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7F" w:rsidRDefault="0014137F" w:rsidP="0053457B">
      <w:pPr>
        <w:pStyle w:val="Heading1"/>
        <w:tabs>
          <w:tab w:val="left" w:pos="900"/>
        </w:tabs>
        <w:jc w:val="center"/>
        <w:rPr>
          <w:sz w:val="24"/>
          <w:szCs w:val="24"/>
        </w:rPr>
      </w:pPr>
    </w:p>
    <w:p w:rsidR="00A02FCB" w:rsidRPr="0041217D" w:rsidRDefault="00A02FCB" w:rsidP="0053457B">
      <w:pPr>
        <w:pStyle w:val="Heading1"/>
        <w:tabs>
          <w:tab w:val="left" w:pos="900"/>
        </w:tabs>
        <w:jc w:val="center"/>
        <w:rPr>
          <w:sz w:val="24"/>
          <w:szCs w:val="24"/>
        </w:rPr>
      </w:pPr>
      <w:r w:rsidRPr="0041217D">
        <w:rPr>
          <w:sz w:val="24"/>
          <w:szCs w:val="24"/>
        </w:rPr>
        <w:t>ENERGIJOS IŠTEKLIŲ PIRKIMŲ VERTINIMO</w:t>
      </w:r>
    </w:p>
    <w:p w:rsidR="0053457B" w:rsidRPr="0041217D" w:rsidRDefault="0053457B" w:rsidP="0053457B">
      <w:pPr>
        <w:pStyle w:val="Heading1"/>
        <w:tabs>
          <w:tab w:val="left" w:pos="900"/>
        </w:tabs>
        <w:jc w:val="center"/>
        <w:rPr>
          <w:sz w:val="24"/>
          <w:szCs w:val="24"/>
        </w:rPr>
      </w:pPr>
      <w:r w:rsidRPr="0041217D">
        <w:rPr>
          <w:sz w:val="24"/>
          <w:szCs w:val="24"/>
        </w:rPr>
        <w:t>IŠVADA</w:t>
      </w:r>
    </w:p>
    <w:p w:rsidR="001E7297" w:rsidRDefault="001E7297" w:rsidP="0053457B"/>
    <w:p w:rsidR="0014137F" w:rsidRPr="0041217D" w:rsidRDefault="0014137F" w:rsidP="0053457B"/>
    <w:p w:rsidR="0053457B" w:rsidRPr="0041217D" w:rsidRDefault="00230386" w:rsidP="007007FC">
      <w:pPr>
        <w:pStyle w:val="Default"/>
        <w:tabs>
          <w:tab w:val="left" w:pos="3977"/>
          <w:tab w:val="center" w:pos="4819"/>
        </w:tabs>
        <w:jc w:val="center"/>
        <w:rPr>
          <w:lang w:val="lt-LT"/>
        </w:rPr>
      </w:pPr>
      <w:r w:rsidRPr="0041217D">
        <w:rPr>
          <w:lang w:val="lt-LT"/>
        </w:rPr>
        <w:t>2015</w:t>
      </w:r>
      <w:r w:rsidR="0053457B" w:rsidRPr="0041217D">
        <w:rPr>
          <w:lang w:val="lt-LT"/>
        </w:rPr>
        <w:t>-</w:t>
      </w:r>
      <w:r w:rsidR="008C3DBB">
        <w:rPr>
          <w:lang w:val="lt-LT"/>
        </w:rPr>
        <w:t>09</w:t>
      </w:r>
      <w:r w:rsidR="0053457B" w:rsidRPr="0041217D">
        <w:rPr>
          <w:lang w:val="lt-LT"/>
        </w:rPr>
        <w:t>-</w:t>
      </w:r>
      <w:r w:rsidR="007007FC">
        <w:rPr>
          <w:lang w:val="lt-LT"/>
        </w:rPr>
        <w:t xml:space="preserve">     </w:t>
      </w:r>
      <w:r w:rsidR="00490303" w:rsidRPr="0041217D">
        <w:rPr>
          <w:lang w:val="lt-LT"/>
        </w:rPr>
        <w:t xml:space="preserve">  </w:t>
      </w:r>
      <w:r w:rsidR="00E2470C" w:rsidRPr="0041217D">
        <w:rPr>
          <w:lang w:val="lt-LT"/>
        </w:rPr>
        <w:t xml:space="preserve"> </w:t>
      </w:r>
      <w:r w:rsidR="0053457B" w:rsidRPr="0041217D">
        <w:rPr>
          <w:lang w:val="lt-LT"/>
        </w:rPr>
        <w:t>Nr. 4S-</w:t>
      </w:r>
    </w:p>
    <w:p w:rsidR="001E7297" w:rsidRDefault="001E7297" w:rsidP="007007FC"/>
    <w:p w:rsidR="0014137F" w:rsidRPr="0041217D" w:rsidRDefault="0014137F" w:rsidP="007007FC"/>
    <w:p w:rsidR="0053457B" w:rsidRPr="0041217D" w:rsidRDefault="0053457B" w:rsidP="00C57F1E">
      <w:pPr>
        <w:pStyle w:val="Default"/>
        <w:ind w:left="4597"/>
        <w:rPr>
          <w:lang w:val="lt-LT"/>
        </w:rPr>
      </w:pPr>
      <w:r w:rsidRPr="0041217D">
        <w:rPr>
          <w:lang w:val="lt-LT"/>
        </w:rPr>
        <w:t>Vilnius</w:t>
      </w:r>
    </w:p>
    <w:p w:rsidR="001E7297" w:rsidRDefault="001E7297" w:rsidP="007B01B8">
      <w:pPr>
        <w:jc w:val="both"/>
        <w:rPr>
          <w:b/>
          <w:sz w:val="24"/>
          <w:szCs w:val="24"/>
        </w:rPr>
      </w:pPr>
    </w:p>
    <w:p w:rsidR="0014137F" w:rsidRPr="0041217D" w:rsidRDefault="0014137F" w:rsidP="007B01B8">
      <w:pPr>
        <w:jc w:val="both"/>
        <w:rPr>
          <w:b/>
          <w:sz w:val="24"/>
          <w:szCs w:val="24"/>
        </w:rPr>
      </w:pPr>
    </w:p>
    <w:p w:rsidR="00B20AED" w:rsidRPr="0041217D" w:rsidRDefault="0007250F" w:rsidP="00E6099F">
      <w:pPr>
        <w:ind w:firstLine="1008"/>
        <w:jc w:val="both"/>
        <w:rPr>
          <w:bCs/>
          <w:sz w:val="24"/>
          <w:szCs w:val="24"/>
        </w:rPr>
      </w:pPr>
      <w:r w:rsidRPr="0041217D">
        <w:rPr>
          <w:sz w:val="24"/>
          <w:szCs w:val="24"/>
        </w:rPr>
        <w:t>Viešųjų pirkimų tarnyba (toliau – Tarnyba), vadovaudamasi</w:t>
      </w:r>
      <w:r w:rsidR="006F2A95" w:rsidRPr="0041217D">
        <w:rPr>
          <w:sz w:val="24"/>
          <w:szCs w:val="24"/>
        </w:rPr>
        <w:t xml:space="preserve"> Lietuvos Respublikos energijos išteklių rinkos įst</w:t>
      </w:r>
      <w:r w:rsidR="00D94892" w:rsidRPr="0041217D">
        <w:rPr>
          <w:sz w:val="24"/>
          <w:szCs w:val="24"/>
        </w:rPr>
        <w:t>atymo</w:t>
      </w:r>
      <w:r w:rsidR="006F2A95" w:rsidRPr="0041217D">
        <w:rPr>
          <w:sz w:val="24"/>
          <w:szCs w:val="24"/>
        </w:rPr>
        <w:t xml:space="preserve"> </w:t>
      </w:r>
      <w:r w:rsidR="006F2A95" w:rsidRPr="0041217D">
        <w:rPr>
          <w:bCs/>
          <w:sz w:val="24"/>
          <w:szCs w:val="24"/>
        </w:rPr>
        <w:t>28 straipsnio 2 dalimi</w:t>
      </w:r>
      <w:r w:rsidR="0038142D" w:rsidRPr="0041217D">
        <w:rPr>
          <w:bCs/>
          <w:sz w:val="24"/>
          <w:szCs w:val="24"/>
        </w:rPr>
        <w:t xml:space="preserve">, </w:t>
      </w:r>
      <w:r w:rsidR="0038142D" w:rsidRPr="0041217D">
        <w:rPr>
          <w:sz w:val="24"/>
          <w:szCs w:val="24"/>
        </w:rPr>
        <w:t xml:space="preserve">Lietuvos Respublikos viešųjų pirkimų įstatymo </w:t>
      </w:r>
      <w:r w:rsidR="0038142D" w:rsidRPr="0041217D">
        <w:rPr>
          <w:bCs/>
          <w:sz w:val="24"/>
          <w:szCs w:val="24"/>
        </w:rPr>
        <w:t>10 straipsnio 3 dalies 6 punktu</w:t>
      </w:r>
      <w:r w:rsidR="00B724C0" w:rsidRPr="0041217D">
        <w:rPr>
          <w:bCs/>
          <w:sz w:val="24"/>
          <w:szCs w:val="24"/>
        </w:rPr>
        <w:t xml:space="preserve"> ir </w:t>
      </w:r>
      <w:r w:rsidR="00B724C0" w:rsidRPr="0041217D">
        <w:rPr>
          <w:sz w:val="24"/>
          <w:szCs w:val="24"/>
        </w:rPr>
        <w:t>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pirkimų taisyklių pa</w:t>
      </w:r>
      <w:r w:rsidR="00A301E0" w:rsidRPr="0041217D">
        <w:rPr>
          <w:sz w:val="24"/>
          <w:szCs w:val="24"/>
        </w:rPr>
        <w:t>tvirtinimo”</w:t>
      </w:r>
      <w:r w:rsidR="00B724C0" w:rsidRPr="0041217D">
        <w:rPr>
          <w:sz w:val="24"/>
          <w:szCs w:val="24"/>
        </w:rPr>
        <w:t xml:space="preserve"> 144.1 punktu</w:t>
      </w:r>
      <w:r w:rsidRPr="0041217D">
        <w:rPr>
          <w:sz w:val="24"/>
          <w:szCs w:val="24"/>
        </w:rPr>
        <w:t>, atliko UAB „</w:t>
      </w:r>
      <w:proofErr w:type="spellStart"/>
      <w:r w:rsidR="00A301E0" w:rsidRPr="0041217D">
        <w:rPr>
          <w:sz w:val="24"/>
          <w:szCs w:val="24"/>
        </w:rPr>
        <w:t>Fortum</w:t>
      </w:r>
      <w:proofErr w:type="spellEnd"/>
      <w:r w:rsidR="00A301E0" w:rsidRPr="0041217D">
        <w:rPr>
          <w:sz w:val="24"/>
          <w:szCs w:val="24"/>
        </w:rPr>
        <w:t xml:space="preserve"> Klaipėda</w:t>
      </w:r>
      <w:r w:rsidRPr="0041217D">
        <w:rPr>
          <w:sz w:val="24"/>
          <w:szCs w:val="24"/>
        </w:rPr>
        <w:t xml:space="preserve">“ (toliau </w:t>
      </w:r>
      <w:r w:rsidR="00A301E0" w:rsidRPr="0041217D">
        <w:rPr>
          <w:sz w:val="24"/>
          <w:szCs w:val="24"/>
        </w:rPr>
        <w:t xml:space="preserve">– Įsigyjančioji organizacija) </w:t>
      </w:r>
      <w:r w:rsidRPr="0041217D">
        <w:rPr>
          <w:sz w:val="24"/>
          <w:szCs w:val="24"/>
        </w:rPr>
        <w:t>skelbiamų derybų</w:t>
      </w:r>
      <w:r w:rsidR="009625E3" w:rsidRPr="0041217D">
        <w:rPr>
          <w:sz w:val="24"/>
          <w:szCs w:val="24"/>
        </w:rPr>
        <w:t xml:space="preserve"> būdu vykdyto</w:t>
      </w:r>
      <w:r w:rsidRPr="0041217D">
        <w:rPr>
          <w:sz w:val="24"/>
          <w:szCs w:val="24"/>
        </w:rPr>
        <w:t xml:space="preserve"> medienos </w:t>
      </w:r>
      <w:r w:rsidR="00A301E0" w:rsidRPr="0041217D">
        <w:rPr>
          <w:sz w:val="24"/>
          <w:szCs w:val="24"/>
        </w:rPr>
        <w:t>bio</w:t>
      </w:r>
      <w:r w:rsidRPr="0041217D">
        <w:rPr>
          <w:sz w:val="24"/>
          <w:szCs w:val="24"/>
        </w:rPr>
        <w:t>kuro</w:t>
      </w:r>
      <w:r w:rsidR="00A301E0" w:rsidRPr="0041217D">
        <w:rPr>
          <w:sz w:val="24"/>
          <w:szCs w:val="24"/>
        </w:rPr>
        <w:t xml:space="preserve"> (skiedros)</w:t>
      </w:r>
      <w:r w:rsidRPr="0041217D">
        <w:rPr>
          <w:sz w:val="24"/>
          <w:szCs w:val="24"/>
        </w:rPr>
        <w:t xml:space="preserve"> pirkimo</w:t>
      </w:r>
      <w:r w:rsidR="00A301E0" w:rsidRPr="0041217D">
        <w:rPr>
          <w:sz w:val="24"/>
          <w:szCs w:val="24"/>
        </w:rPr>
        <w:t xml:space="preserve"> (su tiekėju UAB „Kietasis biokuras“ 2015-04-22 sudaryta sutartis Nr. FKCHP-PUR-00307; su tiekėju SIA/RAB </w:t>
      </w:r>
      <w:proofErr w:type="spellStart"/>
      <w:r w:rsidR="00A301E0" w:rsidRPr="0041217D">
        <w:rPr>
          <w:sz w:val="24"/>
          <w:szCs w:val="24"/>
        </w:rPr>
        <w:t>Sveaskog</w:t>
      </w:r>
      <w:proofErr w:type="spellEnd"/>
      <w:r w:rsidR="00A301E0" w:rsidRPr="0041217D">
        <w:rPr>
          <w:sz w:val="24"/>
          <w:szCs w:val="24"/>
        </w:rPr>
        <w:t xml:space="preserve"> </w:t>
      </w:r>
      <w:proofErr w:type="spellStart"/>
      <w:r w:rsidR="00A301E0" w:rsidRPr="0041217D">
        <w:rPr>
          <w:sz w:val="24"/>
          <w:szCs w:val="24"/>
        </w:rPr>
        <w:t>Baltfor</w:t>
      </w:r>
      <w:proofErr w:type="spellEnd"/>
      <w:r w:rsidR="00A301E0" w:rsidRPr="0041217D">
        <w:rPr>
          <w:sz w:val="24"/>
          <w:szCs w:val="24"/>
        </w:rPr>
        <w:t xml:space="preserve"> 2015-04-22 sudaryta sutartis Nr. FKCHP-PUR-00308; su tiekėju UAB “Pusbroliai“ 2015-04-22 sudaryta sutartis Nr. FKCHP-PUR-00309; su tiekėju UAB “</w:t>
      </w:r>
      <w:proofErr w:type="spellStart"/>
      <w:r w:rsidR="00A301E0" w:rsidRPr="0041217D">
        <w:rPr>
          <w:sz w:val="24"/>
          <w:szCs w:val="24"/>
        </w:rPr>
        <w:t>Robmona</w:t>
      </w:r>
      <w:proofErr w:type="spellEnd"/>
      <w:r w:rsidR="00A301E0" w:rsidRPr="0041217D">
        <w:rPr>
          <w:sz w:val="24"/>
          <w:szCs w:val="24"/>
        </w:rPr>
        <w:t>“ 2015-04-22 sudaryta sutartis Nr. FKCHP-PUR-00310; su tiekėju UAB “</w:t>
      </w:r>
      <w:proofErr w:type="spellStart"/>
      <w:r w:rsidR="00A301E0" w:rsidRPr="0041217D">
        <w:rPr>
          <w:sz w:val="24"/>
          <w:szCs w:val="24"/>
        </w:rPr>
        <w:t>Raguvilė</w:t>
      </w:r>
      <w:proofErr w:type="spellEnd"/>
      <w:r w:rsidR="00A301E0" w:rsidRPr="0041217D">
        <w:rPr>
          <w:sz w:val="24"/>
          <w:szCs w:val="24"/>
        </w:rPr>
        <w:t>“ 2015-04-22 sudaryta sutartis Nr. FKCHP-PUR-00311; su tiekėju UAB “</w:t>
      </w:r>
      <w:proofErr w:type="spellStart"/>
      <w:r w:rsidR="00A301E0" w:rsidRPr="0041217D">
        <w:rPr>
          <w:sz w:val="24"/>
          <w:szCs w:val="24"/>
        </w:rPr>
        <w:t>Babruna</w:t>
      </w:r>
      <w:proofErr w:type="spellEnd"/>
      <w:r w:rsidR="00A301E0" w:rsidRPr="0041217D">
        <w:rPr>
          <w:sz w:val="24"/>
          <w:szCs w:val="24"/>
        </w:rPr>
        <w:t>“ 2015-04-22 sudaryta sutartis Nr. FKCHP-PUR-00312; su tiekėju UAB “</w:t>
      </w:r>
      <w:proofErr w:type="spellStart"/>
      <w:r w:rsidR="00A301E0" w:rsidRPr="0041217D">
        <w:rPr>
          <w:sz w:val="24"/>
          <w:szCs w:val="24"/>
        </w:rPr>
        <w:t>Fortum</w:t>
      </w:r>
      <w:proofErr w:type="spellEnd"/>
      <w:r w:rsidR="00A301E0" w:rsidRPr="0041217D">
        <w:rPr>
          <w:sz w:val="24"/>
          <w:szCs w:val="24"/>
        </w:rPr>
        <w:t xml:space="preserve"> </w:t>
      </w:r>
      <w:proofErr w:type="spellStart"/>
      <w:r w:rsidR="00A301E0" w:rsidRPr="0041217D">
        <w:rPr>
          <w:sz w:val="24"/>
          <w:szCs w:val="24"/>
        </w:rPr>
        <w:t>Ekošiluma</w:t>
      </w:r>
      <w:proofErr w:type="spellEnd"/>
      <w:r w:rsidR="00A301E0" w:rsidRPr="0041217D">
        <w:rPr>
          <w:sz w:val="24"/>
          <w:szCs w:val="24"/>
        </w:rPr>
        <w:t>“ 2015-04-22 sudaryta sutartis Nr. FKCHP-PUR-313</w:t>
      </w:r>
      <w:r w:rsidR="00FC0463">
        <w:rPr>
          <w:sz w:val="24"/>
          <w:szCs w:val="24"/>
        </w:rPr>
        <w:t>;</w:t>
      </w:r>
      <w:r w:rsidR="00D31BE7" w:rsidRPr="0041217D">
        <w:rPr>
          <w:sz w:val="24"/>
          <w:szCs w:val="24"/>
        </w:rPr>
        <w:t xml:space="preserve"> toliau - Sutartys</w:t>
      </w:r>
      <w:r w:rsidR="00A301E0" w:rsidRPr="0041217D">
        <w:rPr>
          <w:sz w:val="24"/>
          <w:szCs w:val="24"/>
        </w:rPr>
        <w:t xml:space="preserve"> </w:t>
      </w:r>
      <w:r w:rsidR="00F862B3" w:rsidRPr="0041217D">
        <w:rPr>
          <w:sz w:val="24"/>
          <w:szCs w:val="24"/>
        </w:rPr>
        <w:t>)</w:t>
      </w:r>
      <w:r w:rsidRPr="0041217D">
        <w:rPr>
          <w:sz w:val="24"/>
          <w:szCs w:val="24"/>
        </w:rPr>
        <w:t xml:space="preserve"> (toliau – Pirkimas)</w:t>
      </w:r>
      <w:r w:rsidR="00D9552E" w:rsidRPr="0041217D">
        <w:rPr>
          <w:sz w:val="24"/>
          <w:szCs w:val="24"/>
        </w:rPr>
        <w:t xml:space="preserve"> dokumentų ir procedūrų</w:t>
      </w:r>
      <w:r w:rsidRPr="0041217D">
        <w:rPr>
          <w:sz w:val="24"/>
          <w:szCs w:val="24"/>
        </w:rPr>
        <w:t xml:space="preserve"> vertinimą</w:t>
      </w:r>
      <w:r w:rsidR="00BA0697" w:rsidRPr="0041217D">
        <w:rPr>
          <w:bCs/>
          <w:sz w:val="24"/>
          <w:szCs w:val="24"/>
        </w:rPr>
        <w:t xml:space="preserve"> ir teikia</w:t>
      </w:r>
      <w:r w:rsidR="00136EE2" w:rsidRPr="0041217D">
        <w:rPr>
          <w:bCs/>
          <w:sz w:val="24"/>
          <w:szCs w:val="24"/>
        </w:rPr>
        <w:t xml:space="preserve"> Pirkimo vertinimo išvadą</w:t>
      </w:r>
      <w:r w:rsidR="0047696A" w:rsidRPr="0041217D">
        <w:rPr>
          <w:bCs/>
          <w:sz w:val="24"/>
          <w:szCs w:val="24"/>
        </w:rPr>
        <w:t>.</w:t>
      </w:r>
    </w:p>
    <w:p w:rsidR="006F2A95" w:rsidRPr="0041217D" w:rsidRDefault="000D6634" w:rsidP="00E6099F">
      <w:pPr>
        <w:ind w:firstLine="1008"/>
        <w:jc w:val="both"/>
        <w:rPr>
          <w:bCs/>
          <w:sz w:val="24"/>
          <w:szCs w:val="24"/>
        </w:rPr>
      </w:pPr>
      <w:r w:rsidRPr="0041217D">
        <w:rPr>
          <w:sz w:val="24"/>
          <w:szCs w:val="24"/>
        </w:rPr>
        <w:t xml:space="preserve">Pirkimui, atsižvelgiant į jo pradžią, taikomos Įmonių, veikiančių energetikos srityje, energijos ar kuro, kurių reikia elektros ir šilumos energijai gaminti, pirkimų </w:t>
      </w:r>
      <w:proofErr w:type="gramStart"/>
      <w:r w:rsidRPr="0041217D">
        <w:rPr>
          <w:sz w:val="24"/>
          <w:szCs w:val="24"/>
        </w:rPr>
        <w:t>taisyklių</w:t>
      </w:r>
      <w:proofErr w:type="gramEnd"/>
      <w:r w:rsidRPr="0041217D">
        <w:rPr>
          <w:sz w:val="24"/>
          <w:szCs w:val="24"/>
        </w:rPr>
        <w:t>, patvirtintų Lietuvos Respublikos Vyriausy</w:t>
      </w:r>
      <w:r w:rsidR="00E75283">
        <w:rPr>
          <w:sz w:val="24"/>
          <w:szCs w:val="24"/>
        </w:rPr>
        <w:t>bės 2014-07-22 nutarimu Nr. 741</w:t>
      </w:r>
      <w:r w:rsidRPr="0041217D">
        <w:rPr>
          <w:sz w:val="24"/>
          <w:szCs w:val="24"/>
        </w:rPr>
        <w:t xml:space="preserve"> (toliau – Taisyklės)</w:t>
      </w:r>
      <w:r w:rsidR="00E75283">
        <w:rPr>
          <w:sz w:val="24"/>
          <w:szCs w:val="24"/>
        </w:rPr>
        <w:t>,</w:t>
      </w:r>
      <w:r w:rsidRPr="0041217D">
        <w:rPr>
          <w:sz w:val="24"/>
          <w:szCs w:val="24"/>
        </w:rPr>
        <w:t xml:space="preserve"> nuostatos.</w:t>
      </w:r>
    </w:p>
    <w:p w:rsidR="00D9552E" w:rsidRDefault="00D9552E" w:rsidP="00E6099F">
      <w:pPr>
        <w:pStyle w:val="Heading1"/>
        <w:ind w:firstLine="1008"/>
        <w:jc w:val="both"/>
        <w:rPr>
          <w:rStyle w:val="Strong"/>
          <w:sz w:val="24"/>
          <w:szCs w:val="24"/>
        </w:rPr>
      </w:pPr>
      <w:r w:rsidRPr="0041217D">
        <w:rPr>
          <w:rStyle w:val="Strong"/>
          <w:sz w:val="24"/>
          <w:szCs w:val="24"/>
        </w:rPr>
        <w:t>Įvertinusi Įsigyjančiosios organizacijos pateiktus</w:t>
      </w:r>
      <w:r w:rsidR="00E356F4" w:rsidRPr="0041217D">
        <w:rPr>
          <w:rStyle w:val="Strong"/>
          <w:sz w:val="24"/>
          <w:szCs w:val="24"/>
        </w:rPr>
        <w:t xml:space="preserve">, </w:t>
      </w:r>
      <w:r w:rsidRPr="0041217D">
        <w:rPr>
          <w:rStyle w:val="Strong"/>
          <w:sz w:val="24"/>
          <w:szCs w:val="24"/>
        </w:rPr>
        <w:t>su Pirkimu susijusius dokumentus, Tarnyba nustatė, kad:</w:t>
      </w:r>
    </w:p>
    <w:p w:rsidR="004F2B64" w:rsidRPr="0041217D" w:rsidRDefault="00CE2538" w:rsidP="004F2B64">
      <w:pPr>
        <w:tabs>
          <w:tab w:val="left" w:pos="851"/>
        </w:tabs>
        <w:ind w:firstLine="1008"/>
        <w:jc w:val="both"/>
        <w:rPr>
          <w:sz w:val="24"/>
          <w:szCs w:val="24"/>
        </w:rPr>
      </w:pPr>
      <w:r>
        <w:rPr>
          <w:sz w:val="24"/>
          <w:szCs w:val="24"/>
        </w:rPr>
        <w:t>1</w:t>
      </w:r>
      <w:r w:rsidR="004F2B64">
        <w:rPr>
          <w:sz w:val="24"/>
          <w:szCs w:val="24"/>
        </w:rPr>
        <w:t xml:space="preserve">. Įsigyjančioji organizacija nepaskelbė pirkimų plano, taip neužtikrindama </w:t>
      </w:r>
      <w:proofErr w:type="gramStart"/>
      <w:r w:rsidR="004F2B64">
        <w:rPr>
          <w:sz w:val="24"/>
          <w:szCs w:val="24"/>
        </w:rPr>
        <w:t>Taisyklių</w:t>
      </w:r>
      <w:proofErr w:type="gramEnd"/>
      <w:r w:rsidR="004F2B64">
        <w:rPr>
          <w:sz w:val="24"/>
          <w:szCs w:val="24"/>
        </w:rPr>
        <w:t xml:space="preserve"> 47 punkto nuostatos </w:t>
      </w:r>
      <w:r w:rsidR="004F2B64" w:rsidRPr="00E97354">
        <w:rPr>
          <w:i/>
          <w:sz w:val="24"/>
          <w:szCs w:val="24"/>
        </w:rPr>
        <w:t>„Įsigyjančioji organizacija parengia ir tvirtina numatomų vykdyti einamaisiais metais energijos išteklių pirkimų planus ir kasmet, ne vėliau kaip iki kovo 15 dienos, o juos patikslinusi – nedelsiant, pateikia Viešųjų pirkimų tarnybai ir skelbia savo interneto svetainėje &lt;...&gt;“</w:t>
      </w:r>
      <w:r w:rsidR="004F2B64">
        <w:rPr>
          <w:szCs w:val="24"/>
        </w:rPr>
        <w:t xml:space="preserve"> </w:t>
      </w:r>
      <w:r w:rsidR="004F2B64" w:rsidRPr="00E950DB">
        <w:rPr>
          <w:sz w:val="24"/>
          <w:szCs w:val="24"/>
        </w:rPr>
        <w:t>laikymosi.</w:t>
      </w:r>
    </w:p>
    <w:p w:rsidR="00A2762D" w:rsidRDefault="00CE2538" w:rsidP="0009175E">
      <w:pPr>
        <w:tabs>
          <w:tab w:val="left" w:pos="851"/>
        </w:tabs>
        <w:ind w:firstLine="1008"/>
        <w:jc w:val="both"/>
        <w:rPr>
          <w:sz w:val="24"/>
          <w:szCs w:val="24"/>
        </w:rPr>
      </w:pPr>
      <w:r>
        <w:rPr>
          <w:sz w:val="24"/>
          <w:szCs w:val="24"/>
        </w:rPr>
        <w:t>2</w:t>
      </w:r>
      <w:r w:rsidR="0009175E" w:rsidRPr="0041217D">
        <w:rPr>
          <w:sz w:val="24"/>
          <w:szCs w:val="24"/>
        </w:rPr>
        <w:t>.</w:t>
      </w:r>
      <w:r w:rsidR="0070724C">
        <w:rPr>
          <w:sz w:val="24"/>
          <w:szCs w:val="24"/>
        </w:rPr>
        <w:t xml:space="preserve"> </w:t>
      </w:r>
      <w:r w:rsidR="008C3DBB">
        <w:rPr>
          <w:sz w:val="24"/>
          <w:szCs w:val="24"/>
        </w:rPr>
        <w:t>Įsigyjančiosios</w:t>
      </w:r>
      <w:r w:rsidR="0070724C">
        <w:rPr>
          <w:sz w:val="24"/>
          <w:szCs w:val="24"/>
        </w:rPr>
        <w:t xml:space="preserve"> organizacijo</w:t>
      </w:r>
      <w:r w:rsidR="00671F6B">
        <w:rPr>
          <w:sz w:val="24"/>
          <w:szCs w:val="24"/>
        </w:rPr>
        <w:t>s direktorius 2015-03-30 įsakymu</w:t>
      </w:r>
      <w:r w:rsidR="009357F5">
        <w:rPr>
          <w:sz w:val="24"/>
          <w:szCs w:val="24"/>
        </w:rPr>
        <w:t xml:space="preserve"> Nr. IV-15-11A </w:t>
      </w:r>
      <w:r w:rsidR="00AD6A59" w:rsidRPr="00671F6B">
        <w:rPr>
          <w:i/>
          <w:sz w:val="24"/>
          <w:szCs w:val="24"/>
        </w:rPr>
        <w:t>„Dėl biokuro pirkimo komisijos sudarymo ir jos darbo reglamento (tvarkos) patvirtinimo“</w:t>
      </w:r>
      <w:r w:rsidR="00AD6A59">
        <w:rPr>
          <w:sz w:val="24"/>
          <w:szCs w:val="24"/>
        </w:rPr>
        <w:t xml:space="preserve"> (toliau – Įsakymas)</w:t>
      </w:r>
      <w:r w:rsidR="00671F6B">
        <w:rPr>
          <w:sz w:val="24"/>
          <w:szCs w:val="24"/>
        </w:rPr>
        <w:t xml:space="preserve"> Pirkimo komisijai</w:t>
      </w:r>
      <w:r w:rsidR="00AD6A59">
        <w:rPr>
          <w:sz w:val="24"/>
          <w:szCs w:val="24"/>
        </w:rPr>
        <w:t xml:space="preserve"> nurodė, </w:t>
      </w:r>
      <w:r w:rsidR="0009175E" w:rsidRPr="0041217D">
        <w:rPr>
          <w:sz w:val="24"/>
          <w:szCs w:val="24"/>
        </w:rPr>
        <w:t xml:space="preserve">kad </w:t>
      </w:r>
      <w:r w:rsidR="0009175E" w:rsidRPr="0041217D">
        <w:rPr>
          <w:i/>
          <w:sz w:val="24"/>
          <w:szCs w:val="24"/>
        </w:rPr>
        <w:t xml:space="preserve">„Maksimali priimtina įsigyjamo biokuro kaina – kuro kainos nuolaida ne mažesnė kaip 5 % nuo paskutinės energijos išteklių biržos operatoriaus </w:t>
      </w:r>
      <w:proofErr w:type="spellStart"/>
      <w:r w:rsidR="0009175E" w:rsidRPr="0041217D">
        <w:rPr>
          <w:i/>
          <w:sz w:val="24"/>
          <w:szCs w:val="24"/>
        </w:rPr>
        <w:t>Baltpool</w:t>
      </w:r>
      <w:proofErr w:type="spellEnd"/>
      <w:r w:rsidR="0009175E" w:rsidRPr="0041217D">
        <w:rPr>
          <w:i/>
          <w:sz w:val="24"/>
          <w:szCs w:val="24"/>
        </w:rPr>
        <w:t xml:space="preserve"> UAB skelbiamo energijos išteklių biržos vidutinės mėnesinės biokuro kainos </w:t>
      </w:r>
      <w:r w:rsidR="0009175E" w:rsidRPr="00886846">
        <w:rPr>
          <w:i/>
          <w:sz w:val="24"/>
          <w:szCs w:val="24"/>
          <w:u w:val="single"/>
        </w:rPr>
        <w:t>arba</w:t>
      </w:r>
      <w:r w:rsidR="0009175E" w:rsidRPr="0041217D">
        <w:rPr>
          <w:i/>
          <w:sz w:val="24"/>
          <w:szCs w:val="24"/>
        </w:rPr>
        <w:t xml:space="preserve"> tuo metu biržoje esančių pateiktų pavedimų parduoti biokuro kainos &lt;...&gt;“</w:t>
      </w:r>
      <w:r w:rsidR="00233C39" w:rsidRPr="0041217D">
        <w:rPr>
          <w:sz w:val="24"/>
          <w:szCs w:val="24"/>
        </w:rPr>
        <w:t xml:space="preserve">. </w:t>
      </w:r>
      <w:r w:rsidR="0009175E" w:rsidRPr="0041217D">
        <w:rPr>
          <w:sz w:val="24"/>
          <w:szCs w:val="24"/>
        </w:rPr>
        <w:t>Pirkimo komisija 2015-04-01 posėdžio metu (protokolo Nr. KPP-2)</w:t>
      </w:r>
      <w:r w:rsidR="00233C39" w:rsidRPr="0041217D">
        <w:rPr>
          <w:sz w:val="24"/>
          <w:szCs w:val="24"/>
        </w:rPr>
        <w:t xml:space="preserve"> patvirtino </w:t>
      </w:r>
      <w:r w:rsidR="005A0EA8" w:rsidRPr="0041217D">
        <w:rPr>
          <w:sz w:val="24"/>
          <w:szCs w:val="24"/>
        </w:rPr>
        <w:t>Pirkimo sąlygas</w:t>
      </w:r>
      <w:r w:rsidR="00BB6C07">
        <w:rPr>
          <w:sz w:val="24"/>
          <w:szCs w:val="24"/>
        </w:rPr>
        <w:t>, kur</w:t>
      </w:r>
      <w:r w:rsidR="00233C39" w:rsidRPr="0041217D">
        <w:rPr>
          <w:sz w:val="24"/>
          <w:szCs w:val="24"/>
        </w:rPr>
        <w:t xml:space="preserve"> 3.4 punkte nustatyta, kad </w:t>
      </w:r>
      <w:r w:rsidR="00233C39" w:rsidRPr="0041217D">
        <w:rPr>
          <w:i/>
          <w:sz w:val="24"/>
          <w:szCs w:val="24"/>
        </w:rPr>
        <w:t>„&lt;...&gt; kaina pateikiama, kaip kainos nuolaida % (procentais) nuo Biokuro biržoje parduodamos mėnesinės, vidutinės biokuro kainos &lt;...&gt;“</w:t>
      </w:r>
      <w:r w:rsidR="00233C39" w:rsidRPr="0041217D">
        <w:rPr>
          <w:sz w:val="24"/>
          <w:szCs w:val="24"/>
        </w:rPr>
        <w:t>, t.y.</w:t>
      </w:r>
      <w:r w:rsidR="00886846">
        <w:rPr>
          <w:sz w:val="24"/>
          <w:szCs w:val="24"/>
        </w:rPr>
        <w:t xml:space="preserve"> Pirkimo sąlygose nustatė, kad</w:t>
      </w:r>
      <w:r w:rsidR="00233C39" w:rsidRPr="0041217D">
        <w:rPr>
          <w:sz w:val="24"/>
          <w:szCs w:val="24"/>
        </w:rPr>
        <w:t xml:space="preserve"> b</w:t>
      </w:r>
      <w:r w:rsidR="00886846">
        <w:rPr>
          <w:sz w:val="24"/>
          <w:szCs w:val="24"/>
        </w:rPr>
        <w:t>iokuro kaina bus apskaičiuojama</w:t>
      </w:r>
      <w:r w:rsidR="00671F6B">
        <w:rPr>
          <w:sz w:val="24"/>
          <w:szCs w:val="24"/>
        </w:rPr>
        <w:t xml:space="preserve"> tik pagal </w:t>
      </w:r>
      <w:r w:rsidR="0092134C">
        <w:rPr>
          <w:sz w:val="24"/>
          <w:szCs w:val="24"/>
        </w:rPr>
        <w:t>mėnesinę vidutinę biokuro kainą</w:t>
      </w:r>
      <w:r w:rsidR="00886846">
        <w:rPr>
          <w:sz w:val="24"/>
          <w:szCs w:val="24"/>
        </w:rPr>
        <w:t xml:space="preserve">, nors Įsakyme nurodyta, kad biokuro </w:t>
      </w:r>
      <w:r w:rsidR="00886846">
        <w:rPr>
          <w:sz w:val="24"/>
          <w:szCs w:val="24"/>
        </w:rPr>
        <w:lastRenderedPageBreak/>
        <w:t>kaina vertinama ne tik pagal vidutinę mėnesinę biokuro kainą, bet ir pagal energijos išteklių biržoje (toliau – Birža) esančių pavedimų parduoti biokurą kainas</w:t>
      </w:r>
      <w:r w:rsidR="0092134C">
        <w:rPr>
          <w:sz w:val="24"/>
          <w:szCs w:val="24"/>
        </w:rPr>
        <w:t>. T</w:t>
      </w:r>
      <w:r w:rsidR="00233C39" w:rsidRPr="0041217D">
        <w:rPr>
          <w:sz w:val="24"/>
          <w:szCs w:val="24"/>
        </w:rPr>
        <w:t>aip</w:t>
      </w:r>
      <w:r w:rsidR="0092134C">
        <w:rPr>
          <w:sz w:val="24"/>
          <w:szCs w:val="24"/>
        </w:rPr>
        <w:t xml:space="preserve"> Pirkimo komisija neužtikrino Taisyklių 14 punkto nuostatos</w:t>
      </w:r>
      <w:r w:rsidR="00233C39" w:rsidRPr="0041217D">
        <w:rPr>
          <w:sz w:val="24"/>
          <w:szCs w:val="24"/>
        </w:rPr>
        <w:t xml:space="preserve"> </w:t>
      </w:r>
      <w:r w:rsidR="00233C39" w:rsidRPr="0041217D">
        <w:rPr>
          <w:i/>
          <w:sz w:val="24"/>
          <w:szCs w:val="24"/>
        </w:rPr>
        <w:t xml:space="preserve">„&lt;...&gt; Komisija atskaitinga ją sudariusiai organizacijai, </w:t>
      </w:r>
      <w:r w:rsidR="00233C39" w:rsidRPr="0041217D">
        <w:rPr>
          <w:i/>
          <w:sz w:val="24"/>
          <w:szCs w:val="24"/>
          <w:u w:val="single"/>
        </w:rPr>
        <w:t>vykdo</w:t>
      </w:r>
      <w:r w:rsidR="00233C39" w:rsidRPr="0041217D">
        <w:rPr>
          <w:i/>
          <w:sz w:val="24"/>
          <w:szCs w:val="24"/>
        </w:rPr>
        <w:t xml:space="preserve"> tik </w:t>
      </w:r>
      <w:r w:rsidR="00233C39" w:rsidRPr="0041217D">
        <w:rPr>
          <w:i/>
          <w:sz w:val="24"/>
          <w:szCs w:val="24"/>
          <w:u w:val="single"/>
        </w:rPr>
        <w:t xml:space="preserve">rašytines jos užduotis ir įpareigojimus </w:t>
      </w:r>
      <w:r w:rsidR="00233C39" w:rsidRPr="0041217D">
        <w:rPr>
          <w:i/>
          <w:sz w:val="24"/>
          <w:szCs w:val="24"/>
        </w:rPr>
        <w:t>&lt;...&gt;“</w:t>
      </w:r>
      <w:r w:rsidR="0092134C">
        <w:rPr>
          <w:sz w:val="24"/>
          <w:szCs w:val="24"/>
        </w:rPr>
        <w:t xml:space="preserve"> laikymosi</w:t>
      </w:r>
      <w:r>
        <w:rPr>
          <w:sz w:val="24"/>
          <w:szCs w:val="24"/>
        </w:rPr>
        <w:t>.</w:t>
      </w:r>
    </w:p>
    <w:p w:rsidR="00CD1871" w:rsidRDefault="00C2141D" w:rsidP="0005287D">
      <w:pPr>
        <w:tabs>
          <w:tab w:val="left" w:pos="851"/>
        </w:tabs>
        <w:ind w:firstLine="1008"/>
        <w:jc w:val="both"/>
        <w:rPr>
          <w:sz w:val="24"/>
          <w:szCs w:val="24"/>
        </w:rPr>
      </w:pPr>
      <w:r>
        <w:rPr>
          <w:sz w:val="24"/>
          <w:szCs w:val="24"/>
        </w:rPr>
        <w:t>3</w:t>
      </w:r>
      <w:r w:rsidR="0005287D" w:rsidRPr="0041217D">
        <w:rPr>
          <w:sz w:val="24"/>
          <w:szCs w:val="24"/>
        </w:rPr>
        <w:t xml:space="preserve">. Pirkimo sąlygų 7.2 punkte nustatyta, kad </w:t>
      </w:r>
      <w:r w:rsidR="0005287D" w:rsidRPr="0041217D">
        <w:rPr>
          <w:i/>
          <w:sz w:val="24"/>
          <w:szCs w:val="24"/>
        </w:rPr>
        <w:t>„Per 14 dienų nuo Sutarties pasirašymo tiekėjas privalo pateikti Sutartimi prisiimtinų įsipareigojimų įvykdymo užtikrinimą, kurio suma sudaro 10 % nuo Sutarties sumos“</w:t>
      </w:r>
      <w:r w:rsidR="0005287D" w:rsidRPr="0041217D">
        <w:rPr>
          <w:sz w:val="24"/>
          <w:szCs w:val="24"/>
        </w:rPr>
        <w:t>.</w:t>
      </w:r>
      <w:r w:rsidR="00E829A1">
        <w:rPr>
          <w:sz w:val="24"/>
          <w:szCs w:val="24"/>
        </w:rPr>
        <w:t xml:space="preserve"> Tačiau Įsigyjančioji</w:t>
      </w:r>
      <w:r w:rsidR="005A0EA8" w:rsidRPr="0041217D">
        <w:rPr>
          <w:sz w:val="24"/>
          <w:szCs w:val="24"/>
        </w:rPr>
        <w:t xml:space="preserve"> organ</w:t>
      </w:r>
      <w:r w:rsidR="00E829A1">
        <w:rPr>
          <w:sz w:val="24"/>
          <w:szCs w:val="24"/>
        </w:rPr>
        <w:t>izacija pasirinko tokią</w:t>
      </w:r>
      <w:r w:rsidR="00B000D5">
        <w:rPr>
          <w:sz w:val="24"/>
          <w:szCs w:val="24"/>
        </w:rPr>
        <w:t xml:space="preserve"> kainoda</w:t>
      </w:r>
      <w:r w:rsidR="005346BB">
        <w:rPr>
          <w:sz w:val="24"/>
          <w:szCs w:val="24"/>
        </w:rPr>
        <w:t>rą,</w:t>
      </w:r>
      <w:r w:rsidR="00E829A1">
        <w:rPr>
          <w:sz w:val="24"/>
          <w:szCs w:val="24"/>
        </w:rPr>
        <w:t xml:space="preserve"> kad</w:t>
      </w:r>
      <w:r w:rsidR="005346BB">
        <w:rPr>
          <w:sz w:val="24"/>
          <w:szCs w:val="24"/>
        </w:rPr>
        <w:t xml:space="preserve"> Sutarčių sumos nėra fiksuotos</w:t>
      </w:r>
      <w:r w:rsidR="009357F5">
        <w:rPr>
          <w:sz w:val="24"/>
          <w:szCs w:val="24"/>
        </w:rPr>
        <w:t xml:space="preserve"> ir nėra žinomos</w:t>
      </w:r>
      <w:r w:rsidR="00B000D5">
        <w:rPr>
          <w:sz w:val="24"/>
          <w:szCs w:val="24"/>
        </w:rPr>
        <w:t>, o yra kintančios</w:t>
      </w:r>
      <w:r w:rsidR="005A0EA8" w:rsidRPr="0041217D">
        <w:rPr>
          <w:sz w:val="24"/>
          <w:szCs w:val="24"/>
        </w:rPr>
        <w:t xml:space="preserve"> priklausomai nuo biokuro rinkos kainos.</w:t>
      </w:r>
      <w:r w:rsidR="00E829A1">
        <w:rPr>
          <w:sz w:val="24"/>
          <w:szCs w:val="24"/>
        </w:rPr>
        <w:t xml:space="preserve"> T</w:t>
      </w:r>
      <w:r w:rsidR="00B07624">
        <w:rPr>
          <w:sz w:val="24"/>
          <w:szCs w:val="24"/>
        </w:rPr>
        <w:t>odėl</w:t>
      </w:r>
      <w:r w:rsidR="005A0EA8" w:rsidRPr="0041217D">
        <w:rPr>
          <w:sz w:val="24"/>
          <w:szCs w:val="24"/>
        </w:rPr>
        <w:t xml:space="preserve"> apsk</w:t>
      </w:r>
      <w:r w:rsidR="00B000D5">
        <w:rPr>
          <w:sz w:val="24"/>
          <w:szCs w:val="24"/>
        </w:rPr>
        <w:t>aičiuoti 10 procentų nuo Sutarčių sumų</w:t>
      </w:r>
      <w:r w:rsidR="00E829A1">
        <w:rPr>
          <w:sz w:val="24"/>
          <w:szCs w:val="24"/>
        </w:rPr>
        <w:t>, kurios yra nežinomos,</w:t>
      </w:r>
      <w:r w:rsidR="005A0EA8" w:rsidRPr="0041217D">
        <w:rPr>
          <w:sz w:val="24"/>
          <w:szCs w:val="24"/>
        </w:rPr>
        <w:t xml:space="preserve"> neįmanoma.</w:t>
      </w:r>
      <w:r w:rsidR="001851E2" w:rsidRPr="0041217D">
        <w:rPr>
          <w:sz w:val="24"/>
          <w:szCs w:val="24"/>
        </w:rPr>
        <w:t xml:space="preserve"> </w:t>
      </w:r>
      <w:r w:rsidR="009357F5">
        <w:rPr>
          <w:sz w:val="24"/>
          <w:szCs w:val="24"/>
        </w:rPr>
        <w:t xml:space="preserve">Taip </w:t>
      </w:r>
      <w:r w:rsidR="00B07624">
        <w:rPr>
          <w:sz w:val="24"/>
          <w:szCs w:val="24"/>
        </w:rPr>
        <w:t>Į</w:t>
      </w:r>
      <w:r w:rsidR="00CD1871">
        <w:rPr>
          <w:sz w:val="24"/>
          <w:szCs w:val="24"/>
        </w:rPr>
        <w:t>sigyjančioji organizacija</w:t>
      </w:r>
      <w:r w:rsidR="009357F5">
        <w:rPr>
          <w:sz w:val="24"/>
          <w:szCs w:val="24"/>
        </w:rPr>
        <w:t xml:space="preserve"> </w:t>
      </w:r>
      <w:r w:rsidR="00CD1871">
        <w:rPr>
          <w:sz w:val="24"/>
          <w:szCs w:val="24"/>
        </w:rPr>
        <w:t>neužtikrino Taisyklių 57 punkto nuostatos</w:t>
      </w:r>
      <w:r w:rsidR="006C1239">
        <w:rPr>
          <w:sz w:val="24"/>
          <w:szCs w:val="24"/>
        </w:rPr>
        <w:t xml:space="preserve"> </w:t>
      </w:r>
      <w:r w:rsidR="006C1239" w:rsidRPr="0041217D">
        <w:rPr>
          <w:i/>
          <w:sz w:val="24"/>
          <w:szCs w:val="24"/>
        </w:rPr>
        <w:t>„Įsigyjančiosios organizacijos parengti pirkimo dokumentai turi būti tikslūs, aiškūs, be dviprasmybių“</w:t>
      </w:r>
      <w:r w:rsidR="00CD1871">
        <w:rPr>
          <w:sz w:val="24"/>
          <w:szCs w:val="24"/>
        </w:rPr>
        <w:t xml:space="preserve"> laikymosi</w:t>
      </w:r>
      <w:r w:rsidR="00B07624">
        <w:rPr>
          <w:sz w:val="24"/>
          <w:szCs w:val="24"/>
        </w:rPr>
        <w:t>.</w:t>
      </w:r>
    </w:p>
    <w:p w:rsidR="00D40A8A" w:rsidRPr="00F22137" w:rsidRDefault="00C2141D" w:rsidP="00D40A8A">
      <w:pPr>
        <w:tabs>
          <w:tab w:val="left" w:pos="851"/>
        </w:tabs>
        <w:ind w:firstLine="1008"/>
        <w:jc w:val="both"/>
        <w:rPr>
          <w:sz w:val="24"/>
          <w:szCs w:val="24"/>
        </w:rPr>
      </w:pPr>
      <w:r>
        <w:rPr>
          <w:sz w:val="24"/>
          <w:szCs w:val="24"/>
        </w:rPr>
        <w:t>4</w:t>
      </w:r>
      <w:r w:rsidR="00D40A8A" w:rsidRPr="00F22137">
        <w:rPr>
          <w:sz w:val="24"/>
          <w:szCs w:val="24"/>
        </w:rPr>
        <w:t xml:space="preserve">. Pirkimo dokumentai parengti </w:t>
      </w:r>
      <w:r w:rsidR="001F5795">
        <w:rPr>
          <w:sz w:val="24"/>
          <w:szCs w:val="24"/>
        </w:rPr>
        <w:t>neužtikrinant</w:t>
      </w:r>
      <w:r w:rsidR="00D40A8A" w:rsidRPr="00F22137">
        <w:rPr>
          <w:sz w:val="24"/>
          <w:szCs w:val="24"/>
        </w:rPr>
        <w:t xml:space="preserve"> Taisyklių 62 punkto </w:t>
      </w:r>
      <w:r w:rsidR="00D40A8A" w:rsidRPr="00F22137">
        <w:rPr>
          <w:i/>
          <w:sz w:val="24"/>
          <w:szCs w:val="24"/>
        </w:rPr>
        <w:t xml:space="preserve">„Pirkimo dokumentuose pateikiama“ </w:t>
      </w:r>
      <w:r w:rsidR="00E829A1">
        <w:rPr>
          <w:sz w:val="24"/>
          <w:szCs w:val="24"/>
        </w:rPr>
        <w:t>reikalavim</w:t>
      </w:r>
      <w:r w:rsidR="001F5795">
        <w:rPr>
          <w:sz w:val="24"/>
          <w:szCs w:val="24"/>
        </w:rPr>
        <w:t>ų laikymosi</w:t>
      </w:r>
      <w:r w:rsidR="00D40A8A" w:rsidRPr="00F22137">
        <w:rPr>
          <w:sz w:val="24"/>
          <w:szCs w:val="24"/>
        </w:rPr>
        <w:t>. Pirkimo dokumentuose nenustatyta:</w:t>
      </w:r>
    </w:p>
    <w:p w:rsidR="00D40A8A" w:rsidRPr="00F22137" w:rsidRDefault="00D40A8A" w:rsidP="00D40A8A">
      <w:pPr>
        <w:tabs>
          <w:tab w:val="left" w:pos="851"/>
        </w:tabs>
        <w:ind w:firstLine="1008"/>
        <w:jc w:val="both"/>
        <w:rPr>
          <w:sz w:val="24"/>
          <w:szCs w:val="24"/>
        </w:rPr>
      </w:pPr>
      <w:r w:rsidRPr="00F22137">
        <w:rPr>
          <w:sz w:val="24"/>
          <w:szCs w:val="24"/>
        </w:rPr>
        <w:t>- reikalavimai atskiriems bendrą paraišką ar pasiūlymą pateikiantiems tiekėjams ar dalinį pasiūlymą teikiantiems tiekėjams (Taisyklių 62.2 punktas);</w:t>
      </w:r>
    </w:p>
    <w:p w:rsidR="00D40A8A" w:rsidRPr="00F22137" w:rsidRDefault="00D40A8A" w:rsidP="001E4C12">
      <w:pPr>
        <w:tabs>
          <w:tab w:val="left" w:pos="851"/>
        </w:tabs>
        <w:ind w:firstLine="1008"/>
        <w:jc w:val="both"/>
        <w:rPr>
          <w:sz w:val="24"/>
          <w:szCs w:val="24"/>
        </w:rPr>
      </w:pPr>
      <w:r w:rsidRPr="00F22137">
        <w:rPr>
          <w:sz w:val="24"/>
          <w:szCs w:val="24"/>
        </w:rPr>
        <w:t xml:space="preserve">- tiekėjų kvalifikacijos vertinimo tvarka pagal Taisyklių 69 punkto reikalavimus (Taisyklių 62.3 </w:t>
      </w:r>
      <w:r w:rsidR="008F448D">
        <w:rPr>
          <w:sz w:val="24"/>
          <w:szCs w:val="24"/>
        </w:rPr>
        <w:t>punktas</w:t>
      </w:r>
      <w:r w:rsidR="001E4C12">
        <w:rPr>
          <w:sz w:val="24"/>
          <w:szCs w:val="24"/>
        </w:rPr>
        <w:t>);</w:t>
      </w:r>
    </w:p>
    <w:p w:rsidR="00D40A8A" w:rsidRPr="00F22137" w:rsidRDefault="00D40A8A" w:rsidP="00D40A8A">
      <w:pPr>
        <w:tabs>
          <w:tab w:val="left" w:pos="851"/>
        </w:tabs>
        <w:ind w:firstLine="1008"/>
        <w:jc w:val="both"/>
        <w:rPr>
          <w:sz w:val="24"/>
          <w:szCs w:val="24"/>
        </w:rPr>
      </w:pPr>
      <w:r w:rsidRPr="00F22137">
        <w:rPr>
          <w:sz w:val="24"/>
          <w:szCs w:val="24"/>
        </w:rPr>
        <w:t>- informacija, kokie tiekėjų kvalifikaciją patvirtinantys dokumentai ir duomenys turi būti pateikti (Taisyklių 62.4 punktas)</w:t>
      </w:r>
      <w:r w:rsidR="009357F5">
        <w:rPr>
          <w:sz w:val="24"/>
          <w:szCs w:val="24"/>
        </w:rPr>
        <w:t>;</w:t>
      </w:r>
    </w:p>
    <w:p w:rsidR="00D40A8A" w:rsidRPr="00F22137" w:rsidRDefault="00D40A8A" w:rsidP="00D40A8A">
      <w:pPr>
        <w:tabs>
          <w:tab w:val="left" w:pos="851"/>
        </w:tabs>
        <w:ind w:firstLine="1008"/>
        <w:jc w:val="both"/>
        <w:rPr>
          <w:sz w:val="24"/>
          <w:szCs w:val="24"/>
        </w:rPr>
      </w:pPr>
      <w:r w:rsidRPr="00F22137">
        <w:rPr>
          <w:sz w:val="24"/>
          <w:szCs w:val="24"/>
        </w:rPr>
        <w:t>- kainos pateikimo forma, pagal kurią kaina skaidoma į dedamąsias, atskirai nurodant energijos ištekliaus žaliavos kainą ir transportavimo paslaugos kainą (Taisyklių 62.10 punktas);</w:t>
      </w:r>
    </w:p>
    <w:p w:rsidR="00D40A8A" w:rsidRPr="00F22137" w:rsidRDefault="00D40A8A" w:rsidP="00D40A8A">
      <w:pPr>
        <w:tabs>
          <w:tab w:val="left" w:pos="851"/>
        </w:tabs>
        <w:ind w:firstLine="1008"/>
        <w:jc w:val="both"/>
        <w:rPr>
          <w:sz w:val="24"/>
          <w:szCs w:val="24"/>
        </w:rPr>
      </w:pPr>
      <w:r w:rsidRPr="00F22137">
        <w:rPr>
          <w:sz w:val="24"/>
          <w:szCs w:val="24"/>
        </w:rPr>
        <w:t xml:space="preserve">- </w:t>
      </w:r>
      <w:r w:rsidR="001F5795">
        <w:rPr>
          <w:sz w:val="24"/>
          <w:szCs w:val="24"/>
        </w:rPr>
        <w:t xml:space="preserve">informacija, </w:t>
      </w:r>
      <w:r w:rsidRPr="00F22137">
        <w:rPr>
          <w:sz w:val="24"/>
          <w:szCs w:val="24"/>
        </w:rPr>
        <w:t>ar įsigyjančioji organizacija ketina rengti dėl to susitikimą su tiekėjais, taip pat būdai ir terminai, kuriais įsigyjančioji organizacija savo iniciatyva gali paaiškinti (patikslinti) pirkimo dokumentus (Taisyklių 62.13 punktas);</w:t>
      </w:r>
    </w:p>
    <w:p w:rsidR="00D40A8A" w:rsidRPr="00F22137" w:rsidRDefault="00D40A8A" w:rsidP="00D40A8A">
      <w:pPr>
        <w:tabs>
          <w:tab w:val="left" w:pos="851"/>
        </w:tabs>
        <w:ind w:firstLine="1008"/>
        <w:jc w:val="both"/>
        <w:rPr>
          <w:sz w:val="24"/>
          <w:szCs w:val="24"/>
        </w:rPr>
      </w:pPr>
      <w:r w:rsidRPr="00F22137">
        <w:rPr>
          <w:sz w:val="24"/>
          <w:szCs w:val="24"/>
        </w:rPr>
        <w:t>- informacija, kad pasiūlymuose nurodytos kainos bus vertinamos Lietuvos piniginiais vienetais; jeigu pasiūlymuose kainos nurodytos užsienio valiuta, jos bus perskaičiuojamos Lietuvos piniginiais vienetais pagal Lietuvos banko nustatytą ir paskelbtą Lietuvos piniginio vieneto ir užsienio valiutos santykį paskutinę pasiūlymų pateikimo termino dieną (Taisyklių 62.17 punktas);</w:t>
      </w:r>
    </w:p>
    <w:p w:rsidR="00D40A8A" w:rsidRPr="00F22137" w:rsidRDefault="00D40A8A" w:rsidP="00D40A8A">
      <w:pPr>
        <w:tabs>
          <w:tab w:val="left" w:pos="851"/>
        </w:tabs>
        <w:ind w:firstLine="1008"/>
        <w:jc w:val="both"/>
        <w:rPr>
          <w:sz w:val="24"/>
          <w:szCs w:val="24"/>
        </w:rPr>
      </w:pPr>
      <w:r w:rsidRPr="00F22137">
        <w:rPr>
          <w:sz w:val="24"/>
          <w:szCs w:val="24"/>
        </w:rPr>
        <w:t>- informacija apie sutarties pasirašymo atidėjimo termino po to, kai laimėtojas paskelbiamas, taikymą, ginčų nagrinėjimo tvarką (Taisyklių 62.19 punktas);</w:t>
      </w:r>
    </w:p>
    <w:p w:rsidR="00D40A8A" w:rsidRPr="00F22137" w:rsidRDefault="00D40A8A" w:rsidP="00D40A8A">
      <w:pPr>
        <w:tabs>
          <w:tab w:val="left" w:pos="851"/>
        </w:tabs>
        <w:ind w:firstLine="1008"/>
        <w:jc w:val="both"/>
        <w:rPr>
          <w:sz w:val="24"/>
          <w:szCs w:val="24"/>
        </w:rPr>
      </w:pPr>
      <w:r w:rsidRPr="00F22137">
        <w:rPr>
          <w:sz w:val="24"/>
          <w:szCs w:val="24"/>
        </w:rPr>
        <w:t>- informacija apie tai, ar sutarties kaina pirkimo sutarties galiojimo metu bus indeksu</w:t>
      </w:r>
      <w:r w:rsidR="00CE2538">
        <w:rPr>
          <w:sz w:val="24"/>
          <w:szCs w:val="24"/>
        </w:rPr>
        <w:t>ojama (Taisyklių 62.20 punktas).</w:t>
      </w:r>
    </w:p>
    <w:p w:rsidR="00453571" w:rsidRPr="005522F1" w:rsidRDefault="00C2141D" w:rsidP="00147B3E">
      <w:pPr>
        <w:tabs>
          <w:tab w:val="left" w:pos="851"/>
        </w:tabs>
        <w:ind w:firstLine="1008"/>
        <w:jc w:val="both"/>
        <w:rPr>
          <w:sz w:val="24"/>
          <w:szCs w:val="24"/>
        </w:rPr>
      </w:pPr>
      <w:r>
        <w:rPr>
          <w:sz w:val="24"/>
          <w:szCs w:val="24"/>
        </w:rPr>
        <w:t>5</w:t>
      </w:r>
      <w:r w:rsidR="00350E81" w:rsidRPr="0041217D">
        <w:rPr>
          <w:sz w:val="24"/>
          <w:szCs w:val="24"/>
        </w:rPr>
        <w:t xml:space="preserve">. </w:t>
      </w:r>
      <w:r w:rsidR="002A153A" w:rsidRPr="0041217D">
        <w:rPr>
          <w:sz w:val="24"/>
          <w:szCs w:val="24"/>
        </w:rPr>
        <w:t>Įsigyjančioji organizacija</w:t>
      </w:r>
      <w:r w:rsidR="001F409B">
        <w:rPr>
          <w:sz w:val="24"/>
          <w:szCs w:val="24"/>
        </w:rPr>
        <w:t xml:space="preserve"> </w:t>
      </w:r>
      <w:r w:rsidR="002A153A" w:rsidRPr="0041217D">
        <w:rPr>
          <w:sz w:val="24"/>
          <w:szCs w:val="24"/>
        </w:rPr>
        <w:t>Pirkimo sąlygų 3.4 punkte nustatė, kad tiekėjai, teikdami pasiūlymus,</w:t>
      </w:r>
      <w:r w:rsidR="00D758F4" w:rsidRPr="0041217D">
        <w:rPr>
          <w:sz w:val="24"/>
          <w:szCs w:val="24"/>
        </w:rPr>
        <w:t xml:space="preserve"> nurodo ne fiksuotą kainą, o</w:t>
      </w:r>
      <w:r w:rsidR="008309D1" w:rsidRPr="0041217D">
        <w:rPr>
          <w:sz w:val="24"/>
          <w:szCs w:val="24"/>
        </w:rPr>
        <w:t xml:space="preserve"> </w:t>
      </w:r>
      <w:r w:rsidR="002A153A" w:rsidRPr="0041217D">
        <w:rPr>
          <w:sz w:val="24"/>
          <w:szCs w:val="24"/>
        </w:rPr>
        <w:t xml:space="preserve">nuolaidą procentais </w:t>
      </w:r>
      <w:r w:rsidR="002A153A" w:rsidRPr="0041217D">
        <w:rPr>
          <w:i/>
          <w:sz w:val="24"/>
          <w:szCs w:val="24"/>
        </w:rPr>
        <w:t xml:space="preserve">„&lt;...&gt; nuo Biokuro biržoje parduodamos </w:t>
      </w:r>
      <w:r w:rsidR="002A153A" w:rsidRPr="0041217D">
        <w:rPr>
          <w:i/>
          <w:sz w:val="24"/>
          <w:szCs w:val="24"/>
          <w:u w:val="single"/>
        </w:rPr>
        <w:t>mėnesinės, vidutinės biokuro kainos</w:t>
      </w:r>
      <w:r w:rsidR="002A153A" w:rsidRPr="0041217D">
        <w:rPr>
          <w:i/>
          <w:sz w:val="24"/>
          <w:szCs w:val="24"/>
        </w:rPr>
        <w:t xml:space="preserve"> &lt;...&gt;“</w:t>
      </w:r>
      <w:r w:rsidR="002A153A" w:rsidRPr="0041217D">
        <w:rPr>
          <w:sz w:val="24"/>
          <w:szCs w:val="24"/>
        </w:rPr>
        <w:t>,</w:t>
      </w:r>
      <w:r w:rsidR="001F5795">
        <w:rPr>
          <w:sz w:val="24"/>
          <w:szCs w:val="24"/>
        </w:rPr>
        <w:t xml:space="preserve"> taip pat Sutarčių 3.2</w:t>
      </w:r>
      <w:r w:rsidR="00757ADF" w:rsidRPr="0041217D">
        <w:rPr>
          <w:sz w:val="24"/>
          <w:szCs w:val="24"/>
        </w:rPr>
        <w:t xml:space="preserve"> punkte nustatė, kad biokuro kainos dydis yra X procentų </w:t>
      </w:r>
      <w:r w:rsidR="00757ADF" w:rsidRPr="0041217D">
        <w:rPr>
          <w:i/>
          <w:sz w:val="24"/>
          <w:szCs w:val="24"/>
        </w:rPr>
        <w:t>„&lt;...&gt; nuo paskutinės energijos išteklių</w:t>
      </w:r>
      <w:r w:rsidR="007B36A7" w:rsidRPr="0041217D">
        <w:rPr>
          <w:i/>
          <w:sz w:val="24"/>
          <w:szCs w:val="24"/>
        </w:rPr>
        <w:t xml:space="preserve"> biržos operatoriaus</w:t>
      </w:r>
      <w:r w:rsidR="00757ADF" w:rsidRPr="0041217D">
        <w:rPr>
          <w:i/>
          <w:sz w:val="24"/>
          <w:szCs w:val="24"/>
        </w:rPr>
        <w:t xml:space="preserve"> </w:t>
      </w:r>
      <w:proofErr w:type="spellStart"/>
      <w:r w:rsidR="00757ADF" w:rsidRPr="0041217D">
        <w:rPr>
          <w:i/>
          <w:sz w:val="24"/>
          <w:szCs w:val="24"/>
        </w:rPr>
        <w:t>Baltpool</w:t>
      </w:r>
      <w:proofErr w:type="spellEnd"/>
      <w:r w:rsidR="00757ADF" w:rsidRPr="0041217D">
        <w:rPr>
          <w:i/>
          <w:sz w:val="24"/>
          <w:szCs w:val="24"/>
        </w:rPr>
        <w:t xml:space="preserve"> UAB (toliau – „</w:t>
      </w:r>
      <w:proofErr w:type="spellStart"/>
      <w:r w:rsidR="00757ADF" w:rsidRPr="0041217D">
        <w:rPr>
          <w:i/>
          <w:sz w:val="24"/>
          <w:szCs w:val="24"/>
        </w:rPr>
        <w:t>Baltpool</w:t>
      </w:r>
      <w:proofErr w:type="spellEnd"/>
      <w:r w:rsidR="00757ADF" w:rsidRPr="0041217D">
        <w:rPr>
          <w:i/>
          <w:sz w:val="24"/>
          <w:szCs w:val="24"/>
        </w:rPr>
        <w:t xml:space="preserve">“) skelbiamos </w:t>
      </w:r>
      <w:r w:rsidR="00757ADF" w:rsidRPr="0041217D">
        <w:rPr>
          <w:i/>
          <w:sz w:val="24"/>
          <w:szCs w:val="24"/>
          <w:u w:val="single"/>
        </w:rPr>
        <w:t>vidutinės mėnesinės biokuro kainos</w:t>
      </w:r>
      <w:r w:rsidR="00757ADF" w:rsidRPr="0041217D">
        <w:rPr>
          <w:i/>
          <w:sz w:val="24"/>
          <w:szCs w:val="24"/>
        </w:rPr>
        <w:t xml:space="preserve"> &lt;...&gt;“</w:t>
      </w:r>
      <w:r w:rsidR="001F409B">
        <w:rPr>
          <w:sz w:val="24"/>
          <w:szCs w:val="24"/>
        </w:rPr>
        <w:t>, t.y. Įsigyjančioji organizacija nustatė tokią kainodarą, kad Sutarčių vykdymo metu biokurą įsigys ne fiksuota kaina, o</w:t>
      </w:r>
      <w:r w:rsidR="00BB6C07">
        <w:rPr>
          <w:sz w:val="24"/>
          <w:szCs w:val="24"/>
        </w:rPr>
        <w:t xml:space="preserve"> kaina, kuri</w:t>
      </w:r>
      <w:r w:rsidR="009357F5">
        <w:rPr>
          <w:sz w:val="24"/>
          <w:szCs w:val="24"/>
        </w:rPr>
        <w:t xml:space="preserve"> </w:t>
      </w:r>
      <w:r w:rsidR="001F5795">
        <w:rPr>
          <w:sz w:val="24"/>
          <w:szCs w:val="24"/>
        </w:rPr>
        <w:t xml:space="preserve">apskaičiuojama </w:t>
      </w:r>
      <w:r w:rsidR="00756D79">
        <w:rPr>
          <w:sz w:val="24"/>
          <w:szCs w:val="24"/>
        </w:rPr>
        <w:t>taikant Sutartyse nustatytą</w:t>
      </w:r>
      <w:r w:rsidR="001F409B">
        <w:rPr>
          <w:sz w:val="24"/>
          <w:szCs w:val="24"/>
        </w:rPr>
        <w:t xml:space="preserve"> </w:t>
      </w:r>
      <w:r w:rsidR="00756D79">
        <w:rPr>
          <w:sz w:val="24"/>
          <w:szCs w:val="24"/>
        </w:rPr>
        <w:t>nuolaidą</w:t>
      </w:r>
      <w:r w:rsidR="001F409B">
        <w:rPr>
          <w:sz w:val="24"/>
          <w:szCs w:val="24"/>
        </w:rPr>
        <w:t xml:space="preserve"> nuo biokuro įsigijimo metu esančios vidutinės mėnesinės biokuro kainos</w:t>
      </w:r>
      <w:r w:rsidR="00617BF1">
        <w:rPr>
          <w:sz w:val="24"/>
          <w:szCs w:val="24"/>
        </w:rPr>
        <w:t xml:space="preserve"> (toliau – Kainodara)</w:t>
      </w:r>
      <w:r w:rsidR="001F409B">
        <w:rPr>
          <w:sz w:val="24"/>
          <w:szCs w:val="24"/>
        </w:rPr>
        <w:t xml:space="preserve">. </w:t>
      </w:r>
      <w:r w:rsidR="005A0EA8" w:rsidRPr="0041217D">
        <w:rPr>
          <w:sz w:val="24"/>
          <w:szCs w:val="24"/>
        </w:rPr>
        <w:t>Tarnybos prašymu paaiškinti nuo kokios kainos</w:t>
      </w:r>
      <w:r w:rsidR="002145FA">
        <w:rPr>
          <w:sz w:val="24"/>
          <w:szCs w:val="24"/>
        </w:rPr>
        <w:t xml:space="preserve"> (ir kokiame šaltinyje prieinamos)</w:t>
      </w:r>
      <w:r w:rsidR="005A0EA8" w:rsidRPr="0041217D">
        <w:rPr>
          <w:sz w:val="24"/>
          <w:szCs w:val="24"/>
        </w:rPr>
        <w:t xml:space="preserve"> Įsigyjančioji organizacija skaičiuoja nuolaidą</w:t>
      </w:r>
      <w:r w:rsidR="00D758F4" w:rsidRPr="0041217D">
        <w:rPr>
          <w:sz w:val="24"/>
          <w:szCs w:val="24"/>
        </w:rPr>
        <w:t xml:space="preserve"> ir</w:t>
      </w:r>
      <w:r w:rsidR="00AB3332">
        <w:rPr>
          <w:sz w:val="24"/>
          <w:szCs w:val="24"/>
        </w:rPr>
        <w:t xml:space="preserve"> kaip užtikrina Taisyklių 21</w:t>
      </w:r>
      <w:r w:rsidR="00D758F4" w:rsidRPr="0041217D">
        <w:rPr>
          <w:sz w:val="24"/>
          <w:szCs w:val="24"/>
        </w:rPr>
        <w:t xml:space="preserve"> punkto įgyvendinimą</w:t>
      </w:r>
      <w:r w:rsidR="005A0EA8" w:rsidRPr="0041217D">
        <w:rPr>
          <w:sz w:val="24"/>
          <w:szCs w:val="24"/>
        </w:rPr>
        <w:t>,</w:t>
      </w:r>
      <w:r w:rsidR="008F1066" w:rsidRPr="0041217D">
        <w:rPr>
          <w:sz w:val="24"/>
          <w:szCs w:val="24"/>
        </w:rPr>
        <w:t xml:space="preserve"> </w:t>
      </w:r>
      <w:r w:rsidR="009A4AC4" w:rsidRPr="0041217D">
        <w:rPr>
          <w:sz w:val="24"/>
          <w:szCs w:val="24"/>
        </w:rPr>
        <w:t>Įsigyjančioji organizacija</w:t>
      </w:r>
      <w:r w:rsidR="0092333B">
        <w:rPr>
          <w:sz w:val="24"/>
          <w:szCs w:val="24"/>
        </w:rPr>
        <w:t xml:space="preserve"> </w:t>
      </w:r>
      <w:r w:rsidR="003843F2">
        <w:rPr>
          <w:sz w:val="24"/>
          <w:szCs w:val="24"/>
        </w:rPr>
        <w:t>2015-07-21 r</w:t>
      </w:r>
      <w:r w:rsidR="003843F2" w:rsidRPr="0041217D">
        <w:rPr>
          <w:sz w:val="24"/>
          <w:szCs w:val="24"/>
        </w:rPr>
        <w:t>aštu</w:t>
      </w:r>
      <w:r w:rsidR="003843F2">
        <w:rPr>
          <w:sz w:val="24"/>
          <w:szCs w:val="24"/>
        </w:rPr>
        <w:t xml:space="preserve"> Nr. SKL-15-108 (toliau – I Raštas) </w:t>
      </w:r>
      <w:r w:rsidR="009A4AC4" w:rsidRPr="0041217D">
        <w:rPr>
          <w:sz w:val="24"/>
          <w:szCs w:val="24"/>
        </w:rPr>
        <w:t xml:space="preserve">Tarnybai paaiškino, kad </w:t>
      </w:r>
      <w:r w:rsidR="009A4AC4" w:rsidRPr="0041217D">
        <w:rPr>
          <w:i/>
          <w:sz w:val="24"/>
          <w:szCs w:val="24"/>
        </w:rPr>
        <w:t xml:space="preserve">„&lt;...&gt; vidutinė biokuro biržos kaina skelbiama elektroninėje prekybos sistemoje internete adresu </w:t>
      </w:r>
      <w:hyperlink r:id="rId8" w:history="1">
        <w:r w:rsidR="009A4AC4" w:rsidRPr="0041217D">
          <w:rPr>
            <w:rStyle w:val="Hyperlink"/>
            <w:i/>
            <w:color w:val="0095DA"/>
            <w:sz w:val="24"/>
            <w:szCs w:val="24"/>
            <w:bdr w:val="none" w:sz="0" w:space="0" w:color="auto" w:frame="1"/>
            <w:shd w:val="clear" w:color="auto" w:fill="FFFFFF"/>
          </w:rPr>
          <w:t>https://e.baltpool.lt/biomass/?s=biodeliveryprice</w:t>
        </w:r>
      </w:hyperlink>
      <w:r w:rsidR="009A4AC4" w:rsidRPr="0041217D">
        <w:rPr>
          <w:i/>
          <w:sz w:val="24"/>
          <w:szCs w:val="24"/>
        </w:rPr>
        <w:t>, pasirenkant ataskaitos produktą, apskritį bei tiekimo laikotarpį</w:t>
      </w:r>
      <w:r w:rsidR="00E57449">
        <w:rPr>
          <w:i/>
          <w:sz w:val="24"/>
          <w:szCs w:val="24"/>
        </w:rPr>
        <w:t xml:space="preserve"> &lt;...&gt;</w:t>
      </w:r>
      <w:r w:rsidR="00B80478">
        <w:rPr>
          <w:i/>
          <w:sz w:val="24"/>
          <w:szCs w:val="24"/>
        </w:rPr>
        <w:t>“</w:t>
      </w:r>
      <w:r w:rsidR="00082D54">
        <w:rPr>
          <w:sz w:val="24"/>
          <w:szCs w:val="24"/>
        </w:rPr>
        <w:t xml:space="preserve">. </w:t>
      </w:r>
      <w:r w:rsidR="00F63C49">
        <w:rPr>
          <w:sz w:val="24"/>
          <w:szCs w:val="24"/>
        </w:rPr>
        <w:t>Tarnyba pastebi, kad</w:t>
      </w:r>
      <w:r w:rsidR="0069025F">
        <w:rPr>
          <w:sz w:val="24"/>
          <w:szCs w:val="24"/>
        </w:rPr>
        <w:t xml:space="preserve"> šiuo interneto adresu yra skelbiamos biokuro biržos </w:t>
      </w:r>
      <w:r w:rsidR="0069025F" w:rsidRPr="000560F2">
        <w:rPr>
          <w:sz w:val="24"/>
          <w:szCs w:val="24"/>
          <w:u w:val="single"/>
        </w:rPr>
        <w:t>tiekimo kainos</w:t>
      </w:r>
      <w:r w:rsidR="0069025F">
        <w:rPr>
          <w:sz w:val="24"/>
          <w:szCs w:val="24"/>
        </w:rPr>
        <w:t xml:space="preserve"> ir jos nėra tapačios su Taisyklių 21.1.2 punkte minima</w:t>
      </w:r>
      <w:r w:rsidR="001F5795">
        <w:rPr>
          <w:sz w:val="24"/>
          <w:szCs w:val="24"/>
        </w:rPr>
        <w:t>i</w:t>
      </w:r>
      <w:r w:rsidR="0069025F">
        <w:rPr>
          <w:sz w:val="24"/>
          <w:szCs w:val="24"/>
        </w:rPr>
        <w:t xml:space="preserve"> </w:t>
      </w:r>
      <w:r w:rsidR="0069025F" w:rsidRPr="00756D79">
        <w:rPr>
          <w:sz w:val="24"/>
          <w:szCs w:val="24"/>
          <w:u w:val="single"/>
        </w:rPr>
        <w:t>energijos išteklių biržos</w:t>
      </w:r>
      <w:r w:rsidR="0069025F" w:rsidRPr="005522F1">
        <w:rPr>
          <w:sz w:val="24"/>
          <w:szCs w:val="24"/>
        </w:rPr>
        <w:t xml:space="preserve"> (toliau – Birža) </w:t>
      </w:r>
      <w:r w:rsidR="0069025F" w:rsidRPr="00756D79">
        <w:rPr>
          <w:sz w:val="24"/>
          <w:szCs w:val="24"/>
          <w:u w:val="single"/>
        </w:rPr>
        <w:t>operatoriaus p</w:t>
      </w:r>
      <w:r w:rsidR="0069025F" w:rsidRPr="005522F1">
        <w:rPr>
          <w:sz w:val="24"/>
          <w:szCs w:val="24"/>
          <w:u w:val="single"/>
        </w:rPr>
        <w:t>askutine</w:t>
      </w:r>
      <w:r w:rsidR="001F5795">
        <w:rPr>
          <w:sz w:val="24"/>
          <w:szCs w:val="24"/>
          <w:u w:val="single"/>
        </w:rPr>
        <w:t>i</w:t>
      </w:r>
      <w:r w:rsidR="0069025F" w:rsidRPr="005522F1">
        <w:rPr>
          <w:sz w:val="24"/>
          <w:szCs w:val="24"/>
          <w:u w:val="single"/>
        </w:rPr>
        <w:t xml:space="preserve"> skelbiama</w:t>
      </w:r>
      <w:r w:rsidR="001F5795">
        <w:rPr>
          <w:sz w:val="24"/>
          <w:szCs w:val="24"/>
          <w:u w:val="single"/>
        </w:rPr>
        <w:t>i</w:t>
      </w:r>
      <w:r w:rsidR="0069025F" w:rsidRPr="005522F1">
        <w:rPr>
          <w:sz w:val="24"/>
          <w:szCs w:val="24"/>
          <w:u w:val="single"/>
        </w:rPr>
        <w:t xml:space="preserve"> vidutine</w:t>
      </w:r>
      <w:r w:rsidR="001F5795">
        <w:rPr>
          <w:sz w:val="24"/>
          <w:szCs w:val="24"/>
          <w:u w:val="single"/>
        </w:rPr>
        <w:t>i</w:t>
      </w:r>
      <w:r w:rsidR="0069025F" w:rsidRPr="005522F1">
        <w:rPr>
          <w:sz w:val="24"/>
          <w:szCs w:val="24"/>
          <w:u w:val="single"/>
        </w:rPr>
        <w:t xml:space="preserve"> biokuro biržos kaina</w:t>
      </w:r>
      <w:r w:rsidR="001F5795">
        <w:rPr>
          <w:sz w:val="24"/>
          <w:szCs w:val="24"/>
          <w:u w:val="single"/>
        </w:rPr>
        <w:t>i</w:t>
      </w:r>
      <w:r w:rsidR="0069025F" w:rsidRPr="005522F1">
        <w:rPr>
          <w:sz w:val="24"/>
          <w:szCs w:val="24"/>
        </w:rPr>
        <w:t xml:space="preserve"> (toliau – Vidutinė biokuro kaina), todėl, įsigyjamo biokuro kainą lyginant pagal šiuo interneto adresu pateiktas kainas, Taisyklių 21.1.2 punkto </w:t>
      </w:r>
      <w:r w:rsidR="00F63C49">
        <w:rPr>
          <w:sz w:val="24"/>
          <w:szCs w:val="24"/>
        </w:rPr>
        <w:t>įgyvendini</w:t>
      </w:r>
      <w:r w:rsidR="005522F1" w:rsidRPr="005522F1">
        <w:rPr>
          <w:sz w:val="24"/>
          <w:szCs w:val="24"/>
        </w:rPr>
        <w:t>mas</w:t>
      </w:r>
      <w:r w:rsidR="00F63C49">
        <w:rPr>
          <w:sz w:val="24"/>
          <w:szCs w:val="24"/>
        </w:rPr>
        <w:t xml:space="preserve"> nėra užtikrinamas</w:t>
      </w:r>
      <w:r w:rsidR="003843F2">
        <w:rPr>
          <w:sz w:val="24"/>
          <w:szCs w:val="24"/>
        </w:rPr>
        <w:t>, nes</w:t>
      </w:r>
      <w:r w:rsidR="005522F1" w:rsidRPr="005522F1">
        <w:rPr>
          <w:sz w:val="24"/>
          <w:szCs w:val="24"/>
        </w:rPr>
        <w:t xml:space="preserve"> Vidutinė biokuro kaina</w:t>
      </w:r>
      <w:r w:rsidR="003843F2">
        <w:rPr>
          <w:sz w:val="24"/>
          <w:szCs w:val="24"/>
        </w:rPr>
        <w:t xml:space="preserve"> turi būti</w:t>
      </w:r>
      <w:r w:rsidR="005522F1" w:rsidRPr="005522F1">
        <w:rPr>
          <w:sz w:val="24"/>
          <w:szCs w:val="24"/>
        </w:rPr>
        <w:t xml:space="preserve"> nustatoma interneto adresu </w:t>
      </w:r>
      <w:hyperlink r:id="rId9" w:history="1">
        <w:r w:rsidR="005522F1" w:rsidRPr="003843F2">
          <w:rPr>
            <w:rStyle w:val="Hyperlink"/>
            <w:color w:val="0070C0"/>
            <w:sz w:val="24"/>
            <w:szCs w:val="24"/>
          </w:rPr>
          <w:t>https://e.baltpool.lt/biomass/?s=biopriceforperiod</w:t>
        </w:r>
      </w:hyperlink>
      <w:r w:rsidR="001F5795">
        <w:t>.</w:t>
      </w:r>
    </w:p>
    <w:p w:rsidR="005522F1" w:rsidRDefault="005522F1" w:rsidP="005522F1">
      <w:pPr>
        <w:tabs>
          <w:tab w:val="left" w:pos="851"/>
        </w:tabs>
        <w:ind w:firstLine="1008"/>
        <w:jc w:val="both"/>
        <w:rPr>
          <w:sz w:val="24"/>
          <w:szCs w:val="24"/>
        </w:rPr>
      </w:pPr>
      <w:r w:rsidRPr="005522F1">
        <w:rPr>
          <w:sz w:val="24"/>
          <w:szCs w:val="24"/>
        </w:rPr>
        <w:lastRenderedPageBreak/>
        <w:t>Įsigyjančioji organizacija</w:t>
      </w:r>
      <w:r>
        <w:rPr>
          <w:sz w:val="24"/>
          <w:szCs w:val="24"/>
        </w:rPr>
        <w:t xml:space="preserve"> 2015-08-10 raštu SKL-15-115 (toliau – II Raštas) Tarnybai paaiškino, kad </w:t>
      </w:r>
      <w:r w:rsidRPr="00C73AAC">
        <w:rPr>
          <w:i/>
          <w:sz w:val="24"/>
          <w:szCs w:val="24"/>
        </w:rPr>
        <w:t>„&lt;...&gt; nėra pagrindo teigti, kad vidutinė mėnesinė biokuro kaina, skelbiama energijos išteklių operatoriaus svetainėje nėra tapati energijos išteklių biržos operatoriaus paskutinei skelbiamai vidutinei energijos ištekliaus rūšies energijos išteklių biržos kainai“</w:t>
      </w:r>
      <w:r>
        <w:rPr>
          <w:sz w:val="24"/>
          <w:szCs w:val="24"/>
        </w:rPr>
        <w:t xml:space="preserve">, nes </w:t>
      </w:r>
      <w:r w:rsidRPr="00C73AAC">
        <w:rPr>
          <w:i/>
          <w:sz w:val="24"/>
          <w:szCs w:val="24"/>
        </w:rPr>
        <w:t>„&lt;...&gt; energijos išteklių operatorius UAB „</w:t>
      </w:r>
      <w:proofErr w:type="spellStart"/>
      <w:r w:rsidRPr="00C73AAC">
        <w:rPr>
          <w:i/>
          <w:sz w:val="24"/>
          <w:szCs w:val="24"/>
        </w:rPr>
        <w:t>Baltpool</w:t>
      </w:r>
      <w:proofErr w:type="spellEnd"/>
      <w:r w:rsidRPr="00C73AAC">
        <w:rPr>
          <w:i/>
          <w:sz w:val="24"/>
          <w:szCs w:val="24"/>
        </w:rPr>
        <w:t>“ skelbia informaciją apie vidutinę biokuro kainą kas mėnesį ir nėra galimybės gauti informacijos apie vidutinę biokuro kainą kitokiu laikotarpiu“</w:t>
      </w:r>
      <w:r>
        <w:rPr>
          <w:sz w:val="24"/>
          <w:szCs w:val="24"/>
        </w:rPr>
        <w:t xml:space="preserve"> ir nurodė, kad</w:t>
      </w:r>
      <w:r w:rsidRPr="000D4F84">
        <w:rPr>
          <w:sz w:val="24"/>
          <w:szCs w:val="24"/>
        </w:rPr>
        <w:t xml:space="preserve"> interneto adresu </w:t>
      </w:r>
      <w:hyperlink r:id="rId10" w:history="1">
        <w:r w:rsidRPr="000D4F84">
          <w:rPr>
            <w:rStyle w:val="Hyperlink"/>
            <w:color w:val="0095DA"/>
            <w:sz w:val="24"/>
            <w:szCs w:val="24"/>
            <w:bdr w:val="none" w:sz="0" w:space="0" w:color="auto" w:frame="1"/>
            <w:shd w:val="clear" w:color="auto" w:fill="FFFFFF"/>
          </w:rPr>
          <w:t>https://e.baltpool.lt/?s=biopriceforperiod</w:t>
        </w:r>
      </w:hyperlink>
      <w:r w:rsidRPr="000D4F84">
        <w:rPr>
          <w:sz w:val="24"/>
          <w:szCs w:val="24"/>
        </w:rPr>
        <w:t xml:space="preserve"> nustatant </w:t>
      </w:r>
      <w:r w:rsidR="00E01640">
        <w:rPr>
          <w:sz w:val="24"/>
          <w:szCs w:val="24"/>
        </w:rPr>
        <w:t>paskutinę</w:t>
      </w:r>
      <w:r w:rsidR="00E01640" w:rsidRPr="00600A0E">
        <w:rPr>
          <w:sz w:val="24"/>
          <w:szCs w:val="24"/>
        </w:rPr>
        <w:t xml:space="preserve"> </w:t>
      </w:r>
      <w:r w:rsidR="00E01640">
        <w:rPr>
          <w:sz w:val="24"/>
          <w:szCs w:val="24"/>
        </w:rPr>
        <w:t>Biržos operatoriaus skelbiamą vidutinę mėnesinę biokuro kainą</w:t>
      </w:r>
      <w:r w:rsidRPr="000D4F84">
        <w:rPr>
          <w:sz w:val="24"/>
          <w:szCs w:val="24"/>
        </w:rPr>
        <w:t xml:space="preserve"> ne mėnesio laikot</w:t>
      </w:r>
      <w:r>
        <w:rPr>
          <w:sz w:val="24"/>
          <w:szCs w:val="24"/>
        </w:rPr>
        <w:t>arpiui, gaunamas pranešimas</w:t>
      </w:r>
      <w:r w:rsidRPr="000D4F84">
        <w:rPr>
          <w:sz w:val="24"/>
          <w:szCs w:val="24"/>
        </w:rPr>
        <w:t xml:space="preserve"> </w:t>
      </w:r>
      <w:r w:rsidRPr="000D4F84">
        <w:rPr>
          <w:i/>
          <w:sz w:val="24"/>
          <w:szCs w:val="24"/>
        </w:rPr>
        <w:t>„Nepakanka biržos prekybos duomenų nurodyto produkto vidutinei biržos kainai nurodytu laikotarpiu apskaičiuoti“</w:t>
      </w:r>
      <w:r>
        <w:rPr>
          <w:sz w:val="24"/>
          <w:szCs w:val="24"/>
        </w:rPr>
        <w:t>. Tarnyba paaiškina, kad šis pranešimas</w:t>
      </w:r>
      <w:r w:rsidR="00D40A8A">
        <w:rPr>
          <w:sz w:val="24"/>
          <w:szCs w:val="24"/>
        </w:rPr>
        <w:t xml:space="preserve"> </w:t>
      </w:r>
      <w:r>
        <w:rPr>
          <w:sz w:val="24"/>
          <w:szCs w:val="24"/>
        </w:rPr>
        <w:t>gaunamas, kai, nustatant Vidutinę biokuro kainą, nurodomas per trumpas laikotarpis Vidutinės biokuro kainos apskaičiavimui. O tai yra susiję su Įsigyjančiosios organizacijos</w:t>
      </w:r>
      <w:r w:rsidR="00936F14">
        <w:rPr>
          <w:sz w:val="24"/>
          <w:szCs w:val="24"/>
        </w:rPr>
        <w:t xml:space="preserve"> nus</w:t>
      </w:r>
      <w:r w:rsidR="001F35B5">
        <w:rPr>
          <w:sz w:val="24"/>
          <w:szCs w:val="24"/>
        </w:rPr>
        <w:t>tatyta</w:t>
      </w:r>
      <w:r>
        <w:rPr>
          <w:sz w:val="24"/>
          <w:szCs w:val="24"/>
        </w:rPr>
        <w:t xml:space="preserve"> </w:t>
      </w:r>
      <w:r w:rsidR="001F35B5">
        <w:rPr>
          <w:sz w:val="24"/>
          <w:szCs w:val="24"/>
        </w:rPr>
        <w:t>K</w:t>
      </w:r>
      <w:r>
        <w:rPr>
          <w:sz w:val="24"/>
          <w:szCs w:val="24"/>
        </w:rPr>
        <w:t>ainodara (Sutarčių 5.2 punkte nustatyta</w:t>
      </w:r>
      <w:r w:rsidRPr="0041217D">
        <w:rPr>
          <w:sz w:val="24"/>
          <w:szCs w:val="24"/>
        </w:rPr>
        <w:t xml:space="preserve">, kad </w:t>
      </w:r>
      <w:r w:rsidRPr="0041217D">
        <w:rPr>
          <w:i/>
          <w:sz w:val="24"/>
          <w:szCs w:val="24"/>
        </w:rPr>
        <w:t>„Paskutinę kalendorinės savaitės dieną Pirkėjas elektroniniu paštu pateikia Pardavėjui Kuro tiekimo užsakymą ateinančiai kalendorinei savaitei &lt;...&gt;“</w:t>
      </w:r>
      <w:r>
        <w:rPr>
          <w:sz w:val="24"/>
          <w:szCs w:val="24"/>
        </w:rPr>
        <w:t xml:space="preserve"> ir Sutarčių 3.1 punkte nustatyta</w:t>
      </w:r>
      <w:r w:rsidRPr="0041217D">
        <w:rPr>
          <w:sz w:val="24"/>
          <w:szCs w:val="24"/>
        </w:rPr>
        <w:t xml:space="preserve">, kad </w:t>
      </w:r>
      <w:r w:rsidRPr="00C61746">
        <w:rPr>
          <w:i/>
          <w:sz w:val="24"/>
          <w:szCs w:val="24"/>
        </w:rPr>
        <w:t>„&lt;...&gt; kiekvieną kartą prieš Pirkėjui nuperkant &lt;...&gt; Kuro kiekį, parduodamo kuro kaina apskaičiuojama šiame straipsnyje numatyta tvarka“</w:t>
      </w:r>
      <w:r>
        <w:rPr>
          <w:sz w:val="24"/>
          <w:szCs w:val="24"/>
        </w:rPr>
        <w:t>), kad kiekvi</w:t>
      </w:r>
      <w:r w:rsidR="009F1A1C">
        <w:rPr>
          <w:sz w:val="24"/>
          <w:szCs w:val="24"/>
        </w:rPr>
        <w:t>eną kartą prieš užsakant biokurą</w:t>
      </w:r>
      <w:r>
        <w:rPr>
          <w:sz w:val="24"/>
          <w:szCs w:val="24"/>
        </w:rPr>
        <w:t xml:space="preserve">, </w:t>
      </w:r>
      <w:r w:rsidR="00E01640">
        <w:rPr>
          <w:sz w:val="24"/>
          <w:szCs w:val="24"/>
        </w:rPr>
        <w:t>paskutinė</w:t>
      </w:r>
      <w:r w:rsidR="00E01640" w:rsidRPr="00600A0E">
        <w:rPr>
          <w:sz w:val="24"/>
          <w:szCs w:val="24"/>
        </w:rPr>
        <w:t xml:space="preserve"> </w:t>
      </w:r>
      <w:r w:rsidR="00E01640">
        <w:rPr>
          <w:sz w:val="24"/>
          <w:szCs w:val="24"/>
        </w:rPr>
        <w:t xml:space="preserve">Biržos operatoriaus skelbiama vidutinė mėnesinė biokuro kaina </w:t>
      </w:r>
      <w:r>
        <w:rPr>
          <w:sz w:val="24"/>
          <w:szCs w:val="24"/>
        </w:rPr>
        <w:t xml:space="preserve">nustatoma </w:t>
      </w:r>
      <w:r w:rsidRPr="005522F1">
        <w:rPr>
          <w:sz w:val="24"/>
          <w:szCs w:val="24"/>
          <w:u w:val="single"/>
        </w:rPr>
        <w:t>tik vienos ateinančios savaitės laikotarpiui</w:t>
      </w:r>
      <w:r w:rsidR="008C3DBB">
        <w:rPr>
          <w:sz w:val="24"/>
          <w:szCs w:val="24"/>
        </w:rPr>
        <w:t xml:space="preserve">. </w:t>
      </w:r>
      <w:r>
        <w:rPr>
          <w:sz w:val="24"/>
          <w:szCs w:val="24"/>
        </w:rPr>
        <w:t xml:space="preserve">Tarnyba atkreipia dėmesį, kad tais atvejais, kai gaunamas toks pranešimas, įsigyjančiosios organizacijos turi kitą alternatyvą 21.1 punkto įgyvendinimui – pasinaudoti 21.1.1 punkto nuostata t.y. Biržoje pateikti pavedimą įsigyti biokurą už laimėjusiame pasiūlyme nurodytą kainą ir biokurą įsigyti </w:t>
      </w:r>
      <w:r w:rsidR="0058313E">
        <w:rPr>
          <w:sz w:val="24"/>
          <w:szCs w:val="24"/>
        </w:rPr>
        <w:t>dvišalės sutarties pagrindu</w:t>
      </w:r>
      <w:r>
        <w:rPr>
          <w:sz w:val="24"/>
          <w:szCs w:val="24"/>
        </w:rPr>
        <w:t xml:space="preserve"> gali tik </w:t>
      </w:r>
      <w:r w:rsidR="0058313E">
        <w:rPr>
          <w:sz w:val="24"/>
          <w:szCs w:val="24"/>
        </w:rPr>
        <w:t>tuomet, kai</w:t>
      </w:r>
      <w:r>
        <w:rPr>
          <w:sz w:val="24"/>
          <w:szCs w:val="24"/>
        </w:rPr>
        <w:t xml:space="preserve"> toks</w:t>
      </w:r>
      <w:r w:rsidR="0058313E">
        <w:rPr>
          <w:sz w:val="24"/>
          <w:szCs w:val="24"/>
        </w:rPr>
        <w:t xml:space="preserve"> Biržoje</w:t>
      </w:r>
      <w:r>
        <w:rPr>
          <w:sz w:val="24"/>
          <w:szCs w:val="24"/>
        </w:rPr>
        <w:t xml:space="preserve"> pateiktas pavedimas yra neįvykdomas mažiausiai dvi prekybos sesijas iš eilės. Tačiau pažymėtina, kad šia alternatyva dėl</w:t>
      </w:r>
      <w:r w:rsidR="001F35B5">
        <w:rPr>
          <w:sz w:val="24"/>
          <w:szCs w:val="24"/>
        </w:rPr>
        <w:t xml:space="preserve"> nusistatytos</w:t>
      </w:r>
      <w:r>
        <w:rPr>
          <w:sz w:val="24"/>
          <w:szCs w:val="24"/>
        </w:rPr>
        <w:t xml:space="preserve"> </w:t>
      </w:r>
      <w:r w:rsidR="001F35B5">
        <w:rPr>
          <w:sz w:val="24"/>
          <w:szCs w:val="24"/>
        </w:rPr>
        <w:t>K</w:t>
      </w:r>
      <w:r>
        <w:rPr>
          <w:sz w:val="24"/>
          <w:szCs w:val="24"/>
        </w:rPr>
        <w:t>ainodaros Įsigyjančioji organ</w:t>
      </w:r>
      <w:r w:rsidR="0058313E">
        <w:rPr>
          <w:sz w:val="24"/>
          <w:szCs w:val="24"/>
        </w:rPr>
        <w:t>izacija pasinaudoti negali</w:t>
      </w:r>
      <w:r>
        <w:rPr>
          <w:sz w:val="24"/>
          <w:szCs w:val="24"/>
        </w:rPr>
        <w:t>, nes tiekėjai pasiūlymuose kainų nepateikė, o nurodė tik nuolaidą procentais</w:t>
      </w:r>
      <w:r w:rsidR="008435F9">
        <w:rPr>
          <w:sz w:val="24"/>
          <w:szCs w:val="24"/>
        </w:rPr>
        <w:t xml:space="preserve"> ir</w:t>
      </w:r>
      <w:r w:rsidR="00AB3332">
        <w:rPr>
          <w:sz w:val="24"/>
          <w:szCs w:val="24"/>
        </w:rPr>
        <w:t xml:space="preserve"> Įsigyjančioji organizacija nežino kainos, už kokią Biržoje teikti p</w:t>
      </w:r>
      <w:r>
        <w:rPr>
          <w:sz w:val="24"/>
          <w:szCs w:val="24"/>
        </w:rPr>
        <w:t>irkimo pavedimą.</w:t>
      </w:r>
      <w:r w:rsidR="008435F9">
        <w:rPr>
          <w:sz w:val="24"/>
          <w:szCs w:val="24"/>
        </w:rPr>
        <w:t xml:space="preserve"> Todėl</w:t>
      </w:r>
      <w:r w:rsidR="00617BF1">
        <w:rPr>
          <w:sz w:val="24"/>
          <w:szCs w:val="24"/>
        </w:rPr>
        <w:t xml:space="preserve"> tais</w:t>
      </w:r>
      <w:r w:rsidR="008435F9">
        <w:rPr>
          <w:sz w:val="24"/>
          <w:szCs w:val="24"/>
        </w:rPr>
        <w:t xml:space="preserve"> atvejais, kai nepakanka Biržos duomenų Vidutinei biokuro kainai apskaičiuoti, Įsigyjančioji organizacija</w:t>
      </w:r>
      <w:r w:rsidR="00617BF1">
        <w:rPr>
          <w:sz w:val="24"/>
          <w:szCs w:val="24"/>
        </w:rPr>
        <w:t xml:space="preserve"> apskritai</w:t>
      </w:r>
      <w:r w:rsidR="008435F9">
        <w:rPr>
          <w:sz w:val="24"/>
          <w:szCs w:val="24"/>
        </w:rPr>
        <w:t xml:space="preserve"> negali įgyvendinti Taisyklėse nustatytos ekonominio naudingumo sąlygos, nes abi Taisyklių 21.1 punkto sąlygos (Taisyklių 21.1.1 ir 21.1.2 punktų nuostatos) yra neįgyvendinamos.</w:t>
      </w:r>
      <w:r w:rsidR="00617BF1">
        <w:rPr>
          <w:sz w:val="24"/>
          <w:szCs w:val="24"/>
        </w:rPr>
        <w:t xml:space="preserve"> Todėl Tarnyba, atsižvelgdama į tai kas išdėstyta, konstatuoja, kad</w:t>
      </w:r>
      <w:r w:rsidR="004B6E3B">
        <w:rPr>
          <w:sz w:val="24"/>
          <w:szCs w:val="24"/>
        </w:rPr>
        <w:t xml:space="preserve"> Įsigyjančioji organizacija, nustačiusi Kainodarą, pagal kurią yra neįgyvendinamos Taisyklių 21 punkto nuostatos, pažeidė Taisyklių 3 punkte įtv</w:t>
      </w:r>
      <w:r w:rsidR="00756D79">
        <w:rPr>
          <w:sz w:val="24"/>
          <w:szCs w:val="24"/>
        </w:rPr>
        <w:t>irtintą skaidrumo principą</w:t>
      </w:r>
      <w:r w:rsidR="009F1A1C">
        <w:rPr>
          <w:sz w:val="24"/>
          <w:szCs w:val="24"/>
        </w:rPr>
        <w:t xml:space="preserve"> ir</w:t>
      </w:r>
      <w:r w:rsidR="00AB3332">
        <w:rPr>
          <w:sz w:val="24"/>
          <w:szCs w:val="24"/>
        </w:rPr>
        <w:t xml:space="preserve"> neužtikrino</w:t>
      </w:r>
      <w:r w:rsidR="009F1A1C">
        <w:rPr>
          <w:sz w:val="24"/>
          <w:szCs w:val="24"/>
        </w:rPr>
        <w:t xml:space="preserve"> Taisyklių 4 punkte įtvirtinto pirkimų tikslo </w:t>
      </w:r>
      <w:r w:rsidR="009F1A1C" w:rsidRPr="009F1A1C">
        <w:rPr>
          <w:i/>
          <w:sz w:val="24"/>
          <w:szCs w:val="24"/>
        </w:rPr>
        <w:t>„&lt;...&gt; vadovaujantis Taisyklių reikalavimais sudaryti pirkimo sutartį, leidžiančią įsigyjančiajai organizacijai įsigyti reikiamą kiekį reikiamos rūšies energijos išteklių, racionaliai naudojant tam skirtas lėšas“</w:t>
      </w:r>
      <w:r w:rsidR="00AB3332">
        <w:rPr>
          <w:sz w:val="24"/>
          <w:szCs w:val="24"/>
        </w:rPr>
        <w:t xml:space="preserve"> siekimo</w:t>
      </w:r>
      <w:r w:rsidR="009F1A1C" w:rsidRPr="009F1A1C">
        <w:rPr>
          <w:sz w:val="24"/>
          <w:szCs w:val="24"/>
        </w:rPr>
        <w:t>.</w:t>
      </w:r>
    </w:p>
    <w:p w:rsidR="00773CB9" w:rsidRPr="009F1A1C" w:rsidRDefault="00773CB9" w:rsidP="005522F1">
      <w:pPr>
        <w:tabs>
          <w:tab w:val="left" w:pos="851"/>
        </w:tabs>
        <w:ind w:firstLine="1008"/>
        <w:jc w:val="both"/>
        <w:rPr>
          <w:sz w:val="24"/>
          <w:szCs w:val="24"/>
        </w:rPr>
      </w:pPr>
      <w:r>
        <w:rPr>
          <w:sz w:val="24"/>
          <w:szCs w:val="24"/>
        </w:rPr>
        <w:t xml:space="preserve">Be to, Įsigyjančioji organizacija II rašte nurodė, kad </w:t>
      </w:r>
      <w:r w:rsidRPr="00773CB9">
        <w:rPr>
          <w:sz w:val="24"/>
          <w:szCs w:val="24"/>
          <w:u w:val="single"/>
        </w:rPr>
        <w:t>nėra pagrindo teigti, kad</w:t>
      </w:r>
      <w:r>
        <w:rPr>
          <w:sz w:val="24"/>
          <w:szCs w:val="24"/>
        </w:rPr>
        <w:t xml:space="preserve"> paskutinė</w:t>
      </w:r>
      <w:r w:rsidRPr="00600A0E">
        <w:rPr>
          <w:sz w:val="24"/>
          <w:szCs w:val="24"/>
        </w:rPr>
        <w:t xml:space="preserve"> </w:t>
      </w:r>
      <w:r>
        <w:rPr>
          <w:sz w:val="24"/>
          <w:szCs w:val="24"/>
        </w:rPr>
        <w:t xml:space="preserve">Biržos operatoriaus skelbiama vidutinė mėnesinė biokuro kaina </w:t>
      </w:r>
      <w:r w:rsidRPr="00773CB9">
        <w:rPr>
          <w:sz w:val="24"/>
          <w:szCs w:val="24"/>
          <w:u w:val="single"/>
        </w:rPr>
        <w:t>nėra tapati</w:t>
      </w:r>
      <w:r>
        <w:rPr>
          <w:sz w:val="24"/>
          <w:szCs w:val="24"/>
        </w:rPr>
        <w:t xml:space="preserve"> Vidutinei biokuro kainai. Tačiau Tarnyba, remdamasi Įsigyjančiosios organizacijos I Rašte pateikta lentele, </w:t>
      </w:r>
      <w:r w:rsidRPr="0041217D">
        <w:rPr>
          <w:sz w:val="24"/>
          <w:szCs w:val="24"/>
        </w:rPr>
        <w:t>kurioje nurodytos biokuro įsi</w:t>
      </w:r>
      <w:r>
        <w:rPr>
          <w:sz w:val="24"/>
          <w:szCs w:val="24"/>
        </w:rPr>
        <w:t xml:space="preserve">gijimo datos (2015-05-29 ir 2015-05-31), kainos (priklausomai nuo Tiekėjų suteiktų skirtingų nuolaidų svyruoja nuo 116,70 iki 116,81 </w:t>
      </w:r>
      <w:proofErr w:type="spellStart"/>
      <w:r>
        <w:rPr>
          <w:sz w:val="24"/>
          <w:szCs w:val="24"/>
        </w:rPr>
        <w:t>Eur</w:t>
      </w:r>
      <w:proofErr w:type="spellEnd"/>
      <w:r>
        <w:rPr>
          <w:sz w:val="24"/>
          <w:szCs w:val="24"/>
        </w:rPr>
        <w:t>/</w:t>
      </w:r>
      <w:proofErr w:type="spellStart"/>
      <w:r>
        <w:rPr>
          <w:sz w:val="24"/>
          <w:szCs w:val="24"/>
        </w:rPr>
        <w:t>t</w:t>
      </w:r>
      <w:r w:rsidRPr="006C5AA7">
        <w:rPr>
          <w:sz w:val="24"/>
          <w:szCs w:val="24"/>
          <w:vertAlign w:val="subscript"/>
        </w:rPr>
        <w:t>ne</w:t>
      </w:r>
      <w:proofErr w:type="spellEnd"/>
      <w:r>
        <w:rPr>
          <w:sz w:val="24"/>
          <w:szCs w:val="24"/>
        </w:rPr>
        <w:t xml:space="preserve">) ir kiekiai, taip pat remdamasi Sutarčių 3.1 ir 5.2 punktų nuostatomis, kad biokuras ateinančiai savaitei užsakomas paskutinę kalendorinės savaitės darbo dieną ir, kad kiekvieną kartą prieš užsakant biokurą, jo kaina tikrinama Biržoje, nustatė, kad </w:t>
      </w:r>
      <w:r w:rsidRPr="0041217D">
        <w:rPr>
          <w:sz w:val="24"/>
          <w:szCs w:val="24"/>
        </w:rPr>
        <w:t>Įsigyjančioji organizacija biokuro užsakymus</w:t>
      </w:r>
      <w:r>
        <w:rPr>
          <w:sz w:val="24"/>
          <w:szCs w:val="24"/>
        </w:rPr>
        <w:t xml:space="preserve"> </w:t>
      </w:r>
      <w:r w:rsidRPr="0041217D">
        <w:rPr>
          <w:sz w:val="24"/>
          <w:szCs w:val="24"/>
        </w:rPr>
        <w:t xml:space="preserve">Tiekėjams pateikė 2015-05-22 </w:t>
      </w:r>
      <w:r>
        <w:rPr>
          <w:sz w:val="24"/>
          <w:szCs w:val="24"/>
        </w:rPr>
        <w:t>tiekimo laikotarpiui nuo 2015-05-25 iki 2015-</w:t>
      </w:r>
      <w:r w:rsidR="00210709">
        <w:rPr>
          <w:sz w:val="24"/>
          <w:szCs w:val="24"/>
        </w:rPr>
        <w:t>05-31</w:t>
      </w:r>
      <w:r w:rsidR="001536A8">
        <w:rPr>
          <w:sz w:val="24"/>
          <w:szCs w:val="24"/>
        </w:rPr>
        <w:t>. Ir,</w:t>
      </w:r>
      <w:r>
        <w:rPr>
          <w:sz w:val="24"/>
          <w:szCs w:val="24"/>
        </w:rPr>
        <w:t xml:space="preserve"> įvertinusi skirtingas Tiekėjų siūlomas nuolaidas, nustatė, kad Įsigyjančioji organizacija nuolaidą skaičiavo nuo 122,97 </w:t>
      </w:r>
      <w:proofErr w:type="spellStart"/>
      <w:r>
        <w:rPr>
          <w:sz w:val="24"/>
          <w:szCs w:val="24"/>
        </w:rPr>
        <w:t>Eur</w:t>
      </w:r>
      <w:proofErr w:type="spellEnd"/>
      <w:r>
        <w:rPr>
          <w:sz w:val="24"/>
          <w:szCs w:val="24"/>
        </w:rPr>
        <w:t>/</w:t>
      </w:r>
      <w:proofErr w:type="spellStart"/>
      <w:r>
        <w:rPr>
          <w:sz w:val="24"/>
          <w:szCs w:val="24"/>
        </w:rPr>
        <w:t>t</w:t>
      </w:r>
      <w:r w:rsidRPr="006C5AA7">
        <w:rPr>
          <w:sz w:val="24"/>
          <w:szCs w:val="24"/>
          <w:vertAlign w:val="subscript"/>
        </w:rPr>
        <w:t>ne</w:t>
      </w:r>
      <w:proofErr w:type="spellEnd"/>
      <w:r>
        <w:rPr>
          <w:sz w:val="24"/>
          <w:szCs w:val="24"/>
        </w:rPr>
        <w:t xml:space="preserve"> kainos. Tačiau Tarnyba pažymi, kad minėtu laikotarpiu Vidutinė biokuro kaina</w:t>
      </w:r>
      <w:r w:rsidR="00C31821">
        <w:rPr>
          <w:sz w:val="24"/>
          <w:szCs w:val="24"/>
        </w:rPr>
        <w:t xml:space="preserve"> (šaltinis - </w:t>
      </w:r>
      <w:hyperlink r:id="rId11" w:history="1">
        <w:r w:rsidR="00C31821" w:rsidRPr="000D4F84">
          <w:rPr>
            <w:rStyle w:val="Hyperlink"/>
            <w:color w:val="0095DA"/>
            <w:sz w:val="24"/>
            <w:szCs w:val="24"/>
            <w:bdr w:val="none" w:sz="0" w:space="0" w:color="auto" w:frame="1"/>
            <w:shd w:val="clear" w:color="auto" w:fill="FFFFFF"/>
          </w:rPr>
          <w:t>https://e.baltpool.lt/?s=biopriceforperiod</w:t>
        </w:r>
      </w:hyperlink>
      <w:r w:rsidR="00C31821">
        <w:t>)</w:t>
      </w:r>
      <w:r>
        <w:rPr>
          <w:sz w:val="24"/>
          <w:szCs w:val="24"/>
        </w:rPr>
        <w:t xml:space="preserve"> Klaipėdos apskrityje buvo 119,31 </w:t>
      </w:r>
      <w:proofErr w:type="spellStart"/>
      <w:r>
        <w:rPr>
          <w:sz w:val="24"/>
          <w:szCs w:val="24"/>
        </w:rPr>
        <w:t>Eur</w:t>
      </w:r>
      <w:proofErr w:type="spellEnd"/>
      <w:r>
        <w:rPr>
          <w:sz w:val="24"/>
          <w:szCs w:val="24"/>
        </w:rPr>
        <w:t>/</w:t>
      </w:r>
      <w:proofErr w:type="spellStart"/>
      <w:r>
        <w:rPr>
          <w:sz w:val="24"/>
          <w:szCs w:val="24"/>
        </w:rPr>
        <w:t>t</w:t>
      </w:r>
      <w:r w:rsidRPr="006C5AA7">
        <w:rPr>
          <w:sz w:val="24"/>
          <w:szCs w:val="24"/>
          <w:vertAlign w:val="subscript"/>
        </w:rPr>
        <w:t>ne</w:t>
      </w:r>
      <w:proofErr w:type="spellEnd"/>
      <w:r>
        <w:rPr>
          <w:sz w:val="24"/>
          <w:szCs w:val="24"/>
        </w:rPr>
        <w:t xml:space="preserve">, o ne 122,97 </w:t>
      </w:r>
      <w:proofErr w:type="spellStart"/>
      <w:r>
        <w:rPr>
          <w:sz w:val="24"/>
          <w:szCs w:val="24"/>
        </w:rPr>
        <w:t>Eur</w:t>
      </w:r>
      <w:proofErr w:type="spellEnd"/>
      <w:r>
        <w:rPr>
          <w:sz w:val="24"/>
          <w:szCs w:val="24"/>
        </w:rPr>
        <w:t>/</w:t>
      </w:r>
      <w:proofErr w:type="spellStart"/>
      <w:r>
        <w:rPr>
          <w:sz w:val="24"/>
          <w:szCs w:val="24"/>
        </w:rPr>
        <w:t>t</w:t>
      </w:r>
      <w:r w:rsidRPr="006C5AA7">
        <w:rPr>
          <w:sz w:val="24"/>
          <w:szCs w:val="24"/>
          <w:vertAlign w:val="subscript"/>
        </w:rPr>
        <w:t>ne</w:t>
      </w:r>
      <w:proofErr w:type="spellEnd"/>
      <w:r>
        <w:rPr>
          <w:sz w:val="24"/>
          <w:szCs w:val="24"/>
        </w:rPr>
        <w:t>. Todėl Tarnyba konstatuoja, kad paskutinė</w:t>
      </w:r>
      <w:r w:rsidRPr="00600A0E">
        <w:rPr>
          <w:sz w:val="24"/>
          <w:szCs w:val="24"/>
        </w:rPr>
        <w:t xml:space="preserve"> </w:t>
      </w:r>
      <w:r>
        <w:rPr>
          <w:sz w:val="24"/>
          <w:szCs w:val="24"/>
        </w:rPr>
        <w:t xml:space="preserve">Biržos operatoriaus skelbiama vidutinė mėnesinė biokuro kaina </w:t>
      </w:r>
      <w:r w:rsidRPr="00773CB9">
        <w:rPr>
          <w:sz w:val="24"/>
          <w:szCs w:val="24"/>
          <w:u w:val="single"/>
        </w:rPr>
        <w:t>nėra tapati</w:t>
      </w:r>
      <w:r>
        <w:rPr>
          <w:sz w:val="24"/>
          <w:szCs w:val="24"/>
        </w:rPr>
        <w:t xml:space="preserve"> Vidutinei biokuro kainai ir pabrėžia, kad Įsigyjančioji organizacija biokurą įsigijo tik apie 2 procentais pigiau už Vidutinę biokuro kainą, nors, vadovaujantis Taisyklių 21.1.2 punkto nuostata, Įsigyjančioji organizacija gali įsigyti biokurą ne Biržoje, kai įsigyjamo biokuro kaina yra ne mažiau kaip 5 procentais mažesnė už Vidutinę biokuro kainą.</w:t>
      </w:r>
    </w:p>
    <w:p w:rsidR="003843F2" w:rsidRPr="0041217D" w:rsidRDefault="00C2141D" w:rsidP="003843F2">
      <w:pPr>
        <w:tabs>
          <w:tab w:val="left" w:pos="851"/>
        </w:tabs>
        <w:ind w:firstLine="1008"/>
        <w:jc w:val="both"/>
        <w:rPr>
          <w:sz w:val="24"/>
          <w:szCs w:val="24"/>
        </w:rPr>
      </w:pPr>
      <w:r>
        <w:rPr>
          <w:sz w:val="24"/>
          <w:szCs w:val="24"/>
        </w:rPr>
        <w:lastRenderedPageBreak/>
        <w:t>6</w:t>
      </w:r>
      <w:r w:rsidR="003843F2" w:rsidRPr="0041217D">
        <w:rPr>
          <w:sz w:val="24"/>
          <w:szCs w:val="24"/>
        </w:rPr>
        <w:t>. Pirkimo sąlygų 2 priedo „Techninė specifikacija“ (toliau – Techninė s</w:t>
      </w:r>
      <w:r w:rsidR="003843F2">
        <w:rPr>
          <w:sz w:val="24"/>
          <w:szCs w:val="24"/>
        </w:rPr>
        <w:t>pecifikacija) 1.4 punkte nustatyta</w:t>
      </w:r>
      <w:r w:rsidR="003843F2" w:rsidRPr="0041217D">
        <w:rPr>
          <w:sz w:val="24"/>
          <w:szCs w:val="24"/>
        </w:rPr>
        <w:t xml:space="preserve">, kad </w:t>
      </w:r>
      <w:r w:rsidR="003843F2" w:rsidRPr="0041217D">
        <w:rPr>
          <w:i/>
          <w:sz w:val="24"/>
          <w:szCs w:val="24"/>
        </w:rPr>
        <w:t>„Vienas tiekėjas gali siūlyti nuo 10% iki 35% nuo perkamo Kuro kiekio“</w:t>
      </w:r>
      <w:r w:rsidR="003843F2" w:rsidRPr="0041217D">
        <w:rPr>
          <w:sz w:val="24"/>
          <w:szCs w:val="24"/>
        </w:rPr>
        <w:t xml:space="preserve">. Įsigyjančioji organizacija </w:t>
      </w:r>
      <w:r w:rsidR="003843F2">
        <w:rPr>
          <w:sz w:val="24"/>
          <w:szCs w:val="24"/>
        </w:rPr>
        <w:t>I Rašte</w:t>
      </w:r>
      <w:r w:rsidR="003843F2" w:rsidRPr="0041217D">
        <w:rPr>
          <w:sz w:val="24"/>
          <w:szCs w:val="24"/>
        </w:rPr>
        <w:t xml:space="preserve"> paaiškino, kad </w:t>
      </w:r>
      <w:r w:rsidR="003843F2" w:rsidRPr="0041217D">
        <w:rPr>
          <w:i/>
          <w:sz w:val="24"/>
          <w:szCs w:val="24"/>
        </w:rPr>
        <w:t xml:space="preserve">„&lt;...&gt; </w:t>
      </w:r>
      <w:proofErr w:type="spellStart"/>
      <w:r w:rsidR="003843F2" w:rsidRPr="0041217D">
        <w:rPr>
          <w:i/>
          <w:sz w:val="24"/>
          <w:szCs w:val="24"/>
        </w:rPr>
        <w:t>Fortum</w:t>
      </w:r>
      <w:proofErr w:type="spellEnd"/>
      <w:r w:rsidR="003843F2" w:rsidRPr="0041217D">
        <w:rPr>
          <w:i/>
          <w:sz w:val="24"/>
          <w:szCs w:val="24"/>
        </w:rPr>
        <w:t xml:space="preserve"> nuomone šis punktas atitinka Lietuvos Respublikos nutarimo Nr. 277 &lt;...&gt; reikalavimus, konkrečiai Taisyklių 129 punktą, kuris gali būti interpretuojamas kaip skatinantis tiekėjus pateikti dalinius pasiūlymus &lt;...&gt;“</w:t>
      </w:r>
      <w:r w:rsidR="003843F2" w:rsidRPr="0041217D">
        <w:rPr>
          <w:sz w:val="24"/>
          <w:szCs w:val="24"/>
        </w:rPr>
        <w:t xml:space="preserve">. Tarnyba paaiškina, kad Taisyklių 129 punkto nuostata </w:t>
      </w:r>
      <w:r w:rsidR="003843F2" w:rsidRPr="0041217D">
        <w:rPr>
          <w:i/>
          <w:sz w:val="24"/>
          <w:szCs w:val="24"/>
        </w:rPr>
        <w:t>„Įsigyjančioji organizacija, rengdama pirkimo dokumentus, negali nustatyti draudimo tiekėjams teikti dalinio pasiūlymo &lt;...&gt;. Pirkimo dokumentuose nustatomas minimalus pasiūlymo biokuro kiekis negali būti didesnis kaip 30 procentų pirkimo dokumentuose nurodyto viso perkamo biokuro kiekio“</w:t>
      </w:r>
      <w:r w:rsidR="003843F2">
        <w:rPr>
          <w:i/>
          <w:sz w:val="24"/>
          <w:szCs w:val="24"/>
        </w:rPr>
        <w:t xml:space="preserve"> </w:t>
      </w:r>
      <w:r w:rsidR="003843F2" w:rsidRPr="0041217D">
        <w:rPr>
          <w:sz w:val="24"/>
          <w:szCs w:val="24"/>
        </w:rPr>
        <w:t>draudžia pirkimo dokumentuose nustatyti sąlygą, kad tiekėjai privalėtų teikti pasiūlymus tik visam pirkimo dokumentuose nu</w:t>
      </w:r>
      <w:r w:rsidR="003843F2">
        <w:rPr>
          <w:sz w:val="24"/>
          <w:szCs w:val="24"/>
        </w:rPr>
        <w:t>rodytam biokuro kiekiui ir nustato kokį minimalų dalinio pasiūlymo kiekį nuo viso perkamo biokuro kiekio pirkimo dokumentuose gali nustatyti Įsigyjančioji organizacija. T</w:t>
      </w:r>
      <w:r w:rsidR="00985DEB">
        <w:rPr>
          <w:sz w:val="24"/>
          <w:szCs w:val="24"/>
        </w:rPr>
        <w:t>ačiau šio Taisyklių punkto nuostata</w:t>
      </w:r>
      <w:r w:rsidR="00756D79">
        <w:rPr>
          <w:sz w:val="24"/>
          <w:szCs w:val="24"/>
        </w:rPr>
        <w:t xml:space="preserve"> neriboja</w:t>
      </w:r>
      <w:r w:rsidR="003843F2" w:rsidRPr="0041217D">
        <w:rPr>
          <w:sz w:val="24"/>
          <w:szCs w:val="24"/>
        </w:rPr>
        <w:t xml:space="preserve"> maksimalaus kiekio, kurį gali siūlyti tiekėjai</w:t>
      </w:r>
      <w:r w:rsidR="003843F2">
        <w:rPr>
          <w:sz w:val="24"/>
          <w:szCs w:val="24"/>
        </w:rPr>
        <w:t>.</w:t>
      </w:r>
    </w:p>
    <w:p w:rsidR="003843F2" w:rsidRDefault="003843F2" w:rsidP="003843F2">
      <w:pPr>
        <w:tabs>
          <w:tab w:val="left" w:pos="851"/>
        </w:tabs>
        <w:ind w:firstLine="1008"/>
        <w:jc w:val="both"/>
        <w:rPr>
          <w:sz w:val="24"/>
          <w:szCs w:val="24"/>
        </w:rPr>
      </w:pPr>
      <w:r w:rsidRPr="0041217D">
        <w:rPr>
          <w:sz w:val="24"/>
          <w:szCs w:val="24"/>
        </w:rPr>
        <w:t>Tarnyba atkreipia dėmesį, kad tiekėjas UAB „Kietasis biokuras“ pateikė pasiūlymą visam Pirkimo dokumentu</w:t>
      </w:r>
      <w:r w:rsidR="00600A0E">
        <w:rPr>
          <w:sz w:val="24"/>
          <w:szCs w:val="24"/>
        </w:rPr>
        <w:t xml:space="preserve">ose nustatytam biokuro kiekiui - </w:t>
      </w:r>
      <w:r w:rsidRPr="0041217D">
        <w:rPr>
          <w:sz w:val="24"/>
          <w:szCs w:val="24"/>
        </w:rPr>
        <w:t>25</w:t>
      </w:r>
      <w:r>
        <w:rPr>
          <w:sz w:val="24"/>
          <w:szCs w:val="24"/>
        </w:rPr>
        <w:t>.</w:t>
      </w:r>
      <w:r w:rsidRPr="0041217D">
        <w:rPr>
          <w:sz w:val="24"/>
          <w:szCs w:val="24"/>
        </w:rPr>
        <w:t>795</w:t>
      </w:r>
      <w:r>
        <w:rPr>
          <w:sz w:val="24"/>
          <w:szCs w:val="24"/>
        </w:rPr>
        <w:t>,00</w:t>
      </w:r>
      <w:r w:rsidRPr="0041217D">
        <w:rPr>
          <w:sz w:val="24"/>
          <w:szCs w:val="24"/>
        </w:rPr>
        <w:t xml:space="preserve"> </w:t>
      </w:r>
      <w:proofErr w:type="spellStart"/>
      <w:r w:rsidRPr="0041217D">
        <w:rPr>
          <w:sz w:val="24"/>
          <w:szCs w:val="24"/>
        </w:rPr>
        <w:t>t</w:t>
      </w:r>
      <w:r w:rsidRPr="0041217D">
        <w:rPr>
          <w:sz w:val="24"/>
          <w:szCs w:val="24"/>
          <w:vertAlign w:val="subscript"/>
        </w:rPr>
        <w:t>ne</w:t>
      </w:r>
      <w:proofErr w:type="spellEnd"/>
      <w:r w:rsidRPr="0041217D">
        <w:rPr>
          <w:sz w:val="24"/>
          <w:szCs w:val="24"/>
        </w:rPr>
        <w:t xml:space="preserve"> </w:t>
      </w:r>
      <w:r w:rsidR="00600A0E">
        <w:rPr>
          <w:sz w:val="24"/>
          <w:szCs w:val="24"/>
        </w:rPr>
        <w:t>ir suteikė 5,1 procento nuolaidą</w:t>
      </w:r>
      <w:r w:rsidRPr="0041217D">
        <w:rPr>
          <w:sz w:val="24"/>
          <w:szCs w:val="24"/>
        </w:rPr>
        <w:t xml:space="preserve"> </w:t>
      </w:r>
      <w:r w:rsidR="00600A0E" w:rsidRPr="0041217D">
        <w:rPr>
          <w:sz w:val="24"/>
          <w:szCs w:val="24"/>
        </w:rPr>
        <w:t>nuo</w:t>
      </w:r>
      <w:r w:rsidR="00600A0E">
        <w:rPr>
          <w:sz w:val="24"/>
          <w:szCs w:val="24"/>
        </w:rPr>
        <w:t xml:space="preserve"> </w:t>
      </w:r>
      <w:r w:rsidR="00600A0E" w:rsidRPr="00600A0E">
        <w:rPr>
          <w:sz w:val="24"/>
          <w:szCs w:val="24"/>
        </w:rPr>
        <w:t xml:space="preserve">paskutinės </w:t>
      </w:r>
      <w:r w:rsidR="00600A0E">
        <w:rPr>
          <w:sz w:val="24"/>
          <w:szCs w:val="24"/>
        </w:rPr>
        <w:t>Biržos</w:t>
      </w:r>
      <w:r w:rsidR="00600A0E" w:rsidRPr="00600A0E">
        <w:rPr>
          <w:sz w:val="24"/>
          <w:szCs w:val="24"/>
        </w:rPr>
        <w:t xml:space="preserve"> operatoriaus skelbiamos vidutinės mėnesinės biokuro kainos</w:t>
      </w:r>
      <w:r w:rsidRPr="0041217D">
        <w:rPr>
          <w:sz w:val="24"/>
          <w:szCs w:val="24"/>
        </w:rPr>
        <w:t>, tačiau Įsigyjančioji organizacija su tiekėju UAB „Kietasis biokuras“ sudarė Pirkimo sutartį</w:t>
      </w:r>
      <w:r w:rsidR="00600A0E">
        <w:rPr>
          <w:sz w:val="24"/>
          <w:szCs w:val="24"/>
        </w:rPr>
        <w:t xml:space="preserve"> tik</w:t>
      </w:r>
      <w:r w:rsidRPr="0041217D">
        <w:rPr>
          <w:sz w:val="24"/>
          <w:szCs w:val="24"/>
        </w:rPr>
        <w:t xml:space="preserve"> dėl 5</w:t>
      </w:r>
      <w:r>
        <w:rPr>
          <w:sz w:val="24"/>
          <w:szCs w:val="24"/>
        </w:rPr>
        <w:t>.</w:t>
      </w:r>
      <w:r w:rsidRPr="0041217D">
        <w:rPr>
          <w:sz w:val="24"/>
          <w:szCs w:val="24"/>
        </w:rPr>
        <w:t>000</w:t>
      </w:r>
      <w:r>
        <w:rPr>
          <w:sz w:val="24"/>
          <w:szCs w:val="24"/>
        </w:rPr>
        <w:t>,00</w:t>
      </w:r>
      <w:r w:rsidRPr="0041217D">
        <w:rPr>
          <w:sz w:val="24"/>
          <w:szCs w:val="24"/>
        </w:rPr>
        <w:t xml:space="preserve"> </w:t>
      </w:r>
      <w:proofErr w:type="spellStart"/>
      <w:r w:rsidRPr="0041217D">
        <w:rPr>
          <w:sz w:val="24"/>
          <w:szCs w:val="24"/>
        </w:rPr>
        <w:t>t</w:t>
      </w:r>
      <w:r w:rsidRPr="0041217D">
        <w:rPr>
          <w:sz w:val="24"/>
          <w:szCs w:val="24"/>
          <w:vertAlign w:val="subscript"/>
        </w:rPr>
        <w:t>ne</w:t>
      </w:r>
      <w:proofErr w:type="spellEnd"/>
      <w:r w:rsidRPr="0041217D">
        <w:rPr>
          <w:sz w:val="24"/>
          <w:szCs w:val="24"/>
        </w:rPr>
        <w:t xml:space="preserve"> biokuro kiekio, taip pat su tiekėjais SIA/RAB „</w:t>
      </w:r>
      <w:proofErr w:type="spellStart"/>
      <w:r w:rsidRPr="0041217D">
        <w:rPr>
          <w:sz w:val="24"/>
          <w:szCs w:val="24"/>
        </w:rPr>
        <w:t>Sveaskog</w:t>
      </w:r>
      <w:proofErr w:type="spellEnd"/>
      <w:r w:rsidRPr="0041217D">
        <w:rPr>
          <w:sz w:val="24"/>
          <w:szCs w:val="24"/>
        </w:rPr>
        <w:t xml:space="preserve"> </w:t>
      </w:r>
      <w:proofErr w:type="spellStart"/>
      <w:r w:rsidRPr="0041217D">
        <w:rPr>
          <w:sz w:val="24"/>
          <w:szCs w:val="24"/>
        </w:rPr>
        <w:t>Baltfor</w:t>
      </w:r>
      <w:proofErr w:type="spellEnd"/>
      <w:r w:rsidRPr="0041217D">
        <w:rPr>
          <w:sz w:val="24"/>
          <w:szCs w:val="24"/>
        </w:rPr>
        <w:t>“ ir UAB „</w:t>
      </w:r>
      <w:proofErr w:type="spellStart"/>
      <w:r w:rsidRPr="0041217D">
        <w:rPr>
          <w:sz w:val="24"/>
          <w:szCs w:val="24"/>
        </w:rPr>
        <w:t>Robmona</w:t>
      </w:r>
      <w:proofErr w:type="spellEnd"/>
      <w:r w:rsidRPr="0041217D">
        <w:rPr>
          <w:sz w:val="24"/>
          <w:szCs w:val="24"/>
        </w:rPr>
        <w:t>“, pasiūliusiais 5,1 procento nuolaidą nuo</w:t>
      </w:r>
      <w:r w:rsidR="00600A0E">
        <w:rPr>
          <w:sz w:val="24"/>
          <w:szCs w:val="24"/>
        </w:rPr>
        <w:t xml:space="preserve"> </w:t>
      </w:r>
      <w:r w:rsidR="00600A0E" w:rsidRPr="00600A0E">
        <w:rPr>
          <w:sz w:val="24"/>
          <w:szCs w:val="24"/>
        </w:rPr>
        <w:t xml:space="preserve">paskutinės </w:t>
      </w:r>
      <w:r w:rsidR="00600A0E">
        <w:rPr>
          <w:sz w:val="24"/>
          <w:szCs w:val="24"/>
        </w:rPr>
        <w:t>Biržos</w:t>
      </w:r>
      <w:r w:rsidR="00600A0E" w:rsidRPr="00600A0E">
        <w:rPr>
          <w:sz w:val="24"/>
          <w:szCs w:val="24"/>
        </w:rPr>
        <w:t xml:space="preserve"> operatoriaus skelbiamos vidutinės mėnesinės biokuro kainos</w:t>
      </w:r>
      <w:r w:rsidRPr="0041217D">
        <w:rPr>
          <w:sz w:val="24"/>
          <w:szCs w:val="24"/>
        </w:rPr>
        <w:t>, sudarė Pirkimo sutartis dėl 8</w:t>
      </w:r>
      <w:r>
        <w:rPr>
          <w:sz w:val="24"/>
          <w:szCs w:val="24"/>
        </w:rPr>
        <w:t>.</w:t>
      </w:r>
      <w:r w:rsidRPr="0041217D">
        <w:rPr>
          <w:sz w:val="24"/>
          <w:szCs w:val="24"/>
        </w:rPr>
        <w:t>000</w:t>
      </w:r>
      <w:r>
        <w:rPr>
          <w:sz w:val="24"/>
          <w:szCs w:val="24"/>
        </w:rPr>
        <w:t>,00</w:t>
      </w:r>
      <w:r w:rsidRPr="0041217D">
        <w:rPr>
          <w:sz w:val="24"/>
          <w:szCs w:val="24"/>
        </w:rPr>
        <w:t xml:space="preserve"> </w:t>
      </w:r>
      <w:proofErr w:type="spellStart"/>
      <w:r w:rsidRPr="0041217D">
        <w:rPr>
          <w:sz w:val="24"/>
          <w:szCs w:val="24"/>
        </w:rPr>
        <w:t>t</w:t>
      </w:r>
      <w:r w:rsidRPr="0041217D">
        <w:rPr>
          <w:sz w:val="24"/>
          <w:szCs w:val="24"/>
          <w:vertAlign w:val="subscript"/>
        </w:rPr>
        <w:t>ne</w:t>
      </w:r>
      <w:proofErr w:type="spellEnd"/>
      <w:r w:rsidRPr="0041217D">
        <w:rPr>
          <w:sz w:val="24"/>
          <w:szCs w:val="24"/>
        </w:rPr>
        <w:t xml:space="preserve"> biokuro kiekio, o dėl 17</w:t>
      </w:r>
      <w:r>
        <w:rPr>
          <w:sz w:val="24"/>
          <w:szCs w:val="24"/>
        </w:rPr>
        <w:t>.</w:t>
      </w:r>
      <w:r w:rsidRPr="0041217D">
        <w:rPr>
          <w:sz w:val="24"/>
          <w:szCs w:val="24"/>
        </w:rPr>
        <w:t>795</w:t>
      </w:r>
      <w:r>
        <w:rPr>
          <w:sz w:val="24"/>
          <w:szCs w:val="24"/>
        </w:rPr>
        <w:t>,00</w:t>
      </w:r>
      <w:r w:rsidRPr="0041217D">
        <w:rPr>
          <w:sz w:val="24"/>
          <w:szCs w:val="24"/>
        </w:rPr>
        <w:t xml:space="preserve"> </w:t>
      </w:r>
      <w:proofErr w:type="spellStart"/>
      <w:r w:rsidRPr="0041217D">
        <w:rPr>
          <w:sz w:val="24"/>
          <w:szCs w:val="24"/>
        </w:rPr>
        <w:t>t</w:t>
      </w:r>
      <w:r w:rsidRPr="0041217D">
        <w:rPr>
          <w:sz w:val="24"/>
          <w:szCs w:val="24"/>
          <w:vertAlign w:val="subscript"/>
        </w:rPr>
        <w:t>ne</w:t>
      </w:r>
      <w:proofErr w:type="spellEnd"/>
      <w:r w:rsidRPr="0041217D">
        <w:rPr>
          <w:sz w:val="24"/>
          <w:szCs w:val="24"/>
        </w:rPr>
        <w:t xml:space="preserve"> biokuro kiekio sudarė Pirkimo sutartis su tiekėjais UAB „</w:t>
      </w:r>
      <w:proofErr w:type="spellStart"/>
      <w:r w:rsidRPr="0041217D">
        <w:rPr>
          <w:sz w:val="24"/>
          <w:szCs w:val="24"/>
        </w:rPr>
        <w:t>Babruna</w:t>
      </w:r>
      <w:proofErr w:type="spellEnd"/>
      <w:r w:rsidRPr="0041217D">
        <w:rPr>
          <w:sz w:val="24"/>
          <w:szCs w:val="24"/>
        </w:rPr>
        <w:t>“, UAB „Pusbroliai“, UAB „</w:t>
      </w:r>
      <w:proofErr w:type="spellStart"/>
      <w:r w:rsidRPr="0041217D">
        <w:rPr>
          <w:sz w:val="24"/>
          <w:szCs w:val="24"/>
        </w:rPr>
        <w:t>Fortum</w:t>
      </w:r>
      <w:proofErr w:type="spellEnd"/>
      <w:r w:rsidRPr="0041217D">
        <w:rPr>
          <w:sz w:val="24"/>
          <w:szCs w:val="24"/>
        </w:rPr>
        <w:t xml:space="preserve"> </w:t>
      </w:r>
      <w:proofErr w:type="spellStart"/>
      <w:r w:rsidRPr="0041217D">
        <w:rPr>
          <w:sz w:val="24"/>
          <w:szCs w:val="24"/>
        </w:rPr>
        <w:t>Ekošiluma</w:t>
      </w:r>
      <w:proofErr w:type="spellEnd"/>
      <w:r w:rsidRPr="0041217D">
        <w:rPr>
          <w:sz w:val="24"/>
          <w:szCs w:val="24"/>
        </w:rPr>
        <w:t>“ ir UAB „</w:t>
      </w:r>
      <w:proofErr w:type="spellStart"/>
      <w:r w:rsidRPr="0041217D">
        <w:rPr>
          <w:sz w:val="24"/>
          <w:szCs w:val="24"/>
        </w:rPr>
        <w:t>Raguvilė</w:t>
      </w:r>
      <w:proofErr w:type="spellEnd"/>
      <w:r w:rsidRPr="0041217D">
        <w:rPr>
          <w:sz w:val="24"/>
          <w:szCs w:val="24"/>
        </w:rPr>
        <w:t xml:space="preserve">“, pasiūliusiais 5,01-5,03 procento nuolaidas nuo </w:t>
      </w:r>
      <w:r w:rsidR="00F56EB5" w:rsidRPr="00600A0E">
        <w:rPr>
          <w:sz w:val="24"/>
          <w:szCs w:val="24"/>
        </w:rPr>
        <w:t xml:space="preserve">paskutinės </w:t>
      </w:r>
      <w:r w:rsidR="00F56EB5">
        <w:rPr>
          <w:sz w:val="24"/>
          <w:szCs w:val="24"/>
        </w:rPr>
        <w:t>Biržos</w:t>
      </w:r>
      <w:r w:rsidR="00F56EB5" w:rsidRPr="00600A0E">
        <w:rPr>
          <w:sz w:val="24"/>
          <w:szCs w:val="24"/>
        </w:rPr>
        <w:t xml:space="preserve"> operatoriaus skelbiamos vidutinės mėnesinės biokuro kainos</w:t>
      </w:r>
      <w:r w:rsidRPr="0041217D">
        <w:rPr>
          <w:sz w:val="24"/>
          <w:szCs w:val="24"/>
        </w:rPr>
        <w:t>, t.y. Įsigyjančioji organizacija</w:t>
      </w:r>
      <w:r w:rsidR="00BB6C07">
        <w:rPr>
          <w:sz w:val="24"/>
          <w:szCs w:val="24"/>
        </w:rPr>
        <w:t xml:space="preserve"> sudarė Pirkimo sutartį</w:t>
      </w:r>
      <w:r w:rsidR="00600A0E">
        <w:rPr>
          <w:sz w:val="24"/>
          <w:szCs w:val="24"/>
        </w:rPr>
        <w:t xml:space="preserve"> ne tik su </w:t>
      </w:r>
      <w:r w:rsidR="005C30DC">
        <w:rPr>
          <w:sz w:val="24"/>
          <w:szCs w:val="24"/>
        </w:rPr>
        <w:t>tiekėju,</w:t>
      </w:r>
      <w:r w:rsidR="00600A0E">
        <w:rPr>
          <w:sz w:val="24"/>
          <w:szCs w:val="24"/>
        </w:rPr>
        <w:t xml:space="preserve"> siūlančiu</w:t>
      </w:r>
      <w:r w:rsidR="005C30DC">
        <w:rPr>
          <w:sz w:val="24"/>
          <w:szCs w:val="24"/>
        </w:rPr>
        <w:t xml:space="preserve"> mažiausią kainą ir turinčiu galimybę patiekti visą reikiamą biokuro kiekį, bet ir su tiekėjais, pasiūliusiais brangesnį biokurą</w:t>
      </w:r>
      <w:r w:rsidRPr="0041217D">
        <w:rPr>
          <w:sz w:val="24"/>
          <w:szCs w:val="24"/>
        </w:rPr>
        <w:t xml:space="preserve">, taip </w:t>
      </w:r>
      <w:r w:rsidR="005C30DC">
        <w:rPr>
          <w:sz w:val="24"/>
          <w:szCs w:val="24"/>
        </w:rPr>
        <w:t>pažeisdama</w:t>
      </w:r>
      <w:r>
        <w:rPr>
          <w:sz w:val="24"/>
          <w:szCs w:val="24"/>
        </w:rPr>
        <w:t xml:space="preserve"> Taisyklių 4 </w:t>
      </w:r>
      <w:r w:rsidR="00BB6C07">
        <w:rPr>
          <w:sz w:val="24"/>
          <w:szCs w:val="24"/>
        </w:rPr>
        <w:t>punkte įtvirtintą</w:t>
      </w:r>
      <w:r w:rsidR="00E01640">
        <w:rPr>
          <w:sz w:val="24"/>
          <w:szCs w:val="24"/>
        </w:rPr>
        <w:t xml:space="preserve"> pirkimų tikslo siekimą</w:t>
      </w:r>
      <w:r w:rsidRPr="0041217D">
        <w:rPr>
          <w:sz w:val="24"/>
          <w:szCs w:val="24"/>
        </w:rPr>
        <w:t xml:space="preserve"> ir Taisyklių 3 punkte įtvirtintą skaidrumo principą, nes Pirkimo dokumentuose nustatė tokias sąlygas, kad</w:t>
      </w:r>
      <w:r w:rsidR="00600A0E">
        <w:rPr>
          <w:sz w:val="24"/>
          <w:szCs w:val="24"/>
        </w:rPr>
        <w:t xml:space="preserve"> biokurą</w:t>
      </w:r>
      <w:r w:rsidRPr="0041217D">
        <w:rPr>
          <w:sz w:val="24"/>
          <w:szCs w:val="24"/>
        </w:rPr>
        <w:t xml:space="preserve"> galėtų įsigyti ne tik iš mažiausią kainą pasiūlius</w:t>
      </w:r>
      <w:r>
        <w:rPr>
          <w:sz w:val="24"/>
          <w:szCs w:val="24"/>
        </w:rPr>
        <w:t>io tiekėjo, bet ir iš tiekėjų</w:t>
      </w:r>
      <w:r w:rsidRPr="0041217D">
        <w:rPr>
          <w:sz w:val="24"/>
          <w:szCs w:val="24"/>
        </w:rPr>
        <w:t>,</w:t>
      </w:r>
      <w:r>
        <w:rPr>
          <w:sz w:val="24"/>
          <w:szCs w:val="24"/>
        </w:rPr>
        <w:t xml:space="preserve"> pasiūliusių</w:t>
      </w:r>
      <w:r w:rsidRPr="0041217D">
        <w:rPr>
          <w:sz w:val="24"/>
          <w:szCs w:val="24"/>
        </w:rPr>
        <w:t xml:space="preserve"> biokurą už aukštesnes kainas</w:t>
      </w:r>
      <w:r>
        <w:rPr>
          <w:sz w:val="24"/>
          <w:szCs w:val="24"/>
        </w:rPr>
        <w:t>.</w:t>
      </w:r>
    </w:p>
    <w:p w:rsidR="004B6E3B" w:rsidRDefault="00CE2538" w:rsidP="004B6E3B">
      <w:pPr>
        <w:tabs>
          <w:tab w:val="left" w:pos="851"/>
        </w:tabs>
        <w:ind w:firstLine="1008"/>
        <w:jc w:val="both"/>
        <w:rPr>
          <w:sz w:val="24"/>
          <w:szCs w:val="24"/>
        </w:rPr>
      </w:pPr>
      <w:r>
        <w:rPr>
          <w:sz w:val="24"/>
          <w:szCs w:val="24"/>
        </w:rPr>
        <w:t>7</w:t>
      </w:r>
      <w:r w:rsidR="004B6E3B">
        <w:rPr>
          <w:sz w:val="24"/>
          <w:szCs w:val="24"/>
        </w:rPr>
        <w:t>. Pirkimo sąlygų 3.3 punkte nustatyta, kad „</w:t>
      </w:r>
      <w:r w:rsidR="004B6E3B" w:rsidRPr="0014196C">
        <w:rPr>
          <w:i/>
          <w:sz w:val="24"/>
          <w:szCs w:val="24"/>
        </w:rPr>
        <w:t>Pasiūlymas turi būti pateiktas iki 2015.04.16 12 val. 00 min.“</w:t>
      </w:r>
      <w:r w:rsidR="004B6E3B">
        <w:rPr>
          <w:sz w:val="24"/>
          <w:szCs w:val="24"/>
        </w:rPr>
        <w:t xml:space="preserve">, o Pirkimo komisijos posėdis, kuriame buvo vykdoma vokų atplėšimo ir susipažinimo su pateiktais pasiūlymais procedūra, įvyko tik 2015-04-20, t.y. ne tą pačią dieną kaip pasiūlymų pateikimo termino pabaiga. Tuo Įsigyjančioji organizacija pažeidė Taisyklių 90 punkto nuostatą, kad </w:t>
      </w:r>
      <w:r w:rsidR="004B6E3B" w:rsidRPr="00907F61">
        <w:rPr>
          <w:i/>
          <w:sz w:val="24"/>
          <w:szCs w:val="24"/>
        </w:rPr>
        <w:t xml:space="preserve">„Vokai su pasiūlymais atplėšiami Komisijos posėdyje. Posėdis vyksta pirkimo dokumentuose nurodytoje vietoje, prasideda nurodytą dieną, valandą ir minutę. Pradinis susipažinimas su pasiūlymais, gautais elektroninėmis priemonėmis, prilyginamas vokų atplėšimui. </w:t>
      </w:r>
      <w:r w:rsidR="004B6E3B" w:rsidRPr="00907F61">
        <w:rPr>
          <w:i/>
          <w:sz w:val="24"/>
          <w:szCs w:val="24"/>
          <w:u w:val="single"/>
        </w:rPr>
        <w:t>Posėdžio diena ir laikas turi sutapti su pasiūlymų pateikimo termino pabaiga</w:t>
      </w:r>
      <w:r w:rsidR="004B6E3B" w:rsidRPr="00907F61">
        <w:rPr>
          <w:i/>
          <w:sz w:val="24"/>
          <w:szCs w:val="24"/>
        </w:rPr>
        <w:t>“</w:t>
      </w:r>
      <w:r w:rsidR="004B6E3B">
        <w:rPr>
          <w:sz w:val="24"/>
          <w:szCs w:val="24"/>
        </w:rPr>
        <w:t>.</w:t>
      </w:r>
    </w:p>
    <w:p w:rsidR="00D31416" w:rsidRPr="0041217D" w:rsidRDefault="00CE2538" w:rsidP="001B15C8">
      <w:pPr>
        <w:tabs>
          <w:tab w:val="left" w:pos="851"/>
        </w:tabs>
        <w:ind w:firstLine="1008"/>
        <w:jc w:val="both"/>
        <w:rPr>
          <w:sz w:val="24"/>
          <w:szCs w:val="24"/>
        </w:rPr>
      </w:pPr>
      <w:r>
        <w:rPr>
          <w:sz w:val="24"/>
          <w:szCs w:val="24"/>
        </w:rPr>
        <w:t>8</w:t>
      </w:r>
      <w:r w:rsidR="005A001D" w:rsidRPr="0041217D">
        <w:rPr>
          <w:sz w:val="24"/>
          <w:szCs w:val="24"/>
        </w:rPr>
        <w:t xml:space="preserve">. </w:t>
      </w:r>
      <w:r w:rsidR="004B6E3B">
        <w:rPr>
          <w:sz w:val="24"/>
          <w:szCs w:val="24"/>
        </w:rPr>
        <w:t xml:space="preserve">pasiūlymus Pirkimui pateikė 7 tiekėjai - </w:t>
      </w:r>
      <w:r w:rsidR="004B6E3B" w:rsidRPr="0041217D">
        <w:rPr>
          <w:sz w:val="24"/>
          <w:szCs w:val="24"/>
        </w:rPr>
        <w:t>UAB „Kietasis biokuras“</w:t>
      </w:r>
      <w:r w:rsidR="004B6E3B">
        <w:rPr>
          <w:sz w:val="24"/>
          <w:szCs w:val="24"/>
        </w:rPr>
        <w:t>,</w:t>
      </w:r>
      <w:r w:rsidR="004B6E3B" w:rsidRPr="0041217D">
        <w:rPr>
          <w:sz w:val="24"/>
          <w:szCs w:val="24"/>
        </w:rPr>
        <w:t xml:space="preserve"> SIA/RAB </w:t>
      </w:r>
      <w:proofErr w:type="spellStart"/>
      <w:r w:rsidR="004B6E3B" w:rsidRPr="0041217D">
        <w:rPr>
          <w:sz w:val="24"/>
          <w:szCs w:val="24"/>
        </w:rPr>
        <w:t>Sveaskog</w:t>
      </w:r>
      <w:proofErr w:type="spellEnd"/>
      <w:r w:rsidR="004B6E3B" w:rsidRPr="0041217D">
        <w:rPr>
          <w:sz w:val="24"/>
          <w:szCs w:val="24"/>
        </w:rPr>
        <w:t xml:space="preserve"> </w:t>
      </w:r>
      <w:proofErr w:type="spellStart"/>
      <w:r w:rsidR="004B6E3B" w:rsidRPr="0041217D">
        <w:rPr>
          <w:sz w:val="24"/>
          <w:szCs w:val="24"/>
        </w:rPr>
        <w:t>Baltfor</w:t>
      </w:r>
      <w:proofErr w:type="spellEnd"/>
      <w:r w:rsidR="004B6E3B">
        <w:rPr>
          <w:sz w:val="24"/>
          <w:szCs w:val="24"/>
        </w:rPr>
        <w:t>,</w:t>
      </w:r>
      <w:r w:rsidR="004B6E3B" w:rsidRPr="0041217D">
        <w:rPr>
          <w:sz w:val="24"/>
          <w:szCs w:val="24"/>
        </w:rPr>
        <w:t xml:space="preserve"> UAB “Pusbroliai“</w:t>
      </w:r>
      <w:r w:rsidR="004B6E3B">
        <w:rPr>
          <w:sz w:val="24"/>
          <w:szCs w:val="24"/>
        </w:rPr>
        <w:t>,</w:t>
      </w:r>
      <w:r w:rsidR="004B6E3B" w:rsidRPr="0041217D">
        <w:rPr>
          <w:sz w:val="24"/>
          <w:szCs w:val="24"/>
        </w:rPr>
        <w:t xml:space="preserve"> UAB “</w:t>
      </w:r>
      <w:proofErr w:type="spellStart"/>
      <w:r w:rsidR="004B6E3B" w:rsidRPr="0041217D">
        <w:rPr>
          <w:sz w:val="24"/>
          <w:szCs w:val="24"/>
        </w:rPr>
        <w:t>Robmona</w:t>
      </w:r>
      <w:proofErr w:type="spellEnd"/>
      <w:r w:rsidR="004B6E3B">
        <w:rPr>
          <w:sz w:val="24"/>
          <w:szCs w:val="24"/>
        </w:rPr>
        <w:t>“,</w:t>
      </w:r>
      <w:r w:rsidR="004B6E3B" w:rsidRPr="0041217D">
        <w:rPr>
          <w:sz w:val="24"/>
          <w:szCs w:val="24"/>
        </w:rPr>
        <w:t xml:space="preserve"> UAB “</w:t>
      </w:r>
      <w:proofErr w:type="spellStart"/>
      <w:r w:rsidR="004B6E3B" w:rsidRPr="0041217D">
        <w:rPr>
          <w:sz w:val="24"/>
          <w:szCs w:val="24"/>
        </w:rPr>
        <w:t>Raguvilė</w:t>
      </w:r>
      <w:proofErr w:type="spellEnd"/>
      <w:r w:rsidR="004B6E3B" w:rsidRPr="0041217D">
        <w:rPr>
          <w:sz w:val="24"/>
          <w:szCs w:val="24"/>
        </w:rPr>
        <w:t>“</w:t>
      </w:r>
      <w:r w:rsidR="004B6E3B">
        <w:rPr>
          <w:sz w:val="24"/>
          <w:szCs w:val="24"/>
        </w:rPr>
        <w:t xml:space="preserve">, UAB </w:t>
      </w:r>
      <w:r w:rsidR="004B6E3B" w:rsidRPr="0041217D">
        <w:rPr>
          <w:sz w:val="24"/>
          <w:szCs w:val="24"/>
        </w:rPr>
        <w:t>“</w:t>
      </w:r>
      <w:proofErr w:type="spellStart"/>
      <w:r w:rsidR="004B6E3B" w:rsidRPr="0041217D">
        <w:rPr>
          <w:sz w:val="24"/>
          <w:szCs w:val="24"/>
        </w:rPr>
        <w:t>Babruna</w:t>
      </w:r>
      <w:proofErr w:type="spellEnd"/>
      <w:r w:rsidR="004B6E3B" w:rsidRPr="0041217D">
        <w:rPr>
          <w:sz w:val="24"/>
          <w:szCs w:val="24"/>
        </w:rPr>
        <w:t>“</w:t>
      </w:r>
      <w:r w:rsidR="004B6E3B">
        <w:rPr>
          <w:sz w:val="24"/>
          <w:szCs w:val="24"/>
        </w:rPr>
        <w:t>,</w:t>
      </w:r>
      <w:r w:rsidR="004B6E3B" w:rsidRPr="0041217D">
        <w:rPr>
          <w:sz w:val="24"/>
          <w:szCs w:val="24"/>
        </w:rPr>
        <w:t xml:space="preserve"> UAB “</w:t>
      </w:r>
      <w:proofErr w:type="spellStart"/>
      <w:r w:rsidR="004B6E3B" w:rsidRPr="0041217D">
        <w:rPr>
          <w:sz w:val="24"/>
          <w:szCs w:val="24"/>
        </w:rPr>
        <w:t>Fortum</w:t>
      </w:r>
      <w:proofErr w:type="spellEnd"/>
      <w:r w:rsidR="004B6E3B" w:rsidRPr="0041217D">
        <w:rPr>
          <w:sz w:val="24"/>
          <w:szCs w:val="24"/>
        </w:rPr>
        <w:t xml:space="preserve"> </w:t>
      </w:r>
      <w:proofErr w:type="spellStart"/>
      <w:r w:rsidR="004B6E3B" w:rsidRPr="0041217D">
        <w:rPr>
          <w:sz w:val="24"/>
          <w:szCs w:val="24"/>
        </w:rPr>
        <w:t>Ekošiluma</w:t>
      </w:r>
      <w:proofErr w:type="spellEnd"/>
      <w:r w:rsidR="004B6E3B" w:rsidRPr="0041217D">
        <w:rPr>
          <w:sz w:val="24"/>
          <w:szCs w:val="24"/>
        </w:rPr>
        <w:t>“</w:t>
      </w:r>
      <w:r w:rsidR="004B6E3B">
        <w:rPr>
          <w:sz w:val="24"/>
          <w:szCs w:val="24"/>
        </w:rPr>
        <w:t xml:space="preserve"> (toliau – Tiekėjai) ir Pirkimo komisija 2015-04-20 posėdžio metu (protokolo Nr. KPP-3) nutarė, kad Tiekėjų pasiūlymai atitinka Pirkimo dokumentuose keliamus reikalavimus. T</w:t>
      </w:r>
      <w:r w:rsidR="00D31416" w:rsidRPr="0041217D">
        <w:rPr>
          <w:sz w:val="24"/>
          <w:szCs w:val="24"/>
        </w:rPr>
        <w:t>ačiau</w:t>
      </w:r>
      <w:r w:rsidR="00BB6C07">
        <w:rPr>
          <w:sz w:val="24"/>
          <w:szCs w:val="24"/>
        </w:rPr>
        <w:t xml:space="preserve"> Tarnyba pažymi, kad</w:t>
      </w:r>
      <w:r w:rsidR="00D31416" w:rsidRPr="0041217D">
        <w:rPr>
          <w:sz w:val="24"/>
          <w:szCs w:val="24"/>
        </w:rPr>
        <w:t xml:space="preserve"> tik</w:t>
      </w:r>
      <w:r w:rsidR="00615909">
        <w:rPr>
          <w:sz w:val="24"/>
          <w:szCs w:val="24"/>
        </w:rPr>
        <w:t xml:space="preserve"> tiekėjas</w:t>
      </w:r>
      <w:r w:rsidR="00D31416" w:rsidRPr="0041217D">
        <w:rPr>
          <w:sz w:val="24"/>
          <w:szCs w:val="24"/>
        </w:rPr>
        <w:t xml:space="preserve"> </w:t>
      </w:r>
      <w:r w:rsidR="004B6E3B">
        <w:rPr>
          <w:sz w:val="24"/>
          <w:szCs w:val="24"/>
        </w:rPr>
        <w:t>UAB „</w:t>
      </w:r>
      <w:proofErr w:type="spellStart"/>
      <w:r w:rsidR="004B6E3B">
        <w:rPr>
          <w:sz w:val="24"/>
          <w:szCs w:val="24"/>
        </w:rPr>
        <w:t>Babruna</w:t>
      </w:r>
      <w:proofErr w:type="spellEnd"/>
      <w:r w:rsidR="004B6E3B">
        <w:rPr>
          <w:sz w:val="24"/>
          <w:szCs w:val="24"/>
        </w:rPr>
        <w:t>“</w:t>
      </w:r>
      <w:r w:rsidR="00D31416" w:rsidRPr="0041217D">
        <w:rPr>
          <w:sz w:val="24"/>
          <w:szCs w:val="24"/>
        </w:rPr>
        <w:t xml:space="preserve"> pateikė Pirkim</w:t>
      </w:r>
      <w:r w:rsidR="00615909">
        <w:rPr>
          <w:sz w:val="24"/>
          <w:szCs w:val="24"/>
        </w:rPr>
        <w:t>o sąlygų 3.2 punkto nuostatą</w:t>
      </w:r>
      <w:r w:rsidR="00D31416" w:rsidRPr="0041217D">
        <w:rPr>
          <w:sz w:val="24"/>
          <w:szCs w:val="24"/>
        </w:rPr>
        <w:t xml:space="preserve"> </w:t>
      </w:r>
      <w:r w:rsidR="00D31416" w:rsidRPr="0041217D">
        <w:rPr>
          <w:i/>
          <w:sz w:val="24"/>
          <w:szCs w:val="24"/>
        </w:rPr>
        <w:t xml:space="preserve">„Pasiūlymą prašome atsiųsti adresu </w:t>
      </w:r>
      <w:proofErr w:type="spellStart"/>
      <w:r w:rsidR="00D31416" w:rsidRPr="0041217D">
        <w:rPr>
          <w:i/>
          <w:sz w:val="24"/>
          <w:szCs w:val="24"/>
        </w:rPr>
        <w:t>Kretainio</w:t>
      </w:r>
      <w:proofErr w:type="spellEnd"/>
      <w:r w:rsidR="00D31416" w:rsidRPr="0041217D">
        <w:rPr>
          <w:i/>
          <w:sz w:val="24"/>
          <w:szCs w:val="24"/>
        </w:rPr>
        <w:t xml:space="preserve"> g. 3 Klaipėda, </w:t>
      </w:r>
      <w:r w:rsidR="00D31416" w:rsidRPr="00E41088">
        <w:rPr>
          <w:i/>
          <w:sz w:val="24"/>
          <w:szCs w:val="24"/>
          <w:u w:val="single"/>
        </w:rPr>
        <w:t>užantspauduotame voke</w:t>
      </w:r>
      <w:r w:rsidR="00D31416" w:rsidRPr="0041217D">
        <w:rPr>
          <w:i/>
          <w:sz w:val="24"/>
          <w:szCs w:val="24"/>
        </w:rPr>
        <w:t>“</w:t>
      </w:r>
      <w:r w:rsidR="00D31416" w:rsidRPr="0041217D">
        <w:rPr>
          <w:sz w:val="24"/>
          <w:szCs w:val="24"/>
        </w:rPr>
        <w:t xml:space="preserve"> atitinkantį pasiūlymą</w:t>
      </w:r>
      <w:r w:rsidR="00615909">
        <w:rPr>
          <w:sz w:val="24"/>
          <w:szCs w:val="24"/>
        </w:rPr>
        <w:t>, o</w:t>
      </w:r>
      <w:r w:rsidR="00D561C2" w:rsidRPr="0041217D">
        <w:rPr>
          <w:sz w:val="24"/>
          <w:szCs w:val="24"/>
        </w:rPr>
        <w:t xml:space="preserve"> </w:t>
      </w:r>
      <w:r w:rsidR="00615909">
        <w:rPr>
          <w:sz w:val="24"/>
          <w:szCs w:val="24"/>
        </w:rPr>
        <w:t>tiekėjai</w:t>
      </w:r>
      <w:r w:rsidR="00D561C2" w:rsidRPr="0041217D">
        <w:rPr>
          <w:sz w:val="24"/>
          <w:szCs w:val="24"/>
        </w:rPr>
        <w:t xml:space="preserve"> UAB „Pusbroliai“, UAB „Kietasis biokuras“, SIA „</w:t>
      </w:r>
      <w:proofErr w:type="spellStart"/>
      <w:r w:rsidR="003135FF" w:rsidRPr="0041217D">
        <w:rPr>
          <w:sz w:val="24"/>
          <w:szCs w:val="24"/>
        </w:rPr>
        <w:t>Sveaskog</w:t>
      </w:r>
      <w:proofErr w:type="spellEnd"/>
      <w:r w:rsidR="003135FF" w:rsidRPr="0041217D">
        <w:rPr>
          <w:sz w:val="24"/>
          <w:szCs w:val="24"/>
        </w:rPr>
        <w:t xml:space="preserve"> </w:t>
      </w:r>
      <w:proofErr w:type="spellStart"/>
      <w:r w:rsidR="003135FF" w:rsidRPr="0041217D">
        <w:rPr>
          <w:sz w:val="24"/>
          <w:szCs w:val="24"/>
        </w:rPr>
        <w:t>Baltfor</w:t>
      </w:r>
      <w:proofErr w:type="spellEnd"/>
      <w:r w:rsidR="003135FF" w:rsidRPr="0041217D">
        <w:rPr>
          <w:sz w:val="24"/>
          <w:szCs w:val="24"/>
        </w:rPr>
        <w:t>“, UAB „</w:t>
      </w:r>
      <w:proofErr w:type="spellStart"/>
      <w:r w:rsidR="003135FF" w:rsidRPr="0041217D">
        <w:rPr>
          <w:sz w:val="24"/>
          <w:szCs w:val="24"/>
        </w:rPr>
        <w:t>Fortum</w:t>
      </w:r>
      <w:proofErr w:type="spellEnd"/>
      <w:r w:rsidR="003135FF" w:rsidRPr="0041217D">
        <w:rPr>
          <w:sz w:val="24"/>
          <w:szCs w:val="24"/>
        </w:rPr>
        <w:t xml:space="preserve"> </w:t>
      </w:r>
      <w:proofErr w:type="spellStart"/>
      <w:r w:rsidR="003135FF" w:rsidRPr="0041217D">
        <w:rPr>
          <w:sz w:val="24"/>
          <w:szCs w:val="24"/>
        </w:rPr>
        <w:t>Ekošiluma</w:t>
      </w:r>
      <w:proofErr w:type="spellEnd"/>
      <w:r w:rsidR="003135FF" w:rsidRPr="0041217D">
        <w:rPr>
          <w:sz w:val="24"/>
          <w:szCs w:val="24"/>
        </w:rPr>
        <w:t>“, UAB „</w:t>
      </w:r>
      <w:proofErr w:type="spellStart"/>
      <w:r w:rsidR="003135FF" w:rsidRPr="0041217D">
        <w:rPr>
          <w:sz w:val="24"/>
          <w:szCs w:val="24"/>
        </w:rPr>
        <w:t>Ra</w:t>
      </w:r>
      <w:r w:rsidR="00615909">
        <w:rPr>
          <w:sz w:val="24"/>
          <w:szCs w:val="24"/>
        </w:rPr>
        <w:t>guvilė</w:t>
      </w:r>
      <w:proofErr w:type="spellEnd"/>
      <w:r w:rsidR="00615909">
        <w:rPr>
          <w:sz w:val="24"/>
          <w:szCs w:val="24"/>
        </w:rPr>
        <w:t>“, U</w:t>
      </w:r>
      <w:r w:rsidR="009F1A1C">
        <w:rPr>
          <w:sz w:val="24"/>
          <w:szCs w:val="24"/>
        </w:rPr>
        <w:t>AB „</w:t>
      </w:r>
      <w:proofErr w:type="spellStart"/>
      <w:r w:rsidR="009F1A1C">
        <w:rPr>
          <w:sz w:val="24"/>
          <w:szCs w:val="24"/>
        </w:rPr>
        <w:t>Robmona</w:t>
      </w:r>
      <w:proofErr w:type="spellEnd"/>
      <w:r w:rsidR="009F1A1C">
        <w:rPr>
          <w:sz w:val="24"/>
          <w:szCs w:val="24"/>
        </w:rPr>
        <w:t>“ pasiūlymus pateikė</w:t>
      </w:r>
      <w:r w:rsidR="003135FF" w:rsidRPr="0041217D">
        <w:rPr>
          <w:sz w:val="24"/>
          <w:szCs w:val="24"/>
        </w:rPr>
        <w:t xml:space="preserve"> elektroniniu paštu</w:t>
      </w:r>
      <w:r w:rsidR="004B438D" w:rsidRPr="0041217D">
        <w:rPr>
          <w:sz w:val="24"/>
          <w:szCs w:val="24"/>
        </w:rPr>
        <w:t xml:space="preserve"> </w:t>
      </w:r>
      <w:hyperlink r:id="rId12" w:history="1">
        <w:r w:rsidR="004B438D" w:rsidRPr="0041217D">
          <w:rPr>
            <w:rStyle w:val="Hyperlink"/>
            <w:sz w:val="24"/>
            <w:szCs w:val="24"/>
          </w:rPr>
          <w:t>audrius.daujotas@fortum.com</w:t>
        </w:r>
      </w:hyperlink>
      <w:r w:rsidR="00615909">
        <w:rPr>
          <w:sz w:val="24"/>
          <w:szCs w:val="24"/>
        </w:rPr>
        <w:t>.</w:t>
      </w:r>
      <w:r w:rsidR="005B439F">
        <w:rPr>
          <w:sz w:val="24"/>
          <w:szCs w:val="24"/>
        </w:rPr>
        <w:t xml:space="preserve"> Be to, tiekėjas </w:t>
      </w:r>
      <w:r w:rsidR="009F1A1C">
        <w:rPr>
          <w:sz w:val="24"/>
          <w:szCs w:val="24"/>
        </w:rPr>
        <w:t>UAB „</w:t>
      </w:r>
      <w:proofErr w:type="spellStart"/>
      <w:r w:rsidR="009F1A1C">
        <w:rPr>
          <w:sz w:val="24"/>
          <w:szCs w:val="24"/>
        </w:rPr>
        <w:t>Robmona</w:t>
      </w:r>
      <w:proofErr w:type="spellEnd"/>
      <w:r w:rsidR="009F1A1C">
        <w:rPr>
          <w:sz w:val="24"/>
          <w:szCs w:val="24"/>
        </w:rPr>
        <w:t>“ pasiūlymą pateikė</w:t>
      </w:r>
      <w:r w:rsidR="005B439F">
        <w:rPr>
          <w:sz w:val="24"/>
          <w:szCs w:val="24"/>
        </w:rPr>
        <w:t xml:space="preserve"> pavėluotai (Pirkimo komisijos posėdžio protokole Nr. KPP-3 užfiksuota, kad pasiūlymas atsiųstas 2015-04-16 </w:t>
      </w:r>
      <w:r w:rsidR="005B439F" w:rsidRPr="00BB6C07">
        <w:rPr>
          <w:sz w:val="24"/>
          <w:szCs w:val="24"/>
          <w:u w:val="single"/>
        </w:rPr>
        <w:t>12:10 val</w:t>
      </w:r>
      <w:r w:rsidR="005B439F">
        <w:rPr>
          <w:sz w:val="24"/>
          <w:szCs w:val="24"/>
        </w:rPr>
        <w:t xml:space="preserve">., o Pirkimo sąlygų 3.3 punkte nustatyta, kad pasiūlymo pateikimo terminas 2015-04-16 </w:t>
      </w:r>
      <w:r w:rsidR="005B439F" w:rsidRPr="00BB6C07">
        <w:rPr>
          <w:sz w:val="24"/>
          <w:szCs w:val="24"/>
          <w:u w:val="single"/>
        </w:rPr>
        <w:t>12:00 val</w:t>
      </w:r>
      <w:r w:rsidR="005B439F">
        <w:rPr>
          <w:sz w:val="24"/>
          <w:szCs w:val="24"/>
        </w:rPr>
        <w:t>.).</w:t>
      </w:r>
      <w:r w:rsidR="00441358">
        <w:rPr>
          <w:sz w:val="24"/>
          <w:szCs w:val="24"/>
        </w:rPr>
        <w:t xml:space="preserve"> </w:t>
      </w:r>
      <w:r w:rsidR="00615909">
        <w:rPr>
          <w:sz w:val="24"/>
          <w:szCs w:val="24"/>
        </w:rPr>
        <w:t>Įsigyjančioji organizacija, neatmesdama pasiūlymų, atsiųstų elektroniniu paštu</w:t>
      </w:r>
      <w:r w:rsidR="00F56EB5">
        <w:rPr>
          <w:sz w:val="24"/>
          <w:szCs w:val="24"/>
        </w:rPr>
        <w:t xml:space="preserve"> ir</w:t>
      </w:r>
      <w:r w:rsidR="005B439F">
        <w:rPr>
          <w:sz w:val="24"/>
          <w:szCs w:val="24"/>
        </w:rPr>
        <w:t xml:space="preserve"> atsiųstų pavėluotai</w:t>
      </w:r>
      <w:r w:rsidR="00615909">
        <w:rPr>
          <w:sz w:val="24"/>
          <w:szCs w:val="24"/>
        </w:rPr>
        <w:t>,</w:t>
      </w:r>
      <w:r w:rsidR="003135FF" w:rsidRPr="0041217D">
        <w:rPr>
          <w:sz w:val="24"/>
          <w:szCs w:val="24"/>
        </w:rPr>
        <w:t xml:space="preserve"> pažeidė </w:t>
      </w:r>
      <w:r w:rsidR="00615909">
        <w:rPr>
          <w:sz w:val="24"/>
          <w:szCs w:val="24"/>
        </w:rPr>
        <w:t>Taisyklių 105.2 punkto nuostatą</w:t>
      </w:r>
      <w:r w:rsidR="003135FF" w:rsidRPr="0041217D">
        <w:rPr>
          <w:sz w:val="24"/>
          <w:szCs w:val="24"/>
        </w:rPr>
        <w:t xml:space="preserve">, kad </w:t>
      </w:r>
      <w:r w:rsidR="00615909">
        <w:rPr>
          <w:sz w:val="24"/>
          <w:szCs w:val="24"/>
        </w:rPr>
        <w:t>„</w:t>
      </w:r>
      <w:r w:rsidR="00615909" w:rsidRPr="00397E5D">
        <w:rPr>
          <w:i/>
          <w:sz w:val="24"/>
          <w:szCs w:val="24"/>
        </w:rPr>
        <w:t xml:space="preserve">105. Komisija turi atmesti tiekėjo pateiktą pasiūlymą, jeigu &lt;...&gt; </w:t>
      </w:r>
      <w:sdt>
        <w:sdtPr>
          <w:rPr>
            <w:i/>
            <w:sz w:val="24"/>
            <w:szCs w:val="24"/>
          </w:rPr>
          <w:alias w:val="Numeris"/>
          <w:tag w:val="nr_46553fef6b34414ebb7b4e8709aafb57"/>
          <w:id w:val="96003375"/>
        </w:sdtPr>
        <w:sdtContent>
          <w:r w:rsidR="00615909" w:rsidRPr="00397E5D">
            <w:rPr>
              <w:i/>
              <w:sz w:val="24"/>
              <w:szCs w:val="24"/>
            </w:rPr>
            <w:t>105.2</w:t>
          </w:r>
        </w:sdtContent>
      </w:sdt>
      <w:r w:rsidR="00615909" w:rsidRPr="00397E5D">
        <w:rPr>
          <w:i/>
          <w:sz w:val="24"/>
          <w:szCs w:val="24"/>
        </w:rPr>
        <w:t xml:space="preserve">. pateiktas pasiūlymas </w:t>
      </w:r>
      <w:proofErr w:type="gramStart"/>
      <w:r w:rsidR="00615909" w:rsidRPr="00397E5D">
        <w:rPr>
          <w:i/>
          <w:sz w:val="24"/>
          <w:szCs w:val="24"/>
        </w:rPr>
        <w:t>neatitinka</w:t>
      </w:r>
      <w:proofErr w:type="gramEnd"/>
      <w:r w:rsidR="00615909" w:rsidRPr="00397E5D">
        <w:rPr>
          <w:i/>
          <w:sz w:val="24"/>
          <w:szCs w:val="24"/>
        </w:rPr>
        <w:t xml:space="preserve"> pirkimo dokumentuose nurodytų reikalavimų“</w:t>
      </w:r>
      <w:r w:rsidR="003135FF" w:rsidRPr="0041217D">
        <w:rPr>
          <w:sz w:val="24"/>
          <w:szCs w:val="24"/>
        </w:rPr>
        <w:t xml:space="preserve"> ir Taisykl</w:t>
      </w:r>
      <w:r w:rsidR="00615909">
        <w:rPr>
          <w:sz w:val="24"/>
          <w:szCs w:val="24"/>
        </w:rPr>
        <w:t xml:space="preserve">ių 3 punkte įtvirtintus </w:t>
      </w:r>
      <w:r w:rsidR="00D23ABB" w:rsidRPr="0041217D">
        <w:rPr>
          <w:sz w:val="24"/>
          <w:szCs w:val="24"/>
        </w:rPr>
        <w:t>skaidrumo</w:t>
      </w:r>
      <w:r w:rsidR="002926E1">
        <w:rPr>
          <w:sz w:val="24"/>
          <w:szCs w:val="24"/>
        </w:rPr>
        <w:t xml:space="preserve"> ir lygiateisiškumo</w:t>
      </w:r>
      <w:r w:rsidR="00D23ABB" w:rsidRPr="0041217D">
        <w:rPr>
          <w:sz w:val="24"/>
          <w:szCs w:val="24"/>
        </w:rPr>
        <w:t xml:space="preserve"> principus, nes</w:t>
      </w:r>
      <w:r w:rsidR="002926E1">
        <w:rPr>
          <w:sz w:val="24"/>
          <w:szCs w:val="24"/>
        </w:rPr>
        <w:t xml:space="preserve"> Įsigyjančioji organizacija priėmė pasiūlymą, pateiktą pasibaigus pasiūlymų pateikimo terminui bei </w:t>
      </w:r>
      <w:r w:rsidR="00D23ABB" w:rsidRPr="0041217D">
        <w:rPr>
          <w:sz w:val="24"/>
          <w:szCs w:val="24"/>
        </w:rPr>
        <w:lastRenderedPageBreak/>
        <w:t>techniškai neuž</w:t>
      </w:r>
      <w:r w:rsidR="00936F14">
        <w:rPr>
          <w:sz w:val="24"/>
          <w:szCs w:val="24"/>
        </w:rPr>
        <w:t xml:space="preserve">tikrinama, kad tiekėjų </w:t>
      </w:r>
      <w:r w:rsidR="00D23ABB" w:rsidRPr="0041217D">
        <w:rPr>
          <w:sz w:val="24"/>
          <w:szCs w:val="24"/>
        </w:rPr>
        <w:t>pasiūlymai</w:t>
      </w:r>
      <w:r w:rsidR="000D0672">
        <w:rPr>
          <w:sz w:val="24"/>
          <w:szCs w:val="24"/>
        </w:rPr>
        <w:t>, pateikti elektroniniu paštu,</w:t>
      </w:r>
      <w:r w:rsidR="00D23ABB" w:rsidRPr="0041217D">
        <w:rPr>
          <w:sz w:val="24"/>
          <w:szCs w:val="24"/>
        </w:rPr>
        <w:t xml:space="preserve"> negali būti peržiūrimi iki Pirkimo dokumentuo</w:t>
      </w:r>
      <w:r w:rsidR="009F1A1C">
        <w:rPr>
          <w:sz w:val="24"/>
          <w:szCs w:val="24"/>
        </w:rPr>
        <w:t>se nurodytos vokų plėšimo datos</w:t>
      </w:r>
      <w:r w:rsidR="002926E1">
        <w:rPr>
          <w:sz w:val="24"/>
          <w:szCs w:val="24"/>
        </w:rPr>
        <w:t>.</w:t>
      </w:r>
    </w:p>
    <w:p w:rsidR="005A001D" w:rsidRDefault="005A001D" w:rsidP="001B15C8">
      <w:pPr>
        <w:tabs>
          <w:tab w:val="left" w:pos="851"/>
        </w:tabs>
        <w:ind w:firstLine="1008"/>
        <w:jc w:val="both"/>
        <w:rPr>
          <w:sz w:val="24"/>
          <w:szCs w:val="24"/>
        </w:rPr>
      </w:pPr>
      <w:r w:rsidRPr="0041217D">
        <w:rPr>
          <w:sz w:val="24"/>
          <w:szCs w:val="24"/>
        </w:rPr>
        <w:t>Tar</w:t>
      </w:r>
      <w:r w:rsidR="00583177" w:rsidRPr="0041217D">
        <w:rPr>
          <w:sz w:val="24"/>
          <w:szCs w:val="24"/>
        </w:rPr>
        <w:t>nyba p</w:t>
      </w:r>
      <w:r w:rsidR="00F612E2">
        <w:rPr>
          <w:sz w:val="24"/>
          <w:szCs w:val="24"/>
        </w:rPr>
        <w:t>abrėžia</w:t>
      </w:r>
      <w:r w:rsidR="00583177" w:rsidRPr="0041217D">
        <w:rPr>
          <w:sz w:val="24"/>
          <w:szCs w:val="24"/>
        </w:rPr>
        <w:t>, kad</w:t>
      </w:r>
      <w:r w:rsidR="00BB6C07">
        <w:rPr>
          <w:sz w:val="24"/>
          <w:szCs w:val="24"/>
        </w:rPr>
        <w:t xml:space="preserve">, </w:t>
      </w:r>
      <w:r w:rsidRPr="0041217D">
        <w:rPr>
          <w:sz w:val="24"/>
          <w:szCs w:val="24"/>
        </w:rPr>
        <w:t>Ta</w:t>
      </w:r>
      <w:r w:rsidR="00BB6C07">
        <w:rPr>
          <w:sz w:val="24"/>
          <w:szCs w:val="24"/>
        </w:rPr>
        <w:t>isyklių 82 punkte nustatyta, kad</w:t>
      </w:r>
      <w:r w:rsidRPr="0041217D">
        <w:rPr>
          <w:sz w:val="24"/>
          <w:szCs w:val="24"/>
        </w:rPr>
        <w:t xml:space="preserve"> </w:t>
      </w:r>
      <w:r w:rsidRPr="0041217D">
        <w:rPr>
          <w:i/>
          <w:sz w:val="24"/>
          <w:szCs w:val="24"/>
        </w:rPr>
        <w:t xml:space="preserve">„Pasiūlymai, pateikiami elektroninėmis priemonėmis </w:t>
      </w:r>
      <w:r w:rsidRPr="0041217D">
        <w:rPr>
          <w:i/>
          <w:sz w:val="24"/>
          <w:szCs w:val="24"/>
          <w:u w:val="single"/>
        </w:rPr>
        <w:t>tik naudojantis Centrine viešųjų pirkimų informacine sistema</w:t>
      </w:r>
      <w:r w:rsidR="00583177" w:rsidRPr="0041217D">
        <w:rPr>
          <w:i/>
          <w:sz w:val="24"/>
          <w:szCs w:val="24"/>
        </w:rPr>
        <w:t>“</w:t>
      </w:r>
      <w:r w:rsidR="00D23ABB" w:rsidRPr="0041217D">
        <w:rPr>
          <w:sz w:val="24"/>
          <w:szCs w:val="24"/>
        </w:rPr>
        <w:t>,</w:t>
      </w:r>
      <w:r w:rsidR="00BB6C07">
        <w:rPr>
          <w:sz w:val="24"/>
          <w:szCs w:val="24"/>
        </w:rPr>
        <w:t xml:space="preserve"> o</w:t>
      </w:r>
      <w:r w:rsidR="00D23ABB" w:rsidRPr="0041217D">
        <w:rPr>
          <w:sz w:val="24"/>
          <w:szCs w:val="24"/>
        </w:rPr>
        <w:t xml:space="preserve"> </w:t>
      </w:r>
      <w:r w:rsidR="00583177" w:rsidRPr="0041217D">
        <w:rPr>
          <w:sz w:val="24"/>
          <w:szCs w:val="24"/>
        </w:rPr>
        <w:t xml:space="preserve">elektroninis paštas nėra </w:t>
      </w:r>
      <w:r w:rsidR="00985DEB">
        <w:rPr>
          <w:sz w:val="24"/>
          <w:szCs w:val="24"/>
        </w:rPr>
        <w:t>tapatus Centrinei viešųjų pirkimų informacinei sistemai</w:t>
      </w:r>
      <w:r w:rsidR="00583177" w:rsidRPr="0041217D">
        <w:rPr>
          <w:sz w:val="24"/>
          <w:szCs w:val="24"/>
        </w:rPr>
        <w:t>.</w:t>
      </w:r>
    </w:p>
    <w:p w:rsidR="00330ECE" w:rsidRDefault="005C4648" w:rsidP="001B15C8">
      <w:pPr>
        <w:tabs>
          <w:tab w:val="left" w:pos="851"/>
        </w:tabs>
        <w:ind w:firstLine="1008"/>
        <w:jc w:val="both"/>
        <w:rPr>
          <w:sz w:val="24"/>
          <w:szCs w:val="24"/>
        </w:rPr>
      </w:pPr>
      <w:r>
        <w:rPr>
          <w:sz w:val="24"/>
          <w:szCs w:val="24"/>
        </w:rPr>
        <w:t>Be</w:t>
      </w:r>
      <w:r w:rsidR="00E2205C">
        <w:rPr>
          <w:sz w:val="24"/>
          <w:szCs w:val="24"/>
        </w:rPr>
        <w:t xml:space="preserve"> to, Įsigyjančioji organizacija</w:t>
      </w:r>
      <w:r w:rsidR="005C30DC">
        <w:rPr>
          <w:sz w:val="24"/>
          <w:szCs w:val="24"/>
        </w:rPr>
        <w:t xml:space="preserve"> sudarė</w:t>
      </w:r>
      <w:r w:rsidR="001E7297">
        <w:rPr>
          <w:sz w:val="24"/>
          <w:szCs w:val="24"/>
        </w:rPr>
        <w:t xml:space="preserve"> 7</w:t>
      </w:r>
      <w:r w:rsidR="00985DEB">
        <w:rPr>
          <w:sz w:val="24"/>
          <w:szCs w:val="24"/>
        </w:rPr>
        <w:t xml:space="preserve"> Sutartis, nors </w:t>
      </w:r>
      <w:proofErr w:type="gramStart"/>
      <w:r w:rsidR="00985DEB">
        <w:rPr>
          <w:sz w:val="24"/>
          <w:szCs w:val="24"/>
        </w:rPr>
        <w:t>gavo</w:t>
      </w:r>
      <w:proofErr w:type="gramEnd"/>
      <w:r>
        <w:rPr>
          <w:sz w:val="24"/>
          <w:szCs w:val="24"/>
        </w:rPr>
        <w:t xml:space="preserve"> tik vieną</w:t>
      </w:r>
      <w:r w:rsidR="007B05DB">
        <w:rPr>
          <w:sz w:val="24"/>
          <w:szCs w:val="24"/>
        </w:rPr>
        <w:t xml:space="preserve"> pasiūlymą, atitinkantį</w:t>
      </w:r>
      <w:r>
        <w:rPr>
          <w:sz w:val="24"/>
          <w:szCs w:val="24"/>
        </w:rPr>
        <w:t xml:space="preserve"> </w:t>
      </w:r>
      <w:r w:rsidR="00666E08">
        <w:rPr>
          <w:sz w:val="24"/>
          <w:szCs w:val="24"/>
        </w:rPr>
        <w:t>Pirkimo dokumentuose nustatytus reikalavimus</w:t>
      </w:r>
      <w:r w:rsidR="007B05DB">
        <w:rPr>
          <w:sz w:val="24"/>
          <w:szCs w:val="24"/>
        </w:rPr>
        <w:t>,</w:t>
      </w:r>
      <w:r w:rsidR="005C30DC">
        <w:rPr>
          <w:sz w:val="24"/>
          <w:szCs w:val="24"/>
        </w:rPr>
        <w:t xml:space="preserve"> tuo</w:t>
      </w:r>
      <w:r w:rsidR="00985DEB">
        <w:rPr>
          <w:sz w:val="24"/>
          <w:szCs w:val="24"/>
        </w:rPr>
        <w:t xml:space="preserve"> </w:t>
      </w:r>
      <w:r w:rsidR="005C30DC">
        <w:rPr>
          <w:sz w:val="24"/>
          <w:szCs w:val="24"/>
        </w:rPr>
        <w:t>pažeisdama</w:t>
      </w:r>
      <w:r>
        <w:rPr>
          <w:sz w:val="24"/>
          <w:szCs w:val="24"/>
        </w:rPr>
        <w:t xml:space="preserve"> </w:t>
      </w:r>
      <w:r w:rsidR="00330ECE" w:rsidRPr="0041217D">
        <w:rPr>
          <w:sz w:val="24"/>
          <w:szCs w:val="24"/>
        </w:rPr>
        <w:t>Taisyklių</w:t>
      </w:r>
      <w:r w:rsidR="00DB7DA1" w:rsidRPr="0041217D">
        <w:rPr>
          <w:sz w:val="24"/>
          <w:szCs w:val="24"/>
        </w:rPr>
        <w:t xml:space="preserve"> 130 punkto nuostatą</w:t>
      </w:r>
      <w:r w:rsidR="004B438D" w:rsidRPr="0041217D">
        <w:rPr>
          <w:sz w:val="24"/>
          <w:szCs w:val="24"/>
        </w:rPr>
        <w:t xml:space="preserve">, kad </w:t>
      </w:r>
      <w:r w:rsidR="004B438D" w:rsidRPr="0041217D">
        <w:rPr>
          <w:i/>
          <w:sz w:val="24"/>
          <w:szCs w:val="24"/>
        </w:rPr>
        <w:t>„Atviras konkursas ar skelbiamos derybos laikomi įvykusiais, jeigu bent trys tiekėjai pateikia pirkimo dokumentuose nustatytus reikalavimus atitinkančius pasiūlymus &lt;...&gt;“</w:t>
      </w:r>
      <w:r w:rsidR="004B438D" w:rsidRPr="0041217D">
        <w:rPr>
          <w:sz w:val="24"/>
          <w:szCs w:val="24"/>
        </w:rPr>
        <w:t>.</w:t>
      </w:r>
    </w:p>
    <w:p w:rsidR="00615909" w:rsidRDefault="00CE2538" w:rsidP="00615909">
      <w:pPr>
        <w:tabs>
          <w:tab w:val="left" w:pos="851"/>
        </w:tabs>
        <w:ind w:firstLine="1008"/>
        <w:jc w:val="both"/>
        <w:rPr>
          <w:sz w:val="24"/>
          <w:szCs w:val="24"/>
        </w:rPr>
      </w:pPr>
      <w:r>
        <w:rPr>
          <w:sz w:val="24"/>
          <w:szCs w:val="24"/>
        </w:rPr>
        <w:t>9</w:t>
      </w:r>
      <w:r w:rsidR="00615909" w:rsidRPr="0041217D">
        <w:rPr>
          <w:sz w:val="24"/>
          <w:szCs w:val="24"/>
        </w:rPr>
        <w:t xml:space="preserve">. </w:t>
      </w:r>
      <w:r w:rsidR="00615909">
        <w:rPr>
          <w:sz w:val="24"/>
          <w:szCs w:val="24"/>
        </w:rPr>
        <w:t xml:space="preserve">Techninės specifikacijos 1.2.1 punkte nustatyta </w:t>
      </w:r>
      <w:r w:rsidR="00615909" w:rsidRPr="0070724C">
        <w:rPr>
          <w:i/>
          <w:sz w:val="24"/>
          <w:szCs w:val="24"/>
        </w:rPr>
        <w:t xml:space="preserve">„Maksimalus Kuro poreikis sutarties laikotarpiui apie 300 </w:t>
      </w:r>
      <w:proofErr w:type="spellStart"/>
      <w:r w:rsidR="00615909" w:rsidRPr="0070724C">
        <w:rPr>
          <w:i/>
          <w:sz w:val="24"/>
          <w:szCs w:val="24"/>
        </w:rPr>
        <w:t>GWh</w:t>
      </w:r>
      <w:proofErr w:type="spellEnd"/>
      <w:r w:rsidR="00615909" w:rsidRPr="0070724C">
        <w:rPr>
          <w:i/>
          <w:sz w:val="24"/>
          <w:szCs w:val="24"/>
        </w:rPr>
        <w:t xml:space="preserve"> (25 795 </w:t>
      </w:r>
      <w:proofErr w:type="spellStart"/>
      <w:r w:rsidR="00615909" w:rsidRPr="0070724C">
        <w:rPr>
          <w:i/>
          <w:sz w:val="24"/>
          <w:szCs w:val="24"/>
        </w:rPr>
        <w:t>tne</w:t>
      </w:r>
      <w:proofErr w:type="spellEnd"/>
      <w:r w:rsidR="00615909" w:rsidRPr="0070724C">
        <w:rPr>
          <w:i/>
          <w:sz w:val="24"/>
          <w:szCs w:val="24"/>
        </w:rPr>
        <w:t>)“</w:t>
      </w:r>
      <w:r w:rsidR="00615909">
        <w:rPr>
          <w:sz w:val="24"/>
          <w:szCs w:val="24"/>
        </w:rPr>
        <w:t xml:space="preserve">, </w:t>
      </w:r>
      <w:r w:rsidR="005C30DC">
        <w:rPr>
          <w:sz w:val="24"/>
          <w:szCs w:val="24"/>
        </w:rPr>
        <w:t>o</w:t>
      </w:r>
      <w:r w:rsidR="00615909">
        <w:rPr>
          <w:sz w:val="24"/>
          <w:szCs w:val="24"/>
        </w:rPr>
        <w:t xml:space="preserve"> Tiekėjai, atsižvelgdami į Techninės specifikacijos 1.4 punkto nuostatą, kad </w:t>
      </w:r>
      <w:r w:rsidR="00615909" w:rsidRPr="0070724C">
        <w:rPr>
          <w:i/>
          <w:sz w:val="24"/>
          <w:szCs w:val="24"/>
        </w:rPr>
        <w:t>„Vienas tiekėjas gali siūlyti nuo 10</w:t>
      </w:r>
      <w:r w:rsidR="00615909" w:rsidRPr="0070724C">
        <w:rPr>
          <w:i/>
          <w:sz w:val="24"/>
          <w:szCs w:val="24"/>
          <w:lang w:val="en-US"/>
        </w:rPr>
        <w:t xml:space="preserve">% </w:t>
      </w:r>
      <w:proofErr w:type="spellStart"/>
      <w:r w:rsidR="00615909" w:rsidRPr="0070724C">
        <w:rPr>
          <w:i/>
          <w:sz w:val="24"/>
          <w:szCs w:val="24"/>
          <w:lang w:val="en-US"/>
        </w:rPr>
        <w:t>iki</w:t>
      </w:r>
      <w:proofErr w:type="spellEnd"/>
      <w:r w:rsidR="00615909" w:rsidRPr="0070724C">
        <w:rPr>
          <w:i/>
          <w:sz w:val="24"/>
          <w:szCs w:val="24"/>
          <w:lang w:val="en-US"/>
        </w:rPr>
        <w:t xml:space="preserve"> 35% </w:t>
      </w:r>
      <w:proofErr w:type="spellStart"/>
      <w:r w:rsidR="00615909" w:rsidRPr="0070724C">
        <w:rPr>
          <w:i/>
          <w:sz w:val="24"/>
          <w:szCs w:val="24"/>
          <w:lang w:val="en-US"/>
        </w:rPr>
        <w:t>nuo</w:t>
      </w:r>
      <w:proofErr w:type="spellEnd"/>
      <w:r w:rsidR="00615909" w:rsidRPr="0070724C">
        <w:rPr>
          <w:i/>
          <w:sz w:val="24"/>
          <w:szCs w:val="24"/>
          <w:lang w:val="en-US"/>
        </w:rPr>
        <w:t xml:space="preserve"> </w:t>
      </w:r>
      <w:proofErr w:type="spellStart"/>
      <w:r w:rsidR="00615909" w:rsidRPr="0070724C">
        <w:rPr>
          <w:i/>
          <w:sz w:val="24"/>
          <w:szCs w:val="24"/>
          <w:lang w:val="en-US"/>
        </w:rPr>
        <w:t>perkamo</w:t>
      </w:r>
      <w:proofErr w:type="spellEnd"/>
      <w:r w:rsidR="00615909" w:rsidRPr="0070724C">
        <w:rPr>
          <w:i/>
          <w:sz w:val="24"/>
          <w:szCs w:val="24"/>
          <w:lang w:val="en-US"/>
        </w:rPr>
        <w:t xml:space="preserve"> </w:t>
      </w:r>
      <w:proofErr w:type="spellStart"/>
      <w:r w:rsidR="00615909" w:rsidRPr="0070724C">
        <w:rPr>
          <w:i/>
          <w:sz w:val="24"/>
          <w:szCs w:val="24"/>
          <w:lang w:val="en-US"/>
        </w:rPr>
        <w:t>Kuro</w:t>
      </w:r>
      <w:proofErr w:type="spellEnd"/>
      <w:r w:rsidR="00615909" w:rsidRPr="0070724C">
        <w:rPr>
          <w:i/>
          <w:sz w:val="24"/>
          <w:szCs w:val="24"/>
          <w:lang w:val="en-US"/>
        </w:rPr>
        <w:t xml:space="preserve"> </w:t>
      </w:r>
      <w:proofErr w:type="spellStart"/>
      <w:r w:rsidR="00615909" w:rsidRPr="0070724C">
        <w:rPr>
          <w:i/>
          <w:sz w:val="24"/>
          <w:szCs w:val="24"/>
          <w:lang w:val="en-US"/>
        </w:rPr>
        <w:t>kiekio</w:t>
      </w:r>
      <w:proofErr w:type="spellEnd"/>
      <w:r w:rsidR="00615909" w:rsidRPr="0070724C">
        <w:rPr>
          <w:i/>
          <w:sz w:val="24"/>
          <w:szCs w:val="24"/>
          <w:lang w:val="en-US"/>
        </w:rPr>
        <w:t>”</w:t>
      </w:r>
      <w:r w:rsidR="00615909">
        <w:rPr>
          <w:sz w:val="24"/>
          <w:szCs w:val="24"/>
          <w:lang w:val="en-US"/>
        </w:rPr>
        <w:t xml:space="preserve">, </w:t>
      </w:r>
      <w:r w:rsidR="00615909">
        <w:rPr>
          <w:sz w:val="24"/>
          <w:szCs w:val="24"/>
        </w:rPr>
        <w:t>gali siūlyti ne mažiau kaip 2</w:t>
      </w:r>
      <w:r w:rsidR="001F35B5">
        <w:rPr>
          <w:sz w:val="24"/>
          <w:szCs w:val="24"/>
        </w:rPr>
        <w:t>.</w:t>
      </w:r>
      <w:r w:rsidR="00615909">
        <w:rPr>
          <w:sz w:val="24"/>
          <w:szCs w:val="24"/>
        </w:rPr>
        <w:t>579,5</w:t>
      </w:r>
      <w:r w:rsidR="001F35B5">
        <w:rPr>
          <w:sz w:val="24"/>
          <w:szCs w:val="24"/>
        </w:rPr>
        <w:t>0</w:t>
      </w:r>
      <w:r w:rsidR="00615909">
        <w:rPr>
          <w:sz w:val="24"/>
          <w:szCs w:val="24"/>
        </w:rPr>
        <w:t xml:space="preserve"> </w:t>
      </w:r>
      <w:proofErr w:type="spellStart"/>
      <w:r w:rsidR="00615909">
        <w:rPr>
          <w:sz w:val="24"/>
          <w:szCs w:val="24"/>
        </w:rPr>
        <w:t>t</w:t>
      </w:r>
      <w:r w:rsidR="00615909" w:rsidRPr="00ED2A1D">
        <w:rPr>
          <w:sz w:val="24"/>
          <w:szCs w:val="24"/>
          <w:vertAlign w:val="subscript"/>
        </w:rPr>
        <w:t>ne</w:t>
      </w:r>
      <w:proofErr w:type="spellEnd"/>
      <w:r w:rsidR="00615909">
        <w:rPr>
          <w:sz w:val="24"/>
          <w:szCs w:val="24"/>
        </w:rPr>
        <w:t xml:space="preserve"> ir ne daugiau kaip 9</w:t>
      </w:r>
      <w:r w:rsidR="001F35B5">
        <w:rPr>
          <w:sz w:val="24"/>
          <w:szCs w:val="24"/>
        </w:rPr>
        <w:t>.</w:t>
      </w:r>
      <w:r w:rsidR="00615909">
        <w:rPr>
          <w:sz w:val="24"/>
          <w:szCs w:val="24"/>
        </w:rPr>
        <w:t xml:space="preserve">028,25 </w:t>
      </w:r>
      <w:proofErr w:type="spellStart"/>
      <w:r w:rsidR="00615909">
        <w:rPr>
          <w:sz w:val="24"/>
          <w:szCs w:val="24"/>
        </w:rPr>
        <w:t>t</w:t>
      </w:r>
      <w:r w:rsidR="00615909" w:rsidRPr="00ED2A1D">
        <w:rPr>
          <w:sz w:val="24"/>
          <w:szCs w:val="24"/>
          <w:vertAlign w:val="subscript"/>
        </w:rPr>
        <w:t>ne</w:t>
      </w:r>
      <w:proofErr w:type="spellEnd"/>
      <w:r w:rsidR="00615909" w:rsidRPr="00ED2A1D">
        <w:rPr>
          <w:sz w:val="24"/>
          <w:szCs w:val="24"/>
          <w:vertAlign w:val="subscript"/>
        </w:rPr>
        <w:t xml:space="preserve"> </w:t>
      </w:r>
      <w:r w:rsidR="00615909">
        <w:rPr>
          <w:sz w:val="24"/>
          <w:szCs w:val="24"/>
        </w:rPr>
        <w:t>biokuro. Tačiau tiekėjas UAB „Kietasis biokuras“ pateikė pasiūlymą didesniam kiekiui, negu nustatyta Pirkimo sąlygose, t.y. pasiūlyme nurodė 25</w:t>
      </w:r>
      <w:r w:rsidR="001F35B5">
        <w:rPr>
          <w:sz w:val="24"/>
          <w:szCs w:val="24"/>
        </w:rPr>
        <w:t>.</w:t>
      </w:r>
      <w:r w:rsidR="00615909">
        <w:rPr>
          <w:sz w:val="24"/>
          <w:szCs w:val="24"/>
        </w:rPr>
        <w:t>795</w:t>
      </w:r>
      <w:r w:rsidR="001F35B5">
        <w:rPr>
          <w:sz w:val="24"/>
          <w:szCs w:val="24"/>
        </w:rPr>
        <w:t>,00</w:t>
      </w:r>
      <w:r w:rsidR="00615909">
        <w:rPr>
          <w:sz w:val="24"/>
          <w:szCs w:val="24"/>
        </w:rPr>
        <w:t xml:space="preserve"> </w:t>
      </w:r>
      <w:proofErr w:type="spellStart"/>
      <w:r w:rsidR="00615909">
        <w:rPr>
          <w:sz w:val="24"/>
          <w:szCs w:val="24"/>
        </w:rPr>
        <w:t>t</w:t>
      </w:r>
      <w:r w:rsidR="00615909" w:rsidRPr="00ED2A1D">
        <w:rPr>
          <w:sz w:val="24"/>
          <w:szCs w:val="24"/>
          <w:vertAlign w:val="subscript"/>
        </w:rPr>
        <w:t>ne</w:t>
      </w:r>
      <w:proofErr w:type="spellEnd"/>
      <w:r w:rsidR="00615909">
        <w:rPr>
          <w:sz w:val="24"/>
          <w:szCs w:val="24"/>
        </w:rPr>
        <w:t xml:space="preserve"> biokuro kiekį, o Pirkimo komisija 2015-04-20 posėdžio metu (protokolo Nr. KPP-3) nutarė, kad visi pasiūlymai, įskaitant ir UAB „Kietasis biokuras“ pateiktą pasiūlymą, atitinka Pirkimo dokumentuose keliamus reikalavimus. Taip Įsigyjančioji organizacija pažeidė Taisyklių 105.2 punkto nuostatą</w:t>
      </w:r>
      <w:r w:rsidR="00615909" w:rsidRPr="00397E5D">
        <w:rPr>
          <w:sz w:val="24"/>
          <w:szCs w:val="24"/>
        </w:rPr>
        <w:t>.</w:t>
      </w:r>
    </w:p>
    <w:p w:rsidR="00A96B06" w:rsidRDefault="00CE2538" w:rsidP="00A96B06">
      <w:pPr>
        <w:tabs>
          <w:tab w:val="left" w:pos="851"/>
        </w:tabs>
        <w:ind w:firstLine="1008"/>
        <w:jc w:val="both"/>
        <w:rPr>
          <w:sz w:val="24"/>
          <w:szCs w:val="24"/>
        </w:rPr>
      </w:pPr>
      <w:r>
        <w:rPr>
          <w:sz w:val="24"/>
          <w:szCs w:val="24"/>
        </w:rPr>
        <w:t>10</w:t>
      </w:r>
      <w:r w:rsidR="00A2762D" w:rsidRPr="0041217D">
        <w:rPr>
          <w:sz w:val="24"/>
          <w:szCs w:val="24"/>
        </w:rPr>
        <w:t>. Pirkimo komisija 2015-04-20 posėdyje (protokolo Nr. KPP-3) nu</w:t>
      </w:r>
      <w:r w:rsidR="00813809">
        <w:rPr>
          <w:sz w:val="24"/>
          <w:szCs w:val="24"/>
        </w:rPr>
        <w:t>tarė, kad Tiekėjų kvalifikacija</w:t>
      </w:r>
      <w:r w:rsidR="00A2762D" w:rsidRPr="0041217D">
        <w:rPr>
          <w:sz w:val="24"/>
          <w:szCs w:val="24"/>
        </w:rPr>
        <w:t xml:space="preserve"> atitinka Pirkimo </w:t>
      </w:r>
      <w:r w:rsidR="00813809">
        <w:rPr>
          <w:sz w:val="24"/>
          <w:szCs w:val="24"/>
        </w:rPr>
        <w:t>dokumentuose</w:t>
      </w:r>
      <w:r w:rsidR="0063101E">
        <w:rPr>
          <w:sz w:val="24"/>
          <w:szCs w:val="24"/>
        </w:rPr>
        <w:t xml:space="preserve"> nustatytus</w:t>
      </w:r>
      <w:r w:rsidR="00A2762D" w:rsidRPr="0041217D">
        <w:rPr>
          <w:sz w:val="24"/>
          <w:szCs w:val="24"/>
        </w:rPr>
        <w:t xml:space="preserve"> kvalifikacijos reikalavimus. Įsigyjančioji organizacija </w:t>
      </w:r>
      <w:r w:rsidR="00615909">
        <w:rPr>
          <w:sz w:val="24"/>
          <w:szCs w:val="24"/>
        </w:rPr>
        <w:t>I Rašte</w:t>
      </w:r>
      <w:r w:rsidR="00A96B06">
        <w:rPr>
          <w:sz w:val="24"/>
          <w:szCs w:val="24"/>
        </w:rPr>
        <w:t xml:space="preserve"> Tarnybai paaiškino, kad T</w:t>
      </w:r>
      <w:r w:rsidR="00A96B06" w:rsidRPr="0041217D">
        <w:rPr>
          <w:sz w:val="24"/>
          <w:szCs w:val="24"/>
        </w:rPr>
        <w:t xml:space="preserve">iekėjų kvalifikacijos atitiktimi Pirkimo sąlygų 4.1.4 punkto reikalavimui </w:t>
      </w:r>
      <w:r w:rsidR="00A96B06" w:rsidRPr="0041217D">
        <w:rPr>
          <w:i/>
          <w:sz w:val="24"/>
          <w:szCs w:val="24"/>
        </w:rPr>
        <w:t>„tiekėjui nėra iškelta restruktūrizavimo, bankroto byla &lt;...&gt;“</w:t>
      </w:r>
      <w:r w:rsidR="00A96B06" w:rsidRPr="0041217D">
        <w:rPr>
          <w:sz w:val="24"/>
          <w:szCs w:val="24"/>
        </w:rPr>
        <w:t xml:space="preserve"> Įsigyjančioji organizacija įsitikino naudodamasi neatlygintina paieška VĮ „Registrų centras“ interneto svetainėje </w:t>
      </w:r>
      <w:hyperlink r:id="rId13" w:history="1">
        <w:r w:rsidR="00A96B06" w:rsidRPr="0041217D">
          <w:rPr>
            <w:rStyle w:val="Hyperlink"/>
            <w:sz w:val="24"/>
            <w:szCs w:val="24"/>
          </w:rPr>
          <w:t>http://www.registrucentras.lt/jar</w:t>
        </w:r>
      </w:hyperlink>
      <w:r w:rsidR="00A96B06" w:rsidRPr="0041217D">
        <w:rPr>
          <w:sz w:val="24"/>
          <w:szCs w:val="24"/>
        </w:rPr>
        <w:t xml:space="preserve">, o Tiekėjų kvalifikacijos atitiktimi Pirkimo sąlygų 4.1.5 punkto reikalavimui </w:t>
      </w:r>
      <w:r w:rsidR="00A96B06" w:rsidRPr="0041217D">
        <w:rPr>
          <w:i/>
          <w:sz w:val="24"/>
          <w:szCs w:val="24"/>
        </w:rPr>
        <w:t>„tiekėjas yra įvykdęs įsipareigojimus, susijusius su mokesčių mokėjimu ir su socialinio draudimo įmokų mokėjimu“</w:t>
      </w:r>
      <w:r w:rsidR="00A96B06" w:rsidRPr="0041217D">
        <w:rPr>
          <w:sz w:val="24"/>
          <w:szCs w:val="24"/>
        </w:rPr>
        <w:t xml:space="preserve"> Įsigyjančioji organizacija įsitikino naudodamasi neatlygintina paieška Valstybinio socialinio draudimo fondo valdybos prie Socialinės apsaugos ir darbo ministerijos interneto svetainėje </w:t>
      </w:r>
      <w:hyperlink r:id="rId14" w:history="1">
        <w:r w:rsidR="00A96B06" w:rsidRPr="0041217D">
          <w:rPr>
            <w:rStyle w:val="Hyperlink"/>
            <w:sz w:val="24"/>
            <w:szCs w:val="24"/>
          </w:rPr>
          <w:t>http://draudejai.sodra.lt/draudeju_viesi_duomenys/</w:t>
        </w:r>
      </w:hyperlink>
      <w:r w:rsidR="00A96B06" w:rsidRPr="0041217D">
        <w:rPr>
          <w:sz w:val="24"/>
          <w:szCs w:val="24"/>
        </w:rPr>
        <w:t xml:space="preserve"> ir </w:t>
      </w:r>
      <w:r w:rsidR="00A96B06" w:rsidRPr="0041217D">
        <w:rPr>
          <w:rStyle w:val="footer-left-span1"/>
          <w:sz w:val="24"/>
          <w:szCs w:val="24"/>
        </w:rPr>
        <w:t>Valstybinės mokesčių inspekcijos prie Lietuvos Respublikos finansų ministerijos</w:t>
      </w:r>
      <w:r w:rsidR="00666E08">
        <w:rPr>
          <w:rStyle w:val="footer-left-span1"/>
          <w:sz w:val="24"/>
          <w:szCs w:val="24"/>
        </w:rPr>
        <w:t xml:space="preserve"> (toliau – VMI)</w:t>
      </w:r>
      <w:r w:rsidR="00A96B06" w:rsidRPr="0041217D">
        <w:rPr>
          <w:rStyle w:val="footer-left-span1"/>
          <w:sz w:val="24"/>
          <w:szCs w:val="24"/>
        </w:rPr>
        <w:t xml:space="preserve"> interneto svetainėje</w:t>
      </w:r>
      <w:r w:rsidR="00A96B06" w:rsidRPr="0041217D">
        <w:rPr>
          <w:rFonts w:ascii="Arial" w:hAnsi="Arial" w:cs="Arial"/>
          <w:color w:val="4D4D4D"/>
          <w:sz w:val="15"/>
          <w:szCs w:val="15"/>
        </w:rPr>
        <w:br/>
      </w:r>
      <w:r w:rsidR="00A96B06" w:rsidRPr="0041217D">
        <w:rPr>
          <w:sz w:val="24"/>
          <w:szCs w:val="24"/>
        </w:rPr>
        <w:t xml:space="preserve"> </w:t>
      </w:r>
      <w:hyperlink r:id="rId15" w:history="1">
        <w:r w:rsidR="00A96B06" w:rsidRPr="0041217D">
          <w:rPr>
            <w:rStyle w:val="Hyperlink"/>
            <w:sz w:val="24"/>
            <w:szCs w:val="24"/>
          </w:rPr>
          <w:t>http://www.vmi.lt/cms/asmenys-laiku-vykdantys-mokestinius-isipareigojimus-/-turinys-mokestine-nepriemoka</w:t>
        </w:r>
      </w:hyperlink>
      <w:r w:rsidR="00A96B06" w:rsidRPr="0041217D">
        <w:rPr>
          <w:sz w:val="24"/>
          <w:szCs w:val="24"/>
        </w:rPr>
        <w:t xml:space="preserve">. </w:t>
      </w:r>
      <w:r w:rsidR="00A96B06">
        <w:rPr>
          <w:sz w:val="24"/>
          <w:szCs w:val="24"/>
        </w:rPr>
        <w:t xml:space="preserve">Įsigyjančioji organizacija I Rašte taip pat paaiškino, kad </w:t>
      </w:r>
      <w:r w:rsidR="00A96B06" w:rsidRPr="006A03BE">
        <w:rPr>
          <w:i/>
          <w:sz w:val="24"/>
          <w:szCs w:val="24"/>
        </w:rPr>
        <w:t>„Visi biokuro pirkime dalyvavę tiekėjai buvo užpildę ir pateikę tiekėjo klausimynus</w:t>
      </w:r>
      <w:r w:rsidR="006A03BE" w:rsidRPr="006A03BE">
        <w:rPr>
          <w:i/>
          <w:sz w:val="24"/>
          <w:szCs w:val="24"/>
        </w:rPr>
        <w:t>, todėl buvo vadovautasi juose pateiktais duomenimis, o taip pat informacija, kuri buvo sukaupta bendradarbiavimo su tiekėjais dar iki skelbimo apie biokurą pirkimą, įskaitant informaciją apie tiekėjo technines galimybes bei priemones, užtikrinančias tiekiamo biokuro kokybę“</w:t>
      </w:r>
      <w:r w:rsidR="00471E31">
        <w:rPr>
          <w:sz w:val="24"/>
          <w:szCs w:val="24"/>
        </w:rPr>
        <w:t>.</w:t>
      </w:r>
    </w:p>
    <w:p w:rsidR="0057691C" w:rsidRDefault="00D63B44" w:rsidP="00A96B06">
      <w:pPr>
        <w:tabs>
          <w:tab w:val="left" w:pos="851"/>
        </w:tabs>
        <w:ind w:firstLine="1008"/>
        <w:jc w:val="both"/>
        <w:rPr>
          <w:sz w:val="24"/>
          <w:szCs w:val="24"/>
        </w:rPr>
      </w:pPr>
      <w:r w:rsidRPr="0041217D">
        <w:rPr>
          <w:sz w:val="24"/>
          <w:szCs w:val="24"/>
        </w:rPr>
        <w:t>Tarnyba atkreipia dėmesį, kad</w:t>
      </w:r>
      <w:r w:rsidR="0057691C">
        <w:rPr>
          <w:sz w:val="24"/>
          <w:szCs w:val="24"/>
        </w:rPr>
        <w:t>:</w:t>
      </w:r>
    </w:p>
    <w:p w:rsidR="00CA37E9" w:rsidRDefault="00CA37E9" w:rsidP="00CA37E9">
      <w:pPr>
        <w:tabs>
          <w:tab w:val="left" w:pos="851"/>
        </w:tabs>
        <w:ind w:firstLine="1008"/>
        <w:jc w:val="both"/>
        <w:rPr>
          <w:sz w:val="24"/>
          <w:szCs w:val="24"/>
        </w:rPr>
      </w:pPr>
      <w:r>
        <w:rPr>
          <w:sz w:val="24"/>
          <w:szCs w:val="24"/>
        </w:rPr>
        <w:t>-</w:t>
      </w:r>
      <w:r w:rsidRPr="0041217D">
        <w:rPr>
          <w:sz w:val="24"/>
          <w:szCs w:val="24"/>
        </w:rPr>
        <w:t xml:space="preserve"> Pirkimo dokumentuose nėra pateiktas tiekėjo kla</w:t>
      </w:r>
      <w:r>
        <w:rPr>
          <w:sz w:val="24"/>
          <w:szCs w:val="24"/>
        </w:rPr>
        <w:t>usimynas, kurį, teikdami</w:t>
      </w:r>
      <w:r w:rsidRPr="0041217D">
        <w:rPr>
          <w:sz w:val="24"/>
          <w:szCs w:val="24"/>
        </w:rPr>
        <w:t xml:space="preserve"> pasiūly</w:t>
      </w:r>
      <w:r w:rsidR="00CD6A48">
        <w:rPr>
          <w:sz w:val="24"/>
          <w:szCs w:val="24"/>
        </w:rPr>
        <w:t>mus, privalo užpildyti Tiekėjai.</w:t>
      </w:r>
      <w:r w:rsidRPr="0041217D">
        <w:rPr>
          <w:sz w:val="24"/>
          <w:szCs w:val="24"/>
        </w:rPr>
        <w:t xml:space="preserve"> </w:t>
      </w:r>
      <w:r w:rsidR="00CD6A48">
        <w:rPr>
          <w:sz w:val="24"/>
          <w:szCs w:val="24"/>
        </w:rPr>
        <w:t>T</w:t>
      </w:r>
      <w:r>
        <w:rPr>
          <w:sz w:val="24"/>
          <w:szCs w:val="24"/>
        </w:rPr>
        <w:t>odėl nei</w:t>
      </w:r>
      <w:r w:rsidRPr="0041217D">
        <w:rPr>
          <w:sz w:val="24"/>
          <w:szCs w:val="24"/>
        </w:rPr>
        <w:t xml:space="preserve"> klausimynas, ku</w:t>
      </w:r>
      <w:r>
        <w:rPr>
          <w:sz w:val="24"/>
          <w:szCs w:val="24"/>
        </w:rPr>
        <w:t>ris nebuvo pildytas Pirkimui, nei</w:t>
      </w:r>
      <w:r w:rsidRPr="0041217D">
        <w:rPr>
          <w:sz w:val="24"/>
          <w:szCs w:val="24"/>
        </w:rPr>
        <w:t xml:space="preserve"> ankstesnė bendradarbiavimo patirtis su Tiekėjais yra nesusijusios su Pi</w:t>
      </w:r>
      <w:r>
        <w:rPr>
          <w:sz w:val="24"/>
          <w:szCs w:val="24"/>
        </w:rPr>
        <w:t>rkimu</w:t>
      </w:r>
      <w:r w:rsidR="00CD6A48">
        <w:rPr>
          <w:sz w:val="24"/>
          <w:szCs w:val="24"/>
        </w:rPr>
        <w:t xml:space="preserve"> ir kvalifikacijos vertinimas pagal klausimyną, nesusijusį su Pirkimu, arba pagal ankstesnę bendradarbiavimo patirtį yra negalimas;</w:t>
      </w:r>
    </w:p>
    <w:p w:rsidR="00CA37E9" w:rsidRPr="006A03BE" w:rsidRDefault="00CA37E9" w:rsidP="00CA37E9">
      <w:pPr>
        <w:tabs>
          <w:tab w:val="left" w:pos="851"/>
        </w:tabs>
        <w:ind w:firstLine="1008"/>
        <w:jc w:val="both"/>
        <w:rPr>
          <w:sz w:val="24"/>
          <w:szCs w:val="24"/>
        </w:rPr>
      </w:pPr>
      <w:r>
        <w:rPr>
          <w:sz w:val="24"/>
          <w:szCs w:val="24"/>
        </w:rPr>
        <w:t xml:space="preserve">- Pirkimo sąlygų 4.1.2 punkte nustatytas kvalifikacijos reikalavimas </w:t>
      </w:r>
      <w:r w:rsidRPr="004E0C5A">
        <w:rPr>
          <w:i/>
          <w:sz w:val="24"/>
          <w:szCs w:val="24"/>
        </w:rPr>
        <w:t>„tiekėjas turi būti apsidraudęs civilinės atsakomybės draudimu &lt;...&gt;“</w:t>
      </w:r>
      <w:r w:rsidR="00CD6A48">
        <w:rPr>
          <w:sz w:val="24"/>
          <w:szCs w:val="24"/>
        </w:rPr>
        <w:t xml:space="preserve">. </w:t>
      </w:r>
      <w:r>
        <w:rPr>
          <w:sz w:val="24"/>
          <w:szCs w:val="24"/>
        </w:rPr>
        <w:t>UAB „</w:t>
      </w:r>
      <w:proofErr w:type="spellStart"/>
      <w:r>
        <w:rPr>
          <w:sz w:val="24"/>
          <w:szCs w:val="24"/>
        </w:rPr>
        <w:t>Raguvilė</w:t>
      </w:r>
      <w:proofErr w:type="spellEnd"/>
      <w:r>
        <w:rPr>
          <w:sz w:val="24"/>
          <w:szCs w:val="24"/>
        </w:rPr>
        <w:t xml:space="preserve">“ bendrosios civilinės atsakomybės draudimo liudijimo Nr. 921562152 išdavimo data </w:t>
      </w:r>
      <w:r w:rsidRPr="00CD6A48">
        <w:rPr>
          <w:sz w:val="24"/>
          <w:szCs w:val="24"/>
          <w:u w:val="single"/>
        </w:rPr>
        <w:t>2015-04-21</w:t>
      </w:r>
      <w:r>
        <w:rPr>
          <w:sz w:val="24"/>
          <w:szCs w:val="24"/>
        </w:rPr>
        <w:t xml:space="preserve">; UAB „Kietasis biokuras“ bendrosios civilinės atsakomybės draudimo liudijimo Nr. 660-1096598 išdavimo data </w:t>
      </w:r>
      <w:r w:rsidRPr="00CD6A48">
        <w:rPr>
          <w:sz w:val="24"/>
          <w:szCs w:val="24"/>
          <w:u w:val="single"/>
        </w:rPr>
        <w:t>2015-05-27</w:t>
      </w:r>
      <w:r>
        <w:rPr>
          <w:sz w:val="24"/>
          <w:szCs w:val="24"/>
        </w:rPr>
        <w:t>; UAB „</w:t>
      </w:r>
      <w:proofErr w:type="spellStart"/>
      <w:r>
        <w:rPr>
          <w:sz w:val="24"/>
          <w:szCs w:val="24"/>
        </w:rPr>
        <w:t>Robmona</w:t>
      </w:r>
      <w:proofErr w:type="spellEnd"/>
      <w:r>
        <w:rPr>
          <w:sz w:val="24"/>
          <w:szCs w:val="24"/>
        </w:rPr>
        <w:t xml:space="preserve">“ bendrosios civilinės atsakomybės draudimo liudijimo Nr. 660-1096543 išdavimo data </w:t>
      </w:r>
      <w:r w:rsidRPr="00CD6A48">
        <w:rPr>
          <w:sz w:val="24"/>
          <w:szCs w:val="24"/>
          <w:u w:val="single"/>
        </w:rPr>
        <w:t>2015-05-08</w:t>
      </w:r>
      <w:r>
        <w:rPr>
          <w:sz w:val="24"/>
          <w:szCs w:val="24"/>
        </w:rPr>
        <w:t>; UAB „</w:t>
      </w:r>
      <w:proofErr w:type="spellStart"/>
      <w:r>
        <w:rPr>
          <w:sz w:val="24"/>
          <w:szCs w:val="24"/>
        </w:rPr>
        <w:t>Babruna</w:t>
      </w:r>
      <w:proofErr w:type="spellEnd"/>
      <w:r>
        <w:rPr>
          <w:sz w:val="24"/>
          <w:szCs w:val="24"/>
        </w:rPr>
        <w:t xml:space="preserve">“ bendrosios civilinės atsakomybės draudimo liudijimo Nr. VL203353 išdavimo data </w:t>
      </w:r>
      <w:r w:rsidRPr="00CD6A48">
        <w:rPr>
          <w:sz w:val="24"/>
          <w:szCs w:val="24"/>
          <w:u w:val="single"/>
        </w:rPr>
        <w:t>2015-04-23</w:t>
      </w:r>
      <w:r w:rsidR="00CD6A48">
        <w:rPr>
          <w:sz w:val="24"/>
          <w:szCs w:val="24"/>
        </w:rPr>
        <w:t>.</w:t>
      </w:r>
      <w:r>
        <w:rPr>
          <w:sz w:val="24"/>
          <w:szCs w:val="24"/>
        </w:rPr>
        <w:t xml:space="preserve"> Pirkimo komisija 2015-04-20 posėdyje nutarė, kad šie tiekėjai atitinka Pirkimo sąlygų 4.1.2 punkte nustatytą kvalifikacijos reikalavimą, nors kvalifikacijos patikrinimo metu šie tiekėjai bendrosios civilinės atsakomybės draudimo neturėjo;</w:t>
      </w:r>
    </w:p>
    <w:p w:rsidR="00666E08" w:rsidRDefault="00666E08" w:rsidP="00A96B06">
      <w:pPr>
        <w:tabs>
          <w:tab w:val="left" w:pos="851"/>
        </w:tabs>
        <w:ind w:firstLine="1008"/>
        <w:jc w:val="both"/>
        <w:rPr>
          <w:sz w:val="24"/>
          <w:szCs w:val="24"/>
        </w:rPr>
      </w:pPr>
      <w:r>
        <w:rPr>
          <w:sz w:val="24"/>
          <w:szCs w:val="24"/>
        </w:rPr>
        <w:t xml:space="preserve">- Pirkimo dokumentuose nenurodyta, kad Tiekėjų kvalifikacijos atitiktį </w:t>
      </w:r>
      <w:r w:rsidRPr="0041217D">
        <w:rPr>
          <w:sz w:val="24"/>
          <w:szCs w:val="24"/>
        </w:rPr>
        <w:t xml:space="preserve">Pirkimo sąlygų 4.1.4 ir 4.1.5 punktuose nustatytiems kvalifikacijos reikalavimams Įsigyjančioji organizacija </w:t>
      </w:r>
      <w:r>
        <w:rPr>
          <w:sz w:val="24"/>
          <w:szCs w:val="24"/>
        </w:rPr>
        <w:t xml:space="preserve">tikrina </w:t>
      </w:r>
      <w:r w:rsidRPr="0041217D">
        <w:rPr>
          <w:sz w:val="24"/>
          <w:szCs w:val="24"/>
        </w:rPr>
        <w:t>viešai prieinamuose šaltiniuose</w:t>
      </w:r>
      <w:r>
        <w:rPr>
          <w:sz w:val="24"/>
          <w:szCs w:val="24"/>
        </w:rPr>
        <w:t>.</w:t>
      </w:r>
      <w:r w:rsidR="00F973DC">
        <w:rPr>
          <w:sz w:val="24"/>
          <w:szCs w:val="24"/>
        </w:rPr>
        <w:t xml:space="preserve"> Taip pat Įsigyjančioji organizacija</w:t>
      </w:r>
      <w:r w:rsidR="00F56EB5">
        <w:rPr>
          <w:sz w:val="24"/>
          <w:szCs w:val="24"/>
        </w:rPr>
        <w:t xml:space="preserve"> Tarnybai</w:t>
      </w:r>
      <w:r w:rsidR="00F973DC">
        <w:rPr>
          <w:sz w:val="24"/>
          <w:szCs w:val="24"/>
        </w:rPr>
        <w:t xml:space="preserve"> nepateikė dokumentų, </w:t>
      </w:r>
      <w:r w:rsidR="00F973DC">
        <w:rPr>
          <w:sz w:val="24"/>
          <w:szCs w:val="24"/>
        </w:rPr>
        <w:lastRenderedPageBreak/>
        <w:t xml:space="preserve">pagrindžiančių, kad Tiekėjų kvalifikacija, patikrinus viešai prieinamuose šaltiniuose, atitinka Pirkimo dokumentuose keliamiems reikalavimams. </w:t>
      </w:r>
      <w:r>
        <w:rPr>
          <w:sz w:val="24"/>
          <w:szCs w:val="24"/>
        </w:rPr>
        <w:t>Be to</w:t>
      </w:r>
      <w:r w:rsidR="00F973DC">
        <w:rPr>
          <w:sz w:val="24"/>
          <w:szCs w:val="24"/>
        </w:rPr>
        <w:t xml:space="preserve">, </w:t>
      </w:r>
      <w:r>
        <w:rPr>
          <w:sz w:val="24"/>
          <w:szCs w:val="24"/>
        </w:rPr>
        <w:t>Tarnyb</w:t>
      </w:r>
      <w:r w:rsidR="008A616B">
        <w:rPr>
          <w:sz w:val="24"/>
          <w:szCs w:val="24"/>
        </w:rPr>
        <w:t>os duomenimis</w:t>
      </w:r>
      <w:r>
        <w:rPr>
          <w:sz w:val="24"/>
          <w:szCs w:val="24"/>
        </w:rPr>
        <w:t xml:space="preserve"> </w:t>
      </w:r>
      <w:r w:rsidR="008A616B" w:rsidRPr="008A616B">
        <w:rPr>
          <w:sz w:val="24"/>
          <w:szCs w:val="24"/>
        </w:rPr>
        <w:t>VMI</w:t>
      </w:r>
      <w:r w:rsidR="00F973DC" w:rsidRPr="008A616B">
        <w:rPr>
          <w:sz w:val="24"/>
          <w:szCs w:val="24"/>
        </w:rPr>
        <w:t xml:space="preserve"> </w:t>
      </w:r>
      <w:r w:rsidR="008A616B" w:rsidRPr="008A616B">
        <w:rPr>
          <w:sz w:val="24"/>
          <w:szCs w:val="24"/>
        </w:rPr>
        <w:t>interneto svetainėje</w:t>
      </w:r>
      <w:r w:rsidR="00F973DC" w:rsidRPr="008A616B">
        <w:rPr>
          <w:sz w:val="24"/>
          <w:szCs w:val="24"/>
        </w:rPr>
        <w:t xml:space="preserve"> skelbiamoje informacijoje</w:t>
      </w:r>
      <w:r w:rsidR="008A616B" w:rsidRPr="008A616B">
        <w:rPr>
          <w:sz w:val="24"/>
          <w:szCs w:val="24"/>
        </w:rPr>
        <w:t xml:space="preserve"> apie asmenis, laiku vykdančius</w:t>
      </w:r>
      <w:r w:rsidR="00F973DC" w:rsidRPr="008A616B">
        <w:rPr>
          <w:sz w:val="24"/>
          <w:szCs w:val="24"/>
        </w:rPr>
        <w:t xml:space="preserve"> moke</w:t>
      </w:r>
      <w:r w:rsidR="008A616B" w:rsidRPr="008A616B">
        <w:rPr>
          <w:sz w:val="24"/>
          <w:szCs w:val="24"/>
        </w:rPr>
        <w:t>stinius įsipareigojimus/turinčius mokestinę nepriemoką</w:t>
      </w:r>
      <w:r w:rsidR="00F973DC" w:rsidRPr="008A616B">
        <w:rPr>
          <w:sz w:val="24"/>
          <w:szCs w:val="24"/>
        </w:rPr>
        <w:t xml:space="preserve"> gali būti pateikti neatnaujinti (netikslūs) duomenys</w:t>
      </w:r>
      <w:r w:rsidR="00F973DC">
        <w:rPr>
          <w:sz w:val="24"/>
          <w:szCs w:val="24"/>
        </w:rPr>
        <w:t>;</w:t>
      </w:r>
    </w:p>
    <w:p w:rsidR="00D63B44" w:rsidRDefault="0057691C" w:rsidP="00A96B06">
      <w:pPr>
        <w:tabs>
          <w:tab w:val="left" w:pos="851"/>
        </w:tabs>
        <w:ind w:firstLine="1008"/>
        <w:jc w:val="both"/>
        <w:rPr>
          <w:sz w:val="24"/>
          <w:szCs w:val="24"/>
        </w:rPr>
      </w:pPr>
      <w:r>
        <w:rPr>
          <w:sz w:val="24"/>
          <w:szCs w:val="24"/>
        </w:rPr>
        <w:t xml:space="preserve">- </w:t>
      </w:r>
      <w:r w:rsidR="00FE2178">
        <w:rPr>
          <w:sz w:val="24"/>
          <w:szCs w:val="24"/>
        </w:rPr>
        <w:t>Pirki</w:t>
      </w:r>
      <w:r w:rsidR="00D15E03">
        <w:rPr>
          <w:sz w:val="24"/>
          <w:szCs w:val="24"/>
        </w:rPr>
        <w:t>mo sąlygų 4.1.4 punkte nustatytas kvalifikacijos reikalavimas</w:t>
      </w:r>
      <w:r w:rsidR="00FE2178">
        <w:rPr>
          <w:sz w:val="24"/>
          <w:szCs w:val="24"/>
        </w:rPr>
        <w:t xml:space="preserve"> </w:t>
      </w:r>
      <w:r w:rsidR="00FE2178" w:rsidRPr="004E0C5A">
        <w:rPr>
          <w:i/>
          <w:sz w:val="24"/>
          <w:szCs w:val="24"/>
        </w:rPr>
        <w:t xml:space="preserve">„tiekėjas per pastaruosius 3 metus </w:t>
      </w:r>
      <w:r w:rsidR="00D15E03" w:rsidRPr="004E0C5A">
        <w:rPr>
          <w:i/>
          <w:sz w:val="24"/>
          <w:szCs w:val="24"/>
        </w:rPr>
        <w:t>tinkamai įvykdė panašias pagal pirkimo apimtis sutartis &lt;...&gt;“</w:t>
      </w:r>
      <w:r w:rsidR="00D15E03">
        <w:rPr>
          <w:sz w:val="24"/>
          <w:szCs w:val="24"/>
        </w:rPr>
        <w:t>, tačiau šios informacijos Tiekėjai</w:t>
      </w:r>
      <w:r w:rsidR="00441358">
        <w:rPr>
          <w:sz w:val="24"/>
          <w:szCs w:val="24"/>
        </w:rPr>
        <w:t xml:space="preserve"> </w:t>
      </w:r>
      <w:r w:rsidR="00D15E03">
        <w:rPr>
          <w:sz w:val="24"/>
          <w:szCs w:val="24"/>
        </w:rPr>
        <w:t>kla</w:t>
      </w:r>
      <w:r w:rsidR="00441358">
        <w:rPr>
          <w:sz w:val="24"/>
          <w:szCs w:val="24"/>
        </w:rPr>
        <w:t xml:space="preserve">usimynuose </w:t>
      </w:r>
      <w:r w:rsidR="004E0C5A">
        <w:rPr>
          <w:sz w:val="24"/>
          <w:szCs w:val="24"/>
        </w:rPr>
        <w:t>nepateikė, o pateikė</w:t>
      </w:r>
      <w:r w:rsidR="00D15E03">
        <w:rPr>
          <w:sz w:val="24"/>
          <w:szCs w:val="24"/>
        </w:rPr>
        <w:t xml:space="preserve"> tik informaciją apie</w:t>
      </w:r>
      <w:r>
        <w:rPr>
          <w:sz w:val="24"/>
          <w:szCs w:val="24"/>
        </w:rPr>
        <w:t xml:space="preserve"> pastarųjų</w:t>
      </w:r>
      <w:r w:rsidR="006B0440">
        <w:rPr>
          <w:sz w:val="24"/>
          <w:szCs w:val="24"/>
        </w:rPr>
        <w:t xml:space="preserve"> 3 metų</w:t>
      </w:r>
      <w:r w:rsidR="00D15E03">
        <w:rPr>
          <w:sz w:val="24"/>
          <w:szCs w:val="24"/>
        </w:rPr>
        <w:t xml:space="preserve"> metinę apyvartą</w:t>
      </w:r>
      <w:r w:rsidR="006B0440">
        <w:rPr>
          <w:sz w:val="24"/>
          <w:szCs w:val="24"/>
        </w:rPr>
        <w:t xml:space="preserve"> bei pelną</w:t>
      </w:r>
      <w:r w:rsidR="008A616B">
        <w:rPr>
          <w:sz w:val="24"/>
          <w:szCs w:val="24"/>
        </w:rPr>
        <w:t>. Pažymėtina, kad dėl kvalifikacijos duomenų patikslinimo Įsigyjančioji organizacija į Tiekėjus nesikreipė.</w:t>
      </w:r>
    </w:p>
    <w:p w:rsidR="00A2762D" w:rsidRDefault="00A2762D" w:rsidP="00A2762D">
      <w:pPr>
        <w:tabs>
          <w:tab w:val="left" w:pos="851"/>
        </w:tabs>
        <w:ind w:firstLine="1008"/>
        <w:jc w:val="both"/>
        <w:rPr>
          <w:sz w:val="24"/>
          <w:szCs w:val="24"/>
        </w:rPr>
      </w:pPr>
      <w:r w:rsidRPr="0041217D">
        <w:rPr>
          <w:sz w:val="24"/>
          <w:szCs w:val="24"/>
        </w:rPr>
        <w:t>Atsižvelgiant į tai kas išdėstyta, Tarnyba konstatuoja, kad Įsigyjančioji organizacija, vertindama Tiekėjų atitiktį</w:t>
      </w:r>
      <w:r w:rsidR="00ED59BE">
        <w:rPr>
          <w:sz w:val="24"/>
          <w:szCs w:val="24"/>
        </w:rPr>
        <w:t xml:space="preserve"> Pirkimo sąlygose</w:t>
      </w:r>
      <w:r>
        <w:rPr>
          <w:sz w:val="24"/>
          <w:szCs w:val="24"/>
        </w:rPr>
        <w:t xml:space="preserve"> nustatytiems kvalifikacijos reikalavimams</w:t>
      </w:r>
      <w:r w:rsidRPr="0041217D">
        <w:rPr>
          <w:sz w:val="24"/>
          <w:szCs w:val="24"/>
        </w:rPr>
        <w:t>, pažei</w:t>
      </w:r>
      <w:r w:rsidR="003D1049">
        <w:rPr>
          <w:sz w:val="24"/>
          <w:szCs w:val="24"/>
        </w:rPr>
        <w:t xml:space="preserve">dė Taisyklių </w:t>
      </w:r>
      <w:r w:rsidR="00ED59BE">
        <w:rPr>
          <w:sz w:val="24"/>
          <w:szCs w:val="24"/>
        </w:rPr>
        <w:t>3 punkte įtvirtintus</w:t>
      </w:r>
      <w:r>
        <w:rPr>
          <w:sz w:val="24"/>
          <w:szCs w:val="24"/>
        </w:rPr>
        <w:t xml:space="preserve"> skaidrumo</w:t>
      </w:r>
      <w:r w:rsidR="00ED59BE">
        <w:rPr>
          <w:sz w:val="24"/>
          <w:szCs w:val="24"/>
        </w:rPr>
        <w:t xml:space="preserve"> ir lygiateisiškumo principus</w:t>
      </w:r>
      <w:r>
        <w:rPr>
          <w:sz w:val="24"/>
          <w:szCs w:val="24"/>
        </w:rPr>
        <w:t>.</w:t>
      </w:r>
    </w:p>
    <w:p w:rsidR="00CD6A48" w:rsidRDefault="008004E6" w:rsidP="00CD6A48">
      <w:pPr>
        <w:tabs>
          <w:tab w:val="left" w:pos="851"/>
        </w:tabs>
        <w:ind w:firstLine="1008"/>
        <w:jc w:val="both"/>
        <w:rPr>
          <w:sz w:val="24"/>
          <w:szCs w:val="24"/>
        </w:rPr>
      </w:pPr>
      <w:r>
        <w:rPr>
          <w:sz w:val="24"/>
          <w:szCs w:val="24"/>
        </w:rPr>
        <w:t>11</w:t>
      </w:r>
      <w:r w:rsidR="00CD6A48">
        <w:rPr>
          <w:sz w:val="24"/>
          <w:szCs w:val="24"/>
        </w:rPr>
        <w:t>. Pirkimo komisija 2015-04-20 posėdyje (protokolo Nr. KPP-3) nustatė, kad tiekėjų pasiūlymai atitinka Pirkimo dokumentuose keliamus reikalavimus ir nusprendė pakviesti tiekėjus derėtis. Tačiau</w:t>
      </w:r>
      <w:r w:rsidR="00DF7E21">
        <w:rPr>
          <w:sz w:val="24"/>
          <w:szCs w:val="24"/>
        </w:rPr>
        <w:t xml:space="preserve"> Įsigyjančioji organizacija</w:t>
      </w:r>
      <w:r w:rsidR="00CD6A48">
        <w:rPr>
          <w:sz w:val="24"/>
          <w:szCs w:val="24"/>
        </w:rPr>
        <w:t>:</w:t>
      </w:r>
    </w:p>
    <w:p w:rsidR="00CD6A48" w:rsidRPr="00B000D5" w:rsidRDefault="00CD6A48" w:rsidP="00CD6A48">
      <w:pPr>
        <w:tabs>
          <w:tab w:val="left" w:pos="851"/>
        </w:tabs>
        <w:ind w:firstLine="1008"/>
        <w:jc w:val="both"/>
        <w:rPr>
          <w:sz w:val="24"/>
          <w:szCs w:val="24"/>
        </w:rPr>
      </w:pPr>
      <w:r>
        <w:rPr>
          <w:sz w:val="24"/>
          <w:szCs w:val="24"/>
        </w:rPr>
        <w:t xml:space="preserve"> - Tarnybos prašoma, nepateikė tiekėjams siųstų rašytinių kvietimų derėtis ir II Rašte paaiškino, kad tiekėjai į derybas buvo pakviesti žodžiu. Atsižvelgiant į tai, kad Taisyklėse nenumatyta galimybė pirkimo </w:t>
      </w:r>
      <w:r w:rsidRPr="00B000D5">
        <w:rPr>
          <w:sz w:val="24"/>
          <w:szCs w:val="24"/>
        </w:rPr>
        <w:t xml:space="preserve">procedūras vykdyti žodžiu, Įsigyjančioji organizacija </w:t>
      </w:r>
      <w:r>
        <w:rPr>
          <w:sz w:val="24"/>
          <w:szCs w:val="24"/>
        </w:rPr>
        <w:t>pažeidė Taisyklių 36 punkto nuostatą, kad</w:t>
      </w:r>
      <w:r w:rsidRPr="00B000D5">
        <w:rPr>
          <w:sz w:val="24"/>
          <w:szCs w:val="24"/>
        </w:rPr>
        <w:t xml:space="preserve"> </w:t>
      </w:r>
      <w:r w:rsidRPr="00B000D5">
        <w:rPr>
          <w:i/>
          <w:sz w:val="24"/>
          <w:szCs w:val="24"/>
        </w:rPr>
        <w:t>„</w:t>
      </w:r>
      <w:r w:rsidRPr="00B000D5">
        <w:rPr>
          <w:i/>
          <w:sz w:val="24"/>
          <w:szCs w:val="24"/>
          <w:u w:val="single"/>
        </w:rPr>
        <w:t>Rašytiniai kvietimai derėtis</w:t>
      </w:r>
      <w:r w:rsidRPr="00B000D5">
        <w:rPr>
          <w:i/>
          <w:sz w:val="24"/>
          <w:szCs w:val="24"/>
        </w:rPr>
        <w:t xml:space="preserve"> visiems nustatytus minimalius kvalifikacijos reikalavimus atitinkantiems tiekėjams išsiunčiami vienu metu“</w:t>
      </w:r>
      <w:r>
        <w:rPr>
          <w:sz w:val="24"/>
          <w:szCs w:val="24"/>
        </w:rPr>
        <w:t>;</w:t>
      </w:r>
    </w:p>
    <w:p w:rsidR="00ED59BE" w:rsidRPr="00AD5B98" w:rsidRDefault="00CD6A48" w:rsidP="00A2762D">
      <w:pPr>
        <w:tabs>
          <w:tab w:val="left" w:pos="851"/>
        </w:tabs>
        <w:ind w:firstLine="1008"/>
        <w:jc w:val="both"/>
        <w:rPr>
          <w:sz w:val="24"/>
          <w:szCs w:val="24"/>
        </w:rPr>
      </w:pPr>
      <w:r>
        <w:rPr>
          <w:sz w:val="24"/>
          <w:szCs w:val="24"/>
        </w:rPr>
        <w:t xml:space="preserve">- </w:t>
      </w:r>
      <w:r w:rsidR="00AD5B98">
        <w:rPr>
          <w:sz w:val="24"/>
          <w:szCs w:val="24"/>
        </w:rPr>
        <w:t>Tiekėjų neinformavo dėl Tiekėjų kvalifikacijos atitikties</w:t>
      </w:r>
      <w:r w:rsidR="00ED59BE">
        <w:rPr>
          <w:sz w:val="24"/>
          <w:szCs w:val="24"/>
        </w:rPr>
        <w:t xml:space="preserve"> Pirkimo dokumentuose keliamiems reikalavimams</w:t>
      </w:r>
      <w:r w:rsidR="00AD5B98">
        <w:rPr>
          <w:sz w:val="24"/>
          <w:szCs w:val="24"/>
        </w:rPr>
        <w:t xml:space="preserve">, taip </w:t>
      </w:r>
      <w:r>
        <w:rPr>
          <w:sz w:val="24"/>
          <w:szCs w:val="24"/>
        </w:rPr>
        <w:t>pažeisdama Taisyklių 77 punkto nuostatą, kad</w:t>
      </w:r>
      <w:r w:rsidR="00AD5B98">
        <w:rPr>
          <w:sz w:val="24"/>
          <w:szCs w:val="24"/>
        </w:rPr>
        <w:t xml:space="preserve"> </w:t>
      </w:r>
      <w:r w:rsidR="00AD5B98" w:rsidRPr="00AD5B98">
        <w:rPr>
          <w:i/>
          <w:sz w:val="24"/>
          <w:szCs w:val="24"/>
        </w:rPr>
        <w:t>„&lt;...&gt; Įsigyjančioji organizacija priima sprendimą dėl kiekvieno pasiūlymą pateikusio tiekėjo kvalifikacinių duomenų patikrinimo ir kiekvienam iš jų raštu ne vėliau kaip per 2 darbo dienas nuo sprendimo dėl tiekėjo atitikties pirkimo dokumentuose nustatytiems kvalifikacijos reikalavimams priėmimo praneša šio patikrinimo rezultatus &lt;...&gt;“</w:t>
      </w:r>
      <w:r>
        <w:rPr>
          <w:sz w:val="24"/>
          <w:szCs w:val="24"/>
        </w:rPr>
        <w:t>.</w:t>
      </w:r>
    </w:p>
    <w:p w:rsidR="007102B7" w:rsidRDefault="008004E6" w:rsidP="001B15C8">
      <w:pPr>
        <w:tabs>
          <w:tab w:val="left" w:pos="851"/>
        </w:tabs>
        <w:ind w:firstLine="1008"/>
        <w:jc w:val="both"/>
        <w:rPr>
          <w:sz w:val="24"/>
          <w:szCs w:val="24"/>
        </w:rPr>
      </w:pPr>
      <w:r>
        <w:rPr>
          <w:sz w:val="24"/>
          <w:szCs w:val="24"/>
        </w:rPr>
        <w:t>12</w:t>
      </w:r>
      <w:r w:rsidR="00D30EEB">
        <w:rPr>
          <w:sz w:val="24"/>
          <w:szCs w:val="24"/>
        </w:rPr>
        <w:t xml:space="preserve">. </w:t>
      </w:r>
      <w:r w:rsidR="00930327">
        <w:rPr>
          <w:sz w:val="24"/>
          <w:szCs w:val="24"/>
        </w:rPr>
        <w:t>Pirkimo komisija 2015-04-21 posėdyje</w:t>
      </w:r>
      <w:r w:rsidR="00A2762D">
        <w:rPr>
          <w:sz w:val="24"/>
          <w:szCs w:val="24"/>
        </w:rPr>
        <w:t xml:space="preserve"> (protokolo Nr. KPP-4)</w:t>
      </w:r>
      <w:r w:rsidR="00930327">
        <w:rPr>
          <w:sz w:val="24"/>
          <w:szCs w:val="24"/>
        </w:rPr>
        <w:t xml:space="preserve"> nutarė su tiekėjais sudaryti Sutartis dėl 30</w:t>
      </w:r>
      <w:r w:rsidR="00DB0055">
        <w:rPr>
          <w:sz w:val="24"/>
          <w:szCs w:val="24"/>
        </w:rPr>
        <w:t>.</w:t>
      </w:r>
      <w:r w:rsidR="00930327">
        <w:rPr>
          <w:sz w:val="24"/>
          <w:szCs w:val="24"/>
        </w:rPr>
        <w:t>795</w:t>
      </w:r>
      <w:r w:rsidR="00DB0055">
        <w:rPr>
          <w:sz w:val="24"/>
          <w:szCs w:val="24"/>
        </w:rPr>
        <w:t>,00</w:t>
      </w:r>
      <w:r w:rsidR="00930327">
        <w:rPr>
          <w:sz w:val="24"/>
          <w:szCs w:val="24"/>
        </w:rPr>
        <w:t xml:space="preserve"> </w:t>
      </w:r>
      <w:proofErr w:type="spellStart"/>
      <w:r w:rsidR="00930327">
        <w:rPr>
          <w:sz w:val="24"/>
          <w:szCs w:val="24"/>
        </w:rPr>
        <w:t>t</w:t>
      </w:r>
      <w:r w:rsidR="00930327" w:rsidRPr="00ED2A1D">
        <w:rPr>
          <w:sz w:val="24"/>
          <w:szCs w:val="24"/>
          <w:vertAlign w:val="subscript"/>
        </w:rPr>
        <w:t>ne</w:t>
      </w:r>
      <w:proofErr w:type="spellEnd"/>
      <w:r w:rsidR="00930327">
        <w:rPr>
          <w:sz w:val="24"/>
          <w:szCs w:val="24"/>
        </w:rPr>
        <w:t xml:space="preserve"> biokuro pirkimo, nors </w:t>
      </w:r>
      <w:r w:rsidR="00AD6A59">
        <w:rPr>
          <w:sz w:val="24"/>
          <w:szCs w:val="24"/>
        </w:rPr>
        <w:t>Įsigyjančiosios organizacijos direktorius Įsakymu Pirkimo komisijai</w:t>
      </w:r>
      <w:r w:rsidR="00D30EEB">
        <w:rPr>
          <w:sz w:val="24"/>
          <w:szCs w:val="24"/>
        </w:rPr>
        <w:t xml:space="preserve"> pavesta</w:t>
      </w:r>
      <w:r w:rsidR="00AD6A59">
        <w:rPr>
          <w:sz w:val="24"/>
          <w:szCs w:val="24"/>
        </w:rPr>
        <w:t xml:space="preserve"> </w:t>
      </w:r>
      <w:r w:rsidR="00930327">
        <w:rPr>
          <w:sz w:val="24"/>
          <w:szCs w:val="24"/>
        </w:rPr>
        <w:t>nupirkti apie 25</w:t>
      </w:r>
      <w:r w:rsidR="001F35B5">
        <w:rPr>
          <w:sz w:val="24"/>
          <w:szCs w:val="24"/>
        </w:rPr>
        <w:t>.</w:t>
      </w:r>
      <w:r w:rsidR="00930327">
        <w:rPr>
          <w:sz w:val="24"/>
          <w:szCs w:val="24"/>
        </w:rPr>
        <w:t>795</w:t>
      </w:r>
      <w:r w:rsidR="001F35B5">
        <w:rPr>
          <w:sz w:val="24"/>
          <w:szCs w:val="24"/>
        </w:rPr>
        <w:t>,00</w:t>
      </w:r>
      <w:r w:rsidR="00930327">
        <w:rPr>
          <w:sz w:val="24"/>
          <w:szCs w:val="24"/>
        </w:rPr>
        <w:t xml:space="preserve"> </w:t>
      </w:r>
      <w:proofErr w:type="spellStart"/>
      <w:r w:rsidR="00930327">
        <w:rPr>
          <w:sz w:val="24"/>
          <w:szCs w:val="24"/>
        </w:rPr>
        <w:t>t</w:t>
      </w:r>
      <w:r w:rsidR="00930327" w:rsidRPr="00ED2A1D">
        <w:rPr>
          <w:sz w:val="24"/>
          <w:szCs w:val="24"/>
          <w:vertAlign w:val="subscript"/>
        </w:rPr>
        <w:t>ne</w:t>
      </w:r>
      <w:proofErr w:type="spellEnd"/>
      <w:r w:rsidR="00930327">
        <w:rPr>
          <w:sz w:val="24"/>
          <w:szCs w:val="24"/>
        </w:rPr>
        <w:t xml:space="preserve"> biokuro</w:t>
      </w:r>
      <w:r w:rsidR="00AD6A59">
        <w:rPr>
          <w:sz w:val="24"/>
          <w:szCs w:val="24"/>
        </w:rPr>
        <w:t xml:space="preserve"> </w:t>
      </w:r>
      <w:r w:rsidR="00930327">
        <w:rPr>
          <w:sz w:val="24"/>
          <w:szCs w:val="24"/>
        </w:rPr>
        <w:t>(</w:t>
      </w:r>
      <w:r w:rsidR="00AD6A59">
        <w:rPr>
          <w:sz w:val="24"/>
          <w:szCs w:val="24"/>
        </w:rPr>
        <w:t>taip pat Techninės specifikacijos 1.2.1 punkte nustatyta, kad maksimalus biokuro poreikis yra 25</w:t>
      </w:r>
      <w:r w:rsidR="001F35B5">
        <w:rPr>
          <w:sz w:val="24"/>
          <w:szCs w:val="24"/>
        </w:rPr>
        <w:t>.</w:t>
      </w:r>
      <w:r w:rsidR="00AD6A59">
        <w:rPr>
          <w:sz w:val="24"/>
          <w:szCs w:val="24"/>
        </w:rPr>
        <w:t>795</w:t>
      </w:r>
      <w:r w:rsidR="001F35B5">
        <w:rPr>
          <w:sz w:val="24"/>
          <w:szCs w:val="24"/>
        </w:rPr>
        <w:t>,00</w:t>
      </w:r>
      <w:r w:rsidR="00AD6A59">
        <w:rPr>
          <w:sz w:val="24"/>
          <w:szCs w:val="24"/>
        </w:rPr>
        <w:t xml:space="preserve"> </w:t>
      </w:r>
      <w:proofErr w:type="spellStart"/>
      <w:r w:rsidR="00AD6A59">
        <w:rPr>
          <w:sz w:val="24"/>
          <w:szCs w:val="24"/>
        </w:rPr>
        <w:t>t</w:t>
      </w:r>
      <w:r w:rsidR="00AD6A59" w:rsidRPr="00ED2A1D">
        <w:rPr>
          <w:sz w:val="24"/>
          <w:szCs w:val="24"/>
          <w:vertAlign w:val="subscript"/>
        </w:rPr>
        <w:t>ne</w:t>
      </w:r>
      <w:proofErr w:type="spellEnd"/>
      <w:r w:rsidR="00615909">
        <w:rPr>
          <w:sz w:val="24"/>
          <w:szCs w:val="24"/>
        </w:rPr>
        <w:t>). T</w:t>
      </w:r>
      <w:r w:rsidR="00D30EEB">
        <w:rPr>
          <w:sz w:val="24"/>
          <w:szCs w:val="24"/>
        </w:rPr>
        <w:t>aip</w:t>
      </w:r>
      <w:r w:rsidR="00615909">
        <w:rPr>
          <w:sz w:val="24"/>
          <w:szCs w:val="24"/>
        </w:rPr>
        <w:t xml:space="preserve"> Įsigyjančioji organizacija</w:t>
      </w:r>
      <w:r w:rsidR="00930327">
        <w:rPr>
          <w:sz w:val="24"/>
          <w:szCs w:val="24"/>
        </w:rPr>
        <w:t xml:space="preserve"> </w:t>
      </w:r>
      <w:r w:rsidR="00615909">
        <w:rPr>
          <w:sz w:val="24"/>
          <w:szCs w:val="24"/>
        </w:rPr>
        <w:t>neužtikrino</w:t>
      </w:r>
      <w:r w:rsidR="00ED2A1D">
        <w:rPr>
          <w:sz w:val="24"/>
          <w:szCs w:val="24"/>
        </w:rPr>
        <w:t xml:space="preserve"> Taisyklių 14 punkto nuostatos</w:t>
      </w:r>
      <w:r w:rsidR="00D30EEB">
        <w:rPr>
          <w:sz w:val="24"/>
          <w:szCs w:val="24"/>
        </w:rPr>
        <w:t xml:space="preserve"> </w:t>
      </w:r>
      <w:r w:rsidR="00ED2A1D">
        <w:rPr>
          <w:sz w:val="24"/>
          <w:szCs w:val="24"/>
        </w:rPr>
        <w:t>laikymosi</w:t>
      </w:r>
      <w:r w:rsidR="008A616B">
        <w:rPr>
          <w:sz w:val="24"/>
          <w:szCs w:val="24"/>
        </w:rPr>
        <w:t xml:space="preserve"> ir Taisyklių 4 punkte įtvirtinto pirkimų tikslo siekimo</w:t>
      </w:r>
      <w:r w:rsidR="00ED2A1D">
        <w:rPr>
          <w:sz w:val="24"/>
          <w:szCs w:val="24"/>
        </w:rPr>
        <w:t xml:space="preserve"> </w:t>
      </w:r>
      <w:r w:rsidR="008A616B">
        <w:rPr>
          <w:sz w:val="24"/>
          <w:szCs w:val="24"/>
        </w:rPr>
        <w:t>bei</w:t>
      </w:r>
      <w:r w:rsidR="00E33ACB">
        <w:rPr>
          <w:sz w:val="24"/>
          <w:szCs w:val="24"/>
        </w:rPr>
        <w:t xml:space="preserve"> pažeidė</w:t>
      </w:r>
      <w:r w:rsidR="008A616B">
        <w:rPr>
          <w:sz w:val="24"/>
          <w:szCs w:val="24"/>
        </w:rPr>
        <w:t xml:space="preserve"> Taisyklių 121 punkto nuostatą, kad </w:t>
      </w:r>
      <w:r w:rsidR="008A616B" w:rsidRPr="000E5F2A">
        <w:rPr>
          <w:i/>
          <w:sz w:val="24"/>
          <w:szCs w:val="24"/>
        </w:rPr>
        <w:t>„Sudarant pirkimo sutartį, negali būti keičiama laimėjusio tiekėjo pasiūlymo kaina ar keičiamas jos nustatymo būdas, pasiūlymo turinys, sutarties įvykdymo užtikrinimo reikalavimai ir kitos pirkimo sutarties sąlygos &lt;...&gt;“</w:t>
      </w:r>
      <w:r w:rsidR="008A616B">
        <w:rPr>
          <w:sz w:val="24"/>
          <w:szCs w:val="24"/>
        </w:rPr>
        <w:t xml:space="preserve"> ir</w:t>
      </w:r>
      <w:r w:rsidR="00ED2A1D">
        <w:rPr>
          <w:sz w:val="24"/>
          <w:szCs w:val="24"/>
        </w:rPr>
        <w:t xml:space="preserve"> Taisyklių 3 punkte įtvirtintą</w:t>
      </w:r>
      <w:r w:rsidR="00E601FB">
        <w:rPr>
          <w:sz w:val="24"/>
          <w:szCs w:val="24"/>
        </w:rPr>
        <w:t xml:space="preserve"> skaidrumo </w:t>
      </w:r>
      <w:r w:rsidR="00ED2A1D">
        <w:rPr>
          <w:sz w:val="24"/>
          <w:szCs w:val="24"/>
        </w:rPr>
        <w:t>principą</w:t>
      </w:r>
      <w:r w:rsidR="00E601FB">
        <w:rPr>
          <w:sz w:val="24"/>
          <w:szCs w:val="24"/>
        </w:rPr>
        <w:t>.</w:t>
      </w:r>
      <w:r w:rsidR="00E300EE">
        <w:rPr>
          <w:sz w:val="24"/>
          <w:szCs w:val="24"/>
        </w:rPr>
        <w:t xml:space="preserve"> </w:t>
      </w:r>
    </w:p>
    <w:p w:rsidR="0070724C" w:rsidRDefault="00E300EE" w:rsidP="001B15C8">
      <w:pPr>
        <w:tabs>
          <w:tab w:val="left" w:pos="851"/>
        </w:tabs>
        <w:ind w:firstLine="1008"/>
        <w:jc w:val="both"/>
        <w:rPr>
          <w:sz w:val="24"/>
          <w:szCs w:val="24"/>
        </w:rPr>
      </w:pPr>
      <w:r>
        <w:rPr>
          <w:sz w:val="24"/>
          <w:szCs w:val="24"/>
        </w:rPr>
        <w:t>Tarnyba pabrėžia, kad papildomo biokuro kiekio, nenumatyto Pirkimo dokumentuose, pirkimas yra galimas tik vykdant naują pirkimą.</w:t>
      </w:r>
    </w:p>
    <w:p w:rsidR="00D03A1C" w:rsidRDefault="008004E6" w:rsidP="00A2762D">
      <w:pPr>
        <w:tabs>
          <w:tab w:val="left" w:pos="851"/>
        </w:tabs>
        <w:ind w:firstLine="1008"/>
        <w:jc w:val="both"/>
        <w:rPr>
          <w:sz w:val="24"/>
          <w:szCs w:val="24"/>
        </w:rPr>
      </w:pPr>
      <w:r>
        <w:rPr>
          <w:sz w:val="24"/>
          <w:szCs w:val="24"/>
        </w:rPr>
        <w:t>13</w:t>
      </w:r>
      <w:r w:rsidR="00A2762D">
        <w:rPr>
          <w:sz w:val="24"/>
          <w:szCs w:val="24"/>
        </w:rPr>
        <w:t xml:space="preserve">. Pirkimo komisija 2015-04-21 posėdyje (protokolo Nr. KPP-4) </w:t>
      </w:r>
      <w:r w:rsidR="00DA11D7">
        <w:rPr>
          <w:sz w:val="24"/>
          <w:szCs w:val="24"/>
        </w:rPr>
        <w:t xml:space="preserve">Tiekėjų </w:t>
      </w:r>
      <w:r w:rsidR="00A2762D">
        <w:rPr>
          <w:sz w:val="24"/>
          <w:szCs w:val="24"/>
        </w:rPr>
        <w:t xml:space="preserve">pasiūlymus nutarė pripažinti laimėjusiais ir su </w:t>
      </w:r>
      <w:r w:rsidR="00DA11D7">
        <w:rPr>
          <w:sz w:val="24"/>
          <w:szCs w:val="24"/>
        </w:rPr>
        <w:t>Tiekėjais</w:t>
      </w:r>
      <w:r w:rsidR="00D03A1C">
        <w:rPr>
          <w:sz w:val="24"/>
          <w:szCs w:val="24"/>
        </w:rPr>
        <w:t xml:space="preserve"> 2015-04-22</w:t>
      </w:r>
      <w:r w:rsidR="00E33ACB">
        <w:rPr>
          <w:sz w:val="24"/>
          <w:szCs w:val="24"/>
        </w:rPr>
        <w:t xml:space="preserve"> sudarė Sutartis.</w:t>
      </w:r>
      <w:r w:rsidR="00D03A1C">
        <w:rPr>
          <w:sz w:val="24"/>
          <w:szCs w:val="24"/>
        </w:rPr>
        <w:t xml:space="preserve"> Tačiau Įsigyjančioji organizacija:</w:t>
      </w:r>
    </w:p>
    <w:p w:rsidR="00D03A1C" w:rsidRDefault="00D03A1C" w:rsidP="00A2762D">
      <w:pPr>
        <w:tabs>
          <w:tab w:val="left" w:pos="851"/>
        </w:tabs>
        <w:ind w:firstLine="1008"/>
        <w:jc w:val="both"/>
        <w:rPr>
          <w:sz w:val="24"/>
          <w:szCs w:val="24"/>
        </w:rPr>
      </w:pPr>
      <w:r>
        <w:rPr>
          <w:sz w:val="24"/>
          <w:szCs w:val="24"/>
        </w:rPr>
        <w:t xml:space="preserve">- Tiekėjų neinformavo apie nustatytus Pirkimo laimėtojus, taip </w:t>
      </w:r>
      <w:r w:rsidR="008A616B">
        <w:rPr>
          <w:sz w:val="24"/>
          <w:szCs w:val="24"/>
        </w:rPr>
        <w:t>pažeisdama Taisyklių 108 punkto nuostatą, kad</w:t>
      </w:r>
      <w:r>
        <w:rPr>
          <w:sz w:val="24"/>
          <w:szCs w:val="24"/>
        </w:rPr>
        <w:t xml:space="preserve"> </w:t>
      </w:r>
      <w:r w:rsidRPr="003777F4">
        <w:rPr>
          <w:i/>
          <w:sz w:val="24"/>
          <w:szCs w:val="24"/>
        </w:rPr>
        <w:t>„Pranešimas apie laimėjusį pasiūlymą išsiunčiamas visiems pasiūlymus pateikusiems tiekėjams ne vėliau kaip per 3 darbo dienas nuo Komisijos sprendimo priėmimo“</w:t>
      </w:r>
      <w:r>
        <w:rPr>
          <w:sz w:val="24"/>
          <w:szCs w:val="24"/>
        </w:rPr>
        <w:t>;</w:t>
      </w:r>
    </w:p>
    <w:p w:rsidR="00A2762D" w:rsidRDefault="00D03A1C" w:rsidP="00A2762D">
      <w:pPr>
        <w:tabs>
          <w:tab w:val="left" w:pos="851"/>
        </w:tabs>
        <w:ind w:firstLine="1008"/>
        <w:jc w:val="both"/>
        <w:rPr>
          <w:sz w:val="24"/>
          <w:szCs w:val="24"/>
        </w:rPr>
      </w:pPr>
      <w:r>
        <w:rPr>
          <w:sz w:val="24"/>
          <w:szCs w:val="24"/>
        </w:rPr>
        <w:t xml:space="preserve">- Tiekėjų neinformavo apie sudarytas Sutartis, taip </w:t>
      </w:r>
      <w:r w:rsidR="008A616B">
        <w:rPr>
          <w:sz w:val="24"/>
          <w:szCs w:val="24"/>
        </w:rPr>
        <w:t>pažeisdama</w:t>
      </w:r>
      <w:r>
        <w:rPr>
          <w:sz w:val="24"/>
          <w:szCs w:val="24"/>
        </w:rPr>
        <w:t xml:space="preserve"> Taisyklių </w:t>
      </w:r>
      <w:r w:rsidR="00DB0055">
        <w:rPr>
          <w:sz w:val="24"/>
          <w:szCs w:val="24"/>
        </w:rPr>
        <w:t>123 punkto</w:t>
      </w:r>
      <w:r w:rsidR="008A616B">
        <w:rPr>
          <w:sz w:val="24"/>
          <w:szCs w:val="24"/>
        </w:rPr>
        <w:t xml:space="preserve"> nuostatą, kad</w:t>
      </w:r>
      <w:r w:rsidR="00E33ACB">
        <w:rPr>
          <w:sz w:val="24"/>
          <w:szCs w:val="24"/>
        </w:rPr>
        <w:t xml:space="preserve"> </w:t>
      </w:r>
      <w:r w:rsidR="00E33ACB" w:rsidRPr="003777F4">
        <w:rPr>
          <w:i/>
          <w:sz w:val="24"/>
          <w:szCs w:val="24"/>
        </w:rPr>
        <w:t>„Sudarius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w:t>
      </w:r>
      <w:r w:rsidR="00A2762D">
        <w:rPr>
          <w:sz w:val="24"/>
          <w:szCs w:val="24"/>
        </w:rPr>
        <w:t>.</w:t>
      </w:r>
    </w:p>
    <w:p w:rsidR="00D03A1C" w:rsidRDefault="008004E6" w:rsidP="00A2762D">
      <w:pPr>
        <w:tabs>
          <w:tab w:val="left" w:pos="851"/>
        </w:tabs>
        <w:ind w:firstLine="1008"/>
        <w:jc w:val="both"/>
        <w:rPr>
          <w:sz w:val="24"/>
          <w:szCs w:val="24"/>
        </w:rPr>
      </w:pPr>
      <w:r>
        <w:rPr>
          <w:sz w:val="24"/>
          <w:szCs w:val="24"/>
        </w:rPr>
        <w:t>14</w:t>
      </w:r>
      <w:r w:rsidR="00A2762D" w:rsidRPr="0041217D">
        <w:rPr>
          <w:sz w:val="24"/>
          <w:szCs w:val="24"/>
        </w:rPr>
        <w:t>.</w:t>
      </w:r>
      <w:r w:rsidR="00A2762D">
        <w:rPr>
          <w:sz w:val="24"/>
          <w:szCs w:val="24"/>
        </w:rPr>
        <w:t xml:space="preserve"> Įsigyjančioji organizacija, sudarydama Sutartis, pakeitė Pirkimo sąlygas, taip pažeisdama Taisyklių 121 punkto nuostatą, nes Įsigyjančioji organizacija:</w:t>
      </w:r>
    </w:p>
    <w:p w:rsidR="00A2762D" w:rsidRDefault="00D03A1C" w:rsidP="00A2762D">
      <w:pPr>
        <w:tabs>
          <w:tab w:val="left" w:pos="851"/>
        </w:tabs>
        <w:ind w:firstLine="1008"/>
        <w:jc w:val="both"/>
        <w:rPr>
          <w:sz w:val="24"/>
          <w:szCs w:val="24"/>
        </w:rPr>
      </w:pPr>
      <w:r>
        <w:rPr>
          <w:sz w:val="24"/>
          <w:szCs w:val="24"/>
        </w:rPr>
        <w:lastRenderedPageBreak/>
        <w:t xml:space="preserve">- </w:t>
      </w:r>
      <w:r w:rsidR="00E33ACB">
        <w:rPr>
          <w:sz w:val="24"/>
          <w:szCs w:val="24"/>
        </w:rPr>
        <w:t>Techninės specifikacijos</w:t>
      </w:r>
      <w:r w:rsidR="00A2762D">
        <w:rPr>
          <w:sz w:val="24"/>
          <w:szCs w:val="24"/>
        </w:rPr>
        <w:t xml:space="preserve"> 2.2.2 punkte nustatė</w:t>
      </w:r>
      <w:r w:rsidR="00A2762D" w:rsidRPr="0041217D">
        <w:rPr>
          <w:sz w:val="24"/>
          <w:szCs w:val="24"/>
        </w:rPr>
        <w:t>, kad pelenų kiekio sausame kuro kiekyje</w:t>
      </w:r>
      <w:r w:rsidR="00A2762D">
        <w:rPr>
          <w:sz w:val="24"/>
          <w:szCs w:val="24"/>
        </w:rPr>
        <w:t xml:space="preserve"> kitimo riba</w:t>
      </w:r>
      <w:r w:rsidR="00A2762D" w:rsidRPr="0041217D">
        <w:rPr>
          <w:sz w:val="24"/>
          <w:szCs w:val="24"/>
        </w:rPr>
        <w:t xml:space="preserve"> yra </w:t>
      </w:r>
      <w:r w:rsidR="00A2762D" w:rsidRPr="000E5F2A">
        <w:rPr>
          <w:sz w:val="24"/>
          <w:szCs w:val="24"/>
          <w:u w:val="single"/>
        </w:rPr>
        <w:t>ne daugiau kaip 5 procentai</w:t>
      </w:r>
      <w:r w:rsidR="00A2762D">
        <w:rPr>
          <w:sz w:val="24"/>
          <w:szCs w:val="24"/>
        </w:rPr>
        <w:t>,</w:t>
      </w:r>
      <w:r w:rsidR="00A2762D" w:rsidRPr="0041217D">
        <w:rPr>
          <w:sz w:val="24"/>
          <w:szCs w:val="24"/>
        </w:rPr>
        <w:t xml:space="preserve"> o</w:t>
      </w:r>
      <w:r w:rsidR="00A2762D">
        <w:rPr>
          <w:sz w:val="24"/>
          <w:szCs w:val="24"/>
        </w:rPr>
        <w:t xml:space="preserve"> tuo tarpu</w:t>
      </w:r>
      <w:r w:rsidR="00A2762D" w:rsidRPr="0041217D">
        <w:rPr>
          <w:sz w:val="24"/>
          <w:szCs w:val="24"/>
        </w:rPr>
        <w:t xml:space="preserve"> Sutarčių 1 priede „K</w:t>
      </w:r>
      <w:r w:rsidR="00A2762D">
        <w:rPr>
          <w:sz w:val="24"/>
          <w:szCs w:val="24"/>
        </w:rPr>
        <w:t>uro kokybės rodikliai“ nustatė</w:t>
      </w:r>
      <w:r w:rsidR="00A2762D" w:rsidRPr="0041217D">
        <w:rPr>
          <w:sz w:val="24"/>
          <w:szCs w:val="24"/>
        </w:rPr>
        <w:t>, kad pelenų kiekio sausame kuro kiekyje</w:t>
      </w:r>
      <w:r w:rsidR="00A2762D">
        <w:rPr>
          <w:sz w:val="24"/>
          <w:szCs w:val="24"/>
        </w:rPr>
        <w:t xml:space="preserve"> kitimo riba</w:t>
      </w:r>
      <w:r w:rsidR="00A2762D" w:rsidRPr="0041217D">
        <w:rPr>
          <w:sz w:val="24"/>
          <w:szCs w:val="24"/>
        </w:rPr>
        <w:t xml:space="preserve"> yra </w:t>
      </w:r>
      <w:r w:rsidR="00A2762D" w:rsidRPr="000E5F2A">
        <w:rPr>
          <w:sz w:val="24"/>
          <w:szCs w:val="24"/>
          <w:u w:val="single"/>
        </w:rPr>
        <w:t>7 procentai</w:t>
      </w:r>
      <w:r w:rsidR="00A2762D">
        <w:rPr>
          <w:sz w:val="24"/>
          <w:szCs w:val="24"/>
        </w:rPr>
        <w:t>;</w:t>
      </w:r>
    </w:p>
    <w:p w:rsidR="00A2762D" w:rsidRDefault="00D03A1C" w:rsidP="00A2762D">
      <w:pPr>
        <w:tabs>
          <w:tab w:val="left" w:pos="851"/>
        </w:tabs>
        <w:ind w:firstLine="1008"/>
        <w:jc w:val="both"/>
        <w:rPr>
          <w:sz w:val="24"/>
          <w:szCs w:val="24"/>
        </w:rPr>
      </w:pPr>
      <w:r>
        <w:rPr>
          <w:sz w:val="24"/>
          <w:szCs w:val="24"/>
        </w:rPr>
        <w:t xml:space="preserve">- </w:t>
      </w:r>
      <w:r w:rsidR="00A2762D" w:rsidRPr="0041217D">
        <w:rPr>
          <w:sz w:val="24"/>
          <w:szCs w:val="24"/>
        </w:rPr>
        <w:t>Pir</w:t>
      </w:r>
      <w:r w:rsidR="00A2762D">
        <w:rPr>
          <w:sz w:val="24"/>
          <w:szCs w:val="24"/>
        </w:rPr>
        <w:t>kimo sąlygų 3.4 punkte nustatė</w:t>
      </w:r>
      <w:r w:rsidR="00A2762D" w:rsidRPr="0041217D">
        <w:rPr>
          <w:sz w:val="24"/>
          <w:szCs w:val="24"/>
        </w:rPr>
        <w:t xml:space="preserve">, kad </w:t>
      </w:r>
      <w:r w:rsidR="00A2762D" w:rsidRPr="0041217D">
        <w:rPr>
          <w:i/>
          <w:sz w:val="24"/>
          <w:szCs w:val="24"/>
        </w:rPr>
        <w:t>„&lt;...&gt; kaina pateikiama, kaip kainos nuolaida % (procentais) nuo Biokuro biržoje parduodamos mėnesinės, vidutinės biokuro kainos &lt;...&gt;“</w:t>
      </w:r>
      <w:r w:rsidR="00A2762D" w:rsidRPr="0041217D">
        <w:rPr>
          <w:sz w:val="24"/>
          <w:szCs w:val="24"/>
        </w:rPr>
        <w:t>,</w:t>
      </w:r>
      <w:r w:rsidR="00A2762D">
        <w:rPr>
          <w:sz w:val="24"/>
          <w:szCs w:val="24"/>
        </w:rPr>
        <w:t xml:space="preserve"> o Sutarčių 3.2 punkte nustatė</w:t>
      </w:r>
      <w:r w:rsidR="00A2762D" w:rsidRPr="0041217D">
        <w:rPr>
          <w:sz w:val="24"/>
          <w:szCs w:val="24"/>
        </w:rPr>
        <w:t xml:space="preserve">, kad </w:t>
      </w:r>
      <w:r w:rsidR="00A2762D" w:rsidRPr="0041217D">
        <w:rPr>
          <w:i/>
          <w:sz w:val="24"/>
          <w:szCs w:val="24"/>
        </w:rPr>
        <w:t xml:space="preserve">„&lt;...&gt; Kuro kainos dydis yra &lt;...&gt; nuo paskutinės energijos išteklių biržos operatoriaus </w:t>
      </w:r>
      <w:proofErr w:type="spellStart"/>
      <w:r w:rsidR="00A2762D" w:rsidRPr="0041217D">
        <w:rPr>
          <w:i/>
          <w:sz w:val="24"/>
          <w:szCs w:val="24"/>
        </w:rPr>
        <w:t>Baltpool</w:t>
      </w:r>
      <w:proofErr w:type="spellEnd"/>
      <w:r w:rsidR="00A2762D" w:rsidRPr="0041217D">
        <w:rPr>
          <w:i/>
          <w:sz w:val="24"/>
          <w:szCs w:val="24"/>
        </w:rPr>
        <w:t xml:space="preserve"> UAB &lt;...&gt; skelbiamo energijos išteklių biržos vidutinės mėnesinės biokuro kainos </w:t>
      </w:r>
      <w:r w:rsidR="00A2762D" w:rsidRPr="007102B7">
        <w:rPr>
          <w:i/>
          <w:sz w:val="24"/>
          <w:szCs w:val="24"/>
          <w:u w:val="single"/>
        </w:rPr>
        <w:t>arba tuo metu biržoje esančių pateiktų pavedimų parduoti biokuro kainos, atsižvelgiant į tai, kuri mažesnė</w:t>
      </w:r>
      <w:r w:rsidR="00A2762D" w:rsidRPr="0041217D">
        <w:rPr>
          <w:i/>
          <w:sz w:val="24"/>
          <w:szCs w:val="24"/>
        </w:rPr>
        <w:t>“</w:t>
      </w:r>
      <w:r w:rsidR="00A2762D">
        <w:rPr>
          <w:sz w:val="24"/>
          <w:szCs w:val="24"/>
        </w:rPr>
        <w:t>, t.y. Sutartyse nurodė papildomą būdą, pagal kurį nustatoma biokuro kaina;</w:t>
      </w:r>
    </w:p>
    <w:p w:rsidR="004F2B64" w:rsidRDefault="00D03A1C" w:rsidP="004F2B64">
      <w:pPr>
        <w:tabs>
          <w:tab w:val="left" w:pos="851"/>
        </w:tabs>
        <w:ind w:firstLine="1008"/>
        <w:jc w:val="both"/>
        <w:rPr>
          <w:sz w:val="24"/>
          <w:szCs w:val="24"/>
        </w:rPr>
      </w:pPr>
      <w:r>
        <w:rPr>
          <w:sz w:val="24"/>
          <w:szCs w:val="24"/>
        </w:rPr>
        <w:t xml:space="preserve">- </w:t>
      </w:r>
      <w:r w:rsidRPr="0041217D">
        <w:rPr>
          <w:sz w:val="24"/>
          <w:szCs w:val="24"/>
        </w:rPr>
        <w:t>Pirk</w:t>
      </w:r>
      <w:r>
        <w:rPr>
          <w:sz w:val="24"/>
          <w:szCs w:val="24"/>
        </w:rPr>
        <w:t>imo sąlygų 7.2 punkte nustatė</w:t>
      </w:r>
      <w:r w:rsidRPr="0041217D">
        <w:rPr>
          <w:sz w:val="24"/>
          <w:szCs w:val="24"/>
        </w:rPr>
        <w:t xml:space="preserve">, kad </w:t>
      </w:r>
      <w:r w:rsidRPr="0041217D">
        <w:rPr>
          <w:i/>
          <w:sz w:val="24"/>
          <w:szCs w:val="24"/>
        </w:rPr>
        <w:t xml:space="preserve">„Per 14 dienų nuo Sutarties pasirašymo tiekėjas privalo pateikti Sutartimi prisiimtinų įsipareigojimų įvykdymo užtikrinimą, kurio suma sudaro </w:t>
      </w:r>
      <w:r w:rsidRPr="00294847">
        <w:rPr>
          <w:i/>
          <w:sz w:val="24"/>
          <w:szCs w:val="24"/>
          <w:u w:val="single"/>
        </w:rPr>
        <w:t>10 % nuo Sutarties sumos</w:t>
      </w:r>
      <w:r w:rsidRPr="0041217D">
        <w:rPr>
          <w:i/>
          <w:sz w:val="24"/>
          <w:szCs w:val="24"/>
        </w:rPr>
        <w:t>“</w:t>
      </w:r>
      <w:r w:rsidR="004F2B64">
        <w:rPr>
          <w:sz w:val="24"/>
          <w:szCs w:val="24"/>
        </w:rPr>
        <w:t>, tačiau</w:t>
      </w:r>
      <w:r w:rsidRPr="0041217D">
        <w:rPr>
          <w:sz w:val="24"/>
          <w:szCs w:val="24"/>
        </w:rPr>
        <w:t xml:space="preserve"> su </w:t>
      </w:r>
      <w:r w:rsidR="004F2B64">
        <w:rPr>
          <w:sz w:val="24"/>
          <w:szCs w:val="24"/>
        </w:rPr>
        <w:t>tiekėju UAB „</w:t>
      </w:r>
      <w:proofErr w:type="spellStart"/>
      <w:r w:rsidR="004F2B64">
        <w:rPr>
          <w:sz w:val="24"/>
          <w:szCs w:val="24"/>
        </w:rPr>
        <w:t>Fortum</w:t>
      </w:r>
      <w:proofErr w:type="spellEnd"/>
      <w:r w:rsidR="004F2B64">
        <w:rPr>
          <w:sz w:val="24"/>
          <w:szCs w:val="24"/>
        </w:rPr>
        <w:t xml:space="preserve"> </w:t>
      </w:r>
      <w:proofErr w:type="spellStart"/>
      <w:r w:rsidR="004F2B64">
        <w:rPr>
          <w:sz w:val="24"/>
          <w:szCs w:val="24"/>
        </w:rPr>
        <w:t>ekošiluma</w:t>
      </w:r>
      <w:proofErr w:type="spellEnd"/>
      <w:r w:rsidR="004F2B64">
        <w:rPr>
          <w:sz w:val="24"/>
          <w:szCs w:val="24"/>
        </w:rPr>
        <w:t xml:space="preserve">“ 2015-04-22 sudarytoje Pirkimo sutartyje Nr. </w:t>
      </w:r>
      <w:r w:rsidR="004F2B64" w:rsidRPr="0041217D">
        <w:rPr>
          <w:sz w:val="24"/>
          <w:szCs w:val="24"/>
        </w:rPr>
        <w:t>FKCHP-PUR-313</w:t>
      </w:r>
      <w:r w:rsidR="004F2B64">
        <w:rPr>
          <w:sz w:val="24"/>
          <w:szCs w:val="24"/>
        </w:rPr>
        <w:t xml:space="preserve"> sutarties įvykdymo už</w:t>
      </w:r>
      <w:r w:rsidR="00673572">
        <w:rPr>
          <w:sz w:val="24"/>
          <w:szCs w:val="24"/>
        </w:rPr>
        <w:t>tikrinimo reikalavimų nenustatė, taip pažeisdama Taisyklių 3 punkte įtvirtintą lygiateisiškumo principą</w:t>
      </w:r>
      <w:r w:rsidR="004F2B64">
        <w:rPr>
          <w:sz w:val="24"/>
          <w:szCs w:val="24"/>
        </w:rPr>
        <w:t>;</w:t>
      </w:r>
    </w:p>
    <w:p w:rsidR="002926E1" w:rsidRDefault="00D03A1C" w:rsidP="00A2762D">
      <w:pPr>
        <w:tabs>
          <w:tab w:val="left" w:pos="851"/>
        </w:tabs>
        <w:ind w:firstLine="1008"/>
        <w:jc w:val="both"/>
        <w:rPr>
          <w:sz w:val="24"/>
          <w:szCs w:val="24"/>
        </w:rPr>
      </w:pPr>
      <w:r>
        <w:rPr>
          <w:sz w:val="24"/>
          <w:szCs w:val="24"/>
        </w:rPr>
        <w:t xml:space="preserve">- </w:t>
      </w:r>
      <w:r w:rsidR="002926E1">
        <w:rPr>
          <w:sz w:val="24"/>
          <w:szCs w:val="24"/>
        </w:rPr>
        <w:t>į Sutartis</w:t>
      </w:r>
      <w:r w:rsidR="00A2762D">
        <w:rPr>
          <w:sz w:val="24"/>
          <w:szCs w:val="24"/>
        </w:rPr>
        <w:t xml:space="preserve"> papildomai</w:t>
      </w:r>
      <w:r w:rsidR="002926E1">
        <w:rPr>
          <w:sz w:val="24"/>
          <w:szCs w:val="24"/>
        </w:rPr>
        <w:t xml:space="preserve"> įtraukė nuostatas, kurios nebuvo nustatytos Pirkimo sąlygose, pvz. Sutarčių 6 skyrius „Tiekimo apimčių apskaita“, Sutarčių 3 priedas</w:t>
      </w:r>
      <w:r w:rsidR="00A2762D">
        <w:rPr>
          <w:sz w:val="24"/>
          <w:szCs w:val="24"/>
        </w:rPr>
        <w:t xml:space="preserve"> </w:t>
      </w:r>
      <w:r w:rsidR="002926E1">
        <w:rPr>
          <w:sz w:val="24"/>
          <w:szCs w:val="24"/>
        </w:rPr>
        <w:t xml:space="preserve">„Kuro iš maišytos medienos tūrio tankio ir </w:t>
      </w:r>
      <w:proofErr w:type="spellStart"/>
      <w:r w:rsidR="002926E1">
        <w:rPr>
          <w:sz w:val="24"/>
          <w:szCs w:val="24"/>
        </w:rPr>
        <w:t>šilumingumo</w:t>
      </w:r>
      <w:proofErr w:type="spellEnd"/>
      <w:r w:rsidR="002926E1">
        <w:rPr>
          <w:sz w:val="24"/>
          <w:szCs w:val="24"/>
        </w:rPr>
        <w:t xml:space="preserve"> priklausomyb</w:t>
      </w:r>
      <w:r w:rsidR="00AB3332">
        <w:rPr>
          <w:sz w:val="24"/>
          <w:szCs w:val="24"/>
        </w:rPr>
        <w:t>ė nuo santykinės drėgmės“</w:t>
      </w:r>
      <w:r w:rsidR="002926E1">
        <w:rPr>
          <w:sz w:val="24"/>
          <w:szCs w:val="24"/>
        </w:rPr>
        <w:t>.</w:t>
      </w:r>
    </w:p>
    <w:p w:rsidR="00A2762D" w:rsidRDefault="008004E6" w:rsidP="00A2762D">
      <w:pPr>
        <w:tabs>
          <w:tab w:val="left" w:pos="851"/>
        </w:tabs>
        <w:ind w:firstLine="1008"/>
        <w:jc w:val="both"/>
        <w:rPr>
          <w:sz w:val="24"/>
          <w:szCs w:val="24"/>
        </w:rPr>
      </w:pPr>
      <w:r>
        <w:rPr>
          <w:sz w:val="24"/>
          <w:szCs w:val="24"/>
        </w:rPr>
        <w:t>15</w:t>
      </w:r>
      <w:r w:rsidR="00A2762D">
        <w:rPr>
          <w:sz w:val="24"/>
          <w:szCs w:val="24"/>
        </w:rPr>
        <w:t>. Pirkimo sąlygų 7.2</w:t>
      </w:r>
      <w:r w:rsidR="002926E1">
        <w:rPr>
          <w:sz w:val="24"/>
          <w:szCs w:val="24"/>
        </w:rPr>
        <w:t xml:space="preserve"> punkte</w:t>
      </w:r>
      <w:r w:rsidR="00A2762D">
        <w:rPr>
          <w:sz w:val="24"/>
          <w:szCs w:val="24"/>
        </w:rPr>
        <w:t xml:space="preserve"> nustatyta, kad </w:t>
      </w:r>
      <w:r w:rsidR="00A2762D" w:rsidRPr="001B3439">
        <w:rPr>
          <w:i/>
          <w:sz w:val="24"/>
          <w:szCs w:val="24"/>
        </w:rPr>
        <w:t>„Per 14 dienų nuo Sutarties pasirašymo tiekėjas privalo pateikti banko garantijos, draudimo įmonės garantijos formą ar piniginį tinkamų Sutartimi prisiimtinų įsipareigojimų įvykdymo užtikrinimą &lt;...&gt;“</w:t>
      </w:r>
      <w:r w:rsidR="00A2762D">
        <w:rPr>
          <w:sz w:val="24"/>
          <w:szCs w:val="24"/>
        </w:rPr>
        <w:t>. Tarnyba nustatė, kad:</w:t>
      </w:r>
    </w:p>
    <w:p w:rsidR="00A2762D" w:rsidRDefault="00A2762D" w:rsidP="00A2762D">
      <w:pPr>
        <w:tabs>
          <w:tab w:val="left" w:pos="851"/>
        </w:tabs>
        <w:ind w:firstLine="1008"/>
        <w:jc w:val="both"/>
        <w:rPr>
          <w:sz w:val="24"/>
          <w:szCs w:val="24"/>
        </w:rPr>
      </w:pPr>
      <w:r>
        <w:rPr>
          <w:sz w:val="24"/>
          <w:szCs w:val="24"/>
        </w:rPr>
        <w:t>- su UAB „Kietasis biokuras“ 2015-04-22 sudarytos Pirki</w:t>
      </w:r>
      <w:r w:rsidR="00D03A1C">
        <w:rPr>
          <w:sz w:val="24"/>
          <w:szCs w:val="24"/>
        </w:rPr>
        <w:t>mo sutarties Nr. FKCHP-PUR-00307</w:t>
      </w:r>
      <w:r>
        <w:rPr>
          <w:sz w:val="24"/>
          <w:szCs w:val="24"/>
        </w:rPr>
        <w:t>,</w:t>
      </w:r>
      <w:r w:rsidRPr="009F4C6F">
        <w:rPr>
          <w:sz w:val="24"/>
          <w:szCs w:val="24"/>
        </w:rPr>
        <w:t xml:space="preserve"> sutartinių įsipareigojimų įvykdymo laidavimo draudimo</w:t>
      </w:r>
      <w:r>
        <w:rPr>
          <w:sz w:val="24"/>
          <w:szCs w:val="24"/>
        </w:rPr>
        <w:t xml:space="preserve"> rašto Nr. SĮLD 097131</w:t>
      </w:r>
      <w:r w:rsidRPr="009F4C6F">
        <w:rPr>
          <w:sz w:val="24"/>
          <w:szCs w:val="24"/>
        </w:rPr>
        <w:t xml:space="preserve">, išduoto „BTA </w:t>
      </w:r>
      <w:proofErr w:type="spellStart"/>
      <w:r w:rsidRPr="009F4C6F">
        <w:rPr>
          <w:sz w:val="24"/>
          <w:szCs w:val="24"/>
        </w:rPr>
        <w:t>Insurance</w:t>
      </w:r>
      <w:proofErr w:type="spellEnd"/>
      <w:r w:rsidRPr="009F4C6F">
        <w:rPr>
          <w:sz w:val="24"/>
          <w:szCs w:val="24"/>
        </w:rPr>
        <w:t xml:space="preserve"> </w:t>
      </w:r>
      <w:proofErr w:type="spellStart"/>
      <w:r w:rsidRPr="009F4C6F">
        <w:rPr>
          <w:sz w:val="24"/>
          <w:szCs w:val="24"/>
        </w:rPr>
        <w:t>Company</w:t>
      </w:r>
      <w:proofErr w:type="spellEnd"/>
      <w:r w:rsidRPr="009F4C6F">
        <w:rPr>
          <w:sz w:val="24"/>
          <w:szCs w:val="24"/>
        </w:rPr>
        <w:t xml:space="preserve">“ SE, </w:t>
      </w:r>
      <w:r>
        <w:rPr>
          <w:sz w:val="24"/>
          <w:szCs w:val="24"/>
        </w:rPr>
        <w:t>išdavimo data yra 2015-05</w:t>
      </w:r>
      <w:r w:rsidRPr="009F4C6F">
        <w:rPr>
          <w:sz w:val="24"/>
          <w:szCs w:val="24"/>
        </w:rPr>
        <w:t>-</w:t>
      </w:r>
      <w:r>
        <w:rPr>
          <w:sz w:val="24"/>
          <w:szCs w:val="24"/>
        </w:rPr>
        <w:t xml:space="preserve">25, t.y. sutarties įvykdymo užtikrinimą tiekėjas pristatė </w:t>
      </w:r>
      <w:r w:rsidRPr="00294847">
        <w:rPr>
          <w:sz w:val="24"/>
          <w:szCs w:val="24"/>
          <w:u w:val="single"/>
        </w:rPr>
        <w:t>vėliau nei per 14 dienų</w:t>
      </w:r>
      <w:r>
        <w:rPr>
          <w:sz w:val="24"/>
          <w:szCs w:val="24"/>
        </w:rPr>
        <w:t>;</w:t>
      </w:r>
    </w:p>
    <w:p w:rsidR="00A2762D" w:rsidRDefault="00A2762D" w:rsidP="00A2762D">
      <w:pPr>
        <w:tabs>
          <w:tab w:val="left" w:pos="851"/>
        </w:tabs>
        <w:ind w:firstLine="1008"/>
        <w:jc w:val="both"/>
        <w:rPr>
          <w:sz w:val="24"/>
          <w:szCs w:val="24"/>
        </w:rPr>
      </w:pPr>
      <w:r>
        <w:rPr>
          <w:sz w:val="24"/>
          <w:szCs w:val="24"/>
        </w:rPr>
        <w:t>- UAB „</w:t>
      </w:r>
      <w:proofErr w:type="spellStart"/>
      <w:r>
        <w:rPr>
          <w:sz w:val="24"/>
          <w:szCs w:val="24"/>
        </w:rPr>
        <w:t>Babruna</w:t>
      </w:r>
      <w:proofErr w:type="spellEnd"/>
      <w:r>
        <w:rPr>
          <w:sz w:val="24"/>
          <w:szCs w:val="24"/>
        </w:rPr>
        <w:t>“ 2015-06-12 raštu kreipėsi į Įsigyjančiąją organizaciją su prašymu Įsigyjančiosios organizacijos sąskaitoje iš tiekėjui UAB „</w:t>
      </w:r>
      <w:proofErr w:type="spellStart"/>
      <w:r>
        <w:rPr>
          <w:sz w:val="24"/>
          <w:szCs w:val="24"/>
        </w:rPr>
        <w:t>Babruna</w:t>
      </w:r>
      <w:proofErr w:type="spellEnd"/>
      <w:r>
        <w:rPr>
          <w:sz w:val="24"/>
          <w:szCs w:val="24"/>
        </w:rPr>
        <w:t xml:space="preserve">“ mokėtinos sumos rezervuoti 26000 </w:t>
      </w:r>
      <w:proofErr w:type="spellStart"/>
      <w:r>
        <w:rPr>
          <w:sz w:val="24"/>
          <w:szCs w:val="24"/>
        </w:rPr>
        <w:t>Eur</w:t>
      </w:r>
      <w:proofErr w:type="spellEnd"/>
      <w:r>
        <w:rPr>
          <w:sz w:val="24"/>
          <w:szCs w:val="24"/>
        </w:rPr>
        <w:t xml:space="preserve"> kaip 2015-04-22 sudarytos Pirkimo sutarties Nr. FKCHP-PUR-00312 įvykdymo užtikrinimą. Tačiau tiekėjas kreipėsi </w:t>
      </w:r>
      <w:r w:rsidRPr="00294847">
        <w:rPr>
          <w:sz w:val="24"/>
          <w:szCs w:val="24"/>
          <w:u w:val="single"/>
        </w:rPr>
        <w:t>vėliau nei per 14 dienų</w:t>
      </w:r>
      <w:r>
        <w:rPr>
          <w:sz w:val="24"/>
          <w:szCs w:val="24"/>
        </w:rPr>
        <w:t>.</w:t>
      </w:r>
    </w:p>
    <w:p w:rsidR="00A2762D" w:rsidRDefault="00A2762D" w:rsidP="00A2762D">
      <w:pPr>
        <w:tabs>
          <w:tab w:val="left" w:pos="851"/>
        </w:tabs>
        <w:ind w:firstLine="1008"/>
        <w:jc w:val="both"/>
        <w:rPr>
          <w:sz w:val="24"/>
          <w:szCs w:val="24"/>
        </w:rPr>
      </w:pPr>
      <w:r>
        <w:rPr>
          <w:sz w:val="24"/>
          <w:szCs w:val="24"/>
        </w:rPr>
        <w:t>Atsižvelgiant į tai kas išdėstyta, Tarnyba konstatuoja, kad Įsigyjančioji organizacija neužtikrino Pirkimo sąlygų 7.2 punkto laikymosi ir pažeidė Taisyklių 3 punkte įtvirtintą skaidrumo principą.</w:t>
      </w:r>
    </w:p>
    <w:p w:rsidR="00240687" w:rsidRDefault="008004E6" w:rsidP="00A2762D">
      <w:pPr>
        <w:tabs>
          <w:tab w:val="left" w:pos="851"/>
        </w:tabs>
        <w:ind w:firstLine="1008"/>
        <w:jc w:val="both"/>
        <w:rPr>
          <w:sz w:val="24"/>
          <w:szCs w:val="24"/>
        </w:rPr>
      </w:pPr>
      <w:r>
        <w:rPr>
          <w:sz w:val="24"/>
          <w:szCs w:val="24"/>
        </w:rPr>
        <w:t>16</w:t>
      </w:r>
      <w:r w:rsidR="00240687">
        <w:rPr>
          <w:sz w:val="24"/>
          <w:szCs w:val="24"/>
        </w:rPr>
        <w:t xml:space="preserve">. Pirkimo komisija Įsigyjančiosios organizacijos vadovui nepateikė ataskaitos apie įvykdytą Pirkimą, taip neužtikrindama Taisyklių 137 punkto nuostatos </w:t>
      </w:r>
      <w:r w:rsidR="00240687" w:rsidRPr="00240687">
        <w:rPr>
          <w:i/>
          <w:sz w:val="24"/>
          <w:szCs w:val="24"/>
        </w:rPr>
        <w:t>„Komisija ne vėliau kaip per 5 darbo dienas po to, kai pasibaigia pirkimų procedūros, pateikia įsigyjančiosios organizacijos vadovui ataskaitą &lt;...&gt;“</w:t>
      </w:r>
      <w:r w:rsidR="00240687" w:rsidRPr="00240687">
        <w:rPr>
          <w:sz w:val="24"/>
          <w:szCs w:val="24"/>
        </w:rPr>
        <w:t xml:space="preserve"> laikymosi</w:t>
      </w:r>
      <w:r w:rsidR="00240687">
        <w:rPr>
          <w:szCs w:val="24"/>
        </w:rPr>
        <w:t>.</w:t>
      </w:r>
    </w:p>
    <w:p w:rsidR="00A2762D" w:rsidRDefault="00C2141D" w:rsidP="00A2762D">
      <w:pPr>
        <w:tabs>
          <w:tab w:val="left" w:pos="851"/>
        </w:tabs>
        <w:ind w:firstLine="1008"/>
        <w:jc w:val="both"/>
        <w:rPr>
          <w:sz w:val="24"/>
          <w:szCs w:val="24"/>
        </w:rPr>
      </w:pPr>
      <w:r>
        <w:rPr>
          <w:sz w:val="24"/>
          <w:szCs w:val="24"/>
        </w:rPr>
        <w:t>17</w:t>
      </w:r>
      <w:r w:rsidR="00A2762D" w:rsidRPr="0041217D">
        <w:rPr>
          <w:sz w:val="24"/>
          <w:szCs w:val="24"/>
        </w:rPr>
        <w:t xml:space="preserve">. </w:t>
      </w:r>
      <w:r w:rsidR="00A2762D" w:rsidRPr="009F4C6F">
        <w:rPr>
          <w:sz w:val="24"/>
          <w:szCs w:val="24"/>
        </w:rPr>
        <w:t xml:space="preserve">Įsigyjančioji organizacija interneto svetainėje nepaskelbė Pirkimo procedūrų ataskaitos, </w:t>
      </w:r>
      <w:r w:rsidR="00A2762D" w:rsidRPr="0041217D">
        <w:rPr>
          <w:sz w:val="24"/>
          <w:szCs w:val="24"/>
        </w:rPr>
        <w:t>kurioje turi būti nurodyta: a) Įsigyjančiosios organizacijos pavadinimas, kodas, buveinės adresas, ir telefono numeris; b) trumpas pirkimo objekto aprašymas, pirkimo būdas ir numatyto pirkimo kaina; c) pasiūlymus pateikusių tiekėjų pavadinimai ir adresai; d) tiekėjai su kuriais sudarytos pirkimo sutartys, sudarytų pirkimo sutarčių kainos, jų sudarymo ir įsigaliojimo datos arba Pirkimo procedūros nutraukimo priežastys (jeigu Pirkimo procedūra nutraukta), taip neužtikrinda</w:t>
      </w:r>
      <w:r w:rsidR="00A2762D">
        <w:rPr>
          <w:sz w:val="24"/>
          <w:szCs w:val="24"/>
        </w:rPr>
        <w:t>ma Taisyklių 138 punkto nuostatos</w:t>
      </w:r>
      <w:r w:rsidR="00A2762D" w:rsidRPr="0041217D">
        <w:rPr>
          <w:sz w:val="24"/>
          <w:szCs w:val="24"/>
        </w:rPr>
        <w:t xml:space="preserve"> </w:t>
      </w:r>
      <w:r w:rsidR="00A2762D" w:rsidRPr="0041217D">
        <w:rPr>
          <w:i/>
          <w:sz w:val="24"/>
          <w:szCs w:val="24"/>
        </w:rPr>
        <w:t>„Taisyklių 137.1-137.3 ir 137.7 papunkčiuose nurodyta informacija &lt;...&gt; skelbiama įsigyjančiosios organizacijos interneto svetainėje &lt;...&gt;“</w:t>
      </w:r>
      <w:r w:rsidR="00A2762D" w:rsidRPr="0041217D">
        <w:rPr>
          <w:sz w:val="24"/>
          <w:szCs w:val="24"/>
        </w:rPr>
        <w:t xml:space="preserve"> laikymosi.</w:t>
      </w:r>
    </w:p>
    <w:p w:rsidR="00ED2A1D" w:rsidRDefault="00ED2A1D" w:rsidP="00ED2A1D">
      <w:pPr>
        <w:tabs>
          <w:tab w:val="left" w:pos="1134"/>
          <w:tab w:val="left" w:pos="1276"/>
        </w:tabs>
        <w:jc w:val="both"/>
        <w:rPr>
          <w:sz w:val="24"/>
          <w:szCs w:val="24"/>
        </w:rPr>
      </w:pPr>
      <w:r>
        <w:rPr>
          <w:sz w:val="24"/>
          <w:szCs w:val="24"/>
        </w:rPr>
        <w:tab/>
      </w:r>
      <w:r w:rsidRPr="008979FC">
        <w:rPr>
          <w:sz w:val="24"/>
          <w:szCs w:val="24"/>
        </w:rPr>
        <w:t xml:space="preserve">Atsižvelgiant </w:t>
      </w:r>
      <w:r w:rsidR="0000234B">
        <w:rPr>
          <w:sz w:val="24"/>
          <w:szCs w:val="24"/>
        </w:rPr>
        <w:t>į Išvado</w:t>
      </w:r>
      <w:r w:rsidR="009A2C2F">
        <w:rPr>
          <w:sz w:val="24"/>
          <w:szCs w:val="24"/>
        </w:rPr>
        <w:t>s 5, 6, 7,</w:t>
      </w:r>
      <w:r w:rsidR="005450FB">
        <w:rPr>
          <w:sz w:val="24"/>
          <w:szCs w:val="24"/>
        </w:rPr>
        <w:t xml:space="preserve"> 8,</w:t>
      </w:r>
      <w:r w:rsidR="0005124E">
        <w:rPr>
          <w:sz w:val="24"/>
          <w:szCs w:val="24"/>
        </w:rPr>
        <w:t xml:space="preserve"> 10, 11, 12,</w:t>
      </w:r>
      <w:r w:rsidR="009A2C2F">
        <w:rPr>
          <w:sz w:val="24"/>
          <w:szCs w:val="24"/>
        </w:rPr>
        <w:t xml:space="preserve"> 14</w:t>
      </w:r>
      <w:r w:rsidR="0005124E">
        <w:rPr>
          <w:sz w:val="24"/>
          <w:szCs w:val="24"/>
        </w:rPr>
        <w:t xml:space="preserve"> ir 15</w:t>
      </w:r>
      <w:r w:rsidR="009A2C2F">
        <w:rPr>
          <w:sz w:val="24"/>
          <w:szCs w:val="24"/>
        </w:rPr>
        <w:t xml:space="preserve"> punktuose</w:t>
      </w:r>
      <w:r>
        <w:rPr>
          <w:sz w:val="24"/>
          <w:szCs w:val="24"/>
        </w:rPr>
        <w:t xml:space="preserve"> konstatuotus</w:t>
      </w:r>
      <w:r w:rsidRPr="008979FC">
        <w:rPr>
          <w:sz w:val="24"/>
          <w:szCs w:val="24"/>
        </w:rPr>
        <w:t xml:space="preserve"> </w:t>
      </w:r>
      <w:proofErr w:type="gramStart"/>
      <w:r>
        <w:rPr>
          <w:sz w:val="24"/>
          <w:szCs w:val="24"/>
        </w:rPr>
        <w:t>Taisyklių</w:t>
      </w:r>
      <w:proofErr w:type="gramEnd"/>
      <w:r w:rsidR="009A2C2F">
        <w:rPr>
          <w:sz w:val="24"/>
          <w:szCs w:val="24"/>
        </w:rPr>
        <w:t xml:space="preserve"> nuostatų</w:t>
      </w:r>
      <w:r>
        <w:rPr>
          <w:sz w:val="24"/>
          <w:szCs w:val="24"/>
        </w:rPr>
        <w:t xml:space="preserve"> </w:t>
      </w:r>
      <w:r w:rsidRPr="008979FC">
        <w:rPr>
          <w:sz w:val="24"/>
          <w:szCs w:val="24"/>
        </w:rPr>
        <w:t>pažeidimus</w:t>
      </w:r>
      <w:r>
        <w:rPr>
          <w:sz w:val="24"/>
          <w:szCs w:val="24"/>
        </w:rPr>
        <w:t xml:space="preserve">, </w:t>
      </w:r>
      <w:r w:rsidRPr="008979FC">
        <w:rPr>
          <w:sz w:val="24"/>
          <w:szCs w:val="24"/>
        </w:rPr>
        <w:t>vadovaujantis Lietuvos Respublikos civilinio kodekso 1.80 straipsnio 1 dalies nuostata, kad imperatyvioms įstatymo nuostatoms prieštaraujantis sandoris yr</w:t>
      </w:r>
      <w:r>
        <w:rPr>
          <w:sz w:val="24"/>
          <w:szCs w:val="24"/>
        </w:rPr>
        <w:t xml:space="preserve">a niekinis ir negalioja, Tarnybos nuomone, </w:t>
      </w:r>
      <w:r w:rsidRPr="008979FC">
        <w:rPr>
          <w:sz w:val="24"/>
          <w:szCs w:val="24"/>
        </w:rPr>
        <w:t xml:space="preserve">Įsigyjančioji organizacija </w:t>
      </w:r>
      <w:r>
        <w:rPr>
          <w:sz w:val="24"/>
          <w:szCs w:val="24"/>
        </w:rPr>
        <w:t>S</w:t>
      </w:r>
      <w:r w:rsidRPr="008979FC">
        <w:rPr>
          <w:sz w:val="24"/>
          <w:szCs w:val="24"/>
        </w:rPr>
        <w:t>utart</w:t>
      </w:r>
      <w:r>
        <w:rPr>
          <w:sz w:val="24"/>
          <w:szCs w:val="24"/>
        </w:rPr>
        <w:t>is</w:t>
      </w:r>
      <w:r w:rsidRPr="008979FC">
        <w:rPr>
          <w:sz w:val="24"/>
          <w:szCs w:val="24"/>
        </w:rPr>
        <w:t xml:space="preserve"> tur</w:t>
      </w:r>
      <w:r w:rsidRPr="00F36EDF">
        <w:rPr>
          <w:sz w:val="22"/>
          <w:szCs w:val="24"/>
        </w:rPr>
        <w:t>ė</w:t>
      </w:r>
      <w:r w:rsidRPr="008979FC">
        <w:rPr>
          <w:sz w:val="24"/>
          <w:szCs w:val="24"/>
        </w:rPr>
        <w:t>tų nutraukti, ir, esant poreikiui, organizuoti naują pirkimą.</w:t>
      </w:r>
    </w:p>
    <w:p w:rsidR="001E7297" w:rsidRDefault="001E7297" w:rsidP="00ED2A1D">
      <w:pPr>
        <w:tabs>
          <w:tab w:val="left" w:pos="1134"/>
          <w:tab w:val="left" w:pos="1276"/>
        </w:tabs>
        <w:jc w:val="both"/>
        <w:rPr>
          <w:sz w:val="24"/>
          <w:szCs w:val="24"/>
        </w:rPr>
      </w:pPr>
      <w:r>
        <w:rPr>
          <w:sz w:val="24"/>
          <w:szCs w:val="24"/>
        </w:rPr>
        <w:tab/>
        <w:t xml:space="preserve">Tarnyba pažymi, kad, vadovaujantis </w:t>
      </w:r>
      <w:proofErr w:type="gramStart"/>
      <w:r>
        <w:rPr>
          <w:sz w:val="24"/>
          <w:szCs w:val="24"/>
        </w:rPr>
        <w:t>Taisyklių</w:t>
      </w:r>
      <w:proofErr w:type="gramEnd"/>
      <w:r>
        <w:rPr>
          <w:sz w:val="24"/>
          <w:szCs w:val="24"/>
        </w:rPr>
        <w:t xml:space="preserve"> 146 punktu, Įsigyjančiosios organizacijos padaryti Taisyklių 21 ir 121 punktų nuostatų pažeidimai yra laikomi esminiais Taisyklių pažeidimais ir gali būti laikomi reguliuojamos veiklos energetikos sektoriuje pažeidimais, už </w:t>
      </w:r>
      <w:r>
        <w:rPr>
          <w:sz w:val="24"/>
          <w:szCs w:val="24"/>
        </w:rPr>
        <w:lastRenderedPageBreak/>
        <w:t>kuriuos energetikos įmonė atsako Lietuvos Respublikos energetikos įstatymo nustatyta tvarka ir sąlygomis.</w:t>
      </w:r>
    </w:p>
    <w:p w:rsidR="001E7297" w:rsidRPr="008979FC" w:rsidRDefault="001E7297" w:rsidP="00ED2A1D">
      <w:pPr>
        <w:tabs>
          <w:tab w:val="left" w:pos="1134"/>
          <w:tab w:val="left" w:pos="1276"/>
        </w:tabs>
        <w:jc w:val="both"/>
        <w:rPr>
          <w:sz w:val="24"/>
          <w:szCs w:val="24"/>
        </w:rPr>
      </w:pPr>
    </w:p>
    <w:p w:rsidR="00174CB2" w:rsidRPr="0041217D" w:rsidRDefault="00F36A2F" w:rsidP="005532C1">
      <w:pPr>
        <w:tabs>
          <w:tab w:val="left" w:pos="900"/>
        </w:tabs>
        <w:jc w:val="both"/>
        <w:rPr>
          <w:bCs/>
          <w:sz w:val="24"/>
          <w:szCs w:val="24"/>
        </w:rPr>
      </w:pPr>
      <w:r w:rsidRPr="0041217D">
        <w:rPr>
          <w:bCs/>
          <w:sz w:val="24"/>
          <w:szCs w:val="24"/>
        </w:rPr>
        <w:t>Kontrolės skyriaus vyriausiasis specialistas</w:t>
      </w:r>
      <w:r w:rsidR="0053457B" w:rsidRPr="0041217D">
        <w:rPr>
          <w:bCs/>
          <w:sz w:val="24"/>
          <w:szCs w:val="24"/>
        </w:rPr>
        <w:tab/>
      </w:r>
      <w:r w:rsidR="0053457B" w:rsidRPr="0041217D">
        <w:rPr>
          <w:bCs/>
          <w:sz w:val="24"/>
          <w:szCs w:val="24"/>
        </w:rPr>
        <w:tab/>
      </w:r>
      <w:r w:rsidR="00E86017" w:rsidRPr="0041217D">
        <w:rPr>
          <w:bCs/>
          <w:sz w:val="24"/>
          <w:szCs w:val="24"/>
        </w:rPr>
        <w:t xml:space="preserve">   </w:t>
      </w:r>
      <w:r w:rsidR="00146470" w:rsidRPr="0041217D">
        <w:rPr>
          <w:bCs/>
          <w:sz w:val="24"/>
          <w:szCs w:val="24"/>
        </w:rPr>
        <w:t xml:space="preserve">  </w:t>
      </w:r>
      <w:r w:rsidR="00E86017" w:rsidRPr="0041217D">
        <w:rPr>
          <w:bCs/>
          <w:sz w:val="24"/>
          <w:szCs w:val="24"/>
        </w:rPr>
        <w:t xml:space="preserve">       </w:t>
      </w:r>
      <w:r w:rsidRPr="0041217D">
        <w:rPr>
          <w:bCs/>
          <w:sz w:val="24"/>
          <w:szCs w:val="24"/>
        </w:rPr>
        <w:t xml:space="preserve">       Deividas Vitkauskas</w:t>
      </w:r>
      <w:bookmarkStart w:id="0" w:name="_GoBack"/>
      <w:bookmarkEnd w:id="0"/>
      <w:r w:rsidR="00174CB2" w:rsidRPr="0041217D">
        <w:rPr>
          <w:bCs/>
          <w:sz w:val="24"/>
          <w:szCs w:val="24"/>
        </w:rPr>
        <w:t xml:space="preserve"> </w:t>
      </w:r>
    </w:p>
    <w:p w:rsidR="000915E5" w:rsidRDefault="000915E5" w:rsidP="005532C1">
      <w:pPr>
        <w:tabs>
          <w:tab w:val="left" w:pos="900"/>
        </w:tabs>
        <w:jc w:val="both"/>
        <w:rPr>
          <w:bCs/>
          <w:sz w:val="24"/>
          <w:szCs w:val="24"/>
        </w:rPr>
      </w:pPr>
    </w:p>
    <w:p w:rsidR="002926E1" w:rsidRDefault="002926E1"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4137F" w:rsidRDefault="0014137F" w:rsidP="005532C1">
      <w:pPr>
        <w:tabs>
          <w:tab w:val="left" w:pos="900"/>
        </w:tabs>
        <w:jc w:val="both"/>
        <w:rPr>
          <w:bCs/>
          <w:sz w:val="24"/>
          <w:szCs w:val="24"/>
        </w:rPr>
      </w:pPr>
    </w:p>
    <w:p w:rsidR="00174CB2" w:rsidRPr="008004E6" w:rsidRDefault="0063101E" w:rsidP="005532C1">
      <w:pPr>
        <w:tabs>
          <w:tab w:val="left" w:pos="900"/>
        </w:tabs>
        <w:jc w:val="both"/>
      </w:pPr>
      <w:r>
        <w:rPr>
          <w:bCs/>
        </w:rPr>
        <w:t>De</w:t>
      </w:r>
      <w:r w:rsidR="00174CB2" w:rsidRPr="008004E6">
        <w:rPr>
          <w:bCs/>
        </w:rPr>
        <w:t>ividas</w:t>
      </w:r>
      <w:r w:rsidR="00F36A2F" w:rsidRPr="008004E6">
        <w:t xml:space="preserve"> Vitkauskas</w:t>
      </w:r>
      <w:r w:rsidR="007455BA" w:rsidRPr="008004E6">
        <w:t xml:space="preserve">, tel. (8 5) </w:t>
      </w:r>
      <w:r w:rsidR="00F36A2F" w:rsidRPr="008004E6">
        <w:t>203 4836</w:t>
      </w:r>
      <w:r w:rsidR="007455BA" w:rsidRPr="008004E6">
        <w:t xml:space="preserve">, el. p. </w:t>
      </w:r>
      <w:hyperlink r:id="rId16" w:history="1">
        <w:r w:rsidR="00F36A2F" w:rsidRPr="008004E6">
          <w:rPr>
            <w:rStyle w:val="Hyperlink"/>
          </w:rPr>
          <w:t>deividas.vitkauskas@vpt.lt</w:t>
        </w:r>
      </w:hyperlink>
    </w:p>
    <w:sectPr w:rsidR="00174CB2" w:rsidRPr="008004E6" w:rsidSect="00506114">
      <w:headerReference w:type="even" r:id="rId17"/>
      <w:headerReference w:type="default" r:id="rId18"/>
      <w:footerReference w:type="default" r:id="rId19"/>
      <w:headerReference w:type="first" r:id="rId20"/>
      <w:footerReference w:type="first" r:id="rId21"/>
      <w:pgSz w:w="11907" w:h="16840" w:code="9"/>
      <w:pgMar w:top="1138" w:right="562" w:bottom="1138" w:left="1699" w:header="562" w:footer="461"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EDF" w:rsidRDefault="00F36EDF" w:rsidP="00DD2264">
      <w:r>
        <w:separator/>
      </w:r>
    </w:p>
  </w:endnote>
  <w:endnote w:type="continuationSeparator" w:id="0">
    <w:p w:rsidR="00F36EDF" w:rsidRDefault="00F36EDF"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DF" w:rsidRDefault="00F36EDF">
    <w:pPr>
      <w:pStyle w:val="Footer"/>
    </w:pPr>
  </w:p>
  <w:p w:rsidR="00F36EDF" w:rsidRDefault="00F36EDF">
    <w:pPr>
      <w:pStyle w:val="Footer"/>
    </w:pPr>
  </w:p>
  <w:p w:rsidR="00F36EDF" w:rsidRDefault="00F36E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8"/>
      <w:gridCol w:w="3287"/>
      <w:gridCol w:w="3287"/>
    </w:tblGrid>
    <w:tr w:rsidR="00F36EDF" w:rsidRPr="008F10BE" w:rsidTr="004A18DB">
      <w:tc>
        <w:tcPr>
          <w:tcW w:w="3225" w:type="dxa"/>
        </w:tcPr>
        <w:p w:rsidR="00F36EDF" w:rsidRPr="008F10BE" w:rsidRDefault="00F36EDF" w:rsidP="004A18DB">
          <w:pPr>
            <w:pStyle w:val="Footer"/>
          </w:pPr>
          <w:r w:rsidRPr="008F10BE">
            <w:t>Biudžetinė įstaiga</w:t>
          </w:r>
        </w:p>
        <w:p w:rsidR="00F36EDF" w:rsidRPr="008F10BE" w:rsidRDefault="00F36EDF" w:rsidP="004A18DB">
          <w:pPr>
            <w:pStyle w:val="Footer"/>
          </w:pPr>
          <w:r w:rsidRPr="008F10BE">
            <w:t>Kareivių g. 1, 08221 Vilnius</w:t>
          </w:r>
        </w:p>
        <w:p w:rsidR="00F36EDF" w:rsidRPr="008F10BE" w:rsidRDefault="00F36EDF" w:rsidP="004A18DB">
          <w:pPr>
            <w:pStyle w:val="Footer"/>
          </w:pPr>
          <w:r w:rsidRPr="008F10BE">
            <w:t>http://www.vpt.lt</w:t>
          </w:r>
        </w:p>
      </w:tc>
      <w:tc>
        <w:tcPr>
          <w:tcW w:w="3225" w:type="dxa"/>
        </w:tcPr>
        <w:p w:rsidR="00F36EDF" w:rsidRPr="008F10BE" w:rsidRDefault="00F36EDF" w:rsidP="004A18DB">
          <w:pPr>
            <w:pStyle w:val="Footer"/>
          </w:pPr>
          <w:r w:rsidRPr="008F10BE">
            <w:t>Tel. (8 5) 219 7001</w:t>
          </w:r>
        </w:p>
        <w:p w:rsidR="00F36EDF" w:rsidRPr="008F10BE" w:rsidRDefault="00F36EDF" w:rsidP="004A18DB">
          <w:pPr>
            <w:pStyle w:val="Footer"/>
          </w:pPr>
          <w:r w:rsidRPr="008F10BE">
            <w:t>Faks. (8 5) 213 6213</w:t>
          </w:r>
        </w:p>
        <w:p w:rsidR="00F36EDF" w:rsidRPr="008F10BE" w:rsidRDefault="00F36EDF" w:rsidP="004A18DB">
          <w:pPr>
            <w:pStyle w:val="Footer"/>
          </w:pPr>
          <w:r w:rsidRPr="008F10BE">
            <w:t>El. p. info@vpt.lt</w:t>
          </w:r>
        </w:p>
      </w:tc>
      <w:tc>
        <w:tcPr>
          <w:tcW w:w="3225" w:type="dxa"/>
        </w:tcPr>
        <w:p w:rsidR="00F36EDF" w:rsidRPr="008F10BE" w:rsidRDefault="00F36EDF" w:rsidP="004A18DB">
          <w:pPr>
            <w:pStyle w:val="Footer"/>
          </w:pPr>
          <w:r w:rsidRPr="008F10BE">
            <w:t>Duomenys kaupiami ir saugomi</w:t>
          </w:r>
        </w:p>
        <w:p w:rsidR="00F36EDF" w:rsidRPr="008F10BE" w:rsidRDefault="00F36EDF" w:rsidP="004A18DB">
          <w:pPr>
            <w:pStyle w:val="Footer"/>
          </w:pPr>
          <w:r w:rsidRPr="008F10BE">
            <w:t>Juridinių asmenų registre</w:t>
          </w:r>
        </w:p>
        <w:p w:rsidR="00F36EDF" w:rsidRPr="008F10BE" w:rsidRDefault="00F36EDF" w:rsidP="004A18DB">
          <w:pPr>
            <w:pStyle w:val="Footer"/>
          </w:pPr>
          <w:r w:rsidRPr="008F10BE">
            <w:t>Kodas 188656261</w:t>
          </w:r>
        </w:p>
      </w:tc>
    </w:tr>
  </w:tbl>
  <w:p w:rsidR="00F36EDF" w:rsidRPr="008F10BE" w:rsidRDefault="00F36EDF"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EDF" w:rsidRDefault="00F36EDF" w:rsidP="00DD2264">
      <w:r>
        <w:separator/>
      </w:r>
    </w:p>
  </w:footnote>
  <w:footnote w:type="continuationSeparator" w:id="0">
    <w:p w:rsidR="00F36EDF" w:rsidRDefault="00F36EDF"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DF" w:rsidRDefault="000A5BF0">
    <w:pPr>
      <w:pStyle w:val="Header"/>
      <w:framePr w:wrap="around" w:vAnchor="text" w:hAnchor="margin" w:xAlign="center" w:y="1"/>
      <w:rPr>
        <w:rStyle w:val="PageNumber"/>
      </w:rPr>
    </w:pPr>
    <w:r>
      <w:rPr>
        <w:rStyle w:val="PageNumber"/>
      </w:rPr>
      <w:fldChar w:fldCharType="begin"/>
    </w:r>
    <w:r w:rsidR="00F36EDF">
      <w:rPr>
        <w:rStyle w:val="PageNumber"/>
      </w:rPr>
      <w:instrText xml:space="preserve">PAGE  </w:instrText>
    </w:r>
    <w:r>
      <w:rPr>
        <w:rStyle w:val="PageNumber"/>
      </w:rPr>
      <w:fldChar w:fldCharType="end"/>
    </w:r>
  </w:p>
  <w:p w:rsidR="00F36EDF" w:rsidRDefault="00F36E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DF" w:rsidRPr="00C46A04" w:rsidRDefault="000A5BF0">
    <w:pPr>
      <w:pStyle w:val="Header"/>
      <w:framePr w:wrap="around" w:vAnchor="text" w:hAnchor="margin" w:xAlign="center" w:y="1"/>
      <w:rPr>
        <w:rStyle w:val="PageNumber"/>
        <w:sz w:val="24"/>
        <w:szCs w:val="24"/>
      </w:rPr>
    </w:pPr>
    <w:r w:rsidRPr="00C46A04">
      <w:rPr>
        <w:rStyle w:val="PageNumber"/>
        <w:sz w:val="24"/>
        <w:szCs w:val="24"/>
      </w:rPr>
      <w:fldChar w:fldCharType="begin"/>
    </w:r>
    <w:r w:rsidR="00F36EDF" w:rsidRPr="00C46A04">
      <w:rPr>
        <w:rStyle w:val="PageNumber"/>
        <w:sz w:val="24"/>
        <w:szCs w:val="24"/>
      </w:rPr>
      <w:instrText xml:space="preserve">PAGE  </w:instrText>
    </w:r>
    <w:r w:rsidRPr="00C46A04">
      <w:rPr>
        <w:rStyle w:val="PageNumber"/>
        <w:sz w:val="24"/>
        <w:szCs w:val="24"/>
      </w:rPr>
      <w:fldChar w:fldCharType="separate"/>
    </w:r>
    <w:r w:rsidR="0014137F">
      <w:rPr>
        <w:rStyle w:val="PageNumber"/>
        <w:noProof/>
        <w:sz w:val="24"/>
        <w:szCs w:val="24"/>
      </w:rPr>
      <w:t>8</w:t>
    </w:r>
    <w:r w:rsidRPr="00C46A04">
      <w:rPr>
        <w:rStyle w:val="PageNumber"/>
        <w:sz w:val="24"/>
        <w:szCs w:val="24"/>
      </w:rPr>
      <w:fldChar w:fldCharType="end"/>
    </w:r>
  </w:p>
  <w:p w:rsidR="00F36EDF" w:rsidRDefault="00F36E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DF" w:rsidRDefault="00F36EDF" w:rsidP="003C3173">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1" o:title=""/>
        </v:shape>
        <o:OLEObject Type="Embed" ProgID="Word.Picture.8" ShapeID="_x0000_i1025" DrawAspect="Content" ObjectID="_1504349826" r:id="rId2"/>
      </w:object>
    </w:r>
  </w:p>
  <w:p w:rsidR="00F36EDF" w:rsidRDefault="00F36EDF" w:rsidP="003C3173">
    <w:pPr>
      <w:pStyle w:val="Header"/>
      <w:jc w:val="center"/>
      <w:rPr>
        <w:rFonts w:ascii="CG Times" w:hAnsi="CG Times"/>
        <w:sz w:val="24"/>
        <w:szCs w:val="24"/>
      </w:rPr>
    </w:pPr>
  </w:p>
  <w:p w:rsidR="00F36EDF" w:rsidRDefault="00F36EDF" w:rsidP="003C3173">
    <w:pPr>
      <w:pStyle w:val="Heading1"/>
      <w:tabs>
        <w:tab w:val="left" w:pos="900"/>
      </w:tabs>
      <w:jc w:val="center"/>
      <w:rPr>
        <w:sz w:val="24"/>
        <w:szCs w:val="24"/>
      </w:rPr>
    </w:pPr>
    <w:r w:rsidRPr="00907C82">
      <w:rPr>
        <w:sz w:val="24"/>
        <w:szCs w:val="24"/>
      </w:rPr>
      <w:t>VIEŠŲJŲ PIRKIMŲ TARNYBA</w:t>
    </w:r>
  </w:p>
  <w:p w:rsidR="00F36EDF" w:rsidRDefault="00F36EDF" w:rsidP="003C3173">
    <w:pPr>
      <w:pStyle w:val="Heading1"/>
      <w:tabs>
        <w:tab w:val="left" w:pos="900"/>
      </w:tabs>
      <w:jc w:val="center"/>
      <w:rPr>
        <w:sz w:val="24"/>
        <w:szCs w:val="24"/>
      </w:rPr>
    </w:pPr>
    <w:r w:rsidRPr="00427FA0">
      <w:rPr>
        <w:sz w:val="24"/>
        <w:szCs w:val="24"/>
      </w:rPr>
      <w:t>KONTROLĖS SKYRIUS</w:t>
    </w:r>
  </w:p>
  <w:p w:rsidR="00F36EDF" w:rsidRDefault="00F36E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209"/>
    <w:multiLevelType w:val="hybridMultilevel"/>
    <w:tmpl w:val="F2623DC0"/>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2010412F"/>
    <w:multiLevelType w:val="hybridMultilevel"/>
    <w:tmpl w:val="0B3E9E48"/>
    <w:lvl w:ilvl="0" w:tplc="816437CC">
      <w:start w:val="1"/>
      <w:numFmt w:val="decimal"/>
      <w:lvlText w:val="%1."/>
      <w:lvlJc w:val="left"/>
      <w:pPr>
        <w:ind w:left="149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2C5C02B7"/>
    <w:multiLevelType w:val="hybridMultilevel"/>
    <w:tmpl w:val="6566929C"/>
    <w:lvl w:ilvl="0" w:tplc="B4082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34D753B8"/>
    <w:multiLevelType w:val="hybridMultilevel"/>
    <w:tmpl w:val="364C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20F6FC1"/>
    <w:multiLevelType w:val="hybridMultilevel"/>
    <w:tmpl w:val="53F2EBE4"/>
    <w:lvl w:ilvl="0" w:tplc="86AE4E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2FE6DD4"/>
    <w:multiLevelType w:val="hybridMultilevel"/>
    <w:tmpl w:val="D1AA146E"/>
    <w:lvl w:ilvl="0" w:tplc="07DE3B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773F0171"/>
    <w:multiLevelType w:val="hybridMultilevel"/>
    <w:tmpl w:val="E12859DE"/>
    <w:lvl w:ilvl="0" w:tplc="B04A79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8"/>
  </w:num>
  <w:num w:numId="6">
    <w:abstractNumId w:val="4"/>
  </w:num>
  <w:num w:numId="7">
    <w:abstractNumId w:val="3"/>
  </w:num>
  <w:num w:numId="8">
    <w:abstractNumId w:val="10"/>
  </w:num>
  <w:num w:numId="9">
    <w:abstractNumId w:val="7"/>
  </w:num>
  <w:num w:numId="10">
    <w:abstractNumId w:val="0"/>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1296"/>
  <w:hyphenationZone w:val="396"/>
  <w:drawingGridHorizontalSpacing w:val="100"/>
  <w:displayHorizontalDrawingGridEvery w:val="2"/>
  <w:characterSpacingControl w:val="doNotCompress"/>
  <w:hdrShapeDefaults>
    <o:shapedefaults v:ext="edit" spidmax="177154"/>
  </w:hdrShapeDefaults>
  <w:footnotePr>
    <w:footnote w:id="-1"/>
    <w:footnote w:id="0"/>
  </w:footnotePr>
  <w:endnotePr>
    <w:endnote w:id="-1"/>
    <w:endnote w:id="0"/>
  </w:endnotePr>
  <w:compat/>
  <w:rsids>
    <w:rsidRoot w:val="0053457B"/>
    <w:rsid w:val="0000234B"/>
    <w:rsid w:val="00002793"/>
    <w:rsid w:val="000035D4"/>
    <w:rsid w:val="00004A52"/>
    <w:rsid w:val="00012FA0"/>
    <w:rsid w:val="0001428F"/>
    <w:rsid w:val="00014415"/>
    <w:rsid w:val="0002053F"/>
    <w:rsid w:val="00021866"/>
    <w:rsid w:val="00024D30"/>
    <w:rsid w:val="00024F37"/>
    <w:rsid w:val="000250F1"/>
    <w:rsid w:val="00027408"/>
    <w:rsid w:val="00033893"/>
    <w:rsid w:val="00043383"/>
    <w:rsid w:val="00044902"/>
    <w:rsid w:val="0005124E"/>
    <w:rsid w:val="00052413"/>
    <w:rsid w:val="00052694"/>
    <w:rsid w:val="0005287D"/>
    <w:rsid w:val="000560F2"/>
    <w:rsid w:val="0005677B"/>
    <w:rsid w:val="00057CEF"/>
    <w:rsid w:val="00062767"/>
    <w:rsid w:val="00067BD0"/>
    <w:rsid w:val="0007002B"/>
    <w:rsid w:val="00070DF2"/>
    <w:rsid w:val="00070E37"/>
    <w:rsid w:val="0007250F"/>
    <w:rsid w:val="000750BB"/>
    <w:rsid w:val="00077677"/>
    <w:rsid w:val="00081E6A"/>
    <w:rsid w:val="00082460"/>
    <w:rsid w:val="00082B1E"/>
    <w:rsid w:val="00082D54"/>
    <w:rsid w:val="000848AD"/>
    <w:rsid w:val="00087A69"/>
    <w:rsid w:val="000903C1"/>
    <w:rsid w:val="000915E5"/>
    <w:rsid w:val="0009175E"/>
    <w:rsid w:val="00094D70"/>
    <w:rsid w:val="00095437"/>
    <w:rsid w:val="000956D1"/>
    <w:rsid w:val="000A5BF0"/>
    <w:rsid w:val="000A73CC"/>
    <w:rsid w:val="000B0310"/>
    <w:rsid w:val="000B363E"/>
    <w:rsid w:val="000B4AB6"/>
    <w:rsid w:val="000B5665"/>
    <w:rsid w:val="000B631E"/>
    <w:rsid w:val="000C01FE"/>
    <w:rsid w:val="000C2CF7"/>
    <w:rsid w:val="000C3E7E"/>
    <w:rsid w:val="000C43D3"/>
    <w:rsid w:val="000C5064"/>
    <w:rsid w:val="000C6285"/>
    <w:rsid w:val="000C7505"/>
    <w:rsid w:val="000D0672"/>
    <w:rsid w:val="000D0F75"/>
    <w:rsid w:val="000D3F9D"/>
    <w:rsid w:val="000D4F72"/>
    <w:rsid w:val="000D4F84"/>
    <w:rsid w:val="000D4FA5"/>
    <w:rsid w:val="000D5745"/>
    <w:rsid w:val="000D6634"/>
    <w:rsid w:val="000D7604"/>
    <w:rsid w:val="000D7802"/>
    <w:rsid w:val="000E00F1"/>
    <w:rsid w:val="000E1785"/>
    <w:rsid w:val="000E1C12"/>
    <w:rsid w:val="000E2090"/>
    <w:rsid w:val="000E2CB1"/>
    <w:rsid w:val="000E2E56"/>
    <w:rsid w:val="000E5F2A"/>
    <w:rsid w:val="000F0002"/>
    <w:rsid w:val="000F0B07"/>
    <w:rsid w:val="000F5E6D"/>
    <w:rsid w:val="000F76C2"/>
    <w:rsid w:val="001024C2"/>
    <w:rsid w:val="00102F5E"/>
    <w:rsid w:val="0010331B"/>
    <w:rsid w:val="00103A6D"/>
    <w:rsid w:val="00103FA5"/>
    <w:rsid w:val="001045AB"/>
    <w:rsid w:val="00104A6A"/>
    <w:rsid w:val="00112C0F"/>
    <w:rsid w:val="00112C91"/>
    <w:rsid w:val="00112E70"/>
    <w:rsid w:val="00113EDE"/>
    <w:rsid w:val="00116522"/>
    <w:rsid w:val="00117692"/>
    <w:rsid w:val="00120EB4"/>
    <w:rsid w:val="0012139D"/>
    <w:rsid w:val="00123A0B"/>
    <w:rsid w:val="00132B3B"/>
    <w:rsid w:val="001333F8"/>
    <w:rsid w:val="00134C11"/>
    <w:rsid w:val="001355C0"/>
    <w:rsid w:val="00136EE2"/>
    <w:rsid w:val="0014093C"/>
    <w:rsid w:val="001412EE"/>
    <w:rsid w:val="0014137F"/>
    <w:rsid w:val="0014196C"/>
    <w:rsid w:val="00141B17"/>
    <w:rsid w:val="00141E0C"/>
    <w:rsid w:val="0014205A"/>
    <w:rsid w:val="00142230"/>
    <w:rsid w:val="0014262F"/>
    <w:rsid w:val="00142743"/>
    <w:rsid w:val="001433CC"/>
    <w:rsid w:val="00146470"/>
    <w:rsid w:val="00146B33"/>
    <w:rsid w:val="00146E24"/>
    <w:rsid w:val="0014705A"/>
    <w:rsid w:val="00147B3E"/>
    <w:rsid w:val="0015173A"/>
    <w:rsid w:val="001520F6"/>
    <w:rsid w:val="001536A8"/>
    <w:rsid w:val="001544BE"/>
    <w:rsid w:val="001553CC"/>
    <w:rsid w:val="001569A5"/>
    <w:rsid w:val="001602E3"/>
    <w:rsid w:val="00160FF6"/>
    <w:rsid w:val="00161053"/>
    <w:rsid w:val="001614D4"/>
    <w:rsid w:val="001644C5"/>
    <w:rsid w:val="001648BA"/>
    <w:rsid w:val="00164A9F"/>
    <w:rsid w:val="00164F15"/>
    <w:rsid w:val="00165D46"/>
    <w:rsid w:val="00166A01"/>
    <w:rsid w:val="00167368"/>
    <w:rsid w:val="00170873"/>
    <w:rsid w:val="00174CB2"/>
    <w:rsid w:val="00177874"/>
    <w:rsid w:val="00177C43"/>
    <w:rsid w:val="001812C8"/>
    <w:rsid w:val="00182B06"/>
    <w:rsid w:val="00183467"/>
    <w:rsid w:val="00184854"/>
    <w:rsid w:val="001851E2"/>
    <w:rsid w:val="00186536"/>
    <w:rsid w:val="00193636"/>
    <w:rsid w:val="0019410D"/>
    <w:rsid w:val="001A06D3"/>
    <w:rsid w:val="001A241D"/>
    <w:rsid w:val="001A41F4"/>
    <w:rsid w:val="001A4542"/>
    <w:rsid w:val="001A5DAE"/>
    <w:rsid w:val="001A68FB"/>
    <w:rsid w:val="001A7287"/>
    <w:rsid w:val="001B15C8"/>
    <w:rsid w:val="001B3121"/>
    <w:rsid w:val="001B3439"/>
    <w:rsid w:val="001B70D2"/>
    <w:rsid w:val="001B7C4B"/>
    <w:rsid w:val="001C3104"/>
    <w:rsid w:val="001C42CF"/>
    <w:rsid w:val="001C71AC"/>
    <w:rsid w:val="001D0A37"/>
    <w:rsid w:val="001D6C3F"/>
    <w:rsid w:val="001E03BF"/>
    <w:rsid w:val="001E0E63"/>
    <w:rsid w:val="001E11EB"/>
    <w:rsid w:val="001E19DE"/>
    <w:rsid w:val="001E2B8B"/>
    <w:rsid w:val="001E3A65"/>
    <w:rsid w:val="001E436D"/>
    <w:rsid w:val="001E480D"/>
    <w:rsid w:val="001E4C12"/>
    <w:rsid w:val="001E6D3B"/>
    <w:rsid w:val="001E7297"/>
    <w:rsid w:val="001F2C39"/>
    <w:rsid w:val="001F2DC8"/>
    <w:rsid w:val="001F35B5"/>
    <w:rsid w:val="001F409B"/>
    <w:rsid w:val="001F4761"/>
    <w:rsid w:val="001F55A1"/>
    <w:rsid w:val="001F5795"/>
    <w:rsid w:val="001F6A0D"/>
    <w:rsid w:val="0020185D"/>
    <w:rsid w:val="00203C57"/>
    <w:rsid w:val="00204D40"/>
    <w:rsid w:val="00210709"/>
    <w:rsid w:val="0021371C"/>
    <w:rsid w:val="00214007"/>
    <w:rsid w:val="002145FA"/>
    <w:rsid w:val="002147AF"/>
    <w:rsid w:val="00216332"/>
    <w:rsid w:val="002170FB"/>
    <w:rsid w:val="0022011E"/>
    <w:rsid w:val="00221F77"/>
    <w:rsid w:val="002229D0"/>
    <w:rsid w:val="00225E7F"/>
    <w:rsid w:val="00230386"/>
    <w:rsid w:val="0023079C"/>
    <w:rsid w:val="002320EF"/>
    <w:rsid w:val="00233C39"/>
    <w:rsid w:val="00234B58"/>
    <w:rsid w:val="00240687"/>
    <w:rsid w:val="002412EA"/>
    <w:rsid w:val="00243035"/>
    <w:rsid w:val="00243788"/>
    <w:rsid w:val="002439B5"/>
    <w:rsid w:val="00244B24"/>
    <w:rsid w:val="00244FA6"/>
    <w:rsid w:val="00245259"/>
    <w:rsid w:val="002457C0"/>
    <w:rsid w:val="002460F9"/>
    <w:rsid w:val="00246E6B"/>
    <w:rsid w:val="0025066D"/>
    <w:rsid w:val="0025186B"/>
    <w:rsid w:val="002518AA"/>
    <w:rsid w:val="00251AC3"/>
    <w:rsid w:val="00251AD8"/>
    <w:rsid w:val="00257066"/>
    <w:rsid w:val="00260581"/>
    <w:rsid w:val="002629BE"/>
    <w:rsid w:val="00264214"/>
    <w:rsid w:val="002663A3"/>
    <w:rsid w:val="00276B3B"/>
    <w:rsid w:val="00277DE0"/>
    <w:rsid w:val="00280BFE"/>
    <w:rsid w:val="0028511E"/>
    <w:rsid w:val="002852D3"/>
    <w:rsid w:val="00285731"/>
    <w:rsid w:val="00287DB4"/>
    <w:rsid w:val="002926E1"/>
    <w:rsid w:val="002931A0"/>
    <w:rsid w:val="002936A9"/>
    <w:rsid w:val="00293EBD"/>
    <w:rsid w:val="00294847"/>
    <w:rsid w:val="00295A43"/>
    <w:rsid w:val="00295B15"/>
    <w:rsid w:val="0029754E"/>
    <w:rsid w:val="00297F3E"/>
    <w:rsid w:val="002A121D"/>
    <w:rsid w:val="002A153A"/>
    <w:rsid w:val="002A440A"/>
    <w:rsid w:val="002A445E"/>
    <w:rsid w:val="002A4599"/>
    <w:rsid w:val="002A5946"/>
    <w:rsid w:val="002B0076"/>
    <w:rsid w:val="002B02BA"/>
    <w:rsid w:val="002B382B"/>
    <w:rsid w:val="002B4D05"/>
    <w:rsid w:val="002B5559"/>
    <w:rsid w:val="002B61FD"/>
    <w:rsid w:val="002C3A52"/>
    <w:rsid w:val="002C4808"/>
    <w:rsid w:val="002D1366"/>
    <w:rsid w:val="002D35D1"/>
    <w:rsid w:val="002D6B56"/>
    <w:rsid w:val="002D7887"/>
    <w:rsid w:val="002D7C64"/>
    <w:rsid w:val="002E38E3"/>
    <w:rsid w:val="002E3EC5"/>
    <w:rsid w:val="002E4584"/>
    <w:rsid w:val="002E4787"/>
    <w:rsid w:val="002E66AF"/>
    <w:rsid w:val="002E6A0F"/>
    <w:rsid w:val="002E6EA6"/>
    <w:rsid w:val="002F0D78"/>
    <w:rsid w:val="002F1B07"/>
    <w:rsid w:val="002F1D1E"/>
    <w:rsid w:val="002F41CC"/>
    <w:rsid w:val="002F503F"/>
    <w:rsid w:val="002F67D7"/>
    <w:rsid w:val="00300406"/>
    <w:rsid w:val="00301977"/>
    <w:rsid w:val="0030209A"/>
    <w:rsid w:val="00304425"/>
    <w:rsid w:val="003049E4"/>
    <w:rsid w:val="00306700"/>
    <w:rsid w:val="00307F27"/>
    <w:rsid w:val="003102E9"/>
    <w:rsid w:val="0031132E"/>
    <w:rsid w:val="0031249B"/>
    <w:rsid w:val="003135FF"/>
    <w:rsid w:val="00313709"/>
    <w:rsid w:val="0031572D"/>
    <w:rsid w:val="0031756D"/>
    <w:rsid w:val="0032183F"/>
    <w:rsid w:val="00321BE4"/>
    <w:rsid w:val="00324216"/>
    <w:rsid w:val="00325991"/>
    <w:rsid w:val="00326D85"/>
    <w:rsid w:val="00330ECE"/>
    <w:rsid w:val="003330C3"/>
    <w:rsid w:val="00337316"/>
    <w:rsid w:val="00344C09"/>
    <w:rsid w:val="00345704"/>
    <w:rsid w:val="003465DF"/>
    <w:rsid w:val="00346A6E"/>
    <w:rsid w:val="00347CF5"/>
    <w:rsid w:val="00350E81"/>
    <w:rsid w:val="003541DA"/>
    <w:rsid w:val="0035619E"/>
    <w:rsid w:val="00360B64"/>
    <w:rsid w:val="003658F6"/>
    <w:rsid w:val="00367FDF"/>
    <w:rsid w:val="00370CAB"/>
    <w:rsid w:val="00372490"/>
    <w:rsid w:val="00372EBF"/>
    <w:rsid w:val="003777F4"/>
    <w:rsid w:val="003805DF"/>
    <w:rsid w:val="00380C9D"/>
    <w:rsid w:val="0038142D"/>
    <w:rsid w:val="00381823"/>
    <w:rsid w:val="00382393"/>
    <w:rsid w:val="003843F2"/>
    <w:rsid w:val="00387DAC"/>
    <w:rsid w:val="003907A5"/>
    <w:rsid w:val="00390C8B"/>
    <w:rsid w:val="003917DE"/>
    <w:rsid w:val="00393B2C"/>
    <w:rsid w:val="00393D97"/>
    <w:rsid w:val="003940EC"/>
    <w:rsid w:val="00395E02"/>
    <w:rsid w:val="00397E5D"/>
    <w:rsid w:val="00397E96"/>
    <w:rsid w:val="003A1F8A"/>
    <w:rsid w:val="003A2516"/>
    <w:rsid w:val="003A2BA9"/>
    <w:rsid w:val="003A3412"/>
    <w:rsid w:val="003A5961"/>
    <w:rsid w:val="003A6697"/>
    <w:rsid w:val="003A7DD7"/>
    <w:rsid w:val="003B061F"/>
    <w:rsid w:val="003B099A"/>
    <w:rsid w:val="003B63B4"/>
    <w:rsid w:val="003B64A9"/>
    <w:rsid w:val="003B7A89"/>
    <w:rsid w:val="003C0AC0"/>
    <w:rsid w:val="003C1B55"/>
    <w:rsid w:val="003C3173"/>
    <w:rsid w:val="003C35D4"/>
    <w:rsid w:val="003C3D9E"/>
    <w:rsid w:val="003D1049"/>
    <w:rsid w:val="003D1079"/>
    <w:rsid w:val="003D3EBE"/>
    <w:rsid w:val="003D4B57"/>
    <w:rsid w:val="003D610F"/>
    <w:rsid w:val="003D6398"/>
    <w:rsid w:val="003D6597"/>
    <w:rsid w:val="003D7CD7"/>
    <w:rsid w:val="003E40A7"/>
    <w:rsid w:val="003E4D4F"/>
    <w:rsid w:val="003E517E"/>
    <w:rsid w:val="003E6261"/>
    <w:rsid w:val="003E66D9"/>
    <w:rsid w:val="003E6E81"/>
    <w:rsid w:val="003E76AD"/>
    <w:rsid w:val="003F1212"/>
    <w:rsid w:val="003F35FB"/>
    <w:rsid w:val="003F6DD6"/>
    <w:rsid w:val="00400FFC"/>
    <w:rsid w:val="00401D16"/>
    <w:rsid w:val="00402072"/>
    <w:rsid w:val="00404B79"/>
    <w:rsid w:val="00406E23"/>
    <w:rsid w:val="00407249"/>
    <w:rsid w:val="00407505"/>
    <w:rsid w:val="004076C6"/>
    <w:rsid w:val="004105A2"/>
    <w:rsid w:val="00410C13"/>
    <w:rsid w:val="0041217D"/>
    <w:rsid w:val="00412F61"/>
    <w:rsid w:val="00413144"/>
    <w:rsid w:val="0041418E"/>
    <w:rsid w:val="00414555"/>
    <w:rsid w:val="00415FB7"/>
    <w:rsid w:val="004214FD"/>
    <w:rsid w:val="00424197"/>
    <w:rsid w:val="00424F7A"/>
    <w:rsid w:val="00425BB0"/>
    <w:rsid w:val="00426F17"/>
    <w:rsid w:val="00432CA8"/>
    <w:rsid w:val="004344B9"/>
    <w:rsid w:val="004347A8"/>
    <w:rsid w:val="00435DDC"/>
    <w:rsid w:val="00435F54"/>
    <w:rsid w:val="00436462"/>
    <w:rsid w:val="00436821"/>
    <w:rsid w:val="00436A82"/>
    <w:rsid w:val="00437F9F"/>
    <w:rsid w:val="004401AD"/>
    <w:rsid w:val="004401DB"/>
    <w:rsid w:val="00440A09"/>
    <w:rsid w:val="00441358"/>
    <w:rsid w:val="00441446"/>
    <w:rsid w:val="0044358F"/>
    <w:rsid w:val="0044422B"/>
    <w:rsid w:val="00445A21"/>
    <w:rsid w:val="00445D8F"/>
    <w:rsid w:val="004465C4"/>
    <w:rsid w:val="00453571"/>
    <w:rsid w:val="004545EF"/>
    <w:rsid w:val="004632B2"/>
    <w:rsid w:val="00463DB6"/>
    <w:rsid w:val="00465063"/>
    <w:rsid w:val="00466423"/>
    <w:rsid w:val="00466912"/>
    <w:rsid w:val="004675AD"/>
    <w:rsid w:val="00467B68"/>
    <w:rsid w:val="00471E31"/>
    <w:rsid w:val="0047308B"/>
    <w:rsid w:val="00474671"/>
    <w:rsid w:val="0047696A"/>
    <w:rsid w:val="00476F23"/>
    <w:rsid w:val="00477C47"/>
    <w:rsid w:val="004824E2"/>
    <w:rsid w:val="00482725"/>
    <w:rsid w:val="004847FA"/>
    <w:rsid w:val="00485AEF"/>
    <w:rsid w:val="00485FD9"/>
    <w:rsid w:val="00490303"/>
    <w:rsid w:val="0049046C"/>
    <w:rsid w:val="00491B0A"/>
    <w:rsid w:val="00492728"/>
    <w:rsid w:val="0049368D"/>
    <w:rsid w:val="00494065"/>
    <w:rsid w:val="00497723"/>
    <w:rsid w:val="004979C5"/>
    <w:rsid w:val="004A1160"/>
    <w:rsid w:val="004A18DB"/>
    <w:rsid w:val="004A582F"/>
    <w:rsid w:val="004A5C43"/>
    <w:rsid w:val="004A6E11"/>
    <w:rsid w:val="004A7B5A"/>
    <w:rsid w:val="004B438D"/>
    <w:rsid w:val="004B6E3B"/>
    <w:rsid w:val="004C0310"/>
    <w:rsid w:val="004C23AE"/>
    <w:rsid w:val="004C260E"/>
    <w:rsid w:val="004C274C"/>
    <w:rsid w:val="004C631F"/>
    <w:rsid w:val="004C677B"/>
    <w:rsid w:val="004C7066"/>
    <w:rsid w:val="004D4065"/>
    <w:rsid w:val="004D45F1"/>
    <w:rsid w:val="004D4D84"/>
    <w:rsid w:val="004E0C5A"/>
    <w:rsid w:val="004E2FA5"/>
    <w:rsid w:val="004E3019"/>
    <w:rsid w:val="004E4BD6"/>
    <w:rsid w:val="004E65DD"/>
    <w:rsid w:val="004E7621"/>
    <w:rsid w:val="004F1ECE"/>
    <w:rsid w:val="004F2B64"/>
    <w:rsid w:val="004F63A9"/>
    <w:rsid w:val="00500662"/>
    <w:rsid w:val="0050186D"/>
    <w:rsid w:val="005035B3"/>
    <w:rsid w:val="005035E3"/>
    <w:rsid w:val="005037FD"/>
    <w:rsid w:val="00503D03"/>
    <w:rsid w:val="00505B54"/>
    <w:rsid w:val="00506114"/>
    <w:rsid w:val="00512E40"/>
    <w:rsid w:val="00516E05"/>
    <w:rsid w:val="00517184"/>
    <w:rsid w:val="00520625"/>
    <w:rsid w:val="00522DF9"/>
    <w:rsid w:val="00524698"/>
    <w:rsid w:val="00524719"/>
    <w:rsid w:val="00525022"/>
    <w:rsid w:val="00525F07"/>
    <w:rsid w:val="00527EBB"/>
    <w:rsid w:val="00530323"/>
    <w:rsid w:val="00530B68"/>
    <w:rsid w:val="00531245"/>
    <w:rsid w:val="005337FC"/>
    <w:rsid w:val="00534205"/>
    <w:rsid w:val="0053457B"/>
    <w:rsid w:val="005346BB"/>
    <w:rsid w:val="005353FB"/>
    <w:rsid w:val="00536055"/>
    <w:rsid w:val="005369EC"/>
    <w:rsid w:val="00537D7E"/>
    <w:rsid w:val="0054024B"/>
    <w:rsid w:val="00540715"/>
    <w:rsid w:val="005450FB"/>
    <w:rsid w:val="00546844"/>
    <w:rsid w:val="00550A66"/>
    <w:rsid w:val="005522F1"/>
    <w:rsid w:val="00552AD0"/>
    <w:rsid w:val="00552FE8"/>
    <w:rsid w:val="005532C1"/>
    <w:rsid w:val="00553A28"/>
    <w:rsid w:val="00554A3E"/>
    <w:rsid w:val="00560AE8"/>
    <w:rsid w:val="00563FD7"/>
    <w:rsid w:val="00567FF9"/>
    <w:rsid w:val="00570B63"/>
    <w:rsid w:val="00573158"/>
    <w:rsid w:val="00573C40"/>
    <w:rsid w:val="0057595E"/>
    <w:rsid w:val="0057691C"/>
    <w:rsid w:val="00577151"/>
    <w:rsid w:val="005819D0"/>
    <w:rsid w:val="0058313E"/>
    <w:rsid w:val="00583177"/>
    <w:rsid w:val="0058353F"/>
    <w:rsid w:val="00583FB2"/>
    <w:rsid w:val="00584603"/>
    <w:rsid w:val="0058626C"/>
    <w:rsid w:val="00593AD9"/>
    <w:rsid w:val="00594488"/>
    <w:rsid w:val="00595958"/>
    <w:rsid w:val="00596DBD"/>
    <w:rsid w:val="005A001D"/>
    <w:rsid w:val="005A081C"/>
    <w:rsid w:val="005A0D6E"/>
    <w:rsid w:val="005A0EA8"/>
    <w:rsid w:val="005A1967"/>
    <w:rsid w:val="005A2E32"/>
    <w:rsid w:val="005B1E73"/>
    <w:rsid w:val="005B2A95"/>
    <w:rsid w:val="005B3056"/>
    <w:rsid w:val="005B331E"/>
    <w:rsid w:val="005B439F"/>
    <w:rsid w:val="005B4459"/>
    <w:rsid w:val="005B4B35"/>
    <w:rsid w:val="005B4CE2"/>
    <w:rsid w:val="005B4FB9"/>
    <w:rsid w:val="005B6264"/>
    <w:rsid w:val="005B66E4"/>
    <w:rsid w:val="005B67F7"/>
    <w:rsid w:val="005B6CBF"/>
    <w:rsid w:val="005B6D5D"/>
    <w:rsid w:val="005C1532"/>
    <w:rsid w:val="005C2E68"/>
    <w:rsid w:val="005C30DC"/>
    <w:rsid w:val="005C35F1"/>
    <w:rsid w:val="005C4648"/>
    <w:rsid w:val="005C4E4C"/>
    <w:rsid w:val="005C68C6"/>
    <w:rsid w:val="005C6DAC"/>
    <w:rsid w:val="005C70C8"/>
    <w:rsid w:val="005C7870"/>
    <w:rsid w:val="005C7E9F"/>
    <w:rsid w:val="005D0126"/>
    <w:rsid w:val="005D0551"/>
    <w:rsid w:val="005D35A3"/>
    <w:rsid w:val="005D6638"/>
    <w:rsid w:val="005E0F30"/>
    <w:rsid w:val="005E11B9"/>
    <w:rsid w:val="005E43BC"/>
    <w:rsid w:val="005F110E"/>
    <w:rsid w:val="005F2D3C"/>
    <w:rsid w:val="005F45A6"/>
    <w:rsid w:val="005F4980"/>
    <w:rsid w:val="00600A0E"/>
    <w:rsid w:val="00600A8A"/>
    <w:rsid w:val="006028FC"/>
    <w:rsid w:val="006054AD"/>
    <w:rsid w:val="00605610"/>
    <w:rsid w:val="00610CF5"/>
    <w:rsid w:val="00611C95"/>
    <w:rsid w:val="006134B5"/>
    <w:rsid w:val="0061459E"/>
    <w:rsid w:val="006146D5"/>
    <w:rsid w:val="00614941"/>
    <w:rsid w:val="00615909"/>
    <w:rsid w:val="00616ECC"/>
    <w:rsid w:val="00617729"/>
    <w:rsid w:val="00617BF1"/>
    <w:rsid w:val="00622327"/>
    <w:rsid w:val="0062364A"/>
    <w:rsid w:val="00623E14"/>
    <w:rsid w:val="006245E1"/>
    <w:rsid w:val="00630756"/>
    <w:rsid w:val="0063101E"/>
    <w:rsid w:val="006375B0"/>
    <w:rsid w:val="006405BB"/>
    <w:rsid w:val="00641053"/>
    <w:rsid w:val="00641DB9"/>
    <w:rsid w:val="006422C6"/>
    <w:rsid w:val="0064426E"/>
    <w:rsid w:val="00647842"/>
    <w:rsid w:val="006504DD"/>
    <w:rsid w:val="006510E8"/>
    <w:rsid w:val="0065154E"/>
    <w:rsid w:val="00651A7C"/>
    <w:rsid w:val="00653853"/>
    <w:rsid w:val="00653F14"/>
    <w:rsid w:val="00654165"/>
    <w:rsid w:val="006553D2"/>
    <w:rsid w:val="00656784"/>
    <w:rsid w:val="0066151D"/>
    <w:rsid w:val="0066156A"/>
    <w:rsid w:val="00663236"/>
    <w:rsid w:val="00664821"/>
    <w:rsid w:val="00665D08"/>
    <w:rsid w:val="00666E08"/>
    <w:rsid w:val="00671F6B"/>
    <w:rsid w:val="00673572"/>
    <w:rsid w:val="00673989"/>
    <w:rsid w:val="0067486E"/>
    <w:rsid w:val="00676494"/>
    <w:rsid w:val="00680D54"/>
    <w:rsid w:val="0068173E"/>
    <w:rsid w:val="00682C1D"/>
    <w:rsid w:val="00682F18"/>
    <w:rsid w:val="00684B0E"/>
    <w:rsid w:val="006900C9"/>
    <w:rsid w:val="0069025F"/>
    <w:rsid w:val="00690D74"/>
    <w:rsid w:val="0069245F"/>
    <w:rsid w:val="0069401C"/>
    <w:rsid w:val="006944A0"/>
    <w:rsid w:val="00697AB6"/>
    <w:rsid w:val="006A03BE"/>
    <w:rsid w:val="006A1B5C"/>
    <w:rsid w:val="006A1B85"/>
    <w:rsid w:val="006A2155"/>
    <w:rsid w:val="006A400F"/>
    <w:rsid w:val="006A522A"/>
    <w:rsid w:val="006A5233"/>
    <w:rsid w:val="006A5E17"/>
    <w:rsid w:val="006A7A1A"/>
    <w:rsid w:val="006A7F31"/>
    <w:rsid w:val="006B0440"/>
    <w:rsid w:val="006B0DDD"/>
    <w:rsid w:val="006B1499"/>
    <w:rsid w:val="006B1C37"/>
    <w:rsid w:val="006B3592"/>
    <w:rsid w:val="006B3DCC"/>
    <w:rsid w:val="006B410D"/>
    <w:rsid w:val="006C1239"/>
    <w:rsid w:val="006C146F"/>
    <w:rsid w:val="006C3F38"/>
    <w:rsid w:val="006C5AA7"/>
    <w:rsid w:val="006D2887"/>
    <w:rsid w:val="006D3E43"/>
    <w:rsid w:val="006D65AE"/>
    <w:rsid w:val="006E12AC"/>
    <w:rsid w:val="006E4D65"/>
    <w:rsid w:val="006E5BBA"/>
    <w:rsid w:val="006F02B5"/>
    <w:rsid w:val="006F1BA9"/>
    <w:rsid w:val="006F22DA"/>
    <w:rsid w:val="006F2A95"/>
    <w:rsid w:val="006F714A"/>
    <w:rsid w:val="006F764E"/>
    <w:rsid w:val="006F7DF5"/>
    <w:rsid w:val="007007FC"/>
    <w:rsid w:val="00700EBF"/>
    <w:rsid w:val="00701AF8"/>
    <w:rsid w:val="00703038"/>
    <w:rsid w:val="0070724C"/>
    <w:rsid w:val="007102B7"/>
    <w:rsid w:val="00711B66"/>
    <w:rsid w:val="00714C84"/>
    <w:rsid w:val="00714FE4"/>
    <w:rsid w:val="00716740"/>
    <w:rsid w:val="0071771D"/>
    <w:rsid w:val="00721847"/>
    <w:rsid w:val="007223FE"/>
    <w:rsid w:val="007226E3"/>
    <w:rsid w:val="00723901"/>
    <w:rsid w:val="00724495"/>
    <w:rsid w:val="0073086F"/>
    <w:rsid w:val="0073372E"/>
    <w:rsid w:val="00734F99"/>
    <w:rsid w:val="0073563B"/>
    <w:rsid w:val="00736167"/>
    <w:rsid w:val="00736488"/>
    <w:rsid w:val="00741299"/>
    <w:rsid w:val="00741EE1"/>
    <w:rsid w:val="00742EF6"/>
    <w:rsid w:val="007445C1"/>
    <w:rsid w:val="007455BA"/>
    <w:rsid w:val="00746170"/>
    <w:rsid w:val="00746EE2"/>
    <w:rsid w:val="0075008C"/>
    <w:rsid w:val="00751E42"/>
    <w:rsid w:val="00752AA7"/>
    <w:rsid w:val="00752DD5"/>
    <w:rsid w:val="007544AA"/>
    <w:rsid w:val="00756D79"/>
    <w:rsid w:val="0075785E"/>
    <w:rsid w:val="00757ADF"/>
    <w:rsid w:val="00760055"/>
    <w:rsid w:val="00761208"/>
    <w:rsid w:val="00762980"/>
    <w:rsid w:val="00762AF6"/>
    <w:rsid w:val="007635E8"/>
    <w:rsid w:val="00763D59"/>
    <w:rsid w:val="007643D3"/>
    <w:rsid w:val="00770195"/>
    <w:rsid w:val="0077064F"/>
    <w:rsid w:val="00771948"/>
    <w:rsid w:val="00773CB9"/>
    <w:rsid w:val="00775506"/>
    <w:rsid w:val="007770A6"/>
    <w:rsid w:val="00782C57"/>
    <w:rsid w:val="007838FE"/>
    <w:rsid w:val="00785068"/>
    <w:rsid w:val="00786E9B"/>
    <w:rsid w:val="007904D5"/>
    <w:rsid w:val="00792C02"/>
    <w:rsid w:val="00793CD8"/>
    <w:rsid w:val="00794057"/>
    <w:rsid w:val="00795498"/>
    <w:rsid w:val="00797880"/>
    <w:rsid w:val="00797AD6"/>
    <w:rsid w:val="007A135F"/>
    <w:rsid w:val="007A1548"/>
    <w:rsid w:val="007A2C84"/>
    <w:rsid w:val="007A3A14"/>
    <w:rsid w:val="007B0066"/>
    <w:rsid w:val="007B01B8"/>
    <w:rsid w:val="007B05DB"/>
    <w:rsid w:val="007B084D"/>
    <w:rsid w:val="007B0B1D"/>
    <w:rsid w:val="007B36A7"/>
    <w:rsid w:val="007B60A7"/>
    <w:rsid w:val="007B673E"/>
    <w:rsid w:val="007C0380"/>
    <w:rsid w:val="007C0764"/>
    <w:rsid w:val="007C199D"/>
    <w:rsid w:val="007C4537"/>
    <w:rsid w:val="007C5D7B"/>
    <w:rsid w:val="007C6C47"/>
    <w:rsid w:val="007D033E"/>
    <w:rsid w:val="007D0BA0"/>
    <w:rsid w:val="007D0D21"/>
    <w:rsid w:val="007D5F66"/>
    <w:rsid w:val="007D6E76"/>
    <w:rsid w:val="007E4768"/>
    <w:rsid w:val="007E4E32"/>
    <w:rsid w:val="007E71D5"/>
    <w:rsid w:val="007E7390"/>
    <w:rsid w:val="007F33E5"/>
    <w:rsid w:val="007F3759"/>
    <w:rsid w:val="007F6FD1"/>
    <w:rsid w:val="007F719A"/>
    <w:rsid w:val="007F7A90"/>
    <w:rsid w:val="008004E6"/>
    <w:rsid w:val="008008C1"/>
    <w:rsid w:val="008030AF"/>
    <w:rsid w:val="00803B6C"/>
    <w:rsid w:val="0080647A"/>
    <w:rsid w:val="008070E5"/>
    <w:rsid w:val="008126CF"/>
    <w:rsid w:val="00813809"/>
    <w:rsid w:val="00813B26"/>
    <w:rsid w:val="00814F48"/>
    <w:rsid w:val="00815A12"/>
    <w:rsid w:val="00817134"/>
    <w:rsid w:val="008179CB"/>
    <w:rsid w:val="0082351C"/>
    <w:rsid w:val="00824569"/>
    <w:rsid w:val="008255B5"/>
    <w:rsid w:val="008304B8"/>
    <w:rsid w:val="008307E8"/>
    <w:rsid w:val="008309D1"/>
    <w:rsid w:val="00830BA0"/>
    <w:rsid w:val="00831A8A"/>
    <w:rsid w:val="00831AB0"/>
    <w:rsid w:val="0083371D"/>
    <w:rsid w:val="00834516"/>
    <w:rsid w:val="0083508D"/>
    <w:rsid w:val="00835A72"/>
    <w:rsid w:val="00836425"/>
    <w:rsid w:val="00836D8E"/>
    <w:rsid w:val="008435F9"/>
    <w:rsid w:val="00844E66"/>
    <w:rsid w:val="00845C2C"/>
    <w:rsid w:val="00845C9B"/>
    <w:rsid w:val="00847801"/>
    <w:rsid w:val="00850B04"/>
    <w:rsid w:val="0085154D"/>
    <w:rsid w:val="008520B2"/>
    <w:rsid w:val="00852D44"/>
    <w:rsid w:val="008547E6"/>
    <w:rsid w:val="008569D8"/>
    <w:rsid w:val="00857348"/>
    <w:rsid w:val="00857729"/>
    <w:rsid w:val="00860C39"/>
    <w:rsid w:val="00863C49"/>
    <w:rsid w:val="00864311"/>
    <w:rsid w:val="00864374"/>
    <w:rsid w:val="008647D1"/>
    <w:rsid w:val="00864A8F"/>
    <w:rsid w:val="00864BD9"/>
    <w:rsid w:val="00867A12"/>
    <w:rsid w:val="00871430"/>
    <w:rsid w:val="00872B4E"/>
    <w:rsid w:val="00876C60"/>
    <w:rsid w:val="00877335"/>
    <w:rsid w:val="00880FAD"/>
    <w:rsid w:val="00881EF4"/>
    <w:rsid w:val="00882DBB"/>
    <w:rsid w:val="008833C8"/>
    <w:rsid w:val="00883EC4"/>
    <w:rsid w:val="0088428B"/>
    <w:rsid w:val="00884B6E"/>
    <w:rsid w:val="00885343"/>
    <w:rsid w:val="00886846"/>
    <w:rsid w:val="008933D5"/>
    <w:rsid w:val="00893E03"/>
    <w:rsid w:val="008945A3"/>
    <w:rsid w:val="0089564B"/>
    <w:rsid w:val="00895D7C"/>
    <w:rsid w:val="008A3D6F"/>
    <w:rsid w:val="008A5698"/>
    <w:rsid w:val="008A616B"/>
    <w:rsid w:val="008B176A"/>
    <w:rsid w:val="008B1D47"/>
    <w:rsid w:val="008B2388"/>
    <w:rsid w:val="008B2A2F"/>
    <w:rsid w:val="008B2A7C"/>
    <w:rsid w:val="008B6ED4"/>
    <w:rsid w:val="008B70EA"/>
    <w:rsid w:val="008C1B3A"/>
    <w:rsid w:val="008C2FAF"/>
    <w:rsid w:val="008C3DBB"/>
    <w:rsid w:val="008C658B"/>
    <w:rsid w:val="008D0E08"/>
    <w:rsid w:val="008D3053"/>
    <w:rsid w:val="008D4DB6"/>
    <w:rsid w:val="008D6096"/>
    <w:rsid w:val="008D6818"/>
    <w:rsid w:val="008E008A"/>
    <w:rsid w:val="008E08C4"/>
    <w:rsid w:val="008E14EB"/>
    <w:rsid w:val="008E26D6"/>
    <w:rsid w:val="008E2DF7"/>
    <w:rsid w:val="008E3012"/>
    <w:rsid w:val="008E3213"/>
    <w:rsid w:val="008E65F0"/>
    <w:rsid w:val="008E74E4"/>
    <w:rsid w:val="008F0E24"/>
    <w:rsid w:val="008F1066"/>
    <w:rsid w:val="008F1EBD"/>
    <w:rsid w:val="008F448D"/>
    <w:rsid w:val="008F5E9C"/>
    <w:rsid w:val="008F611A"/>
    <w:rsid w:val="00902211"/>
    <w:rsid w:val="00903129"/>
    <w:rsid w:val="00903D35"/>
    <w:rsid w:val="009057F2"/>
    <w:rsid w:val="00905F80"/>
    <w:rsid w:val="00907441"/>
    <w:rsid w:val="0090772B"/>
    <w:rsid w:val="00907F61"/>
    <w:rsid w:val="00913EB0"/>
    <w:rsid w:val="00914AFD"/>
    <w:rsid w:val="00915ABE"/>
    <w:rsid w:val="00917282"/>
    <w:rsid w:val="0092134C"/>
    <w:rsid w:val="00921E8B"/>
    <w:rsid w:val="009231E3"/>
    <w:rsid w:val="0092333B"/>
    <w:rsid w:val="00923F2B"/>
    <w:rsid w:val="0092567B"/>
    <w:rsid w:val="00925EB5"/>
    <w:rsid w:val="00927057"/>
    <w:rsid w:val="00930327"/>
    <w:rsid w:val="00931ECC"/>
    <w:rsid w:val="0093315E"/>
    <w:rsid w:val="00933D00"/>
    <w:rsid w:val="009357F5"/>
    <w:rsid w:val="00936F14"/>
    <w:rsid w:val="00937181"/>
    <w:rsid w:val="00940F75"/>
    <w:rsid w:val="00944D6C"/>
    <w:rsid w:val="0094553E"/>
    <w:rsid w:val="00945599"/>
    <w:rsid w:val="0094763E"/>
    <w:rsid w:val="00954940"/>
    <w:rsid w:val="00956E44"/>
    <w:rsid w:val="009601AD"/>
    <w:rsid w:val="009625E3"/>
    <w:rsid w:val="00962C0D"/>
    <w:rsid w:val="009642B8"/>
    <w:rsid w:val="00966388"/>
    <w:rsid w:val="0097180B"/>
    <w:rsid w:val="00972289"/>
    <w:rsid w:val="00973B4E"/>
    <w:rsid w:val="00975AD9"/>
    <w:rsid w:val="00977E16"/>
    <w:rsid w:val="00983317"/>
    <w:rsid w:val="00983365"/>
    <w:rsid w:val="00984998"/>
    <w:rsid w:val="00985715"/>
    <w:rsid w:val="00985DEB"/>
    <w:rsid w:val="00986412"/>
    <w:rsid w:val="009915C7"/>
    <w:rsid w:val="00991D87"/>
    <w:rsid w:val="00992523"/>
    <w:rsid w:val="009929F7"/>
    <w:rsid w:val="00993308"/>
    <w:rsid w:val="00993A79"/>
    <w:rsid w:val="00997B14"/>
    <w:rsid w:val="009A1A61"/>
    <w:rsid w:val="009A20CD"/>
    <w:rsid w:val="009A2BCF"/>
    <w:rsid w:val="009A2C2F"/>
    <w:rsid w:val="009A2DAE"/>
    <w:rsid w:val="009A4AC4"/>
    <w:rsid w:val="009A545D"/>
    <w:rsid w:val="009A795C"/>
    <w:rsid w:val="009A7E49"/>
    <w:rsid w:val="009B0E59"/>
    <w:rsid w:val="009B120C"/>
    <w:rsid w:val="009B2B8C"/>
    <w:rsid w:val="009B7ABC"/>
    <w:rsid w:val="009C369A"/>
    <w:rsid w:val="009D00F8"/>
    <w:rsid w:val="009D10C7"/>
    <w:rsid w:val="009D2225"/>
    <w:rsid w:val="009D23CB"/>
    <w:rsid w:val="009D2618"/>
    <w:rsid w:val="009D5603"/>
    <w:rsid w:val="009E0BA2"/>
    <w:rsid w:val="009E3AF0"/>
    <w:rsid w:val="009E3FAE"/>
    <w:rsid w:val="009E4CAC"/>
    <w:rsid w:val="009F175F"/>
    <w:rsid w:val="009F1A1C"/>
    <w:rsid w:val="009F2264"/>
    <w:rsid w:val="00A02FCB"/>
    <w:rsid w:val="00A068C2"/>
    <w:rsid w:val="00A06974"/>
    <w:rsid w:val="00A0714F"/>
    <w:rsid w:val="00A10293"/>
    <w:rsid w:val="00A1044D"/>
    <w:rsid w:val="00A166F3"/>
    <w:rsid w:val="00A16B3F"/>
    <w:rsid w:val="00A22567"/>
    <w:rsid w:val="00A22CC1"/>
    <w:rsid w:val="00A232A4"/>
    <w:rsid w:val="00A23CBD"/>
    <w:rsid w:val="00A23FDB"/>
    <w:rsid w:val="00A2409E"/>
    <w:rsid w:val="00A256F6"/>
    <w:rsid w:val="00A265BE"/>
    <w:rsid w:val="00A26740"/>
    <w:rsid w:val="00A26A22"/>
    <w:rsid w:val="00A26D9B"/>
    <w:rsid w:val="00A2762D"/>
    <w:rsid w:val="00A301E0"/>
    <w:rsid w:val="00A324B5"/>
    <w:rsid w:val="00A35231"/>
    <w:rsid w:val="00A36074"/>
    <w:rsid w:val="00A37BF3"/>
    <w:rsid w:val="00A416DD"/>
    <w:rsid w:val="00A42059"/>
    <w:rsid w:val="00A420A8"/>
    <w:rsid w:val="00A44726"/>
    <w:rsid w:val="00A44D3E"/>
    <w:rsid w:val="00A44F7D"/>
    <w:rsid w:val="00A50DF9"/>
    <w:rsid w:val="00A51AA5"/>
    <w:rsid w:val="00A531F4"/>
    <w:rsid w:val="00A5566B"/>
    <w:rsid w:val="00A570F6"/>
    <w:rsid w:val="00A616EA"/>
    <w:rsid w:val="00A63B8C"/>
    <w:rsid w:val="00A6436A"/>
    <w:rsid w:val="00A6505E"/>
    <w:rsid w:val="00A665E4"/>
    <w:rsid w:val="00A740E1"/>
    <w:rsid w:val="00A80508"/>
    <w:rsid w:val="00A81722"/>
    <w:rsid w:val="00A8299A"/>
    <w:rsid w:val="00A833FA"/>
    <w:rsid w:val="00A8595A"/>
    <w:rsid w:val="00A85FA1"/>
    <w:rsid w:val="00A8614E"/>
    <w:rsid w:val="00A86183"/>
    <w:rsid w:val="00A90CC2"/>
    <w:rsid w:val="00A91F96"/>
    <w:rsid w:val="00A9315A"/>
    <w:rsid w:val="00A93D19"/>
    <w:rsid w:val="00A96B06"/>
    <w:rsid w:val="00A97D3C"/>
    <w:rsid w:val="00A97D77"/>
    <w:rsid w:val="00AA3739"/>
    <w:rsid w:val="00AA39B8"/>
    <w:rsid w:val="00AA6CB7"/>
    <w:rsid w:val="00AA6F45"/>
    <w:rsid w:val="00AA7695"/>
    <w:rsid w:val="00AB1F21"/>
    <w:rsid w:val="00AB2423"/>
    <w:rsid w:val="00AB306F"/>
    <w:rsid w:val="00AB3332"/>
    <w:rsid w:val="00AB4008"/>
    <w:rsid w:val="00AB4187"/>
    <w:rsid w:val="00AB4356"/>
    <w:rsid w:val="00AB7E75"/>
    <w:rsid w:val="00AC248B"/>
    <w:rsid w:val="00AC515A"/>
    <w:rsid w:val="00AC6683"/>
    <w:rsid w:val="00AC6760"/>
    <w:rsid w:val="00AD5B98"/>
    <w:rsid w:val="00AD5C93"/>
    <w:rsid w:val="00AD6A59"/>
    <w:rsid w:val="00AE4B28"/>
    <w:rsid w:val="00AE5B39"/>
    <w:rsid w:val="00AE5C02"/>
    <w:rsid w:val="00AE6850"/>
    <w:rsid w:val="00AE7162"/>
    <w:rsid w:val="00AE7E4D"/>
    <w:rsid w:val="00AF09CE"/>
    <w:rsid w:val="00AF3C8A"/>
    <w:rsid w:val="00AF3D62"/>
    <w:rsid w:val="00AF4F76"/>
    <w:rsid w:val="00AF552A"/>
    <w:rsid w:val="00AF6143"/>
    <w:rsid w:val="00AF652D"/>
    <w:rsid w:val="00AF79C1"/>
    <w:rsid w:val="00B000D5"/>
    <w:rsid w:val="00B07624"/>
    <w:rsid w:val="00B10D41"/>
    <w:rsid w:val="00B13126"/>
    <w:rsid w:val="00B138E4"/>
    <w:rsid w:val="00B14346"/>
    <w:rsid w:val="00B16493"/>
    <w:rsid w:val="00B17A14"/>
    <w:rsid w:val="00B17A7C"/>
    <w:rsid w:val="00B20218"/>
    <w:rsid w:val="00B20AED"/>
    <w:rsid w:val="00B21086"/>
    <w:rsid w:val="00B245A9"/>
    <w:rsid w:val="00B2773E"/>
    <w:rsid w:val="00B3057B"/>
    <w:rsid w:val="00B34666"/>
    <w:rsid w:val="00B35CDE"/>
    <w:rsid w:val="00B371F7"/>
    <w:rsid w:val="00B37BF2"/>
    <w:rsid w:val="00B43791"/>
    <w:rsid w:val="00B440D1"/>
    <w:rsid w:val="00B44C74"/>
    <w:rsid w:val="00B45918"/>
    <w:rsid w:val="00B51B62"/>
    <w:rsid w:val="00B5629A"/>
    <w:rsid w:val="00B56A61"/>
    <w:rsid w:val="00B614DD"/>
    <w:rsid w:val="00B63CED"/>
    <w:rsid w:val="00B64C10"/>
    <w:rsid w:val="00B66D72"/>
    <w:rsid w:val="00B70176"/>
    <w:rsid w:val="00B71690"/>
    <w:rsid w:val="00B724C0"/>
    <w:rsid w:val="00B724F6"/>
    <w:rsid w:val="00B75DBA"/>
    <w:rsid w:val="00B76250"/>
    <w:rsid w:val="00B80478"/>
    <w:rsid w:val="00B809F0"/>
    <w:rsid w:val="00B82BD0"/>
    <w:rsid w:val="00B82EDF"/>
    <w:rsid w:val="00B91F25"/>
    <w:rsid w:val="00B936BE"/>
    <w:rsid w:val="00B948B0"/>
    <w:rsid w:val="00B95247"/>
    <w:rsid w:val="00B95CF4"/>
    <w:rsid w:val="00B967DE"/>
    <w:rsid w:val="00BA0204"/>
    <w:rsid w:val="00BA0697"/>
    <w:rsid w:val="00BA1712"/>
    <w:rsid w:val="00BA1F1A"/>
    <w:rsid w:val="00BA3160"/>
    <w:rsid w:val="00BA6581"/>
    <w:rsid w:val="00BA789A"/>
    <w:rsid w:val="00BB1367"/>
    <w:rsid w:val="00BB25D4"/>
    <w:rsid w:val="00BB47B5"/>
    <w:rsid w:val="00BB6C07"/>
    <w:rsid w:val="00BB780B"/>
    <w:rsid w:val="00BC0B78"/>
    <w:rsid w:val="00BC1D96"/>
    <w:rsid w:val="00BC48FE"/>
    <w:rsid w:val="00BC6E15"/>
    <w:rsid w:val="00BC7BC2"/>
    <w:rsid w:val="00BD074D"/>
    <w:rsid w:val="00BD0846"/>
    <w:rsid w:val="00BD485E"/>
    <w:rsid w:val="00BE1CA8"/>
    <w:rsid w:val="00BE25E4"/>
    <w:rsid w:val="00BE3D7D"/>
    <w:rsid w:val="00BE4C2C"/>
    <w:rsid w:val="00BE4F8B"/>
    <w:rsid w:val="00BE5096"/>
    <w:rsid w:val="00BE519D"/>
    <w:rsid w:val="00BF000B"/>
    <w:rsid w:val="00BF194E"/>
    <w:rsid w:val="00BF44C3"/>
    <w:rsid w:val="00BF4917"/>
    <w:rsid w:val="00BF768A"/>
    <w:rsid w:val="00C0274D"/>
    <w:rsid w:val="00C02D92"/>
    <w:rsid w:val="00C02F32"/>
    <w:rsid w:val="00C10CB1"/>
    <w:rsid w:val="00C12D9B"/>
    <w:rsid w:val="00C14E07"/>
    <w:rsid w:val="00C17300"/>
    <w:rsid w:val="00C17DED"/>
    <w:rsid w:val="00C203A0"/>
    <w:rsid w:val="00C2141D"/>
    <w:rsid w:val="00C22223"/>
    <w:rsid w:val="00C22F8C"/>
    <w:rsid w:val="00C24667"/>
    <w:rsid w:val="00C25CC3"/>
    <w:rsid w:val="00C269C1"/>
    <w:rsid w:val="00C30E15"/>
    <w:rsid w:val="00C31821"/>
    <w:rsid w:val="00C3359B"/>
    <w:rsid w:val="00C345A6"/>
    <w:rsid w:val="00C3661D"/>
    <w:rsid w:val="00C42953"/>
    <w:rsid w:val="00C445DA"/>
    <w:rsid w:val="00C44674"/>
    <w:rsid w:val="00C452ED"/>
    <w:rsid w:val="00C45D78"/>
    <w:rsid w:val="00C53837"/>
    <w:rsid w:val="00C54AB0"/>
    <w:rsid w:val="00C56F03"/>
    <w:rsid w:val="00C5770C"/>
    <w:rsid w:val="00C57F1E"/>
    <w:rsid w:val="00C61746"/>
    <w:rsid w:val="00C62EF2"/>
    <w:rsid w:val="00C6339D"/>
    <w:rsid w:val="00C66877"/>
    <w:rsid w:val="00C6740F"/>
    <w:rsid w:val="00C71E3C"/>
    <w:rsid w:val="00C72CE6"/>
    <w:rsid w:val="00C73AAC"/>
    <w:rsid w:val="00C751E4"/>
    <w:rsid w:val="00C7628E"/>
    <w:rsid w:val="00C80895"/>
    <w:rsid w:val="00C836E8"/>
    <w:rsid w:val="00C84622"/>
    <w:rsid w:val="00C90205"/>
    <w:rsid w:val="00C90A5E"/>
    <w:rsid w:val="00C9225C"/>
    <w:rsid w:val="00C94D9F"/>
    <w:rsid w:val="00C96C85"/>
    <w:rsid w:val="00C97E4A"/>
    <w:rsid w:val="00CA035D"/>
    <w:rsid w:val="00CA37E9"/>
    <w:rsid w:val="00CA5D28"/>
    <w:rsid w:val="00CA5F6B"/>
    <w:rsid w:val="00CA626D"/>
    <w:rsid w:val="00CA718C"/>
    <w:rsid w:val="00CA7A42"/>
    <w:rsid w:val="00CB3235"/>
    <w:rsid w:val="00CB6A81"/>
    <w:rsid w:val="00CB7279"/>
    <w:rsid w:val="00CB7AFD"/>
    <w:rsid w:val="00CC0912"/>
    <w:rsid w:val="00CC1580"/>
    <w:rsid w:val="00CC3228"/>
    <w:rsid w:val="00CC3E4E"/>
    <w:rsid w:val="00CC750E"/>
    <w:rsid w:val="00CD1871"/>
    <w:rsid w:val="00CD38DD"/>
    <w:rsid w:val="00CD453F"/>
    <w:rsid w:val="00CD66D2"/>
    <w:rsid w:val="00CD6A48"/>
    <w:rsid w:val="00CE07B3"/>
    <w:rsid w:val="00CE2538"/>
    <w:rsid w:val="00CE47C0"/>
    <w:rsid w:val="00CE5562"/>
    <w:rsid w:val="00CF1FCB"/>
    <w:rsid w:val="00CF4F6E"/>
    <w:rsid w:val="00CF505F"/>
    <w:rsid w:val="00D00B33"/>
    <w:rsid w:val="00D02A87"/>
    <w:rsid w:val="00D02BE6"/>
    <w:rsid w:val="00D03853"/>
    <w:rsid w:val="00D03A1C"/>
    <w:rsid w:val="00D07E72"/>
    <w:rsid w:val="00D107FB"/>
    <w:rsid w:val="00D11537"/>
    <w:rsid w:val="00D12946"/>
    <w:rsid w:val="00D1295F"/>
    <w:rsid w:val="00D140A7"/>
    <w:rsid w:val="00D15E03"/>
    <w:rsid w:val="00D16DB5"/>
    <w:rsid w:val="00D21792"/>
    <w:rsid w:val="00D22689"/>
    <w:rsid w:val="00D23184"/>
    <w:rsid w:val="00D23ABB"/>
    <w:rsid w:val="00D2495A"/>
    <w:rsid w:val="00D25013"/>
    <w:rsid w:val="00D25896"/>
    <w:rsid w:val="00D26ACD"/>
    <w:rsid w:val="00D26F9D"/>
    <w:rsid w:val="00D30EEB"/>
    <w:rsid w:val="00D31416"/>
    <w:rsid w:val="00D31BE7"/>
    <w:rsid w:val="00D33481"/>
    <w:rsid w:val="00D34BCC"/>
    <w:rsid w:val="00D356E6"/>
    <w:rsid w:val="00D36102"/>
    <w:rsid w:val="00D36A08"/>
    <w:rsid w:val="00D40A8A"/>
    <w:rsid w:val="00D44968"/>
    <w:rsid w:val="00D45593"/>
    <w:rsid w:val="00D51919"/>
    <w:rsid w:val="00D51A74"/>
    <w:rsid w:val="00D52342"/>
    <w:rsid w:val="00D543A1"/>
    <w:rsid w:val="00D55549"/>
    <w:rsid w:val="00D55774"/>
    <w:rsid w:val="00D561C2"/>
    <w:rsid w:val="00D60342"/>
    <w:rsid w:val="00D63B44"/>
    <w:rsid w:val="00D65384"/>
    <w:rsid w:val="00D65922"/>
    <w:rsid w:val="00D7550C"/>
    <w:rsid w:val="00D758F4"/>
    <w:rsid w:val="00D75CBB"/>
    <w:rsid w:val="00D805C3"/>
    <w:rsid w:val="00D84311"/>
    <w:rsid w:val="00D84521"/>
    <w:rsid w:val="00D87BBD"/>
    <w:rsid w:val="00D94257"/>
    <w:rsid w:val="00D94892"/>
    <w:rsid w:val="00D9552E"/>
    <w:rsid w:val="00D97D2A"/>
    <w:rsid w:val="00DA11D7"/>
    <w:rsid w:val="00DA23D7"/>
    <w:rsid w:val="00DA6EA1"/>
    <w:rsid w:val="00DA7E6B"/>
    <w:rsid w:val="00DB0055"/>
    <w:rsid w:val="00DB104F"/>
    <w:rsid w:val="00DB20BB"/>
    <w:rsid w:val="00DB306A"/>
    <w:rsid w:val="00DB6F85"/>
    <w:rsid w:val="00DB7DA1"/>
    <w:rsid w:val="00DC28B3"/>
    <w:rsid w:val="00DC32B8"/>
    <w:rsid w:val="00DC42B0"/>
    <w:rsid w:val="00DC4433"/>
    <w:rsid w:val="00DC58A9"/>
    <w:rsid w:val="00DC61C6"/>
    <w:rsid w:val="00DD0128"/>
    <w:rsid w:val="00DD2264"/>
    <w:rsid w:val="00DD2E10"/>
    <w:rsid w:val="00DD3837"/>
    <w:rsid w:val="00DD3959"/>
    <w:rsid w:val="00DD4454"/>
    <w:rsid w:val="00DD5334"/>
    <w:rsid w:val="00DE1431"/>
    <w:rsid w:val="00DE1F7A"/>
    <w:rsid w:val="00DE20D8"/>
    <w:rsid w:val="00DE5672"/>
    <w:rsid w:val="00DE6E79"/>
    <w:rsid w:val="00DF27CB"/>
    <w:rsid w:val="00DF3559"/>
    <w:rsid w:val="00DF46CE"/>
    <w:rsid w:val="00DF56B1"/>
    <w:rsid w:val="00DF6E0B"/>
    <w:rsid w:val="00DF7E21"/>
    <w:rsid w:val="00E009AC"/>
    <w:rsid w:val="00E00DAF"/>
    <w:rsid w:val="00E01364"/>
    <w:rsid w:val="00E0143F"/>
    <w:rsid w:val="00E01640"/>
    <w:rsid w:val="00E056F4"/>
    <w:rsid w:val="00E06409"/>
    <w:rsid w:val="00E06C2E"/>
    <w:rsid w:val="00E07749"/>
    <w:rsid w:val="00E11437"/>
    <w:rsid w:val="00E12308"/>
    <w:rsid w:val="00E12C1C"/>
    <w:rsid w:val="00E146F4"/>
    <w:rsid w:val="00E1608B"/>
    <w:rsid w:val="00E17170"/>
    <w:rsid w:val="00E17B80"/>
    <w:rsid w:val="00E2007A"/>
    <w:rsid w:val="00E205D9"/>
    <w:rsid w:val="00E216CF"/>
    <w:rsid w:val="00E21DC2"/>
    <w:rsid w:val="00E2205C"/>
    <w:rsid w:val="00E2470C"/>
    <w:rsid w:val="00E250D5"/>
    <w:rsid w:val="00E26445"/>
    <w:rsid w:val="00E26E6F"/>
    <w:rsid w:val="00E27CB2"/>
    <w:rsid w:val="00E300EE"/>
    <w:rsid w:val="00E33ACB"/>
    <w:rsid w:val="00E35318"/>
    <w:rsid w:val="00E356F4"/>
    <w:rsid w:val="00E40192"/>
    <w:rsid w:val="00E41088"/>
    <w:rsid w:val="00E45D15"/>
    <w:rsid w:val="00E466AE"/>
    <w:rsid w:val="00E46ED8"/>
    <w:rsid w:val="00E50F2C"/>
    <w:rsid w:val="00E52B39"/>
    <w:rsid w:val="00E54336"/>
    <w:rsid w:val="00E54E1A"/>
    <w:rsid w:val="00E5677A"/>
    <w:rsid w:val="00E57449"/>
    <w:rsid w:val="00E601FB"/>
    <w:rsid w:val="00E6099F"/>
    <w:rsid w:val="00E61C30"/>
    <w:rsid w:val="00E628A2"/>
    <w:rsid w:val="00E647FE"/>
    <w:rsid w:val="00E653E7"/>
    <w:rsid w:val="00E66910"/>
    <w:rsid w:val="00E724A1"/>
    <w:rsid w:val="00E73246"/>
    <w:rsid w:val="00E73EF8"/>
    <w:rsid w:val="00E7498B"/>
    <w:rsid w:val="00E75283"/>
    <w:rsid w:val="00E80D80"/>
    <w:rsid w:val="00E8230F"/>
    <w:rsid w:val="00E829A1"/>
    <w:rsid w:val="00E86017"/>
    <w:rsid w:val="00E91156"/>
    <w:rsid w:val="00E912E8"/>
    <w:rsid w:val="00E936FB"/>
    <w:rsid w:val="00E950DB"/>
    <w:rsid w:val="00E95CB9"/>
    <w:rsid w:val="00E95FDE"/>
    <w:rsid w:val="00E97354"/>
    <w:rsid w:val="00EA42EF"/>
    <w:rsid w:val="00EA4DC9"/>
    <w:rsid w:val="00EA4FF6"/>
    <w:rsid w:val="00EA660A"/>
    <w:rsid w:val="00EA6B7A"/>
    <w:rsid w:val="00EA705F"/>
    <w:rsid w:val="00EB04CD"/>
    <w:rsid w:val="00EB10AE"/>
    <w:rsid w:val="00EB3B32"/>
    <w:rsid w:val="00EB7E64"/>
    <w:rsid w:val="00EC1C78"/>
    <w:rsid w:val="00EC3852"/>
    <w:rsid w:val="00ED2A1D"/>
    <w:rsid w:val="00ED59BE"/>
    <w:rsid w:val="00ED67D8"/>
    <w:rsid w:val="00EE1006"/>
    <w:rsid w:val="00EE1179"/>
    <w:rsid w:val="00EE3BE4"/>
    <w:rsid w:val="00EE4233"/>
    <w:rsid w:val="00EE6F21"/>
    <w:rsid w:val="00EE72CB"/>
    <w:rsid w:val="00EF00EB"/>
    <w:rsid w:val="00EF1532"/>
    <w:rsid w:val="00EF1B6E"/>
    <w:rsid w:val="00EF43B6"/>
    <w:rsid w:val="00EF4433"/>
    <w:rsid w:val="00EF556E"/>
    <w:rsid w:val="00EF604E"/>
    <w:rsid w:val="00F01935"/>
    <w:rsid w:val="00F01CEB"/>
    <w:rsid w:val="00F01F3D"/>
    <w:rsid w:val="00F02DCC"/>
    <w:rsid w:val="00F05412"/>
    <w:rsid w:val="00F060D4"/>
    <w:rsid w:val="00F12759"/>
    <w:rsid w:val="00F128DD"/>
    <w:rsid w:val="00F13266"/>
    <w:rsid w:val="00F13DC1"/>
    <w:rsid w:val="00F165B2"/>
    <w:rsid w:val="00F2173A"/>
    <w:rsid w:val="00F22137"/>
    <w:rsid w:val="00F22DED"/>
    <w:rsid w:val="00F35400"/>
    <w:rsid w:val="00F3586B"/>
    <w:rsid w:val="00F36A2F"/>
    <w:rsid w:val="00F36EDF"/>
    <w:rsid w:val="00F376D8"/>
    <w:rsid w:val="00F37CB3"/>
    <w:rsid w:val="00F45B48"/>
    <w:rsid w:val="00F45B88"/>
    <w:rsid w:val="00F46A26"/>
    <w:rsid w:val="00F47767"/>
    <w:rsid w:val="00F512D4"/>
    <w:rsid w:val="00F53CB1"/>
    <w:rsid w:val="00F54D28"/>
    <w:rsid w:val="00F56EB5"/>
    <w:rsid w:val="00F57C8C"/>
    <w:rsid w:val="00F57F6E"/>
    <w:rsid w:val="00F612E2"/>
    <w:rsid w:val="00F63C49"/>
    <w:rsid w:val="00F64B3E"/>
    <w:rsid w:val="00F66645"/>
    <w:rsid w:val="00F705CF"/>
    <w:rsid w:val="00F7146F"/>
    <w:rsid w:val="00F74467"/>
    <w:rsid w:val="00F8239D"/>
    <w:rsid w:val="00F8602C"/>
    <w:rsid w:val="00F862B3"/>
    <w:rsid w:val="00F86A62"/>
    <w:rsid w:val="00F878B5"/>
    <w:rsid w:val="00F90366"/>
    <w:rsid w:val="00F95D36"/>
    <w:rsid w:val="00F95E4E"/>
    <w:rsid w:val="00F9634A"/>
    <w:rsid w:val="00F96945"/>
    <w:rsid w:val="00F973DC"/>
    <w:rsid w:val="00FA12DD"/>
    <w:rsid w:val="00FA2451"/>
    <w:rsid w:val="00FA3479"/>
    <w:rsid w:val="00FA486F"/>
    <w:rsid w:val="00FA4EAD"/>
    <w:rsid w:val="00FA572E"/>
    <w:rsid w:val="00FA5805"/>
    <w:rsid w:val="00FA7A46"/>
    <w:rsid w:val="00FB163D"/>
    <w:rsid w:val="00FB20D4"/>
    <w:rsid w:val="00FB470E"/>
    <w:rsid w:val="00FB5472"/>
    <w:rsid w:val="00FB5500"/>
    <w:rsid w:val="00FB5D76"/>
    <w:rsid w:val="00FB7768"/>
    <w:rsid w:val="00FB7CD5"/>
    <w:rsid w:val="00FC0463"/>
    <w:rsid w:val="00FC1AC8"/>
    <w:rsid w:val="00FC35B3"/>
    <w:rsid w:val="00FC5883"/>
    <w:rsid w:val="00FD035B"/>
    <w:rsid w:val="00FD0D75"/>
    <w:rsid w:val="00FD13DA"/>
    <w:rsid w:val="00FD1BFD"/>
    <w:rsid w:val="00FD2995"/>
    <w:rsid w:val="00FD2AB9"/>
    <w:rsid w:val="00FD3052"/>
    <w:rsid w:val="00FD5153"/>
    <w:rsid w:val="00FD6997"/>
    <w:rsid w:val="00FD7394"/>
    <w:rsid w:val="00FE2178"/>
    <w:rsid w:val="00FE31B4"/>
    <w:rsid w:val="00FE337B"/>
    <w:rsid w:val="00FF1A94"/>
    <w:rsid w:val="00FF5EFC"/>
    <w:rsid w:val="00FF71B4"/>
    <w:rsid w:val="00FF7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character" w:styleId="Strong">
    <w:name w:val="Strong"/>
    <w:basedOn w:val="DefaultParagraphFont"/>
    <w:qFormat/>
    <w:rsid w:val="006E12AC"/>
    <w:rPr>
      <w:b/>
      <w:bCs/>
    </w:rPr>
  </w:style>
  <w:style w:type="paragraph" w:styleId="NoSpacing">
    <w:name w:val="No Spacing"/>
    <w:uiPriority w:val="1"/>
    <w:qFormat/>
    <w:rsid w:val="00D9552E"/>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F4F6E"/>
    <w:rPr>
      <w:color w:val="808080"/>
    </w:rPr>
  </w:style>
  <w:style w:type="character" w:customStyle="1" w:styleId="footer-left-span1">
    <w:name w:val="footer-left-span1"/>
    <w:basedOn w:val="DefaultParagraphFont"/>
    <w:rsid w:val="002A445E"/>
    <w:rPr>
      <w:vanish w:val="0"/>
      <w:webHidden w:val="0"/>
      <w:specVanish w:val="0"/>
    </w:rPr>
  </w:style>
  <w:style w:type="character" w:styleId="FollowedHyperlink">
    <w:name w:val="FollowedHyperlink"/>
    <w:basedOn w:val="DefaultParagraphFont"/>
    <w:uiPriority w:val="99"/>
    <w:semiHidden/>
    <w:unhideWhenUsed/>
    <w:rsid w:val="00B8047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51716548">
      <w:bodyDiv w:val="1"/>
      <w:marLeft w:val="0"/>
      <w:marRight w:val="0"/>
      <w:marTop w:val="0"/>
      <w:marBottom w:val="0"/>
      <w:divBdr>
        <w:top w:val="none" w:sz="0" w:space="0" w:color="auto"/>
        <w:left w:val="none" w:sz="0" w:space="0" w:color="auto"/>
        <w:bottom w:val="none" w:sz="0" w:space="0" w:color="auto"/>
        <w:right w:val="none" w:sz="0" w:space="0" w:color="auto"/>
      </w:divBdr>
      <w:divsChild>
        <w:div w:id="1842155924">
          <w:marLeft w:val="0"/>
          <w:marRight w:val="0"/>
          <w:marTop w:val="0"/>
          <w:marBottom w:val="0"/>
          <w:divBdr>
            <w:top w:val="none" w:sz="0" w:space="0" w:color="auto"/>
            <w:left w:val="none" w:sz="0" w:space="0" w:color="auto"/>
            <w:bottom w:val="none" w:sz="0" w:space="0" w:color="auto"/>
            <w:right w:val="none" w:sz="0" w:space="0" w:color="auto"/>
          </w:divBdr>
          <w:divsChild>
            <w:div w:id="575433528">
              <w:marLeft w:val="0"/>
              <w:marRight w:val="0"/>
              <w:marTop w:val="0"/>
              <w:marBottom w:val="0"/>
              <w:divBdr>
                <w:top w:val="none" w:sz="0" w:space="0" w:color="auto"/>
                <w:left w:val="none" w:sz="0" w:space="0" w:color="auto"/>
                <w:bottom w:val="none" w:sz="0" w:space="0" w:color="auto"/>
                <w:right w:val="none" w:sz="0" w:space="0" w:color="auto"/>
              </w:divBdr>
              <w:divsChild>
                <w:div w:id="743528021">
                  <w:marLeft w:val="0"/>
                  <w:marRight w:val="0"/>
                  <w:marTop w:val="0"/>
                  <w:marBottom w:val="0"/>
                  <w:divBdr>
                    <w:top w:val="none" w:sz="0" w:space="0" w:color="auto"/>
                    <w:left w:val="none" w:sz="0" w:space="0" w:color="auto"/>
                    <w:bottom w:val="none" w:sz="0" w:space="0" w:color="auto"/>
                    <w:right w:val="none" w:sz="0" w:space="0" w:color="auto"/>
                  </w:divBdr>
                  <w:divsChild>
                    <w:div w:id="699165614">
                      <w:marLeft w:val="0"/>
                      <w:marRight w:val="0"/>
                      <w:marTop w:val="0"/>
                      <w:marBottom w:val="0"/>
                      <w:divBdr>
                        <w:top w:val="none" w:sz="0" w:space="0" w:color="auto"/>
                        <w:left w:val="none" w:sz="0" w:space="0" w:color="auto"/>
                        <w:bottom w:val="none" w:sz="0" w:space="0" w:color="auto"/>
                        <w:right w:val="none" w:sz="0" w:space="0" w:color="auto"/>
                      </w:divBdr>
                      <w:divsChild>
                        <w:div w:id="864248970">
                          <w:marLeft w:val="0"/>
                          <w:marRight w:val="0"/>
                          <w:marTop w:val="0"/>
                          <w:marBottom w:val="0"/>
                          <w:divBdr>
                            <w:top w:val="none" w:sz="0" w:space="0" w:color="auto"/>
                            <w:left w:val="none" w:sz="0" w:space="0" w:color="auto"/>
                            <w:bottom w:val="none" w:sz="0" w:space="0" w:color="auto"/>
                            <w:right w:val="none" w:sz="0" w:space="0" w:color="auto"/>
                          </w:divBdr>
                          <w:divsChild>
                            <w:div w:id="35824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altpool.lt/biomass/?s=biodeliveryprice" TargetMode="External"/><Relationship Id="rId13" Type="http://schemas.openxmlformats.org/officeDocument/2006/relationships/hyperlink" Target="http://www.registrucentras.lt/ja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udrius.daujotas@fortum.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ividas.vitkauskas@vpt.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altpool.lt/?s=biopriceforperiod" TargetMode="External"/><Relationship Id="rId5" Type="http://schemas.openxmlformats.org/officeDocument/2006/relationships/webSettings" Target="webSettings.xml"/><Relationship Id="rId15" Type="http://schemas.openxmlformats.org/officeDocument/2006/relationships/hyperlink" Target="http://www.vmi.lt/cms/asmenys-laiku-vykdantys-mokestinius-isipareigojimus-/-turinys-mokestine-nepriemoka" TargetMode="External"/><Relationship Id="rId23" Type="http://schemas.openxmlformats.org/officeDocument/2006/relationships/theme" Target="theme/theme1.xml"/><Relationship Id="rId10" Type="http://schemas.openxmlformats.org/officeDocument/2006/relationships/hyperlink" Target="https://e.baltpool.lt/?s=biopriceforperio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baltpool.lt/biomass/?s=biopriceforperiod"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64AE-2853-490B-8846-521E3B76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8</Pages>
  <Words>4674</Words>
  <Characters>26647</Characters>
  <Application>Microsoft Office Word</Application>
  <DocSecurity>0</DocSecurity>
  <Lines>222</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DVitkauskas</cp:lastModifiedBy>
  <cp:revision>32</cp:revision>
  <cp:lastPrinted>2015-09-17T13:15:00Z</cp:lastPrinted>
  <dcterms:created xsi:type="dcterms:W3CDTF">2015-09-15T13:18:00Z</dcterms:created>
  <dcterms:modified xsi:type="dcterms:W3CDTF">2015-09-21T11:11:00Z</dcterms:modified>
</cp:coreProperties>
</file>