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FCB" w:rsidRDefault="00A02FCB" w:rsidP="0053457B">
      <w:pPr>
        <w:pStyle w:val="Heading1"/>
        <w:tabs>
          <w:tab w:val="left" w:pos="900"/>
        </w:tabs>
        <w:jc w:val="center"/>
        <w:rPr>
          <w:sz w:val="24"/>
          <w:szCs w:val="24"/>
        </w:rPr>
      </w:pPr>
      <w:r>
        <w:rPr>
          <w:sz w:val="24"/>
          <w:szCs w:val="24"/>
        </w:rPr>
        <w:t>ENERGIJOS IŠTEKLIŲ PIRKIMŲ VERTINIMO</w:t>
      </w:r>
    </w:p>
    <w:p w:rsidR="0053457B" w:rsidRDefault="0053457B" w:rsidP="0053457B">
      <w:pPr>
        <w:pStyle w:val="Heading1"/>
        <w:tabs>
          <w:tab w:val="left" w:pos="900"/>
        </w:tabs>
        <w:jc w:val="center"/>
        <w:rPr>
          <w:sz w:val="24"/>
          <w:szCs w:val="24"/>
        </w:rPr>
      </w:pPr>
      <w:r w:rsidRPr="00427FA0">
        <w:rPr>
          <w:sz w:val="24"/>
          <w:szCs w:val="24"/>
        </w:rPr>
        <w:t>IŠVADA</w:t>
      </w:r>
    </w:p>
    <w:p w:rsidR="00D44968" w:rsidRDefault="00D44968" w:rsidP="0053457B"/>
    <w:p w:rsidR="0053457B" w:rsidRDefault="00230386" w:rsidP="0053457B">
      <w:pPr>
        <w:pStyle w:val="Default"/>
        <w:tabs>
          <w:tab w:val="left" w:pos="3977"/>
          <w:tab w:val="center" w:pos="4819"/>
        </w:tabs>
      </w:pPr>
      <w:r>
        <w:tab/>
        <w:t>2015</w:t>
      </w:r>
      <w:r w:rsidR="0053457B">
        <w:t>-</w:t>
      </w:r>
      <w:r w:rsidR="00146470">
        <w:t>07</w:t>
      </w:r>
      <w:r w:rsidR="0053457B">
        <w:t>-</w:t>
      </w:r>
      <w:r w:rsidR="0053457B">
        <w:tab/>
      </w:r>
      <w:r w:rsidR="00490303">
        <w:t xml:space="preserve">  </w:t>
      </w:r>
      <w:r w:rsidR="00E2470C">
        <w:t xml:space="preserve">    </w:t>
      </w:r>
      <w:r w:rsidR="00490303">
        <w:t xml:space="preserve">  </w:t>
      </w:r>
      <w:r w:rsidR="0053457B">
        <w:t>Nr. 4S-</w:t>
      </w:r>
    </w:p>
    <w:p w:rsidR="00D44968" w:rsidRDefault="00D44968" w:rsidP="0053457B">
      <w:pPr>
        <w:pStyle w:val="Default"/>
        <w:ind w:left="709"/>
        <w:jc w:val="center"/>
      </w:pPr>
    </w:p>
    <w:p w:rsidR="0053457B" w:rsidRDefault="0053457B" w:rsidP="00C57F1E">
      <w:pPr>
        <w:pStyle w:val="Default"/>
        <w:ind w:left="4597"/>
      </w:pPr>
      <w:r>
        <w:t>Vilnius</w:t>
      </w:r>
    </w:p>
    <w:p w:rsidR="00D44968" w:rsidRDefault="00D44968" w:rsidP="007B01B8">
      <w:pPr>
        <w:jc w:val="both"/>
        <w:rPr>
          <w:b/>
          <w:sz w:val="24"/>
          <w:szCs w:val="24"/>
        </w:rPr>
      </w:pPr>
    </w:p>
    <w:p w:rsidR="00B20AED" w:rsidRDefault="0007250F" w:rsidP="00E6099F">
      <w:pPr>
        <w:ind w:firstLine="1008"/>
        <w:jc w:val="both"/>
        <w:rPr>
          <w:bCs/>
          <w:sz w:val="24"/>
          <w:szCs w:val="24"/>
        </w:rPr>
      </w:pPr>
      <w:r w:rsidRPr="000E3E09">
        <w:rPr>
          <w:sz w:val="24"/>
          <w:szCs w:val="24"/>
        </w:rPr>
        <w:t>Viešųjų pirkimų tarnyba (toliau – Tarnyba), vadovaudamasi</w:t>
      </w:r>
      <w:r w:rsidR="006F2A95">
        <w:rPr>
          <w:sz w:val="24"/>
          <w:szCs w:val="24"/>
        </w:rPr>
        <w:t xml:space="preserve"> </w:t>
      </w:r>
      <w:r w:rsidR="006F2A95" w:rsidRPr="00264F8E">
        <w:rPr>
          <w:sz w:val="24"/>
          <w:szCs w:val="24"/>
        </w:rPr>
        <w:t xml:space="preserve">Lietuvos Respublikos </w:t>
      </w:r>
      <w:r w:rsidR="006F2A95">
        <w:rPr>
          <w:sz w:val="24"/>
          <w:szCs w:val="24"/>
        </w:rPr>
        <w:t>energijos išteklių rinkos įst</w:t>
      </w:r>
      <w:r w:rsidR="00D94892">
        <w:rPr>
          <w:sz w:val="24"/>
          <w:szCs w:val="24"/>
        </w:rPr>
        <w:t>atymo</w:t>
      </w:r>
      <w:r w:rsidR="006F2A95" w:rsidRPr="00264F8E">
        <w:rPr>
          <w:sz w:val="24"/>
          <w:szCs w:val="24"/>
        </w:rPr>
        <w:t xml:space="preserve"> </w:t>
      </w:r>
      <w:r w:rsidR="006F2A95">
        <w:rPr>
          <w:bCs/>
          <w:sz w:val="24"/>
          <w:szCs w:val="24"/>
        </w:rPr>
        <w:t>28</w:t>
      </w:r>
      <w:r w:rsidR="006F2A95" w:rsidRPr="00264F8E">
        <w:rPr>
          <w:bCs/>
          <w:sz w:val="24"/>
          <w:szCs w:val="24"/>
        </w:rPr>
        <w:t xml:space="preserve"> straipsnio </w:t>
      </w:r>
      <w:r w:rsidR="006F2A95">
        <w:rPr>
          <w:bCs/>
          <w:sz w:val="24"/>
          <w:szCs w:val="24"/>
        </w:rPr>
        <w:t>2</w:t>
      </w:r>
      <w:r w:rsidR="006F2A95" w:rsidRPr="00264F8E">
        <w:rPr>
          <w:bCs/>
          <w:sz w:val="24"/>
          <w:szCs w:val="24"/>
        </w:rPr>
        <w:t xml:space="preserve"> dali</w:t>
      </w:r>
      <w:r w:rsidR="006F2A95">
        <w:rPr>
          <w:bCs/>
          <w:sz w:val="24"/>
          <w:szCs w:val="24"/>
        </w:rPr>
        <w:t>mi</w:t>
      </w:r>
      <w:r w:rsidR="0038142D">
        <w:rPr>
          <w:bCs/>
          <w:sz w:val="24"/>
          <w:szCs w:val="24"/>
        </w:rPr>
        <w:t xml:space="preserve">, </w:t>
      </w:r>
      <w:r w:rsidR="0038142D" w:rsidRPr="00264F8E">
        <w:rPr>
          <w:sz w:val="24"/>
          <w:szCs w:val="24"/>
        </w:rPr>
        <w:t xml:space="preserve">Lietuvos Respublikos viešųjų pirkimų įstatymo </w:t>
      </w:r>
      <w:r w:rsidR="0038142D" w:rsidRPr="00264F8E">
        <w:rPr>
          <w:bCs/>
          <w:sz w:val="24"/>
          <w:szCs w:val="24"/>
        </w:rPr>
        <w:t>10 straipsnio 3 dalies 6 punktu</w:t>
      </w:r>
      <w:r w:rsidR="00B724C0">
        <w:rPr>
          <w:bCs/>
          <w:sz w:val="24"/>
          <w:szCs w:val="24"/>
        </w:rPr>
        <w:t xml:space="preserve"> ir </w:t>
      </w:r>
      <w:r w:rsidR="00B724C0" w:rsidRPr="00264F8E">
        <w:rPr>
          <w:sz w:val="24"/>
          <w:szCs w:val="24"/>
        </w:rPr>
        <w:t xml:space="preserve">Įmonių, veikiančių energetikos srityje, energijos ar kuro, kurių reikia elektros ir šilumos energijai gaminti, pirkimų </w:t>
      </w:r>
      <w:proofErr w:type="gramStart"/>
      <w:r w:rsidR="00B724C0">
        <w:rPr>
          <w:sz w:val="24"/>
          <w:szCs w:val="24"/>
        </w:rPr>
        <w:t>taisyklių</w:t>
      </w:r>
      <w:proofErr w:type="gramEnd"/>
      <w:r w:rsidR="00B724C0" w:rsidRPr="00264F8E">
        <w:rPr>
          <w:sz w:val="24"/>
          <w:szCs w:val="24"/>
        </w:rPr>
        <w:t>, patvirtint</w:t>
      </w:r>
      <w:r w:rsidR="00B724C0">
        <w:rPr>
          <w:sz w:val="24"/>
          <w:szCs w:val="24"/>
        </w:rPr>
        <w:t>ų</w:t>
      </w:r>
      <w:r w:rsidR="00B724C0" w:rsidRPr="00264F8E">
        <w:rPr>
          <w:sz w:val="24"/>
          <w:szCs w:val="24"/>
        </w:rPr>
        <w:t xml:space="preserve"> Lietuvos Respublikos Vyriausybės </w:t>
      </w:r>
      <w:r w:rsidR="00B724C0" w:rsidRPr="000E3E09">
        <w:rPr>
          <w:sz w:val="24"/>
          <w:szCs w:val="24"/>
        </w:rPr>
        <w:t>2003 m. kovo 3 d. nutarimu Nr. 277 „Dėl įmonių, veikiančių energetikos srityje, energijos ar kuro, kurių reikia elektros ir šilumos energijai gaminti, pirkimų taisyklių pa</w:t>
      </w:r>
      <w:r w:rsidR="00A550C1">
        <w:rPr>
          <w:sz w:val="24"/>
          <w:szCs w:val="24"/>
        </w:rPr>
        <w:t>tvirtinimo”</w:t>
      </w:r>
      <w:r w:rsidR="00B724C0">
        <w:rPr>
          <w:sz w:val="24"/>
          <w:szCs w:val="24"/>
        </w:rPr>
        <w:t xml:space="preserve"> </w:t>
      </w:r>
      <w:r w:rsidR="00B724C0" w:rsidRPr="000E3E09">
        <w:rPr>
          <w:sz w:val="24"/>
          <w:szCs w:val="24"/>
        </w:rPr>
        <w:t>144.1 punktu</w:t>
      </w:r>
      <w:r>
        <w:rPr>
          <w:sz w:val="24"/>
          <w:szCs w:val="24"/>
        </w:rPr>
        <w:t>, atliko</w:t>
      </w:r>
      <w:r w:rsidRPr="000E3E09">
        <w:rPr>
          <w:sz w:val="24"/>
          <w:szCs w:val="24"/>
        </w:rPr>
        <w:t xml:space="preserve"> UAB „Utenos šilumos tinklai“ (toliau – Įsigyjančioji organizacija) neskelbiamų derybų</w:t>
      </w:r>
      <w:r w:rsidR="009625E3">
        <w:rPr>
          <w:sz w:val="24"/>
          <w:szCs w:val="24"/>
        </w:rPr>
        <w:t xml:space="preserve"> būdu vykdyto</w:t>
      </w:r>
      <w:r w:rsidRPr="000E3E09">
        <w:rPr>
          <w:sz w:val="24"/>
          <w:szCs w:val="24"/>
        </w:rPr>
        <w:t xml:space="preserve"> medienos kuro pirkimo</w:t>
      </w:r>
      <w:r w:rsidR="00F862B3">
        <w:rPr>
          <w:sz w:val="24"/>
          <w:szCs w:val="24"/>
        </w:rPr>
        <w:t xml:space="preserve"> (su tiekėju UAB „</w:t>
      </w:r>
      <w:proofErr w:type="spellStart"/>
      <w:r w:rsidR="00F862B3">
        <w:rPr>
          <w:sz w:val="24"/>
          <w:szCs w:val="24"/>
        </w:rPr>
        <w:t>Gimetra</w:t>
      </w:r>
      <w:proofErr w:type="spellEnd"/>
      <w:r w:rsidR="00F862B3">
        <w:rPr>
          <w:sz w:val="24"/>
          <w:szCs w:val="24"/>
        </w:rPr>
        <w:t>“ 2014-12-18 sudaryta sutartis Nr. 568EN)</w:t>
      </w:r>
      <w:r w:rsidRPr="000E3E09">
        <w:rPr>
          <w:sz w:val="24"/>
          <w:szCs w:val="24"/>
        </w:rPr>
        <w:t xml:space="preserve"> (toliau – Pirkimas)</w:t>
      </w:r>
      <w:r w:rsidR="00D9552E">
        <w:rPr>
          <w:sz w:val="24"/>
          <w:szCs w:val="24"/>
        </w:rPr>
        <w:t xml:space="preserve"> dokumentų ir procedūrų</w:t>
      </w:r>
      <w:r w:rsidRPr="000E3E09">
        <w:rPr>
          <w:sz w:val="24"/>
          <w:szCs w:val="24"/>
        </w:rPr>
        <w:t xml:space="preserve"> </w:t>
      </w:r>
      <w:r>
        <w:rPr>
          <w:sz w:val="24"/>
          <w:szCs w:val="24"/>
        </w:rPr>
        <w:t>vertinimą</w:t>
      </w:r>
      <w:r w:rsidR="00BA0697" w:rsidRPr="007770A6">
        <w:rPr>
          <w:bCs/>
          <w:sz w:val="24"/>
          <w:szCs w:val="24"/>
        </w:rPr>
        <w:t xml:space="preserve"> ir teikia</w:t>
      </w:r>
      <w:r w:rsidR="00136EE2" w:rsidRPr="007770A6">
        <w:rPr>
          <w:bCs/>
          <w:sz w:val="24"/>
          <w:szCs w:val="24"/>
        </w:rPr>
        <w:t xml:space="preserve"> Pirkimo vertinimo išvadą</w:t>
      </w:r>
      <w:r w:rsidR="0047696A" w:rsidRPr="007770A6">
        <w:rPr>
          <w:bCs/>
          <w:sz w:val="24"/>
          <w:szCs w:val="24"/>
        </w:rPr>
        <w:t>.</w:t>
      </w:r>
    </w:p>
    <w:p w:rsidR="006F2A95" w:rsidRPr="007770A6" w:rsidRDefault="000D6634" w:rsidP="00E6099F">
      <w:pPr>
        <w:ind w:firstLine="1008"/>
        <w:jc w:val="both"/>
        <w:rPr>
          <w:bCs/>
          <w:sz w:val="24"/>
          <w:szCs w:val="24"/>
        </w:rPr>
      </w:pPr>
      <w:r w:rsidRPr="00264F8E">
        <w:rPr>
          <w:sz w:val="24"/>
          <w:szCs w:val="24"/>
        </w:rPr>
        <w:t>Pirkimui</w:t>
      </w:r>
      <w:r>
        <w:rPr>
          <w:sz w:val="24"/>
          <w:szCs w:val="24"/>
        </w:rPr>
        <w:t>, atsižvelgiant į jo pradžią,</w:t>
      </w:r>
      <w:r w:rsidRPr="00264F8E">
        <w:rPr>
          <w:sz w:val="24"/>
          <w:szCs w:val="24"/>
        </w:rPr>
        <w:t xml:space="preserve"> taikomos Įmonių, veikiančių energetikos srityje, energijos ar kuro, kurių reikia elektros ir šilumos energijai gaminti, pirkimų </w:t>
      </w:r>
      <w:proofErr w:type="gramStart"/>
      <w:r>
        <w:rPr>
          <w:sz w:val="24"/>
          <w:szCs w:val="24"/>
        </w:rPr>
        <w:t>taisyklių</w:t>
      </w:r>
      <w:proofErr w:type="gramEnd"/>
      <w:r w:rsidRPr="00264F8E">
        <w:rPr>
          <w:sz w:val="24"/>
          <w:szCs w:val="24"/>
        </w:rPr>
        <w:t>, patvirtint</w:t>
      </w:r>
      <w:r>
        <w:rPr>
          <w:sz w:val="24"/>
          <w:szCs w:val="24"/>
        </w:rPr>
        <w:t>ų</w:t>
      </w:r>
      <w:r w:rsidRPr="00264F8E">
        <w:rPr>
          <w:sz w:val="24"/>
          <w:szCs w:val="24"/>
        </w:rPr>
        <w:t xml:space="preserve"> Lietuvos Respublikos Vyriausybės 20</w:t>
      </w:r>
      <w:r>
        <w:rPr>
          <w:sz w:val="24"/>
          <w:szCs w:val="24"/>
        </w:rPr>
        <w:t xml:space="preserve">14-07-22 </w:t>
      </w:r>
      <w:r w:rsidRPr="00264F8E">
        <w:rPr>
          <w:sz w:val="24"/>
          <w:szCs w:val="24"/>
        </w:rPr>
        <w:t xml:space="preserve">nutarimu Nr. </w:t>
      </w:r>
      <w:r>
        <w:rPr>
          <w:sz w:val="24"/>
          <w:szCs w:val="24"/>
        </w:rPr>
        <w:t>741, (toliau – Taisyklės</w:t>
      </w:r>
      <w:r w:rsidRPr="0037593D">
        <w:rPr>
          <w:sz w:val="24"/>
          <w:szCs w:val="24"/>
        </w:rPr>
        <w:t xml:space="preserve">) </w:t>
      </w:r>
      <w:r w:rsidRPr="00264F8E">
        <w:rPr>
          <w:sz w:val="24"/>
          <w:szCs w:val="24"/>
        </w:rPr>
        <w:t>nuostatos.</w:t>
      </w:r>
    </w:p>
    <w:p w:rsidR="00D9552E" w:rsidRDefault="00D9552E" w:rsidP="00E6099F">
      <w:pPr>
        <w:pStyle w:val="Heading1"/>
        <w:ind w:firstLine="1008"/>
        <w:jc w:val="both"/>
        <w:rPr>
          <w:rStyle w:val="Strong"/>
          <w:sz w:val="24"/>
          <w:szCs w:val="24"/>
        </w:rPr>
      </w:pPr>
      <w:r w:rsidRPr="00D9552E">
        <w:rPr>
          <w:rStyle w:val="Strong"/>
          <w:sz w:val="24"/>
          <w:szCs w:val="24"/>
        </w:rPr>
        <w:t>Įvertinusi Įsigyjančiosios organizacijos pateiktus</w:t>
      </w:r>
      <w:r w:rsidR="00E356F4">
        <w:rPr>
          <w:rStyle w:val="Strong"/>
          <w:sz w:val="24"/>
          <w:szCs w:val="24"/>
        </w:rPr>
        <w:t xml:space="preserve">, </w:t>
      </w:r>
      <w:r w:rsidRPr="00D9552E">
        <w:rPr>
          <w:rStyle w:val="Strong"/>
          <w:sz w:val="24"/>
          <w:szCs w:val="24"/>
        </w:rPr>
        <w:t>su Pirkimu susijusius dokumentus, Tarnyba nustatė, kad:</w:t>
      </w:r>
    </w:p>
    <w:p w:rsidR="006A522A" w:rsidRDefault="00300406" w:rsidP="006A522A">
      <w:pPr>
        <w:ind w:firstLine="1008"/>
        <w:jc w:val="both"/>
        <w:rPr>
          <w:sz w:val="24"/>
          <w:szCs w:val="24"/>
        </w:rPr>
      </w:pPr>
      <w:r>
        <w:rPr>
          <w:sz w:val="24"/>
          <w:szCs w:val="24"/>
        </w:rPr>
        <w:t>1</w:t>
      </w:r>
      <w:r w:rsidR="006A522A">
        <w:rPr>
          <w:sz w:val="24"/>
          <w:szCs w:val="24"/>
        </w:rPr>
        <w:t>. Įsigyjančiosios organizacijos direktoriaus 2014 m. gruodžio 17 d. įsakymu</w:t>
      </w:r>
      <w:r w:rsidR="009625E3">
        <w:rPr>
          <w:sz w:val="24"/>
          <w:szCs w:val="24"/>
        </w:rPr>
        <w:t xml:space="preserve"> Nr. V-102 </w:t>
      </w:r>
      <w:r w:rsidR="006A522A" w:rsidRPr="009625E3">
        <w:rPr>
          <w:i/>
          <w:sz w:val="24"/>
          <w:szCs w:val="24"/>
        </w:rPr>
        <w:t>„Dėl malkinės medienos pirkimo“</w:t>
      </w:r>
      <w:r w:rsidR="006A522A">
        <w:rPr>
          <w:sz w:val="24"/>
          <w:szCs w:val="24"/>
        </w:rPr>
        <w:t xml:space="preserve"> Pirkimo komisijai nustatyta užduotis neatsižvelgiant į </w:t>
      </w:r>
      <w:proofErr w:type="gramStart"/>
      <w:r w:rsidR="006A522A">
        <w:rPr>
          <w:sz w:val="24"/>
          <w:szCs w:val="24"/>
        </w:rPr>
        <w:t>Taisyklių</w:t>
      </w:r>
      <w:proofErr w:type="gramEnd"/>
      <w:r w:rsidR="006A522A">
        <w:rPr>
          <w:sz w:val="24"/>
          <w:szCs w:val="24"/>
        </w:rPr>
        <w:t xml:space="preserve"> 18 punkto </w:t>
      </w:r>
      <w:r w:rsidR="006A522A" w:rsidRPr="00882DBB">
        <w:rPr>
          <w:i/>
          <w:sz w:val="24"/>
          <w:szCs w:val="24"/>
        </w:rPr>
        <w:t>„Komisijai nustatomoje užduotyje nurodoma“</w:t>
      </w:r>
      <w:r w:rsidR="006A522A" w:rsidRPr="00882DBB">
        <w:rPr>
          <w:sz w:val="24"/>
          <w:szCs w:val="24"/>
        </w:rPr>
        <w:t xml:space="preserve"> reikalavimus</w:t>
      </w:r>
      <w:r w:rsidR="00216332">
        <w:rPr>
          <w:sz w:val="24"/>
          <w:szCs w:val="24"/>
        </w:rPr>
        <w:t>. Komisijai nustatytoje</w:t>
      </w:r>
      <w:r w:rsidR="006A522A">
        <w:rPr>
          <w:sz w:val="24"/>
          <w:szCs w:val="24"/>
        </w:rPr>
        <w:t xml:space="preserve"> užduotyje nenurodyta:</w:t>
      </w:r>
    </w:p>
    <w:p w:rsidR="006A522A" w:rsidRPr="00B936BE" w:rsidRDefault="00300406" w:rsidP="006A522A">
      <w:pPr>
        <w:ind w:firstLine="1008"/>
        <w:jc w:val="both"/>
        <w:rPr>
          <w:sz w:val="24"/>
          <w:szCs w:val="24"/>
        </w:rPr>
      </w:pPr>
      <w:r>
        <w:rPr>
          <w:sz w:val="24"/>
          <w:szCs w:val="24"/>
        </w:rPr>
        <w:t>1</w:t>
      </w:r>
      <w:r w:rsidR="006A522A" w:rsidRPr="00B936BE">
        <w:rPr>
          <w:sz w:val="24"/>
          <w:szCs w:val="24"/>
        </w:rPr>
        <w:t>.1. maksimali priimtina įsigyjamų energijos išteklių kaina ar kainų intervalas</w:t>
      </w:r>
      <w:r w:rsidR="006A522A">
        <w:rPr>
          <w:sz w:val="24"/>
          <w:szCs w:val="24"/>
        </w:rPr>
        <w:t xml:space="preserve"> (Tais</w:t>
      </w:r>
      <w:r w:rsidR="006A522A" w:rsidRPr="00B936BE">
        <w:rPr>
          <w:sz w:val="24"/>
          <w:szCs w:val="24"/>
        </w:rPr>
        <w:t>yklių 18.3 punktas);</w:t>
      </w:r>
    </w:p>
    <w:p w:rsidR="006A522A" w:rsidRDefault="00300406" w:rsidP="006A522A">
      <w:pPr>
        <w:ind w:firstLine="1008"/>
        <w:jc w:val="both"/>
        <w:rPr>
          <w:sz w:val="24"/>
          <w:szCs w:val="24"/>
        </w:rPr>
      </w:pPr>
      <w:r>
        <w:rPr>
          <w:sz w:val="24"/>
          <w:szCs w:val="24"/>
        </w:rPr>
        <w:t>1</w:t>
      </w:r>
      <w:r w:rsidR="006A522A" w:rsidRPr="00B936BE">
        <w:rPr>
          <w:sz w:val="24"/>
          <w:szCs w:val="24"/>
        </w:rPr>
        <w:t>.2. pageidaujama įsigyjamų energijos išteklių pristatymo vieta, laikas (grafikas) (Taisyklių 18.4 punktas)</w:t>
      </w:r>
      <w:r w:rsidR="001569A5">
        <w:rPr>
          <w:sz w:val="24"/>
          <w:szCs w:val="24"/>
        </w:rPr>
        <w:t>.</w:t>
      </w:r>
    </w:p>
    <w:p w:rsidR="00E6099F" w:rsidRPr="00FF71B4" w:rsidRDefault="00B614DD" w:rsidP="00E6099F">
      <w:pPr>
        <w:ind w:firstLine="1008"/>
        <w:jc w:val="both"/>
        <w:rPr>
          <w:sz w:val="24"/>
          <w:szCs w:val="24"/>
        </w:rPr>
      </w:pPr>
      <w:r>
        <w:rPr>
          <w:sz w:val="24"/>
          <w:szCs w:val="24"/>
        </w:rPr>
        <w:t>2</w:t>
      </w:r>
      <w:r w:rsidR="00E6099F" w:rsidRPr="00FF71B4">
        <w:rPr>
          <w:sz w:val="24"/>
          <w:szCs w:val="24"/>
        </w:rPr>
        <w:t xml:space="preserve">. </w:t>
      </w:r>
      <w:r w:rsidR="00E6099F">
        <w:rPr>
          <w:sz w:val="24"/>
          <w:szCs w:val="24"/>
        </w:rPr>
        <w:t>Pirkimo dokum</w:t>
      </w:r>
      <w:r w:rsidR="00F862B3">
        <w:rPr>
          <w:sz w:val="24"/>
          <w:szCs w:val="24"/>
        </w:rPr>
        <w:t>entai</w:t>
      </w:r>
      <w:r w:rsidR="009625E3">
        <w:rPr>
          <w:sz w:val="24"/>
          <w:szCs w:val="24"/>
        </w:rPr>
        <w:t xml:space="preserve"> (Įsigyj</w:t>
      </w:r>
      <w:r w:rsidR="00C30E15">
        <w:rPr>
          <w:sz w:val="24"/>
          <w:szCs w:val="24"/>
        </w:rPr>
        <w:t>ančiosios organizacijos</w:t>
      </w:r>
      <w:r w:rsidR="009625E3">
        <w:rPr>
          <w:sz w:val="24"/>
          <w:szCs w:val="24"/>
        </w:rPr>
        <w:t xml:space="preserve"> 2014-12-17 siųstas raštas Nr. ML-14-01-02)</w:t>
      </w:r>
      <w:r w:rsidR="00CB361E">
        <w:rPr>
          <w:sz w:val="24"/>
          <w:szCs w:val="24"/>
        </w:rPr>
        <w:t xml:space="preserve"> parengti neužtikrinant</w:t>
      </w:r>
      <w:r w:rsidR="00E6099F" w:rsidRPr="00FF71B4">
        <w:rPr>
          <w:sz w:val="24"/>
          <w:szCs w:val="24"/>
        </w:rPr>
        <w:t xml:space="preserve"> </w:t>
      </w:r>
      <w:proofErr w:type="gramStart"/>
      <w:r w:rsidR="00E6099F" w:rsidRPr="00FF71B4">
        <w:rPr>
          <w:sz w:val="24"/>
          <w:szCs w:val="24"/>
        </w:rPr>
        <w:t>Taisyklių</w:t>
      </w:r>
      <w:proofErr w:type="gramEnd"/>
      <w:r w:rsidR="00E6099F" w:rsidRPr="00FF71B4">
        <w:rPr>
          <w:sz w:val="24"/>
          <w:szCs w:val="24"/>
        </w:rPr>
        <w:t xml:space="preserve"> 62 punkto</w:t>
      </w:r>
      <w:r w:rsidR="00E6099F">
        <w:rPr>
          <w:sz w:val="24"/>
          <w:szCs w:val="24"/>
        </w:rPr>
        <w:t xml:space="preserve"> </w:t>
      </w:r>
      <w:r w:rsidR="00E6099F" w:rsidRPr="003330C3">
        <w:rPr>
          <w:i/>
          <w:sz w:val="24"/>
          <w:szCs w:val="24"/>
        </w:rPr>
        <w:t>„Pirkimo dokumentuose pateikiama“</w:t>
      </w:r>
      <w:r w:rsidR="00E6099F">
        <w:rPr>
          <w:i/>
          <w:sz w:val="24"/>
          <w:szCs w:val="24"/>
        </w:rPr>
        <w:t xml:space="preserve"> </w:t>
      </w:r>
      <w:r w:rsidR="00CB361E">
        <w:rPr>
          <w:sz w:val="24"/>
          <w:szCs w:val="24"/>
        </w:rPr>
        <w:t>reikalavimų laikymosi</w:t>
      </w:r>
      <w:r w:rsidR="00E6099F">
        <w:rPr>
          <w:sz w:val="24"/>
          <w:szCs w:val="24"/>
        </w:rPr>
        <w:t>. Pirkimo dokumentuose nenustatyta:</w:t>
      </w:r>
    </w:p>
    <w:p w:rsidR="00E6099F" w:rsidRDefault="00300406" w:rsidP="00E6099F">
      <w:pPr>
        <w:ind w:firstLine="1008"/>
        <w:jc w:val="both"/>
        <w:rPr>
          <w:sz w:val="24"/>
          <w:szCs w:val="24"/>
        </w:rPr>
      </w:pPr>
      <w:r>
        <w:rPr>
          <w:sz w:val="24"/>
          <w:szCs w:val="24"/>
        </w:rPr>
        <w:t>2</w:t>
      </w:r>
      <w:r w:rsidR="00E6099F" w:rsidRPr="00FF71B4">
        <w:rPr>
          <w:sz w:val="24"/>
          <w:szCs w:val="24"/>
        </w:rPr>
        <w:t>.1. pasiūlymų rengimo reikalavimai</w:t>
      </w:r>
      <w:r w:rsidR="00E6099F">
        <w:rPr>
          <w:sz w:val="24"/>
          <w:szCs w:val="24"/>
        </w:rPr>
        <w:t xml:space="preserve"> (Taisyklių 62.1 punktas)</w:t>
      </w:r>
      <w:r w:rsidR="00E6099F" w:rsidRPr="00FF71B4">
        <w:rPr>
          <w:sz w:val="24"/>
          <w:szCs w:val="24"/>
        </w:rPr>
        <w:t>;</w:t>
      </w:r>
    </w:p>
    <w:p w:rsidR="00E6099F" w:rsidRPr="00FF71B4" w:rsidRDefault="00300406" w:rsidP="00E6099F">
      <w:pPr>
        <w:ind w:firstLine="1008"/>
        <w:jc w:val="both"/>
        <w:rPr>
          <w:sz w:val="24"/>
          <w:szCs w:val="24"/>
        </w:rPr>
      </w:pPr>
      <w:r>
        <w:rPr>
          <w:sz w:val="24"/>
          <w:szCs w:val="24"/>
        </w:rPr>
        <w:t>2</w:t>
      </w:r>
      <w:r w:rsidR="00E6099F">
        <w:rPr>
          <w:sz w:val="24"/>
          <w:szCs w:val="24"/>
        </w:rPr>
        <w:t>.2</w:t>
      </w:r>
      <w:r w:rsidR="00E6099F" w:rsidRPr="00FF71B4">
        <w:rPr>
          <w:sz w:val="24"/>
          <w:szCs w:val="24"/>
        </w:rPr>
        <w:t>. pasiūly</w:t>
      </w:r>
      <w:r w:rsidR="00E6099F">
        <w:rPr>
          <w:sz w:val="24"/>
          <w:szCs w:val="24"/>
        </w:rPr>
        <w:t>mų pateikimo terminas – nenurodyta</w:t>
      </w:r>
      <w:r w:rsidR="00E6099F" w:rsidRPr="00FF71B4">
        <w:rPr>
          <w:sz w:val="24"/>
          <w:szCs w:val="24"/>
        </w:rPr>
        <w:t xml:space="preserve"> data, valanda, minutės, vieta ir būdas</w:t>
      </w:r>
      <w:r w:rsidR="00E6099F">
        <w:rPr>
          <w:sz w:val="24"/>
          <w:szCs w:val="24"/>
        </w:rPr>
        <w:t xml:space="preserve"> (Taisyklių 62.11 punktas);</w:t>
      </w:r>
    </w:p>
    <w:p w:rsidR="00E6099F" w:rsidRPr="00FF71B4" w:rsidRDefault="00300406" w:rsidP="00E6099F">
      <w:pPr>
        <w:ind w:firstLine="1008"/>
        <w:jc w:val="both"/>
        <w:rPr>
          <w:sz w:val="24"/>
          <w:szCs w:val="24"/>
        </w:rPr>
      </w:pPr>
      <w:r>
        <w:rPr>
          <w:sz w:val="24"/>
          <w:szCs w:val="24"/>
        </w:rPr>
        <w:t>2</w:t>
      </w:r>
      <w:r w:rsidR="00E6099F">
        <w:rPr>
          <w:sz w:val="24"/>
          <w:szCs w:val="24"/>
        </w:rPr>
        <w:t>.3</w:t>
      </w:r>
      <w:r w:rsidR="00E6099F" w:rsidRPr="00FF71B4">
        <w:rPr>
          <w:sz w:val="24"/>
          <w:szCs w:val="24"/>
        </w:rPr>
        <w:t>. būdai ir terminai, kuriais tiekėjai gali prašyti pirkimo dokumentų paaiškinimų, sužinoti, ar įsigyjančioji organizacija ketina rengti dėl to susitikimą su tiekėjais, taip pat būdai ir terminai, kuriais įsigyjančioji organizacija savo iniciatyva gali paaiškinti (patikslinti) pirkimo dokumentus</w:t>
      </w:r>
      <w:r w:rsidR="00E6099F">
        <w:rPr>
          <w:sz w:val="24"/>
          <w:szCs w:val="24"/>
        </w:rPr>
        <w:t xml:space="preserve"> (Taisyklių 62.13 punktas)</w:t>
      </w:r>
      <w:r w:rsidR="00E6099F" w:rsidRPr="00FF71B4">
        <w:rPr>
          <w:sz w:val="24"/>
          <w:szCs w:val="24"/>
        </w:rPr>
        <w:t>;</w:t>
      </w:r>
    </w:p>
    <w:p w:rsidR="00E6099F" w:rsidRDefault="00300406" w:rsidP="00E6099F">
      <w:pPr>
        <w:ind w:firstLine="1008"/>
        <w:jc w:val="both"/>
        <w:rPr>
          <w:sz w:val="24"/>
          <w:szCs w:val="24"/>
        </w:rPr>
      </w:pPr>
      <w:r>
        <w:rPr>
          <w:sz w:val="24"/>
          <w:szCs w:val="24"/>
        </w:rPr>
        <w:t>2</w:t>
      </w:r>
      <w:r w:rsidR="00E6099F">
        <w:rPr>
          <w:sz w:val="24"/>
          <w:szCs w:val="24"/>
        </w:rPr>
        <w:t>.4</w:t>
      </w:r>
      <w:r w:rsidR="00E6099F" w:rsidRPr="00FF71B4">
        <w:rPr>
          <w:sz w:val="24"/>
          <w:szCs w:val="24"/>
        </w:rPr>
        <w:t>. data (įskaitytinai), iki kada turi galioti pasiūlymas, arba laikotarpis (įskaitytinai), kurį turi galioti pasiūlymas</w:t>
      </w:r>
      <w:r w:rsidR="00E6099F">
        <w:rPr>
          <w:sz w:val="24"/>
          <w:szCs w:val="24"/>
        </w:rPr>
        <w:t xml:space="preserve"> (Taisyklių 62.14 punktas);</w:t>
      </w:r>
    </w:p>
    <w:p w:rsidR="00E6099F" w:rsidRPr="008126CF" w:rsidRDefault="00300406" w:rsidP="00E6099F">
      <w:pPr>
        <w:ind w:firstLine="1008"/>
        <w:jc w:val="both"/>
        <w:rPr>
          <w:sz w:val="24"/>
          <w:szCs w:val="24"/>
        </w:rPr>
      </w:pPr>
      <w:r>
        <w:rPr>
          <w:sz w:val="24"/>
          <w:szCs w:val="24"/>
        </w:rPr>
        <w:t>2</w:t>
      </w:r>
      <w:r w:rsidR="00E6099F">
        <w:rPr>
          <w:sz w:val="24"/>
          <w:szCs w:val="24"/>
        </w:rPr>
        <w:t>.5</w:t>
      </w:r>
      <w:r w:rsidR="00E6099F" w:rsidRPr="008126CF">
        <w:rPr>
          <w:sz w:val="24"/>
          <w:szCs w:val="24"/>
        </w:rPr>
        <w:t>. vokų su pasiūlymais atplėšimo vieta, data, valanda ir minutės (Taisyklių 62.15 punktas);</w:t>
      </w:r>
    </w:p>
    <w:p w:rsidR="00E6099F" w:rsidRPr="008126CF" w:rsidRDefault="00300406" w:rsidP="00E6099F">
      <w:pPr>
        <w:ind w:firstLine="1008"/>
        <w:jc w:val="both"/>
        <w:rPr>
          <w:sz w:val="24"/>
          <w:szCs w:val="24"/>
        </w:rPr>
      </w:pPr>
      <w:r>
        <w:rPr>
          <w:sz w:val="24"/>
          <w:szCs w:val="24"/>
        </w:rPr>
        <w:t>2</w:t>
      </w:r>
      <w:r w:rsidR="00E6099F">
        <w:rPr>
          <w:sz w:val="24"/>
          <w:szCs w:val="24"/>
        </w:rPr>
        <w:t>.6</w:t>
      </w:r>
      <w:r w:rsidR="00E6099F" w:rsidRPr="008126CF">
        <w:rPr>
          <w:sz w:val="24"/>
          <w:szCs w:val="24"/>
        </w:rPr>
        <w:t>. vokų su pasiūlymais atplėšimo ir pasiūlymų nagrinėjimo tvarka (Taisyklių 62.16 punktas);</w:t>
      </w:r>
    </w:p>
    <w:p w:rsidR="00E6099F" w:rsidRPr="00FF71B4" w:rsidRDefault="00300406" w:rsidP="00E6099F">
      <w:pPr>
        <w:ind w:firstLine="1008"/>
        <w:jc w:val="both"/>
        <w:rPr>
          <w:sz w:val="24"/>
          <w:szCs w:val="24"/>
        </w:rPr>
      </w:pPr>
      <w:r>
        <w:rPr>
          <w:sz w:val="24"/>
          <w:szCs w:val="24"/>
        </w:rPr>
        <w:lastRenderedPageBreak/>
        <w:t>2</w:t>
      </w:r>
      <w:r w:rsidR="00E6099F">
        <w:rPr>
          <w:sz w:val="24"/>
          <w:szCs w:val="24"/>
        </w:rPr>
        <w:t>.7</w:t>
      </w:r>
      <w:r w:rsidR="00E6099F" w:rsidRPr="00FF71B4">
        <w:rPr>
          <w:sz w:val="24"/>
          <w:szCs w:val="24"/>
        </w:rPr>
        <w:t>. įsigyjančiosios organizacijos darbuotojų arba Komisijos narių, kurie įgalioti palaikyti tiesioginį ryšį su tiekėjais ir gauti iš jų (ne tarpininkų) pranešimus, susijusius su pirkimų procedūromis, vardai, pavardės, adresai, telefonų ir faksų numeriai, elektroninio pašto adresai</w:t>
      </w:r>
      <w:r w:rsidR="00E6099F">
        <w:rPr>
          <w:sz w:val="24"/>
          <w:szCs w:val="24"/>
        </w:rPr>
        <w:t xml:space="preserve"> (Taisyklių 62.18 punktas);</w:t>
      </w:r>
    </w:p>
    <w:p w:rsidR="00E6099F" w:rsidRPr="00216332" w:rsidRDefault="00300406" w:rsidP="00E6099F">
      <w:pPr>
        <w:ind w:firstLine="1008"/>
        <w:jc w:val="both"/>
        <w:rPr>
          <w:sz w:val="24"/>
          <w:szCs w:val="24"/>
        </w:rPr>
      </w:pPr>
      <w:r>
        <w:rPr>
          <w:sz w:val="24"/>
          <w:szCs w:val="24"/>
        </w:rPr>
        <w:t>3</w:t>
      </w:r>
      <w:r w:rsidR="001569A5">
        <w:rPr>
          <w:sz w:val="24"/>
          <w:szCs w:val="24"/>
        </w:rPr>
        <w:t xml:space="preserve">. </w:t>
      </w:r>
      <w:r w:rsidR="00C30E15">
        <w:rPr>
          <w:sz w:val="24"/>
          <w:szCs w:val="24"/>
        </w:rPr>
        <w:t>Pirkimo dokumentų</w:t>
      </w:r>
      <w:r w:rsidR="001569A5">
        <w:rPr>
          <w:sz w:val="24"/>
          <w:szCs w:val="24"/>
        </w:rPr>
        <w:t xml:space="preserve"> 1 priedo </w:t>
      </w:r>
      <w:r w:rsidR="001569A5" w:rsidRPr="001569A5">
        <w:rPr>
          <w:i/>
          <w:sz w:val="24"/>
          <w:szCs w:val="24"/>
        </w:rPr>
        <w:t>„Pardavimo-pirkimo sutartis Nr.__“</w:t>
      </w:r>
      <w:r w:rsidR="00E6099F">
        <w:rPr>
          <w:sz w:val="24"/>
          <w:szCs w:val="24"/>
        </w:rPr>
        <w:t xml:space="preserve"> 2.2 punkte nustatyta kainos</w:t>
      </w:r>
      <w:r w:rsidR="00216332">
        <w:rPr>
          <w:sz w:val="24"/>
          <w:szCs w:val="24"/>
        </w:rPr>
        <w:t xml:space="preserve"> pateikimo forma neužtikrinant</w:t>
      </w:r>
      <w:r w:rsidR="00F862B3">
        <w:rPr>
          <w:sz w:val="24"/>
          <w:szCs w:val="24"/>
        </w:rPr>
        <w:t xml:space="preserve"> </w:t>
      </w:r>
      <w:r w:rsidR="00E6099F">
        <w:rPr>
          <w:sz w:val="24"/>
          <w:szCs w:val="24"/>
        </w:rPr>
        <w:t>Tai</w:t>
      </w:r>
      <w:r w:rsidR="00216332">
        <w:rPr>
          <w:sz w:val="24"/>
          <w:szCs w:val="24"/>
        </w:rPr>
        <w:t>syklių 62.10 punkto reikalavimų</w:t>
      </w:r>
      <w:r w:rsidR="00E6099F">
        <w:rPr>
          <w:sz w:val="24"/>
          <w:szCs w:val="24"/>
        </w:rPr>
        <w:t xml:space="preserve"> „</w:t>
      </w:r>
      <w:r w:rsidR="00E6099F" w:rsidRPr="00182B06">
        <w:rPr>
          <w:i/>
          <w:sz w:val="24"/>
          <w:szCs w:val="24"/>
        </w:rPr>
        <w:t>kainos pateikimo forma, pagal kurią kaina skaidoma į dedamąsias, atskirai nurodant energijos ištekliaus žaliavos kainą ir transportavimo paslaugos kainą &lt;...&gt;“</w:t>
      </w:r>
      <w:r w:rsidR="00216332">
        <w:rPr>
          <w:sz w:val="24"/>
          <w:szCs w:val="24"/>
        </w:rPr>
        <w:t xml:space="preserve"> laikymosi.</w:t>
      </w:r>
    </w:p>
    <w:p w:rsidR="00024F37" w:rsidRDefault="00A740E1" w:rsidP="001B15C8">
      <w:pPr>
        <w:ind w:firstLine="1008"/>
        <w:jc w:val="both"/>
        <w:rPr>
          <w:sz w:val="24"/>
          <w:szCs w:val="24"/>
        </w:rPr>
      </w:pPr>
      <w:r>
        <w:rPr>
          <w:sz w:val="24"/>
          <w:szCs w:val="24"/>
        </w:rPr>
        <w:t>4</w:t>
      </w:r>
      <w:r w:rsidR="00024F37" w:rsidRPr="00024F37">
        <w:rPr>
          <w:sz w:val="24"/>
          <w:szCs w:val="24"/>
        </w:rPr>
        <w:t xml:space="preserve">. </w:t>
      </w:r>
      <w:r w:rsidR="00024F37">
        <w:rPr>
          <w:sz w:val="24"/>
          <w:szCs w:val="24"/>
        </w:rPr>
        <w:t>Įsigyjančioji organizacija</w:t>
      </w:r>
      <w:r w:rsidR="00AF09CE">
        <w:rPr>
          <w:sz w:val="24"/>
          <w:szCs w:val="24"/>
        </w:rPr>
        <w:t>,</w:t>
      </w:r>
      <w:r w:rsidR="00682C1D">
        <w:rPr>
          <w:sz w:val="24"/>
          <w:szCs w:val="24"/>
        </w:rPr>
        <w:t xml:space="preserve"> biokurą</w:t>
      </w:r>
      <w:r w:rsidR="00024F37">
        <w:rPr>
          <w:sz w:val="24"/>
          <w:szCs w:val="24"/>
        </w:rPr>
        <w:t xml:space="preserve"> </w:t>
      </w:r>
      <w:r w:rsidR="00682C1D">
        <w:rPr>
          <w:sz w:val="24"/>
          <w:szCs w:val="24"/>
        </w:rPr>
        <w:t>įsigydama</w:t>
      </w:r>
      <w:r w:rsidR="00024F37" w:rsidRPr="00024F37">
        <w:rPr>
          <w:sz w:val="24"/>
          <w:szCs w:val="24"/>
        </w:rPr>
        <w:t xml:space="preserve"> „</w:t>
      </w:r>
      <w:proofErr w:type="spellStart"/>
      <w:r w:rsidR="00933D00">
        <w:rPr>
          <w:sz w:val="24"/>
          <w:szCs w:val="24"/>
        </w:rPr>
        <w:t>t</w:t>
      </w:r>
      <w:r w:rsidR="00933D00" w:rsidRPr="00534205">
        <w:rPr>
          <w:sz w:val="24"/>
          <w:szCs w:val="24"/>
          <w:vertAlign w:val="subscript"/>
        </w:rPr>
        <w:t>sm</w:t>
      </w:r>
      <w:proofErr w:type="spellEnd"/>
      <w:r w:rsidR="00933D00">
        <w:rPr>
          <w:sz w:val="24"/>
          <w:szCs w:val="24"/>
        </w:rPr>
        <w:t xml:space="preserve">“ matavimo vienetais, </w:t>
      </w:r>
      <w:r w:rsidR="00E356F4">
        <w:rPr>
          <w:sz w:val="24"/>
          <w:szCs w:val="24"/>
        </w:rPr>
        <w:t>pažeidė</w:t>
      </w:r>
      <w:r w:rsidR="00024F37" w:rsidRPr="00024F37">
        <w:rPr>
          <w:sz w:val="24"/>
          <w:szCs w:val="24"/>
        </w:rPr>
        <w:t xml:space="preserve"> Taisyklių 127 punk</w:t>
      </w:r>
      <w:r w:rsidR="00E356F4">
        <w:rPr>
          <w:sz w:val="24"/>
          <w:szCs w:val="24"/>
        </w:rPr>
        <w:t>to nuostatas</w:t>
      </w:r>
      <w:r w:rsidR="00BA0204">
        <w:rPr>
          <w:sz w:val="24"/>
          <w:szCs w:val="24"/>
        </w:rPr>
        <w:t>, kad</w:t>
      </w:r>
      <w:r w:rsidR="00682C1D">
        <w:rPr>
          <w:sz w:val="24"/>
          <w:szCs w:val="24"/>
        </w:rPr>
        <w:t xml:space="preserve"> </w:t>
      </w:r>
      <w:r w:rsidR="00682C1D" w:rsidRPr="00682C1D">
        <w:rPr>
          <w:i/>
          <w:sz w:val="24"/>
          <w:szCs w:val="24"/>
        </w:rPr>
        <w:t>„P</w:t>
      </w:r>
      <w:r w:rsidR="00024F37" w:rsidRPr="00682C1D">
        <w:rPr>
          <w:i/>
          <w:sz w:val="24"/>
          <w:szCs w:val="24"/>
        </w:rPr>
        <w:t>erkami biokuro produktai privalo būti įsigyjami energet</w:t>
      </w:r>
      <w:r w:rsidR="00682C1D" w:rsidRPr="00682C1D">
        <w:rPr>
          <w:i/>
          <w:sz w:val="24"/>
          <w:szCs w:val="24"/>
        </w:rPr>
        <w:t>iniais matavimo vienetais (</w:t>
      </w:r>
      <w:proofErr w:type="spellStart"/>
      <w:r w:rsidR="00682C1D" w:rsidRPr="00682C1D">
        <w:rPr>
          <w:i/>
          <w:sz w:val="24"/>
          <w:szCs w:val="24"/>
        </w:rPr>
        <w:t>t</w:t>
      </w:r>
      <w:r w:rsidR="00682C1D" w:rsidRPr="00771948">
        <w:rPr>
          <w:i/>
          <w:sz w:val="24"/>
          <w:szCs w:val="24"/>
          <w:vertAlign w:val="subscript"/>
        </w:rPr>
        <w:t>ne</w:t>
      </w:r>
      <w:proofErr w:type="spellEnd"/>
      <w:r w:rsidR="00682C1D" w:rsidRPr="00682C1D">
        <w:rPr>
          <w:i/>
          <w:sz w:val="24"/>
          <w:szCs w:val="24"/>
        </w:rPr>
        <w:t>)“</w:t>
      </w:r>
      <w:r w:rsidR="00933D00">
        <w:rPr>
          <w:sz w:val="24"/>
          <w:szCs w:val="24"/>
        </w:rPr>
        <w:t>.</w:t>
      </w:r>
    </w:p>
    <w:p w:rsidR="00B614DD" w:rsidRDefault="00A740E1" w:rsidP="00B614DD">
      <w:pPr>
        <w:ind w:firstLine="1008"/>
        <w:jc w:val="both"/>
        <w:rPr>
          <w:sz w:val="24"/>
          <w:szCs w:val="24"/>
        </w:rPr>
      </w:pPr>
      <w:r>
        <w:rPr>
          <w:sz w:val="24"/>
          <w:szCs w:val="24"/>
        </w:rPr>
        <w:t>5</w:t>
      </w:r>
      <w:r w:rsidR="00903129">
        <w:rPr>
          <w:sz w:val="24"/>
          <w:szCs w:val="24"/>
        </w:rPr>
        <w:t>. Pirkimo komisija</w:t>
      </w:r>
      <w:r w:rsidR="007223FE">
        <w:rPr>
          <w:sz w:val="24"/>
          <w:szCs w:val="24"/>
        </w:rPr>
        <w:t>,</w:t>
      </w:r>
      <w:r w:rsidR="00F862B3">
        <w:rPr>
          <w:sz w:val="24"/>
          <w:szCs w:val="24"/>
        </w:rPr>
        <w:t xml:space="preserve"> 2014-12-17</w:t>
      </w:r>
      <w:r w:rsidR="007223FE" w:rsidRPr="007223FE">
        <w:rPr>
          <w:sz w:val="24"/>
          <w:szCs w:val="24"/>
        </w:rPr>
        <w:t xml:space="preserve"> </w:t>
      </w:r>
      <w:r w:rsidR="00F862B3">
        <w:rPr>
          <w:sz w:val="24"/>
          <w:szCs w:val="24"/>
        </w:rPr>
        <w:t>gavusi</w:t>
      </w:r>
      <w:r w:rsidR="002412EA">
        <w:rPr>
          <w:sz w:val="24"/>
          <w:szCs w:val="24"/>
        </w:rPr>
        <w:t xml:space="preserve"> tiekėjo UAB „</w:t>
      </w:r>
      <w:proofErr w:type="spellStart"/>
      <w:r w:rsidR="002412EA">
        <w:rPr>
          <w:sz w:val="24"/>
          <w:szCs w:val="24"/>
        </w:rPr>
        <w:t>Gimetra</w:t>
      </w:r>
      <w:proofErr w:type="spellEnd"/>
      <w:r w:rsidR="002412EA">
        <w:rPr>
          <w:sz w:val="24"/>
          <w:szCs w:val="24"/>
        </w:rPr>
        <w:t>“ (toliau – Tiekėjas)</w:t>
      </w:r>
      <w:r w:rsidR="007223FE">
        <w:rPr>
          <w:sz w:val="24"/>
          <w:szCs w:val="24"/>
        </w:rPr>
        <w:t xml:space="preserve">  pasiūlymą pirkti malkinę medieną</w:t>
      </w:r>
      <w:r w:rsidR="002412EA">
        <w:rPr>
          <w:sz w:val="24"/>
          <w:szCs w:val="24"/>
        </w:rPr>
        <w:t xml:space="preserve"> (Tiekėjo pasiūlyta kaina 155 Lt/</w:t>
      </w:r>
      <w:proofErr w:type="spellStart"/>
      <w:r w:rsidR="002412EA">
        <w:rPr>
          <w:sz w:val="24"/>
          <w:szCs w:val="24"/>
        </w:rPr>
        <w:t>t</w:t>
      </w:r>
      <w:r w:rsidR="002412EA">
        <w:rPr>
          <w:sz w:val="24"/>
          <w:szCs w:val="24"/>
          <w:vertAlign w:val="subscript"/>
        </w:rPr>
        <w:t>sm</w:t>
      </w:r>
      <w:proofErr w:type="spellEnd"/>
      <w:r w:rsidR="002412EA">
        <w:rPr>
          <w:sz w:val="24"/>
          <w:szCs w:val="24"/>
          <w:vertAlign w:val="subscript"/>
        </w:rPr>
        <w:t xml:space="preserve"> </w:t>
      </w:r>
      <w:r w:rsidR="002412EA">
        <w:rPr>
          <w:sz w:val="24"/>
          <w:szCs w:val="24"/>
        </w:rPr>
        <w:t>be PVM)</w:t>
      </w:r>
      <w:r w:rsidR="00903129">
        <w:rPr>
          <w:sz w:val="24"/>
          <w:szCs w:val="24"/>
        </w:rPr>
        <w:t xml:space="preserve"> 2014</w:t>
      </w:r>
      <w:r w:rsidR="00C42953">
        <w:rPr>
          <w:sz w:val="24"/>
          <w:szCs w:val="24"/>
        </w:rPr>
        <w:t>-11-</w:t>
      </w:r>
      <w:r w:rsidR="00903129">
        <w:rPr>
          <w:sz w:val="24"/>
          <w:szCs w:val="24"/>
        </w:rPr>
        <w:t>17</w:t>
      </w:r>
      <w:r w:rsidR="00C42953">
        <w:rPr>
          <w:sz w:val="24"/>
          <w:szCs w:val="24"/>
        </w:rPr>
        <w:t xml:space="preserve"> </w:t>
      </w:r>
      <w:r w:rsidR="00903129">
        <w:rPr>
          <w:sz w:val="24"/>
          <w:szCs w:val="24"/>
        </w:rPr>
        <w:t>posėdžio metu</w:t>
      </w:r>
      <w:r w:rsidR="007223FE">
        <w:rPr>
          <w:sz w:val="24"/>
          <w:szCs w:val="24"/>
        </w:rPr>
        <w:t xml:space="preserve"> (protokolo Nr. ML-01-01)</w:t>
      </w:r>
      <w:r w:rsidR="00E80D80">
        <w:rPr>
          <w:sz w:val="24"/>
          <w:szCs w:val="24"/>
        </w:rPr>
        <w:t xml:space="preserve"> ir nustačiusi, kad malkine mediena energijos išteklių biržoje (toliau – Birža) neprekiaujama,</w:t>
      </w:r>
      <w:r w:rsidR="00903129">
        <w:rPr>
          <w:sz w:val="24"/>
          <w:szCs w:val="24"/>
        </w:rPr>
        <w:t xml:space="preserve"> nutarė</w:t>
      </w:r>
      <w:r w:rsidR="00C42953">
        <w:rPr>
          <w:sz w:val="24"/>
          <w:szCs w:val="24"/>
        </w:rPr>
        <w:t xml:space="preserve"> </w:t>
      </w:r>
      <w:r w:rsidR="00B614DD">
        <w:rPr>
          <w:sz w:val="24"/>
          <w:szCs w:val="24"/>
        </w:rPr>
        <w:t xml:space="preserve">Pirkimą atlikti neskelbiamų derybų būdu, </w:t>
      </w:r>
      <w:r w:rsidR="00B138E4">
        <w:rPr>
          <w:sz w:val="24"/>
          <w:szCs w:val="24"/>
        </w:rPr>
        <w:t>nes iš malkinės medienos</w:t>
      </w:r>
      <w:r w:rsidR="00B614DD">
        <w:rPr>
          <w:sz w:val="24"/>
          <w:szCs w:val="24"/>
        </w:rPr>
        <w:t xml:space="preserve"> Įsigyjančiojoje organizacijoje pagamintos skiedros (pagal pateiktus dokumentus Tarnyba nustatė, kad įsigyta malkinė mediena buvo susmulkinta į skiedrą. Įsigyjančioji organizacija pateikė su ūkininku</w:t>
      </w:r>
      <w:r w:rsidR="007E71D5">
        <w:rPr>
          <w:sz w:val="24"/>
          <w:szCs w:val="24"/>
        </w:rPr>
        <w:t xml:space="preserve"> Povilu </w:t>
      </w:r>
      <w:proofErr w:type="spellStart"/>
      <w:r w:rsidR="007E71D5">
        <w:rPr>
          <w:sz w:val="24"/>
          <w:szCs w:val="24"/>
        </w:rPr>
        <w:t>Gimbučiu</w:t>
      </w:r>
      <w:proofErr w:type="spellEnd"/>
      <w:r w:rsidR="007E71D5">
        <w:rPr>
          <w:sz w:val="24"/>
          <w:szCs w:val="24"/>
        </w:rPr>
        <w:t xml:space="preserve"> 2015-01-</w:t>
      </w:r>
      <w:r w:rsidR="00B614DD">
        <w:rPr>
          <w:sz w:val="24"/>
          <w:szCs w:val="24"/>
        </w:rPr>
        <w:t>23</w:t>
      </w:r>
      <w:r w:rsidR="007E71D5">
        <w:rPr>
          <w:sz w:val="24"/>
          <w:szCs w:val="24"/>
        </w:rPr>
        <w:t xml:space="preserve"> </w:t>
      </w:r>
      <w:r w:rsidR="00B614DD">
        <w:rPr>
          <w:sz w:val="24"/>
          <w:szCs w:val="24"/>
        </w:rPr>
        <w:t xml:space="preserve">pasirašytos paslaugų teikimo sutarties Nr. 578EN/M (medienos smulkinimo paslauga) kopiją, taip pat </w:t>
      </w:r>
      <w:r w:rsidR="007E71D5">
        <w:rPr>
          <w:sz w:val="24"/>
          <w:szCs w:val="24"/>
        </w:rPr>
        <w:t>Įsigyjančioji organizacija 2015-03-0</w:t>
      </w:r>
      <w:r w:rsidR="00B614DD">
        <w:rPr>
          <w:sz w:val="24"/>
          <w:szCs w:val="24"/>
        </w:rPr>
        <w:t xml:space="preserve">2 raštu Nr. SD-146 paaiškino, kad </w:t>
      </w:r>
      <w:r w:rsidR="00B614DD" w:rsidRPr="008569D8">
        <w:rPr>
          <w:i/>
          <w:sz w:val="24"/>
          <w:szCs w:val="24"/>
        </w:rPr>
        <w:t>„&lt;...&gt; Iš UAB „</w:t>
      </w:r>
      <w:proofErr w:type="spellStart"/>
      <w:r w:rsidR="00B614DD" w:rsidRPr="008569D8">
        <w:rPr>
          <w:i/>
          <w:sz w:val="24"/>
          <w:szCs w:val="24"/>
        </w:rPr>
        <w:t>Gimetra</w:t>
      </w:r>
      <w:proofErr w:type="spellEnd"/>
      <w:r w:rsidR="00B614DD" w:rsidRPr="008569D8">
        <w:rPr>
          <w:i/>
          <w:sz w:val="24"/>
          <w:szCs w:val="24"/>
        </w:rPr>
        <w:t>“ nupirkta malkinė mediena &lt;...&gt; susmulkinta &lt;...&gt;“</w:t>
      </w:r>
      <w:r w:rsidR="00B614DD">
        <w:rPr>
          <w:sz w:val="24"/>
          <w:szCs w:val="24"/>
        </w:rPr>
        <w:t xml:space="preserve">) kaina yra mažesnė už </w:t>
      </w:r>
      <w:r w:rsidR="007F3759">
        <w:rPr>
          <w:sz w:val="24"/>
          <w:szCs w:val="24"/>
        </w:rPr>
        <w:t>biokuro biržoje</w:t>
      </w:r>
      <w:r w:rsidR="00723901">
        <w:rPr>
          <w:sz w:val="24"/>
          <w:szCs w:val="24"/>
        </w:rPr>
        <w:t xml:space="preserve"> </w:t>
      </w:r>
      <w:r w:rsidR="00B614DD">
        <w:rPr>
          <w:sz w:val="24"/>
          <w:szCs w:val="24"/>
        </w:rPr>
        <w:t>Utenos apskrityje</w:t>
      </w:r>
      <w:r w:rsidR="007F3759">
        <w:rPr>
          <w:sz w:val="24"/>
          <w:szCs w:val="24"/>
        </w:rPr>
        <w:t xml:space="preserve"> 2014-11-18 - 2014-12-16 </w:t>
      </w:r>
      <w:r w:rsidR="00B614DD">
        <w:rPr>
          <w:sz w:val="24"/>
          <w:szCs w:val="24"/>
        </w:rPr>
        <w:t>sudarytų sandorių mažiausią</w:t>
      </w:r>
      <w:r w:rsidR="00E80D80">
        <w:rPr>
          <w:sz w:val="24"/>
          <w:szCs w:val="24"/>
        </w:rPr>
        <w:t xml:space="preserve"> skiedros SM2</w:t>
      </w:r>
      <w:r w:rsidR="00B614DD">
        <w:rPr>
          <w:sz w:val="24"/>
          <w:szCs w:val="24"/>
        </w:rPr>
        <w:t xml:space="preserve"> kainą, todėl Tiekėjo pasiūlyta kaina laikytina atitinkanti Taisyklių 43.8</w:t>
      </w:r>
      <w:r w:rsidR="00B614DD">
        <w:rPr>
          <w:sz w:val="24"/>
          <w:szCs w:val="24"/>
          <w:vertAlign w:val="superscript"/>
        </w:rPr>
        <w:t>1</w:t>
      </w:r>
      <w:r w:rsidR="007F3759">
        <w:rPr>
          <w:sz w:val="24"/>
          <w:szCs w:val="24"/>
        </w:rPr>
        <w:t xml:space="preserve"> punkto</w:t>
      </w:r>
      <w:r w:rsidR="00B614DD">
        <w:rPr>
          <w:sz w:val="24"/>
          <w:szCs w:val="24"/>
          <w:vertAlign w:val="superscript"/>
        </w:rPr>
        <w:t xml:space="preserve"> </w:t>
      </w:r>
      <w:r w:rsidR="00864311">
        <w:rPr>
          <w:sz w:val="24"/>
          <w:szCs w:val="24"/>
        </w:rPr>
        <w:t>nuostatas</w:t>
      </w:r>
      <w:r w:rsidR="00B614DD">
        <w:rPr>
          <w:sz w:val="24"/>
          <w:szCs w:val="24"/>
        </w:rPr>
        <w:t xml:space="preserve"> </w:t>
      </w:r>
      <w:r w:rsidR="00B614DD">
        <w:rPr>
          <w:i/>
          <w:sz w:val="24"/>
          <w:szCs w:val="24"/>
        </w:rPr>
        <w:t>&lt;...&gt;</w:t>
      </w:r>
      <w:r w:rsidR="00B614DD" w:rsidRPr="005C6DAC">
        <w:rPr>
          <w:i/>
          <w:sz w:val="24"/>
          <w:szCs w:val="24"/>
        </w:rPr>
        <w:t xml:space="preserve"> energijos ištekliai iš tiekėjo perkami y</w:t>
      </w:r>
      <w:r w:rsidR="00B614DD">
        <w:rPr>
          <w:i/>
          <w:sz w:val="24"/>
          <w:szCs w:val="24"/>
        </w:rPr>
        <w:t>pač palankiomis sąlygomis &lt;...&gt;“</w:t>
      </w:r>
      <w:r w:rsidR="00864311">
        <w:rPr>
          <w:sz w:val="24"/>
          <w:szCs w:val="24"/>
        </w:rPr>
        <w:t>, t.y. pirkimas žemesne nei 515 Lt/</w:t>
      </w:r>
      <w:proofErr w:type="spellStart"/>
      <w:r w:rsidR="00864311">
        <w:rPr>
          <w:sz w:val="24"/>
          <w:szCs w:val="24"/>
        </w:rPr>
        <w:t>t</w:t>
      </w:r>
      <w:r w:rsidR="00864311">
        <w:rPr>
          <w:sz w:val="24"/>
          <w:szCs w:val="24"/>
          <w:vertAlign w:val="subscript"/>
        </w:rPr>
        <w:t>ne</w:t>
      </w:r>
      <w:proofErr w:type="spellEnd"/>
      <w:r w:rsidR="00864311">
        <w:rPr>
          <w:sz w:val="24"/>
          <w:szCs w:val="24"/>
        </w:rPr>
        <w:t xml:space="preserve"> kaina laikomas įsigyjamu ypač palankiomis sąlygomis.</w:t>
      </w:r>
      <w:r w:rsidR="00F66645">
        <w:rPr>
          <w:sz w:val="24"/>
          <w:szCs w:val="24"/>
        </w:rPr>
        <w:t xml:space="preserve"> </w:t>
      </w:r>
      <w:r w:rsidR="00B614DD" w:rsidRPr="00AB1F21">
        <w:rPr>
          <w:sz w:val="24"/>
          <w:szCs w:val="24"/>
        </w:rPr>
        <w:t>Įsigyjančioji organizacija</w:t>
      </w:r>
      <w:r w:rsidR="00864311">
        <w:rPr>
          <w:sz w:val="24"/>
          <w:szCs w:val="24"/>
        </w:rPr>
        <w:t xml:space="preserve"> 2015-05-08</w:t>
      </w:r>
      <w:r w:rsidR="00B614DD" w:rsidRPr="00AB1F21">
        <w:rPr>
          <w:sz w:val="24"/>
          <w:szCs w:val="24"/>
        </w:rPr>
        <w:t xml:space="preserve"> </w:t>
      </w:r>
      <w:r w:rsidR="00864311">
        <w:rPr>
          <w:sz w:val="24"/>
          <w:szCs w:val="24"/>
        </w:rPr>
        <w:t>rašte Nr. SD-346</w:t>
      </w:r>
      <w:r w:rsidR="00B614DD">
        <w:rPr>
          <w:sz w:val="24"/>
          <w:szCs w:val="24"/>
        </w:rPr>
        <w:t xml:space="preserve"> nurodė du šaltinius, kuriais remdamasi nustatė </w:t>
      </w:r>
      <w:r w:rsidR="00B614DD" w:rsidRPr="00864311">
        <w:rPr>
          <w:sz w:val="24"/>
          <w:szCs w:val="24"/>
          <w:u w:val="single"/>
        </w:rPr>
        <w:t>vidutinę biokuro kainą</w:t>
      </w:r>
      <w:r w:rsidR="00B614DD">
        <w:rPr>
          <w:sz w:val="24"/>
          <w:szCs w:val="24"/>
        </w:rPr>
        <w:t xml:space="preserve"> ir įvertino iš Tiekėjo įsigyjamos malkinės medienos pagamintos skiedros ekonominį naudingumą: a) Biržos interneto svetainėje pa</w:t>
      </w:r>
      <w:r w:rsidR="00C30E15">
        <w:rPr>
          <w:sz w:val="24"/>
          <w:szCs w:val="24"/>
        </w:rPr>
        <w:t>skelbta 2014 m. lapkričio mėn. b</w:t>
      </w:r>
      <w:r w:rsidR="00B614DD">
        <w:rPr>
          <w:sz w:val="24"/>
          <w:szCs w:val="24"/>
        </w:rPr>
        <w:t xml:space="preserve">iokuro biržos apžvalga, t.y. </w:t>
      </w:r>
      <w:r w:rsidR="00B614DD" w:rsidRPr="00536055">
        <w:rPr>
          <w:i/>
          <w:sz w:val="24"/>
          <w:szCs w:val="24"/>
        </w:rPr>
        <w:t>„&lt;...&gt; biokuras pirkėja</w:t>
      </w:r>
      <w:r w:rsidR="00B614DD">
        <w:rPr>
          <w:i/>
          <w:sz w:val="24"/>
          <w:szCs w:val="24"/>
        </w:rPr>
        <w:t>m</w:t>
      </w:r>
      <w:r w:rsidR="00B614DD" w:rsidRPr="00536055">
        <w:rPr>
          <w:i/>
          <w:sz w:val="24"/>
          <w:szCs w:val="24"/>
        </w:rPr>
        <w:t>s buvo tiekiamas už vidutiniškai 601 Lt/</w:t>
      </w:r>
      <w:proofErr w:type="spellStart"/>
      <w:r w:rsidR="00B614DD" w:rsidRPr="00536055">
        <w:rPr>
          <w:i/>
          <w:sz w:val="24"/>
          <w:szCs w:val="24"/>
        </w:rPr>
        <w:t>t</w:t>
      </w:r>
      <w:r w:rsidR="00B614DD" w:rsidRPr="00536055">
        <w:rPr>
          <w:i/>
          <w:sz w:val="24"/>
          <w:szCs w:val="24"/>
          <w:vertAlign w:val="subscript"/>
        </w:rPr>
        <w:t>ne</w:t>
      </w:r>
      <w:proofErr w:type="spellEnd"/>
      <w:r w:rsidR="00B614DD">
        <w:rPr>
          <w:sz w:val="24"/>
          <w:szCs w:val="24"/>
        </w:rPr>
        <w:t>“</w:t>
      </w:r>
      <w:r w:rsidR="0025186B">
        <w:rPr>
          <w:sz w:val="24"/>
          <w:szCs w:val="24"/>
        </w:rPr>
        <w:t xml:space="preserve"> (toliau – Biržos apžvalga)</w:t>
      </w:r>
      <w:r w:rsidR="00B614DD">
        <w:rPr>
          <w:sz w:val="24"/>
          <w:szCs w:val="24"/>
        </w:rPr>
        <w:t xml:space="preserve"> b) to</w:t>
      </w:r>
      <w:r w:rsidR="00C30E15">
        <w:rPr>
          <w:sz w:val="24"/>
          <w:szCs w:val="24"/>
        </w:rPr>
        <w:t>je pačioje svetainėje paskelbta</w:t>
      </w:r>
      <w:r w:rsidR="00B614DD">
        <w:rPr>
          <w:sz w:val="24"/>
          <w:szCs w:val="24"/>
        </w:rPr>
        <w:t xml:space="preserve"> </w:t>
      </w:r>
      <w:r w:rsidR="00C30E15">
        <w:rPr>
          <w:sz w:val="24"/>
          <w:szCs w:val="24"/>
        </w:rPr>
        <w:t>bio</w:t>
      </w:r>
      <w:r w:rsidR="00B138E4">
        <w:rPr>
          <w:sz w:val="24"/>
          <w:szCs w:val="24"/>
        </w:rPr>
        <w:t>kuro 2014 m. lapkričio mėnesio</w:t>
      </w:r>
      <w:r w:rsidR="00B614DD">
        <w:rPr>
          <w:sz w:val="24"/>
          <w:szCs w:val="24"/>
        </w:rPr>
        <w:t xml:space="preserve"> tiekimo kai</w:t>
      </w:r>
      <w:r w:rsidR="00E27CB2">
        <w:rPr>
          <w:sz w:val="24"/>
          <w:szCs w:val="24"/>
        </w:rPr>
        <w:t xml:space="preserve">na </w:t>
      </w:r>
      <w:r w:rsidR="00B614DD">
        <w:rPr>
          <w:sz w:val="24"/>
          <w:szCs w:val="24"/>
        </w:rPr>
        <w:t>600,76 Lt/</w:t>
      </w:r>
      <w:proofErr w:type="spellStart"/>
      <w:r w:rsidR="00B614DD">
        <w:rPr>
          <w:sz w:val="24"/>
          <w:szCs w:val="24"/>
        </w:rPr>
        <w:t>t</w:t>
      </w:r>
      <w:r w:rsidR="00B614DD">
        <w:rPr>
          <w:sz w:val="24"/>
          <w:szCs w:val="24"/>
          <w:vertAlign w:val="subscript"/>
        </w:rPr>
        <w:t>ne</w:t>
      </w:r>
      <w:proofErr w:type="spellEnd"/>
      <w:r w:rsidR="0025186B">
        <w:rPr>
          <w:sz w:val="24"/>
          <w:szCs w:val="24"/>
        </w:rPr>
        <w:t xml:space="preserve"> (toliau – Biokuro </w:t>
      </w:r>
      <w:r w:rsidR="000B0310">
        <w:rPr>
          <w:sz w:val="24"/>
          <w:szCs w:val="24"/>
        </w:rPr>
        <w:t>tiekimo kainos</w:t>
      </w:r>
      <w:r w:rsidR="0025186B">
        <w:rPr>
          <w:sz w:val="24"/>
          <w:szCs w:val="24"/>
        </w:rPr>
        <w:t>)</w:t>
      </w:r>
      <w:r w:rsidR="00B614DD">
        <w:rPr>
          <w:sz w:val="24"/>
          <w:szCs w:val="24"/>
        </w:rPr>
        <w:t>. Įsigyjančioji organizacija, nustatydama vidut</w:t>
      </w:r>
      <w:r w:rsidR="00043383">
        <w:rPr>
          <w:sz w:val="24"/>
          <w:szCs w:val="24"/>
        </w:rPr>
        <w:t>inę</w:t>
      </w:r>
      <w:r w:rsidR="0015173A">
        <w:rPr>
          <w:sz w:val="24"/>
          <w:szCs w:val="24"/>
        </w:rPr>
        <w:t xml:space="preserve"> skiedros SM2</w:t>
      </w:r>
      <w:r w:rsidR="00B614DD">
        <w:rPr>
          <w:sz w:val="24"/>
          <w:szCs w:val="24"/>
        </w:rPr>
        <w:t xml:space="preserve"> kainą, rėmėsi Biržos apžv</w:t>
      </w:r>
      <w:r w:rsidR="00C42953">
        <w:rPr>
          <w:sz w:val="24"/>
          <w:szCs w:val="24"/>
        </w:rPr>
        <w:t>alga</w:t>
      </w:r>
      <w:r w:rsidR="0025186B">
        <w:rPr>
          <w:sz w:val="24"/>
          <w:szCs w:val="24"/>
        </w:rPr>
        <w:t xml:space="preserve"> ir Biokuro tiekimo kaina</w:t>
      </w:r>
      <w:r w:rsidR="00C42953">
        <w:rPr>
          <w:sz w:val="24"/>
          <w:szCs w:val="24"/>
        </w:rPr>
        <w:t xml:space="preserve"> nesivadovaujant </w:t>
      </w:r>
      <w:proofErr w:type="gramStart"/>
      <w:r w:rsidR="00C42953">
        <w:rPr>
          <w:sz w:val="24"/>
          <w:szCs w:val="24"/>
        </w:rPr>
        <w:t>Taisyklių</w:t>
      </w:r>
      <w:proofErr w:type="gramEnd"/>
      <w:r w:rsidR="00C42953">
        <w:rPr>
          <w:sz w:val="24"/>
          <w:szCs w:val="24"/>
        </w:rPr>
        <w:t xml:space="preserve"> 21 punkto nuosta</w:t>
      </w:r>
      <w:r w:rsidR="002B02BA">
        <w:rPr>
          <w:sz w:val="24"/>
          <w:szCs w:val="24"/>
        </w:rPr>
        <w:t>t</w:t>
      </w:r>
      <w:r w:rsidR="00C42953">
        <w:rPr>
          <w:sz w:val="24"/>
          <w:szCs w:val="24"/>
        </w:rPr>
        <w:t>omis</w:t>
      </w:r>
      <w:r w:rsidR="00B614DD">
        <w:rPr>
          <w:sz w:val="24"/>
          <w:szCs w:val="24"/>
        </w:rPr>
        <w:t xml:space="preserve"> ir Įsigyjančiosios organizacijos </w:t>
      </w:r>
      <w:r w:rsidR="00864311">
        <w:rPr>
          <w:sz w:val="24"/>
          <w:szCs w:val="24"/>
        </w:rPr>
        <w:t>Rašto</w:t>
      </w:r>
      <w:r w:rsidR="00B614DD">
        <w:rPr>
          <w:sz w:val="24"/>
          <w:szCs w:val="24"/>
        </w:rPr>
        <w:t xml:space="preserve"> teiginys </w:t>
      </w:r>
      <w:r w:rsidR="00B614DD" w:rsidRPr="00F165B2">
        <w:rPr>
          <w:i/>
          <w:sz w:val="24"/>
          <w:szCs w:val="24"/>
        </w:rPr>
        <w:t>„&lt;...&gt; sutartis būtų sudaryta &lt;...&gt; ženkliai mažesne kaina už biržos operatoriaus paskutinę skelbiamą vidutinę tos energijos ištekliaus rūšies kainą &lt;...&gt;“</w:t>
      </w:r>
      <w:r w:rsidR="00CB361E">
        <w:rPr>
          <w:sz w:val="24"/>
          <w:szCs w:val="24"/>
        </w:rPr>
        <w:t xml:space="preserve"> yra nepagristas.</w:t>
      </w:r>
    </w:p>
    <w:p w:rsidR="00F66645" w:rsidRDefault="0025186B" w:rsidP="00B614DD">
      <w:pPr>
        <w:ind w:firstLine="1008"/>
        <w:jc w:val="both"/>
        <w:rPr>
          <w:sz w:val="24"/>
          <w:szCs w:val="24"/>
        </w:rPr>
      </w:pPr>
      <w:r>
        <w:rPr>
          <w:sz w:val="24"/>
          <w:szCs w:val="24"/>
        </w:rPr>
        <w:t>Biržos apžvalgo</w:t>
      </w:r>
      <w:r w:rsidR="000B0310">
        <w:rPr>
          <w:sz w:val="24"/>
          <w:szCs w:val="24"/>
        </w:rPr>
        <w:t>je ir Biokuro tiekimo kainose</w:t>
      </w:r>
      <w:r w:rsidR="00B614DD">
        <w:rPr>
          <w:sz w:val="24"/>
          <w:szCs w:val="24"/>
        </w:rPr>
        <w:t xml:space="preserve"> pateikiama kaina yra tik orientacinio pobūdžio, neatsižvelgiant į kainas pagal biokuro rūšį (Skiedra SM1, Skiedra S</w:t>
      </w:r>
      <w:r w:rsidR="007F3759">
        <w:rPr>
          <w:sz w:val="24"/>
          <w:szCs w:val="24"/>
        </w:rPr>
        <w:t>M2, S</w:t>
      </w:r>
      <w:r w:rsidR="00B138E4">
        <w:rPr>
          <w:sz w:val="24"/>
          <w:szCs w:val="24"/>
        </w:rPr>
        <w:t>kiedra SM3</w:t>
      </w:r>
      <w:r w:rsidR="00B614DD">
        <w:rPr>
          <w:sz w:val="24"/>
          <w:szCs w:val="24"/>
        </w:rPr>
        <w:t xml:space="preserve">), pristatymo vietą ir pristatymo laikotarpius. Taip pat pažymėtina, kad Taisyklių 9.2 punkte ir Lietuvos Respublikos energijos išteklių rinkos įstatymo 2 straipsnio 1 dalyje yra įtvirtinta energijos išteklių biržos sąvoka </w:t>
      </w:r>
      <w:r w:rsidR="00B614DD" w:rsidRPr="007E4E32">
        <w:rPr>
          <w:i/>
          <w:sz w:val="24"/>
          <w:szCs w:val="24"/>
        </w:rPr>
        <w:t>„Energijos išteklių birža - centralizuota prekybos energijos ištekliais sistema &lt;...&gt;“</w:t>
      </w:r>
      <w:r w:rsidR="00B614DD">
        <w:rPr>
          <w:sz w:val="24"/>
          <w:szCs w:val="24"/>
        </w:rPr>
        <w:t xml:space="preserve">. </w:t>
      </w:r>
      <w:r w:rsidR="00A51AA5">
        <w:rPr>
          <w:sz w:val="24"/>
          <w:szCs w:val="24"/>
        </w:rPr>
        <w:t>Taigi Tarnyba konstatuoja</w:t>
      </w:r>
      <w:r w:rsidR="00B614DD">
        <w:rPr>
          <w:sz w:val="24"/>
          <w:szCs w:val="24"/>
        </w:rPr>
        <w:t>, kad Biržos apžvalga</w:t>
      </w:r>
      <w:r w:rsidR="00306700">
        <w:rPr>
          <w:sz w:val="24"/>
          <w:szCs w:val="24"/>
        </w:rPr>
        <w:t xml:space="preserve"> ir Biokuro tiekimo kainos</w:t>
      </w:r>
      <w:r w:rsidR="00B614DD">
        <w:rPr>
          <w:sz w:val="24"/>
          <w:szCs w:val="24"/>
        </w:rPr>
        <w:t xml:space="preserve"> Biržo</w:t>
      </w:r>
      <w:r>
        <w:rPr>
          <w:sz w:val="24"/>
          <w:szCs w:val="24"/>
        </w:rPr>
        <w:t xml:space="preserve">s interneto svetainėje </w:t>
      </w:r>
      <w:r w:rsidR="00B614DD">
        <w:rPr>
          <w:sz w:val="24"/>
          <w:szCs w:val="24"/>
        </w:rPr>
        <w:t>nėra tapatūs dalykai</w:t>
      </w:r>
      <w:r>
        <w:rPr>
          <w:sz w:val="24"/>
          <w:szCs w:val="24"/>
        </w:rPr>
        <w:t xml:space="preserve"> su Birža</w:t>
      </w:r>
      <w:r w:rsidR="00B614DD">
        <w:rPr>
          <w:sz w:val="24"/>
          <w:szCs w:val="24"/>
        </w:rPr>
        <w:t xml:space="preserve"> ir</w:t>
      </w:r>
      <w:r w:rsidR="007F3759">
        <w:rPr>
          <w:sz w:val="24"/>
          <w:szCs w:val="24"/>
        </w:rPr>
        <w:t xml:space="preserve"> paskutinė skelbiama</w:t>
      </w:r>
      <w:r w:rsidR="00B614DD">
        <w:rPr>
          <w:sz w:val="24"/>
          <w:szCs w:val="24"/>
        </w:rPr>
        <w:t xml:space="preserve"> vidutinė energijos ištekliaus rūšies kaina pagal Taisyklių reikalavimus nustatoma ne pagal Biržos apžvalgą</w:t>
      </w:r>
      <w:r w:rsidR="00306700">
        <w:rPr>
          <w:sz w:val="24"/>
          <w:szCs w:val="24"/>
        </w:rPr>
        <w:t xml:space="preserve"> ar Biokuro tiekimo kainas</w:t>
      </w:r>
      <w:r w:rsidR="00B614DD">
        <w:rPr>
          <w:sz w:val="24"/>
          <w:szCs w:val="24"/>
        </w:rPr>
        <w:t>, o centralizuotoje prekybos energijos ištekliais sistemoje, t.y. Biržoje.</w:t>
      </w:r>
      <w:r w:rsidR="00A51AA5">
        <w:rPr>
          <w:sz w:val="24"/>
          <w:szCs w:val="24"/>
        </w:rPr>
        <w:t xml:space="preserve"> Todėl</w:t>
      </w:r>
      <w:r w:rsidR="00B614DD">
        <w:rPr>
          <w:sz w:val="24"/>
          <w:szCs w:val="24"/>
        </w:rPr>
        <w:t xml:space="preserve"> biokuro rinkos kainą Utenos apskrityje atspindi Biržos aukciono metu Utenos apskrityje įvykusių sandorių kainos</w:t>
      </w:r>
      <w:r w:rsidR="00324216">
        <w:rPr>
          <w:sz w:val="24"/>
          <w:szCs w:val="24"/>
        </w:rPr>
        <w:t>. A</w:t>
      </w:r>
      <w:r w:rsidR="00B614DD">
        <w:rPr>
          <w:sz w:val="24"/>
          <w:szCs w:val="24"/>
        </w:rPr>
        <w:t>tsižvelgiant į Pirkimo sutarties sudarymo</w:t>
      </w:r>
      <w:r w:rsidR="00867A12">
        <w:rPr>
          <w:sz w:val="24"/>
          <w:szCs w:val="24"/>
        </w:rPr>
        <w:t xml:space="preserve"> datą (2014-12-18) ir </w:t>
      </w:r>
      <w:r w:rsidR="00B614DD">
        <w:rPr>
          <w:sz w:val="24"/>
          <w:szCs w:val="24"/>
        </w:rPr>
        <w:t>Biržos</w:t>
      </w:r>
      <w:r w:rsidR="007F33E5">
        <w:rPr>
          <w:sz w:val="24"/>
          <w:szCs w:val="24"/>
        </w:rPr>
        <w:t xml:space="preserve"> operatoriaus Įsigyjančiajai organizacijai 2015-02-27 pateiktame rašte Nr. 15-SD-82 „</w:t>
      </w:r>
      <w:r w:rsidR="007F33E5" w:rsidRPr="007F33E5">
        <w:rPr>
          <w:i/>
          <w:sz w:val="24"/>
          <w:szCs w:val="24"/>
        </w:rPr>
        <w:t>Dėl vidutinės rinkos kainos biokuro biržoje“</w:t>
      </w:r>
      <w:r w:rsidR="007F33E5">
        <w:rPr>
          <w:sz w:val="24"/>
          <w:szCs w:val="24"/>
        </w:rPr>
        <w:t xml:space="preserve"> (toliau –</w:t>
      </w:r>
      <w:r w:rsidR="00864311">
        <w:rPr>
          <w:sz w:val="24"/>
          <w:szCs w:val="24"/>
        </w:rPr>
        <w:t xml:space="preserve"> Biržos raštas) nurodytą</w:t>
      </w:r>
      <w:r w:rsidR="007F33E5">
        <w:rPr>
          <w:sz w:val="24"/>
          <w:szCs w:val="24"/>
        </w:rPr>
        <w:t xml:space="preserve"> viduti</w:t>
      </w:r>
      <w:r w:rsidR="00864311">
        <w:rPr>
          <w:sz w:val="24"/>
          <w:szCs w:val="24"/>
        </w:rPr>
        <w:t>nę biokuro kainą</w:t>
      </w:r>
      <w:r w:rsidR="007F33E5">
        <w:rPr>
          <w:sz w:val="24"/>
          <w:szCs w:val="24"/>
        </w:rPr>
        <w:t xml:space="preserve"> </w:t>
      </w:r>
      <w:r w:rsidR="007F33E5" w:rsidRPr="007F33E5">
        <w:rPr>
          <w:i/>
          <w:sz w:val="24"/>
          <w:szCs w:val="24"/>
        </w:rPr>
        <w:t>„2014-12-16 biokuro biržos aukciono metu Utenos apskrityje sudarytų sandorių vidutinė svertinė biokuro kaina buvo lygi 515 Lt/</w:t>
      </w:r>
      <w:proofErr w:type="spellStart"/>
      <w:r w:rsidR="007F33E5" w:rsidRPr="007F33E5">
        <w:rPr>
          <w:i/>
          <w:sz w:val="24"/>
          <w:szCs w:val="24"/>
        </w:rPr>
        <w:t>tne</w:t>
      </w:r>
      <w:proofErr w:type="spellEnd"/>
      <w:r w:rsidR="007F33E5" w:rsidRPr="007F33E5">
        <w:rPr>
          <w:i/>
          <w:sz w:val="24"/>
          <w:szCs w:val="24"/>
        </w:rPr>
        <w:t>“</w:t>
      </w:r>
      <w:r w:rsidR="007F33E5">
        <w:rPr>
          <w:sz w:val="24"/>
          <w:szCs w:val="24"/>
        </w:rPr>
        <w:t>,</w:t>
      </w:r>
      <w:r w:rsidR="00B614DD">
        <w:rPr>
          <w:sz w:val="24"/>
          <w:szCs w:val="24"/>
        </w:rPr>
        <w:t xml:space="preserve"> vidutinė skiedros SM2 kaina</w:t>
      </w:r>
      <w:r w:rsidR="007F33E5">
        <w:rPr>
          <w:sz w:val="24"/>
          <w:szCs w:val="24"/>
        </w:rPr>
        <w:t xml:space="preserve"> prieš sudarant Pirkimo sutartį</w:t>
      </w:r>
      <w:r w:rsidR="00B614DD">
        <w:rPr>
          <w:sz w:val="24"/>
          <w:szCs w:val="24"/>
        </w:rPr>
        <w:t xml:space="preserve"> Utenos apskrityje buvo 515 Lt/</w:t>
      </w:r>
      <w:proofErr w:type="spellStart"/>
      <w:r w:rsidR="00B614DD">
        <w:rPr>
          <w:sz w:val="24"/>
          <w:szCs w:val="24"/>
        </w:rPr>
        <w:t>t</w:t>
      </w:r>
      <w:r w:rsidR="00B614DD" w:rsidRPr="006F02B5">
        <w:rPr>
          <w:sz w:val="24"/>
          <w:szCs w:val="24"/>
          <w:vertAlign w:val="subscript"/>
        </w:rPr>
        <w:t>ne</w:t>
      </w:r>
      <w:proofErr w:type="spellEnd"/>
      <w:r w:rsidR="00B614DD">
        <w:rPr>
          <w:sz w:val="24"/>
          <w:szCs w:val="24"/>
        </w:rPr>
        <w:t>, o ne 601 Lt/</w:t>
      </w:r>
      <w:proofErr w:type="spellStart"/>
      <w:r w:rsidR="00B614DD">
        <w:rPr>
          <w:sz w:val="24"/>
          <w:szCs w:val="24"/>
        </w:rPr>
        <w:t>t</w:t>
      </w:r>
      <w:r w:rsidR="00B614DD">
        <w:rPr>
          <w:sz w:val="24"/>
          <w:szCs w:val="24"/>
          <w:vertAlign w:val="subscript"/>
        </w:rPr>
        <w:t>ne</w:t>
      </w:r>
      <w:proofErr w:type="spellEnd"/>
      <w:r w:rsidR="00B614DD">
        <w:rPr>
          <w:sz w:val="24"/>
          <w:szCs w:val="24"/>
        </w:rPr>
        <w:t>. Įvertinus malkinės medienos smulkinimo kaštus, t.y. 18,99 Lt/ktm</w:t>
      </w:r>
      <w:r w:rsidR="00424197">
        <w:rPr>
          <w:sz w:val="24"/>
          <w:szCs w:val="24"/>
        </w:rPr>
        <w:t xml:space="preserve"> (109,55 Lt/</w:t>
      </w:r>
      <w:proofErr w:type="spellStart"/>
      <w:r w:rsidR="00424197">
        <w:rPr>
          <w:sz w:val="24"/>
          <w:szCs w:val="24"/>
        </w:rPr>
        <w:t>t</w:t>
      </w:r>
      <w:r w:rsidR="00424197" w:rsidRPr="008647D1">
        <w:rPr>
          <w:sz w:val="24"/>
          <w:szCs w:val="24"/>
          <w:vertAlign w:val="subscript"/>
        </w:rPr>
        <w:t>ne</w:t>
      </w:r>
      <w:proofErr w:type="spellEnd"/>
      <w:r w:rsidR="00424197">
        <w:rPr>
          <w:sz w:val="24"/>
          <w:szCs w:val="24"/>
        </w:rPr>
        <w:t>)</w:t>
      </w:r>
      <w:r w:rsidR="00B614DD">
        <w:rPr>
          <w:sz w:val="24"/>
          <w:szCs w:val="24"/>
        </w:rPr>
        <w:t xml:space="preserve"> ir Įsigyjan</w:t>
      </w:r>
      <w:r w:rsidR="00424197">
        <w:rPr>
          <w:sz w:val="24"/>
          <w:szCs w:val="24"/>
        </w:rPr>
        <w:t>čiosios organizacijos naudojamą</w:t>
      </w:r>
      <w:r w:rsidR="00B614DD">
        <w:rPr>
          <w:sz w:val="24"/>
          <w:szCs w:val="24"/>
        </w:rPr>
        <w:t xml:space="preserve"> matavimo vie</w:t>
      </w:r>
      <w:r w:rsidR="00424197">
        <w:rPr>
          <w:sz w:val="24"/>
          <w:szCs w:val="24"/>
        </w:rPr>
        <w:t>netų perskaičiavimo koeficientą</w:t>
      </w:r>
      <w:r w:rsidR="00B614DD">
        <w:rPr>
          <w:sz w:val="24"/>
          <w:szCs w:val="24"/>
        </w:rPr>
        <w:t xml:space="preserve"> iš „</w:t>
      </w:r>
      <w:proofErr w:type="spellStart"/>
      <w:r w:rsidR="00B614DD">
        <w:rPr>
          <w:sz w:val="24"/>
          <w:szCs w:val="24"/>
        </w:rPr>
        <w:t>t</w:t>
      </w:r>
      <w:r w:rsidR="00B614DD" w:rsidRPr="00534205">
        <w:rPr>
          <w:sz w:val="24"/>
          <w:szCs w:val="24"/>
          <w:vertAlign w:val="subscript"/>
        </w:rPr>
        <w:t>sm</w:t>
      </w:r>
      <w:proofErr w:type="spellEnd"/>
      <w:r w:rsidR="00B614DD">
        <w:rPr>
          <w:sz w:val="24"/>
          <w:szCs w:val="24"/>
        </w:rPr>
        <w:t>“ į „</w:t>
      </w:r>
      <w:proofErr w:type="spellStart"/>
      <w:r w:rsidR="00B614DD">
        <w:rPr>
          <w:sz w:val="24"/>
          <w:szCs w:val="24"/>
        </w:rPr>
        <w:t>t</w:t>
      </w:r>
      <w:r w:rsidR="00B614DD" w:rsidRPr="00182B06">
        <w:rPr>
          <w:sz w:val="24"/>
          <w:szCs w:val="24"/>
          <w:vertAlign w:val="subscript"/>
        </w:rPr>
        <w:t>ne</w:t>
      </w:r>
      <w:proofErr w:type="spellEnd"/>
      <w:r w:rsidR="00B614DD">
        <w:rPr>
          <w:sz w:val="24"/>
          <w:szCs w:val="24"/>
        </w:rPr>
        <w:t xml:space="preserve">“, kuris yra lygus ≈2,55, Įsigyjančiojoje organizacijoje susmulkinus iš Tiekėjo įsigytą </w:t>
      </w:r>
      <w:r w:rsidR="00B614DD">
        <w:rPr>
          <w:sz w:val="24"/>
          <w:szCs w:val="24"/>
        </w:rPr>
        <w:lastRenderedPageBreak/>
        <w:t>malkinę medieną, pagamintos skiedros kaina yra ≈504,8 Lt/</w:t>
      </w:r>
      <w:proofErr w:type="spellStart"/>
      <w:r w:rsidR="00B614DD">
        <w:rPr>
          <w:sz w:val="24"/>
          <w:szCs w:val="24"/>
        </w:rPr>
        <w:t>t</w:t>
      </w:r>
      <w:r w:rsidR="00B614DD" w:rsidRPr="00771948">
        <w:rPr>
          <w:sz w:val="24"/>
          <w:szCs w:val="24"/>
          <w:vertAlign w:val="subscript"/>
        </w:rPr>
        <w:t>ne</w:t>
      </w:r>
      <w:proofErr w:type="spellEnd"/>
      <w:r w:rsidR="00B614DD">
        <w:rPr>
          <w:sz w:val="24"/>
          <w:szCs w:val="24"/>
        </w:rPr>
        <w:t>, t.y. tik ≈ 2 procentais mažesnė už Biržos rašte nurodytą Utenos apskrityje sudarytų sandorių vidutinę svertinę kainą, todėl ji laikytina standartine Biržos kaina, o ne įsigijimu ypač palankiomis sąlygomis, tuo labiau, kad</w:t>
      </w:r>
      <w:r w:rsidR="00B614DD" w:rsidRPr="00AB1F21">
        <w:rPr>
          <w:sz w:val="24"/>
          <w:szCs w:val="24"/>
        </w:rPr>
        <w:t xml:space="preserve"> toks kainų skirtumas net neviršija Taisyklių 21.1.2 punkte nustatytos minimalios 5 procentų biokuro kainų skir</w:t>
      </w:r>
      <w:r w:rsidR="007F33E5">
        <w:rPr>
          <w:sz w:val="24"/>
          <w:szCs w:val="24"/>
        </w:rPr>
        <w:t>tumo ribos, leidžiančios pirkimus</w:t>
      </w:r>
      <w:r w:rsidR="00B614DD" w:rsidRPr="00AB1F21">
        <w:rPr>
          <w:sz w:val="24"/>
          <w:szCs w:val="24"/>
        </w:rPr>
        <w:t xml:space="preserve"> vykdyti kitais būdais (ne iš Biržos)</w:t>
      </w:r>
      <w:r w:rsidR="00B614DD">
        <w:rPr>
          <w:sz w:val="24"/>
          <w:szCs w:val="24"/>
        </w:rPr>
        <w:t xml:space="preserve">. </w:t>
      </w:r>
      <w:r w:rsidR="00B614DD" w:rsidRPr="00AB1F21">
        <w:rPr>
          <w:sz w:val="24"/>
          <w:szCs w:val="24"/>
        </w:rPr>
        <w:t>Pirkimo komisija jokiais papildomais objektyviais duomenimis nepagrindė, kad už šią kainą perkamas biokuras buvo įsigytas už ženkliai mažesnę nei rinkos kainą ir lėšos buvo panaudotos itin efektyviai, taip užtik</w:t>
      </w:r>
      <w:r w:rsidR="00B614DD">
        <w:rPr>
          <w:sz w:val="24"/>
          <w:szCs w:val="24"/>
        </w:rPr>
        <w:t>r</w:t>
      </w:r>
      <w:r w:rsidR="00F66645">
        <w:rPr>
          <w:sz w:val="24"/>
          <w:szCs w:val="24"/>
        </w:rPr>
        <w:t>inant pirkimų tikslo pasiekimą.</w:t>
      </w:r>
    </w:p>
    <w:p w:rsidR="00B614DD" w:rsidRPr="00716740" w:rsidRDefault="00B614DD" w:rsidP="00B614DD">
      <w:pPr>
        <w:ind w:firstLine="1008"/>
        <w:jc w:val="both"/>
        <w:rPr>
          <w:sz w:val="24"/>
          <w:szCs w:val="24"/>
        </w:rPr>
      </w:pPr>
      <w:r>
        <w:rPr>
          <w:sz w:val="24"/>
          <w:szCs w:val="24"/>
        </w:rPr>
        <w:t>Atsižvelgiant į tai kas išdėstyta, Tarnyba konstatuoja,</w:t>
      </w:r>
      <w:r w:rsidRPr="00AB1F21">
        <w:rPr>
          <w:sz w:val="24"/>
          <w:szCs w:val="24"/>
        </w:rPr>
        <w:t xml:space="preserve"> kad</w:t>
      </w:r>
      <w:r>
        <w:rPr>
          <w:sz w:val="24"/>
          <w:szCs w:val="24"/>
        </w:rPr>
        <w:t>, Įsigyjančioji organizacija</w:t>
      </w:r>
      <w:r w:rsidR="00D02A87">
        <w:rPr>
          <w:sz w:val="24"/>
          <w:szCs w:val="24"/>
        </w:rPr>
        <w:t xml:space="preserve"> </w:t>
      </w:r>
      <w:r w:rsidR="00D02A87">
        <w:rPr>
          <w:sz w:val="24"/>
          <w:szCs w:val="24"/>
          <w:u w:val="single"/>
        </w:rPr>
        <w:t xml:space="preserve">Pirkimo būdą </w:t>
      </w:r>
      <w:r w:rsidR="00D02A87" w:rsidRPr="00D02A87">
        <w:rPr>
          <w:sz w:val="24"/>
          <w:szCs w:val="24"/>
          <w:u w:val="single"/>
        </w:rPr>
        <w:t>pasirinko ir Taisyklių 43.8</w:t>
      </w:r>
      <w:r w:rsidR="00D02A87" w:rsidRPr="00D02A87">
        <w:rPr>
          <w:sz w:val="24"/>
          <w:szCs w:val="24"/>
          <w:u w:val="single"/>
          <w:vertAlign w:val="superscript"/>
        </w:rPr>
        <w:t>1</w:t>
      </w:r>
      <w:r w:rsidR="00D02A87" w:rsidRPr="00D02A87">
        <w:rPr>
          <w:sz w:val="24"/>
          <w:szCs w:val="24"/>
          <w:u w:val="single"/>
        </w:rPr>
        <w:t xml:space="preserve"> punktu rėmėsi nepagrįstai</w:t>
      </w:r>
      <w:r w:rsidR="00174CB2">
        <w:rPr>
          <w:sz w:val="24"/>
          <w:szCs w:val="24"/>
        </w:rPr>
        <w:t>, taip pažeisdama</w:t>
      </w:r>
      <w:r w:rsidR="00D02A87">
        <w:rPr>
          <w:sz w:val="24"/>
          <w:szCs w:val="24"/>
        </w:rPr>
        <w:t xml:space="preserve"> </w:t>
      </w:r>
      <w:r w:rsidR="00D02A87" w:rsidRPr="00AB1F21">
        <w:rPr>
          <w:sz w:val="24"/>
          <w:szCs w:val="24"/>
        </w:rPr>
        <w:t>Taisyklių 25 punkto nuostatas, kad „</w:t>
      </w:r>
      <w:r w:rsidR="00D02A87" w:rsidRPr="00AB1F21">
        <w:rPr>
          <w:i/>
          <w:sz w:val="24"/>
          <w:szCs w:val="24"/>
        </w:rPr>
        <w:t>Energijos išteklių pirkimai neskelbiamų derybų būdu gali būti vykdomi &lt;...&gt; visais atvejais atsižvelgiant į Taisyklių 21 punkte nustatytą prioritetą“</w:t>
      </w:r>
      <w:r w:rsidR="00BE4F8B">
        <w:rPr>
          <w:sz w:val="24"/>
          <w:szCs w:val="24"/>
        </w:rPr>
        <w:t xml:space="preserve"> ir Taisyklių 21.1 punkto nuos</w:t>
      </w:r>
      <w:r w:rsidR="00864311">
        <w:rPr>
          <w:sz w:val="24"/>
          <w:szCs w:val="24"/>
        </w:rPr>
        <w:t>tatas</w:t>
      </w:r>
      <w:r w:rsidR="00BE4F8B">
        <w:rPr>
          <w:sz w:val="24"/>
          <w:szCs w:val="24"/>
        </w:rPr>
        <w:t xml:space="preserve"> </w:t>
      </w:r>
      <w:r w:rsidR="00BE4F8B" w:rsidRPr="00BE4F8B">
        <w:rPr>
          <w:i/>
          <w:sz w:val="24"/>
          <w:szCs w:val="24"/>
        </w:rPr>
        <w:t>„Kitai</w:t>
      </w:r>
      <w:r w:rsidR="00864311">
        <w:rPr>
          <w:i/>
          <w:sz w:val="24"/>
          <w:szCs w:val="24"/>
        </w:rPr>
        <w:t>s</w:t>
      </w:r>
      <w:r w:rsidR="00BE4F8B" w:rsidRPr="00BE4F8B">
        <w:rPr>
          <w:i/>
          <w:sz w:val="24"/>
          <w:szCs w:val="24"/>
        </w:rPr>
        <w:t xml:space="preserve"> būdais įsigyti energijos išteklius yra ekonomiškai naudingiau“</w:t>
      </w:r>
      <w:r w:rsidR="00BE4F8B">
        <w:rPr>
          <w:sz w:val="24"/>
          <w:szCs w:val="24"/>
        </w:rPr>
        <w:t>.</w:t>
      </w:r>
    </w:p>
    <w:p w:rsidR="008E08C4" w:rsidRPr="00E936FB" w:rsidRDefault="00C42953" w:rsidP="00E936FB">
      <w:pPr>
        <w:ind w:firstLine="1008"/>
        <w:jc w:val="both"/>
        <w:rPr>
          <w:sz w:val="24"/>
          <w:szCs w:val="24"/>
        </w:rPr>
      </w:pPr>
      <w:r>
        <w:rPr>
          <w:sz w:val="24"/>
          <w:szCs w:val="24"/>
        </w:rPr>
        <w:t>6</w:t>
      </w:r>
      <w:r w:rsidR="008E08C4">
        <w:rPr>
          <w:sz w:val="24"/>
          <w:szCs w:val="24"/>
        </w:rPr>
        <w:t>. Pirkimo komisija</w:t>
      </w:r>
      <w:r w:rsidR="0014205A">
        <w:rPr>
          <w:sz w:val="24"/>
          <w:szCs w:val="24"/>
        </w:rPr>
        <w:t xml:space="preserve"> 2014-12-18 posėdžio metu (protokolo Nr. ML-01-04)</w:t>
      </w:r>
      <w:r w:rsidR="008E08C4">
        <w:rPr>
          <w:sz w:val="24"/>
          <w:szCs w:val="24"/>
        </w:rPr>
        <w:t xml:space="preserve">, nustačiusi Pirkimo laimėtoją, prieš sudarydama Pirkimo sutartį, atsižvelgiant į Taisyklių 23 punkto nuostatas </w:t>
      </w:r>
      <w:r w:rsidR="008E08C4" w:rsidRPr="00F86A62">
        <w:rPr>
          <w:i/>
          <w:sz w:val="24"/>
          <w:szCs w:val="24"/>
        </w:rPr>
        <w:t>„Taisyklių 21.1.2 papunktyje nurodyta sąlyga papildomai taikoma tik vykdant biokuro pirkimą“</w:t>
      </w:r>
      <w:r w:rsidR="008E08C4">
        <w:rPr>
          <w:sz w:val="24"/>
          <w:szCs w:val="24"/>
        </w:rPr>
        <w:t xml:space="preserve">, privalo įsitikinti, kad Taisyklių 21.1.2 punkto sąlyga įvykdyta. Tarnybai paprašius pateikti tai įrodančius dokumentus, Įsigyjančioji organizacija pateikė Biržos </w:t>
      </w:r>
      <w:r w:rsidR="00174CB2">
        <w:rPr>
          <w:sz w:val="24"/>
          <w:szCs w:val="24"/>
        </w:rPr>
        <w:t>raštą</w:t>
      </w:r>
      <w:r w:rsidR="008E08C4">
        <w:rPr>
          <w:sz w:val="24"/>
          <w:szCs w:val="24"/>
        </w:rPr>
        <w:t>. Įsigyjančioji organizacija su Tiekėju Pirkimo sutartį sudarė 2014</w:t>
      </w:r>
      <w:r w:rsidR="007E71D5">
        <w:rPr>
          <w:sz w:val="24"/>
          <w:szCs w:val="24"/>
        </w:rPr>
        <w:t>-12-18</w:t>
      </w:r>
      <w:r w:rsidR="008E08C4">
        <w:rPr>
          <w:sz w:val="24"/>
          <w:szCs w:val="24"/>
        </w:rPr>
        <w:t xml:space="preserve">, o į Biržos operatorių dėl vidutinės biokuro </w:t>
      </w:r>
      <w:r w:rsidR="007E71D5">
        <w:rPr>
          <w:sz w:val="24"/>
          <w:szCs w:val="24"/>
        </w:rPr>
        <w:t xml:space="preserve">kainos </w:t>
      </w:r>
      <w:proofErr w:type="gramStart"/>
      <w:r w:rsidR="007E71D5">
        <w:rPr>
          <w:sz w:val="24"/>
          <w:szCs w:val="24"/>
        </w:rPr>
        <w:t>kreipėsi</w:t>
      </w:r>
      <w:proofErr w:type="gramEnd"/>
      <w:r w:rsidR="007E71D5">
        <w:rPr>
          <w:sz w:val="24"/>
          <w:szCs w:val="24"/>
        </w:rPr>
        <w:t xml:space="preserve"> 2015-02-</w:t>
      </w:r>
      <w:r w:rsidR="008E08C4">
        <w:rPr>
          <w:sz w:val="24"/>
          <w:szCs w:val="24"/>
        </w:rPr>
        <w:t xml:space="preserve">25, t.y. </w:t>
      </w:r>
      <w:r w:rsidR="008E08C4" w:rsidRPr="00933D00">
        <w:rPr>
          <w:sz w:val="24"/>
          <w:szCs w:val="24"/>
          <w:u w:val="single"/>
        </w:rPr>
        <w:t>po</w:t>
      </w:r>
      <w:r w:rsidR="008E08C4">
        <w:rPr>
          <w:sz w:val="24"/>
          <w:szCs w:val="24"/>
        </w:rPr>
        <w:t xml:space="preserve"> Pirkimo sutarties sudarymo, taip pažeisdama Taisyklių 21.1 punkto nuostatas, kad </w:t>
      </w:r>
      <w:r w:rsidR="008E08C4" w:rsidRPr="00663236">
        <w:rPr>
          <w:i/>
          <w:sz w:val="24"/>
          <w:szCs w:val="24"/>
        </w:rPr>
        <w:t xml:space="preserve">„&lt;...&gt; Ekonominio naudingumo sąlyga vertinama </w:t>
      </w:r>
      <w:r w:rsidR="008E08C4" w:rsidRPr="00663236">
        <w:rPr>
          <w:i/>
          <w:sz w:val="24"/>
          <w:szCs w:val="24"/>
          <w:u w:val="single"/>
        </w:rPr>
        <w:t>prieš</w:t>
      </w:r>
      <w:r w:rsidR="008E08C4" w:rsidRPr="00663236">
        <w:rPr>
          <w:i/>
          <w:sz w:val="24"/>
          <w:szCs w:val="24"/>
        </w:rPr>
        <w:t xml:space="preserve"> sudarant sutartį &lt;...&gt;“</w:t>
      </w:r>
      <w:r w:rsidR="008E08C4">
        <w:rPr>
          <w:i/>
          <w:sz w:val="24"/>
          <w:szCs w:val="24"/>
        </w:rPr>
        <w:t>.</w:t>
      </w:r>
    </w:p>
    <w:p w:rsidR="00F46A26" w:rsidRDefault="000915E5" w:rsidP="00863C49">
      <w:pPr>
        <w:ind w:firstLine="1008"/>
        <w:jc w:val="both"/>
        <w:rPr>
          <w:sz w:val="24"/>
          <w:szCs w:val="24"/>
        </w:rPr>
      </w:pPr>
      <w:r>
        <w:rPr>
          <w:sz w:val="24"/>
          <w:szCs w:val="24"/>
        </w:rPr>
        <w:t>7</w:t>
      </w:r>
      <w:r w:rsidR="00EF00EB">
        <w:rPr>
          <w:sz w:val="24"/>
          <w:szCs w:val="24"/>
        </w:rPr>
        <w:t>.</w:t>
      </w:r>
      <w:r w:rsidR="00112C0F">
        <w:rPr>
          <w:sz w:val="24"/>
          <w:szCs w:val="24"/>
        </w:rPr>
        <w:t xml:space="preserve"> </w:t>
      </w:r>
      <w:r w:rsidR="00424197">
        <w:rPr>
          <w:sz w:val="24"/>
          <w:szCs w:val="24"/>
        </w:rPr>
        <w:t>Tiekėjo 2014-12-17</w:t>
      </w:r>
      <w:r>
        <w:rPr>
          <w:sz w:val="24"/>
          <w:szCs w:val="24"/>
        </w:rPr>
        <w:t xml:space="preserve"> p</w:t>
      </w:r>
      <w:r w:rsidR="0077064F">
        <w:rPr>
          <w:sz w:val="24"/>
          <w:szCs w:val="24"/>
        </w:rPr>
        <w:t>irminis pasiūlymas</w:t>
      </w:r>
      <w:r w:rsidR="00164A9F">
        <w:rPr>
          <w:sz w:val="24"/>
          <w:szCs w:val="24"/>
        </w:rPr>
        <w:t>,</w:t>
      </w:r>
      <w:r w:rsidR="00164A9F" w:rsidRPr="00164A9F">
        <w:rPr>
          <w:sz w:val="24"/>
          <w:szCs w:val="24"/>
        </w:rPr>
        <w:t xml:space="preserve"> a</w:t>
      </w:r>
      <w:r w:rsidR="00164A9F">
        <w:rPr>
          <w:sz w:val="24"/>
          <w:szCs w:val="24"/>
        </w:rPr>
        <w:t>tsiųstas</w:t>
      </w:r>
      <w:r w:rsidR="00EF00EB">
        <w:rPr>
          <w:sz w:val="24"/>
          <w:szCs w:val="24"/>
        </w:rPr>
        <w:t xml:space="preserve"> dar</w:t>
      </w:r>
      <w:r w:rsidR="00164A9F">
        <w:rPr>
          <w:sz w:val="24"/>
          <w:szCs w:val="24"/>
        </w:rPr>
        <w:t xml:space="preserve"> prieš prasidedant Pirkimui,</w:t>
      </w:r>
      <w:r w:rsidR="00164A9F" w:rsidRPr="00164A9F">
        <w:rPr>
          <w:sz w:val="24"/>
          <w:szCs w:val="24"/>
        </w:rPr>
        <w:t xml:space="preserve"> n</w:t>
      </w:r>
      <w:r w:rsidR="0077064F">
        <w:rPr>
          <w:sz w:val="24"/>
          <w:szCs w:val="24"/>
        </w:rPr>
        <w:t>egali būti laikomas Pirkimo pasiūlymu</w:t>
      </w:r>
      <w:r w:rsidR="00164A9F">
        <w:rPr>
          <w:sz w:val="24"/>
          <w:szCs w:val="24"/>
        </w:rPr>
        <w:t xml:space="preserve">, nes </w:t>
      </w:r>
      <w:r w:rsidR="00112C0F">
        <w:rPr>
          <w:sz w:val="24"/>
          <w:szCs w:val="24"/>
        </w:rPr>
        <w:t>ne</w:t>
      </w:r>
      <w:r w:rsidR="00164A9F">
        <w:rPr>
          <w:sz w:val="24"/>
          <w:szCs w:val="24"/>
        </w:rPr>
        <w:t>įvykdomi</w:t>
      </w:r>
      <w:r w:rsidR="00112C0F">
        <w:rPr>
          <w:sz w:val="24"/>
          <w:szCs w:val="24"/>
        </w:rPr>
        <w:t xml:space="preserve"> Taisyklių 90 punkto </w:t>
      </w:r>
      <w:r w:rsidR="00164A9F">
        <w:rPr>
          <w:sz w:val="24"/>
          <w:szCs w:val="24"/>
        </w:rPr>
        <w:t>nuostatų</w:t>
      </w:r>
      <w:r w:rsidR="001A41F4">
        <w:rPr>
          <w:sz w:val="24"/>
          <w:szCs w:val="24"/>
        </w:rPr>
        <w:t xml:space="preserve"> </w:t>
      </w:r>
      <w:r w:rsidR="001A41F4" w:rsidRPr="00112C0F">
        <w:rPr>
          <w:i/>
          <w:sz w:val="24"/>
          <w:szCs w:val="24"/>
        </w:rPr>
        <w:t>„</w:t>
      </w:r>
      <w:r w:rsidR="00F46A26" w:rsidRPr="00112C0F">
        <w:rPr>
          <w:i/>
          <w:sz w:val="24"/>
          <w:szCs w:val="24"/>
        </w:rPr>
        <w:t>Vokai su pasiūlymais atplėšiami Komisijos posėdyje. Posėdis vyksta pirkimo dokumentuose nurodytoje vietoje, prasideda nurodytą dieną, valandą ir minutę</w:t>
      </w:r>
      <w:r w:rsidR="001A41F4" w:rsidRPr="00112C0F">
        <w:rPr>
          <w:i/>
          <w:sz w:val="24"/>
          <w:szCs w:val="24"/>
        </w:rPr>
        <w:t>“</w:t>
      </w:r>
      <w:r w:rsidR="00164A9F">
        <w:rPr>
          <w:szCs w:val="24"/>
        </w:rPr>
        <w:t xml:space="preserve"> </w:t>
      </w:r>
      <w:r w:rsidR="00F705CF" w:rsidRPr="00F705CF">
        <w:rPr>
          <w:sz w:val="24"/>
          <w:szCs w:val="24"/>
        </w:rPr>
        <w:t>ir Taisyklių 94 punkto</w:t>
      </w:r>
      <w:r w:rsidR="00F705CF">
        <w:rPr>
          <w:szCs w:val="24"/>
        </w:rPr>
        <w:t xml:space="preserve"> „</w:t>
      </w:r>
      <w:r w:rsidR="00F705CF" w:rsidRPr="00112C0F">
        <w:rPr>
          <w:i/>
          <w:sz w:val="24"/>
          <w:szCs w:val="24"/>
        </w:rPr>
        <w:t>Komisija vokų atplėšimo procedūros rezultatus įformina protokolu</w:t>
      </w:r>
      <w:r w:rsidR="00F705CF">
        <w:rPr>
          <w:i/>
          <w:sz w:val="24"/>
          <w:szCs w:val="24"/>
        </w:rPr>
        <w:t>“</w:t>
      </w:r>
      <w:r w:rsidR="00F705CF">
        <w:rPr>
          <w:szCs w:val="24"/>
        </w:rPr>
        <w:t xml:space="preserve"> </w:t>
      </w:r>
      <w:r w:rsidR="00F705CF">
        <w:rPr>
          <w:sz w:val="24"/>
          <w:szCs w:val="24"/>
        </w:rPr>
        <w:t>reikalavimai.</w:t>
      </w:r>
    </w:p>
    <w:p w:rsidR="000C3E7E" w:rsidRPr="00882DBB" w:rsidRDefault="000C3E7E" w:rsidP="000C3E7E">
      <w:pPr>
        <w:ind w:firstLine="1008"/>
        <w:jc w:val="both"/>
        <w:rPr>
          <w:sz w:val="24"/>
          <w:szCs w:val="24"/>
        </w:rPr>
      </w:pPr>
      <w:r>
        <w:rPr>
          <w:sz w:val="24"/>
          <w:szCs w:val="24"/>
        </w:rPr>
        <w:t>Įsigyjančioji organizacija 2015-05-08 raštu Nr. SD-346 Tarnybai paaiškino, kad</w:t>
      </w:r>
      <w:r w:rsidR="00113EDE">
        <w:rPr>
          <w:sz w:val="24"/>
          <w:szCs w:val="24"/>
        </w:rPr>
        <w:t xml:space="preserve"> Pirkimo komisija</w:t>
      </w:r>
      <w:r w:rsidR="009A7E49">
        <w:rPr>
          <w:sz w:val="24"/>
          <w:szCs w:val="24"/>
        </w:rPr>
        <w:t>,</w:t>
      </w:r>
      <w:r>
        <w:rPr>
          <w:sz w:val="24"/>
          <w:szCs w:val="24"/>
        </w:rPr>
        <w:t xml:space="preserve"> vykdydama Pirkimą</w:t>
      </w:r>
      <w:r w:rsidR="009A7E49">
        <w:rPr>
          <w:sz w:val="24"/>
          <w:szCs w:val="24"/>
        </w:rPr>
        <w:t>,</w:t>
      </w:r>
      <w:r w:rsidR="00113EDE">
        <w:rPr>
          <w:sz w:val="24"/>
          <w:szCs w:val="24"/>
        </w:rPr>
        <w:t xml:space="preserve"> dar</w:t>
      </w:r>
      <w:r>
        <w:rPr>
          <w:sz w:val="24"/>
          <w:szCs w:val="24"/>
        </w:rPr>
        <w:t xml:space="preserve"> vadovavosi Įsigyjančiosios organizacijos direktoriaus</w:t>
      </w:r>
      <w:r w:rsidR="00113EDE">
        <w:rPr>
          <w:sz w:val="24"/>
          <w:szCs w:val="24"/>
        </w:rPr>
        <w:t xml:space="preserve"> 2009-06-22 </w:t>
      </w:r>
      <w:r>
        <w:rPr>
          <w:sz w:val="24"/>
          <w:szCs w:val="24"/>
        </w:rPr>
        <w:t>įsakymu Nr. V-3 patvirtintu Viešojo pirkimo komisijos darbo reglamentu</w:t>
      </w:r>
      <w:r w:rsidR="00B10D41">
        <w:rPr>
          <w:sz w:val="24"/>
          <w:szCs w:val="24"/>
        </w:rPr>
        <w:t xml:space="preserve"> (toliau – Reglamentas)</w:t>
      </w:r>
      <w:r>
        <w:rPr>
          <w:sz w:val="24"/>
          <w:szCs w:val="24"/>
        </w:rPr>
        <w:t xml:space="preserve">, kurio 4 punkte nustatyta, kad </w:t>
      </w:r>
      <w:r w:rsidRPr="0049368D">
        <w:rPr>
          <w:i/>
          <w:sz w:val="24"/>
          <w:szCs w:val="24"/>
        </w:rPr>
        <w:t>„Komisija savo veikloje vadovaujasi Lietuvos Respublikos viešųjų pirkimų įstatymu &lt;...&gt;“</w:t>
      </w:r>
      <w:r w:rsidR="00424197">
        <w:rPr>
          <w:sz w:val="24"/>
          <w:szCs w:val="24"/>
        </w:rPr>
        <w:t>. Tarnyba atkreipia dėmesį, kad</w:t>
      </w:r>
      <w:r w:rsidR="001C42CF">
        <w:rPr>
          <w:sz w:val="24"/>
          <w:szCs w:val="24"/>
        </w:rPr>
        <w:t xml:space="preserve"> </w:t>
      </w:r>
      <w:r w:rsidR="003A5961">
        <w:rPr>
          <w:sz w:val="24"/>
          <w:szCs w:val="24"/>
        </w:rPr>
        <w:t>atsižvelgiant į</w:t>
      </w:r>
      <w:r w:rsidR="00177874">
        <w:rPr>
          <w:sz w:val="24"/>
          <w:szCs w:val="24"/>
        </w:rPr>
        <w:t xml:space="preserve"> </w:t>
      </w:r>
      <w:proofErr w:type="gramStart"/>
      <w:r w:rsidR="00177874">
        <w:rPr>
          <w:sz w:val="24"/>
          <w:szCs w:val="24"/>
        </w:rPr>
        <w:t>Taisyklių</w:t>
      </w:r>
      <w:proofErr w:type="gramEnd"/>
      <w:r w:rsidR="00424197">
        <w:rPr>
          <w:sz w:val="24"/>
          <w:szCs w:val="24"/>
        </w:rPr>
        <w:t xml:space="preserve"> 14 </w:t>
      </w:r>
      <w:r w:rsidR="001C42CF">
        <w:rPr>
          <w:sz w:val="24"/>
          <w:szCs w:val="24"/>
        </w:rPr>
        <w:t>punkto nuostat</w:t>
      </w:r>
      <w:r w:rsidR="003A5961">
        <w:rPr>
          <w:sz w:val="24"/>
          <w:szCs w:val="24"/>
        </w:rPr>
        <w:t>ą</w:t>
      </w:r>
      <w:r w:rsidR="00F2173A">
        <w:rPr>
          <w:sz w:val="24"/>
          <w:szCs w:val="24"/>
        </w:rPr>
        <w:t xml:space="preserve"> </w:t>
      </w:r>
      <w:r w:rsidR="00424197" w:rsidRPr="00424197">
        <w:rPr>
          <w:i/>
          <w:sz w:val="24"/>
          <w:szCs w:val="24"/>
        </w:rPr>
        <w:t xml:space="preserve">„Komisija &lt;...&gt; veikia </w:t>
      </w:r>
      <w:r w:rsidR="003A5961">
        <w:rPr>
          <w:i/>
          <w:sz w:val="24"/>
          <w:szCs w:val="24"/>
        </w:rPr>
        <w:t xml:space="preserve">ją sudariusios organizacijos vardu pagal jai raštu suteiktus įgaliojimus, </w:t>
      </w:r>
      <w:r w:rsidR="00424197" w:rsidRPr="00424197">
        <w:rPr>
          <w:i/>
          <w:sz w:val="24"/>
          <w:szCs w:val="24"/>
        </w:rPr>
        <w:t>vadovaudamasi Taisyklėmis</w:t>
      </w:r>
      <w:r w:rsidR="003A5961">
        <w:rPr>
          <w:i/>
          <w:sz w:val="24"/>
          <w:szCs w:val="24"/>
        </w:rPr>
        <w:t xml:space="preserve"> ir ją sudariusios organizacijos patvirtintu darbo reglamentu</w:t>
      </w:r>
      <w:r w:rsidR="00424197" w:rsidRPr="00424197">
        <w:rPr>
          <w:i/>
          <w:sz w:val="24"/>
          <w:szCs w:val="24"/>
        </w:rPr>
        <w:t xml:space="preserve"> &lt;...&gt;“</w:t>
      </w:r>
      <w:r w:rsidR="0083371D">
        <w:rPr>
          <w:sz w:val="24"/>
          <w:szCs w:val="24"/>
        </w:rPr>
        <w:t>,</w:t>
      </w:r>
      <w:r w:rsidR="003A5961">
        <w:rPr>
          <w:sz w:val="24"/>
          <w:szCs w:val="24"/>
        </w:rPr>
        <w:t xml:space="preserve"> </w:t>
      </w:r>
      <w:r w:rsidR="00B10D41">
        <w:rPr>
          <w:sz w:val="24"/>
          <w:szCs w:val="24"/>
        </w:rPr>
        <w:t>pirkimo komisija,</w:t>
      </w:r>
      <w:r w:rsidRPr="00946D67">
        <w:rPr>
          <w:sz w:val="24"/>
          <w:szCs w:val="24"/>
        </w:rPr>
        <w:t xml:space="preserve"> </w:t>
      </w:r>
      <w:r w:rsidR="00FB20D4">
        <w:rPr>
          <w:sz w:val="24"/>
          <w:szCs w:val="24"/>
        </w:rPr>
        <w:t>vykdydama kuro, kurio</w:t>
      </w:r>
      <w:r w:rsidR="00FB20D4" w:rsidRPr="00946D67">
        <w:rPr>
          <w:sz w:val="24"/>
          <w:szCs w:val="24"/>
        </w:rPr>
        <w:t xml:space="preserve"> reikia elektros ir šilumos energijai gaminti,</w:t>
      </w:r>
      <w:r w:rsidR="00FB20D4">
        <w:rPr>
          <w:sz w:val="24"/>
          <w:szCs w:val="24"/>
        </w:rPr>
        <w:t xml:space="preserve"> pirkimus</w:t>
      </w:r>
      <w:r w:rsidR="00E80D80">
        <w:rPr>
          <w:sz w:val="24"/>
          <w:szCs w:val="24"/>
        </w:rPr>
        <w:t>,</w:t>
      </w:r>
      <w:r w:rsidR="003A5961">
        <w:rPr>
          <w:sz w:val="24"/>
          <w:szCs w:val="24"/>
        </w:rPr>
        <w:t xml:space="preserve"> turėtų veikti vadovaudamasi pirkimo komisijos darbo reglamentu, skirtu kuro, kurio</w:t>
      </w:r>
      <w:r w:rsidR="003A5961" w:rsidRPr="00946D67">
        <w:rPr>
          <w:sz w:val="24"/>
          <w:szCs w:val="24"/>
        </w:rPr>
        <w:t xml:space="preserve"> reikia elektros ir šilumos energijai gaminti,</w:t>
      </w:r>
      <w:r w:rsidR="003A5961">
        <w:rPr>
          <w:sz w:val="24"/>
          <w:szCs w:val="24"/>
        </w:rPr>
        <w:t xml:space="preserve"> pirkimams vykdyti</w:t>
      </w:r>
      <w:r w:rsidR="00FB20D4">
        <w:rPr>
          <w:sz w:val="24"/>
          <w:szCs w:val="24"/>
        </w:rPr>
        <w:t>.</w:t>
      </w:r>
    </w:p>
    <w:p w:rsidR="00D02BE6" w:rsidRDefault="006375B0" w:rsidP="001B15C8">
      <w:pPr>
        <w:tabs>
          <w:tab w:val="left" w:pos="851"/>
        </w:tabs>
        <w:ind w:firstLine="1008"/>
        <w:jc w:val="both"/>
        <w:rPr>
          <w:sz w:val="24"/>
          <w:szCs w:val="24"/>
        </w:rPr>
      </w:pPr>
      <w:r>
        <w:rPr>
          <w:sz w:val="24"/>
          <w:szCs w:val="24"/>
        </w:rPr>
        <w:t>Apibendrinant į tai, kas išdėstyta</w:t>
      </w:r>
      <w:r w:rsidR="008179CB" w:rsidRPr="00335231">
        <w:rPr>
          <w:sz w:val="24"/>
          <w:szCs w:val="24"/>
        </w:rPr>
        <w:t xml:space="preserve">, </w:t>
      </w:r>
      <w:r w:rsidR="008179CB">
        <w:rPr>
          <w:sz w:val="24"/>
          <w:szCs w:val="24"/>
        </w:rPr>
        <w:t>Tarnyba</w:t>
      </w:r>
      <w:r>
        <w:rPr>
          <w:sz w:val="24"/>
          <w:szCs w:val="24"/>
        </w:rPr>
        <w:t xml:space="preserve"> konstatuoja, </w:t>
      </w:r>
      <w:proofErr w:type="gramStart"/>
      <w:r>
        <w:rPr>
          <w:sz w:val="24"/>
          <w:szCs w:val="24"/>
        </w:rPr>
        <w:t>kad</w:t>
      </w:r>
      <w:r w:rsidR="003A1F8A">
        <w:rPr>
          <w:sz w:val="24"/>
          <w:szCs w:val="24"/>
        </w:rPr>
        <w:t xml:space="preserve"> nustatyti</w:t>
      </w:r>
      <w:r w:rsidR="00CB7AFD">
        <w:rPr>
          <w:sz w:val="24"/>
          <w:szCs w:val="24"/>
        </w:rPr>
        <w:t xml:space="preserve"> Taisyklių</w:t>
      </w:r>
      <w:r w:rsidR="003A1F8A">
        <w:rPr>
          <w:sz w:val="24"/>
          <w:szCs w:val="24"/>
        </w:rPr>
        <w:t xml:space="preserve"> 21</w:t>
      </w:r>
      <w:proofErr w:type="gramEnd"/>
      <w:r w:rsidR="003A1F8A">
        <w:rPr>
          <w:sz w:val="24"/>
          <w:szCs w:val="24"/>
        </w:rPr>
        <w:t>, 25 ir</w:t>
      </w:r>
      <w:r w:rsidR="00D65922">
        <w:rPr>
          <w:sz w:val="24"/>
          <w:szCs w:val="24"/>
        </w:rPr>
        <w:t xml:space="preserve"> 127 punktų</w:t>
      </w:r>
      <w:r>
        <w:rPr>
          <w:sz w:val="24"/>
          <w:szCs w:val="24"/>
        </w:rPr>
        <w:t xml:space="preserve"> pažeidimai</w:t>
      </w:r>
      <w:r w:rsidR="008179CB">
        <w:rPr>
          <w:sz w:val="24"/>
          <w:szCs w:val="24"/>
        </w:rPr>
        <w:t xml:space="preserve"> </w:t>
      </w:r>
      <w:r>
        <w:rPr>
          <w:sz w:val="24"/>
          <w:szCs w:val="24"/>
        </w:rPr>
        <w:t>turėjo</w:t>
      </w:r>
      <w:r w:rsidR="008179CB">
        <w:rPr>
          <w:sz w:val="24"/>
          <w:szCs w:val="24"/>
        </w:rPr>
        <w:t xml:space="preserve"> įtakos Pirkimo rezultatams.</w:t>
      </w:r>
    </w:p>
    <w:p w:rsidR="008179CB" w:rsidRDefault="008179CB" w:rsidP="001B15C8">
      <w:pPr>
        <w:tabs>
          <w:tab w:val="left" w:pos="851"/>
        </w:tabs>
        <w:ind w:firstLine="1008"/>
        <w:jc w:val="both"/>
        <w:rPr>
          <w:sz w:val="24"/>
          <w:szCs w:val="24"/>
        </w:rPr>
      </w:pPr>
      <w:r>
        <w:rPr>
          <w:sz w:val="24"/>
          <w:szCs w:val="24"/>
        </w:rPr>
        <w:t>Atsižvelgiant į tai, kad Į</w:t>
      </w:r>
      <w:r w:rsidR="001B15C8">
        <w:rPr>
          <w:sz w:val="24"/>
          <w:szCs w:val="24"/>
        </w:rPr>
        <w:t>sigyjančiosios organizacijos</w:t>
      </w:r>
      <w:r>
        <w:rPr>
          <w:sz w:val="24"/>
          <w:szCs w:val="24"/>
        </w:rPr>
        <w:t xml:space="preserve"> 2014 m. gruodžio 18 d.</w:t>
      </w:r>
      <w:r w:rsidR="001B15C8">
        <w:rPr>
          <w:sz w:val="24"/>
          <w:szCs w:val="24"/>
        </w:rPr>
        <w:t xml:space="preserve"> su Tiekėju sudaryta</w:t>
      </w:r>
      <w:r>
        <w:rPr>
          <w:sz w:val="24"/>
          <w:szCs w:val="24"/>
        </w:rPr>
        <w:t xml:space="preserve"> P</w:t>
      </w:r>
      <w:r w:rsidR="001B15C8">
        <w:rPr>
          <w:sz w:val="24"/>
          <w:szCs w:val="24"/>
        </w:rPr>
        <w:t xml:space="preserve">irkimo sutartis jau įvykdyta (2015 m. sausio mėn.), </w:t>
      </w:r>
      <w:r>
        <w:rPr>
          <w:sz w:val="24"/>
          <w:szCs w:val="24"/>
        </w:rPr>
        <w:t>Tarnyba apsiriboja vertinim</w:t>
      </w:r>
      <w:r w:rsidR="00B724C0">
        <w:rPr>
          <w:sz w:val="24"/>
          <w:szCs w:val="24"/>
        </w:rPr>
        <w:t>u.</w:t>
      </w:r>
    </w:p>
    <w:p w:rsidR="00174CB2" w:rsidRDefault="00174CB2" w:rsidP="001B15C8">
      <w:pPr>
        <w:tabs>
          <w:tab w:val="left" w:pos="851"/>
        </w:tabs>
        <w:ind w:firstLine="1008"/>
        <w:jc w:val="both"/>
        <w:rPr>
          <w:sz w:val="24"/>
          <w:szCs w:val="24"/>
        </w:rPr>
      </w:pPr>
    </w:p>
    <w:p w:rsidR="00867A12" w:rsidRDefault="00867A12" w:rsidP="001B15C8">
      <w:pPr>
        <w:tabs>
          <w:tab w:val="left" w:pos="851"/>
        </w:tabs>
        <w:ind w:firstLine="1008"/>
        <w:jc w:val="both"/>
        <w:rPr>
          <w:sz w:val="24"/>
          <w:szCs w:val="24"/>
        </w:rPr>
      </w:pPr>
    </w:p>
    <w:p w:rsidR="00174CB2" w:rsidRDefault="00F36A2F" w:rsidP="005532C1">
      <w:pPr>
        <w:tabs>
          <w:tab w:val="left" w:pos="900"/>
        </w:tabs>
        <w:jc w:val="both"/>
        <w:rPr>
          <w:bCs/>
          <w:sz w:val="24"/>
          <w:szCs w:val="24"/>
        </w:rPr>
      </w:pPr>
      <w:r w:rsidRPr="007770A6">
        <w:rPr>
          <w:bCs/>
          <w:sz w:val="24"/>
          <w:szCs w:val="24"/>
        </w:rPr>
        <w:t>Kontrolės skyriaus vyriausiasis specialistas</w:t>
      </w:r>
      <w:r w:rsidR="0053457B" w:rsidRPr="007770A6">
        <w:rPr>
          <w:bCs/>
          <w:sz w:val="24"/>
          <w:szCs w:val="24"/>
        </w:rPr>
        <w:tab/>
      </w:r>
      <w:r w:rsidR="0053457B" w:rsidRPr="007770A6">
        <w:rPr>
          <w:bCs/>
          <w:sz w:val="24"/>
          <w:szCs w:val="24"/>
        </w:rPr>
        <w:tab/>
      </w:r>
      <w:r w:rsidR="00E86017" w:rsidRPr="007770A6">
        <w:rPr>
          <w:bCs/>
          <w:sz w:val="24"/>
          <w:szCs w:val="24"/>
        </w:rPr>
        <w:t xml:space="preserve">   </w:t>
      </w:r>
      <w:r w:rsidR="00146470">
        <w:rPr>
          <w:bCs/>
          <w:sz w:val="24"/>
          <w:szCs w:val="24"/>
        </w:rPr>
        <w:t xml:space="preserve">  </w:t>
      </w:r>
      <w:r w:rsidR="00E86017" w:rsidRPr="007770A6">
        <w:rPr>
          <w:bCs/>
          <w:sz w:val="24"/>
          <w:szCs w:val="24"/>
        </w:rPr>
        <w:t xml:space="preserve">       </w:t>
      </w:r>
      <w:r w:rsidRPr="007770A6">
        <w:rPr>
          <w:bCs/>
          <w:sz w:val="24"/>
          <w:szCs w:val="24"/>
        </w:rPr>
        <w:t xml:space="preserve">       Deividas Vitkauskas</w:t>
      </w:r>
      <w:bookmarkStart w:id="0" w:name="_GoBack"/>
      <w:bookmarkEnd w:id="0"/>
      <w:r w:rsidR="00174CB2">
        <w:rPr>
          <w:bCs/>
          <w:sz w:val="24"/>
          <w:szCs w:val="24"/>
        </w:rPr>
        <w:t xml:space="preserve"> </w:t>
      </w:r>
    </w:p>
    <w:p w:rsidR="000915E5" w:rsidRDefault="000915E5" w:rsidP="005532C1">
      <w:pPr>
        <w:tabs>
          <w:tab w:val="left" w:pos="900"/>
        </w:tabs>
        <w:jc w:val="both"/>
        <w:rPr>
          <w:bCs/>
          <w:sz w:val="24"/>
          <w:szCs w:val="24"/>
        </w:rPr>
      </w:pPr>
    </w:p>
    <w:p w:rsidR="000915E5" w:rsidRDefault="000915E5" w:rsidP="005532C1">
      <w:pPr>
        <w:tabs>
          <w:tab w:val="left" w:pos="900"/>
        </w:tabs>
        <w:jc w:val="both"/>
        <w:rPr>
          <w:bCs/>
          <w:sz w:val="24"/>
          <w:szCs w:val="24"/>
        </w:rPr>
      </w:pPr>
    </w:p>
    <w:p w:rsidR="00867A12" w:rsidRDefault="00867A12" w:rsidP="005532C1">
      <w:pPr>
        <w:tabs>
          <w:tab w:val="left" w:pos="900"/>
        </w:tabs>
        <w:jc w:val="both"/>
        <w:rPr>
          <w:bCs/>
          <w:sz w:val="24"/>
          <w:szCs w:val="24"/>
        </w:rPr>
      </w:pPr>
    </w:p>
    <w:p w:rsidR="001C42CF" w:rsidRDefault="001C42CF" w:rsidP="005532C1">
      <w:pPr>
        <w:tabs>
          <w:tab w:val="left" w:pos="900"/>
        </w:tabs>
        <w:jc w:val="both"/>
        <w:rPr>
          <w:bCs/>
          <w:sz w:val="24"/>
          <w:szCs w:val="24"/>
        </w:rPr>
      </w:pPr>
    </w:p>
    <w:p w:rsidR="00424197" w:rsidRDefault="00424197" w:rsidP="005532C1">
      <w:pPr>
        <w:tabs>
          <w:tab w:val="left" w:pos="900"/>
        </w:tabs>
        <w:jc w:val="both"/>
        <w:rPr>
          <w:bCs/>
          <w:sz w:val="24"/>
          <w:szCs w:val="24"/>
        </w:rPr>
      </w:pPr>
    </w:p>
    <w:p w:rsidR="007E71D5" w:rsidRDefault="007E71D5" w:rsidP="005532C1">
      <w:pPr>
        <w:tabs>
          <w:tab w:val="left" w:pos="900"/>
        </w:tabs>
        <w:jc w:val="both"/>
        <w:rPr>
          <w:bCs/>
          <w:sz w:val="24"/>
          <w:szCs w:val="24"/>
        </w:rPr>
      </w:pPr>
    </w:p>
    <w:p w:rsidR="007E71D5" w:rsidRDefault="007E71D5" w:rsidP="005532C1">
      <w:pPr>
        <w:tabs>
          <w:tab w:val="left" w:pos="900"/>
        </w:tabs>
        <w:jc w:val="both"/>
        <w:rPr>
          <w:bCs/>
          <w:sz w:val="24"/>
          <w:szCs w:val="24"/>
        </w:rPr>
      </w:pPr>
    </w:p>
    <w:p w:rsidR="0083371D" w:rsidRDefault="0083371D" w:rsidP="005532C1">
      <w:pPr>
        <w:tabs>
          <w:tab w:val="left" w:pos="900"/>
        </w:tabs>
        <w:jc w:val="both"/>
        <w:rPr>
          <w:bCs/>
          <w:sz w:val="24"/>
          <w:szCs w:val="24"/>
        </w:rPr>
      </w:pPr>
    </w:p>
    <w:p w:rsidR="00174CB2" w:rsidRPr="00516E05" w:rsidRDefault="00174CB2" w:rsidP="005532C1">
      <w:pPr>
        <w:tabs>
          <w:tab w:val="left" w:pos="900"/>
        </w:tabs>
        <w:jc w:val="both"/>
      </w:pPr>
      <w:r>
        <w:rPr>
          <w:bCs/>
          <w:sz w:val="24"/>
          <w:szCs w:val="24"/>
        </w:rPr>
        <w:t>Deividas</w:t>
      </w:r>
      <w:r w:rsidR="00F36A2F" w:rsidRPr="00516E05">
        <w:t xml:space="preserve"> Vitkauskas</w:t>
      </w:r>
      <w:r w:rsidR="007455BA" w:rsidRPr="00516E05">
        <w:t xml:space="preserve">, tel. (8 5) </w:t>
      </w:r>
      <w:r w:rsidR="00F36A2F" w:rsidRPr="00516E05">
        <w:t>203 4836</w:t>
      </w:r>
      <w:r w:rsidR="007455BA" w:rsidRPr="00516E05">
        <w:t xml:space="preserve">, el. p. </w:t>
      </w:r>
      <w:hyperlink r:id="rId8" w:history="1">
        <w:r w:rsidR="00F36A2F" w:rsidRPr="00516E05">
          <w:rPr>
            <w:rStyle w:val="Hyperlink"/>
          </w:rPr>
          <w:t>deividas.vitkauskas@vpt.lt</w:t>
        </w:r>
      </w:hyperlink>
    </w:p>
    <w:sectPr w:rsidR="00174CB2" w:rsidRPr="00516E05" w:rsidSect="00506114">
      <w:headerReference w:type="even" r:id="rId9"/>
      <w:headerReference w:type="default" r:id="rId10"/>
      <w:footerReference w:type="default" r:id="rId11"/>
      <w:headerReference w:type="first" r:id="rId12"/>
      <w:footerReference w:type="first" r:id="rId13"/>
      <w:pgSz w:w="11907" w:h="16840" w:code="9"/>
      <w:pgMar w:top="1138" w:right="562" w:bottom="1138" w:left="1699" w:header="562" w:footer="461"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EDE" w:rsidRDefault="00113EDE" w:rsidP="00DD2264">
      <w:r>
        <w:separator/>
      </w:r>
    </w:p>
  </w:endnote>
  <w:endnote w:type="continuationSeparator" w:id="0">
    <w:p w:rsidR="00113EDE" w:rsidRDefault="00113EDE" w:rsidP="00DD2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CG Times">
    <w:altName w:val="Times New Roman"/>
    <w:panose1 w:val="02020603050405020304"/>
    <w:charset w:val="00"/>
    <w:family w:val="roman"/>
    <w:pitch w:val="variable"/>
    <w:sig w:usb0="00000007" w:usb1="00000000" w:usb2="00000000" w:usb3="00000000" w:csb0="00000093" w:csb1="00000000"/>
  </w:font>
  <w:font w:name="Calibri Light">
    <w:altName w:val="Segoe UI"/>
    <w:charset w:val="BA"/>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DE" w:rsidRDefault="00113EDE">
    <w:pPr>
      <w:pStyle w:val="Footer"/>
    </w:pPr>
  </w:p>
  <w:p w:rsidR="00113EDE" w:rsidRDefault="00113EDE">
    <w:pPr>
      <w:pStyle w:val="Footer"/>
    </w:pPr>
  </w:p>
  <w:p w:rsidR="00113EDE" w:rsidRDefault="00113E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8"/>
      <w:gridCol w:w="3287"/>
      <w:gridCol w:w="3287"/>
    </w:tblGrid>
    <w:tr w:rsidR="00113EDE" w:rsidRPr="008F10BE" w:rsidTr="004A18DB">
      <w:tc>
        <w:tcPr>
          <w:tcW w:w="3225" w:type="dxa"/>
        </w:tcPr>
        <w:p w:rsidR="00113EDE" w:rsidRPr="008F10BE" w:rsidRDefault="00113EDE" w:rsidP="004A18DB">
          <w:pPr>
            <w:pStyle w:val="Footer"/>
          </w:pPr>
          <w:r w:rsidRPr="008F10BE">
            <w:t>Biudžetinė įstaiga</w:t>
          </w:r>
        </w:p>
        <w:p w:rsidR="00113EDE" w:rsidRPr="008F10BE" w:rsidRDefault="00113EDE" w:rsidP="004A18DB">
          <w:pPr>
            <w:pStyle w:val="Footer"/>
          </w:pPr>
          <w:r w:rsidRPr="008F10BE">
            <w:t>Kareivių g. 1, 08221 Vilnius</w:t>
          </w:r>
        </w:p>
        <w:p w:rsidR="00113EDE" w:rsidRPr="008F10BE" w:rsidRDefault="00113EDE" w:rsidP="004A18DB">
          <w:pPr>
            <w:pStyle w:val="Footer"/>
          </w:pPr>
          <w:r w:rsidRPr="008F10BE">
            <w:t>http://www.vpt.lt</w:t>
          </w:r>
        </w:p>
      </w:tc>
      <w:tc>
        <w:tcPr>
          <w:tcW w:w="3225" w:type="dxa"/>
        </w:tcPr>
        <w:p w:rsidR="00113EDE" w:rsidRPr="008F10BE" w:rsidRDefault="00113EDE" w:rsidP="004A18DB">
          <w:pPr>
            <w:pStyle w:val="Footer"/>
          </w:pPr>
          <w:r w:rsidRPr="008F10BE">
            <w:t>Tel. (8 5) 219 7001</w:t>
          </w:r>
        </w:p>
        <w:p w:rsidR="00113EDE" w:rsidRPr="008F10BE" w:rsidRDefault="00113EDE" w:rsidP="004A18DB">
          <w:pPr>
            <w:pStyle w:val="Footer"/>
          </w:pPr>
          <w:r w:rsidRPr="008F10BE">
            <w:t>Faks. (8 5) 213 6213</w:t>
          </w:r>
        </w:p>
        <w:p w:rsidR="00113EDE" w:rsidRPr="008F10BE" w:rsidRDefault="00113EDE" w:rsidP="004A18DB">
          <w:pPr>
            <w:pStyle w:val="Footer"/>
          </w:pPr>
          <w:r w:rsidRPr="008F10BE">
            <w:t>El. p. info@vpt.lt</w:t>
          </w:r>
        </w:p>
      </w:tc>
      <w:tc>
        <w:tcPr>
          <w:tcW w:w="3225" w:type="dxa"/>
        </w:tcPr>
        <w:p w:rsidR="00113EDE" w:rsidRPr="008F10BE" w:rsidRDefault="00113EDE" w:rsidP="004A18DB">
          <w:pPr>
            <w:pStyle w:val="Footer"/>
          </w:pPr>
          <w:r w:rsidRPr="008F10BE">
            <w:t>Duomenys kaupiami ir saugomi</w:t>
          </w:r>
        </w:p>
        <w:p w:rsidR="00113EDE" w:rsidRPr="008F10BE" w:rsidRDefault="00113EDE" w:rsidP="004A18DB">
          <w:pPr>
            <w:pStyle w:val="Footer"/>
          </w:pPr>
          <w:r w:rsidRPr="008F10BE">
            <w:t>Juridinių asmenų registre</w:t>
          </w:r>
        </w:p>
        <w:p w:rsidR="00113EDE" w:rsidRPr="008F10BE" w:rsidRDefault="00113EDE" w:rsidP="004A18DB">
          <w:pPr>
            <w:pStyle w:val="Footer"/>
          </w:pPr>
          <w:r w:rsidRPr="008F10BE">
            <w:t>Kodas 188656261</w:t>
          </w:r>
        </w:p>
      </w:tc>
    </w:tr>
  </w:tbl>
  <w:p w:rsidR="00113EDE" w:rsidRPr="008F10BE" w:rsidRDefault="00113EDE" w:rsidP="004A18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EDE" w:rsidRDefault="00113EDE" w:rsidP="00DD2264">
      <w:r>
        <w:separator/>
      </w:r>
    </w:p>
  </w:footnote>
  <w:footnote w:type="continuationSeparator" w:id="0">
    <w:p w:rsidR="00113EDE" w:rsidRDefault="00113EDE" w:rsidP="00DD2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DE" w:rsidRDefault="004D1BB1">
    <w:pPr>
      <w:pStyle w:val="Header"/>
      <w:framePr w:wrap="around" w:vAnchor="text" w:hAnchor="margin" w:xAlign="center" w:y="1"/>
      <w:rPr>
        <w:rStyle w:val="PageNumber"/>
      </w:rPr>
    </w:pPr>
    <w:r>
      <w:rPr>
        <w:rStyle w:val="PageNumber"/>
      </w:rPr>
      <w:fldChar w:fldCharType="begin"/>
    </w:r>
    <w:r w:rsidR="00113EDE">
      <w:rPr>
        <w:rStyle w:val="PageNumber"/>
      </w:rPr>
      <w:instrText xml:space="preserve">PAGE  </w:instrText>
    </w:r>
    <w:r>
      <w:rPr>
        <w:rStyle w:val="PageNumber"/>
      </w:rPr>
      <w:fldChar w:fldCharType="end"/>
    </w:r>
  </w:p>
  <w:p w:rsidR="00113EDE" w:rsidRDefault="00113E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DE" w:rsidRPr="00C46A04" w:rsidRDefault="004D1BB1">
    <w:pPr>
      <w:pStyle w:val="Header"/>
      <w:framePr w:wrap="around" w:vAnchor="text" w:hAnchor="margin" w:xAlign="center" w:y="1"/>
      <w:rPr>
        <w:rStyle w:val="PageNumber"/>
        <w:sz w:val="24"/>
        <w:szCs w:val="24"/>
      </w:rPr>
    </w:pPr>
    <w:r w:rsidRPr="00C46A04">
      <w:rPr>
        <w:rStyle w:val="PageNumber"/>
        <w:sz w:val="24"/>
        <w:szCs w:val="24"/>
      </w:rPr>
      <w:fldChar w:fldCharType="begin"/>
    </w:r>
    <w:r w:rsidR="00113EDE" w:rsidRPr="00C46A04">
      <w:rPr>
        <w:rStyle w:val="PageNumber"/>
        <w:sz w:val="24"/>
        <w:szCs w:val="24"/>
      </w:rPr>
      <w:instrText xml:space="preserve">PAGE  </w:instrText>
    </w:r>
    <w:r w:rsidRPr="00C46A04">
      <w:rPr>
        <w:rStyle w:val="PageNumber"/>
        <w:sz w:val="24"/>
        <w:szCs w:val="24"/>
      </w:rPr>
      <w:fldChar w:fldCharType="separate"/>
    </w:r>
    <w:r w:rsidR="00CB361E">
      <w:rPr>
        <w:rStyle w:val="PageNumber"/>
        <w:noProof/>
        <w:sz w:val="24"/>
        <w:szCs w:val="24"/>
      </w:rPr>
      <w:t>2</w:t>
    </w:r>
    <w:r w:rsidRPr="00C46A04">
      <w:rPr>
        <w:rStyle w:val="PageNumber"/>
        <w:sz w:val="24"/>
        <w:szCs w:val="24"/>
      </w:rPr>
      <w:fldChar w:fldCharType="end"/>
    </w:r>
  </w:p>
  <w:p w:rsidR="00113EDE" w:rsidRDefault="00113E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DE" w:rsidRDefault="00113EDE" w:rsidP="003C3173">
    <w:pPr>
      <w:pStyle w:val="Heade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2pt" o:ole="" fillcolor="window">
          <v:imagedata r:id="rId1" o:title=""/>
        </v:shape>
        <o:OLEObject Type="Embed" ProgID="Word.Picture.8" ShapeID="_x0000_i1025" DrawAspect="Content" ObjectID="_1498018378" r:id="rId2"/>
      </w:object>
    </w:r>
  </w:p>
  <w:p w:rsidR="00113EDE" w:rsidRDefault="00113EDE" w:rsidP="003C3173">
    <w:pPr>
      <w:pStyle w:val="Header"/>
      <w:jc w:val="center"/>
      <w:rPr>
        <w:rFonts w:ascii="CG Times" w:hAnsi="CG Times"/>
        <w:sz w:val="24"/>
        <w:szCs w:val="24"/>
      </w:rPr>
    </w:pPr>
  </w:p>
  <w:p w:rsidR="00113EDE" w:rsidRDefault="00113EDE" w:rsidP="003C3173">
    <w:pPr>
      <w:pStyle w:val="Heading1"/>
      <w:tabs>
        <w:tab w:val="left" w:pos="900"/>
      </w:tabs>
      <w:jc w:val="center"/>
      <w:rPr>
        <w:sz w:val="24"/>
        <w:szCs w:val="24"/>
      </w:rPr>
    </w:pPr>
    <w:r w:rsidRPr="00907C82">
      <w:rPr>
        <w:sz w:val="24"/>
        <w:szCs w:val="24"/>
      </w:rPr>
      <w:t>VIEŠŲJŲ PIRKIMŲ TARNYBA</w:t>
    </w:r>
  </w:p>
  <w:p w:rsidR="00113EDE" w:rsidRDefault="00113EDE" w:rsidP="003C3173">
    <w:pPr>
      <w:pStyle w:val="Heading1"/>
      <w:tabs>
        <w:tab w:val="left" w:pos="900"/>
      </w:tabs>
      <w:jc w:val="center"/>
      <w:rPr>
        <w:sz w:val="24"/>
        <w:szCs w:val="24"/>
      </w:rPr>
    </w:pPr>
    <w:r w:rsidRPr="00427FA0">
      <w:rPr>
        <w:sz w:val="24"/>
        <w:szCs w:val="24"/>
      </w:rPr>
      <w:t>KONTROLĖS SKYRIUS</w:t>
    </w:r>
  </w:p>
  <w:p w:rsidR="00113EDE" w:rsidRDefault="00113E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A2209"/>
    <w:multiLevelType w:val="hybridMultilevel"/>
    <w:tmpl w:val="F2623DC0"/>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nsid w:val="2010412F"/>
    <w:multiLevelType w:val="hybridMultilevel"/>
    <w:tmpl w:val="0B3E9E48"/>
    <w:lvl w:ilvl="0" w:tplc="816437CC">
      <w:start w:val="1"/>
      <w:numFmt w:val="decimal"/>
      <w:lvlText w:val="%1."/>
      <w:lvlJc w:val="left"/>
      <w:pPr>
        <w:ind w:left="149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nsid w:val="2C5C02B7"/>
    <w:multiLevelType w:val="hybridMultilevel"/>
    <w:tmpl w:val="6566929C"/>
    <w:lvl w:ilvl="0" w:tplc="B40826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34D753B8"/>
    <w:multiLevelType w:val="hybridMultilevel"/>
    <w:tmpl w:val="364C6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420F6FC1"/>
    <w:multiLevelType w:val="hybridMultilevel"/>
    <w:tmpl w:val="53F2EBE4"/>
    <w:lvl w:ilvl="0" w:tplc="86AE4EB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62FE6DD4"/>
    <w:multiLevelType w:val="hybridMultilevel"/>
    <w:tmpl w:val="D1AA146E"/>
    <w:lvl w:ilvl="0" w:tplc="07DE3B7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773F0171"/>
    <w:multiLevelType w:val="hybridMultilevel"/>
    <w:tmpl w:val="E12859DE"/>
    <w:lvl w:ilvl="0" w:tplc="B04A79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1"/>
  </w:num>
  <w:num w:numId="5">
    <w:abstractNumId w:val="8"/>
  </w:num>
  <w:num w:numId="6">
    <w:abstractNumId w:val="4"/>
  </w:num>
  <w:num w:numId="7">
    <w:abstractNumId w:val="3"/>
  </w:num>
  <w:num w:numId="8">
    <w:abstractNumId w:val="10"/>
  </w:num>
  <w:num w:numId="9">
    <w:abstractNumId w:val="7"/>
  </w:num>
  <w:num w:numId="10">
    <w:abstractNumId w:val="0"/>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1296"/>
  <w:hyphenationZone w:val="396"/>
  <w:drawingGridHorizontalSpacing w:val="100"/>
  <w:displayHorizontalDrawingGridEvery w:val="2"/>
  <w:characterSpacingControl w:val="doNotCompress"/>
  <w:hdrShapeDefaults>
    <o:shapedefaults v:ext="edit" spidmax="91138"/>
  </w:hdrShapeDefaults>
  <w:footnotePr>
    <w:footnote w:id="-1"/>
    <w:footnote w:id="0"/>
  </w:footnotePr>
  <w:endnotePr>
    <w:endnote w:id="-1"/>
    <w:endnote w:id="0"/>
  </w:endnotePr>
  <w:compat/>
  <w:rsids>
    <w:rsidRoot w:val="0053457B"/>
    <w:rsid w:val="00002793"/>
    <w:rsid w:val="000035D4"/>
    <w:rsid w:val="00004A52"/>
    <w:rsid w:val="00012FA0"/>
    <w:rsid w:val="0001428F"/>
    <w:rsid w:val="00014415"/>
    <w:rsid w:val="0002053F"/>
    <w:rsid w:val="00021866"/>
    <w:rsid w:val="00024D30"/>
    <w:rsid w:val="00024F37"/>
    <w:rsid w:val="000250F1"/>
    <w:rsid w:val="00027408"/>
    <w:rsid w:val="00033893"/>
    <w:rsid w:val="00043383"/>
    <w:rsid w:val="00044902"/>
    <w:rsid w:val="00052413"/>
    <w:rsid w:val="0005677B"/>
    <w:rsid w:val="00057CEF"/>
    <w:rsid w:val="00062767"/>
    <w:rsid w:val="00067BD0"/>
    <w:rsid w:val="0007002B"/>
    <w:rsid w:val="00070E37"/>
    <w:rsid w:val="0007250F"/>
    <w:rsid w:val="000750BB"/>
    <w:rsid w:val="00077677"/>
    <w:rsid w:val="00082460"/>
    <w:rsid w:val="00082B1E"/>
    <w:rsid w:val="00087A69"/>
    <w:rsid w:val="000903C1"/>
    <w:rsid w:val="000915E5"/>
    <w:rsid w:val="00094D70"/>
    <w:rsid w:val="000956D1"/>
    <w:rsid w:val="000A73CC"/>
    <w:rsid w:val="000B0310"/>
    <w:rsid w:val="000B363E"/>
    <w:rsid w:val="000B5665"/>
    <w:rsid w:val="000B631E"/>
    <w:rsid w:val="000C01FE"/>
    <w:rsid w:val="000C3E7E"/>
    <w:rsid w:val="000C43D3"/>
    <w:rsid w:val="000C5064"/>
    <w:rsid w:val="000C6285"/>
    <w:rsid w:val="000C7505"/>
    <w:rsid w:val="000D3F9D"/>
    <w:rsid w:val="000D4FA5"/>
    <w:rsid w:val="000D6634"/>
    <w:rsid w:val="000D7604"/>
    <w:rsid w:val="000D7802"/>
    <w:rsid w:val="000E1C12"/>
    <w:rsid w:val="000E2090"/>
    <w:rsid w:val="000E2CB1"/>
    <w:rsid w:val="000E2E56"/>
    <w:rsid w:val="000F0002"/>
    <w:rsid w:val="000F0B07"/>
    <w:rsid w:val="000F5E6D"/>
    <w:rsid w:val="000F76C2"/>
    <w:rsid w:val="001024C2"/>
    <w:rsid w:val="00102F5E"/>
    <w:rsid w:val="0010331B"/>
    <w:rsid w:val="00103A6D"/>
    <w:rsid w:val="00103FA5"/>
    <w:rsid w:val="001045AB"/>
    <w:rsid w:val="00104A6A"/>
    <w:rsid w:val="00112C0F"/>
    <w:rsid w:val="00112C91"/>
    <w:rsid w:val="00112E70"/>
    <w:rsid w:val="00113EDE"/>
    <w:rsid w:val="00116522"/>
    <w:rsid w:val="00117692"/>
    <w:rsid w:val="0012139D"/>
    <w:rsid w:val="00123A0B"/>
    <w:rsid w:val="001333F8"/>
    <w:rsid w:val="00134C11"/>
    <w:rsid w:val="001355C0"/>
    <w:rsid w:val="00136EE2"/>
    <w:rsid w:val="0014093C"/>
    <w:rsid w:val="00141E0C"/>
    <w:rsid w:val="0014205A"/>
    <w:rsid w:val="00142230"/>
    <w:rsid w:val="0014262F"/>
    <w:rsid w:val="00142743"/>
    <w:rsid w:val="001433CC"/>
    <w:rsid w:val="00146470"/>
    <w:rsid w:val="00146B33"/>
    <w:rsid w:val="00146E24"/>
    <w:rsid w:val="0014705A"/>
    <w:rsid w:val="0015173A"/>
    <w:rsid w:val="001520F6"/>
    <w:rsid w:val="001544BE"/>
    <w:rsid w:val="001553CC"/>
    <w:rsid w:val="001569A5"/>
    <w:rsid w:val="001602E3"/>
    <w:rsid w:val="00160FF6"/>
    <w:rsid w:val="001648BA"/>
    <w:rsid w:val="00164A9F"/>
    <w:rsid w:val="00164F15"/>
    <w:rsid w:val="00165D46"/>
    <w:rsid w:val="00166A01"/>
    <w:rsid w:val="00174CB2"/>
    <w:rsid w:val="00177874"/>
    <w:rsid w:val="00177C43"/>
    <w:rsid w:val="001812C8"/>
    <w:rsid w:val="00182B06"/>
    <w:rsid w:val="00183467"/>
    <w:rsid w:val="00184854"/>
    <w:rsid w:val="00186536"/>
    <w:rsid w:val="001A06D3"/>
    <w:rsid w:val="001A241D"/>
    <w:rsid w:val="001A41F4"/>
    <w:rsid w:val="001A4542"/>
    <w:rsid w:val="001A5DAE"/>
    <w:rsid w:val="001A68FB"/>
    <w:rsid w:val="001B15C8"/>
    <w:rsid w:val="001B70D2"/>
    <w:rsid w:val="001B7C4B"/>
    <w:rsid w:val="001C3104"/>
    <w:rsid w:val="001C42CF"/>
    <w:rsid w:val="001C71AC"/>
    <w:rsid w:val="001D6C3F"/>
    <w:rsid w:val="001E03BF"/>
    <w:rsid w:val="001E0E63"/>
    <w:rsid w:val="001E11EB"/>
    <w:rsid w:val="001E19DE"/>
    <w:rsid w:val="001E2B8B"/>
    <w:rsid w:val="001E3A65"/>
    <w:rsid w:val="001E480D"/>
    <w:rsid w:val="001E6D3B"/>
    <w:rsid w:val="001F2C39"/>
    <w:rsid w:val="001F2DC8"/>
    <w:rsid w:val="001F4761"/>
    <w:rsid w:val="001F55A1"/>
    <w:rsid w:val="0020185D"/>
    <w:rsid w:val="00203C57"/>
    <w:rsid w:val="0021371C"/>
    <w:rsid w:val="00214007"/>
    <w:rsid w:val="002147AF"/>
    <w:rsid w:val="00216332"/>
    <w:rsid w:val="002170FB"/>
    <w:rsid w:val="0022011E"/>
    <w:rsid w:val="00221F77"/>
    <w:rsid w:val="002229D0"/>
    <w:rsid w:val="00225E7F"/>
    <w:rsid w:val="00230386"/>
    <w:rsid w:val="002320EF"/>
    <w:rsid w:val="002412EA"/>
    <w:rsid w:val="00243035"/>
    <w:rsid w:val="002439B5"/>
    <w:rsid w:val="00244B24"/>
    <w:rsid w:val="00244FA6"/>
    <w:rsid w:val="00245259"/>
    <w:rsid w:val="002460F9"/>
    <w:rsid w:val="00246E6B"/>
    <w:rsid w:val="0025066D"/>
    <w:rsid w:val="0025186B"/>
    <w:rsid w:val="002518AA"/>
    <w:rsid w:val="00251AC3"/>
    <w:rsid w:val="00257066"/>
    <w:rsid w:val="002629BE"/>
    <w:rsid w:val="00264214"/>
    <w:rsid w:val="002663A3"/>
    <w:rsid w:val="00276B3B"/>
    <w:rsid w:val="00277DE0"/>
    <w:rsid w:val="00280BFE"/>
    <w:rsid w:val="0028511E"/>
    <w:rsid w:val="002852D3"/>
    <w:rsid w:val="00285731"/>
    <w:rsid w:val="00287DB4"/>
    <w:rsid w:val="002931A0"/>
    <w:rsid w:val="002936A9"/>
    <w:rsid w:val="00293EBD"/>
    <w:rsid w:val="00295B15"/>
    <w:rsid w:val="0029754E"/>
    <w:rsid w:val="00297F3E"/>
    <w:rsid w:val="002A121D"/>
    <w:rsid w:val="002A440A"/>
    <w:rsid w:val="002A5946"/>
    <w:rsid w:val="002B0076"/>
    <w:rsid w:val="002B02BA"/>
    <w:rsid w:val="002B382B"/>
    <w:rsid w:val="002B4D05"/>
    <w:rsid w:val="002B5559"/>
    <w:rsid w:val="002B61FD"/>
    <w:rsid w:val="002C3A52"/>
    <w:rsid w:val="002C4808"/>
    <w:rsid w:val="002D1366"/>
    <w:rsid w:val="002D6B56"/>
    <w:rsid w:val="002D7887"/>
    <w:rsid w:val="002D7C64"/>
    <w:rsid w:val="002E38E3"/>
    <w:rsid w:val="002E4584"/>
    <w:rsid w:val="002E66AF"/>
    <w:rsid w:val="002E6A0F"/>
    <w:rsid w:val="002F0D78"/>
    <w:rsid w:val="002F1B07"/>
    <w:rsid w:val="002F41CC"/>
    <w:rsid w:val="002F503F"/>
    <w:rsid w:val="00300406"/>
    <w:rsid w:val="00301977"/>
    <w:rsid w:val="0030209A"/>
    <w:rsid w:val="00306700"/>
    <w:rsid w:val="003102E9"/>
    <w:rsid w:val="0031249B"/>
    <w:rsid w:val="0031572D"/>
    <w:rsid w:val="0031756D"/>
    <w:rsid w:val="00321BE4"/>
    <w:rsid w:val="00324216"/>
    <w:rsid w:val="00325991"/>
    <w:rsid w:val="00326D85"/>
    <w:rsid w:val="003330C3"/>
    <w:rsid w:val="00337316"/>
    <w:rsid w:val="00344C09"/>
    <w:rsid w:val="00345704"/>
    <w:rsid w:val="003465DF"/>
    <w:rsid w:val="00347CF5"/>
    <w:rsid w:val="003541DA"/>
    <w:rsid w:val="0035619E"/>
    <w:rsid w:val="00360B64"/>
    <w:rsid w:val="00370CAB"/>
    <w:rsid w:val="00372490"/>
    <w:rsid w:val="00372EBF"/>
    <w:rsid w:val="003805DF"/>
    <w:rsid w:val="00380C9D"/>
    <w:rsid w:val="0038142D"/>
    <w:rsid w:val="00381823"/>
    <w:rsid w:val="00382393"/>
    <w:rsid w:val="00387DAC"/>
    <w:rsid w:val="00390C8B"/>
    <w:rsid w:val="003917DE"/>
    <w:rsid w:val="00393B2C"/>
    <w:rsid w:val="00393D97"/>
    <w:rsid w:val="003940EC"/>
    <w:rsid w:val="00395E02"/>
    <w:rsid w:val="00397E96"/>
    <w:rsid w:val="003A1F8A"/>
    <w:rsid w:val="003A2516"/>
    <w:rsid w:val="003A2BA9"/>
    <w:rsid w:val="003A3412"/>
    <w:rsid w:val="003A5961"/>
    <w:rsid w:val="003A6697"/>
    <w:rsid w:val="003A7DD7"/>
    <w:rsid w:val="003B63B4"/>
    <w:rsid w:val="003B64A9"/>
    <w:rsid w:val="003B7A89"/>
    <w:rsid w:val="003C0AC0"/>
    <w:rsid w:val="003C3173"/>
    <w:rsid w:val="003C35D4"/>
    <w:rsid w:val="003D1079"/>
    <w:rsid w:val="003D3EBE"/>
    <w:rsid w:val="003D610F"/>
    <w:rsid w:val="003D6597"/>
    <w:rsid w:val="003D7CD7"/>
    <w:rsid w:val="003E40A7"/>
    <w:rsid w:val="003E4D4F"/>
    <w:rsid w:val="003E517E"/>
    <w:rsid w:val="003E6261"/>
    <w:rsid w:val="003E66D9"/>
    <w:rsid w:val="003E6E81"/>
    <w:rsid w:val="003E76AD"/>
    <w:rsid w:val="003F1212"/>
    <w:rsid w:val="003F35FB"/>
    <w:rsid w:val="003F6DD6"/>
    <w:rsid w:val="00400FFC"/>
    <w:rsid w:val="00402072"/>
    <w:rsid w:val="00406E23"/>
    <w:rsid w:val="00407249"/>
    <w:rsid w:val="00407505"/>
    <w:rsid w:val="004076C6"/>
    <w:rsid w:val="004105A2"/>
    <w:rsid w:val="00410C13"/>
    <w:rsid w:val="00412F61"/>
    <w:rsid w:val="00413144"/>
    <w:rsid w:val="0041418E"/>
    <w:rsid w:val="00414555"/>
    <w:rsid w:val="00424197"/>
    <w:rsid w:val="00425BB0"/>
    <w:rsid w:val="00426F17"/>
    <w:rsid w:val="00432CA8"/>
    <w:rsid w:val="004344B9"/>
    <w:rsid w:val="00435DDC"/>
    <w:rsid w:val="00435F54"/>
    <w:rsid w:val="00436462"/>
    <w:rsid w:val="00436821"/>
    <w:rsid w:val="00436A82"/>
    <w:rsid w:val="004401DB"/>
    <w:rsid w:val="00441446"/>
    <w:rsid w:val="0044358F"/>
    <w:rsid w:val="0044422B"/>
    <w:rsid w:val="00445A21"/>
    <w:rsid w:val="00445D8F"/>
    <w:rsid w:val="004545EF"/>
    <w:rsid w:val="00463DB6"/>
    <w:rsid w:val="00465063"/>
    <w:rsid w:val="00466423"/>
    <w:rsid w:val="00466912"/>
    <w:rsid w:val="00467B68"/>
    <w:rsid w:val="0047308B"/>
    <w:rsid w:val="00474671"/>
    <w:rsid w:val="0047696A"/>
    <w:rsid w:val="004847FA"/>
    <w:rsid w:val="00490303"/>
    <w:rsid w:val="0049046C"/>
    <w:rsid w:val="00491B0A"/>
    <w:rsid w:val="00492728"/>
    <w:rsid w:val="0049368D"/>
    <w:rsid w:val="00497723"/>
    <w:rsid w:val="004A1160"/>
    <w:rsid w:val="004A18DB"/>
    <w:rsid w:val="004A5C43"/>
    <w:rsid w:val="004A6E11"/>
    <w:rsid w:val="004A7B5A"/>
    <w:rsid w:val="004C0310"/>
    <w:rsid w:val="004C23AE"/>
    <w:rsid w:val="004C260E"/>
    <w:rsid w:val="004C274C"/>
    <w:rsid w:val="004C631F"/>
    <w:rsid w:val="004C677B"/>
    <w:rsid w:val="004C7066"/>
    <w:rsid w:val="004D1BB1"/>
    <w:rsid w:val="004D4065"/>
    <w:rsid w:val="004D45F1"/>
    <w:rsid w:val="004D4D84"/>
    <w:rsid w:val="004E2FA5"/>
    <w:rsid w:val="004E3019"/>
    <w:rsid w:val="004E4BD6"/>
    <w:rsid w:val="004F1ECE"/>
    <w:rsid w:val="004F63A9"/>
    <w:rsid w:val="00500662"/>
    <w:rsid w:val="0050186D"/>
    <w:rsid w:val="005035B3"/>
    <w:rsid w:val="005035E3"/>
    <w:rsid w:val="005037FD"/>
    <w:rsid w:val="00503D03"/>
    <w:rsid w:val="00505B54"/>
    <w:rsid w:val="00506114"/>
    <w:rsid w:val="00512E40"/>
    <w:rsid w:val="00516E05"/>
    <w:rsid w:val="00517184"/>
    <w:rsid w:val="00520625"/>
    <w:rsid w:val="00524698"/>
    <w:rsid w:val="00525022"/>
    <w:rsid w:val="00525F07"/>
    <w:rsid w:val="00527EBB"/>
    <w:rsid w:val="00530323"/>
    <w:rsid w:val="00531245"/>
    <w:rsid w:val="005337FC"/>
    <w:rsid w:val="00534205"/>
    <w:rsid w:val="0053457B"/>
    <w:rsid w:val="005353FB"/>
    <w:rsid w:val="00536055"/>
    <w:rsid w:val="005369EC"/>
    <w:rsid w:val="00537D7E"/>
    <w:rsid w:val="0054024B"/>
    <w:rsid w:val="00540715"/>
    <w:rsid w:val="00550A66"/>
    <w:rsid w:val="00552AD0"/>
    <w:rsid w:val="005532C1"/>
    <w:rsid w:val="00553A28"/>
    <w:rsid w:val="00560AE8"/>
    <w:rsid w:val="00563FD7"/>
    <w:rsid w:val="00567FF9"/>
    <w:rsid w:val="00570B63"/>
    <w:rsid w:val="00573158"/>
    <w:rsid w:val="00573C40"/>
    <w:rsid w:val="0057595E"/>
    <w:rsid w:val="005819D0"/>
    <w:rsid w:val="0058353F"/>
    <w:rsid w:val="00583FB2"/>
    <w:rsid w:val="00584603"/>
    <w:rsid w:val="0058626C"/>
    <w:rsid w:val="00594488"/>
    <w:rsid w:val="00596DBD"/>
    <w:rsid w:val="005A0D6E"/>
    <w:rsid w:val="005A1967"/>
    <w:rsid w:val="005A2E32"/>
    <w:rsid w:val="005B1E73"/>
    <w:rsid w:val="005B2A95"/>
    <w:rsid w:val="005B3056"/>
    <w:rsid w:val="005B331E"/>
    <w:rsid w:val="005B4459"/>
    <w:rsid w:val="005B4B35"/>
    <w:rsid w:val="005B4CE2"/>
    <w:rsid w:val="005B4FB9"/>
    <w:rsid w:val="005B6264"/>
    <w:rsid w:val="005B66E4"/>
    <w:rsid w:val="005B67F7"/>
    <w:rsid w:val="005B6CBF"/>
    <w:rsid w:val="005B6D5D"/>
    <w:rsid w:val="005C1532"/>
    <w:rsid w:val="005C35F1"/>
    <w:rsid w:val="005C4E4C"/>
    <w:rsid w:val="005C68C6"/>
    <w:rsid w:val="005C6DAC"/>
    <w:rsid w:val="005C70C8"/>
    <w:rsid w:val="005C7870"/>
    <w:rsid w:val="005D0551"/>
    <w:rsid w:val="005D35A3"/>
    <w:rsid w:val="005D6638"/>
    <w:rsid w:val="005E0F30"/>
    <w:rsid w:val="005E11B9"/>
    <w:rsid w:val="005E43BC"/>
    <w:rsid w:val="005F110E"/>
    <w:rsid w:val="005F2D3C"/>
    <w:rsid w:val="005F45A6"/>
    <w:rsid w:val="00600A8A"/>
    <w:rsid w:val="006028FC"/>
    <w:rsid w:val="00605610"/>
    <w:rsid w:val="00610CF5"/>
    <w:rsid w:val="006134B5"/>
    <w:rsid w:val="0061459E"/>
    <w:rsid w:val="006146D5"/>
    <w:rsid w:val="00614941"/>
    <w:rsid w:val="00616ECC"/>
    <w:rsid w:val="00622327"/>
    <w:rsid w:val="0062364A"/>
    <w:rsid w:val="00623E14"/>
    <w:rsid w:val="00630756"/>
    <w:rsid w:val="006375B0"/>
    <w:rsid w:val="006405BB"/>
    <w:rsid w:val="00641053"/>
    <w:rsid w:val="00641DB9"/>
    <w:rsid w:val="006422C6"/>
    <w:rsid w:val="00647842"/>
    <w:rsid w:val="006504DD"/>
    <w:rsid w:val="0065154E"/>
    <w:rsid w:val="00651A7C"/>
    <w:rsid w:val="00653853"/>
    <w:rsid w:val="00653F14"/>
    <w:rsid w:val="00654165"/>
    <w:rsid w:val="006553D2"/>
    <w:rsid w:val="00656784"/>
    <w:rsid w:val="0066151D"/>
    <w:rsid w:val="0066156A"/>
    <w:rsid w:val="00663236"/>
    <w:rsid w:val="00664821"/>
    <w:rsid w:val="00665D08"/>
    <w:rsid w:val="0067486E"/>
    <w:rsid w:val="00676494"/>
    <w:rsid w:val="00680D54"/>
    <w:rsid w:val="0068173E"/>
    <w:rsid w:val="00682C1D"/>
    <w:rsid w:val="00682F18"/>
    <w:rsid w:val="00684B0E"/>
    <w:rsid w:val="006900C9"/>
    <w:rsid w:val="0069245F"/>
    <w:rsid w:val="0069401C"/>
    <w:rsid w:val="006944A0"/>
    <w:rsid w:val="006A1B5C"/>
    <w:rsid w:val="006A1B85"/>
    <w:rsid w:val="006A2155"/>
    <w:rsid w:val="006A400F"/>
    <w:rsid w:val="006A522A"/>
    <w:rsid w:val="006A5E17"/>
    <w:rsid w:val="006A7A1A"/>
    <w:rsid w:val="006A7F31"/>
    <w:rsid w:val="006B0DDD"/>
    <w:rsid w:val="006B1499"/>
    <w:rsid w:val="006B3DCC"/>
    <w:rsid w:val="006B410D"/>
    <w:rsid w:val="006C3F38"/>
    <w:rsid w:val="006D2887"/>
    <w:rsid w:val="006D3E43"/>
    <w:rsid w:val="006D65AE"/>
    <w:rsid w:val="006E12AC"/>
    <w:rsid w:val="006E4D65"/>
    <w:rsid w:val="006E5BBA"/>
    <w:rsid w:val="006F02B5"/>
    <w:rsid w:val="006F2A95"/>
    <w:rsid w:val="006F714A"/>
    <w:rsid w:val="006F7DF5"/>
    <w:rsid w:val="00700EBF"/>
    <w:rsid w:val="00701AF8"/>
    <w:rsid w:val="00703038"/>
    <w:rsid w:val="00714FE4"/>
    <w:rsid w:val="00716740"/>
    <w:rsid w:val="0071771D"/>
    <w:rsid w:val="007223FE"/>
    <w:rsid w:val="007226E3"/>
    <w:rsid w:val="00723901"/>
    <w:rsid w:val="00724495"/>
    <w:rsid w:val="0073086F"/>
    <w:rsid w:val="00734F99"/>
    <w:rsid w:val="0073563B"/>
    <w:rsid w:val="00736167"/>
    <w:rsid w:val="00736488"/>
    <w:rsid w:val="00741299"/>
    <w:rsid w:val="00741EE1"/>
    <w:rsid w:val="00742EF6"/>
    <w:rsid w:val="007455BA"/>
    <w:rsid w:val="00746170"/>
    <w:rsid w:val="00746EE2"/>
    <w:rsid w:val="00752DD5"/>
    <w:rsid w:val="00760055"/>
    <w:rsid w:val="00762980"/>
    <w:rsid w:val="007635E8"/>
    <w:rsid w:val="00763D59"/>
    <w:rsid w:val="007643D3"/>
    <w:rsid w:val="00770195"/>
    <w:rsid w:val="0077064F"/>
    <w:rsid w:val="00771948"/>
    <w:rsid w:val="00775506"/>
    <w:rsid w:val="007770A6"/>
    <w:rsid w:val="00782C57"/>
    <w:rsid w:val="00785068"/>
    <w:rsid w:val="00786E9B"/>
    <w:rsid w:val="007904D5"/>
    <w:rsid w:val="00792C02"/>
    <w:rsid w:val="00795498"/>
    <w:rsid w:val="00797880"/>
    <w:rsid w:val="00797AD6"/>
    <w:rsid w:val="007A135F"/>
    <w:rsid w:val="007A1548"/>
    <w:rsid w:val="007A2C84"/>
    <w:rsid w:val="007A3A14"/>
    <w:rsid w:val="007B01B8"/>
    <w:rsid w:val="007B084D"/>
    <w:rsid w:val="007B0B1D"/>
    <w:rsid w:val="007B60A7"/>
    <w:rsid w:val="007B673E"/>
    <w:rsid w:val="007C0380"/>
    <w:rsid w:val="007C0764"/>
    <w:rsid w:val="007C4537"/>
    <w:rsid w:val="007C5D7B"/>
    <w:rsid w:val="007C6C47"/>
    <w:rsid w:val="007D033E"/>
    <w:rsid w:val="007D0BA0"/>
    <w:rsid w:val="007D0D21"/>
    <w:rsid w:val="007D6E76"/>
    <w:rsid w:val="007E4768"/>
    <w:rsid w:val="007E4E32"/>
    <w:rsid w:val="007E71D5"/>
    <w:rsid w:val="007E7390"/>
    <w:rsid w:val="007F33E5"/>
    <w:rsid w:val="007F3759"/>
    <w:rsid w:val="007F719A"/>
    <w:rsid w:val="007F7A90"/>
    <w:rsid w:val="008008C1"/>
    <w:rsid w:val="00803B6C"/>
    <w:rsid w:val="0080647A"/>
    <w:rsid w:val="008070E5"/>
    <w:rsid w:val="008126CF"/>
    <w:rsid w:val="00813B26"/>
    <w:rsid w:val="00817134"/>
    <w:rsid w:val="008179CB"/>
    <w:rsid w:val="0082351C"/>
    <w:rsid w:val="00824569"/>
    <w:rsid w:val="008255B5"/>
    <w:rsid w:val="008304B8"/>
    <w:rsid w:val="008307E8"/>
    <w:rsid w:val="00830BA0"/>
    <w:rsid w:val="00831AB0"/>
    <w:rsid w:val="0083371D"/>
    <w:rsid w:val="0083508D"/>
    <w:rsid w:val="00835A72"/>
    <w:rsid w:val="00836425"/>
    <w:rsid w:val="00836D8E"/>
    <w:rsid w:val="00845C2C"/>
    <w:rsid w:val="00845C9B"/>
    <w:rsid w:val="00847801"/>
    <w:rsid w:val="00850B04"/>
    <w:rsid w:val="0085154D"/>
    <w:rsid w:val="008520B2"/>
    <w:rsid w:val="00852D44"/>
    <w:rsid w:val="008547E6"/>
    <w:rsid w:val="008569D8"/>
    <w:rsid w:val="00857348"/>
    <w:rsid w:val="00857729"/>
    <w:rsid w:val="00860C39"/>
    <w:rsid w:val="00863C49"/>
    <w:rsid w:val="00864311"/>
    <w:rsid w:val="00864374"/>
    <w:rsid w:val="008647D1"/>
    <w:rsid w:val="00864A8F"/>
    <w:rsid w:val="00864BD9"/>
    <w:rsid w:val="00867A12"/>
    <w:rsid w:val="00871430"/>
    <w:rsid w:val="00872B4E"/>
    <w:rsid w:val="00876C60"/>
    <w:rsid w:val="00880FAD"/>
    <w:rsid w:val="00881EF4"/>
    <w:rsid w:val="00882DBB"/>
    <w:rsid w:val="008833C8"/>
    <w:rsid w:val="00883EC4"/>
    <w:rsid w:val="00885343"/>
    <w:rsid w:val="00893E03"/>
    <w:rsid w:val="0089564B"/>
    <w:rsid w:val="00895D7C"/>
    <w:rsid w:val="008A3D6F"/>
    <w:rsid w:val="008B176A"/>
    <w:rsid w:val="008B1D47"/>
    <w:rsid w:val="008B2388"/>
    <w:rsid w:val="008B2A7C"/>
    <w:rsid w:val="008C2FAF"/>
    <w:rsid w:val="008D4DB6"/>
    <w:rsid w:val="008D6096"/>
    <w:rsid w:val="008D6818"/>
    <w:rsid w:val="008E008A"/>
    <w:rsid w:val="008E08C4"/>
    <w:rsid w:val="008E14EB"/>
    <w:rsid w:val="008E26D6"/>
    <w:rsid w:val="008E2DF7"/>
    <w:rsid w:val="008E3012"/>
    <w:rsid w:val="008E3213"/>
    <w:rsid w:val="008E65F0"/>
    <w:rsid w:val="008E74E4"/>
    <w:rsid w:val="008F1EBD"/>
    <w:rsid w:val="008F5E9C"/>
    <w:rsid w:val="008F611A"/>
    <w:rsid w:val="00902211"/>
    <w:rsid w:val="00903129"/>
    <w:rsid w:val="00903D35"/>
    <w:rsid w:val="009057F2"/>
    <w:rsid w:val="00905F80"/>
    <w:rsid w:val="0090772B"/>
    <w:rsid w:val="00914AFD"/>
    <w:rsid w:val="00915ABE"/>
    <w:rsid w:val="00917282"/>
    <w:rsid w:val="00921E8B"/>
    <w:rsid w:val="009231E3"/>
    <w:rsid w:val="00923F2B"/>
    <w:rsid w:val="0092567B"/>
    <w:rsid w:val="00925EB5"/>
    <w:rsid w:val="00927057"/>
    <w:rsid w:val="00933D00"/>
    <w:rsid w:val="00937181"/>
    <w:rsid w:val="00945599"/>
    <w:rsid w:val="00956E44"/>
    <w:rsid w:val="009601AD"/>
    <w:rsid w:val="009625E3"/>
    <w:rsid w:val="00962C0D"/>
    <w:rsid w:val="009642B8"/>
    <w:rsid w:val="00966388"/>
    <w:rsid w:val="0097180B"/>
    <w:rsid w:val="00972289"/>
    <w:rsid w:val="00975AD9"/>
    <w:rsid w:val="00977E16"/>
    <w:rsid w:val="00984998"/>
    <w:rsid w:val="00986412"/>
    <w:rsid w:val="009915C7"/>
    <w:rsid w:val="00991D87"/>
    <w:rsid w:val="00992523"/>
    <w:rsid w:val="009929F7"/>
    <w:rsid w:val="00993308"/>
    <w:rsid w:val="00993A79"/>
    <w:rsid w:val="00997B14"/>
    <w:rsid w:val="009A1A61"/>
    <w:rsid w:val="009A20CD"/>
    <w:rsid w:val="009A2BCF"/>
    <w:rsid w:val="009A545D"/>
    <w:rsid w:val="009A795C"/>
    <w:rsid w:val="009A7E49"/>
    <w:rsid w:val="009B0E59"/>
    <w:rsid w:val="009B120C"/>
    <w:rsid w:val="009B2B8C"/>
    <w:rsid w:val="009C369A"/>
    <w:rsid w:val="009D00F8"/>
    <w:rsid w:val="009D10C7"/>
    <w:rsid w:val="009D2225"/>
    <w:rsid w:val="009D23CB"/>
    <w:rsid w:val="009D2618"/>
    <w:rsid w:val="009E0BA2"/>
    <w:rsid w:val="009E3FAE"/>
    <w:rsid w:val="009F175F"/>
    <w:rsid w:val="00A02FCB"/>
    <w:rsid w:val="00A068C2"/>
    <w:rsid w:val="00A06974"/>
    <w:rsid w:val="00A10293"/>
    <w:rsid w:val="00A1044D"/>
    <w:rsid w:val="00A166F3"/>
    <w:rsid w:val="00A16B3F"/>
    <w:rsid w:val="00A22567"/>
    <w:rsid w:val="00A232A4"/>
    <w:rsid w:val="00A23CBD"/>
    <w:rsid w:val="00A23FDB"/>
    <w:rsid w:val="00A2409E"/>
    <w:rsid w:val="00A256F6"/>
    <w:rsid w:val="00A26740"/>
    <w:rsid w:val="00A324B5"/>
    <w:rsid w:val="00A35231"/>
    <w:rsid w:val="00A37BF3"/>
    <w:rsid w:val="00A416DD"/>
    <w:rsid w:val="00A42059"/>
    <w:rsid w:val="00A420A8"/>
    <w:rsid w:val="00A44D3E"/>
    <w:rsid w:val="00A44F7D"/>
    <w:rsid w:val="00A50DF9"/>
    <w:rsid w:val="00A51AA5"/>
    <w:rsid w:val="00A531F4"/>
    <w:rsid w:val="00A550C1"/>
    <w:rsid w:val="00A5566B"/>
    <w:rsid w:val="00A616EA"/>
    <w:rsid w:val="00A63B8C"/>
    <w:rsid w:val="00A6436A"/>
    <w:rsid w:val="00A6505E"/>
    <w:rsid w:val="00A665E4"/>
    <w:rsid w:val="00A740E1"/>
    <w:rsid w:val="00A80508"/>
    <w:rsid w:val="00A81722"/>
    <w:rsid w:val="00A833FA"/>
    <w:rsid w:val="00A86183"/>
    <w:rsid w:val="00A90CC2"/>
    <w:rsid w:val="00A91F96"/>
    <w:rsid w:val="00A9315A"/>
    <w:rsid w:val="00A97D3C"/>
    <w:rsid w:val="00A97D77"/>
    <w:rsid w:val="00AA3739"/>
    <w:rsid w:val="00AA39B8"/>
    <w:rsid w:val="00AA6CB7"/>
    <w:rsid w:val="00AA6F45"/>
    <w:rsid w:val="00AA7695"/>
    <w:rsid w:val="00AB1F21"/>
    <w:rsid w:val="00AB2423"/>
    <w:rsid w:val="00AB4008"/>
    <w:rsid w:val="00AB4187"/>
    <w:rsid w:val="00AC248B"/>
    <w:rsid w:val="00AC6683"/>
    <w:rsid w:val="00AC6760"/>
    <w:rsid w:val="00AE4B28"/>
    <w:rsid w:val="00AE5B39"/>
    <w:rsid w:val="00AE5C02"/>
    <w:rsid w:val="00AE6850"/>
    <w:rsid w:val="00AE7162"/>
    <w:rsid w:val="00AE7E4D"/>
    <w:rsid w:val="00AF09CE"/>
    <w:rsid w:val="00AF3C8A"/>
    <w:rsid w:val="00AF4F76"/>
    <w:rsid w:val="00AF552A"/>
    <w:rsid w:val="00AF6143"/>
    <w:rsid w:val="00AF652D"/>
    <w:rsid w:val="00AF79C1"/>
    <w:rsid w:val="00B10D41"/>
    <w:rsid w:val="00B13126"/>
    <w:rsid w:val="00B138E4"/>
    <w:rsid w:val="00B14346"/>
    <w:rsid w:val="00B16493"/>
    <w:rsid w:val="00B17A14"/>
    <w:rsid w:val="00B17A7C"/>
    <w:rsid w:val="00B20218"/>
    <w:rsid w:val="00B20AED"/>
    <w:rsid w:val="00B245A9"/>
    <w:rsid w:val="00B2773E"/>
    <w:rsid w:val="00B3057B"/>
    <w:rsid w:val="00B34666"/>
    <w:rsid w:val="00B35CDE"/>
    <w:rsid w:val="00B371F7"/>
    <w:rsid w:val="00B43791"/>
    <w:rsid w:val="00B440D1"/>
    <w:rsid w:val="00B45918"/>
    <w:rsid w:val="00B51B62"/>
    <w:rsid w:val="00B5629A"/>
    <w:rsid w:val="00B56A61"/>
    <w:rsid w:val="00B614DD"/>
    <w:rsid w:val="00B64C10"/>
    <w:rsid w:val="00B66D72"/>
    <w:rsid w:val="00B70176"/>
    <w:rsid w:val="00B71690"/>
    <w:rsid w:val="00B724C0"/>
    <w:rsid w:val="00B75DBA"/>
    <w:rsid w:val="00B76250"/>
    <w:rsid w:val="00B809F0"/>
    <w:rsid w:val="00B82EDF"/>
    <w:rsid w:val="00B91F25"/>
    <w:rsid w:val="00B936BE"/>
    <w:rsid w:val="00B948B0"/>
    <w:rsid w:val="00B95CF4"/>
    <w:rsid w:val="00B967DE"/>
    <w:rsid w:val="00BA0204"/>
    <w:rsid w:val="00BA0697"/>
    <w:rsid w:val="00BA1712"/>
    <w:rsid w:val="00BA1F1A"/>
    <w:rsid w:val="00BA3160"/>
    <w:rsid w:val="00BA789A"/>
    <w:rsid w:val="00BB25D4"/>
    <w:rsid w:val="00BB47B5"/>
    <w:rsid w:val="00BB780B"/>
    <w:rsid w:val="00BC0B78"/>
    <w:rsid w:val="00BC1D96"/>
    <w:rsid w:val="00BC48FE"/>
    <w:rsid w:val="00BC7BC2"/>
    <w:rsid w:val="00BD074D"/>
    <w:rsid w:val="00BD0846"/>
    <w:rsid w:val="00BD485E"/>
    <w:rsid w:val="00BE1CA8"/>
    <w:rsid w:val="00BE25E4"/>
    <w:rsid w:val="00BE3D7D"/>
    <w:rsid w:val="00BE4C2C"/>
    <w:rsid w:val="00BE4F8B"/>
    <w:rsid w:val="00BE5096"/>
    <w:rsid w:val="00BE519D"/>
    <w:rsid w:val="00BF000B"/>
    <w:rsid w:val="00BF44C3"/>
    <w:rsid w:val="00BF4917"/>
    <w:rsid w:val="00C02D92"/>
    <w:rsid w:val="00C02F32"/>
    <w:rsid w:val="00C10CB1"/>
    <w:rsid w:val="00C12D9B"/>
    <w:rsid w:val="00C14E07"/>
    <w:rsid w:val="00C17300"/>
    <w:rsid w:val="00C17DED"/>
    <w:rsid w:val="00C203A0"/>
    <w:rsid w:val="00C22F8C"/>
    <w:rsid w:val="00C24667"/>
    <w:rsid w:val="00C25CC3"/>
    <w:rsid w:val="00C30E15"/>
    <w:rsid w:val="00C3359B"/>
    <w:rsid w:val="00C345A6"/>
    <w:rsid w:val="00C3661D"/>
    <w:rsid w:val="00C42953"/>
    <w:rsid w:val="00C44674"/>
    <w:rsid w:val="00C452ED"/>
    <w:rsid w:val="00C45D78"/>
    <w:rsid w:val="00C53837"/>
    <w:rsid w:val="00C54AB0"/>
    <w:rsid w:val="00C56F03"/>
    <w:rsid w:val="00C5770C"/>
    <w:rsid w:val="00C57F1E"/>
    <w:rsid w:val="00C62EF2"/>
    <w:rsid w:val="00C6339D"/>
    <w:rsid w:val="00C66877"/>
    <w:rsid w:val="00C6740F"/>
    <w:rsid w:val="00C71E3C"/>
    <w:rsid w:val="00C751E4"/>
    <w:rsid w:val="00C7628E"/>
    <w:rsid w:val="00C80895"/>
    <w:rsid w:val="00C90205"/>
    <w:rsid w:val="00C90A5E"/>
    <w:rsid w:val="00C9225C"/>
    <w:rsid w:val="00C94D9F"/>
    <w:rsid w:val="00C96C85"/>
    <w:rsid w:val="00C97E4A"/>
    <w:rsid w:val="00CA035D"/>
    <w:rsid w:val="00CA5D28"/>
    <w:rsid w:val="00CA5F6B"/>
    <w:rsid w:val="00CA626D"/>
    <w:rsid w:val="00CA718C"/>
    <w:rsid w:val="00CB3235"/>
    <w:rsid w:val="00CB361E"/>
    <w:rsid w:val="00CB6A81"/>
    <w:rsid w:val="00CB7279"/>
    <w:rsid w:val="00CB7AFD"/>
    <w:rsid w:val="00CC0912"/>
    <w:rsid w:val="00CC3228"/>
    <w:rsid w:val="00CC750E"/>
    <w:rsid w:val="00CD38DD"/>
    <w:rsid w:val="00CD66D2"/>
    <w:rsid w:val="00CE07B3"/>
    <w:rsid w:val="00CE47C0"/>
    <w:rsid w:val="00CE5562"/>
    <w:rsid w:val="00CF1FCB"/>
    <w:rsid w:val="00CF4F6E"/>
    <w:rsid w:val="00D00B33"/>
    <w:rsid w:val="00D02A87"/>
    <w:rsid w:val="00D02BE6"/>
    <w:rsid w:val="00D03853"/>
    <w:rsid w:val="00D107FB"/>
    <w:rsid w:val="00D11537"/>
    <w:rsid w:val="00D12946"/>
    <w:rsid w:val="00D140A7"/>
    <w:rsid w:val="00D16DB5"/>
    <w:rsid w:val="00D21792"/>
    <w:rsid w:val="00D22689"/>
    <w:rsid w:val="00D23184"/>
    <w:rsid w:val="00D25013"/>
    <w:rsid w:val="00D25896"/>
    <w:rsid w:val="00D26ACD"/>
    <w:rsid w:val="00D26F9D"/>
    <w:rsid w:val="00D33481"/>
    <w:rsid w:val="00D44968"/>
    <w:rsid w:val="00D45593"/>
    <w:rsid w:val="00D51919"/>
    <w:rsid w:val="00D51A74"/>
    <w:rsid w:val="00D52342"/>
    <w:rsid w:val="00D543A1"/>
    <w:rsid w:val="00D55549"/>
    <w:rsid w:val="00D55774"/>
    <w:rsid w:val="00D60342"/>
    <w:rsid w:val="00D65922"/>
    <w:rsid w:val="00D7550C"/>
    <w:rsid w:val="00D75CBB"/>
    <w:rsid w:val="00D805C3"/>
    <w:rsid w:val="00D84311"/>
    <w:rsid w:val="00D84521"/>
    <w:rsid w:val="00D87BBD"/>
    <w:rsid w:val="00D94257"/>
    <w:rsid w:val="00D94892"/>
    <w:rsid w:val="00D9552E"/>
    <w:rsid w:val="00D97D2A"/>
    <w:rsid w:val="00DA23D7"/>
    <w:rsid w:val="00DA6EA1"/>
    <w:rsid w:val="00DA7E6B"/>
    <w:rsid w:val="00DB104F"/>
    <w:rsid w:val="00DB306A"/>
    <w:rsid w:val="00DB6F85"/>
    <w:rsid w:val="00DC28B3"/>
    <w:rsid w:val="00DC32B8"/>
    <w:rsid w:val="00DC42B0"/>
    <w:rsid w:val="00DC58A9"/>
    <w:rsid w:val="00DC61C6"/>
    <w:rsid w:val="00DD2264"/>
    <w:rsid w:val="00DD2E10"/>
    <w:rsid w:val="00DD3837"/>
    <w:rsid w:val="00DD3959"/>
    <w:rsid w:val="00DD5334"/>
    <w:rsid w:val="00DE1431"/>
    <w:rsid w:val="00DE1F7A"/>
    <w:rsid w:val="00DE5672"/>
    <w:rsid w:val="00DF27CB"/>
    <w:rsid w:val="00DF3559"/>
    <w:rsid w:val="00DF46CE"/>
    <w:rsid w:val="00DF56B1"/>
    <w:rsid w:val="00DF6E0B"/>
    <w:rsid w:val="00E00DAF"/>
    <w:rsid w:val="00E01364"/>
    <w:rsid w:val="00E0143F"/>
    <w:rsid w:val="00E056F4"/>
    <w:rsid w:val="00E06409"/>
    <w:rsid w:val="00E07749"/>
    <w:rsid w:val="00E11437"/>
    <w:rsid w:val="00E12308"/>
    <w:rsid w:val="00E12C1C"/>
    <w:rsid w:val="00E1608B"/>
    <w:rsid w:val="00E17170"/>
    <w:rsid w:val="00E17B80"/>
    <w:rsid w:val="00E205D9"/>
    <w:rsid w:val="00E216CF"/>
    <w:rsid w:val="00E2470C"/>
    <w:rsid w:val="00E250D5"/>
    <w:rsid w:val="00E26445"/>
    <w:rsid w:val="00E26E6F"/>
    <w:rsid w:val="00E27CB2"/>
    <w:rsid w:val="00E35318"/>
    <w:rsid w:val="00E356F4"/>
    <w:rsid w:val="00E40192"/>
    <w:rsid w:val="00E45D15"/>
    <w:rsid w:val="00E466AE"/>
    <w:rsid w:val="00E46ED8"/>
    <w:rsid w:val="00E50F2C"/>
    <w:rsid w:val="00E52B39"/>
    <w:rsid w:val="00E54336"/>
    <w:rsid w:val="00E54E1A"/>
    <w:rsid w:val="00E5677A"/>
    <w:rsid w:val="00E6099F"/>
    <w:rsid w:val="00E61C30"/>
    <w:rsid w:val="00E628A2"/>
    <w:rsid w:val="00E647FE"/>
    <w:rsid w:val="00E653E7"/>
    <w:rsid w:val="00E724A1"/>
    <w:rsid w:val="00E7498B"/>
    <w:rsid w:val="00E80D80"/>
    <w:rsid w:val="00E8230F"/>
    <w:rsid w:val="00E86017"/>
    <w:rsid w:val="00E91156"/>
    <w:rsid w:val="00E912E8"/>
    <w:rsid w:val="00E936FB"/>
    <w:rsid w:val="00E95FDE"/>
    <w:rsid w:val="00EA42EF"/>
    <w:rsid w:val="00EA4DC9"/>
    <w:rsid w:val="00EA4FF6"/>
    <w:rsid w:val="00EA660A"/>
    <w:rsid w:val="00EA6B7A"/>
    <w:rsid w:val="00EA705F"/>
    <w:rsid w:val="00EB04CD"/>
    <w:rsid w:val="00EB3B32"/>
    <w:rsid w:val="00EC1C78"/>
    <w:rsid w:val="00EC3852"/>
    <w:rsid w:val="00ED67D8"/>
    <w:rsid w:val="00EE1006"/>
    <w:rsid w:val="00EE1179"/>
    <w:rsid w:val="00EE3BE4"/>
    <w:rsid w:val="00EE4233"/>
    <w:rsid w:val="00EE6F21"/>
    <w:rsid w:val="00EE72CB"/>
    <w:rsid w:val="00EF00EB"/>
    <w:rsid w:val="00EF1B6E"/>
    <w:rsid w:val="00EF43B6"/>
    <w:rsid w:val="00EF4433"/>
    <w:rsid w:val="00EF556E"/>
    <w:rsid w:val="00F01CEB"/>
    <w:rsid w:val="00F01F3D"/>
    <w:rsid w:val="00F02DCC"/>
    <w:rsid w:val="00F05412"/>
    <w:rsid w:val="00F060D4"/>
    <w:rsid w:val="00F11487"/>
    <w:rsid w:val="00F128DD"/>
    <w:rsid w:val="00F13266"/>
    <w:rsid w:val="00F13DC1"/>
    <w:rsid w:val="00F165B2"/>
    <w:rsid w:val="00F2173A"/>
    <w:rsid w:val="00F36A2F"/>
    <w:rsid w:val="00F376D8"/>
    <w:rsid w:val="00F37CB3"/>
    <w:rsid w:val="00F45B48"/>
    <w:rsid w:val="00F45B88"/>
    <w:rsid w:val="00F46A26"/>
    <w:rsid w:val="00F47767"/>
    <w:rsid w:val="00F512D4"/>
    <w:rsid w:val="00F53CB1"/>
    <w:rsid w:val="00F54D28"/>
    <w:rsid w:val="00F57C8C"/>
    <w:rsid w:val="00F57F6E"/>
    <w:rsid w:val="00F64B3E"/>
    <w:rsid w:val="00F66645"/>
    <w:rsid w:val="00F705CF"/>
    <w:rsid w:val="00F7146F"/>
    <w:rsid w:val="00F8602C"/>
    <w:rsid w:val="00F862B3"/>
    <w:rsid w:val="00F86A62"/>
    <w:rsid w:val="00F90366"/>
    <w:rsid w:val="00F95D36"/>
    <w:rsid w:val="00F95E4E"/>
    <w:rsid w:val="00F9634A"/>
    <w:rsid w:val="00F96945"/>
    <w:rsid w:val="00FA12DD"/>
    <w:rsid w:val="00FA486F"/>
    <w:rsid w:val="00FA4EAD"/>
    <w:rsid w:val="00FA572E"/>
    <w:rsid w:val="00FB163D"/>
    <w:rsid w:val="00FB20D4"/>
    <w:rsid w:val="00FB470E"/>
    <w:rsid w:val="00FB5500"/>
    <w:rsid w:val="00FB7768"/>
    <w:rsid w:val="00FB7CD5"/>
    <w:rsid w:val="00FC1AC8"/>
    <w:rsid w:val="00FC35B3"/>
    <w:rsid w:val="00FC5883"/>
    <w:rsid w:val="00FD035B"/>
    <w:rsid w:val="00FD0D75"/>
    <w:rsid w:val="00FD13DA"/>
    <w:rsid w:val="00FD1BFD"/>
    <w:rsid w:val="00FD2995"/>
    <w:rsid w:val="00FD2AB9"/>
    <w:rsid w:val="00FD5153"/>
    <w:rsid w:val="00FD6997"/>
    <w:rsid w:val="00FD7394"/>
    <w:rsid w:val="00FE31B4"/>
    <w:rsid w:val="00FF1A94"/>
    <w:rsid w:val="00FF5EFC"/>
    <w:rsid w:val="00FF71B4"/>
    <w:rsid w:val="00FF77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7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3457B"/>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57B"/>
    <w:rPr>
      <w:rFonts w:ascii="Times New Roman" w:eastAsia="Times New Roman" w:hAnsi="Times New Roman" w:cs="Times New Roman"/>
      <w:b/>
      <w:bCs/>
      <w:sz w:val="32"/>
      <w:szCs w:val="32"/>
    </w:rPr>
  </w:style>
  <w:style w:type="paragraph" w:styleId="Header">
    <w:name w:val="header"/>
    <w:basedOn w:val="Normal"/>
    <w:link w:val="HeaderChar"/>
    <w:rsid w:val="0053457B"/>
    <w:pPr>
      <w:tabs>
        <w:tab w:val="center" w:pos="4320"/>
        <w:tab w:val="right" w:pos="8640"/>
      </w:tabs>
    </w:pPr>
  </w:style>
  <w:style w:type="character" w:customStyle="1" w:styleId="HeaderChar">
    <w:name w:val="Header Char"/>
    <w:basedOn w:val="DefaultParagraphFont"/>
    <w:link w:val="Header"/>
    <w:rsid w:val="0053457B"/>
    <w:rPr>
      <w:rFonts w:ascii="Times New Roman" w:eastAsia="Times New Roman" w:hAnsi="Times New Roman" w:cs="Times New Roman"/>
      <w:sz w:val="20"/>
      <w:szCs w:val="20"/>
    </w:rPr>
  </w:style>
  <w:style w:type="paragraph" w:styleId="Footer">
    <w:name w:val="footer"/>
    <w:basedOn w:val="Normal"/>
    <w:link w:val="FooterChar"/>
    <w:rsid w:val="0053457B"/>
    <w:pPr>
      <w:tabs>
        <w:tab w:val="center" w:pos="4320"/>
        <w:tab w:val="right" w:pos="8640"/>
      </w:tabs>
    </w:pPr>
  </w:style>
  <w:style w:type="character" w:customStyle="1" w:styleId="FooterChar">
    <w:name w:val="Footer Char"/>
    <w:basedOn w:val="DefaultParagraphFont"/>
    <w:link w:val="Footer"/>
    <w:rsid w:val="0053457B"/>
    <w:rPr>
      <w:rFonts w:ascii="Times New Roman" w:eastAsia="Times New Roman" w:hAnsi="Times New Roman" w:cs="Times New Roman"/>
      <w:sz w:val="20"/>
      <w:szCs w:val="20"/>
    </w:rPr>
  </w:style>
  <w:style w:type="character" w:styleId="PageNumber">
    <w:name w:val="page number"/>
    <w:basedOn w:val="DefaultParagraphFont"/>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DefaultParagraphFont"/>
    <w:link w:val="Normal12pt"/>
    <w:locked/>
    <w:rsid w:val="0053457B"/>
  </w:style>
  <w:style w:type="paragraph" w:customStyle="1" w:styleId="Normal12pt">
    <w:name w:val="Normal + 12 pt"/>
    <w:basedOn w:val="Normal"/>
    <w:link w:val="Normal12ptChar"/>
    <w:rsid w:val="0053457B"/>
    <w:pPr>
      <w:ind w:right="-283"/>
      <w:jc w:val="both"/>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13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B26"/>
    <w:rPr>
      <w:rFonts w:ascii="Segoe UI" w:eastAsia="Times New Roman" w:hAnsi="Segoe UI" w:cs="Segoe UI"/>
      <w:sz w:val="18"/>
      <w:szCs w:val="18"/>
    </w:rPr>
  </w:style>
  <w:style w:type="paragraph" w:styleId="ListParagraph">
    <w:name w:val="List Paragraph"/>
    <w:basedOn w:val="Normal"/>
    <w:uiPriority w:val="34"/>
    <w:qFormat/>
    <w:rsid w:val="00102F5E"/>
    <w:pPr>
      <w:ind w:left="720"/>
      <w:contextualSpacing/>
    </w:pPr>
  </w:style>
  <w:style w:type="character" w:styleId="Hyperlink">
    <w:name w:val="Hyperlink"/>
    <w:basedOn w:val="DefaultParagraphFont"/>
    <w:rsid w:val="007455BA"/>
    <w:rPr>
      <w:color w:val="0000FF"/>
      <w:u w:val="single"/>
    </w:rPr>
  </w:style>
  <w:style w:type="character" w:styleId="Strong">
    <w:name w:val="Strong"/>
    <w:basedOn w:val="DefaultParagraphFont"/>
    <w:qFormat/>
    <w:rsid w:val="006E12AC"/>
    <w:rPr>
      <w:b/>
      <w:bCs/>
    </w:rPr>
  </w:style>
  <w:style w:type="paragraph" w:styleId="NoSpacing">
    <w:name w:val="No Spacing"/>
    <w:uiPriority w:val="1"/>
    <w:qFormat/>
    <w:rsid w:val="00D9552E"/>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CF4F6E"/>
    <w:rPr>
      <w:color w:val="808080"/>
    </w:rPr>
  </w:style>
</w:styles>
</file>

<file path=word/webSettings.xml><?xml version="1.0" encoding="utf-8"?>
<w:webSettings xmlns:r="http://schemas.openxmlformats.org/officeDocument/2006/relationships" xmlns:w="http://schemas.openxmlformats.org/wordprocessingml/2006/main">
  <w:divs>
    <w:div w:id="1651716548">
      <w:bodyDiv w:val="1"/>
      <w:marLeft w:val="0"/>
      <w:marRight w:val="0"/>
      <w:marTop w:val="0"/>
      <w:marBottom w:val="0"/>
      <w:divBdr>
        <w:top w:val="none" w:sz="0" w:space="0" w:color="auto"/>
        <w:left w:val="none" w:sz="0" w:space="0" w:color="auto"/>
        <w:bottom w:val="none" w:sz="0" w:space="0" w:color="auto"/>
        <w:right w:val="none" w:sz="0" w:space="0" w:color="auto"/>
      </w:divBdr>
      <w:divsChild>
        <w:div w:id="1842155924">
          <w:marLeft w:val="0"/>
          <w:marRight w:val="0"/>
          <w:marTop w:val="0"/>
          <w:marBottom w:val="0"/>
          <w:divBdr>
            <w:top w:val="none" w:sz="0" w:space="0" w:color="auto"/>
            <w:left w:val="none" w:sz="0" w:space="0" w:color="auto"/>
            <w:bottom w:val="none" w:sz="0" w:space="0" w:color="auto"/>
            <w:right w:val="none" w:sz="0" w:space="0" w:color="auto"/>
          </w:divBdr>
          <w:divsChild>
            <w:div w:id="575433528">
              <w:marLeft w:val="0"/>
              <w:marRight w:val="0"/>
              <w:marTop w:val="0"/>
              <w:marBottom w:val="0"/>
              <w:divBdr>
                <w:top w:val="none" w:sz="0" w:space="0" w:color="auto"/>
                <w:left w:val="none" w:sz="0" w:space="0" w:color="auto"/>
                <w:bottom w:val="none" w:sz="0" w:space="0" w:color="auto"/>
                <w:right w:val="none" w:sz="0" w:space="0" w:color="auto"/>
              </w:divBdr>
              <w:divsChild>
                <w:div w:id="743528021">
                  <w:marLeft w:val="0"/>
                  <w:marRight w:val="0"/>
                  <w:marTop w:val="0"/>
                  <w:marBottom w:val="0"/>
                  <w:divBdr>
                    <w:top w:val="none" w:sz="0" w:space="0" w:color="auto"/>
                    <w:left w:val="none" w:sz="0" w:space="0" w:color="auto"/>
                    <w:bottom w:val="none" w:sz="0" w:space="0" w:color="auto"/>
                    <w:right w:val="none" w:sz="0" w:space="0" w:color="auto"/>
                  </w:divBdr>
                  <w:divsChild>
                    <w:div w:id="699165614">
                      <w:marLeft w:val="0"/>
                      <w:marRight w:val="0"/>
                      <w:marTop w:val="0"/>
                      <w:marBottom w:val="0"/>
                      <w:divBdr>
                        <w:top w:val="none" w:sz="0" w:space="0" w:color="auto"/>
                        <w:left w:val="none" w:sz="0" w:space="0" w:color="auto"/>
                        <w:bottom w:val="none" w:sz="0" w:space="0" w:color="auto"/>
                        <w:right w:val="none" w:sz="0" w:space="0" w:color="auto"/>
                      </w:divBdr>
                      <w:divsChild>
                        <w:div w:id="864248970">
                          <w:marLeft w:val="0"/>
                          <w:marRight w:val="0"/>
                          <w:marTop w:val="0"/>
                          <w:marBottom w:val="0"/>
                          <w:divBdr>
                            <w:top w:val="none" w:sz="0" w:space="0" w:color="auto"/>
                            <w:left w:val="none" w:sz="0" w:space="0" w:color="auto"/>
                            <w:bottom w:val="none" w:sz="0" w:space="0" w:color="auto"/>
                            <w:right w:val="none" w:sz="0" w:space="0" w:color="auto"/>
                          </w:divBdr>
                          <w:divsChild>
                            <w:div w:id="35824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vidas.vitkauskas@vp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34D10-0E72-4079-B54A-E56AF8B9D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Pages>
  <Words>1714</Words>
  <Characters>9772</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DVitkauskas</cp:lastModifiedBy>
  <cp:revision>48</cp:revision>
  <cp:lastPrinted>2015-07-03T11:48:00Z</cp:lastPrinted>
  <dcterms:created xsi:type="dcterms:W3CDTF">2015-06-30T06:40:00Z</dcterms:created>
  <dcterms:modified xsi:type="dcterms:W3CDTF">2015-07-10T04:27:00Z</dcterms:modified>
</cp:coreProperties>
</file>