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A00" w:rsidRDefault="00667A00" w:rsidP="00AF484F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bookmarkStart w:id="0" w:name="_GoBack"/>
      <w:bookmarkEnd w:id="0"/>
      <w:r w:rsidRPr="00667A00">
        <w:rPr>
          <w:rFonts w:ascii="Times New Roman" w:eastAsia="Calibri" w:hAnsi="Times New Roman" w:cs="Times New Roman"/>
          <w:noProof/>
          <w:sz w:val="24"/>
          <w:szCs w:val="24"/>
          <w:lang w:val="lt-LT" w:eastAsia="lt-LT"/>
        </w:rPr>
        <w:drawing>
          <wp:inline distT="0" distB="0" distL="0" distR="0">
            <wp:extent cx="552450" cy="5651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A00" w:rsidRPr="00667A00" w:rsidRDefault="00667A00" w:rsidP="00667A0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667A00">
        <w:rPr>
          <w:rFonts w:ascii="Times New Roman" w:hAnsi="Times New Roman" w:cs="Times New Roman"/>
          <w:b/>
          <w:bCs/>
          <w:sz w:val="24"/>
          <w:szCs w:val="24"/>
          <w:lang w:val="lt-LT"/>
        </w:rPr>
        <w:t>VIEŠŲJŲ PIRKIMŲ TARNYBA</w:t>
      </w:r>
    </w:p>
    <w:p w:rsidR="00667A00" w:rsidRDefault="00667A00" w:rsidP="00667A0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667A00">
        <w:rPr>
          <w:rFonts w:ascii="Times New Roman" w:hAnsi="Times New Roman" w:cs="Times New Roman"/>
          <w:b/>
          <w:bCs/>
          <w:sz w:val="24"/>
          <w:szCs w:val="24"/>
          <w:lang w:val="lt-LT"/>
        </w:rPr>
        <w:t>KONTROLĖS SKYRIUS</w:t>
      </w:r>
    </w:p>
    <w:p w:rsidR="006760D4" w:rsidRPr="00667A00" w:rsidRDefault="006760D4" w:rsidP="00667A0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PI</w:t>
      </w:r>
      <w:r w:rsidR="00CD5FFF">
        <w:rPr>
          <w:rFonts w:ascii="Times New Roman" w:hAnsi="Times New Roman" w:cs="Times New Roman"/>
          <w:b/>
          <w:bCs/>
          <w:sz w:val="24"/>
          <w:szCs w:val="24"/>
          <w:lang w:val="lt-LT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KIMŲ VERTINIMO IŠVADA</w:t>
      </w:r>
    </w:p>
    <w:p w:rsidR="006760D4" w:rsidRPr="006760D4" w:rsidRDefault="006760D4" w:rsidP="006760D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9629A5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155525">
        <w:rPr>
          <w:rFonts w:ascii="Times New Roman" w:hAnsi="Times New Roman" w:cs="Times New Roman"/>
          <w:sz w:val="24"/>
          <w:szCs w:val="24"/>
          <w:lang w:val="en-US"/>
        </w:rPr>
        <w:t>2016-</w:t>
      </w:r>
      <w:r w:rsidR="00057F8C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A30CD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155525">
        <w:rPr>
          <w:rFonts w:ascii="Times New Roman" w:hAnsi="Times New Roman" w:cs="Times New Roman"/>
          <w:sz w:val="24"/>
          <w:szCs w:val="24"/>
          <w:lang w:val="en-US"/>
        </w:rPr>
        <w:t xml:space="preserve">-   </w:t>
      </w:r>
      <w:proofErr w:type="spellStart"/>
      <w:r w:rsidRPr="006760D4"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spellEnd"/>
      <w:r w:rsidRPr="006760D4">
        <w:rPr>
          <w:rFonts w:ascii="Times New Roman" w:hAnsi="Times New Roman" w:cs="Times New Roman"/>
          <w:sz w:val="24"/>
          <w:szCs w:val="24"/>
          <w:lang w:val="en-US"/>
        </w:rPr>
        <w:t>. 4S-_________</w:t>
      </w:r>
    </w:p>
    <w:p w:rsidR="00667A00" w:rsidRDefault="00667A00" w:rsidP="00667A00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760D4">
        <w:rPr>
          <w:rFonts w:ascii="Times New Roman" w:hAnsi="Times New Roman" w:cs="Times New Roman"/>
          <w:sz w:val="24"/>
          <w:szCs w:val="24"/>
          <w:lang w:val="en-US"/>
        </w:rPr>
        <w:t>Vilnius</w:t>
      </w:r>
    </w:p>
    <w:p w:rsidR="00F7296F" w:rsidRDefault="00E70420" w:rsidP="00F7296F">
      <w:pPr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07F8F">
        <w:rPr>
          <w:rFonts w:ascii="Times New Roman" w:hAnsi="Times New Roman" w:cs="Times New Roman"/>
          <w:sz w:val="24"/>
          <w:szCs w:val="24"/>
          <w:lang w:val="lt-LT"/>
        </w:rPr>
        <w:t>Viešųjų pirkimų tarnyba (toliau – Tarnyba), vadovaudamasi Lietuvos Respublikos viešųjų pirkimų įstatymo 8² straipsnio 1 dalies 2 punktu</w:t>
      </w:r>
      <w:r w:rsidR="00AB12EC">
        <w:rPr>
          <w:rFonts w:ascii="Times New Roman" w:hAnsi="Times New Roman" w:cs="Times New Roman"/>
          <w:sz w:val="24"/>
          <w:szCs w:val="24"/>
          <w:lang w:val="lt-LT"/>
        </w:rPr>
        <w:t>,</w:t>
      </w:r>
      <w:r w:rsidRPr="00307F8F">
        <w:rPr>
          <w:rFonts w:ascii="Times New Roman" w:hAnsi="Times New Roman" w:cs="Times New Roman"/>
          <w:sz w:val="24"/>
          <w:szCs w:val="24"/>
          <w:lang w:val="lt-LT"/>
        </w:rPr>
        <w:t xml:space="preserve"> atliko </w:t>
      </w:r>
      <w:r w:rsidR="006B2F18">
        <w:rPr>
          <w:rFonts w:ascii="Times New Roman" w:hAnsi="Times New Roman" w:cs="Times New Roman"/>
          <w:sz w:val="24"/>
          <w:szCs w:val="24"/>
          <w:lang w:val="lt-LT"/>
        </w:rPr>
        <w:t>VĮ Registrų centro</w:t>
      </w:r>
      <w:r w:rsidR="00BA0568" w:rsidRPr="00BA0568">
        <w:rPr>
          <w:rFonts w:ascii="Times New Roman" w:hAnsi="Times New Roman" w:cs="Times New Roman"/>
          <w:sz w:val="24"/>
          <w:szCs w:val="24"/>
          <w:lang w:val="lt-LT"/>
        </w:rPr>
        <w:t xml:space="preserve"> vykd</w:t>
      </w:r>
      <w:r w:rsidR="00BA0568">
        <w:rPr>
          <w:rFonts w:ascii="Times New Roman" w:hAnsi="Times New Roman" w:cs="Times New Roman"/>
          <w:sz w:val="24"/>
          <w:szCs w:val="24"/>
          <w:lang w:val="lt-LT"/>
        </w:rPr>
        <w:t>yto</w:t>
      </w:r>
      <w:r w:rsidR="00BA0568" w:rsidRPr="00BA056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B4B22">
        <w:rPr>
          <w:rFonts w:ascii="Times New Roman" w:hAnsi="Times New Roman" w:cs="Times New Roman"/>
          <w:sz w:val="24"/>
          <w:szCs w:val="24"/>
          <w:lang w:val="lt-LT"/>
        </w:rPr>
        <w:t xml:space="preserve">viešojo pirkimo </w:t>
      </w:r>
      <w:r w:rsidR="00BA0568" w:rsidRPr="006B2F18">
        <w:rPr>
          <w:rFonts w:ascii="Times New Roman" w:hAnsi="Times New Roman" w:cs="Times New Roman"/>
          <w:sz w:val="24"/>
          <w:lang w:val="lt-LT"/>
        </w:rPr>
        <w:t>„</w:t>
      </w:r>
      <w:r w:rsidR="006B2F18" w:rsidRPr="00A96B3A">
        <w:rPr>
          <w:rFonts w:ascii="Times New Roman" w:hAnsi="Times New Roman" w:cs="Times New Roman"/>
          <w:sz w:val="24"/>
          <w:szCs w:val="24"/>
          <w:lang w:val="lt-LT"/>
        </w:rPr>
        <w:t>Licencijų informacinės sistemos vystymo ir priežiūros paslaugos“</w:t>
      </w:r>
      <w:r w:rsidR="006B2F18" w:rsidRPr="006B2F18">
        <w:rPr>
          <w:rFonts w:ascii="Times New Roman" w:hAnsi="Times New Roman" w:cs="Times New Roman"/>
          <w:sz w:val="24"/>
          <w:lang w:val="lt-LT"/>
        </w:rPr>
        <w:t xml:space="preserve"> </w:t>
      </w:r>
      <w:r w:rsidR="00F7296F" w:rsidRPr="006B2F18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atitikties </w:t>
      </w:r>
      <w:r w:rsidR="00F7296F" w:rsidRPr="006B2F18">
        <w:rPr>
          <w:rFonts w:ascii="Times New Roman" w:hAnsi="Times New Roman" w:cs="Times New Roman"/>
          <w:sz w:val="24"/>
          <w:szCs w:val="24"/>
          <w:lang w:val="lt-LT"/>
        </w:rPr>
        <w:t>Lietuvos</w:t>
      </w:r>
      <w:r w:rsidR="00F7296F" w:rsidRPr="00F7296F">
        <w:rPr>
          <w:rFonts w:ascii="Times New Roman" w:hAnsi="Times New Roman" w:cs="Times New Roman"/>
          <w:sz w:val="24"/>
          <w:szCs w:val="24"/>
          <w:lang w:val="lt-LT"/>
        </w:rPr>
        <w:t xml:space="preserve"> Respublikos viešųjų pirkimų įstatymo ir </w:t>
      </w:r>
      <w:r w:rsidR="00F7296F" w:rsidRPr="00F7296F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su jo įgyvendinimu susijusių teisės aktų reikalavimams </w:t>
      </w:r>
      <w:r w:rsidR="00F7296F" w:rsidRPr="00F7296F">
        <w:rPr>
          <w:rFonts w:ascii="Times New Roman" w:hAnsi="Times New Roman" w:cs="Times New Roman"/>
          <w:sz w:val="24"/>
          <w:szCs w:val="24"/>
          <w:lang w:val="lt-LT"/>
        </w:rPr>
        <w:t>vertinimą.</w:t>
      </w:r>
    </w:p>
    <w:p w:rsidR="00246C98" w:rsidRDefault="00246C98" w:rsidP="006C7E58">
      <w:pPr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AB1809" w:rsidRPr="00307F8F" w:rsidRDefault="00AB1809" w:rsidP="00562F97">
      <w:pPr>
        <w:ind w:left="2689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07F8F">
        <w:rPr>
          <w:rFonts w:ascii="Times New Roman" w:hAnsi="Times New Roman" w:cs="Times New Roman"/>
          <w:b/>
          <w:sz w:val="24"/>
          <w:szCs w:val="24"/>
          <w:lang w:val="lt-LT"/>
        </w:rPr>
        <w:t>I dalis.</w:t>
      </w:r>
      <w:r w:rsidR="007E4301" w:rsidRPr="00307F8F">
        <w:rPr>
          <w:rFonts w:ascii="Times New Roman" w:hAnsi="Times New Roman" w:cs="Times New Roman"/>
          <w:b/>
          <w:sz w:val="24"/>
          <w:szCs w:val="24"/>
          <w:lang w:val="lt-LT"/>
        </w:rPr>
        <w:t xml:space="preserve"> Bendra informacija</w:t>
      </w:r>
    </w:p>
    <w:tbl>
      <w:tblPr>
        <w:tblStyle w:val="Lentelstinklelis"/>
        <w:tblW w:w="9606" w:type="dxa"/>
        <w:tblLook w:val="04A0" w:firstRow="1" w:lastRow="0" w:firstColumn="1" w:lastColumn="0" w:noHBand="0" w:noVBand="1"/>
      </w:tblPr>
      <w:tblGrid>
        <w:gridCol w:w="4672"/>
        <w:gridCol w:w="4934"/>
      </w:tblGrid>
      <w:tr w:rsidR="00AB1809" w:rsidRPr="00307F8F" w:rsidTr="00422723">
        <w:tc>
          <w:tcPr>
            <w:tcW w:w="4672" w:type="dxa"/>
          </w:tcPr>
          <w:p w:rsidR="00AB1809" w:rsidRPr="00307F8F" w:rsidRDefault="00AB1809" w:rsidP="000A66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Pirkimo </w:t>
            </w:r>
            <w:r w:rsidR="007E4301"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pavadinimas, </w:t>
            </w:r>
            <w:r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numeris (jeigu skelbtas)</w:t>
            </w:r>
            <w:r w:rsidR="007E4301"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pirkimo paskelbimo (kvietimo pateikti pasiūlymą) data</w:t>
            </w:r>
          </w:p>
        </w:tc>
        <w:tc>
          <w:tcPr>
            <w:tcW w:w="4934" w:type="dxa"/>
          </w:tcPr>
          <w:p w:rsidR="00AB1809" w:rsidRPr="00307F8F" w:rsidRDefault="006B2F18" w:rsidP="006B2F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70004">
              <w:rPr>
                <w:rFonts w:ascii="Times New Roman" w:hAnsi="Times New Roman" w:cs="Times New Roman"/>
                <w:sz w:val="24"/>
                <w:lang w:val="lt-LT"/>
              </w:rPr>
              <w:t>„</w:t>
            </w:r>
            <w:r w:rsidRPr="0037000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Licencijų informacinės sistemos vystymo ir priežiūros paslaugos“</w:t>
            </w:r>
            <w:r>
              <w:rPr>
                <w:rFonts w:ascii="Times New Roman" w:hAnsi="Times New Roman" w:cs="Times New Roman"/>
                <w:sz w:val="24"/>
                <w:lang w:val="lt-LT"/>
              </w:rPr>
              <w:t xml:space="preserve"> (</w:t>
            </w:r>
            <w:r w:rsidR="008874FE" w:rsidRPr="00BA0568">
              <w:rPr>
                <w:rFonts w:ascii="Times New Roman" w:hAnsi="Times New Roman" w:cs="Times New Roman"/>
                <w:sz w:val="24"/>
                <w:lang w:val="lt-LT"/>
              </w:rPr>
              <w:t>Centrinėje viešųjų pirkimų infor</w:t>
            </w:r>
            <w:r>
              <w:rPr>
                <w:rFonts w:ascii="Times New Roman" w:hAnsi="Times New Roman" w:cs="Times New Roman"/>
                <w:sz w:val="24"/>
                <w:lang w:val="lt-LT"/>
              </w:rPr>
              <w:t xml:space="preserve">macinėje sistemoje skelbtas 2016 </w:t>
            </w:r>
            <w:r w:rsidR="008874FE" w:rsidRPr="00BA0568">
              <w:rPr>
                <w:rFonts w:ascii="Times New Roman" w:hAnsi="Times New Roman" w:cs="Times New Roman"/>
                <w:sz w:val="24"/>
                <w:lang w:val="lt-LT"/>
              </w:rPr>
              <w:t xml:space="preserve">m. </w:t>
            </w:r>
            <w:r>
              <w:rPr>
                <w:rFonts w:ascii="Times New Roman" w:hAnsi="Times New Roman" w:cs="Times New Roman"/>
                <w:sz w:val="24"/>
                <w:lang w:val="lt-LT"/>
              </w:rPr>
              <w:t>birželio 27</w:t>
            </w:r>
            <w:r w:rsidR="008874FE" w:rsidRPr="00BA0568">
              <w:rPr>
                <w:rFonts w:ascii="Times New Roman" w:hAnsi="Times New Roman" w:cs="Times New Roman"/>
                <w:sz w:val="24"/>
                <w:lang w:val="lt-LT"/>
              </w:rPr>
              <w:t xml:space="preserve"> d., pirkimo Nr. 1</w:t>
            </w:r>
            <w:r>
              <w:rPr>
                <w:rFonts w:ascii="Times New Roman" w:hAnsi="Times New Roman" w:cs="Times New Roman"/>
                <w:sz w:val="24"/>
                <w:lang w:val="lt-LT"/>
              </w:rPr>
              <w:t>76035</w:t>
            </w:r>
            <w:r w:rsidR="008874FE" w:rsidRPr="00BA0568">
              <w:rPr>
                <w:rFonts w:ascii="Times New Roman" w:hAnsi="Times New Roman" w:cs="Times New Roman"/>
                <w:sz w:val="24"/>
                <w:lang w:val="lt-LT"/>
              </w:rPr>
              <w:t xml:space="preserve">, toliau </w:t>
            </w:r>
            <w:r w:rsidR="008874FE" w:rsidRPr="00F7296F">
              <w:rPr>
                <w:rFonts w:ascii="Times New Roman" w:hAnsi="Times New Roman" w:cs="Times New Roman"/>
                <w:sz w:val="24"/>
                <w:lang w:val="lt-LT"/>
              </w:rPr>
              <w:t>- Pirkimas)</w:t>
            </w:r>
          </w:p>
        </w:tc>
      </w:tr>
      <w:tr w:rsidR="00AB1809" w:rsidRPr="00307F8F" w:rsidTr="00422723">
        <w:tc>
          <w:tcPr>
            <w:tcW w:w="4672" w:type="dxa"/>
          </w:tcPr>
          <w:p w:rsidR="00AB1809" w:rsidRPr="00307F8F" w:rsidRDefault="00AB1809" w:rsidP="004227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Pirkimo būdas</w:t>
            </w:r>
          </w:p>
        </w:tc>
        <w:tc>
          <w:tcPr>
            <w:tcW w:w="4934" w:type="dxa"/>
          </w:tcPr>
          <w:p w:rsidR="00AB1809" w:rsidRPr="00167FC6" w:rsidRDefault="00167FC6" w:rsidP="00C775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67FC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 w:rsidR="006B2F18" w:rsidRPr="00167FC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tviras</w:t>
            </w:r>
            <w:r w:rsidR="008874FE" w:rsidRPr="00167FC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konkursas</w:t>
            </w:r>
          </w:p>
        </w:tc>
      </w:tr>
      <w:tr w:rsidR="00AB1809" w:rsidRPr="00307F8F" w:rsidTr="00422723">
        <w:tc>
          <w:tcPr>
            <w:tcW w:w="4672" w:type="dxa"/>
          </w:tcPr>
          <w:p w:rsidR="00AB1809" w:rsidRPr="00307F8F" w:rsidRDefault="00AB1809" w:rsidP="00E05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Planuojama </w:t>
            </w:r>
            <w:r w:rsidR="00CD5FFF"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(nenurodoma, jeigu pirkimas vertinamas iki vokų su pasiūlymais atplėšimo procedūros)</w:t>
            </w:r>
            <w:r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pirkimo sutarties</w:t>
            </w:r>
            <w:r w:rsidR="00E0559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vertė, su PVM/be PVM</w:t>
            </w:r>
          </w:p>
        </w:tc>
        <w:tc>
          <w:tcPr>
            <w:tcW w:w="4934" w:type="dxa"/>
          </w:tcPr>
          <w:p w:rsidR="00AB1809" w:rsidRPr="00307F8F" w:rsidRDefault="00806486" w:rsidP="00E0559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177 000</w:t>
            </w:r>
            <w:r w:rsidR="00EB4DC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EB4DCC" w:rsidRPr="008842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Eur</w:t>
            </w:r>
            <w:proofErr w:type="spellEnd"/>
            <w:r w:rsidR="00EB4DCC" w:rsidRPr="008842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</w:t>
            </w:r>
            <w:r w:rsidR="00EB4DC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PVM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139 830 be PVM</w:t>
            </w:r>
          </w:p>
        </w:tc>
      </w:tr>
      <w:tr w:rsidR="00AB1809" w:rsidRPr="00307F8F" w:rsidTr="00422723">
        <w:tc>
          <w:tcPr>
            <w:tcW w:w="4672" w:type="dxa"/>
          </w:tcPr>
          <w:p w:rsidR="00AB1809" w:rsidRPr="00307F8F" w:rsidRDefault="00AB1809" w:rsidP="000A66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Pirkimas finansuojamas ES lėšomis, projekto pavadinimas, </w:t>
            </w:r>
            <w:r w:rsidR="00BA3D29"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Įgyvendinančioji institucija</w:t>
            </w:r>
          </w:p>
        </w:tc>
        <w:tc>
          <w:tcPr>
            <w:tcW w:w="4934" w:type="dxa"/>
          </w:tcPr>
          <w:p w:rsidR="00AB1809" w:rsidRPr="00307F8F" w:rsidRDefault="00806486" w:rsidP="006B2F18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                              -</w:t>
            </w:r>
          </w:p>
        </w:tc>
      </w:tr>
      <w:tr w:rsidR="00AB1809" w:rsidRPr="00307F8F" w:rsidTr="00422723">
        <w:tc>
          <w:tcPr>
            <w:tcW w:w="4672" w:type="dxa"/>
          </w:tcPr>
          <w:p w:rsidR="00AB1809" w:rsidRPr="00307F8F" w:rsidRDefault="00CD5FFF" w:rsidP="000A66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Pirkimo vykdymo t</w:t>
            </w:r>
            <w:r w:rsidR="00AB1809"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eisinis pagrindas (pirkimui taikomo </w:t>
            </w:r>
            <w:r w:rsidR="00BA3D29"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įstatymo</w:t>
            </w:r>
            <w:r w:rsidR="00AB1809"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supaprastintų pirkimų taisyklių redakcija)</w:t>
            </w:r>
          </w:p>
        </w:tc>
        <w:tc>
          <w:tcPr>
            <w:tcW w:w="4934" w:type="dxa"/>
          </w:tcPr>
          <w:p w:rsidR="00AB1809" w:rsidRPr="00FC2860" w:rsidRDefault="00FC2860" w:rsidP="00DA766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C28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Lietuvos Respublikos viešųjų pirkimų įstatymas (redakcija nuo </w:t>
            </w:r>
            <w:r w:rsidRPr="0080648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201</w:t>
            </w:r>
            <w:r w:rsidR="006B2F18" w:rsidRPr="0080648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  <w:r w:rsidRPr="0080648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  <w:r w:rsidR="005F6C08" w:rsidRPr="0080648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  <w:r w:rsidR="00EC0919" w:rsidRPr="0080648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6B2F18" w:rsidRPr="0080648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-01</w:t>
            </w:r>
            <w:r w:rsidR="00DA766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 toliau – Įstatymas)</w:t>
            </w:r>
            <w:r w:rsidR="001D6AA6" w:rsidRPr="0080648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AB1809" w:rsidRPr="00307F8F" w:rsidTr="00422723">
        <w:tc>
          <w:tcPr>
            <w:tcW w:w="4672" w:type="dxa"/>
          </w:tcPr>
          <w:p w:rsidR="00AB1809" w:rsidRPr="00307F8F" w:rsidRDefault="00AB1809" w:rsidP="004227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Vertinimo </w:t>
            </w:r>
            <w:r w:rsidR="007E4301"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apimtys/</w:t>
            </w:r>
            <w:r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etapas</w:t>
            </w:r>
          </w:p>
        </w:tc>
        <w:tc>
          <w:tcPr>
            <w:tcW w:w="4934" w:type="dxa"/>
          </w:tcPr>
          <w:p w:rsidR="00AB1809" w:rsidRPr="00307F8F" w:rsidRDefault="005F6C08" w:rsidP="006B2F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Pirkimo </w:t>
            </w:r>
            <w:r w:rsidR="009B78E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vertinimas </w:t>
            </w:r>
            <w:r w:rsidR="00E8421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po</w:t>
            </w:r>
            <w:r w:rsidR="008F152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sutarties sudarymo</w:t>
            </w:r>
            <w:r w:rsidR="00E90356" w:rsidRPr="00307F8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AB1809" w:rsidRPr="00307F8F" w:rsidTr="007E4301">
        <w:tc>
          <w:tcPr>
            <w:tcW w:w="4672" w:type="dxa"/>
          </w:tcPr>
          <w:p w:rsidR="00AB1809" w:rsidRPr="00307F8F" w:rsidRDefault="00AB1809" w:rsidP="000A66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Dėl pirkimo vyksta teismo procesas (nurodyti ieškinio (skundo) dalykus, bylos šalių pavadinimus, ar taikomos laikinosios apsaugos priemonės, teisminio nagrinėjimo stadija, pvz.</w:t>
            </w:r>
            <w:r w:rsidR="00CD5FFF"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apygardos, apeliacinis teismas)</w:t>
            </w:r>
          </w:p>
        </w:tc>
        <w:tc>
          <w:tcPr>
            <w:tcW w:w="4934" w:type="dxa"/>
          </w:tcPr>
          <w:p w:rsidR="009759D4" w:rsidRPr="00EC0919" w:rsidRDefault="00806486" w:rsidP="00370491">
            <w:pPr>
              <w:pStyle w:val="Sraopastraipa"/>
              <w:ind w:left="246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</w:tbl>
    <w:p w:rsidR="005F6C08" w:rsidRDefault="005F6C08" w:rsidP="00AF484F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B64236" w:rsidRPr="00307F8F" w:rsidRDefault="00A500B8" w:rsidP="00AF484F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307F8F">
        <w:rPr>
          <w:rFonts w:ascii="Times New Roman" w:hAnsi="Times New Roman" w:cs="Times New Roman"/>
          <w:b/>
          <w:sz w:val="24"/>
          <w:szCs w:val="24"/>
          <w:lang w:val="lt-LT"/>
        </w:rPr>
        <w:t xml:space="preserve">II dalis. </w:t>
      </w:r>
      <w:r w:rsidR="00C5562E" w:rsidRPr="00307F8F">
        <w:rPr>
          <w:rFonts w:ascii="Times New Roman" w:hAnsi="Times New Roman" w:cs="Times New Roman"/>
          <w:b/>
          <w:sz w:val="24"/>
          <w:szCs w:val="24"/>
          <w:lang w:val="lt-LT"/>
        </w:rPr>
        <w:t>Vertinimo metu nustatyti pažeidimai</w:t>
      </w:r>
    </w:p>
    <w:p w:rsidR="008F4663" w:rsidRPr="00307F8F" w:rsidRDefault="008F4663" w:rsidP="004407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6"/>
        <w:gridCol w:w="9058"/>
      </w:tblGrid>
      <w:tr w:rsidR="006741AE" w:rsidRPr="00307F8F" w:rsidTr="00180ED5">
        <w:tc>
          <w:tcPr>
            <w:tcW w:w="576" w:type="dxa"/>
          </w:tcPr>
          <w:p w:rsidR="006741AE" w:rsidRPr="00307F8F" w:rsidRDefault="006741AE" w:rsidP="00AB1809">
            <w:pPr>
              <w:pStyle w:val="Sraopastraipa"/>
              <w:numPr>
                <w:ilvl w:val="0"/>
                <w:numId w:val="18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058" w:type="dxa"/>
          </w:tcPr>
          <w:p w:rsidR="00F8009F" w:rsidRPr="00B92249" w:rsidRDefault="00E0559D" w:rsidP="00C608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  <w:tr w:rsidR="00E47623" w:rsidRPr="00307F8F" w:rsidTr="00F56B3B">
        <w:tc>
          <w:tcPr>
            <w:tcW w:w="9634" w:type="dxa"/>
            <w:gridSpan w:val="2"/>
          </w:tcPr>
          <w:p w:rsidR="005E0FBF" w:rsidRPr="00307F8F" w:rsidRDefault="005E0FBF" w:rsidP="003704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:rsidR="00E0559D" w:rsidRDefault="00E0559D" w:rsidP="00AF484F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B64236" w:rsidRPr="00307F8F" w:rsidRDefault="008F4663" w:rsidP="00AF484F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307F8F">
        <w:rPr>
          <w:rFonts w:ascii="Times New Roman" w:hAnsi="Times New Roman" w:cs="Times New Roman"/>
          <w:b/>
          <w:sz w:val="24"/>
          <w:szCs w:val="24"/>
          <w:lang w:val="lt-LT"/>
        </w:rPr>
        <w:lastRenderedPageBreak/>
        <w:t>I</w:t>
      </w:r>
      <w:r w:rsidR="00ED2E43" w:rsidRPr="00307F8F">
        <w:rPr>
          <w:rFonts w:ascii="Times New Roman" w:hAnsi="Times New Roman" w:cs="Times New Roman"/>
          <w:b/>
          <w:sz w:val="24"/>
          <w:szCs w:val="24"/>
          <w:lang w:val="lt-LT"/>
        </w:rPr>
        <w:t>II</w:t>
      </w:r>
      <w:r w:rsidR="00B64236" w:rsidRPr="00307F8F">
        <w:rPr>
          <w:rFonts w:ascii="Times New Roman" w:hAnsi="Times New Roman" w:cs="Times New Roman"/>
          <w:b/>
          <w:sz w:val="24"/>
          <w:szCs w:val="24"/>
          <w:lang w:val="lt-LT"/>
        </w:rPr>
        <w:t xml:space="preserve"> dalis </w:t>
      </w:r>
      <w:r w:rsidR="007A1C3E" w:rsidRPr="00307F8F">
        <w:rPr>
          <w:rFonts w:ascii="Times New Roman" w:hAnsi="Times New Roman" w:cs="Times New Roman"/>
          <w:b/>
          <w:sz w:val="24"/>
          <w:szCs w:val="24"/>
          <w:lang w:val="lt-LT"/>
        </w:rPr>
        <w:t>P</w:t>
      </w:r>
      <w:r w:rsidR="00B64236" w:rsidRPr="00307F8F">
        <w:rPr>
          <w:rFonts w:ascii="Times New Roman" w:hAnsi="Times New Roman" w:cs="Times New Roman"/>
          <w:b/>
          <w:sz w:val="24"/>
          <w:szCs w:val="24"/>
          <w:lang w:val="lt-LT"/>
        </w:rPr>
        <w:t>astabos</w:t>
      </w:r>
      <w:r w:rsidR="00B822E0" w:rsidRPr="00307F8F">
        <w:rPr>
          <w:rFonts w:ascii="Times New Roman" w:hAnsi="Times New Roman" w:cs="Times New Roman"/>
          <w:b/>
          <w:sz w:val="24"/>
          <w:szCs w:val="24"/>
          <w:lang w:val="lt-LT"/>
        </w:rPr>
        <w:t>,</w:t>
      </w:r>
      <w:r w:rsidR="00B64236" w:rsidRPr="00307F8F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71396E" w:rsidRPr="00307F8F">
        <w:rPr>
          <w:rFonts w:ascii="Times New Roman" w:hAnsi="Times New Roman" w:cs="Times New Roman"/>
          <w:b/>
          <w:sz w:val="24"/>
          <w:szCs w:val="24"/>
          <w:lang w:val="lt-LT"/>
        </w:rPr>
        <w:t xml:space="preserve">į kurias </w:t>
      </w:r>
      <w:r w:rsidR="00BA3D29" w:rsidRPr="00307F8F">
        <w:rPr>
          <w:rFonts w:ascii="Times New Roman" w:hAnsi="Times New Roman" w:cs="Times New Roman"/>
          <w:b/>
          <w:sz w:val="24"/>
          <w:szCs w:val="24"/>
          <w:lang w:val="lt-LT"/>
        </w:rPr>
        <w:t>perkančioji organizacija</w:t>
      </w:r>
      <w:r w:rsidR="0071396E" w:rsidRPr="00307F8F">
        <w:rPr>
          <w:rFonts w:ascii="Times New Roman" w:hAnsi="Times New Roman" w:cs="Times New Roman"/>
          <w:b/>
          <w:sz w:val="24"/>
          <w:szCs w:val="24"/>
          <w:lang w:val="lt-LT"/>
        </w:rPr>
        <w:t xml:space="preserve"> turėtų atsižvelgti vykdydama </w:t>
      </w:r>
      <w:r w:rsidR="00E93D32" w:rsidRPr="00307F8F">
        <w:rPr>
          <w:rFonts w:ascii="Times New Roman" w:hAnsi="Times New Roman" w:cs="Times New Roman"/>
          <w:b/>
          <w:sz w:val="24"/>
          <w:szCs w:val="24"/>
          <w:lang w:val="lt-LT"/>
        </w:rPr>
        <w:t xml:space="preserve">kitus </w:t>
      </w:r>
      <w:r w:rsidR="0071396E" w:rsidRPr="00307F8F">
        <w:rPr>
          <w:rFonts w:ascii="Times New Roman" w:hAnsi="Times New Roman" w:cs="Times New Roman"/>
          <w:b/>
          <w:sz w:val="24"/>
          <w:szCs w:val="24"/>
          <w:lang w:val="lt-LT"/>
        </w:rPr>
        <w:t>pirkimus</w:t>
      </w:r>
    </w:p>
    <w:tbl>
      <w:tblPr>
        <w:tblStyle w:val="Lentelstinklelis"/>
        <w:tblW w:w="9776" w:type="dxa"/>
        <w:tblLook w:val="05A0" w:firstRow="1" w:lastRow="0" w:firstColumn="1" w:lastColumn="1" w:noHBand="0" w:noVBand="1"/>
      </w:tblPr>
      <w:tblGrid>
        <w:gridCol w:w="396"/>
        <w:gridCol w:w="115"/>
        <w:gridCol w:w="9265"/>
      </w:tblGrid>
      <w:tr w:rsidR="00FD74E9" w:rsidRPr="00307F8F" w:rsidTr="00111D66">
        <w:tc>
          <w:tcPr>
            <w:tcW w:w="396" w:type="dxa"/>
          </w:tcPr>
          <w:p w:rsidR="00FD74E9" w:rsidRPr="00307F8F" w:rsidRDefault="00FD74E9" w:rsidP="00BA3D29">
            <w:pPr>
              <w:pStyle w:val="Sraopastraipa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380" w:type="dxa"/>
            <w:gridSpan w:val="2"/>
          </w:tcPr>
          <w:p w:rsidR="00FD74E9" w:rsidRPr="00307F8F" w:rsidRDefault="00FE259F" w:rsidP="003C17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Įstatymo 32 straipsnio 2 dalis</w:t>
            </w:r>
            <w:r w:rsidR="00901FE8">
              <w:rPr>
                <w:rStyle w:val="Puslapioinaosnuoroda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1"/>
            </w:r>
            <w:r w:rsidR="00901F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Įstatymo 3 straipsnio 1 dalis</w:t>
            </w:r>
            <w:r w:rsidR="00901FE8">
              <w:rPr>
                <w:rStyle w:val="Puslapioinaosnuoroda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2"/>
            </w:r>
          </w:p>
        </w:tc>
      </w:tr>
      <w:tr w:rsidR="004E098B" w:rsidRPr="00307F8F" w:rsidTr="00437A85">
        <w:tc>
          <w:tcPr>
            <w:tcW w:w="9776" w:type="dxa"/>
            <w:gridSpan w:val="3"/>
            <w:tcBorders>
              <w:bottom w:val="single" w:sz="4" w:space="0" w:color="auto"/>
            </w:tcBorders>
          </w:tcPr>
          <w:p w:rsidR="002F6128" w:rsidRPr="00A7191B" w:rsidRDefault="00EC1E50" w:rsidP="00901FE8">
            <w:pPr>
              <w:tabs>
                <w:tab w:val="left" w:pos="847"/>
              </w:tabs>
              <w:suppressAutoHyphens/>
              <w:autoSpaceDE w:val="0"/>
              <w:autoSpaceDN w:val="0"/>
              <w:adjustRightInd w:val="0"/>
              <w:spacing w:before="60" w:after="60"/>
              <w:jc w:val="both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        </w:t>
            </w:r>
            <w:r w:rsidR="00FE259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Pirkimo sąlygų 14 punk</w:t>
            </w:r>
            <w:r w:rsidR="0020669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to 2 lentelės 1 dal</w:t>
            </w:r>
            <w:r w:rsidR="008810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yje</w:t>
            </w:r>
            <w:r w:rsidR="0020669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nustatytas</w:t>
            </w:r>
            <w:r w:rsidR="00FE259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tiekėjų kvalifikacijos reikalavimas tiekėjui būti įvykdžiusiam</w:t>
            </w:r>
            <w:r w:rsidR="0020669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vykdančiam</w:t>
            </w:r>
            <w:r w:rsidR="00FE259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bent vieną informacinės sistemos vystymo ir priežiū</w:t>
            </w:r>
            <w:r w:rsidR="0020669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</w:t>
            </w:r>
            <w:r w:rsidR="00FE259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os sutartį</w:t>
            </w:r>
            <w:r w:rsidR="00A7191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</w:t>
            </w:r>
            <w:r w:rsidR="00FE259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8810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206698" w:rsidRPr="00A7191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įvykdytos sutarties arba vykdomos sutarties dalies vertė ne mažesnė kaip 120 000,00 EUR be PVM (</w:t>
            </w:r>
            <w:r w:rsidR="00206698" w:rsidRPr="00EC1E50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neįskaitant </w:t>
            </w:r>
            <w:proofErr w:type="spellStart"/>
            <w:r w:rsidR="00206698" w:rsidRPr="00EC1E50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subteikėjų</w:t>
            </w:r>
            <w:proofErr w:type="spellEnd"/>
            <w:r w:rsidR="00206698" w:rsidRPr="00EC1E50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ar partnerių suteiktų paslaugų dalies</w:t>
            </w:r>
            <w:r w:rsidR="0088100F" w:rsidRPr="00EC1E50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)</w:t>
            </w:r>
            <w:r w:rsidR="0088100F" w:rsidRPr="00A7191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2) sistema yra integruota su ne mažiau nei 3 informacinėmis sistemomis ar registrais</w:t>
            </w:r>
            <w:r w:rsidR="009B2F39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</w:t>
            </w:r>
            <w:r w:rsidR="00BE570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galėjo </w:t>
            </w:r>
            <w:r w:rsidR="00A7191B" w:rsidRPr="00A7191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apribo</w:t>
            </w:r>
            <w:r w:rsidR="00BE570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ti</w:t>
            </w:r>
            <w:r w:rsidR="00A7191B" w:rsidRPr="00A7191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smulkių tiekėjų galimybes dalyvauti Pirkime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.</w:t>
            </w:r>
            <w:r w:rsidR="00901FE8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</w:t>
            </w:r>
            <w:r w:rsidR="002F6128" w:rsidRPr="00A7191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Pažymėtina, kad nedidelės įmonės, kurios galėtų pateikti konkurencingus pasiūlymus (rinkoje produktų vystymo valandos kaina prasideda nuo 35 EUR) negali dalyvauti </w:t>
            </w:r>
            <w:r w:rsidR="0088100F" w:rsidRPr="00A7191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Pirkime dėl to, kad daugelio</w:t>
            </w:r>
            <w:r w:rsidR="002F6128" w:rsidRPr="00A7191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jų, atmetus subtiekėjų ar partnerių suteiktų paslaugų vertę, </w:t>
            </w:r>
            <w:r w:rsidR="00E0559D" w:rsidRPr="00A7191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100 000 – 200 000 EUR</w:t>
            </w:r>
            <w:r w:rsidR="00E0559D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sumą siekia</w:t>
            </w:r>
            <w:r w:rsidR="00E0559D" w:rsidRPr="00A7191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</w:t>
            </w:r>
            <w:r w:rsidR="0088100F" w:rsidRPr="00A7191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metinė sutarčių vertė</w:t>
            </w:r>
            <w:r w:rsidR="00901FE8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, t</w:t>
            </w:r>
            <w:r w:rsidR="0088100F" w:rsidRPr="00A7191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odėl</w:t>
            </w:r>
            <w:r w:rsidR="002F6128" w:rsidRPr="00A7191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</w:t>
            </w:r>
            <w:r w:rsidR="00E0559D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atskiros </w:t>
            </w:r>
            <w:r w:rsidR="0088100F" w:rsidRPr="00A7191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tokios vertės su</w:t>
            </w:r>
            <w:r w:rsidR="00A7191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t</w:t>
            </w:r>
            <w:r w:rsidR="0088100F" w:rsidRPr="00A7191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arties </w:t>
            </w:r>
            <w:r w:rsidR="00E0559D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dažniausiai </w:t>
            </w:r>
            <w:r w:rsidR="006815E1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jos</w:t>
            </w:r>
            <w:r w:rsidR="0088100F" w:rsidRPr="00A7191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neturi</w:t>
            </w:r>
            <w:r w:rsidR="002F6128" w:rsidRPr="00A7191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. </w:t>
            </w:r>
            <w:r w:rsidR="0088100F" w:rsidRPr="00A7191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Manytina, </w:t>
            </w:r>
            <w:r w:rsidR="00AD2456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kad reikalaujama sutarties vertė</w:t>
            </w:r>
            <w:r w:rsidR="002F6128" w:rsidRPr="00A7191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</w:t>
            </w:r>
            <w:r w:rsidR="00E0559D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gal</w:t>
            </w:r>
            <w:r w:rsidR="008133DA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ėjo </w:t>
            </w:r>
            <w:r w:rsidR="002F6128" w:rsidRPr="00A7191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apribo</w:t>
            </w:r>
            <w:r w:rsidR="008133DA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ti</w:t>
            </w:r>
            <w:r w:rsidR="002F6128" w:rsidRPr="00A7191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nauj</w:t>
            </w:r>
            <w:r w:rsidR="00901FE8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ų</w:t>
            </w:r>
            <w:r w:rsidR="002F6128" w:rsidRPr="00A7191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rinkos dalyvi</w:t>
            </w:r>
            <w:r w:rsidR="00901FE8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ų</w:t>
            </w:r>
            <w:r w:rsidR="002F6128" w:rsidRPr="00A7191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, kurie galėtų s</w:t>
            </w:r>
            <w:r w:rsidR="00901FE8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uteikti paslaugas mažesne kaina, galimybes pateikti Pirkimui pasiūlymą.</w:t>
            </w:r>
            <w:r w:rsidR="006E195A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</w:t>
            </w:r>
            <w:r w:rsidR="00A7191B" w:rsidRPr="00A7191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Taip pat </w:t>
            </w:r>
            <w:r w:rsidR="00A7191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T</w:t>
            </w:r>
            <w:r w:rsidR="00A7191B" w:rsidRPr="00A7191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a</w:t>
            </w:r>
            <w:r w:rsidR="00A7191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r</w:t>
            </w:r>
            <w:r w:rsidR="00A7191B" w:rsidRPr="00A7191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nybos nuomone,</w:t>
            </w:r>
            <w:r w:rsidR="008133DA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perkančioji organizacija nurodė</w:t>
            </w:r>
            <w:r w:rsidR="00A7191B" w:rsidRPr="00A7191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diskriminuojantį apribojimą, kad sistema yra integruota su ne mažiau nei 3 informacinėmis sistemomis ar registrais</w:t>
            </w:r>
            <w:r w:rsidR="00901FE8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. </w:t>
            </w:r>
            <w:r w:rsidR="002F6128" w:rsidRPr="00A7191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Pažymėtina, kad vienoje sistemoje naudojama integracija su 3 informacinėmis sistemomis ar registrais neatspindi tiekėjo kvalifikacijos. Jei tiekėjas trijose sistemose </w:t>
            </w:r>
            <w:r w:rsidR="00901FE8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atliko</w:t>
            </w:r>
            <w:r w:rsidR="002F6128" w:rsidRPr="00A7191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integraciją tik su viena, bet kas kartą kita sistema, jo kvalifikacija būtų lygiai t</w:t>
            </w:r>
            <w:r w:rsidR="00901FE8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okia pati</w:t>
            </w:r>
            <w:r w:rsidR="00AD2456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, tačiau</w:t>
            </w:r>
            <w:r w:rsidR="00901FE8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</w:t>
            </w:r>
            <w:r w:rsidR="002F6128" w:rsidRPr="00A7191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tiekėjų</w:t>
            </w:r>
            <w:r w:rsidR="00AD2456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, galinčių pateikti pasiūlymus,</w:t>
            </w:r>
            <w:r w:rsidR="002F6128" w:rsidRPr="00A7191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būtų d</w:t>
            </w:r>
            <w:r w:rsidR="006411E1" w:rsidRPr="00A7191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augiau</w:t>
            </w:r>
            <w:r w:rsidR="002F6128" w:rsidRPr="00A7191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. Todėl siekiant </w:t>
            </w:r>
            <w:r w:rsidR="006411E1" w:rsidRPr="00A7191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užtikrinti nediskriminavimo ir lygiateisiškumo principų laikymąsi</w:t>
            </w:r>
            <w:r w:rsidR="002F6128" w:rsidRPr="00A7191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</w:t>
            </w:r>
            <w:r w:rsidR="008133DA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rekomenduojame</w:t>
            </w:r>
            <w:r w:rsidR="006411E1" w:rsidRPr="00A7191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šią sąlygą </w:t>
            </w:r>
            <w:r w:rsidR="002F6128" w:rsidRPr="00A7191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formuluoti </w:t>
            </w:r>
            <w:r w:rsidR="00CD6A1F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taip</w:t>
            </w:r>
            <w:r w:rsidR="006411E1" w:rsidRPr="00A7191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</w:t>
            </w:r>
            <w:r w:rsidR="002F6128" w:rsidRPr="00A7191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– </w:t>
            </w:r>
            <w:r w:rsidR="00F1062E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„</w:t>
            </w:r>
            <w:r w:rsidR="002F6128" w:rsidRPr="00A7191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tiekėjas per paskutinius tris metus, įvairiuose projektuose, yra atlikęs savo diegiamų sistemų integravimą su ne mažiau kaip 3 skirtingomis informac</w:t>
            </w:r>
            <w:r w:rsidR="00D757A4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inėmis sistemomis ar registrais</w:t>
            </w:r>
            <w:r w:rsidR="002F6128" w:rsidRPr="00A7191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”.</w:t>
            </w:r>
          </w:p>
          <w:p w:rsidR="004E098B" w:rsidRPr="00307F8F" w:rsidRDefault="004E098B" w:rsidP="008B3D96">
            <w:pPr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111D66" w:rsidRPr="00307F8F" w:rsidTr="00111D66">
        <w:tc>
          <w:tcPr>
            <w:tcW w:w="396" w:type="dxa"/>
          </w:tcPr>
          <w:p w:rsidR="00111D66" w:rsidRPr="00111D66" w:rsidRDefault="00111D66" w:rsidP="00111D66">
            <w:pPr>
              <w:suppressAutoHyphens/>
              <w:autoSpaceDE w:val="0"/>
              <w:autoSpaceDN w:val="0"/>
              <w:adjustRightInd w:val="0"/>
              <w:spacing w:before="60" w:after="60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9380" w:type="dxa"/>
            <w:gridSpan w:val="2"/>
          </w:tcPr>
          <w:p w:rsidR="00111D66" w:rsidRDefault="00111D66" w:rsidP="00161D7C">
            <w:pPr>
              <w:suppressAutoHyphens/>
              <w:autoSpaceDE w:val="0"/>
              <w:autoSpaceDN w:val="0"/>
              <w:adjustRightInd w:val="0"/>
              <w:spacing w:before="60" w:after="60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Įstatymo 3 straipsnio 1 dalis</w:t>
            </w:r>
            <w:r>
              <w:rPr>
                <w:rStyle w:val="Puslapioinaosnuoroda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3"/>
            </w:r>
          </w:p>
        </w:tc>
      </w:tr>
      <w:tr w:rsidR="006411E1" w:rsidRPr="00307F8F" w:rsidTr="006411E1">
        <w:tc>
          <w:tcPr>
            <w:tcW w:w="9776" w:type="dxa"/>
            <w:gridSpan w:val="3"/>
          </w:tcPr>
          <w:p w:rsidR="00F07261" w:rsidRPr="00E80E96" w:rsidRDefault="00E80E96" w:rsidP="00F07261">
            <w:pPr>
              <w:suppressAutoHyphens/>
              <w:autoSpaceDE w:val="0"/>
              <w:autoSpaceDN w:val="0"/>
              <w:adjustRightInd w:val="0"/>
              <w:spacing w:before="60" w:after="60"/>
              <w:jc w:val="both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 xml:space="preserve">              </w:t>
            </w:r>
            <w:r w:rsidR="00F07261" w:rsidRPr="00E80E9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 xml:space="preserve">Pirkimo sąlygų X skyriuje „Pasiūlymų vertinimas“ nustatyti ekonominio naudingumo </w:t>
            </w:r>
            <w:r w:rsidR="00464C75" w:rsidRPr="00E80E9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vertinimo kriterijai ir jų parametrai</w:t>
            </w:r>
            <w:r w:rsidR="00F07261" w:rsidRPr="00E80E9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="00464C75" w:rsidRPr="00E80E9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gal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ėjo</w:t>
            </w:r>
            <w:r w:rsidR="00464C75" w:rsidRPr="00E80E9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 xml:space="preserve"> sudaryti prielaidas</w:t>
            </w:r>
            <w:r w:rsidR="00F07261" w:rsidRPr="00E80E9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 xml:space="preserve"> ekspertinio vertinimo metu </w:t>
            </w:r>
            <w:r w:rsidR="00464C75" w:rsidRPr="00E80E9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ne</w:t>
            </w:r>
            <w:r w:rsidR="00F07261" w:rsidRPr="00E80E9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 xml:space="preserve">objektyviai ir </w:t>
            </w:r>
            <w:r w:rsidR="00464C75" w:rsidRPr="00E80E9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ne</w:t>
            </w:r>
            <w:r w:rsidR="00F07261" w:rsidRPr="00E80E9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 xml:space="preserve">pagrįstai įvertinti tiekėjų pasiūlymus, susijusius su </w:t>
            </w:r>
            <w:r w:rsidR="00464C75" w:rsidRPr="00E80E9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l</w:t>
            </w:r>
            <w:r w:rsidR="00F07261" w:rsidRPr="00E80E96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icencijų informacinės sistemos vystymo ir priežiūros paslaugų teikimu</w:t>
            </w:r>
            <w:r w:rsidR="00F07261" w:rsidRPr="00E80E9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.</w:t>
            </w:r>
            <w:r w:rsidR="00464C75" w:rsidRPr="00E80E9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 xml:space="preserve"> Atkreiptinas dėmesys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 xml:space="preserve"> į</w:t>
            </w:r>
            <w:r w:rsidR="00464C75" w:rsidRPr="00E80E9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 xml:space="preserve"> tai, kad v</w:t>
            </w:r>
            <w:r w:rsidR="00F07261" w:rsidRPr="00E80E96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ertinimo kriterijai yra abstraktūs ir gali būti interpretuojami subjektyviai. P</w:t>
            </w:r>
            <w:r w:rsidR="00464C75" w:rsidRPr="00E80E96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avyzdžiui 1 kriterijaus:</w:t>
            </w:r>
          </w:p>
          <w:p w:rsidR="00F07261" w:rsidRPr="00E80E96" w:rsidRDefault="00F07261" w:rsidP="00F07261">
            <w:pPr>
              <w:pStyle w:val="Sraopastraipa"/>
              <w:numPr>
                <w:ilvl w:val="0"/>
                <w:numId w:val="42"/>
              </w:numPr>
              <w:suppressAutoHyphens/>
              <w:autoSpaceDE w:val="0"/>
              <w:autoSpaceDN w:val="0"/>
              <w:adjustRightInd w:val="0"/>
              <w:spacing w:before="60" w:after="60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E80E9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</w:t>
            </w:r>
            <w:r w:rsidRPr="00E80E9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lt-LT"/>
              </w:rPr>
              <w:t>11</w:t>
            </w:r>
            <w:r w:rsidRPr="00E80E9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parametras, </w:t>
            </w:r>
            <w:r w:rsidR="00464C75" w:rsidRPr="00E80E9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skiriama </w:t>
            </w:r>
            <w:r w:rsidRPr="00E80E9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nuo 26 iki 50 balų</w:t>
            </w:r>
            <w:r w:rsidR="00464C75" w:rsidRPr="00E80E9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 jeigu</w:t>
            </w:r>
            <w:r w:rsidRPr="00E80E9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464C75" w:rsidRPr="00E80E9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„</w:t>
            </w:r>
            <w:r w:rsidRPr="00E80E9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tikslų analizė pateikta tik apibendrintai, jie nedaug susieti su pasiūlyme pateiktais sprendimais”;</w:t>
            </w:r>
          </w:p>
          <w:p w:rsidR="00F07261" w:rsidRPr="00E80E96" w:rsidRDefault="00F07261" w:rsidP="00F07261">
            <w:pPr>
              <w:pStyle w:val="Sraopastraipa"/>
              <w:numPr>
                <w:ilvl w:val="0"/>
                <w:numId w:val="42"/>
              </w:numPr>
              <w:suppressAutoHyphens/>
              <w:autoSpaceDE w:val="0"/>
              <w:autoSpaceDN w:val="0"/>
              <w:adjustRightInd w:val="0"/>
              <w:spacing w:before="60" w:after="60"/>
              <w:jc w:val="both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E80E9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</w:t>
            </w:r>
            <w:r w:rsidRPr="00E80E9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lt-LT"/>
              </w:rPr>
              <w:t>11</w:t>
            </w:r>
            <w:r w:rsidRPr="00E80E96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parametras, </w:t>
            </w:r>
            <w:r w:rsidR="00464C75" w:rsidRPr="00E80E96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skiriama </w:t>
            </w:r>
            <w:r w:rsidRPr="00E80E96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nuo 76 iki 100 balų</w:t>
            </w:r>
            <w:r w:rsidR="00464C75" w:rsidRPr="00E80E96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, jeigu „</w:t>
            </w:r>
            <w:r w:rsidRPr="00E80E96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pademonstruotas techninės užduoties apimtis viršijantis pirkimo tikslų ir sąsajų su artimomis pirkimo sritimis suvokimas”.</w:t>
            </w:r>
          </w:p>
          <w:p w:rsidR="00F07261" w:rsidRPr="00E80E96" w:rsidRDefault="00CD6A1F" w:rsidP="007D539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Tokios s</w:t>
            </w:r>
            <w:r w:rsidR="00F07261" w:rsidRPr="00E80E96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ąvokos, kaip </w:t>
            </w:r>
            <w:r w:rsidR="00464C75" w:rsidRPr="00E80E96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„</w:t>
            </w:r>
            <w:r w:rsidR="00F07261" w:rsidRPr="00E80E96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viršijantis” ar </w:t>
            </w:r>
            <w:r w:rsidR="00464C75" w:rsidRPr="00E80E96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„</w:t>
            </w:r>
            <w:r w:rsidR="00F07261" w:rsidRPr="00E80E96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apibendrintai” </w:t>
            </w:r>
            <w:r w:rsidR="00464C75" w:rsidRPr="00E80E96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gali būti subjektyviai</w:t>
            </w:r>
            <w:r w:rsidR="00F07261" w:rsidRPr="00E80E96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</w:t>
            </w:r>
            <w:r w:rsidR="00464C75" w:rsidRPr="00E80E96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į</w:t>
            </w:r>
            <w:r w:rsidR="00F07261" w:rsidRPr="00E80E96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vertin</w:t>
            </w:r>
            <w:r w:rsidR="00464C75" w:rsidRPr="00E80E96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amos</w:t>
            </w:r>
            <w:r w:rsidR="00E80E96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, o t</w:t>
            </w:r>
            <w:r w:rsidR="00464C75" w:rsidRPr="00E80E96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okio vertinimo</w:t>
            </w:r>
            <w:r w:rsidR="00F07261" w:rsidRPr="00E80E96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negalima pamatuoti ar palyginti. Taip pat </w:t>
            </w:r>
            <w:r w:rsidR="00464C75" w:rsidRPr="00E80E96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„</w:t>
            </w:r>
            <w:r w:rsidR="00F07261" w:rsidRPr="00E80E96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viršijantis” nereiškia geriau – tai gali būt</w:t>
            </w:r>
            <w:r w:rsidR="00464C75" w:rsidRPr="00E80E96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i „</w:t>
            </w:r>
            <w:r w:rsidR="00F07261" w:rsidRPr="00E80E96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perteklinis” ir projektui pridėtinės vertės ne</w:t>
            </w:r>
            <w:r w:rsidR="00464C75" w:rsidRPr="00E80E96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su</w:t>
            </w:r>
            <w:r w:rsidR="00F07261" w:rsidRPr="00E80E96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kuriantis elementas.</w:t>
            </w:r>
            <w:r w:rsidR="00E80E96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</w:t>
            </w:r>
            <w:r w:rsidR="00E80E96" w:rsidRPr="00E80E96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Tuo atveju, jeigu potencialus tiekėjas </w:t>
            </w:r>
            <w:r w:rsidR="00E80E96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pateiks formuluotes</w:t>
            </w:r>
            <w:r w:rsidR="00E80E96" w:rsidRPr="00E80E96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ne taip, kaip norėtų matyti vertintojas, gali būti teigiama, kad tiekėjas pateikė „apibendrintą” informaciją, tuo tarpu tas, kuris yra </w:t>
            </w:r>
            <w:r w:rsidR="007D539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teikęs paslaugas</w:t>
            </w:r>
            <w:r w:rsidR="00E80E96" w:rsidRPr="00E80E96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</w:t>
            </w:r>
            <w:r w:rsidR="007D539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p</w:t>
            </w:r>
            <w:r w:rsidR="00E80E96" w:rsidRPr="00E80E96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erkanči</w:t>
            </w:r>
            <w:r w:rsidR="007D539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ajai</w:t>
            </w:r>
            <w:r w:rsidR="00E80E96" w:rsidRPr="00E80E96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organizacij</w:t>
            </w:r>
            <w:r w:rsidR="007D539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ai</w:t>
            </w:r>
            <w:r w:rsidR="00E80E96" w:rsidRPr="00E80E96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, gerai žino </w:t>
            </w:r>
            <w:r w:rsidR="007D539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jos</w:t>
            </w:r>
            <w:r w:rsidR="00E80E96" w:rsidRPr="00E80E96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naudojamą terminologiją, pateiks </w:t>
            </w:r>
            <w:r w:rsidR="007D539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„</w:t>
            </w:r>
            <w:r w:rsidR="00E80E96" w:rsidRPr="00E80E96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viršijantį” lūkesčius aprašymą.</w:t>
            </w:r>
            <w:r w:rsidR="007D539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</w:t>
            </w:r>
            <w:r w:rsidR="0030136A" w:rsidRPr="00E80E96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S</w:t>
            </w:r>
            <w:r w:rsidR="00F07261" w:rsidRPr="00E80E96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iekiant </w:t>
            </w:r>
            <w:r w:rsidR="0030136A" w:rsidRPr="00E80E96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užtikrinti skaidrumo ir lygiateisiškumo principų laikymąsi</w:t>
            </w:r>
            <w:r w:rsidR="00F07261" w:rsidRPr="00E80E96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</w:t>
            </w:r>
            <w:r w:rsidR="007D539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p</w:t>
            </w:r>
            <w:r w:rsidR="00F07261" w:rsidRPr="00E80E96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erkančioji organizacija turėtų </w:t>
            </w:r>
            <w:r w:rsidR="00F07261" w:rsidRPr="00E80E96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lastRenderedPageBreak/>
              <w:t xml:space="preserve">pateikti </w:t>
            </w:r>
            <w:r w:rsidR="0030136A" w:rsidRPr="00E80E96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objektyviai įvertinamą (</w:t>
            </w:r>
            <w:r w:rsidR="00F07261" w:rsidRPr="00E80E96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pamatuojamą</w:t>
            </w:r>
            <w:r w:rsidR="0030136A" w:rsidRPr="00E80E96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)</w:t>
            </w:r>
            <w:r w:rsidR="00F07261" w:rsidRPr="00E80E96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lentelę su užduotimis arba pamatuojamais parametrais ir tiekėjas turėtų į juos atsakyti </w:t>
            </w:r>
            <w:r w:rsidR="007D539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„</w:t>
            </w:r>
            <w:r w:rsidR="00F07261" w:rsidRPr="00E80E96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Taip” arba </w:t>
            </w:r>
            <w:r w:rsidR="007D539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„</w:t>
            </w:r>
            <w:r w:rsidR="00F07261" w:rsidRPr="00E80E96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Ne” (garantuoja, kad tai įvykdys arba ne).  </w:t>
            </w:r>
          </w:p>
          <w:p w:rsidR="00662327" w:rsidRPr="007D5393" w:rsidRDefault="006E195A" w:rsidP="00662327">
            <w:pPr>
              <w:suppressAutoHyphens/>
              <w:autoSpaceDE w:val="0"/>
              <w:autoSpaceDN w:val="0"/>
              <w:adjustRightInd w:val="0"/>
              <w:spacing w:before="60" w:after="60"/>
              <w:jc w:val="both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 xml:space="preserve">Nors pasiūlymą, atitinkantį Pirkimo sąlygose nustatytus reikalavimus, pateikė vienintelis tiekėjas ir pasiūlymų palyginti nebuvo galimybės, tačiau </w:t>
            </w:r>
            <w:r w:rsidR="00755085" w:rsidRPr="00E80E9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Tarnybos nuomone</w:t>
            </w:r>
            <w:r w:rsidR="00755085" w:rsidRPr="006503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 xml:space="preserve">, </w:t>
            </w:r>
            <w:r w:rsidR="00650303" w:rsidRPr="006503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p</w:t>
            </w:r>
            <w:r w:rsidR="00755085" w:rsidRPr="006503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agal</w:t>
            </w:r>
            <w:r w:rsidR="00755085" w:rsidRPr="00E80E9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 xml:space="preserve"> esamus vertinimo kriterijus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galėjo</w:t>
            </w:r>
            <w:r w:rsidR="00C73B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 xml:space="preserve"> būti </w:t>
            </w:r>
            <w:r w:rsidR="003B7A95" w:rsidRPr="00E80E9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sudaroma situacija</w:t>
            </w:r>
            <w:r w:rsidR="00755085" w:rsidRPr="00E80E9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, jog</w:t>
            </w:r>
            <w:r w:rsidR="00662327" w:rsidRPr="00E80E9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="00755085" w:rsidRPr="00E80E9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 xml:space="preserve">geresnius techninius balus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 xml:space="preserve">būtų gavęs </w:t>
            </w:r>
            <w:r w:rsidR="00662327" w:rsidRPr="00E80E9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 xml:space="preserve">tas tiekėjas, kuris jau dirbo su </w:t>
            </w:r>
            <w:r w:rsidR="00662327" w:rsidRPr="007D539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 xml:space="preserve">perkančiąja </w:t>
            </w:r>
            <w:r w:rsidR="00755085" w:rsidRPr="007D539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organizacija (teikė paslaugas)</w:t>
            </w:r>
            <w:r w:rsidR="00662327" w:rsidRPr="007D539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 xml:space="preserve"> ir gerai žino šios organizaci</w:t>
            </w:r>
            <w:r w:rsidR="0008075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jos naudojamą terminologiją bei</w:t>
            </w:r>
            <w:r w:rsidR="00755085" w:rsidRPr="007D539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,</w:t>
            </w:r>
            <w:r w:rsidR="00662327" w:rsidRPr="007D539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 xml:space="preserve"> kokius punktus gali įrašyti į pasiūlymą kaip </w:t>
            </w:r>
            <w:r w:rsidR="007D539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„</w:t>
            </w:r>
            <w:r w:rsidR="00662327" w:rsidRPr="007D539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viršijančius” lūkesčius.</w:t>
            </w:r>
          </w:p>
          <w:p w:rsidR="006411E1" w:rsidRDefault="006411E1" w:rsidP="002F6128">
            <w:pPr>
              <w:suppressAutoHyphens/>
              <w:autoSpaceDE w:val="0"/>
              <w:autoSpaceDN w:val="0"/>
              <w:adjustRightInd w:val="0"/>
              <w:spacing w:before="60" w:after="60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111D66" w:rsidRPr="00307F8F" w:rsidTr="00111D66">
        <w:tc>
          <w:tcPr>
            <w:tcW w:w="511" w:type="dxa"/>
            <w:gridSpan w:val="2"/>
          </w:tcPr>
          <w:p w:rsidR="00111D66" w:rsidRDefault="00111D66" w:rsidP="002F6128">
            <w:pPr>
              <w:suppressAutoHyphens/>
              <w:autoSpaceDE w:val="0"/>
              <w:autoSpaceDN w:val="0"/>
              <w:adjustRightInd w:val="0"/>
              <w:spacing w:before="60" w:after="60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3.</w:t>
            </w:r>
          </w:p>
        </w:tc>
        <w:tc>
          <w:tcPr>
            <w:tcW w:w="9265" w:type="dxa"/>
          </w:tcPr>
          <w:p w:rsidR="00111D66" w:rsidRDefault="00111D66" w:rsidP="002F6128">
            <w:pPr>
              <w:suppressAutoHyphens/>
              <w:autoSpaceDE w:val="0"/>
              <w:autoSpaceDN w:val="0"/>
              <w:adjustRightInd w:val="0"/>
              <w:spacing w:before="60" w:after="60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Įstatymo 3 straipsnio 2 dalis</w:t>
            </w:r>
            <w:r>
              <w:rPr>
                <w:rStyle w:val="Puslapioinaosnuoroda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4"/>
            </w:r>
          </w:p>
        </w:tc>
      </w:tr>
      <w:tr w:rsidR="006411E1" w:rsidRPr="00307F8F" w:rsidTr="006411E1">
        <w:tc>
          <w:tcPr>
            <w:tcW w:w="9776" w:type="dxa"/>
            <w:gridSpan w:val="3"/>
          </w:tcPr>
          <w:p w:rsidR="00662327" w:rsidRPr="00C96BFC" w:rsidRDefault="00C96BFC" w:rsidP="00C96BFC">
            <w:pPr>
              <w:pStyle w:val="p2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            </w:t>
            </w:r>
            <w:r w:rsidR="00226910" w:rsidRPr="00C96BFC">
              <w:rPr>
                <w:sz w:val="24"/>
                <w:szCs w:val="24"/>
                <w:lang w:val="lt-LT"/>
              </w:rPr>
              <w:t>Tarnybos nuomone, perkančiosios organizacijos Pirkimo sąlygose ir Pirkimo sutartyje (sudaryta 2016-09-01 Nr. VPS-150) nustatyta</w:t>
            </w:r>
            <w:r w:rsidR="003774E5" w:rsidRPr="00C96BFC">
              <w:rPr>
                <w:sz w:val="24"/>
                <w:szCs w:val="24"/>
                <w:lang w:val="lt-LT"/>
              </w:rPr>
              <w:t>s paslaugų objektas ir</w:t>
            </w:r>
            <w:r w:rsidR="00226910" w:rsidRPr="00C96BFC">
              <w:rPr>
                <w:sz w:val="24"/>
                <w:szCs w:val="24"/>
                <w:lang w:val="lt-LT"/>
              </w:rPr>
              <w:t xml:space="preserve"> apmokėjimo už paslaugas </w:t>
            </w:r>
            <w:r>
              <w:rPr>
                <w:sz w:val="24"/>
                <w:szCs w:val="24"/>
                <w:lang w:val="lt-LT"/>
              </w:rPr>
              <w:t>tvarka (susidedanti iš dviejų dalių: licencijų informacinės sistemos priežiūra (mėnesinis mokestis) ir licencijų informacinės sistemos vystymas</w:t>
            </w:r>
            <w:r w:rsidR="00EC0612">
              <w:rPr>
                <w:sz w:val="24"/>
                <w:szCs w:val="24"/>
                <w:lang w:val="lt-LT"/>
              </w:rPr>
              <w:t xml:space="preserve"> (valandinis specialisto įkainis)</w:t>
            </w:r>
            <w:r w:rsidR="003774E5" w:rsidRPr="00C96BFC">
              <w:rPr>
                <w:sz w:val="24"/>
                <w:szCs w:val="24"/>
                <w:lang w:val="lt-LT"/>
              </w:rPr>
              <w:t xml:space="preserve"> </w:t>
            </w:r>
            <w:r w:rsidR="001B19BA" w:rsidRPr="00C96BFC">
              <w:rPr>
                <w:sz w:val="24"/>
                <w:szCs w:val="24"/>
                <w:lang w:val="lt-LT"/>
              </w:rPr>
              <w:t>gali sudaryti</w:t>
            </w:r>
            <w:r w:rsidR="00226910" w:rsidRPr="00C96BFC">
              <w:rPr>
                <w:sz w:val="24"/>
                <w:szCs w:val="24"/>
                <w:lang w:val="lt-LT"/>
              </w:rPr>
              <w:t xml:space="preserve"> prielaidas permokėti už paslaugas. </w:t>
            </w:r>
            <w:r w:rsidR="003774E5" w:rsidRPr="00C96BFC">
              <w:rPr>
                <w:sz w:val="24"/>
                <w:szCs w:val="24"/>
                <w:lang w:val="lt-LT"/>
              </w:rPr>
              <w:t xml:space="preserve">Pirkimo sąlygų 3 priedo Techninė specifikacijos 1.3 punkte nustatyta, kad </w:t>
            </w:r>
            <w:r w:rsidR="001B19BA" w:rsidRPr="00C96BFC">
              <w:rPr>
                <w:sz w:val="24"/>
                <w:szCs w:val="24"/>
                <w:lang w:val="lt-LT"/>
              </w:rPr>
              <w:t>p</w:t>
            </w:r>
            <w:r w:rsidR="00662327" w:rsidRPr="00C96BFC">
              <w:rPr>
                <w:sz w:val="24"/>
                <w:szCs w:val="24"/>
                <w:lang w:val="lt-LT"/>
              </w:rPr>
              <w:t>aslaugos apima 2 skyriuje aprašytos LIS sistemos:</w:t>
            </w:r>
          </w:p>
          <w:p w:rsidR="00662327" w:rsidRPr="00C96BFC" w:rsidRDefault="00662327" w:rsidP="00C96BFC">
            <w:pPr>
              <w:pStyle w:val="p3"/>
              <w:jc w:val="both"/>
              <w:rPr>
                <w:sz w:val="24"/>
                <w:szCs w:val="24"/>
                <w:lang w:val="lt-LT"/>
              </w:rPr>
            </w:pPr>
            <w:r w:rsidRPr="00C96BFC">
              <w:rPr>
                <w:sz w:val="24"/>
                <w:szCs w:val="24"/>
                <w:lang w:val="lt-LT"/>
              </w:rPr>
              <w:t>- priežiūrą ir taikomosios programinės įrangos klaidų šalinimą;</w:t>
            </w:r>
          </w:p>
          <w:p w:rsidR="00662327" w:rsidRPr="00C96BFC" w:rsidRDefault="00662327" w:rsidP="00C96BFC">
            <w:pPr>
              <w:pStyle w:val="p3"/>
              <w:jc w:val="both"/>
              <w:rPr>
                <w:sz w:val="24"/>
                <w:szCs w:val="24"/>
                <w:lang w:val="lt-LT"/>
              </w:rPr>
            </w:pPr>
            <w:r w:rsidRPr="00C96BFC">
              <w:rPr>
                <w:sz w:val="24"/>
                <w:szCs w:val="24"/>
                <w:lang w:val="lt-LT"/>
              </w:rPr>
              <w:t>- programinės įrangos diegimo ir konfigūravimo paslaugas, duomenų tvarkymą;</w:t>
            </w:r>
          </w:p>
          <w:p w:rsidR="00662327" w:rsidRPr="00C96BFC" w:rsidRDefault="00662327" w:rsidP="00C96BFC">
            <w:pPr>
              <w:pStyle w:val="p2"/>
              <w:jc w:val="both"/>
              <w:rPr>
                <w:sz w:val="24"/>
                <w:szCs w:val="24"/>
                <w:lang w:val="lt-LT"/>
              </w:rPr>
            </w:pPr>
            <w:r w:rsidRPr="00C96BFC">
              <w:rPr>
                <w:sz w:val="24"/>
                <w:szCs w:val="24"/>
                <w:lang w:val="lt-LT"/>
              </w:rPr>
              <w:t>- VĮ Registrų centro darbuotojų konsultavimą telefonu ir elektroniniu paštu, išskirtiniais atvejais konsultavimą VĮ Registrų centro patalpose. Konsultacijos teikiamos darbo dienomis darbo metu.</w:t>
            </w:r>
          </w:p>
          <w:p w:rsidR="006411E1" w:rsidRPr="000F637F" w:rsidRDefault="00C96BFC" w:rsidP="003A3AF5">
            <w:pPr>
              <w:suppressAutoHyphens/>
              <w:autoSpaceDE w:val="0"/>
              <w:autoSpaceDN w:val="0"/>
              <w:adjustRightInd w:val="0"/>
              <w:spacing w:before="60" w:after="60"/>
              <w:jc w:val="both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S</w:t>
            </w:r>
            <w:r w:rsidR="00662327" w:rsidRPr="00C96B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 xml:space="preserve">ujungus </w:t>
            </w:r>
            <w:r w:rsidR="003774E5" w:rsidRPr="00C96B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„</w:t>
            </w:r>
            <w:r w:rsidR="00662327" w:rsidRPr="00C96B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 xml:space="preserve">priežiūrą” ir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„</w:t>
            </w:r>
            <w:r w:rsidR="00662327" w:rsidRPr="00C96B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klaidų šalinimą” į vieną p</w:t>
            </w:r>
            <w:r w:rsidR="001B19BA" w:rsidRPr="00C96B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aslaugą</w:t>
            </w:r>
            <w:r w:rsidR="00662327" w:rsidRPr="00C96B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, prašant</w:t>
            </w:r>
            <w:r w:rsidR="003774E5" w:rsidRPr="00C96B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 xml:space="preserve"> tiekėjo nurodyti</w:t>
            </w:r>
            <w:r w:rsidR="00662327" w:rsidRPr="00C96B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 xml:space="preserve"> fiksuotą sumą per mėnesį </w:t>
            </w:r>
            <w:r w:rsidR="00DA505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 xml:space="preserve">galimai </w:t>
            </w:r>
            <w:r w:rsidR="00662327" w:rsidRPr="00C96B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 xml:space="preserve">yra apribojamas tiekėjų dalyvavimas, nes tik </w:t>
            </w:r>
            <w:r w:rsidR="001B19BA" w:rsidRPr="00C96B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prieš tai teikęs paslaugas tiekėjas</w:t>
            </w:r>
            <w:r w:rsidR="00662327" w:rsidRPr="00C96B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 xml:space="preserve"> gali žinoti ir tiksliausiai prognozuoti kiek ir kokių klaidų galima tikėtis. Kadangi </w:t>
            </w:r>
            <w:r w:rsidR="003774E5" w:rsidRPr="00C96B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„</w:t>
            </w:r>
            <w:r w:rsidR="00662327" w:rsidRPr="00C96B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klaidų šalinimas” nėra prognozuojamas, jis turėtų būti atskirtas nuo mėnesinės priežiūros ir</w:t>
            </w:r>
            <w:r w:rsidR="003774E5" w:rsidRPr="00C96B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="00662327" w:rsidRPr="00C96B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 xml:space="preserve">perkeltas į valandinį aptarnavimą. Taip pat klaidų taisymo sąlygos turėtų būti </w:t>
            </w:r>
            <w:r w:rsidR="003774E5" w:rsidRPr="00C96B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 xml:space="preserve">aiškiai </w:t>
            </w:r>
            <w:r w:rsidR="00662327" w:rsidRPr="00C96B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apibrėžtos</w:t>
            </w:r>
            <w:r w:rsidR="003774E5" w:rsidRPr="00C96B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.</w:t>
            </w:r>
            <w:r w:rsidR="00EC061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="003774E5" w:rsidRPr="00C96B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Pavyzdžiui,</w:t>
            </w:r>
            <w:r w:rsidR="00662327" w:rsidRPr="00C96B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 xml:space="preserve"> įmonė, sukūrusi naują funkciją turi suteikti bent 6 mėnesių garantiją</w:t>
            </w:r>
            <w:r w:rsidR="00DA505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 xml:space="preserve"> šios funkcijos klaidų taisymui, </w:t>
            </w:r>
            <w:proofErr w:type="spellStart"/>
            <w:r w:rsidR="00DA505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t</w:t>
            </w:r>
            <w:r w:rsidR="00662327" w:rsidRPr="00C96B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.y</w:t>
            </w:r>
            <w:proofErr w:type="spellEnd"/>
            <w:r w:rsidR="00662327" w:rsidRPr="00C96B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.</w:t>
            </w:r>
            <w:r w:rsidR="003C29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,</w:t>
            </w:r>
            <w:r w:rsidR="00662327" w:rsidRPr="00C96B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 xml:space="preserve"> net ir pasibaigus aptarnavimo sutarčiai, funkcij</w:t>
            </w:r>
            <w:r w:rsidR="00DA505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om</w:t>
            </w:r>
            <w:r w:rsidR="00662327" w:rsidRPr="00C96B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s, kuri</w:t>
            </w:r>
            <w:r w:rsidR="00D15300" w:rsidRPr="00C96B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as įdiegus</w:t>
            </w:r>
            <w:r w:rsidR="00662327" w:rsidRPr="00C96B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 xml:space="preserve"> nepraėjo 6 mėnesiai, tiekėjas turi prisiimti įsipareigojimą nemokamai taisyti klaidas.</w:t>
            </w:r>
            <w:r w:rsidR="00D15300" w:rsidRPr="00C96B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="00662327" w:rsidRPr="00C96B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 xml:space="preserve">Naujas </w:t>
            </w:r>
            <w:r w:rsidR="00D15300" w:rsidRPr="00C96B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p</w:t>
            </w:r>
            <w:r w:rsidR="00EC061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a</w:t>
            </w:r>
            <w:r w:rsidR="00D15300" w:rsidRPr="00C96B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 xml:space="preserve">slaugos </w:t>
            </w:r>
            <w:r w:rsidR="00662327" w:rsidRPr="00C96B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 xml:space="preserve">tiekėjas turėtų vykdyti tik </w:t>
            </w:r>
            <w:r w:rsidR="001B2A8D" w:rsidRPr="00C96B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priežiūrą</w:t>
            </w:r>
            <w:r w:rsidR="00B627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,</w:t>
            </w:r>
            <w:r w:rsidR="001B2A8D" w:rsidRPr="00C96B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="00B627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 xml:space="preserve">jam </w:t>
            </w:r>
            <w:r w:rsidR="001B2A8D" w:rsidRPr="00C96B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moka</w:t>
            </w:r>
            <w:r w:rsidR="00B627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nt</w:t>
            </w:r>
            <w:r w:rsidR="001B2A8D" w:rsidRPr="00C96B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="00662327" w:rsidRPr="00C96B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fiksuot</w:t>
            </w:r>
            <w:r w:rsidR="00B627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ą</w:t>
            </w:r>
            <w:r w:rsidR="00662327" w:rsidRPr="00C96B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 xml:space="preserve"> mėnesin</w:t>
            </w:r>
            <w:r w:rsidR="00B627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į mokestį</w:t>
            </w:r>
            <w:r w:rsidR="00662327" w:rsidRPr="00C96B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 xml:space="preserve"> bei vykdyti naujo funkcionalumo bei konsultacijų teikimą</w:t>
            </w:r>
            <w:r w:rsidR="001B2A8D" w:rsidRPr="00C96B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, mokant</w:t>
            </w:r>
            <w:r w:rsidR="00662327" w:rsidRPr="00C96B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 xml:space="preserve"> valandinį atlyginimą. </w:t>
            </w:r>
            <w:r w:rsidR="003C29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Taip pat Tarnyba pastebi, kad</w:t>
            </w:r>
            <w:r w:rsidR="00DA505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="00247A21" w:rsidRPr="00C96B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nėra</w:t>
            </w:r>
            <w:r w:rsidR="00662327" w:rsidRPr="00C96B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 xml:space="preserve"> aišku</w:t>
            </w:r>
            <w:r w:rsidR="00DA505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,</w:t>
            </w:r>
            <w:r w:rsidR="00662327" w:rsidRPr="00C96B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 xml:space="preserve"> kiek </w:t>
            </w:r>
            <w:r w:rsidR="00EC061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skirta lėšų</w:t>
            </w:r>
            <w:r w:rsidR="00662327" w:rsidRPr="00C96B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 xml:space="preserve"> sistemos priežiūrai, o kiek numatyta valandų (per metus) senų klaidų taisymui. T</w:t>
            </w:r>
            <w:r w:rsidR="00D15300" w:rsidRPr="00C96B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uo</w:t>
            </w:r>
            <w:r w:rsidR="00662327" w:rsidRPr="00C96B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="00DF57B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 xml:space="preserve">gali būti </w:t>
            </w:r>
            <w:r w:rsidR="00662327" w:rsidRPr="00C96B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sudaro</w:t>
            </w:r>
            <w:r w:rsidR="00247A21" w:rsidRPr="00C96B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mos</w:t>
            </w:r>
            <w:r w:rsidR="00662327" w:rsidRPr="00C96B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 xml:space="preserve"> galimybe</w:t>
            </w:r>
            <w:r w:rsidR="00247A21" w:rsidRPr="00C96B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s</w:t>
            </w:r>
            <w:r w:rsidR="00662327" w:rsidRPr="00C96B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="00247A21" w:rsidRPr="00C96B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tiekėjui pik</w:t>
            </w:r>
            <w:r w:rsidR="00EC061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t</w:t>
            </w:r>
            <w:r w:rsidR="00247A21" w:rsidRPr="00C96B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naudžiauti,</w:t>
            </w:r>
            <w:r w:rsidR="00662327" w:rsidRPr="00C96B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 xml:space="preserve"> perkel</w:t>
            </w:r>
            <w:r w:rsidR="00247A21" w:rsidRPr="00C96B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ti</w:t>
            </w:r>
            <w:r w:rsidR="00662327" w:rsidRPr="00C96B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 xml:space="preserve"> dalį klaidų taisymo į valandinį įkainį</w:t>
            </w:r>
            <w:r w:rsidR="006679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,</w:t>
            </w:r>
            <w:r w:rsidR="00662327" w:rsidRPr="00C96B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3C29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pvz</w:t>
            </w:r>
            <w:proofErr w:type="spellEnd"/>
            <w:r w:rsidR="003C29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 xml:space="preserve">:, </w:t>
            </w:r>
            <w:r w:rsidR="00662327" w:rsidRPr="00C96B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 xml:space="preserve">pateikiant </w:t>
            </w:r>
            <w:r w:rsidR="00247A21" w:rsidRPr="00C96B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 xml:space="preserve">tai </w:t>
            </w:r>
            <w:r w:rsidR="00662327" w:rsidRPr="00C96B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 xml:space="preserve">kaip papildomą </w:t>
            </w:r>
            <w:r w:rsidR="00247A21" w:rsidRPr="00C96B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s</w:t>
            </w:r>
            <w:r w:rsidR="00662327" w:rsidRPr="00C96B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istemos vystymą.</w:t>
            </w:r>
          </w:p>
        </w:tc>
      </w:tr>
    </w:tbl>
    <w:p w:rsidR="00067CE8" w:rsidRDefault="00067CE8" w:rsidP="005413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3C17A6" w:rsidRPr="00307F8F" w:rsidRDefault="003C17A6" w:rsidP="003C17A6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307F8F">
        <w:rPr>
          <w:rFonts w:ascii="Times New Roman" w:hAnsi="Times New Roman" w:cs="Times New Roman"/>
          <w:b/>
          <w:sz w:val="24"/>
          <w:szCs w:val="24"/>
          <w:lang w:val="lt-LT"/>
        </w:rPr>
        <w:t>IV dalis. SPRENDIMAS</w:t>
      </w:r>
    </w:p>
    <w:p w:rsidR="00EC4691" w:rsidRDefault="00247A21" w:rsidP="00DB5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C4691">
        <w:rPr>
          <w:rFonts w:ascii="Times New Roman" w:hAnsi="Times New Roman" w:cs="Times New Roman"/>
          <w:sz w:val="24"/>
          <w:szCs w:val="24"/>
          <w:lang w:val="lt-LT"/>
        </w:rPr>
        <w:t xml:space="preserve">Atsižvelgdama į išvados </w:t>
      </w:r>
      <w:r w:rsidR="00C46D90">
        <w:rPr>
          <w:rFonts w:ascii="Times New Roman" w:hAnsi="Times New Roman" w:cs="Times New Roman"/>
          <w:sz w:val="24"/>
          <w:szCs w:val="24"/>
          <w:lang w:val="lt-LT"/>
        </w:rPr>
        <w:t>III</w:t>
      </w:r>
      <w:r w:rsidRPr="00EC4691">
        <w:rPr>
          <w:rFonts w:ascii="Times New Roman" w:hAnsi="Times New Roman" w:cs="Times New Roman"/>
          <w:sz w:val="24"/>
          <w:szCs w:val="24"/>
          <w:lang w:val="lt-LT"/>
        </w:rPr>
        <w:t xml:space="preserve"> dalies 3 punkte pateiktas pastabas, Tarnyb</w:t>
      </w:r>
      <w:r w:rsidR="00EA30F1">
        <w:rPr>
          <w:rFonts w:ascii="Times New Roman" w:hAnsi="Times New Roman" w:cs="Times New Roman"/>
          <w:sz w:val="24"/>
          <w:szCs w:val="24"/>
          <w:lang w:val="lt-LT"/>
        </w:rPr>
        <w:t>os nuomone,</w:t>
      </w:r>
      <w:r w:rsidR="00807FD0" w:rsidRPr="00EC4691">
        <w:rPr>
          <w:rFonts w:ascii="Times New Roman" w:hAnsi="Times New Roman" w:cs="Times New Roman"/>
          <w:sz w:val="24"/>
          <w:szCs w:val="24"/>
          <w:lang w:val="lt-LT"/>
        </w:rPr>
        <w:t xml:space="preserve"> perkanči</w:t>
      </w:r>
      <w:r w:rsidR="00EA30F1">
        <w:rPr>
          <w:rFonts w:ascii="Times New Roman" w:hAnsi="Times New Roman" w:cs="Times New Roman"/>
          <w:sz w:val="24"/>
          <w:szCs w:val="24"/>
          <w:lang w:val="lt-LT"/>
        </w:rPr>
        <w:t>oji</w:t>
      </w:r>
      <w:r w:rsidR="00807FD0" w:rsidRPr="00EC4691">
        <w:rPr>
          <w:rFonts w:ascii="Times New Roman" w:hAnsi="Times New Roman" w:cs="Times New Roman"/>
          <w:sz w:val="24"/>
          <w:szCs w:val="24"/>
          <w:lang w:val="lt-LT"/>
        </w:rPr>
        <w:t xml:space="preserve"> organizacija</w:t>
      </w:r>
      <w:r w:rsidR="00EA30F1">
        <w:rPr>
          <w:rFonts w:ascii="Times New Roman" w:hAnsi="Times New Roman" w:cs="Times New Roman"/>
          <w:sz w:val="24"/>
          <w:szCs w:val="24"/>
          <w:lang w:val="lt-LT"/>
        </w:rPr>
        <w:t xml:space="preserve"> privalo</w:t>
      </w:r>
      <w:r w:rsidR="00807FD0" w:rsidRPr="00EC469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700FA">
        <w:rPr>
          <w:rFonts w:ascii="Times New Roman" w:hAnsi="Times New Roman" w:cs="Times New Roman"/>
          <w:sz w:val="24"/>
          <w:szCs w:val="24"/>
          <w:lang w:val="lt-LT"/>
        </w:rPr>
        <w:t>skirti ypatingą dėmesį sutarties vykdym</w:t>
      </w:r>
      <w:r w:rsidR="00E73786">
        <w:rPr>
          <w:rFonts w:ascii="Times New Roman" w:hAnsi="Times New Roman" w:cs="Times New Roman"/>
          <w:sz w:val="24"/>
          <w:szCs w:val="24"/>
          <w:lang w:val="lt-LT"/>
        </w:rPr>
        <w:t>o kontrolės užtikrinimui</w:t>
      </w:r>
      <w:r w:rsidR="00807FD0" w:rsidRPr="00EC4691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B700FA">
        <w:rPr>
          <w:rFonts w:ascii="Times New Roman" w:hAnsi="Times New Roman" w:cs="Times New Roman"/>
          <w:sz w:val="24"/>
          <w:szCs w:val="24"/>
          <w:lang w:val="lt-LT"/>
        </w:rPr>
        <w:t>fiksuo</w:t>
      </w:r>
      <w:r w:rsidR="00E73786">
        <w:rPr>
          <w:rFonts w:ascii="Times New Roman" w:hAnsi="Times New Roman" w:cs="Times New Roman"/>
          <w:sz w:val="24"/>
          <w:szCs w:val="24"/>
          <w:lang w:val="lt-LT"/>
        </w:rPr>
        <w:t xml:space="preserve">ti </w:t>
      </w:r>
      <w:r w:rsidR="00EC4691">
        <w:rPr>
          <w:rFonts w:ascii="Times New Roman" w:hAnsi="Times New Roman" w:cs="Times New Roman"/>
          <w:sz w:val="24"/>
          <w:szCs w:val="24"/>
          <w:lang w:val="lt-LT"/>
        </w:rPr>
        <w:t xml:space="preserve">pašalintas </w:t>
      </w:r>
      <w:r w:rsidR="00807FD0" w:rsidRPr="00EC4691">
        <w:rPr>
          <w:rFonts w:ascii="Times New Roman" w:hAnsi="Times New Roman" w:cs="Times New Roman"/>
          <w:sz w:val="24"/>
          <w:szCs w:val="24"/>
          <w:lang w:val="lt-LT"/>
        </w:rPr>
        <w:t>klaidas</w:t>
      </w:r>
      <w:r w:rsidR="00B700FA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807FD0" w:rsidRPr="00EC469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73786">
        <w:rPr>
          <w:rFonts w:ascii="Times New Roman" w:hAnsi="Times New Roman" w:cs="Times New Roman"/>
          <w:sz w:val="24"/>
          <w:szCs w:val="24"/>
          <w:lang w:val="lt-LT"/>
        </w:rPr>
        <w:t>į</w:t>
      </w:r>
      <w:r w:rsidR="00807FD0" w:rsidRPr="00EC4691">
        <w:rPr>
          <w:rFonts w:ascii="Times New Roman" w:hAnsi="Times New Roman" w:cs="Times New Roman"/>
          <w:sz w:val="24"/>
          <w:szCs w:val="24"/>
          <w:lang w:val="lt-LT"/>
        </w:rPr>
        <w:t>vykd</w:t>
      </w:r>
      <w:r w:rsidR="00E73786">
        <w:rPr>
          <w:rFonts w:ascii="Times New Roman" w:hAnsi="Times New Roman" w:cs="Times New Roman"/>
          <w:sz w:val="24"/>
          <w:szCs w:val="24"/>
          <w:lang w:val="lt-LT"/>
        </w:rPr>
        <w:t>ytas</w:t>
      </w:r>
      <w:r w:rsidR="00EC4691">
        <w:rPr>
          <w:rFonts w:ascii="Times New Roman" w:hAnsi="Times New Roman" w:cs="Times New Roman"/>
          <w:sz w:val="24"/>
          <w:szCs w:val="24"/>
          <w:lang w:val="lt-LT"/>
        </w:rPr>
        <w:t xml:space="preserve"> užduotis</w:t>
      </w:r>
      <w:r w:rsidR="00B700FA">
        <w:rPr>
          <w:rFonts w:ascii="Times New Roman" w:hAnsi="Times New Roman" w:cs="Times New Roman"/>
          <w:sz w:val="24"/>
          <w:szCs w:val="24"/>
          <w:lang w:val="lt-LT"/>
        </w:rPr>
        <w:t xml:space="preserve">, taip pat </w:t>
      </w:r>
      <w:r w:rsidR="00E73786">
        <w:rPr>
          <w:rFonts w:ascii="Times New Roman" w:hAnsi="Times New Roman" w:cs="Times New Roman"/>
          <w:sz w:val="24"/>
          <w:szCs w:val="24"/>
          <w:lang w:val="lt-LT"/>
        </w:rPr>
        <w:t xml:space="preserve">planuoti </w:t>
      </w:r>
      <w:r w:rsidR="00473874">
        <w:rPr>
          <w:rFonts w:ascii="Times New Roman" w:hAnsi="Times New Roman" w:cs="Times New Roman"/>
          <w:sz w:val="24"/>
          <w:szCs w:val="24"/>
          <w:lang w:val="lt-LT"/>
        </w:rPr>
        <w:t xml:space="preserve">(fiksuoti) </w:t>
      </w:r>
      <w:r w:rsidR="00B700FA">
        <w:rPr>
          <w:rFonts w:ascii="Times New Roman" w:hAnsi="Times New Roman" w:cs="Times New Roman"/>
          <w:sz w:val="24"/>
          <w:szCs w:val="24"/>
          <w:lang w:val="lt-LT"/>
        </w:rPr>
        <w:t xml:space="preserve">laiką skirtą </w:t>
      </w:r>
      <w:r w:rsidR="00E73786">
        <w:rPr>
          <w:rFonts w:ascii="Times New Roman" w:hAnsi="Times New Roman" w:cs="Times New Roman"/>
          <w:sz w:val="24"/>
          <w:szCs w:val="24"/>
          <w:lang w:val="lt-LT"/>
        </w:rPr>
        <w:t>klaidoms pašalinti</w:t>
      </w:r>
      <w:r w:rsidR="00B700FA">
        <w:rPr>
          <w:rFonts w:ascii="Times New Roman" w:hAnsi="Times New Roman" w:cs="Times New Roman"/>
          <w:sz w:val="24"/>
          <w:szCs w:val="24"/>
          <w:lang w:val="lt-LT"/>
        </w:rPr>
        <w:t xml:space="preserve"> ir užduo</w:t>
      </w:r>
      <w:r w:rsidR="00E73786">
        <w:rPr>
          <w:rFonts w:ascii="Times New Roman" w:hAnsi="Times New Roman" w:cs="Times New Roman"/>
          <w:sz w:val="24"/>
          <w:szCs w:val="24"/>
          <w:lang w:val="lt-LT"/>
        </w:rPr>
        <w:t>tims</w:t>
      </w:r>
      <w:r w:rsidR="00B700F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73874">
        <w:rPr>
          <w:rFonts w:ascii="Times New Roman" w:hAnsi="Times New Roman" w:cs="Times New Roman"/>
          <w:sz w:val="24"/>
          <w:szCs w:val="24"/>
          <w:lang w:val="lt-LT"/>
        </w:rPr>
        <w:t>atlikti</w:t>
      </w:r>
      <w:r w:rsidR="00B700FA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807FD0" w:rsidRPr="00EC469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:rsidR="00DB55FB" w:rsidRPr="00EC4691" w:rsidRDefault="00EE199F" w:rsidP="00DB5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C4691">
        <w:rPr>
          <w:rFonts w:ascii="Times New Roman" w:hAnsi="Times New Roman" w:cs="Times New Roman"/>
          <w:sz w:val="24"/>
          <w:szCs w:val="24"/>
          <w:lang w:val="lt-LT"/>
        </w:rPr>
        <w:t>V</w:t>
      </w:r>
      <w:r w:rsidR="00463C95" w:rsidRPr="00EC4691">
        <w:rPr>
          <w:rFonts w:ascii="Times New Roman" w:hAnsi="Times New Roman" w:cs="Times New Roman"/>
          <w:sz w:val="24"/>
          <w:szCs w:val="24"/>
          <w:lang w:val="lt-LT"/>
        </w:rPr>
        <w:t>adovaujantis Lietuvos Respublikos administracinių bylų teisenos įstatymo 5 ir 1</w:t>
      </w:r>
      <w:r w:rsidR="00E96F86" w:rsidRPr="00EC4691">
        <w:rPr>
          <w:rFonts w:ascii="Times New Roman" w:hAnsi="Times New Roman" w:cs="Times New Roman"/>
          <w:sz w:val="24"/>
          <w:szCs w:val="24"/>
          <w:lang w:val="lt-LT"/>
        </w:rPr>
        <w:t>7</w:t>
      </w:r>
      <w:r w:rsidR="00463C95" w:rsidRPr="00EC4691">
        <w:rPr>
          <w:rFonts w:ascii="Times New Roman" w:hAnsi="Times New Roman" w:cs="Times New Roman"/>
          <w:sz w:val="24"/>
          <w:szCs w:val="24"/>
          <w:lang w:val="lt-LT"/>
        </w:rPr>
        <w:t xml:space="preserve"> straipsniais, nesutikę su Tarnybos </w:t>
      </w:r>
      <w:r w:rsidR="000F1325" w:rsidRPr="00EC4691">
        <w:rPr>
          <w:rFonts w:ascii="Times New Roman" w:hAnsi="Times New Roman" w:cs="Times New Roman"/>
          <w:sz w:val="24"/>
          <w:szCs w:val="24"/>
          <w:lang w:val="lt-LT"/>
        </w:rPr>
        <w:t>išvada</w:t>
      </w:r>
      <w:r w:rsidR="00463C95" w:rsidRPr="00EC4691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DB55FB" w:rsidRPr="00EC4691">
        <w:rPr>
          <w:rFonts w:ascii="Times New Roman" w:hAnsi="Times New Roman" w:cs="Times New Roman"/>
          <w:sz w:val="24"/>
          <w:szCs w:val="24"/>
          <w:lang w:val="lt-LT"/>
        </w:rPr>
        <w:t xml:space="preserve"> Jūs galite ją apskųsti teismui šio įstatymo nustatyta tvarka.</w:t>
      </w:r>
    </w:p>
    <w:p w:rsidR="00DF57BB" w:rsidRDefault="00DF57BB" w:rsidP="005413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463A83" w:rsidRPr="00307F8F" w:rsidRDefault="00463A83" w:rsidP="00EB1582">
      <w:pPr>
        <w:tabs>
          <w:tab w:val="left" w:pos="900"/>
        </w:tabs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307F8F">
        <w:rPr>
          <w:rFonts w:ascii="Times New Roman" w:hAnsi="Times New Roman" w:cs="Times New Roman"/>
          <w:bCs/>
          <w:sz w:val="24"/>
          <w:szCs w:val="24"/>
          <w:lang w:val="lt-LT"/>
        </w:rPr>
        <w:t>Kontrolės skyriaus vyriausioji specialistė</w:t>
      </w:r>
      <w:r w:rsidRPr="00307F8F">
        <w:rPr>
          <w:rFonts w:ascii="Times New Roman" w:hAnsi="Times New Roman" w:cs="Times New Roman"/>
          <w:bCs/>
          <w:sz w:val="24"/>
          <w:szCs w:val="24"/>
          <w:lang w:val="lt-LT"/>
        </w:rPr>
        <w:tab/>
      </w:r>
      <w:r w:rsidRPr="00307F8F">
        <w:rPr>
          <w:rFonts w:ascii="Times New Roman" w:hAnsi="Times New Roman" w:cs="Times New Roman"/>
          <w:bCs/>
          <w:sz w:val="24"/>
          <w:szCs w:val="24"/>
          <w:lang w:val="lt-LT"/>
        </w:rPr>
        <w:tab/>
      </w:r>
      <w:r w:rsidRPr="00307F8F">
        <w:rPr>
          <w:rFonts w:ascii="Times New Roman" w:hAnsi="Times New Roman" w:cs="Times New Roman"/>
          <w:bCs/>
          <w:sz w:val="24"/>
          <w:szCs w:val="24"/>
          <w:lang w:val="lt-LT"/>
        </w:rPr>
        <w:tab/>
      </w:r>
      <w:r w:rsidRPr="00307F8F">
        <w:rPr>
          <w:rFonts w:ascii="Times New Roman" w:hAnsi="Times New Roman" w:cs="Times New Roman"/>
          <w:bCs/>
          <w:sz w:val="24"/>
          <w:szCs w:val="24"/>
          <w:lang w:val="lt-LT"/>
        </w:rPr>
        <w:tab/>
      </w:r>
      <w:r w:rsidR="00EB1582">
        <w:rPr>
          <w:rFonts w:ascii="Times New Roman" w:hAnsi="Times New Roman" w:cs="Times New Roman"/>
          <w:bCs/>
          <w:sz w:val="24"/>
          <w:szCs w:val="24"/>
          <w:lang w:val="lt-LT"/>
        </w:rPr>
        <w:tab/>
        <w:t xml:space="preserve">         A</w:t>
      </w:r>
      <w:r w:rsidR="00307F8F">
        <w:rPr>
          <w:rFonts w:ascii="Times New Roman" w:hAnsi="Times New Roman" w:cs="Times New Roman"/>
          <w:bCs/>
          <w:sz w:val="24"/>
          <w:szCs w:val="24"/>
          <w:lang w:val="lt-LT"/>
        </w:rPr>
        <w:t>lbina Perlavičienė</w:t>
      </w:r>
      <w:r w:rsidRPr="00307F8F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</w:p>
    <w:p w:rsidR="0001178A" w:rsidRPr="00724B72" w:rsidRDefault="00DE543B" w:rsidP="00B2434B">
      <w:pPr>
        <w:tabs>
          <w:tab w:val="left" w:pos="720"/>
          <w:tab w:val="center" w:pos="4320"/>
          <w:tab w:val="right" w:pos="8640"/>
        </w:tabs>
        <w:rPr>
          <w:rFonts w:ascii="Times New Roman" w:hAnsi="Times New Roman" w:cs="Times New Roman"/>
          <w:sz w:val="20"/>
          <w:szCs w:val="20"/>
          <w:lang w:val="lt-LT"/>
        </w:rPr>
      </w:pPr>
      <w:r w:rsidRPr="00724B72">
        <w:rPr>
          <w:rFonts w:ascii="Times New Roman" w:hAnsi="Times New Roman" w:cs="Times New Roman"/>
          <w:sz w:val="20"/>
          <w:szCs w:val="20"/>
        </w:rPr>
        <w:t xml:space="preserve">Albina Perlavičienė, </w:t>
      </w:r>
      <w:proofErr w:type="spellStart"/>
      <w:r w:rsidRPr="00724B72">
        <w:rPr>
          <w:rFonts w:ascii="Times New Roman" w:hAnsi="Times New Roman" w:cs="Times New Roman"/>
          <w:sz w:val="20"/>
          <w:szCs w:val="20"/>
        </w:rPr>
        <w:t>tel</w:t>
      </w:r>
      <w:proofErr w:type="spellEnd"/>
      <w:r w:rsidRPr="00724B72">
        <w:rPr>
          <w:rFonts w:ascii="Times New Roman" w:hAnsi="Times New Roman" w:cs="Times New Roman"/>
          <w:sz w:val="20"/>
          <w:szCs w:val="20"/>
        </w:rPr>
        <w:t xml:space="preserve">. (8 5) 219 7038, </w:t>
      </w:r>
      <w:proofErr w:type="spellStart"/>
      <w:r w:rsidRPr="00724B72">
        <w:rPr>
          <w:rFonts w:ascii="Times New Roman" w:hAnsi="Times New Roman" w:cs="Times New Roman"/>
          <w:sz w:val="20"/>
          <w:szCs w:val="20"/>
        </w:rPr>
        <w:t>el</w:t>
      </w:r>
      <w:proofErr w:type="spellEnd"/>
      <w:r w:rsidRPr="00724B72">
        <w:rPr>
          <w:rFonts w:ascii="Times New Roman" w:hAnsi="Times New Roman" w:cs="Times New Roman"/>
          <w:sz w:val="20"/>
          <w:szCs w:val="20"/>
        </w:rPr>
        <w:t xml:space="preserve">. p. </w:t>
      </w:r>
      <w:bookmarkStart w:id="1" w:name="_Hlt75580842"/>
      <w:r w:rsidRPr="00724B72">
        <w:rPr>
          <w:rFonts w:ascii="Times New Roman" w:hAnsi="Times New Roman" w:cs="Times New Roman"/>
          <w:sz w:val="20"/>
          <w:szCs w:val="20"/>
        </w:rPr>
        <w:t>Albina.Perlaviciene</w:t>
      </w:r>
      <w:hyperlink r:id="rId9" w:history="1">
        <w:r w:rsidRPr="00724B72">
          <w:rPr>
            <w:rStyle w:val="Hipersaitas"/>
            <w:rFonts w:ascii="Times New Roman" w:hAnsi="Times New Roman" w:cs="Times New Roman"/>
            <w:sz w:val="20"/>
            <w:szCs w:val="20"/>
          </w:rPr>
          <w:t>@vpt.lt</w:t>
        </w:r>
      </w:hyperlink>
      <w:bookmarkEnd w:id="1"/>
    </w:p>
    <w:sectPr w:rsidR="0001178A" w:rsidRPr="00724B72" w:rsidSect="005A75A4">
      <w:pgSz w:w="11906" w:h="16838"/>
      <w:pgMar w:top="1440" w:right="56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484" w:rsidRDefault="00B17484" w:rsidP="006741AE">
      <w:pPr>
        <w:spacing w:after="0" w:line="240" w:lineRule="auto"/>
      </w:pPr>
      <w:r>
        <w:separator/>
      </w:r>
    </w:p>
  </w:endnote>
  <w:endnote w:type="continuationSeparator" w:id="0">
    <w:p w:rsidR="00B17484" w:rsidRDefault="00B17484" w:rsidP="00674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484" w:rsidRDefault="00B17484" w:rsidP="006741AE">
      <w:pPr>
        <w:spacing w:after="0" w:line="240" w:lineRule="auto"/>
      </w:pPr>
      <w:r>
        <w:separator/>
      </w:r>
    </w:p>
  </w:footnote>
  <w:footnote w:type="continuationSeparator" w:id="0">
    <w:p w:rsidR="00B17484" w:rsidRDefault="00B17484" w:rsidP="006741AE">
      <w:pPr>
        <w:spacing w:after="0" w:line="240" w:lineRule="auto"/>
      </w:pPr>
      <w:r>
        <w:continuationSeparator/>
      </w:r>
    </w:p>
  </w:footnote>
  <w:footnote w:id="1">
    <w:p w:rsidR="00901FE8" w:rsidRPr="00901FE8" w:rsidRDefault="00901FE8">
      <w:pPr>
        <w:pStyle w:val="Puslapioinaostekstas"/>
        <w:rPr>
          <w:rFonts w:ascii="Times New Roman" w:hAnsi="Times New Roman" w:cs="Times New Roman"/>
          <w:lang w:val="lt-LT"/>
        </w:rPr>
      </w:pPr>
      <w:r>
        <w:rPr>
          <w:rStyle w:val="Puslapioinaosnuoroda"/>
        </w:rPr>
        <w:footnoteRef/>
      </w:r>
      <w:r>
        <w:t xml:space="preserve"> </w:t>
      </w:r>
      <w:r w:rsidRPr="00901FE8">
        <w:rPr>
          <w:rFonts w:ascii="Times New Roman" w:hAnsi="Times New Roman" w:cs="Times New Roman"/>
          <w:lang w:val="lt-LT"/>
        </w:rPr>
        <w:t>„</w:t>
      </w:r>
      <w:r>
        <w:rPr>
          <w:rFonts w:ascii="Times New Roman" w:hAnsi="Times New Roman" w:cs="Times New Roman"/>
          <w:lang w:val="lt-LT"/>
        </w:rPr>
        <w:t>P</w:t>
      </w:r>
      <w:r w:rsidRPr="00901FE8">
        <w:rPr>
          <w:rFonts w:ascii="Times New Roman" w:hAnsi="Times New Roman" w:cs="Times New Roman"/>
          <w:lang w:val="lt-LT"/>
        </w:rPr>
        <w:t>erkančiosios organizacijos nustatyti minimalūs kandidatų ar dalyvių kvalifikacijos reikalavimai  negali dirbtinai riboti konkurencijos“</w:t>
      </w:r>
      <w:r>
        <w:rPr>
          <w:rFonts w:ascii="Times New Roman" w:hAnsi="Times New Roman" w:cs="Times New Roman"/>
          <w:lang w:val="lt-LT"/>
        </w:rPr>
        <w:t>;</w:t>
      </w:r>
    </w:p>
  </w:footnote>
  <w:footnote w:id="2">
    <w:p w:rsidR="00901FE8" w:rsidRPr="00901FE8" w:rsidRDefault="00901FE8" w:rsidP="001859BD">
      <w:pPr>
        <w:pStyle w:val="Puslapioinaostekstas"/>
        <w:jc w:val="both"/>
        <w:rPr>
          <w:lang w:val="lt-LT"/>
        </w:rPr>
      </w:pPr>
      <w:r>
        <w:rPr>
          <w:rStyle w:val="Puslapioinaosnuoroda"/>
        </w:rPr>
        <w:footnoteRef/>
      </w:r>
      <w:r>
        <w:t xml:space="preserve"> </w:t>
      </w:r>
      <w:r w:rsidR="001859BD" w:rsidRPr="001859BD">
        <w:rPr>
          <w:rFonts w:ascii="Times New Roman" w:hAnsi="Times New Roman" w:cs="Times New Roman"/>
          <w:lang w:val="lt-LT"/>
        </w:rPr>
        <w:t>„</w:t>
      </w:r>
      <w:r w:rsidRPr="001859BD">
        <w:rPr>
          <w:rFonts w:ascii="Times New Roman" w:hAnsi="Times New Roman" w:cs="Times New Roman"/>
          <w:lang w:val="lt-LT"/>
        </w:rPr>
        <w:t>Perkančioji organizacija užtikrina, kad atliekant  pirkimo procedūras ir nustatant laimėtoją būtų laikomasi lygiateisiškumo,</w:t>
      </w:r>
      <w:r w:rsidR="001859BD" w:rsidRPr="001859BD">
        <w:rPr>
          <w:rFonts w:ascii="Times New Roman" w:hAnsi="Times New Roman" w:cs="Times New Roman"/>
          <w:lang w:val="lt-LT"/>
        </w:rPr>
        <w:t xml:space="preserve"> nediskriminavimo, abipusio pripažinimo, proporcingumo ir skaidrumo principų“</w:t>
      </w:r>
      <w:r w:rsidR="001859BD">
        <w:rPr>
          <w:rFonts w:ascii="Times New Roman" w:hAnsi="Times New Roman" w:cs="Times New Roman"/>
          <w:lang w:val="lt-LT"/>
        </w:rPr>
        <w:t>;</w:t>
      </w:r>
    </w:p>
  </w:footnote>
  <w:footnote w:id="3">
    <w:p w:rsidR="00111D66" w:rsidRPr="00161D7C" w:rsidRDefault="00111D66" w:rsidP="00111D66">
      <w:pPr>
        <w:pStyle w:val="Puslapioinaostekstas"/>
        <w:rPr>
          <w:rFonts w:ascii="Times New Roman" w:hAnsi="Times New Roman" w:cs="Times New Roman"/>
          <w:lang w:val="lt-LT"/>
        </w:rPr>
      </w:pPr>
      <w:r w:rsidRPr="00161D7C">
        <w:rPr>
          <w:rStyle w:val="Puslapioinaosnuoroda"/>
          <w:rFonts w:ascii="Times New Roman" w:hAnsi="Times New Roman" w:cs="Times New Roman"/>
        </w:rPr>
        <w:footnoteRef/>
      </w:r>
      <w:r w:rsidRPr="00161D7C">
        <w:rPr>
          <w:rFonts w:ascii="Times New Roman" w:hAnsi="Times New Roman" w:cs="Times New Roman"/>
        </w:rPr>
        <w:t xml:space="preserve"> </w:t>
      </w:r>
      <w:r w:rsidRPr="00161D7C">
        <w:rPr>
          <w:rFonts w:ascii="Times New Roman" w:hAnsi="Times New Roman" w:cs="Times New Roman"/>
          <w:lang w:val="lt-LT"/>
        </w:rPr>
        <w:t>„Žr. 2 išnašą“</w:t>
      </w:r>
    </w:p>
  </w:footnote>
  <w:footnote w:id="4">
    <w:p w:rsidR="00111D66" w:rsidRPr="00C96BFC" w:rsidRDefault="00111D66" w:rsidP="00111D66">
      <w:pPr>
        <w:pStyle w:val="Puslapioinaostekstas"/>
        <w:rPr>
          <w:rFonts w:ascii="Times New Roman" w:hAnsi="Times New Roman" w:cs="Times New Roman"/>
          <w:lang w:val="lt-LT"/>
        </w:rPr>
      </w:pPr>
      <w:r>
        <w:rPr>
          <w:rStyle w:val="Puslapioinaosnuoroda"/>
        </w:rPr>
        <w:footnoteRef/>
      </w:r>
      <w:r>
        <w:t xml:space="preserve"> </w:t>
      </w:r>
      <w:r w:rsidRPr="00C96BFC">
        <w:rPr>
          <w:rFonts w:ascii="Times New Roman" w:hAnsi="Times New Roman" w:cs="Times New Roman"/>
          <w:lang w:val="lt-LT"/>
        </w:rPr>
        <w:t>„Pirkimų tikslas – vadovaujantis šio įstatymo reikalavimais sudaryti pirkimo sutartį, leidžiančią įsigyti perkančiajai organizacijai prekių, paslaugų, racionaliai naudojant  tam skirtas lėšas“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E2DA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F07D29"/>
    <w:multiLevelType w:val="hybridMultilevel"/>
    <w:tmpl w:val="7DD86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D4F17"/>
    <w:multiLevelType w:val="hybridMultilevel"/>
    <w:tmpl w:val="7430BDA6"/>
    <w:lvl w:ilvl="0" w:tplc="FCAE2596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22FE3"/>
    <w:multiLevelType w:val="hybridMultilevel"/>
    <w:tmpl w:val="100ACD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F05A1"/>
    <w:multiLevelType w:val="multilevel"/>
    <w:tmpl w:val="56D460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8CC17E6"/>
    <w:multiLevelType w:val="hybridMultilevel"/>
    <w:tmpl w:val="0EEA86AC"/>
    <w:lvl w:ilvl="0" w:tplc="7FE4DE26">
      <w:numFmt w:val="bullet"/>
      <w:lvlText w:val="-"/>
      <w:lvlJc w:val="left"/>
      <w:pPr>
        <w:ind w:left="766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6" w15:restartNumberingAfterBreak="0">
    <w:nsid w:val="09C57DEB"/>
    <w:multiLevelType w:val="hybridMultilevel"/>
    <w:tmpl w:val="FA8A31A0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6642FFD"/>
    <w:multiLevelType w:val="multilevel"/>
    <w:tmpl w:val="149AAB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8B92C19"/>
    <w:multiLevelType w:val="hybridMultilevel"/>
    <w:tmpl w:val="53B828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1690C"/>
    <w:multiLevelType w:val="hybridMultilevel"/>
    <w:tmpl w:val="16087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9B139E"/>
    <w:multiLevelType w:val="hybridMultilevel"/>
    <w:tmpl w:val="2DFC7E78"/>
    <w:lvl w:ilvl="0" w:tplc="D5EEC24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42542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02B536F"/>
    <w:multiLevelType w:val="multilevel"/>
    <w:tmpl w:val="4D6470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26829B2"/>
    <w:multiLevelType w:val="hybridMultilevel"/>
    <w:tmpl w:val="3398BB56"/>
    <w:lvl w:ilvl="0" w:tplc="D286F7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30B19DC"/>
    <w:multiLevelType w:val="hybridMultilevel"/>
    <w:tmpl w:val="9322E63C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27E40C3A"/>
    <w:multiLevelType w:val="hybridMultilevel"/>
    <w:tmpl w:val="F5A0A44A"/>
    <w:lvl w:ilvl="0" w:tplc="EE46AE80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72B2D"/>
    <w:multiLevelType w:val="hybridMultilevel"/>
    <w:tmpl w:val="E0887E30"/>
    <w:lvl w:ilvl="0" w:tplc="D77C6BB2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E11BAE"/>
    <w:multiLevelType w:val="hybridMultilevel"/>
    <w:tmpl w:val="42B0DAE2"/>
    <w:lvl w:ilvl="0" w:tplc="1E446BC8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E04617F"/>
    <w:multiLevelType w:val="hybridMultilevel"/>
    <w:tmpl w:val="16087F5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3E102394"/>
    <w:multiLevelType w:val="hybridMultilevel"/>
    <w:tmpl w:val="16087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C0FB9"/>
    <w:multiLevelType w:val="hybridMultilevel"/>
    <w:tmpl w:val="40BCF254"/>
    <w:lvl w:ilvl="0" w:tplc="5DCCC3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F927493"/>
    <w:multiLevelType w:val="hybridMultilevel"/>
    <w:tmpl w:val="4914E6A6"/>
    <w:lvl w:ilvl="0" w:tplc="F2184D5C">
      <w:start w:val="24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2D36A9F"/>
    <w:multiLevelType w:val="hybridMultilevel"/>
    <w:tmpl w:val="11146B94"/>
    <w:lvl w:ilvl="0" w:tplc="4FD4F2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4720448"/>
    <w:multiLevelType w:val="hybridMultilevel"/>
    <w:tmpl w:val="BC28D57C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FB502A"/>
    <w:multiLevelType w:val="multilevel"/>
    <w:tmpl w:val="2D7412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4BE71456"/>
    <w:multiLevelType w:val="hybridMultilevel"/>
    <w:tmpl w:val="03D8BD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563E68"/>
    <w:multiLevelType w:val="hybridMultilevel"/>
    <w:tmpl w:val="AF109DBE"/>
    <w:lvl w:ilvl="0" w:tplc="645ECF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7B5774"/>
    <w:multiLevelType w:val="hybridMultilevel"/>
    <w:tmpl w:val="2BF845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F648ED"/>
    <w:multiLevelType w:val="multilevel"/>
    <w:tmpl w:val="C1BCE86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1931" w:hanging="1080"/>
      </w:pPr>
      <w:rPr>
        <w:rFonts w:hint="default"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291" w:hanging="1440"/>
      </w:pPr>
      <w:rPr>
        <w:rFonts w:hint="default"/>
        <w:color w:val="auto"/>
        <w:sz w:val="24"/>
      </w:rPr>
    </w:lvl>
  </w:abstractNum>
  <w:abstractNum w:abstractNumId="29" w15:restartNumberingAfterBreak="0">
    <w:nsid w:val="4F385934"/>
    <w:multiLevelType w:val="hybridMultilevel"/>
    <w:tmpl w:val="8EB8B9B6"/>
    <w:lvl w:ilvl="0" w:tplc="F13AF56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4FE9628E"/>
    <w:multiLevelType w:val="hybridMultilevel"/>
    <w:tmpl w:val="E0187E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BD0A0F"/>
    <w:multiLevelType w:val="hybridMultilevel"/>
    <w:tmpl w:val="22242BDC"/>
    <w:lvl w:ilvl="0" w:tplc="0FCC55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28398A"/>
    <w:multiLevelType w:val="multilevel"/>
    <w:tmpl w:val="46941D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CA7C4A"/>
    <w:multiLevelType w:val="multilevel"/>
    <w:tmpl w:val="C890B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7685120"/>
    <w:multiLevelType w:val="hybridMultilevel"/>
    <w:tmpl w:val="27148648"/>
    <w:lvl w:ilvl="0" w:tplc="4D062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C4617E8"/>
    <w:multiLevelType w:val="hybridMultilevel"/>
    <w:tmpl w:val="E36C25B4"/>
    <w:lvl w:ilvl="0" w:tplc="5E625630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9543FF"/>
    <w:multiLevelType w:val="multilevel"/>
    <w:tmpl w:val="8758B38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37" w15:restartNumberingAfterBreak="0">
    <w:nsid w:val="747D3D70"/>
    <w:multiLevelType w:val="hybridMultilevel"/>
    <w:tmpl w:val="16586CA4"/>
    <w:lvl w:ilvl="0" w:tplc="6F22F358">
      <w:start w:val="1"/>
      <w:numFmt w:val="bullet"/>
      <w:lvlText w:val="-"/>
      <w:lvlJc w:val="left"/>
      <w:pPr>
        <w:ind w:left="24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38" w15:restartNumberingAfterBreak="0">
    <w:nsid w:val="74EE0CD4"/>
    <w:multiLevelType w:val="hybridMultilevel"/>
    <w:tmpl w:val="D474E44A"/>
    <w:lvl w:ilvl="0" w:tplc="A8B83D24">
      <w:start w:val="1"/>
      <w:numFmt w:val="decimal"/>
      <w:lvlText w:val="%1."/>
      <w:lvlJc w:val="left"/>
      <w:pPr>
        <w:ind w:left="6456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7176" w:hanging="360"/>
      </w:pPr>
    </w:lvl>
    <w:lvl w:ilvl="2" w:tplc="0427001B" w:tentative="1">
      <w:start w:val="1"/>
      <w:numFmt w:val="lowerRoman"/>
      <w:lvlText w:val="%3."/>
      <w:lvlJc w:val="right"/>
      <w:pPr>
        <w:ind w:left="7896" w:hanging="180"/>
      </w:pPr>
    </w:lvl>
    <w:lvl w:ilvl="3" w:tplc="0427000F" w:tentative="1">
      <w:start w:val="1"/>
      <w:numFmt w:val="decimal"/>
      <w:lvlText w:val="%4."/>
      <w:lvlJc w:val="left"/>
      <w:pPr>
        <w:ind w:left="8616" w:hanging="360"/>
      </w:pPr>
    </w:lvl>
    <w:lvl w:ilvl="4" w:tplc="04270019" w:tentative="1">
      <w:start w:val="1"/>
      <w:numFmt w:val="lowerLetter"/>
      <w:lvlText w:val="%5."/>
      <w:lvlJc w:val="left"/>
      <w:pPr>
        <w:ind w:left="9336" w:hanging="360"/>
      </w:pPr>
    </w:lvl>
    <w:lvl w:ilvl="5" w:tplc="0427001B" w:tentative="1">
      <w:start w:val="1"/>
      <w:numFmt w:val="lowerRoman"/>
      <w:lvlText w:val="%6."/>
      <w:lvlJc w:val="right"/>
      <w:pPr>
        <w:ind w:left="10056" w:hanging="180"/>
      </w:pPr>
    </w:lvl>
    <w:lvl w:ilvl="6" w:tplc="0427000F" w:tentative="1">
      <w:start w:val="1"/>
      <w:numFmt w:val="decimal"/>
      <w:lvlText w:val="%7."/>
      <w:lvlJc w:val="left"/>
      <w:pPr>
        <w:ind w:left="10776" w:hanging="360"/>
      </w:pPr>
    </w:lvl>
    <w:lvl w:ilvl="7" w:tplc="04270019" w:tentative="1">
      <w:start w:val="1"/>
      <w:numFmt w:val="lowerLetter"/>
      <w:lvlText w:val="%8."/>
      <w:lvlJc w:val="left"/>
      <w:pPr>
        <w:ind w:left="11496" w:hanging="360"/>
      </w:pPr>
    </w:lvl>
    <w:lvl w:ilvl="8" w:tplc="0427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39" w15:restartNumberingAfterBreak="0">
    <w:nsid w:val="77706827"/>
    <w:multiLevelType w:val="hybridMultilevel"/>
    <w:tmpl w:val="30F228E2"/>
    <w:lvl w:ilvl="0" w:tplc="368AD3F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3E0723"/>
    <w:multiLevelType w:val="multilevel"/>
    <w:tmpl w:val="067AB3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EE909FE"/>
    <w:multiLevelType w:val="hybridMultilevel"/>
    <w:tmpl w:val="9B50CC40"/>
    <w:lvl w:ilvl="0" w:tplc="B2E81F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0"/>
  </w:num>
  <w:num w:numId="3">
    <w:abstractNumId w:val="24"/>
  </w:num>
  <w:num w:numId="4">
    <w:abstractNumId w:val="33"/>
  </w:num>
  <w:num w:numId="5">
    <w:abstractNumId w:val="39"/>
  </w:num>
  <w:num w:numId="6">
    <w:abstractNumId w:val="4"/>
  </w:num>
  <w:num w:numId="7">
    <w:abstractNumId w:val="12"/>
  </w:num>
  <w:num w:numId="8">
    <w:abstractNumId w:val="32"/>
  </w:num>
  <w:num w:numId="9">
    <w:abstractNumId w:val="8"/>
  </w:num>
  <w:num w:numId="10">
    <w:abstractNumId w:val="25"/>
  </w:num>
  <w:num w:numId="11">
    <w:abstractNumId w:val="3"/>
  </w:num>
  <w:num w:numId="12">
    <w:abstractNumId w:val="23"/>
  </w:num>
  <w:num w:numId="13">
    <w:abstractNumId w:val="28"/>
  </w:num>
  <w:num w:numId="14">
    <w:abstractNumId w:val="6"/>
  </w:num>
  <w:num w:numId="15">
    <w:abstractNumId w:val="11"/>
  </w:num>
  <w:num w:numId="16">
    <w:abstractNumId w:val="30"/>
  </w:num>
  <w:num w:numId="17">
    <w:abstractNumId w:val="29"/>
  </w:num>
  <w:num w:numId="18">
    <w:abstractNumId w:val="36"/>
  </w:num>
  <w:num w:numId="19">
    <w:abstractNumId w:val="19"/>
  </w:num>
  <w:num w:numId="20">
    <w:abstractNumId w:val="18"/>
  </w:num>
  <w:num w:numId="21">
    <w:abstractNumId w:val="9"/>
  </w:num>
  <w:num w:numId="22">
    <w:abstractNumId w:val="1"/>
  </w:num>
  <w:num w:numId="23">
    <w:abstractNumId w:val="10"/>
  </w:num>
  <w:num w:numId="24">
    <w:abstractNumId w:val="0"/>
  </w:num>
  <w:num w:numId="25">
    <w:abstractNumId w:val="17"/>
  </w:num>
  <w:num w:numId="26">
    <w:abstractNumId w:val="15"/>
  </w:num>
  <w:num w:numId="27">
    <w:abstractNumId w:val="22"/>
  </w:num>
  <w:num w:numId="28">
    <w:abstractNumId w:val="5"/>
  </w:num>
  <w:num w:numId="29">
    <w:abstractNumId w:val="21"/>
  </w:num>
  <w:num w:numId="30">
    <w:abstractNumId w:val="2"/>
  </w:num>
  <w:num w:numId="31">
    <w:abstractNumId w:val="35"/>
  </w:num>
  <w:num w:numId="32">
    <w:abstractNumId w:val="13"/>
  </w:num>
  <w:num w:numId="33">
    <w:abstractNumId w:val="34"/>
  </w:num>
  <w:num w:numId="34">
    <w:abstractNumId w:val="20"/>
  </w:num>
  <w:num w:numId="35">
    <w:abstractNumId w:val="26"/>
  </w:num>
  <w:num w:numId="36">
    <w:abstractNumId w:val="31"/>
  </w:num>
  <w:num w:numId="37">
    <w:abstractNumId w:val="27"/>
  </w:num>
  <w:num w:numId="38">
    <w:abstractNumId w:val="37"/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8"/>
  </w:num>
  <w:num w:numId="41">
    <w:abstractNumId w:val="14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0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16"/>
    <w:rsid w:val="00000CAC"/>
    <w:rsid w:val="00005E74"/>
    <w:rsid w:val="00006467"/>
    <w:rsid w:val="0001178A"/>
    <w:rsid w:val="00015674"/>
    <w:rsid w:val="00016F78"/>
    <w:rsid w:val="00017150"/>
    <w:rsid w:val="00017E71"/>
    <w:rsid w:val="00022C19"/>
    <w:rsid w:val="00027566"/>
    <w:rsid w:val="00030CC3"/>
    <w:rsid w:val="00032FAC"/>
    <w:rsid w:val="0004111C"/>
    <w:rsid w:val="00041245"/>
    <w:rsid w:val="00043B22"/>
    <w:rsid w:val="000474AA"/>
    <w:rsid w:val="00054198"/>
    <w:rsid w:val="000552B0"/>
    <w:rsid w:val="00057F8C"/>
    <w:rsid w:val="00065B9B"/>
    <w:rsid w:val="00066D43"/>
    <w:rsid w:val="00067CE8"/>
    <w:rsid w:val="00075A88"/>
    <w:rsid w:val="00075B0D"/>
    <w:rsid w:val="0008075A"/>
    <w:rsid w:val="0008234B"/>
    <w:rsid w:val="00085418"/>
    <w:rsid w:val="00093B02"/>
    <w:rsid w:val="00093B2C"/>
    <w:rsid w:val="000A2F8E"/>
    <w:rsid w:val="000A336E"/>
    <w:rsid w:val="000A66E6"/>
    <w:rsid w:val="000B46C0"/>
    <w:rsid w:val="000C19E9"/>
    <w:rsid w:val="000C20C2"/>
    <w:rsid w:val="000C515A"/>
    <w:rsid w:val="000C5F03"/>
    <w:rsid w:val="000C6ED4"/>
    <w:rsid w:val="000D1879"/>
    <w:rsid w:val="000D3D36"/>
    <w:rsid w:val="000D3E88"/>
    <w:rsid w:val="000E3558"/>
    <w:rsid w:val="000E4F6F"/>
    <w:rsid w:val="000E7B16"/>
    <w:rsid w:val="000F1325"/>
    <w:rsid w:val="000F1C2C"/>
    <w:rsid w:val="000F27D5"/>
    <w:rsid w:val="000F4593"/>
    <w:rsid w:val="000F637F"/>
    <w:rsid w:val="000F6C05"/>
    <w:rsid w:val="000F6D6C"/>
    <w:rsid w:val="00101D0C"/>
    <w:rsid w:val="001057DE"/>
    <w:rsid w:val="00111D66"/>
    <w:rsid w:val="00114DD4"/>
    <w:rsid w:val="001155C7"/>
    <w:rsid w:val="00120D6E"/>
    <w:rsid w:val="00121EA3"/>
    <w:rsid w:val="00121F78"/>
    <w:rsid w:val="00122F9E"/>
    <w:rsid w:val="00131CB4"/>
    <w:rsid w:val="0013683D"/>
    <w:rsid w:val="0014028C"/>
    <w:rsid w:val="001404F3"/>
    <w:rsid w:val="001426D8"/>
    <w:rsid w:val="0014601B"/>
    <w:rsid w:val="00151FA3"/>
    <w:rsid w:val="0015217D"/>
    <w:rsid w:val="00155525"/>
    <w:rsid w:val="00161236"/>
    <w:rsid w:val="00161D7C"/>
    <w:rsid w:val="0016439A"/>
    <w:rsid w:val="00165133"/>
    <w:rsid w:val="00167FC6"/>
    <w:rsid w:val="00170DA0"/>
    <w:rsid w:val="00180ED5"/>
    <w:rsid w:val="00181F8F"/>
    <w:rsid w:val="001859BD"/>
    <w:rsid w:val="00193342"/>
    <w:rsid w:val="00194431"/>
    <w:rsid w:val="00195271"/>
    <w:rsid w:val="00197989"/>
    <w:rsid w:val="00197E2C"/>
    <w:rsid w:val="001A1AA5"/>
    <w:rsid w:val="001A271F"/>
    <w:rsid w:val="001A30CD"/>
    <w:rsid w:val="001A3A03"/>
    <w:rsid w:val="001A4E6D"/>
    <w:rsid w:val="001A59B7"/>
    <w:rsid w:val="001A6E55"/>
    <w:rsid w:val="001A7519"/>
    <w:rsid w:val="001B19BA"/>
    <w:rsid w:val="001B2A8D"/>
    <w:rsid w:val="001B3C55"/>
    <w:rsid w:val="001B4057"/>
    <w:rsid w:val="001B75E3"/>
    <w:rsid w:val="001C041E"/>
    <w:rsid w:val="001D6AA6"/>
    <w:rsid w:val="001D7D6D"/>
    <w:rsid w:val="001E62B2"/>
    <w:rsid w:val="001E72AF"/>
    <w:rsid w:val="001F19E6"/>
    <w:rsid w:val="001F6FB0"/>
    <w:rsid w:val="00203DBD"/>
    <w:rsid w:val="002043AE"/>
    <w:rsid w:val="00206698"/>
    <w:rsid w:val="00213292"/>
    <w:rsid w:val="00214748"/>
    <w:rsid w:val="002179C6"/>
    <w:rsid w:val="00220083"/>
    <w:rsid w:val="002201D6"/>
    <w:rsid w:val="00221D89"/>
    <w:rsid w:val="00226910"/>
    <w:rsid w:val="00226F35"/>
    <w:rsid w:val="002271FE"/>
    <w:rsid w:val="00227537"/>
    <w:rsid w:val="00230BF6"/>
    <w:rsid w:val="00237ED3"/>
    <w:rsid w:val="0024059C"/>
    <w:rsid w:val="00242D24"/>
    <w:rsid w:val="00243FAC"/>
    <w:rsid w:val="002441C4"/>
    <w:rsid w:val="00246C98"/>
    <w:rsid w:val="00247A21"/>
    <w:rsid w:val="0026481C"/>
    <w:rsid w:val="00275FB2"/>
    <w:rsid w:val="00276DEF"/>
    <w:rsid w:val="00277007"/>
    <w:rsid w:val="002806AD"/>
    <w:rsid w:val="00281F9A"/>
    <w:rsid w:val="002852A7"/>
    <w:rsid w:val="0029371F"/>
    <w:rsid w:val="00295E35"/>
    <w:rsid w:val="0029614D"/>
    <w:rsid w:val="002968F9"/>
    <w:rsid w:val="002A2BF1"/>
    <w:rsid w:val="002A2D0F"/>
    <w:rsid w:val="002A4102"/>
    <w:rsid w:val="002B0659"/>
    <w:rsid w:val="002B0BB0"/>
    <w:rsid w:val="002B4EE8"/>
    <w:rsid w:val="002B5E43"/>
    <w:rsid w:val="002B6789"/>
    <w:rsid w:val="002C38A6"/>
    <w:rsid w:val="002C4DB9"/>
    <w:rsid w:val="002C58E9"/>
    <w:rsid w:val="002C6680"/>
    <w:rsid w:val="002D3EDA"/>
    <w:rsid w:val="002E0E16"/>
    <w:rsid w:val="002E145F"/>
    <w:rsid w:val="002E2985"/>
    <w:rsid w:val="002E6F44"/>
    <w:rsid w:val="002F00A9"/>
    <w:rsid w:val="002F6128"/>
    <w:rsid w:val="0030136A"/>
    <w:rsid w:val="00301D20"/>
    <w:rsid w:val="003021F6"/>
    <w:rsid w:val="003023DB"/>
    <w:rsid w:val="00307F8F"/>
    <w:rsid w:val="00311B02"/>
    <w:rsid w:val="00313361"/>
    <w:rsid w:val="00313455"/>
    <w:rsid w:val="003162F7"/>
    <w:rsid w:val="003251DE"/>
    <w:rsid w:val="00331C91"/>
    <w:rsid w:val="00334C30"/>
    <w:rsid w:val="003374EE"/>
    <w:rsid w:val="00340E5B"/>
    <w:rsid w:val="00343B3A"/>
    <w:rsid w:val="003565DE"/>
    <w:rsid w:val="00370004"/>
    <w:rsid w:val="00370491"/>
    <w:rsid w:val="00370765"/>
    <w:rsid w:val="0037586E"/>
    <w:rsid w:val="003774E5"/>
    <w:rsid w:val="00377A8A"/>
    <w:rsid w:val="00377C32"/>
    <w:rsid w:val="00382EF1"/>
    <w:rsid w:val="00386B5E"/>
    <w:rsid w:val="00387828"/>
    <w:rsid w:val="00391A1D"/>
    <w:rsid w:val="00392B07"/>
    <w:rsid w:val="0039481D"/>
    <w:rsid w:val="003974B1"/>
    <w:rsid w:val="003A0F96"/>
    <w:rsid w:val="003A2E94"/>
    <w:rsid w:val="003A31F9"/>
    <w:rsid w:val="003A3AF5"/>
    <w:rsid w:val="003A6AA8"/>
    <w:rsid w:val="003A7DCA"/>
    <w:rsid w:val="003B4970"/>
    <w:rsid w:val="003B5F8C"/>
    <w:rsid w:val="003B6572"/>
    <w:rsid w:val="003B68A7"/>
    <w:rsid w:val="003B7A95"/>
    <w:rsid w:val="003C0DD8"/>
    <w:rsid w:val="003C17A6"/>
    <w:rsid w:val="003C1ABE"/>
    <w:rsid w:val="003C2930"/>
    <w:rsid w:val="003C3518"/>
    <w:rsid w:val="003C3D7B"/>
    <w:rsid w:val="003C57C3"/>
    <w:rsid w:val="003C716A"/>
    <w:rsid w:val="003D19E1"/>
    <w:rsid w:val="003D3541"/>
    <w:rsid w:val="003D58F6"/>
    <w:rsid w:val="003D5BD2"/>
    <w:rsid w:val="003D601A"/>
    <w:rsid w:val="003D6C3F"/>
    <w:rsid w:val="003E24C8"/>
    <w:rsid w:val="003E435E"/>
    <w:rsid w:val="003E7D47"/>
    <w:rsid w:val="003F01B6"/>
    <w:rsid w:val="003F2332"/>
    <w:rsid w:val="0040439F"/>
    <w:rsid w:val="0040592E"/>
    <w:rsid w:val="00411706"/>
    <w:rsid w:val="00411D1D"/>
    <w:rsid w:val="00416B0D"/>
    <w:rsid w:val="00422723"/>
    <w:rsid w:val="004229AF"/>
    <w:rsid w:val="00426034"/>
    <w:rsid w:val="00430E4C"/>
    <w:rsid w:val="00431DC5"/>
    <w:rsid w:val="00432E27"/>
    <w:rsid w:val="00435485"/>
    <w:rsid w:val="00437480"/>
    <w:rsid w:val="00437A85"/>
    <w:rsid w:val="00440769"/>
    <w:rsid w:val="00440936"/>
    <w:rsid w:val="004447F0"/>
    <w:rsid w:val="004450E7"/>
    <w:rsid w:val="00445145"/>
    <w:rsid w:val="00451209"/>
    <w:rsid w:val="004518C3"/>
    <w:rsid w:val="00455B55"/>
    <w:rsid w:val="00455BB0"/>
    <w:rsid w:val="00457788"/>
    <w:rsid w:val="004619B2"/>
    <w:rsid w:val="00463A83"/>
    <w:rsid w:val="00463C95"/>
    <w:rsid w:val="00464513"/>
    <w:rsid w:val="00464C75"/>
    <w:rsid w:val="00465826"/>
    <w:rsid w:val="00465F98"/>
    <w:rsid w:val="00466224"/>
    <w:rsid w:val="00466E2D"/>
    <w:rsid w:val="004700B0"/>
    <w:rsid w:val="00473874"/>
    <w:rsid w:val="0047431D"/>
    <w:rsid w:val="004756E6"/>
    <w:rsid w:val="00476E8B"/>
    <w:rsid w:val="00485C47"/>
    <w:rsid w:val="004908D0"/>
    <w:rsid w:val="00496DC5"/>
    <w:rsid w:val="004A15C1"/>
    <w:rsid w:val="004A20DB"/>
    <w:rsid w:val="004B4420"/>
    <w:rsid w:val="004B4CD7"/>
    <w:rsid w:val="004B62B6"/>
    <w:rsid w:val="004D115A"/>
    <w:rsid w:val="004D195F"/>
    <w:rsid w:val="004D28DF"/>
    <w:rsid w:val="004D2B41"/>
    <w:rsid w:val="004D529C"/>
    <w:rsid w:val="004E082E"/>
    <w:rsid w:val="004E098B"/>
    <w:rsid w:val="004E1EAB"/>
    <w:rsid w:val="004E5E41"/>
    <w:rsid w:val="004F29DC"/>
    <w:rsid w:val="004F35FA"/>
    <w:rsid w:val="0050023A"/>
    <w:rsid w:val="00504B73"/>
    <w:rsid w:val="0050545D"/>
    <w:rsid w:val="00513DF0"/>
    <w:rsid w:val="00514293"/>
    <w:rsid w:val="005200B9"/>
    <w:rsid w:val="00522F8A"/>
    <w:rsid w:val="00525A89"/>
    <w:rsid w:val="00534448"/>
    <w:rsid w:val="00536648"/>
    <w:rsid w:val="00540E8A"/>
    <w:rsid w:val="00541357"/>
    <w:rsid w:val="005424AD"/>
    <w:rsid w:val="005457CC"/>
    <w:rsid w:val="00547AFF"/>
    <w:rsid w:val="00556F09"/>
    <w:rsid w:val="00562F97"/>
    <w:rsid w:val="005724EA"/>
    <w:rsid w:val="005776F4"/>
    <w:rsid w:val="00583661"/>
    <w:rsid w:val="00584815"/>
    <w:rsid w:val="00585A4D"/>
    <w:rsid w:val="0058741E"/>
    <w:rsid w:val="00593A6F"/>
    <w:rsid w:val="0059657F"/>
    <w:rsid w:val="005A2E1B"/>
    <w:rsid w:val="005A75A4"/>
    <w:rsid w:val="005A7F48"/>
    <w:rsid w:val="005B107C"/>
    <w:rsid w:val="005B15FD"/>
    <w:rsid w:val="005B4AC7"/>
    <w:rsid w:val="005B66C2"/>
    <w:rsid w:val="005D01A3"/>
    <w:rsid w:val="005D089F"/>
    <w:rsid w:val="005D0BC6"/>
    <w:rsid w:val="005D2CA2"/>
    <w:rsid w:val="005E0FBF"/>
    <w:rsid w:val="005E1D8D"/>
    <w:rsid w:val="005E21DF"/>
    <w:rsid w:val="005E4589"/>
    <w:rsid w:val="005F6C08"/>
    <w:rsid w:val="00603446"/>
    <w:rsid w:val="00603C4E"/>
    <w:rsid w:val="00607934"/>
    <w:rsid w:val="006111DA"/>
    <w:rsid w:val="00612DE8"/>
    <w:rsid w:val="00612F3B"/>
    <w:rsid w:val="00616C55"/>
    <w:rsid w:val="006233C9"/>
    <w:rsid w:val="00634CED"/>
    <w:rsid w:val="006352F3"/>
    <w:rsid w:val="00636CE3"/>
    <w:rsid w:val="006411E1"/>
    <w:rsid w:val="00643583"/>
    <w:rsid w:val="0064529A"/>
    <w:rsid w:val="006457C3"/>
    <w:rsid w:val="00650303"/>
    <w:rsid w:val="0065379C"/>
    <w:rsid w:val="00662327"/>
    <w:rsid w:val="00662A11"/>
    <w:rsid w:val="00667967"/>
    <w:rsid w:val="00667A00"/>
    <w:rsid w:val="0067077F"/>
    <w:rsid w:val="006741AE"/>
    <w:rsid w:val="00674BB0"/>
    <w:rsid w:val="006760D4"/>
    <w:rsid w:val="00681361"/>
    <w:rsid w:val="006815E1"/>
    <w:rsid w:val="006867B4"/>
    <w:rsid w:val="00690339"/>
    <w:rsid w:val="0069046E"/>
    <w:rsid w:val="00695442"/>
    <w:rsid w:val="006965FC"/>
    <w:rsid w:val="006A22AE"/>
    <w:rsid w:val="006A4755"/>
    <w:rsid w:val="006B2F18"/>
    <w:rsid w:val="006B5750"/>
    <w:rsid w:val="006C75D4"/>
    <w:rsid w:val="006C7E58"/>
    <w:rsid w:val="006D1A7C"/>
    <w:rsid w:val="006D53E8"/>
    <w:rsid w:val="006D6C10"/>
    <w:rsid w:val="006E195A"/>
    <w:rsid w:val="006E5172"/>
    <w:rsid w:val="006F2575"/>
    <w:rsid w:val="006F6616"/>
    <w:rsid w:val="00702637"/>
    <w:rsid w:val="007032C0"/>
    <w:rsid w:val="00706930"/>
    <w:rsid w:val="007117AF"/>
    <w:rsid w:val="00711D28"/>
    <w:rsid w:val="007126E1"/>
    <w:rsid w:val="00713117"/>
    <w:rsid w:val="0071396E"/>
    <w:rsid w:val="00713C2D"/>
    <w:rsid w:val="0072166C"/>
    <w:rsid w:val="00724A2F"/>
    <w:rsid w:val="00724B72"/>
    <w:rsid w:val="007269F7"/>
    <w:rsid w:val="007274FE"/>
    <w:rsid w:val="00740F2F"/>
    <w:rsid w:val="0074598C"/>
    <w:rsid w:val="00747B85"/>
    <w:rsid w:val="0075243C"/>
    <w:rsid w:val="007540C1"/>
    <w:rsid w:val="00755085"/>
    <w:rsid w:val="00756C65"/>
    <w:rsid w:val="00762F32"/>
    <w:rsid w:val="00780C1E"/>
    <w:rsid w:val="0078290C"/>
    <w:rsid w:val="00783047"/>
    <w:rsid w:val="007846F0"/>
    <w:rsid w:val="0078555A"/>
    <w:rsid w:val="00786E45"/>
    <w:rsid w:val="00787E66"/>
    <w:rsid w:val="00790165"/>
    <w:rsid w:val="00794970"/>
    <w:rsid w:val="007A1C3E"/>
    <w:rsid w:val="007A2ACE"/>
    <w:rsid w:val="007A38B3"/>
    <w:rsid w:val="007A7ABA"/>
    <w:rsid w:val="007C01D0"/>
    <w:rsid w:val="007D3107"/>
    <w:rsid w:val="007D5393"/>
    <w:rsid w:val="007D707A"/>
    <w:rsid w:val="007E0E8B"/>
    <w:rsid w:val="007E2DBB"/>
    <w:rsid w:val="007E4301"/>
    <w:rsid w:val="007E45B5"/>
    <w:rsid w:val="007E7047"/>
    <w:rsid w:val="007F09E8"/>
    <w:rsid w:val="00804394"/>
    <w:rsid w:val="00806486"/>
    <w:rsid w:val="0080716D"/>
    <w:rsid w:val="00807FD0"/>
    <w:rsid w:val="008133DA"/>
    <w:rsid w:val="00814533"/>
    <w:rsid w:val="008147A8"/>
    <w:rsid w:val="00816D04"/>
    <w:rsid w:val="00820E33"/>
    <w:rsid w:val="008222C9"/>
    <w:rsid w:val="008244B7"/>
    <w:rsid w:val="0082697A"/>
    <w:rsid w:val="00830E7B"/>
    <w:rsid w:val="00834366"/>
    <w:rsid w:val="008461FE"/>
    <w:rsid w:val="0085037E"/>
    <w:rsid w:val="00850388"/>
    <w:rsid w:val="00854116"/>
    <w:rsid w:val="00857B02"/>
    <w:rsid w:val="008635E6"/>
    <w:rsid w:val="0086518C"/>
    <w:rsid w:val="00865E82"/>
    <w:rsid w:val="00870494"/>
    <w:rsid w:val="00870BC4"/>
    <w:rsid w:val="00872DC8"/>
    <w:rsid w:val="0088100F"/>
    <w:rsid w:val="00884239"/>
    <w:rsid w:val="00884FF7"/>
    <w:rsid w:val="0088620F"/>
    <w:rsid w:val="008866BF"/>
    <w:rsid w:val="008870C7"/>
    <w:rsid w:val="008874FE"/>
    <w:rsid w:val="00890A65"/>
    <w:rsid w:val="00891382"/>
    <w:rsid w:val="008A0660"/>
    <w:rsid w:val="008A0C26"/>
    <w:rsid w:val="008A5BB1"/>
    <w:rsid w:val="008A5EF3"/>
    <w:rsid w:val="008A61F3"/>
    <w:rsid w:val="008A75FA"/>
    <w:rsid w:val="008B12E7"/>
    <w:rsid w:val="008B3D96"/>
    <w:rsid w:val="008C02FC"/>
    <w:rsid w:val="008C5C66"/>
    <w:rsid w:val="008C6EE5"/>
    <w:rsid w:val="008D000D"/>
    <w:rsid w:val="008D002A"/>
    <w:rsid w:val="008D0A6F"/>
    <w:rsid w:val="008D3B2A"/>
    <w:rsid w:val="008D6CAD"/>
    <w:rsid w:val="008D791E"/>
    <w:rsid w:val="008E0A49"/>
    <w:rsid w:val="008E118B"/>
    <w:rsid w:val="008E43A6"/>
    <w:rsid w:val="008F0889"/>
    <w:rsid w:val="008F152C"/>
    <w:rsid w:val="008F1A44"/>
    <w:rsid w:val="008F2E84"/>
    <w:rsid w:val="008F4663"/>
    <w:rsid w:val="008F4A7F"/>
    <w:rsid w:val="00901FE8"/>
    <w:rsid w:val="0090549B"/>
    <w:rsid w:val="009074C1"/>
    <w:rsid w:val="00916413"/>
    <w:rsid w:val="009267DF"/>
    <w:rsid w:val="009312DA"/>
    <w:rsid w:val="0093312F"/>
    <w:rsid w:val="00934736"/>
    <w:rsid w:val="0093671C"/>
    <w:rsid w:val="00940150"/>
    <w:rsid w:val="009422BA"/>
    <w:rsid w:val="00943A91"/>
    <w:rsid w:val="00945D83"/>
    <w:rsid w:val="00947885"/>
    <w:rsid w:val="00950E36"/>
    <w:rsid w:val="009539A7"/>
    <w:rsid w:val="0095761F"/>
    <w:rsid w:val="00960D71"/>
    <w:rsid w:val="00961B38"/>
    <w:rsid w:val="009629A5"/>
    <w:rsid w:val="009636B5"/>
    <w:rsid w:val="00963963"/>
    <w:rsid w:val="00974E79"/>
    <w:rsid w:val="009759D4"/>
    <w:rsid w:val="00980A7E"/>
    <w:rsid w:val="00980C2B"/>
    <w:rsid w:val="00981A33"/>
    <w:rsid w:val="009848DC"/>
    <w:rsid w:val="00985905"/>
    <w:rsid w:val="0098631E"/>
    <w:rsid w:val="0098733E"/>
    <w:rsid w:val="009902B2"/>
    <w:rsid w:val="009931B3"/>
    <w:rsid w:val="009A17C2"/>
    <w:rsid w:val="009A542C"/>
    <w:rsid w:val="009A6034"/>
    <w:rsid w:val="009A6F85"/>
    <w:rsid w:val="009B2F39"/>
    <w:rsid w:val="009B7505"/>
    <w:rsid w:val="009B78E3"/>
    <w:rsid w:val="009C3875"/>
    <w:rsid w:val="009C3E93"/>
    <w:rsid w:val="009D0218"/>
    <w:rsid w:val="009D1147"/>
    <w:rsid w:val="009D1808"/>
    <w:rsid w:val="009D21B3"/>
    <w:rsid w:val="009D594F"/>
    <w:rsid w:val="009E2E22"/>
    <w:rsid w:val="009E55F8"/>
    <w:rsid w:val="009E5E0A"/>
    <w:rsid w:val="009E77F1"/>
    <w:rsid w:val="009F3BD5"/>
    <w:rsid w:val="009F60D8"/>
    <w:rsid w:val="00A01C86"/>
    <w:rsid w:val="00A0645B"/>
    <w:rsid w:val="00A1021E"/>
    <w:rsid w:val="00A10326"/>
    <w:rsid w:val="00A1182C"/>
    <w:rsid w:val="00A17A11"/>
    <w:rsid w:val="00A21966"/>
    <w:rsid w:val="00A21B8A"/>
    <w:rsid w:val="00A220B9"/>
    <w:rsid w:val="00A34D03"/>
    <w:rsid w:val="00A37AA5"/>
    <w:rsid w:val="00A41914"/>
    <w:rsid w:val="00A43F16"/>
    <w:rsid w:val="00A46B9F"/>
    <w:rsid w:val="00A46F3E"/>
    <w:rsid w:val="00A500B8"/>
    <w:rsid w:val="00A51C74"/>
    <w:rsid w:val="00A53C4D"/>
    <w:rsid w:val="00A541DF"/>
    <w:rsid w:val="00A56E73"/>
    <w:rsid w:val="00A57DDE"/>
    <w:rsid w:val="00A6251B"/>
    <w:rsid w:val="00A66E95"/>
    <w:rsid w:val="00A715BD"/>
    <w:rsid w:val="00A7191B"/>
    <w:rsid w:val="00A744D0"/>
    <w:rsid w:val="00A746EC"/>
    <w:rsid w:val="00A7490B"/>
    <w:rsid w:val="00A74C13"/>
    <w:rsid w:val="00A7589A"/>
    <w:rsid w:val="00A8437F"/>
    <w:rsid w:val="00A90060"/>
    <w:rsid w:val="00A96B3A"/>
    <w:rsid w:val="00AA36BF"/>
    <w:rsid w:val="00AA4E04"/>
    <w:rsid w:val="00AA5B92"/>
    <w:rsid w:val="00AA5BBF"/>
    <w:rsid w:val="00AB12EC"/>
    <w:rsid w:val="00AB1809"/>
    <w:rsid w:val="00AB1C8E"/>
    <w:rsid w:val="00AB4E93"/>
    <w:rsid w:val="00AC16F4"/>
    <w:rsid w:val="00AC3B04"/>
    <w:rsid w:val="00AD2456"/>
    <w:rsid w:val="00AD2D0B"/>
    <w:rsid w:val="00AD71B6"/>
    <w:rsid w:val="00AE07A6"/>
    <w:rsid w:val="00AF36B7"/>
    <w:rsid w:val="00AF3E0A"/>
    <w:rsid w:val="00AF484F"/>
    <w:rsid w:val="00AF70F8"/>
    <w:rsid w:val="00AF795A"/>
    <w:rsid w:val="00B006B2"/>
    <w:rsid w:val="00B015AE"/>
    <w:rsid w:val="00B03E28"/>
    <w:rsid w:val="00B14E0B"/>
    <w:rsid w:val="00B17484"/>
    <w:rsid w:val="00B21730"/>
    <w:rsid w:val="00B2434B"/>
    <w:rsid w:val="00B36DF2"/>
    <w:rsid w:val="00B448F0"/>
    <w:rsid w:val="00B4627F"/>
    <w:rsid w:val="00B5485F"/>
    <w:rsid w:val="00B54D6F"/>
    <w:rsid w:val="00B57A48"/>
    <w:rsid w:val="00B603E7"/>
    <w:rsid w:val="00B60D43"/>
    <w:rsid w:val="00B60FE5"/>
    <w:rsid w:val="00B61E6F"/>
    <w:rsid w:val="00B6279B"/>
    <w:rsid w:val="00B62D32"/>
    <w:rsid w:val="00B64236"/>
    <w:rsid w:val="00B66A4E"/>
    <w:rsid w:val="00B700FA"/>
    <w:rsid w:val="00B702A2"/>
    <w:rsid w:val="00B71DE3"/>
    <w:rsid w:val="00B72EC3"/>
    <w:rsid w:val="00B7669D"/>
    <w:rsid w:val="00B822E0"/>
    <w:rsid w:val="00B875B2"/>
    <w:rsid w:val="00B90296"/>
    <w:rsid w:val="00B92249"/>
    <w:rsid w:val="00B93F22"/>
    <w:rsid w:val="00B9471F"/>
    <w:rsid w:val="00B94791"/>
    <w:rsid w:val="00BA0568"/>
    <w:rsid w:val="00BA0688"/>
    <w:rsid w:val="00BA23BB"/>
    <w:rsid w:val="00BA2B50"/>
    <w:rsid w:val="00BA3D29"/>
    <w:rsid w:val="00BB1AE7"/>
    <w:rsid w:val="00BB73D0"/>
    <w:rsid w:val="00BB78F2"/>
    <w:rsid w:val="00BC0A77"/>
    <w:rsid w:val="00BD03B6"/>
    <w:rsid w:val="00BD1554"/>
    <w:rsid w:val="00BD1EE5"/>
    <w:rsid w:val="00BD2D72"/>
    <w:rsid w:val="00BD31EE"/>
    <w:rsid w:val="00BD3FF8"/>
    <w:rsid w:val="00BD414B"/>
    <w:rsid w:val="00BD7E32"/>
    <w:rsid w:val="00BE3B96"/>
    <w:rsid w:val="00BE5703"/>
    <w:rsid w:val="00BE6ECD"/>
    <w:rsid w:val="00BF1392"/>
    <w:rsid w:val="00C02C06"/>
    <w:rsid w:val="00C05B4E"/>
    <w:rsid w:val="00C10CF8"/>
    <w:rsid w:val="00C1290D"/>
    <w:rsid w:val="00C13E80"/>
    <w:rsid w:val="00C1672B"/>
    <w:rsid w:val="00C1685F"/>
    <w:rsid w:val="00C173F6"/>
    <w:rsid w:val="00C20482"/>
    <w:rsid w:val="00C26AA6"/>
    <w:rsid w:val="00C30F38"/>
    <w:rsid w:val="00C34BB1"/>
    <w:rsid w:val="00C356FB"/>
    <w:rsid w:val="00C40605"/>
    <w:rsid w:val="00C413AB"/>
    <w:rsid w:val="00C46D90"/>
    <w:rsid w:val="00C47A33"/>
    <w:rsid w:val="00C50805"/>
    <w:rsid w:val="00C510AC"/>
    <w:rsid w:val="00C52557"/>
    <w:rsid w:val="00C5404D"/>
    <w:rsid w:val="00C54789"/>
    <w:rsid w:val="00C55343"/>
    <w:rsid w:val="00C5562E"/>
    <w:rsid w:val="00C55815"/>
    <w:rsid w:val="00C55E19"/>
    <w:rsid w:val="00C56014"/>
    <w:rsid w:val="00C608CA"/>
    <w:rsid w:val="00C646CB"/>
    <w:rsid w:val="00C64A12"/>
    <w:rsid w:val="00C66589"/>
    <w:rsid w:val="00C66D44"/>
    <w:rsid w:val="00C678B6"/>
    <w:rsid w:val="00C70FC6"/>
    <w:rsid w:val="00C72D9B"/>
    <w:rsid w:val="00C73BD6"/>
    <w:rsid w:val="00C77585"/>
    <w:rsid w:val="00C77BBE"/>
    <w:rsid w:val="00C82308"/>
    <w:rsid w:val="00C83E80"/>
    <w:rsid w:val="00C85377"/>
    <w:rsid w:val="00C85D46"/>
    <w:rsid w:val="00C93EA4"/>
    <w:rsid w:val="00C9591A"/>
    <w:rsid w:val="00C96BFC"/>
    <w:rsid w:val="00CA00D9"/>
    <w:rsid w:val="00CA2725"/>
    <w:rsid w:val="00CA355C"/>
    <w:rsid w:val="00CA655C"/>
    <w:rsid w:val="00CB2564"/>
    <w:rsid w:val="00CB5BE4"/>
    <w:rsid w:val="00CC226F"/>
    <w:rsid w:val="00CC503E"/>
    <w:rsid w:val="00CC5A72"/>
    <w:rsid w:val="00CC5FA6"/>
    <w:rsid w:val="00CC6446"/>
    <w:rsid w:val="00CC709A"/>
    <w:rsid w:val="00CD1B75"/>
    <w:rsid w:val="00CD5FFF"/>
    <w:rsid w:val="00CD6A1F"/>
    <w:rsid w:val="00CE0DCA"/>
    <w:rsid w:val="00CE3DF5"/>
    <w:rsid w:val="00CF6DE2"/>
    <w:rsid w:val="00CF75E1"/>
    <w:rsid w:val="00D00B37"/>
    <w:rsid w:val="00D0440E"/>
    <w:rsid w:val="00D054D1"/>
    <w:rsid w:val="00D0747A"/>
    <w:rsid w:val="00D116EC"/>
    <w:rsid w:val="00D124EC"/>
    <w:rsid w:val="00D15300"/>
    <w:rsid w:val="00D153D7"/>
    <w:rsid w:val="00D26829"/>
    <w:rsid w:val="00D32EBC"/>
    <w:rsid w:val="00D33365"/>
    <w:rsid w:val="00D37A87"/>
    <w:rsid w:val="00D412C8"/>
    <w:rsid w:val="00D4579D"/>
    <w:rsid w:val="00D50573"/>
    <w:rsid w:val="00D51A18"/>
    <w:rsid w:val="00D54DB6"/>
    <w:rsid w:val="00D666AA"/>
    <w:rsid w:val="00D67162"/>
    <w:rsid w:val="00D752A8"/>
    <w:rsid w:val="00D75383"/>
    <w:rsid w:val="00D757A4"/>
    <w:rsid w:val="00D80992"/>
    <w:rsid w:val="00D83099"/>
    <w:rsid w:val="00D85B74"/>
    <w:rsid w:val="00D873C8"/>
    <w:rsid w:val="00D87A05"/>
    <w:rsid w:val="00D915F4"/>
    <w:rsid w:val="00D927F3"/>
    <w:rsid w:val="00D93E8E"/>
    <w:rsid w:val="00D9660C"/>
    <w:rsid w:val="00DA049A"/>
    <w:rsid w:val="00DA0A5E"/>
    <w:rsid w:val="00DA157B"/>
    <w:rsid w:val="00DA20EB"/>
    <w:rsid w:val="00DA3252"/>
    <w:rsid w:val="00DA505B"/>
    <w:rsid w:val="00DA5E7E"/>
    <w:rsid w:val="00DA65FC"/>
    <w:rsid w:val="00DA6B7B"/>
    <w:rsid w:val="00DA7669"/>
    <w:rsid w:val="00DA7722"/>
    <w:rsid w:val="00DB1B06"/>
    <w:rsid w:val="00DB2A12"/>
    <w:rsid w:val="00DB55FB"/>
    <w:rsid w:val="00DB70C3"/>
    <w:rsid w:val="00DC4908"/>
    <w:rsid w:val="00DC7098"/>
    <w:rsid w:val="00DD19F3"/>
    <w:rsid w:val="00DD21BE"/>
    <w:rsid w:val="00DE086F"/>
    <w:rsid w:val="00DE10CF"/>
    <w:rsid w:val="00DE518B"/>
    <w:rsid w:val="00DE543B"/>
    <w:rsid w:val="00DE6B30"/>
    <w:rsid w:val="00DF197D"/>
    <w:rsid w:val="00DF57BB"/>
    <w:rsid w:val="00DF6218"/>
    <w:rsid w:val="00DF625C"/>
    <w:rsid w:val="00DF7FB8"/>
    <w:rsid w:val="00E0559D"/>
    <w:rsid w:val="00E06340"/>
    <w:rsid w:val="00E074EB"/>
    <w:rsid w:val="00E10B4E"/>
    <w:rsid w:val="00E224A4"/>
    <w:rsid w:val="00E229B4"/>
    <w:rsid w:val="00E237F1"/>
    <w:rsid w:val="00E272A9"/>
    <w:rsid w:val="00E3057E"/>
    <w:rsid w:val="00E310EC"/>
    <w:rsid w:val="00E3540A"/>
    <w:rsid w:val="00E4194C"/>
    <w:rsid w:val="00E4274B"/>
    <w:rsid w:val="00E47623"/>
    <w:rsid w:val="00E537A7"/>
    <w:rsid w:val="00E53F3F"/>
    <w:rsid w:val="00E558CA"/>
    <w:rsid w:val="00E56EF1"/>
    <w:rsid w:val="00E57395"/>
    <w:rsid w:val="00E62AC6"/>
    <w:rsid w:val="00E70420"/>
    <w:rsid w:val="00E70F9C"/>
    <w:rsid w:val="00E73786"/>
    <w:rsid w:val="00E80E96"/>
    <w:rsid w:val="00E831FA"/>
    <w:rsid w:val="00E8421E"/>
    <w:rsid w:val="00E90356"/>
    <w:rsid w:val="00E92BEC"/>
    <w:rsid w:val="00E93D32"/>
    <w:rsid w:val="00E957CB"/>
    <w:rsid w:val="00E96F86"/>
    <w:rsid w:val="00E97437"/>
    <w:rsid w:val="00EA0D7B"/>
    <w:rsid w:val="00EA26BA"/>
    <w:rsid w:val="00EA30F1"/>
    <w:rsid w:val="00EA4BA4"/>
    <w:rsid w:val="00EA5BA5"/>
    <w:rsid w:val="00EB024D"/>
    <w:rsid w:val="00EB0EEC"/>
    <w:rsid w:val="00EB1582"/>
    <w:rsid w:val="00EB1ACE"/>
    <w:rsid w:val="00EB21A2"/>
    <w:rsid w:val="00EB4966"/>
    <w:rsid w:val="00EB4B22"/>
    <w:rsid w:val="00EB4DCC"/>
    <w:rsid w:val="00EB7A30"/>
    <w:rsid w:val="00EC0612"/>
    <w:rsid w:val="00EC0919"/>
    <w:rsid w:val="00EC1E50"/>
    <w:rsid w:val="00EC35DF"/>
    <w:rsid w:val="00EC4691"/>
    <w:rsid w:val="00EC6F75"/>
    <w:rsid w:val="00EC7C8F"/>
    <w:rsid w:val="00ED0B6C"/>
    <w:rsid w:val="00ED2E43"/>
    <w:rsid w:val="00ED4A71"/>
    <w:rsid w:val="00ED555E"/>
    <w:rsid w:val="00EE199F"/>
    <w:rsid w:val="00EE1A67"/>
    <w:rsid w:val="00EE6EFB"/>
    <w:rsid w:val="00EE7DE9"/>
    <w:rsid w:val="00EF1F6B"/>
    <w:rsid w:val="00EF2F7B"/>
    <w:rsid w:val="00F00AE1"/>
    <w:rsid w:val="00F01430"/>
    <w:rsid w:val="00F0491F"/>
    <w:rsid w:val="00F0569C"/>
    <w:rsid w:val="00F07261"/>
    <w:rsid w:val="00F073EC"/>
    <w:rsid w:val="00F1062E"/>
    <w:rsid w:val="00F10811"/>
    <w:rsid w:val="00F10D84"/>
    <w:rsid w:val="00F11947"/>
    <w:rsid w:val="00F1709F"/>
    <w:rsid w:val="00F23CF4"/>
    <w:rsid w:val="00F300FC"/>
    <w:rsid w:val="00F307E1"/>
    <w:rsid w:val="00F3527F"/>
    <w:rsid w:val="00F35F41"/>
    <w:rsid w:val="00F37E9F"/>
    <w:rsid w:val="00F43787"/>
    <w:rsid w:val="00F462AE"/>
    <w:rsid w:val="00F53B5C"/>
    <w:rsid w:val="00F53E49"/>
    <w:rsid w:val="00F55732"/>
    <w:rsid w:val="00F56B3B"/>
    <w:rsid w:val="00F60F3B"/>
    <w:rsid w:val="00F67CB7"/>
    <w:rsid w:val="00F708C9"/>
    <w:rsid w:val="00F7296F"/>
    <w:rsid w:val="00F72B4C"/>
    <w:rsid w:val="00F7597D"/>
    <w:rsid w:val="00F8009F"/>
    <w:rsid w:val="00F818D6"/>
    <w:rsid w:val="00F82294"/>
    <w:rsid w:val="00F92E9F"/>
    <w:rsid w:val="00FA70CB"/>
    <w:rsid w:val="00FC0966"/>
    <w:rsid w:val="00FC2860"/>
    <w:rsid w:val="00FC420D"/>
    <w:rsid w:val="00FD285F"/>
    <w:rsid w:val="00FD452D"/>
    <w:rsid w:val="00FD6E65"/>
    <w:rsid w:val="00FD74E9"/>
    <w:rsid w:val="00FE0518"/>
    <w:rsid w:val="00FE259F"/>
    <w:rsid w:val="00FF139E"/>
    <w:rsid w:val="00FF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754C67-31C9-4F0F-A4F2-A76FB8AE2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0569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E7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6481C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AB4E9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B4E9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B4E9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B4E9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B4E93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B4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B4E93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F23CF4"/>
    <w:pPr>
      <w:spacing w:after="0" w:line="240" w:lineRule="auto"/>
    </w:pPr>
  </w:style>
  <w:style w:type="character" w:styleId="Hipersaitas">
    <w:name w:val="Hyperlink"/>
    <w:basedOn w:val="Numatytasispastraiposriftas"/>
    <w:rsid w:val="000A336E"/>
    <w:rPr>
      <w:color w:val="0000FF"/>
      <w:u w:val="single"/>
    </w:rPr>
  </w:style>
  <w:style w:type="paragraph" w:customStyle="1" w:styleId="Normal12pt">
    <w:name w:val="Normal + 12 pt"/>
    <w:basedOn w:val="prastasis"/>
    <w:link w:val="Normal12ptChar"/>
    <w:rsid w:val="000A336E"/>
    <w:pPr>
      <w:tabs>
        <w:tab w:val="left" w:pos="737"/>
      </w:tabs>
      <w:spacing w:after="0" w:line="240" w:lineRule="auto"/>
      <w:ind w:right="-283"/>
      <w:jc w:val="both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Normal12ptChar">
    <w:name w:val="Normal + 12 pt Char"/>
    <w:basedOn w:val="Numatytasispastraiposriftas"/>
    <w:link w:val="Normal12pt"/>
    <w:rsid w:val="000A336E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6741A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741AE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unhideWhenUsed/>
    <w:rsid w:val="006741AE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D37A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37A87"/>
  </w:style>
  <w:style w:type="paragraph" w:styleId="Porat">
    <w:name w:val="footer"/>
    <w:basedOn w:val="prastasis"/>
    <w:link w:val="PoratDiagrama"/>
    <w:uiPriority w:val="99"/>
    <w:unhideWhenUsed/>
    <w:rsid w:val="00D37A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37A87"/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8244B7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8244B7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8244B7"/>
    <w:rPr>
      <w:vertAlign w:val="superscript"/>
    </w:rPr>
  </w:style>
  <w:style w:type="character" w:customStyle="1" w:styleId="apple-converted-space">
    <w:name w:val="apple-converted-space"/>
    <w:basedOn w:val="Numatytasispastraiposriftas"/>
    <w:rsid w:val="00CC5A72"/>
  </w:style>
  <w:style w:type="character" w:customStyle="1" w:styleId="FontStyle18">
    <w:name w:val="Font Style18"/>
    <w:basedOn w:val="Numatytasispastraiposriftas"/>
    <w:rsid w:val="00E558CA"/>
    <w:rPr>
      <w:rFonts w:ascii="Times New Roman" w:hAnsi="Times New Roman" w:cs="Times New Roman"/>
      <w:sz w:val="20"/>
      <w:szCs w:val="20"/>
    </w:rPr>
  </w:style>
  <w:style w:type="paragraph" w:styleId="prastasiniatinklio">
    <w:name w:val="Normal (Web)"/>
    <w:basedOn w:val="prastasis"/>
    <w:uiPriority w:val="99"/>
    <w:rsid w:val="00027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p1">
    <w:name w:val="p1"/>
    <w:basedOn w:val="prastasis"/>
    <w:rsid w:val="003B68A7"/>
    <w:pPr>
      <w:spacing w:after="0" w:line="240" w:lineRule="auto"/>
    </w:pPr>
    <w:rPr>
      <w:rFonts w:ascii="Times New Roman" w:eastAsia="Calibri" w:hAnsi="Times New Roman" w:cs="Times New Roman"/>
      <w:sz w:val="18"/>
      <w:szCs w:val="18"/>
      <w:lang w:val="en-GB" w:eastAsia="en-GB"/>
    </w:rPr>
  </w:style>
  <w:style w:type="paragraph" w:customStyle="1" w:styleId="p2">
    <w:name w:val="p2"/>
    <w:basedOn w:val="prastasis"/>
    <w:rsid w:val="003B68A7"/>
    <w:pPr>
      <w:spacing w:after="0" w:line="240" w:lineRule="auto"/>
    </w:pPr>
    <w:rPr>
      <w:rFonts w:ascii="Times New Roman" w:eastAsia="Calibri" w:hAnsi="Times New Roman" w:cs="Times New Roman"/>
      <w:sz w:val="17"/>
      <w:szCs w:val="17"/>
      <w:lang w:val="en-GB" w:eastAsia="en-GB"/>
    </w:rPr>
  </w:style>
  <w:style w:type="paragraph" w:customStyle="1" w:styleId="p3">
    <w:name w:val="p3"/>
    <w:basedOn w:val="prastasis"/>
    <w:rsid w:val="003B68A7"/>
    <w:pPr>
      <w:spacing w:after="36" w:line="240" w:lineRule="auto"/>
    </w:pPr>
    <w:rPr>
      <w:rFonts w:ascii="Times New Roman" w:eastAsia="Calibri" w:hAnsi="Times New Roman" w:cs="Times New Roman"/>
      <w:sz w:val="17"/>
      <w:szCs w:val="17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8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00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34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9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698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783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329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4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0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4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26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0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16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58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64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22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87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93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67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98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4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adliauskiene@vpt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C3C855-4287-43B1-8F01-D48F8DDD6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3</Pages>
  <Words>5582</Words>
  <Characters>3182</Characters>
  <Application>Microsoft Office Word</Application>
  <DocSecurity>0</DocSecurity>
  <Lines>26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Ilčiukas</dc:creator>
  <cp:lastModifiedBy>Albina Perlavičienė</cp:lastModifiedBy>
  <cp:revision>41</cp:revision>
  <cp:lastPrinted>2016-10-13T07:48:00Z</cp:lastPrinted>
  <dcterms:created xsi:type="dcterms:W3CDTF">2016-12-12T06:23:00Z</dcterms:created>
  <dcterms:modified xsi:type="dcterms:W3CDTF">2016-12-21T13:01:00Z</dcterms:modified>
</cp:coreProperties>
</file>