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06890179" w14:textId="77777777" w:rsidR="00907C82" w:rsidRPr="006B3D86" w:rsidRDefault="00746686" w:rsidP="00523294">
      <w:pPr>
        <w:jc w:val="center"/>
        <w:rPr>
          <w:rFonts w:ascii="CG Times" w:hAnsi="CG Times"/>
          <w:sz w:val="24"/>
          <w:szCs w:val="24"/>
        </w:rPr>
      </w:pPr>
      <w:r w:rsidRPr="006B3D86">
        <w:rPr>
          <w:rFonts w:ascii="CG Times" w:hAnsi="CG Times"/>
          <w:sz w:val="24"/>
          <w:szCs w:val="24"/>
        </w:rPr>
        <w:object w:dxaOrig="871" w:dyaOrig="886" w14:anchorId="00AA5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8" o:title=""/>
          </v:shape>
          <o:OLEObject Type="Embed" ProgID="Word.Picture.8" ShapeID="_x0000_i1025" DrawAspect="Content" ObjectID="_1683614280" r:id="rId9"/>
        </w:object>
      </w:r>
    </w:p>
    <w:p w14:paraId="510A2FBC" w14:textId="77777777" w:rsidR="00CD0D68" w:rsidRPr="006B3D86" w:rsidRDefault="00CD0D68" w:rsidP="00523294">
      <w:pPr>
        <w:jc w:val="center"/>
        <w:rPr>
          <w:sz w:val="24"/>
          <w:szCs w:val="24"/>
        </w:rPr>
      </w:pPr>
    </w:p>
    <w:p w14:paraId="47FC34F6" w14:textId="2BF2B00A" w:rsidR="00351E8D" w:rsidRPr="006B3D86" w:rsidRDefault="00351E8D" w:rsidP="00523294">
      <w:pPr>
        <w:pStyle w:val="Heading1"/>
        <w:tabs>
          <w:tab w:val="left" w:pos="900"/>
        </w:tabs>
        <w:jc w:val="center"/>
        <w:rPr>
          <w:sz w:val="24"/>
          <w:szCs w:val="24"/>
        </w:rPr>
      </w:pPr>
      <w:r w:rsidRPr="006B3D86">
        <w:rPr>
          <w:sz w:val="24"/>
          <w:szCs w:val="24"/>
        </w:rPr>
        <w:t>VIEŠŲJŲ PIRKIMŲ TARNYBA</w:t>
      </w:r>
    </w:p>
    <w:p w14:paraId="18584401" w14:textId="77777777" w:rsidR="00A64E13" w:rsidRPr="006B3D86" w:rsidRDefault="00A64E13" w:rsidP="00523294">
      <w:pPr>
        <w:rPr>
          <w:sz w:val="24"/>
          <w:szCs w:val="24"/>
        </w:rPr>
      </w:pPr>
    </w:p>
    <w:p w14:paraId="3188A878" w14:textId="77777777" w:rsidR="004545DE" w:rsidRPr="006B3D86" w:rsidRDefault="004545DE" w:rsidP="00523294">
      <w:pPr>
        <w:rPr>
          <w:sz w:val="24"/>
          <w:szCs w:val="24"/>
        </w:rPr>
      </w:pPr>
    </w:p>
    <w:tbl>
      <w:tblPr>
        <w:tblW w:w="10494" w:type="dxa"/>
        <w:tblLayout w:type="fixed"/>
        <w:tblLook w:val="0000" w:firstRow="0" w:lastRow="0" w:firstColumn="0" w:lastColumn="0" w:noHBand="0" w:noVBand="0"/>
      </w:tblPr>
      <w:tblGrid>
        <w:gridCol w:w="5243"/>
        <w:gridCol w:w="1559"/>
        <w:gridCol w:w="567"/>
        <w:gridCol w:w="3125"/>
      </w:tblGrid>
      <w:tr w:rsidR="001C573C" w:rsidRPr="006B3D86" w14:paraId="0981C273" w14:textId="77777777" w:rsidTr="00D01252">
        <w:trPr>
          <w:cantSplit/>
        </w:trPr>
        <w:tc>
          <w:tcPr>
            <w:tcW w:w="5243" w:type="dxa"/>
          </w:tcPr>
          <w:p w14:paraId="44CFCAB6" w14:textId="77777777" w:rsidR="004A138A" w:rsidRPr="006B3D86" w:rsidRDefault="004A138A" w:rsidP="00523294">
            <w:pPr>
              <w:rPr>
                <w:sz w:val="24"/>
                <w:szCs w:val="24"/>
              </w:rPr>
            </w:pPr>
            <w:r w:rsidRPr="006B3D86">
              <w:rPr>
                <w:sz w:val="24"/>
                <w:szCs w:val="24"/>
              </w:rPr>
              <w:t>UAB Jurbarko autobusų parkui</w:t>
            </w:r>
          </w:p>
          <w:p w14:paraId="1F413907" w14:textId="33894FDC" w:rsidR="004A138A" w:rsidRPr="006B3D86" w:rsidRDefault="00F93655" w:rsidP="00523294">
            <w:pPr>
              <w:rPr>
                <w:sz w:val="24"/>
                <w:szCs w:val="24"/>
              </w:rPr>
            </w:pPr>
            <w:r w:rsidRPr="006B3D86">
              <w:rPr>
                <w:sz w:val="24"/>
                <w:szCs w:val="24"/>
              </w:rPr>
              <w:t>V</w:t>
            </w:r>
            <w:r w:rsidR="004A138A" w:rsidRPr="006B3D86">
              <w:rPr>
                <w:sz w:val="24"/>
                <w:szCs w:val="24"/>
              </w:rPr>
              <w:t>. Kudirkos g. 35</w:t>
            </w:r>
            <w:r w:rsidR="00AA6093" w:rsidRPr="006B3D86">
              <w:rPr>
                <w:sz w:val="24"/>
                <w:szCs w:val="24"/>
              </w:rPr>
              <w:t>,</w:t>
            </w:r>
          </w:p>
          <w:p w14:paraId="046560D6" w14:textId="7EC68D7D" w:rsidR="00F93655" w:rsidRPr="006B3D86" w:rsidRDefault="004A138A" w:rsidP="00523294">
            <w:pPr>
              <w:rPr>
                <w:sz w:val="24"/>
                <w:szCs w:val="24"/>
              </w:rPr>
            </w:pPr>
            <w:r w:rsidRPr="006B3D86">
              <w:rPr>
                <w:sz w:val="24"/>
                <w:szCs w:val="24"/>
              </w:rPr>
              <w:t>74138 Jurbarkas</w:t>
            </w:r>
          </w:p>
          <w:p w14:paraId="08FEEAF1" w14:textId="50F2EC0D" w:rsidR="00063CA0" w:rsidRPr="006B3D86" w:rsidRDefault="00F93655" w:rsidP="00523294">
            <w:pPr>
              <w:rPr>
                <w:sz w:val="24"/>
                <w:szCs w:val="24"/>
              </w:rPr>
            </w:pPr>
            <w:r w:rsidRPr="006B3D86">
              <w:rPr>
                <w:sz w:val="24"/>
                <w:szCs w:val="24"/>
              </w:rPr>
              <w:t xml:space="preserve">el. p.: </w:t>
            </w:r>
            <w:hyperlink r:id="rId10" w:history="1">
              <w:r w:rsidR="004A138A" w:rsidRPr="006B3D86">
                <w:rPr>
                  <w:rStyle w:val="Hyperlink"/>
                  <w:sz w:val="24"/>
                  <w:szCs w:val="24"/>
                </w:rPr>
                <w:t>direktorius@jurbarkoautobusai.lt</w:t>
              </w:r>
            </w:hyperlink>
            <w:r w:rsidR="004A138A" w:rsidRPr="006B3D86">
              <w:rPr>
                <w:sz w:val="24"/>
                <w:szCs w:val="24"/>
              </w:rPr>
              <w:t>;</w:t>
            </w:r>
          </w:p>
          <w:p w14:paraId="09720DFD" w14:textId="5D2C6456" w:rsidR="004A138A" w:rsidRPr="006B3D86" w:rsidRDefault="004A138A" w:rsidP="00523294">
            <w:pPr>
              <w:rPr>
                <w:sz w:val="24"/>
                <w:szCs w:val="24"/>
              </w:rPr>
            </w:pPr>
            <w:r w:rsidRPr="006B3D86">
              <w:rPr>
                <w:sz w:val="24"/>
                <w:szCs w:val="24"/>
              </w:rPr>
              <w:t xml:space="preserve">          </w:t>
            </w:r>
            <w:hyperlink r:id="rId11" w:history="1">
              <w:r w:rsidRPr="006B3D86">
                <w:rPr>
                  <w:rStyle w:val="Hyperlink"/>
                  <w:sz w:val="24"/>
                  <w:szCs w:val="24"/>
                </w:rPr>
                <w:t>info@jurbarkoautobusai.lt</w:t>
              </w:r>
            </w:hyperlink>
          </w:p>
          <w:p w14:paraId="4467357F" w14:textId="77777777" w:rsidR="004A138A" w:rsidRPr="006B3D86" w:rsidRDefault="004A138A" w:rsidP="00523294">
            <w:pPr>
              <w:rPr>
                <w:sz w:val="24"/>
                <w:szCs w:val="24"/>
              </w:rPr>
            </w:pPr>
          </w:p>
          <w:p w14:paraId="4016CD87" w14:textId="112690C4" w:rsidR="00220307" w:rsidRPr="006B3D86" w:rsidRDefault="00220307" w:rsidP="00523294">
            <w:pPr>
              <w:rPr>
                <w:sz w:val="24"/>
                <w:szCs w:val="24"/>
              </w:rPr>
            </w:pPr>
            <w:r w:rsidRPr="006B3D86">
              <w:rPr>
                <w:sz w:val="24"/>
                <w:szCs w:val="24"/>
              </w:rPr>
              <w:t>Žiniai:</w:t>
            </w:r>
          </w:p>
          <w:p w14:paraId="0F8C7736" w14:textId="542BCEC5" w:rsidR="00220307" w:rsidRPr="006B3D86" w:rsidRDefault="00220307" w:rsidP="00523294">
            <w:pPr>
              <w:rPr>
                <w:sz w:val="24"/>
                <w:szCs w:val="24"/>
              </w:rPr>
            </w:pPr>
            <w:r w:rsidRPr="006B3D86">
              <w:rPr>
                <w:sz w:val="24"/>
                <w:szCs w:val="24"/>
              </w:rPr>
              <w:t>Jurbarko rajono savivaldybės administracijai</w:t>
            </w:r>
          </w:p>
          <w:p w14:paraId="2FA82F43" w14:textId="501F8348" w:rsidR="00220307" w:rsidRPr="006B3D86" w:rsidRDefault="00220307" w:rsidP="00523294">
            <w:pPr>
              <w:rPr>
                <w:sz w:val="24"/>
                <w:szCs w:val="24"/>
              </w:rPr>
            </w:pPr>
            <w:r w:rsidRPr="006B3D86">
              <w:rPr>
                <w:sz w:val="24"/>
                <w:szCs w:val="24"/>
              </w:rPr>
              <w:t>Dariaus ir Girėno g. 96,</w:t>
            </w:r>
          </w:p>
          <w:p w14:paraId="18DCEE78" w14:textId="47A133BE" w:rsidR="00220307" w:rsidRPr="006B3D86" w:rsidRDefault="00220307" w:rsidP="00523294">
            <w:pPr>
              <w:rPr>
                <w:sz w:val="24"/>
                <w:szCs w:val="24"/>
              </w:rPr>
            </w:pPr>
            <w:r w:rsidRPr="006B3D86">
              <w:rPr>
                <w:sz w:val="24"/>
                <w:szCs w:val="24"/>
              </w:rPr>
              <w:t>74187 Jurbarkas</w:t>
            </w:r>
          </w:p>
          <w:p w14:paraId="7B2E033C" w14:textId="35263BC9" w:rsidR="00220307" w:rsidRPr="006B3D86" w:rsidRDefault="00220307" w:rsidP="00523294">
            <w:pPr>
              <w:rPr>
                <w:sz w:val="24"/>
                <w:szCs w:val="24"/>
                <w:lang w:val="en-US"/>
              </w:rPr>
            </w:pPr>
            <w:r w:rsidRPr="006B3D86">
              <w:rPr>
                <w:sz w:val="24"/>
                <w:szCs w:val="24"/>
              </w:rPr>
              <w:t xml:space="preserve">el. p. </w:t>
            </w:r>
            <w:hyperlink r:id="rId12" w:history="1">
              <w:r w:rsidRPr="006B3D86">
                <w:rPr>
                  <w:rStyle w:val="Hyperlink"/>
                  <w:sz w:val="24"/>
                  <w:szCs w:val="24"/>
                </w:rPr>
                <w:t>info</w:t>
              </w:r>
              <w:r w:rsidRPr="006B3D86">
                <w:rPr>
                  <w:rStyle w:val="Hyperlink"/>
                  <w:sz w:val="24"/>
                  <w:szCs w:val="24"/>
                  <w:lang w:val="en-US"/>
                </w:rPr>
                <w:t>@jurbarkas.lt</w:t>
              </w:r>
            </w:hyperlink>
          </w:p>
          <w:p w14:paraId="5390F3B6" w14:textId="77777777" w:rsidR="00220307" w:rsidRPr="006B3D86" w:rsidRDefault="00220307" w:rsidP="00523294">
            <w:pPr>
              <w:rPr>
                <w:sz w:val="24"/>
                <w:szCs w:val="24"/>
                <w:lang w:val="en-US"/>
              </w:rPr>
            </w:pPr>
          </w:p>
          <w:p w14:paraId="24FBD593" w14:textId="7013BBC1" w:rsidR="00220307" w:rsidRPr="006B3D86" w:rsidRDefault="00220307" w:rsidP="00523294">
            <w:pPr>
              <w:rPr>
                <w:sz w:val="24"/>
                <w:szCs w:val="24"/>
              </w:rPr>
            </w:pPr>
          </w:p>
        </w:tc>
        <w:tc>
          <w:tcPr>
            <w:tcW w:w="1559" w:type="dxa"/>
          </w:tcPr>
          <w:p w14:paraId="6C3D368D" w14:textId="669DF595" w:rsidR="001C573C" w:rsidRPr="006B3D86" w:rsidRDefault="001C573C" w:rsidP="00523294">
            <w:pPr>
              <w:rPr>
                <w:sz w:val="24"/>
                <w:szCs w:val="24"/>
              </w:rPr>
            </w:pPr>
            <w:r w:rsidRPr="006B3D86">
              <w:rPr>
                <w:sz w:val="24"/>
                <w:szCs w:val="24"/>
              </w:rPr>
              <w:t>20</w:t>
            </w:r>
            <w:r w:rsidR="006F5E9E" w:rsidRPr="006B3D86">
              <w:rPr>
                <w:sz w:val="24"/>
                <w:szCs w:val="24"/>
              </w:rPr>
              <w:t>2</w:t>
            </w:r>
            <w:r w:rsidR="00CA45D9" w:rsidRPr="006B3D86">
              <w:rPr>
                <w:sz w:val="24"/>
                <w:szCs w:val="24"/>
              </w:rPr>
              <w:t>1-0</w:t>
            </w:r>
            <w:r w:rsidR="004A138A" w:rsidRPr="006B3D86">
              <w:rPr>
                <w:sz w:val="24"/>
                <w:szCs w:val="24"/>
              </w:rPr>
              <w:t>5-</w:t>
            </w:r>
            <w:r w:rsidR="006C098A">
              <w:rPr>
                <w:sz w:val="24"/>
                <w:szCs w:val="24"/>
              </w:rPr>
              <w:t>25</w:t>
            </w:r>
          </w:p>
          <w:p w14:paraId="0362AA60" w14:textId="5B8602C2" w:rsidR="00E83E6D" w:rsidRPr="006B3D86" w:rsidRDefault="001C573C" w:rsidP="00523294">
            <w:pPr>
              <w:rPr>
                <w:sz w:val="24"/>
                <w:szCs w:val="24"/>
              </w:rPr>
            </w:pPr>
            <w:r w:rsidRPr="006B3D86">
              <w:rPr>
                <w:sz w:val="24"/>
                <w:szCs w:val="24"/>
              </w:rPr>
              <w:t>Į 20</w:t>
            </w:r>
            <w:r w:rsidR="006F5E9E" w:rsidRPr="006B3D86">
              <w:rPr>
                <w:sz w:val="24"/>
                <w:szCs w:val="24"/>
              </w:rPr>
              <w:t>2</w:t>
            </w:r>
            <w:r w:rsidR="00F93655" w:rsidRPr="006B3D86">
              <w:rPr>
                <w:sz w:val="24"/>
                <w:szCs w:val="24"/>
              </w:rPr>
              <w:t>1-0</w:t>
            </w:r>
            <w:r w:rsidR="004A138A" w:rsidRPr="006B3D86">
              <w:rPr>
                <w:sz w:val="24"/>
                <w:szCs w:val="24"/>
              </w:rPr>
              <w:t>5-05</w:t>
            </w:r>
          </w:p>
          <w:p w14:paraId="3EACC364" w14:textId="1EA4C4C3" w:rsidR="00A64E13" w:rsidRPr="006B3D86" w:rsidRDefault="00F15C2B" w:rsidP="00523294">
            <w:pPr>
              <w:rPr>
                <w:sz w:val="24"/>
                <w:szCs w:val="24"/>
              </w:rPr>
            </w:pPr>
            <w:r w:rsidRPr="006B3D86">
              <w:rPr>
                <w:sz w:val="24"/>
                <w:szCs w:val="24"/>
              </w:rPr>
              <w:t>202</w:t>
            </w:r>
            <w:r w:rsidR="00F93655" w:rsidRPr="006B3D86">
              <w:rPr>
                <w:sz w:val="24"/>
                <w:szCs w:val="24"/>
              </w:rPr>
              <w:t>1-0</w:t>
            </w:r>
            <w:r w:rsidR="004A138A" w:rsidRPr="006B3D86">
              <w:rPr>
                <w:sz w:val="24"/>
                <w:szCs w:val="24"/>
              </w:rPr>
              <w:t>5-13</w:t>
            </w:r>
          </w:p>
          <w:p w14:paraId="7B2ECEC2" w14:textId="04D0A6BA" w:rsidR="00A64E13" w:rsidRPr="006B3D86" w:rsidRDefault="00A64E13" w:rsidP="00523294">
            <w:pPr>
              <w:rPr>
                <w:sz w:val="24"/>
                <w:szCs w:val="24"/>
              </w:rPr>
            </w:pPr>
          </w:p>
        </w:tc>
        <w:tc>
          <w:tcPr>
            <w:tcW w:w="567" w:type="dxa"/>
          </w:tcPr>
          <w:p w14:paraId="4DBED6EC" w14:textId="77777777" w:rsidR="001C573C" w:rsidRPr="006B3D86" w:rsidRDefault="001C573C" w:rsidP="00523294">
            <w:pPr>
              <w:ind w:left="-108" w:right="-108"/>
              <w:rPr>
                <w:sz w:val="24"/>
                <w:szCs w:val="24"/>
              </w:rPr>
            </w:pPr>
            <w:r w:rsidRPr="006B3D86">
              <w:rPr>
                <w:sz w:val="24"/>
                <w:szCs w:val="24"/>
              </w:rPr>
              <w:t>Nr.</w:t>
            </w:r>
          </w:p>
          <w:p w14:paraId="3B296B25" w14:textId="77777777" w:rsidR="00961D2E" w:rsidRPr="006B3D86" w:rsidRDefault="00961D2E" w:rsidP="00BB291C">
            <w:pPr>
              <w:ind w:left="-108" w:right="-108"/>
              <w:rPr>
                <w:sz w:val="24"/>
                <w:szCs w:val="24"/>
                <w:lang w:val="en-US"/>
              </w:rPr>
            </w:pPr>
          </w:p>
        </w:tc>
        <w:tc>
          <w:tcPr>
            <w:tcW w:w="3125" w:type="dxa"/>
          </w:tcPr>
          <w:p w14:paraId="3F004ABA" w14:textId="2DFFE578" w:rsidR="00A77148" w:rsidRPr="006B3D86" w:rsidRDefault="001C573C" w:rsidP="00523294">
            <w:pPr>
              <w:rPr>
                <w:sz w:val="24"/>
                <w:szCs w:val="24"/>
              </w:rPr>
            </w:pPr>
            <w:r w:rsidRPr="006B3D86">
              <w:rPr>
                <w:sz w:val="24"/>
                <w:szCs w:val="24"/>
              </w:rPr>
              <w:t>4S-</w:t>
            </w:r>
            <w:r w:rsidR="006C098A">
              <w:rPr>
                <w:sz w:val="24"/>
                <w:szCs w:val="24"/>
              </w:rPr>
              <w:t>544</w:t>
            </w:r>
            <w:r w:rsidR="00A77148" w:rsidRPr="006B3D86">
              <w:rPr>
                <w:sz w:val="24"/>
                <w:szCs w:val="24"/>
              </w:rPr>
              <w:t>(7.</w:t>
            </w:r>
            <w:r w:rsidR="003F2738" w:rsidRPr="006B3D86">
              <w:rPr>
                <w:sz w:val="24"/>
                <w:szCs w:val="24"/>
              </w:rPr>
              <w:t>4</w:t>
            </w:r>
            <w:r w:rsidR="00CA45D9" w:rsidRPr="006B3D86">
              <w:rPr>
                <w:sz w:val="24"/>
                <w:szCs w:val="24"/>
              </w:rPr>
              <w:t>Mr</w:t>
            </w:r>
            <w:r w:rsidR="00A77148" w:rsidRPr="006B3D86">
              <w:rPr>
                <w:sz w:val="24"/>
                <w:szCs w:val="24"/>
              </w:rPr>
              <w:t>)</w:t>
            </w:r>
          </w:p>
          <w:p w14:paraId="39991C6D" w14:textId="3CABD63C" w:rsidR="00F15C2B" w:rsidRPr="006B3D86" w:rsidRDefault="00BB291C" w:rsidP="00523294">
            <w:pPr>
              <w:rPr>
                <w:sz w:val="24"/>
                <w:szCs w:val="24"/>
              </w:rPr>
            </w:pPr>
            <w:r w:rsidRPr="006B3D86">
              <w:rPr>
                <w:sz w:val="24"/>
                <w:szCs w:val="24"/>
              </w:rPr>
              <w:t>-</w:t>
            </w:r>
          </w:p>
          <w:p w14:paraId="64D2E400" w14:textId="44572208" w:rsidR="00F93655" w:rsidRPr="006B3D86" w:rsidRDefault="00F93655" w:rsidP="00523294">
            <w:pPr>
              <w:rPr>
                <w:sz w:val="24"/>
                <w:szCs w:val="24"/>
              </w:rPr>
            </w:pPr>
            <w:r w:rsidRPr="006B3D86">
              <w:rPr>
                <w:sz w:val="24"/>
                <w:szCs w:val="24"/>
              </w:rPr>
              <w:t>el. laišką</w:t>
            </w:r>
          </w:p>
        </w:tc>
      </w:tr>
      <w:tr w:rsidR="004A138A" w:rsidRPr="006B3D86" w14:paraId="00F950E0" w14:textId="77777777" w:rsidTr="00D01252">
        <w:trPr>
          <w:cantSplit/>
        </w:trPr>
        <w:tc>
          <w:tcPr>
            <w:tcW w:w="5243" w:type="dxa"/>
          </w:tcPr>
          <w:p w14:paraId="3FAE207A" w14:textId="77777777" w:rsidR="004A138A" w:rsidRPr="006B3D86" w:rsidRDefault="004A138A" w:rsidP="00523294">
            <w:pPr>
              <w:rPr>
                <w:sz w:val="24"/>
                <w:szCs w:val="24"/>
              </w:rPr>
            </w:pPr>
          </w:p>
        </w:tc>
        <w:tc>
          <w:tcPr>
            <w:tcW w:w="1559" w:type="dxa"/>
          </w:tcPr>
          <w:p w14:paraId="1620CEE6" w14:textId="77777777" w:rsidR="004A138A" w:rsidRPr="006B3D86" w:rsidRDefault="004A138A" w:rsidP="00523294">
            <w:pPr>
              <w:rPr>
                <w:sz w:val="24"/>
                <w:szCs w:val="24"/>
              </w:rPr>
            </w:pPr>
          </w:p>
        </w:tc>
        <w:tc>
          <w:tcPr>
            <w:tcW w:w="567" w:type="dxa"/>
          </w:tcPr>
          <w:p w14:paraId="03AE1A96" w14:textId="77777777" w:rsidR="004A138A" w:rsidRPr="006B3D86" w:rsidRDefault="004A138A" w:rsidP="00523294">
            <w:pPr>
              <w:ind w:left="-108" w:right="-108"/>
              <w:rPr>
                <w:sz w:val="24"/>
                <w:szCs w:val="24"/>
              </w:rPr>
            </w:pPr>
          </w:p>
        </w:tc>
        <w:tc>
          <w:tcPr>
            <w:tcW w:w="3125" w:type="dxa"/>
          </w:tcPr>
          <w:p w14:paraId="493E957A" w14:textId="77777777" w:rsidR="004A138A" w:rsidRPr="006B3D86" w:rsidRDefault="004A138A" w:rsidP="00523294">
            <w:pPr>
              <w:rPr>
                <w:sz w:val="24"/>
                <w:szCs w:val="24"/>
              </w:rPr>
            </w:pPr>
          </w:p>
        </w:tc>
      </w:tr>
    </w:tbl>
    <w:p w14:paraId="7ECAACF2" w14:textId="6ABE6801" w:rsidR="007F4A56" w:rsidRPr="006B3D86" w:rsidRDefault="007F4A56" w:rsidP="00523294">
      <w:pPr>
        <w:ind w:right="49"/>
        <w:jc w:val="center"/>
        <w:rPr>
          <w:b/>
          <w:color w:val="000000"/>
          <w:sz w:val="24"/>
          <w:szCs w:val="24"/>
          <w:lang w:eastAsia="lt-LT"/>
        </w:rPr>
      </w:pPr>
      <w:r w:rsidRPr="006B3D86">
        <w:rPr>
          <w:b/>
          <w:color w:val="000000"/>
          <w:sz w:val="24"/>
          <w:szCs w:val="24"/>
          <w:lang w:eastAsia="lt-LT"/>
        </w:rPr>
        <w:t>VERTINIMO IŠVADA</w:t>
      </w:r>
    </w:p>
    <w:p w14:paraId="4059CAC2" w14:textId="77777777" w:rsidR="007F4A56" w:rsidRPr="006B3D86" w:rsidRDefault="007F4A56" w:rsidP="00523294">
      <w:pPr>
        <w:ind w:right="49"/>
        <w:jc w:val="center"/>
        <w:rPr>
          <w:b/>
          <w:color w:val="000000"/>
          <w:sz w:val="24"/>
          <w:szCs w:val="24"/>
          <w:lang w:eastAsia="lt-LT"/>
        </w:rPr>
      </w:pPr>
    </w:p>
    <w:p w14:paraId="4FC43E48" w14:textId="4D83BEB7" w:rsidR="00C77C45" w:rsidRPr="006B3D86" w:rsidRDefault="006D7E8A" w:rsidP="00523294">
      <w:pPr>
        <w:ind w:firstLine="567"/>
        <w:jc w:val="both"/>
        <w:rPr>
          <w:rFonts w:eastAsia="Calibri"/>
          <w:bCs/>
          <w:sz w:val="24"/>
          <w:szCs w:val="24"/>
        </w:rPr>
      </w:pPr>
      <w:r w:rsidRPr="006B3D86">
        <w:rPr>
          <w:rFonts w:eastAsia="Calibri"/>
          <w:bCs/>
          <w:sz w:val="24"/>
          <w:szCs w:val="24"/>
        </w:rPr>
        <w:t>Viešųjų pirkimų tarnyba (toliau – Tarnyba), vadovaudamasi Lietuvos Respublikos pirkimų</w:t>
      </w:r>
      <w:r w:rsidR="00FB3304" w:rsidRPr="006B3D86">
        <w:rPr>
          <w:rFonts w:eastAsia="Calibri"/>
          <w:bCs/>
          <w:sz w:val="24"/>
          <w:szCs w:val="24"/>
        </w:rPr>
        <w:t xml:space="preserve">, atliekamų vandentvarkos, energetikos, transporto ar pašto paslaugų srities perkančiųjų subjektų, įstatymo 101 </w:t>
      </w:r>
      <w:r w:rsidRPr="006B3D86">
        <w:rPr>
          <w:rFonts w:eastAsia="Calibri"/>
          <w:bCs/>
          <w:sz w:val="24"/>
          <w:szCs w:val="24"/>
        </w:rPr>
        <w:t xml:space="preserve">straipsnio 1 dalies 2 punktu, </w:t>
      </w:r>
      <w:r w:rsidR="00782635" w:rsidRPr="006B3D86">
        <w:rPr>
          <w:rFonts w:eastAsia="Calibri"/>
          <w:bCs/>
          <w:sz w:val="24"/>
          <w:szCs w:val="24"/>
        </w:rPr>
        <w:t>atliko</w:t>
      </w:r>
      <w:r w:rsidR="001C5A74" w:rsidRPr="006B3D86">
        <w:rPr>
          <w:rFonts w:eastAsia="Calibri"/>
          <w:bCs/>
          <w:sz w:val="24"/>
          <w:szCs w:val="24"/>
        </w:rPr>
        <w:t xml:space="preserve"> </w:t>
      </w:r>
      <w:r w:rsidR="00FB3304" w:rsidRPr="006B3D86">
        <w:rPr>
          <w:rFonts w:eastAsia="Calibri"/>
          <w:bCs/>
          <w:sz w:val="24"/>
          <w:szCs w:val="24"/>
        </w:rPr>
        <w:t xml:space="preserve">UAB Jurbarko autobusų parko (toliau – Perkantysis subjektas) </w:t>
      </w:r>
      <w:r w:rsidR="000655FC" w:rsidRPr="006B3D86">
        <w:rPr>
          <w:rFonts w:eastAsia="Calibri"/>
          <w:bCs/>
          <w:sz w:val="24"/>
          <w:szCs w:val="24"/>
        </w:rPr>
        <w:t>vykd</w:t>
      </w:r>
      <w:r w:rsidR="00FB3304" w:rsidRPr="006B3D86">
        <w:rPr>
          <w:rFonts w:eastAsia="Calibri"/>
          <w:bCs/>
          <w:sz w:val="24"/>
          <w:szCs w:val="24"/>
        </w:rPr>
        <w:t>omo</w:t>
      </w:r>
      <w:r w:rsidR="000655FC" w:rsidRPr="006B3D86">
        <w:rPr>
          <w:rFonts w:eastAsia="Calibri"/>
          <w:bCs/>
          <w:sz w:val="24"/>
          <w:szCs w:val="24"/>
        </w:rPr>
        <w:t xml:space="preserve"> pirkimo </w:t>
      </w:r>
      <w:r w:rsidR="00782635" w:rsidRPr="006B3D86">
        <w:rPr>
          <w:rFonts w:eastAsia="Calibri"/>
          <w:bCs/>
          <w:sz w:val="24"/>
          <w:szCs w:val="24"/>
        </w:rPr>
        <w:t>vertinimą.</w:t>
      </w:r>
    </w:p>
    <w:p w14:paraId="369626C6" w14:textId="0D35A213" w:rsidR="007F4A56" w:rsidRPr="006B3D86" w:rsidRDefault="007F4A56" w:rsidP="00523294">
      <w:pPr>
        <w:ind w:right="49"/>
        <w:rPr>
          <w:sz w:val="24"/>
          <w:szCs w:val="24"/>
        </w:rPr>
      </w:pPr>
    </w:p>
    <w:p w14:paraId="395A52DF" w14:textId="77777777" w:rsidR="007F4A56" w:rsidRPr="006B3D86" w:rsidRDefault="007F4A56" w:rsidP="00523294">
      <w:pPr>
        <w:ind w:right="49"/>
        <w:jc w:val="center"/>
        <w:rPr>
          <w:sz w:val="24"/>
          <w:szCs w:val="24"/>
        </w:rPr>
      </w:pPr>
      <w:r w:rsidRPr="006B3D86">
        <w:rPr>
          <w:b/>
          <w:sz w:val="24"/>
          <w:szCs w:val="24"/>
        </w:rPr>
        <w:t>I dalis. Bendra informacija</w:t>
      </w:r>
    </w:p>
    <w:p w14:paraId="5929FFCA" w14:textId="77777777" w:rsidR="007F4A56" w:rsidRPr="006B3D86" w:rsidRDefault="007F4A56" w:rsidP="00523294">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F4A56" w:rsidRPr="006B3D86" w14:paraId="4E5CDD1A"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3B46CCDD" w14:textId="77777777" w:rsidR="007F4A56" w:rsidRPr="006B3D86" w:rsidRDefault="007F4A56" w:rsidP="00523294">
            <w:pPr>
              <w:jc w:val="both"/>
              <w:rPr>
                <w:sz w:val="24"/>
                <w:szCs w:val="24"/>
              </w:rPr>
            </w:pPr>
            <w:r w:rsidRPr="006B3D86">
              <w:rPr>
                <w:rFonts w:eastAsia="Calibri"/>
                <w:sz w:val="24"/>
                <w:szCs w:val="24"/>
              </w:rPr>
              <w:t>Pirkimo</w:t>
            </w:r>
            <w:r w:rsidRPr="006B3D86">
              <w:rPr>
                <w:sz w:val="24"/>
                <w:szCs w:val="24"/>
              </w:rPr>
              <w:t>*</w:t>
            </w:r>
            <w:r w:rsidRPr="006B3D86">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62E0404" w14:textId="18708DA7" w:rsidR="00854A16" w:rsidRPr="006B3D86" w:rsidRDefault="00854A16" w:rsidP="00523294">
            <w:pPr>
              <w:jc w:val="both"/>
              <w:rPr>
                <w:sz w:val="24"/>
                <w:szCs w:val="24"/>
              </w:rPr>
            </w:pPr>
            <w:r w:rsidRPr="006B3D86">
              <w:rPr>
                <w:bCs/>
                <w:sz w:val="24"/>
                <w:szCs w:val="24"/>
              </w:rPr>
              <w:t>„</w:t>
            </w:r>
            <w:r w:rsidR="00EB352B" w:rsidRPr="006B3D86">
              <w:rPr>
                <w:bCs/>
                <w:sz w:val="24"/>
                <w:szCs w:val="24"/>
              </w:rPr>
              <w:t>Autobusų pirkimas (2 vnt.)</w:t>
            </w:r>
            <w:r w:rsidRPr="006B3D86">
              <w:rPr>
                <w:bCs/>
                <w:sz w:val="24"/>
                <w:szCs w:val="24"/>
              </w:rPr>
              <w:t>“ (skelbtas 2021-0</w:t>
            </w:r>
            <w:r w:rsidR="00EB352B" w:rsidRPr="006B3D86">
              <w:rPr>
                <w:bCs/>
                <w:sz w:val="24"/>
                <w:szCs w:val="24"/>
              </w:rPr>
              <w:t>3-23</w:t>
            </w:r>
            <w:r w:rsidRPr="006B3D86">
              <w:rPr>
                <w:bCs/>
                <w:sz w:val="24"/>
                <w:szCs w:val="24"/>
              </w:rPr>
              <w:t xml:space="preserve"> Centrinėje viešųjų pirkimų informacinėje sistemoje (toliau – CVP IS), pirkimo Nr. 5</w:t>
            </w:r>
            <w:r w:rsidR="00EB352B" w:rsidRPr="006B3D86">
              <w:rPr>
                <w:bCs/>
                <w:sz w:val="24"/>
                <w:szCs w:val="24"/>
              </w:rPr>
              <w:t>37353</w:t>
            </w:r>
            <w:r w:rsidRPr="006B3D86">
              <w:rPr>
                <w:bCs/>
                <w:sz w:val="24"/>
                <w:szCs w:val="24"/>
              </w:rPr>
              <w:t>; toliau – Pirkimas)</w:t>
            </w:r>
          </w:p>
        </w:tc>
      </w:tr>
      <w:tr w:rsidR="007F4A56" w:rsidRPr="006B3D86" w14:paraId="58F6BC7D"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B9B0B81" w14:textId="77777777" w:rsidR="007F4A56" w:rsidRPr="006B3D86" w:rsidRDefault="007F4A56" w:rsidP="00523294">
            <w:pPr>
              <w:jc w:val="both"/>
              <w:rPr>
                <w:sz w:val="24"/>
                <w:szCs w:val="24"/>
              </w:rPr>
            </w:pPr>
            <w:r w:rsidRPr="006B3D86">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1544A1" w14:textId="04A61B7F" w:rsidR="007F4A56" w:rsidRPr="006B3D86" w:rsidRDefault="00075D3A" w:rsidP="00523294">
            <w:pPr>
              <w:jc w:val="both"/>
              <w:rPr>
                <w:sz w:val="24"/>
                <w:szCs w:val="24"/>
              </w:rPr>
            </w:pPr>
            <w:r w:rsidRPr="006B3D86">
              <w:rPr>
                <w:bCs/>
                <w:sz w:val="24"/>
                <w:szCs w:val="24"/>
              </w:rPr>
              <w:t>Lietuvos Respublikos pirkimų</w:t>
            </w:r>
            <w:r w:rsidR="00EB352B" w:rsidRPr="006B3D86">
              <w:rPr>
                <w:bCs/>
                <w:sz w:val="24"/>
                <w:szCs w:val="24"/>
              </w:rPr>
              <w:t>, atliekamų vandentvarkos, energetikos, transporto ar pašto paslaugų srities perkančiųjų subjektų,</w:t>
            </w:r>
            <w:r w:rsidRPr="006B3D86">
              <w:rPr>
                <w:bCs/>
                <w:sz w:val="24"/>
                <w:szCs w:val="24"/>
              </w:rPr>
              <w:t xml:space="preserve"> įstatymas (</w:t>
            </w:r>
            <w:r w:rsidR="00EB352B" w:rsidRPr="006B3D86">
              <w:rPr>
                <w:bCs/>
                <w:sz w:val="24"/>
                <w:szCs w:val="24"/>
              </w:rPr>
              <w:t xml:space="preserve">aktuali suvestinė </w:t>
            </w:r>
            <w:r w:rsidRPr="006B3D86">
              <w:rPr>
                <w:bCs/>
                <w:sz w:val="24"/>
                <w:szCs w:val="24"/>
              </w:rPr>
              <w:t>redakcija nuo 20</w:t>
            </w:r>
            <w:r w:rsidR="00144EF2" w:rsidRPr="006B3D86">
              <w:rPr>
                <w:bCs/>
                <w:sz w:val="24"/>
                <w:szCs w:val="24"/>
              </w:rPr>
              <w:t>20-08-01</w:t>
            </w:r>
            <w:r w:rsidRPr="006B3D86">
              <w:rPr>
                <w:bCs/>
                <w:sz w:val="24"/>
                <w:szCs w:val="24"/>
              </w:rPr>
              <w:t>) (toliau – Įstatymas)</w:t>
            </w:r>
          </w:p>
        </w:tc>
      </w:tr>
      <w:tr w:rsidR="007F4A56" w:rsidRPr="006B3D86" w14:paraId="59C37990"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0CA9E5C0" w14:textId="77777777" w:rsidR="007F4A56" w:rsidRPr="006B3D86" w:rsidRDefault="007F4A56" w:rsidP="00523294">
            <w:pPr>
              <w:jc w:val="both"/>
              <w:rPr>
                <w:rFonts w:eastAsia="Calibri"/>
                <w:sz w:val="24"/>
                <w:szCs w:val="24"/>
              </w:rPr>
            </w:pPr>
            <w:r w:rsidRPr="006B3D86">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CDF9E29" w14:textId="1A54A64C" w:rsidR="007F4A56" w:rsidRPr="006B3D86" w:rsidRDefault="00782635" w:rsidP="00523294">
            <w:pPr>
              <w:jc w:val="both"/>
              <w:rPr>
                <w:sz w:val="24"/>
                <w:szCs w:val="24"/>
              </w:rPr>
            </w:pPr>
            <w:r w:rsidRPr="006B3D86">
              <w:rPr>
                <w:sz w:val="24"/>
                <w:szCs w:val="24"/>
              </w:rPr>
              <w:t>A</w:t>
            </w:r>
            <w:r w:rsidR="00075D3A" w:rsidRPr="006B3D86">
              <w:rPr>
                <w:sz w:val="24"/>
                <w:szCs w:val="24"/>
              </w:rPr>
              <w:t>tviras konkursas</w:t>
            </w:r>
            <w:r w:rsidR="00EB352B" w:rsidRPr="006B3D86">
              <w:rPr>
                <w:sz w:val="24"/>
                <w:szCs w:val="24"/>
              </w:rPr>
              <w:t xml:space="preserve"> (supaprastintas </w:t>
            </w:r>
            <w:r w:rsidR="008A09DD" w:rsidRPr="006B3D86">
              <w:rPr>
                <w:sz w:val="24"/>
                <w:szCs w:val="24"/>
              </w:rPr>
              <w:t>p</w:t>
            </w:r>
            <w:r w:rsidR="00EB352B" w:rsidRPr="006B3D86">
              <w:rPr>
                <w:sz w:val="24"/>
                <w:szCs w:val="24"/>
              </w:rPr>
              <w:t>irkimas)</w:t>
            </w:r>
          </w:p>
        </w:tc>
      </w:tr>
      <w:tr w:rsidR="007F4A56" w:rsidRPr="006B3D86" w14:paraId="17CA9589"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3B1B6E17" w14:textId="77777777" w:rsidR="007F4A56" w:rsidRPr="006B3D86" w:rsidRDefault="007F4A56" w:rsidP="00523294">
            <w:pPr>
              <w:jc w:val="both"/>
              <w:rPr>
                <w:rFonts w:eastAsia="Calibri"/>
                <w:sz w:val="24"/>
                <w:szCs w:val="24"/>
              </w:rPr>
            </w:pPr>
            <w:r w:rsidRPr="006B3D86">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87505" w14:textId="2266F2E2" w:rsidR="00EB352B" w:rsidRPr="006B3D86" w:rsidRDefault="00854A16" w:rsidP="00523294">
            <w:pPr>
              <w:jc w:val="both"/>
              <w:rPr>
                <w:sz w:val="24"/>
                <w:szCs w:val="24"/>
              </w:rPr>
            </w:pPr>
            <w:r w:rsidRPr="006B3D86">
              <w:rPr>
                <w:sz w:val="24"/>
                <w:szCs w:val="24"/>
              </w:rPr>
              <w:t xml:space="preserve">Planuota Pirkimo vertė – </w:t>
            </w:r>
            <w:r w:rsidR="00EB352B" w:rsidRPr="006B3D86">
              <w:rPr>
                <w:sz w:val="24"/>
                <w:szCs w:val="24"/>
              </w:rPr>
              <w:t>100 000,00</w:t>
            </w:r>
            <w:r w:rsidR="008417A7" w:rsidRPr="006B3D86">
              <w:rPr>
                <w:sz w:val="24"/>
                <w:szCs w:val="24"/>
              </w:rPr>
              <w:t xml:space="preserve"> </w:t>
            </w:r>
            <w:r w:rsidR="00782635" w:rsidRPr="006B3D86">
              <w:rPr>
                <w:sz w:val="24"/>
                <w:szCs w:val="24"/>
              </w:rPr>
              <w:t xml:space="preserve">Eur </w:t>
            </w:r>
            <w:r w:rsidR="00144EF2" w:rsidRPr="006B3D86">
              <w:rPr>
                <w:sz w:val="24"/>
                <w:szCs w:val="24"/>
              </w:rPr>
              <w:t>be</w:t>
            </w:r>
            <w:r w:rsidR="00782635" w:rsidRPr="006B3D86">
              <w:rPr>
                <w:sz w:val="24"/>
                <w:szCs w:val="24"/>
              </w:rPr>
              <w:t xml:space="preserve"> PVM </w:t>
            </w:r>
          </w:p>
          <w:p w14:paraId="265B4DF6" w14:textId="4BA9F810" w:rsidR="00854A16" w:rsidRPr="006B3D86" w:rsidRDefault="00854A16" w:rsidP="00523294">
            <w:pPr>
              <w:jc w:val="both"/>
              <w:rPr>
                <w:sz w:val="24"/>
                <w:szCs w:val="24"/>
              </w:rPr>
            </w:pPr>
          </w:p>
        </w:tc>
      </w:tr>
      <w:tr w:rsidR="007F4A56" w:rsidRPr="006B3D86" w14:paraId="485B8C73"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51D760F7" w14:textId="77777777" w:rsidR="007F4A56" w:rsidRPr="006B3D86" w:rsidRDefault="007F4A56" w:rsidP="00523294">
            <w:pPr>
              <w:jc w:val="both"/>
              <w:rPr>
                <w:sz w:val="24"/>
                <w:szCs w:val="24"/>
              </w:rPr>
            </w:pPr>
            <w:r w:rsidRPr="006B3D86">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EAFC669" w14:textId="62807C8D" w:rsidR="007F4A56" w:rsidRPr="006B3D86" w:rsidRDefault="007F4A56" w:rsidP="00523294">
            <w:pPr>
              <w:jc w:val="both"/>
              <w:rPr>
                <w:sz w:val="24"/>
                <w:szCs w:val="24"/>
              </w:rPr>
            </w:pPr>
          </w:p>
        </w:tc>
      </w:tr>
      <w:tr w:rsidR="007F4A56" w:rsidRPr="006B3D86" w14:paraId="11FA9184"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B27FD9A" w14:textId="77777777" w:rsidR="007F4A56" w:rsidRPr="006B3D86" w:rsidRDefault="007F4A56" w:rsidP="00523294">
            <w:pPr>
              <w:jc w:val="both"/>
              <w:rPr>
                <w:rFonts w:eastAsia="Calibri"/>
                <w:sz w:val="24"/>
                <w:szCs w:val="24"/>
              </w:rPr>
            </w:pPr>
            <w:r w:rsidRPr="006B3D86">
              <w:rPr>
                <w:rFonts w:eastAsia="Calibri"/>
                <w:sz w:val="24"/>
                <w:szCs w:val="24"/>
              </w:rPr>
              <w:t>Pirkimo/sutarties vertinimo apimtys/etapas</w:t>
            </w:r>
          </w:p>
          <w:p w14:paraId="4838F761" w14:textId="77777777" w:rsidR="007F4A56" w:rsidRPr="006B3D86" w:rsidRDefault="007F4A56" w:rsidP="00523294">
            <w:pPr>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FAA43E0" w14:textId="53E122D6" w:rsidR="007F4A56" w:rsidRPr="006B3D86" w:rsidRDefault="00782635" w:rsidP="00523294">
            <w:pPr>
              <w:jc w:val="both"/>
              <w:rPr>
                <w:sz w:val="24"/>
                <w:szCs w:val="24"/>
              </w:rPr>
            </w:pPr>
            <w:r w:rsidRPr="006B3D86">
              <w:rPr>
                <w:sz w:val="24"/>
                <w:szCs w:val="24"/>
              </w:rPr>
              <w:t>Dalinis P</w:t>
            </w:r>
            <w:r w:rsidR="00075D3A" w:rsidRPr="006B3D86">
              <w:rPr>
                <w:sz w:val="24"/>
                <w:szCs w:val="24"/>
              </w:rPr>
              <w:t xml:space="preserve">irkimo </w:t>
            </w:r>
            <w:r w:rsidR="00EB352B" w:rsidRPr="006B3D86">
              <w:rPr>
                <w:sz w:val="24"/>
                <w:szCs w:val="24"/>
              </w:rPr>
              <w:t xml:space="preserve">dokumentų </w:t>
            </w:r>
            <w:r w:rsidR="00075D3A" w:rsidRPr="006B3D86">
              <w:rPr>
                <w:sz w:val="24"/>
                <w:szCs w:val="24"/>
              </w:rPr>
              <w:t xml:space="preserve">vertinimas </w:t>
            </w:r>
            <w:r w:rsidR="00EB352B" w:rsidRPr="006B3D86">
              <w:rPr>
                <w:sz w:val="24"/>
                <w:szCs w:val="24"/>
              </w:rPr>
              <w:t>po laimėtojo nustatymo, bet iki Pirkimo sutarties sudarymo</w:t>
            </w:r>
          </w:p>
        </w:tc>
      </w:tr>
      <w:tr w:rsidR="007F4A56" w:rsidRPr="006B3D86" w14:paraId="5F5F5AE0"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4AD1DB7" w14:textId="77777777" w:rsidR="007F4A56" w:rsidRPr="006B3D86" w:rsidRDefault="007F4A56" w:rsidP="00523294">
            <w:pPr>
              <w:jc w:val="both"/>
              <w:rPr>
                <w:b/>
                <w:sz w:val="24"/>
                <w:szCs w:val="24"/>
              </w:rPr>
            </w:pPr>
            <w:r w:rsidRPr="006B3D86">
              <w:rPr>
                <w:sz w:val="24"/>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059C821" w14:textId="77777777" w:rsidR="007F4A56" w:rsidRPr="006B3D86" w:rsidRDefault="00590F7C" w:rsidP="00523294">
            <w:pPr>
              <w:jc w:val="both"/>
              <w:rPr>
                <w:sz w:val="24"/>
                <w:szCs w:val="24"/>
              </w:rPr>
            </w:pPr>
            <w:r w:rsidRPr="006B3D86">
              <w:rPr>
                <w:sz w:val="24"/>
                <w:szCs w:val="24"/>
              </w:rPr>
              <w:t>-</w:t>
            </w:r>
          </w:p>
        </w:tc>
      </w:tr>
      <w:tr w:rsidR="007F4A56" w:rsidRPr="006B3D86" w14:paraId="4DDE44BC" w14:textId="77777777" w:rsidTr="00CE7340">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BB6286" w14:textId="77777777" w:rsidR="007F4A56" w:rsidRPr="006B3D86" w:rsidRDefault="009230B9" w:rsidP="00523294">
            <w:pPr>
              <w:tabs>
                <w:tab w:val="left" w:pos="851"/>
              </w:tabs>
              <w:jc w:val="both"/>
              <w:rPr>
                <w:sz w:val="24"/>
                <w:szCs w:val="24"/>
              </w:rPr>
            </w:pPr>
            <w:r w:rsidRPr="006B3D86">
              <w:rPr>
                <w:sz w:val="24"/>
                <w:szCs w:val="24"/>
              </w:rPr>
              <w:t>Jei dėl pirkimo/sutarties vyksta teismo procesas, nurodyti ieškinio (skundo) dalykus, bylos šalių  pavadinimus, ar taikomos laikinosios apsaugos priemonės, teisminio nagrinėjimo stadija, pvz., apygardos, apeliacinis teismas</w:t>
            </w:r>
            <w:r w:rsidR="00EB352B" w:rsidRPr="006B3D86">
              <w:rPr>
                <w:sz w:val="24"/>
                <w:szCs w:val="24"/>
              </w:rPr>
              <w:t>:</w:t>
            </w:r>
          </w:p>
          <w:p w14:paraId="682E28C0" w14:textId="6CE39B32" w:rsidR="00EB352B" w:rsidRPr="006B3D86" w:rsidRDefault="00EB352B" w:rsidP="00523294">
            <w:pPr>
              <w:tabs>
                <w:tab w:val="left" w:pos="851"/>
              </w:tabs>
              <w:jc w:val="both"/>
              <w:rPr>
                <w:sz w:val="24"/>
                <w:szCs w:val="24"/>
              </w:rPr>
            </w:pPr>
            <w:r w:rsidRPr="006B3D86">
              <w:rPr>
                <w:sz w:val="24"/>
                <w:szCs w:val="24"/>
              </w:rPr>
              <w:t>Teismo procesas nevyksta</w:t>
            </w:r>
          </w:p>
        </w:tc>
      </w:tr>
    </w:tbl>
    <w:p w14:paraId="62FFCB38" w14:textId="77777777" w:rsidR="007F4A56" w:rsidRPr="006B3D86" w:rsidRDefault="007F4A56" w:rsidP="00523294">
      <w:pPr>
        <w:ind w:right="191"/>
        <w:jc w:val="both"/>
      </w:pPr>
      <w:r w:rsidRPr="006B3D86">
        <w:rPr>
          <w:sz w:val="24"/>
          <w:szCs w:val="24"/>
        </w:rPr>
        <w:t>*</w:t>
      </w:r>
      <w:r w:rsidRPr="006B3D86">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2DCD86D" w14:textId="77777777" w:rsidR="004C1201" w:rsidRPr="006B3D86" w:rsidRDefault="004C1201" w:rsidP="00523294">
      <w:pPr>
        <w:jc w:val="center"/>
        <w:rPr>
          <w:b/>
          <w:sz w:val="24"/>
          <w:szCs w:val="24"/>
        </w:rPr>
      </w:pPr>
    </w:p>
    <w:p w14:paraId="0D67A485" w14:textId="459B897A" w:rsidR="007F4A56" w:rsidRPr="006B3D86" w:rsidRDefault="007F4A56" w:rsidP="00523294">
      <w:pPr>
        <w:jc w:val="center"/>
        <w:rPr>
          <w:b/>
          <w:sz w:val="24"/>
          <w:szCs w:val="24"/>
        </w:rPr>
      </w:pPr>
      <w:r w:rsidRPr="006B3D86">
        <w:rPr>
          <w:b/>
          <w:sz w:val="24"/>
          <w:szCs w:val="24"/>
        </w:rPr>
        <w:t>II dalis. Vertinimo apimtyje nustatyti pažeidimai</w:t>
      </w:r>
    </w:p>
    <w:p w14:paraId="5C1F2A67" w14:textId="77777777" w:rsidR="00892747" w:rsidRPr="006B3D86" w:rsidRDefault="00892747" w:rsidP="00523294">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tblGrid>
      <w:tr w:rsidR="00892747" w:rsidRPr="006B3D86" w14:paraId="1BD40658" w14:textId="77777777" w:rsidTr="00CE7340">
        <w:tc>
          <w:tcPr>
            <w:tcW w:w="704" w:type="dxa"/>
            <w:tcBorders>
              <w:top w:val="single" w:sz="4" w:space="0" w:color="auto"/>
              <w:left w:val="single" w:sz="4" w:space="0" w:color="auto"/>
              <w:bottom w:val="single" w:sz="4" w:space="0" w:color="auto"/>
              <w:right w:val="single" w:sz="4" w:space="0" w:color="auto"/>
            </w:tcBorders>
            <w:shd w:val="clear" w:color="auto" w:fill="auto"/>
          </w:tcPr>
          <w:p w14:paraId="32AA9214" w14:textId="6A2E1770" w:rsidR="00892747" w:rsidRPr="006B3D86" w:rsidRDefault="00E46F98" w:rsidP="00523294">
            <w:pPr>
              <w:rPr>
                <w:sz w:val="24"/>
                <w:szCs w:val="24"/>
              </w:rPr>
            </w:pPr>
            <w:r w:rsidRPr="006B3D86">
              <w:rPr>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CEDC64D" w14:textId="77777777" w:rsidR="00E2544D" w:rsidRPr="006B3D86" w:rsidRDefault="00E2544D" w:rsidP="00523294">
            <w:pPr>
              <w:rPr>
                <w:sz w:val="24"/>
                <w:szCs w:val="24"/>
              </w:rPr>
            </w:pPr>
            <w:r w:rsidRPr="006B3D86">
              <w:rPr>
                <w:sz w:val="24"/>
                <w:szCs w:val="24"/>
              </w:rPr>
              <w:t>Įstatymo 29 straipsnio 1 dalis</w:t>
            </w:r>
            <w:r w:rsidR="005148D3" w:rsidRPr="006B3D86">
              <w:rPr>
                <w:rStyle w:val="FootnoteReference"/>
                <w:sz w:val="24"/>
                <w:szCs w:val="24"/>
              </w:rPr>
              <w:footnoteReference w:id="1"/>
            </w:r>
          </w:p>
          <w:p w14:paraId="69D141BE" w14:textId="6E2C871F" w:rsidR="005148D3" w:rsidRPr="006B3D86" w:rsidRDefault="005148D3" w:rsidP="00523294">
            <w:pPr>
              <w:rPr>
                <w:sz w:val="24"/>
                <w:szCs w:val="24"/>
              </w:rPr>
            </w:pPr>
            <w:r w:rsidRPr="006B3D86">
              <w:rPr>
                <w:sz w:val="24"/>
                <w:szCs w:val="24"/>
              </w:rPr>
              <w:t>Įstatymo 50 straipsnio 3 dalis</w:t>
            </w:r>
            <w:r w:rsidRPr="006B3D86">
              <w:rPr>
                <w:rStyle w:val="FootnoteReference"/>
                <w:sz w:val="24"/>
                <w:szCs w:val="24"/>
              </w:rPr>
              <w:footnoteReference w:id="2"/>
            </w:r>
          </w:p>
        </w:tc>
      </w:tr>
      <w:tr w:rsidR="007F4A56" w:rsidRPr="006B3D86" w14:paraId="67F7EAD9" w14:textId="77777777" w:rsidTr="00CE7340">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5E798A" w14:textId="47F94D7D" w:rsidR="00112462" w:rsidRPr="006B3D86" w:rsidRDefault="000829EE" w:rsidP="00523294">
            <w:pPr>
              <w:ind w:firstLine="589"/>
              <w:jc w:val="both"/>
              <w:rPr>
                <w:sz w:val="24"/>
                <w:szCs w:val="24"/>
              </w:rPr>
            </w:pPr>
            <w:r w:rsidRPr="006B3D86">
              <w:rPr>
                <w:sz w:val="24"/>
                <w:szCs w:val="24"/>
              </w:rPr>
              <w:t>Pirkimą vykdo Perkančiojo subjekto direktoriaus sudaryta</w:t>
            </w:r>
            <w:r w:rsidRPr="006B3D86">
              <w:rPr>
                <w:rStyle w:val="FootnoteReference"/>
                <w:sz w:val="24"/>
                <w:szCs w:val="24"/>
              </w:rPr>
              <w:footnoteReference w:id="3"/>
            </w:r>
            <w:r w:rsidRPr="006B3D86">
              <w:rPr>
                <w:sz w:val="24"/>
                <w:szCs w:val="24"/>
              </w:rPr>
              <w:t xml:space="preserve"> pirkimų komisija (toliau – Komisija).</w:t>
            </w:r>
            <w:r w:rsidR="00C529BA" w:rsidRPr="006B3D86">
              <w:rPr>
                <w:sz w:val="24"/>
                <w:szCs w:val="24"/>
              </w:rPr>
              <w:t xml:space="preserve"> Pirkimo sąlygos patvirtintos Komisijos 2021</w:t>
            </w:r>
            <w:r w:rsidR="00740042" w:rsidRPr="006B3D86">
              <w:rPr>
                <w:sz w:val="24"/>
                <w:szCs w:val="24"/>
              </w:rPr>
              <w:t xml:space="preserve"> m. kovo </w:t>
            </w:r>
            <w:r w:rsidR="00C529BA" w:rsidRPr="006B3D86">
              <w:rPr>
                <w:sz w:val="24"/>
                <w:szCs w:val="24"/>
              </w:rPr>
              <w:t xml:space="preserve">22 </w:t>
            </w:r>
            <w:r w:rsidR="00740042" w:rsidRPr="006B3D86">
              <w:rPr>
                <w:sz w:val="24"/>
                <w:szCs w:val="24"/>
              </w:rPr>
              <w:t xml:space="preserve">d. </w:t>
            </w:r>
            <w:r w:rsidR="00C529BA" w:rsidRPr="006B3D86">
              <w:rPr>
                <w:sz w:val="24"/>
                <w:szCs w:val="24"/>
              </w:rPr>
              <w:t>posėdžio protokolu Nr. 2.</w:t>
            </w:r>
          </w:p>
          <w:p w14:paraId="516B8784" w14:textId="77777777" w:rsidR="004B2677" w:rsidRPr="006B3D86" w:rsidRDefault="004B2677" w:rsidP="009810E9">
            <w:pPr>
              <w:ind w:firstLine="589"/>
              <w:jc w:val="both"/>
              <w:rPr>
                <w:sz w:val="24"/>
                <w:szCs w:val="24"/>
              </w:rPr>
            </w:pPr>
          </w:p>
          <w:p w14:paraId="5E7FDD73" w14:textId="078A0BB1" w:rsidR="00B07333" w:rsidRPr="006B3D86" w:rsidRDefault="004B2677" w:rsidP="00AA6093">
            <w:pPr>
              <w:ind w:firstLine="589"/>
              <w:jc w:val="both"/>
              <w:rPr>
                <w:sz w:val="24"/>
                <w:szCs w:val="24"/>
              </w:rPr>
            </w:pPr>
            <w:r w:rsidRPr="006B3D86">
              <w:rPr>
                <w:sz w:val="24"/>
                <w:szCs w:val="24"/>
              </w:rPr>
              <w:t>Pirkimo objektas – 2 naudoti autobusai. Perkamų prekių savybės nurodytos Pirkimo sąlygų 1 priede „Autobuso Nr. 1 – naudoto autobuso, skirto keleiviams vežti ne senesnio kaip 2009 metais pirkimo, techninė specifikacija“ ir 2 priede „Autobuso Nr. 2 – naudoto autobuso, skirto keleiviams vežti ne senesnio kaip 2007 metais pirkimo, techninė specifikacija“ (toliau kartu – Techninės specifikacijos).</w:t>
            </w:r>
            <w:r w:rsidR="0070036A" w:rsidRPr="006B3D86">
              <w:rPr>
                <w:sz w:val="24"/>
                <w:szCs w:val="24"/>
              </w:rPr>
              <w:t xml:space="preserve"> Išnagrinėjus </w:t>
            </w:r>
            <w:r w:rsidR="00C529BA" w:rsidRPr="006B3D86">
              <w:rPr>
                <w:sz w:val="24"/>
                <w:szCs w:val="24"/>
              </w:rPr>
              <w:t>T</w:t>
            </w:r>
            <w:r w:rsidR="009810E9" w:rsidRPr="006B3D86">
              <w:rPr>
                <w:sz w:val="24"/>
                <w:szCs w:val="24"/>
              </w:rPr>
              <w:t>echnin</w:t>
            </w:r>
            <w:r w:rsidR="0070036A" w:rsidRPr="006B3D86">
              <w:rPr>
                <w:sz w:val="24"/>
                <w:szCs w:val="24"/>
              </w:rPr>
              <w:t>es</w:t>
            </w:r>
            <w:r w:rsidR="002247CD" w:rsidRPr="006B3D86">
              <w:rPr>
                <w:sz w:val="24"/>
                <w:szCs w:val="24"/>
              </w:rPr>
              <w:t xml:space="preserve"> specifikacij</w:t>
            </w:r>
            <w:r w:rsidR="0070036A" w:rsidRPr="006B3D86">
              <w:rPr>
                <w:sz w:val="24"/>
                <w:szCs w:val="24"/>
              </w:rPr>
              <w:t xml:space="preserve">as, matyti, jog </w:t>
            </w:r>
            <w:r w:rsidR="002247CD" w:rsidRPr="006B3D86">
              <w:rPr>
                <w:sz w:val="24"/>
                <w:szCs w:val="24"/>
              </w:rPr>
              <w:t>nu</w:t>
            </w:r>
            <w:r w:rsidR="0070036A" w:rsidRPr="006B3D86">
              <w:rPr>
                <w:sz w:val="24"/>
                <w:szCs w:val="24"/>
              </w:rPr>
              <w:t xml:space="preserve">statytas </w:t>
            </w:r>
            <w:r w:rsidR="00585571" w:rsidRPr="006B3D86">
              <w:rPr>
                <w:sz w:val="24"/>
                <w:szCs w:val="24"/>
              </w:rPr>
              <w:t xml:space="preserve">ganėtinai didelis </w:t>
            </w:r>
            <w:r w:rsidR="00AA6093" w:rsidRPr="006B3D86">
              <w:rPr>
                <w:sz w:val="24"/>
                <w:szCs w:val="24"/>
              </w:rPr>
              <w:t>kieki</w:t>
            </w:r>
            <w:r w:rsidR="00EB3F1F" w:rsidRPr="006B3D86">
              <w:rPr>
                <w:sz w:val="24"/>
                <w:szCs w:val="24"/>
              </w:rPr>
              <w:t>s</w:t>
            </w:r>
            <w:r w:rsidR="00585571" w:rsidRPr="006B3D86">
              <w:rPr>
                <w:sz w:val="24"/>
                <w:szCs w:val="24"/>
              </w:rPr>
              <w:t xml:space="preserve"> </w:t>
            </w:r>
            <w:r w:rsidR="002247CD" w:rsidRPr="006B3D86">
              <w:rPr>
                <w:sz w:val="24"/>
                <w:szCs w:val="24"/>
              </w:rPr>
              <w:t>reikalavimų</w:t>
            </w:r>
            <w:r w:rsidR="0070036A" w:rsidRPr="006B3D86">
              <w:rPr>
                <w:sz w:val="24"/>
                <w:szCs w:val="24"/>
              </w:rPr>
              <w:t xml:space="preserve">: </w:t>
            </w:r>
            <w:r w:rsidR="00AE0F54" w:rsidRPr="006B3D86">
              <w:rPr>
                <w:sz w:val="24"/>
                <w:szCs w:val="24"/>
              </w:rPr>
              <w:t>autobusui Nr. 1 – 56, autobusui Nr. 2 – 58</w:t>
            </w:r>
            <w:r w:rsidR="0070036A" w:rsidRPr="006B3D86">
              <w:rPr>
                <w:sz w:val="24"/>
                <w:szCs w:val="24"/>
              </w:rPr>
              <w:t>. B</w:t>
            </w:r>
            <w:r w:rsidR="002247CD" w:rsidRPr="006B3D86">
              <w:rPr>
                <w:sz w:val="24"/>
                <w:szCs w:val="24"/>
              </w:rPr>
              <w:t>e to, kai kurie reikalavimai – itin specifiniai</w:t>
            </w:r>
            <w:r w:rsidR="00573BCC" w:rsidRPr="006B3D86">
              <w:rPr>
                <w:sz w:val="24"/>
                <w:szCs w:val="24"/>
              </w:rPr>
              <w:t>.</w:t>
            </w:r>
            <w:r w:rsidR="00CC3E2C" w:rsidRPr="006B3D86">
              <w:rPr>
                <w:sz w:val="24"/>
                <w:szCs w:val="24"/>
              </w:rPr>
              <w:t xml:space="preserve"> </w:t>
            </w:r>
            <w:r w:rsidR="002247CD" w:rsidRPr="006B3D86">
              <w:rPr>
                <w:sz w:val="24"/>
                <w:szCs w:val="24"/>
              </w:rPr>
              <w:t>Techninių s</w:t>
            </w:r>
            <w:r w:rsidR="009810E9" w:rsidRPr="006B3D86">
              <w:rPr>
                <w:sz w:val="24"/>
                <w:szCs w:val="24"/>
              </w:rPr>
              <w:t>pecifikacijų lentel</w:t>
            </w:r>
            <w:r w:rsidR="00C64E70" w:rsidRPr="006B3D86">
              <w:rPr>
                <w:sz w:val="24"/>
                <w:szCs w:val="24"/>
              </w:rPr>
              <w:t xml:space="preserve">ių eilutėje Nr. 1.1 </w:t>
            </w:r>
            <w:r w:rsidR="009810E9" w:rsidRPr="006B3D86">
              <w:rPr>
                <w:sz w:val="24"/>
                <w:szCs w:val="24"/>
              </w:rPr>
              <w:t xml:space="preserve">nurodyta, kad nežemagrindžiai autobusai turi būti pagaminti (pirmoji registracija) ne vėliau kaip 2009 m. </w:t>
            </w:r>
            <w:r w:rsidR="00C64E70" w:rsidRPr="006B3D86">
              <w:rPr>
                <w:sz w:val="24"/>
                <w:szCs w:val="24"/>
              </w:rPr>
              <w:t>(autobuso Nr. 1) ir ne vėliau kaip 2007</w:t>
            </w:r>
            <w:r w:rsidR="00AA6093" w:rsidRPr="006B3D86">
              <w:rPr>
                <w:sz w:val="24"/>
                <w:szCs w:val="24"/>
              </w:rPr>
              <w:t> </w:t>
            </w:r>
            <w:r w:rsidR="00C64E70" w:rsidRPr="006B3D86">
              <w:rPr>
                <w:sz w:val="24"/>
                <w:szCs w:val="24"/>
              </w:rPr>
              <w:t>m. (autobuso Nr. 2), be to, abu autobusai turi būti neeksploatuoti Lietuvoje.</w:t>
            </w:r>
            <w:r w:rsidR="0070036A" w:rsidRPr="006B3D86">
              <w:rPr>
                <w:sz w:val="24"/>
                <w:szCs w:val="24"/>
              </w:rPr>
              <w:t xml:space="preserve"> </w:t>
            </w:r>
            <w:r w:rsidR="00CC3E2C" w:rsidRPr="006B3D86">
              <w:rPr>
                <w:sz w:val="24"/>
                <w:szCs w:val="24"/>
              </w:rPr>
              <w:t>Taip pat nus</w:t>
            </w:r>
            <w:r w:rsidR="00C64E70" w:rsidRPr="006B3D86">
              <w:rPr>
                <w:sz w:val="24"/>
                <w:szCs w:val="24"/>
              </w:rPr>
              <w:t>taty</w:t>
            </w:r>
            <w:r w:rsidR="00CC3E2C" w:rsidRPr="006B3D86">
              <w:rPr>
                <w:sz w:val="24"/>
                <w:szCs w:val="24"/>
              </w:rPr>
              <w:t>ta, kad</w:t>
            </w:r>
            <w:r w:rsidR="00C64E70" w:rsidRPr="006B3D86">
              <w:rPr>
                <w:sz w:val="24"/>
                <w:szCs w:val="24"/>
              </w:rPr>
              <w:t xml:space="preserve"> autobuso Nr. 1 sėdimų vietų skaičius ne mažiau kaip 45 be vairuotojo, autobuso Nr. 2 – ne mažiau kaip 40 su vairuotoju (eilutė Nr. 1.3); </w:t>
            </w:r>
            <w:r w:rsidR="003A740C" w:rsidRPr="006B3D86">
              <w:rPr>
                <w:sz w:val="24"/>
                <w:szCs w:val="24"/>
              </w:rPr>
              <w:t xml:space="preserve">padangų likutis – ne mažiau 60 proc. (eilutė Nr. 1.5); autobuso Nr. 1 ilgis </w:t>
            </w:r>
            <w:r w:rsidR="00CC3E2C" w:rsidRPr="006B3D86">
              <w:rPr>
                <w:sz w:val="24"/>
                <w:szCs w:val="24"/>
              </w:rPr>
              <w:t xml:space="preserve">turi būti nuo </w:t>
            </w:r>
            <w:r w:rsidR="003A740C" w:rsidRPr="006B3D86">
              <w:rPr>
                <w:sz w:val="24"/>
                <w:szCs w:val="24"/>
              </w:rPr>
              <w:t xml:space="preserve">10000 </w:t>
            </w:r>
            <w:r w:rsidR="00CC3E2C" w:rsidRPr="006B3D86">
              <w:rPr>
                <w:sz w:val="24"/>
                <w:szCs w:val="24"/>
              </w:rPr>
              <w:t>iki</w:t>
            </w:r>
            <w:r w:rsidR="003A740C" w:rsidRPr="006B3D86">
              <w:rPr>
                <w:sz w:val="24"/>
                <w:szCs w:val="24"/>
              </w:rPr>
              <w:t xml:space="preserve"> 11000 mm, aukštis</w:t>
            </w:r>
            <w:r w:rsidR="00CC3E2C" w:rsidRPr="006B3D86">
              <w:rPr>
                <w:sz w:val="24"/>
                <w:szCs w:val="24"/>
              </w:rPr>
              <w:t xml:space="preserve">: </w:t>
            </w:r>
            <w:r w:rsidR="003A740C" w:rsidRPr="006B3D86">
              <w:rPr>
                <w:sz w:val="24"/>
                <w:szCs w:val="24"/>
              </w:rPr>
              <w:t>3300 – 3500 mm</w:t>
            </w:r>
            <w:r w:rsidR="00392926" w:rsidRPr="006B3D86">
              <w:rPr>
                <w:rStyle w:val="FootnoteReference"/>
                <w:sz w:val="24"/>
                <w:szCs w:val="24"/>
              </w:rPr>
              <w:footnoteReference w:id="4"/>
            </w:r>
            <w:r w:rsidR="003A740C" w:rsidRPr="006B3D86">
              <w:rPr>
                <w:sz w:val="24"/>
                <w:szCs w:val="24"/>
              </w:rPr>
              <w:t xml:space="preserve">, autobuso Nr. 2 ilgis </w:t>
            </w:r>
            <w:r w:rsidR="00CC3E2C" w:rsidRPr="006B3D86">
              <w:rPr>
                <w:sz w:val="24"/>
                <w:szCs w:val="24"/>
              </w:rPr>
              <w:t xml:space="preserve">– nuo </w:t>
            </w:r>
            <w:r w:rsidR="003A740C" w:rsidRPr="006B3D86">
              <w:rPr>
                <w:sz w:val="24"/>
                <w:szCs w:val="24"/>
              </w:rPr>
              <w:t xml:space="preserve">9000 </w:t>
            </w:r>
            <w:r w:rsidR="00CC3E2C" w:rsidRPr="006B3D86">
              <w:rPr>
                <w:sz w:val="24"/>
                <w:szCs w:val="24"/>
              </w:rPr>
              <w:t>iki</w:t>
            </w:r>
            <w:r w:rsidR="003A740C" w:rsidRPr="006B3D86">
              <w:rPr>
                <w:sz w:val="24"/>
                <w:szCs w:val="24"/>
              </w:rPr>
              <w:t xml:space="preserve"> 10000 mm, aukštis</w:t>
            </w:r>
            <w:r w:rsidR="00CC3E2C" w:rsidRPr="006B3D86">
              <w:rPr>
                <w:sz w:val="24"/>
                <w:szCs w:val="24"/>
              </w:rPr>
              <w:t>:</w:t>
            </w:r>
            <w:r w:rsidR="003A740C" w:rsidRPr="006B3D86">
              <w:rPr>
                <w:sz w:val="24"/>
                <w:szCs w:val="24"/>
              </w:rPr>
              <w:t xml:space="preserve"> 3300 – 3500 mm</w:t>
            </w:r>
            <w:r w:rsidR="008C02D7" w:rsidRPr="006B3D86">
              <w:rPr>
                <w:rStyle w:val="FootnoteReference"/>
                <w:sz w:val="24"/>
                <w:szCs w:val="24"/>
              </w:rPr>
              <w:footnoteReference w:id="5"/>
            </w:r>
            <w:r w:rsidR="003A740C" w:rsidRPr="006B3D86">
              <w:rPr>
                <w:sz w:val="24"/>
                <w:szCs w:val="24"/>
              </w:rPr>
              <w:t xml:space="preserve"> (eilutės Nr. </w:t>
            </w:r>
            <w:r w:rsidR="009810E9" w:rsidRPr="006B3D86">
              <w:rPr>
                <w:sz w:val="24"/>
                <w:szCs w:val="24"/>
              </w:rPr>
              <w:t>2.1, 2.2</w:t>
            </w:r>
            <w:r w:rsidR="003A740C" w:rsidRPr="006B3D86">
              <w:rPr>
                <w:sz w:val="24"/>
                <w:szCs w:val="24"/>
              </w:rPr>
              <w:t xml:space="preserve">); kuro bako talpa – ne mažiau 200 l (eilutė Nr. </w:t>
            </w:r>
            <w:r w:rsidR="009810E9" w:rsidRPr="006B3D86">
              <w:rPr>
                <w:sz w:val="24"/>
                <w:szCs w:val="24"/>
              </w:rPr>
              <w:t>4.1</w:t>
            </w:r>
            <w:r w:rsidR="003A740C" w:rsidRPr="006B3D86">
              <w:rPr>
                <w:sz w:val="24"/>
                <w:szCs w:val="24"/>
              </w:rPr>
              <w:t>);</w:t>
            </w:r>
            <w:r w:rsidR="009810E9" w:rsidRPr="006B3D86">
              <w:rPr>
                <w:sz w:val="24"/>
                <w:szCs w:val="24"/>
              </w:rPr>
              <w:t xml:space="preserve"> </w:t>
            </w:r>
            <w:r w:rsidR="003A740C" w:rsidRPr="006B3D86">
              <w:rPr>
                <w:sz w:val="24"/>
                <w:szCs w:val="24"/>
              </w:rPr>
              <w:t xml:space="preserve">dyzelinis variklis (eilutė Nr. </w:t>
            </w:r>
            <w:r w:rsidR="009810E9" w:rsidRPr="006B3D86">
              <w:rPr>
                <w:sz w:val="24"/>
                <w:szCs w:val="24"/>
              </w:rPr>
              <w:t>5.1</w:t>
            </w:r>
            <w:r w:rsidR="003A740C" w:rsidRPr="006B3D86">
              <w:rPr>
                <w:sz w:val="24"/>
                <w:szCs w:val="24"/>
              </w:rPr>
              <w:t>)</w:t>
            </w:r>
            <w:r w:rsidR="003F525B" w:rsidRPr="006B3D86">
              <w:rPr>
                <w:sz w:val="24"/>
                <w:szCs w:val="24"/>
              </w:rPr>
              <w:t xml:space="preserve">, nors </w:t>
            </w:r>
            <w:r w:rsidR="003012DD" w:rsidRPr="006B3D86">
              <w:rPr>
                <w:sz w:val="24"/>
                <w:szCs w:val="24"/>
              </w:rPr>
              <w:t>tai savaime neapibūdina jokių transporto priemonės funkcinių charakteristikų</w:t>
            </w:r>
            <w:r w:rsidR="003A740C" w:rsidRPr="006B3D86">
              <w:rPr>
                <w:sz w:val="24"/>
                <w:szCs w:val="24"/>
              </w:rPr>
              <w:t>; autobuso Nr. 1 variklio galia – ne daugiau 260</w:t>
            </w:r>
            <w:r w:rsidR="00392926" w:rsidRPr="006B3D86">
              <w:rPr>
                <w:sz w:val="24"/>
                <w:szCs w:val="24"/>
              </w:rPr>
              <w:t xml:space="preserve"> </w:t>
            </w:r>
            <w:r w:rsidR="003A740C" w:rsidRPr="006B3D86">
              <w:rPr>
                <w:sz w:val="24"/>
                <w:szCs w:val="24"/>
              </w:rPr>
              <w:t xml:space="preserve">kW, autobuso Nr. 2 – ne daugiau 210 kW (eilutė Nr. </w:t>
            </w:r>
            <w:r w:rsidR="009810E9" w:rsidRPr="006B3D86">
              <w:rPr>
                <w:sz w:val="24"/>
                <w:szCs w:val="24"/>
              </w:rPr>
              <w:t>5.2</w:t>
            </w:r>
            <w:r w:rsidR="00314BFB" w:rsidRPr="006B3D86">
              <w:rPr>
                <w:sz w:val="24"/>
                <w:szCs w:val="24"/>
              </w:rPr>
              <w:t>)</w:t>
            </w:r>
            <w:r w:rsidR="00D93300" w:rsidRPr="006B3D86">
              <w:rPr>
                <w:sz w:val="24"/>
                <w:szCs w:val="24"/>
              </w:rPr>
              <w:t>; autobuso Nr. 1 variklio kubatūra – ne mažiau kaip 10000 cm</w:t>
            </w:r>
            <w:r w:rsidR="00B07333" w:rsidRPr="006B3D86">
              <w:rPr>
                <w:sz w:val="24"/>
                <w:szCs w:val="24"/>
              </w:rPr>
              <w:t>³</w:t>
            </w:r>
            <w:r w:rsidR="00D93300" w:rsidRPr="006B3D86">
              <w:rPr>
                <w:sz w:val="24"/>
                <w:szCs w:val="24"/>
              </w:rPr>
              <w:t>, autobuso Nr. 2 – ne mažiau kaip 7000 cm</w:t>
            </w:r>
            <w:r w:rsidR="00B07333" w:rsidRPr="006B3D86">
              <w:rPr>
                <w:sz w:val="24"/>
                <w:szCs w:val="24"/>
              </w:rPr>
              <w:t>³</w:t>
            </w:r>
            <w:r w:rsidR="00D93300" w:rsidRPr="006B3D86">
              <w:rPr>
                <w:sz w:val="24"/>
                <w:szCs w:val="24"/>
              </w:rPr>
              <w:t xml:space="preserve"> (eilutė Nr.</w:t>
            </w:r>
            <w:r w:rsidR="009810E9" w:rsidRPr="006B3D86">
              <w:rPr>
                <w:sz w:val="24"/>
                <w:szCs w:val="24"/>
              </w:rPr>
              <w:t xml:space="preserve"> 5.3</w:t>
            </w:r>
            <w:r w:rsidR="00D93300" w:rsidRPr="006B3D86">
              <w:rPr>
                <w:sz w:val="24"/>
                <w:szCs w:val="24"/>
              </w:rPr>
              <w:t xml:space="preserve">); </w:t>
            </w:r>
            <w:r w:rsidR="00B07333" w:rsidRPr="006B3D86">
              <w:rPr>
                <w:sz w:val="24"/>
                <w:szCs w:val="24"/>
              </w:rPr>
              <w:t xml:space="preserve">autobuso Nr. 1 kuro sąnaudos – ne daugiau kaip 25 l/100 km, autobuso Nr. 2 – ne daugiau kaip 23 l /100 km (eilutė Nr. 5.6); variklis pageidautina MB arba MAN gamintojo (eilutė Nr. </w:t>
            </w:r>
            <w:r w:rsidR="009810E9" w:rsidRPr="006B3D86">
              <w:rPr>
                <w:sz w:val="24"/>
                <w:szCs w:val="24"/>
              </w:rPr>
              <w:t>5.7</w:t>
            </w:r>
            <w:r w:rsidR="00B07333" w:rsidRPr="006B3D86">
              <w:rPr>
                <w:sz w:val="24"/>
                <w:szCs w:val="24"/>
              </w:rPr>
              <w:t>)</w:t>
            </w:r>
            <w:r w:rsidR="005D084C" w:rsidRPr="006B3D86">
              <w:rPr>
                <w:sz w:val="24"/>
                <w:szCs w:val="24"/>
              </w:rPr>
              <w:t>; pavarų dėžė – mechaninė 6 bėgių ir atbulinis (eilutė Nr. 7.1)</w:t>
            </w:r>
            <w:r w:rsidR="00392926" w:rsidRPr="006B3D86">
              <w:rPr>
                <w:sz w:val="24"/>
                <w:szCs w:val="24"/>
              </w:rPr>
              <w:t xml:space="preserve">, dvejos keleivių įlipimo/išlipimo durys, valdomos oru (autobuso Nr. 1 eilutėje 8.16; autobuso Nr. 2 eilutėje 8.18), t. y. konkretus durų skaičius, nepaliekant galimybės tiekėjams siūlyti autobusų su daugiau nei dvejomis durimis, </w:t>
            </w:r>
            <w:r w:rsidR="00B07333" w:rsidRPr="006B3D86">
              <w:rPr>
                <w:sz w:val="24"/>
                <w:szCs w:val="24"/>
              </w:rPr>
              <w:t>ir kt.</w:t>
            </w:r>
            <w:r w:rsidR="003B0FF6" w:rsidRPr="006B3D86">
              <w:rPr>
                <w:sz w:val="24"/>
                <w:szCs w:val="24"/>
              </w:rPr>
              <w:t xml:space="preserve"> </w:t>
            </w:r>
          </w:p>
          <w:p w14:paraId="61226BF9" w14:textId="45A22E83" w:rsidR="00CC3E2C" w:rsidRPr="006B3D86" w:rsidRDefault="00CC3E2C" w:rsidP="00CC3E2C">
            <w:pPr>
              <w:ind w:firstLine="589"/>
              <w:jc w:val="both"/>
              <w:rPr>
                <w:sz w:val="24"/>
                <w:szCs w:val="24"/>
              </w:rPr>
            </w:pPr>
            <w:r w:rsidRPr="006B3D86">
              <w:rPr>
                <w:sz w:val="24"/>
                <w:szCs w:val="24"/>
              </w:rPr>
              <w:t>Pirkime 2021-03-29 pasiūlymą Nr. 1 (toliau – Pasiūlymas) pateikė vienintelis tiekėjas – UAB „Verslo alėja“, pasiūlęs Setra 412 UL ir Mercedes–Benz O 510 Tourino autobusus. Komisija 2021</w:t>
            </w:r>
            <w:r w:rsidR="006C1FB0" w:rsidRPr="006B3D86">
              <w:rPr>
                <w:sz w:val="24"/>
                <w:szCs w:val="24"/>
              </w:rPr>
              <w:t> </w:t>
            </w:r>
            <w:r w:rsidR="00585571" w:rsidRPr="006B3D86">
              <w:rPr>
                <w:sz w:val="24"/>
                <w:szCs w:val="24"/>
              </w:rPr>
              <w:t xml:space="preserve">m. balandžio </w:t>
            </w:r>
            <w:r w:rsidRPr="006B3D86">
              <w:rPr>
                <w:sz w:val="24"/>
                <w:szCs w:val="24"/>
              </w:rPr>
              <w:t xml:space="preserve">7 </w:t>
            </w:r>
            <w:r w:rsidR="00585571" w:rsidRPr="006B3D86">
              <w:rPr>
                <w:sz w:val="24"/>
                <w:szCs w:val="24"/>
              </w:rPr>
              <w:t xml:space="preserve">d. </w:t>
            </w:r>
            <w:r w:rsidRPr="006B3D86">
              <w:rPr>
                <w:sz w:val="24"/>
                <w:szCs w:val="24"/>
              </w:rPr>
              <w:t>posėdžio protokolu Nr. 3 tiekėjo Pasiūlymą pripažino laimėjusiu.</w:t>
            </w:r>
          </w:p>
          <w:p w14:paraId="77D8C017" w14:textId="2E5D3D5D" w:rsidR="00DA5D3C" w:rsidRPr="006B3D86" w:rsidRDefault="005F130D" w:rsidP="00D63B45">
            <w:pPr>
              <w:ind w:firstLine="589"/>
              <w:jc w:val="both"/>
              <w:rPr>
                <w:sz w:val="24"/>
                <w:szCs w:val="24"/>
              </w:rPr>
            </w:pPr>
            <w:r w:rsidRPr="006B3D86">
              <w:rPr>
                <w:sz w:val="24"/>
                <w:szCs w:val="24"/>
              </w:rPr>
              <w:lastRenderedPageBreak/>
              <w:t>P</w:t>
            </w:r>
            <w:r w:rsidR="00DA5D3C" w:rsidRPr="006B3D86">
              <w:rPr>
                <w:sz w:val="24"/>
                <w:szCs w:val="24"/>
              </w:rPr>
              <w:t>aprašius pagrįsti</w:t>
            </w:r>
            <w:r w:rsidR="00E176A6" w:rsidRPr="006B3D86">
              <w:rPr>
                <w:rStyle w:val="FootnoteReference"/>
                <w:sz w:val="24"/>
                <w:szCs w:val="24"/>
              </w:rPr>
              <w:footnoteReference w:id="6"/>
            </w:r>
            <w:r w:rsidR="00DA5D3C" w:rsidRPr="006B3D86">
              <w:rPr>
                <w:sz w:val="24"/>
                <w:szCs w:val="24"/>
              </w:rPr>
              <w:t xml:space="preserve">, kodėl </w:t>
            </w:r>
            <w:r w:rsidR="00AF42D1" w:rsidRPr="006B3D86">
              <w:rPr>
                <w:sz w:val="24"/>
                <w:szCs w:val="24"/>
              </w:rPr>
              <w:t xml:space="preserve">Techninėse specifikacijose </w:t>
            </w:r>
            <w:r w:rsidRPr="006B3D86">
              <w:rPr>
                <w:sz w:val="24"/>
                <w:szCs w:val="24"/>
              </w:rPr>
              <w:t xml:space="preserve">buvo </w:t>
            </w:r>
            <w:r w:rsidR="00AF42D1" w:rsidRPr="006B3D86">
              <w:rPr>
                <w:sz w:val="24"/>
                <w:szCs w:val="24"/>
              </w:rPr>
              <w:t>nustat</w:t>
            </w:r>
            <w:r w:rsidRPr="006B3D86">
              <w:rPr>
                <w:sz w:val="24"/>
                <w:szCs w:val="24"/>
              </w:rPr>
              <w:t>yti</w:t>
            </w:r>
            <w:r w:rsidR="00AF42D1" w:rsidRPr="006B3D86">
              <w:rPr>
                <w:sz w:val="24"/>
                <w:szCs w:val="24"/>
              </w:rPr>
              <w:t xml:space="preserve"> toki</w:t>
            </w:r>
            <w:r w:rsidRPr="006B3D86">
              <w:rPr>
                <w:sz w:val="24"/>
                <w:szCs w:val="24"/>
              </w:rPr>
              <w:t>e</w:t>
            </w:r>
            <w:r w:rsidR="00AF42D1" w:rsidRPr="006B3D86">
              <w:rPr>
                <w:sz w:val="24"/>
                <w:szCs w:val="24"/>
              </w:rPr>
              <w:t xml:space="preserve"> </w:t>
            </w:r>
            <w:r w:rsidR="00FA6882" w:rsidRPr="006B3D86">
              <w:rPr>
                <w:sz w:val="24"/>
                <w:szCs w:val="24"/>
              </w:rPr>
              <w:t xml:space="preserve">konkretūs </w:t>
            </w:r>
            <w:r w:rsidR="009D7DA8" w:rsidRPr="006B3D86">
              <w:rPr>
                <w:sz w:val="24"/>
                <w:szCs w:val="24"/>
              </w:rPr>
              <w:t xml:space="preserve">techniniai </w:t>
            </w:r>
            <w:r w:rsidR="00AF42D1" w:rsidRPr="006B3D86">
              <w:rPr>
                <w:sz w:val="24"/>
                <w:szCs w:val="24"/>
              </w:rPr>
              <w:t>reikalavim</w:t>
            </w:r>
            <w:r w:rsidRPr="006B3D86">
              <w:rPr>
                <w:sz w:val="24"/>
                <w:szCs w:val="24"/>
              </w:rPr>
              <w:t>ai</w:t>
            </w:r>
            <w:r w:rsidR="00AF42D1" w:rsidRPr="006B3D86">
              <w:rPr>
                <w:sz w:val="24"/>
                <w:szCs w:val="24"/>
              </w:rPr>
              <w:t xml:space="preserve"> autobus</w:t>
            </w:r>
            <w:r w:rsidR="00EB7F90" w:rsidRPr="006B3D86">
              <w:rPr>
                <w:sz w:val="24"/>
                <w:szCs w:val="24"/>
              </w:rPr>
              <w:t xml:space="preserve">ų matmenims, kuro bako talpai, varikliui ir jo galiai, transmisijai, </w:t>
            </w:r>
            <w:r w:rsidR="009D7DA8" w:rsidRPr="006B3D86">
              <w:rPr>
                <w:sz w:val="24"/>
                <w:szCs w:val="24"/>
              </w:rPr>
              <w:t xml:space="preserve">ir </w:t>
            </w:r>
            <w:r w:rsidR="00EB7F90" w:rsidRPr="006B3D86">
              <w:rPr>
                <w:sz w:val="24"/>
                <w:szCs w:val="24"/>
              </w:rPr>
              <w:t>kt.,</w:t>
            </w:r>
            <w:r w:rsidR="00D67334" w:rsidRPr="006B3D86">
              <w:rPr>
                <w:sz w:val="24"/>
                <w:szCs w:val="24"/>
              </w:rPr>
              <w:t xml:space="preserve"> </w:t>
            </w:r>
            <w:r w:rsidRPr="006B3D86">
              <w:rPr>
                <w:sz w:val="24"/>
                <w:szCs w:val="24"/>
              </w:rPr>
              <w:t xml:space="preserve">Perkantysis subjektas </w:t>
            </w:r>
            <w:r w:rsidR="00A82DD3" w:rsidRPr="006B3D86">
              <w:rPr>
                <w:sz w:val="24"/>
                <w:szCs w:val="24"/>
              </w:rPr>
              <w:t>2021</w:t>
            </w:r>
            <w:r w:rsidR="00FA6882" w:rsidRPr="006B3D86">
              <w:rPr>
                <w:sz w:val="24"/>
                <w:szCs w:val="24"/>
              </w:rPr>
              <w:t xml:space="preserve"> m. gegužės 5 d. </w:t>
            </w:r>
            <w:r w:rsidRPr="006B3D86">
              <w:rPr>
                <w:sz w:val="24"/>
                <w:szCs w:val="24"/>
              </w:rPr>
              <w:t>r</w:t>
            </w:r>
            <w:r w:rsidR="00EB7F90" w:rsidRPr="006B3D86">
              <w:rPr>
                <w:sz w:val="24"/>
                <w:szCs w:val="24"/>
              </w:rPr>
              <w:t xml:space="preserve">ašte </w:t>
            </w:r>
            <w:r w:rsidR="00A82DD3" w:rsidRPr="006B3D86">
              <w:rPr>
                <w:sz w:val="24"/>
                <w:szCs w:val="24"/>
              </w:rPr>
              <w:t xml:space="preserve">(toliau – raštas) </w:t>
            </w:r>
            <w:r w:rsidR="006C1FB0" w:rsidRPr="006B3D86">
              <w:rPr>
                <w:sz w:val="24"/>
                <w:szCs w:val="24"/>
              </w:rPr>
              <w:t xml:space="preserve">Tarnybai </w:t>
            </w:r>
            <w:r w:rsidR="00DF5698" w:rsidRPr="006B3D86">
              <w:rPr>
                <w:sz w:val="24"/>
                <w:szCs w:val="24"/>
              </w:rPr>
              <w:t xml:space="preserve">dėl </w:t>
            </w:r>
            <w:r w:rsidR="00D67334" w:rsidRPr="006B3D86">
              <w:rPr>
                <w:sz w:val="24"/>
                <w:szCs w:val="24"/>
              </w:rPr>
              <w:t xml:space="preserve">dalies </w:t>
            </w:r>
            <w:r w:rsidR="00971E6A" w:rsidRPr="006B3D86">
              <w:rPr>
                <w:sz w:val="24"/>
                <w:szCs w:val="24"/>
              </w:rPr>
              <w:t>Techninių specifikacijų lentel</w:t>
            </w:r>
            <w:r w:rsidR="00984C3C" w:rsidRPr="006B3D86">
              <w:rPr>
                <w:sz w:val="24"/>
                <w:szCs w:val="24"/>
              </w:rPr>
              <w:t>ėse</w:t>
            </w:r>
            <w:r w:rsidR="00971E6A" w:rsidRPr="006B3D86">
              <w:rPr>
                <w:sz w:val="24"/>
                <w:szCs w:val="24"/>
              </w:rPr>
              <w:t xml:space="preserve"> </w:t>
            </w:r>
            <w:r w:rsidR="00027F6F" w:rsidRPr="006B3D86">
              <w:rPr>
                <w:sz w:val="24"/>
                <w:szCs w:val="24"/>
              </w:rPr>
              <w:t>(p</w:t>
            </w:r>
            <w:r w:rsidR="00CF168A" w:rsidRPr="006B3D86">
              <w:rPr>
                <w:sz w:val="24"/>
                <w:szCs w:val="24"/>
              </w:rPr>
              <w:t>vz.</w:t>
            </w:r>
            <w:r w:rsidR="00027F6F" w:rsidRPr="006B3D86">
              <w:rPr>
                <w:sz w:val="24"/>
                <w:szCs w:val="24"/>
              </w:rPr>
              <w:t xml:space="preserve"> eilutė</w:t>
            </w:r>
            <w:r w:rsidR="0070036A" w:rsidRPr="006B3D86">
              <w:rPr>
                <w:sz w:val="24"/>
                <w:szCs w:val="24"/>
              </w:rPr>
              <w:t>s</w:t>
            </w:r>
            <w:r w:rsidR="00971E6A" w:rsidRPr="006B3D86">
              <w:rPr>
                <w:sz w:val="24"/>
                <w:szCs w:val="24"/>
              </w:rPr>
              <w:t>e</w:t>
            </w:r>
            <w:r w:rsidR="00027F6F" w:rsidRPr="006B3D86">
              <w:rPr>
                <w:sz w:val="24"/>
                <w:szCs w:val="24"/>
              </w:rPr>
              <w:t xml:space="preserve"> </w:t>
            </w:r>
            <w:r w:rsidR="0070036A" w:rsidRPr="006B3D86">
              <w:rPr>
                <w:sz w:val="24"/>
                <w:szCs w:val="24"/>
              </w:rPr>
              <w:t xml:space="preserve">Nr. 1.1, </w:t>
            </w:r>
            <w:r w:rsidR="00072445" w:rsidRPr="006B3D86">
              <w:rPr>
                <w:sz w:val="24"/>
                <w:szCs w:val="24"/>
              </w:rPr>
              <w:t xml:space="preserve">Nr. 5.4, </w:t>
            </w:r>
            <w:r w:rsidR="00027F6F" w:rsidRPr="006B3D86">
              <w:rPr>
                <w:sz w:val="24"/>
                <w:szCs w:val="24"/>
              </w:rPr>
              <w:t>Nr. 5.7, eilutė</w:t>
            </w:r>
            <w:r w:rsidR="00971E6A" w:rsidRPr="006B3D86">
              <w:rPr>
                <w:sz w:val="24"/>
                <w:szCs w:val="24"/>
              </w:rPr>
              <w:t>je</w:t>
            </w:r>
            <w:r w:rsidR="00027F6F" w:rsidRPr="006B3D86">
              <w:rPr>
                <w:sz w:val="24"/>
                <w:szCs w:val="24"/>
              </w:rPr>
              <w:t xml:space="preserve"> Nr. 8.16 – autobusui Nr. 1, eilutė</w:t>
            </w:r>
            <w:r w:rsidR="00971E6A" w:rsidRPr="006B3D86">
              <w:rPr>
                <w:sz w:val="24"/>
                <w:szCs w:val="24"/>
              </w:rPr>
              <w:t>je</w:t>
            </w:r>
            <w:r w:rsidR="00027F6F" w:rsidRPr="006B3D86">
              <w:rPr>
                <w:sz w:val="24"/>
                <w:szCs w:val="24"/>
              </w:rPr>
              <w:t xml:space="preserve"> Nr. 8.18 – autobusui Nr. 2) </w:t>
            </w:r>
            <w:r w:rsidR="00D67334" w:rsidRPr="006B3D86">
              <w:rPr>
                <w:sz w:val="24"/>
                <w:szCs w:val="24"/>
              </w:rPr>
              <w:t xml:space="preserve">nustatytų reikalavimų nepateikė </w:t>
            </w:r>
            <w:r w:rsidR="00213092" w:rsidRPr="006B3D86">
              <w:rPr>
                <w:sz w:val="24"/>
                <w:szCs w:val="24"/>
              </w:rPr>
              <w:t xml:space="preserve">jokio </w:t>
            </w:r>
            <w:r w:rsidR="00D67334" w:rsidRPr="006B3D86">
              <w:rPr>
                <w:sz w:val="24"/>
                <w:szCs w:val="24"/>
              </w:rPr>
              <w:t>paaiškinimo</w:t>
            </w:r>
            <w:r w:rsidR="00EB3F1F" w:rsidRPr="006B3D86">
              <w:rPr>
                <w:sz w:val="24"/>
                <w:szCs w:val="24"/>
              </w:rPr>
              <w:t xml:space="preserve">, </w:t>
            </w:r>
            <w:r w:rsidR="00D67334" w:rsidRPr="006B3D86">
              <w:rPr>
                <w:sz w:val="24"/>
                <w:szCs w:val="24"/>
              </w:rPr>
              <w:t xml:space="preserve">o </w:t>
            </w:r>
            <w:r w:rsidR="00DF5698" w:rsidRPr="006B3D86">
              <w:rPr>
                <w:sz w:val="24"/>
                <w:szCs w:val="24"/>
              </w:rPr>
              <w:t xml:space="preserve">dalį reikalavimų paaiškino tik </w:t>
            </w:r>
            <w:r w:rsidR="00CF168A" w:rsidRPr="006B3D86">
              <w:rPr>
                <w:sz w:val="24"/>
                <w:szCs w:val="24"/>
              </w:rPr>
              <w:t xml:space="preserve">prielaidomis, </w:t>
            </w:r>
            <w:r w:rsidR="00FB73E5" w:rsidRPr="006B3D86">
              <w:rPr>
                <w:sz w:val="24"/>
                <w:szCs w:val="24"/>
              </w:rPr>
              <w:t>n</w:t>
            </w:r>
            <w:r w:rsidRPr="006B3D86">
              <w:rPr>
                <w:sz w:val="24"/>
                <w:szCs w:val="24"/>
              </w:rPr>
              <w:t>epagrin</w:t>
            </w:r>
            <w:r w:rsidR="00DF5698" w:rsidRPr="006B3D86">
              <w:rPr>
                <w:sz w:val="24"/>
                <w:szCs w:val="24"/>
              </w:rPr>
              <w:t xml:space="preserve">džiant </w:t>
            </w:r>
            <w:r w:rsidR="00FB73E5" w:rsidRPr="006B3D86">
              <w:rPr>
                <w:sz w:val="24"/>
                <w:szCs w:val="24"/>
              </w:rPr>
              <w:t>jokiais objektyviais duomenimis</w:t>
            </w:r>
            <w:r w:rsidR="00CF168A" w:rsidRPr="006B3D86">
              <w:rPr>
                <w:sz w:val="24"/>
                <w:szCs w:val="24"/>
              </w:rPr>
              <w:t xml:space="preserve"> (dokumentais ar </w:t>
            </w:r>
            <w:r w:rsidR="00984C3C" w:rsidRPr="006B3D86">
              <w:rPr>
                <w:sz w:val="24"/>
                <w:szCs w:val="24"/>
              </w:rPr>
              <w:t xml:space="preserve">kitais </w:t>
            </w:r>
            <w:r w:rsidR="00CF168A" w:rsidRPr="006B3D86">
              <w:rPr>
                <w:sz w:val="24"/>
                <w:szCs w:val="24"/>
              </w:rPr>
              <w:t>įrodymais).</w:t>
            </w:r>
            <w:r w:rsidR="001C67C5" w:rsidRPr="006B3D86">
              <w:rPr>
                <w:sz w:val="24"/>
                <w:szCs w:val="24"/>
              </w:rPr>
              <w:t xml:space="preserve"> Pavyzdžiui</w:t>
            </w:r>
            <w:r w:rsidR="00F25AB6" w:rsidRPr="006B3D86">
              <w:rPr>
                <w:sz w:val="24"/>
                <w:szCs w:val="24"/>
              </w:rPr>
              <w:t xml:space="preserve">, </w:t>
            </w:r>
            <w:r w:rsidR="00E3414D" w:rsidRPr="006B3D86">
              <w:rPr>
                <w:sz w:val="24"/>
                <w:szCs w:val="24"/>
              </w:rPr>
              <w:t>Perkantysis subjektas rašte nepateikė paaiškinimo</w:t>
            </w:r>
            <w:r w:rsidR="00EB3F1F" w:rsidRPr="006B3D86">
              <w:rPr>
                <w:sz w:val="24"/>
                <w:szCs w:val="24"/>
              </w:rPr>
              <w:t>, ko siekė, nustatydamas reikalavimą autobusams būti neeksploatuotiems Lietuvoje (eilutė Nr. 1.1), t. y. kuo autobusai, eksploatuoti, tarkim, Lenkijoje, Latvijoje ar kitose šalyse, b</w:t>
            </w:r>
            <w:r w:rsidR="00E3414D" w:rsidRPr="006B3D86">
              <w:rPr>
                <w:sz w:val="24"/>
                <w:szCs w:val="24"/>
              </w:rPr>
              <w:t>ūtų</w:t>
            </w:r>
            <w:r w:rsidR="00EB3F1F" w:rsidRPr="006B3D86">
              <w:rPr>
                <w:sz w:val="24"/>
                <w:szCs w:val="24"/>
              </w:rPr>
              <w:t xml:space="preserve"> pranašesni </w:t>
            </w:r>
            <w:r w:rsidR="00E3414D" w:rsidRPr="006B3D86">
              <w:rPr>
                <w:sz w:val="24"/>
                <w:szCs w:val="24"/>
              </w:rPr>
              <w:t xml:space="preserve">už eksploatuotus </w:t>
            </w:r>
            <w:r w:rsidR="00EB3F1F" w:rsidRPr="006B3D86">
              <w:rPr>
                <w:sz w:val="24"/>
                <w:szCs w:val="24"/>
              </w:rPr>
              <w:t xml:space="preserve">Lietuvoje. </w:t>
            </w:r>
            <w:r w:rsidR="00CF168A" w:rsidRPr="006B3D86">
              <w:rPr>
                <w:sz w:val="24"/>
                <w:szCs w:val="24"/>
              </w:rPr>
              <w:t xml:space="preserve">Grįsdamas nustatytą reikalavimą dėl variklio galios, Perkantysis subjektas </w:t>
            </w:r>
            <w:r w:rsidR="00F25AB6" w:rsidRPr="006B3D86">
              <w:rPr>
                <w:sz w:val="24"/>
                <w:szCs w:val="24"/>
              </w:rPr>
              <w:t>rašte nurod</w:t>
            </w:r>
            <w:r w:rsidR="00CF168A" w:rsidRPr="006B3D86">
              <w:rPr>
                <w:sz w:val="24"/>
                <w:szCs w:val="24"/>
              </w:rPr>
              <w:t>ė,</w:t>
            </w:r>
            <w:r w:rsidR="00F25AB6" w:rsidRPr="006B3D86">
              <w:rPr>
                <w:sz w:val="24"/>
                <w:szCs w:val="24"/>
              </w:rPr>
              <w:t xml:space="preserve"> kad „</w:t>
            </w:r>
            <w:r w:rsidR="00FB73E5" w:rsidRPr="006B3D86">
              <w:rPr>
                <w:sz w:val="24"/>
                <w:szCs w:val="24"/>
              </w:rPr>
              <w:t>vienas iš kriterijų, nuo kurio priklauso autobuso variklio resursas yra variklio darbinis tūris. Kadangi perkami autobusai yra nenauji ir siekiama, kad variklio resursas būtų nepasibaigęs, buvo nustatytas minimalus darbinis tūris. Kuo variklio tūris didesnis ir kuo daugiau vieno variklio darbinis litras turi galios, tuo variklio resursas mažesnis, dėl šios priežasties stengiamasi apriboti variklių galią ir nusta</w:t>
            </w:r>
            <w:r w:rsidR="00DD3CB7" w:rsidRPr="006B3D86">
              <w:rPr>
                <w:sz w:val="24"/>
                <w:szCs w:val="24"/>
              </w:rPr>
              <w:t>t</w:t>
            </w:r>
            <w:r w:rsidR="00FB73E5" w:rsidRPr="006B3D86">
              <w:rPr>
                <w:sz w:val="24"/>
                <w:szCs w:val="24"/>
              </w:rPr>
              <w:t>yti minimalų variklio darbinį tūrį“.</w:t>
            </w:r>
            <w:r w:rsidR="003D4AD9" w:rsidRPr="006B3D86">
              <w:rPr>
                <w:sz w:val="24"/>
                <w:szCs w:val="24"/>
              </w:rPr>
              <w:t xml:space="preserve"> </w:t>
            </w:r>
            <w:r w:rsidR="00314BFB" w:rsidRPr="006B3D86">
              <w:rPr>
                <w:sz w:val="24"/>
                <w:szCs w:val="24"/>
              </w:rPr>
              <w:t>Tarnyba sutinka, kad Techninėse specifikacijose nustatytas reikalavim</w:t>
            </w:r>
            <w:r w:rsidR="00971E6A" w:rsidRPr="006B3D86">
              <w:rPr>
                <w:sz w:val="24"/>
                <w:szCs w:val="24"/>
              </w:rPr>
              <w:t>a</w:t>
            </w:r>
            <w:r w:rsidR="00314BFB" w:rsidRPr="006B3D86">
              <w:rPr>
                <w:sz w:val="24"/>
                <w:szCs w:val="24"/>
              </w:rPr>
              <w:t>s variklio galiai: autobuso Nr. 1 – ne daugiau 260</w:t>
            </w:r>
            <w:r w:rsidR="00971E6A" w:rsidRPr="006B3D86">
              <w:rPr>
                <w:sz w:val="24"/>
                <w:szCs w:val="24"/>
              </w:rPr>
              <w:t xml:space="preserve"> </w:t>
            </w:r>
            <w:r w:rsidR="00314BFB" w:rsidRPr="006B3D86">
              <w:rPr>
                <w:sz w:val="24"/>
                <w:szCs w:val="24"/>
              </w:rPr>
              <w:t xml:space="preserve">kW, autobuso Nr. 2 – ne daugiau 210 kW (eilutė Nr. 5.2), reiškia, jog </w:t>
            </w:r>
            <w:r w:rsidR="00971E6A" w:rsidRPr="006B3D86">
              <w:rPr>
                <w:sz w:val="24"/>
                <w:szCs w:val="24"/>
              </w:rPr>
              <w:t>yra</w:t>
            </w:r>
            <w:r w:rsidR="00314BFB" w:rsidRPr="006B3D86">
              <w:rPr>
                <w:sz w:val="24"/>
                <w:szCs w:val="24"/>
              </w:rPr>
              <w:t xml:space="preserve"> siekia</w:t>
            </w:r>
            <w:r w:rsidR="00971E6A" w:rsidRPr="006B3D86">
              <w:rPr>
                <w:sz w:val="24"/>
                <w:szCs w:val="24"/>
              </w:rPr>
              <w:t>ma</w:t>
            </w:r>
            <w:r w:rsidR="00314BFB" w:rsidRPr="006B3D86">
              <w:rPr>
                <w:sz w:val="24"/>
                <w:szCs w:val="24"/>
              </w:rPr>
              <w:t xml:space="preserve"> mažesnių kuro sąnaudų autobusų eksploatavimo metu</w:t>
            </w:r>
            <w:r w:rsidR="00971E6A" w:rsidRPr="006B3D86">
              <w:rPr>
                <w:sz w:val="24"/>
                <w:szCs w:val="24"/>
              </w:rPr>
              <w:t xml:space="preserve">, tačiau tuo pačiu metu keliant </w:t>
            </w:r>
            <w:r w:rsidR="00314BFB" w:rsidRPr="006B3D86">
              <w:rPr>
                <w:sz w:val="24"/>
                <w:szCs w:val="24"/>
              </w:rPr>
              <w:t>reikalavim</w:t>
            </w:r>
            <w:r w:rsidR="00971E6A" w:rsidRPr="006B3D86">
              <w:rPr>
                <w:sz w:val="24"/>
                <w:szCs w:val="24"/>
              </w:rPr>
              <w:t>ą</w:t>
            </w:r>
            <w:r w:rsidR="00314BFB" w:rsidRPr="006B3D86">
              <w:rPr>
                <w:sz w:val="24"/>
                <w:szCs w:val="24"/>
              </w:rPr>
              <w:t xml:space="preserve"> </w:t>
            </w:r>
            <w:r w:rsidR="00F25AB6" w:rsidRPr="006B3D86">
              <w:rPr>
                <w:sz w:val="24"/>
                <w:szCs w:val="24"/>
              </w:rPr>
              <w:t xml:space="preserve">ir </w:t>
            </w:r>
            <w:r w:rsidR="00314BFB" w:rsidRPr="006B3D86">
              <w:rPr>
                <w:sz w:val="24"/>
                <w:szCs w:val="24"/>
              </w:rPr>
              <w:t>autobuso kubatūrai: autobuso Nr. 1 – ne mažiau kaip 10000 cm³, autobuso Nr. 2 – ne mažiau kaip 7000 cm³ (eilutė Nr. 5.3), sudaroma galimybė siūlyti autobusus, sunaudosiančius didesnes kuro sąnaudas</w:t>
            </w:r>
            <w:r w:rsidR="00F25AB6" w:rsidRPr="006B3D86">
              <w:rPr>
                <w:sz w:val="24"/>
                <w:szCs w:val="24"/>
              </w:rPr>
              <w:t xml:space="preserve">. </w:t>
            </w:r>
            <w:r w:rsidR="001D2545" w:rsidRPr="006B3D86">
              <w:rPr>
                <w:sz w:val="24"/>
                <w:szCs w:val="24"/>
              </w:rPr>
              <w:t xml:space="preserve">Tarnybos nuomone, </w:t>
            </w:r>
            <w:r w:rsidRPr="006B3D86">
              <w:rPr>
                <w:sz w:val="24"/>
                <w:szCs w:val="24"/>
              </w:rPr>
              <w:t xml:space="preserve">tam, </w:t>
            </w:r>
            <w:r w:rsidR="001D2545" w:rsidRPr="006B3D86">
              <w:rPr>
                <w:sz w:val="24"/>
                <w:szCs w:val="24"/>
              </w:rPr>
              <w:t>kad</w:t>
            </w:r>
            <w:r w:rsidRPr="006B3D86">
              <w:rPr>
                <w:sz w:val="24"/>
                <w:szCs w:val="24"/>
              </w:rPr>
              <w:t xml:space="preserve"> įsitikinti įsigyjamo autobuso ekonomiškumu, pakaktų </w:t>
            </w:r>
            <w:r w:rsidR="00971E6A" w:rsidRPr="006B3D86">
              <w:rPr>
                <w:sz w:val="24"/>
                <w:szCs w:val="24"/>
              </w:rPr>
              <w:t>T</w:t>
            </w:r>
            <w:r w:rsidRPr="006B3D86">
              <w:rPr>
                <w:sz w:val="24"/>
                <w:szCs w:val="24"/>
              </w:rPr>
              <w:t>echninė</w:t>
            </w:r>
            <w:r w:rsidR="00971E6A" w:rsidRPr="006B3D86">
              <w:rPr>
                <w:sz w:val="24"/>
                <w:szCs w:val="24"/>
              </w:rPr>
              <w:t>s</w:t>
            </w:r>
            <w:r w:rsidRPr="006B3D86">
              <w:rPr>
                <w:sz w:val="24"/>
                <w:szCs w:val="24"/>
              </w:rPr>
              <w:t>e specifikacijo</w:t>
            </w:r>
            <w:r w:rsidR="00971E6A" w:rsidRPr="006B3D86">
              <w:rPr>
                <w:sz w:val="24"/>
                <w:szCs w:val="24"/>
              </w:rPr>
              <w:t>s</w:t>
            </w:r>
            <w:r w:rsidRPr="006B3D86">
              <w:rPr>
                <w:sz w:val="24"/>
                <w:szCs w:val="24"/>
              </w:rPr>
              <w:t>e nurodyti autobuso vidutines kuro sąnaudas (</w:t>
            </w:r>
            <w:r w:rsidR="00314BFB" w:rsidRPr="006B3D86">
              <w:rPr>
                <w:sz w:val="24"/>
                <w:szCs w:val="24"/>
              </w:rPr>
              <w:t>l</w:t>
            </w:r>
            <w:r w:rsidRPr="006B3D86">
              <w:rPr>
                <w:sz w:val="24"/>
                <w:szCs w:val="24"/>
              </w:rPr>
              <w:t xml:space="preserve">/100 </w:t>
            </w:r>
            <w:r w:rsidR="00314BFB" w:rsidRPr="006B3D86">
              <w:rPr>
                <w:sz w:val="24"/>
                <w:szCs w:val="24"/>
              </w:rPr>
              <w:t>km</w:t>
            </w:r>
            <w:r w:rsidRPr="006B3D86">
              <w:rPr>
                <w:sz w:val="24"/>
                <w:szCs w:val="24"/>
              </w:rPr>
              <w:t>)</w:t>
            </w:r>
            <w:r w:rsidR="001D2545" w:rsidRPr="006B3D86">
              <w:rPr>
                <w:sz w:val="24"/>
                <w:szCs w:val="24"/>
              </w:rPr>
              <w:t xml:space="preserve">. </w:t>
            </w:r>
          </w:p>
          <w:p w14:paraId="7B2504B7" w14:textId="77F2D22F" w:rsidR="00AA0106" w:rsidRPr="006B3D86" w:rsidRDefault="00B07333" w:rsidP="003A740C">
            <w:pPr>
              <w:ind w:firstLine="589"/>
              <w:jc w:val="both"/>
              <w:rPr>
                <w:sz w:val="24"/>
                <w:szCs w:val="24"/>
              </w:rPr>
            </w:pPr>
            <w:r w:rsidRPr="006B3D86">
              <w:rPr>
                <w:sz w:val="24"/>
                <w:szCs w:val="24"/>
              </w:rPr>
              <w:t>Perkantysis subjektas Tar</w:t>
            </w:r>
            <w:r w:rsidR="001D2545" w:rsidRPr="006B3D86">
              <w:rPr>
                <w:sz w:val="24"/>
                <w:szCs w:val="24"/>
              </w:rPr>
              <w:t>n</w:t>
            </w:r>
            <w:r w:rsidRPr="006B3D86">
              <w:rPr>
                <w:sz w:val="24"/>
                <w:szCs w:val="24"/>
              </w:rPr>
              <w:t xml:space="preserve">ybai </w:t>
            </w:r>
            <w:r w:rsidR="00DA5D3C" w:rsidRPr="006B3D86">
              <w:rPr>
                <w:sz w:val="24"/>
                <w:szCs w:val="24"/>
              </w:rPr>
              <w:t xml:space="preserve">taip pat </w:t>
            </w:r>
            <w:r w:rsidRPr="006B3D86">
              <w:rPr>
                <w:sz w:val="24"/>
                <w:szCs w:val="24"/>
              </w:rPr>
              <w:t>nurodė</w:t>
            </w:r>
            <w:r w:rsidR="00854E84" w:rsidRPr="006B3D86">
              <w:rPr>
                <w:rStyle w:val="FootnoteReference"/>
                <w:sz w:val="24"/>
                <w:szCs w:val="24"/>
              </w:rPr>
              <w:footnoteReference w:id="7"/>
            </w:r>
            <w:r w:rsidRPr="006B3D86">
              <w:rPr>
                <w:sz w:val="24"/>
                <w:szCs w:val="24"/>
              </w:rPr>
              <w:t xml:space="preserve">, jog </w:t>
            </w:r>
            <w:r w:rsidR="00E176A6" w:rsidRPr="006B3D86">
              <w:rPr>
                <w:sz w:val="24"/>
                <w:szCs w:val="24"/>
              </w:rPr>
              <w:t>nesikreipė į rinkos dalyvius ir su jais nesikonsultavo, tačiau</w:t>
            </w:r>
            <w:r w:rsidR="00D9190E" w:rsidRPr="006B3D86">
              <w:rPr>
                <w:sz w:val="24"/>
                <w:szCs w:val="24"/>
              </w:rPr>
              <w:t>,</w:t>
            </w:r>
            <w:r w:rsidR="00E176A6" w:rsidRPr="006B3D86">
              <w:rPr>
                <w:sz w:val="24"/>
                <w:szCs w:val="24"/>
              </w:rPr>
              <w:t xml:space="preserve"> </w:t>
            </w:r>
            <w:r w:rsidRPr="006B3D86">
              <w:rPr>
                <w:sz w:val="24"/>
                <w:szCs w:val="24"/>
              </w:rPr>
              <w:t>remdamasis viešai interneto svetainėse pateikiama informacija</w:t>
            </w:r>
            <w:r w:rsidR="00854E84" w:rsidRPr="006B3D86">
              <w:rPr>
                <w:sz w:val="24"/>
                <w:szCs w:val="24"/>
              </w:rPr>
              <w:t xml:space="preserve">, įsitikino, jog </w:t>
            </w:r>
            <w:r w:rsidRPr="006B3D86">
              <w:rPr>
                <w:sz w:val="24"/>
                <w:szCs w:val="24"/>
              </w:rPr>
              <w:t xml:space="preserve">rinkoje yra parduodamas nemažas kiekis </w:t>
            </w:r>
            <w:r w:rsidR="00854E84" w:rsidRPr="006B3D86">
              <w:rPr>
                <w:sz w:val="24"/>
                <w:szCs w:val="24"/>
              </w:rPr>
              <w:t xml:space="preserve">Pirkimu siekiamų įsigyti autobusų. </w:t>
            </w:r>
            <w:r w:rsidR="002C478E" w:rsidRPr="006B3D86">
              <w:rPr>
                <w:sz w:val="24"/>
                <w:szCs w:val="24"/>
              </w:rPr>
              <w:t>Tarnybai paprašiu</w:t>
            </w:r>
            <w:r w:rsidR="00DD0D63" w:rsidRPr="006B3D86">
              <w:rPr>
                <w:sz w:val="24"/>
                <w:szCs w:val="24"/>
              </w:rPr>
              <w:t>s</w:t>
            </w:r>
            <w:r w:rsidR="00DD0D63" w:rsidRPr="006B3D86">
              <w:rPr>
                <w:rStyle w:val="FootnoteReference"/>
                <w:sz w:val="24"/>
                <w:szCs w:val="24"/>
              </w:rPr>
              <w:footnoteReference w:id="8"/>
            </w:r>
            <w:r w:rsidR="00DD0D63" w:rsidRPr="006B3D86">
              <w:rPr>
                <w:sz w:val="24"/>
                <w:szCs w:val="24"/>
              </w:rPr>
              <w:t xml:space="preserve"> </w:t>
            </w:r>
            <w:r w:rsidR="002C478E" w:rsidRPr="006B3D86">
              <w:rPr>
                <w:sz w:val="24"/>
                <w:szCs w:val="24"/>
              </w:rPr>
              <w:t xml:space="preserve"> </w:t>
            </w:r>
            <w:r w:rsidRPr="006B3D86">
              <w:rPr>
                <w:sz w:val="24"/>
                <w:szCs w:val="24"/>
              </w:rPr>
              <w:t>nurodyti bent po 3 gamintojus, pateikiant palyginamąją lentelę, taip pat – gamintojų technines specifikacijas ir kitus (jei yra) dokumentus, patvirtinančius, kad šie gamintojai gamina autobusus, atitinkančius visus Pirkimo dokumentų Techninėse specifikacijose nustatytus reikalavimus</w:t>
            </w:r>
            <w:r w:rsidR="00DD0D63" w:rsidRPr="006B3D86">
              <w:rPr>
                <w:sz w:val="24"/>
                <w:szCs w:val="24"/>
              </w:rPr>
              <w:t>,</w:t>
            </w:r>
            <w:r w:rsidR="002C478E" w:rsidRPr="006B3D86">
              <w:rPr>
                <w:sz w:val="24"/>
                <w:szCs w:val="24"/>
              </w:rPr>
              <w:t xml:space="preserve"> Perkantysis subjektas </w:t>
            </w:r>
            <w:r w:rsidR="009D7DA8" w:rsidRPr="006B3D86">
              <w:rPr>
                <w:sz w:val="24"/>
                <w:szCs w:val="24"/>
              </w:rPr>
              <w:t xml:space="preserve">rašte </w:t>
            </w:r>
            <w:r w:rsidR="002C478E" w:rsidRPr="006B3D86">
              <w:rPr>
                <w:sz w:val="24"/>
                <w:szCs w:val="24"/>
              </w:rPr>
              <w:t xml:space="preserve">nurodė, </w:t>
            </w:r>
            <w:r w:rsidR="005A6BB5" w:rsidRPr="006B3D86">
              <w:rPr>
                <w:sz w:val="24"/>
                <w:szCs w:val="24"/>
              </w:rPr>
              <w:t xml:space="preserve">kad pagal viešai prieinamų šaltinių analizę pirmojo autobuso reikalavimus tenkina: </w:t>
            </w:r>
            <w:bookmarkStart w:id="1" w:name="_Hlk72685879"/>
            <w:r w:rsidR="005A6BB5" w:rsidRPr="006B3D86">
              <w:rPr>
                <w:sz w:val="24"/>
                <w:szCs w:val="24"/>
              </w:rPr>
              <w:t>Setra 412 L</w:t>
            </w:r>
            <w:bookmarkEnd w:id="1"/>
            <w:r w:rsidR="005A6BB5" w:rsidRPr="006B3D86">
              <w:rPr>
                <w:sz w:val="24"/>
                <w:szCs w:val="24"/>
              </w:rPr>
              <w:t xml:space="preserve">, Iveco Crossway Pro, Mercedes–Benz Intouro K; antrojo </w:t>
            </w:r>
            <w:r w:rsidR="00B749F2" w:rsidRPr="006B3D86">
              <w:rPr>
                <w:sz w:val="24"/>
                <w:szCs w:val="24"/>
              </w:rPr>
              <w:t xml:space="preserve">autobuso </w:t>
            </w:r>
            <w:r w:rsidR="005A6BB5" w:rsidRPr="006B3D86">
              <w:rPr>
                <w:sz w:val="24"/>
                <w:szCs w:val="24"/>
              </w:rPr>
              <w:t xml:space="preserve">– </w:t>
            </w:r>
            <w:bookmarkStart w:id="2" w:name="_Hlk72685894"/>
            <w:r w:rsidR="005A6BB5" w:rsidRPr="006B3D86">
              <w:rPr>
                <w:sz w:val="24"/>
                <w:szCs w:val="24"/>
              </w:rPr>
              <w:t>Mercedes–Benz O 510 Tourino</w:t>
            </w:r>
            <w:bookmarkEnd w:id="2"/>
            <w:r w:rsidR="005A6BB5" w:rsidRPr="006B3D86">
              <w:rPr>
                <w:sz w:val="24"/>
                <w:szCs w:val="24"/>
              </w:rPr>
              <w:t>, Temsa</w:t>
            </w:r>
            <w:r w:rsidR="00B57120" w:rsidRPr="006B3D86">
              <w:rPr>
                <w:sz w:val="24"/>
                <w:szCs w:val="24"/>
              </w:rPr>
              <w:t xml:space="preserve"> </w:t>
            </w:r>
            <w:r w:rsidR="005A6BB5" w:rsidRPr="006B3D86">
              <w:rPr>
                <w:sz w:val="24"/>
                <w:szCs w:val="24"/>
              </w:rPr>
              <w:t>MD9, Isuzu Visigo</w:t>
            </w:r>
            <w:r w:rsidR="00AA0106" w:rsidRPr="006B3D86">
              <w:rPr>
                <w:sz w:val="24"/>
                <w:szCs w:val="24"/>
              </w:rPr>
              <w:t xml:space="preserve">, </w:t>
            </w:r>
            <w:r w:rsidR="00D0510F" w:rsidRPr="006B3D86">
              <w:rPr>
                <w:sz w:val="24"/>
                <w:szCs w:val="24"/>
              </w:rPr>
              <w:t>taip pat p</w:t>
            </w:r>
            <w:r w:rsidR="00D46D89" w:rsidRPr="006B3D86">
              <w:rPr>
                <w:sz w:val="24"/>
                <w:szCs w:val="24"/>
              </w:rPr>
              <w:t>a</w:t>
            </w:r>
            <w:r w:rsidR="0051639D" w:rsidRPr="006B3D86">
              <w:rPr>
                <w:sz w:val="24"/>
                <w:szCs w:val="24"/>
              </w:rPr>
              <w:t>žymėjo</w:t>
            </w:r>
            <w:r w:rsidR="00D0510F" w:rsidRPr="006B3D86">
              <w:rPr>
                <w:sz w:val="24"/>
                <w:szCs w:val="24"/>
              </w:rPr>
              <w:t xml:space="preserve">, </w:t>
            </w:r>
            <w:r w:rsidR="00AA0106" w:rsidRPr="006B3D86">
              <w:rPr>
                <w:sz w:val="24"/>
                <w:szCs w:val="24"/>
              </w:rPr>
              <w:t>kad jo „paminėtos transporto priemonės neapima visų transporto priemonių, kurios tenkina nustatytus reikalavimus“</w:t>
            </w:r>
            <w:r w:rsidR="0051639D" w:rsidRPr="006B3D86">
              <w:rPr>
                <w:sz w:val="24"/>
                <w:szCs w:val="24"/>
              </w:rPr>
              <w:t xml:space="preserve">, tačiau </w:t>
            </w:r>
            <w:r w:rsidR="005A6BB5" w:rsidRPr="006B3D86">
              <w:rPr>
                <w:sz w:val="24"/>
                <w:szCs w:val="24"/>
              </w:rPr>
              <w:t>nei palyginamo</w:t>
            </w:r>
            <w:r w:rsidR="0051639D" w:rsidRPr="006B3D86">
              <w:rPr>
                <w:sz w:val="24"/>
                <w:szCs w:val="24"/>
              </w:rPr>
              <w:t>sios</w:t>
            </w:r>
            <w:r w:rsidR="005A6BB5" w:rsidRPr="006B3D86">
              <w:rPr>
                <w:sz w:val="24"/>
                <w:szCs w:val="24"/>
              </w:rPr>
              <w:t xml:space="preserve"> lentelė</w:t>
            </w:r>
            <w:r w:rsidR="0051639D" w:rsidRPr="006B3D86">
              <w:rPr>
                <w:sz w:val="24"/>
                <w:szCs w:val="24"/>
              </w:rPr>
              <w:t>s</w:t>
            </w:r>
            <w:r w:rsidR="005A6BB5" w:rsidRPr="006B3D86">
              <w:rPr>
                <w:sz w:val="24"/>
                <w:szCs w:val="24"/>
              </w:rPr>
              <w:t>, nei gamintojų technin</w:t>
            </w:r>
            <w:r w:rsidR="0051639D" w:rsidRPr="006B3D86">
              <w:rPr>
                <w:sz w:val="24"/>
                <w:szCs w:val="24"/>
              </w:rPr>
              <w:t>ių</w:t>
            </w:r>
            <w:r w:rsidR="005A6BB5" w:rsidRPr="006B3D86">
              <w:rPr>
                <w:sz w:val="24"/>
                <w:szCs w:val="24"/>
              </w:rPr>
              <w:t xml:space="preserve"> specifikacij</w:t>
            </w:r>
            <w:r w:rsidR="0051639D" w:rsidRPr="006B3D86">
              <w:rPr>
                <w:sz w:val="24"/>
                <w:szCs w:val="24"/>
              </w:rPr>
              <w:t>ų</w:t>
            </w:r>
            <w:r w:rsidR="005A6BB5" w:rsidRPr="006B3D86">
              <w:rPr>
                <w:sz w:val="24"/>
                <w:szCs w:val="24"/>
              </w:rPr>
              <w:t xml:space="preserve"> bei kit</w:t>
            </w:r>
            <w:r w:rsidR="0051639D" w:rsidRPr="006B3D86">
              <w:rPr>
                <w:sz w:val="24"/>
                <w:szCs w:val="24"/>
              </w:rPr>
              <w:t>ų</w:t>
            </w:r>
            <w:r w:rsidR="005A6BB5" w:rsidRPr="006B3D86">
              <w:rPr>
                <w:sz w:val="24"/>
                <w:szCs w:val="24"/>
              </w:rPr>
              <w:t xml:space="preserve"> dokument</w:t>
            </w:r>
            <w:r w:rsidR="0051639D" w:rsidRPr="006B3D86">
              <w:rPr>
                <w:sz w:val="24"/>
                <w:szCs w:val="24"/>
              </w:rPr>
              <w:t>ų</w:t>
            </w:r>
            <w:r w:rsidR="005A6BB5" w:rsidRPr="006B3D86">
              <w:rPr>
                <w:sz w:val="24"/>
                <w:szCs w:val="24"/>
              </w:rPr>
              <w:t>, patvirtinan</w:t>
            </w:r>
            <w:r w:rsidR="0051639D" w:rsidRPr="006B3D86">
              <w:rPr>
                <w:sz w:val="24"/>
                <w:szCs w:val="24"/>
              </w:rPr>
              <w:t>čių</w:t>
            </w:r>
            <w:r w:rsidR="005A6BB5" w:rsidRPr="006B3D86">
              <w:rPr>
                <w:sz w:val="24"/>
                <w:szCs w:val="24"/>
              </w:rPr>
              <w:t xml:space="preserve">, kad nurodyti gamintojai gamina autobusus, atitinkančius visus Techninėse specifikacijose nustatytus reikalavimus, </w:t>
            </w:r>
            <w:r w:rsidR="0051639D" w:rsidRPr="006B3D86">
              <w:rPr>
                <w:sz w:val="24"/>
                <w:szCs w:val="24"/>
              </w:rPr>
              <w:t>ne</w:t>
            </w:r>
            <w:r w:rsidR="005A6BB5" w:rsidRPr="006B3D86">
              <w:rPr>
                <w:sz w:val="24"/>
                <w:szCs w:val="24"/>
              </w:rPr>
              <w:t>pateik</w:t>
            </w:r>
            <w:r w:rsidR="0051639D" w:rsidRPr="006B3D86">
              <w:rPr>
                <w:sz w:val="24"/>
                <w:szCs w:val="24"/>
              </w:rPr>
              <w:t>ė.</w:t>
            </w:r>
            <w:r w:rsidR="005A6BB5" w:rsidRPr="006B3D86">
              <w:rPr>
                <w:sz w:val="24"/>
                <w:szCs w:val="24"/>
              </w:rPr>
              <w:t xml:space="preserve"> </w:t>
            </w:r>
          </w:p>
          <w:p w14:paraId="375B75FF" w14:textId="5267B343" w:rsidR="002C478E" w:rsidRPr="006B3D86" w:rsidRDefault="00D0510F" w:rsidP="003A740C">
            <w:pPr>
              <w:ind w:firstLine="589"/>
              <w:jc w:val="both"/>
              <w:rPr>
                <w:sz w:val="24"/>
                <w:szCs w:val="24"/>
              </w:rPr>
            </w:pPr>
            <w:r w:rsidRPr="006B3D86">
              <w:rPr>
                <w:sz w:val="24"/>
                <w:szCs w:val="24"/>
              </w:rPr>
              <w:t>P</w:t>
            </w:r>
            <w:r w:rsidR="00B57120" w:rsidRPr="006B3D86">
              <w:rPr>
                <w:sz w:val="24"/>
                <w:szCs w:val="24"/>
              </w:rPr>
              <w:t>atikrinus</w:t>
            </w:r>
            <w:r w:rsidRPr="006B3D86">
              <w:rPr>
                <w:sz w:val="24"/>
                <w:szCs w:val="24"/>
              </w:rPr>
              <w:t xml:space="preserve"> </w:t>
            </w:r>
            <w:r w:rsidR="00B57120" w:rsidRPr="006B3D86">
              <w:rPr>
                <w:sz w:val="24"/>
                <w:szCs w:val="24"/>
              </w:rPr>
              <w:t xml:space="preserve">viešai interneto svetainėse skelbiamą informaciją </w:t>
            </w:r>
            <w:r w:rsidR="00067063" w:rsidRPr="006B3D86">
              <w:rPr>
                <w:sz w:val="24"/>
                <w:szCs w:val="24"/>
              </w:rPr>
              <w:t xml:space="preserve">(pardavimų skelbimus) </w:t>
            </w:r>
            <w:r w:rsidR="00B57120" w:rsidRPr="006B3D86">
              <w:rPr>
                <w:sz w:val="24"/>
                <w:szCs w:val="24"/>
              </w:rPr>
              <w:t xml:space="preserve">apie parduodamus </w:t>
            </w:r>
            <w:r w:rsidR="00900FF1" w:rsidRPr="006B3D86">
              <w:rPr>
                <w:sz w:val="24"/>
                <w:szCs w:val="24"/>
              </w:rPr>
              <w:t xml:space="preserve">Perkančiojo subjekto </w:t>
            </w:r>
            <w:r w:rsidR="00AA0106" w:rsidRPr="006B3D86">
              <w:rPr>
                <w:sz w:val="24"/>
                <w:szCs w:val="24"/>
              </w:rPr>
              <w:t xml:space="preserve">rašte </w:t>
            </w:r>
            <w:r w:rsidR="00B57120" w:rsidRPr="006B3D86">
              <w:rPr>
                <w:sz w:val="24"/>
                <w:szCs w:val="24"/>
              </w:rPr>
              <w:t>nurodytų gamintojų 2007</w:t>
            </w:r>
            <w:r w:rsidRPr="006B3D86">
              <w:rPr>
                <w:sz w:val="24"/>
                <w:szCs w:val="24"/>
              </w:rPr>
              <w:t>,</w:t>
            </w:r>
            <w:r w:rsidR="00B57120" w:rsidRPr="006B3D86">
              <w:rPr>
                <w:sz w:val="24"/>
                <w:szCs w:val="24"/>
              </w:rPr>
              <w:t xml:space="preserve"> 2009 metais pagamintus autobusus</w:t>
            </w:r>
            <w:r w:rsidR="00AA0106" w:rsidRPr="006B3D86">
              <w:rPr>
                <w:sz w:val="24"/>
                <w:szCs w:val="24"/>
              </w:rPr>
              <w:t>,</w:t>
            </w:r>
            <w:r w:rsidR="00B57120" w:rsidRPr="006B3D86">
              <w:rPr>
                <w:sz w:val="24"/>
                <w:szCs w:val="24"/>
              </w:rPr>
              <w:t xml:space="preserve"> ne</w:t>
            </w:r>
            <w:r w:rsidR="0051639D" w:rsidRPr="006B3D86">
              <w:rPr>
                <w:sz w:val="24"/>
                <w:szCs w:val="24"/>
              </w:rPr>
              <w:t>buvo rastas n</w:t>
            </w:r>
            <w:r w:rsidR="00B57120" w:rsidRPr="006B3D86">
              <w:rPr>
                <w:sz w:val="24"/>
                <w:szCs w:val="24"/>
              </w:rPr>
              <w:t>ė vien</w:t>
            </w:r>
            <w:r w:rsidR="0051639D" w:rsidRPr="006B3D86">
              <w:rPr>
                <w:sz w:val="24"/>
                <w:szCs w:val="24"/>
              </w:rPr>
              <w:t>as</w:t>
            </w:r>
            <w:r w:rsidR="00B57120" w:rsidRPr="006B3D86">
              <w:rPr>
                <w:sz w:val="24"/>
                <w:szCs w:val="24"/>
              </w:rPr>
              <w:t xml:space="preserve"> autobus</w:t>
            </w:r>
            <w:r w:rsidR="0051639D" w:rsidRPr="006B3D86">
              <w:rPr>
                <w:sz w:val="24"/>
                <w:szCs w:val="24"/>
              </w:rPr>
              <w:t>as</w:t>
            </w:r>
            <w:r w:rsidR="00B57120" w:rsidRPr="006B3D86">
              <w:rPr>
                <w:sz w:val="24"/>
                <w:szCs w:val="24"/>
              </w:rPr>
              <w:t xml:space="preserve">, </w:t>
            </w:r>
            <w:r w:rsidR="0051639D" w:rsidRPr="006B3D86">
              <w:rPr>
                <w:sz w:val="24"/>
                <w:szCs w:val="24"/>
              </w:rPr>
              <w:t xml:space="preserve">pilnai </w:t>
            </w:r>
            <w:r w:rsidR="00B57120" w:rsidRPr="006B3D86">
              <w:rPr>
                <w:sz w:val="24"/>
                <w:szCs w:val="24"/>
              </w:rPr>
              <w:t>atitinkan</w:t>
            </w:r>
            <w:r w:rsidR="0051639D" w:rsidRPr="006B3D86">
              <w:rPr>
                <w:sz w:val="24"/>
                <w:szCs w:val="24"/>
              </w:rPr>
              <w:t>tis</w:t>
            </w:r>
            <w:r w:rsidR="00B57120" w:rsidRPr="006B3D86">
              <w:rPr>
                <w:sz w:val="24"/>
                <w:szCs w:val="24"/>
              </w:rPr>
              <w:t xml:space="preserve"> visus Techninėse specifikacijose nustatytus reikalavimus</w:t>
            </w:r>
            <w:r w:rsidR="00D713ED" w:rsidRPr="006B3D86">
              <w:rPr>
                <w:sz w:val="24"/>
                <w:szCs w:val="24"/>
              </w:rPr>
              <w:t xml:space="preserve">, be to, atitinkamais metais pagamintų </w:t>
            </w:r>
            <w:r w:rsidR="00067063" w:rsidRPr="006B3D86">
              <w:rPr>
                <w:sz w:val="24"/>
                <w:szCs w:val="24"/>
              </w:rPr>
              <w:t xml:space="preserve">iš dalies </w:t>
            </w:r>
            <w:r w:rsidR="00D713ED" w:rsidRPr="006B3D86">
              <w:rPr>
                <w:sz w:val="24"/>
                <w:szCs w:val="24"/>
              </w:rPr>
              <w:t xml:space="preserve">panašių charakteristikų </w:t>
            </w:r>
            <w:r w:rsidR="00AA0106" w:rsidRPr="006B3D86">
              <w:rPr>
                <w:sz w:val="24"/>
                <w:szCs w:val="24"/>
              </w:rPr>
              <w:t xml:space="preserve">(pvz., </w:t>
            </w:r>
            <w:r w:rsidR="0051639D" w:rsidRPr="006B3D86">
              <w:rPr>
                <w:sz w:val="24"/>
                <w:szCs w:val="24"/>
              </w:rPr>
              <w:t>dyzelinis variklis; Europos Sąjungos toksiškumo standartas ne žemesnis kaip EURO 4 / EURO 5, stabdžiai su antiblokavimo sistema ABS arba analogiška</w:t>
            </w:r>
            <w:r w:rsidR="00AA0106" w:rsidRPr="006B3D86">
              <w:rPr>
                <w:sz w:val="24"/>
                <w:szCs w:val="24"/>
              </w:rPr>
              <w:t xml:space="preserve">) </w:t>
            </w:r>
            <w:r w:rsidR="00D713ED" w:rsidRPr="006B3D86">
              <w:rPr>
                <w:sz w:val="24"/>
                <w:szCs w:val="24"/>
              </w:rPr>
              <w:t xml:space="preserve">autobusų pasirinkimas </w:t>
            </w:r>
            <w:r w:rsidR="007F1AB9" w:rsidRPr="006B3D86">
              <w:rPr>
                <w:sz w:val="24"/>
                <w:szCs w:val="24"/>
              </w:rPr>
              <w:t xml:space="preserve">taip pat </w:t>
            </w:r>
            <w:r w:rsidR="00D713ED" w:rsidRPr="006B3D86">
              <w:rPr>
                <w:sz w:val="24"/>
                <w:szCs w:val="24"/>
              </w:rPr>
              <w:t xml:space="preserve">nebuvo </w:t>
            </w:r>
            <w:r w:rsidR="007F1AB9" w:rsidRPr="006B3D86">
              <w:rPr>
                <w:sz w:val="24"/>
                <w:szCs w:val="24"/>
              </w:rPr>
              <w:t>didelis.</w:t>
            </w:r>
            <w:r w:rsidR="00EB7F90" w:rsidRPr="006B3D86">
              <w:rPr>
                <w:sz w:val="24"/>
                <w:szCs w:val="24"/>
              </w:rPr>
              <w:t xml:space="preserve"> </w:t>
            </w:r>
            <w:r w:rsidR="007F1AB9" w:rsidRPr="006B3D86">
              <w:rPr>
                <w:sz w:val="24"/>
                <w:szCs w:val="24"/>
              </w:rPr>
              <w:t>Be to,</w:t>
            </w:r>
            <w:r w:rsidR="00EB7F90" w:rsidRPr="006B3D86">
              <w:rPr>
                <w:sz w:val="24"/>
                <w:szCs w:val="24"/>
              </w:rPr>
              <w:t xml:space="preserve"> skyrėsi </w:t>
            </w:r>
            <w:r w:rsidR="00CC16F4" w:rsidRPr="006B3D86">
              <w:rPr>
                <w:sz w:val="24"/>
                <w:szCs w:val="24"/>
              </w:rPr>
              <w:t xml:space="preserve">kainos </w:t>
            </w:r>
            <w:r w:rsidR="00EB7F90" w:rsidRPr="006B3D86">
              <w:rPr>
                <w:sz w:val="24"/>
                <w:szCs w:val="24"/>
              </w:rPr>
              <w:t>(</w:t>
            </w:r>
            <w:r w:rsidR="00CC16F4" w:rsidRPr="006B3D86">
              <w:rPr>
                <w:sz w:val="24"/>
                <w:szCs w:val="24"/>
              </w:rPr>
              <w:t>tiekėj</w:t>
            </w:r>
            <w:r w:rsidR="00900FF1" w:rsidRPr="006B3D86">
              <w:rPr>
                <w:sz w:val="24"/>
                <w:szCs w:val="24"/>
              </w:rPr>
              <w:t xml:space="preserve">o Pasiūlyme nurodyta </w:t>
            </w:r>
            <w:r w:rsidR="00280EA9" w:rsidRPr="006B3D86">
              <w:rPr>
                <w:sz w:val="24"/>
                <w:szCs w:val="24"/>
              </w:rPr>
              <w:t>autobus</w:t>
            </w:r>
            <w:r w:rsidR="00900FF1" w:rsidRPr="006B3D86">
              <w:rPr>
                <w:sz w:val="24"/>
                <w:szCs w:val="24"/>
              </w:rPr>
              <w:t>ų kaina didesnė</w:t>
            </w:r>
            <w:r w:rsidR="00CC16F4" w:rsidRPr="006B3D86">
              <w:rPr>
                <w:sz w:val="24"/>
                <w:szCs w:val="24"/>
              </w:rPr>
              <w:t>)</w:t>
            </w:r>
            <w:r w:rsidR="00D713ED" w:rsidRPr="006B3D86">
              <w:rPr>
                <w:sz w:val="24"/>
                <w:szCs w:val="24"/>
              </w:rPr>
              <w:t>.</w:t>
            </w:r>
          </w:p>
          <w:p w14:paraId="137E1BA9" w14:textId="757D1879" w:rsidR="00BC2528" w:rsidRPr="006B3D86" w:rsidRDefault="0098743E" w:rsidP="00605352">
            <w:pPr>
              <w:ind w:firstLine="589"/>
              <w:jc w:val="both"/>
              <w:rPr>
                <w:sz w:val="24"/>
                <w:szCs w:val="24"/>
              </w:rPr>
            </w:pPr>
            <w:r w:rsidRPr="006B3D86">
              <w:rPr>
                <w:sz w:val="24"/>
                <w:szCs w:val="24"/>
              </w:rPr>
              <w:t>A</w:t>
            </w:r>
            <w:r w:rsidR="00E2544D" w:rsidRPr="006B3D86">
              <w:rPr>
                <w:sz w:val="24"/>
                <w:szCs w:val="24"/>
              </w:rPr>
              <w:t xml:space="preserve">tsižvelgdama į tai, kas </w:t>
            </w:r>
            <w:r w:rsidR="00DA5D3C" w:rsidRPr="006B3D86">
              <w:rPr>
                <w:sz w:val="24"/>
                <w:szCs w:val="24"/>
              </w:rPr>
              <w:t>pirmiau</w:t>
            </w:r>
            <w:r w:rsidR="00E2544D" w:rsidRPr="006B3D86">
              <w:rPr>
                <w:sz w:val="24"/>
                <w:szCs w:val="24"/>
              </w:rPr>
              <w:t xml:space="preserve"> išdėstyta, Tarnyba konstatuoja, kad Techninėse specifikacijose nustatyt</w:t>
            </w:r>
            <w:r w:rsidR="00900FF1" w:rsidRPr="006B3D86">
              <w:rPr>
                <w:sz w:val="24"/>
                <w:szCs w:val="24"/>
              </w:rPr>
              <w:t>a</w:t>
            </w:r>
            <w:r w:rsidR="00E2544D" w:rsidRPr="006B3D86">
              <w:rPr>
                <w:sz w:val="24"/>
                <w:szCs w:val="24"/>
              </w:rPr>
              <w:t>i</w:t>
            </w:r>
            <w:r w:rsidR="00900FF1" w:rsidRPr="006B3D86">
              <w:rPr>
                <w:sz w:val="24"/>
                <w:szCs w:val="24"/>
              </w:rPr>
              <w:t>s</w:t>
            </w:r>
            <w:r w:rsidR="00E2544D" w:rsidRPr="006B3D86">
              <w:rPr>
                <w:sz w:val="24"/>
                <w:szCs w:val="24"/>
              </w:rPr>
              <w:t xml:space="preserve"> reikalavimai</w:t>
            </w:r>
            <w:r w:rsidR="00900FF1" w:rsidRPr="006B3D86">
              <w:rPr>
                <w:sz w:val="24"/>
                <w:szCs w:val="24"/>
              </w:rPr>
              <w:t>s</w:t>
            </w:r>
            <w:r w:rsidR="00E2544D" w:rsidRPr="006B3D86">
              <w:rPr>
                <w:sz w:val="24"/>
                <w:szCs w:val="24"/>
              </w:rPr>
              <w:t xml:space="preserve"> </w:t>
            </w:r>
            <w:r w:rsidR="00AD5977" w:rsidRPr="006B3D86">
              <w:rPr>
                <w:sz w:val="24"/>
                <w:szCs w:val="24"/>
              </w:rPr>
              <w:t xml:space="preserve">autobusams </w:t>
            </w:r>
            <w:r w:rsidR="00900FF1" w:rsidRPr="006B3D86">
              <w:rPr>
                <w:sz w:val="24"/>
                <w:szCs w:val="24"/>
              </w:rPr>
              <w:t>(</w:t>
            </w:r>
            <w:r w:rsidR="00AD5977" w:rsidRPr="006B3D86">
              <w:rPr>
                <w:sz w:val="24"/>
                <w:szCs w:val="24"/>
              </w:rPr>
              <w:t xml:space="preserve">kurių </w:t>
            </w:r>
            <w:r w:rsidR="00900FF1" w:rsidRPr="006B3D86">
              <w:rPr>
                <w:sz w:val="24"/>
                <w:szCs w:val="24"/>
              </w:rPr>
              <w:t xml:space="preserve">dalis itin specifiniai, </w:t>
            </w:r>
            <w:r w:rsidR="00AD5977" w:rsidRPr="006B3D86">
              <w:rPr>
                <w:sz w:val="24"/>
                <w:szCs w:val="24"/>
              </w:rPr>
              <w:t xml:space="preserve">nepagrįsti, neproporcingi (pertekliniai), </w:t>
            </w:r>
            <w:r w:rsidR="00072445" w:rsidRPr="006B3D86">
              <w:rPr>
                <w:sz w:val="24"/>
                <w:szCs w:val="24"/>
              </w:rPr>
              <w:t xml:space="preserve">pavyzdžiui, Techninių specifikacijų eilutės Nr. 1.1, </w:t>
            </w:r>
            <w:r w:rsidR="00AD5977" w:rsidRPr="006B3D86">
              <w:rPr>
                <w:sz w:val="24"/>
                <w:szCs w:val="24"/>
              </w:rPr>
              <w:t xml:space="preserve">1.3, 1.5, 2.1, 2.2, 4.1, 5.1, 5.2, 5.3, 5.6, 5.7, 7.1, eilutė Nr. 8.16 – autobusui Nr. 1, eilutė Nr. 8.18 – autobusui Nr. 2) </w:t>
            </w:r>
            <w:r w:rsidR="00900FF1" w:rsidRPr="006B3D86">
              <w:rPr>
                <w:sz w:val="24"/>
                <w:szCs w:val="24"/>
              </w:rPr>
              <w:t xml:space="preserve">Perkantysis subjektas </w:t>
            </w:r>
            <w:r w:rsidR="00E2544D" w:rsidRPr="006B3D86">
              <w:rPr>
                <w:sz w:val="24"/>
                <w:szCs w:val="24"/>
              </w:rPr>
              <w:t xml:space="preserve">dirbtinai </w:t>
            </w:r>
            <w:r w:rsidR="00900FF1" w:rsidRPr="006B3D86">
              <w:rPr>
                <w:sz w:val="24"/>
                <w:szCs w:val="24"/>
              </w:rPr>
              <w:t>ap</w:t>
            </w:r>
            <w:r w:rsidR="00E2544D" w:rsidRPr="006B3D86">
              <w:rPr>
                <w:sz w:val="24"/>
                <w:szCs w:val="24"/>
              </w:rPr>
              <w:t>riboj</w:t>
            </w:r>
            <w:r w:rsidR="00900FF1" w:rsidRPr="006B3D86">
              <w:rPr>
                <w:sz w:val="24"/>
                <w:szCs w:val="24"/>
              </w:rPr>
              <w:t xml:space="preserve">o </w:t>
            </w:r>
            <w:r w:rsidR="00E2544D" w:rsidRPr="006B3D86">
              <w:rPr>
                <w:sz w:val="24"/>
                <w:szCs w:val="24"/>
              </w:rPr>
              <w:t>tiekėjų konkurenciją ir tuo pažeidė Įstatymo 29 straipsnio 1 dalyje įtvirtint</w:t>
            </w:r>
            <w:r w:rsidR="00DA5D3C" w:rsidRPr="006B3D86">
              <w:rPr>
                <w:sz w:val="24"/>
                <w:szCs w:val="24"/>
              </w:rPr>
              <w:t>us lygiateisiškumo, nediskrim</w:t>
            </w:r>
            <w:r w:rsidR="00675301" w:rsidRPr="006B3D86">
              <w:rPr>
                <w:sz w:val="24"/>
                <w:szCs w:val="24"/>
              </w:rPr>
              <w:t>i</w:t>
            </w:r>
            <w:r w:rsidR="00DA5D3C" w:rsidRPr="006B3D86">
              <w:rPr>
                <w:sz w:val="24"/>
                <w:szCs w:val="24"/>
              </w:rPr>
              <w:t>n</w:t>
            </w:r>
            <w:r w:rsidR="00675301" w:rsidRPr="006B3D86">
              <w:rPr>
                <w:sz w:val="24"/>
                <w:szCs w:val="24"/>
              </w:rPr>
              <w:t>a</w:t>
            </w:r>
            <w:r w:rsidR="00DA5D3C" w:rsidRPr="006B3D86">
              <w:rPr>
                <w:sz w:val="24"/>
                <w:szCs w:val="24"/>
              </w:rPr>
              <w:t xml:space="preserve">vimo, </w:t>
            </w:r>
            <w:r w:rsidR="00675301" w:rsidRPr="006B3D86">
              <w:rPr>
                <w:sz w:val="24"/>
                <w:szCs w:val="24"/>
              </w:rPr>
              <w:t>proporcingumo ir skaidrumo principus,</w:t>
            </w:r>
            <w:r w:rsidR="00605352" w:rsidRPr="006B3D86">
              <w:rPr>
                <w:sz w:val="24"/>
                <w:szCs w:val="24"/>
              </w:rPr>
              <w:t xml:space="preserve"> </w:t>
            </w:r>
            <w:r w:rsidR="00BC2528" w:rsidRPr="006B3D86">
              <w:rPr>
                <w:sz w:val="24"/>
                <w:szCs w:val="24"/>
              </w:rPr>
              <w:lastRenderedPageBreak/>
              <w:t xml:space="preserve">Įstatymo </w:t>
            </w:r>
            <w:r w:rsidR="00C370A7" w:rsidRPr="006B3D86">
              <w:rPr>
                <w:sz w:val="24"/>
                <w:szCs w:val="24"/>
              </w:rPr>
              <w:t>50</w:t>
            </w:r>
            <w:r w:rsidR="00BC2528" w:rsidRPr="006B3D86">
              <w:rPr>
                <w:sz w:val="24"/>
                <w:szCs w:val="24"/>
              </w:rPr>
              <w:t xml:space="preserve"> straipsnio 3 dalies reikalavimus, kad techninė specifikacija turi užtikrinti konkurenciją ir nediskriminuoti tiekėjų.</w:t>
            </w:r>
          </w:p>
        </w:tc>
      </w:tr>
      <w:tr w:rsidR="00E46F98" w:rsidRPr="006B3D86" w14:paraId="75D4386C" w14:textId="77777777" w:rsidTr="00CA0F3B">
        <w:tc>
          <w:tcPr>
            <w:tcW w:w="704" w:type="dxa"/>
            <w:tcBorders>
              <w:top w:val="single" w:sz="4" w:space="0" w:color="auto"/>
              <w:left w:val="single" w:sz="4" w:space="0" w:color="auto"/>
              <w:bottom w:val="single" w:sz="4" w:space="0" w:color="auto"/>
              <w:right w:val="single" w:sz="4" w:space="0" w:color="auto"/>
            </w:tcBorders>
            <w:shd w:val="clear" w:color="auto" w:fill="auto"/>
          </w:tcPr>
          <w:p w14:paraId="2720E0DF" w14:textId="6E7FB7A3" w:rsidR="00E46F98" w:rsidRPr="006B3D86" w:rsidRDefault="00E46F98" w:rsidP="00523294">
            <w:pPr>
              <w:rPr>
                <w:sz w:val="24"/>
                <w:szCs w:val="24"/>
              </w:rPr>
            </w:pPr>
            <w:r w:rsidRPr="006B3D86">
              <w:rPr>
                <w:sz w:val="24"/>
                <w:szCs w:val="24"/>
              </w:rPr>
              <w:lastRenderedPageBreak/>
              <w:t>2.</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35F9B43" w14:textId="70F49277" w:rsidR="00E46F98" w:rsidRPr="006B3D86" w:rsidRDefault="00376FC0" w:rsidP="00C11488">
            <w:pPr>
              <w:jc w:val="both"/>
              <w:rPr>
                <w:sz w:val="24"/>
                <w:szCs w:val="24"/>
              </w:rPr>
            </w:pPr>
            <w:r w:rsidRPr="006B3D86">
              <w:rPr>
                <w:sz w:val="24"/>
                <w:szCs w:val="24"/>
              </w:rPr>
              <w:t>Įstatymo 29 straipsnio 1 dalis</w:t>
            </w:r>
            <w:r w:rsidR="008D081E" w:rsidRPr="006B3D86">
              <w:rPr>
                <w:rStyle w:val="FootnoteReference"/>
                <w:sz w:val="24"/>
                <w:szCs w:val="24"/>
              </w:rPr>
              <w:footnoteReference w:id="9"/>
            </w:r>
          </w:p>
        </w:tc>
      </w:tr>
      <w:tr w:rsidR="00E46F98" w:rsidRPr="006B3D86" w14:paraId="793B8E36" w14:textId="77777777" w:rsidTr="00E46F9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313B4C3" w14:textId="4E7F55F9" w:rsidR="00C6731B" w:rsidRPr="006B3D86" w:rsidRDefault="00A328C4" w:rsidP="00A328C4">
            <w:pPr>
              <w:ind w:firstLine="589"/>
              <w:jc w:val="both"/>
              <w:rPr>
                <w:sz w:val="24"/>
                <w:szCs w:val="24"/>
              </w:rPr>
            </w:pPr>
            <w:r w:rsidRPr="006B3D86">
              <w:rPr>
                <w:sz w:val="24"/>
                <w:szCs w:val="24"/>
              </w:rPr>
              <w:t>Pirkimo sąlygų 6.12 p. nustatyta, kad tiekėjas konkurso pasiūlymą</w:t>
            </w:r>
            <w:r w:rsidR="00DC2D05" w:rsidRPr="006B3D86">
              <w:rPr>
                <w:rStyle w:val="FootnoteReference"/>
                <w:sz w:val="24"/>
                <w:szCs w:val="24"/>
              </w:rPr>
              <w:footnoteReference w:id="10"/>
            </w:r>
            <w:r w:rsidRPr="006B3D86">
              <w:rPr>
                <w:sz w:val="24"/>
                <w:szCs w:val="24"/>
              </w:rPr>
              <w:t xml:space="preserve"> privalo pateikti pagal šių konkurso sąlygų 6 priede pateiktą form</w:t>
            </w:r>
            <w:r w:rsidR="00DC2D05" w:rsidRPr="006B3D86">
              <w:rPr>
                <w:sz w:val="24"/>
                <w:szCs w:val="24"/>
              </w:rPr>
              <w:t>ą</w:t>
            </w:r>
            <w:r w:rsidRPr="006B3D86">
              <w:rPr>
                <w:sz w:val="24"/>
                <w:szCs w:val="24"/>
              </w:rPr>
              <w:t xml:space="preserve"> (Pirkimo sąlygų 6 priedas „Pasiūlymo forma“</w:t>
            </w:r>
            <w:r w:rsidR="00C6731B" w:rsidRPr="006B3D86">
              <w:rPr>
                <w:sz w:val="24"/>
                <w:szCs w:val="24"/>
              </w:rPr>
              <w:t>; toliau – Pasiūlymo forma</w:t>
            </w:r>
            <w:r w:rsidRPr="006B3D86">
              <w:rPr>
                <w:sz w:val="24"/>
                <w:szCs w:val="24"/>
              </w:rPr>
              <w:t xml:space="preserve">). </w:t>
            </w:r>
            <w:r w:rsidR="00C6731B" w:rsidRPr="006B3D86">
              <w:rPr>
                <w:sz w:val="24"/>
                <w:szCs w:val="24"/>
              </w:rPr>
              <w:t>Pasiūlymo formos 3 ir 4 lentelių antrame stulpelyje nustatyti perkamų autobusų Nr. 1 ir Nr. 2 techniniai rodikliai, o trečiasis stulpelis pavadintas „Konkretūs siūlomi parametrai“, t. y. tiekėjo siūlomos konkrečių prekių charakteristikos.</w:t>
            </w:r>
            <w:r w:rsidR="00E8260E" w:rsidRPr="006B3D86">
              <w:rPr>
                <w:sz w:val="24"/>
                <w:szCs w:val="24"/>
              </w:rPr>
              <w:t xml:space="preserve"> Pasiūlymo formoje taip pat nurodyta, kad grafoje „Siūlomos prekės charakteristika“</w:t>
            </w:r>
            <w:r w:rsidR="00C6731B" w:rsidRPr="006B3D86">
              <w:rPr>
                <w:sz w:val="24"/>
                <w:szCs w:val="24"/>
              </w:rPr>
              <w:t xml:space="preserve"> </w:t>
            </w:r>
            <w:r w:rsidR="00E8260E" w:rsidRPr="006B3D86">
              <w:rPr>
                <w:sz w:val="24"/>
                <w:szCs w:val="24"/>
              </w:rPr>
              <w:t>nurodomi konkretūs siūlomi parametrai (rašyti „Atitinka“ arba „Taip“ neleidžiama).</w:t>
            </w:r>
          </w:p>
          <w:p w14:paraId="76AD573B" w14:textId="06415392" w:rsidR="00E8260E" w:rsidRPr="006B3D86" w:rsidRDefault="0089301C" w:rsidP="00A328C4">
            <w:pPr>
              <w:ind w:firstLine="589"/>
              <w:jc w:val="both"/>
              <w:rPr>
                <w:sz w:val="24"/>
                <w:szCs w:val="24"/>
              </w:rPr>
            </w:pPr>
            <w:r w:rsidRPr="006B3D86">
              <w:rPr>
                <w:sz w:val="24"/>
                <w:szCs w:val="24"/>
              </w:rPr>
              <w:t>Iš konkursui pateikto Pasiūlym</w:t>
            </w:r>
            <w:r w:rsidR="00DF30CB" w:rsidRPr="006B3D86">
              <w:rPr>
                <w:sz w:val="24"/>
                <w:szCs w:val="24"/>
              </w:rPr>
              <w:t>o</w:t>
            </w:r>
            <w:r w:rsidRPr="006B3D86">
              <w:rPr>
                <w:sz w:val="24"/>
                <w:szCs w:val="24"/>
              </w:rPr>
              <w:t xml:space="preserve"> matyti, jog tiekėjas užpildė 3 ir 4 lenteles, taip pat</w:t>
            </w:r>
            <w:r w:rsidR="00DC2D05" w:rsidRPr="006B3D86">
              <w:rPr>
                <w:sz w:val="24"/>
                <w:szCs w:val="24"/>
              </w:rPr>
              <w:t xml:space="preserve"> </w:t>
            </w:r>
            <w:r w:rsidRPr="006B3D86">
              <w:rPr>
                <w:sz w:val="24"/>
                <w:szCs w:val="24"/>
              </w:rPr>
              <w:t>pateikė siūlomų autobusų techninius pasus</w:t>
            </w:r>
            <w:r w:rsidR="00DC2D05" w:rsidRPr="006B3D86">
              <w:rPr>
                <w:sz w:val="24"/>
                <w:szCs w:val="24"/>
              </w:rPr>
              <w:t xml:space="preserve">, paties tiekėjo parengtus </w:t>
            </w:r>
            <w:r w:rsidRPr="006B3D86">
              <w:rPr>
                <w:sz w:val="24"/>
                <w:szCs w:val="24"/>
              </w:rPr>
              <w:t>autobusų techninius aprašymus</w:t>
            </w:r>
            <w:r w:rsidR="00DC2D05" w:rsidRPr="006B3D86">
              <w:rPr>
                <w:sz w:val="24"/>
                <w:szCs w:val="24"/>
              </w:rPr>
              <w:t xml:space="preserve"> bei </w:t>
            </w:r>
            <w:r w:rsidRPr="006B3D86">
              <w:rPr>
                <w:sz w:val="24"/>
                <w:szCs w:val="24"/>
              </w:rPr>
              <w:t>nuotraukas.</w:t>
            </w:r>
          </w:p>
          <w:p w14:paraId="582FBE6B" w14:textId="5E71D047" w:rsidR="00226656" w:rsidRPr="006B3D86" w:rsidRDefault="00DC2D05" w:rsidP="00A328C4">
            <w:pPr>
              <w:ind w:firstLine="589"/>
              <w:jc w:val="both"/>
              <w:rPr>
                <w:sz w:val="24"/>
                <w:szCs w:val="24"/>
              </w:rPr>
            </w:pPr>
            <w:r w:rsidRPr="006B3D86">
              <w:rPr>
                <w:sz w:val="24"/>
                <w:szCs w:val="24"/>
              </w:rPr>
              <w:t>P</w:t>
            </w:r>
            <w:r w:rsidR="00226656" w:rsidRPr="006B3D86">
              <w:rPr>
                <w:sz w:val="24"/>
                <w:szCs w:val="24"/>
              </w:rPr>
              <w:t xml:space="preserve">ažymėtina, kad tiekėjų pasiūlymų atitikties vertinimo procedūra privalo būti vykdoma nešališkai, objektyviai. Su objektyvia pasiūlymų vertinimo procedūra nesuderinama tokia Pirkimo sąlygose įtvirtinta tvarka, kai tiekėjo pasiūlymo atitiktis įrodinėjama nepatikimais, paties tiekėjo, kuris suinteresuotas Pirkimo procedūrų baigtimi, deklaruojamais duomenimis. </w:t>
            </w:r>
            <w:r w:rsidR="00634BC2" w:rsidRPr="006B3D86">
              <w:rPr>
                <w:sz w:val="24"/>
                <w:szCs w:val="24"/>
              </w:rPr>
              <w:t xml:space="preserve">Perkantysis subjektas Techninėse specifikacijose įsigyjamiems autobusams nustatė itin detalius reikalavimus, tačiau Pirkimo sąlygose nenustatė reikalavimo, kad tiekėjai turėtų pateikti patvirtinančius dokumentus, kad siūlomos prekės juos atitinka. </w:t>
            </w:r>
          </w:p>
          <w:p w14:paraId="7BF1AB6D" w14:textId="3DBD5DC7" w:rsidR="00765CC7" w:rsidRPr="006B3D86" w:rsidRDefault="00DC2D05" w:rsidP="00A328C4">
            <w:pPr>
              <w:ind w:firstLine="589"/>
              <w:jc w:val="both"/>
              <w:rPr>
                <w:sz w:val="24"/>
                <w:szCs w:val="24"/>
              </w:rPr>
            </w:pPr>
            <w:r w:rsidRPr="006B3D86">
              <w:rPr>
                <w:sz w:val="24"/>
                <w:szCs w:val="24"/>
              </w:rPr>
              <w:t>Pagal Lietuvos Aukščiausiojo Teismo (toliau – LAT) formuojamą praktiką, tiekėjo pateikiama dokumentacija turi atitikti šiuos patikimumo kriterijus: 1) pateiktuose dokumentuose turi būti užsakovo reikalaujami duomenys apie siūlomų įrenginių ir medžiagų technines savybes; 2) tiekėjas turi nurodyti gamintoją, kaip šios informacijos šaltinį; 3) turi būti vieša galimybė patikrinti pateiktą informaciją</w:t>
            </w:r>
            <w:r w:rsidRPr="006B3D86">
              <w:rPr>
                <w:rStyle w:val="FootnoteReference"/>
                <w:sz w:val="24"/>
                <w:szCs w:val="24"/>
              </w:rPr>
              <w:footnoteReference w:id="11"/>
            </w:r>
            <w:r w:rsidRPr="006B3D86">
              <w:rPr>
                <w:sz w:val="24"/>
                <w:szCs w:val="24"/>
              </w:rPr>
              <w:t>.</w:t>
            </w:r>
          </w:p>
          <w:p w14:paraId="1E75C4FC" w14:textId="027FE6C0" w:rsidR="00765CC7" w:rsidRPr="006B3D86" w:rsidRDefault="00EC3ADC" w:rsidP="00A328C4">
            <w:pPr>
              <w:ind w:firstLine="589"/>
              <w:jc w:val="both"/>
              <w:rPr>
                <w:sz w:val="24"/>
                <w:szCs w:val="24"/>
              </w:rPr>
            </w:pPr>
            <w:r w:rsidRPr="006B3D86">
              <w:rPr>
                <w:sz w:val="24"/>
                <w:szCs w:val="24"/>
              </w:rPr>
              <w:t>Tiekėjų pasiūlymų atitiktis techniniams reikalavimams privalo būti pagrįsta gamintojų techniniais dokumentais ar kitais lygiaverčiais duomenimis. Viena vertus, tokiu būdu užtikrinamas gautos informacijos patikimumas ir patikrinamumas, nes perkan</w:t>
            </w:r>
            <w:r w:rsidR="00BD48DA" w:rsidRPr="006B3D86">
              <w:rPr>
                <w:sz w:val="24"/>
                <w:szCs w:val="24"/>
              </w:rPr>
              <w:t>čioji organizacija</w:t>
            </w:r>
            <w:r w:rsidRPr="006B3D86">
              <w:rPr>
                <w:sz w:val="24"/>
                <w:szCs w:val="24"/>
              </w:rPr>
              <w:t xml:space="preserve"> gauna informaciją iš objektyvaus ir nešališko šaltinio, paprastai nesuinteresuoto konkretaus pirkimo baigtimi. Kita vertus, užtikrinamas skaidrumo imperatyvas, įpareigojantis perkan</w:t>
            </w:r>
            <w:r w:rsidR="00BD48DA" w:rsidRPr="006B3D86">
              <w:rPr>
                <w:sz w:val="24"/>
                <w:szCs w:val="24"/>
              </w:rPr>
              <w:t>čiąją organizaciją</w:t>
            </w:r>
            <w:r w:rsidRPr="006B3D86">
              <w:rPr>
                <w:sz w:val="24"/>
                <w:szCs w:val="24"/>
              </w:rPr>
              <w:t>, reikalavus</w:t>
            </w:r>
            <w:r w:rsidR="00BD48DA" w:rsidRPr="006B3D86">
              <w:rPr>
                <w:sz w:val="24"/>
                <w:szCs w:val="24"/>
              </w:rPr>
              <w:t>ią</w:t>
            </w:r>
            <w:r w:rsidRPr="006B3D86">
              <w:rPr>
                <w:sz w:val="24"/>
                <w:szCs w:val="24"/>
              </w:rPr>
              <w:t xml:space="preserve"> kartu su pasiūlymu pateikti, pavyzdžiui, gamintojo parengtus katalogus ir siūlomų prekių techninių charakteristikų aprašymus, laikytis savo pačios nustatytų sąlygų ir tiekėjų pasiūlymus vertinti išimtinai pagal pirkimo dokumentus</w:t>
            </w:r>
            <w:r w:rsidRPr="006B3D86">
              <w:rPr>
                <w:rStyle w:val="FootnoteReference"/>
                <w:sz w:val="24"/>
                <w:szCs w:val="24"/>
              </w:rPr>
              <w:footnoteReference w:id="12"/>
            </w:r>
            <w:r w:rsidRPr="006B3D86">
              <w:rPr>
                <w:sz w:val="24"/>
                <w:szCs w:val="24"/>
              </w:rPr>
              <w:t>.</w:t>
            </w:r>
          </w:p>
          <w:p w14:paraId="44600C72" w14:textId="275C28A5" w:rsidR="003E4624" w:rsidRPr="006B3D86" w:rsidRDefault="003E4624" w:rsidP="00A328C4">
            <w:pPr>
              <w:ind w:firstLine="589"/>
              <w:jc w:val="both"/>
              <w:rPr>
                <w:sz w:val="24"/>
                <w:szCs w:val="24"/>
              </w:rPr>
            </w:pPr>
            <w:r w:rsidRPr="006B3D86">
              <w:rPr>
                <w:sz w:val="24"/>
                <w:szCs w:val="24"/>
              </w:rPr>
              <w:t>Taip pat, dėl tiekėjo perkanči</w:t>
            </w:r>
            <w:r w:rsidR="00BD48DA" w:rsidRPr="006B3D86">
              <w:rPr>
                <w:sz w:val="24"/>
                <w:szCs w:val="24"/>
              </w:rPr>
              <w:t>ajai organizacijai</w:t>
            </w:r>
            <w:r w:rsidRPr="006B3D86">
              <w:rPr>
                <w:sz w:val="24"/>
                <w:szCs w:val="24"/>
              </w:rPr>
              <w:t xml:space="preserve"> pateiktinų atitiktį techniniams reikalavimams patvirtinančių dokumentų kasacinio teismo yra pažymėta, kad paprastai tiekėjai, įrodydami, jog jų siūlomos prekės atitinka perkančio</w:t>
            </w:r>
            <w:r w:rsidR="00BD48DA" w:rsidRPr="006B3D86">
              <w:rPr>
                <w:sz w:val="24"/>
                <w:szCs w:val="24"/>
              </w:rPr>
              <w:t>sios organizacijos</w:t>
            </w:r>
            <w:r w:rsidRPr="006B3D86">
              <w:rPr>
                <w:sz w:val="24"/>
                <w:szCs w:val="24"/>
              </w:rPr>
              <w:t xml:space="preserve"> paskelbtos techninės specifikacijos reikalavimus, jo</w:t>
            </w:r>
            <w:r w:rsidR="00BD48DA" w:rsidRPr="006B3D86">
              <w:rPr>
                <w:sz w:val="24"/>
                <w:szCs w:val="24"/>
              </w:rPr>
              <w:t>s</w:t>
            </w:r>
            <w:r w:rsidRPr="006B3D86">
              <w:rPr>
                <w:sz w:val="24"/>
                <w:szCs w:val="24"/>
              </w:rPr>
              <w:t xml:space="preserve"> prašomi (tai turi būti nurodyta pirkimo dokumentuose) pateikia arba kompetentingos institucijos oficialų dokumentą (bandymo protokolą, sertifikatą, pažymą, liudijimą ir pan.), arba </w:t>
            </w:r>
            <w:r w:rsidR="00BD48DA" w:rsidRPr="006B3D86">
              <w:rPr>
                <w:sz w:val="24"/>
                <w:szCs w:val="24"/>
              </w:rPr>
              <w:t>gamintojo techninius dokumentus</w:t>
            </w:r>
            <w:r w:rsidR="00BD48DA" w:rsidRPr="006B3D86">
              <w:rPr>
                <w:rStyle w:val="FootnoteReference"/>
                <w:sz w:val="24"/>
                <w:szCs w:val="24"/>
              </w:rPr>
              <w:footnoteReference w:id="13"/>
            </w:r>
            <w:r w:rsidR="00BD48DA" w:rsidRPr="006B3D86">
              <w:rPr>
                <w:sz w:val="24"/>
                <w:szCs w:val="24"/>
              </w:rPr>
              <w:t xml:space="preserve">. LAT taip pat pripažino, kad tokiu atveju, kai įsitikinti, ar dalyvio pasiūlymas iš tiesų atitinka pirkimo dokumentuose įtvirtintus reikalavimus, įmanoma tik remiantis pačiu pasiūlymu, kuriame atitiktis perkančiosios organizacijos reikalavimams formaliai deklaruota paties tiekėjo, tokio dokumento vertinimas įrodančiu, t. y. patvirtinančiu atitiktį </w:t>
            </w:r>
            <w:r w:rsidR="00BD48DA" w:rsidRPr="006B3D86">
              <w:rPr>
                <w:sz w:val="24"/>
                <w:szCs w:val="24"/>
              </w:rPr>
              <w:lastRenderedPageBreak/>
              <w:t>techninės specifikacijos sąlygoms, prieštarauja Viešųjų pirkimų įstatyme nurodytiems pirkimų principams</w:t>
            </w:r>
            <w:r w:rsidR="00BD48DA" w:rsidRPr="006B3D86">
              <w:rPr>
                <w:rStyle w:val="FootnoteReference"/>
                <w:sz w:val="24"/>
                <w:szCs w:val="24"/>
              </w:rPr>
              <w:footnoteReference w:id="14"/>
            </w:r>
            <w:r w:rsidR="00BD48DA" w:rsidRPr="006B3D86">
              <w:rPr>
                <w:sz w:val="24"/>
                <w:szCs w:val="24"/>
              </w:rPr>
              <w:t>.</w:t>
            </w:r>
          </w:p>
          <w:p w14:paraId="7174663B" w14:textId="631D2D0F" w:rsidR="00376FC0" w:rsidRPr="006B3D86" w:rsidRDefault="003206E3" w:rsidP="00A328C4">
            <w:pPr>
              <w:ind w:firstLine="589"/>
              <w:jc w:val="both"/>
              <w:rPr>
                <w:sz w:val="24"/>
                <w:szCs w:val="24"/>
              </w:rPr>
            </w:pPr>
            <w:r w:rsidRPr="006B3D86">
              <w:rPr>
                <w:sz w:val="24"/>
                <w:szCs w:val="24"/>
              </w:rPr>
              <w:t>T</w:t>
            </w:r>
            <w:r w:rsidR="00674382" w:rsidRPr="006B3D86">
              <w:rPr>
                <w:sz w:val="24"/>
                <w:szCs w:val="24"/>
              </w:rPr>
              <w:t>aip pat nustat</w:t>
            </w:r>
            <w:r w:rsidRPr="006B3D86">
              <w:rPr>
                <w:sz w:val="24"/>
                <w:szCs w:val="24"/>
              </w:rPr>
              <w:t>yta</w:t>
            </w:r>
            <w:r w:rsidR="00674382" w:rsidRPr="006B3D86">
              <w:rPr>
                <w:sz w:val="24"/>
                <w:szCs w:val="24"/>
              </w:rPr>
              <w:t xml:space="preserve">, kad tam tikros nuostatos, įpareigojančios tiekėją Perkančiajam subjektui pateikti tam tikrą prekių dokumentaciją, instrukcijas, kitus duomenis bei dokumentus, susijusius su tiekėjo sutartinių įsipareigojimų vykdymu įtvirtintos </w:t>
            </w:r>
            <w:r w:rsidR="00B45E9C" w:rsidRPr="006B3D86">
              <w:rPr>
                <w:rFonts w:eastAsia="Calibri"/>
                <w:bCs/>
                <w:sz w:val="24"/>
                <w:szCs w:val="24"/>
              </w:rPr>
              <w:t>Pirkimo sąlygų 7 priedo „Sutarties projektas“ (toliau – Sutarties projektas)</w:t>
            </w:r>
            <w:r w:rsidR="00DC2D05" w:rsidRPr="006B3D86">
              <w:rPr>
                <w:sz w:val="24"/>
                <w:szCs w:val="24"/>
              </w:rPr>
              <w:t xml:space="preserve"> </w:t>
            </w:r>
            <w:r w:rsidR="0043585E" w:rsidRPr="006B3D86">
              <w:rPr>
                <w:sz w:val="24"/>
                <w:szCs w:val="24"/>
              </w:rPr>
              <w:t>2.1.8</w:t>
            </w:r>
            <w:r w:rsidR="00674382" w:rsidRPr="006B3D86">
              <w:rPr>
                <w:sz w:val="24"/>
                <w:szCs w:val="24"/>
              </w:rPr>
              <w:t>,</w:t>
            </w:r>
            <w:r w:rsidR="00EB50C6" w:rsidRPr="006B3D86">
              <w:rPr>
                <w:sz w:val="24"/>
                <w:szCs w:val="24"/>
              </w:rPr>
              <w:t xml:space="preserve"> 6.2 p</w:t>
            </w:r>
            <w:r w:rsidR="00493048" w:rsidRPr="006B3D86">
              <w:rPr>
                <w:sz w:val="24"/>
                <w:szCs w:val="24"/>
              </w:rPr>
              <w:t>unktuose</w:t>
            </w:r>
            <w:r w:rsidR="00EB50C6" w:rsidRPr="006B3D86">
              <w:rPr>
                <w:sz w:val="24"/>
                <w:szCs w:val="24"/>
              </w:rPr>
              <w:t xml:space="preserve">. Sutarties projekte taip pat </w:t>
            </w:r>
            <w:r w:rsidR="00493048" w:rsidRPr="006B3D86">
              <w:rPr>
                <w:sz w:val="24"/>
                <w:szCs w:val="24"/>
              </w:rPr>
              <w:t>įtvirtinta</w:t>
            </w:r>
            <w:r w:rsidR="00EB50C6" w:rsidRPr="006B3D86">
              <w:rPr>
                <w:sz w:val="24"/>
                <w:szCs w:val="24"/>
              </w:rPr>
              <w:t xml:space="preserve">, kad </w:t>
            </w:r>
            <w:r w:rsidR="00DC2D05" w:rsidRPr="006B3D86">
              <w:rPr>
                <w:sz w:val="24"/>
                <w:szCs w:val="24"/>
              </w:rPr>
              <w:t xml:space="preserve">Perkantysis subjektas </w:t>
            </w:r>
            <w:r w:rsidR="00376FC0" w:rsidRPr="006B3D86">
              <w:rPr>
                <w:sz w:val="24"/>
                <w:szCs w:val="24"/>
              </w:rPr>
              <w:t>įsipareigoja priimti šalių sutartu laiku pristatytus autobusus, jei jie atitinka Techninėse specifikacijose nustatytus reikalavimus</w:t>
            </w:r>
            <w:r w:rsidR="00EB50C6" w:rsidRPr="006B3D86">
              <w:rPr>
                <w:sz w:val="24"/>
                <w:szCs w:val="24"/>
              </w:rPr>
              <w:t xml:space="preserve"> (2.2.1 p.). </w:t>
            </w:r>
            <w:r w:rsidR="00240F4B" w:rsidRPr="006B3D86">
              <w:rPr>
                <w:sz w:val="24"/>
                <w:szCs w:val="24"/>
              </w:rPr>
              <w:t>Perkantysis subjektas turi teisę prieš priimdamas autobusus patikrinti ir (ar) išbandyti bet kokioje vietoje, bet kokiu laiku (Sutarties projekto 5.1 p.)</w:t>
            </w:r>
            <w:r w:rsidR="0043585E" w:rsidRPr="006B3D86">
              <w:rPr>
                <w:sz w:val="24"/>
                <w:szCs w:val="24"/>
              </w:rPr>
              <w:t>, o nustačius, kad autobusai neatitinka Pirkimo dokumentų ir (arba) tiekėjo Pirkimui pateikto pasiūlymo reikalavimų, surašomas akta</w:t>
            </w:r>
            <w:r w:rsidR="00F453D4" w:rsidRPr="006B3D86">
              <w:rPr>
                <w:sz w:val="24"/>
                <w:szCs w:val="24"/>
              </w:rPr>
              <w:t>s</w:t>
            </w:r>
            <w:r w:rsidR="0043585E" w:rsidRPr="006B3D86">
              <w:rPr>
                <w:sz w:val="24"/>
                <w:szCs w:val="24"/>
              </w:rPr>
              <w:t>, kuriame nurodomi nustatyti trūkumai, o šio akto pagrindu – pretenzija tiekėjui dėl sutarties sąlygų pažeidimo, kurioje nurodomas terminas trūkumams pašalinti.</w:t>
            </w:r>
            <w:r w:rsidR="00EB50C6" w:rsidRPr="006B3D86">
              <w:rPr>
                <w:sz w:val="24"/>
                <w:szCs w:val="24"/>
              </w:rPr>
              <w:t xml:space="preserve"> </w:t>
            </w:r>
          </w:p>
          <w:p w14:paraId="5953E94C" w14:textId="5B20D98F" w:rsidR="00765CC7" w:rsidRPr="006B3D86" w:rsidRDefault="00DF30CB" w:rsidP="008724E7">
            <w:pPr>
              <w:ind w:firstLine="589"/>
              <w:jc w:val="both"/>
              <w:rPr>
                <w:sz w:val="24"/>
                <w:szCs w:val="24"/>
              </w:rPr>
            </w:pPr>
            <w:r w:rsidRPr="006B3D86">
              <w:rPr>
                <w:sz w:val="24"/>
                <w:szCs w:val="24"/>
              </w:rPr>
              <w:t>Įvertinus</w:t>
            </w:r>
            <w:r w:rsidR="00F453D4" w:rsidRPr="006B3D86">
              <w:rPr>
                <w:sz w:val="24"/>
                <w:szCs w:val="24"/>
              </w:rPr>
              <w:t xml:space="preserve"> </w:t>
            </w:r>
            <w:r w:rsidR="00674382" w:rsidRPr="006B3D86">
              <w:rPr>
                <w:sz w:val="24"/>
                <w:szCs w:val="24"/>
              </w:rPr>
              <w:t xml:space="preserve">paminėtas </w:t>
            </w:r>
            <w:r w:rsidR="00F453D4" w:rsidRPr="006B3D86">
              <w:rPr>
                <w:sz w:val="24"/>
                <w:szCs w:val="24"/>
              </w:rPr>
              <w:t>Sutarties projekt</w:t>
            </w:r>
            <w:r w:rsidR="00674382" w:rsidRPr="006B3D86">
              <w:rPr>
                <w:sz w:val="24"/>
                <w:szCs w:val="24"/>
              </w:rPr>
              <w:t>o</w:t>
            </w:r>
            <w:r w:rsidR="00F453D4" w:rsidRPr="006B3D86">
              <w:rPr>
                <w:sz w:val="24"/>
                <w:szCs w:val="24"/>
              </w:rPr>
              <w:t xml:space="preserve"> nuostat</w:t>
            </w:r>
            <w:r w:rsidRPr="006B3D86">
              <w:rPr>
                <w:sz w:val="24"/>
                <w:szCs w:val="24"/>
              </w:rPr>
              <w:t>as,</w:t>
            </w:r>
            <w:r w:rsidR="00F453D4" w:rsidRPr="006B3D86">
              <w:rPr>
                <w:sz w:val="24"/>
                <w:szCs w:val="24"/>
              </w:rPr>
              <w:t xml:space="preserve"> daroma išvada, jog tiekėjo pasiūlytų prekių atitiktį Pirkimo sąlygose </w:t>
            </w:r>
            <w:r w:rsidRPr="006B3D86">
              <w:rPr>
                <w:sz w:val="24"/>
                <w:szCs w:val="24"/>
              </w:rPr>
              <w:t>nustatytiem</w:t>
            </w:r>
            <w:r w:rsidR="00F453D4" w:rsidRPr="006B3D86">
              <w:rPr>
                <w:sz w:val="24"/>
                <w:szCs w:val="24"/>
              </w:rPr>
              <w:t xml:space="preserve">s reikalavimams Perkantysis subjektas </w:t>
            </w:r>
            <w:r w:rsidRPr="006B3D86">
              <w:rPr>
                <w:sz w:val="24"/>
                <w:szCs w:val="24"/>
              </w:rPr>
              <w:t>faktiškai pa</w:t>
            </w:r>
            <w:r w:rsidR="00F453D4" w:rsidRPr="006B3D86">
              <w:rPr>
                <w:sz w:val="24"/>
                <w:szCs w:val="24"/>
              </w:rPr>
              <w:t xml:space="preserve">tikrins </w:t>
            </w:r>
            <w:r w:rsidR="008724E7" w:rsidRPr="006B3D86">
              <w:rPr>
                <w:sz w:val="24"/>
                <w:szCs w:val="24"/>
              </w:rPr>
              <w:t>tik po deklaratyvių Pasiūlymo formos 3 ir 4 lentelėse tiekėjo pateiktų prekių duomenų įvertinimo ir tiekėjo Pasiūlymo pripažinimo laimėjusiu, t. y. jau sudarius s</w:t>
            </w:r>
            <w:r w:rsidR="00F453D4" w:rsidRPr="006B3D86">
              <w:rPr>
                <w:sz w:val="24"/>
                <w:szCs w:val="24"/>
              </w:rPr>
              <w:t>utart</w:t>
            </w:r>
            <w:r w:rsidR="008724E7" w:rsidRPr="006B3D86">
              <w:rPr>
                <w:sz w:val="24"/>
                <w:szCs w:val="24"/>
              </w:rPr>
              <w:t xml:space="preserve">į. O jei po sutarties sudarymo paaiškėtų, jog </w:t>
            </w:r>
            <w:r w:rsidR="00F453D4" w:rsidRPr="006B3D86">
              <w:rPr>
                <w:sz w:val="24"/>
                <w:szCs w:val="24"/>
              </w:rPr>
              <w:t>autobusai neatitinka Pirkimo dokument</w:t>
            </w:r>
            <w:r w:rsidR="008724E7" w:rsidRPr="006B3D86">
              <w:rPr>
                <w:sz w:val="24"/>
                <w:szCs w:val="24"/>
              </w:rPr>
              <w:t xml:space="preserve">uose nustatytų </w:t>
            </w:r>
            <w:r w:rsidR="00F453D4" w:rsidRPr="006B3D86">
              <w:rPr>
                <w:sz w:val="24"/>
                <w:szCs w:val="24"/>
              </w:rPr>
              <w:t xml:space="preserve">reikalavimų, </w:t>
            </w:r>
            <w:r w:rsidR="008724E7" w:rsidRPr="006B3D86">
              <w:rPr>
                <w:sz w:val="24"/>
                <w:szCs w:val="24"/>
              </w:rPr>
              <w:t>Perkantysis subjektas</w:t>
            </w:r>
            <w:r w:rsidR="00850700" w:rsidRPr="006B3D86">
              <w:rPr>
                <w:sz w:val="24"/>
                <w:szCs w:val="24"/>
              </w:rPr>
              <w:t>,</w:t>
            </w:r>
            <w:r w:rsidR="008724E7" w:rsidRPr="006B3D86">
              <w:rPr>
                <w:sz w:val="24"/>
                <w:szCs w:val="24"/>
              </w:rPr>
              <w:t xml:space="preserve"> vadovaudamasis sutarties nuostatomis</w:t>
            </w:r>
            <w:r w:rsidR="00850700" w:rsidRPr="006B3D86">
              <w:rPr>
                <w:sz w:val="24"/>
                <w:szCs w:val="24"/>
              </w:rPr>
              <w:t>,</w:t>
            </w:r>
            <w:r w:rsidR="00F453D4" w:rsidRPr="006B3D86">
              <w:rPr>
                <w:sz w:val="24"/>
                <w:szCs w:val="24"/>
              </w:rPr>
              <w:t xml:space="preserve"> suraš</w:t>
            </w:r>
            <w:r w:rsidR="008724E7" w:rsidRPr="006B3D86">
              <w:rPr>
                <w:sz w:val="24"/>
                <w:szCs w:val="24"/>
              </w:rPr>
              <w:t xml:space="preserve">ytų </w:t>
            </w:r>
            <w:r w:rsidR="00F453D4" w:rsidRPr="006B3D86">
              <w:rPr>
                <w:sz w:val="24"/>
                <w:szCs w:val="24"/>
              </w:rPr>
              <w:t>akt</w:t>
            </w:r>
            <w:r w:rsidR="008724E7" w:rsidRPr="006B3D86">
              <w:rPr>
                <w:sz w:val="24"/>
                <w:szCs w:val="24"/>
              </w:rPr>
              <w:t>ą</w:t>
            </w:r>
            <w:r w:rsidR="00F453D4" w:rsidRPr="006B3D86">
              <w:rPr>
                <w:sz w:val="24"/>
                <w:szCs w:val="24"/>
              </w:rPr>
              <w:t>, nurod</w:t>
            </w:r>
            <w:r w:rsidR="008724E7" w:rsidRPr="006B3D86">
              <w:rPr>
                <w:sz w:val="24"/>
                <w:szCs w:val="24"/>
              </w:rPr>
              <w:t xml:space="preserve">ydamas </w:t>
            </w:r>
            <w:r w:rsidR="00F453D4" w:rsidRPr="006B3D86">
              <w:rPr>
                <w:sz w:val="24"/>
                <w:szCs w:val="24"/>
              </w:rPr>
              <w:t>nustatyt</w:t>
            </w:r>
            <w:r w:rsidR="008724E7" w:rsidRPr="006B3D86">
              <w:rPr>
                <w:sz w:val="24"/>
                <w:szCs w:val="24"/>
              </w:rPr>
              <w:t>us</w:t>
            </w:r>
            <w:r w:rsidR="00F453D4" w:rsidRPr="006B3D86">
              <w:rPr>
                <w:sz w:val="24"/>
                <w:szCs w:val="24"/>
              </w:rPr>
              <w:t xml:space="preserve"> trūkum</w:t>
            </w:r>
            <w:r w:rsidR="008724E7" w:rsidRPr="006B3D86">
              <w:rPr>
                <w:sz w:val="24"/>
                <w:szCs w:val="24"/>
              </w:rPr>
              <w:t xml:space="preserve">us, taip pat – </w:t>
            </w:r>
            <w:r w:rsidR="00F453D4" w:rsidRPr="006B3D86">
              <w:rPr>
                <w:sz w:val="24"/>
                <w:szCs w:val="24"/>
              </w:rPr>
              <w:t>šio akto pagrindu – pretenzij</w:t>
            </w:r>
            <w:r w:rsidR="008724E7" w:rsidRPr="006B3D86">
              <w:rPr>
                <w:sz w:val="24"/>
                <w:szCs w:val="24"/>
              </w:rPr>
              <w:t>ą</w:t>
            </w:r>
            <w:r w:rsidR="00F453D4" w:rsidRPr="006B3D86">
              <w:rPr>
                <w:sz w:val="24"/>
                <w:szCs w:val="24"/>
              </w:rPr>
              <w:t xml:space="preserve"> tiekėjui dėl sutarties sąlygų pažeidimo, kurioje nurod</w:t>
            </w:r>
            <w:r w:rsidR="008724E7" w:rsidRPr="006B3D86">
              <w:rPr>
                <w:sz w:val="24"/>
                <w:szCs w:val="24"/>
              </w:rPr>
              <w:t>ytų</w:t>
            </w:r>
            <w:r w:rsidR="00F453D4" w:rsidRPr="006B3D86">
              <w:rPr>
                <w:sz w:val="24"/>
                <w:szCs w:val="24"/>
              </w:rPr>
              <w:t xml:space="preserve"> termin</w:t>
            </w:r>
            <w:r w:rsidR="008724E7" w:rsidRPr="006B3D86">
              <w:rPr>
                <w:sz w:val="24"/>
                <w:szCs w:val="24"/>
              </w:rPr>
              <w:t xml:space="preserve">ą </w:t>
            </w:r>
            <w:r w:rsidR="00F453D4" w:rsidRPr="006B3D86">
              <w:rPr>
                <w:sz w:val="24"/>
                <w:szCs w:val="24"/>
              </w:rPr>
              <w:t>trūkumams pašalinti, t</w:t>
            </w:r>
            <w:r w:rsidR="008724E7" w:rsidRPr="006B3D86">
              <w:rPr>
                <w:sz w:val="24"/>
                <w:szCs w:val="24"/>
              </w:rPr>
              <w:t xml:space="preserve">okiu būdu </w:t>
            </w:r>
            <w:r w:rsidR="00F453D4" w:rsidRPr="006B3D86">
              <w:rPr>
                <w:sz w:val="24"/>
                <w:szCs w:val="24"/>
              </w:rPr>
              <w:t>tiekėjui suteik</w:t>
            </w:r>
            <w:r w:rsidR="003206E3" w:rsidRPr="006B3D86">
              <w:rPr>
                <w:sz w:val="24"/>
                <w:szCs w:val="24"/>
              </w:rPr>
              <w:t>iant</w:t>
            </w:r>
            <w:r w:rsidR="00F453D4" w:rsidRPr="006B3D86">
              <w:rPr>
                <w:sz w:val="24"/>
                <w:szCs w:val="24"/>
              </w:rPr>
              <w:t xml:space="preserve"> privilegij</w:t>
            </w:r>
            <w:r w:rsidR="008724E7" w:rsidRPr="006B3D86">
              <w:rPr>
                <w:sz w:val="24"/>
                <w:szCs w:val="24"/>
              </w:rPr>
              <w:t>ą</w:t>
            </w:r>
            <w:r w:rsidR="00F453D4" w:rsidRPr="006B3D86">
              <w:rPr>
                <w:sz w:val="24"/>
                <w:szCs w:val="24"/>
              </w:rPr>
              <w:t xml:space="preserve"> Techninių reikalavimų neatitinkanči</w:t>
            </w:r>
            <w:r w:rsidR="008724E7" w:rsidRPr="006B3D86">
              <w:rPr>
                <w:sz w:val="24"/>
                <w:szCs w:val="24"/>
              </w:rPr>
              <w:t>us</w:t>
            </w:r>
            <w:r w:rsidR="00F453D4" w:rsidRPr="006B3D86">
              <w:rPr>
                <w:sz w:val="24"/>
                <w:szCs w:val="24"/>
              </w:rPr>
              <w:t xml:space="preserve"> autobusus </w:t>
            </w:r>
            <w:r w:rsidR="008724E7" w:rsidRPr="006B3D86">
              <w:rPr>
                <w:sz w:val="24"/>
                <w:szCs w:val="24"/>
              </w:rPr>
              <w:t xml:space="preserve">pakeisti atitinkančiais arba juos </w:t>
            </w:r>
            <w:r w:rsidR="00F453D4" w:rsidRPr="006B3D86">
              <w:rPr>
                <w:sz w:val="24"/>
                <w:szCs w:val="24"/>
              </w:rPr>
              <w:t xml:space="preserve">sutvarkyti taip, kad jie </w:t>
            </w:r>
            <w:r w:rsidR="008724E7" w:rsidRPr="006B3D86">
              <w:rPr>
                <w:sz w:val="24"/>
                <w:szCs w:val="24"/>
              </w:rPr>
              <w:t>atitiktų Pirkimo sąlygose nustatytąsias technines charakteristikas.</w:t>
            </w:r>
            <w:r w:rsidR="00DF1338" w:rsidRPr="006B3D86">
              <w:rPr>
                <w:sz w:val="24"/>
                <w:szCs w:val="24"/>
              </w:rPr>
              <w:t xml:space="preserve"> </w:t>
            </w:r>
          </w:p>
          <w:p w14:paraId="1FC5903F" w14:textId="39B85617" w:rsidR="003206E3" w:rsidRPr="006B3D86" w:rsidRDefault="008D081E" w:rsidP="003206E3">
            <w:pPr>
              <w:ind w:firstLine="589"/>
              <w:jc w:val="both"/>
              <w:rPr>
                <w:sz w:val="24"/>
                <w:szCs w:val="24"/>
              </w:rPr>
            </w:pPr>
            <w:r w:rsidRPr="006B3D86">
              <w:rPr>
                <w:sz w:val="24"/>
                <w:szCs w:val="24"/>
              </w:rPr>
              <w:t xml:space="preserve">Taigi, apibendrinus pirmiau </w:t>
            </w:r>
            <w:r w:rsidR="008724E7" w:rsidRPr="006B3D86">
              <w:rPr>
                <w:sz w:val="24"/>
                <w:szCs w:val="24"/>
              </w:rPr>
              <w:t xml:space="preserve">išdėstytą, Tarnyba konstatuoja, kad nenustatęs reikalavimo tiekėjams </w:t>
            </w:r>
            <w:r w:rsidR="00AA0AD7" w:rsidRPr="006B3D86">
              <w:rPr>
                <w:sz w:val="24"/>
                <w:szCs w:val="24"/>
              </w:rPr>
              <w:t xml:space="preserve">kartu su teikiamu pasiūlymu </w:t>
            </w:r>
            <w:r w:rsidR="008724E7" w:rsidRPr="006B3D86">
              <w:rPr>
                <w:sz w:val="24"/>
                <w:szCs w:val="24"/>
              </w:rPr>
              <w:t xml:space="preserve">pateikti </w:t>
            </w:r>
            <w:r w:rsidR="00AA0AD7" w:rsidRPr="006B3D86">
              <w:rPr>
                <w:sz w:val="24"/>
                <w:szCs w:val="24"/>
              </w:rPr>
              <w:t xml:space="preserve">deklaruojamą atitiktį techniniams reikalavimams </w:t>
            </w:r>
            <w:r w:rsidR="008724E7" w:rsidRPr="006B3D86">
              <w:rPr>
                <w:sz w:val="24"/>
                <w:szCs w:val="24"/>
              </w:rPr>
              <w:t xml:space="preserve">patvirtinančius dokumentus, </w:t>
            </w:r>
            <w:r w:rsidR="00AA0AD7" w:rsidRPr="006B3D86">
              <w:rPr>
                <w:sz w:val="24"/>
                <w:szCs w:val="24"/>
              </w:rPr>
              <w:t xml:space="preserve">t. y. dokumentus, </w:t>
            </w:r>
            <w:r w:rsidR="008724E7" w:rsidRPr="006B3D86">
              <w:rPr>
                <w:sz w:val="24"/>
                <w:szCs w:val="24"/>
              </w:rPr>
              <w:t>įrodančius kad prekės (autobusai) atitinka Techninėse specifikacijose nustatytus reikalavimus, Perkantysis subjektas pažeidė Įstatymo 29 straipsnio 1 dalyje įtvirtintą skaidrumo principą.</w:t>
            </w:r>
          </w:p>
        </w:tc>
      </w:tr>
      <w:tr w:rsidR="00E46F98" w:rsidRPr="006B3D86" w14:paraId="11CC6597" w14:textId="77777777" w:rsidTr="00CA0F3B">
        <w:tc>
          <w:tcPr>
            <w:tcW w:w="704" w:type="dxa"/>
            <w:tcBorders>
              <w:top w:val="single" w:sz="4" w:space="0" w:color="auto"/>
              <w:left w:val="single" w:sz="4" w:space="0" w:color="auto"/>
              <w:bottom w:val="single" w:sz="4" w:space="0" w:color="auto"/>
              <w:right w:val="single" w:sz="4" w:space="0" w:color="auto"/>
            </w:tcBorders>
            <w:shd w:val="clear" w:color="auto" w:fill="auto"/>
          </w:tcPr>
          <w:p w14:paraId="53661414" w14:textId="504EC209" w:rsidR="00E46F98" w:rsidRPr="006B3D86" w:rsidRDefault="00E46F98" w:rsidP="00523294">
            <w:pPr>
              <w:rPr>
                <w:sz w:val="24"/>
                <w:szCs w:val="24"/>
              </w:rPr>
            </w:pPr>
            <w:r w:rsidRPr="006B3D86">
              <w:rPr>
                <w:sz w:val="24"/>
                <w:szCs w:val="24"/>
              </w:rPr>
              <w:lastRenderedPageBreak/>
              <w:t>3.</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E1D36CF" w14:textId="72742402" w:rsidR="005D77E9" w:rsidRPr="006B3D86" w:rsidRDefault="00B45E9C" w:rsidP="00523294">
            <w:pPr>
              <w:rPr>
                <w:sz w:val="24"/>
                <w:szCs w:val="24"/>
              </w:rPr>
            </w:pPr>
            <w:r w:rsidRPr="006B3D86">
              <w:rPr>
                <w:sz w:val="24"/>
                <w:szCs w:val="24"/>
              </w:rPr>
              <w:t>Įstatymo 29 straipsnio 1 dalis</w:t>
            </w:r>
            <w:r w:rsidR="009A6FB4" w:rsidRPr="006B3D86">
              <w:rPr>
                <w:rStyle w:val="FootnoteReference"/>
                <w:sz w:val="24"/>
                <w:szCs w:val="24"/>
              </w:rPr>
              <w:footnoteReference w:id="15"/>
            </w:r>
          </w:p>
        </w:tc>
      </w:tr>
      <w:tr w:rsidR="00E46F98" w:rsidRPr="006B3D86" w14:paraId="7011A3F2" w14:textId="77777777" w:rsidTr="00CA0F3B">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D5B0680" w14:textId="20592F58" w:rsidR="00E46F98" w:rsidRPr="006B3D86" w:rsidRDefault="00B45E9C" w:rsidP="00181112">
            <w:pPr>
              <w:ind w:firstLine="589"/>
              <w:jc w:val="both"/>
              <w:rPr>
                <w:rFonts w:eastAsia="Calibri"/>
                <w:bCs/>
                <w:sz w:val="24"/>
                <w:szCs w:val="24"/>
              </w:rPr>
            </w:pPr>
            <w:r w:rsidRPr="006B3D86">
              <w:rPr>
                <w:rFonts w:eastAsia="Calibri"/>
                <w:bCs/>
                <w:sz w:val="24"/>
                <w:szCs w:val="24"/>
              </w:rPr>
              <w:t xml:space="preserve">Pirkimo sąlygų 2.5 p. įtvirtintas sutartinių įsipareigojimų įvykdymo terminas – ne vėliau </w:t>
            </w:r>
            <w:r w:rsidR="00B510EC" w:rsidRPr="006B3D86">
              <w:rPr>
                <w:rFonts w:eastAsia="Calibri"/>
                <w:bCs/>
                <w:sz w:val="24"/>
                <w:szCs w:val="24"/>
              </w:rPr>
              <w:t xml:space="preserve">kaip </w:t>
            </w:r>
            <w:r w:rsidRPr="006B3D86">
              <w:rPr>
                <w:rFonts w:eastAsia="Calibri"/>
                <w:bCs/>
                <w:sz w:val="24"/>
                <w:szCs w:val="24"/>
              </w:rPr>
              <w:t>per 14 dienų nuo sutarties įsigaliojimo dienos.</w:t>
            </w:r>
          </w:p>
          <w:p w14:paraId="704321E9" w14:textId="3B8515EF" w:rsidR="00783608" w:rsidRPr="006B3D86" w:rsidRDefault="00CC16F4" w:rsidP="00181112">
            <w:pPr>
              <w:ind w:firstLine="589"/>
              <w:jc w:val="both"/>
              <w:rPr>
                <w:rFonts w:eastAsia="Calibri"/>
                <w:bCs/>
                <w:sz w:val="24"/>
                <w:szCs w:val="24"/>
              </w:rPr>
            </w:pPr>
            <w:r w:rsidRPr="006B3D86">
              <w:rPr>
                <w:rFonts w:eastAsia="Calibri"/>
                <w:bCs/>
                <w:sz w:val="24"/>
                <w:szCs w:val="24"/>
              </w:rPr>
              <w:t>P</w:t>
            </w:r>
            <w:r w:rsidR="00BB291C" w:rsidRPr="006B3D86">
              <w:rPr>
                <w:rFonts w:eastAsia="Calibri"/>
                <w:bCs/>
                <w:sz w:val="24"/>
                <w:szCs w:val="24"/>
              </w:rPr>
              <w:t>aprašius paaiškinti</w:t>
            </w:r>
            <w:r w:rsidR="00C639BC" w:rsidRPr="006B3D86">
              <w:rPr>
                <w:rStyle w:val="FootnoteReference"/>
                <w:rFonts w:eastAsia="Calibri"/>
                <w:bCs/>
                <w:sz w:val="24"/>
                <w:szCs w:val="24"/>
              </w:rPr>
              <w:footnoteReference w:id="16"/>
            </w:r>
            <w:r w:rsidR="00BB291C" w:rsidRPr="006B3D86">
              <w:rPr>
                <w:rFonts w:eastAsia="Calibri"/>
                <w:bCs/>
                <w:sz w:val="24"/>
                <w:szCs w:val="24"/>
              </w:rPr>
              <w:t xml:space="preserve">, kodėl buvo nustatytas </w:t>
            </w:r>
            <w:r w:rsidR="00B45E9C" w:rsidRPr="006B3D86">
              <w:rPr>
                <w:rFonts w:eastAsia="Calibri"/>
                <w:bCs/>
                <w:sz w:val="24"/>
                <w:szCs w:val="24"/>
              </w:rPr>
              <w:t xml:space="preserve">būtent toks prekių pristatymo terminas, </w:t>
            </w:r>
            <w:r w:rsidR="00BB291C" w:rsidRPr="006B3D86">
              <w:rPr>
                <w:rFonts w:eastAsia="Calibri"/>
                <w:bCs/>
                <w:sz w:val="24"/>
                <w:szCs w:val="24"/>
              </w:rPr>
              <w:t xml:space="preserve">Perkantysis subjektas </w:t>
            </w:r>
            <w:r w:rsidR="00A82DD3" w:rsidRPr="006B3D86">
              <w:rPr>
                <w:rFonts w:eastAsia="Calibri"/>
                <w:bCs/>
                <w:sz w:val="24"/>
                <w:szCs w:val="24"/>
              </w:rPr>
              <w:t xml:space="preserve">rašte </w:t>
            </w:r>
            <w:r w:rsidR="00783608" w:rsidRPr="006B3D86">
              <w:rPr>
                <w:rFonts w:eastAsia="Calibri"/>
                <w:bCs/>
                <w:sz w:val="24"/>
                <w:szCs w:val="24"/>
              </w:rPr>
              <w:t>nurodė</w:t>
            </w:r>
            <w:r w:rsidR="00A82DD3" w:rsidRPr="006B3D86">
              <w:rPr>
                <w:rFonts w:eastAsia="Calibri"/>
                <w:bCs/>
                <w:sz w:val="24"/>
                <w:szCs w:val="24"/>
              </w:rPr>
              <w:t>, kad</w:t>
            </w:r>
            <w:r w:rsidR="00850700" w:rsidRPr="006B3D86">
              <w:rPr>
                <w:rFonts w:eastAsia="Calibri"/>
                <w:bCs/>
                <w:sz w:val="24"/>
                <w:szCs w:val="24"/>
              </w:rPr>
              <w:t>:</w:t>
            </w:r>
            <w:r w:rsidR="00A82DD3" w:rsidRPr="006B3D86">
              <w:rPr>
                <w:rFonts w:eastAsia="Calibri"/>
                <w:bCs/>
                <w:sz w:val="24"/>
                <w:szCs w:val="24"/>
              </w:rPr>
              <w:t xml:space="preserve"> „Perkamos transporto priemonės yra naudotos, nėra naujos ir nereikia laukti, kol bus užsakytos ir pagamintos. Prasidėjus COVID-19 epidemijai nemaža dalis vietinio susisiekimo ir tarpmiestinių maršrutų, įvairių keleivių pervežimo veiklų buvo sustabdyta tiek Lietuvoje, tiek kitose šalyse, o transporto priemonės pastatytos į pardavimo aikšteles. Šiuo metu perkamų transporto priemonių pasiūla didelė, todėl 14 dienų terminas yra pakankamas, kad tiekėjai laiku galėtų pristatyti transporto priemones.“ </w:t>
            </w:r>
          </w:p>
          <w:p w14:paraId="66A45C28" w14:textId="164729AE" w:rsidR="00BB291C" w:rsidRPr="006B3D86" w:rsidRDefault="00783608" w:rsidP="00783608">
            <w:pPr>
              <w:ind w:firstLine="589"/>
              <w:jc w:val="both"/>
              <w:rPr>
                <w:rFonts w:eastAsia="Calibri"/>
                <w:bCs/>
                <w:sz w:val="24"/>
                <w:szCs w:val="24"/>
              </w:rPr>
            </w:pPr>
            <w:r w:rsidRPr="006B3D86">
              <w:rPr>
                <w:rFonts w:eastAsia="Calibri"/>
                <w:bCs/>
                <w:sz w:val="24"/>
                <w:szCs w:val="24"/>
              </w:rPr>
              <w:t xml:space="preserve">Pažymėtina, kad </w:t>
            </w:r>
            <w:r w:rsidR="00CC16F4" w:rsidRPr="006B3D86">
              <w:rPr>
                <w:rFonts w:eastAsia="Calibri"/>
                <w:bCs/>
                <w:sz w:val="24"/>
                <w:szCs w:val="24"/>
              </w:rPr>
              <w:t xml:space="preserve">Perkančiojo subjekto </w:t>
            </w:r>
            <w:r w:rsidRPr="006B3D86">
              <w:rPr>
                <w:rFonts w:eastAsia="Calibri"/>
                <w:bCs/>
                <w:sz w:val="24"/>
                <w:szCs w:val="24"/>
              </w:rPr>
              <w:t xml:space="preserve">paaiškinimas vertintinas kritiškai, kadangi </w:t>
            </w:r>
            <w:r w:rsidR="00CC16F4" w:rsidRPr="006B3D86">
              <w:rPr>
                <w:rFonts w:eastAsia="Calibri"/>
                <w:bCs/>
                <w:sz w:val="24"/>
                <w:szCs w:val="24"/>
              </w:rPr>
              <w:t xml:space="preserve">rašte </w:t>
            </w:r>
            <w:r w:rsidRPr="006B3D86">
              <w:rPr>
                <w:rFonts w:eastAsia="Calibri"/>
                <w:bCs/>
                <w:sz w:val="24"/>
                <w:szCs w:val="24"/>
              </w:rPr>
              <w:t xml:space="preserve">„ne vėlesnis nei 14 dienų pristatymo terminas“ grindžiamas prielaidomis, jog naudotų transportų priemonių pasiūla pardavimo aikštelėse tiek Lietuvoje, tiek kitose šalyse yra didelė, jų nereikia užsakinėti ir laukti, kol bus pagamintos. Tarnyba atkreipia Perkančiojo subjekto dėmesį į tai, kas buvo konstatuota </w:t>
            </w:r>
            <w:r w:rsidR="00CC16F4" w:rsidRPr="006B3D86">
              <w:rPr>
                <w:rFonts w:eastAsia="Calibri"/>
                <w:bCs/>
                <w:sz w:val="24"/>
                <w:szCs w:val="24"/>
              </w:rPr>
              <w:t>Vertinimo išvados II dalies 1 punkte</w:t>
            </w:r>
            <w:r w:rsidR="00563B44" w:rsidRPr="006B3D86">
              <w:rPr>
                <w:rFonts w:eastAsia="Calibri"/>
                <w:bCs/>
                <w:sz w:val="24"/>
                <w:szCs w:val="24"/>
              </w:rPr>
              <w:t xml:space="preserve">, t. y. į tai, </w:t>
            </w:r>
            <w:r w:rsidRPr="006B3D86">
              <w:rPr>
                <w:rFonts w:eastAsia="Calibri"/>
                <w:bCs/>
                <w:sz w:val="24"/>
                <w:szCs w:val="24"/>
              </w:rPr>
              <w:t xml:space="preserve">jog </w:t>
            </w:r>
            <w:r w:rsidR="00280EA9" w:rsidRPr="006B3D86">
              <w:rPr>
                <w:sz w:val="24"/>
                <w:szCs w:val="24"/>
              </w:rPr>
              <w:t>Tarnybai patikrinus viešai interneto svetainėse skelbiamą informaciją apie parduodamus Perkančiojo subjekto rašte nurodytų gamintojų 2007 – 2009 metais pagamintus autobusus, nebuvo rastas nė vienas autobusas, atitinkantis visus Techninėse specifikacijose nustatytus reikalavimus</w:t>
            </w:r>
            <w:r w:rsidRPr="006B3D86">
              <w:rPr>
                <w:sz w:val="24"/>
                <w:szCs w:val="24"/>
              </w:rPr>
              <w:t xml:space="preserve">. </w:t>
            </w:r>
            <w:r w:rsidR="006A5649" w:rsidRPr="006B3D86">
              <w:rPr>
                <w:sz w:val="24"/>
                <w:szCs w:val="24"/>
              </w:rPr>
              <w:t xml:space="preserve">Be to, visi (tik iš dalies Technines specifikacijas atitinkantys) autobusai buvo parduodami ne Lietuvoje. </w:t>
            </w:r>
            <w:r w:rsidR="00563B44" w:rsidRPr="006B3D86">
              <w:rPr>
                <w:sz w:val="24"/>
                <w:szCs w:val="24"/>
              </w:rPr>
              <w:t xml:space="preserve">Atsižvelgiant į tai, </w:t>
            </w:r>
            <w:r w:rsidR="00563B44" w:rsidRPr="006B3D86">
              <w:rPr>
                <w:sz w:val="24"/>
                <w:szCs w:val="24"/>
              </w:rPr>
              <w:lastRenderedPageBreak/>
              <w:t>k</w:t>
            </w:r>
            <w:r w:rsidR="00280EA9" w:rsidRPr="006B3D86">
              <w:rPr>
                <w:sz w:val="24"/>
                <w:szCs w:val="24"/>
              </w:rPr>
              <w:t>onstatuojama, j</w:t>
            </w:r>
            <w:r w:rsidR="00CC16F4" w:rsidRPr="006B3D86">
              <w:rPr>
                <w:rFonts w:eastAsia="Calibri"/>
                <w:bCs/>
                <w:sz w:val="24"/>
                <w:szCs w:val="24"/>
              </w:rPr>
              <w:t>og Perkan</w:t>
            </w:r>
            <w:r w:rsidR="00AE0F54" w:rsidRPr="006B3D86">
              <w:rPr>
                <w:rFonts w:eastAsia="Calibri"/>
                <w:bCs/>
                <w:sz w:val="24"/>
                <w:szCs w:val="24"/>
              </w:rPr>
              <w:t xml:space="preserve">čiojo subjekto argumentai </w:t>
            </w:r>
            <w:r w:rsidR="00563B44" w:rsidRPr="006B3D86">
              <w:rPr>
                <w:rFonts w:eastAsia="Calibri"/>
                <w:bCs/>
                <w:sz w:val="24"/>
                <w:szCs w:val="24"/>
              </w:rPr>
              <w:t xml:space="preserve">dėl </w:t>
            </w:r>
            <w:r w:rsidR="001C174B" w:rsidRPr="006B3D86">
              <w:rPr>
                <w:rFonts w:eastAsia="Calibri"/>
                <w:bCs/>
                <w:sz w:val="24"/>
                <w:szCs w:val="24"/>
              </w:rPr>
              <w:t xml:space="preserve">Pirkimo sąlygose nustatyto </w:t>
            </w:r>
            <w:r w:rsidR="00563B44" w:rsidRPr="006B3D86">
              <w:rPr>
                <w:rFonts w:eastAsia="Calibri"/>
                <w:bCs/>
                <w:sz w:val="24"/>
                <w:szCs w:val="24"/>
              </w:rPr>
              <w:t xml:space="preserve">prekių pristatymo termino </w:t>
            </w:r>
            <w:r w:rsidR="00AE0F54" w:rsidRPr="006B3D86">
              <w:rPr>
                <w:rFonts w:eastAsia="Calibri"/>
                <w:bCs/>
                <w:sz w:val="24"/>
                <w:szCs w:val="24"/>
              </w:rPr>
              <w:t>nepagrįsti</w:t>
            </w:r>
            <w:r w:rsidR="00563B44" w:rsidRPr="006B3D86">
              <w:rPr>
                <w:rFonts w:eastAsia="Calibri"/>
                <w:bCs/>
                <w:sz w:val="24"/>
                <w:szCs w:val="24"/>
              </w:rPr>
              <w:t>.</w:t>
            </w:r>
            <w:r w:rsidR="00280EA9" w:rsidRPr="006B3D86">
              <w:rPr>
                <w:rFonts w:eastAsia="Calibri"/>
                <w:bCs/>
                <w:sz w:val="24"/>
                <w:szCs w:val="24"/>
              </w:rPr>
              <w:t xml:space="preserve"> </w:t>
            </w:r>
          </w:p>
          <w:p w14:paraId="4CAC0D20" w14:textId="3656E7EC" w:rsidR="00B510EC" w:rsidRPr="006B3D86" w:rsidRDefault="00783608" w:rsidP="00B510EC">
            <w:pPr>
              <w:ind w:firstLine="589"/>
              <w:jc w:val="both"/>
              <w:rPr>
                <w:rFonts w:eastAsia="Calibri"/>
                <w:bCs/>
                <w:sz w:val="24"/>
                <w:szCs w:val="24"/>
              </w:rPr>
            </w:pPr>
            <w:r w:rsidRPr="006B3D86">
              <w:rPr>
                <w:rFonts w:eastAsia="Calibri"/>
                <w:bCs/>
                <w:sz w:val="24"/>
                <w:szCs w:val="24"/>
              </w:rPr>
              <w:t xml:space="preserve">Įvertinus </w:t>
            </w:r>
            <w:r w:rsidR="002D314A" w:rsidRPr="006B3D86">
              <w:rPr>
                <w:rFonts w:eastAsia="Calibri"/>
                <w:bCs/>
                <w:sz w:val="24"/>
                <w:szCs w:val="24"/>
              </w:rPr>
              <w:t xml:space="preserve">tai, jog </w:t>
            </w:r>
            <w:r w:rsidRPr="006B3D86">
              <w:rPr>
                <w:rFonts w:eastAsia="Calibri"/>
                <w:bCs/>
                <w:sz w:val="24"/>
                <w:szCs w:val="24"/>
              </w:rPr>
              <w:t xml:space="preserve">Pirkimo sąlygose </w:t>
            </w:r>
            <w:r w:rsidR="00850700" w:rsidRPr="006B3D86">
              <w:rPr>
                <w:sz w:val="24"/>
                <w:szCs w:val="24"/>
              </w:rPr>
              <w:t>autobusams</w:t>
            </w:r>
            <w:r w:rsidR="00850700" w:rsidRPr="006B3D86">
              <w:rPr>
                <w:rFonts w:eastAsia="Calibri"/>
                <w:bCs/>
                <w:sz w:val="24"/>
                <w:szCs w:val="24"/>
              </w:rPr>
              <w:t xml:space="preserve"> nustaty</w:t>
            </w:r>
            <w:r w:rsidRPr="006B3D86">
              <w:rPr>
                <w:rFonts w:eastAsia="Calibri"/>
                <w:bCs/>
                <w:sz w:val="24"/>
                <w:szCs w:val="24"/>
              </w:rPr>
              <w:t xml:space="preserve">ta </w:t>
            </w:r>
            <w:r w:rsidR="00850700" w:rsidRPr="006B3D86">
              <w:rPr>
                <w:sz w:val="24"/>
                <w:szCs w:val="24"/>
              </w:rPr>
              <w:t>labai daug</w:t>
            </w:r>
            <w:r w:rsidRPr="006B3D86">
              <w:rPr>
                <w:sz w:val="24"/>
                <w:szCs w:val="24"/>
              </w:rPr>
              <w:t xml:space="preserve"> reikalavimų</w:t>
            </w:r>
            <w:r w:rsidR="004E420E" w:rsidRPr="006B3D86">
              <w:rPr>
                <w:sz w:val="24"/>
                <w:szCs w:val="24"/>
              </w:rPr>
              <w:t>,</w:t>
            </w:r>
            <w:r w:rsidRPr="006B3D86">
              <w:rPr>
                <w:sz w:val="24"/>
                <w:szCs w:val="24"/>
              </w:rPr>
              <w:t xml:space="preserve"> o kai kurie iš jų – itin specifiniai, </w:t>
            </w:r>
            <w:r w:rsidRPr="006B3D86">
              <w:rPr>
                <w:rFonts w:eastAsia="Calibri"/>
                <w:bCs/>
                <w:sz w:val="24"/>
                <w:szCs w:val="24"/>
              </w:rPr>
              <w:t>bei tai, jog pasiūlymą Pirkimui pateikė vienintelis tiekėjas, Tarnyba konstatuoja, kad reikalavimu per 14 dienų nuo sutarties įsigaliojimo dienos pristatyti 2 autobusus, buvo dirbtinai sumažinta tiekėjų konkurencija. Atsižvelgiant į tai, Perkantysis subjektas pažeidė Įstatymo 29 straipsnio 1 dalyje įtvirtintą proporcingumo princip</w:t>
            </w:r>
            <w:r w:rsidR="007F2D3E" w:rsidRPr="006B3D86">
              <w:rPr>
                <w:rFonts w:eastAsia="Calibri"/>
                <w:bCs/>
                <w:sz w:val="24"/>
                <w:szCs w:val="24"/>
              </w:rPr>
              <w:t>ą.</w:t>
            </w:r>
          </w:p>
          <w:p w14:paraId="696202C8" w14:textId="3F0C128A" w:rsidR="00BA0710" w:rsidRPr="006B3D86" w:rsidRDefault="00B510EC" w:rsidP="00B510EC">
            <w:pPr>
              <w:ind w:firstLine="589"/>
              <w:jc w:val="both"/>
              <w:rPr>
                <w:rFonts w:eastAsia="Calibri"/>
                <w:bCs/>
                <w:sz w:val="24"/>
                <w:szCs w:val="24"/>
              </w:rPr>
            </w:pPr>
            <w:r w:rsidRPr="006B3D86">
              <w:rPr>
                <w:rFonts w:eastAsia="Calibri"/>
                <w:bCs/>
                <w:sz w:val="24"/>
                <w:szCs w:val="24"/>
              </w:rPr>
              <w:t>Atkreiptinas dėmesys į Sutarties projekto 13 skyriuje „Sutarties įvykdymo užtikrinimas“</w:t>
            </w:r>
            <w:r w:rsidR="001743E1" w:rsidRPr="006B3D86">
              <w:rPr>
                <w:rStyle w:val="FootnoteReference"/>
                <w:rFonts w:eastAsia="Calibri"/>
                <w:bCs/>
                <w:sz w:val="24"/>
                <w:szCs w:val="24"/>
              </w:rPr>
              <w:footnoteReference w:id="17"/>
            </w:r>
            <w:r w:rsidRPr="006B3D86">
              <w:rPr>
                <w:rFonts w:eastAsia="Calibri"/>
                <w:bCs/>
                <w:sz w:val="24"/>
                <w:szCs w:val="24"/>
              </w:rPr>
              <w:t>, taip pat 14.1 punkte</w:t>
            </w:r>
            <w:r w:rsidRPr="006B3D86">
              <w:rPr>
                <w:rStyle w:val="FootnoteReference"/>
                <w:rFonts w:eastAsia="Calibri"/>
                <w:bCs/>
                <w:sz w:val="24"/>
                <w:szCs w:val="24"/>
              </w:rPr>
              <w:footnoteReference w:id="18"/>
            </w:r>
            <w:r w:rsidRPr="006B3D86">
              <w:rPr>
                <w:rFonts w:eastAsia="Calibri"/>
                <w:bCs/>
                <w:sz w:val="24"/>
                <w:szCs w:val="24"/>
              </w:rPr>
              <w:t xml:space="preserve"> įtvirtintas nuostatas, reglamentuojančias prievolių įvykdymo užtikrinimą. Įvertinus Pirkimo objekto vertę </w:t>
            </w:r>
            <w:r w:rsidR="001628D3" w:rsidRPr="006B3D86">
              <w:rPr>
                <w:rFonts w:eastAsia="Calibri"/>
                <w:bCs/>
                <w:sz w:val="24"/>
                <w:szCs w:val="24"/>
              </w:rPr>
              <w:t xml:space="preserve">(100 000,00 Eur be PVM) </w:t>
            </w:r>
            <w:r w:rsidRPr="006B3D86">
              <w:rPr>
                <w:rFonts w:eastAsia="Calibri"/>
                <w:bCs/>
                <w:sz w:val="24"/>
                <w:szCs w:val="24"/>
              </w:rPr>
              <w:t xml:space="preserve">bei tai, kad Perkančiam subjektui yra itin svarbu gauti prekes ne vėliau kaip per 14 dienų nuo sutarties įsigaliojimo dienos, Tarnybos </w:t>
            </w:r>
            <w:r w:rsidR="00850700" w:rsidRPr="006B3D86">
              <w:rPr>
                <w:rFonts w:eastAsia="Calibri"/>
                <w:bCs/>
                <w:sz w:val="24"/>
                <w:szCs w:val="24"/>
              </w:rPr>
              <w:t>vertinimu</w:t>
            </w:r>
            <w:r w:rsidRPr="006B3D86">
              <w:rPr>
                <w:rFonts w:eastAsia="Calibri"/>
                <w:bCs/>
                <w:sz w:val="24"/>
                <w:szCs w:val="24"/>
              </w:rPr>
              <w:t xml:space="preserve">, šios priemonės nėra pakankamos </w:t>
            </w:r>
            <w:r w:rsidR="00D528AA" w:rsidRPr="006B3D86">
              <w:rPr>
                <w:rFonts w:eastAsia="Calibri"/>
                <w:bCs/>
                <w:sz w:val="24"/>
                <w:szCs w:val="24"/>
              </w:rPr>
              <w:t xml:space="preserve">(5 proc. sutarties kainos su PVM / 100 Eur už kiekvieną praleistą kalendorinį mėn.) </w:t>
            </w:r>
            <w:r w:rsidRPr="006B3D86">
              <w:rPr>
                <w:rFonts w:eastAsia="Calibri"/>
                <w:bCs/>
                <w:sz w:val="24"/>
                <w:szCs w:val="24"/>
              </w:rPr>
              <w:t>tinkamam sutartinių įsipareigojimų užtikrinimui.</w:t>
            </w:r>
          </w:p>
        </w:tc>
      </w:tr>
    </w:tbl>
    <w:p w14:paraId="2CF97979" w14:textId="77777777" w:rsidR="009230B9" w:rsidRPr="006B3D86" w:rsidRDefault="009230B9" w:rsidP="00523294">
      <w:pPr>
        <w:ind w:left="-113"/>
        <w:jc w:val="center"/>
        <w:rPr>
          <w:b/>
          <w:sz w:val="24"/>
          <w:szCs w:val="24"/>
        </w:rPr>
      </w:pPr>
    </w:p>
    <w:p w14:paraId="79B5ED59" w14:textId="77777777" w:rsidR="007F4A56" w:rsidRPr="006B3D86" w:rsidRDefault="007F4A56" w:rsidP="00523294">
      <w:pPr>
        <w:ind w:left="-113"/>
        <w:jc w:val="center"/>
        <w:rPr>
          <w:b/>
          <w:color w:val="000000"/>
          <w:sz w:val="24"/>
          <w:szCs w:val="24"/>
          <w:lang w:eastAsia="lt-LT"/>
        </w:rPr>
      </w:pPr>
      <w:r w:rsidRPr="006B3D86">
        <w:rPr>
          <w:b/>
          <w:sz w:val="24"/>
          <w:szCs w:val="24"/>
        </w:rPr>
        <w:t xml:space="preserve">III dalis. </w:t>
      </w:r>
      <w:r w:rsidRPr="006B3D86">
        <w:rPr>
          <w:b/>
          <w:color w:val="000000"/>
          <w:sz w:val="24"/>
          <w:szCs w:val="24"/>
          <w:lang w:eastAsia="lt-LT"/>
        </w:rPr>
        <w:t>Kiti nustatyti pažeidimai</w:t>
      </w:r>
    </w:p>
    <w:p w14:paraId="535F59BB" w14:textId="77777777" w:rsidR="00690E77" w:rsidRPr="006B3D86" w:rsidRDefault="00690E77" w:rsidP="00523294">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690E77" w:rsidRPr="006B3D86" w14:paraId="20594646" w14:textId="77777777" w:rsidTr="00332159">
        <w:tc>
          <w:tcPr>
            <w:tcW w:w="756" w:type="dxa"/>
            <w:tcBorders>
              <w:top w:val="single" w:sz="4" w:space="0" w:color="auto"/>
              <w:left w:val="single" w:sz="4" w:space="0" w:color="auto"/>
              <w:bottom w:val="single" w:sz="4" w:space="0" w:color="auto"/>
              <w:right w:val="single" w:sz="4" w:space="0" w:color="auto"/>
            </w:tcBorders>
            <w:shd w:val="clear" w:color="auto" w:fill="auto"/>
          </w:tcPr>
          <w:p w14:paraId="0C023214" w14:textId="77777777" w:rsidR="00690E77" w:rsidRPr="006B3D86" w:rsidRDefault="00690E77" w:rsidP="00523294">
            <w:pPr>
              <w:jc w:val="both"/>
              <w:rPr>
                <w:b/>
                <w:sz w:val="24"/>
                <w:szCs w:val="24"/>
              </w:rPr>
            </w:pPr>
            <w:bookmarkStart w:id="4" w:name="_Hlk356651"/>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4B47E642" w14:textId="77777777" w:rsidR="00690E77" w:rsidRPr="006B3D86" w:rsidRDefault="00690E77" w:rsidP="00523294">
            <w:pPr>
              <w:jc w:val="both"/>
              <w:rPr>
                <w:b/>
                <w:sz w:val="24"/>
                <w:szCs w:val="24"/>
              </w:rPr>
            </w:pPr>
          </w:p>
        </w:tc>
      </w:tr>
      <w:bookmarkEnd w:id="4"/>
      <w:tr w:rsidR="00690E77" w:rsidRPr="006B3D86" w14:paraId="6E7EC50F" w14:textId="77777777" w:rsidTr="0033215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BE9AC2C" w14:textId="77777777" w:rsidR="00690E77" w:rsidRPr="006B3D86" w:rsidRDefault="00690E77" w:rsidP="00523294">
            <w:pPr>
              <w:ind w:firstLine="601"/>
              <w:jc w:val="both"/>
              <w:rPr>
                <w:b/>
                <w:sz w:val="24"/>
                <w:szCs w:val="24"/>
              </w:rPr>
            </w:pPr>
            <w:r w:rsidRPr="006B3D86">
              <w:rPr>
                <w:b/>
                <w:sz w:val="24"/>
                <w:szCs w:val="24"/>
              </w:rPr>
              <w:t>-</w:t>
            </w:r>
          </w:p>
        </w:tc>
      </w:tr>
    </w:tbl>
    <w:p w14:paraId="105ACFAE" w14:textId="77777777" w:rsidR="003C57A8" w:rsidRPr="006B3D86" w:rsidRDefault="003C57A8" w:rsidP="00523294">
      <w:pPr>
        <w:jc w:val="center"/>
        <w:rPr>
          <w:b/>
          <w:sz w:val="24"/>
          <w:szCs w:val="24"/>
        </w:rPr>
      </w:pPr>
    </w:p>
    <w:p w14:paraId="06DE0A2D" w14:textId="77777777" w:rsidR="007F4A56" w:rsidRPr="006B3D86" w:rsidRDefault="007F4A56" w:rsidP="00523294">
      <w:pPr>
        <w:jc w:val="center"/>
        <w:rPr>
          <w:b/>
          <w:sz w:val="24"/>
          <w:szCs w:val="24"/>
        </w:rPr>
      </w:pPr>
      <w:r w:rsidRPr="006B3D86">
        <w:rPr>
          <w:b/>
          <w:sz w:val="24"/>
          <w:szCs w:val="24"/>
        </w:rPr>
        <w:t>IV dalis. Sprendimas</w:t>
      </w:r>
    </w:p>
    <w:p w14:paraId="0F390A29" w14:textId="77777777" w:rsidR="007F4A56" w:rsidRPr="006B3D86" w:rsidRDefault="007F4A56" w:rsidP="00523294">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6B3D86" w14:paraId="70A48C69" w14:textId="77777777" w:rsidTr="00CE7340">
        <w:tc>
          <w:tcPr>
            <w:tcW w:w="9776" w:type="dxa"/>
            <w:tcBorders>
              <w:top w:val="single" w:sz="4" w:space="0" w:color="auto"/>
              <w:left w:val="single" w:sz="4" w:space="0" w:color="auto"/>
              <w:bottom w:val="single" w:sz="4" w:space="0" w:color="auto"/>
              <w:right w:val="single" w:sz="4" w:space="0" w:color="auto"/>
            </w:tcBorders>
            <w:shd w:val="clear" w:color="auto" w:fill="auto"/>
          </w:tcPr>
          <w:p w14:paraId="5E837AB2" w14:textId="4D43EE79" w:rsidR="001A001C" w:rsidRPr="006B3D86" w:rsidRDefault="001A001C" w:rsidP="00523294">
            <w:pPr>
              <w:ind w:firstLine="589"/>
              <w:jc w:val="both"/>
              <w:rPr>
                <w:rFonts w:eastAsia="Calibri"/>
                <w:bCs/>
                <w:sz w:val="24"/>
                <w:szCs w:val="24"/>
              </w:rPr>
            </w:pPr>
            <w:r w:rsidRPr="006B3D86">
              <w:rPr>
                <w:rFonts w:eastAsia="Calibri"/>
                <w:bCs/>
                <w:sz w:val="24"/>
                <w:szCs w:val="24"/>
              </w:rPr>
              <w:t xml:space="preserve">Atsižvelgiant į nustatytas aplinkybes, Įstatymo </w:t>
            </w:r>
            <w:r w:rsidR="00D01429" w:rsidRPr="006B3D86">
              <w:rPr>
                <w:rFonts w:eastAsia="Calibri"/>
                <w:bCs/>
                <w:sz w:val="24"/>
                <w:szCs w:val="24"/>
              </w:rPr>
              <w:t xml:space="preserve">29 straipsnio 1 dalies, 50 straipsnio 3 dalies </w:t>
            </w:r>
            <w:r w:rsidRPr="006B3D86">
              <w:rPr>
                <w:rFonts w:eastAsia="Calibri"/>
                <w:bCs/>
                <w:sz w:val="24"/>
                <w:szCs w:val="24"/>
              </w:rPr>
              <w:t>pažeidimus, bei įvertinus tai, kad Pirkimo sąlygų pakeitimas galimai lemtų kitų tiekėjų dalyvavimą Pirkime, ir nesant galimybės nustatytų pažeidimų ištaisyti, Tarnyba įpareigoja Perkantįjį subjektą:</w:t>
            </w:r>
          </w:p>
          <w:p w14:paraId="2A144507" w14:textId="030AF468" w:rsidR="001A001C" w:rsidRPr="006B3D86" w:rsidRDefault="001A001C" w:rsidP="00523294">
            <w:pPr>
              <w:pStyle w:val="ListParagraph"/>
              <w:numPr>
                <w:ilvl w:val="0"/>
                <w:numId w:val="30"/>
              </w:numPr>
              <w:tabs>
                <w:tab w:val="left" w:pos="873"/>
              </w:tabs>
              <w:ind w:left="0" w:firstLine="589"/>
              <w:jc w:val="both"/>
              <w:rPr>
                <w:rFonts w:eastAsia="Calibri"/>
                <w:bCs/>
                <w:sz w:val="24"/>
                <w:szCs w:val="24"/>
              </w:rPr>
            </w:pPr>
            <w:r w:rsidRPr="006B3D86">
              <w:rPr>
                <w:rFonts w:eastAsia="Calibri"/>
                <w:bCs/>
                <w:sz w:val="24"/>
                <w:szCs w:val="24"/>
              </w:rPr>
              <w:t>nutraukti Pirkimo procedūras;</w:t>
            </w:r>
          </w:p>
          <w:p w14:paraId="75FDEA19" w14:textId="710DF7FD" w:rsidR="001A001C" w:rsidRPr="006B3D86" w:rsidRDefault="001A001C" w:rsidP="00523294">
            <w:pPr>
              <w:pStyle w:val="ListParagraph"/>
              <w:numPr>
                <w:ilvl w:val="0"/>
                <w:numId w:val="30"/>
              </w:numPr>
              <w:tabs>
                <w:tab w:val="left" w:pos="873"/>
              </w:tabs>
              <w:ind w:left="0" w:firstLine="589"/>
              <w:jc w:val="both"/>
              <w:rPr>
                <w:rFonts w:eastAsia="Calibri"/>
                <w:bCs/>
                <w:sz w:val="24"/>
                <w:szCs w:val="24"/>
              </w:rPr>
            </w:pPr>
            <w:r w:rsidRPr="006B3D86">
              <w:rPr>
                <w:rFonts w:eastAsia="Calibri"/>
                <w:bCs/>
                <w:sz w:val="24"/>
                <w:szCs w:val="24"/>
              </w:rPr>
              <w:t>per 21 darbo dieną raštu informuoti Tarnybą apie įpareigojimo įvykdymą, pateikiant tai pagrindžiančius dokumentus.</w:t>
            </w:r>
          </w:p>
          <w:p w14:paraId="3FEFA82F" w14:textId="4D300EC0" w:rsidR="001A001C" w:rsidRPr="006B3D86" w:rsidRDefault="007E77A3" w:rsidP="00523294">
            <w:pPr>
              <w:ind w:firstLine="589"/>
              <w:jc w:val="both"/>
              <w:rPr>
                <w:rFonts w:eastAsia="Calibri"/>
                <w:bCs/>
                <w:sz w:val="24"/>
                <w:szCs w:val="24"/>
              </w:rPr>
            </w:pPr>
            <w:r w:rsidRPr="006B3D86">
              <w:rPr>
                <w:rFonts w:eastAsia="Calibri"/>
                <w:bCs/>
                <w:sz w:val="24"/>
                <w:szCs w:val="24"/>
              </w:rPr>
              <w:t>T</w:t>
            </w:r>
            <w:r w:rsidR="001A001C" w:rsidRPr="006B3D86">
              <w:rPr>
                <w:rFonts w:eastAsia="Calibri"/>
                <w:bCs/>
                <w:sz w:val="24"/>
                <w:szCs w:val="24"/>
              </w:rPr>
              <w:t xml:space="preserve">arnyba pažymi, kad Perkantysis subjektas, nusprendęs pradėti naują pirkimą dėl to paties Pirkimo objekto, turi atsižvelgti į šioje </w:t>
            </w:r>
            <w:r w:rsidR="00760E9F" w:rsidRPr="006B3D86">
              <w:rPr>
                <w:rFonts w:eastAsia="Calibri"/>
                <w:bCs/>
                <w:sz w:val="24"/>
                <w:szCs w:val="24"/>
              </w:rPr>
              <w:t>v</w:t>
            </w:r>
            <w:r w:rsidR="001A001C" w:rsidRPr="006B3D86">
              <w:rPr>
                <w:rFonts w:eastAsia="Calibri"/>
                <w:bCs/>
                <w:sz w:val="24"/>
                <w:szCs w:val="24"/>
              </w:rPr>
              <w:t>ertinimo išvadoje nustatytus pažeidimus ir pateiktas pastabas bei pirkimo dokumentus rengti taip, kad nebūtų pažeistos Įstatymo nuostatos.</w:t>
            </w:r>
          </w:p>
          <w:p w14:paraId="59BADC5C" w14:textId="523B448A" w:rsidR="00B46B28" w:rsidRPr="006B3D86" w:rsidRDefault="001A001C" w:rsidP="00523294">
            <w:pPr>
              <w:ind w:firstLine="589"/>
              <w:jc w:val="both"/>
              <w:rPr>
                <w:rFonts w:eastAsia="Calibri"/>
                <w:bCs/>
                <w:sz w:val="24"/>
                <w:szCs w:val="24"/>
              </w:rPr>
            </w:pPr>
            <w:r w:rsidRPr="006B3D86">
              <w:rPr>
                <w:rFonts w:eastAsia="Calibri"/>
                <w:bCs/>
                <w:sz w:val="24"/>
                <w:szCs w:val="24"/>
              </w:rPr>
              <w:t xml:space="preserve">Perkantysis subjektas, nesutikęs su Tarnybos pateiktu įpareigojimu, gali apskųsti šį administracinį sprendimą per 1 (vieną) mėnesį nuo jo gavimo dienos. Vadovaujantis Lietuvos Respublikos administracinių </w:t>
            </w:r>
            <w:r w:rsidR="00EC6443" w:rsidRPr="006B3D86">
              <w:rPr>
                <w:rFonts w:eastAsia="Calibri"/>
                <w:bCs/>
                <w:sz w:val="24"/>
                <w:szCs w:val="24"/>
              </w:rPr>
              <w:t xml:space="preserve">bylų teisenos įstatymu ir Lietuvos Respublikos ikiteisminio administracinių </w:t>
            </w:r>
            <w:r w:rsidRPr="006B3D86">
              <w:rPr>
                <w:rFonts w:eastAsia="Calibri"/>
                <w:bCs/>
                <w:sz w:val="24"/>
                <w:szCs w:val="24"/>
              </w:rPr>
              <w:t xml:space="preserve">ginčų </w:t>
            </w:r>
            <w:r w:rsidR="00EC6443" w:rsidRPr="006B3D86">
              <w:rPr>
                <w:rFonts w:eastAsia="Calibri"/>
                <w:bCs/>
                <w:sz w:val="24"/>
                <w:szCs w:val="24"/>
              </w:rPr>
              <w:t xml:space="preserve">nagrinėjimo tvarkos </w:t>
            </w:r>
            <w:r w:rsidRPr="006B3D86">
              <w:rPr>
                <w:rFonts w:eastAsia="Calibri"/>
                <w:bCs/>
                <w:sz w:val="24"/>
                <w:szCs w:val="24"/>
              </w:rPr>
              <w:t>įstatymu, skundai paduodami Lietuvos administracinių ginčų komisijai (Vilniaus g. 27, 01402 Vilnius) ar Vilniaus apygardos administraciniam teismui (Žygimantų g. 2, 01102 Vilnius).</w:t>
            </w:r>
          </w:p>
        </w:tc>
      </w:tr>
    </w:tbl>
    <w:p w14:paraId="73AB93EC" w14:textId="77777777" w:rsidR="007F4A56" w:rsidRPr="006B3D86" w:rsidRDefault="007F4A56" w:rsidP="00523294">
      <w:r w:rsidRPr="006B3D86">
        <w:rPr>
          <w:b/>
        </w:rPr>
        <w:t>**</w:t>
      </w:r>
      <w:r w:rsidRPr="006B3D86">
        <w:t>kiekvieno pirkimo/sutarties vertinimas aprašomas atskirai</w:t>
      </w:r>
    </w:p>
    <w:p w14:paraId="54357847" w14:textId="77777777" w:rsidR="009C75F7" w:rsidRPr="006B3D86" w:rsidRDefault="009C75F7" w:rsidP="00523294">
      <w:pPr>
        <w:jc w:val="center"/>
        <w:rPr>
          <w:b/>
          <w:sz w:val="24"/>
          <w:szCs w:val="24"/>
        </w:rPr>
      </w:pPr>
    </w:p>
    <w:p w14:paraId="2254213F" w14:textId="77777777" w:rsidR="007F4A56" w:rsidRPr="006B3D86" w:rsidRDefault="007F4A56" w:rsidP="00523294">
      <w:pPr>
        <w:jc w:val="center"/>
        <w:rPr>
          <w:b/>
          <w:sz w:val="24"/>
          <w:szCs w:val="24"/>
        </w:rPr>
      </w:pPr>
      <w:r w:rsidRPr="006B3D86">
        <w:rPr>
          <w:b/>
          <w:sz w:val="24"/>
          <w:szCs w:val="24"/>
        </w:rPr>
        <w:t>Pastabos</w:t>
      </w:r>
    </w:p>
    <w:p w14:paraId="108C457B" w14:textId="77777777" w:rsidR="00884B39" w:rsidRPr="006B3D86" w:rsidRDefault="00884B39" w:rsidP="00523294">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35B08" w:rsidRPr="006B3D86" w14:paraId="209D86E6" w14:textId="77777777" w:rsidTr="00387455">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538714A7" w14:textId="1D510216" w:rsidR="00990EB0" w:rsidRPr="006B3D86" w:rsidRDefault="00032108" w:rsidP="00523294">
            <w:pPr>
              <w:ind w:firstLine="601"/>
              <w:jc w:val="both"/>
              <w:rPr>
                <w:rFonts w:eastAsia="Calibri"/>
                <w:bCs/>
                <w:sz w:val="24"/>
                <w:szCs w:val="24"/>
              </w:rPr>
            </w:pPr>
            <w:bookmarkStart w:id="5" w:name="_Hlk356675"/>
            <w:r w:rsidRPr="006B3D86">
              <w:rPr>
                <w:rFonts w:eastAsia="Calibri"/>
                <w:bCs/>
                <w:sz w:val="24"/>
                <w:szCs w:val="24"/>
              </w:rPr>
              <w:t xml:space="preserve">1. </w:t>
            </w:r>
            <w:r w:rsidR="00990EB0" w:rsidRPr="006B3D86">
              <w:rPr>
                <w:rFonts w:eastAsia="Calibri"/>
                <w:bCs/>
                <w:sz w:val="24"/>
                <w:szCs w:val="24"/>
              </w:rPr>
              <w:t>Įstatymo 40</w:t>
            </w:r>
            <w:r w:rsidR="00F96ECA" w:rsidRPr="006B3D86">
              <w:rPr>
                <w:rFonts w:eastAsia="Calibri"/>
                <w:bCs/>
                <w:sz w:val="24"/>
                <w:szCs w:val="24"/>
              </w:rPr>
              <w:t xml:space="preserve"> </w:t>
            </w:r>
            <w:r w:rsidR="00990EB0" w:rsidRPr="006B3D86">
              <w:rPr>
                <w:rFonts w:eastAsia="Calibri"/>
                <w:bCs/>
                <w:sz w:val="24"/>
                <w:szCs w:val="24"/>
              </w:rPr>
              <w:t xml:space="preserve">straipsnio 1 dalyje </w:t>
            </w:r>
            <w:r w:rsidR="007F074B" w:rsidRPr="006B3D86">
              <w:rPr>
                <w:rFonts w:eastAsia="Calibri"/>
                <w:bCs/>
                <w:sz w:val="24"/>
                <w:szCs w:val="24"/>
              </w:rPr>
              <w:t>nustatyta</w:t>
            </w:r>
            <w:r w:rsidR="00990EB0" w:rsidRPr="006B3D86">
              <w:rPr>
                <w:rFonts w:eastAsia="Calibri"/>
                <w:bCs/>
                <w:sz w:val="24"/>
                <w:szCs w:val="24"/>
              </w:rPr>
              <w:t>, kad „Pirkimas gali būti atliekamas skaidant pirkimo objektą į dalis, kurių kiekvienai numatoma sudaryti atskirą pirkimo sutartį, ir apibrėžiant šių dalių apimtį ir dalyką“</w:t>
            </w:r>
            <w:r w:rsidR="007F074B" w:rsidRPr="006B3D86">
              <w:rPr>
                <w:rFonts w:eastAsia="Calibri"/>
                <w:bCs/>
                <w:sz w:val="24"/>
                <w:szCs w:val="24"/>
              </w:rPr>
              <w:t>, t. y. Įstatyme įtvirtinta perkančiojo subjekto teisė (galimybė) pirkimo objektą skaidyti į atskiras dalis.</w:t>
            </w:r>
          </w:p>
          <w:p w14:paraId="27347809" w14:textId="651527A1" w:rsidR="00F7571F" w:rsidRPr="006B3D86" w:rsidRDefault="007F074B" w:rsidP="00523294">
            <w:pPr>
              <w:ind w:firstLine="601"/>
              <w:jc w:val="both"/>
              <w:rPr>
                <w:rFonts w:eastAsia="Calibri"/>
                <w:bCs/>
                <w:sz w:val="24"/>
                <w:szCs w:val="24"/>
              </w:rPr>
            </w:pPr>
            <w:r w:rsidRPr="006B3D86">
              <w:rPr>
                <w:rFonts w:eastAsia="Calibri"/>
                <w:bCs/>
                <w:sz w:val="24"/>
                <w:szCs w:val="24"/>
              </w:rPr>
              <w:lastRenderedPageBreak/>
              <w:t xml:space="preserve">Vertinamu atveju, </w:t>
            </w:r>
            <w:r w:rsidR="00F7571F" w:rsidRPr="006B3D86">
              <w:rPr>
                <w:rFonts w:eastAsia="Calibri"/>
                <w:bCs/>
                <w:sz w:val="24"/>
                <w:szCs w:val="24"/>
              </w:rPr>
              <w:t>Pirkimas į dalis neskaidomas</w:t>
            </w:r>
            <w:r w:rsidRPr="006B3D86">
              <w:rPr>
                <w:rFonts w:eastAsia="Calibri"/>
                <w:bCs/>
                <w:sz w:val="24"/>
                <w:szCs w:val="24"/>
              </w:rPr>
              <w:t xml:space="preserve"> (Pirkimo sąlygų 2.3 punktas).</w:t>
            </w:r>
            <w:r w:rsidR="00F7571F" w:rsidRPr="006B3D86">
              <w:rPr>
                <w:rFonts w:eastAsia="Calibri"/>
                <w:bCs/>
                <w:sz w:val="24"/>
                <w:szCs w:val="24"/>
              </w:rPr>
              <w:t xml:space="preserve"> Tiekėjas turi pateikti pasiūlymą abiem autobusams (Pirkimo sąlygų 2.4 p.).</w:t>
            </w:r>
            <w:r w:rsidR="004011DC" w:rsidRPr="006B3D86">
              <w:rPr>
                <w:rFonts w:eastAsia="Calibri"/>
                <w:bCs/>
                <w:sz w:val="24"/>
                <w:szCs w:val="24"/>
              </w:rPr>
              <w:t xml:space="preserve"> </w:t>
            </w:r>
          </w:p>
          <w:p w14:paraId="6D0CFE32" w14:textId="4D4A82DB" w:rsidR="00446B7E" w:rsidRPr="006B3D86" w:rsidRDefault="00990EB0" w:rsidP="007F074B">
            <w:pPr>
              <w:ind w:firstLine="601"/>
              <w:jc w:val="both"/>
              <w:rPr>
                <w:rFonts w:eastAsia="Calibri"/>
                <w:bCs/>
                <w:sz w:val="24"/>
                <w:szCs w:val="24"/>
              </w:rPr>
            </w:pPr>
            <w:r w:rsidRPr="006B3D86">
              <w:rPr>
                <w:rFonts w:eastAsia="Calibri"/>
                <w:bCs/>
                <w:sz w:val="24"/>
                <w:szCs w:val="24"/>
              </w:rPr>
              <w:t>S</w:t>
            </w:r>
            <w:r w:rsidR="001B71C9" w:rsidRPr="006B3D86">
              <w:rPr>
                <w:rFonts w:eastAsia="Calibri"/>
                <w:bCs/>
                <w:sz w:val="24"/>
                <w:szCs w:val="24"/>
              </w:rPr>
              <w:t>prendimas neskaidyti pirkimo objekto į dalis neretai grindžiamas formaliai nurodant,</w:t>
            </w:r>
            <w:r w:rsidR="004E0091" w:rsidRPr="006B3D86">
              <w:rPr>
                <w:rFonts w:eastAsia="Calibri"/>
                <w:bCs/>
                <w:sz w:val="24"/>
                <w:szCs w:val="24"/>
              </w:rPr>
              <w:t xml:space="preserve"> </w:t>
            </w:r>
            <w:r w:rsidR="001B71C9" w:rsidRPr="006B3D86">
              <w:rPr>
                <w:rFonts w:eastAsia="Calibri"/>
                <w:bCs/>
                <w:sz w:val="24"/>
                <w:szCs w:val="24"/>
              </w:rPr>
              <w:t>kad Į</w:t>
            </w:r>
            <w:r w:rsidR="004E0091" w:rsidRPr="006B3D86">
              <w:rPr>
                <w:rFonts w:eastAsia="Calibri"/>
                <w:bCs/>
                <w:sz w:val="24"/>
                <w:szCs w:val="24"/>
              </w:rPr>
              <w:t>statymo</w:t>
            </w:r>
            <w:r w:rsidR="001B71C9" w:rsidRPr="006B3D86">
              <w:rPr>
                <w:rFonts w:eastAsia="Calibri"/>
                <w:bCs/>
                <w:sz w:val="24"/>
                <w:szCs w:val="24"/>
              </w:rPr>
              <w:t xml:space="preserve"> 40 straipsnio 1 dalyje nustatyta tik galimybė (teisė) skaidyti pirkimo objektą į dalis</w:t>
            </w:r>
            <w:r w:rsidR="007F074B" w:rsidRPr="006B3D86">
              <w:rPr>
                <w:rFonts w:eastAsia="Calibri"/>
                <w:bCs/>
                <w:sz w:val="24"/>
                <w:szCs w:val="24"/>
              </w:rPr>
              <w:t>, ką v</w:t>
            </w:r>
            <w:r w:rsidR="004E0091" w:rsidRPr="006B3D86">
              <w:rPr>
                <w:rFonts w:eastAsia="Calibri"/>
                <w:bCs/>
                <w:sz w:val="24"/>
                <w:szCs w:val="24"/>
              </w:rPr>
              <w:t>ertinamu atveju</w:t>
            </w:r>
            <w:r w:rsidR="007F074B" w:rsidRPr="006B3D86">
              <w:rPr>
                <w:rFonts w:eastAsia="Calibri"/>
                <w:bCs/>
                <w:sz w:val="24"/>
                <w:szCs w:val="24"/>
              </w:rPr>
              <w:t xml:space="preserve"> nurodė</w:t>
            </w:r>
            <w:r w:rsidR="007F074B" w:rsidRPr="006B3D86">
              <w:rPr>
                <w:rStyle w:val="FootnoteReference"/>
                <w:rFonts w:eastAsia="Calibri"/>
                <w:bCs/>
                <w:sz w:val="24"/>
                <w:szCs w:val="24"/>
              </w:rPr>
              <w:footnoteReference w:id="19"/>
            </w:r>
            <w:r w:rsidR="007F074B" w:rsidRPr="006B3D86">
              <w:rPr>
                <w:rFonts w:eastAsia="Calibri"/>
                <w:bCs/>
                <w:sz w:val="24"/>
                <w:szCs w:val="24"/>
              </w:rPr>
              <w:t xml:space="preserve"> ir Perkantysis subjektas: </w:t>
            </w:r>
            <w:r w:rsidR="004E0091" w:rsidRPr="006B3D86">
              <w:rPr>
                <w:rFonts w:eastAsia="Calibri"/>
                <w:bCs/>
                <w:sz w:val="24"/>
                <w:szCs w:val="24"/>
              </w:rPr>
              <w:t xml:space="preserve">„Įstatymo 40 straipsnyje nėra nustatytos prievolės skaidyti pirkimo dalis vykdant supaprastintus pirkimus. Perkamos transporto priemonės yra ne naujos, todėl tokiu transporto priemonių pardavimu yra suinteresuoti tiekėjai, kurie gali parduoti tiek vieną perkamą transporto priemonę, tiek antrą.“ </w:t>
            </w:r>
            <w:r w:rsidR="007F074B" w:rsidRPr="006B3D86">
              <w:rPr>
                <w:rFonts w:eastAsia="Calibri"/>
                <w:bCs/>
                <w:sz w:val="24"/>
                <w:szCs w:val="24"/>
              </w:rPr>
              <w:t>Tačiau Tarnyba pažymi, kad Įstatymo 40 straipsnio 1 dalyje</w:t>
            </w:r>
            <w:r w:rsidR="007F074B" w:rsidRPr="006B3D86">
              <w:rPr>
                <w:rStyle w:val="FootnoteReference"/>
                <w:rFonts w:eastAsia="Calibri"/>
                <w:bCs/>
                <w:sz w:val="24"/>
                <w:szCs w:val="24"/>
              </w:rPr>
              <w:footnoteReference w:id="20"/>
            </w:r>
            <w:r w:rsidR="007F074B" w:rsidRPr="006B3D86">
              <w:rPr>
                <w:rFonts w:eastAsia="Calibri"/>
                <w:bCs/>
                <w:sz w:val="24"/>
                <w:szCs w:val="24"/>
              </w:rPr>
              <w:t xml:space="preserve"> nustatyta perkančiojo subjekto teisė (galimybė) pirkimo objektą skaidyti į atskiras dalis nereiškia absoliučios perkančiojo subjekto teisės neskaidyti sudėtinio pirkimo objekto į atskiras dalis. Kitaip tariant, nors perkantysis subjektas neprivalo skaidyti pirkimo objekto į dalis, ši galimybė turi būti aiškinama, atsižvelgiant į pirkimų esmę, konkrečiu pirkimu siekiamą tikslą, Įstatymo 29 straipsnio reikalavimus</w:t>
            </w:r>
            <w:r w:rsidR="00F96ECA" w:rsidRPr="006B3D86">
              <w:rPr>
                <w:rFonts w:eastAsia="Calibri"/>
                <w:bCs/>
                <w:sz w:val="24"/>
                <w:szCs w:val="24"/>
              </w:rPr>
              <w:t xml:space="preserve">, </w:t>
            </w:r>
            <w:r w:rsidR="007F074B" w:rsidRPr="006B3D86">
              <w:rPr>
                <w:rFonts w:eastAsia="Calibri"/>
                <w:bCs/>
                <w:sz w:val="24"/>
                <w:szCs w:val="24"/>
              </w:rPr>
              <w:t>t. y. p</w:t>
            </w:r>
            <w:r w:rsidR="004E0091" w:rsidRPr="006B3D86">
              <w:rPr>
                <w:rFonts w:eastAsia="Calibri"/>
                <w:bCs/>
                <w:sz w:val="24"/>
                <w:szCs w:val="24"/>
              </w:rPr>
              <w:t>erkantysis subjektas, prieš priimdamas sprendimą dėl pirkimo objekto skaidymo į dalis, kiekvienu konkrečiu atveju turi įvertinti pirkimo objekto skaidymo į dalis reikalingumą ir būtinumą, ypatingai atsižvelgiant į rinkos specifiką bei į tai, ar bus užtikrinta konkurencija ir tiekėjų nediskriminavimas, ar pirkimo objekto skaidymas galėtų paskatinti naujų rinkos dalyvių pritraukimą</w:t>
            </w:r>
            <w:r w:rsidR="00C223BB" w:rsidRPr="006B3D86">
              <w:rPr>
                <w:rFonts w:eastAsia="Calibri"/>
                <w:bCs/>
                <w:sz w:val="24"/>
                <w:szCs w:val="24"/>
              </w:rPr>
              <w:t xml:space="preserve"> (pirkimo objekto neskaidymas į dalis yra susijęs su mažesnių dalyvių skaičiumi pirkime)</w:t>
            </w:r>
            <w:r w:rsidR="007F074B" w:rsidRPr="006B3D86">
              <w:rPr>
                <w:rFonts w:eastAsia="Calibri"/>
                <w:bCs/>
                <w:sz w:val="24"/>
                <w:szCs w:val="24"/>
              </w:rPr>
              <w:t>, ir tokį sprendimą turi pagrįsti svarbiomis priežastimis (ar šis sprendimas yra vienintelis galimas ir būtinas, negalimas pasiekti kitomis, mažiau varžančiomis priemonėmis).</w:t>
            </w:r>
          </w:p>
          <w:p w14:paraId="690B7AF6" w14:textId="38A4B11B" w:rsidR="00D01C66" w:rsidRPr="006B3D86" w:rsidRDefault="00D01C66" w:rsidP="007F074B">
            <w:pPr>
              <w:ind w:firstLine="601"/>
              <w:jc w:val="both"/>
              <w:rPr>
                <w:rFonts w:eastAsia="Calibri"/>
                <w:bCs/>
                <w:sz w:val="24"/>
                <w:szCs w:val="24"/>
              </w:rPr>
            </w:pPr>
            <w:r w:rsidRPr="006B3D86">
              <w:rPr>
                <w:rFonts w:eastAsia="Calibri"/>
                <w:bCs/>
                <w:sz w:val="24"/>
                <w:szCs w:val="24"/>
              </w:rPr>
              <w:t>Taigi, jeigu ketinama, įsigyti kelis autobusus, rekomenduojama pirkimą skaidyti į dalis arba vykdyti atskirus pirkimus, siekiant skatinti didesnę konkurenciją pirkimuose, užtikrinti racionalų lėšų panaudojimą, taip pat skatinti smulkaus ir vidutinio verslo dalyvavimą pirkimuose</w:t>
            </w:r>
            <w:r w:rsidR="006A0922" w:rsidRPr="006B3D86">
              <w:rPr>
                <w:rFonts w:eastAsia="Calibri"/>
                <w:bCs/>
                <w:sz w:val="24"/>
                <w:szCs w:val="24"/>
              </w:rPr>
              <w:t>, išskyrus tuos atvejus, kai Perkantysis subjektas</w:t>
            </w:r>
            <w:r w:rsidR="005129BC" w:rsidRPr="006B3D86">
              <w:rPr>
                <w:rFonts w:eastAsia="Calibri"/>
                <w:bCs/>
                <w:sz w:val="24"/>
                <w:szCs w:val="24"/>
              </w:rPr>
              <w:t>,</w:t>
            </w:r>
            <w:r w:rsidR="006A0922" w:rsidRPr="006B3D86">
              <w:rPr>
                <w:rFonts w:eastAsia="Calibri"/>
                <w:bCs/>
                <w:sz w:val="24"/>
                <w:szCs w:val="24"/>
              </w:rPr>
              <w:t xml:space="preserve"> įvertinęs konkrečią situaciją</w:t>
            </w:r>
            <w:r w:rsidR="005129BC" w:rsidRPr="006B3D86">
              <w:rPr>
                <w:rFonts w:eastAsia="Calibri"/>
                <w:bCs/>
                <w:sz w:val="24"/>
                <w:szCs w:val="24"/>
              </w:rPr>
              <w:t>,</w:t>
            </w:r>
            <w:r w:rsidR="006A0922" w:rsidRPr="006B3D86">
              <w:rPr>
                <w:rFonts w:eastAsia="Calibri"/>
                <w:bCs/>
                <w:sz w:val="24"/>
                <w:szCs w:val="24"/>
              </w:rPr>
              <w:t xml:space="preserve"> pagrindžia, jog neskaidant pirkimo į dalis </w:t>
            </w:r>
            <w:r w:rsidR="005129BC" w:rsidRPr="006B3D86">
              <w:rPr>
                <w:rFonts w:eastAsia="Calibri"/>
                <w:bCs/>
                <w:sz w:val="24"/>
                <w:szCs w:val="24"/>
              </w:rPr>
              <w:t xml:space="preserve">pirkimui skirtos </w:t>
            </w:r>
            <w:r w:rsidR="001D31D6" w:rsidRPr="006B3D86">
              <w:rPr>
                <w:rFonts w:eastAsia="Calibri"/>
                <w:bCs/>
                <w:sz w:val="24"/>
                <w:szCs w:val="24"/>
              </w:rPr>
              <w:t>lėšos bus panaudo</w:t>
            </w:r>
            <w:r w:rsidR="005129BC" w:rsidRPr="006B3D86">
              <w:rPr>
                <w:rFonts w:eastAsia="Calibri"/>
                <w:bCs/>
                <w:sz w:val="24"/>
                <w:szCs w:val="24"/>
              </w:rPr>
              <w:t>tos</w:t>
            </w:r>
            <w:r w:rsidR="001D31D6" w:rsidRPr="006B3D86">
              <w:rPr>
                <w:rFonts w:eastAsia="Calibri"/>
                <w:bCs/>
                <w:sz w:val="24"/>
                <w:szCs w:val="24"/>
              </w:rPr>
              <w:t xml:space="preserve"> racionaliau, </w:t>
            </w:r>
            <w:r w:rsidR="005129BC" w:rsidRPr="006B3D86">
              <w:rPr>
                <w:rFonts w:eastAsia="Calibri"/>
                <w:bCs/>
                <w:sz w:val="24"/>
                <w:szCs w:val="24"/>
              </w:rPr>
              <w:t>nei pirkimo objektą išskaidant.</w:t>
            </w:r>
          </w:p>
          <w:p w14:paraId="68336F67" w14:textId="77777777" w:rsidR="00971979" w:rsidRPr="006B3D86" w:rsidRDefault="00C370A7" w:rsidP="007F2D3E">
            <w:pPr>
              <w:ind w:firstLine="601"/>
              <w:jc w:val="both"/>
              <w:rPr>
                <w:rFonts w:eastAsia="Calibri"/>
                <w:bCs/>
                <w:sz w:val="24"/>
                <w:szCs w:val="24"/>
              </w:rPr>
            </w:pPr>
            <w:r w:rsidRPr="006B3D86">
              <w:rPr>
                <w:rFonts w:eastAsia="Calibri"/>
                <w:bCs/>
                <w:sz w:val="24"/>
                <w:szCs w:val="24"/>
              </w:rPr>
              <w:t xml:space="preserve">2. </w:t>
            </w:r>
            <w:r w:rsidR="00971979" w:rsidRPr="006B3D86">
              <w:rPr>
                <w:rFonts w:eastAsia="Calibri"/>
                <w:bCs/>
                <w:sz w:val="24"/>
                <w:szCs w:val="24"/>
              </w:rPr>
              <w:t>Pirkimo sąlygos dėl sutartinių įsipareigojimų įvykdymo terminų yra netikslios, dviprasmiškos.</w:t>
            </w:r>
          </w:p>
          <w:p w14:paraId="14219E5B" w14:textId="2CDE8A0E" w:rsidR="007F2D3E" w:rsidRPr="006B3D86" w:rsidRDefault="007F2D3E" w:rsidP="00971979">
            <w:pPr>
              <w:ind w:firstLine="589"/>
              <w:jc w:val="both"/>
              <w:rPr>
                <w:rFonts w:eastAsia="Calibri"/>
                <w:bCs/>
                <w:sz w:val="24"/>
                <w:szCs w:val="24"/>
              </w:rPr>
            </w:pPr>
            <w:r w:rsidRPr="006B3D86">
              <w:rPr>
                <w:rFonts w:eastAsia="Calibri"/>
                <w:bCs/>
                <w:sz w:val="24"/>
                <w:szCs w:val="24"/>
              </w:rPr>
              <w:t xml:space="preserve">Sutarties projekte įtvirtintos </w:t>
            </w:r>
            <w:r w:rsidR="00971979" w:rsidRPr="006B3D86">
              <w:rPr>
                <w:rFonts w:eastAsia="Calibri"/>
                <w:bCs/>
                <w:sz w:val="24"/>
                <w:szCs w:val="24"/>
              </w:rPr>
              <w:t>sąlygos</w:t>
            </w:r>
            <w:r w:rsidRPr="006B3D86">
              <w:rPr>
                <w:rFonts w:eastAsia="Calibri"/>
                <w:bCs/>
                <w:sz w:val="24"/>
                <w:szCs w:val="24"/>
              </w:rPr>
              <w:t xml:space="preserve">, susijusios su prekių pristatymo terminu, skiriasi nuo nuostatos, įtvirtintos Pirkimo sąlygų 2.5 p. </w:t>
            </w:r>
            <w:r w:rsidR="00971979" w:rsidRPr="006B3D86">
              <w:rPr>
                <w:rFonts w:eastAsia="Calibri"/>
                <w:bCs/>
                <w:sz w:val="24"/>
                <w:szCs w:val="24"/>
              </w:rPr>
              <w:t xml:space="preserve">(sutartinių įsipareigojimų įvykdymo terminas – ne vėliau per 14 dienų nuo sutarties įsigaliojimo dienos). </w:t>
            </w:r>
            <w:r w:rsidRPr="006B3D86">
              <w:rPr>
                <w:rFonts w:eastAsia="Calibri"/>
                <w:bCs/>
                <w:sz w:val="24"/>
                <w:szCs w:val="24"/>
              </w:rPr>
              <w:t xml:space="preserve">Sutarties projekto 2.1.2 p. įtvirtinta, jog tiekėjas įsipareigoja tiekėjo pasiūlyme nurodytu terminu pristatyti autobusus. Nuostata, jog tiekėjas turi pristatyti autobusus per laikotarpį, nurodytą jo pasiūlyme, (adresu: V. Kudirkos g. 35, Jurbarkas, Lietuva) nustatyta ir Sutarties projekto 6.1 p. O Sutarties projekto </w:t>
            </w:r>
            <w:r w:rsidRPr="006B3D86">
              <w:rPr>
                <w:sz w:val="24"/>
                <w:szCs w:val="24"/>
              </w:rPr>
              <w:t xml:space="preserve">2.2.1 p. – kad Perkantysis subjektas įsipareigoja priimti šalių sutartu laiku pristatytus autobusus. </w:t>
            </w:r>
          </w:p>
          <w:p w14:paraId="7F75B85A" w14:textId="5C0A5E79" w:rsidR="009032D4" w:rsidRPr="006B3D86" w:rsidRDefault="007F2D3E" w:rsidP="009032D4">
            <w:pPr>
              <w:ind w:firstLine="589"/>
              <w:jc w:val="both"/>
              <w:rPr>
                <w:rFonts w:eastAsia="Calibri"/>
                <w:bCs/>
                <w:sz w:val="24"/>
                <w:szCs w:val="24"/>
              </w:rPr>
            </w:pPr>
            <w:r w:rsidRPr="006B3D86">
              <w:rPr>
                <w:rFonts w:eastAsia="Calibri"/>
                <w:bCs/>
                <w:sz w:val="24"/>
                <w:szCs w:val="24"/>
              </w:rPr>
              <w:t>Įvertinusi tiekėjo Pasiūlyme pateiktą informaciją (Pasiūlyme nenurodyta, per kokį terminą tiekėjas įsipareigoja pristatyti autobusus Perkančiajam subjektui), Tarnyba kreipėsi</w:t>
            </w:r>
            <w:r w:rsidR="001C174B" w:rsidRPr="006B3D86">
              <w:rPr>
                <w:rStyle w:val="FootnoteReference"/>
                <w:rFonts w:eastAsia="Calibri"/>
                <w:bCs/>
                <w:sz w:val="24"/>
                <w:szCs w:val="24"/>
              </w:rPr>
              <w:footnoteReference w:id="21"/>
            </w:r>
            <w:r w:rsidRPr="006B3D86">
              <w:rPr>
                <w:rFonts w:eastAsia="Calibri"/>
                <w:bCs/>
                <w:sz w:val="24"/>
                <w:szCs w:val="24"/>
              </w:rPr>
              <w:t xml:space="preserve"> į Perkantįjį subjektą prašydama išsamiai paaiškinti, kaip buvo įsitikinta, per kokį terminą autobusai bus pristatyti. Perkantysis subjektas rašte Tarnybai nurodė, jog „autobusų pristatymo minimalus terminas yra nustatytas Pirkimo sąlygų 2.5 punkte. Teikdami pasiūlymą tiekėjai gali siūlyti pristatyti per trumpesnį terminą, o jei jo nepasiūlo per pirkimo dokumentuose nurodytą terminą, turi pristatyti per pirkimo sąlygose nurodytą 2.5 punkto terminą. Tiekėjas</w:t>
            </w:r>
            <w:r w:rsidR="00760E9F" w:rsidRPr="006B3D86">
              <w:rPr>
                <w:rFonts w:eastAsia="Calibri"/>
                <w:bCs/>
                <w:sz w:val="24"/>
                <w:szCs w:val="24"/>
              </w:rPr>
              <w:t>,</w:t>
            </w:r>
            <w:r w:rsidRPr="006B3D86">
              <w:rPr>
                <w:rFonts w:eastAsia="Calibri"/>
                <w:bCs/>
                <w:sz w:val="24"/>
                <w:szCs w:val="24"/>
              </w:rPr>
              <w:t xml:space="preserve"> dalyvaudamas pirkime</w:t>
            </w:r>
            <w:r w:rsidR="00760E9F" w:rsidRPr="006B3D86">
              <w:rPr>
                <w:rFonts w:eastAsia="Calibri"/>
                <w:bCs/>
                <w:sz w:val="24"/>
                <w:szCs w:val="24"/>
              </w:rPr>
              <w:t>,</w:t>
            </w:r>
            <w:r w:rsidRPr="006B3D86">
              <w:rPr>
                <w:rFonts w:eastAsia="Calibri"/>
                <w:bCs/>
                <w:sz w:val="24"/>
                <w:szCs w:val="24"/>
              </w:rPr>
              <w:t xml:space="preserve"> trumpesnio termino nepasiūlė, tačiau pasiūlyme patvirtino, kad su visomis pirkimo sąlygomis, t. y. ir dėl pristatymo termino, kuris nustatytas Pirkimo sąlygų 2.5 punkte, sutinka.“ Įvertinusi Perkančiojo subjekto paaiškinimą, Tarnyba pastebi, jog Pirkimo sąlygose nurodytas prekių pristatymo terminas – „ne vėliau per 14 dienų nuo sutarties įsigaliojimo dienos“ </w:t>
            </w:r>
            <w:r w:rsidR="00760E9F" w:rsidRPr="006B3D86">
              <w:rPr>
                <w:rFonts w:eastAsia="Calibri"/>
                <w:bCs/>
                <w:sz w:val="24"/>
                <w:szCs w:val="24"/>
              </w:rPr>
              <w:t xml:space="preserve">yra </w:t>
            </w:r>
            <w:r w:rsidRPr="006B3D86">
              <w:rPr>
                <w:rFonts w:eastAsia="Calibri"/>
                <w:bCs/>
                <w:sz w:val="24"/>
                <w:szCs w:val="24"/>
              </w:rPr>
              <w:t xml:space="preserve">maksimalus, </w:t>
            </w:r>
            <w:r w:rsidR="00760E9F" w:rsidRPr="006B3D86">
              <w:rPr>
                <w:rFonts w:eastAsia="Calibri"/>
                <w:bCs/>
                <w:sz w:val="24"/>
                <w:szCs w:val="24"/>
              </w:rPr>
              <w:t xml:space="preserve">o </w:t>
            </w:r>
            <w:r w:rsidRPr="006B3D86">
              <w:rPr>
                <w:rFonts w:eastAsia="Calibri"/>
                <w:bCs/>
                <w:sz w:val="24"/>
                <w:szCs w:val="24"/>
              </w:rPr>
              <w:t>ne minimalus, kaip paaiškino Perkantysis subjektas</w:t>
            </w:r>
            <w:r w:rsidR="00971979" w:rsidRPr="006B3D86">
              <w:rPr>
                <w:rFonts w:eastAsia="Calibri"/>
                <w:bCs/>
                <w:sz w:val="24"/>
                <w:szCs w:val="24"/>
              </w:rPr>
              <w:t xml:space="preserve">. </w:t>
            </w:r>
            <w:r w:rsidR="001C174B" w:rsidRPr="006B3D86">
              <w:rPr>
                <w:rFonts w:eastAsia="Calibri"/>
                <w:bCs/>
                <w:sz w:val="24"/>
                <w:szCs w:val="24"/>
              </w:rPr>
              <w:t>P</w:t>
            </w:r>
            <w:r w:rsidR="00971979" w:rsidRPr="006B3D86">
              <w:rPr>
                <w:rFonts w:eastAsia="Calibri"/>
                <w:bCs/>
                <w:sz w:val="24"/>
                <w:szCs w:val="24"/>
              </w:rPr>
              <w:t>agal Sutarties projekte įtvirtintas sąlygas</w:t>
            </w:r>
            <w:r w:rsidR="00760E9F" w:rsidRPr="006B3D86">
              <w:rPr>
                <w:rFonts w:eastAsia="Calibri"/>
                <w:bCs/>
                <w:sz w:val="24"/>
                <w:szCs w:val="24"/>
              </w:rPr>
              <w:t>,</w:t>
            </w:r>
            <w:r w:rsidR="00971979" w:rsidRPr="006B3D86">
              <w:rPr>
                <w:rFonts w:eastAsia="Calibri"/>
                <w:bCs/>
                <w:sz w:val="24"/>
                <w:szCs w:val="24"/>
              </w:rPr>
              <w:t xml:space="preserve"> suteikiant tiekėjui galimybę pasiūlyme nurodyti savo siūlomą sutartinių įsipareigojimų įvykdymo terminą nenurodant, kad jis negali </w:t>
            </w:r>
            <w:r w:rsidR="009032D4" w:rsidRPr="006B3D86">
              <w:rPr>
                <w:rFonts w:eastAsia="Calibri"/>
                <w:bCs/>
                <w:sz w:val="24"/>
                <w:szCs w:val="24"/>
              </w:rPr>
              <w:t>viršyti Pirkimo sąlygose nurodyto</w:t>
            </w:r>
            <w:r w:rsidR="00971979" w:rsidRPr="006B3D86">
              <w:rPr>
                <w:rFonts w:eastAsia="Calibri"/>
                <w:bCs/>
                <w:sz w:val="24"/>
                <w:szCs w:val="24"/>
              </w:rPr>
              <w:t xml:space="preserve"> 14 dienų laikotarpi</w:t>
            </w:r>
            <w:r w:rsidR="009032D4" w:rsidRPr="006B3D86">
              <w:rPr>
                <w:rFonts w:eastAsia="Calibri"/>
                <w:bCs/>
                <w:sz w:val="24"/>
                <w:szCs w:val="24"/>
              </w:rPr>
              <w:t>o</w:t>
            </w:r>
            <w:r w:rsidR="00971979" w:rsidRPr="006B3D86">
              <w:rPr>
                <w:rFonts w:eastAsia="Calibri"/>
                <w:bCs/>
                <w:sz w:val="24"/>
                <w:szCs w:val="24"/>
              </w:rPr>
              <w:t>, atsiranda rizika, jog tiekėj</w:t>
            </w:r>
            <w:r w:rsidR="009032D4" w:rsidRPr="006B3D86">
              <w:rPr>
                <w:rFonts w:eastAsia="Calibri"/>
                <w:bCs/>
                <w:sz w:val="24"/>
                <w:szCs w:val="24"/>
              </w:rPr>
              <w:t xml:space="preserve">as </w:t>
            </w:r>
            <w:r w:rsidR="00971979" w:rsidRPr="006B3D86">
              <w:rPr>
                <w:rFonts w:eastAsia="Calibri"/>
                <w:bCs/>
                <w:sz w:val="24"/>
                <w:szCs w:val="24"/>
              </w:rPr>
              <w:t xml:space="preserve">pasiūlys </w:t>
            </w:r>
            <w:r w:rsidR="009032D4" w:rsidRPr="006B3D86">
              <w:rPr>
                <w:rFonts w:eastAsia="Calibri"/>
                <w:bCs/>
                <w:sz w:val="24"/>
                <w:szCs w:val="24"/>
              </w:rPr>
              <w:t xml:space="preserve">ilgesnį nei 14 dienų </w:t>
            </w:r>
            <w:r w:rsidR="00971979" w:rsidRPr="006B3D86">
              <w:rPr>
                <w:rFonts w:eastAsia="Calibri"/>
                <w:bCs/>
                <w:sz w:val="24"/>
                <w:szCs w:val="24"/>
              </w:rPr>
              <w:t>prekių pristatymo termin</w:t>
            </w:r>
            <w:r w:rsidR="009032D4" w:rsidRPr="006B3D86">
              <w:rPr>
                <w:rFonts w:eastAsia="Calibri"/>
                <w:bCs/>
                <w:sz w:val="24"/>
                <w:szCs w:val="24"/>
              </w:rPr>
              <w:t xml:space="preserve">ą. </w:t>
            </w:r>
            <w:r w:rsidR="001C174B" w:rsidRPr="006B3D86">
              <w:rPr>
                <w:rFonts w:eastAsia="Calibri"/>
                <w:bCs/>
                <w:sz w:val="24"/>
                <w:szCs w:val="24"/>
              </w:rPr>
              <w:t xml:space="preserve">Be to, </w:t>
            </w:r>
            <w:r w:rsidR="009032D4" w:rsidRPr="006B3D86">
              <w:rPr>
                <w:rFonts w:eastAsia="Calibri"/>
                <w:bCs/>
                <w:sz w:val="24"/>
                <w:szCs w:val="24"/>
              </w:rPr>
              <w:t>Pirkimo sąlygose n</w:t>
            </w:r>
            <w:r w:rsidR="001C174B" w:rsidRPr="006B3D86">
              <w:rPr>
                <w:rFonts w:eastAsia="Calibri"/>
                <w:bCs/>
                <w:sz w:val="24"/>
                <w:szCs w:val="24"/>
              </w:rPr>
              <w:t xml:space="preserve">eįtvirtintos </w:t>
            </w:r>
            <w:r w:rsidR="009032D4" w:rsidRPr="006B3D86">
              <w:rPr>
                <w:rFonts w:eastAsia="Calibri"/>
                <w:bCs/>
                <w:sz w:val="24"/>
                <w:szCs w:val="24"/>
              </w:rPr>
              <w:lastRenderedPageBreak/>
              <w:t>nuostat</w:t>
            </w:r>
            <w:r w:rsidR="001C174B" w:rsidRPr="006B3D86">
              <w:rPr>
                <w:rFonts w:eastAsia="Calibri"/>
                <w:bCs/>
                <w:sz w:val="24"/>
                <w:szCs w:val="24"/>
              </w:rPr>
              <w:t>os</w:t>
            </w:r>
            <w:r w:rsidR="009032D4" w:rsidRPr="006B3D86">
              <w:rPr>
                <w:rFonts w:eastAsia="Calibri"/>
                <w:bCs/>
                <w:sz w:val="24"/>
                <w:szCs w:val="24"/>
              </w:rPr>
              <w:t>, reglamentuojanči</w:t>
            </w:r>
            <w:r w:rsidR="001C174B" w:rsidRPr="006B3D86">
              <w:rPr>
                <w:rFonts w:eastAsia="Calibri"/>
                <w:bCs/>
                <w:sz w:val="24"/>
                <w:szCs w:val="24"/>
              </w:rPr>
              <w:t>os</w:t>
            </w:r>
            <w:r w:rsidR="009032D4" w:rsidRPr="006B3D86">
              <w:rPr>
                <w:rFonts w:eastAsia="Calibri"/>
                <w:bCs/>
                <w:sz w:val="24"/>
                <w:szCs w:val="24"/>
              </w:rPr>
              <w:t xml:space="preserve"> Perkančiojo subjekto veiksmus tuo atveju, jei</w:t>
            </w:r>
            <w:r w:rsidR="001C174B" w:rsidRPr="006B3D86">
              <w:rPr>
                <w:rFonts w:eastAsia="Calibri"/>
                <w:bCs/>
                <w:sz w:val="24"/>
                <w:szCs w:val="24"/>
              </w:rPr>
              <w:t>gu</w:t>
            </w:r>
            <w:r w:rsidR="009032D4" w:rsidRPr="006B3D86">
              <w:rPr>
                <w:rFonts w:eastAsia="Calibri"/>
                <w:bCs/>
                <w:sz w:val="24"/>
                <w:szCs w:val="24"/>
              </w:rPr>
              <w:t xml:space="preserve"> būtų pasiūlytas ilgesnis nei 14 dienų prekių pristatymo laikotarpis. </w:t>
            </w:r>
          </w:p>
          <w:p w14:paraId="5D4293CC" w14:textId="0E75899F" w:rsidR="007F2D3E" w:rsidRPr="006B3D86" w:rsidRDefault="00A34EDE" w:rsidP="00971979">
            <w:pPr>
              <w:ind w:firstLine="589"/>
              <w:jc w:val="both"/>
              <w:rPr>
                <w:rFonts w:eastAsia="Calibri"/>
                <w:bCs/>
                <w:sz w:val="24"/>
                <w:szCs w:val="24"/>
              </w:rPr>
            </w:pPr>
            <w:r w:rsidRPr="006B3D86">
              <w:rPr>
                <w:rFonts w:eastAsia="Calibri"/>
                <w:bCs/>
                <w:sz w:val="24"/>
                <w:szCs w:val="24"/>
              </w:rPr>
              <w:t>Vadovaujantis</w:t>
            </w:r>
            <w:r w:rsidR="00177B7C" w:rsidRPr="006B3D86">
              <w:rPr>
                <w:rFonts w:eastAsia="Calibri"/>
                <w:bCs/>
                <w:sz w:val="24"/>
                <w:szCs w:val="24"/>
              </w:rPr>
              <w:t xml:space="preserve"> </w:t>
            </w:r>
            <w:r w:rsidR="009032D4" w:rsidRPr="006B3D86">
              <w:rPr>
                <w:rFonts w:eastAsia="Calibri"/>
                <w:bCs/>
                <w:sz w:val="24"/>
                <w:szCs w:val="24"/>
              </w:rPr>
              <w:t>Įstatymo 48 straipsnio 4 dal</w:t>
            </w:r>
            <w:r w:rsidR="00177B7C" w:rsidRPr="006B3D86">
              <w:rPr>
                <w:rFonts w:eastAsia="Calibri"/>
                <w:bCs/>
                <w:sz w:val="24"/>
                <w:szCs w:val="24"/>
              </w:rPr>
              <w:t>ies nuostat</w:t>
            </w:r>
            <w:r w:rsidRPr="006B3D86">
              <w:rPr>
                <w:rFonts w:eastAsia="Calibri"/>
                <w:bCs/>
                <w:sz w:val="24"/>
                <w:szCs w:val="24"/>
              </w:rPr>
              <w:t>a</w:t>
            </w:r>
            <w:r w:rsidR="00177B7C" w:rsidRPr="006B3D86">
              <w:rPr>
                <w:rFonts w:eastAsia="Calibri"/>
                <w:bCs/>
                <w:sz w:val="24"/>
                <w:szCs w:val="24"/>
              </w:rPr>
              <w:t>, P</w:t>
            </w:r>
            <w:r w:rsidR="007F2D3E" w:rsidRPr="006B3D86">
              <w:rPr>
                <w:color w:val="000000"/>
                <w:sz w:val="24"/>
                <w:szCs w:val="24"/>
              </w:rPr>
              <w:t xml:space="preserve">erkantysis subjektas pirkimo dokumentus </w:t>
            </w:r>
            <w:r w:rsidR="00177B7C" w:rsidRPr="006B3D86">
              <w:rPr>
                <w:color w:val="000000"/>
                <w:sz w:val="24"/>
                <w:szCs w:val="24"/>
              </w:rPr>
              <w:t xml:space="preserve">privalo </w:t>
            </w:r>
            <w:r w:rsidR="007F2D3E" w:rsidRPr="006B3D86">
              <w:rPr>
                <w:color w:val="000000"/>
                <w:sz w:val="24"/>
                <w:szCs w:val="24"/>
              </w:rPr>
              <w:t>reng</w:t>
            </w:r>
            <w:r w:rsidR="00177B7C" w:rsidRPr="006B3D86">
              <w:rPr>
                <w:color w:val="000000"/>
                <w:sz w:val="24"/>
                <w:szCs w:val="24"/>
              </w:rPr>
              <w:t xml:space="preserve">ti </w:t>
            </w:r>
            <w:r w:rsidR="007F2D3E" w:rsidRPr="006B3D86">
              <w:rPr>
                <w:color w:val="000000"/>
                <w:sz w:val="24"/>
                <w:szCs w:val="24"/>
              </w:rPr>
              <w:t xml:space="preserve">vadovaudamasis </w:t>
            </w:r>
            <w:r w:rsidR="009032D4" w:rsidRPr="006B3D86">
              <w:rPr>
                <w:color w:val="000000"/>
                <w:sz w:val="24"/>
                <w:szCs w:val="24"/>
              </w:rPr>
              <w:t>Į</w:t>
            </w:r>
            <w:r w:rsidR="007F2D3E" w:rsidRPr="006B3D86">
              <w:rPr>
                <w:color w:val="000000"/>
                <w:sz w:val="24"/>
                <w:szCs w:val="24"/>
              </w:rPr>
              <w:t>statymo nuostatomis. Pirkimo dokumentai turi būti tikslūs, aiškūs, be dviprasmybių, kad tiekėjai galėtų pateikti pasiūlymus, o perkantysis subjektas – nupirkti tai, ko reikia.</w:t>
            </w:r>
          </w:p>
          <w:p w14:paraId="4582B376" w14:textId="2AA374CB" w:rsidR="00087F93" w:rsidRPr="006B3D86" w:rsidRDefault="007F2D3E" w:rsidP="00FB7E53">
            <w:pPr>
              <w:ind w:firstLine="589"/>
              <w:jc w:val="both"/>
              <w:rPr>
                <w:sz w:val="24"/>
                <w:szCs w:val="24"/>
              </w:rPr>
            </w:pPr>
            <w:r w:rsidRPr="006B3D86">
              <w:rPr>
                <w:rFonts w:eastAsia="Calibri"/>
                <w:bCs/>
                <w:sz w:val="24"/>
                <w:szCs w:val="24"/>
              </w:rPr>
              <w:t xml:space="preserve">3. </w:t>
            </w:r>
            <w:r w:rsidR="00FB7E53" w:rsidRPr="006B3D86">
              <w:rPr>
                <w:sz w:val="24"/>
                <w:szCs w:val="24"/>
              </w:rPr>
              <w:t>Technin</w:t>
            </w:r>
            <w:r w:rsidR="00087F93" w:rsidRPr="006B3D86">
              <w:rPr>
                <w:sz w:val="24"/>
                <w:szCs w:val="24"/>
              </w:rPr>
              <w:t>ių</w:t>
            </w:r>
            <w:r w:rsidR="00FB7E53" w:rsidRPr="006B3D86">
              <w:rPr>
                <w:sz w:val="24"/>
                <w:szCs w:val="24"/>
              </w:rPr>
              <w:t xml:space="preserve"> specifikacij</w:t>
            </w:r>
            <w:r w:rsidR="00087F93" w:rsidRPr="006B3D86">
              <w:rPr>
                <w:sz w:val="24"/>
                <w:szCs w:val="24"/>
              </w:rPr>
              <w:t>ų eilutėje Nr. 5.7</w:t>
            </w:r>
            <w:r w:rsidR="00FB7E53" w:rsidRPr="006B3D86">
              <w:rPr>
                <w:sz w:val="24"/>
                <w:szCs w:val="24"/>
              </w:rPr>
              <w:t xml:space="preserve"> nusta</w:t>
            </w:r>
            <w:r w:rsidR="00087F93" w:rsidRPr="006B3D86">
              <w:rPr>
                <w:sz w:val="24"/>
                <w:szCs w:val="24"/>
              </w:rPr>
              <w:t>tytas</w:t>
            </w:r>
            <w:r w:rsidR="00FB7E53" w:rsidRPr="006B3D86">
              <w:rPr>
                <w:sz w:val="24"/>
                <w:szCs w:val="24"/>
              </w:rPr>
              <w:t xml:space="preserve"> reikalavim</w:t>
            </w:r>
            <w:r w:rsidR="00087F93" w:rsidRPr="006B3D86">
              <w:rPr>
                <w:sz w:val="24"/>
                <w:szCs w:val="24"/>
              </w:rPr>
              <w:t>a</w:t>
            </w:r>
            <w:r w:rsidR="00FB7E53" w:rsidRPr="006B3D86">
              <w:rPr>
                <w:sz w:val="24"/>
                <w:szCs w:val="24"/>
              </w:rPr>
              <w:t>s</w:t>
            </w:r>
            <w:r w:rsidR="00087F93" w:rsidRPr="006B3D86">
              <w:rPr>
                <w:sz w:val="24"/>
                <w:szCs w:val="24"/>
              </w:rPr>
              <w:t xml:space="preserve">: „variklis pageidautina MB arba MAN gamintojo“. Nors šiuo reikalavimu Perkantysis subjektas nedraudžia tiekėjams siūlyti autobusus, pagamintus su kitokių gamintojų, nei reikalaujami, gaminamais autobusais, tačiau </w:t>
            </w:r>
            <w:r w:rsidR="007F1AB9" w:rsidRPr="006B3D86">
              <w:rPr>
                <w:sz w:val="24"/>
                <w:szCs w:val="24"/>
              </w:rPr>
              <w:t xml:space="preserve">jis iš dalies yra dviprasmiškas, nes </w:t>
            </w:r>
            <w:r w:rsidR="00C9103E" w:rsidRPr="006B3D86">
              <w:rPr>
                <w:sz w:val="24"/>
                <w:szCs w:val="24"/>
              </w:rPr>
              <w:t xml:space="preserve">gali sudaryti </w:t>
            </w:r>
            <w:r w:rsidR="007F1AB9" w:rsidRPr="006B3D86">
              <w:rPr>
                <w:sz w:val="24"/>
                <w:szCs w:val="24"/>
              </w:rPr>
              <w:t xml:space="preserve">įspūdį, jog Perkantysis subjektas prioritetą teiks konkretiems gamintojams. </w:t>
            </w:r>
            <w:r w:rsidR="00C9103E" w:rsidRPr="006B3D86">
              <w:rPr>
                <w:sz w:val="24"/>
                <w:szCs w:val="24"/>
              </w:rPr>
              <w:t>P</w:t>
            </w:r>
            <w:r w:rsidR="00087F93" w:rsidRPr="006B3D86">
              <w:rPr>
                <w:sz w:val="24"/>
                <w:szCs w:val="24"/>
              </w:rPr>
              <w:t>ažymime, kad techninėje specifikacijoje negali būti nurodytas konkretus modelis, prekių ženklas, tipas, pan., dėl ko tam tikriems produktams būtų sudarytos palankesnės sąlygos arba jie būtų atmesti</w:t>
            </w:r>
            <w:r w:rsidR="00087F93" w:rsidRPr="006B3D86">
              <w:t xml:space="preserve">. </w:t>
            </w:r>
            <w:r w:rsidR="00087F93" w:rsidRPr="006B3D86">
              <w:rPr>
                <w:sz w:val="24"/>
                <w:szCs w:val="24"/>
              </w:rPr>
              <w:t>Toks nurodymas yra leistinas išimties tvarka, kai pirkimo objekto yra neįmanoma tiksliai ir suprantamai apibūdinti pagal Įstatymo 50 straipsnio 4–7 dalyse nustatomus reikalavimus. Šiuo atveju nurodymas turėtų būti pateikiamas įrašant žodžius „arba lygiavertis“.</w:t>
            </w:r>
          </w:p>
          <w:p w14:paraId="45217341" w14:textId="3178D9EE" w:rsidR="00C370A7" w:rsidRPr="006B3D86" w:rsidRDefault="00FB7E53" w:rsidP="007F074B">
            <w:pPr>
              <w:ind w:firstLine="601"/>
              <w:jc w:val="both"/>
              <w:rPr>
                <w:rFonts w:eastAsia="Calibri"/>
                <w:bCs/>
                <w:sz w:val="24"/>
                <w:szCs w:val="24"/>
              </w:rPr>
            </w:pPr>
            <w:r w:rsidRPr="006B3D86">
              <w:rPr>
                <w:rFonts w:eastAsia="Calibri"/>
                <w:bCs/>
                <w:sz w:val="24"/>
                <w:szCs w:val="24"/>
              </w:rPr>
              <w:t xml:space="preserve">4. </w:t>
            </w:r>
            <w:r w:rsidR="00C370A7" w:rsidRPr="006B3D86">
              <w:rPr>
                <w:rFonts w:eastAsia="Calibri"/>
                <w:bCs/>
                <w:sz w:val="24"/>
                <w:szCs w:val="24"/>
              </w:rPr>
              <w:t xml:space="preserve">Techninėje specifikacijoje </w:t>
            </w:r>
            <w:r w:rsidR="001A4E8B" w:rsidRPr="006B3D86">
              <w:rPr>
                <w:rFonts w:eastAsia="Calibri"/>
                <w:bCs/>
                <w:sz w:val="24"/>
                <w:szCs w:val="24"/>
              </w:rPr>
              <w:t xml:space="preserve">rekomenduojama </w:t>
            </w:r>
            <w:r w:rsidR="00C370A7" w:rsidRPr="006B3D86">
              <w:rPr>
                <w:rFonts w:eastAsia="Calibri"/>
                <w:bCs/>
                <w:sz w:val="24"/>
                <w:szCs w:val="24"/>
              </w:rPr>
              <w:t xml:space="preserve">nustatyti </w:t>
            </w:r>
            <w:r w:rsidR="001A4E8B" w:rsidRPr="006B3D86">
              <w:rPr>
                <w:rFonts w:eastAsia="Calibri"/>
                <w:bCs/>
                <w:sz w:val="24"/>
                <w:szCs w:val="24"/>
              </w:rPr>
              <w:t>tik pačius būtiniausius (minimalius) reikalavimus autobusams. Techninėje specifikacijoje nerekomenduojama kelti reikalavimų dėl pavarų skaičiaus, variklio darbinio tūrio, reikalavimų kuro tipui, padangų likučiui</w:t>
            </w:r>
            <w:r w:rsidR="004F2EEF" w:rsidRPr="006B3D86">
              <w:rPr>
                <w:rFonts w:eastAsia="Calibri"/>
                <w:bCs/>
                <w:sz w:val="24"/>
                <w:szCs w:val="24"/>
              </w:rPr>
              <w:t xml:space="preserve">, pan. Nustatyti </w:t>
            </w:r>
            <w:r w:rsidR="00C370A7" w:rsidRPr="006B3D86">
              <w:rPr>
                <w:rFonts w:eastAsia="Calibri"/>
                <w:bCs/>
                <w:sz w:val="24"/>
                <w:szCs w:val="24"/>
              </w:rPr>
              <w:t>reikalavimai turi užtikrinti konkurenciją ir nediskriminuoti tiekėjų.</w:t>
            </w:r>
          </w:p>
          <w:p w14:paraId="1120565A" w14:textId="275925C8" w:rsidR="00DC2500" w:rsidRPr="006B3D86" w:rsidRDefault="00FB7E53" w:rsidP="00DC2500">
            <w:pPr>
              <w:ind w:firstLine="601"/>
              <w:jc w:val="both"/>
              <w:rPr>
                <w:rFonts w:eastAsia="Calibri"/>
                <w:bCs/>
                <w:sz w:val="24"/>
                <w:szCs w:val="24"/>
              </w:rPr>
            </w:pPr>
            <w:r w:rsidRPr="006B3D86">
              <w:rPr>
                <w:rFonts w:eastAsia="Calibri"/>
                <w:bCs/>
                <w:sz w:val="24"/>
                <w:szCs w:val="24"/>
              </w:rPr>
              <w:t>5</w:t>
            </w:r>
            <w:r w:rsidR="00C370A7" w:rsidRPr="006B3D86">
              <w:rPr>
                <w:rFonts w:eastAsia="Calibri"/>
                <w:bCs/>
                <w:sz w:val="24"/>
                <w:szCs w:val="24"/>
              </w:rPr>
              <w:t>.</w:t>
            </w:r>
            <w:r w:rsidR="008C7614" w:rsidRPr="006B3D86">
              <w:rPr>
                <w:rFonts w:eastAsia="Calibri"/>
                <w:bCs/>
                <w:sz w:val="24"/>
                <w:szCs w:val="24"/>
              </w:rPr>
              <w:t xml:space="preserve"> Rekomenduojama Pirkimo vykdytojui prieš vykdant pirkimo procedūras atlikti rinkos tyrimą ir turėti pagrindimą, jog pagal jo keliamus techninės specifikacijos reikalavimus rinkoje yra siūlomi parduoti ne mažiau kaip trys skirtingų prekės ženklų autobusai</w:t>
            </w:r>
            <w:r w:rsidR="00D71F2C" w:rsidRPr="006B3D86">
              <w:rPr>
                <w:rStyle w:val="FootnoteReference"/>
                <w:rFonts w:eastAsia="Calibri"/>
                <w:bCs/>
                <w:sz w:val="24"/>
                <w:szCs w:val="24"/>
              </w:rPr>
              <w:footnoteReference w:id="22"/>
            </w:r>
            <w:r w:rsidR="008C7614" w:rsidRPr="006B3D86">
              <w:rPr>
                <w:rFonts w:eastAsia="Calibri"/>
                <w:bCs/>
                <w:sz w:val="24"/>
                <w:szCs w:val="24"/>
              </w:rPr>
              <w:t>.</w:t>
            </w:r>
          </w:p>
        </w:tc>
      </w:tr>
      <w:bookmarkEnd w:id="5"/>
    </w:tbl>
    <w:p w14:paraId="615F0956" w14:textId="77C76DCB" w:rsidR="00AA174C" w:rsidRPr="006B3D86" w:rsidRDefault="00AA174C" w:rsidP="00523294">
      <w:pPr>
        <w:rPr>
          <w:rFonts w:eastAsia="Calibri"/>
          <w:bCs/>
          <w:sz w:val="24"/>
          <w:szCs w:val="24"/>
        </w:rPr>
      </w:pPr>
    </w:p>
    <w:p w14:paraId="38CBFE0E" w14:textId="77777777" w:rsidR="00F64B95" w:rsidRPr="006B3D86" w:rsidRDefault="00F64B95" w:rsidP="00523294">
      <w:pPr>
        <w:rPr>
          <w:rFonts w:eastAsia="Calibri"/>
          <w:bCs/>
          <w:sz w:val="24"/>
          <w:szCs w:val="24"/>
        </w:rPr>
      </w:pPr>
    </w:p>
    <w:p w14:paraId="77A771E2" w14:textId="16289CA6" w:rsidR="00F64B95" w:rsidRPr="006B3D86" w:rsidRDefault="003F3E7B" w:rsidP="00523294">
      <w:pPr>
        <w:rPr>
          <w:rFonts w:eastAsia="Calibri"/>
          <w:bCs/>
          <w:sz w:val="22"/>
          <w:szCs w:val="22"/>
        </w:rPr>
      </w:pPr>
      <w:r w:rsidRPr="006B3D86">
        <w:rPr>
          <w:rFonts w:eastAsia="Calibri"/>
          <w:bCs/>
          <w:sz w:val="24"/>
          <w:szCs w:val="24"/>
        </w:rPr>
        <w:t>Direktor</w:t>
      </w:r>
      <w:r w:rsidR="005165EA" w:rsidRPr="006B3D86">
        <w:rPr>
          <w:rFonts w:eastAsia="Calibri"/>
          <w:bCs/>
          <w:sz w:val="24"/>
          <w:szCs w:val="24"/>
        </w:rPr>
        <w:t xml:space="preserve">ius </w:t>
      </w:r>
      <w:r w:rsidR="00446B7E" w:rsidRPr="006B3D86">
        <w:rPr>
          <w:rFonts w:eastAsia="Calibri"/>
          <w:bCs/>
          <w:sz w:val="24"/>
          <w:szCs w:val="24"/>
        </w:rPr>
        <w:tab/>
      </w:r>
      <w:r w:rsidR="00446B7E" w:rsidRPr="006B3D86">
        <w:rPr>
          <w:rFonts w:eastAsia="Calibri"/>
          <w:bCs/>
          <w:sz w:val="24"/>
          <w:szCs w:val="24"/>
        </w:rPr>
        <w:tab/>
      </w:r>
      <w:r w:rsidR="00446B7E" w:rsidRPr="006B3D86">
        <w:rPr>
          <w:rFonts w:eastAsia="Calibri"/>
          <w:bCs/>
          <w:sz w:val="24"/>
          <w:szCs w:val="24"/>
        </w:rPr>
        <w:tab/>
      </w:r>
      <w:r w:rsidR="00446B7E" w:rsidRPr="006B3D86">
        <w:rPr>
          <w:rFonts w:eastAsia="Calibri"/>
          <w:bCs/>
          <w:sz w:val="24"/>
          <w:szCs w:val="24"/>
        </w:rPr>
        <w:tab/>
      </w:r>
      <w:r w:rsidR="00446B7E" w:rsidRPr="006B3D86">
        <w:rPr>
          <w:rFonts w:eastAsia="Calibri"/>
          <w:bCs/>
          <w:sz w:val="24"/>
          <w:szCs w:val="24"/>
        </w:rPr>
        <w:tab/>
      </w:r>
      <w:r w:rsidR="00446B7E" w:rsidRPr="006B3D86">
        <w:rPr>
          <w:rFonts w:eastAsia="Calibri"/>
          <w:bCs/>
          <w:sz w:val="24"/>
          <w:szCs w:val="24"/>
        </w:rPr>
        <w:tab/>
      </w:r>
      <w:r w:rsidR="00446B7E" w:rsidRPr="006B3D86">
        <w:rPr>
          <w:rFonts w:eastAsia="Calibri"/>
          <w:bCs/>
          <w:sz w:val="24"/>
          <w:szCs w:val="24"/>
        </w:rPr>
        <w:tab/>
      </w:r>
      <w:r w:rsidR="00446B7E" w:rsidRPr="006B3D86">
        <w:rPr>
          <w:rFonts w:eastAsia="Calibri"/>
          <w:bCs/>
          <w:sz w:val="24"/>
          <w:szCs w:val="24"/>
        </w:rPr>
        <w:tab/>
      </w:r>
      <w:r w:rsidR="00446B7E" w:rsidRPr="006B3D86">
        <w:rPr>
          <w:rFonts w:eastAsia="Calibri"/>
          <w:bCs/>
          <w:sz w:val="24"/>
          <w:szCs w:val="24"/>
        </w:rPr>
        <w:tab/>
      </w:r>
      <w:r w:rsidR="00446B7E" w:rsidRPr="006B3D86">
        <w:rPr>
          <w:rFonts w:eastAsia="Calibri"/>
          <w:bCs/>
          <w:sz w:val="24"/>
          <w:szCs w:val="24"/>
        </w:rPr>
        <w:tab/>
        <w:t>Darius Vedrickas</w:t>
      </w:r>
    </w:p>
    <w:p w14:paraId="4D2381AC" w14:textId="77777777" w:rsidR="00F64B95" w:rsidRPr="006B3D86" w:rsidRDefault="00F64B95" w:rsidP="00523294">
      <w:pPr>
        <w:rPr>
          <w:rFonts w:eastAsia="Calibri"/>
          <w:bCs/>
          <w:sz w:val="22"/>
          <w:szCs w:val="22"/>
        </w:rPr>
      </w:pPr>
    </w:p>
    <w:p w14:paraId="3B631ACA" w14:textId="77777777" w:rsidR="00F64B95" w:rsidRPr="006B3D86" w:rsidRDefault="00F64B95" w:rsidP="00523294">
      <w:pPr>
        <w:rPr>
          <w:rFonts w:eastAsia="Calibri"/>
          <w:bCs/>
          <w:sz w:val="22"/>
          <w:szCs w:val="22"/>
        </w:rPr>
      </w:pPr>
    </w:p>
    <w:p w14:paraId="0F725F5E" w14:textId="77777777" w:rsidR="00F64B95" w:rsidRPr="006B3D86" w:rsidRDefault="00F64B95" w:rsidP="00523294">
      <w:pPr>
        <w:rPr>
          <w:rFonts w:eastAsia="Calibri"/>
          <w:bCs/>
          <w:sz w:val="22"/>
          <w:szCs w:val="22"/>
        </w:rPr>
      </w:pPr>
    </w:p>
    <w:p w14:paraId="6115573E" w14:textId="77777777" w:rsidR="00F64B95" w:rsidRPr="006B3D86" w:rsidRDefault="00F64B95" w:rsidP="00523294">
      <w:pPr>
        <w:rPr>
          <w:rFonts w:eastAsia="Calibri"/>
          <w:bCs/>
          <w:sz w:val="22"/>
          <w:szCs w:val="22"/>
        </w:rPr>
      </w:pPr>
    </w:p>
    <w:p w14:paraId="20D8D4AE" w14:textId="77777777" w:rsidR="00F64B95" w:rsidRPr="006B3D86" w:rsidRDefault="00F64B95" w:rsidP="00523294">
      <w:pPr>
        <w:rPr>
          <w:rFonts w:eastAsia="Calibri"/>
          <w:bCs/>
          <w:sz w:val="22"/>
          <w:szCs w:val="22"/>
        </w:rPr>
      </w:pPr>
    </w:p>
    <w:p w14:paraId="4976D927" w14:textId="77777777" w:rsidR="00F64B95" w:rsidRPr="006B3D86" w:rsidRDefault="00F64B95" w:rsidP="00523294">
      <w:pPr>
        <w:rPr>
          <w:rFonts w:eastAsia="Calibri"/>
          <w:bCs/>
          <w:sz w:val="22"/>
          <w:szCs w:val="22"/>
        </w:rPr>
      </w:pPr>
    </w:p>
    <w:p w14:paraId="0D474CB1" w14:textId="77777777" w:rsidR="00F64B95" w:rsidRPr="006B3D86" w:rsidRDefault="00F64B95" w:rsidP="00523294">
      <w:pPr>
        <w:rPr>
          <w:rFonts w:eastAsia="Calibri"/>
          <w:bCs/>
          <w:sz w:val="22"/>
          <w:szCs w:val="22"/>
        </w:rPr>
      </w:pPr>
    </w:p>
    <w:p w14:paraId="0FC5FBA8" w14:textId="77777777" w:rsidR="00F64B95" w:rsidRPr="006B3D86" w:rsidRDefault="00F64B95" w:rsidP="00523294">
      <w:pPr>
        <w:rPr>
          <w:rFonts w:eastAsia="Calibri"/>
          <w:bCs/>
          <w:sz w:val="22"/>
          <w:szCs w:val="22"/>
        </w:rPr>
      </w:pPr>
    </w:p>
    <w:p w14:paraId="6A596F15" w14:textId="39764D2F" w:rsidR="00F64B95" w:rsidRPr="006B3D86" w:rsidRDefault="00F64B95" w:rsidP="00523294">
      <w:pPr>
        <w:rPr>
          <w:rFonts w:eastAsia="Calibri"/>
          <w:bCs/>
          <w:sz w:val="22"/>
          <w:szCs w:val="22"/>
        </w:rPr>
      </w:pPr>
    </w:p>
    <w:p w14:paraId="0A7BE483" w14:textId="4DFA204C" w:rsidR="00D46D89" w:rsidRPr="006B3D86" w:rsidRDefault="00D46D89" w:rsidP="00523294">
      <w:pPr>
        <w:rPr>
          <w:rFonts w:eastAsia="Calibri"/>
          <w:bCs/>
          <w:sz w:val="22"/>
          <w:szCs w:val="22"/>
        </w:rPr>
      </w:pPr>
    </w:p>
    <w:p w14:paraId="0FB5F1FB" w14:textId="5210F303" w:rsidR="00D46D89" w:rsidRPr="006B3D86" w:rsidRDefault="00D46D89" w:rsidP="00523294">
      <w:pPr>
        <w:rPr>
          <w:rFonts w:eastAsia="Calibri"/>
          <w:bCs/>
          <w:sz w:val="22"/>
          <w:szCs w:val="22"/>
        </w:rPr>
      </w:pPr>
    </w:p>
    <w:p w14:paraId="6F47A935" w14:textId="2B333E68" w:rsidR="00D46D89" w:rsidRPr="006B3D86" w:rsidRDefault="00D46D89" w:rsidP="00523294">
      <w:pPr>
        <w:rPr>
          <w:rFonts w:eastAsia="Calibri"/>
          <w:bCs/>
          <w:sz w:val="22"/>
          <w:szCs w:val="22"/>
        </w:rPr>
      </w:pPr>
    </w:p>
    <w:p w14:paraId="67EDE1D6" w14:textId="2BFDC894" w:rsidR="00D46D89" w:rsidRPr="006B3D86" w:rsidRDefault="00D46D89" w:rsidP="00523294">
      <w:pPr>
        <w:rPr>
          <w:rFonts w:eastAsia="Calibri"/>
          <w:bCs/>
          <w:sz w:val="22"/>
          <w:szCs w:val="22"/>
        </w:rPr>
      </w:pPr>
    </w:p>
    <w:p w14:paraId="42049694" w14:textId="45118A2D" w:rsidR="00D46D89" w:rsidRPr="006B3D86" w:rsidRDefault="00D46D89" w:rsidP="00523294">
      <w:pPr>
        <w:rPr>
          <w:rFonts w:eastAsia="Calibri"/>
          <w:bCs/>
          <w:sz w:val="22"/>
          <w:szCs w:val="22"/>
        </w:rPr>
      </w:pPr>
    </w:p>
    <w:p w14:paraId="4CEEB517" w14:textId="77777777" w:rsidR="00D46D89" w:rsidRPr="006B3D86" w:rsidRDefault="00D46D89" w:rsidP="00523294">
      <w:pPr>
        <w:rPr>
          <w:rFonts w:eastAsia="Calibri"/>
          <w:bCs/>
          <w:sz w:val="22"/>
          <w:szCs w:val="22"/>
        </w:rPr>
      </w:pPr>
    </w:p>
    <w:p w14:paraId="5DE93C80" w14:textId="57C2EF9D" w:rsidR="00125AFA" w:rsidRPr="006B3D86" w:rsidRDefault="00125AFA" w:rsidP="00523294">
      <w:pPr>
        <w:rPr>
          <w:rFonts w:eastAsia="Calibri"/>
          <w:bCs/>
          <w:sz w:val="22"/>
          <w:szCs w:val="22"/>
        </w:rPr>
      </w:pPr>
    </w:p>
    <w:p w14:paraId="6C6F3033" w14:textId="4407135E" w:rsidR="00125AFA" w:rsidRPr="006B3D86" w:rsidRDefault="00125AFA" w:rsidP="00523294">
      <w:pPr>
        <w:rPr>
          <w:rFonts w:eastAsia="Calibri"/>
          <w:bCs/>
          <w:sz w:val="22"/>
          <w:szCs w:val="22"/>
        </w:rPr>
      </w:pPr>
    </w:p>
    <w:p w14:paraId="67C00F6C" w14:textId="4E1C89A3" w:rsidR="000C6169" w:rsidRPr="006B3D86" w:rsidRDefault="000C6169" w:rsidP="00523294">
      <w:pPr>
        <w:rPr>
          <w:rFonts w:eastAsia="Calibri"/>
          <w:bCs/>
          <w:sz w:val="22"/>
          <w:szCs w:val="22"/>
        </w:rPr>
      </w:pPr>
    </w:p>
    <w:p w14:paraId="37D8FF2B" w14:textId="47AE58B2" w:rsidR="000C6169" w:rsidRPr="006B3D86" w:rsidRDefault="000C6169" w:rsidP="00523294">
      <w:pPr>
        <w:rPr>
          <w:rFonts w:eastAsia="Calibri"/>
          <w:bCs/>
          <w:sz w:val="22"/>
          <w:szCs w:val="22"/>
        </w:rPr>
      </w:pPr>
    </w:p>
    <w:p w14:paraId="068D7418" w14:textId="77777777" w:rsidR="00DD0D63" w:rsidRPr="006B3D86" w:rsidRDefault="00DD0D63" w:rsidP="00523294">
      <w:pPr>
        <w:rPr>
          <w:rFonts w:eastAsia="Calibri"/>
          <w:bCs/>
          <w:sz w:val="22"/>
          <w:szCs w:val="22"/>
        </w:rPr>
      </w:pPr>
    </w:p>
    <w:p w14:paraId="1A4834AD" w14:textId="5F1984FF" w:rsidR="000C6169" w:rsidRPr="006B3D86" w:rsidRDefault="000C6169" w:rsidP="00523294">
      <w:pPr>
        <w:rPr>
          <w:rFonts w:eastAsia="Calibri"/>
          <w:bCs/>
          <w:sz w:val="22"/>
          <w:szCs w:val="22"/>
        </w:rPr>
      </w:pPr>
    </w:p>
    <w:p w14:paraId="0DAEAADE" w14:textId="77777777" w:rsidR="00F64B95" w:rsidRPr="006B3D86" w:rsidRDefault="00F64B95" w:rsidP="00523294">
      <w:pPr>
        <w:rPr>
          <w:rFonts w:eastAsia="Calibri"/>
          <w:bCs/>
          <w:sz w:val="22"/>
          <w:szCs w:val="22"/>
        </w:rPr>
      </w:pPr>
    </w:p>
    <w:p w14:paraId="55654D5B" w14:textId="77777777" w:rsidR="00F64B95" w:rsidRPr="006B3D86" w:rsidRDefault="00F64B95" w:rsidP="00523294">
      <w:pPr>
        <w:rPr>
          <w:rFonts w:eastAsia="Calibri"/>
          <w:bCs/>
          <w:sz w:val="22"/>
          <w:szCs w:val="22"/>
        </w:rPr>
      </w:pPr>
    </w:p>
    <w:p w14:paraId="0DBC0221" w14:textId="49529905" w:rsidR="0088148E" w:rsidRPr="00F64B95" w:rsidRDefault="0094388C" w:rsidP="00523294">
      <w:pPr>
        <w:rPr>
          <w:rFonts w:eastAsia="Calibri"/>
          <w:bCs/>
          <w:sz w:val="22"/>
          <w:szCs w:val="22"/>
        </w:rPr>
      </w:pPr>
      <w:r w:rsidRPr="006B3D86">
        <w:rPr>
          <w:rFonts w:eastAsia="Calibri"/>
          <w:bCs/>
          <w:sz w:val="22"/>
          <w:szCs w:val="22"/>
        </w:rPr>
        <w:t>H</w:t>
      </w:r>
      <w:r w:rsidR="0088148E" w:rsidRPr="006B3D86">
        <w:rPr>
          <w:rFonts w:eastAsia="Calibri"/>
          <w:bCs/>
          <w:sz w:val="22"/>
          <w:szCs w:val="22"/>
        </w:rPr>
        <w:t>. Šileikė, tel. (8 5) 219 7034, el. p. Henrika.Sileike@vpt.lt</w:t>
      </w:r>
      <w:r w:rsidR="0088148E" w:rsidRPr="00F64B95">
        <w:rPr>
          <w:rFonts w:eastAsia="Calibri"/>
          <w:bCs/>
          <w:sz w:val="22"/>
          <w:szCs w:val="22"/>
        </w:rPr>
        <w:t xml:space="preserve"> </w:t>
      </w:r>
    </w:p>
    <w:sectPr w:rsidR="0088148E" w:rsidRPr="00F64B95" w:rsidSect="00F64B95">
      <w:headerReference w:type="even" r:id="rId13"/>
      <w:headerReference w:type="default" r:id="rId14"/>
      <w:footerReference w:type="default" r:id="rId15"/>
      <w:footerReference w:type="first" r:id="rId16"/>
      <w:pgSz w:w="11907" w:h="16840" w:code="9"/>
      <w:pgMar w:top="1134" w:right="567" w:bottom="1134"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05F6" w14:textId="77777777" w:rsidR="001452F9" w:rsidRDefault="001452F9">
      <w:r>
        <w:separator/>
      </w:r>
    </w:p>
  </w:endnote>
  <w:endnote w:type="continuationSeparator" w:id="0">
    <w:p w14:paraId="74F4778A" w14:textId="77777777" w:rsidR="001452F9" w:rsidRDefault="0014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9FF" w14:textId="77777777" w:rsidR="00F81F8B" w:rsidRDefault="00F81F8B">
    <w:pPr>
      <w:pStyle w:val="Footer"/>
    </w:pPr>
  </w:p>
  <w:p w14:paraId="21D089EF" w14:textId="77777777" w:rsidR="00F81F8B" w:rsidRDefault="00F81F8B">
    <w:pPr>
      <w:pStyle w:val="Footer"/>
    </w:pPr>
  </w:p>
  <w:p w14:paraId="584857AF" w14:textId="77777777" w:rsidR="00F81F8B" w:rsidRDefault="00F8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0A9C" w14:textId="7C027B04" w:rsidR="00CA45D9" w:rsidRPr="00700CF5" w:rsidRDefault="00CA45D9" w:rsidP="00CA45D9">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6571B77F" w14:textId="69DEFA2D" w:rsidR="00CA45D9" w:rsidRPr="00700CF5" w:rsidRDefault="00CA45D9" w:rsidP="00CA45D9">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56995F26" w14:textId="2007525C" w:rsidR="00CA45D9" w:rsidRPr="00700CF5" w:rsidRDefault="00CA45D9" w:rsidP="00CA45D9">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p w14:paraId="54E427BE" w14:textId="77777777" w:rsidR="00CA45D9" w:rsidRPr="00217B08" w:rsidRDefault="00CA45D9" w:rsidP="00CA45D9">
    <w:pPr>
      <w:tabs>
        <w:tab w:val="center" w:pos="4320"/>
        <w:tab w:val="right" w:pos="8640"/>
      </w:tabs>
    </w:pPr>
  </w:p>
  <w:p w14:paraId="5A248B53" w14:textId="77777777" w:rsidR="00F81F8B" w:rsidRPr="00CA45D9" w:rsidRDefault="00F81F8B" w:rsidP="00CA4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B3D73" w14:textId="77777777" w:rsidR="001452F9" w:rsidRDefault="001452F9">
      <w:r>
        <w:separator/>
      </w:r>
    </w:p>
  </w:footnote>
  <w:footnote w:type="continuationSeparator" w:id="0">
    <w:p w14:paraId="338685A5" w14:textId="77777777" w:rsidR="001452F9" w:rsidRDefault="001452F9">
      <w:r>
        <w:continuationSeparator/>
      </w:r>
    </w:p>
  </w:footnote>
  <w:footnote w:id="1">
    <w:p w14:paraId="7042BCA6" w14:textId="43C38578" w:rsidR="005148D3" w:rsidRPr="006B3D86" w:rsidRDefault="005148D3" w:rsidP="0020334B">
      <w:pPr>
        <w:pStyle w:val="FootnoteText"/>
        <w:jc w:val="both"/>
      </w:pPr>
      <w:r w:rsidRPr="006B3D86">
        <w:rPr>
          <w:rStyle w:val="FootnoteReference"/>
        </w:rPr>
        <w:footnoteRef/>
      </w:r>
      <w:r w:rsidRPr="006B3D86">
        <w:t xml:space="preserve"> „Perkantysis subjektas užtikrina, kad vykdant pirkimą būtų laikomasi lygiateisiškumo, nediskriminavimo, abipusio pripažinimo, proporcingumo, skaidrumo principų.“</w:t>
      </w:r>
    </w:p>
  </w:footnote>
  <w:footnote w:id="2">
    <w:p w14:paraId="3D48A081" w14:textId="4AF20A21" w:rsidR="005148D3" w:rsidRPr="006B3D86" w:rsidRDefault="005148D3" w:rsidP="0020334B">
      <w:pPr>
        <w:pStyle w:val="FootnoteText"/>
        <w:jc w:val="both"/>
      </w:pPr>
      <w:r w:rsidRPr="006B3D86">
        <w:rPr>
          <w:rStyle w:val="FootnoteReference"/>
        </w:rPr>
        <w:footnoteRef/>
      </w:r>
      <w:r w:rsidRPr="006B3D86">
        <w:t xml:space="preserve"> „</w:t>
      </w:r>
      <w:r w:rsidRPr="006B3D86">
        <w:rPr>
          <w:color w:val="000000"/>
        </w:rPr>
        <w:t>Techninė specifikacija turi užtikrinti konkurenciją ir nediskriminuoti tiekėjų.“</w:t>
      </w:r>
    </w:p>
  </w:footnote>
  <w:footnote w:id="3">
    <w:p w14:paraId="42BE83B8" w14:textId="0E5CA927" w:rsidR="000829EE" w:rsidRPr="006B3D86" w:rsidRDefault="000829EE" w:rsidP="0020334B">
      <w:pPr>
        <w:pStyle w:val="FootnoteText"/>
        <w:jc w:val="both"/>
      </w:pPr>
      <w:r w:rsidRPr="006B3D86">
        <w:rPr>
          <w:rStyle w:val="FootnoteReference"/>
        </w:rPr>
        <w:footnoteRef/>
      </w:r>
      <w:r w:rsidRPr="006B3D86">
        <w:t xml:space="preserve"> UAB Jurbarko autobusų parko direktoriaus 2019</w:t>
      </w:r>
      <w:r w:rsidR="00FA6882" w:rsidRPr="006B3D86">
        <w:t xml:space="preserve"> m. sausio 2 d. </w:t>
      </w:r>
      <w:r w:rsidRPr="006B3D86">
        <w:t>įsakymas Nr. V-1 „Dėl UAB Jurbarko autobusų parko viešųjų pirkimų komisijos ir organizatoriaus pakeitimo“ su vėlesniais pakeitimais (UAB Jurbarko autobusų parko direktoriaus 2020</w:t>
      </w:r>
      <w:r w:rsidR="00FA6882" w:rsidRPr="006B3D86">
        <w:t xml:space="preserve"> m. rugsėjo 2</w:t>
      </w:r>
      <w:r w:rsidRPr="006B3D86">
        <w:t xml:space="preserve">1 </w:t>
      </w:r>
      <w:r w:rsidR="00FA6882" w:rsidRPr="006B3D86">
        <w:t xml:space="preserve">d. </w:t>
      </w:r>
      <w:r w:rsidRPr="006B3D86">
        <w:t>įsakymas Nr. V-28 „Dėl UAB Jurbarko autobusų parko viešųjų pirkimų komisijos nario ir organizatoriaus pakeitimo“; UAB Jurbarko autobusų parko direktoriaus 2021</w:t>
      </w:r>
      <w:r w:rsidR="00FA6882" w:rsidRPr="006B3D86">
        <w:t xml:space="preserve"> m. kovo 5 d. </w:t>
      </w:r>
      <w:r w:rsidRPr="006B3D86">
        <w:t>įsakymas Nr. V-5 „Dėl UAB Jurbarko autobusų parko viešųjų pirkimų komisijos nario ir organizatoriaus pakeitimo“).</w:t>
      </w:r>
    </w:p>
  </w:footnote>
  <w:footnote w:id="4">
    <w:p w14:paraId="46952328" w14:textId="1F8BDB9C" w:rsidR="00392926" w:rsidRPr="006B3D86" w:rsidRDefault="00392926" w:rsidP="0020334B">
      <w:pPr>
        <w:pStyle w:val="FootnoteText"/>
        <w:jc w:val="both"/>
      </w:pPr>
      <w:r w:rsidRPr="006B3D86">
        <w:rPr>
          <w:rStyle w:val="FootnoteReference"/>
        </w:rPr>
        <w:footnoteRef/>
      </w:r>
      <w:r w:rsidRPr="006B3D86">
        <w:t xml:space="preserve"> Pagal Lietuvos Respublikos susisiekimo ministro 2002 m. vasario 18 d. įsakymo Nr. 3-66 „Dėl didžiausiųjų leidžiamų naudojantis keliais transporto priemonių ar jų junginių techninių parametrų aprašo patvirtinimo</w:t>
      </w:r>
      <w:r w:rsidR="00E9434F" w:rsidRPr="006B3D86">
        <w:t>“</w:t>
      </w:r>
      <w:r w:rsidR="008C02D7" w:rsidRPr="006B3D86">
        <w:t xml:space="preserve"> (aktuali redakcija nuo 2017-05-07) </w:t>
      </w:r>
      <w:r w:rsidR="00E9434F" w:rsidRPr="006B3D86">
        <w:t>6.1 papunktį, didžiausias maksimalus krovininių automobilių ir autobusų aukštis – 4 m.</w:t>
      </w:r>
    </w:p>
  </w:footnote>
  <w:footnote w:id="5">
    <w:p w14:paraId="3D337403" w14:textId="3B761344" w:rsidR="008C02D7" w:rsidRPr="006B3D86" w:rsidRDefault="008C02D7" w:rsidP="0020334B">
      <w:pPr>
        <w:pStyle w:val="FootnoteText"/>
        <w:jc w:val="both"/>
      </w:pPr>
      <w:r w:rsidRPr="006B3D86">
        <w:rPr>
          <w:rStyle w:val="FootnoteReference"/>
        </w:rPr>
        <w:footnoteRef/>
      </w:r>
      <w:r w:rsidRPr="006B3D86">
        <w:t xml:space="preserve"> Žr. išnašą Nr. 4.</w:t>
      </w:r>
    </w:p>
  </w:footnote>
  <w:footnote w:id="6">
    <w:p w14:paraId="6BFDFE1F" w14:textId="4B9FCA11" w:rsidR="00E176A6" w:rsidRPr="006B3D86" w:rsidRDefault="00E176A6" w:rsidP="0020334B">
      <w:pPr>
        <w:pStyle w:val="FootnoteText"/>
        <w:jc w:val="both"/>
      </w:pPr>
      <w:r w:rsidRPr="006B3D86">
        <w:rPr>
          <w:rStyle w:val="FootnoteReference"/>
        </w:rPr>
        <w:footnoteRef/>
      </w:r>
      <w:r w:rsidRPr="006B3D86">
        <w:t xml:space="preserve"> </w:t>
      </w:r>
      <w:r w:rsidR="003C326A" w:rsidRPr="006B3D86">
        <w:t xml:space="preserve">Tarnybos </w:t>
      </w:r>
      <w:r w:rsidRPr="006B3D86">
        <w:t>2021</w:t>
      </w:r>
      <w:r w:rsidR="003C326A" w:rsidRPr="006B3D86">
        <w:t xml:space="preserve"> m. balandžio </w:t>
      </w:r>
      <w:r w:rsidRPr="006B3D86">
        <w:t xml:space="preserve">19 </w:t>
      </w:r>
      <w:r w:rsidR="003C326A" w:rsidRPr="006B3D86">
        <w:t xml:space="preserve">d. </w:t>
      </w:r>
      <w:r w:rsidRPr="006B3D86">
        <w:t>raštas Nr. 4S-379(7.4Mr).</w:t>
      </w:r>
    </w:p>
  </w:footnote>
  <w:footnote w:id="7">
    <w:p w14:paraId="247ECCD4" w14:textId="68D8A6F6" w:rsidR="00854E84" w:rsidRPr="006B3D86" w:rsidRDefault="00854E84" w:rsidP="0020334B">
      <w:pPr>
        <w:pStyle w:val="FootnoteText"/>
        <w:jc w:val="both"/>
      </w:pPr>
      <w:r w:rsidRPr="006B3D86">
        <w:rPr>
          <w:rStyle w:val="FootnoteReference"/>
        </w:rPr>
        <w:footnoteRef/>
      </w:r>
      <w:r w:rsidRPr="006B3D86">
        <w:t xml:space="preserve"> Perkančiojo subjekto 2021</w:t>
      </w:r>
      <w:r w:rsidR="003C326A" w:rsidRPr="006B3D86">
        <w:t xml:space="preserve"> m. gegužės </w:t>
      </w:r>
      <w:r w:rsidRPr="006B3D86">
        <w:t>5</w:t>
      </w:r>
      <w:r w:rsidR="003C326A" w:rsidRPr="006B3D86">
        <w:t xml:space="preserve"> d.</w:t>
      </w:r>
      <w:r w:rsidRPr="006B3D86">
        <w:t xml:space="preserve"> raštas.</w:t>
      </w:r>
    </w:p>
  </w:footnote>
  <w:footnote w:id="8">
    <w:p w14:paraId="7C3CFC68" w14:textId="5A8A15C4" w:rsidR="00DD0D63" w:rsidRPr="006B3D86" w:rsidRDefault="00DD0D63" w:rsidP="0020334B">
      <w:pPr>
        <w:pStyle w:val="FootnoteText"/>
        <w:jc w:val="both"/>
      </w:pPr>
      <w:r w:rsidRPr="006B3D86">
        <w:rPr>
          <w:rStyle w:val="FootnoteReference"/>
        </w:rPr>
        <w:footnoteRef/>
      </w:r>
      <w:r w:rsidRPr="006B3D86">
        <w:t xml:space="preserve"> Žr. išnašą Nr. 6.</w:t>
      </w:r>
    </w:p>
  </w:footnote>
  <w:footnote w:id="9">
    <w:p w14:paraId="71A3D1DE" w14:textId="288A25FA" w:rsidR="008D081E" w:rsidRPr="006B3D86" w:rsidRDefault="008D081E" w:rsidP="0020334B">
      <w:pPr>
        <w:pStyle w:val="FootnoteText"/>
        <w:jc w:val="both"/>
      </w:pPr>
      <w:r w:rsidRPr="006B3D86">
        <w:rPr>
          <w:rStyle w:val="FootnoteReference"/>
        </w:rPr>
        <w:footnoteRef/>
      </w:r>
      <w:r w:rsidRPr="006B3D86">
        <w:t xml:space="preserve"> </w:t>
      </w:r>
      <w:bookmarkStart w:id="3" w:name="_Hlk72409546"/>
      <w:r w:rsidRPr="006B3D86">
        <w:t>„Perkantysis subjektas užtikrina, kad vykdant pirkimą būtų laikomasi lygiateisiškumo, nediskriminavimo, abipusio pripažinimo, proporcingumo, skaidrumo principų.“</w:t>
      </w:r>
    </w:p>
    <w:bookmarkEnd w:id="3"/>
  </w:footnote>
  <w:footnote w:id="10">
    <w:p w14:paraId="4C5D785E" w14:textId="362685B4" w:rsidR="00DC2D05" w:rsidRPr="006B3D86" w:rsidRDefault="00DC2D05" w:rsidP="0020334B">
      <w:pPr>
        <w:pStyle w:val="FootnoteText"/>
        <w:jc w:val="both"/>
      </w:pPr>
      <w:r w:rsidRPr="006B3D86">
        <w:rPr>
          <w:rStyle w:val="FootnoteReference"/>
        </w:rPr>
        <w:footnoteRef/>
      </w:r>
      <w:r w:rsidRPr="006B3D86">
        <w:t xml:space="preserve"> Pasiūlymą sudaro tiekėjo raštu elektroninėje formoje pateiktų dokumentų visuma – Europos bendrasis viešųjų pirkimų dokumentas (EBVPD) dėl tiekėjo pašalinimo pagrindų nebuvimo ir kvalifikacijos reikalavimų atitikimo, nurodytų Pirkimo sąlygų 3 ir 4 skyriuose, ir kiti privalomi dokumentai ir informacija (nelaikomi tiekėjo pašalinimo pagrindų nebuvimą ir kvalifikaciją patvirtinančiais dokumentais), nurodyti šių konkurso sąlygų 6.13 p.</w:t>
      </w:r>
    </w:p>
  </w:footnote>
  <w:footnote w:id="11">
    <w:p w14:paraId="0F30B890" w14:textId="5B2523FC" w:rsidR="00DC2D05" w:rsidRPr="006B3D86" w:rsidRDefault="00DC2D05" w:rsidP="0020334B">
      <w:pPr>
        <w:pStyle w:val="FootnoteText"/>
        <w:jc w:val="both"/>
      </w:pPr>
      <w:r w:rsidRPr="006B3D86">
        <w:rPr>
          <w:rStyle w:val="FootnoteReference"/>
        </w:rPr>
        <w:footnoteRef/>
      </w:r>
      <w:r w:rsidRPr="006B3D86">
        <w:t xml:space="preserve"> LAT 2012-04-12 nutartis civilinėje byloje Nr. 3K-3-43/2012.</w:t>
      </w:r>
    </w:p>
  </w:footnote>
  <w:footnote w:id="12">
    <w:p w14:paraId="2AD58636" w14:textId="7901FBDB" w:rsidR="00EC3ADC" w:rsidRPr="006B3D86" w:rsidRDefault="00EC3ADC" w:rsidP="0020334B">
      <w:pPr>
        <w:pStyle w:val="FootnoteText"/>
        <w:jc w:val="both"/>
      </w:pPr>
      <w:r w:rsidRPr="006B3D86">
        <w:rPr>
          <w:rStyle w:val="FootnoteReference"/>
        </w:rPr>
        <w:footnoteRef/>
      </w:r>
      <w:r w:rsidRPr="006B3D86">
        <w:t xml:space="preserve"> LAT 2018-10-04 nutartis civilinėje byloje Nr. 3K-3-343-690/2018.</w:t>
      </w:r>
    </w:p>
  </w:footnote>
  <w:footnote w:id="13">
    <w:p w14:paraId="7171A695" w14:textId="25A5F89B" w:rsidR="00BD48DA" w:rsidRPr="006B3D86" w:rsidRDefault="00BD48DA" w:rsidP="0020334B">
      <w:pPr>
        <w:pStyle w:val="FootnoteText"/>
        <w:jc w:val="both"/>
      </w:pPr>
      <w:r w:rsidRPr="006B3D86">
        <w:rPr>
          <w:rStyle w:val="FootnoteReference"/>
        </w:rPr>
        <w:footnoteRef/>
      </w:r>
      <w:r w:rsidRPr="006B3D86">
        <w:t xml:space="preserve"> LAT 2011-03-21 nutartis civilinėje byloje Nr. 3K-3-119/2011. </w:t>
      </w:r>
    </w:p>
  </w:footnote>
  <w:footnote w:id="14">
    <w:p w14:paraId="15901977" w14:textId="0A2C9D01" w:rsidR="00BD48DA" w:rsidRPr="006B3D86" w:rsidRDefault="00BD48DA" w:rsidP="0020334B">
      <w:pPr>
        <w:pStyle w:val="FootnoteText"/>
        <w:jc w:val="both"/>
      </w:pPr>
      <w:r w:rsidRPr="006B3D86">
        <w:rPr>
          <w:rStyle w:val="FootnoteReference"/>
        </w:rPr>
        <w:footnoteRef/>
      </w:r>
      <w:r w:rsidRPr="006B3D86">
        <w:t xml:space="preserve"> LAT 2011-11-24 nutartis civilinėje byloje Nr. 3K-3-458/2011.</w:t>
      </w:r>
    </w:p>
  </w:footnote>
  <w:footnote w:id="15">
    <w:p w14:paraId="6C965FE1" w14:textId="6E3DBAFC" w:rsidR="009A6FB4" w:rsidRPr="006B3D86" w:rsidRDefault="009A6FB4" w:rsidP="0020334B">
      <w:pPr>
        <w:pStyle w:val="FootnoteText"/>
        <w:jc w:val="both"/>
      </w:pPr>
      <w:r w:rsidRPr="006B3D86">
        <w:rPr>
          <w:rStyle w:val="FootnoteReference"/>
        </w:rPr>
        <w:footnoteRef/>
      </w:r>
      <w:r w:rsidRPr="006B3D86">
        <w:t xml:space="preserve"> „Perkantysis subjektas užtikrina, kad vykdant pirkimą būtų laikomasi lygiateisiškumo, nediskriminavimo, abipusio pripažinimo, proporcingumo, skaidrumo principų.“</w:t>
      </w:r>
    </w:p>
  </w:footnote>
  <w:footnote w:id="16">
    <w:p w14:paraId="17DFED1D" w14:textId="2DCAB515" w:rsidR="00C639BC" w:rsidRPr="006B3D86" w:rsidRDefault="00C639BC" w:rsidP="0020334B">
      <w:pPr>
        <w:pStyle w:val="FootnoteText"/>
        <w:jc w:val="both"/>
      </w:pPr>
      <w:r w:rsidRPr="006B3D86">
        <w:rPr>
          <w:rStyle w:val="FootnoteReference"/>
        </w:rPr>
        <w:footnoteRef/>
      </w:r>
      <w:r w:rsidRPr="006B3D86">
        <w:t xml:space="preserve"> </w:t>
      </w:r>
      <w:r w:rsidR="00DD0D63" w:rsidRPr="006B3D86">
        <w:t xml:space="preserve">Tarnybos </w:t>
      </w:r>
      <w:r w:rsidRPr="006B3D86">
        <w:t>2021</w:t>
      </w:r>
      <w:r w:rsidR="00755764" w:rsidRPr="006B3D86">
        <w:t xml:space="preserve"> m. balandžio 1</w:t>
      </w:r>
      <w:r w:rsidRPr="006B3D86">
        <w:t xml:space="preserve">9 </w:t>
      </w:r>
      <w:r w:rsidR="00755764" w:rsidRPr="006B3D86">
        <w:t xml:space="preserve">d. </w:t>
      </w:r>
      <w:r w:rsidRPr="006B3D86">
        <w:t>raštas Nr. 4S-379</w:t>
      </w:r>
      <w:r w:rsidR="00755764" w:rsidRPr="006B3D86">
        <w:t xml:space="preserve"> </w:t>
      </w:r>
      <w:r w:rsidRPr="006B3D86">
        <w:t>(7.4Mr).</w:t>
      </w:r>
    </w:p>
  </w:footnote>
  <w:footnote w:id="17">
    <w:p w14:paraId="0B8385B7" w14:textId="72F1E4B9" w:rsidR="001743E1" w:rsidRPr="006B3D86" w:rsidRDefault="001743E1" w:rsidP="0020334B">
      <w:pPr>
        <w:pStyle w:val="FootnoteText"/>
        <w:jc w:val="both"/>
      </w:pPr>
      <w:r w:rsidRPr="006B3D86">
        <w:rPr>
          <w:rStyle w:val="FootnoteReference"/>
        </w:rPr>
        <w:footnoteRef/>
      </w:r>
      <w:r w:rsidRPr="006B3D86">
        <w:t xml:space="preserve"> Sutarties projekto 13.1 p.: „Sutarties įvykdymo užtikrinimą Tiekėjas privalo pateikti Pirkėjui ne vėliau kaip per 5 (penkias) darbo dienas nuo Sutarties pasirašymo dienos &lt;...&gt; Užtikrinimo suma ne mažiau kaip 5 (penki) proc. sutarties kainos su PVM“; 13.4 p. „Sutarties įvykdymo užtikrinimas išmokamas tokiomis sąlygomis ir tvarka: per 5 (penkias) darbo dienas nuo pirmo raštiško Pirkėjo pranešimo garantui apie Sutartyje nustatytų prievolių pažeidimą &lt;...&gt; jeigu Pardavėjas: 13.4.1. nevykdo arba netinkamai vykdo savo įsipareigojimus Sutarties 6.1 ir 6.2 punkte nustatyta tvarka ir terminais.“</w:t>
      </w:r>
    </w:p>
  </w:footnote>
  <w:footnote w:id="18">
    <w:p w14:paraId="414F8DA4" w14:textId="47CAC313" w:rsidR="00B510EC" w:rsidRPr="006B3D86" w:rsidRDefault="00B510EC" w:rsidP="0020334B">
      <w:pPr>
        <w:pStyle w:val="FootnoteText"/>
        <w:jc w:val="both"/>
      </w:pPr>
      <w:r w:rsidRPr="006B3D86">
        <w:rPr>
          <w:rStyle w:val="FootnoteReference"/>
        </w:rPr>
        <w:footnoteRef/>
      </w:r>
      <w:r w:rsidRPr="006B3D86">
        <w:t xml:space="preserve"> „Tiekėjas įsipareigoja sumokėti 100 Eur (vienas šimtas eurų) baudą nuo laiku neperduotų Autobusų Pirkėjui už kiekvieną praleistą kalendorinį mėnesį.“</w:t>
      </w:r>
    </w:p>
  </w:footnote>
  <w:footnote w:id="19">
    <w:p w14:paraId="6A3E6AD5" w14:textId="71E1C77C" w:rsidR="007F074B" w:rsidRPr="006B3D86" w:rsidRDefault="007F074B" w:rsidP="0020334B">
      <w:pPr>
        <w:pStyle w:val="FootnoteText"/>
        <w:jc w:val="both"/>
      </w:pPr>
      <w:r w:rsidRPr="006B3D86">
        <w:rPr>
          <w:rStyle w:val="FootnoteReference"/>
        </w:rPr>
        <w:footnoteRef/>
      </w:r>
      <w:r w:rsidRPr="006B3D86">
        <w:t xml:space="preserve"> </w:t>
      </w:r>
      <w:r w:rsidR="00DD0D63" w:rsidRPr="006B3D86">
        <w:t xml:space="preserve">Perkančiojo subjekto </w:t>
      </w:r>
      <w:r w:rsidRPr="006B3D86">
        <w:t>2021</w:t>
      </w:r>
      <w:r w:rsidR="004F3933" w:rsidRPr="006B3D86">
        <w:t xml:space="preserve"> m. gegužės </w:t>
      </w:r>
      <w:r w:rsidRPr="006B3D86">
        <w:t>5</w:t>
      </w:r>
      <w:r w:rsidR="004F3933" w:rsidRPr="006B3D86">
        <w:t xml:space="preserve"> d.</w:t>
      </w:r>
      <w:r w:rsidRPr="006B3D86">
        <w:t xml:space="preserve"> raštas.</w:t>
      </w:r>
    </w:p>
  </w:footnote>
  <w:footnote w:id="20">
    <w:p w14:paraId="686C9B8C" w14:textId="77777777" w:rsidR="007F074B" w:rsidRPr="006B3D86" w:rsidRDefault="007F074B" w:rsidP="0020334B">
      <w:pPr>
        <w:pStyle w:val="FootnoteText"/>
        <w:jc w:val="both"/>
      </w:pPr>
      <w:r w:rsidRPr="006B3D86">
        <w:rPr>
          <w:rStyle w:val="FootnoteReference"/>
        </w:rPr>
        <w:footnoteRef/>
      </w:r>
      <w:r w:rsidRPr="006B3D86">
        <w:t xml:space="preserve"> „Pirkimas gali būti atliekamas skaidant pirkimo objektą į dalis, kurių kiekvienai numatoma sudaryti atskirą pirkimo sutartį, ir apibrėžiant šių dalių apimtį ir dalyką.“</w:t>
      </w:r>
    </w:p>
  </w:footnote>
  <w:footnote w:id="21">
    <w:p w14:paraId="67FF649B" w14:textId="7DAEC845" w:rsidR="001C174B" w:rsidRPr="006B3D86" w:rsidRDefault="001C174B" w:rsidP="0020334B">
      <w:pPr>
        <w:pStyle w:val="FootnoteText"/>
        <w:jc w:val="both"/>
      </w:pPr>
      <w:r w:rsidRPr="006B3D86">
        <w:rPr>
          <w:rStyle w:val="FootnoteReference"/>
        </w:rPr>
        <w:footnoteRef/>
      </w:r>
      <w:r w:rsidRPr="006B3D86">
        <w:t xml:space="preserve"> </w:t>
      </w:r>
      <w:r w:rsidR="00DD0D63" w:rsidRPr="006B3D86">
        <w:t xml:space="preserve">Tarnybos </w:t>
      </w:r>
      <w:r w:rsidRPr="006B3D86">
        <w:t>2021</w:t>
      </w:r>
      <w:r w:rsidR="004F3933" w:rsidRPr="006B3D86">
        <w:t xml:space="preserve"> m. balandžio 19 d. </w:t>
      </w:r>
      <w:r w:rsidRPr="006B3D86">
        <w:t>raštas Nr. 4S-379(7.4Mr).</w:t>
      </w:r>
    </w:p>
  </w:footnote>
  <w:footnote w:id="22">
    <w:p w14:paraId="69A5119F" w14:textId="77777777" w:rsidR="0020334B" w:rsidRPr="006B3D86" w:rsidRDefault="00D71F2C" w:rsidP="0020334B">
      <w:pPr>
        <w:pStyle w:val="FootnoteText"/>
        <w:jc w:val="both"/>
      </w:pPr>
      <w:r w:rsidRPr="006B3D86">
        <w:rPr>
          <w:rStyle w:val="FootnoteReference"/>
        </w:rPr>
        <w:footnoteRef/>
      </w:r>
      <w:r w:rsidRPr="006B3D86">
        <w:t xml:space="preserve"> Nors vertinamu atveju Pirkimo objektas – autobusai, rekomenduojame </w:t>
      </w:r>
      <w:r w:rsidR="0020334B" w:rsidRPr="006B3D86">
        <w:t xml:space="preserve">atsižvelgti </w:t>
      </w:r>
      <w:r w:rsidRPr="006B3D86">
        <w:t xml:space="preserve">į </w:t>
      </w:r>
      <w:r w:rsidR="0020334B" w:rsidRPr="006B3D86">
        <w:t>Lengvųjų automobilių viešųjų pirkimų gairių 82 p. nuostatas. Minėtas gaires rasite adresu:</w:t>
      </w:r>
    </w:p>
    <w:p w14:paraId="414D3C4A" w14:textId="651309EF" w:rsidR="00D71F2C" w:rsidRDefault="006C098A" w:rsidP="0020334B">
      <w:pPr>
        <w:pStyle w:val="FootnoteText"/>
        <w:jc w:val="both"/>
      </w:pPr>
      <w:hyperlink r:id="rId1" w:history="1">
        <w:r w:rsidR="0020334B" w:rsidRPr="006B3D86">
          <w:rPr>
            <w:rStyle w:val="Hyperlink"/>
          </w:rPr>
          <w:t>https://vpt.lrv.lt/uploads/vpt/documents/files/mp/automobiliu_rekomendacijos.pdf</w:t>
        </w:r>
      </w:hyperlink>
    </w:p>
    <w:p w14:paraId="42FFE548" w14:textId="77777777" w:rsidR="0020334B" w:rsidRDefault="0020334B" w:rsidP="0020334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4B6B"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A11D5E" w14:textId="77777777" w:rsidR="00F81F8B" w:rsidRDefault="00F81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51D"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06F">
      <w:rPr>
        <w:rStyle w:val="PageNumber"/>
        <w:noProof/>
      </w:rPr>
      <w:t>5</w:t>
    </w:r>
    <w:r>
      <w:rPr>
        <w:rStyle w:val="PageNumber"/>
      </w:rPr>
      <w:fldChar w:fldCharType="end"/>
    </w:r>
  </w:p>
  <w:p w14:paraId="7760E864" w14:textId="77777777" w:rsidR="00F81F8B" w:rsidRDefault="00F8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7"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0"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0717AD"/>
    <w:multiLevelType w:val="hybridMultilevel"/>
    <w:tmpl w:val="02C23C28"/>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7"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1"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3"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27"/>
  </w:num>
  <w:num w:numId="3">
    <w:abstractNumId w:val="18"/>
  </w:num>
  <w:num w:numId="4">
    <w:abstractNumId w:val="20"/>
  </w:num>
  <w:num w:numId="5">
    <w:abstractNumId w:val="13"/>
  </w:num>
  <w:num w:numId="6">
    <w:abstractNumId w:val="9"/>
  </w:num>
  <w:num w:numId="7">
    <w:abstractNumId w:val="19"/>
  </w:num>
  <w:num w:numId="8">
    <w:abstractNumId w:val="26"/>
  </w:num>
  <w:num w:numId="9">
    <w:abstractNumId w:val="21"/>
  </w:num>
  <w:num w:numId="10">
    <w:abstractNumId w:val="29"/>
  </w:num>
  <w:num w:numId="11">
    <w:abstractNumId w:val="15"/>
  </w:num>
  <w:num w:numId="12">
    <w:abstractNumId w:val="23"/>
  </w:num>
  <w:num w:numId="13">
    <w:abstractNumId w:val="17"/>
  </w:num>
  <w:num w:numId="14">
    <w:abstractNumId w:val="3"/>
  </w:num>
  <w:num w:numId="15">
    <w:abstractNumId w:val="28"/>
  </w:num>
  <w:num w:numId="16">
    <w:abstractNumId w:val="4"/>
  </w:num>
  <w:num w:numId="17">
    <w:abstractNumId w:val="22"/>
  </w:num>
  <w:num w:numId="18">
    <w:abstractNumId w:val="25"/>
  </w:num>
  <w:num w:numId="19">
    <w:abstractNumId w:val="1"/>
  </w:num>
  <w:num w:numId="20">
    <w:abstractNumId w:val="0"/>
  </w:num>
  <w:num w:numId="21">
    <w:abstractNumId w:val="7"/>
  </w:num>
  <w:num w:numId="22">
    <w:abstractNumId w:val="5"/>
  </w:num>
  <w:num w:numId="23">
    <w:abstractNumId w:val="10"/>
  </w:num>
  <w:num w:numId="24">
    <w:abstractNumId w:val="2"/>
  </w:num>
  <w:num w:numId="25">
    <w:abstractNumId w:val="8"/>
  </w:num>
  <w:num w:numId="26">
    <w:abstractNumId w:val="24"/>
  </w:num>
  <w:num w:numId="27">
    <w:abstractNumId w:val="14"/>
  </w:num>
  <w:num w:numId="28">
    <w:abstractNumId w:val="6"/>
  </w:num>
  <w:num w:numId="29">
    <w:abstractNumId w:val="1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12A03"/>
    <w:rsid w:val="00012ADC"/>
    <w:rsid w:val="00012CF3"/>
    <w:rsid w:val="00013C26"/>
    <w:rsid w:val="00020C7E"/>
    <w:rsid w:val="00021053"/>
    <w:rsid w:val="000210D2"/>
    <w:rsid w:val="000220AE"/>
    <w:rsid w:val="00022115"/>
    <w:rsid w:val="00023B43"/>
    <w:rsid w:val="000268ED"/>
    <w:rsid w:val="00027F6F"/>
    <w:rsid w:val="00030490"/>
    <w:rsid w:val="00031CD1"/>
    <w:rsid w:val="00032108"/>
    <w:rsid w:val="00032628"/>
    <w:rsid w:val="000327A3"/>
    <w:rsid w:val="00033A32"/>
    <w:rsid w:val="00033CC7"/>
    <w:rsid w:val="00035B85"/>
    <w:rsid w:val="00035EB7"/>
    <w:rsid w:val="00036B71"/>
    <w:rsid w:val="0004185D"/>
    <w:rsid w:val="00044AFE"/>
    <w:rsid w:val="000476AC"/>
    <w:rsid w:val="000506A7"/>
    <w:rsid w:val="00051CAB"/>
    <w:rsid w:val="00052C07"/>
    <w:rsid w:val="000536CD"/>
    <w:rsid w:val="000549A3"/>
    <w:rsid w:val="00062FC5"/>
    <w:rsid w:val="00063476"/>
    <w:rsid w:val="00063CA0"/>
    <w:rsid w:val="000655FC"/>
    <w:rsid w:val="00067063"/>
    <w:rsid w:val="0006795B"/>
    <w:rsid w:val="00071704"/>
    <w:rsid w:val="000717C1"/>
    <w:rsid w:val="00072251"/>
    <w:rsid w:val="00072328"/>
    <w:rsid w:val="00072445"/>
    <w:rsid w:val="00075D3A"/>
    <w:rsid w:val="000829EE"/>
    <w:rsid w:val="0008682A"/>
    <w:rsid w:val="00087CE3"/>
    <w:rsid w:val="00087CEB"/>
    <w:rsid w:val="00087F93"/>
    <w:rsid w:val="00090EB7"/>
    <w:rsid w:val="000919BC"/>
    <w:rsid w:val="00092283"/>
    <w:rsid w:val="0009375D"/>
    <w:rsid w:val="00097718"/>
    <w:rsid w:val="000979C6"/>
    <w:rsid w:val="00097A68"/>
    <w:rsid w:val="00097F19"/>
    <w:rsid w:val="000A1C7A"/>
    <w:rsid w:val="000A309E"/>
    <w:rsid w:val="000A449F"/>
    <w:rsid w:val="000A4E9C"/>
    <w:rsid w:val="000A5052"/>
    <w:rsid w:val="000A6E5F"/>
    <w:rsid w:val="000B16A4"/>
    <w:rsid w:val="000B2B62"/>
    <w:rsid w:val="000B32CC"/>
    <w:rsid w:val="000B6318"/>
    <w:rsid w:val="000B6B7A"/>
    <w:rsid w:val="000B6C1C"/>
    <w:rsid w:val="000B711A"/>
    <w:rsid w:val="000B7F6D"/>
    <w:rsid w:val="000C00B5"/>
    <w:rsid w:val="000C1BD8"/>
    <w:rsid w:val="000C25C4"/>
    <w:rsid w:val="000C453D"/>
    <w:rsid w:val="000C6169"/>
    <w:rsid w:val="000C7CB3"/>
    <w:rsid w:val="000D0AAE"/>
    <w:rsid w:val="000D197A"/>
    <w:rsid w:val="000D22F0"/>
    <w:rsid w:val="000D2534"/>
    <w:rsid w:val="000D3CB1"/>
    <w:rsid w:val="000D6ED2"/>
    <w:rsid w:val="000E0300"/>
    <w:rsid w:val="000E09D7"/>
    <w:rsid w:val="000E0F48"/>
    <w:rsid w:val="000E18BD"/>
    <w:rsid w:val="000E44B4"/>
    <w:rsid w:val="000E5D45"/>
    <w:rsid w:val="000F02C5"/>
    <w:rsid w:val="000F219F"/>
    <w:rsid w:val="000F259D"/>
    <w:rsid w:val="000F3A51"/>
    <w:rsid w:val="000F4816"/>
    <w:rsid w:val="000F5D9B"/>
    <w:rsid w:val="001012C6"/>
    <w:rsid w:val="001038D6"/>
    <w:rsid w:val="00103DFB"/>
    <w:rsid w:val="00104980"/>
    <w:rsid w:val="001076C3"/>
    <w:rsid w:val="0011054C"/>
    <w:rsid w:val="00112462"/>
    <w:rsid w:val="001135D1"/>
    <w:rsid w:val="00117AAD"/>
    <w:rsid w:val="001230C2"/>
    <w:rsid w:val="0012446F"/>
    <w:rsid w:val="00124DA9"/>
    <w:rsid w:val="00125AFA"/>
    <w:rsid w:val="001261CB"/>
    <w:rsid w:val="00127BAE"/>
    <w:rsid w:val="001316D9"/>
    <w:rsid w:val="00137815"/>
    <w:rsid w:val="0014246C"/>
    <w:rsid w:val="00144EF2"/>
    <w:rsid w:val="001452F9"/>
    <w:rsid w:val="0014634A"/>
    <w:rsid w:val="0015052F"/>
    <w:rsid w:val="001530D4"/>
    <w:rsid w:val="00153D28"/>
    <w:rsid w:val="00154DED"/>
    <w:rsid w:val="00161F9F"/>
    <w:rsid w:val="001628D3"/>
    <w:rsid w:val="0016558B"/>
    <w:rsid w:val="00166628"/>
    <w:rsid w:val="0017077F"/>
    <w:rsid w:val="001707BF"/>
    <w:rsid w:val="001709FB"/>
    <w:rsid w:val="00172A93"/>
    <w:rsid w:val="001743E1"/>
    <w:rsid w:val="00174911"/>
    <w:rsid w:val="00175CAB"/>
    <w:rsid w:val="00177B7C"/>
    <w:rsid w:val="00181112"/>
    <w:rsid w:val="0018447F"/>
    <w:rsid w:val="00187999"/>
    <w:rsid w:val="00193F9C"/>
    <w:rsid w:val="001947C6"/>
    <w:rsid w:val="001962D7"/>
    <w:rsid w:val="0019646C"/>
    <w:rsid w:val="001964F4"/>
    <w:rsid w:val="00197B6B"/>
    <w:rsid w:val="001A001C"/>
    <w:rsid w:val="001A02BA"/>
    <w:rsid w:val="001A1436"/>
    <w:rsid w:val="001A192B"/>
    <w:rsid w:val="001A2A3C"/>
    <w:rsid w:val="001A334E"/>
    <w:rsid w:val="001A368C"/>
    <w:rsid w:val="001A4E8B"/>
    <w:rsid w:val="001A656D"/>
    <w:rsid w:val="001B1AE6"/>
    <w:rsid w:val="001B1E84"/>
    <w:rsid w:val="001B39F0"/>
    <w:rsid w:val="001B5EDC"/>
    <w:rsid w:val="001B5FAA"/>
    <w:rsid w:val="001B71C9"/>
    <w:rsid w:val="001B762A"/>
    <w:rsid w:val="001C174B"/>
    <w:rsid w:val="001C2CBE"/>
    <w:rsid w:val="001C3E95"/>
    <w:rsid w:val="001C573C"/>
    <w:rsid w:val="001C5A74"/>
    <w:rsid w:val="001C64A9"/>
    <w:rsid w:val="001C67C5"/>
    <w:rsid w:val="001D099F"/>
    <w:rsid w:val="001D2545"/>
    <w:rsid w:val="001D31D6"/>
    <w:rsid w:val="001D5209"/>
    <w:rsid w:val="001D56C0"/>
    <w:rsid w:val="001E268A"/>
    <w:rsid w:val="001E4D19"/>
    <w:rsid w:val="001E7B46"/>
    <w:rsid w:val="001F0331"/>
    <w:rsid w:val="001F18F1"/>
    <w:rsid w:val="001F3C79"/>
    <w:rsid w:val="001F556E"/>
    <w:rsid w:val="001F7929"/>
    <w:rsid w:val="00200A06"/>
    <w:rsid w:val="002011C3"/>
    <w:rsid w:val="0020247F"/>
    <w:rsid w:val="0020334B"/>
    <w:rsid w:val="002061BF"/>
    <w:rsid w:val="002104CD"/>
    <w:rsid w:val="00210E41"/>
    <w:rsid w:val="00213092"/>
    <w:rsid w:val="00220307"/>
    <w:rsid w:val="00221BC6"/>
    <w:rsid w:val="00222572"/>
    <w:rsid w:val="00222C24"/>
    <w:rsid w:val="00223E47"/>
    <w:rsid w:val="00224523"/>
    <w:rsid w:val="002247CD"/>
    <w:rsid w:val="00225780"/>
    <w:rsid w:val="00225A91"/>
    <w:rsid w:val="00226656"/>
    <w:rsid w:val="0022793F"/>
    <w:rsid w:val="00227A94"/>
    <w:rsid w:val="002316C4"/>
    <w:rsid w:val="00233F9E"/>
    <w:rsid w:val="00234FC6"/>
    <w:rsid w:val="002361F7"/>
    <w:rsid w:val="00236A08"/>
    <w:rsid w:val="00240F4B"/>
    <w:rsid w:val="00244987"/>
    <w:rsid w:val="0024531A"/>
    <w:rsid w:val="002455F6"/>
    <w:rsid w:val="00246496"/>
    <w:rsid w:val="00246C3A"/>
    <w:rsid w:val="002563D1"/>
    <w:rsid w:val="002569B3"/>
    <w:rsid w:val="00256CEF"/>
    <w:rsid w:val="002571B3"/>
    <w:rsid w:val="002637B9"/>
    <w:rsid w:val="00264928"/>
    <w:rsid w:val="00264A33"/>
    <w:rsid w:val="002657DE"/>
    <w:rsid w:val="00267D5D"/>
    <w:rsid w:val="00271D37"/>
    <w:rsid w:val="00276B60"/>
    <w:rsid w:val="00280EA9"/>
    <w:rsid w:val="00282A9C"/>
    <w:rsid w:val="002859C8"/>
    <w:rsid w:val="00287365"/>
    <w:rsid w:val="002878B6"/>
    <w:rsid w:val="00297410"/>
    <w:rsid w:val="002A0391"/>
    <w:rsid w:val="002A06B0"/>
    <w:rsid w:val="002A06B3"/>
    <w:rsid w:val="002A0927"/>
    <w:rsid w:val="002A263D"/>
    <w:rsid w:val="002A670A"/>
    <w:rsid w:val="002B00C7"/>
    <w:rsid w:val="002B0D9C"/>
    <w:rsid w:val="002B1FCD"/>
    <w:rsid w:val="002B32D4"/>
    <w:rsid w:val="002B52E1"/>
    <w:rsid w:val="002B5FFD"/>
    <w:rsid w:val="002B64E0"/>
    <w:rsid w:val="002B6A22"/>
    <w:rsid w:val="002B6E25"/>
    <w:rsid w:val="002B7A47"/>
    <w:rsid w:val="002C084F"/>
    <w:rsid w:val="002C2091"/>
    <w:rsid w:val="002C478E"/>
    <w:rsid w:val="002C4875"/>
    <w:rsid w:val="002C4A68"/>
    <w:rsid w:val="002C7F9B"/>
    <w:rsid w:val="002D1F71"/>
    <w:rsid w:val="002D2221"/>
    <w:rsid w:val="002D314A"/>
    <w:rsid w:val="002D4E5A"/>
    <w:rsid w:val="002D5292"/>
    <w:rsid w:val="002D54A2"/>
    <w:rsid w:val="002E1921"/>
    <w:rsid w:val="002F0CA8"/>
    <w:rsid w:val="002F16CC"/>
    <w:rsid w:val="002F2B58"/>
    <w:rsid w:val="002F3AA6"/>
    <w:rsid w:val="002F566D"/>
    <w:rsid w:val="002F6A88"/>
    <w:rsid w:val="002F7C51"/>
    <w:rsid w:val="00300CAD"/>
    <w:rsid w:val="003012DD"/>
    <w:rsid w:val="00301B74"/>
    <w:rsid w:val="003073A0"/>
    <w:rsid w:val="00313832"/>
    <w:rsid w:val="00313FC6"/>
    <w:rsid w:val="00314206"/>
    <w:rsid w:val="003146FA"/>
    <w:rsid w:val="00314BFB"/>
    <w:rsid w:val="00314EB9"/>
    <w:rsid w:val="00315AFD"/>
    <w:rsid w:val="003206E3"/>
    <w:rsid w:val="00323923"/>
    <w:rsid w:val="0032665D"/>
    <w:rsid w:val="003359C4"/>
    <w:rsid w:val="00335BDF"/>
    <w:rsid w:val="00337B9A"/>
    <w:rsid w:val="003406A1"/>
    <w:rsid w:val="00340B6C"/>
    <w:rsid w:val="0034536A"/>
    <w:rsid w:val="003507C5"/>
    <w:rsid w:val="00351E8D"/>
    <w:rsid w:val="00353078"/>
    <w:rsid w:val="00354B61"/>
    <w:rsid w:val="00355ABF"/>
    <w:rsid w:val="0035640A"/>
    <w:rsid w:val="00356A47"/>
    <w:rsid w:val="00357A1F"/>
    <w:rsid w:val="003601D5"/>
    <w:rsid w:val="003603C0"/>
    <w:rsid w:val="00362EC3"/>
    <w:rsid w:val="00363575"/>
    <w:rsid w:val="00364784"/>
    <w:rsid w:val="00364F2F"/>
    <w:rsid w:val="0036596B"/>
    <w:rsid w:val="00366A1E"/>
    <w:rsid w:val="00372DC1"/>
    <w:rsid w:val="00373479"/>
    <w:rsid w:val="003764A9"/>
    <w:rsid w:val="00376FC0"/>
    <w:rsid w:val="00380130"/>
    <w:rsid w:val="00381A38"/>
    <w:rsid w:val="00383B2D"/>
    <w:rsid w:val="00383D8E"/>
    <w:rsid w:val="00383E99"/>
    <w:rsid w:val="0038413F"/>
    <w:rsid w:val="00392926"/>
    <w:rsid w:val="00394BAF"/>
    <w:rsid w:val="00396B0F"/>
    <w:rsid w:val="003979B4"/>
    <w:rsid w:val="003A3D2A"/>
    <w:rsid w:val="003A4571"/>
    <w:rsid w:val="003A740C"/>
    <w:rsid w:val="003A7CF3"/>
    <w:rsid w:val="003B006E"/>
    <w:rsid w:val="003B0FF6"/>
    <w:rsid w:val="003B1CB8"/>
    <w:rsid w:val="003B3873"/>
    <w:rsid w:val="003B61F5"/>
    <w:rsid w:val="003B6EB3"/>
    <w:rsid w:val="003B6F14"/>
    <w:rsid w:val="003B7FA3"/>
    <w:rsid w:val="003C326A"/>
    <w:rsid w:val="003C4F5A"/>
    <w:rsid w:val="003C57A8"/>
    <w:rsid w:val="003D210D"/>
    <w:rsid w:val="003D2BA3"/>
    <w:rsid w:val="003D366B"/>
    <w:rsid w:val="003D3D13"/>
    <w:rsid w:val="003D4521"/>
    <w:rsid w:val="003D4AD9"/>
    <w:rsid w:val="003D5878"/>
    <w:rsid w:val="003E0AA6"/>
    <w:rsid w:val="003E1B2B"/>
    <w:rsid w:val="003E4624"/>
    <w:rsid w:val="003E52A1"/>
    <w:rsid w:val="003E52D8"/>
    <w:rsid w:val="003E6522"/>
    <w:rsid w:val="003F0F2E"/>
    <w:rsid w:val="003F1797"/>
    <w:rsid w:val="003F1DD7"/>
    <w:rsid w:val="003F2738"/>
    <w:rsid w:val="003F2AFD"/>
    <w:rsid w:val="003F3E7B"/>
    <w:rsid w:val="003F4B49"/>
    <w:rsid w:val="003F4F56"/>
    <w:rsid w:val="003F525B"/>
    <w:rsid w:val="003F5351"/>
    <w:rsid w:val="003F6798"/>
    <w:rsid w:val="003F7ECB"/>
    <w:rsid w:val="004001AE"/>
    <w:rsid w:val="00400419"/>
    <w:rsid w:val="00400A3D"/>
    <w:rsid w:val="004011DC"/>
    <w:rsid w:val="004025E4"/>
    <w:rsid w:val="00403221"/>
    <w:rsid w:val="004036E3"/>
    <w:rsid w:val="00403F35"/>
    <w:rsid w:val="004049B8"/>
    <w:rsid w:val="00407574"/>
    <w:rsid w:val="00410A8C"/>
    <w:rsid w:val="00411A97"/>
    <w:rsid w:val="00411B20"/>
    <w:rsid w:val="00411C86"/>
    <w:rsid w:val="00412169"/>
    <w:rsid w:val="004134B1"/>
    <w:rsid w:val="00413ACA"/>
    <w:rsid w:val="0041421A"/>
    <w:rsid w:val="00415996"/>
    <w:rsid w:val="004171BA"/>
    <w:rsid w:val="004249CC"/>
    <w:rsid w:val="00425094"/>
    <w:rsid w:val="004306E5"/>
    <w:rsid w:val="004332F4"/>
    <w:rsid w:val="00433CCA"/>
    <w:rsid w:val="0043585E"/>
    <w:rsid w:val="0043638A"/>
    <w:rsid w:val="0044222B"/>
    <w:rsid w:val="004434D2"/>
    <w:rsid w:val="00445B2A"/>
    <w:rsid w:val="00445FF1"/>
    <w:rsid w:val="00446B7E"/>
    <w:rsid w:val="0044729E"/>
    <w:rsid w:val="0045154A"/>
    <w:rsid w:val="004525B3"/>
    <w:rsid w:val="004545DE"/>
    <w:rsid w:val="00454C58"/>
    <w:rsid w:val="00454D65"/>
    <w:rsid w:val="004567A8"/>
    <w:rsid w:val="00462A10"/>
    <w:rsid w:val="00462D1D"/>
    <w:rsid w:val="0046481C"/>
    <w:rsid w:val="00464D09"/>
    <w:rsid w:val="004652F1"/>
    <w:rsid w:val="004653D9"/>
    <w:rsid w:val="00465640"/>
    <w:rsid w:val="00466873"/>
    <w:rsid w:val="004672AB"/>
    <w:rsid w:val="004726CF"/>
    <w:rsid w:val="00475E85"/>
    <w:rsid w:val="00476668"/>
    <w:rsid w:val="0047691F"/>
    <w:rsid w:val="004807C7"/>
    <w:rsid w:val="0048148B"/>
    <w:rsid w:val="00485276"/>
    <w:rsid w:val="00486790"/>
    <w:rsid w:val="00491154"/>
    <w:rsid w:val="00492330"/>
    <w:rsid w:val="0049283A"/>
    <w:rsid w:val="00493048"/>
    <w:rsid w:val="00493E4F"/>
    <w:rsid w:val="00496052"/>
    <w:rsid w:val="004962D1"/>
    <w:rsid w:val="004A138A"/>
    <w:rsid w:val="004A2BDD"/>
    <w:rsid w:val="004A32E9"/>
    <w:rsid w:val="004A37DB"/>
    <w:rsid w:val="004A6E8F"/>
    <w:rsid w:val="004A78DE"/>
    <w:rsid w:val="004B127C"/>
    <w:rsid w:val="004B2310"/>
    <w:rsid w:val="004B2677"/>
    <w:rsid w:val="004B463B"/>
    <w:rsid w:val="004B57A9"/>
    <w:rsid w:val="004B5DD6"/>
    <w:rsid w:val="004B6A1C"/>
    <w:rsid w:val="004B7F6F"/>
    <w:rsid w:val="004C09D3"/>
    <w:rsid w:val="004C1201"/>
    <w:rsid w:val="004C2A22"/>
    <w:rsid w:val="004C39B1"/>
    <w:rsid w:val="004C44D9"/>
    <w:rsid w:val="004C6F2E"/>
    <w:rsid w:val="004D03A6"/>
    <w:rsid w:val="004D1BAD"/>
    <w:rsid w:val="004D2891"/>
    <w:rsid w:val="004D43FF"/>
    <w:rsid w:val="004D45EE"/>
    <w:rsid w:val="004D46F3"/>
    <w:rsid w:val="004D4EA3"/>
    <w:rsid w:val="004D50DD"/>
    <w:rsid w:val="004D6A5A"/>
    <w:rsid w:val="004E0091"/>
    <w:rsid w:val="004E0A92"/>
    <w:rsid w:val="004E420E"/>
    <w:rsid w:val="004E5F16"/>
    <w:rsid w:val="004E6179"/>
    <w:rsid w:val="004F19BD"/>
    <w:rsid w:val="004F2642"/>
    <w:rsid w:val="004F2EEF"/>
    <w:rsid w:val="004F2FEC"/>
    <w:rsid w:val="004F3933"/>
    <w:rsid w:val="004F4852"/>
    <w:rsid w:val="004F6B07"/>
    <w:rsid w:val="004F6F93"/>
    <w:rsid w:val="004F733B"/>
    <w:rsid w:val="00503749"/>
    <w:rsid w:val="005066F4"/>
    <w:rsid w:val="00507BFA"/>
    <w:rsid w:val="00510C55"/>
    <w:rsid w:val="00510D7D"/>
    <w:rsid w:val="005129BC"/>
    <w:rsid w:val="005148D3"/>
    <w:rsid w:val="00514B13"/>
    <w:rsid w:val="00515C07"/>
    <w:rsid w:val="0051639D"/>
    <w:rsid w:val="005165EA"/>
    <w:rsid w:val="00516788"/>
    <w:rsid w:val="0051771C"/>
    <w:rsid w:val="00523294"/>
    <w:rsid w:val="00523B3F"/>
    <w:rsid w:val="00526AD2"/>
    <w:rsid w:val="00532610"/>
    <w:rsid w:val="00535753"/>
    <w:rsid w:val="0053707A"/>
    <w:rsid w:val="00537663"/>
    <w:rsid w:val="00537BF9"/>
    <w:rsid w:val="00537E91"/>
    <w:rsid w:val="005428DC"/>
    <w:rsid w:val="00542910"/>
    <w:rsid w:val="00542FAC"/>
    <w:rsid w:val="00547EE2"/>
    <w:rsid w:val="0055274D"/>
    <w:rsid w:val="00552A27"/>
    <w:rsid w:val="0055324A"/>
    <w:rsid w:val="00554E90"/>
    <w:rsid w:val="00554FF6"/>
    <w:rsid w:val="00556F08"/>
    <w:rsid w:val="00557217"/>
    <w:rsid w:val="0056277D"/>
    <w:rsid w:val="00563335"/>
    <w:rsid w:val="00563B44"/>
    <w:rsid w:val="00563EBC"/>
    <w:rsid w:val="00564DBB"/>
    <w:rsid w:val="005700DD"/>
    <w:rsid w:val="00572430"/>
    <w:rsid w:val="00572D66"/>
    <w:rsid w:val="00573BCC"/>
    <w:rsid w:val="00576EE2"/>
    <w:rsid w:val="005811EC"/>
    <w:rsid w:val="005813F7"/>
    <w:rsid w:val="00582298"/>
    <w:rsid w:val="00582F9E"/>
    <w:rsid w:val="00583103"/>
    <w:rsid w:val="005832AB"/>
    <w:rsid w:val="00585571"/>
    <w:rsid w:val="0058572D"/>
    <w:rsid w:val="00586530"/>
    <w:rsid w:val="005872B5"/>
    <w:rsid w:val="00590F7C"/>
    <w:rsid w:val="00594684"/>
    <w:rsid w:val="00595157"/>
    <w:rsid w:val="00596E69"/>
    <w:rsid w:val="00597D0F"/>
    <w:rsid w:val="005A1DFA"/>
    <w:rsid w:val="005A3C6F"/>
    <w:rsid w:val="005A6BB5"/>
    <w:rsid w:val="005B073E"/>
    <w:rsid w:val="005B0F81"/>
    <w:rsid w:val="005B3013"/>
    <w:rsid w:val="005B6914"/>
    <w:rsid w:val="005B6FCB"/>
    <w:rsid w:val="005B7BE1"/>
    <w:rsid w:val="005C07E0"/>
    <w:rsid w:val="005C31BC"/>
    <w:rsid w:val="005C48D4"/>
    <w:rsid w:val="005C4A0B"/>
    <w:rsid w:val="005C4C71"/>
    <w:rsid w:val="005C7C75"/>
    <w:rsid w:val="005D084C"/>
    <w:rsid w:val="005D3300"/>
    <w:rsid w:val="005D77E9"/>
    <w:rsid w:val="005E0BDC"/>
    <w:rsid w:val="005E4F61"/>
    <w:rsid w:val="005E61D1"/>
    <w:rsid w:val="005E7486"/>
    <w:rsid w:val="005F130D"/>
    <w:rsid w:val="005F3063"/>
    <w:rsid w:val="005F580D"/>
    <w:rsid w:val="005F5F70"/>
    <w:rsid w:val="005F71F0"/>
    <w:rsid w:val="00601D8F"/>
    <w:rsid w:val="006020F8"/>
    <w:rsid w:val="0060413D"/>
    <w:rsid w:val="00604645"/>
    <w:rsid w:val="00605352"/>
    <w:rsid w:val="0060688B"/>
    <w:rsid w:val="00606BB3"/>
    <w:rsid w:val="00610DA0"/>
    <w:rsid w:val="006130F2"/>
    <w:rsid w:val="00616F1B"/>
    <w:rsid w:val="00617673"/>
    <w:rsid w:val="006201DC"/>
    <w:rsid w:val="006216A1"/>
    <w:rsid w:val="00625E41"/>
    <w:rsid w:val="00626943"/>
    <w:rsid w:val="006309B0"/>
    <w:rsid w:val="00632B3A"/>
    <w:rsid w:val="00633E2F"/>
    <w:rsid w:val="00634BC2"/>
    <w:rsid w:val="00634CB0"/>
    <w:rsid w:val="006358E2"/>
    <w:rsid w:val="00636C2D"/>
    <w:rsid w:val="00636F1B"/>
    <w:rsid w:val="006416BA"/>
    <w:rsid w:val="006416BB"/>
    <w:rsid w:val="00641920"/>
    <w:rsid w:val="0064412D"/>
    <w:rsid w:val="00650A6B"/>
    <w:rsid w:val="00653884"/>
    <w:rsid w:val="00654627"/>
    <w:rsid w:val="00654BAE"/>
    <w:rsid w:val="00656553"/>
    <w:rsid w:val="006576F9"/>
    <w:rsid w:val="006579F4"/>
    <w:rsid w:val="00657DCF"/>
    <w:rsid w:val="006608AC"/>
    <w:rsid w:val="00661BA7"/>
    <w:rsid w:val="00661FF8"/>
    <w:rsid w:val="0066247C"/>
    <w:rsid w:val="00663222"/>
    <w:rsid w:val="00664877"/>
    <w:rsid w:val="0066527A"/>
    <w:rsid w:val="00665CE3"/>
    <w:rsid w:val="006725F0"/>
    <w:rsid w:val="00674382"/>
    <w:rsid w:val="006746AE"/>
    <w:rsid w:val="00675301"/>
    <w:rsid w:val="00677F3B"/>
    <w:rsid w:val="00681F41"/>
    <w:rsid w:val="00683E0B"/>
    <w:rsid w:val="0068575F"/>
    <w:rsid w:val="00686FB9"/>
    <w:rsid w:val="00690E77"/>
    <w:rsid w:val="00691084"/>
    <w:rsid w:val="0069169D"/>
    <w:rsid w:val="00692322"/>
    <w:rsid w:val="006935D2"/>
    <w:rsid w:val="00693D78"/>
    <w:rsid w:val="00693F43"/>
    <w:rsid w:val="00694EC5"/>
    <w:rsid w:val="0069667B"/>
    <w:rsid w:val="006971BF"/>
    <w:rsid w:val="006A0922"/>
    <w:rsid w:val="006A189E"/>
    <w:rsid w:val="006A2877"/>
    <w:rsid w:val="006A5649"/>
    <w:rsid w:val="006A58F0"/>
    <w:rsid w:val="006A7541"/>
    <w:rsid w:val="006B0ED4"/>
    <w:rsid w:val="006B3D86"/>
    <w:rsid w:val="006B5383"/>
    <w:rsid w:val="006B699B"/>
    <w:rsid w:val="006B7199"/>
    <w:rsid w:val="006B7885"/>
    <w:rsid w:val="006B7D68"/>
    <w:rsid w:val="006C098A"/>
    <w:rsid w:val="006C1776"/>
    <w:rsid w:val="006C1FB0"/>
    <w:rsid w:val="006C69AD"/>
    <w:rsid w:val="006C6A4E"/>
    <w:rsid w:val="006C6D10"/>
    <w:rsid w:val="006C6FDB"/>
    <w:rsid w:val="006D30CE"/>
    <w:rsid w:val="006D44EB"/>
    <w:rsid w:val="006D4FAC"/>
    <w:rsid w:val="006D6F78"/>
    <w:rsid w:val="006D70DE"/>
    <w:rsid w:val="006D7E8A"/>
    <w:rsid w:val="006E2104"/>
    <w:rsid w:val="006E299F"/>
    <w:rsid w:val="006E49E8"/>
    <w:rsid w:val="006E77DE"/>
    <w:rsid w:val="006F06A6"/>
    <w:rsid w:val="006F40CE"/>
    <w:rsid w:val="006F5E9E"/>
    <w:rsid w:val="006F70D4"/>
    <w:rsid w:val="0070036A"/>
    <w:rsid w:val="00700508"/>
    <w:rsid w:val="00700704"/>
    <w:rsid w:val="007013A5"/>
    <w:rsid w:val="00702D08"/>
    <w:rsid w:val="00702DFF"/>
    <w:rsid w:val="007033BC"/>
    <w:rsid w:val="007039AE"/>
    <w:rsid w:val="00704C9A"/>
    <w:rsid w:val="007064C6"/>
    <w:rsid w:val="00707161"/>
    <w:rsid w:val="00710079"/>
    <w:rsid w:val="007122AA"/>
    <w:rsid w:val="007131CE"/>
    <w:rsid w:val="0071380F"/>
    <w:rsid w:val="007139FB"/>
    <w:rsid w:val="007142D2"/>
    <w:rsid w:val="007151A2"/>
    <w:rsid w:val="00716BE7"/>
    <w:rsid w:val="0072074D"/>
    <w:rsid w:val="007226D1"/>
    <w:rsid w:val="007241FC"/>
    <w:rsid w:val="007265B1"/>
    <w:rsid w:val="00727A68"/>
    <w:rsid w:val="00727CA6"/>
    <w:rsid w:val="00727CB0"/>
    <w:rsid w:val="00733D75"/>
    <w:rsid w:val="0073429E"/>
    <w:rsid w:val="00740042"/>
    <w:rsid w:val="00744E44"/>
    <w:rsid w:val="00746686"/>
    <w:rsid w:val="007500D9"/>
    <w:rsid w:val="00755764"/>
    <w:rsid w:val="0075728A"/>
    <w:rsid w:val="00760CBC"/>
    <w:rsid w:val="00760E9F"/>
    <w:rsid w:val="00763C07"/>
    <w:rsid w:val="0076578D"/>
    <w:rsid w:val="00765CC7"/>
    <w:rsid w:val="00765ED2"/>
    <w:rsid w:val="00771923"/>
    <w:rsid w:val="007764A7"/>
    <w:rsid w:val="00776F8B"/>
    <w:rsid w:val="007777A8"/>
    <w:rsid w:val="00777B55"/>
    <w:rsid w:val="00781999"/>
    <w:rsid w:val="00782635"/>
    <w:rsid w:val="00782C55"/>
    <w:rsid w:val="00783608"/>
    <w:rsid w:val="0078414A"/>
    <w:rsid w:val="00785B45"/>
    <w:rsid w:val="007876D0"/>
    <w:rsid w:val="007903D4"/>
    <w:rsid w:val="0079080B"/>
    <w:rsid w:val="00792C70"/>
    <w:rsid w:val="00792F77"/>
    <w:rsid w:val="00793418"/>
    <w:rsid w:val="00793677"/>
    <w:rsid w:val="00794AD8"/>
    <w:rsid w:val="007964FA"/>
    <w:rsid w:val="007972BB"/>
    <w:rsid w:val="007A0C75"/>
    <w:rsid w:val="007A3192"/>
    <w:rsid w:val="007A3CE6"/>
    <w:rsid w:val="007A6D75"/>
    <w:rsid w:val="007A7BE4"/>
    <w:rsid w:val="007A7FEC"/>
    <w:rsid w:val="007B0372"/>
    <w:rsid w:val="007B0C56"/>
    <w:rsid w:val="007B3605"/>
    <w:rsid w:val="007B5340"/>
    <w:rsid w:val="007B5C2E"/>
    <w:rsid w:val="007B7485"/>
    <w:rsid w:val="007C1A5D"/>
    <w:rsid w:val="007C335B"/>
    <w:rsid w:val="007C3867"/>
    <w:rsid w:val="007C46BA"/>
    <w:rsid w:val="007C6B07"/>
    <w:rsid w:val="007C762B"/>
    <w:rsid w:val="007D0FBD"/>
    <w:rsid w:val="007D147A"/>
    <w:rsid w:val="007D4732"/>
    <w:rsid w:val="007D4ED7"/>
    <w:rsid w:val="007D5459"/>
    <w:rsid w:val="007E3EAF"/>
    <w:rsid w:val="007E66B0"/>
    <w:rsid w:val="007E6E76"/>
    <w:rsid w:val="007E7008"/>
    <w:rsid w:val="007E77A3"/>
    <w:rsid w:val="007F074B"/>
    <w:rsid w:val="007F0950"/>
    <w:rsid w:val="007F1AB9"/>
    <w:rsid w:val="007F2D3E"/>
    <w:rsid w:val="007F39CC"/>
    <w:rsid w:val="007F4A56"/>
    <w:rsid w:val="007F4BB1"/>
    <w:rsid w:val="007F62F4"/>
    <w:rsid w:val="00801D0A"/>
    <w:rsid w:val="0080439A"/>
    <w:rsid w:val="00806986"/>
    <w:rsid w:val="00806AB7"/>
    <w:rsid w:val="00810BEB"/>
    <w:rsid w:val="008124CA"/>
    <w:rsid w:val="00813E6B"/>
    <w:rsid w:val="00814A4F"/>
    <w:rsid w:val="00814D7C"/>
    <w:rsid w:val="0081658B"/>
    <w:rsid w:val="008175E3"/>
    <w:rsid w:val="00817DC6"/>
    <w:rsid w:val="00821EDB"/>
    <w:rsid w:val="00824381"/>
    <w:rsid w:val="0082781F"/>
    <w:rsid w:val="00830FE9"/>
    <w:rsid w:val="00831813"/>
    <w:rsid w:val="00832DBE"/>
    <w:rsid w:val="00835A10"/>
    <w:rsid w:val="0083695F"/>
    <w:rsid w:val="00836AAA"/>
    <w:rsid w:val="0083786B"/>
    <w:rsid w:val="00837B5D"/>
    <w:rsid w:val="00840688"/>
    <w:rsid w:val="008417A7"/>
    <w:rsid w:val="00843006"/>
    <w:rsid w:val="00843F24"/>
    <w:rsid w:val="00845929"/>
    <w:rsid w:val="008465EF"/>
    <w:rsid w:val="00846E64"/>
    <w:rsid w:val="008477DD"/>
    <w:rsid w:val="00850700"/>
    <w:rsid w:val="00850713"/>
    <w:rsid w:val="008509D4"/>
    <w:rsid w:val="00850F4F"/>
    <w:rsid w:val="0085160F"/>
    <w:rsid w:val="0085286E"/>
    <w:rsid w:val="00853775"/>
    <w:rsid w:val="00853C52"/>
    <w:rsid w:val="00854A16"/>
    <w:rsid w:val="00854E84"/>
    <w:rsid w:val="00854F66"/>
    <w:rsid w:val="00857917"/>
    <w:rsid w:val="008602CD"/>
    <w:rsid w:val="00861C52"/>
    <w:rsid w:val="008624A9"/>
    <w:rsid w:val="008631DC"/>
    <w:rsid w:val="00863D04"/>
    <w:rsid w:val="0086461F"/>
    <w:rsid w:val="00864E0F"/>
    <w:rsid w:val="0086654E"/>
    <w:rsid w:val="00871491"/>
    <w:rsid w:val="008714CB"/>
    <w:rsid w:val="00871776"/>
    <w:rsid w:val="008724E7"/>
    <w:rsid w:val="00877384"/>
    <w:rsid w:val="00877740"/>
    <w:rsid w:val="0088148E"/>
    <w:rsid w:val="00884B39"/>
    <w:rsid w:val="0089022E"/>
    <w:rsid w:val="008909E6"/>
    <w:rsid w:val="00892684"/>
    <w:rsid w:val="00892747"/>
    <w:rsid w:val="0089301C"/>
    <w:rsid w:val="00896D85"/>
    <w:rsid w:val="00897B60"/>
    <w:rsid w:val="008A03FE"/>
    <w:rsid w:val="008A09DD"/>
    <w:rsid w:val="008A0B75"/>
    <w:rsid w:val="008A2D6C"/>
    <w:rsid w:val="008A30B2"/>
    <w:rsid w:val="008A3AD7"/>
    <w:rsid w:val="008A4DB1"/>
    <w:rsid w:val="008A5A7B"/>
    <w:rsid w:val="008A716B"/>
    <w:rsid w:val="008B223F"/>
    <w:rsid w:val="008B369B"/>
    <w:rsid w:val="008B3EA4"/>
    <w:rsid w:val="008B4AF6"/>
    <w:rsid w:val="008C02D7"/>
    <w:rsid w:val="008C06E5"/>
    <w:rsid w:val="008C08DC"/>
    <w:rsid w:val="008C14FB"/>
    <w:rsid w:val="008C2F12"/>
    <w:rsid w:val="008C7614"/>
    <w:rsid w:val="008C7E46"/>
    <w:rsid w:val="008D081E"/>
    <w:rsid w:val="008D1273"/>
    <w:rsid w:val="008D6BA5"/>
    <w:rsid w:val="008E2C34"/>
    <w:rsid w:val="008E620F"/>
    <w:rsid w:val="008E6CDE"/>
    <w:rsid w:val="008E6EDF"/>
    <w:rsid w:val="008E74DB"/>
    <w:rsid w:val="008E7D4C"/>
    <w:rsid w:val="008F10BE"/>
    <w:rsid w:val="008F2652"/>
    <w:rsid w:val="008F2919"/>
    <w:rsid w:val="008F3BF6"/>
    <w:rsid w:val="008F68FF"/>
    <w:rsid w:val="00900135"/>
    <w:rsid w:val="00900FF1"/>
    <w:rsid w:val="009012E7"/>
    <w:rsid w:val="009032D4"/>
    <w:rsid w:val="00905866"/>
    <w:rsid w:val="00905AAC"/>
    <w:rsid w:val="00907C82"/>
    <w:rsid w:val="00911889"/>
    <w:rsid w:val="00912672"/>
    <w:rsid w:val="00915D0A"/>
    <w:rsid w:val="00917C3F"/>
    <w:rsid w:val="009230B9"/>
    <w:rsid w:val="00924869"/>
    <w:rsid w:val="00926AC0"/>
    <w:rsid w:val="009310AB"/>
    <w:rsid w:val="00933E88"/>
    <w:rsid w:val="00940A1F"/>
    <w:rsid w:val="0094388C"/>
    <w:rsid w:val="00943DBD"/>
    <w:rsid w:val="00944479"/>
    <w:rsid w:val="00945641"/>
    <w:rsid w:val="00946648"/>
    <w:rsid w:val="00947987"/>
    <w:rsid w:val="00947C5C"/>
    <w:rsid w:val="009511FF"/>
    <w:rsid w:val="009516BB"/>
    <w:rsid w:val="00951BF7"/>
    <w:rsid w:val="00951DC3"/>
    <w:rsid w:val="00952BE7"/>
    <w:rsid w:val="0095689C"/>
    <w:rsid w:val="00956B26"/>
    <w:rsid w:val="00957B72"/>
    <w:rsid w:val="009607FC"/>
    <w:rsid w:val="00960990"/>
    <w:rsid w:val="00961067"/>
    <w:rsid w:val="0096176D"/>
    <w:rsid w:val="00961D2E"/>
    <w:rsid w:val="00962A1E"/>
    <w:rsid w:val="00963CCD"/>
    <w:rsid w:val="00964056"/>
    <w:rsid w:val="009647F1"/>
    <w:rsid w:val="009704A9"/>
    <w:rsid w:val="00970AF5"/>
    <w:rsid w:val="00971979"/>
    <w:rsid w:val="00971E6A"/>
    <w:rsid w:val="00973092"/>
    <w:rsid w:val="0097361A"/>
    <w:rsid w:val="009775C0"/>
    <w:rsid w:val="00980C60"/>
    <w:rsid w:val="00980F37"/>
    <w:rsid w:val="009810E9"/>
    <w:rsid w:val="009831BF"/>
    <w:rsid w:val="00984C3C"/>
    <w:rsid w:val="0098540E"/>
    <w:rsid w:val="0098570E"/>
    <w:rsid w:val="00987111"/>
    <w:rsid w:val="0098735F"/>
    <w:rsid w:val="0098743E"/>
    <w:rsid w:val="00987795"/>
    <w:rsid w:val="00987B4C"/>
    <w:rsid w:val="00987F7F"/>
    <w:rsid w:val="00990937"/>
    <w:rsid w:val="00990EB0"/>
    <w:rsid w:val="0099427E"/>
    <w:rsid w:val="009954E9"/>
    <w:rsid w:val="00995603"/>
    <w:rsid w:val="00995D7D"/>
    <w:rsid w:val="009967DB"/>
    <w:rsid w:val="009A08FD"/>
    <w:rsid w:val="009A6FB4"/>
    <w:rsid w:val="009A7CC2"/>
    <w:rsid w:val="009B0E76"/>
    <w:rsid w:val="009B4276"/>
    <w:rsid w:val="009B709B"/>
    <w:rsid w:val="009C217A"/>
    <w:rsid w:val="009C75F7"/>
    <w:rsid w:val="009D3EC8"/>
    <w:rsid w:val="009D55C8"/>
    <w:rsid w:val="009D7DA8"/>
    <w:rsid w:val="009E040A"/>
    <w:rsid w:val="009E06D3"/>
    <w:rsid w:val="009F1576"/>
    <w:rsid w:val="009F3B0C"/>
    <w:rsid w:val="009F6CB9"/>
    <w:rsid w:val="00A00DF7"/>
    <w:rsid w:val="00A02E95"/>
    <w:rsid w:val="00A0309D"/>
    <w:rsid w:val="00A03DCB"/>
    <w:rsid w:val="00A06D15"/>
    <w:rsid w:val="00A07134"/>
    <w:rsid w:val="00A07FB5"/>
    <w:rsid w:val="00A10430"/>
    <w:rsid w:val="00A131E9"/>
    <w:rsid w:val="00A15ECC"/>
    <w:rsid w:val="00A16A3B"/>
    <w:rsid w:val="00A24240"/>
    <w:rsid w:val="00A24A4A"/>
    <w:rsid w:val="00A24D9A"/>
    <w:rsid w:val="00A26FAE"/>
    <w:rsid w:val="00A31B09"/>
    <w:rsid w:val="00A328C4"/>
    <w:rsid w:val="00A34EDE"/>
    <w:rsid w:val="00A4030A"/>
    <w:rsid w:val="00A41F79"/>
    <w:rsid w:val="00A43254"/>
    <w:rsid w:val="00A44E5E"/>
    <w:rsid w:val="00A4740E"/>
    <w:rsid w:val="00A51FEB"/>
    <w:rsid w:val="00A54932"/>
    <w:rsid w:val="00A57306"/>
    <w:rsid w:val="00A57E64"/>
    <w:rsid w:val="00A606F4"/>
    <w:rsid w:val="00A62D1A"/>
    <w:rsid w:val="00A630A8"/>
    <w:rsid w:val="00A6430B"/>
    <w:rsid w:val="00A64E13"/>
    <w:rsid w:val="00A6684F"/>
    <w:rsid w:val="00A67D89"/>
    <w:rsid w:val="00A73A36"/>
    <w:rsid w:val="00A73FEB"/>
    <w:rsid w:val="00A74A8A"/>
    <w:rsid w:val="00A74C7C"/>
    <w:rsid w:val="00A74F7B"/>
    <w:rsid w:val="00A76B1A"/>
    <w:rsid w:val="00A76D45"/>
    <w:rsid w:val="00A77148"/>
    <w:rsid w:val="00A77BDD"/>
    <w:rsid w:val="00A82ADC"/>
    <w:rsid w:val="00A82D4A"/>
    <w:rsid w:val="00A82DD3"/>
    <w:rsid w:val="00A8540A"/>
    <w:rsid w:val="00A85D78"/>
    <w:rsid w:val="00A919C1"/>
    <w:rsid w:val="00A95622"/>
    <w:rsid w:val="00AA0106"/>
    <w:rsid w:val="00AA0AD7"/>
    <w:rsid w:val="00AA150F"/>
    <w:rsid w:val="00AA174C"/>
    <w:rsid w:val="00AA2AEA"/>
    <w:rsid w:val="00AA3802"/>
    <w:rsid w:val="00AA6093"/>
    <w:rsid w:val="00AA6507"/>
    <w:rsid w:val="00AA6776"/>
    <w:rsid w:val="00AA6E20"/>
    <w:rsid w:val="00AB00E9"/>
    <w:rsid w:val="00AB25FD"/>
    <w:rsid w:val="00AB3B99"/>
    <w:rsid w:val="00AB46D2"/>
    <w:rsid w:val="00AB7516"/>
    <w:rsid w:val="00AC14C2"/>
    <w:rsid w:val="00AC24AE"/>
    <w:rsid w:val="00AC3287"/>
    <w:rsid w:val="00AC3848"/>
    <w:rsid w:val="00AC5EAA"/>
    <w:rsid w:val="00AC720E"/>
    <w:rsid w:val="00AD4A96"/>
    <w:rsid w:val="00AD4FCC"/>
    <w:rsid w:val="00AD5977"/>
    <w:rsid w:val="00AD6B9F"/>
    <w:rsid w:val="00AE0F54"/>
    <w:rsid w:val="00AE1A79"/>
    <w:rsid w:val="00AE30AD"/>
    <w:rsid w:val="00AE37EA"/>
    <w:rsid w:val="00AF0EB1"/>
    <w:rsid w:val="00AF2D97"/>
    <w:rsid w:val="00AF3FBD"/>
    <w:rsid w:val="00AF42D1"/>
    <w:rsid w:val="00AF4ABB"/>
    <w:rsid w:val="00AF77D9"/>
    <w:rsid w:val="00B00DD6"/>
    <w:rsid w:val="00B01FD9"/>
    <w:rsid w:val="00B07333"/>
    <w:rsid w:val="00B10AD1"/>
    <w:rsid w:val="00B11757"/>
    <w:rsid w:val="00B1182C"/>
    <w:rsid w:val="00B129AB"/>
    <w:rsid w:val="00B13D09"/>
    <w:rsid w:val="00B14DEA"/>
    <w:rsid w:val="00B211EC"/>
    <w:rsid w:val="00B23540"/>
    <w:rsid w:val="00B24431"/>
    <w:rsid w:val="00B24DEE"/>
    <w:rsid w:val="00B27426"/>
    <w:rsid w:val="00B2761C"/>
    <w:rsid w:val="00B32EA2"/>
    <w:rsid w:val="00B33E49"/>
    <w:rsid w:val="00B34117"/>
    <w:rsid w:val="00B3543E"/>
    <w:rsid w:val="00B35B08"/>
    <w:rsid w:val="00B36DDA"/>
    <w:rsid w:val="00B4328E"/>
    <w:rsid w:val="00B45E9C"/>
    <w:rsid w:val="00B46B28"/>
    <w:rsid w:val="00B50D20"/>
    <w:rsid w:val="00B50E45"/>
    <w:rsid w:val="00B510EC"/>
    <w:rsid w:val="00B5320F"/>
    <w:rsid w:val="00B53DC4"/>
    <w:rsid w:val="00B550EB"/>
    <w:rsid w:val="00B55C56"/>
    <w:rsid w:val="00B55CDA"/>
    <w:rsid w:val="00B56BF4"/>
    <w:rsid w:val="00B56EB0"/>
    <w:rsid w:val="00B57120"/>
    <w:rsid w:val="00B61E88"/>
    <w:rsid w:val="00B62719"/>
    <w:rsid w:val="00B62F9D"/>
    <w:rsid w:val="00B63385"/>
    <w:rsid w:val="00B646E2"/>
    <w:rsid w:val="00B64871"/>
    <w:rsid w:val="00B67F07"/>
    <w:rsid w:val="00B71C0C"/>
    <w:rsid w:val="00B734E3"/>
    <w:rsid w:val="00B749F2"/>
    <w:rsid w:val="00B75CE1"/>
    <w:rsid w:val="00B76958"/>
    <w:rsid w:val="00B77328"/>
    <w:rsid w:val="00B82040"/>
    <w:rsid w:val="00B8270C"/>
    <w:rsid w:val="00B832E5"/>
    <w:rsid w:val="00B85F0B"/>
    <w:rsid w:val="00B8724F"/>
    <w:rsid w:val="00B92874"/>
    <w:rsid w:val="00B9449C"/>
    <w:rsid w:val="00B97B08"/>
    <w:rsid w:val="00BA0710"/>
    <w:rsid w:val="00BA0E7B"/>
    <w:rsid w:val="00BA13EE"/>
    <w:rsid w:val="00BA4F02"/>
    <w:rsid w:val="00BA51B7"/>
    <w:rsid w:val="00BB0636"/>
    <w:rsid w:val="00BB1BBF"/>
    <w:rsid w:val="00BB2299"/>
    <w:rsid w:val="00BB27D9"/>
    <w:rsid w:val="00BB291C"/>
    <w:rsid w:val="00BB3371"/>
    <w:rsid w:val="00BB4296"/>
    <w:rsid w:val="00BB6D51"/>
    <w:rsid w:val="00BC2528"/>
    <w:rsid w:val="00BC2A65"/>
    <w:rsid w:val="00BC319D"/>
    <w:rsid w:val="00BC6417"/>
    <w:rsid w:val="00BC7444"/>
    <w:rsid w:val="00BD317D"/>
    <w:rsid w:val="00BD48DA"/>
    <w:rsid w:val="00BD6FA7"/>
    <w:rsid w:val="00BE5F43"/>
    <w:rsid w:val="00BF0BDE"/>
    <w:rsid w:val="00BF0BE6"/>
    <w:rsid w:val="00BF30D4"/>
    <w:rsid w:val="00BF5913"/>
    <w:rsid w:val="00C00D92"/>
    <w:rsid w:val="00C01236"/>
    <w:rsid w:val="00C014D0"/>
    <w:rsid w:val="00C03C21"/>
    <w:rsid w:val="00C03CE6"/>
    <w:rsid w:val="00C04AB2"/>
    <w:rsid w:val="00C11488"/>
    <w:rsid w:val="00C11535"/>
    <w:rsid w:val="00C13BB1"/>
    <w:rsid w:val="00C15D65"/>
    <w:rsid w:val="00C17B58"/>
    <w:rsid w:val="00C20630"/>
    <w:rsid w:val="00C21C19"/>
    <w:rsid w:val="00C223BB"/>
    <w:rsid w:val="00C2514D"/>
    <w:rsid w:val="00C267ED"/>
    <w:rsid w:val="00C3102D"/>
    <w:rsid w:val="00C32451"/>
    <w:rsid w:val="00C336FE"/>
    <w:rsid w:val="00C347DD"/>
    <w:rsid w:val="00C3564A"/>
    <w:rsid w:val="00C370A7"/>
    <w:rsid w:val="00C4062A"/>
    <w:rsid w:val="00C43F70"/>
    <w:rsid w:val="00C45C85"/>
    <w:rsid w:val="00C47479"/>
    <w:rsid w:val="00C529BA"/>
    <w:rsid w:val="00C53E72"/>
    <w:rsid w:val="00C55F76"/>
    <w:rsid w:val="00C60E43"/>
    <w:rsid w:val="00C63037"/>
    <w:rsid w:val="00C63366"/>
    <w:rsid w:val="00C639BC"/>
    <w:rsid w:val="00C64E70"/>
    <w:rsid w:val="00C66721"/>
    <w:rsid w:val="00C66CE8"/>
    <w:rsid w:val="00C6731B"/>
    <w:rsid w:val="00C677BE"/>
    <w:rsid w:val="00C70075"/>
    <w:rsid w:val="00C7098C"/>
    <w:rsid w:val="00C71B4A"/>
    <w:rsid w:val="00C7210E"/>
    <w:rsid w:val="00C7371C"/>
    <w:rsid w:val="00C73CF2"/>
    <w:rsid w:val="00C74282"/>
    <w:rsid w:val="00C76A98"/>
    <w:rsid w:val="00C77C45"/>
    <w:rsid w:val="00C820C2"/>
    <w:rsid w:val="00C84C04"/>
    <w:rsid w:val="00C90612"/>
    <w:rsid w:val="00C9103E"/>
    <w:rsid w:val="00C911B9"/>
    <w:rsid w:val="00C9438A"/>
    <w:rsid w:val="00C950D7"/>
    <w:rsid w:val="00C95B7C"/>
    <w:rsid w:val="00C96CAB"/>
    <w:rsid w:val="00CA09B7"/>
    <w:rsid w:val="00CA181A"/>
    <w:rsid w:val="00CA2CB2"/>
    <w:rsid w:val="00CA2CC5"/>
    <w:rsid w:val="00CA45D9"/>
    <w:rsid w:val="00CA6462"/>
    <w:rsid w:val="00CB1DBF"/>
    <w:rsid w:val="00CB391A"/>
    <w:rsid w:val="00CC1551"/>
    <w:rsid w:val="00CC16F4"/>
    <w:rsid w:val="00CC1D8B"/>
    <w:rsid w:val="00CC3D91"/>
    <w:rsid w:val="00CC3E2C"/>
    <w:rsid w:val="00CC41E7"/>
    <w:rsid w:val="00CC4236"/>
    <w:rsid w:val="00CC5CDB"/>
    <w:rsid w:val="00CC7057"/>
    <w:rsid w:val="00CC7615"/>
    <w:rsid w:val="00CD05C0"/>
    <w:rsid w:val="00CD0D68"/>
    <w:rsid w:val="00CD2AEE"/>
    <w:rsid w:val="00CD3767"/>
    <w:rsid w:val="00CD5036"/>
    <w:rsid w:val="00CD6CA7"/>
    <w:rsid w:val="00CD773F"/>
    <w:rsid w:val="00CE09C2"/>
    <w:rsid w:val="00CE173A"/>
    <w:rsid w:val="00CE2D44"/>
    <w:rsid w:val="00CE4739"/>
    <w:rsid w:val="00CE6C99"/>
    <w:rsid w:val="00CF04CE"/>
    <w:rsid w:val="00CF1569"/>
    <w:rsid w:val="00CF168A"/>
    <w:rsid w:val="00CF1AE4"/>
    <w:rsid w:val="00CF31C7"/>
    <w:rsid w:val="00CF6ED4"/>
    <w:rsid w:val="00D01252"/>
    <w:rsid w:val="00D0127C"/>
    <w:rsid w:val="00D01429"/>
    <w:rsid w:val="00D01C66"/>
    <w:rsid w:val="00D01C8A"/>
    <w:rsid w:val="00D021FE"/>
    <w:rsid w:val="00D040CF"/>
    <w:rsid w:val="00D04BBF"/>
    <w:rsid w:val="00D0510F"/>
    <w:rsid w:val="00D10D48"/>
    <w:rsid w:val="00D11A4A"/>
    <w:rsid w:val="00D11D78"/>
    <w:rsid w:val="00D11D82"/>
    <w:rsid w:val="00D125DA"/>
    <w:rsid w:val="00D12EBB"/>
    <w:rsid w:val="00D2045A"/>
    <w:rsid w:val="00D20710"/>
    <w:rsid w:val="00D212C0"/>
    <w:rsid w:val="00D21367"/>
    <w:rsid w:val="00D215F6"/>
    <w:rsid w:val="00D22153"/>
    <w:rsid w:val="00D23637"/>
    <w:rsid w:val="00D24288"/>
    <w:rsid w:val="00D24A8E"/>
    <w:rsid w:val="00D26C7E"/>
    <w:rsid w:val="00D26C9F"/>
    <w:rsid w:val="00D306F0"/>
    <w:rsid w:val="00D30739"/>
    <w:rsid w:val="00D31E5E"/>
    <w:rsid w:val="00D33019"/>
    <w:rsid w:val="00D366AB"/>
    <w:rsid w:val="00D37AE0"/>
    <w:rsid w:val="00D37F0F"/>
    <w:rsid w:val="00D405C3"/>
    <w:rsid w:val="00D40D40"/>
    <w:rsid w:val="00D41CFE"/>
    <w:rsid w:val="00D4273D"/>
    <w:rsid w:val="00D46D89"/>
    <w:rsid w:val="00D479B7"/>
    <w:rsid w:val="00D47BF2"/>
    <w:rsid w:val="00D5057E"/>
    <w:rsid w:val="00D528AA"/>
    <w:rsid w:val="00D546B3"/>
    <w:rsid w:val="00D57EA6"/>
    <w:rsid w:val="00D62AC2"/>
    <w:rsid w:val="00D63143"/>
    <w:rsid w:val="00D63B45"/>
    <w:rsid w:val="00D67334"/>
    <w:rsid w:val="00D713ED"/>
    <w:rsid w:val="00D71F2C"/>
    <w:rsid w:val="00D73086"/>
    <w:rsid w:val="00D73CF3"/>
    <w:rsid w:val="00D74661"/>
    <w:rsid w:val="00D759C9"/>
    <w:rsid w:val="00D80691"/>
    <w:rsid w:val="00D8104D"/>
    <w:rsid w:val="00D85623"/>
    <w:rsid w:val="00D86429"/>
    <w:rsid w:val="00D87661"/>
    <w:rsid w:val="00D87CAD"/>
    <w:rsid w:val="00D90D91"/>
    <w:rsid w:val="00D917BE"/>
    <w:rsid w:val="00D9190E"/>
    <w:rsid w:val="00D93300"/>
    <w:rsid w:val="00D93ED9"/>
    <w:rsid w:val="00D944B0"/>
    <w:rsid w:val="00D96926"/>
    <w:rsid w:val="00D96A6B"/>
    <w:rsid w:val="00DA249B"/>
    <w:rsid w:val="00DA5D3C"/>
    <w:rsid w:val="00DA5DA7"/>
    <w:rsid w:val="00DA6540"/>
    <w:rsid w:val="00DA6733"/>
    <w:rsid w:val="00DB0073"/>
    <w:rsid w:val="00DB2F39"/>
    <w:rsid w:val="00DB377D"/>
    <w:rsid w:val="00DB3D63"/>
    <w:rsid w:val="00DB715B"/>
    <w:rsid w:val="00DB7988"/>
    <w:rsid w:val="00DC227B"/>
    <w:rsid w:val="00DC2500"/>
    <w:rsid w:val="00DC2D05"/>
    <w:rsid w:val="00DC406F"/>
    <w:rsid w:val="00DC6CB9"/>
    <w:rsid w:val="00DD083B"/>
    <w:rsid w:val="00DD0A6D"/>
    <w:rsid w:val="00DD0D63"/>
    <w:rsid w:val="00DD11A7"/>
    <w:rsid w:val="00DD2C9A"/>
    <w:rsid w:val="00DD3CB7"/>
    <w:rsid w:val="00DD6B1F"/>
    <w:rsid w:val="00DD7006"/>
    <w:rsid w:val="00DD75A6"/>
    <w:rsid w:val="00DE2A68"/>
    <w:rsid w:val="00DE351A"/>
    <w:rsid w:val="00DE4760"/>
    <w:rsid w:val="00DE7300"/>
    <w:rsid w:val="00DF1338"/>
    <w:rsid w:val="00DF1751"/>
    <w:rsid w:val="00DF184E"/>
    <w:rsid w:val="00DF2C6A"/>
    <w:rsid w:val="00DF30CB"/>
    <w:rsid w:val="00DF3810"/>
    <w:rsid w:val="00DF3E94"/>
    <w:rsid w:val="00DF5698"/>
    <w:rsid w:val="00E00CCF"/>
    <w:rsid w:val="00E01216"/>
    <w:rsid w:val="00E01475"/>
    <w:rsid w:val="00E01F7C"/>
    <w:rsid w:val="00E02E4F"/>
    <w:rsid w:val="00E031E0"/>
    <w:rsid w:val="00E03CAA"/>
    <w:rsid w:val="00E05C3E"/>
    <w:rsid w:val="00E06BBF"/>
    <w:rsid w:val="00E0756A"/>
    <w:rsid w:val="00E1020E"/>
    <w:rsid w:val="00E10488"/>
    <w:rsid w:val="00E117ED"/>
    <w:rsid w:val="00E11AC6"/>
    <w:rsid w:val="00E1271F"/>
    <w:rsid w:val="00E13347"/>
    <w:rsid w:val="00E133B3"/>
    <w:rsid w:val="00E13EF7"/>
    <w:rsid w:val="00E1506E"/>
    <w:rsid w:val="00E15AB1"/>
    <w:rsid w:val="00E176A6"/>
    <w:rsid w:val="00E1788F"/>
    <w:rsid w:val="00E200F6"/>
    <w:rsid w:val="00E244C5"/>
    <w:rsid w:val="00E2544D"/>
    <w:rsid w:val="00E3200B"/>
    <w:rsid w:val="00E3256A"/>
    <w:rsid w:val="00E3414D"/>
    <w:rsid w:val="00E34852"/>
    <w:rsid w:val="00E34C4E"/>
    <w:rsid w:val="00E406C5"/>
    <w:rsid w:val="00E41D4E"/>
    <w:rsid w:val="00E4346A"/>
    <w:rsid w:val="00E43F69"/>
    <w:rsid w:val="00E44ECF"/>
    <w:rsid w:val="00E46F98"/>
    <w:rsid w:val="00E47799"/>
    <w:rsid w:val="00E50AEE"/>
    <w:rsid w:val="00E52303"/>
    <w:rsid w:val="00E523E1"/>
    <w:rsid w:val="00E52781"/>
    <w:rsid w:val="00E54082"/>
    <w:rsid w:val="00E57CC2"/>
    <w:rsid w:val="00E57E4F"/>
    <w:rsid w:val="00E60FDD"/>
    <w:rsid w:val="00E628E6"/>
    <w:rsid w:val="00E63BD5"/>
    <w:rsid w:val="00E67ED1"/>
    <w:rsid w:val="00E71E35"/>
    <w:rsid w:val="00E7655B"/>
    <w:rsid w:val="00E77297"/>
    <w:rsid w:val="00E81EF3"/>
    <w:rsid w:val="00E8260E"/>
    <w:rsid w:val="00E83E6D"/>
    <w:rsid w:val="00E8449C"/>
    <w:rsid w:val="00E84C1B"/>
    <w:rsid w:val="00E8611F"/>
    <w:rsid w:val="00E912C2"/>
    <w:rsid w:val="00E921DD"/>
    <w:rsid w:val="00E93062"/>
    <w:rsid w:val="00E9434F"/>
    <w:rsid w:val="00E96493"/>
    <w:rsid w:val="00EA465B"/>
    <w:rsid w:val="00EA68EB"/>
    <w:rsid w:val="00EB0641"/>
    <w:rsid w:val="00EB1882"/>
    <w:rsid w:val="00EB352B"/>
    <w:rsid w:val="00EB3F1F"/>
    <w:rsid w:val="00EB50C6"/>
    <w:rsid w:val="00EB7DCC"/>
    <w:rsid w:val="00EB7F90"/>
    <w:rsid w:val="00EC1185"/>
    <w:rsid w:val="00EC1432"/>
    <w:rsid w:val="00EC1779"/>
    <w:rsid w:val="00EC3ADC"/>
    <w:rsid w:val="00EC3B31"/>
    <w:rsid w:val="00EC4A48"/>
    <w:rsid w:val="00EC6443"/>
    <w:rsid w:val="00EC648C"/>
    <w:rsid w:val="00EC7D09"/>
    <w:rsid w:val="00ED335A"/>
    <w:rsid w:val="00ED3CEF"/>
    <w:rsid w:val="00ED54F7"/>
    <w:rsid w:val="00ED55F5"/>
    <w:rsid w:val="00EE277F"/>
    <w:rsid w:val="00EE2F54"/>
    <w:rsid w:val="00EE378D"/>
    <w:rsid w:val="00EE5618"/>
    <w:rsid w:val="00EE5CA5"/>
    <w:rsid w:val="00EE6BF4"/>
    <w:rsid w:val="00EF133B"/>
    <w:rsid w:val="00EF2B12"/>
    <w:rsid w:val="00EF34FA"/>
    <w:rsid w:val="00EF4157"/>
    <w:rsid w:val="00F00C24"/>
    <w:rsid w:val="00F0230B"/>
    <w:rsid w:val="00F058AD"/>
    <w:rsid w:val="00F060A9"/>
    <w:rsid w:val="00F06805"/>
    <w:rsid w:val="00F101B4"/>
    <w:rsid w:val="00F139D9"/>
    <w:rsid w:val="00F15688"/>
    <w:rsid w:val="00F157AA"/>
    <w:rsid w:val="00F15C2B"/>
    <w:rsid w:val="00F170B2"/>
    <w:rsid w:val="00F17B34"/>
    <w:rsid w:val="00F2125E"/>
    <w:rsid w:val="00F21E4E"/>
    <w:rsid w:val="00F244B9"/>
    <w:rsid w:val="00F25AB6"/>
    <w:rsid w:val="00F30B28"/>
    <w:rsid w:val="00F317D1"/>
    <w:rsid w:val="00F31903"/>
    <w:rsid w:val="00F31AC1"/>
    <w:rsid w:val="00F31EE1"/>
    <w:rsid w:val="00F327BB"/>
    <w:rsid w:val="00F34035"/>
    <w:rsid w:val="00F40A0B"/>
    <w:rsid w:val="00F453D4"/>
    <w:rsid w:val="00F51022"/>
    <w:rsid w:val="00F52B4B"/>
    <w:rsid w:val="00F56D62"/>
    <w:rsid w:val="00F5710E"/>
    <w:rsid w:val="00F606BC"/>
    <w:rsid w:val="00F60AED"/>
    <w:rsid w:val="00F64B95"/>
    <w:rsid w:val="00F70E44"/>
    <w:rsid w:val="00F71158"/>
    <w:rsid w:val="00F71D16"/>
    <w:rsid w:val="00F72A76"/>
    <w:rsid w:val="00F7571F"/>
    <w:rsid w:val="00F75C32"/>
    <w:rsid w:val="00F75CB5"/>
    <w:rsid w:val="00F75D57"/>
    <w:rsid w:val="00F75F71"/>
    <w:rsid w:val="00F812B1"/>
    <w:rsid w:val="00F81F8B"/>
    <w:rsid w:val="00F822F1"/>
    <w:rsid w:val="00F83BCF"/>
    <w:rsid w:val="00F84319"/>
    <w:rsid w:val="00F856C0"/>
    <w:rsid w:val="00F90342"/>
    <w:rsid w:val="00F90553"/>
    <w:rsid w:val="00F90D16"/>
    <w:rsid w:val="00F91A5F"/>
    <w:rsid w:val="00F93201"/>
    <w:rsid w:val="00F93655"/>
    <w:rsid w:val="00F94496"/>
    <w:rsid w:val="00F948CD"/>
    <w:rsid w:val="00F9635E"/>
    <w:rsid w:val="00F96ECA"/>
    <w:rsid w:val="00FA0294"/>
    <w:rsid w:val="00FA0C34"/>
    <w:rsid w:val="00FA3073"/>
    <w:rsid w:val="00FA3B94"/>
    <w:rsid w:val="00FA3EC1"/>
    <w:rsid w:val="00FA6882"/>
    <w:rsid w:val="00FA76E1"/>
    <w:rsid w:val="00FB200E"/>
    <w:rsid w:val="00FB3304"/>
    <w:rsid w:val="00FB431A"/>
    <w:rsid w:val="00FB5435"/>
    <w:rsid w:val="00FB5E9C"/>
    <w:rsid w:val="00FB73E5"/>
    <w:rsid w:val="00FB7CBA"/>
    <w:rsid w:val="00FB7E53"/>
    <w:rsid w:val="00FC0559"/>
    <w:rsid w:val="00FC1324"/>
    <w:rsid w:val="00FC233C"/>
    <w:rsid w:val="00FC3335"/>
    <w:rsid w:val="00FC6632"/>
    <w:rsid w:val="00FE4695"/>
    <w:rsid w:val="00FE499A"/>
    <w:rsid w:val="00FE6F4D"/>
    <w:rsid w:val="00FE72D9"/>
    <w:rsid w:val="00FF013B"/>
    <w:rsid w:val="00FF0E24"/>
    <w:rsid w:val="00FF10A1"/>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C7E67A"/>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4E7"/>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nhideWhenUsed/>
    <w:rsid w:val="0088148E"/>
  </w:style>
  <w:style w:type="character" w:customStyle="1" w:styleId="FootnoteTextChar">
    <w:name w:val="Footnote 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styleId="CommentReference">
    <w:name w:val="annotation reference"/>
    <w:basedOn w:val="DefaultParagraphFont"/>
    <w:semiHidden/>
    <w:unhideWhenUsed/>
    <w:rsid w:val="000549A3"/>
    <w:rPr>
      <w:sz w:val="16"/>
      <w:szCs w:val="16"/>
    </w:rPr>
  </w:style>
  <w:style w:type="paragraph" w:styleId="CommentText">
    <w:name w:val="annotation text"/>
    <w:basedOn w:val="Normal"/>
    <w:link w:val="CommentTextChar"/>
    <w:semiHidden/>
    <w:unhideWhenUsed/>
    <w:rsid w:val="000549A3"/>
  </w:style>
  <w:style w:type="character" w:customStyle="1" w:styleId="CommentTextChar">
    <w:name w:val="Comment Text Char"/>
    <w:basedOn w:val="DefaultParagraphFont"/>
    <w:link w:val="CommentText"/>
    <w:semiHidden/>
    <w:rsid w:val="000549A3"/>
    <w:rPr>
      <w:lang w:eastAsia="en-US"/>
    </w:rPr>
  </w:style>
  <w:style w:type="paragraph" w:styleId="CommentSubject">
    <w:name w:val="annotation subject"/>
    <w:basedOn w:val="CommentText"/>
    <w:next w:val="CommentText"/>
    <w:link w:val="CommentSubjectChar"/>
    <w:semiHidden/>
    <w:unhideWhenUsed/>
    <w:rsid w:val="000549A3"/>
    <w:rPr>
      <w:b/>
      <w:bCs/>
    </w:rPr>
  </w:style>
  <w:style w:type="character" w:customStyle="1" w:styleId="CommentSubjectChar">
    <w:name w:val="Comment Subject Char"/>
    <w:basedOn w:val="CommentTextChar"/>
    <w:link w:val="CommentSubject"/>
    <w:semiHidden/>
    <w:rsid w:val="000549A3"/>
    <w:rPr>
      <w:b/>
      <w:bCs/>
      <w:lang w:eastAsia="en-US"/>
    </w:rPr>
  </w:style>
  <w:style w:type="character" w:styleId="UnresolvedMention">
    <w:name w:val="Unresolved Mention"/>
    <w:basedOn w:val="DefaultParagraphFont"/>
    <w:uiPriority w:val="99"/>
    <w:semiHidden/>
    <w:unhideWhenUsed/>
    <w:rsid w:val="005C4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9316">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175462803">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jurbarka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urbarkoautobus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rektorius@jurbarkoautobus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automobiliu_rekomendacijo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C96FD-C3DD-49E9-9447-7C1123DE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12</TotalTime>
  <Pages>8</Pages>
  <Words>3310</Words>
  <Characters>23587</Characters>
  <Application>Microsoft Office Word</Application>
  <DocSecurity>0</DocSecurity>
  <Lines>196</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Sileike</cp:lastModifiedBy>
  <cp:revision>4</cp:revision>
  <cp:lastPrinted>2020-03-04T11:35:00Z</cp:lastPrinted>
  <dcterms:created xsi:type="dcterms:W3CDTF">2021-05-24T10:11:00Z</dcterms:created>
  <dcterms:modified xsi:type="dcterms:W3CDTF">2021-05-27T06:52:00Z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-1578883280</vt:i4>
  </property>
</Properties>
</file>