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7B" w:rsidRDefault="003E2321" w:rsidP="0053457B">
      <w:pPr>
        <w:jc w:val="center"/>
        <w:rPr>
          <w:rFonts w:ascii="CG Times" w:hAnsi="CG Times"/>
          <w:sz w:val="24"/>
          <w:szCs w:val="24"/>
        </w:rPr>
      </w:pPr>
      <w:bookmarkStart w:id="0" w:name="_MON_1051956295"/>
      <w:bookmarkEnd w:id="0"/>
      <w:r>
        <w:rPr>
          <w:rFonts w:ascii="CG Times" w:hAnsi="CG Times"/>
          <w:sz w:val="24"/>
          <w:szCs w:val="24"/>
        </w:rPr>
        <w:t xml:space="preserve"> </w:t>
      </w:r>
      <w:bookmarkStart w:id="1" w:name="_MON_1301915618"/>
      <w:bookmarkEnd w:id="1"/>
      <w:r w:rsidR="0053457B"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514369467"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D8270D">
        <w:t>6</w:t>
      </w:r>
      <w:r>
        <w:t>-</w:t>
      </w:r>
      <w:r w:rsidR="00D8270D">
        <w:t>01</w:t>
      </w:r>
      <w:r>
        <w:t>-</w:t>
      </w:r>
      <w:r w:rsidR="007A706C">
        <w:t xml:space="preserve">     </w:t>
      </w:r>
      <w:r>
        <w:t>Nr. 4S-</w:t>
      </w:r>
    </w:p>
    <w:p w:rsidR="0053457B" w:rsidRDefault="0053457B" w:rsidP="0053457B">
      <w:pPr>
        <w:pStyle w:val="Default"/>
        <w:ind w:left="709"/>
        <w:jc w:val="center"/>
      </w:pPr>
    </w:p>
    <w:p w:rsidR="0053457B" w:rsidRPr="0094726D" w:rsidRDefault="0053457B" w:rsidP="0094726D">
      <w:pPr>
        <w:pStyle w:val="Default"/>
        <w:ind w:left="4597"/>
      </w:pPr>
      <w:r>
        <w:t>Vilnius</w:t>
      </w:r>
    </w:p>
    <w:p w:rsidR="00DB72DE" w:rsidRPr="001B3904" w:rsidRDefault="00DB72DE" w:rsidP="0053457B">
      <w:pPr>
        <w:rPr>
          <w:b/>
          <w:sz w:val="24"/>
          <w:szCs w:val="24"/>
        </w:rPr>
      </w:pPr>
    </w:p>
    <w:p w:rsidR="0053457B" w:rsidRPr="00F708EC" w:rsidRDefault="0053457B" w:rsidP="00F708EC">
      <w:pPr>
        <w:ind w:firstLine="851"/>
        <w:jc w:val="both"/>
        <w:rPr>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w:t>
      </w:r>
      <w:r w:rsidR="00F708EC">
        <w:rPr>
          <w:sz w:val="24"/>
          <w:szCs w:val="24"/>
        </w:rPr>
        <w:t xml:space="preserve"> </w:t>
      </w:r>
      <w:r w:rsidR="00BF5B77">
        <w:rPr>
          <w:sz w:val="24"/>
          <w:szCs w:val="24"/>
        </w:rPr>
        <w:t>Valstybinės saugomų teritorijų tarnybos prie Aplinkos ministerijos atviro</w:t>
      </w:r>
      <w:r w:rsidR="00F708EC">
        <w:rPr>
          <w:sz w:val="24"/>
          <w:szCs w:val="24"/>
        </w:rPr>
        <w:t xml:space="preserve"> konkurso </w:t>
      </w:r>
      <w:r w:rsidR="00F708EC" w:rsidRPr="002307A6">
        <w:rPr>
          <w:sz w:val="24"/>
          <w:szCs w:val="24"/>
        </w:rPr>
        <w:t>„</w:t>
      </w:r>
      <w:r w:rsidR="00BF5B77">
        <w:rPr>
          <w:sz w:val="24"/>
          <w:szCs w:val="24"/>
        </w:rPr>
        <w:t>Dviračiai ir jų priedai</w:t>
      </w:r>
      <w:r w:rsidR="00F708EC">
        <w:rPr>
          <w:sz w:val="24"/>
          <w:szCs w:val="24"/>
        </w:rPr>
        <w:t xml:space="preserve">“ (skelbtas </w:t>
      </w:r>
      <w:r w:rsidR="00F708EC" w:rsidRPr="000D0103">
        <w:rPr>
          <w:sz w:val="24"/>
          <w:szCs w:val="24"/>
        </w:rPr>
        <w:t>2015-11-0</w:t>
      </w:r>
      <w:r w:rsidR="00BF5B77">
        <w:rPr>
          <w:sz w:val="24"/>
          <w:szCs w:val="24"/>
        </w:rPr>
        <w:t>3</w:t>
      </w:r>
      <w:r w:rsidR="00F708EC" w:rsidRPr="000D0103">
        <w:rPr>
          <w:sz w:val="24"/>
          <w:szCs w:val="24"/>
        </w:rPr>
        <w:t xml:space="preserve"> Centrinėje viešųjų pirkimų </w:t>
      </w:r>
      <w:r w:rsidR="00F708EC">
        <w:rPr>
          <w:sz w:val="24"/>
          <w:szCs w:val="24"/>
        </w:rPr>
        <w:t xml:space="preserve">informacinėje </w:t>
      </w:r>
      <w:r w:rsidR="00F708EC" w:rsidRPr="000D0103">
        <w:rPr>
          <w:sz w:val="24"/>
          <w:szCs w:val="24"/>
        </w:rPr>
        <w:t xml:space="preserve">sistemoje (toliau – CPV IS), pirkimo Nr. </w:t>
      </w:r>
      <w:r w:rsidR="00BF5B77">
        <w:rPr>
          <w:sz w:val="24"/>
          <w:szCs w:val="24"/>
        </w:rPr>
        <w:t>168830</w:t>
      </w:r>
      <w:r w:rsidR="00F708EC" w:rsidRPr="000D0103">
        <w:rPr>
          <w:sz w:val="24"/>
          <w:szCs w:val="24"/>
        </w:rPr>
        <w:t>) (toliau –</w:t>
      </w:r>
      <w:r w:rsidR="00F708EC">
        <w:rPr>
          <w:sz w:val="24"/>
          <w:szCs w:val="24"/>
        </w:rPr>
        <w:t xml:space="preserve"> Pirkimas) </w:t>
      </w:r>
      <w:r w:rsidRPr="00880FAD">
        <w:rPr>
          <w:sz w:val="24"/>
          <w:szCs w:val="24"/>
        </w:rPr>
        <w:t>vertinimą</w:t>
      </w:r>
      <w:r w:rsidR="00BA0697" w:rsidRPr="00880FAD">
        <w:rPr>
          <w:bCs/>
          <w:sz w:val="24"/>
          <w:szCs w:val="24"/>
        </w:rPr>
        <w:t xml:space="preserve"> ir teikia</w:t>
      </w:r>
      <w:r w:rsidR="003F3ED5">
        <w:rPr>
          <w:bCs/>
          <w:sz w:val="24"/>
          <w:szCs w:val="24"/>
        </w:rPr>
        <w:t xml:space="preserve"> Pirkimo vertinimo išvadą (toliau – Išvada).</w:t>
      </w:r>
    </w:p>
    <w:p w:rsidR="00350D33" w:rsidRDefault="00B978FF" w:rsidP="00402E8D">
      <w:pPr>
        <w:ind w:firstLine="851"/>
        <w:jc w:val="both"/>
        <w:rPr>
          <w:sz w:val="24"/>
          <w:szCs w:val="24"/>
        </w:rPr>
      </w:pPr>
      <w:r>
        <w:rPr>
          <w:sz w:val="24"/>
          <w:szCs w:val="24"/>
        </w:rPr>
        <w:t xml:space="preserve">Valstybinės saugomų teritorijų tarnyba prie Aplinkos ministerijos </w:t>
      </w:r>
      <w:r w:rsidR="00864A8F" w:rsidRPr="00762980">
        <w:rPr>
          <w:sz w:val="24"/>
          <w:szCs w:val="24"/>
        </w:rPr>
        <w:t>Pirkimą atli</w:t>
      </w:r>
      <w:r w:rsidR="009E4795">
        <w:rPr>
          <w:sz w:val="24"/>
          <w:szCs w:val="24"/>
        </w:rPr>
        <w:t>e</w:t>
      </w:r>
      <w:r w:rsidR="00864A8F" w:rsidRPr="00762980">
        <w:rPr>
          <w:sz w:val="24"/>
          <w:szCs w:val="24"/>
        </w:rPr>
        <w:t>k</w:t>
      </w:r>
      <w:r w:rsidR="009E4795">
        <w:rPr>
          <w:sz w:val="24"/>
          <w:szCs w:val="24"/>
        </w:rPr>
        <w:t>a</w:t>
      </w:r>
      <w:r w:rsidR="00864A8F" w:rsidRPr="00762980">
        <w:rPr>
          <w:sz w:val="24"/>
          <w:szCs w:val="24"/>
        </w:rPr>
        <w:t xml:space="preserve"> </w:t>
      </w:r>
      <w:r w:rsidR="009E4795">
        <w:rPr>
          <w:sz w:val="24"/>
          <w:szCs w:val="24"/>
        </w:rPr>
        <w:t xml:space="preserve">pagal </w:t>
      </w:r>
      <w:r w:rsidR="00010BD8" w:rsidRPr="00762980">
        <w:rPr>
          <w:sz w:val="24"/>
          <w:szCs w:val="24"/>
        </w:rPr>
        <w:t xml:space="preserve">Lietuvos Respublikos viešųjų </w:t>
      </w:r>
      <w:r w:rsidR="007A706C" w:rsidRPr="00762980">
        <w:rPr>
          <w:sz w:val="24"/>
          <w:szCs w:val="24"/>
        </w:rPr>
        <w:t>pirkimų įstatym</w:t>
      </w:r>
      <w:r w:rsidR="007A706C">
        <w:rPr>
          <w:sz w:val="24"/>
          <w:szCs w:val="24"/>
        </w:rPr>
        <w:t>ą</w:t>
      </w:r>
      <w:r w:rsidR="007C055A">
        <w:rPr>
          <w:sz w:val="24"/>
          <w:szCs w:val="24"/>
        </w:rPr>
        <w:t xml:space="preserve"> (redakcija nuo 2015-0</w:t>
      </w:r>
      <w:r w:rsidR="00A85295">
        <w:rPr>
          <w:sz w:val="24"/>
          <w:szCs w:val="24"/>
        </w:rPr>
        <w:t>7-02</w:t>
      </w:r>
      <w:r w:rsidR="00010BD8">
        <w:rPr>
          <w:sz w:val="24"/>
          <w:szCs w:val="24"/>
        </w:rPr>
        <w:t>)</w:t>
      </w:r>
      <w:r w:rsidR="007C055A">
        <w:rPr>
          <w:sz w:val="24"/>
          <w:szCs w:val="24"/>
        </w:rPr>
        <w:t xml:space="preserve"> (toliau – Viešųjų pirkimų įstatymas)</w:t>
      </w:r>
      <w:r w:rsidR="0060799D">
        <w:rPr>
          <w:sz w:val="24"/>
          <w:szCs w:val="24"/>
        </w:rPr>
        <w:t xml:space="preserve"> </w:t>
      </w:r>
      <w:r w:rsidR="00843303">
        <w:rPr>
          <w:sz w:val="24"/>
          <w:szCs w:val="24"/>
        </w:rPr>
        <w:t xml:space="preserve">ir Pirkimo sąlygas, </w:t>
      </w:r>
      <w:r w:rsidR="00F90684">
        <w:rPr>
          <w:sz w:val="24"/>
          <w:szCs w:val="24"/>
        </w:rPr>
        <w:t xml:space="preserve">patvirtintas </w:t>
      </w:r>
      <w:r w:rsidR="00A85295">
        <w:rPr>
          <w:sz w:val="24"/>
          <w:szCs w:val="24"/>
        </w:rPr>
        <w:t xml:space="preserve">perkančiosios organizacijos </w:t>
      </w:r>
      <w:r>
        <w:rPr>
          <w:sz w:val="24"/>
          <w:szCs w:val="24"/>
        </w:rPr>
        <w:t>Pirkimo komisijos</w:t>
      </w:r>
      <w:r w:rsidR="00A85295">
        <w:rPr>
          <w:sz w:val="24"/>
          <w:szCs w:val="24"/>
        </w:rPr>
        <w:t xml:space="preserve"> 2015-</w:t>
      </w:r>
      <w:r w:rsidR="00F708EC">
        <w:rPr>
          <w:sz w:val="24"/>
          <w:szCs w:val="24"/>
        </w:rPr>
        <w:t>1</w:t>
      </w:r>
      <w:r>
        <w:rPr>
          <w:sz w:val="24"/>
          <w:szCs w:val="24"/>
        </w:rPr>
        <w:t>0-30 protokolu Nr. 162-1</w:t>
      </w:r>
      <w:r w:rsidR="00A85295">
        <w:rPr>
          <w:sz w:val="24"/>
          <w:szCs w:val="24"/>
        </w:rPr>
        <w:t xml:space="preserve"> </w:t>
      </w:r>
      <w:r w:rsidR="0038668A">
        <w:rPr>
          <w:sz w:val="24"/>
          <w:szCs w:val="24"/>
        </w:rPr>
        <w:t>(toliau – Pirkimo sąlygos)</w:t>
      </w:r>
      <w:r w:rsidR="001D6298">
        <w:rPr>
          <w:sz w:val="24"/>
          <w:szCs w:val="24"/>
        </w:rPr>
        <w:t xml:space="preserve">, įgyvendindama </w:t>
      </w:r>
      <w:r w:rsidR="00255265">
        <w:rPr>
          <w:sz w:val="24"/>
          <w:szCs w:val="24"/>
        </w:rPr>
        <w:t>2009-2014 m. Europos ekonominės erdvės finansinio mechanizmo LT03 programos „Biologinė įvairovė ir ekosistemų funkcijos</w:t>
      </w:r>
      <w:r w:rsidR="003937CE">
        <w:rPr>
          <w:sz w:val="24"/>
          <w:szCs w:val="24"/>
        </w:rPr>
        <w:t>“</w:t>
      </w:r>
      <w:r w:rsidR="00255265">
        <w:rPr>
          <w:sz w:val="24"/>
          <w:szCs w:val="24"/>
        </w:rPr>
        <w:t xml:space="preserve"> projektą „Ekologinio švietimo plėtra saugomų teritorijų direkcijose“ (toliau – Projektas). Pirkimo sąlygų projektas suderintas su </w:t>
      </w:r>
      <w:r w:rsidR="00747B65">
        <w:rPr>
          <w:sz w:val="24"/>
          <w:szCs w:val="24"/>
        </w:rPr>
        <w:t xml:space="preserve">Projektą įgyvendinančiąja institucija, </w:t>
      </w:r>
      <w:r w:rsidR="00255265">
        <w:rPr>
          <w:sz w:val="24"/>
          <w:szCs w:val="24"/>
        </w:rPr>
        <w:t>Centrine projektų valdymo agentūra</w:t>
      </w:r>
      <w:r w:rsidR="00747B65">
        <w:rPr>
          <w:sz w:val="24"/>
          <w:szCs w:val="24"/>
        </w:rPr>
        <w:t xml:space="preserve"> (2015-10-26 raštas Nr. 2015/2-8507).</w:t>
      </w:r>
    </w:p>
    <w:p w:rsidR="00B2626C" w:rsidRDefault="00AB1CF9" w:rsidP="00B33A59">
      <w:pPr>
        <w:pStyle w:val="Sraopastraipa"/>
        <w:tabs>
          <w:tab w:val="left" w:pos="900"/>
        </w:tabs>
        <w:ind w:left="0" w:firstLine="851"/>
        <w:jc w:val="both"/>
        <w:rPr>
          <w:sz w:val="24"/>
          <w:szCs w:val="24"/>
        </w:rPr>
      </w:pPr>
      <w:r w:rsidRPr="00EA50F5">
        <w:rPr>
          <w:sz w:val="24"/>
          <w:szCs w:val="24"/>
        </w:rPr>
        <w:t xml:space="preserve">Tarnyba, </w:t>
      </w:r>
      <w:r w:rsidR="00B2626C">
        <w:rPr>
          <w:sz w:val="24"/>
          <w:szCs w:val="24"/>
        </w:rPr>
        <w:t>įvertinusi su Pirkimu susijusius dokumentus ir Pirkimo procedūras</w:t>
      </w:r>
      <w:r w:rsidR="007675F7">
        <w:rPr>
          <w:sz w:val="24"/>
          <w:szCs w:val="24"/>
        </w:rPr>
        <w:t>,</w:t>
      </w:r>
      <w:r w:rsidR="00B2626C">
        <w:rPr>
          <w:sz w:val="24"/>
          <w:szCs w:val="24"/>
        </w:rPr>
        <w:t xml:space="preserve"> </w:t>
      </w:r>
      <w:r w:rsidR="00BC7F8D">
        <w:rPr>
          <w:sz w:val="24"/>
          <w:szCs w:val="24"/>
        </w:rPr>
        <w:t>pastebi, kad</w:t>
      </w:r>
      <w:r w:rsidR="00434745">
        <w:rPr>
          <w:sz w:val="24"/>
          <w:szCs w:val="24"/>
        </w:rPr>
        <w:t>:</w:t>
      </w:r>
    </w:p>
    <w:p w:rsidR="00690308" w:rsidRDefault="00C21465" w:rsidP="00C21465">
      <w:pPr>
        <w:pStyle w:val="Sraopastraipa"/>
        <w:numPr>
          <w:ilvl w:val="0"/>
          <w:numId w:val="17"/>
        </w:numPr>
        <w:tabs>
          <w:tab w:val="left" w:pos="851"/>
        </w:tabs>
        <w:ind w:left="0" w:firstLine="851"/>
        <w:jc w:val="both"/>
        <w:rPr>
          <w:sz w:val="24"/>
          <w:szCs w:val="24"/>
        </w:rPr>
      </w:pPr>
      <w:r>
        <w:rPr>
          <w:sz w:val="24"/>
          <w:szCs w:val="24"/>
        </w:rPr>
        <w:t xml:space="preserve">Pirkimo sąlygų </w:t>
      </w:r>
      <w:r w:rsidR="00385EE0">
        <w:rPr>
          <w:sz w:val="24"/>
          <w:szCs w:val="24"/>
        </w:rPr>
        <w:t xml:space="preserve">nuostatos (Pirkimo sąlygų </w:t>
      </w:r>
      <w:r>
        <w:rPr>
          <w:sz w:val="24"/>
          <w:szCs w:val="24"/>
        </w:rPr>
        <w:t>2.3 punkt</w:t>
      </w:r>
      <w:r w:rsidR="007947EE">
        <w:rPr>
          <w:sz w:val="24"/>
          <w:szCs w:val="24"/>
        </w:rPr>
        <w:t>o</w:t>
      </w:r>
      <w:r w:rsidR="00385EE0">
        <w:rPr>
          <w:sz w:val="24"/>
          <w:szCs w:val="24"/>
        </w:rPr>
        <w:t xml:space="preserve">, </w:t>
      </w:r>
      <w:r>
        <w:rPr>
          <w:sz w:val="24"/>
          <w:szCs w:val="24"/>
        </w:rPr>
        <w:t>kad „</w:t>
      </w:r>
      <w:r w:rsidRPr="00C21465">
        <w:rPr>
          <w:i/>
          <w:sz w:val="24"/>
          <w:szCs w:val="24"/>
        </w:rPr>
        <w:t>Techninėje specifikacijoje (konkurso sąlygų</w:t>
      </w:r>
      <w:r w:rsidR="002B3539">
        <w:rPr>
          <w:i/>
          <w:sz w:val="24"/>
          <w:szCs w:val="24"/>
        </w:rPr>
        <w:t xml:space="preserve"> </w:t>
      </w:r>
      <w:r w:rsidRPr="00C21465">
        <w:rPr>
          <w:i/>
          <w:sz w:val="24"/>
          <w:szCs w:val="24"/>
        </w:rPr>
        <w:t xml:space="preserve">1 priedas) numatyti tiekėjo sutartiniai įsipareigojimai turi būti įvykdyti iki </w:t>
      </w:r>
      <w:r w:rsidR="002B3539">
        <w:rPr>
          <w:i/>
          <w:sz w:val="24"/>
          <w:szCs w:val="24"/>
        </w:rPr>
        <w:t xml:space="preserve">      </w:t>
      </w:r>
      <w:r w:rsidRPr="00C21465">
        <w:rPr>
          <w:i/>
          <w:sz w:val="24"/>
          <w:szCs w:val="24"/>
        </w:rPr>
        <w:t>2016 m. kovo 31 d.&lt;...&gt;</w:t>
      </w:r>
      <w:r>
        <w:rPr>
          <w:sz w:val="24"/>
          <w:szCs w:val="24"/>
        </w:rPr>
        <w:t>“,</w:t>
      </w:r>
      <w:r w:rsidR="00385EE0">
        <w:rPr>
          <w:sz w:val="24"/>
          <w:szCs w:val="24"/>
        </w:rPr>
        <w:t xml:space="preserve"> 14.12.1 punkto, kad „</w:t>
      </w:r>
      <w:r w:rsidR="00385EE0" w:rsidRPr="00385EE0">
        <w:rPr>
          <w:i/>
          <w:sz w:val="24"/>
          <w:szCs w:val="24"/>
        </w:rPr>
        <w:t>tiekėjo sutartiniai įsipareigojimai numatyti techninėje specifikacijoje turi būti įvykdyti iki 2016 m. kovo 31 d</w:t>
      </w:r>
      <w:r w:rsidR="00385EE0">
        <w:rPr>
          <w:sz w:val="24"/>
          <w:szCs w:val="24"/>
        </w:rPr>
        <w:t>.“, Techninės specifikacijos 3 punkto, kad „</w:t>
      </w:r>
      <w:r w:rsidR="00385EE0" w:rsidRPr="00385EE0">
        <w:rPr>
          <w:i/>
          <w:sz w:val="24"/>
          <w:szCs w:val="24"/>
        </w:rPr>
        <w:t>visa perkama techninė įranga turi būti pristatoma &lt;...&gt; iki 2016 m. kovo 31 d.</w:t>
      </w:r>
      <w:r w:rsidR="00385EE0">
        <w:rPr>
          <w:sz w:val="24"/>
          <w:szCs w:val="24"/>
        </w:rPr>
        <w:t xml:space="preserve">“) </w:t>
      </w:r>
      <w:r>
        <w:rPr>
          <w:sz w:val="24"/>
          <w:szCs w:val="24"/>
        </w:rPr>
        <w:t>yra netikslios</w:t>
      </w:r>
      <w:r w:rsidR="007947EE">
        <w:rPr>
          <w:sz w:val="24"/>
          <w:szCs w:val="24"/>
        </w:rPr>
        <w:t xml:space="preserve"> bei dviprasmiškos</w:t>
      </w:r>
      <w:r>
        <w:rPr>
          <w:sz w:val="24"/>
          <w:szCs w:val="24"/>
        </w:rPr>
        <w:t xml:space="preserve">, </w:t>
      </w:r>
      <w:r w:rsidR="00BC7F8D">
        <w:rPr>
          <w:sz w:val="24"/>
          <w:szCs w:val="24"/>
        </w:rPr>
        <w:t xml:space="preserve">nes </w:t>
      </w:r>
      <w:r>
        <w:rPr>
          <w:sz w:val="24"/>
          <w:szCs w:val="24"/>
        </w:rPr>
        <w:t>tiekėja</w:t>
      </w:r>
      <w:r w:rsidR="00574725">
        <w:rPr>
          <w:sz w:val="24"/>
          <w:szCs w:val="24"/>
        </w:rPr>
        <w:t xml:space="preserve">ms nepateikta informacija </w:t>
      </w:r>
      <w:r w:rsidR="00A156FA" w:rsidRPr="00385EE0">
        <w:rPr>
          <w:sz w:val="24"/>
          <w:szCs w:val="24"/>
          <w:u w:val="single"/>
        </w:rPr>
        <w:t xml:space="preserve">per kiek </w:t>
      </w:r>
      <w:r w:rsidRPr="00385EE0">
        <w:rPr>
          <w:sz w:val="24"/>
          <w:szCs w:val="24"/>
          <w:u w:val="single"/>
        </w:rPr>
        <w:t>laiko</w:t>
      </w:r>
      <w:r w:rsidR="00A156FA" w:rsidRPr="00BC7F8D">
        <w:rPr>
          <w:sz w:val="24"/>
          <w:szCs w:val="24"/>
        </w:rPr>
        <w:t xml:space="preserve"> tiekėjas </w:t>
      </w:r>
      <w:r w:rsidRPr="00BC7F8D">
        <w:rPr>
          <w:sz w:val="24"/>
          <w:szCs w:val="24"/>
        </w:rPr>
        <w:t xml:space="preserve">privalės </w:t>
      </w:r>
      <w:r w:rsidR="002B3539">
        <w:rPr>
          <w:sz w:val="24"/>
          <w:szCs w:val="24"/>
        </w:rPr>
        <w:t>pristatyti prekes</w:t>
      </w:r>
      <w:r w:rsidR="006F14F3" w:rsidRPr="00BC7F8D">
        <w:rPr>
          <w:sz w:val="24"/>
          <w:szCs w:val="24"/>
        </w:rPr>
        <w:t>.</w:t>
      </w:r>
      <w:r w:rsidR="001A738B" w:rsidRPr="001A738B">
        <w:rPr>
          <w:sz w:val="24"/>
          <w:szCs w:val="24"/>
        </w:rPr>
        <w:t xml:space="preserve"> </w:t>
      </w:r>
      <w:r w:rsidR="00BC7F8D">
        <w:rPr>
          <w:sz w:val="24"/>
          <w:szCs w:val="24"/>
        </w:rPr>
        <w:t xml:space="preserve">Tarnybos nuomone, perkančioji organizacija Pirkimo dokumentuose turėtų vengti vien galutinių </w:t>
      </w:r>
      <w:r w:rsidR="007947EE">
        <w:rPr>
          <w:sz w:val="24"/>
          <w:szCs w:val="24"/>
        </w:rPr>
        <w:t>prekių pristatymo terminų</w:t>
      </w:r>
      <w:r w:rsidR="00BC7F8D">
        <w:rPr>
          <w:sz w:val="24"/>
          <w:szCs w:val="24"/>
        </w:rPr>
        <w:t xml:space="preserve"> nurodymo</w:t>
      </w:r>
      <w:r w:rsidR="007947EE">
        <w:rPr>
          <w:sz w:val="24"/>
          <w:szCs w:val="24"/>
        </w:rPr>
        <w:t xml:space="preserve"> bei rizikos perkėlimo vien tiekėjams</w:t>
      </w:r>
      <w:r w:rsidR="00BC7F8D">
        <w:rPr>
          <w:sz w:val="24"/>
          <w:szCs w:val="24"/>
        </w:rPr>
        <w:t xml:space="preserve"> ir nustatyti konkrečius terminus (pvz., 2 mėn.) tiekėjui prekėms pateikti. </w:t>
      </w:r>
      <w:r w:rsidR="00A156FA">
        <w:rPr>
          <w:sz w:val="24"/>
          <w:szCs w:val="24"/>
        </w:rPr>
        <w:t xml:space="preserve">Tai </w:t>
      </w:r>
      <w:r>
        <w:rPr>
          <w:sz w:val="24"/>
          <w:szCs w:val="24"/>
        </w:rPr>
        <w:t xml:space="preserve">neužtikrina </w:t>
      </w:r>
      <w:r w:rsidR="00B419F2">
        <w:rPr>
          <w:sz w:val="24"/>
          <w:szCs w:val="24"/>
        </w:rPr>
        <w:t>Viešųjų pirkimų įstatymo 24 straipsnio 9 dalies nuostatų, kad „</w:t>
      </w:r>
      <w:r w:rsidR="00B419F2" w:rsidRPr="00B419F2">
        <w:rPr>
          <w:i/>
          <w:sz w:val="24"/>
          <w:szCs w:val="24"/>
        </w:rPr>
        <w:t>pirkimo dokumentai turi būti tikslūs, aiškūs, be dviprasmybių, kad tiekėjai galėtų pateikti pasiūlymus, o perkančioji organizacija nupirkti tai, ko reikia</w:t>
      </w:r>
      <w:r w:rsidR="00B419F2">
        <w:rPr>
          <w:sz w:val="24"/>
          <w:szCs w:val="24"/>
        </w:rPr>
        <w:t>“, laikymosi.</w:t>
      </w:r>
      <w:r w:rsidR="00A272FF">
        <w:rPr>
          <w:sz w:val="24"/>
          <w:szCs w:val="24"/>
        </w:rPr>
        <w:t xml:space="preserve"> </w:t>
      </w:r>
    </w:p>
    <w:p w:rsidR="00384241" w:rsidRPr="008060BD" w:rsidRDefault="00B419F2" w:rsidP="008060BD">
      <w:pPr>
        <w:pStyle w:val="Sraopastraipa"/>
        <w:numPr>
          <w:ilvl w:val="0"/>
          <w:numId w:val="17"/>
        </w:numPr>
        <w:ind w:left="0" w:firstLine="851"/>
        <w:jc w:val="both"/>
        <w:rPr>
          <w:sz w:val="24"/>
          <w:szCs w:val="24"/>
        </w:rPr>
      </w:pPr>
      <w:r w:rsidRPr="008060BD">
        <w:rPr>
          <w:sz w:val="24"/>
          <w:szCs w:val="24"/>
        </w:rPr>
        <w:t>Pirkimo sąlygų 3.1.8 punkte nustatytas kvalifikacinis reikalavimas, kad „</w:t>
      </w:r>
      <w:r w:rsidRPr="008060BD">
        <w:rPr>
          <w:i/>
          <w:sz w:val="24"/>
          <w:szCs w:val="24"/>
        </w:rPr>
        <w:t>3 pastarųjų metų laikotarpiu &lt;...&gt; tiekėjas turi būti sėkmingai įvykdęs (ir</w:t>
      </w:r>
      <w:r w:rsidR="008F163E" w:rsidRPr="008060BD">
        <w:rPr>
          <w:i/>
          <w:sz w:val="24"/>
          <w:szCs w:val="24"/>
        </w:rPr>
        <w:t>)</w:t>
      </w:r>
      <w:r w:rsidRPr="008060BD">
        <w:rPr>
          <w:i/>
          <w:sz w:val="24"/>
          <w:szCs w:val="24"/>
        </w:rPr>
        <w:t xml:space="preserve"> ar vykdantis bent 1 (vieną) </w:t>
      </w:r>
      <w:r w:rsidRPr="008060BD">
        <w:rPr>
          <w:i/>
          <w:sz w:val="24"/>
          <w:szCs w:val="24"/>
          <w:u w:val="single"/>
        </w:rPr>
        <w:t xml:space="preserve">dviračių </w:t>
      </w:r>
      <w:r w:rsidRPr="008060BD">
        <w:rPr>
          <w:i/>
          <w:sz w:val="24"/>
          <w:szCs w:val="24"/>
        </w:rPr>
        <w:t xml:space="preserve">tiekimo sutartį, kurios vertė ne mažesnė kaip 137000 </w:t>
      </w:r>
      <w:proofErr w:type="spellStart"/>
      <w:r w:rsidRPr="008060BD">
        <w:rPr>
          <w:i/>
          <w:sz w:val="24"/>
          <w:szCs w:val="24"/>
        </w:rPr>
        <w:t>Eur</w:t>
      </w:r>
      <w:proofErr w:type="spellEnd"/>
      <w:r w:rsidRPr="008060BD">
        <w:rPr>
          <w:i/>
          <w:sz w:val="24"/>
          <w:szCs w:val="24"/>
        </w:rPr>
        <w:t xml:space="preserve"> &lt;...&gt;</w:t>
      </w:r>
      <w:r w:rsidRPr="008060BD">
        <w:rPr>
          <w:sz w:val="24"/>
          <w:szCs w:val="24"/>
        </w:rPr>
        <w:t>“</w:t>
      </w:r>
      <w:r w:rsidR="00E14FD9" w:rsidRPr="008060BD">
        <w:rPr>
          <w:sz w:val="24"/>
          <w:szCs w:val="24"/>
        </w:rPr>
        <w:t xml:space="preserve"> (toliau – Kvalifikacinis reikalavimas</w:t>
      </w:r>
      <w:r w:rsidR="00D12B00" w:rsidRPr="008060BD">
        <w:rPr>
          <w:sz w:val="24"/>
          <w:szCs w:val="24"/>
        </w:rPr>
        <w:t>)</w:t>
      </w:r>
      <w:r w:rsidR="00E14FD9" w:rsidRPr="008060BD">
        <w:rPr>
          <w:sz w:val="24"/>
          <w:szCs w:val="24"/>
        </w:rPr>
        <w:t xml:space="preserve"> ir nurodyta, kad Kvalifikacinio reikalavimo atitikčiai pagrįsti tiekėjas privalo pateikti „</w:t>
      </w:r>
      <w:r w:rsidR="00E14FD9" w:rsidRPr="008060BD">
        <w:rPr>
          <w:i/>
          <w:sz w:val="24"/>
          <w:szCs w:val="24"/>
        </w:rPr>
        <w:t>1)</w:t>
      </w:r>
      <w:r w:rsidR="00E318B7" w:rsidRPr="008060BD">
        <w:rPr>
          <w:i/>
          <w:sz w:val="24"/>
          <w:szCs w:val="24"/>
        </w:rPr>
        <w:t xml:space="preserve"> Sėkmingai įvykdytų, sutarčių sąraš</w:t>
      </w:r>
      <w:r w:rsidR="00402E8D">
        <w:rPr>
          <w:i/>
          <w:sz w:val="24"/>
          <w:szCs w:val="24"/>
        </w:rPr>
        <w:t>ą</w:t>
      </w:r>
      <w:r w:rsidR="00770CFD" w:rsidRPr="008060BD">
        <w:rPr>
          <w:i/>
          <w:sz w:val="24"/>
          <w:szCs w:val="24"/>
        </w:rPr>
        <w:t xml:space="preserve"> (konkurso sąlygų 4 priedas), nurodant įvykdytos (ir) ar vykdomos sutarties pavadinimą, sutarties vertę </w:t>
      </w:r>
      <w:proofErr w:type="spellStart"/>
      <w:r w:rsidR="00770CFD" w:rsidRPr="008060BD">
        <w:rPr>
          <w:i/>
          <w:sz w:val="24"/>
          <w:szCs w:val="24"/>
          <w:u w:val="single"/>
        </w:rPr>
        <w:t>Eur</w:t>
      </w:r>
      <w:proofErr w:type="spellEnd"/>
      <w:r w:rsidR="00770CFD" w:rsidRPr="008060BD">
        <w:rPr>
          <w:i/>
          <w:sz w:val="24"/>
          <w:szCs w:val="24"/>
          <w:u w:val="single"/>
        </w:rPr>
        <w:t xml:space="preserve"> su PVM</w:t>
      </w:r>
      <w:r w:rsidR="00770CFD" w:rsidRPr="008060BD">
        <w:rPr>
          <w:i/>
          <w:sz w:val="24"/>
          <w:szCs w:val="24"/>
        </w:rPr>
        <w:t xml:space="preserve">, sutarties pradžios ir pabaigos datas </w:t>
      </w:r>
      <w:r w:rsidR="00705EC3" w:rsidRPr="008060BD">
        <w:rPr>
          <w:i/>
          <w:sz w:val="24"/>
          <w:szCs w:val="24"/>
        </w:rPr>
        <w:t>&lt;...&gt;</w:t>
      </w:r>
      <w:r w:rsidR="00A33898" w:rsidRPr="008060BD">
        <w:rPr>
          <w:sz w:val="24"/>
          <w:szCs w:val="24"/>
        </w:rPr>
        <w:t xml:space="preserve">“. </w:t>
      </w:r>
      <w:r w:rsidR="00705EC3" w:rsidRPr="008060BD">
        <w:rPr>
          <w:sz w:val="24"/>
          <w:szCs w:val="24"/>
        </w:rPr>
        <w:t xml:space="preserve">Atsižvelgiant </w:t>
      </w:r>
      <w:r w:rsidR="00F4209F" w:rsidRPr="008060BD">
        <w:rPr>
          <w:sz w:val="24"/>
          <w:szCs w:val="24"/>
        </w:rPr>
        <w:t xml:space="preserve">į tai, kad Pirkimo objektas yra dviračiai, dviračių krepšiai, dviratininkų šalmai ir </w:t>
      </w:r>
      <w:proofErr w:type="spellStart"/>
      <w:r w:rsidR="00F4209F" w:rsidRPr="008060BD">
        <w:rPr>
          <w:sz w:val="24"/>
          <w:szCs w:val="24"/>
        </w:rPr>
        <w:t>atšvaitinės</w:t>
      </w:r>
      <w:proofErr w:type="spellEnd"/>
      <w:r w:rsidR="00F4209F" w:rsidRPr="008060BD">
        <w:rPr>
          <w:sz w:val="24"/>
          <w:szCs w:val="24"/>
        </w:rPr>
        <w:t xml:space="preserve"> liemenės, nustatytas Kvalifikacinis reikalavimas (</w:t>
      </w:r>
      <w:r w:rsidR="00F4209F" w:rsidRPr="008060BD">
        <w:rPr>
          <w:i/>
          <w:sz w:val="24"/>
          <w:szCs w:val="24"/>
        </w:rPr>
        <w:t>reikalaujama</w:t>
      </w:r>
      <w:r w:rsidR="00B97EBF">
        <w:rPr>
          <w:i/>
          <w:sz w:val="24"/>
          <w:szCs w:val="24"/>
        </w:rPr>
        <w:t xml:space="preserve"> tik dviračių pardavimo</w:t>
      </w:r>
      <w:r w:rsidR="00F4209F" w:rsidRPr="008060BD">
        <w:rPr>
          <w:i/>
          <w:sz w:val="24"/>
          <w:szCs w:val="24"/>
        </w:rPr>
        <w:t xml:space="preserve"> sutartis</w:t>
      </w:r>
      <w:r w:rsidR="00F4209F" w:rsidRPr="008060BD">
        <w:rPr>
          <w:sz w:val="24"/>
          <w:szCs w:val="24"/>
        </w:rPr>
        <w:t xml:space="preserve">) neproporcingas Pirkimo objektui, o nustatyti atitiktį patvirtinantys dokumentai yra netikslūs, nes </w:t>
      </w:r>
      <w:r w:rsidR="005A1E3B" w:rsidRPr="008060BD">
        <w:rPr>
          <w:sz w:val="24"/>
          <w:szCs w:val="24"/>
        </w:rPr>
        <w:t>reikalaujama</w:t>
      </w:r>
      <w:r w:rsidR="005F5D0A" w:rsidRPr="008060BD">
        <w:rPr>
          <w:sz w:val="24"/>
          <w:szCs w:val="24"/>
        </w:rPr>
        <w:t xml:space="preserve"> nurodyti sutarties vertę su PVM (</w:t>
      </w:r>
      <w:r w:rsidR="005F5D0A" w:rsidRPr="008060BD">
        <w:rPr>
          <w:i/>
          <w:sz w:val="24"/>
          <w:szCs w:val="24"/>
        </w:rPr>
        <w:t xml:space="preserve">Kvalifikaciniame reikalavime </w:t>
      </w:r>
      <w:r w:rsidR="00402E8D">
        <w:rPr>
          <w:i/>
          <w:sz w:val="24"/>
          <w:szCs w:val="24"/>
        </w:rPr>
        <w:t xml:space="preserve">sutarties vertė nurodyta </w:t>
      </w:r>
      <w:r w:rsidR="005F5D0A" w:rsidRPr="008060BD">
        <w:rPr>
          <w:i/>
          <w:sz w:val="24"/>
          <w:szCs w:val="24"/>
        </w:rPr>
        <w:t>be PVM</w:t>
      </w:r>
      <w:r w:rsidR="005F5D0A" w:rsidRPr="008060BD">
        <w:rPr>
          <w:sz w:val="24"/>
          <w:szCs w:val="24"/>
        </w:rPr>
        <w:t>). Tai neužtikrina Viešųjų pirkimų įstatymo 32 straipsnio 2 dalies nuostatų, kad kvalifikaciniai reikalavimai turi būti „</w:t>
      </w:r>
      <w:r w:rsidR="005F5D0A" w:rsidRPr="008060BD">
        <w:rPr>
          <w:i/>
          <w:sz w:val="24"/>
          <w:szCs w:val="24"/>
        </w:rPr>
        <w:t>proporcingi pirkimo objektui, tikslūs ir aiškūs</w:t>
      </w:r>
      <w:r w:rsidR="005F5D0A" w:rsidRPr="008060BD">
        <w:rPr>
          <w:sz w:val="24"/>
          <w:szCs w:val="24"/>
        </w:rPr>
        <w:t>“ laikymosi.</w:t>
      </w:r>
      <w:r w:rsidR="00A33898" w:rsidRPr="008060BD">
        <w:rPr>
          <w:sz w:val="24"/>
          <w:szCs w:val="24"/>
        </w:rPr>
        <w:t xml:space="preserve"> </w:t>
      </w:r>
      <w:r w:rsidR="00D12B00" w:rsidRPr="008060BD">
        <w:rPr>
          <w:sz w:val="24"/>
          <w:szCs w:val="24"/>
        </w:rPr>
        <w:lastRenderedPageBreak/>
        <w:t>Taip pat Tarnybos nuomone, perkančioji organizacija turėtų apsvarstyti, ar pagrįstai reikalauja</w:t>
      </w:r>
      <w:r w:rsidR="008060BD">
        <w:rPr>
          <w:sz w:val="24"/>
          <w:szCs w:val="24"/>
        </w:rPr>
        <w:t xml:space="preserve"> „</w:t>
      </w:r>
      <w:r w:rsidR="008060BD" w:rsidRPr="008060BD">
        <w:rPr>
          <w:sz w:val="24"/>
          <w:szCs w:val="24"/>
        </w:rPr>
        <w:t>ne mažesnė</w:t>
      </w:r>
      <w:r w:rsidR="008060BD">
        <w:rPr>
          <w:sz w:val="24"/>
          <w:szCs w:val="24"/>
        </w:rPr>
        <w:t>s</w:t>
      </w:r>
      <w:r w:rsidR="008060BD" w:rsidRPr="008060BD">
        <w:rPr>
          <w:sz w:val="24"/>
          <w:szCs w:val="24"/>
        </w:rPr>
        <w:t xml:space="preserve"> kaip 137000 </w:t>
      </w:r>
      <w:proofErr w:type="spellStart"/>
      <w:r w:rsidR="008060BD" w:rsidRPr="008060BD">
        <w:rPr>
          <w:sz w:val="24"/>
          <w:szCs w:val="24"/>
        </w:rPr>
        <w:t>Eur</w:t>
      </w:r>
      <w:proofErr w:type="spellEnd"/>
      <w:r w:rsidR="008060BD">
        <w:rPr>
          <w:sz w:val="24"/>
          <w:szCs w:val="24"/>
        </w:rPr>
        <w:t>“ v</w:t>
      </w:r>
      <w:r w:rsidR="00D12B00" w:rsidRPr="008060BD">
        <w:rPr>
          <w:sz w:val="24"/>
          <w:szCs w:val="24"/>
        </w:rPr>
        <w:t>ien</w:t>
      </w:r>
      <w:r w:rsidR="008060BD">
        <w:rPr>
          <w:sz w:val="24"/>
          <w:szCs w:val="24"/>
        </w:rPr>
        <w:t>o</w:t>
      </w:r>
      <w:r w:rsidR="00A272FF">
        <w:rPr>
          <w:sz w:val="24"/>
          <w:szCs w:val="24"/>
        </w:rPr>
        <w:t>s</w:t>
      </w:r>
      <w:r w:rsidR="008060BD">
        <w:rPr>
          <w:sz w:val="24"/>
          <w:szCs w:val="24"/>
        </w:rPr>
        <w:t xml:space="preserve"> įvykdytos ar vykdomos</w:t>
      </w:r>
      <w:r w:rsidR="00D12B00" w:rsidRPr="008060BD">
        <w:rPr>
          <w:sz w:val="24"/>
          <w:szCs w:val="24"/>
        </w:rPr>
        <w:t xml:space="preserve"> sutarti</w:t>
      </w:r>
      <w:r w:rsidR="004B6AA7">
        <w:rPr>
          <w:sz w:val="24"/>
          <w:szCs w:val="24"/>
        </w:rPr>
        <w:t>e</w:t>
      </w:r>
      <w:r w:rsidR="00D12B00" w:rsidRPr="008060BD">
        <w:rPr>
          <w:sz w:val="24"/>
          <w:szCs w:val="24"/>
        </w:rPr>
        <w:t xml:space="preserve">s, nes, pavyzdžiui, tiekėjo, kuris per nustatytą laikotarpį bus įvykdęs dvi sutartis po 70000 </w:t>
      </w:r>
      <w:proofErr w:type="spellStart"/>
      <w:r w:rsidR="00D12B00" w:rsidRPr="008060BD">
        <w:rPr>
          <w:sz w:val="24"/>
          <w:szCs w:val="24"/>
        </w:rPr>
        <w:t>Eur</w:t>
      </w:r>
      <w:proofErr w:type="spellEnd"/>
      <w:r w:rsidR="00D12B00" w:rsidRPr="008060BD">
        <w:rPr>
          <w:sz w:val="24"/>
          <w:szCs w:val="24"/>
        </w:rPr>
        <w:t xml:space="preserve">, ar tris sutartis po 100000 </w:t>
      </w:r>
      <w:proofErr w:type="spellStart"/>
      <w:r w:rsidR="00D12B00" w:rsidRPr="008060BD">
        <w:rPr>
          <w:sz w:val="24"/>
          <w:szCs w:val="24"/>
        </w:rPr>
        <w:t>Eur</w:t>
      </w:r>
      <w:proofErr w:type="spellEnd"/>
      <w:r w:rsidR="00D12B00" w:rsidRPr="008060BD">
        <w:rPr>
          <w:sz w:val="24"/>
          <w:szCs w:val="24"/>
        </w:rPr>
        <w:t xml:space="preserve">, </w:t>
      </w:r>
      <w:r w:rsidR="008060BD">
        <w:rPr>
          <w:sz w:val="24"/>
          <w:szCs w:val="24"/>
        </w:rPr>
        <w:t xml:space="preserve">kvalifikacija </w:t>
      </w:r>
      <w:r w:rsidR="00D12B00" w:rsidRPr="008060BD">
        <w:rPr>
          <w:sz w:val="24"/>
          <w:szCs w:val="24"/>
        </w:rPr>
        <w:t xml:space="preserve">neatitiks Kvalifikacinio reikalavimo, nors jo techninis pajėgumas nebus mažesnis. Tarnyba atkreipia dėmesį, kad </w:t>
      </w:r>
      <w:r w:rsidR="00D12B00" w:rsidRPr="008060BD">
        <w:rPr>
          <w:bCs/>
          <w:sz w:val="24"/>
          <w:szCs w:val="24"/>
          <w:lang w:eastAsia="lt-LT"/>
        </w:rPr>
        <w:t>Tiekėjų kvalifikacijos vertinimo metodin</w:t>
      </w:r>
      <w:r w:rsidR="00063B04" w:rsidRPr="008060BD">
        <w:rPr>
          <w:bCs/>
          <w:sz w:val="24"/>
          <w:szCs w:val="24"/>
          <w:lang w:eastAsia="lt-LT"/>
        </w:rPr>
        <w:t>ių</w:t>
      </w:r>
      <w:r w:rsidR="00D12B00" w:rsidRPr="008060BD">
        <w:rPr>
          <w:bCs/>
          <w:sz w:val="24"/>
          <w:szCs w:val="24"/>
          <w:lang w:eastAsia="lt-LT"/>
        </w:rPr>
        <w:t xml:space="preserve"> rekomendacij</w:t>
      </w:r>
      <w:r w:rsidR="00063B04" w:rsidRPr="008060BD">
        <w:rPr>
          <w:bCs/>
          <w:sz w:val="24"/>
          <w:szCs w:val="24"/>
          <w:lang w:eastAsia="lt-LT"/>
        </w:rPr>
        <w:t>ų, patvirtintų Tarnybos direktoriaus 2003-10-20 įsakymu Nr. 1S-100 (Tarnybos direktoriaus 2011-12-30 įsakymo Nr. 1S-196 redakcija)</w:t>
      </w:r>
      <w:r w:rsidR="00424885">
        <w:rPr>
          <w:bCs/>
          <w:sz w:val="24"/>
          <w:szCs w:val="24"/>
          <w:lang w:eastAsia="lt-LT"/>
        </w:rPr>
        <w:t xml:space="preserve"> „Dėl </w:t>
      </w:r>
      <w:r w:rsidR="00424885" w:rsidRPr="008060BD">
        <w:rPr>
          <w:bCs/>
          <w:sz w:val="24"/>
          <w:szCs w:val="24"/>
          <w:lang w:eastAsia="lt-LT"/>
        </w:rPr>
        <w:t>tiekėjų kvalifikacijos vertinimo metodinių rekomendacijų</w:t>
      </w:r>
      <w:r w:rsidR="00424885">
        <w:rPr>
          <w:bCs/>
          <w:sz w:val="24"/>
          <w:szCs w:val="24"/>
          <w:lang w:eastAsia="lt-LT"/>
        </w:rPr>
        <w:t xml:space="preserve"> patvirtinimo“</w:t>
      </w:r>
      <w:r w:rsidR="00063B04" w:rsidRPr="008060BD">
        <w:rPr>
          <w:bCs/>
          <w:sz w:val="24"/>
          <w:szCs w:val="24"/>
          <w:lang w:eastAsia="lt-LT"/>
        </w:rPr>
        <w:t xml:space="preserve"> 4 punkte nurodyta, kad </w:t>
      </w:r>
      <w:r w:rsidR="00063B04" w:rsidRPr="008060BD">
        <w:rPr>
          <w:bCs/>
          <w:i/>
          <w:sz w:val="24"/>
          <w:szCs w:val="24"/>
          <w:lang w:eastAsia="lt-LT"/>
        </w:rPr>
        <w:t xml:space="preserve">„&lt;...&gt; </w:t>
      </w:r>
      <w:r w:rsidR="005228AC" w:rsidRPr="008060BD">
        <w:rPr>
          <w:i/>
          <w:sz w:val="24"/>
          <w:szCs w:val="24"/>
        </w:rPr>
        <w:t xml:space="preserve">Perkančioji organizacija, nustatydama šiose Rekomendacijose pateiktus kriterijus, kiekvieno pirkimo atveju turėtų atsižvelgti į pirkimo objekto specifiką, apimtį, įvertinti kiekvieno nustatomo kriterijaus tikslingumą </w:t>
      </w:r>
      <w:r w:rsidR="00424885">
        <w:rPr>
          <w:i/>
          <w:sz w:val="24"/>
          <w:szCs w:val="24"/>
        </w:rPr>
        <w:t>&lt;...&gt;</w:t>
      </w:r>
      <w:r w:rsidR="00063B04" w:rsidRPr="008060BD">
        <w:rPr>
          <w:sz w:val="24"/>
          <w:szCs w:val="24"/>
        </w:rPr>
        <w:t>“.</w:t>
      </w:r>
    </w:p>
    <w:p w:rsidR="00003A81" w:rsidRPr="00D02D3A" w:rsidRDefault="00ED4E6B" w:rsidP="00A272FF">
      <w:pPr>
        <w:pStyle w:val="Sraopastraipa"/>
        <w:numPr>
          <w:ilvl w:val="0"/>
          <w:numId w:val="17"/>
        </w:numPr>
        <w:tabs>
          <w:tab w:val="left" w:pos="900"/>
        </w:tabs>
        <w:ind w:left="0" w:firstLine="851"/>
        <w:jc w:val="both"/>
        <w:rPr>
          <w:color w:val="000000" w:themeColor="text1"/>
          <w:sz w:val="24"/>
          <w:szCs w:val="24"/>
        </w:rPr>
      </w:pPr>
      <w:r w:rsidRPr="00D02D3A">
        <w:rPr>
          <w:sz w:val="24"/>
          <w:szCs w:val="24"/>
        </w:rPr>
        <w:t>Pirkimo sąlygų 3.1.7 punkte nustatytas kvalifikacinis reikalavimas, kad „</w:t>
      </w:r>
      <w:r w:rsidRPr="00D02D3A">
        <w:rPr>
          <w:i/>
          <w:sz w:val="24"/>
          <w:szCs w:val="24"/>
        </w:rPr>
        <w:t xml:space="preserve">vidutinės metinės visos tiekėjo veiklos pajamos per pastaruosius 3 finansinius metus arba per laiką nuo tiekėjo įregistravimo dienos (jeigu tiekėjas vykdė veiklą mažiau nei 3 finansinius metus) turi būti ne mažesnės nei 350000 </w:t>
      </w:r>
      <w:proofErr w:type="spellStart"/>
      <w:r w:rsidRPr="00D02D3A">
        <w:rPr>
          <w:i/>
          <w:sz w:val="24"/>
          <w:szCs w:val="24"/>
        </w:rPr>
        <w:t>Eur</w:t>
      </w:r>
      <w:proofErr w:type="spellEnd"/>
      <w:r w:rsidRPr="00D02D3A">
        <w:rPr>
          <w:i/>
          <w:sz w:val="24"/>
          <w:szCs w:val="24"/>
        </w:rPr>
        <w:t xml:space="preserve"> (trys šimtai penkiasdešimt tūkstančių eurų)</w:t>
      </w:r>
      <w:r w:rsidRPr="00D02D3A">
        <w:rPr>
          <w:sz w:val="24"/>
          <w:szCs w:val="24"/>
        </w:rPr>
        <w:t xml:space="preserve">“, o </w:t>
      </w:r>
      <w:r w:rsidR="00570415" w:rsidRPr="00D02D3A">
        <w:rPr>
          <w:sz w:val="24"/>
          <w:szCs w:val="24"/>
        </w:rPr>
        <w:t>Pirkimo sąlygų 3.3 punkte nustatyta, kad „</w:t>
      </w:r>
      <w:r w:rsidR="00570415" w:rsidRPr="00D02D3A">
        <w:rPr>
          <w:i/>
          <w:sz w:val="24"/>
          <w:szCs w:val="24"/>
        </w:rPr>
        <w:t>jei bendrą pasiūlymą pateikia ūkio subjektų grupė, &lt;...&gt; šių konkurso sąlygų 3.1.6 – 3.</w:t>
      </w:r>
      <w:r w:rsidR="00B97268" w:rsidRPr="00D02D3A">
        <w:rPr>
          <w:i/>
          <w:sz w:val="24"/>
          <w:szCs w:val="24"/>
        </w:rPr>
        <w:t>1.</w:t>
      </w:r>
      <w:r w:rsidR="00570415" w:rsidRPr="00D02D3A">
        <w:rPr>
          <w:i/>
          <w:sz w:val="24"/>
          <w:szCs w:val="24"/>
        </w:rPr>
        <w:t xml:space="preserve">9 punktuose nustatytus kvalifikacinius reikalavimus turi atitikti ir pateikti nurodytus dokumentus </w:t>
      </w:r>
      <w:r w:rsidR="00570415" w:rsidRPr="00D02D3A">
        <w:rPr>
          <w:i/>
          <w:sz w:val="24"/>
          <w:szCs w:val="24"/>
          <w:u w:val="single"/>
        </w:rPr>
        <w:t>bent vienas</w:t>
      </w:r>
      <w:r w:rsidR="00570415" w:rsidRPr="00D02D3A">
        <w:rPr>
          <w:i/>
          <w:sz w:val="24"/>
          <w:szCs w:val="24"/>
        </w:rPr>
        <w:t xml:space="preserve"> ūkio subjektų grupės narys</w:t>
      </w:r>
      <w:r w:rsidR="00570415" w:rsidRPr="00D02D3A">
        <w:rPr>
          <w:sz w:val="24"/>
          <w:szCs w:val="24"/>
        </w:rPr>
        <w:t xml:space="preserve">“. </w:t>
      </w:r>
      <w:r w:rsidRPr="00D02D3A">
        <w:rPr>
          <w:sz w:val="24"/>
          <w:szCs w:val="24"/>
        </w:rPr>
        <w:t xml:space="preserve">Tai </w:t>
      </w:r>
      <w:r w:rsidR="00B97268" w:rsidRPr="00D02D3A">
        <w:rPr>
          <w:color w:val="000000" w:themeColor="text1"/>
          <w:sz w:val="24"/>
          <w:szCs w:val="24"/>
        </w:rPr>
        <w:t xml:space="preserve">neproporcinga Lietuvos Respublikos civilinio kodekso 6.969 straipsnyje nustatytai jungtinės veiklos sutarties sampratai, kad jungtinės veiklos sutartimi du ar daugiau asmenų, kooperuodami savo turtą, darbą ar žinias, įsipareigoja veikti bendrai tam tikram, neprieštaraujančiam įstatymui tikslui arba tam tikrai veiklai pasiekti. </w:t>
      </w:r>
      <w:r w:rsidR="00A272FF" w:rsidRPr="00D02D3A">
        <w:rPr>
          <w:color w:val="000000" w:themeColor="text1"/>
          <w:sz w:val="24"/>
          <w:szCs w:val="24"/>
        </w:rPr>
        <w:t>Tarnybos nuomone, ūkio subjektų grupės narių, veikiančių jungtinės veiklos sutarties pagrindu, vidutinės metinės veiklos pajamos turėtų būti sumuojamos.</w:t>
      </w:r>
    </w:p>
    <w:p w:rsidR="004B6AA7" w:rsidRPr="00791C94" w:rsidRDefault="00791C94" w:rsidP="00791C94">
      <w:pPr>
        <w:tabs>
          <w:tab w:val="left" w:pos="900"/>
          <w:tab w:val="left" w:pos="993"/>
        </w:tabs>
        <w:jc w:val="both"/>
        <w:rPr>
          <w:bCs/>
          <w:i/>
          <w:sz w:val="24"/>
          <w:szCs w:val="24"/>
        </w:rPr>
      </w:pPr>
      <w:r>
        <w:rPr>
          <w:sz w:val="24"/>
          <w:szCs w:val="24"/>
        </w:rPr>
        <w:tab/>
        <w:t xml:space="preserve">4. </w:t>
      </w:r>
      <w:r w:rsidR="004B6AA7" w:rsidRPr="00791C94">
        <w:rPr>
          <w:sz w:val="24"/>
          <w:szCs w:val="24"/>
        </w:rPr>
        <w:t>Pirkimo sąlygų 1 pried</w:t>
      </w:r>
      <w:r w:rsidR="00B81429">
        <w:rPr>
          <w:sz w:val="24"/>
          <w:szCs w:val="24"/>
        </w:rPr>
        <w:t>e</w:t>
      </w:r>
      <w:r w:rsidR="004B6AA7" w:rsidRPr="00791C94">
        <w:rPr>
          <w:sz w:val="24"/>
          <w:szCs w:val="24"/>
        </w:rPr>
        <w:t xml:space="preserve"> (Techninė specifikacij</w:t>
      </w:r>
      <w:r w:rsidR="00B81429">
        <w:rPr>
          <w:sz w:val="24"/>
          <w:szCs w:val="24"/>
        </w:rPr>
        <w:t xml:space="preserve">a) </w:t>
      </w:r>
      <w:r w:rsidR="004B6AA7" w:rsidRPr="00791C94">
        <w:rPr>
          <w:sz w:val="24"/>
          <w:szCs w:val="24"/>
        </w:rPr>
        <w:t>nu</w:t>
      </w:r>
      <w:r w:rsidR="001968AA" w:rsidRPr="00791C94">
        <w:rPr>
          <w:sz w:val="24"/>
          <w:szCs w:val="24"/>
        </w:rPr>
        <w:t xml:space="preserve">statyti reikalavimai </w:t>
      </w:r>
      <w:r w:rsidR="005A3200" w:rsidRPr="00791C94">
        <w:rPr>
          <w:sz w:val="24"/>
          <w:szCs w:val="24"/>
        </w:rPr>
        <w:t xml:space="preserve">Pirkimo objektui </w:t>
      </w:r>
      <w:r w:rsidR="001968AA" w:rsidRPr="00791C94">
        <w:rPr>
          <w:sz w:val="24"/>
          <w:szCs w:val="24"/>
        </w:rPr>
        <w:t xml:space="preserve">apibudinti </w:t>
      </w:r>
      <w:r w:rsidR="005A3200" w:rsidRPr="00791C94">
        <w:rPr>
          <w:sz w:val="24"/>
          <w:szCs w:val="24"/>
        </w:rPr>
        <w:t xml:space="preserve">– </w:t>
      </w:r>
      <w:r w:rsidR="001968AA" w:rsidRPr="00791C94">
        <w:rPr>
          <w:sz w:val="24"/>
          <w:szCs w:val="24"/>
        </w:rPr>
        <w:t>„</w:t>
      </w:r>
      <w:r w:rsidR="005A3200" w:rsidRPr="00791C94">
        <w:rPr>
          <w:sz w:val="24"/>
          <w:szCs w:val="24"/>
        </w:rPr>
        <w:t>LED apšvietimas“ (</w:t>
      </w:r>
      <w:r w:rsidR="00B81429">
        <w:rPr>
          <w:sz w:val="24"/>
          <w:szCs w:val="24"/>
        </w:rPr>
        <w:t xml:space="preserve">I lentelės </w:t>
      </w:r>
      <w:r w:rsidR="005A3200" w:rsidRPr="00791C94">
        <w:rPr>
          <w:sz w:val="24"/>
          <w:szCs w:val="24"/>
        </w:rPr>
        <w:t>6</w:t>
      </w:r>
      <w:r w:rsidR="00B81429">
        <w:rPr>
          <w:sz w:val="24"/>
          <w:szCs w:val="24"/>
        </w:rPr>
        <w:t xml:space="preserve"> punktas</w:t>
      </w:r>
      <w:r w:rsidR="005A3200" w:rsidRPr="00791C94">
        <w:rPr>
          <w:sz w:val="24"/>
          <w:szCs w:val="24"/>
        </w:rPr>
        <w:t xml:space="preserve">, </w:t>
      </w:r>
      <w:r w:rsidR="00B81429">
        <w:rPr>
          <w:sz w:val="24"/>
          <w:szCs w:val="24"/>
        </w:rPr>
        <w:t xml:space="preserve">II lentelės </w:t>
      </w:r>
      <w:r w:rsidR="005A3200" w:rsidRPr="00791C94">
        <w:rPr>
          <w:sz w:val="24"/>
          <w:szCs w:val="24"/>
        </w:rPr>
        <w:t>17 punkta</w:t>
      </w:r>
      <w:r w:rsidR="00B81429">
        <w:rPr>
          <w:sz w:val="24"/>
          <w:szCs w:val="24"/>
        </w:rPr>
        <w:t>s</w:t>
      </w:r>
      <w:r w:rsidR="005A3200" w:rsidRPr="00791C94">
        <w:rPr>
          <w:sz w:val="24"/>
          <w:szCs w:val="24"/>
        </w:rPr>
        <w:t>), „QL1 ar QMR sistemos“ (</w:t>
      </w:r>
      <w:r w:rsidR="00B81429">
        <w:rPr>
          <w:sz w:val="24"/>
          <w:szCs w:val="24"/>
        </w:rPr>
        <w:t xml:space="preserve"> I lentelės </w:t>
      </w:r>
      <w:r w:rsidR="005A3200" w:rsidRPr="00791C94">
        <w:rPr>
          <w:sz w:val="24"/>
          <w:szCs w:val="24"/>
        </w:rPr>
        <w:t>7 punktas), „</w:t>
      </w:r>
      <w:proofErr w:type="spellStart"/>
      <w:r w:rsidR="005A3200" w:rsidRPr="00791C94">
        <w:rPr>
          <w:sz w:val="24"/>
          <w:szCs w:val="24"/>
        </w:rPr>
        <w:t>Velcro</w:t>
      </w:r>
      <w:proofErr w:type="spellEnd"/>
      <w:r w:rsidR="005A3200" w:rsidRPr="00791C94">
        <w:rPr>
          <w:sz w:val="24"/>
          <w:szCs w:val="24"/>
        </w:rPr>
        <w:t xml:space="preserve"> juostelės“ (</w:t>
      </w:r>
      <w:r w:rsidR="00B81429">
        <w:rPr>
          <w:sz w:val="24"/>
          <w:szCs w:val="24"/>
        </w:rPr>
        <w:t xml:space="preserve">I lentelės </w:t>
      </w:r>
      <w:r w:rsidR="005A3200" w:rsidRPr="00791C94">
        <w:rPr>
          <w:sz w:val="24"/>
          <w:szCs w:val="24"/>
        </w:rPr>
        <w:t>7 punktas) neužtikrina Viešųjų pirkimų įstatymo 25 straipsnio 8 dalies nuostatų, kad „</w:t>
      </w:r>
      <w:r w:rsidR="005A3200" w:rsidRPr="00791C94">
        <w:rPr>
          <w:i/>
          <w:sz w:val="24"/>
          <w:szCs w:val="24"/>
        </w:rPr>
        <w:t>apibudinant pirkimo objektą, techninėje specifikacijoje negali būti nurodytas konkretus modelis ar šaltinis, konkretus procesas ar prekės ženklas, patentas, tipai, konkreti kilmė ar gamyba &lt;...&gt;</w:t>
      </w:r>
      <w:r w:rsidR="006C5B15" w:rsidRPr="00791C94">
        <w:rPr>
          <w:i/>
          <w:sz w:val="24"/>
          <w:szCs w:val="24"/>
        </w:rPr>
        <w:t>.</w:t>
      </w:r>
      <w:r w:rsidR="005A3200" w:rsidRPr="00791C94">
        <w:rPr>
          <w:i/>
          <w:sz w:val="24"/>
          <w:szCs w:val="24"/>
        </w:rPr>
        <w:t xml:space="preserve"> Toks nurodymas yra leistinas išimties tvarka, kai pirkimo objekto yra neįmanoma tiksliai ir suprantamai apibūdinti pagal šio straipsnio 3 ir 4 dalių reikalavimu</w:t>
      </w:r>
      <w:r w:rsidR="00917E2B">
        <w:rPr>
          <w:i/>
          <w:sz w:val="24"/>
          <w:szCs w:val="24"/>
        </w:rPr>
        <w:t>s</w:t>
      </w:r>
      <w:bookmarkStart w:id="2" w:name="_GoBack"/>
      <w:bookmarkEnd w:id="2"/>
      <w:r w:rsidR="005A3200" w:rsidRPr="00791C94">
        <w:rPr>
          <w:i/>
          <w:sz w:val="24"/>
          <w:szCs w:val="24"/>
        </w:rPr>
        <w:t>. Šiuo atveju nurodymas pateikiamas įrašant žodžius „arba lygiavertis“</w:t>
      </w:r>
      <w:r w:rsidR="005A3200" w:rsidRPr="00791C94">
        <w:rPr>
          <w:sz w:val="24"/>
          <w:szCs w:val="24"/>
        </w:rPr>
        <w:t>, laikymosi.</w:t>
      </w:r>
    </w:p>
    <w:p w:rsidR="005C2A5A" w:rsidRPr="006C5B15" w:rsidRDefault="006C5B15" w:rsidP="006C5B15">
      <w:pPr>
        <w:tabs>
          <w:tab w:val="left" w:pos="900"/>
          <w:tab w:val="left" w:pos="993"/>
        </w:tabs>
        <w:jc w:val="both"/>
        <w:rPr>
          <w:bCs/>
          <w:sz w:val="24"/>
          <w:szCs w:val="24"/>
        </w:rPr>
      </w:pPr>
      <w:r>
        <w:rPr>
          <w:bCs/>
          <w:sz w:val="24"/>
          <w:szCs w:val="24"/>
        </w:rPr>
        <w:tab/>
      </w:r>
      <w:r w:rsidR="00A272FF" w:rsidRPr="006C5B15">
        <w:rPr>
          <w:bCs/>
          <w:sz w:val="24"/>
          <w:szCs w:val="24"/>
        </w:rPr>
        <w:t>Tarnyba neprieštarauja, kad perkančioji organizacija tęstų Pirkimo procedūras</w:t>
      </w:r>
      <w:r w:rsidR="00060A18" w:rsidRPr="006C5B15">
        <w:rPr>
          <w:bCs/>
          <w:sz w:val="24"/>
          <w:szCs w:val="24"/>
        </w:rPr>
        <w:t>, tačiau</w:t>
      </w:r>
      <w:r w:rsidR="00A272FF" w:rsidRPr="006C5B15">
        <w:rPr>
          <w:bCs/>
          <w:sz w:val="24"/>
          <w:szCs w:val="24"/>
        </w:rPr>
        <w:t xml:space="preserve"> tik atsižvelgusi į Išvadoje pateikta</w:t>
      </w:r>
      <w:r w:rsidR="003937CE" w:rsidRPr="006C5B15">
        <w:rPr>
          <w:bCs/>
          <w:sz w:val="24"/>
          <w:szCs w:val="24"/>
        </w:rPr>
        <w:t>s</w:t>
      </w:r>
      <w:r w:rsidR="00A272FF" w:rsidRPr="006C5B15">
        <w:rPr>
          <w:bCs/>
          <w:sz w:val="24"/>
          <w:szCs w:val="24"/>
        </w:rPr>
        <w:t xml:space="preserve"> pastabas</w:t>
      </w:r>
      <w:r w:rsidR="002C06C2" w:rsidRPr="006C5B15">
        <w:rPr>
          <w:bCs/>
          <w:sz w:val="24"/>
          <w:szCs w:val="24"/>
        </w:rPr>
        <w:t xml:space="preserve"> ir patikslinusi Pirkimo dokumentus.</w:t>
      </w:r>
      <w:r w:rsidR="00A272FF" w:rsidRPr="006C5B15">
        <w:rPr>
          <w:bCs/>
          <w:sz w:val="24"/>
          <w:szCs w:val="24"/>
        </w:rPr>
        <w:t xml:space="preserve"> </w:t>
      </w:r>
    </w:p>
    <w:p w:rsidR="005C2A5A" w:rsidRDefault="005C2A5A" w:rsidP="00A3276A">
      <w:pPr>
        <w:tabs>
          <w:tab w:val="left" w:pos="900"/>
        </w:tabs>
        <w:ind w:firstLine="851"/>
        <w:jc w:val="both"/>
        <w:rPr>
          <w:bCs/>
          <w:sz w:val="24"/>
          <w:szCs w:val="24"/>
        </w:rPr>
      </w:pPr>
    </w:p>
    <w:p w:rsidR="00060A18" w:rsidRDefault="00060A18" w:rsidP="00A3276A">
      <w:pPr>
        <w:tabs>
          <w:tab w:val="left" w:pos="900"/>
        </w:tabs>
        <w:ind w:firstLine="851"/>
        <w:jc w:val="both"/>
        <w:rPr>
          <w:bCs/>
          <w:sz w:val="24"/>
          <w:szCs w:val="24"/>
        </w:rPr>
      </w:pPr>
    </w:p>
    <w:p w:rsidR="00060A18" w:rsidRDefault="00060A18" w:rsidP="0061189E">
      <w:pPr>
        <w:tabs>
          <w:tab w:val="left" w:pos="900"/>
        </w:tabs>
        <w:jc w:val="both"/>
        <w:rPr>
          <w:bCs/>
          <w:sz w:val="24"/>
          <w:szCs w:val="24"/>
        </w:rPr>
      </w:pPr>
    </w:p>
    <w:p w:rsidR="006E54CA" w:rsidRPr="00357DAF" w:rsidRDefault="0053457B" w:rsidP="00357DAF">
      <w:pPr>
        <w:tabs>
          <w:tab w:val="left" w:pos="0"/>
        </w:tabs>
        <w:jc w:val="both"/>
        <w:rPr>
          <w:rFonts w:eastAsiaTheme="minorHAnsi"/>
          <w:color w:val="000000"/>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066722" w:rsidRDefault="00066722" w:rsidP="00206DF4">
      <w:pPr>
        <w:tabs>
          <w:tab w:val="left" w:pos="4068"/>
        </w:tabs>
        <w:jc w:val="both"/>
        <w:rPr>
          <w:bCs/>
          <w:sz w:val="16"/>
          <w:szCs w:val="16"/>
        </w:rPr>
      </w:pPr>
    </w:p>
    <w:p w:rsidR="00060D39" w:rsidRDefault="00060D39" w:rsidP="00206DF4">
      <w:pPr>
        <w:tabs>
          <w:tab w:val="left" w:pos="4068"/>
        </w:tabs>
        <w:jc w:val="both"/>
        <w:rPr>
          <w:bCs/>
          <w:sz w:val="16"/>
          <w:szCs w:val="16"/>
        </w:rPr>
      </w:pPr>
    </w:p>
    <w:p w:rsidR="00FC1DAA" w:rsidRDefault="00FC1DAA" w:rsidP="00206DF4">
      <w:pPr>
        <w:tabs>
          <w:tab w:val="left" w:pos="4068"/>
        </w:tabs>
        <w:jc w:val="both"/>
        <w:rPr>
          <w:bCs/>
          <w:sz w:val="16"/>
          <w:szCs w:val="16"/>
        </w:rPr>
      </w:pPr>
    </w:p>
    <w:p w:rsidR="00FC1DAA" w:rsidRDefault="00FC1DAA" w:rsidP="00206DF4">
      <w:pPr>
        <w:tabs>
          <w:tab w:val="left" w:pos="4068"/>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61189E" w:rsidRDefault="0061189E" w:rsidP="005532C1">
      <w:pPr>
        <w:tabs>
          <w:tab w:val="left" w:pos="900"/>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1" w:history="1">
        <w:r w:rsidRPr="00767527">
          <w:rPr>
            <w:rStyle w:val="Hipersaitas"/>
          </w:rPr>
          <w:t>Gema.Petronyte@vpt.lt</w:t>
        </w:r>
      </w:hyperlink>
    </w:p>
    <w:sectPr w:rsidR="00F13266" w:rsidSect="00813B26">
      <w:headerReference w:type="even" r:id="rId12"/>
      <w:headerReference w:type="default" r:id="rId13"/>
      <w:footerReference w:type="default" r:id="rId14"/>
      <w:footerReference w:type="first" r:id="rId15"/>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08" w:rsidRDefault="00557808" w:rsidP="00DD2264">
      <w:r>
        <w:separator/>
      </w:r>
    </w:p>
  </w:endnote>
  <w:endnote w:type="continuationSeparator" w:id="0">
    <w:p w:rsidR="00557808" w:rsidRDefault="00557808"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08" w:rsidRDefault="00557808" w:rsidP="00DD2264">
      <w:r>
        <w:separator/>
      </w:r>
    </w:p>
  </w:footnote>
  <w:footnote w:type="continuationSeparator" w:id="0">
    <w:p w:rsidR="00557808" w:rsidRDefault="00557808"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917E2B">
      <w:rPr>
        <w:rStyle w:val="Puslapionumeris"/>
        <w:noProof/>
        <w:sz w:val="24"/>
        <w:szCs w:val="24"/>
      </w:rPr>
      <w:t>2</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E6F"/>
    <w:multiLevelType w:val="hybridMultilevel"/>
    <w:tmpl w:val="E794B2B2"/>
    <w:lvl w:ilvl="0" w:tplc="F2985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DB04D20"/>
    <w:multiLevelType w:val="hybridMultilevel"/>
    <w:tmpl w:val="5C8839D8"/>
    <w:lvl w:ilvl="0" w:tplc="1EE00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D46406B"/>
    <w:multiLevelType w:val="hybridMultilevel"/>
    <w:tmpl w:val="CE4E07A2"/>
    <w:lvl w:ilvl="0" w:tplc="7E1EC18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30AA2336"/>
    <w:multiLevelType w:val="hybridMultilevel"/>
    <w:tmpl w:val="9E4E9EF6"/>
    <w:lvl w:ilvl="0" w:tplc="660687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0F97BD3"/>
    <w:multiLevelType w:val="hybridMultilevel"/>
    <w:tmpl w:val="B5AE7048"/>
    <w:lvl w:ilvl="0" w:tplc="5220F446">
      <w:numFmt w:val="bullet"/>
      <w:lvlText w:val="-"/>
      <w:lvlJc w:val="left"/>
      <w:pPr>
        <w:ind w:left="1656" w:hanging="360"/>
      </w:pPr>
      <w:rPr>
        <w:rFonts w:ascii="Calibri" w:eastAsia="Calibri" w:hAnsi="Calibri" w:cs="Times New Roman" w:hint="default"/>
        <w:sz w:val="24"/>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7">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B7F642D"/>
    <w:multiLevelType w:val="multilevel"/>
    <w:tmpl w:val="BB7AC6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5FA63436"/>
    <w:multiLevelType w:val="hybridMultilevel"/>
    <w:tmpl w:val="31841C3A"/>
    <w:lvl w:ilvl="0" w:tplc="5600A57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673A6DFB"/>
    <w:multiLevelType w:val="hybridMultilevel"/>
    <w:tmpl w:val="54A81BD6"/>
    <w:lvl w:ilvl="0" w:tplc="B8669004">
      <w:start w:val="3"/>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11"/>
  </w:num>
  <w:num w:numId="2">
    <w:abstractNumId w:val="3"/>
  </w:num>
  <w:num w:numId="3">
    <w:abstractNumId w:val="7"/>
  </w:num>
  <w:num w:numId="4">
    <w:abstractNumId w:val="2"/>
  </w:num>
  <w:num w:numId="5">
    <w:abstractNumId w:val="8"/>
  </w:num>
  <w:num w:numId="6">
    <w:abstractNumId w:val="10"/>
  </w:num>
  <w:num w:numId="7">
    <w:abstractNumId w:val="16"/>
  </w:num>
  <w:num w:numId="8">
    <w:abstractNumId w:val="15"/>
  </w:num>
  <w:num w:numId="9">
    <w:abstractNumId w:val="9"/>
  </w:num>
  <w:num w:numId="10">
    <w:abstractNumId w:val="0"/>
  </w:num>
  <w:num w:numId="11">
    <w:abstractNumId w:val="13"/>
  </w:num>
  <w:num w:numId="12">
    <w:abstractNumId w:val="12"/>
  </w:num>
  <w:num w:numId="13">
    <w:abstractNumId w:val="1"/>
  </w:num>
  <w:num w:numId="14">
    <w:abstractNumId w:val="4"/>
  </w:num>
  <w:num w:numId="15">
    <w:abstractNumId w:val="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3A81"/>
    <w:rsid w:val="00004362"/>
    <w:rsid w:val="0000699E"/>
    <w:rsid w:val="00007D24"/>
    <w:rsid w:val="00010BD8"/>
    <w:rsid w:val="000160B4"/>
    <w:rsid w:val="0001711D"/>
    <w:rsid w:val="00025BD3"/>
    <w:rsid w:val="00027E3F"/>
    <w:rsid w:val="00033893"/>
    <w:rsid w:val="00040E7A"/>
    <w:rsid w:val="00042438"/>
    <w:rsid w:val="00042B82"/>
    <w:rsid w:val="000469E1"/>
    <w:rsid w:val="00052413"/>
    <w:rsid w:val="000534AD"/>
    <w:rsid w:val="000571C9"/>
    <w:rsid w:val="000579B7"/>
    <w:rsid w:val="000605ED"/>
    <w:rsid w:val="00060A18"/>
    <w:rsid w:val="00060D39"/>
    <w:rsid w:val="00062020"/>
    <w:rsid w:val="00063B04"/>
    <w:rsid w:val="00066722"/>
    <w:rsid w:val="00070913"/>
    <w:rsid w:val="00075513"/>
    <w:rsid w:val="00077677"/>
    <w:rsid w:val="00081595"/>
    <w:rsid w:val="00084B25"/>
    <w:rsid w:val="000948E4"/>
    <w:rsid w:val="000956D1"/>
    <w:rsid w:val="000A73CC"/>
    <w:rsid w:val="000B132C"/>
    <w:rsid w:val="000B631E"/>
    <w:rsid w:val="000C0A93"/>
    <w:rsid w:val="000D0799"/>
    <w:rsid w:val="000E020D"/>
    <w:rsid w:val="000E0A2E"/>
    <w:rsid w:val="000E2963"/>
    <w:rsid w:val="000E2F87"/>
    <w:rsid w:val="000E3A7E"/>
    <w:rsid w:val="00102F5E"/>
    <w:rsid w:val="0010686C"/>
    <w:rsid w:val="001075C0"/>
    <w:rsid w:val="001108FB"/>
    <w:rsid w:val="00113511"/>
    <w:rsid w:val="00113B02"/>
    <w:rsid w:val="001163F5"/>
    <w:rsid w:val="001263FE"/>
    <w:rsid w:val="00126475"/>
    <w:rsid w:val="00130415"/>
    <w:rsid w:val="00132DF7"/>
    <w:rsid w:val="001333F8"/>
    <w:rsid w:val="00140A76"/>
    <w:rsid w:val="00143006"/>
    <w:rsid w:val="0014512A"/>
    <w:rsid w:val="00146A9E"/>
    <w:rsid w:val="00146E24"/>
    <w:rsid w:val="0014705A"/>
    <w:rsid w:val="00153296"/>
    <w:rsid w:val="001544BE"/>
    <w:rsid w:val="001553CC"/>
    <w:rsid w:val="0015697B"/>
    <w:rsid w:val="00160FF6"/>
    <w:rsid w:val="00163A51"/>
    <w:rsid w:val="001648BA"/>
    <w:rsid w:val="00165D46"/>
    <w:rsid w:val="001739D0"/>
    <w:rsid w:val="00175F03"/>
    <w:rsid w:val="00176010"/>
    <w:rsid w:val="00184854"/>
    <w:rsid w:val="00186BC9"/>
    <w:rsid w:val="001901EA"/>
    <w:rsid w:val="00193CCD"/>
    <w:rsid w:val="00195DEB"/>
    <w:rsid w:val="001968AA"/>
    <w:rsid w:val="001A026B"/>
    <w:rsid w:val="001A5DAE"/>
    <w:rsid w:val="001A738B"/>
    <w:rsid w:val="001B4764"/>
    <w:rsid w:val="001C092A"/>
    <w:rsid w:val="001D178F"/>
    <w:rsid w:val="001D493B"/>
    <w:rsid w:val="001D6298"/>
    <w:rsid w:val="001D6C3F"/>
    <w:rsid w:val="001E0FEE"/>
    <w:rsid w:val="001E19DE"/>
    <w:rsid w:val="001E30AD"/>
    <w:rsid w:val="001E3A65"/>
    <w:rsid w:val="001E6B89"/>
    <w:rsid w:val="001F1993"/>
    <w:rsid w:val="001F3460"/>
    <w:rsid w:val="001F65C1"/>
    <w:rsid w:val="0020344E"/>
    <w:rsid w:val="00206DF4"/>
    <w:rsid w:val="002110C5"/>
    <w:rsid w:val="0021150A"/>
    <w:rsid w:val="002121A6"/>
    <w:rsid w:val="002205B5"/>
    <w:rsid w:val="00226025"/>
    <w:rsid w:val="00231B83"/>
    <w:rsid w:val="002332A8"/>
    <w:rsid w:val="00236757"/>
    <w:rsid w:val="0024007C"/>
    <w:rsid w:val="0024165E"/>
    <w:rsid w:val="00241C8F"/>
    <w:rsid w:val="00244FA6"/>
    <w:rsid w:val="00245C8E"/>
    <w:rsid w:val="002537E2"/>
    <w:rsid w:val="00255265"/>
    <w:rsid w:val="00266839"/>
    <w:rsid w:val="00266943"/>
    <w:rsid w:val="00271557"/>
    <w:rsid w:val="00275662"/>
    <w:rsid w:val="00280AA3"/>
    <w:rsid w:val="00280DB6"/>
    <w:rsid w:val="002810F7"/>
    <w:rsid w:val="002833A0"/>
    <w:rsid w:val="002838A5"/>
    <w:rsid w:val="002852D3"/>
    <w:rsid w:val="00285775"/>
    <w:rsid w:val="00287866"/>
    <w:rsid w:val="002928DC"/>
    <w:rsid w:val="00295B25"/>
    <w:rsid w:val="002970F5"/>
    <w:rsid w:val="00297F3E"/>
    <w:rsid w:val="002A1738"/>
    <w:rsid w:val="002A424A"/>
    <w:rsid w:val="002A4758"/>
    <w:rsid w:val="002A7B91"/>
    <w:rsid w:val="002B3539"/>
    <w:rsid w:val="002B382B"/>
    <w:rsid w:val="002B4D05"/>
    <w:rsid w:val="002B5921"/>
    <w:rsid w:val="002B5EFF"/>
    <w:rsid w:val="002C06C2"/>
    <w:rsid w:val="002C0991"/>
    <w:rsid w:val="002D1366"/>
    <w:rsid w:val="002D19FB"/>
    <w:rsid w:val="002D1FE1"/>
    <w:rsid w:val="002D4330"/>
    <w:rsid w:val="002D6B56"/>
    <w:rsid w:val="002D7BCF"/>
    <w:rsid w:val="002E0A02"/>
    <w:rsid w:val="002E3021"/>
    <w:rsid w:val="002E3346"/>
    <w:rsid w:val="002E3A96"/>
    <w:rsid w:val="002F0D78"/>
    <w:rsid w:val="002F0E49"/>
    <w:rsid w:val="002F287E"/>
    <w:rsid w:val="002F5916"/>
    <w:rsid w:val="002F79C6"/>
    <w:rsid w:val="003000B4"/>
    <w:rsid w:val="003001DC"/>
    <w:rsid w:val="00307706"/>
    <w:rsid w:val="003102E9"/>
    <w:rsid w:val="00316C9B"/>
    <w:rsid w:val="00322E38"/>
    <w:rsid w:val="003255AA"/>
    <w:rsid w:val="00325D4E"/>
    <w:rsid w:val="003357E0"/>
    <w:rsid w:val="00343DFE"/>
    <w:rsid w:val="00350D33"/>
    <w:rsid w:val="0035245A"/>
    <w:rsid w:val="0035311F"/>
    <w:rsid w:val="00357DAF"/>
    <w:rsid w:val="00360B64"/>
    <w:rsid w:val="00360FBF"/>
    <w:rsid w:val="00363D7E"/>
    <w:rsid w:val="003658E6"/>
    <w:rsid w:val="00370C44"/>
    <w:rsid w:val="00371C52"/>
    <w:rsid w:val="003805DF"/>
    <w:rsid w:val="00380C9D"/>
    <w:rsid w:val="00382043"/>
    <w:rsid w:val="00384241"/>
    <w:rsid w:val="00385A44"/>
    <w:rsid w:val="00385EE0"/>
    <w:rsid w:val="0038668A"/>
    <w:rsid w:val="003917DE"/>
    <w:rsid w:val="003937CE"/>
    <w:rsid w:val="00393D97"/>
    <w:rsid w:val="003940EC"/>
    <w:rsid w:val="0039551B"/>
    <w:rsid w:val="00397674"/>
    <w:rsid w:val="0039767B"/>
    <w:rsid w:val="003A2516"/>
    <w:rsid w:val="003A2632"/>
    <w:rsid w:val="003A462C"/>
    <w:rsid w:val="003A752D"/>
    <w:rsid w:val="003A7A22"/>
    <w:rsid w:val="003B144D"/>
    <w:rsid w:val="003B2C7B"/>
    <w:rsid w:val="003B39AF"/>
    <w:rsid w:val="003B7A89"/>
    <w:rsid w:val="003C68A0"/>
    <w:rsid w:val="003C6B61"/>
    <w:rsid w:val="003D03CA"/>
    <w:rsid w:val="003D0BE7"/>
    <w:rsid w:val="003D3753"/>
    <w:rsid w:val="003D379B"/>
    <w:rsid w:val="003D513C"/>
    <w:rsid w:val="003D5858"/>
    <w:rsid w:val="003E2321"/>
    <w:rsid w:val="003E2963"/>
    <w:rsid w:val="003F10A0"/>
    <w:rsid w:val="003F25DE"/>
    <w:rsid w:val="003F3ED5"/>
    <w:rsid w:val="003F4156"/>
    <w:rsid w:val="003F5EBA"/>
    <w:rsid w:val="00400FFC"/>
    <w:rsid w:val="00402507"/>
    <w:rsid w:val="00402E8D"/>
    <w:rsid w:val="00403904"/>
    <w:rsid w:val="004043FE"/>
    <w:rsid w:val="00406E23"/>
    <w:rsid w:val="004072D0"/>
    <w:rsid w:val="00407505"/>
    <w:rsid w:val="004076C6"/>
    <w:rsid w:val="00407E4B"/>
    <w:rsid w:val="00413144"/>
    <w:rsid w:val="00414555"/>
    <w:rsid w:val="0042240E"/>
    <w:rsid w:val="00424885"/>
    <w:rsid w:val="00425CC6"/>
    <w:rsid w:val="004318E5"/>
    <w:rsid w:val="00431AB7"/>
    <w:rsid w:val="00432909"/>
    <w:rsid w:val="00434274"/>
    <w:rsid w:val="00434745"/>
    <w:rsid w:val="004401DB"/>
    <w:rsid w:val="00441C15"/>
    <w:rsid w:val="004430C5"/>
    <w:rsid w:val="004432C4"/>
    <w:rsid w:val="00443E39"/>
    <w:rsid w:val="0044422B"/>
    <w:rsid w:val="00445A21"/>
    <w:rsid w:val="00446413"/>
    <w:rsid w:val="004468B6"/>
    <w:rsid w:val="00452E43"/>
    <w:rsid w:val="00463429"/>
    <w:rsid w:val="00471D6F"/>
    <w:rsid w:val="0047308B"/>
    <w:rsid w:val="00480C52"/>
    <w:rsid w:val="0048158F"/>
    <w:rsid w:val="00482672"/>
    <w:rsid w:val="00484782"/>
    <w:rsid w:val="00486B93"/>
    <w:rsid w:val="00487500"/>
    <w:rsid w:val="0049105A"/>
    <w:rsid w:val="00491B0A"/>
    <w:rsid w:val="00493A29"/>
    <w:rsid w:val="004940E9"/>
    <w:rsid w:val="0049648D"/>
    <w:rsid w:val="00497E0B"/>
    <w:rsid w:val="004A15EF"/>
    <w:rsid w:val="004A18DB"/>
    <w:rsid w:val="004A1D5A"/>
    <w:rsid w:val="004A6748"/>
    <w:rsid w:val="004B3466"/>
    <w:rsid w:val="004B6096"/>
    <w:rsid w:val="004B6AA7"/>
    <w:rsid w:val="004C217E"/>
    <w:rsid w:val="004C23AE"/>
    <w:rsid w:val="004C59E2"/>
    <w:rsid w:val="004C631F"/>
    <w:rsid w:val="004C7066"/>
    <w:rsid w:val="004D02AE"/>
    <w:rsid w:val="004D1CC0"/>
    <w:rsid w:val="004D2883"/>
    <w:rsid w:val="004D45F1"/>
    <w:rsid w:val="004E12F7"/>
    <w:rsid w:val="004E3DF2"/>
    <w:rsid w:val="004F117E"/>
    <w:rsid w:val="004F2235"/>
    <w:rsid w:val="004F475F"/>
    <w:rsid w:val="004F5C68"/>
    <w:rsid w:val="004F620D"/>
    <w:rsid w:val="00506D79"/>
    <w:rsid w:val="005159E2"/>
    <w:rsid w:val="00516000"/>
    <w:rsid w:val="005228AC"/>
    <w:rsid w:val="00524698"/>
    <w:rsid w:val="00527628"/>
    <w:rsid w:val="00530323"/>
    <w:rsid w:val="00533657"/>
    <w:rsid w:val="00533AD8"/>
    <w:rsid w:val="0053457B"/>
    <w:rsid w:val="00534ABB"/>
    <w:rsid w:val="0053563A"/>
    <w:rsid w:val="0053791C"/>
    <w:rsid w:val="005415AA"/>
    <w:rsid w:val="00544FC5"/>
    <w:rsid w:val="005532C1"/>
    <w:rsid w:val="005565F3"/>
    <w:rsid w:val="00557808"/>
    <w:rsid w:val="00570415"/>
    <w:rsid w:val="00570731"/>
    <w:rsid w:val="00574725"/>
    <w:rsid w:val="00575A88"/>
    <w:rsid w:val="00575D20"/>
    <w:rsid w:val="00583418"/>
    <w:rsid w:val="0058353F"/>
    <w:rsid w:val="00587976"/>
    <w:rsid w:val="00593562"/>
    <w:rsid w:val="00594488"/>
    <w:rsid w:val="00597615"/>
    <w:rsid w:val="005A1E3B"/>
    <w:rsid w:val="005A3200"/>
    <w:rsid w:val="005A5095"/>
    <w:rsid w:val="005A6F11"/>
    <w:rsid w:val="005B0294"/>
    <w:rsid w:val="005B184C"/>
    <w:rsid w:val="005B1E73"/>
    <w:rsid w:val="005B443C"/>
    <w:rsid w:val="005B5382"/>
    <w:rsid w:val="005B6264"/>
    <w:rsid w:val="005B63BD"/>
    <w:rsid w:val="005B67F7"/>
    <w:rsid w:val="005B6B6F"/>
    <w:rsid w:val="005C2A5A"/>
    <w:rsid w:val="005C300A"/>
    <w:rsid w:val="005C4E4C"/>
    <w:rsid w:val="005D6529"/>
    <w:rsid w:val="005E11B9"/>
    <w:rsid w:val="005E3A05"/>
    <w:rsid w:val="005E46E3"/>
    <w:rsid w:val="005E4888"/>
    <w:rsid w:val="005E7D46"/>
    <w:rsid w:val="005F44BC"/>
    <w:rsid w:val="005F4532"/>
    <w:rsid w:val="005F5D0A"/>
    <w:rsid w:val="005F66AB"/>
    <w:rsid w:val="005F6B7E"/>
    <w:rsid w:val="0060112C"/>
    <w:rsid w:val="00605610"/>
    <w:rsid w:val="00606E65"/>
    <w:rsid w:val="0060745D"/>
    <w:rsid w:val="0060799D"/>
    <w:rsid w:val="00610082"/>
    <w:rsid w:val="0061149E"/>
    <w:rsid w:val="0061189E"/>
    <w:rsid w:val="00613CA9"/>
    <w:rsid w:val="00614982"/>
    <w:rsid w:val="00615AEF"/>
    <w:rsid w:val="00616EB0"/>
    <w:rsid w:val="00616ECC"/>
    <w:rsid w:val="00621439"/>
    <w:rsid w:val="00622327"/>
    <w:rsid w:val="0062386E"/>
    <w:rsid w:val="006261C8"/>
    <w:rsid w:val="00631D79"/>
    <w:rsid w:val="0063273E"/>
    <w:rsid w:val="006336CB"/>
    <w:rsid w:val="00641DFC"/>
    <w:rsid w:val="006504DD"/>
    <w:rsid w:val="00650B07"/>
    <w:rsid w:val="00651046"/>
    <w:rsid w:val="0065154E"/>
    <w:rsid w:val="00654165"/>
    <w:rsid w:val="00654A9E"/>
    <w:rsid w:val="0066151D"/>
    <w:rsid w:val="006676CF"/>
    <w:rsid w:val="0067109F"/>
    <w:rsid w:val="00671AE2"/>
    <w:rsid w:val="00673363"/>
    <w:rsid w:val="00673A26"/>
    <w:rsid w:val="00674DA6"/>
    <w:rsid w:val="00676DB5"/>
    <w:rsid w:val="00681ECB"/>
    <w:rsid w:val="00683B91"/>
    <w:rsid w:val="006900AE"/>
    <w:rsid w:val="006900C9"/>
    <w:rsid w:val="00690308"/>
    <w:rsid w:val="00691F2B"/>
    <w:rsid w:val="00694F86"/>
    <w:rsid w:val="00697A46"/>
    <w:rsid w:val="006A1388"/>
    <w:rsid w:val="006A1B5C"/>
    <w:rsid w:val="006A2A8B"/>
    <w:rsid w:val="006A400F"/>
    <w:rsid w:val="006A6BAE"/>
    <w:rsid w:val="006A6D2F"/>
    <w:rsid w:val="006B0DDD"/>
    <w:rsid w:val="006B4A0D"/>
    <w:rsid w:val="006B50BC"/>
    <w:rsid w:val="006C0C22"/>
    <w:rsid w:val="006C0E9E"/>
    <w:rsid w:val="006C1B7A"/>
    <w:rsid w:val="006C5B15"/>
    <w:rsid w:val="006C6488"/>
    <w:rsid w:val="006C7967"/>
    <w:rsid w:val="006D0A27"/>
    <w:rsid w:val="006D1E76"/>
    <w:rsid w:val="006D2887"/>
    <w:rsid w:val="006D54A1"/>
    <w:rsid w:val="006E54CA"/>
    <w:rsid w:val="006E598E"/>
    <w:rsid w:val="006E7E63"/>
    <w:rsid w:val="006F14F3"/>
    <w:rsid w:val="006F3806"/>
    <w:rsid w:val="006F74B6"/>
    <w:rsid w:val="00701AF8"/>
    <w:rsid w:val="00705EC3"/>
    <w:rsid w:val="0071402D"/>
    <w:rsid w:val="00730920"/>
    <w:rsid w:val="00731601"/>
    <w:rsid w:val="007318D5"/>
    <w:rsid w:val="00734F99"/>
    <w:rsid w:val="0073702F"/>
    <w:rsid w:val="0074369F"/>
    <w:rsid w:val="007455BA"/>
    <w:rsid w:val="00746170"/>
    <w:rsid w:val="00747B65"/>
    <w:rsid w:val="0075055C"/>
    <w:rsid w:val="0075189D"/>
    <w:rsid w:val="00762980"/>
    <w:rsid w:val="00763D59"/>
    <w:rsid w:val="00764E70"/>
    <w:rsid w:val="007675F7"/>
    <w:rsid w:val="00767830"/>
    <w:rsid w:val="00770BE2"/>
    <w:rsid w:val="00770CFD"/>
    <w:rsid w:val="00772E15"/>
    <w:rsid w:val="0077476D"/>
    <w:rsid w:val="00787771"/>
    <w:rsid w:val="007918FA"/>
    <w:rsid w:val="00791C94"/>
    <w:rsid w:val="00793AA3"/>
    <w:rsid w:val="007947EE"/>
    <w:rsid w:val="00794ADD"/>
    <w:rsid w:val="007964E4"/>
    <w:rsid w:val="007A135F"/>
    <w:rsid w:val="007A13B9"/>
    <w:rsid w:val="007A706C"/>
    <w:rsid w:val="007A79B6"/>
    <w:rsid w:val="007B35EA"/>
    <w:rsid w:val="007B60A7"/>
    <w:rsid w:val="007B7E14"/>
    <w:rsid w:val="007C055A"/>
    <w:rsid w:val="007C66FA"/>
    <w:rsid w:val="007C6C47"/>
    <w:rsid w:val="007D2FB2"/>
    <w:rsid w:val="007D537F"/>
    <w:rsid w:val="007D6232"/>
    <w:rsid w:val="007D63A8"/>
    <w:rsid w:val="007E784A"/>
    <w:rsid w:val="007E7CA2"/>
    <w:rsid w:val="00800DBF"/>
    <w:rsid w:val="00800FE9"/>
    <w:rsid w:val="00803B6C"/>
    <w:rsid w:val="0080417E"/>
    <w:rsid w:val="008050D2"/>
    <w:rsid w:val="008060BD"/>
    <w:rsid w:val="00813B26"/>
    <w:rsid w:val="0082351C"/>
    <w:rsid w:val="00825280"/>
    <w:rsid w:val="00825FD0"/>
    <w:rsid w:val="008307E8"/>
    <w:rsid w:val="00831AB0"/>
    <w:rsid w:val="0083224F"/>
    <w:rsid w:val="00836D8E"/>
    <w:rsid w:val="00837142"/>
    <w:rsid w:val="0084112F"/>
    <w:rsid w:val="00841568"/>
    <w:rsid w:val="008415DE"/>
    <w:rsid w:val="00843303"/>
    <w:rsid w:val="00846B54"/>
    <w:rsid w:val="00847801"/>
    <w:rsid w:val="0085154D"/>
    <w:rsid w:val="008559F7"/>
    <w:rsid w:val="0086342B"/>
    <w:rsid w:val="008647DD"/>
    <w:rsid w:val="00864A8F"/>
    <w:rsid w:val="00864E83"/>
    <w:rsid w:val="00872EB6"/>
    <w:rsid w:val="00874A0C"/>
    <w:rsid w:val="0087692B"/>
    <w:rsid w:val="00880FAD"/>
    <w:rsid w:val="00882AFF"/>
    <w:rsid w:val="008833A0"/>
    <w:rsid w:val="0088515A"/>
    <w:rsid w:val="00885732"/>
    <w:rsid w:val="008857F2"/>
    <w:rsid w:val="008858FC"/>
    <w:rsid w:val="0089196C"/>
    <w:rsid w:val="008A4E33"/>
    <w:rsid w:val="008A65E8"/>
    <w:rsid w:val="008B0751"/>
    <w:rsid w:val="008B176A"/>
    <w:rsid w:val="008B1D47"/>
    <w:rsid w:val="008B2A7C"/>
    <w:rsid w:val="008C7E99"/>
    <w:rsid w:val="008D0307"/>
    <w:rsid w:val="008D140F"/>
    <w:rsid w:val="008D6096"/>
    <w:rsid w:val="008D614B"/>
    <w:rsid w:val="008D77A9"/>
    <w:rsid w:val="008E251D"/>
    <w:rsid w:val="008E2DF7"/>
    <w:rsid w:val="008E5104"/>
    <w:rsid w:val="008E74E4"/>
    <w:rsid w:val="008F1565"/>
    <w:rsid w:val="008F163E"/>
    <w:rsid w:val="008F2E9F"/>
    <w:rsid w:val="008F552C"/>
    <w:rsid w:val="008F5E9C"/>
    <w:rsid w:val="0090068F"/>
    <w:rsid w:val="00902211"/>
    <w:rsid w:val="0090446D"/>
    <w:rsid w:val="009057F2"/>
    <w:rsid w:val="00906693"/>
    <w:rsid w:val="00907297"/>
    <w:rsid w:val="0090772B"/>
    <w:rsid w:val="00917B58"/>
    <w:rsid w:val="00917E2B"/>
    <w:rsid w:val="00921E8B"/>
    <w:rsid w:val="00922184"/>
    <w:rsid w:val="009234F5"/>
    <w:rsid w:val="00926D90"/>
    <w:rsid w:val="00927057"/>
    <w:rsid w:val="009313C3"/>
    <w:rsid w:val="00932D40"/>
    <w:rsid w:val="00934450"/>
    <w:rsid w:val="009443B6"/>
    <w:rsid w:val="00945901"/>
    <w:rsid w:val="009460EC"/>
    <w:rsid w:val="0094726D"/>
    <w:rsid w:val="009472AD"/>
    <w:rsid w:val="00954ED4"/>
    <w:rsid w:val="00956A27"/>
    <w:rsid w:val="00956AD4"/>
    <w:rsid w:val="0096187C"/>
    <w:rsid w:val="00961EF9"/>
    <w:rsid w:val="009642B8"/>
    <w:rsid w:val="00964F39"/>
    <w:rsid w:val="0096699E"/>
    <w:rsid w:val="0097180B"/>
    <w:rsid w:val="00972289"/>
    <w:rsid w:val="00973FD7"/>
    <w:rsid w:val="00975140"/>
    <w:rsid w:val="00976C07"/>
    <w:rsid w:val="0097781D"/>
    <w:rsid w:val="0098046B"/>
    <w:rsid w:val="00980600"/>
    <w:rsid w:val="009845A9"/>
    <w:rsid w:val="009902BE"/>
    <w:rsid w:val="00991D87"/>
    <w:rsid w:val="00993F64"/>
    <w:rsid w:val="00997F53"/>
    <w:rsid w:val="009A139B"/>
    <w:rsid w:val="009A2BCF"/>
    <w:rsid w:val="009A3B2F"/>
    <w:rsid w:val="009A409B"/>
    <w:rsid w:val="009A795C"/>
    <w:rsid w:val="009B120C"/>
    <w:rsid w:val="009B2A9A"/>
    <w:rsid w:val="009B348A"/>
    <w:rsid w:val="009B558B"/>
    <w:rsid w:val="009C1DE8"/>
    <w:rsid w:val="009C369A"/>
    <w:rsid w:val="009C5373"/>
    <w:rsid w:val="009C6FBA"/>
    <w:rsid w:val="009D00F8"/>
    <w:rsid w:val="009D23CB"/>
    <w:rsid w:val="009D3BAC"/>
    <w:rsid w:val="009D47AE"/>
    <w:rsid w:val="009E0205"/>
    <w:rsid w:val="009E0573"/>
    <w:rsid w:val="009E0B52"/>
    <w:rsid w:val="009E4795"/>
    <w:rsid w:val="009F175F"/>
    <w:rsid w:val="009F3964"/>
    <w:rsid w:val="009F5745"/>
    <w:rsid w:val="009F7710"/>
    <w:rsid w:val="00A01FBB"/>
    <w:rsid w:val="00A04761"/>
    <w:rsid w:val="00A05064"/>
    <w:rsid w:val="00A1044D"/>
    <w:rsid w:val="00A1456A"/>
    <w:rsid w:val="00A156FA"/>
    <w:rsid w:val="00A1576B"/>
    <w:rsid w:val="00A166F3"/>
    <w:rsid w:val="00A178DB"/>
    <w:rsid w:val="00A22567"/>
    <w:rsid w:val="00A239EF"/>
    <w:rsid w:val="00A24911"/>
    <w:rsid w:val="00A24FF7"/>
    <w:rsid w:val="00A256F6"/>
    <w:rsid w:val="00A26676"/>
    <w:rsid w:val="00A272FF"/>
    <w:rsid w:val="00A311CE"/>
    <w:rsid w:val="00A3276A"/>
    <w:rsid w:val="00A33898"/>
    <w:rsid w:val="00A35231"/>
    <w:rsid w:val="00A35F44"/>
    <w:rsid w:val="00A41D82"/>
    <w:rsid w:val="00A44D3E"/>
    <w:rsid w:val="00A44F9C"/>
    <w:rsid w:val="00A55B27"/>
    <w:rsid w:val="00A55E96"/>
    <w:rsid w:val="00A665E4"/>
    <w:rsid w:val="00A72A02"/>
    <w:rsid w:val="00A76114"/>
    <w:rsid w:val="00A80F31"/>
    <w:rsid w:val="00A85295"/>
    <w:rsid w:val="00A909D0"/>
    <w:rsid w:val="00A91DCC"/>
    <w:rsid w:val="00A95D91"/>
    <w:rsid w:val="00A963EA"/>
    <w:rsid w:val="00AA0EDF"/>
    <w:rsid w:val="00AA6313"/>
    <w:rsid w:val="00AB1CF9"/>
    <w:rsid w:val="00AB34A3"/>
    <w:rsid w:val="00AB45C6"/>
    <w:rsid w:val="00AB516A"/>
    <w:rsid w:val="00AB596F"/>
    <w:rsid w:val="00AB6057"/>
    <w:rsid w:val="00AB73F0"/>
    <w:rsid w:val="00AC3995"/>
    <w:rsid w:val="00AD2EBF"/>
    <w:rsid w:val="00AE74BD"/>
    <w:rsid w:val="00AE7E4D"/>
    <w:rsid w:val="00AF3337"/>
    <w:rsid w:val="00AF3C8A"/>
    <w:rsid w:val="00AF3FB2"/>
    <w:rsid w:val="00AF4F76"/>
    <w:rsid w:val="00B02194"/>
    <w:rsid w:val="00B04545"/>
    <w:rsid w:val="00B056BE"/>
    <w:rsid w:val="00B108B9"/>
    <w:rsid w:val="00B14346"/>
    <w:rsid w:val="00B15C5F"/>
    <w:rsid w:val="00B170E9"/>
    <w:rsid w:val="00B2626C"/>
    <w:rsid w:val="00B2773E"/>
    <w:rsid w:val="00B309C1"/>
    <w:rsid w:val="00B33A59"/>
    <w:rsid w:val="00B3462C"/>
    <w:rsid w:val="00B35CDE"/>
    <w:rsid w:val="00B37D72"/>
    <w:rsid w:val="00B419F2"/>
    <w:rsid w:val="00B4304E"/>
    <w:rsid w:val="00B4386E"/>
    <w:rsid w:val="00B4708A"/>
    <w:rsid w:val="00B51B62"/>
    <w:rsid w:val="00B53172"/>
    <w:rsid w:val="00B539A6"/>
    <w:rsid w:val="00B5596C"/>
    <w:rsid w:val="00B57F84"/>
    <w:rsid w:val="00B60022"/>
    <w:rsid w:val="00B62C66"/>
    <w:rsid w:val="00B66D72"/>
    <w:rsid w:val="00B71F78"/>
    <w:rsid w:val="00B73577"/>
    <w:rsid w:val="00B73605"/>
    <w:rsid w:val="00B74EFE"/>
    <w:rsid w:val="00B75688"/>
    <w:rsid w:val="00B80884"/>
    <w:rsid w:val="00B809F0"/>
    <w:rsid w:val="00B81429"/>
    <w:rsid w:val="00B85F6D"/>
    <w:rsid w:val="00B91AF9"/>
    <w:rsid w:val="00B924A7"/>
    <w:rsid w:val="00B95CF4"/>
    <w:rsid w:val="00B970F2"/>
    <w:rsid w:val="00B97268"/>
    <w:rsid w:val="00B978FF"/>
    <w:rsid w:val="00B97EBF"/>
    <w:rsid w:val="00BA0697"/>
    <w:rsid w:val="00BA1712"/>
    <w:rsid w:val="00BA1EEB"/>
    <w:rsid w:val="00BA1F1A"/>
    <w:rsid w:val="00BA4238"/>
    <w:rsid w:val="00BB212C"/>
    <w:rsid w:val="00BB76C3"/>
    <w:rsid w:val="00BC1D96"/>
    <w:rsid w:val="00BC3EE9"/>
    <w:rsid w:val="00BC48FE"/>
    <w:rsid w:val="00BC7F8D"/>
    <w:rsid w:val="00BD5249"/>
    <w:rsid w:val="00BE199D"/>
    <w:rsid w:val="00BE1F79"/>
    <w:rsid w:val="00BE48DA"/>
    <w:rsid w:val="00BE4E4C"/>
    <w:rsid w:val="00BE78E1"/>
    <w:rsid w:val="00BF2900"/>
    <w:rsid w:val="00BF5B77"/>
    <w:rsid w:val="00BF6BD8"/>
    <w:rsid w:val="00C022CA"/>
    <w:rsid w:val="00C06220"/>
    <w:rsid w:val="00C10054"/>
    <w:rsid w:val="00C107BC"/>
    <w:rsid w:val="00C11B38"/>
    <w:rsid w:val="00C12183"/>
    <w:rsid w:val="00C14C3E"/>
    <w:rsid w:val="00C21052"/>
    <w:rsid w:val="00C21465"/>
    <w:rsid w:val="00C229C1"/>
    <w:rsid w:val="00C30ACA"/>
    <w:rsid w:val="00C345A6"/>
    <w:rsid w:val="00C42682"/>
    <w:rsid w:val="00C53837"/>
    <w:rsid w:val="00C5388A"/>
    <w:rsid w:val="00C53F68"/>
    <w:rsid w:val="00C5425B"/>
    <w:rsid w:val="00C54AB0"/>
    <w:rsid w:val="00C5625E"/>
    <w:rsid w:val="00C56F03"/>
    <w:rsid w:val="00C57F1E"/>
    <w:rsid w:val="00C658ED"/>
    <w:rsid w:val="00C71872"/>
    <w:rsid w:val="00C751E4"/>
    <w:rsid w:val="00C81049"/>
    <w:rsid w:val="00C81152"/>
    <w:rsid w:val="00C81872"/>
    <w:rsid w:val="00C84284"/>
    <w:rsid w:val="00C85798"/>
    <w:rsid w:val="00C85E3B"/>
    <w:rsid w:val="00C90CBB"/>
    <w:rsid w:val="00C94806"/>
    <w:rsid w:val="00C94D0E"/>
    <w:rsid w:val="00CA23D1"/>
    <w:rsid w:val="00CA3653"/>
    <w:rsid w:val="00CB1552"/>
    <w:rsid w:val="00CB32FC"/>
    <w:rsid w:val="00CB44B7"/>
    <w:rsid w:val="00CC0912"/>
    <w:rsid w:val="00CC3228"/>
    <w:rsid w:val="00CC510F"/>
    <w:rsid w:val="00CD66C2"/>
    <w:rsid w:val="00CE361F"/>
    <w:rsid w:val="00CE3B61"/>
    <w:rsid w:val="00CE67B7"/>
    <w:rsid w:val="00CE7387"/>
    <w:rsid w:val="00CF4ECA"/>
    <w:rsid w:val="00CF5996"/>
    <w:rsid w:val="00CF78BB"/>
    <w:rsid w:val="00D00AD8"/>
    <w:rsid w:val="00D00FF7"/>
    <w:rsid w:val="00D02D3A"/>
    <w:rsid w:val="00D031B3"/>
    <w:rsid w:val="00D107FB"/>
    <w:rsid w:val="00D11537"/>
    <w:rsid w:val="00D12B00"/>
    <w:rsid w:val="00D30DA0"/>
    <w:rsid w:val="00D32492"/>
    <w:rsid w:val="00D422F8"/>
    <w:rsid w:val="00D45593"/>
    <w:rsid w:val="00D51E7B"/>
    <w:rsid w:val="00D54A6B"/>
    <w:rsid w:val="00D55774"/>
    <w:rsid w:val="00D66731"/>
    <w:rsid w:val="00D75305"/>
    <w:rsid w:val="00D7550C"/>
    <w:rsid w:val="00D765C9"/>
    <w:rsid w:val="00D7660E"/>
    <w:rsid w:val="00D805C3"/>
    <w:rsid w:val="00D8270D"/>
    <w:rsid w:val="00D8312C"/>
    <w:rsid w:val="00D84521"/>
    <w:rsid w:val="00D86AF4"/>
    <w:rsid w:val="00D87097"/>
    <w:rsid w:val="00D92DAC"/>
    <w:rsid w:val="00D9365C"/>
    <w:rsid w:val="00D959AC"/>
    <w:rsid w:val="00D96830"/>
    <w:rsid w:val="00DA0427"/>
    <w:rsid w:val="00DA14F0"/>
    <w:rsid w:val="00DA23D7"/>
    <w:rsid w:val="00DB37E4"/>
    <w:rsid w:val="00DB72DE"/>
    <w:rsid w:val="00DC0D31"/>
    <w:rsid w:val="00DC3ED7"/>
    <w:rsid w:val="00DC58A9"/>
    <w:rsid w:val="00DC6B0E"/>
    <w:rsid w:val="00DD1BEE"/>
    <w:rsid w:val="00DD2264"/>
    <w:rsid w:val="00DD27B0"/>
    <w:rsid w:val="00DD4008"/>
    <w:rsid w:val="00DD480C"/>
    <w:rsid w:val="00DD5CD9"/>
    <w:rsid w:val="00DE438E"/>
    <w:rsid w:val="00DF164B"/>
    <w:rsid w:val="00DF1BB2"/>
    <w:rsid w:val="00DF3559"/>
    <w:rsid w:val="00DF408C"/>
    <w:rsid w:val="00DF46CE"/>
    <w:rsid w:val="00DF570B"/>
    <w:rsid w:val="00E06409"/>
    <w:rsid w:val="00E10E7F"/>
    <w:rsid w:val="00E13B30"/>
    <w:rsid w:val="00E14FD9"/>
    <w:rsid w:val="00E15008"/>
    <w:rsid w:val="00E20CF1"/>
    <w:rsid w:val="00E229CF"/>
    <w:rsid w:val="00E2588C"/>
    <w:rsid w:val="00E3148D"/>
    <w:rsid w:val="00E318B7"/>
    <w:rsid w:val="00E3391F"/>
    <w:rsid w:val="00E36E41"/>
    <w:rsid w:val="00E40192"/>
    <w:rsid w:val="00E4118D"/>
    <w:rsid w:val="00E41C29"/>
    <w:rsid w:val="00E42316"/>
    <w:rsid w:val="00E43139"/>
    <w:rsid w:val="00E46884"/>
    <w:rsid w:val="00E50F2C"/>
    <w:rsid w:val="00E5782D"/>
    <w:rsid w:val="00E70752"/>
    <w:rsid w:val="00E70823"/>
    <w:rsid w:val="00E724A1"/>
    <w:rsid w:val="00E741DA"/>
    <w:rsid w:val="00E74C10"/>
    <w:rsid w:val="00E74F9E"/>
    <w:rsid w:val="00E77EF9"/>
    <w:rsid w:val="00E83AFA"/>
    <w:rsid w:val="00E877CF"/>
    <w:rsid w:val="00E902E9"/>
    <w:rsid w:val="00E909DC"/>
    <w:rsid w:val="00EA15B5"/>
    <w:rsid w:val="00EA3334"/>
    <w:rsid w:val="00EA50F5"/>
    <w:rsid w:val="00EA6AC2"/>
    <w:rsid w:val="00EA6B7A"/>
    <w:rsid w:val="00EA705F"/>
    <w:rsid w:val="00EB66BE"/>
    <w:rsid w:val="00EB7290"/>
    <w:rsid w:val="00EC3852"/>
    <w:rsid w:val="00EC79F3"/>
    <w:rsid w:val="00ED3854"/>
    <w:rsid w:val="00ED4498"/>
    <w:rsid w:val="00ED4E6B"/>
    <w:rsid w:val="00ED58D9"/>
    <w:rsid w:val="00EE5701"/>
    <w:rsid w:val="00EE72CB"/>
    <w:rsid w:val="00EF20BC"/>
    <w:rsid w:val="00EF3041"/>
    <w:rsid w:val="00EF3DFC"/>
    <w:rsid w:val="00EF4BFC"/>
    <w:rsid w:val="00EF556E"/>
    <w:rsid w:val="00EF672D"/>
    <w:rsid w:val="00F03E63"/>
    <w:rsid w:val="00F046FA"/>
    <w:rsid w:val="00F068F3"/>
    <w:rsid w:val="00F1074A"/>
    <w:rsid w:val="00F1158C"/>
    <w:rsid w:val="00F118BD"/>
    <w:rsid w:val="00F13266"/>
    <w:rsid w:val="00F40269"/>
    <w:rsid w:val="00F4209F"/>
    <w:rsid w:val="00F43D5F"/>
    <w:rsid w:val="00F54328"/>
    <w:rsid w:val="00F5772F"/>
    <w:rsid w:val="00F57C8C"/>
    <w:rsid w:val="00F61522"/>
    <w:rsid w:val="00F62F71"/>
    <w:rsid w:val="00F65A52"/>
    <w:rsid w:val="00F708EC"/>
    <w:rsid w:val="00F7146F"/>
    <w:rsid w:val="00F718CF"/>
    <w:rsid w:val="00F75679"/>
    <w:rsid w:val="00F7704B"/>
    <w:rsid w:val="00F7738A"/>
    <w:rsid w:val="00F8098E"/>
    <w:rsid w:val="00F90684"/>
    <w:rsid w:val="00F91ED6"/>
    <w:rsid w:val="00F93A0A"/>
    <w:rsid w:val="00F93D6A"/>
    <w:rsid w:val="00F95D36"/>
    <w:rsid w:val="00F9634A"/>
    <w:rsid w:val="00FA1701"/>
    <w:rsid w:val="00FA1D6E"/>
    <w:rsid w:val="00FA5CB6"/>
    <w:rsid w:val="00FA7891"/>
    <w:rsid w:val="00FB087A"/>
    <w:rsid w:val="00FB4F41"/>
    <w:rsid w:val="00FB538C"/>
    <w:rsid w:val="00FB6B1B"/>
    <w:rsid w:val="00FC02F6"/>
    <w:rsid w:val="00FC1DAA"/>
    <w:rsid w:val="00FC35B3"/>
    <w:rsid w:val="00FC729A"/>
    <w:rsid w:val="00FD1317"/>
    <w:rsid w:val="00FD162F"/>
    <w:rsid w:val="00FD3F8F"/>
    <w:rsid w:val="00FD716B"/>
    <w:rsid w:val="00FD7394"/>
    <w:rsid w:val="00FE0164"/>
    <w:rsid w:val="00FE31B4"/>
    <w:rsid w:val="00FE3CDB"/>
    <w:rsid w:val="00FE441D"/>
    <w:rsid w:val="00FE681D"/>
    <w:rsid w:val="00FF27B2"/>
    <w:rsid w:val="00FF4179"/>
    <w:rsid w:val="00FF4D3B"/>
    <w:rsid w:val="00FF6261"/>
    <w:rsid w:val="00FF7BC8"/>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character" w:customStyle="1" w:styleId="apple-converted-space">
    <w:name w:val="apple-converted-space"/>
    <w:basedOn w:val="Numatytasispastraiposriftas"/>
    <w:rsid w:val="00AB4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48277">
      <w:bodyDiv w:val="1"/>
      <w:marLeft w:val="0"/>
      <w:marRight w:val="0"/>
      <w:marTop w:val="0"/>
      <w:marBottom w:val="0"/>
      <w:divBdr>
        <w:top w:val="none" w:sz="0" w:space="0" w:color="auto"/>
        <w:left w:val="none" w:sz="0" w:space="0" w:color="auto"/>
        <w:bottom w:val="none" w:sz="0" w:space="0" w:color="auto"/>
        <w:right w:val="none" w:sz="0" w:space="0" w:color="auto"/>
      </w:divBdr>
      <w:divsChild>
        <w:div w:id="316539065">
          <w:marLeft w:val="0"/>
          <w:marRight w:val="0"/>
          <w:marTop w:val="0"/>
          <w:marBottom w:val="0"/>
          <w:divBdr>
            <w:top w:val="none" w:sz="0" w:space="0" w:color="auto"/>
            <w:left w:val="none" w:sz="0" w:space="0" w:color="auto"/>
            <w:bottom w:val="none" w:sz="0" w:space="0" w:color="auto"/>
            <w:right w:val="none" w:sz="0" w:space="0" w:color="auto"/>
          </w:divBdr>
        </w:div>
        <w:div w:id="847138002">
          <w:marLeft w:val="0"/>
          <w:marRight w:val="0"/>
          <w:marTop w:val="0"/>
          <w:marBottom w:val="0"/>
          <w:divBdr>
            <w:top w:val="none" w:sz="0" w:space="0" w:color="auto"/>
            <w:left w:val="none" w:sz="0" w:space="0" w:color="auto"/>
            <w:bottom w:val="none" w:sz="0" w:space="0" w:color="auto"/>
            <w:right w:val="none" w:sz="0" w:space="0" w:color="auto"/>
          </w:divBdr>
        </w:div>
      </w:divsChild>
    </w:div>
    <w:div w:id="1090272618">
      <w:bodyDiv w:val="1"/>
      <w:marLeft w:val="0"/>
      <w:marRight w:val="0"/>
      <w:marTop w:val="0"/>
      <w:marBottom w:val="0"/>
      <w:divBdr>
        <w:top w:val="none" w:sz="0" w:space="0" w:color="auto"/>
        <w:left w:val="none" w:sz="0" w:space="0" w:color="auto"/>
        <w:bottom w:val="none" w:sz="0" w:space="0" w:color="auto"/>
        <w:right w:val="none" w:sz="0" w:space="0" w:color="auto"/>
      </w:divBdr>
      <w:divsChild>
        <w:div w:id="218706716">
          <w:marLeft w:val="0"/>
          <w:marRight w:val="0"/>
          <w:marTop w:val="0"/>
          <w:marBottom w:val="0"/>
          <w:divBdr>
            <w:top w:val="none" w:sz="0" w:space="0" w:color="auto"/>
            <w:left w:val="none" w:sz="0" w:space="0" w:color="auto"/>
            <w:bottom w:val="none" w:sz="0" w:space="0" w:color="auto"/>
            <w:right w:val="none" w:sz="0" w:space="0" w:color="auto"/>
          </w:divBdr>
        </w:div>
      </w:divsChild>
    </w:div>
    <w:div w:id="1108236225">
      <w:bodyDiv w:val="1"/>
      <w:marLeft w:val="0"/>
      <w:marRight w:val="0"/>
      <w:marTop w:val="0"/>
      <w:marBottom w:val="0"/>
      <w:divBdr>
        <w:top w:val="none" w:sz="0" w:space="0" w:color="auto"/>
        <w:left w:val="none" w:sz="0" w:space="0" w:color="auto"/>
        <w:bottom w:val="none" w:sz="0" w:space="0" w:color="auto"/>
        <w:right w:val="none" w:sz="0" w:space="0" w:color="auto"/>
      </w:divBdr>
    </w:div>
    <w:div w:id="1284966494">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563371436">
      <w:bodyDiv w:val="1"/>
      <w:marLeft w:val="0"/>
      <w:marRight w:val="0"/>
      <w:marTop w:val="0"/>
      <w:marBottom w:val="0"/>
      <w:divBdr>
        <w:top w:val="none" w:sz="0" w:space="0" w:color="auto"/>
        <w:left w:val="none" w:sz="0" w:space="0" w:color="auto"/>
        <w:bottom w:val="none" w:sz="0" w:space="0" w:color="auto"/>
        <w:right w:val="none" w:sz="0" w:space="0" w:color="auto"/>
      </w:divBdr>
    </w:div>
    <w:div w:id="1657218881">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a.Petrony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8002-7A1B-4921-A21E-4E306C49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Pages>
  <Words>4368</Words>
  <Characters>2491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149</cp:revision>
  <cp:lastPrinted>2016-01-04T13:18:00Z</cp:lastPrinted>
  <dcterms:created xsi:type="dcterms:W3CDTF">2015-12-29T08:12:00Z</dcterms:created>
  <dcterms:modified xsi:type="dcterms:W3CDTF">2016-01-15T11:25:00Z</dcterms:modified>
</cp:coreProperties>
</file>