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740" w:rsidRDefault="00D73740" w:rsidP="006D2F72">
      <w:pPr>
        <w:jc w:val="center"/>
        <w:rPr>
          <w:rFonts w:ascii="CG Times" w:hAnsi="CG Times" w:cs="CG Times"/>
          <w:sz w:val="24"/>
          <w:szCs w:val="24"/>
        </w:rPr>
      </w:pPr>
      <w:r w:rsidRPr="00907C82">
        <w:rPr>
          <w:rFonts w:ascii="CG Times" w:hAnsi="CG Times" w:cs="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8pt" o:ole="" fillcolor="window">
            <v:imagedata r:id="rId8" o:title=""/>
          </v:shape>
          <o:OLEObject Type="Embed" ProgID="Word.Picture.8" ShapeID="_x0000_i1025" DrawAspect="Content" ObjectID="_1504606388" r:id="rId9"/>
        </w:object>
      </w:r>
    </w:p>
    <w:p w:rsidR="00D73740" w:rsidRPr="00907C82" w:rsidRDefault="00D73740" w:rsidP="006D2F72">
      <w:pPr>
        <w:jc w:val="center"/>
        <w:rPr>
          <w:sz w:val="24"/>
          <w:szCs w:val="24"/>
        </w:rPr>
      </w:pPr>
    </w:p>
    <w:p w:rsidR="00D73740" w:rsidRDefault="00D73740" w:rsidP="006D2F72">
      <w:pPr>
        <w:pStyle w:val="Heading1"/>
        <w:tabs>
          <w:tab w:val="left" w:pos="900"/>
        </w:tabs>
        <w:jc w:val="center"/>
        <w:rPr>
          <w:sz w:val="24"/>
          <w:szCs w:val="24"/>
        </w:rPr>
      </w:pPr>
      <w:r w:rsidRPr="00907C82">
        <w:rPr>
          <w:sz w:val="24"/>
          <w:szCs w:val="24"/>
        </w:rPr>
        <w:t>VIEŠŲJŲ PIRKIMŲ TARNYBA</w:t>
      </w:r>
    </w:p>
    <w:p w:rsidR="00D73740" w:rsidRDefault="00D73740" w:rsidP="006D2F72">
      <w:pPr>
        <w:jc w:val="center"/>
        <w:rPr>
          <w:b/>
          <w:bCs/>
          <w:sz w:val="24"/>
          <w:szCs w:val="24"/>
        </w:rPr>
      </w:pPr>
      <w:r>
        <w:rPr>
          <w:b/>
          <w:bCs/>
          <w:sz w:val="24"/>
          <w:szCs w:val="24"/>
        </w:rPr>
        <w:t>PREVENCIJOS IR PIRKIMO SUTARČIŲ PRIEŽIŪROS SKYRIUS</w:t>
      </w:r>
    </w:p>
    <w:p w:rsidR="00D73740" w:rsidRDefault="00D73740" w:rsidP="006D2F72">
      <w:pPr>
        <w:jc w:val="center"/>
        <w:rPr>
          <w:b/>
          <w:bCs/>
          <w:sz w:val="24"/>
          <w:szCs w:val="24"/>
        </w:rPr>
      </w:pPr>
    </w:p>
    <w:p w:rsidR="00D73740" w:rsidRDefault="00D73740" w:rsidP="006D2F72">
      <w:pPr>
        <w:jc w:val="center"/>
        <w:rPr>
          <w:b/>
          <w:bCs/>
          <w:sz w:val="24"/>
          <w:szCs w:val="24"/>
        </w:rPr>
      </w:pPr>
      <w:r>
        <w:rPr>
          <w:b/>
          <w:bCs/>
          <w:sz w:val="24"/>
          <w:szCs w:val="24"/>
        </w:rPr>
        <w:t>NEPLANINIO VIEŠOJO PIRKIMO–PARDAVIMO SUTARČIŲ VYKDYMO VERTINIMO IŠVADA</w:t>
      </w:r>
    </w:p>
    <w:p w:rsidR="00D73740" w:rsidRDefault="00D73740" w:rsidP="006D2F72">
      <w:pPr>
        <w:jc w:val="center"/>
        <w:rPr>
          <w:b/>
          <w:bCs/>
          <w:sz w:val="24"/>
          <w:szCs w:val="24"/>
        </w:rPr>
      </w:pPr>
    </w:p>
    <w:p w:rsidR="00D73740" w:rsidRDefault="00313501" w:rsidP="006D2F72">
      <w:pPr>
        <w:jc w:val="center"/>
        <w:rPr>
          <w:sz w:val="24"/>
          <w:szCs w:val="24"/>
        </w:rPr>
      </w:pPr>
      <w:r w:rsidRPr="00313501">
        <w:rPr>
          <w:bCs/>
          <w:sz w:val="24"/>
          <w:szCs w:val="24"/>
        </w:rPr>
        <w:t>2015-09-21</w:t>
      </w:r>
      <w:proofErr w:type="gramStart"/>
      <w:r w:rsidRPr="00313501">
        <w:rPr>
          <w:bCs/>
          <w:sz w:val="24"/>
          <w:szCs w:val="24"/>
        </w:rPr>
        <w:t xml:space="preserve">  </w:t>
      </w:r>
      <w:proofErr w:type="gramEnd"/>
      <w:r w:rsidR="00D73740">
        <w:rPr>
          <w:sz w:val="24"/>
          <w:szCs w:val="24"/>
        </w:rPr>
        <w:t>Nr. 4S-</w:t>
      </w:r>
      <w:r>
        <w:rPr>
          <w:sz w:val="24"/>
          <w:szCs w:val="24"/>
        </w:rPr>
        <w:t>3168</w:t>
      </w:r>
    </w:p>
    <w:p w:rsidR="00D73740" w:rsidRPr="004C03FA" w:rsidRDefault="00D73740" w:rsidP="00AA66FA">
      <w:pPr>
        <w:jc w:val="both"/>
        <w:rPr>
          <w:sz w:val="24"/>
          <w:szCs w:val="24"/>
        </w:rPr>
      </w:pPr>
      <w:r>
        <w:rPr>
          <w:sz w:val="24"/>
          <w:szCs w:val="24"/>
        </w:rPr>
        <w:t xml:space="preserve">                                                     </w:t>
      </w:r>
      <w:r w:rsidR="00313501">
        <w:rPr>
          <w:sz w:val="24"/>
          <w:szCs w:val="24"/>
        </w:rPr>
        <w:t xml:space="preserve">     </w:t>
      </w:r>
      <w:r>
        <w:rPr>
          <w:sz w:val="24"/>
          <w:szCs w:val="24"/>
        </w:rPr>
        <w:t xml:space="preserve">        (data)</w:t>
      </w:r>
      <w:proofErr w:type="gramStart"/>
      <w:r>
        <w:rPr>
          <w:sz w:val="24"/>
          <w:szCs w:val="24"/>
        </w:rPr>
        <w:t xml:space="preserve">           </w:t>
      </w:r>
      <w:proofErr w:type="gramEnd"/>
      <w:r>
        <w:rPr>
          <w:sz w:val="24"/>
          <w:szCs w:val="24"/>
        </w:rPr>
        <w:t>(numeris)</w:t>
      </w:r>
    </w:p>
    <w:p w:rsidR="00D73740" w:rsidRDefault="00D73740" w:rsidP="006D2F72">
      <w:pPr>
        <w:tabs>
          <w:tab w:val="left" w:pos="900"/>
        </w:tabs>
        <w:rPr>
          <w:sz w:val="24"/>
          <w:szCs w:val="24"/>
        </w:rPr>
      </w:pPr>
    </w:p>
    <w:p w:rsidR="00D73740" w:rsidRPr="00DB35ED" w:rsidRDefault="00D73740" w:rsidP="00601244">
      <w:pPr>
        <w:tabs>
          <w:tab w:val="left" w:pos="851"/>
        </w:tabs>
        <w:jc w:val="both"/>
        <w:rPr>
          <w:sz w:val="24"/>
          <w:szCs w:val="24"/>
        </w:rPr>
      </w:pPr>
    </w:p>
    <w:p w:rsidR="00D73740" w:rsidRDefault="00D73740" w:rsidP="00601244">
      <w:pPr>
        <w:tabs>
          <w:tab w:val="left" w:pos="851"/>
        </w:tabs>
        <w:jc w:val="both"/>
        <w:rPr>
          <w:sz w:val="24"/>
          <w:szCs w:val="24"/>
        </w:rPr>
      </w:pPr>
      <w:r>
        <w:rPr>
          <w:sz w:val="24"/>
          <w:szCs w:val="24"/>
        </w:rPr>
        <w:tab/>
        <w:t xml:space="preserve">Viešųjų pirkimų tarnyba (toliau – Tarnyba), atsižvelgdama į pareiškėjo </w:t>
      </w:r>
      <w:proofErr w:type="spellStart"/>
      <w:r>
        <w:rPr>
          <w:sz w:val="24"/>
          <w:szCs w:val="24"/>
        </w:rPr>
        <w:t>A.Cimbalisto</w:t>
      </w:r>
      <w:proofErr w:type="spellEnd"/>
      <w:r>
        <w:rPr>
          <w:sz w:val="24"/>
          <w:szCs w:val="24"/>
        </w:rPr>
        <w:t xml:space="preserve"> individualios įmonės (toliau – Pareiškėjas) 2015 m. liepos 9 d. rašte pateiktą prašymą ir nurodytas aplinkybes, vadovaudamasi </w:t>
      </w:r>
      <w:r w:rsidRPr="0076222C">
        <w:rPr>
          <w:sz w:val="24"/>
          <w:szCs w:val="24"/>
        </w:rPr>
        <w:t>Lietuvos Respublikos viešųjų pirkimų įstatymo 8</w:t>
      </w:r>
      <w:r w:rsidRPr="0076222C">
        <w:rPr>
          <w:sz w:val="24"/>
          <w:szCs w:val="24"/>
          <w:vertAlign w:val="superscript"/>
        </w:rPr>
        <w:t xml:space="preserve">2 </w:t>
      </w:r>
      <w:r w:rsidRPr="0076222C">
        <w:rPr>
          <w:sz w:val="24"/>
          <w:szCs w:val="24"/>
        </w:rPr>
        <w:t xml:space="preserve">straipsnio 1 dalies </w:t>
      </w:r>
      <w:r>
        <w:rPr>
          <w:sz w:val="24"/>
          <w:szCs w:val="24"/>
        </w:rPr>
        <w:t xml:space="preserve">2 punktu, atliko 2008 m. rugpjūčio 6 d. Vilniaus „Žiburio“ pradinės mokyklos (kodas 190022638, Tuskulėnų g. 30, Vilnius) (toliau – Perkančioji organizacija) ir Aleksandro </w:t>
      </w:r>
      <w:proofErr w:type="spellStart"/>
      <w:r>
        <w:rPr>
          <w:sz w:val="24"/>
          <w:szCs w:val="24"/>
        </w:rPr>
        <w:t>Cimbalisto</w:t>
      </w:r>
      <w:proofErr w:type="spellEnd"/>
      <w:r>
        <w:rPr>
          <w:sz w:val="24"/>
          <w:szCs w:val="24"/>
        </w:rPr>
        <w:t xml:space="preserve"> individualios įmonės (kodas 124955824, Savanorių pr. 46-67, Vilnius) (toliau – Tiekėjas) sudarytos Moksleivių maitinimo organizavimo sutarties Nr. 17 atitikties Lietuvos Respublikos viešųjų pirkimų įstatymui ir (ar) su jo įgyvendinimu susijusiems teisės aktams neplaninį vertinimą ir teikia išvadą.</w:t>
      </w:r>
    </w:p>
    <w:p w:rsidR="00D73740" w:rsidRDefault="00D73740" w:rsidP="00601244">
      <w:pPr>
        <w:tabs>
          <w:tab w:val="left" w:pos="851"/>
        </w:tabs>
        <w:jc w:val="both"/>
        <w:rPr>
          <w:sz w:val="24"/>
          <w:szCs w:val="24"/>
        </w:rPr>
      </w:pPr>
    </w:p>
    <w:p w:rsidR="00D73740" w:rsidRDefault="00D73740" w:rsidP="00601244">
      <w:pPr>
        <w:tabs>
          <w:tab w:val="left" w:pos="851"/>
        </w:tabs>
        <w:jc w:val="both"/>
        <w:rPr>
          <w:sz w:val="24"/>
          <w:szCs w:val="24"/>
        </w:rPr>
      </w:pPr>
      <w:r>
        <w:rPr>
          <w:sz w:val="24"/>
          <w:szCs w:val="24"/>
        </w:rPr>
        <w:tab/>
        <w:t>Vertinimo metu nustatyta:</w:t>
      </w:r>
    </w:p>
    <w:p w:rsidR="00D73740" w:rsidRDefault="00D73740" w:rsidP="00601244">
      <w:pPr>
        <w:tabs>
          <w:tab w:val="left" w:pos="851"/>
        </w:tabs>
        <w:jc w:val="both"/>
        <w:rPr>
          <w:sz w:val="24"/>
          <w:szCs w:val="24"/>
        </w:rPr>
      </w:pPr>
      <w:r>
        <w:rPr>
          <w:sz w:val="24"/>
          <w:szCs w:val="24"/>
        </w:rPr>
        <w:tab/>
        <w:t xml:space="preserve">Mokinių maitinimo organizavimo sutartis 2008 m. rugpjūčio 6 d. pasirašyta su Tiekėju atlikus </w:t>
      </w:r>
      <w:r w:rsidR="00AF65F3">
        <w:rPr>
          <w:sz w:val="24"/>
          <w:szCs w:val="24"/>
        </w:rPr>
        <w:t xml:space="preserve">supaprastintą viešąjį pirkimą, taikant įprastą komercinę praktiką </w:t>
      </w:r>
      <w:r>
        <w:rPr>
          <w:sz w:val="24"/>
          <w:szCs w:val="24"/>
        </w:rPr>
        <w:t>apklausos būdu (Vilniaus „Žiburio“ pradinės mokyklos Viešųjų pirkimų komisijos 2008 m. rugpjūčio 5 d.</w:t>
      </w:r>
      <w:r w:rsidR="00E465CA">
        <w:rPr>
          <w:sz w:val="24"/>
          <w:szCs w:val="24"/>
        </w:rPr>
        <w:t xml:space="preserve"> posėdžio protokolas Nr. VP-36). Pirkimo procedūros buvo atliekamos</w:t>
      </w:r>
      <w:r>
        <w:rPr>
          <w:sz w:val="24"/>
          <w:szCs w:val="24"/>
        </w:rPr>
        <w:t xml:space="preserve"> </w:t>
      </w:r>
      <w:r w:rsidR="00E465CA">
        <w:rPr>
          <w:sz w:val="24"/>
          <w:szCs w:val="24"/>
        </w:rPr>
        <w:t>v</w:t>
      </w:r>
      <w:r>
        <w:rPr>
          <w:sz w:val="24"/>
          <w:szCs w:val="24"/>
        </w:rPr>
        <w:t>adova</w:t>
      </w:r>
      <w:r w:rsidR="00E465CA">
        <w:rPr>
          <w:sz w:val="24"/>
          <w:szCs w:val="24"/>
        </w:rPr>
        <w:t>ujantis</w:t>
      </w:r>
      <w:r>
        <w:rPr>
          <w:sz w:val="24"/>
          <w:szCs w:val="24"/>
        </w:rPr>
        <w:t xml:space="preserve"> Vilniaus „Žiburio“ pradinės mokyklos direktorės 2007 m. rugsėjo 3 d. įsakymu Nr. V-1 patvirtintomis Vilniaus „Žiburio“ pradinės mokyklos viešųjų pirkimų taikant įprastą komercinę praktiką taisyklėmis (toliau – Taisyklės)</w:t>
      </w:r>
      <w:r w:rsidR="0094462E">
        <w:rPr>
          <w:sz w:val="24"/>
          <w:szCs w:val="24"/>
        </w:rPr>
        <w:t xml:space="preserve"> (Perkančiosios organizacijos 2015-09-09 raštas Nr. SD-110)</w:t>
      </w:r>
      <w:r>
        <w:rPr>
          <w:sz w:val="24"/>
          <w:szCs w:val="24"/>
        </w:rPr>
        <w:t xml:space="preserve">. Pirkimui taikomos Lietuvos Respublikos viešųjų pirkimų įstatymo (aktuali redakcija, galiojusi nuo 2007 m. lapkričio </w:t>
      </w:r>
      <w:r w:rsidR="00AA6960">
        <w:rPr>
          <w:sz w:val="24"/>
          <w:szCs w:val="24"/>
        </w:rPr>
        <w:t>08</w:t>
      </w:r>
      <w:r>
        <w:rPr>
          <w:sz w:val="24"/>
          <w:szCs w:val="24"/>
        </w:rPr>
        <w:t xml:space="preserve"> d. iki 2008 m. rugsėjo 1</w:t>
      </w:r>
      <w:r w:rsidR="00485CCE">
        <w:rPr>
          <w:sz w:val="24"/>
          <w:szCs w:val="24"/>
        </w:rPr>
        <w:t>4</w:t>
      </w:r>
      <w:r>
        <w:rPr>
          <w:sz w:val="24"/>
          <w:szCs w:val="24"/>
        </w:rPr>
        <w:t xml:space="preserve"> d.) (toliau – Įstatymas) nuostatos. </w:t>
      </w:r>
    </w:p>
    <w:p w:rsidR="00485CCE" w:rsidRDefault="00D73740" w:rsidP="00221895">
      <w:pPr>
        <w:ind w:firstLine="851"/>
        <w:jc w:val="both"/>
        <w:rPr>
          <w:sz w:val="24"/>
          <w:szCs w:val="24"/>
        </w:rPr>
      </w:pPr>
      <w:r>
        <w:rPr>
          <w:sz w:val="24"/>
          <w:szCs w:val="24"/>
        </w:rPr>
        <w:t xml:space="preserve">Sutartis buvo sudaryta 1 metams, t.y. </w:t>
      </w:r>
      <w:r w:rsidR="003544DE">
        <w:rPr>
          <w:sz w:val="24"/>
          <w:szCs w:val="24"/>
        </w:rPr>
        <w:t xml:space="preserve">ji galiojo </w:t>
      </w:r>
      <w:r>
        <w:rPr>
          <w:sz w:val="24"/>
          <w:szCs w:val="24"/>
        </w:rPr>
        <w:t>iki 2009 m. rugpjūčio 6 d. (Sutarties 3 punktas).</w:t>
      </w:r>
      <w:r w:rsidR="00FA1A0E">
        <w:rPr>
          <w:sz w:val="24"/>
          <w:szCs w:val="24"/>
        </w:rPr>
        <w:t xml:space="preserve"> </w:t>
      </w:r>
      <w:r w:rsidR="004D17F3">
        <w:rPr>
          <w:sz w:val="24"/>
          <w:szCs w:val="24"/>
        </w:rPr>
        <w:t>Sutarties 3 punkt</w:t>
      </w:r>
      <w:r w:rsidR="00391D82">
        <w:rPr>
          <w:sz w:val="24"/>
          <w:szCs w:val="24"/>
        </w:rPr>
        <w:t>e</w:t>
      </w:r>
      <w:r w:rsidR="004D17F3">
        <w:rPr>
          <w:sz w:val="24"/>
          <w:szCs w:val="24"/>
        </w:rPr>
        <w:t xml:space="preserve"> Sutarties galiojimo terminas buvo apibrėžtas tikslia kalendorine data –2009 m. rugpjūčio 6 d. Sutartyje nebuvo numatytos Sutarties pratęsimo galimybės, tačiau 2009 m. rugpjūčio 7 d. šalys sudarė Sutarties papildymą, kuriuo susitarė, jog Sutartis pratęsiama neterminuotam laikotarpiui. Pažymėtina, jog nagrinėjamu atveju Sutarties papildymas sudarytas jau negaliojant Sutarčiai, t.y. 2009 m. rugpjūčio 7 d., kai tuo tarpu Sutartis galiojo iki 2009 m. rugpjūčio 6 d. Tokiu atveju konstatuotina, jog šalys sudarė naują sutartį</w:t>
      </w:r>
      <w:r w:rsidR="00A779A3">
        <w:rPr>
          <w:sz w:val="24"/>
          <w:szCs w:val="24"/>
        </w:rPr>
        <w:t>,</w:t>
      </w:r>
      <w:r w:rsidR="004D17F3">
        <w:rPr>
          <w:sz w:val="24"/>
          <w:szCs w:val="24"/>
        </w:rPr>
        <w:t xml:space="preserve"> neatlikus </w:t>
      </w:r>
      <w:r w:rsidR="00D22201">
        <w:rPr>
          <w:sz w:val="24"/>
          <w:szCs w:val="24"/>
        </w:rPr>
        <w:t xml:space="preserve">jokių viešojo pirkimo procedūrų, kuo </w:t>
      </w:r>
      <w:r w:rsidR="004D17F3">
        <w:rPr>
          <w:sz w:val="24"/>
          <w:szCs w:val="24"/>
        </w:rPr>
        <w:t>pažeidė Įstatymo 3 straipsnio 1 dalyje nustatytus lygiateisiškumo, skaidrumo principus, ir šio straipsnio 2 dalyje nustatytą viešųjų pirkimų tikslą – vadovaujantis šio įstatymo reikalavimais sudaryti pirkimo sutartį, leidžiančią įsigyti perkančiajai organizacijai reikalingų prekių, paslaugų ar darbų, racional</w:t>
      </w:r>
      <w:r w:rsidR="00D22201">
        <w:rPr>
          <w:sz w:val="24"/>
          <w:szCs w:val="24"/>
        </w:rPr>
        <w:t>i</w:t>
      </w:r>
      <w:r w:rsidR="00D5550E">
        <w:rPr>
          <w:sz w:val="24"/>
          <w:szCs w:val="24"/>
        </w:rPr>
        <w:t xml:space="preserve">ai naudojant tam skirtas lėšas. </w:t>
      </w:r>
      <w:r w:rsidR="00BC0561">
        <w:rPr>
          <w:sz w:val="24"/>
          <w:szCs w:val="24"/>
        </w:rPr>
        <w:t xml:space="preserve">Atkreiptinas dėmesys, kad </w:t>
      </w:r>
      <w:proofErr w:type="gramStart"/>
      <w:r w:rsidR="00FD074C">
        <w:rPr>
          <w:sz w:val="24"/>
          <w:szCs w:val="24"/>
        </w:rPr>
        <w:t>Taisyklių</w:t>
      </w:r>
      <w:proofErr w:type="gramEnd"/>
      <w:r w:rsidR="00FD074C">
        <w:rPr>
          <w:sz w:val="24"/>
          <w:szCs w:val="24"/>
        </w:rPr>
        <w:t xml:space="preserve"> 9 punktas numatė, jog „Pirkimų vykdytojai, siekdami kuo naudingesnių mokyklai siūlymų ir racionalaus pirkimui skirtų lėšų naudojimo, turi skatinti tiekėjų konkurenciją“. </w:t>
      </w:r>
      <w:r w:rsidR="00B75138">
        <w:rPr>
          <w:sz w:val="24"/>
          <w:szCs w:val="24"/>
        </w:rPr>
        <w:t>Tarnybos vertinimu</w:t>
      </w:r>
      <w:r w:rsidR="0064602F">
        <w:rPr>
          <w:sz w:val="24"/>
          <w:szCs w:val="24"/>
        </w:rPr>
        <w:t xml:space="preserve">, tokia Sutarties nuostata, jog </w:t>
      </w:r>
      <w:r w:rsidR="00A7204B">
        <w:rPr>
          <w:sz w:val="24"/>
          <w:szCs w:val="24"/>
        </w:rPr>
        <w:t>ji</w:t>
      </w:r>
      <w:r w:rsidR="0064602F">
        <w:rPr>
          <w:sz w:val="24"/>
          <w:szCs w:val="24"/>
        </w:rPr>
        <w:t xml:space="preserve"> galioja neterminuotą laiko tarpą, ne tik neskatina </w:t>
      </w:r>
      <w:r w:rsidR="00BC0561">
        <w:rPr>
          <w:sz w:val="24"/>
          <w:szCs w:val="24"/>
        </w:rPr>
        <w:t xml:space="preserve">ir neužtikrina </w:t>
      </w:r>
      <w:r w:rsidR="0064602F">
        <w:rPr>
          <w:sz w:val="24"/>
          <w:szCs w:val="24"/>
        </w:rPr>
        <w:t>konkurencijos tarp ūkio subjektų</w:t>
      </w:r>
      <w:r w:rsidR="00C55FBA">
        <w:rPr>
          <w:sz w:val="24"/>
          <w:szCs w:val="24"/>
        </w:rPr>
        <w:t>,</w:t>
      </w:r>
      <w:r w:rsidR="008C0716">
        <w:rPr>
          <w:sz w:val="24"/>
          <w:szCs w:val="24"/>
        </w:rPr>
        <w:t xml:space="preserve"> </w:t>
      </w:r>
      <w:r w:rsidR="0064602F">
        <w:rPr>
          <w:sz w:val="24"/>
          <w:szCs w:val="24"/>
        </w:rPr>
        <w:t>bet nepagrįstai riboja tiekėjų konkurenciją</w:t>
      </w:r>
      <w:r w:rsidR="009A0634">
        <w:rPr>
          <w:sz w:val="24"/>
          <w:szCs w:val="24"/>
        </w:rPr>
        <w:t>,</w:t>
      </w:r>
      <w:r w:rsidR="0064602F">
        <w:rPr>
          <w:sz w:val="24"/>
          <w:szCs w:val="24"/>
        </w:rPr>
        <w:t xml:space="preserve"> proteguojant vieną tiekėją</w:t>
      </w:r>
      <w:r w:rsidR="00F74C1D">
        <w:rPr>
          <w:sz w:val="24"/>
          <w:szCs w:val="24"/>
        </w:rPr>
        <w:t xml:space="preserve"> neterminuotą laiką</w:t>
      </w:r>
      <w:r w:rsidR="008C0716">
        <w:rPr>
          <w:sz w:val="24"/>
          <w:szCs w:val="24"/>
        </w:rPr>
        <w:t xml:space="preserve">. </w:t>
      </w:r>
      <w:r w:rsidR="00CA0384" w:rsidRPr="00C91A17">
        <w:rPr>
          <w:sz w:val="24"/>
          <w:szCs w:val="24"/>
        </w:rPr>
        <w:t>Toki</w:t>
      </w:r>
      <w:r w:rsidR="003C565F" w:rsidRPr="00C91A17">
        <w:rPr>
          <w:sz w:val="24"/>
          <w:szCs w:val="24"/>
        </w:rPr>
        <w:t>a</w:t>
      </w:r>
      <w:r w:rsidR="00CA0384" w:rsidRPr="00C91A17">
        <w:rPr>
          <w:sz w:val="24"/>
          <w:szCs w:val="24"/>
        </w:rPr>
        <w:t xml:space="preserve"> </w:t>
      </w:r>
      <w:r w:rsidR="003C565F" w:rsidRPr="00C91A17">
        <w:rPr>
          <w:sz w:val="24"/>
          <w:szCs w:val="24"/>
        </w:rPr>
        <w:t>Sutarties nuostata</w:t>
      </w:r>
      <w:r w:rsidR="00CA0384" w:rsidRPr="00C91A17">
        <w:rPr>
          <w:sz w:val="24"/>
          <w:szCs w:val="24"/>
        </w:rPr>
        <w:t xml:space="preserve"> iškreipia</w:t>
      </w:r>
      <w:r w:rsidR="003C565F" w:rsidRPr="00C91A17">
        <w:rPr>
          <w:sz w:val="24"/>
          <w:szCs w:val="24"/>
        </w:rPr>
        <w:t xml:space="preserve"> </w:t>
      </w:r>
      <w:r w:rsidR="00CA0384" w:rsidRPr="00C91A17">
        <w:rPr>
          <w:sz w:val="24"/>
          <w:szCs w:val="24"/>
        </w:rPr>
        <w:t>tiekėjų konkurencij</w:t>
      </w:r>
      <w:r w:rsidR="003C565F" w:rsidRPr="00C91A17">
        <w:rPr>
          <w:sz w:val="24"/>
          <w:szCs w:val="24"/>
        </w:rPr>
        <w:t>ą</w:t>
      </w:r>
      <w:r w:rsidR="00CA0384" w:rsidRPr="00C91A17">
        <w:rPr>
          <w:sz w:val="24"/>
          <w:szCs w:val="24"/>
        </w:rPr>
        <w:t xml:space="preserve"> ir pažeidžia </w:t>
      </w:r>
      <w:r w:rsidR="00C91A17">
        <w:rPr>
          <w:sz w:val="24"/>
          <w:szCs w:val="24"/>
        </w:rPr>
        <w:t xml:space="preserve">lygiateisiškumo ir </w:t>
      </w:r>
      <w:r w:rsidR="00CA0384" w:rsidRPr="00C91A17">
        <w:rPr>
          <w:sz w:val="24"/>
          <w:szCs w:val="24"/>
        </w:rPr>
        <w:t>skaidrumo</w:t>
      </w:r>
      <w:r w:rsidR="00C91A17">
        <w:rPr>
          <w:sz w:val="24"/>
          <w:szCs w:val="24"/>
        </w:rPr>
        <w:t xml:space="preserve"> </w:t>
      </w:r>
      <w:r w:rsidR="003004C4">
        <w:rPr>
          <w:iCs/>
          <w:color w:val="000000"/>
          <w:sz w:val="24"/>
          <w:szCs w:val="24"/>
          <w:shd w:val="clear" w:color="auto" w:fill="FFFFFF"/>
        </w:rPr>
        <w:t>principus</w:t>
      </w:r>
      <w:r w:rsidR="00C91A17">
        <w:rPr>
          <w:iCs/>
          <w:color w:val="000000"/>
          <w:sz w:val="24"/>
          <w:szCs w:val="24"/>
          <w:shd w:val="clear" w:color="auto" w:fill="FFFFFF"/>
        </w:rPr>
        <w:t>.</w:t>
      </w:r>
      <w:r w:rsidR="00C91A17">
        <w:rPr>
          <w:sz w:val="24"/>
          <w:szCs w:val="24"/>
        </w:rPr>
        <w:t xml:space="preserve"> </w:t>
      </w:r>
      <w:r w:rsidR="0064602F">
        <w:rPr>
          <w:sz w:val="24"/>
          <w:szCs w:val="24"/>
        </w:rPr>
        <w:t xml:space="preserve">Todėl konstatuotina, jog nagrinėjamu atveju </w:t>
      </w:r>
      <w:r w:rsidR="00096848">
        <w:rPr>
          <w:sz w:val="24"/>
          <w:szCs w:val="24"/>
        </w:rPr>
        <w:t>Perkančioji organizacija</w:t>
      </w:r>
      <w:r w:rsidR="0064602F">
        <w:rPr>
          <w:sz w:val="24"/>
          <w:szCs w:val="24"/>
        </w:rPr>
        <w:t>, nustatydam</w:t>
      </w:r>
      <w:r w:rsidR="00096848">
        <w:rPr>
          <w:sz w:val="24"/>
          <w:szCs w:val="24"/>
        </w:rPr>
        <w:t>a</w:t>
      </w:r>
      <w:r w:rsidR="0064602F">
        <w:rPr>
          <w:sz w:val="24"/>
          <w:szCs w:val="24"/>
        </w:rPr>
        <w:t xml:space="preserve"> neterminuotą Sutarties galiojimą, pažeidė </w:t>
      </w:r>
      <w:proofErr w:type="gramStart"/>
      <w:r w:rsidR="0064602F">
        <w:rPr>
          <w:sz w:val="24"/>
          <w:szCs w:val="24"/>
        </w:rPr>
        <w:lastRenderedPageBreak/>
        <w:t>Taisyklių</w:t>
      </w:r>
      <w:proofErr w:type="gramEnd"/>
      <w:r w:rsidR="0064602F">
        <w:rPr>
          <w:sz w:val="24"/>
          <w:szCs w:val="24"/>
        </w:rPr>
        <w:t xml:space="preserve"> 9 </w:t>
      </w:r>
      <w:r w:rsidR="002645A6">
        <w:rPr>
          <w:sz w:val="24"/>
          <w:szCs w:val="24"/>
        </w:rPr>
        <w:t>punktą ir Įstatymo 3 straipsnio 1</w:t>
      </w:r>
      <w:r w:rsidR="009D1FAA">
        <w:rPr>
          <w:sz w:val="24"/>
          <w:szCs w:val="24"/>
        </w:rPr>
        <w:t xml:space="preserve"> dalyje</w:t>
      </w:r>
      <w:r w:rsidR="0064602F">
        <w:rPr>
          <w:sz w:val="24"/>
          <w:szCs w:val="24"/>
        </w:rPr>
        <w:t xml:space="preserve"> įtvirtintus </w:t>
      </w:r>
      <w:r w:rsidR="009D1FAA">
        <w:rPr>
          <w:sz w:val="24"/>
          <w:szCs w:val="24"/>
        </w:rPr>
        <w:t xml:space="preserve">lygiateisiškumo ir </w:t>
      </w:r>
      <w:r w:rsidR="009D1FAA" w:rsidRPr="00C91A17">
        <w:rPr>
          <w:sz w:val="24"/>
          <w:szCs w:val="24"/>
        </w:rPr>
        <w:t>skaidrumo</w:t>
      </w:r>
      <w:r w:rsidR="009D1FAA">
        <w:rPr>
          <w:sz w:val="24"/>
          <w:szCs w:val="24"/>
        </w:rPr>
        <w:t xml:space="preserve"> </w:t>
      </w:r>
      <w:r w:rsidR="0064602F">
        <w:rPr>
          <w:sz w:val="24"/>
          <w:szCs w:val="24"/>
        </w:rPr>
        <w:t>principus</w:t>
      </w:r>
      <w:r w:rsidR="00865E76">
        <w:rPr>
          <w:sz w:val="24"/>
          <w:szCs w:val="24"/>
        </w:rPr>
        <w:t>,</w:t>
      </w:r>
      <w:r w:rsidR="00865E76" w:rsidRPr="00865E76">
        <w:rPr>
          <w:sz w:val="24"/>
          <w:szCs w:val="24"/>
        </w:rPr>
        <w:t xml:space="preserve"> </w:t>
      </w:r>
      <w:r w:rsidR="00865E76">
        <w:rPr>
          <w:sz w:val="24"/>
          <w:szCs w:val="24"/>
        </w:rPr>
        <w:t>ir šio straipsnio 2 dalyje nustatytą viešųjų pirkimų tikslą</w:t>
      </w:r>
      <w:r w:rsidR="0064602F">
        <w:rPr>
          <w:sz w:val="24"/>
          <w:szCs w:val="24"/>
        </w:rPr>
        <w:t xml:space="preserve">. </w:t>
      </w:r>
    </w:p>
    <w:p w:rsidR="00870F10" w:rsidRDefault="0084138E" w:rsidP="00DC22EA">
      <w:pPr>
        <w:tabs>
          <w:tab w:val="left" w:pos="851"/>
        </w:tabs>
        <w:jc w:val="both"/>
        <w:rPr>
          <w:sz w:val="24"/>
          <w:szCs w:val="24"/>
        </w:rPr>
      </w:pPr>
      <w:r>
        <w:rPr>
          <w:sz w:val="24"/>
          <w:szCs w:val="24"/>
        </w:rPr>
        <w:tab/>
      </w:r>
      <w:r w:rsidR="00634471">
        <w:rPr>
          <w:sz w:val="24"/>
          <w:szCs w:val="24"/>
        </w:rPr>
        <w:t xml:space="preserve">Tarnybai siekiant išsiaiškinti kokia buvo Pirkimo vertė, ar buvo pasirinktas tinkamas pirkimo būdas, ar vykdant Sutartį nebuvo viršyti paslaugų kiekiai, buvo prašoma Perkančiosios organizacijos pateikti </w:t>
      </w:r>
      <w:r w:rsidR="00017F5C">
        <w:rPr>
          <w:sz w:val="24"/>
          <w:szCs w:val="24"/>
        </w:rPr>
        <w:t>P</w:t>
      </w:r>
      <w:r w:rsidR="00634471">
        <w:rPr>
          <w:sz w:val="24"/>
          <w:szCs w:val="24"/>
        </w:rPr>
        <w:t xml:space="preserve">irkimo dokumentus (Tarnybos 2015-07-17 raštas Nr. </w:t>
      </w:r>
      <w:r w:rsidR="0022682C">
        <w:rPr>
          <w:sz w:val="24"/>
          <w:szCs w:val="24"/>
        </w:rPr>
        <w:t xml:space="preserve">4S-2416, </w:t>
      </w:r>
      <w:r w:rsidR="005B4E8E">
        <w:rPr>
          <w:sz w:val="24"/>
          <w:szCs w:val="24"/>
        </w:rPr>
        <w:t xml:space="preserve">Tarnybos </w:t>
      </w:r>
      <w:r w:rsidR="00EF48A8">
        <w:rPr>
          <w:sz w:val="24"/>
          <w:szCs w:val="24"/>
        </w:rPr>
        <w:t>20</w:t>
      </w:r>
      <w:r w:rsidR="00533D2D">
        <w:rPr>
          <w:sz w:val="24"/>
          <w:szCs w:val="24"/>
        </w:rPr>
        <w:t xml:space="preserve">15-09-08 nurodymas Nr. 2015/3). </w:t>
      </w:r>
      <w:r w:rsidR="00533D2D">
        <w:rPr>
          <w:sz w:val="24"/>
          <w:szCs w:val="24"/>
          <w:lang w:eastAsia="zh-CN"/>
        </w:rPr>
        <w:t>Perkančioji organizacija 2015-07-22 raštu Nr. SD-89 informavo Tarnybą, jog pirkimo dokumentai neišsaugoti pasibaigus saugojimo terminui, 2015-09-09 rašte Nr. SD-110 Perkančioji organizacija nurodė, jog pirkimo dokumentų naikinimo akto pateikti negali, nes jo nėra</w:t>
      </w:r>
      <w:r w:rsidR="00625981">
        <w:rPr>
          <w:sz w:val="24"/>
          <w:szCs w:val="24"/>
          <w:lang w:eastAsia="zh-CN"/>
        </w:rPr>
        <w:t xml:space="preserve">. </w:t>
      </w:r>
      <w:r w:rsidR="00870F10">
        <w:rPr>
          <w:sz w:val="24"/>
          <w:szCs w:val="24"/>
        </w:rPr>
        <w:t>Sutarties 2.3 punktas numat</w:t>
      </w:r>
      <w:r w:rsidR="00301E14">
        <w:rPr>
          <w:sz w:val="24"/>
          <w:szCs w:val="24"/>
        </w:rPr>
        <w:t>ė</w:t>
      </w:r>
      <w:r w:rsidR="00870F10">
        <w:rPr>
          <w:sz w:val="24"/>
          <w:szCs w:val="24"/>
        </w:rPr>
        <w:t xml:space="preserve">, jog Perkančioji organizacija </w:t>
      </w:r>
      <w:proofErr w:type="gramStart"/>
      <w:r w:rsidR="00870F10">
        <w:rPr>
          <w:sz w:val="24"/>
          <w:szCs w:val="24"/>
        </w:rPr>
        <w:t>įsipareigojo</w:t>
      </w:r>
      <w:proofErr w:type="gramEnd"/>
      <w:r w:rsidR="00870F10">
        <w:rPr>
          <w:sz w:val="24"/>
          <w:szCs w:val="24"/>
        </w:rPr>
        <w:t xml:space="preserve"> „pervesti lėšas į Tiekėjo sąskaitą už mokinių, kuriems valstybė teiks paramą, maitinimą“. Savivaldybės biudžetinė įstaiga „Biudžetinių įstaigų buhalterinė apskaita“ 2015 m. rugpjūčio 19 d. raštu Nr. IS-468 (1.3) informavo Tarnybą, jog Tiekėjui už mitybos ir gamybos paslaugas nuo 2008 m. rugpjūčio 6 d. (nuo Sutarties sudarymo) iki 2015 m. rugpjūčio 17 d. buvo sumokėta 56 571,51 </w:t>
      </w:r>
      <w:proofErr w:type="spellStart"/>
      <w:r w:rsidR="00870F10">
        <w:rPr>
          <w:sz w:val="24"/>
          <w:szCs w:val="24"/>
        </w:rPr>
        <w:t>Eur</w:t>
      </w:r>
      <w:proofErr w:type="spellEnd"/>
      <w:r w:rsidR="00870F10">
        <w:rPr>
          <w:sz w:val="24"/>
          <w:szCs w:val="24"/>
        </w:rPr>
        <w:t xml:space="preserve"> (195 330,11 Lt). </w:t>
      </w:r>
      <w:r w:rsidR="00162191">
        <w:rPr>
          <w:sz w:val="24"/>
          <w:szCs w:val="24"/>
        </w:rPr>
        <w:t xml:space="preserve">Tačiau </w:t>
      </w:r>
      <w:r w:rsidR="0071523E">
        <w:rPr>
          <w:sz w:val="24"/>
          <w:szCs w:val="24"/>
        </w:rPr>
        <w:t>T</w:t>
      </w:r>
      <w:r w:rsidR="00162191">
        <w:rPr>
          <w:sz w:val="24"/>
          <w:szCs w:val="24"/>
        </w:rPr>
        <w:t>iekėjo</w:t>
      </w:r>
      <w:r w:rsidR="0071523E">
        <w:rPr>
          <w:sz w:val="24"/>
          <w:szCs w:val="24"/>
        </w:rPr>
        <w:t xml:space="preserve"> 2015 m. rugpjūčio 4 d. rašte </w:t>
      </w:r>
      <w:r w:rsidR="00162191">
        <w:rPr>
          <w:sz w:val="24"/>
          <w:szCs w:val="24"/>
        </w:rPr>
        <w:t xml:space="preserve">nurodyti duomenys apie jam sumokėtas sumas nesutampa su Savivaldybės biudžetinė įstaigos „Biudžetinių įstaigų buhalterinė apskaita“ nurodytais duomenimis. Tiekėjas 2015 m. rugpjūčio 4 d. rašte </w:t>
      </w:r>
      <w:r w:rsidR="0071523E">
        <w:rPr>
          <w:sz w:val="24"/>
          <w:szCs w:val="24"/>
        </w:rPr>
        <w:t>nurodė, jog jam yra sumokėta</w:t>
      </w:r>
      <w:r w:rsidR="00093BCF">
        <w:rPr>
          <w:sz w:val="24"/>
          <w:szCs w:val="24"/>
        </w:rPr>
        <w:t>:</w:t>
      </w:r>
      <w:r w:rsidR="0071523E">
        <w:rPr>
          <w:sz w:val="24"/>
          <w:szCs w:val="24"/>
        </w:rPr>
        <w:t xml:space="preserve"> iki 2009 m. – 99 360 Lt, nuo 2009 m. iki 2012 m. – 135 200 Lt, nuo 2012 m. iki 2014 m. – 79 100</w:t>
      </w:r>
      <w:r w:rsidR="0082100C">
        <w:rPr>
          <w:sz w:val="24"/>
          <w:szCs w:val="24"/>
        </w:rPr>
        <w:t xml:space="preserve"> Lt, </w:t>
      </w:r>
      <w:r w:rsidR="00093BCF">
        <w:rPr>
          <w:sz w:val="24"/>
          <w:szCs w:val="24"/>
        </w:rPr>
        <w:t xml:space="preserve">nuo 2014 m. iki 2015 m. gegužės mėn. – 18 000 </w:t>
      </w:r>
      <w:proofErr w:type="spellStart"/>
      <w:r w:rsidR="00093BCF">
        <w:rPr>
          <w:sz w:val="24"/>
          <w:szCs w:val="24"/>
        </w:rPr>
        <w:t>Eur</w:t>
      </w:r>
      <w:proofErr w:type="spellEnd"/>
      <w:r w:rsidR="00093BCF">
        <w:rPr>
          <w:sz w:val="24"/>
          <w:szCs w:val="24"/>
        </w:rPr>
        <w:t xml:space="preserve"> (</w:t>
      </w:r>
      <w:r w:rsidR="00D25C42">
        <w:rPr>
          <w:sz w:val="24"/>
          <w:szCs w:val="24"/>
        </w:rPr>
        <w:t xml:space="preserve">62 150 Lt), </w:t>
      </w:r>
      <w:proofErr w:type="spellStart"/>
      <w:r w:rsidR="00D25C42">
        <w:rPr>
          <w:sz w:val="24"/>
          <w:szCs w:val="24"/>
        </w:rPr>
        <w:t>t.y</w:t>
      </w:r>
      <w:proofErr w:type="spellEnd"/>
      <w:r w:rsidR="00D25C42">
        <w:rPr>
          <w:sz w:val="24"/>
          <w:szCs w:val="24"/>
        </w:rPr>
        <w:t xml:space="preserve"> iš viso – 375 810 Lt. </w:t>
      </w:r>
      <w:r w:rsidR="00870F10">
        <w:rPr>
          <w:sz w:val="24"/>
          <w:szCs w:val="24"/>
        </w:rPr>
        <w:t xml:space="preserve">Įstatymo </w:t>
      </w:r>
      <w:r w:rsidR="00870F10">
        <w:rPr>
          <w:color w:val="000000"/>
          <w:sz w:val="24"/>
          <w:szCs w:val="24"/>
        </w:rPr>
        <w:t>9 straipsnis numatė, jog n</w:t>
      </w:r>
      <w:r w:rsidR="00870F10" w:rsidRPr="00691A49">
        <w:rPr>
          <w:color w:val="000000"/>
          <w:sz w:val="24"/>
          <w:szCs w:val="24"/>
        </w:rPr>
        <w:t>umatomo pirkimo vertė yra perkančiosios organizacijos numatomų sudaryti pirkimo sutarčių vertė, skaičiuojama imant visą mokėtiną sumą be pridėtinės vertės mokesčio, įskaitant visas sutarties pasirinkimo ir pratęsimo galimybes.</w:t>
      </w:r>
      <w:r w:rsidR="00870F10">
        <w:rPr>
          <w:color w:val="000000"/>
          <w:sz w:val="24"/>
          <w:szCs w:val="24"/>
        </w:rPr>
        <w:t xml:space="preserve"> </w:t>
      </w:r>
      <w:r w:rsidR="00870F10">
        <w:rPr>
          <w:sz w:val="24"/>
          <w:szCs w:val="24"/>
        </w:rPr>
        <w:t xml:space="preserve">Iš Tarnybai pateiktų sąskaitų faktūrų nustatyta, kad </w:t>
      </w:r>
      <w:r w:rsidR="00870F10" w:rsidRPr="00B43F43">
        <w:rPr>
          <w:b/>
          <w:sz w:val="24"/>
          <w:szCs w:val="24"/>
        </w:rPr>
        <w:t>Tiekėjui per visą Sutarties vykdymo laikotarpį buvo sumokėta 121 283,86 Lt be pridėtinės vertės mokesčio</w:t>
      </w:r>
      <w:r w:rsidR="00870F10">
        <w:rPr>
          <w:sz w:val="24"/>
          <w:szCs w:val="24"/>
        </w:rPr>
        <w:t xml:space="preserve"> (už 2008 m. sumokėta 34 708,9 Lt, už 2009 m. sumokėta 15 781,22 Lt, už 2010 m. sumokėta 14 305,13 Lt, už 2011 m. sumokėta 16 783,19 Lt, už 2012 m. sumokėta 13 647,87 Lt, už 2013 m. sumokėta 11 275,63 Lt, už 2014 m. sumokėta 10 757,89 Lt, iki 2015 m. gegužės mėn. sumokėta 1 165,44 </w:t>
      </w:r>
      <w:proofErr w:type="spellStart"/>
      <w:r w:rsidR="00870F10">
        <w:rPr>
          <w:sz w:val="24"/>
          <w:szCs w:val="24"/>
        </w:rPr>
        <w:t>Eur</w:t>
      </w:r>
      <w:proofErr w:type="spellEnd"/>
      <w:r w:rsidR="00870F10">
        <w:rPr>
          <w:sz w:val="24"/>
          <w:szCs w:val="24"/>
        </w:rPr>
        <w:t xml:space="preserve"> (4 024,03 lt)). </w:t>
      </w:r>
      <w:r w:rsidR="00FE3714">
        <w:rPr>
          <w:sz w:val="24"/>
          <w:szCs w:val="24"/>
        </w:rPr>
        <w:t xml:space="preserve">Įstatymo </w:t>
      </w:r>
      <w:r w:rsidR="00A07485">
        <w:rPr>
          <w:sz w:val="24"/>
          <w:szCs w:val="24"/>
        </w:rPr>
        <w:t xml:space="preserve">119 straipsnis </w:t>
      </w:r>
      <w:r w:rsidR="00A07485" w:rsidRPr="00C420C0">
        <w:rPr>
          <w:sz w:val="24"/>
          <w:szCs w:val="24"/>
        </w:rPr>
        <w:t xml:space="preserve">numatė, jog </w:t>
      </w:r>
      <w:r w:rsidR="00C420C0">
        <w:rPr>
          <w:sz w:val="24"/>
          <w:szCs w:val="24"/>
        </w:rPr>
        <w:t>p</w:t>
      </w:r>
      <w:r w:rsidR="00C420C0">
        <w:rPr>
          <w:bCs/>
          <w:sz w:val="24"/>
          <w:szCs w:val="24"/>
        </w:rPr>
        <w:t>irkimai</w:t>
      </w:r>
      <w:r w:rsidR="00C420C0" w:rsidRPr="00C420C0">
        <w:rPr>
          <w:bCs/>
          <w:sz w:val="24"/>
          <w:szCs w:val="24"/>
        </w:rPr>
        <w:t xml:space="preserve"> taikant įprastą komercinę praktiką atliekami vadovaujantis perkančiosios organizacijos patvirtintomis </w:t>
      </w:r>
      <w:proofErr w:type="gramStart"/>
      <w:r w:rsidR="00C420C0" w:rsidRPr="00C420C0">
        <w:rPr>
          <w:bCs/>
          <w:sz w:val="24"/>
          <w:szCs w:val="24"/>
        </w:rPr>
        <w:t>taisyklėmis</w:t>
      </w:r>
      <w:proofErr w:type="gramEnd"/>
      <w:r w:rsidR="00C420C0" w:rsidRPr="00C420C0">
        <w:rPr>
          <w:bCs/>
          <w:sz w:val="24"/>
          <w:szCs w:val="24"/>
        </w:rPr>
        <w:t>.</w:t>
      </w:r>
      <w:r w:rsidR="00C420C0">
        <w:rPr>
          <w:bCs/>
          <w:sz w:val="24"/>
          <w:szCs w:val="24"/>
        </w:rPr>
        <w:t xml:space="preserve"> </w:t>
      </w:r>
      <w:proofErr w:type="gramStart"/>
      <w:r w:rsidR="00870F10" w:rsidRPr="00C420C0">
        <w:rPr>
          <w:sz w:val="24"/>
          <w:szCs w:val="24"/>
        </w:rPr>
        <w:t>Taisyklių</w:t>
      </w:r>
      <w:proofErr w:type="gramEnd"/>
      <w:r w:rsidR="00870F10" w:rsidRPr="00C420C0">
        <w:rPr>
          <w:sz w:val="24"/>
          <w:szCs w:val="24"/>
        </w:rPr>
        <w:t xml:space="preserve"> 3.1 punktas numatė, jog supaprastinti pirkimai taikant įprastą komercinę praktiką gali būti vykdomi kai prekių ir paslaugų vertė mažesnė kai 75 tūkst. </w:t>
      </w:r>
      <w:proofErr w:type="gramStart"/>
      <w:r w:rsidR="00870F10" w:rsidRPr="00C420C0">
        <w:rPr>
          <w:sz w:val="24"/>
          <w:szCs w:val="24"/>
        </w:rPr>
        <w:t>Lt.</w:t>
      </w:r>
      <w:proofErr w:type="gramEnd"/>
      <w:r w:rsidR="006C0CBE">
        <w:rPr>
          <w:sz w:val="24"/>
          <w:szCs w:val="24"/>
        </w:rPr>
        <w:t>, o Taisyklių 21 punktas numatė, kad „numatomo pirkimo vertę, vadovaujantis Viešųjų pirkimų įstatymo 9 straipsnio nuostatomis, apskaičiuoja viešųjų pirkimų komisija.</w:t>
      </w:r>
      <w:r w:rsidR="001A463B">
        <w:rPr>
          <w:sz w:val="24"/>
          <w:szCs w:val="24"/>
        </w:rPr>
        <w:t>“</w:t>
      </w:r>
      <w:r w:rsidR="00B35242" w:rsidRPr="00C420C0">
        <w:rPr>
          <w:sz w:val="24"/>
          <w:szCs w:val="24"/>
        </w:rPr>
        <w:t xml:space="preserve"> </w:t>
      </w:r>
      <w:r w:rsidR="00B35242">
        <w:rPr>
          <w:sz w:val="24"/>
          <w:szCs w:val="24"/>
        </w:rPr>
        <w:t>Atsižvelgiant į tai</w:t>
      </w:r>
      <w:r w:rsidR="00870F10">
        <w:rPr>
          <w:color w:val="000000"/>
          <w:sz w:val="24"/>
          <w:szCs w:val="24"/>
        </w:rPr>
        <w:t xml:space="preserve">, </w:t>
      </w:r>
      <w:r w:rsidR="00B35242">
        <w:rPr>
          <w:color w:val="000000"/>
          <w:sz w:val="24"/>
          <w:szCs w:val="24"/>
        </w:rPr>
        <w:t>kad</w:t>
      </w:r>
      <w:r w:rsidR="00870F10">
        <w:rPr>
          <w:color w:val="000000"/>
          <w:sz w:val="24"/>
          <w:szCs w:val="24"/>
        </w:rPr>
        <w:t xml:space="preserve"> Tiekėjui per visą Sutarties vykdymo laikotarpį (skaičiuojant ir pratęsimo laikotarpiais sumokėtas sumas) buvo sumokėta </w:t>
      </w:r>
      <w:r w:rsidR="00870F10">
        <w:rPr>
          <w:sz w:val="24"/>
          <w:szCs w:val="24"/>
        </w:rPr>
        <w:t xml:space="preserve">121 283,86 Lt be pridėtinės vertės mokesčio, </w:t>
      </w:r>
      <w:r w:rsidR="00870F10" w:rsidRPr="00BF02DB">
        <w:rPr>
          <w:color w:val="000000"/>
          <w:sz w:val="24"/>
          <w:szCs w:val="24"/>
        </w:rPr>
        <w:t xml:space="preserve">Perkančiosios organizacijos </w:t>
      </w:r>
      <w:r w:rsidR="00870F10">
        <w:rPr>
          <w:color w:val="000000"/>
          <w:sz w:val="24"/>
          <w:szCs w:val="24"/>
        </w:rPr>
        <w:t xml:space="preserve">sprendimas vykdyti supaprastintą pirkimą taikant įprastą komercinę praktiką </w:t>
      </w:r>
      <w:r w:rsidR="00870F10" w:rsidRPr="00BF02DB">
        <w:rPr>
          <w:color w:val="000000"/>
          <w:sz w:val="24"/>
          <w:szCs w:val="24"/>
        </w:rPr>
        <w:t xml:space="preserve">yra neteisėtas, nes </w:t>
      </w:r>
      <w:r w:rsidR="001A463B">
        <w:rPr>
          <w:color w:val="000000"/>
          <w:sz w:val="24"/>
          <w:szCs w:val="24"/>
        </w:rPr>
        <w:t>pažeidžia</w:t>
      </w:r>
      <w:r w:rsidR="00870F10" w:rsidRPr="00BF02DB">
        <w:rPr>
          <w:color w:val="000000"/>
          <w:sz w:val="24"/>
          <w:szCs w:val="24"/>
        </w:rPr>
        <w:t xml:space="preserve"> </w:t>
      </w:r>
      <w:proofErr w:type="gramStart"/>
      <w:r w:rsidR="001A463B">
        <w:rPr>
          <w:color w:val="000000"/>
          <w:sz w:val="24"/>
          <w:szCs w:val="24"/>
        </w:rPr>
        <w:t>Taisyklių</w:t>
      </w:r>
      <w:proofErr w:type="gramEnd"/>
      <w:r w:rsidR="001A463B">
        <w:rPr>
          <w:color w:val="000000"/>
          <w:sz w:val="24"/>
          <w:szCs w:val="24"/>
        </w:rPr>
        <w:t xml:space="preserve"> 3.1, 21 </w:t>
      </w:r>
      <w:r w:rsidR="0077620E">
        <w:rPr>
          <w:color w:val="000000"/>
          <w:sz w:val="24"/>
          <w:szCs w:val="24"/>
        </w:rPr>
        <w:t>punkt</w:t>
      </w:r>
      <w:r w:rsidR="001A463B">
        <w:rPr>
          <w:color w:val="000000"/>
          <w:sz w:val="24"/>
          <w:szCs w:val="24"/>
        </w:rPr>
        <w:t>us</w:t>
      </w:r>
      <w:r w:rsidR="0077620E">
        <w:rPr>
          <w:color w:val="000000"/>
          <w:sz w:val="24"/>
          <w:szCs w:val="24"/>
        </w:rPr>
        <w:t xml:space="preserve"> ir </w:t>
      </w:r>
      <w:r w:rsidR="00870F10" w:rsidRPr="00BF02DB">
        <w:rPr>
          <w:color w:val="000000"/>
          <w:sz w:val="24"/>
          <w:szCs w:val="24"/>
        </w:rPr>
        <w:t xml:space="preserve">Įstatymo </w:t>
      </w:r>
      <w:r w:rsidR="001A463B">
        <w:rPr>
          <w:color w:val="000000"/>
          <w:sz w:val="24"/>
          <w:szCs w:val="24"/>
        </w:rPr>
        <w:t>119 s</w:t>
      </w:r>
      <w:r w:rsidR="00870F10" w:rsidRPr="00BF02DB">
        <w:rPr>
          <w:color w:val="000000"/>
          <w:sz w:val="24"/>
          <w:szCs w:val="24"/>
        </w:rPr>
        <w:t>traipsnio 1 dal</w:t>
      </w:r>
      <w:r w:rsidR="001A463B">
        <w:rPr>
          <w:color w:val="000000"/>
          <w:sz w:val="24"/>
          <w:szCs w:val="24"/>
        </w:rPr>
        <w:t>į, 3 straipsnio 1 dalyje nustatytus lygiateisiškumo, skaidrumo, ir šio straipsnio 2 dalyje nustatytą viešųjų pirkimų tikslą.</w:t>
      </w:r>
      <w:r w:rsidR="00870F10" w:rsidRPr="00BF02DB">
        <w:rPr>
          <w:color w:val="000000"/>
          <w:sz w:val="24"/>
          <w:szCs w:val="24"/>
        </w:rPr>
        <w:t xml:space="preserve"> </w:t>
      </w:r>
    </w:p>
    <w:p w:rsidR="00A72F55" w:rsidRDefault="00E32D6E" w:rsidP="00917357">
      <w:pPr>
        <w:tabs>
          <w:tab w:val="left" w:pos="851"/>
        </w:tabs>
        <w:jc w:val="both"/>
        <w:rPr>
          <w:sz w:val="24"/>
          <w:szCs w:val="24"/>
        </w:rPr>
      </w:pPr>
      <w:r>
        <w:rPr>
          <w:sz w:val="24"/>
          <w:szCs w:val="24"/>
        </w:rPr>
        <w:tab/>
      </w:r>
      <w:r w:rsidR="00FC062B">
        <w:rPr>
          <w:sz w:val="24"/>
          <w:szCs w:val="24"/>
        </w:rPr>
        <w:t>Tarnyba pažymi, jog Sutarties vykdymo metu nemokama maitinimo paslauga (pietūs) laikotarpiu nuo 2014 m. gruodžio mėn. iki 2015 m. gegužės mėn. buvo tiekiama 12-kai mokinių, gaunančių nemokamą maitinimą, 2014 m. spalio mėn. – 11-kai mokinių, 2014 m. rugsėjo mėn. – 10-čiai mokinių, 2015 m. gegužės, balandžio mėn. – 21-am mokiniui (mokinių nemokamo maitinimo registravimo žurnalai). Vertinimo metu nustatyta, jog vykdant Sutartį buvo organizuojamas ne tik nemokamas mokinių maitinimas, bet buvo organizuojamas ir mokamas mokinių maitinimas, finansuojamas iš mokinių tėvų sumokėtų lėšų (Išplėstinis mokyklos tarybos, klasės komitetų, fondų valdybos posėdžio 2014-09-09 protokolas Nr. PMT-7, mokyklos tarybos 2013-01-10 posėdžio protokolas Nr. PMT-4, Vilniaus „Žiburio“ pradinės mokyklos 2015</w:t>
      </w:r>
      <w:r w:rsidR="009214CA">
        <w:rPr>
          <w:sz w:val="24"/>
          <w:szCs w:val="24"/>
        </w:rPr>
        <w:t>-09-09</w:t>
      </w:r>
      <w:r w:rsidR="00FC062B">
        <w:rPr>
          <w:sz w:val="24"/>
          <w:szCs w:val="24"/>
        </w:rPr>
        <w:t xml:space="preserve"> raštas Nr. SD-110). Iš Tarnybai pateiktų duomenų nustatyta, kad vidutiniškai per mėnesį buvo</w:t>
      </w:r>
      <w:r w:rsidR="00FC062B" w:rsidRPr="00E65B55">
        <w:rPr>
          <w:sz w:val="24"/>
          <w:szCs w:val="24"/>
        </w:rPr>
        <w:t xml:space="preserve"> </w:t>
      </w:r>
      <w:r w:rsidR="0027483B">
        <w:rPr>
          <w:sz w:val="24"/>
          <w:szCs w:val="24"/>
        </w:rPr>
        <w:t>organizuojamas 200 mokinių maitinimas,</w:t>
      </w:r>
      <w:r w:rsidR="00FC062B">
        <w:rPr>
          <w:sz w:val="24"/>
          <w:szCs w:val="24"/>
        </w:rPr>
        <w:t xml:space="preserve"> finansu</w:t>
      </w:r>
      <w:r w:rsidR="00AA2E12">
        <w:rPr>
          <w:sz w:val="24"/>
          <w:szCs w:val="24"/>
        </w:rPr>
        <w:t>ojamas iš tėvų lėšų</w:t>
      </w:r>
      <w:r w:rsidR="00FC062B">
        <w:rPr>
          <w:sz w:val="24"/>
          <w:szCs w:val="24"/>
        </w:rPr>
        <w:t xml:space="preserve"> (Vilniaus „Žiburio“ pradinės mokyklos 2015 m. rugsėjo 9 d. raštas Nr. SD-110). </w:t>
      </w:r>
      <w:r w:rsidR="00A72F55">
        <w:rPr>
          <w:sz w:val="24"/>
          <w:szCs w:val="24"/>
        </w:rPr>
        <w:t xml:space="preserve">Tačiau Sutartis nenumatė, jog Maitintojas organizuos mokinių maitinimą, finansuojamą iš tėvų sumokėtų lėšų. </w:t>
      </w:r>
      <w:r w:rsidR="00FC062B">
        <w:rPr>
          <w:sz w:val="24"/>
          <w:szCs w:val="24"/>
        </w:rPr>
        <w:t xml:space="preserve">Tarnyba neturi duomenų kiek buvo sumokėta Tiekėjui už mokamą (finansuojamą iš tėvų sumokėtų lėšų) mokinių maitinimo organizavimą. Tačiau iš pateiktų Tarnybai dokumentų nustatyta, jog būtent didesnė dalis </w:t>
      </w:r>
      <w:r w:rsidR="00CE7DA2">
        <w:rPr>
          <w:sz w:val="24"/>
          <w:szCs w:val="24"/>
        </w:rPr>
        <w:t xml:space="preserve">Vilniaus „Žiburio“ pradinės mokyklos </w:t>
      </w:r>
      <w:r w:rsidR="00FC062B">
        <w:rPr>
          <w:sz w:val="24"/>
          <w:szCs w:val="24"/>
        </w:rPr>
        <w:t xml:space="preserve">mokinių </w:t>
      </w:r>
      <w:proofErr w:type="gramStart"/>
      <w:r w:rsidR="00FC062B">
        <w:rPr>
          <w:sz w:val="24"/>
          <w:szCs w:val="24"/>
        </w:rPr>
        <w:t>gaudavo</w:t>
      </w:r>
      <w:proofErr w:type="gramEnd"/>
      <w:r w:rsidR="00FC062B">
        <w:rPr>
          <w:sz w:val="24"/>
          <w:szCs w:val="24"/>
        </w:rPr>
        <w:t xml:space="preserve"> tėvų lėšomis apmokamą maitinimą (Vilniaus </w:t>
      </w:r>
      <w:r w:rsidR="00FC062B">
        <w:rPr>
          <w:sz w:val="24"/>
          <w:szCs w:val="24"/>
        </w:rPr>
        <w:lastRenderedPageBreak/>
        <w:t xml:space="preserve">„Žiburio“ pradinės mokyklos </w:t>
      </w:r>
      <w:proofErr w:type="spellStart"/>
      <w:r w:rsidR="00FC062B">
        <w:rPr>
          <w:sz w:val="24"/>
          <w:szCs w:val="24"/>
        </w:rPr>
        <w:t>direkcinio</w:t>
      </w:r>
      <w:proofErr w:type="spellEnd"/>
      <w:r w:rsidR="00FC062B">
        <w:rPr>
          <w:sz w:val="24"/>
          <w:szCs w:val="24"/>
        </w:rPr>
        <w:t xml:space="preserve"> posėdžio 2010-09-08 protokolas Nr. 1. „Vienu metu valgyklos salėje negali pietauti visos mokyklos klasės“, Maitinimo grafikas 2014/2015 </w:t>
      </w:r>
      <w:proofErr w:type="spellStart"/>
      <w:r w:rsidR="00FC062B">
        <w:rPr>
          <w:sz w:val="24"/>
          <w:szCs w:val="24"/>
        </w:rPr>
        <w:t>m.m</w:t>
      </w:r>
      <w:proofErr w:type="spellEnd"/>
      <w:r w:rsidR="00FC062B">
        <w:rPr>
          <w:sz w:val="24"/>
          <w:szCs w:val="24"/>
        </w:rPr>
        <w:t>.,</w:t>
      </w:r>
      <w:r w:rsidR="00FC062B" w:rsidRPr="00E53110">
        <w:rPr>
          <w:sz w:val="24"/>
          <w:szCs w:val="24"/>
        </w:rPr>
        <w:t xml:space="preserve"> </w:t>
      </w:r>
      <w:r w:rsidR="00FC062B">
        <w:rPr>
          <w:sz w:val="24"/>
          <w:szCs w:val="24"/>
        </w:rPr>
        <w:t>Vilniaus „Žiburio“ pradinės mokyklos 2015</w:t>
      </w:r>
      <w:r w:rsidR="00AC16E0">
        <w:rPr>
          <w:sz w:val="24"/>
          <w:szCs w:val="24"/>
        </w:rPr>
        <w:t>-09-09</w:t>
      </w:r>
      <w:r w:rsidR="00FC062B">
        <w:rPr>
          <w:sz w:val="24"/>
          <w:szCs w:val="24"/>
        </w:rPr>
        <w:t xml:space="preserve"> raštas Nr. SD-110). Tokiu atveju darytina išvada, jog vykdant Sutartį buvo teikiama paslauga, kuri nebuvo Sutarties dalykas. Todėl Tarnyba konstatuoja, </w:t>
      </w:r>
      <w:r w:rsidR="00FB5641">
        <w:rPr>
          <w:sz w:val="24"/>
          <w:szCs w:val="24"/>
        </w:rPr>
        <w:t xml:space="preserve">kad </w:t>
      </w:r>
      <w:r w:rsidR="00FC062B">
        <w:rPr>
          <w:sz w:val="24"/>
          <w:szCs w:val="24"/>
        </w:rPr>
        <w:t>Perkančioji organizacija p</w:t>
      </w:r>
      <w:r w:rsidR="00A72F55">
        <w:rPr>
          <w:sz w:val="24"/>
          <w:szCs w:val="24"/>
        </w:rPr>
        <w:t>irkdama</w:t>
      </w:r>
      <w:r w:rsidR="00FC062B">
        <w:rPr>
          <w:sz w:val="24"/>
          <w:szCs w:val="24"/>
        </w:rPr>
        <w:t xml:space="preserve"> paslaugas, kurios nebuvo numatytos Sutartyje, pažeidė Įstatymo 3 straipsnio 1 dalyje nustatytus lygiateisiškumo, skaidrumo principus, ir šio straipsnio 2 dalyje nustatytą viešųjų pirkimų tikslą</w:t>
      </w:r>
      <w:r w:rsidR="00A72F55">
        <w:rPr>
          <w:sz w:val="24"/>
          <w:szCs w:val="24"/>
        </w:rPr>
        <w:t xml:space="preserve">. </w:t>
      </w:r>
    </w:p>
    <w:p w:rsidR="00B85695" w:rsidRDefault="00A72F55" w:rsidP="00B85695">
      <w:pPr>
        <w:tabs>
          <w:tab w:val="left" w:pos="851"/>
        </w:tabs>
        <w:jc w:val="both"/>
        <w:rPr>
          <w:sz w:val="24"/>
          <w:szCs w:val="24"/>
        </w:rPr>
      </w:pPr>
      <w:r>
        <w:rPr>
          <w:sz w:val="24"/>
          <w:szCs w:val="24"/>
        </w:rPr>
        <w:tab/>
      </w:r>
      <w:r w:rsidR="00B85695">
        <w:rPr>
          <w:sz w:val="24"/>
          <w:szCs w:val="24"/>
        </w:rPr>
        <w:t>Perkančioji organizacija ir Tiekėjas 2008 m. rugsėjo 5 d. susitarimu „Dėl moksleivių maitinimo organizavimo 2008 m. rugpjūčio 6 d. sutarties Nr. 17 papildymo“ papildė Sutarties 1.1 punk</w:t>
      </w:r>
      <w:r w:rsidR="00C0712A">
        <w:rPr>
          <w:sz w:val="24"/>
          <w:szCs w:val="24"/>
        </w:rPr>
        <w:t>tą (Maitintojo įsipareigojimus)</w:t>
      </w:r>
      <w:r w:rsidR="00B85695">
        <w:rPr>
          <w:sz w:val="24"/>
          <w:szCs w:val="24"/>
        </w:rPr>
        <w:t xml:space="preserve"> 1.1.1 papunkčiu, kuris numatė, jog Maitintojas įsipareigoja „Organizuoti maitinimą (nemokamus pietus) mokiniams, kurie mokosi pagal priešmokyklinio ar pagal pradinio ug</w:t>
      </w:r>
      <w:r w:rsidR="002877F0">
        <w:rPr>
          <w:sz w:val="24"/>
          <w:szCs w:val="24"/>
        </w:rPr>
        <w:t>dymo programas“, 1.1.1.1</w:t>
      </w:r>
      <w:r w:rsidR="00B85695">
        <w:rPr>
          <w:sz w:val="24"/>
          <w:szCs w:val="24"/>
        </w:rPr>
        <w:t xml:space="preserve"> papunktis numatė pareigą Maitintojui „Gautas valstybės biudžeto lėšas (3,6 Lt) naudoti tik maisto produktams įsigyti (įskaitant prekių pirkimo pridėtinės vertės mokestį) bei užtikrinti visavertį mokinių maitinimą pagal iš anksto suderintus valgiaraščius“, 1.1.1.2 papunktis įpareigojo Maitintoją „Gautas savivaldybės biudžeto lėšas (25 % visų maitinimui skirtų lėšų, t.y. 0,9 Lt) naudoti tik patiekalų gamybos išlaidoms“. Minėtas susitarimas galiojo iki 2008 m. spalio 1 d. </w:t>
      </w:r>
    </w:p>
    <w:p w:rsidR="00E1564A" w:rsidRDefault="00B85695" w:rsidP="00FC062B">
      <w:pPr>
        <w:tabs>
          <w:tab w:val="left" w:pos="851"/>
        </w:tabs>
        <w:jc w:val="both"/>
        <w:rPr>
          <w:sz w:val="24"/>
          <w:szCs w:val="24"/>
        </w:rPr>
      </w:pPr>
      <w:r>
        <w:rPr>
          <w:sz w:val="24"/>
          <w:szCs w:val="24"/>
        </w:rPr>
        <w:tab/>
        <w:t xml:space="preserve">Perkančioji organizacija ir Tiekėjas 2008 m. spalio 7 d. susitarimu „Dėl mokinių maitinimo organizavimo 2008 m. rugpjūčio 6 d. sutarties Nr. 17 papildymo“ susitarė papildyti Sutarties 1 punktą, Maitintojas </w:t>
      </w:r>
      <w:proofErr w:type="gramStart"/>
      <w:r>
        <w:rPr>
          <w:sz w:val="24"/>
          <w:szCs w:val="24"/>
        </w:rPr>
        <w:t>įsipareigojo</w:t>
      </w:r>
      <w:proofErr w:type="gramEnd"/>
      <w:r>
        <w:rPr>
          <w:sz w:val="24"/>
          <w:szCs w:val="24"/>
        </w:rPr>
        <w:t xml:space="preserve"> organizuoti nemokamus pietus (1.1.2 papunktis) ir nemokamus pusryčius (mažas pajamas turinčių šeimų moksleiviams, turintiems teisę į nemokamus pusryčius)</w:t>
      </w:r>
      <w:r w:rsidR="00307197" w:rsidRPr="00307197">
        <w:rPr>
          <w:sz w:val="24"/>
          <w:szCs w:val="24"/>
        </w:rPr>
        <w:t xml:space="preserve"> </w:t>
      </w:r>
      <w:r w:rsidR="00307197">
        <w:rPr>
          <w:sz w:val="24"/>
          <w:szCs w:val="24"/>
        </w:rPr>
        <w:t>(1.1.3 papunktis)</w:t>
      </w:r>
      <w:r>
        <w:rPr>
          <w:sz w:val="24"/>
          <w:szCs w:val="24"/>
        </w:rPr>
        <w:t xml:space="preserve">. Maitintojas taip pat įsipareigojo „Gautas valstybės biudžeto lėšas (3,6 Lt) naudoti tik maisto produktams įsigyti (įskaitant prekių pirkimo pridėtinės vertės mokestį) bei užtikrinti visavertį mokinių maitinimą pagal iš anksto suderintus valgiaraščius“, o „Gautas savivaldybės biudžeto lėšas (25 % visų maitinimui skirtų lėšų, t.y. 0,9 Lt) naudoti tik patiekalų gamybos išlaidoms“ (1.1.2 papunktis) bei „Gautas valstybės biudžeto lėšas (2,0 Lt) naudoti tik maisto produktams įsigyti (įskaitant prekių pirkimo pridėtinės vertės mokestį) bei užtikrinti visavertį mokinių maitinimą pagal iš anksto suderintus valgiaraščius“, o „Gautas savivaldybės biudžeto lėšas (25 % visų maitinimui skirtų lėšų, t.y. 0,5 Lt) naudoti tik patiekalų gamybos išlaidoms“ (1.1.3 papunktis). </w:t>
      </w:r>
      <w:r w:rsidR="004665D1">
        <w:rPr>
          <w:sz w:val="24"/>
          <w:szCs w:val="24"/>
        </w:rPr>
        <w:t xml:space="preserve">Atsižvelgiant į išdėstytą, darytina išvada, jog </w:t>
      </w:r>
      <w:r w:rsidR="00FC062B">
        <w:rPr>
          <w:sz w:val="24"/>
          <w:szCs w:val="24"/>
        </w:rPr>
        <w:t>Perkančioji organizacija ir Tiekėjas 2008 m. rugsėjo 5 d. bei 2008 m. spalio 7 d. susitarimais papildė Sutarties 1.1 punktą, šalys patikslino Sutarties objektą bei nustatė kainodaros taisykles, išplėtė Sutarties objektą. Atsižvelgiant į tai, kas išdėstyta, konstatuotina, jog Perkančioji organizacija, papildydama Sutarties 1.1 punktą ir išplėsdama Sutarties objektą, pažeidė Įstatymo 3 straipsnio 1 dalyje nustatyt</w:t>
      </w:r>
      <w:r w:rsidR="005C312E">
        <w:rPr>
          <w:sz w:val="24"/>
          <w:szCs w:val="24"/>
        </w:rPr>
        <w:t>ą</w:t>
      </w:r>
      <w:r w:rsidR="00FC062B">
        <w:rPr>
          <w:sz w:val="24"/>
          <w:szCs w:val="24"/>
        </w:rPr>
        <w:t xml:space="preserve"> skaidrumo princip</w:t>
      </w:r>
      <w:r w:rsidR="005C312E">
        <w:rPr>
          <w:sz w:val="24"/>
          <w:szCs w:val="24"/>
        </w:rPr>
        <w:t>ą</w:t>
      </w:r>
      <w:r w:rsidR="00FC062B">
        <w:rPr>
          <w:sz w:val="24"/>
          <w:szCs w:val="24"/>
        </w:rPr>
        <w:t>, ir šio straipsnio 2 dalyje nustatytą viešųjų pirkimų tikslą.</w:t>
      </w:r>
    </w:p>
    <w:p w:rsidR="00917357" w:rsidRPr="00644D56" w:rsidRDefault="00E1564A" w:rsidP="000837B5">
      <w:pPr>
        <w:tabs>
          <w:tab w:val="left" w:pos="851"/>
        </w:tabs>
        <w:jc w:val="both"/>
        <w:rPr>
          <w:sz w:val="24"/>
          <w:szCs w:val="24"/>
        </w:rPr>
      </w:pPr>
      <w:r>
        <w:rPr>
          <w:sz w:val="24"/>
          <w:szCs w:val="24"/>
        </w:rPr>
        <w:tab/>
      </w:r>
      <w:r w:rsidR="00A02CAA">
        <w:rPr>
          <w:sz w:val="24"/>
          <w:szCs w:val="24"/>
        </w:rPr>
        <w:t xml:space="preserve">Sutarties 1 punkte įtvirtinta nuostata, jog „Maitintojas </w:t>
      </w:r>
      <w:proofErr w:type="gramStart"/>
      <w:r w:rsidR="00A02CAA">
        <w:rPr>
          <w:sz w:val="24"/>
          <w:szCs w:val="24"/>
        </w:rPr>
        <w:t>įsipareigoja</w:t>
      </w:r>
      <w:proofErr w:type="gramEnd"/>
      <w:r w:rsidR="00A02CAA">
        <w:rPr>
          <w:sz w:val="24"/>
          <w:szCs w:val="24"/>
        </w:rPr>
        <w:t xml:space="preserve"> organizuoti mokykloje mokinių maitinimą pagal Visuomenės sveikatos centro patvirtintas maitinimo normas, sanitarijos ir higienos normas, pagal žemiausios kategorijos valgyklų kainas, pagal iš anksto sudarytus valgiaraščius. Taikyti ne didesnį kaip 40 % prekybinį antkainį“</w:t>
      </w:r>
      <w:r>
        <w:rPr>
          <w:sz w:val="24"/>
          <w:szCs w:val="24"/>
        </w:rPr>
        <w:t>.</w:t>
      </w:r>
      <w:r w:rsidR="00A02CAA">
        <w:rPr>
          <w:sz w:val="24"/>
          <w:szCs w:val="24"/>
        </w:rPr>
        <w:t xml:space="preserve"> Tarnyba pastebi, jog Lietuvos Respublikoje nėra teisės aktų, kurie skirstytų valgyklas į tam tikras kategorijas ir kad nėra patvirtintų žemiausios kategorijos valgyklų kainų. </w:t>
      </w:r>
      <w:r w:rsidR="007353CB">
        <w:rPr>
          <w:sz w:val="24"/>
          <w:szCs w:val="24"/>
        </w:rPr>
        <w:t>To</w:t>
      </w:r>
      <w:r w:rsidR="00C16AD0">
        <w:rPr>
          <w:sz w:val="24"/>
          <w:szCs w:val="24"/>
        </w:rPr>
        <w:t>kiu atveju</w:t>
      </w:r>
      <w:r w:rsidR="007353CB">
        <w:rPr>
          <w:sz w:val="24"/>
          <w:szCs w:val="24"/>
        </w:rPr>
        <w:t xml:space="preserve"> </w:t>
      </w:r>
      <w:r w:rsidR="00C16AD0">
        <w:rPr>
          <w:sz w:val="24"/>
          <w:szCs w:val="24"/>
        </w:rPr>
        <w:t>ši</w:t>
      </w:r>
      <w:r w:rsidR="007353CB">
        <w:rPr>
          <w:sz w:val="24"/>
          <w:szCs w:val="24"/>
        </w:rPr>
        <w:t xml:space="preserve"> Sutarties nuostata </w:t>
      </w:r>
      <w:r w:rsidR="000837B5">
        <w:rPr>
          <w:sz w:val="24"/>
          <w:szCs w:val="24"/>
        </w:rPr>
        <w:t>nėra aiški ir tiksli, nes nėra aišku</w:t>
      </w:r>
      <w:r w:rsidR="00E97040">
        <w:rPr>
          <w:sz w:val="24"/>
          <w:szCs w:val="24"/>
        </w:rPr>
        <w:t>,</w:t>
      </w:r>
      <w:r w:rsidR="000837B5">
        <w:rPr>
          <w:sz w:val="24"/>
          <w:szCs w:val="24"/>
        </w:rPr>
        <w:t xml:space="preserve"> pagal kokias kainas bus organizuojamas mokinių </w:t>
      </w:r>
      <w:r w:rsidR="000837B5" w:rsidRPr="00644D56">
        <w:rPr>
          <w:sz w:val="24"/>
          <w:szCs w:val="24"/>
        </w:rPr>
        <w:t>maitinimas</w:t>
      </w:r>
      <w:r w:rsidR="00B65B5B">
        <w:rPr>
          <w:sz w:val="24"/>
          <w:szCs w:val="24"/>
        </w:rPr>
        <w:t>.</w:t>
      </w:r>
      <w:r w:rsidR="00C16AD0">
        <w:rPr>
          <w:sz w:val="24"/>
          <w:szCs w:val="24"/>
        </w:rPr>
        <w:t xml:space="preserve"> </w:t>
      </w:r>
      <w:r w:rsidR="001524E8">
        <w:rPr>
          <w:sz w:val="24"/>
          <w:szCs w:val="24"/>
        </w:rPr>
        <w:t xml:space="preserve">Tokia Sutarties nuostata suteikia </w:t>
      </w:r>
      <w:r w:rsidR="00644D56">
        <w:rPr>
          <w:sz w:val="24"/>
          <w:szCs w:val="24"/>
        </w:rPr>
        <w:t>T</w:t>
      </w:r>
      <w:r w:rsidR="00644D56" w:rsidRPr="00644D56">
        <w:rPr>
          <w:color w:val="000000"/>
          <w:sz w:val="24"/>
          <w:szCs w:val="24"/>
          <w:shd w:val="clear" w:color="auto" w:fill="FFFFFF"/>
        </w:rPr>
        <w:t>iekėjui</w:t>
      </w:r>
      <w:r w:rsidR="00644D56">
        <w:rPr>
          <w:color w:val="000000"/>
          <w:sz w:val="24"/>
          <w:szCs w:val="24"/>
          <w:shd w:val="clear" w:color="auto" w:fill="FFFFFF"/>
        </w:rPr>
        <w:t xml:space="preserve"> galimyb</w:t>
      </w:r>
      <w:r w:rsidR="001524E8">
        <w:rPr>
          <w:color w:val="000000"/>
          <w:sz w:val="24"/>
          <w:szCs w:val="24"/>
          <w:shd w:val="clear" w:color="auto" w:fill="FFFFFF"/>
        </w:rPr>
        <w:t>ę</w:t>
      </w:r>
      <w:r w:rsidR="00644D56">
        <w:rPr>
          <w:color w:val="000000"/>
          <w:sz w:val="24"/>
          <w:szCs w:val="24"/>
          <w:shd w:val="clear" w:color="auto" w:fill="FFFFFF"/>
        </w:rPr>
        <w:t xml:space="preserve"> </w:t>
      </w:r>
      <w:r w:rsidR="008003AE">
        <w:rPr>
          <w:color w:val="000000"/>
          <w:sz w:val="24"/>
          <w:szCs w:val="24"/>
          <w:shd w:val="clear" w:color="auto" w:fill="FFFFFF"/>
        </w:rPr>
        <w:t>organizuoti mokinių maitinimą</w:t>
      </w:r>
      <w:r w:rsidR="00644D56" w:rsidRPr="00644D56">
        <w:rPr>
          <w:color w:val="000000"/>
          <w:sz w:val="24"/>
          <w:szCs w:val="24"/>
          <w:shd w:val="clear" w:color="auto" w:fill="FFFFFF"/>
        </w:rPr>
        <w:t xml:space="preserve"> </w:t>
      </w:r>
      <w:r w:rsidR="00B65B5B">
        <w:rPr>
          <w:color w:val="000000"/>
          <w:sz w:val="24"/>
          <w:szCs w:val="24"/>
          <w:shd w:val="clear" w:color="auto" w:fill="FFFFFF"/>
        </w:rPr>
        <w:t xml:space="preserve">ne </w:t>
      </w:r>
      <w:r w:rsidR="00644D56" w:rsidRPr="00644D56">
        <w:rPr>
          <w:color w:val="000000"/>
          <w:sz w:val="24"/>
          <w:szCs w:val="24"/>
          <w:shd w:val="clear" w:color="auto" w:fill="FFFFFF"/>
        </w:rPr>
        <w:t xml:space="preserve">pagal </w:t>
      </w:r>
      <w:r w:rsidR="008003AE">
        <w:rPr>
          <w:color w:val="000000"/>
          <w:sz w:val="24"/>
          <w:szCs w:val="24"/>
          <w:shd w:val="clear" w:color="auto" w:fill="FFFFFF"/>
        </w:rPr>
        <w:t>joje</w:t>
      </w:r>
      <w:r w:rsidR="00B65B5B">
        <w:rPr>
          <w:color w:val="000000"/>
          <w:sz w:val="24"/>
          <w:szCs w:val="24"/>
          <w:shd w:val="clear" w:color="auto" w:fill="FFFFFF"/>
        </w:rPr>
        <w:t xml:space="preserve"> numatytas </w:t>
      </w:r>
      <w:r w:rsidR="00644D56" w:rsidRPr="00644D56">
        <w:rPr>
          <w:color w:val="000000"/>
          <w:sz w:val="24"/>
          <w:szCs w:val="24"/>
          <w:shd w:val="clear" w:color="auto" w:fill="FFFFFF"/>
        </w:rPr>
        <w:t>kainas</w:t>
      </w:r>
      <w:r w:rsidR="00B65B5B">
        <w:rPr>
          <w:color w:val="000000"/>
          <w:sz w:val="24"/>
          <w:szCs w:val="24"/>
          <w:shd w:val="clear" w:color="auto" w:fill="FFFFFF"/>
        </w:rPr>
        <w:t>.</w:t>
      </w:r>
      <w:r w:rsidR="00644D56" w:rsidRPr="00644D56">
        <w:rPr>
          <w:color w:val="000000"/>
          <w:sz w:val="24"/>
          <w:szCs w:val="24"/>
          <w:shd w:val="clear" w:color="auto" w:fill="FFFFFF"/>
        </w:rPr>
        <w:t xml:space="preserve"> </w:t>
      </w:r>
      <w:r w:rsidR="002F5E57">
        <w:rPr>
          <w:color w:val="000000"/>
          <w:sz w:val="24"/>
          <w:szCs w:val="24"/>
          <w:shd w:val="clear" w:color="auto" w:fill="FFFFFF"/>
        </w:rPr>
        <w:t xml:space="preserve">Atsižvelgiant į išdėstytą, </w:t>
      </w:r>
      <w:r w:rsidR="00F77085">
        <w:rPr>
          <w:color w:val="000000"/>
          <w:sz w:val="24"/>
          <w:szCs w:val="24"/>
          <w:shd w:val="clear" w:color="auto" w:fill="FFFFFF"/>
        </w:rPr>
        <w:t xml:space="preserve">konstatuotina, jog </w:t>
      </w:r>
      <w:r w:rsidR="002F5E57">
        <w:rPr>
          <w:sz w:val="24"/>
          <w:szCs w:val="24"/>
        </w:rPr>
        <w:t>Perkančioji organizacija pažeidė Įstatymo 3 straipsnio 1 dalyje nustatyt</w:t>
      </w:r>
      <w:r w:rsidR="00193452">
        <w:rPr>
          <w:sz w:val="24"/>
          <w:szCs w:val="24"/>
        </w:rPr>
        <w:t>ą</w:t>
      </w:r>
      <w:r w:rsidR="002F5E57">
        <w:rPr>
          <w:sz w:val="24"/>
          <w:szCs w:val="24"/>
        </w:rPr>
        <w:t xml:space="preserve"> skaidrumo princip</w:t>
      </w:r>
      <w:r w:rsidR="00193452">
        <w:rPr>
          <w:sz w:val="24"/>
          <w:szCs w:val="24"/>
        </w:rPr>
        <w:t>ą</w:t>
      </w:r>
      <w:r w:rsidR="002F5E57">
        <w:rPr>
          <w:sz w:val="24"/>
          <w:szCs w:val="24"/>
        </w:rPr>
        <w:t xml:space="preserve">, ir šio straipsnio 2 dalyje nustatytą viešųjų pirkimų tikslą. </w:t>
      </w:r>
    </w:p>
    <w:p w:rsidR="00E05384" w:rsidRDefault="00CB693D" w:rsidP="00DA4600">
      <w:pPr>
        <w:tabs>
          <w:tab w:val="left" w:pos="851"/>
        </w:tabs>
        <w:jc w:val="both"/>
        <w:rPr>
          <w:sz w:val="24"/>
          <w:szCs w:val="24"/>
        </w:rPr>
      </w:pPr>
      <w:r>
        <w:rPr>
          <w:sz w:val="24"/>
          <w:szCs w:val="24"/>
        </w:rPr>
        <w:tab/>
      </w:r>
      <w:r w:rsidR="00E05384">
        <w:rPr>
          <w:sz w:val="24"/>
          <w:szCs w:val="24"/>
        </w:rPr>
        <w:t>Sutarties 1.2 punktas numatė pareigą Maitintojui aprūpinti maitinimui reikalingais stalo įrankiais, indais, virtuvės inventoriumi. Tačiau</w:t>
      </w:r>
      <w:r w:rsidR="00317BEF">
        <w:rPr>
          <w:sz w:val="24"/>
          <w:szCs w:val="24"/>
        </w:rPr>
        <w:t>,</w:t>
      </w:r>
      <w:r w:rsidR="00E05384">
        <w:rPr>
          <w:sz w:val="24"/>
          <w:szCs w:val="24"/>
        </w:rPr>
        <w:t xml:space="preserve"> kaip vertinimo metu nustatyta</w:t>
      </w:r>
      <w:r w:rsidR="00317BEF">
        <w:rPr>
          <w:sz w:val="24"/>
          <w:szCs w:val="24"/>
        </w:rPr>
        <w:t>,</w:t>
      </w:r>
      <w:r w:rsidR="00E05384">
        <w:rPr>
          <w:sz w:val="24"/>
          <w:szCs w:val="24"/>
        </w:rPr>
        <w:t xml:space="preserve"> Perkančioji organizacija 2011-03-21 Atsargų nurašymo aktu nurašė dozatorių popieriam rankšluosčiui „</w:t>
      </w:r>
      <w:proofErr w:type="spellStart"/>
      <w:r w:rsidR="00E05384">
        <w:rPr>
          <w:sz w:val="24"/>
          <w:szCs w:val="24"/>
        </w:rPr>
        <w:t>Wepa</w:t>
      </w:r>
      <w:proofErr w:type="spellEnd"/>
      <w:r w:rsidR="00E05384">
        <w:rPr>
          <w:sz w:val="24"/>
          <w:szCs w:val="24"/>
        </w:rPr>
        <w:t xml:space="preserve"> mini“, kurio kaina 55,79 Lt, taip pat nurašė 3 dozatorius skystam muilui (už 145,04 Lt) bei 3 muilo kapsules (už 55,79 Lt). Šio inventoriaus nurašymo pagrindas nurodytas – panaudota valgykloje. Atsižvelgiant į išdėstytą, konstatuotina, jog vykdant Sutartį buvo nesilaikyta Sutarties 1.2 nuostatų, nes virtuvės inventoriumi šiuo atveju aprūpino ne Maitintojas, o Perkančioji organizacija.</w:t>
      </w:r>
      <w:r w:rsidR="00A17EEE">
        <w:rPr>
          <w:sz w:val="24"/>
          <w:szCs w:val="24"/>
        </w:rPr>
        <w:t xml:space="preserve"> </w:t>
      </w:r>
      <w:r w:rsidR="00DA4600">
        <w:rPr>
          <w:sz w:val="24"/>
          <w:szCs w:val="24"/>
        </w:rPr>
        <w:t xml:space="preserve">Todėl </w:t>
      </w:r>
      <w:r w:rsidR="00DA4600">
        <w:rPr>
          <w:sz w:val="24"/>
          <w:szCs w:val="24"/>
        </w:rPr>
        <w:lastRenderedPageBreak/>
        <w:t>Tarnybos vertinimu, Perkančioji organizacija pažeidė Įstatymo 3 straipsnio 1 dalyje nustatyt</w:t>
      </w:r>
      <w:r w:rsidR="008008D6">
        <w:rPr>
          <w:sz w:val="24"/>
          <w:szCs w:val="24"/>
        </w:rPr>
        <w:t>ą</w:t>
      </w:r>
      <w:r w:rsidR="00DA4600">
        <w:rPr>
          <w:sz w:val="24"/>
          <w:szCs w:val="24"/>
        </w:rPr>
        <w:t xml:space="preserve"> skaidrumo princip</w:t>
      </w:r>
      <w:r w:rsidR="008008D6">
        <w:rPr>
          <w:sz w:val="24"/>
          <w:szCs w:val="24"/>
        </w:rPr>
        <w:t>ą</w:t>
      </w:r>
      <w:r w:rsidR="00DA4600">
        <w:rPr>
          <w:sz w:val="24"/>
          <w:szCs w:val="24"/>
        </w:rPr>
        <w:t xml:space="preserve">, ir šio straipsnio 2 dalyje nustatytą viešųjų pirkimų tikslą. </w:t>
      </w:r>
    </w:p>
    <w:p w:rsidR="004B44CA" w:rsidRPr="00DF6E65" w:rsidRDefault="004B44CA" w:rsidP="00E05384">
      <w:pPr>
        <w:tabs>
          <w:tab w:val="left" w:pos="709"/>
        </w:tabs>
        <w:jc w:val="both"/>
        <w:rPr>
          <w:sz w:val="24"/>
          <w:szCs w:val="24"/>
        </w:rPr>
      </w:pPr>
      <w:r>
        <w:rPr>
          <w:sz w:val="24"/>
          <w:szCs w:val="24"/>
        </w:rPr>
        <w:tab/>
        <w:t xml:space="preserve">Kai jau buvo minėta </w:t>
      </w:r>
      <w:r w:rsidR="004955ED">
        <w:rPr>
          <w:sz w:val="24"/>
          <w:szCs w:val="24"/>
        </w:rPr>
        <w:t>Tarnyba prašė</w:t>
      </w:r>
      <w:r>
        <w:rPr>
          <w:sz w:val="24"/>
          <w:szCs w:val="24"/>
        </w:rPr>
        <w:t xml:space="preserve"> Perkančiosios organizacijos pateikti Pirkimo dokumentus, </w:t>
      </w:r>
      <w:r>
        <w:rPr>
          <w:sz w:val="24"/>
          <w:szCs w:val="24"/>
          <w:lang w:eastAsia="zh-CN"/>
        </w:rPr>
        <w:t>Perkančioji organizacija 2015-07-22 raštu Nr. SD-89 informavo Tarnybą, jog pirkimo dokumentai neišsaugoti pasibaigus saugojimo terminui, 2015-09-09 rašte Nr. SD-110 Perkančioji organizacija nurodė, jog pirkimo dokumentų naikinimo akto pateikti negali, nes jo nėra.</w:t>
      </w:r>
      <w:r w:rsidR="004955ED">
        <w:rPr>
          <w:sz w:val="24"/>
          <w:szCs w:val="24"/>
          <w:lang w:eastAsia="zh-CN"/>
        </w:rPr>
        <w:t xml:space="preserve"> Atkreiptinas dėmesys, jog Taisyklių 63 punktas numatė, jog „Pirkimo dokumentų bylos saugomos vadovaujantis Lietuvos Respublikos archyvų departamento direktoriaus 1997 m. rugpjūčio 15 d. </w:t>
      </w:r>
      <w:r w:rsidR="00C247A9">
        <w:rPr>
          <w:sz w:val="24"/>
          <w:szCs w:val="24"/>
          <w:lang w:eastAsia="zh-CN"/>
        </w:rPr>
        <w:t xml:space="preserve">įsakymu Nr. 38 „Dėl Bendrųjų </w:t>
      </w:r>
      <w:r w:rsidR="00561562">
        <w:rPr>
          <w:sz w:val="24"/>
          <w:szCs w:val="24"/>
          <w:lang w:eastAsia="zh-CN"/>
        </w:rPr>
        <w:t xml:space="preserve">dokumentų saugojimo terminų“. Bylos saugomos mokykloje“. </w:t>
      </w:r>
      <w:r w:rsidR="00561562" w:rsidRPr="00383D0D">
        <w:rPr>
          <w:sz w:val="24"/>
          <w:szCs w:val="24"/>
          <w:lang w:eastAsia="zh-CN"/>
        </w:rPr>
        <w:t>Lietuvos Respublikos archyvų departamento direktoriaus 1997 m. rugpjūčio 15 d. įsakymo Nr. 38 „Dėl Bendrųjų dokumentų saugojimo terminų“</w:t>
      </w:r>
      <w:r w:rsidR="009D6C41">
        <w:rPr>
          <w:sz w:val="24"/>
          <w:szCs w:val="24"/>
          <w:lang w:eastAsia="zh-CN"/>
        </w:rPr>
        <w:t xml:space="preserve"> (toliau – Įsakymas)</w:t>
      </w:r>
      <w:r w:rsidR="00561562" w:rsidRPr="00383D0D">
        <w:rPr>
          <w:sz w:val="24"/>
          <w:szCs w:val="24"/>
          <w:lang w:eastAsia="zh-CN"/>
        </w:rPr>
        <w:t xml:space="preserve"> </w:t>
      </w:r>
      <w:r w:rsidR="002D466E" w:rsidRPr="00383D0D">
        <w:rPr>
          <w:sz w:val="24"/>
          <w:szCs w:val="24"/>
          <w:lang w:eastAsia="zh-CN"/>
        </w:rPr>
        <w:t xml:space="preserve">124 punktas numatė, jog </w:t>
      </w:r>
      <w:r w:rsidR="00383D0D" w:rsidRPr="00383D0D">
        <w:rPr>
          <w:sz w:val="24"/>
          <w:szCs w:val="24"/>
        </w:rPr>
        <w:t>Prekių (paslaugų) pirkimo konkursų dokumentai (skelbimai, paraiškos, protokolas, sutartis</w:t>
      </w:r>
      <w:r w:rsidR="00612AF2">
        <w:rPr>
          <w:sz w:val="24"/>
          <w:szCs w:val="24"/>
        </w:rPr>
        <w:t>) saugomi</w:t>
      </w:r>
      <w:r w:rsidR="00383D0D">
        <w:rPr>
          <w:sz w:val="24"/>
          <w:szCs w:val="24"/>
        </w:rPr>
        <w:t xml:space="preserve"> 10 metų </w:t>
      </w:r>
      <w:r w:rsidR="00AF291E">
        <w:rPr>
          <w:sz w:val="24"/>
          <w:szCs w:val="24"/>
        </w:rPr>
        <w:t xml:space="preserve">po sutarties įvykdymo, </w:t>
      </w:r>
      <w:r w:rsidR="00677EB9">
        <w:rPr>
          <w:sz w:val="24"/>
          <w:szCs w:val="24"/>
        </w:rPr>
        <w:t>o Įsakymą pakeit</w:t>
      </w:r>
      <w:r w:rsidR="000D5B31">
        <w:rPr>
          <w:sz w:val="24"/>
          <w:szCs w:val="24"/>
        </w:rPr>
        <w:t>usio</w:t>
      </w:r>
      <w:r w:rsidR="00677EB9">
        <w:rPr>
          <w:sz w:val="24"/>
          <w:szCs w:val="24"/>
        </w:rPr>
        <w:t xml:space="preserve"> Lietuvos vyriausiojo archyvaro 2011 m. kovo 9 d. </w:t>
      </w:r>
      <w:r w:rsidR="00677EB9" w:rsidRPr="00DF6E65">
        <w:rPr>
          <w:sz w:val="24"/>
          <w:szCs w:val="24"/>
        </w:rPr>
        <w:t xml:space="preserve">įsakymas Nr. V-100 „Dėl bendrųjų dokumentų saugojimo terminų rodyklės patvirtinimo“ </w:t>
      </w:r>
      <w:r w:rsidR="00FC0429">
        <w:rPr>
          <w:sz w:val="24"/>
          <w:szCs w:val="24"/>
        </w:rPr>
        <w:t>(toliau – Įsakymas</w:t>
      </w:r>
      <w:r w:rsidR="009D6C41">
        <w:rPr>
          <w:sz w:val="24"/>
          <w:szCs w:val="24"/>
        </w:rPr>
        <w:t xml:space="preserve"> Nr.2 </w:t>
      </w:r>
      <w:r w:rsidR="00FC0429">
        <w:rPr>
          <w:sz w:val="24"/>
          <w:szCs w:val="24"/>
        </w:rPr>
        <w:t>)</w:t>
      </w:r>
      <w:r w:rsidR="00677EB9" w:rsidRPr="00DF6E65">
        <w:rPr>
          <w:sz w:val="24"/>
          <w:szCs w:val="24"/>
        </w:rPr>
        <w:t xml:space="preserve">10.35 punktas numato, jog </w:t>
      </w:r>
      <w:r w:rsidR="00DF6E65">
        <w:rPr>
          <w:sz w:val="24"/>
          <w:szCs w:val="24"/>
        </w:rPr>
        <w:t>v</w:t>
      </w:r>
      <w:r w:rsidR="00DF6E65" w:rsidRPr="00DF6E65">
        <w:rPr>
          <w:color w:val="000000"/>
          <w:sz w:val="24"/>
          <w:szCs w:val="24"/>
          <w:shd w:val="clear" w:color="auto" w:fill="FFFFFF"/>
        </w:rPr>
        <w:t>iešųjų pirkimų dokumentai (paraiškos ir pasiūlymai, jų nagrinėjimo ir vertinimo dokumentai, protokolai, kiti su pirkimu susiję dokumentai)</w:t>
      </w:r>
      <w:r w:rsidR="00DF6E65">
        <w:rPr>
          <w:color w:val="000000"/>
          <w:sz w:val="24"/>
          <w:szCs w:val="24"/>
          <w:shd w:val="clear" w:color="auto" w:fill="FFFFFF"/>
        </w:rPr>
        <w:t xml:space="preserve"> saugojami 10 metų po pirkimo pabaigos. Atsižvelgiant į tai, jog pirkimas buvo baigtas 2008-08-06 sudarius Sutartį </w:t>
      </w:r>
      <w:r w:rsidR="001E106C">
        <w:rPr>
          <w:color w:val="000000"/>
          <w:sz w:val="24"/>
          <w:szCs w:val="24"/>
          <w:shd w:val="clear" w:color="auto" w:fill="FFFFFF"/>
        </w:rPr>
        <w:t xml:space="preserve">(Taisyklių 7.1 punktas – Pirkimas taikant įprastą komercinę praktiką pasibaigia, kai sudaroma pirkimo sutartis), tokiu atveju </w:t>
      </w:r>
      <w:r w:rsidR="00FC0429">
        <w:rPr>
          <w:color w:val="000000"/>
          <w:sz w:val="24"/>
          <w:szCs w:val="24"/>
          <w:shd w:val="clear" w:color="auto" w:fill="FFFFFF"/>
        </w:rPr>
        <w:t>vadovaujantis Įsakymo</w:t>
      </w:r>
      <w:r w:rsidR="009D6C41">
        <w:rPr>
          <w:color w:val="000000"/>
          <w:sz w:val="24"/>
          <w:szCs w:val="24"/>
          <w:shd w:val="clear" w:color="auto" w:fill="FFFFFF"/>
        </w:rPr>
        <w:t xml:space="preserve"> Nr.2</w:t>
      </w:r>
      <w:r w:rsidR="00FC0429">
        <w:rPr>
          <w:color w:val="000000"/>
          <w:sz w:val="24"/>
          <w:szCs w:val="24"/>
          <w:shd w:val="clear" w:color="auto" w:fill="FFFFFF"/>
        </w:rPr>
        <w:t xml:space="preserve"> 10.35 punktu, Pirkimo dokumentai tur</w:t>
      </w:r>
      <w:r w:rsidR="008C13CE">
        <w:rPr>
          <w:color w:val="000000"/>
          <w:sz w:val="24"/>
          <w:szCs w:val="24"/>
          <w:shd w:val="clear" w:color="auto" w:fill="FFFFFF"/>
        </w:rPr>
        <w:t>ėjo</w:t>
      </w:r>
      <w:r w:rsidR="00FC0429">
        <w:rPr>
          <w:color w:val="000000"/>
          <w:sz w:val="24"/>
          <w:szCs w:val="24"/>
          <w:shd w:val="clear" w:color="auto" w:fill="FFFFFF"/>
        </w:rPr>
        <w:t xml:space="preserve"> būti saugomi iki 2018-08-06. </w:t>
      </w:r>
      <w:r w:rsidR="008D6ED9">
        <w:rPr>
          <w:color w:val="000000"/>
          <w:sz w:val="24"/>
          <w:szCs w:val="24"/>
          <w:shd w:val="clear" w:color="auto" w:fill="FFFFFF"/>
        </w:rPr>
        <w:t>Atsižvelgiant į išdėstytą,</w:t>
      </w:r>
      <w:r w:rsidR="009800FE">
        <w:rPr>
          <w:color w:val="000000"/>
          <w:sz w:val="24"/>
          <w:szCs w:val="24"/>
          <w:shd w:val="clear" w:color="auto" w:fill="FFFFFF"/>
        </w:rPr>
        <w:t xml:space="preserve"> konstatuotina, jog Perkančioji organizacija</w:t>
      </w:r>
      <w:r w:rsidR="00612AF2">
        <w:rPr>
          <w:color w:val="000000"/>
          <w:sz w:val="24"/>
          <w:szCs w:val="24"/>
          <w:shd w:val="clear" w:color="auto" w:fill="FFFFFF"/>
        </w:rPr>
        <w:t>,</w:t>
      </w:r>
      <w:r w:rsidR="009800FE">
        <w:rPr>
          <w:color w:val="000000"/>
          <w:sz w:val="24"/>
          <w:szCs w:val="24"/>
          <w:shd w:val="clear" w:color="auto" w:fill="FFFFFF"/>
        </w:rPr>
        <w:t xml:space="preserve"> </w:t>
      </w:r>
      <w:r w:rsidR="008C13CE">
        <w:rPr>
          <w:color w:val="000000"/>
          <w:sz w:val="24"/>
          <w:szCs w:val="24"/>
          <w:shd w:val="clear" w:color="auto" w:fill="FFFFFF"/>
        </w:rPr>
        <w:t>neišsaugojusi iki šios dienos Pirkimo dokumentų, nesi</w:t>
      </w:r>
      <w:r w:rsidR="0091492C">
        <w:rPr>
          <w:color w:val="000000"/>
          <w:sz w:val="24"/>
          <w:szCs w:val="24"/>
          <w:shd w:val="clear" w:color="auto" w:fill="FFFFFF"/>
        </w:rPr>
        <w:t>vadovavo</w:t>
      </w:r>
      <w:r w:rsidR="008C13CE">
        <w:rPr>
          <w:color w:val="000000"/>
          <w:sz w:val="24"/>
          <w:szCs w:val="24"/>
          <w:shd w:val="clear" w:color="auto" w:fill="FFFFFF"/>
        </w:rPr>
        <w:t xml:space="preserve"> Taisyklių 63 punkt</w:t>
      </w:r>
      <w:r w:rsidR="0091492C">
        <w:rPr>
          <w:color w:val="000000"/>
          <w:sz w:val="24"/>
          <w:szCs w:val="24"/>
          <w:shd w:val="clear" w:color="auto" w:fill="FFFFFF"/>
        </w:rPr>
        <w:t>u</w:t>
      </w:r>
      <w:r w:rsidR="008C13CE">
        <w:rPr>
          <w:color w:val="000000"/>
          <w:sz w:val="24"/>
          <w:szCs w:val="24"/>
          <w:shd w:val="clear" w:color="auto" w:fill="FFFFFF"/>
        </w:rPr>
        <w:t xml:space="preserve">. </w:t>
      </w:r>
    </w:p>
    <w:p w:rsidR="00E05384" w:rsidRDefault="00E05384" w:rsidP="00E05384">
      <w:pPr>
        <w:tabs>
          <w:tab w:val="left" w:pos="709"/>
        </w:tabs>
        <w:jc w:val="both"/>
        <w:rPr>
          <w:sz w:val="24"/>
          <w:szCs w:val="24"/>
        </w:rPr>
      </w:pPr>
    </w:p>
    <w:p w:rsidR="00E05384" w:rsidRPr="00DB22A8" w:rsidRDefault="00E05384" w:rsidP="00E05384">
      <w:pPr>
        <w:tabs>
          <w:tab w:val="left" w:pos="709"/>
          <w:tab w:val="left" w:pos="900"/>
        </w:tabs>
        <w:jc w:val="both"/>
        <w:rPr>
          <w:sz w:val="24"/>
          <w:szCs w:val="24"/>
        </w:rPr>
      </w:pPr>
      <w:r w:rsidRPr="00DB22A8">
        <w:rPr>
          <w:sz w:val="24"/>
          <w:szCs w:val="24"/>
        </w:rPr>
        <w:tab/>
        <w:t>Vadovaujantis Lietuvos Respublikos administracinių bylų teisenos įstatymo 5 ir 15 straipsniais, nesutikę su Vertinimo išvada, galite ją apskųsti teismui šio įstatymo nustatyta tvarka.</w:t>
      </w:r>
    </w:p>
    <w:p w:rsidR="00B85695" w:rsidRDefault="00B85695" w:rsidP="00E05384">
      <w:pPr>
        <w:tabs>
          <w:tab w:val="left" w:pos="900"/>
        </w:tabs>
        <w:rPr>
          <w:sz w:val="24"/>
          <w:szCs w:val="24"/>
        </w:rPr>
      </w:pPr>
    </w:p>
    <w:p w:rsidR="00B85695" w:rsidRPr="00907C82" w:rsidRDefault="00B85695" w:rsidP="00E05384">
      <w:pPr>
        <w:tabs>
          <w:tab w:val="left" w:pos="900"/>
        </w:tabs>
        <w:rPr>
          <w:sz w:val="24"/>
          <w:szCs w:val="24"/>
        </w:rPr>
      </w:pPr>
    </w:p>
    <w:p w:rsidR="00E05384" w:rsidRPr="00DB22A8" w:rsidRDefault="00E05384" w:rsidP="00E05384">
      <w:pPr>
        <w:rPr>
          <w:sz w:val="24"/>
          <w:szCs w:val="24"/>
        </w:rPr>
      </w:pPr>
      <w:r w:rsidRPr="00DB22A8">
        <w:rPr>
          <w:sz w:val="24"/>
          <w:szCs w:val="24"/>
        </w:rPr>
        <w:t>Prevencijos ir pirkimo sutarčių priežiūros skyriaus</w:t>
      </w:r>
    </w:p>
    <w:p w:rsidR="00E05384" w:rsidRDefault="00E05384" w:rsidP="00E05384">
      <w:pPr>
        <w:rPr>
          <w:sz w:val="24"/>
          <w:szCs w:val="24"/>
        </w:rPr>
      </w:pPr>
      <w:r w:rsidRPr="00DB22A8">
        <w:rPr>
          <w:sz w:val="24"/>
          <w:szCs w:val="24"/>
        </w:rPr>
        <w:t>vyriausioji specialistė                                                                                                 Dalia Kulienė</w:t>
      </w:r>
    </w:p>
    <w:p w:rsidR="00E05384" w:rsidRDefault="00E05384"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B85695" w:rsidRDefault="00B85695"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5F3E60" w:rsidRDefault="005F3E60" w:rsidP="00E05384">
      <w:pPr>
        <w:tabs>
          <w:tab w:val="left" w:pos="851"/>
        </w:tabs>
        <w:jc w:val="both"/>
        <w:rPr>
          <w:sz w:val="24"/>
          <w:szCs w:val="24"/>
        </w:rPr>
      </w:pPr>
    </w:p>
    <w:p w:rsidR="003F516D" w:rsidRDefault="003F516D" w:rsidP="00E05384">
      <w:pPr>
        <w:tabs>
          <w:tab w:val="left" w:pos="851"/>
        </w:tabs>
        <w:jc w:val="both"/>
        <w:rPr>
          <w:sz w:val="24"/>
          <w:szCs w:val="24"/>
        </w:rPr>
      </w:pPr>
    </w:p>
    <w:p w:rsidR="003F516D" w:rsidRDefault="003F516D" w:rsidP="00E05384">
      <w:pPr>
        <w:tabs>
          <w:tab w:val="left" w:pos="851"/>
        </w:tabs>
        <w:jc w:val="both"/>
        <w:rPr>
          <w:sz w:val="24"/>
          <w:szCs w:val="24"/>
        </w:rPr>
      </w:pPr>
    </w:p>
    <w:p w:rsidR="003F516D" w:rsidRDefault="003F516D" w:rsidP="00E05384">
      <w:pPr>
        <w:tabs>
          <w:tab w:val="left" w:pos="851"/>
        </w:tabs>
        <w:jc w:val="both"/>
        <w:rPr>
          <w:sz w:val="24"/>
          <w:szCs w:val="24"/>
        </w:rPr>
      </w:pPr>
    </w:p>
    <w:p w:rsidR="003F516D" w:rsidRDefault="003F516D" w:rsidP="00E05384">
      <w:pPr>
        <w:tabs>
          <w:tab w:val="left" w:pos="851"/>
        </w:tabs>
        <w:jc w:val="both"/>
        <w:rPr>
          <w:sz w:val="24"/>
          <w:szCs w:val="24"/>
        </w:rPr>
      </w:pPr>
    </w:p>
    <w:p w:rsidR="00AB539C" w:rsidRDefault="00AB539C" w:rsidP="00E05384">
      <w:pPr>
        <w:tabs>
          <w:tab w:val="left" w:pos="851"/>
        </w:tabs>
        <w:jc w:val="both"/>
        <w:rPr>
          <w:sz w:val="24"/>
          <w:szCs w:val="24"/>
        </w:rPr>
      </w:pPr>
    </w:p>
    <w:p w:rsidR="00FC062B" w:rsidRPr="00BF02DB" w:rsidRDefault="00E05384" w:rsidP="00CB693D">
      <w:pPr>
        <w:jc w:val="both"/>
        <w:rPr>
          <w:color w:val="000000"/>
          <w:sz w:val="24"/>
          <w:szCs w:val="24"/>
        </w:rPr>
      </w:pPr>
      <w:r w:rsidRPr="00DB22A8">
        <w:rPr>
          <w:sz w:val="24"/>
          <w:szCs w:val="24"/>
        </w:rPr>
        <w:t>Dalia Kulienė, tel. (8 5) 203 48 33, faks. (8 5) 213 6213, el. p. Dalia.Kuliene@vpt.lt</w:t>
      </w:r>
    </w:p>
    <w:sectPr w:rsidR="00FC062B" w:rsidRPr="00BF02DB" w:rsidSect="00667002">
      <w:headerReference w:type="default" r:id="rId10"/>
      <w:footerReference w:type="default" r:id="rId11"/>
      <w:footerReference w:type="first" r:id="rId12"/>
      <w:pgSz w:w="11907" w:h="16840" w:code="9"/>
      <w:pgMar w:top="993"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C85" w:rsidRDefault="00C26C85">
      <w:r>
        <w:separator/>
      </w:r>
    </w:p>
  </w:endnote>
  <w:endnote w:type="continuationSeparator" w:id="0">
    <w:p w:rsidR="00C26C85" w:rsidRDefault="00C26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G Times">
    <w:altName w:val="Times New Roman"/>
    <w:charset w:val="BA"/>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40" w:rsidRDefault="00D73740">
    <w:pPr>
      <w:pStyle w:val="Footer"/>
    </w:pPr>
  </w:p>
  <w:p w:rsidR="00D73740" w:rsidRDefault="00D73740">
    <w:pPr>
      <w:pStyle w:val="Footer"/>
    </w:pPr>
  </w:p>
  <w:p w:rsidR="00D73740" w:rsidRDefault="00D737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6" w:type="dxa"/>
      <w:tblBorders>
        <w:top w:val="single" w:sz="4" w:space="0" w:color="auto"/>
      </w:tblBorders>
      <w:tblLook w:val="00A0"/>
    </w:tblPr>
    <w:tblGrid>
      <w:gridCol w:w="3285"/>
      <w:gridCol w:w="3285"/>
      <w:gridCol w:w="3285"/>
    </w:tblGrid>
    <w:tr w:rsidR="00D73740" w:rsidRPr="008F10BE">
      <w:tc>
        <w:tcPr>
          <w:tcW w:w="3225" w:type="dxa"/>
          <w:tcBorders>
            <w:top w:val="single" w:sz="4" w:space="0" w:color="auto"/>
          </w:tcBorders>
        </w:tcPr>
        <w:p w:rsidR="00D73740" w:rsidRPr="008F10BE" w:rsidRDefault="00D73740" w:rsidP="00225780">
          <w:pPr>
            <w:pStyle w:val="Footer"/>
          </w:pPr>
          <w:r w:rsidRPr="008F10BE">
            <w:t>Biudžetinė įstaiga</w:t>
          </w:r>
        </w:p>
        <w:p w:rsidR="00D73740" w:rsidRPr="008F10BE" w:rsidRDefault="00D73740" w:rsidP="00225780">
          <w:pPr>
            <w:pStyle w:val="Footer"/>
          </w:pPr>
          <w:r w:rsidRPr="008F10BE">
            <w:t>Kareivių g. 1, 08221 Vilnius</w:t>
          </w:r>
        </w:p>
        <w:p w:rsidR="00D73740" w:rsidRPr="008F10BE" w:rsidRDefault="00D73740" w:rsidP="00225780">
          <w:pPr>
            <w:pStyle w:val="Footer"/>
          </w:pPr>
          <w:r w:rsidRPr="008F10BE">
            <w:t>http://www.vpt.lt</w:t>
          </w:r>
        </w:p>
      </w:tc>
      <w:tc>
        <w:tcPr>
          <w:tcW w:w="3225" w:type="dxa"/>
          <w:tcBorders>
            <w:top w:val="single" w:sz="4" w:space="0" w:color="auto"/>
          </w:tcBorders>
        </w:tcPr>
        <w:p w:rsidR="00D73740" w:rsidRPr="008F10BE" w:rsidRDefault="00D73740" w:rsidP="008A5A7B">
          <w:pPr>
            <w:pStyle w:val="Footer"/>
          </w:pPr>
          <w:r w:rsidRPr="008F10BE">
            <w:t>Tel. (8 5) 219 7001</w:t>
          </w:r>
        </w:p>
        <w:p w:rsidR="00D73740" w:rsidRPr="008F10BE" w:rsidRDefault="00D73740" w:rsidP="008A5A7B">
          <w:pPr>
            <w:pStyle w:val="Footer"/>
          </w:pPr>
          <w:r w:rsidRPr="008F10BE">
            <w:t>Faks. (8 5) 213 6213</w:t>
          </w:r>
        </w:p>
        <w:p w:rsidR="00D73740" w:rsidRPr="008F10BE" w:rsidRDefault="00D73740" w:rsidP="008A5A7B">
          <w:pPr>
            <w:pStyle w:val="Footer"/>
          </w:pPr>
          <w:r w:rsidRPr="008F10BE">
            <w:t>El. p. info@vpt.lt</w:t>
          </w:r>
        </w:p>
      </w:tc>
      <w:tc>
        <w:tcPr>
          <w:tcW w:w="3225" w:type="dxa"/>
          <w:tcBorders>
            <w:top w:val="single" w:sz="4" w:space="0" w:color="auto"/>
          </w:tcBorders>
        </w:tcPr>
        <w:p w:rsidR="00D73740" w:rsidRPr="008F10BE" w:rsidRDefault="00D73740" w:rsidP="008A5A7B">
          <w:pPr>
            <w:pStyle w:val="Footer"/>
          </w:pPr>
          <w:r w:rsidRPr="008F10BE">
            <w:t>Duomenys kaupiami ir saugomi</w:t>
          </w:r>
        </w:p>
        <w:p w:rsidR="00D73740" w:rsidRPr="008F10BE" w:rsidRDefault="00D73740" w:rsidP="00225780">
          <w:pPr>
            <w:pStyle w:val="Footer"/>
          </w:pPr>
          <w:r w:rsidRPr="008F10BE">
            <w:t>Juridinių asmenų registre</w:t>
          </w:r>
        </w:p>
        <w:p w:rsidR="00D73740" w:rsidRPr="008F10BE" w:rsidRDefault="00D73740" w:rsidP="00225780">
          <w:pPr>
            <w:pStyle w:val="Footer"/>
          </w:pPr>
          <w:r w:rsidRPr="008F10BE">
            <w:t>Kodas 188656261</w:t>
          </w:r>
        </w:p>
      </w:tc>
    </w:tr>
  </w:tbl>
  <w:p w:rsidR="00D73740" w:rsidRPr="008F10BE" w:rsidRDefault="00D737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C85" w:rsidRDefault="00C26C85">
      <w:r>
        <w:separator/>
      </w:r>
    </w:p>
  </w:footnote>
  <w:footnote w:type="continuationSeparator" w:id="0">
    <w:p w:rsidR="00C26C85" w:rsidRDefault="00C26C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740" w:rsidRDefault="0041607C">
    <w:pPr>
      <w:pStyle w:val="Header"/>
      <w:framePr w:wrap="auto" w:vAnchor="text" w:hAnchor="margin" w:xAlign="center" w:y="1"/>
      <w:rPr>
        <w:rStyle w:val="PageNumber"/>
      </w:rPr>
    </w:pPr>
    <w:r>
      <w:rPr>
        <w:rStyle w:val="PageNumber"/>
      </w:rPr>
      <w:fldChar w:fldCharType="begin"/>
    </w:r>
    <w:r w:rsidR="00D73740">
      <w:rPr>
        <w:rStyle w:val="PageNumber"/>
      </w:rPr>
      <w:instrText xml:space="preserve">PAGE  </w:instrText>
    </w:r>
    <w:r>
      <w:rPr>
        <w:rStyle w:val="PageNumber"/>
      </w:rPr>
      <w:fldChar w:fldCharType="separate"/>
    </w:r>
    <w:r w:rsidR="00313501">
      <w:rPr>
        <w:rStyle w:val="PageNumber"/>
        <w:noProof/>
      </w:rPr>
      <w:t>4</w:t>
    </w:r>
    <w:r>
      <w:rPr>
        <w:rStyle w:val="PageNumber"/>
      </w:rPr>
      <w:fldChar w:fldCharType="end"/>
    </w:r>
  </w:p>
  <w:p w:rsidR="00D73740" w:rsidRDefault="00D737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459DC"/>
    <w:multiLevelType w:val="hybridMultilevel"/>
    <w:tmpl w:val="8728A2FC"/>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15F22740"/>
    <w:multiLevelType w:val="hybridMultilevel"/>
    <w:tmpl w:val="E9E80FAC"/>
    <w:lvl w:ilvl="0" w:tplc="04270001">
      <w:start w:val="1"/>
      <w:numFmt w:val="bullet"/>
      <w:lvlText w:val=""/>
      <w:lvlJc w:val="left"/>
      <w:pPr>
        <w:ind w:left="780" w:hanging="360"/>
      </w:pPr>
      <w:rPr>
        <w:rFonts w:ascii="Symbol" w:hAnsi="Symbol" w:cs="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cs="Wingdings" w:hint="default"/>
      </w:rPr>
    </w:lvl>
    <w:lvl w:ilvl="3" w:tplc="04270001">
      <w:start w:val="1"/>
      <w:numFmt w:val="bullet"/>
      <w:lvlText w:val=""/>
      <w:lvlJc w:val="left"/>
      <w:pPr>
        <w:ind w:left="2940" w:hanging="360"/>
      </w:pPr>
      <w:rPr>
        <w:rFonts w:ascii="Symbol" w:hAnsi="Symbol" w:cs="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cs="Wingdings" w:hint="default"/>
      </w:rPr>
    </w:lvl>
    <w:lvl w:ilvl="6" w:tplc="04270001">
      <w:start w:val="1"/>
      <w:numFmt w:val="bullet"/>
      <w:lvlText w:val=""/>
      <w:lvlJc w:val="left"/>
      <w:pPr>
        <w:ind w:left="5100" w:hanging="360"/>
      </w:pPr>
      <w:rPr>
        <w:rFonts w:ascii="Symbol" w:hAnsi="Symbol" w:cs="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cs="Wingdings" w:hint="default"/>
      </w:rPr>
    </w:lvl>
  </w:abstractNum>
  <w:abstractNum w:abstractNumId="2">
    <w:nsid w:val="1B62270A"/>
    <w:multiLevelType w:val="hybridMultilevel"/>
    <w:tmpl w:val="BDA28760"/>
    <w:lvl w:ilvl="0" w:tplc="04464782">
      <w:start w:val="5"/>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nsid w:val="23A22C08"/>
    <w:multiLevelType w:val="multilevel"/>
    <w:tmpl w:val="5164E84C"/>
    <w:lvl w:ilvl="0">
      <w:start w:val="1"/>
      <w:numFmt w:val="decimal"/>
      <w:lvlText w:val="%1."/>
      <w:lvlJc w:val="left"/>
      <w:pPr>
        <w:tabs>
          <w:tab w:val="num" w:pos="720"/>
        </w:tabs>
        <w:ind w:firstLine="720"/>
      </w:pPr>
      <w:rPr>
        <w:rFonts w:hint="default"/>
        <w:b w:val="0"/>
        <w:bCs w:val="0"/>
        <w:i w:val="0"/>
        <w:iCs w:val="0"/>
        <w:strike w:val="0"/>
        <w:color w:val="auto"/>
        <w:sz w:val="24"/>
        <w:szCs w:val="24"/>
      </w:rPr>
    </w:lvl>
    <w:lvl w:ilvl="1">
      <w:start w:val="1"/>
      <w:numFmt w:val="decimal"/>
      <w:lvlText w:val="%1.%2."/>
      <w:lvlJc w:val="left"/>
      <w:pPr>
        <w:tabs>
          <w:tab w:val="num" w:pos="720"/>
        </w:tabs>
        <w:ind w:firstLine="720"/>
      </w:pPr>
      <w:rPr>
        <w:rFonts w:hint="default"/>
        <w:b w:val="0"/>
        <w:bCs w:val="0"/>
        <w:i w:val="0"/>
        <w:iCs w:val="0"/>
        <w:color w:val="auto"/>
      </w:rPr>
    </w:lvl>
    <w:lvl w:ilvl="2">
      <w:start w:val="1"/>
      <w:numFmt w:val="decimal"/>
      <w:lvlText w:val="%1.%2.%3."/>
      <w:lvlJc w:val="left"/>
      <w:pPr>
        <w:tabs>
          <w:tab w:val="num" w:pos="720"/>
        </w:tabs>
        <w:ind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6E5652B"/>
    <w:multiLevelType w:val="multilevel"/>
    <w:tmpl w:val="E1E24FBC"/>
    <w:lvl w:ilvl="0">
      <w:start w:val="1"/>
      <w:numFmt w:val="decimal"/>
      <w:lvlText w:val="%1."/>
      <w:lvlJc w:val="left"/>
      <w:pPr>
        <w:tabs>
          <w:tab w:val="num" w:pos="568"/>
        </w:tabs>
        <w:ind w:firstLine="737"/>
      </w:pPr>
      <w:rPr>
        <w:b w:val="0"/>
        <w:bCs w:val="0"/>
        <w:strike w:val="0"/>
        <w:dstrike w:val="0"/>
        <w:u w:val="none"/>
        <w:effect w:val="none"/>
      </w:rPr>
    </w:lvl>
    <w:lvl w:ilvl="1">
      <w:start w:val="1"/>
      <w:numFmt w:val="decimal"/>
      <w:lvlText w:val="%1.%2."/>
      <w:lvlJc w:val="left"/>
      <w:pPr>
        <w:tabs>
          <w:tab w:val="num" w:pos="834"/>
        </w:tabs>
        <w:ind w:left="-17" w:firstLine="737"/>
      </w:pPr>
    </w:lvl>
    <w:lvl w:ilvl="2">
      <w:start w:val="1"/>
      <w:numFmt w:val="decimal"/>
      <w:lvlText w:val="%1.%2.%3."/>
      <w:lvlJc w:val="left"/>
      <w:pPr>
        <w:tabs>
          <w:tab w:val="num" w:pos="851"/>
        </w:tabs>
        <w:ind w:firstLine="737"/>
      </w:pPr>
      <w:rPr>
        <w:b w:val="0"/>
        <w:bCs w:val="0"/>
        <w:i w:val="0"/>
        <w:iCs w:val="0"/>
        <w:sz w:val="24"/>
        <w:szCs w:val="24"/>
      </w:rPr>
    </w:lvl>
    <w:lvl w:ilvl="3">
      <w:start w:val="1"/>
      <w:numFmt w:val="decimal"/>
      <w:lvlText w:val="%1.%2.%3.%4."/>
      <w:lvlJc w:val="left"/>
      <w:pPr>
        <w:tabs>
          <w:tab w:val="num" w:pos="851"/>
        </w:tabs>
        <w:ind w:firstLine="737"/>
      </w:pPr>
    </w:lvl>
    <w:lvl w:ilvl="4">
      <w:start w:val="1"/>
      <w:numFmt w:val="decimal"/>
      <w:lvlText w:val="%1.%2.%3.%4.%5."/>
      <w:lvlJc w:val="left"/>
      <w:pPr>
        <w:tabs>
          <w:tab w:val="num" w:pos="737"/>
        </w:tabs>
        <w:ind w:firstLine="737"/>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B8974F5"/>
    <w:multiLevelType w:val="hybridMultilevel"/>
    <w:tmpl w:val="444ECA50"/>
    <w:lvl w:ilvl="0" w:tplc="04270001">
      <w:start w:val="1"/>
      <w:numFmt w:val="bullet"/>
      <w:lvlText w:val=""/>
      <w:lvlJc w:val="left"/>
      <w:pPr>
        <w:ind w:left="1575" w:hanging="360"/>
      </w:pPr>
      <w:rPr>
        <w:rFonts w:ascii="Symbol" w:hAnsi="Symbol" w:cs="Symbol" w:hint="default"/>
      </w:rPr>
    </w:lvl>
    <w:lvl w:ilvl="1" w:tplc="04270003">
      <w:start w:val="1"/>
      <w:numFmt w:val="bullet"/>
      <w:lvlText w:val="o"/>
      <w:lvlJc w:val="left"/>
      <w:pPr>
        <w:ind w:left="2295" w:hanging="360"/>
      </w:pPr>
      <w:rPr>
        <w:rFonts w:ascii="Courier New" w:hAnsi="Courier New" w:cs="Courier New" w:hint="default"/>
      </w:rPr>
    </w:lvl>
    <w:lvl w:ilvl="2" w:tplc="04270005">
      <w:start w:val="1"/>
      <w:numFmt w:val="bullet"/>
      <w:lvlText w:val=""/>
      <w:lvlJc w:val="left"/>
      <w:pPr>
        <w:ind w:left="3015" w:hanging="360"/>
      </w:pPr>
      <w:rPr>
        <w:rFonts w:ascii="Wingdings" w:hAnsi="Wingdings" w:cs="Wingdings" w:hint="default"/>
      </w:rPr>
    </w:lvl>
    <w:lvl w:ilvl="3" w:tplc="04270001">
      <w:start w:val="1"/>
      <w:numFmt w:val="bullet"/>
      <w:lvlText w:val=""/>
      <w:lvlJc w:val="left"/>
      <w:pPr>
        <w:ind w:left="3735" w:hanging="360"/>
      </w:pPr>
      <w:rPr>
        <w:rFonts w:ascii="Symbol" w:hAnsi="Symbol" w:cs="Symbol" w:hint="default"/>
      </w:rPr>
    </w:lvl>
    <w:lvl w:ilvl="4" w:tplc="04270003">
      <w:start w:val="1"/>
      <w:numFmt w:val="bullet"/>
      <w:lvlText w:val="o"/>
      <w:lvlJc w:val="left"/>
      <w:pPr>
        <w:ind w:left="4455" w:hanging="360"/>
      </w:pPr>
      <w:rPr>
        <w:rFonts w:ascii="Courier New" w:hAnsi="Courier New" w:cs="Courier New" w:hint="default"/>
      </w:rPr>
    </w:lvl>
    <w:lvl w:ilvl="5" w:tplc="04270005">
      <w:start w:val="1"/>
      <w:numFmt w:val="bullet"/>
      <w:lvlText w:val=""/>
      <w:lvlJc w:val="left"/>
      <w:pPr>
        <w:ind w:left="5175" w:hanging="360"/>
      </w:pPr>
      <w:rPr>
        <w:rFonts w:ascii="Wingdings" w:hAnsi="Wingdings" w:cs="Wingdings" w:hint="default"/>
      </w:rPr>
    </w:lvl>
    <w:lvl w:ilvl="6" w:tplc="04270001">
      <w:start w:val="1"/>
      <w:numFmt w:val="bullet"/>
      <w:lvlText w:val=""/>
      <w:lvlJc w:val="left"/>
      <w:pPr>
        <w:ind w:left="5895" w:hanging="360"/>
      </w:pPr>
      <w:rPr>
        <w:rFonts w:ascii="Symbol" w:hAnsi="Symbol" w:cs="Symbol" w:hint="default"/>
      </w:rPr>
    </w:lvl>
    <w:lvl w:ilvl="7" w:tplc="04270003">
      <w:start w:val="1"/>
      <w:numFmt w:val="bullet"/>
      <w:lvlText w:val="o"/>
      <w:lvlJc w:val="left"/>
      <w:pPr>
        <w:ind w:left="6615" w:hanging="360"/>
      </w:pPr>
      <w:rPr>
        <w:rFonts w:ascii="Courier New" w:hAnsi="Courier New" w:cs="Courier New" w:hint="default"/>
      </w:rPr>
    </w:lvl>
    <w:lvl w:ilvl="8" w:tplc="04270005">
      <w:start w:val="1"/>
      <w:numFmt w:val="bullet"/>
      <w:lvlText w:val=""/>
      <w:lvlJc w:val="left"/>
      <w:pPr>
        <w:ind w:left="7335" w:hanging="360"/>
      </w:pPr>
      <w:rPr>
        <w:rFonts w:ascii="Wingdings" w:hAnsi="Wingdings" w:cs="Wingdings" w:hint="default"/>
      </w:rPr>
    </w:lvl>
  </w:abstractNum>
  <w:abstractNum w:abstractNumId="6">
    <w:nsid w:val="3BD35C8E"/>
    <w:multiLevelType w:val="hybridMultilevel"/>
    <w:tmpl w:val="83FE35C8"/>
    <w:lvl w:ilvl="0" w:tplc="2D8812A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nsid w:val="3D912138"/>
    <w:multiLevelType w:val="hybridMultilevel"/>
    <w:tmpl w:val="33AE2736"/>
    <w:lvl w:ilvl="0" w:tplc="A4F01DD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nsid w:val="42630A9A"/>
    <w:multiLevelType w:val="hybridMultilevel"/>
    <w:tmpl w:val="177E7D4E"/>
    <w:lvl w:ilvl="0" w:tplc="04270001">
      <w:start w:val="1"/>
      <w:numFmt w:val="bullet"/>
      <w:lvlText w:val=""/>
      <w:lvlJc w:val="left"/>
      <w:pPr>
        <w:ind w:left="1429" w:hanging="360"/>
      </w:pPr>
      <w:rPr>
        <w:rFonts w:ascii="Symbol" w:hAnsi="Symbol" w:cs="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start w:val="1"/>
      <w:numFmt w:val="bullet"/>
      <w:lvlText w:val=""/>
      <w:lvlJc w:val="left"/>
      <w:pPr>
        <w:ind w:left="3589" w:hanging="360"/>
      </w:pPr>
      <w:rPr>
        <w:rFonts w:ascii="Symbol" w:hAnsi="Symbol" w:cs="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cs="Wingdings" w:hint="default"/>
      </w:rPr>
    </w:lvl>
    <w:lvl w:ilvl="6" w:tplc="04270001">
      <w:start w:val="1"/>
      <w:numFmt w:val="bullet"/>
      <w:lvlText w:val=""/>
      <w:lvlJc w:val="left"/>
      <w:pPr>
        <w:ind w:left="5749" w:hanging="360"/>
      </w:pPr>
      <w:rPr>
        <w:rFonts w:ascii="Symbol" w:hAnsi="Symbol" w:cs="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cs="Wingdings" w:hint="default"/>
      </w:rPr>
    </w:lvl>
  </w:abstractNum>
  <w:abstractNum w:abstractNumId="9">
    <w:nsid w:val="4C7869E5"/>
    <w:multiLevelType w:val="multilevel"/>
    <w:tmpl w:val="4A0621E8"/>
    <w:lvl w:ilvl="0">
      <w:start w:val="1"/>
      <w:numFmt w:val="decimal"/>
      <w:lvlText w:val="%1."/>
      <w:lvlJc w:val="left"/>
      <w:pPr>
        <w:ind w:left="1070"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0">
    <w:nsid w:val="4ED347D2"/>
    <w:multiLevelType w:val="hybridMultilevel"/>
    <w:tmpl w:val="23E8C746"/>
    <w:lvl w:ilvl="0" w:tplc="1F6E3D90">
      <w:start w:val="1"/>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1">
    <w:nsid w:val="79895A76"/>
    <w:multiLevelType w:val="hybridMultilevel"/>
    <w:tmpl w:val="44B67BDC"/>
    <w:lvl w:ilvl="0" w:tplc="25E41F90">
      <w:start w:val="1"/>
      <w:numFmt w:val="decimal"/>
      <w:lvlText w:val="%1)"/>
      <w:lvlJc w:val="left"/>
      <w:pPr>
        <w:ind w:left="1070" w:hanging="360"/>
      </w:pPr>
      <w:rPr>
        <w:rFonts w:hint="default"/>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2">
    <w:nsid w:val="7AA27A98"/>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3">
    <w:nsid w:val="7CAB7EE1"/>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4">
    <w:nsid w:val="7D9334A4"/>
    <w:multiLevelType w:val="hybridMultilevel"/>
    <w:tmpl w:val="CDA01A0A"/>
    <w:lvl w:ilvl="0" w:tplc="34B8F2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14"/>
  </w:num>
  <w:num w:numId="5">
    <w:abstractNumId w:val="6"/>
  </w:num>
  <w:num w:numId="6">
    <w:abstractNumId w:val="5"/>
  </w:num>
  <w:num w:numId="7">
    <w:abstractNumId w:val="11"/>
  </w:num>
  <w:num w:numId="8">
    <w:abstractNumId w:val="7"/>
  </w:num>
  <w:num w:numId="9">
    <w:abstractNumId w:val="8"/>
  </w:num>
  <w:num w:numId="10">
    <w:abstractNumId w:val="1"/>
  </w:num>
  <w:num w:numId="11">
    <w:abstractNumId w:val="12"/>
  </w:num>
  <w:num w:numId="12">
    <w:abstractNumId w:val="3"/>
  </w:num>
  <w:num w:numId="13">
    <w:abstractNumId w:val="13"/>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rsids>
    <w:rsidRoot w:val="006D2F72"/>
    <w:rsid w:val="0000251E"/>
    <w:rsid w:val="000049A2"/>
    <w:rsid w:val="00010050"/>
    <w:rsid w:val="00010E48"/>
    <w:rsid w:val="00016CF7"/>
    <w:rsid w:val="000174A1"/>
    <w:rsid w:val="00017F5C"/>
    <w:rsid w:val="0002477C"/>
    <w:rsid w:val="00030D9B"/>
    <w:rsid w:val="0003191B"/>
    <w:rsid w:val="00034006"/>
    <w:rsid w:val="00036186"/>
    <w:rsid w:val="00037469"/>
    <w:rsid w:val="00037E5C"/>
    <w:rsid w:val="00037FCE"/>
    <w:rsid w:val="00042BE6"/>
    <w:rsid w:val="00050BCC"/>
    <w:rsid w:val="000536CD"/>
    <w:rsid w:val="00061851"/>
    <w:rsid w:val="00061A30"/>
    <w:rsid w:val="00063D44"/>
    <w:rsid w:val="00065465"/>
    <w:rsid w:val="0006681F"/>
    <w:rsid w:val="00070138"/>
    <w:rsid w:val="00075AFE"/>
    <w:rsid w:val="0007664B"/>
    <w:rsid w:val="00077245"/>
    <w:rsid w:val="00077BFB"/>
    <w:rsid w:val="00077DEB"/>
    <w:rsid w:val="0008189A"/>
    <w:rsid w:val="00082558"/>
    <w:rsid w:val="000837B5"/>
    <w:rsid w:val="000844DF"/>
    <w:rsid w:val="00087BDF"/>
    <w:rsid w:val="00093065"/>
    <w:rsid w:val="00093BCF"/>
    <w:rsid w:val="00094759"/>
    <w:rsid w:val="00094A4F"/>
    <w:rsid w:val="00096848"/>
    <w:rsid w:val="000968B8"/>
    <w:rsid w:val="0009799C"/>
    <w:rsid w:val="00097F5E"/>
    <w:rsid w:val="000A358F"/>
    <w:rsid w:val="000A4506"/>
    <w:rsid w:val="000A57EA"/>
    <w:rsid w:val="000A6772"/>
    <w:rsid w:val="000A7AC1"/>
    <w:rsid w:val="000B16C1"/>
    <w:rsid w:val="000B1706"/>
    <w:rsid w:val="000B32BC"/>
    <w:rsid w:val="000B4A9A"/>
    <w:rsid w:val="000B5A2C"/>
    <w:rsid w:val="000B5B70"/>
    <w:rsid w:val="000B7CCA"/>
    <w:rsid w:val="000C08C6"/>
    <w:rsid w:val="000C1120"/>
    <w:rsid w:val="000C5425"/>
    <w:rsid w:val="000D0D03"/>
    <w:rsid w:val="000D1050"/>
    <w:rsid w:val="000D17E0"/>
    <w:rsid w:val="000D23B2"/>
    <w:rsid w:val="000D2A31"/>
    <w:rsid w:val="000D5164"/>
    <w:rsid w:val="000D52E0"/>
    <w:rsid w:val="000D5705"/>
    <w:rsid w:val="000D5B31"/>
    <w:rsid w:val="000D7C73"/>
    <w:rsid w:val="000E703C"/>
    <w:rsid w:val="000E755E"/>
    <w:rsid w:val="000E7BC2"/>
    <w:rsid w:val="000F0FE3"/>
    <w:rsid w:val="000F14C4"/>
    <w:rsid w:val="000F175E"/>
    <w:rsid w:val="000F1ACA"/>
    <w:rsid w:val="000F33E5"/>
    <w:rsid w:val="000F5CC3"/>
    <w:rsid w:val="00103EFA"/>
    <w:rsid w:val="00110944"/>
    <w:rsid w:val="00110D09"/>
    <w:rsid w:val="00112001"/>
    <w:rsid w:val="001125E8"/>
    <w:rsid w:val="0011299D"/>
    <w:rsid w:val="00114458"/>
    <w:rsid w:val="001209DE"/>
    <w:rsid w:val="0012171C"/>
    <w:rsid w:val="00124F3B"/>
    <w:rsid w:val="001260D9"/>
    <w:rsid w:val="001276C4"/>
    <w:rsid w:val="00130072"/>
    <w:rsid w:val="0013091A"/>
    <w:rsid w:val="00131959"/>
    <w:rsid w:val="0013256B"/>
    <w:rsid w:val="00132F0F"/>
    <w:rsid w:val="00132F39"/>
    <w:rsid w:val="001336F6"/>
    <w:rsid w:val="0013438B"/>
    <w:rsid w:val="0013528B"/>
    <w:rsid w:val="00141D48"/>
    <w:rsid w:val="00142158"/>
    <w:rsid w:val="00143040"/>
    <w:rsid w:val="00144A57"/>
    <w:rsid w:val="00145CA1"/>
    <w:rsid w:val="001465B8"/>
    <w:rsid w:val="00151FC7"/>
    <w:rsid w:val="001524E8"/>
    <w:rsid w:val="00153CED"/>
    <w:rsid w:val="001562A7"/>
    <w:rsid w:val="00156440"/>
    <w:rsid w:val="00162191"/>
    <w:rsid w:val="00173170"/>
    <w:rsid w:val="00173F8A"/>
    <w:rsid w:val="00174E3E"/>
    <w:rsid w:val="00175A38"/>
    <w:rsid w:val="0018305A"/>
    <w:rsid w:val="0018315D"/>
    <w:rsid w:val="00193048"/>
    <w:rsid w:val="00193452"/>
    <w:rsid w:val="001935A3"/>
    <w:rsid w:val="00193A81"/>
    <w:rsid w:val="00193EEF"/>
    <w:rsid w:val="00194403"/>
    <w:rsid w:val="001963D8"/>
    <w:rsid w:val="00196927"/>
    <w:rsid w:val="0019721F"/>
    <w:rsid w:val="001A1049"/>
    <w:rsid w:val="001A3A75"/>
    <w:rsid w:val="001A463B"/>
    <w:rsid w:val="001B055B"/>
    <w:rsid w:val="001B49B1"/>
    <w:rsid w:val="001B6FBF"/>
    <w:rsid w:val="001B704D"/>
    <w:rsid w:val="001B783D"/>
    <w:rsid w:val="001C1F1E"/>
    <w:rsid w:val="001C2113"/>
    <w:rsid w:val="001C3446"/>
    <w:rsid w:val="001C3531"/>
    <w:rsid w:val="001C3909"/>
    <w:rsid w:val="001C6A96"/>
    <w:rsid w:val="001D02B3"/>
    <w:rsid w:val="001D02EB"/>
    <w:rsid w:val="001D0E65"/>
    <w:rsid w:val="001D3644"/>
    <w:rsid w:val="001D3944"/>
    <w:rsid w:val="001D43D9"/>
    <w:rsid w:val="001D66C6"/>
    <w:rsid w:val="001D7692"/>
    <w:rsid w:val="001E106C"/>
    <w:rsid w:val="001E1A2B"/>
    <w:rsid w:val="001E2B42"/>
    <w:rsid w:val="001E509D"/>
    <w:rsid w:val="001E7A5E"/>
    <w:rsid w:val="001F5AB8"/>
    <w:rsid w:val="001F7809"/>
    <w:rsid w:val="00200C57"/>
    <w:rsid w:val="00203CF5"/>
    <w:rsid w:val="0020473C"/>
    <w:rsid w:val="0021010C"/>
    <w:rsid w:val="002121A9"/>
    <w:rsid w:val="00213B96"/>
    <w:rsid w:val="00215A21"/>
    <w:rsid w:val="00221895"/>
    <w:rsid w:val="002241D7"/>
    <w:rsid w:val="0022507C"/>
    <w:rsid w:val="002252F3"/>
    <w:rsid w:val="00225780"/>
    <w:rsid w:val="00225CE8"/>
    <w:rsid w:val="00226501"/>
    <w:rsid w:val="00226829"/>
    <w:rsid w:val="0022682C"/>
    <w:rsid w:val="00226B13"/>
    <w:rsid w:val="00227D93"/>
    <w:rsid w:val="00233155"/>
    <w:rsid w:val="002343A0"/>
    <w:rsid w:val="00235212"/>
    <w:rsid w:val="00240C00"/>
    <w:rsid w:val="00245011"/>
    <w:rsid w:val="002466B0"/>
    <w:rsid w:val="00246CDF"/>
    <w:rsid w:val="002477FB"/>
    <w:rsid w:val="00254818"/>
    <w:rsid w:val="00254E80"/>
    <w:rsid w:val="002556F6"/>
    <w:rsid w:val="00256F69"/>
    <w:rsid w:val="00257C22"/>
    <w:rsid w:val="00261D48"/>
    <w:rsid w:val="00262414"/>
    <w:rsid w:val="002645A6"/>
    <w:rsid w:val="002663EA"/>
    <w:rsid w:val="00267260"/>
    <w:rsid w:val="00271BBD"/>
    <w:rsid w:val="002731EA"/>
    <w:rsid w:val="00273669"/>
    <w:rsid w:val="00273772"/>
    <w:rsid w:val="0027483B"/>
    <w:rsid w:val="002757CF"/>
    <w:rsid w:val="00281484"/>
    <w:rsid w:val="002820F1"/>
    <w:rsid w:val="002868A7"/>
    <w:rsid w:val="002877F0"/>
    <w:rsid w:val="0029137E"/>
    <w:rsid w:val="00296FA4"/>
    <w:rsid w:val="00297760"/>
    <w:rsid w:val="00297B5C"/>
    <w:rsid w:val="002A1930"/>
    <w:rsid w:val="002A2471"/>
    <w:rsid w:val="002A755E"/>
    <w:rsid w:val="002B0737"/>
    <w:rsid w:val="002B6A0A"/>
    <w:rsid w:val="002C0C32"/>
    <w:rsid w:val="002C3B6A"/>
    <w:rsid w:val="002C49E2"/>
    <w:rsid w:val="002D3A2D"/>
    <w:rsid w:val="002D466E"/>
    <w:rsid w:val="002D63CC"/>
    <w:rsid w:val="002D6A80"/>
    <w:rsid w:val="002E0633"/>
    <w:rsid w:val="002E5E55"/>
    <w:rsid w:val="002F128B"/>
    <w:rsid w:val="002F3039"/>
    <w:rsid w:val="002F5E57"/>
    <w:rsid w:val="003003E1"/>
    <w:rsid w:val="003004C4"/>
    <w:rsid w:val="00301E14"/>
    <w:rsid w:val="00303F1E"/>
    <w:rsid w:val="00307197"/>
    <w:rsid w:val="00307763"/>
    <w:rsid w:val="00312252"/>
    <w:rsid w:val="00313501"/>
    <w:rsid w:val="00315721"/>
    <w:rsid w:val="00317BEF"/>
    <w:rsid w:val="00317F63"/>
    <w:rsid w:val="00320D6B"/>
    <w:rsid w:val="00321C29"/>
    <w:rsid w:val="0032257A"/>
    <w:rsid w:val="00324C0C"/>
    <w:rsid w:val="0032568A"/>
    <w:rsid w:val="003260F2"/>
    <w:rsid w:val="00327466"/>
    <w:rsid w:val="003276F0"/>
    <w:rsid w:val="0033229B"/>
    <w:rsid w:val="00333CF0"/>
    <w:rsid w:val="00341CFF"/>
    <w:rsid w:val="003423FB"/>
    <w:rsid w:val="00342655"/>
    <w:rsid w:val="003430FA"/>
    <w:rsid w:val="00346C36"/>
    <w:rsid w:val="00347536"/>
    <w:rsid w:val="00351ADE"/>
    <w:rsid w:val="003544DE"/>
    <w:rsid w:val="00355C04"/>
    <w:rsid w:val="00361E96"/>
    <w:rsid w:val="00364B27"/>
    <w:rsid w:val="0037210C"/>
    <w:rsid w:val="00372343"/>
    <w:rsid w:val="00373FC4"/>
    <w:rsid w:val="003747FD"/>
    <w:rsid w:val="00376575"/>
    <w:rsid w:val="0037758C"/>
    <w:rsid w:val="003779D1"/>
    <w:rsid w:val="00381E41"/>
    <w:rsid w:val="00383D0D"/>
    <w:rsid w:val="00385693"/>
    <w:rsid w:val="0039167E"/>
    <w:rsid w:val="00391D82"/>
    <w:rsid w:val="003929DB"/>
    <w:rsid w:val="00393BAA"/>
    <w:rsid w:val="00396965"/>
    <w:rsid w:val="00396B0F"/>
    <w:rsid w:val="00396E69"/>
    <w:rsid w:val="00397032"/>
    <w:rsid w:val="00397CF9"/>
    <w:rsid w:val="003A062D"/>
    <w:rsid w:val="003A31EA"/>
    <w:rsid w:val="003A4944"/>
    <w:rsid w:val="003A5001"/>
    <w:rsid w:val="003A6D91"/>
    <w:rsid w:val="003B087D"/>
    <w:rsid w:val="003B1668"/>
    <w:rsid w:val="003B39CF"/>
    <w:rsid w:val="003B3E63"/>
    <w:rsid w:val="003B6E98"/>
    <w:rsid w:val="003B6F51"/>
    <w:rsid w:val="003B7608"/>
    <w:rsid w:val="003B7C3F"/>
    <w:rsid w:val="003C26E9"/>
    <w:rsid w:val="003C2C63"/>
    <w:rsid w:val="003C48FD"/>
    <w:rsid w:val="003C4DF0"/>
    <w:rsid w:val="003C53B0"/>
    <w:rsid w:val="003C565F"/>
    <w:rsid w:val="003C7800"/>
    <w:rsid w:val="003D00AE"/>
    <w:rsid w:val="003D018B"/>
    <w:rsid w:val="003D2890"/>
    <w:rsid w:val="003D369B"/>
    <w:rsid w:val="003E1345"/>
    <w:rsid w:val="003E1889"/>
    <w:rsid w:val="003E2045"/>
    <w:rsid w:val="003E294D"/>
    <w:rsid w:val="003E551F"/>
    <w:rsid w:val="003E6294"/>
    <w:rsid w:val="003E6852"/>
    <w:rsid w:val="003E6BC5"/>
    <w:rsid w:val="003F1568"/>
    <w:rsid w:val="003F1F90"/>
    <w:rsid w:val="003F3D06"/>
    <w:rsid w:val="003F4419"/>
    <w:rsid w:val="003F516D"/>
    <w:rsid w:val="003F51B2"/>
    <w:rsid w:val="003F63E0"/>
    <w:rsid w:val="003F6BBD"/>
    <w:rsid w:val="003F767B"/>
    <w:rsid w:val="004001C5"/>
    <w:rsid w:val="00402970"/>
    <w:rsid w:val="00405895"/>
    <w:rsid w:val="004070BE"/>
    <w:rsid w:val="00411A77"/>
    <w:rsid w:val="004139C9"/>
    <w:rsid w:val="004148E7"/>
    <w:rsid w:val="0041607C"/>
    <w:rsid w:val="004200E5"/>
    <w:rsid w:val="004211BB"/>
    <w:rsid w:val="004221B1"/>
    <w:rsid w:val="0042330D"/>
    <w:rsid w:val="0042455C"/>
    <w:rsid w:val="00424F7B"/>
    <w:rsid w:val="00425268"/>
    <w:rsid w:val="00426EF9"/>
    <w:rsid w:val="00427A74"/>
    <w:rsid w:val="004301C0"/>
    <w:rsid w:val="00430DA2"/>
    <w:rsid w:val="00432480"/>
    <w:rsid w:val="00434867"/>
    <w:rsid w:val="00440506"/>
    <w:rsid w:val="00440D05"/>
    <w:rsid w:val="004415AF"/>
    <w:rsid w:val="004418AC"/>
    <w:rsid w:val="00442503"/>
    <w:rsid w:val="004436A5"/>
    <w:rsid w:val="00444531"/>
    <w:rsid w:val="0044654E"/>
    <w:rsid w:val="0044664B"/>
    <w:rsid w:val="00451DC6"/>
    <w:rsid w:val="00454F05"/>
    <w:rsid w:val="004552E3"/>
    <w:rsid w:val="004565A9"/>
    <w:rsid w:val="0046147B"/>
    <w:rsid w:val="004629B4"/>
    <w:rsid w:val="004665D1"/>
    <w:rsid w:val="0047354E"/>
    <w:rsid w:val="00476758"/>
    <w:rsid w:val="0047685D"/>
    <w:rsid w:val="0048148B"/>
    <w:rsid w:val="004817C1"/>
    <w:rsid w:val="0048545F"/>
    <w:rsid w:val="00485838"/>
    <w:rsid w:val="00485AC8"/>
    <w:rsid w:val="00485CCE"/>
    <w:rsid w:val="0049043C"/>
    <w:rsid w:val="004914EC"/>
    <w:rsid w:val="00492931"/>
    <w:rsid w:val="0049480E"/>
    <w:rsid w:val="004955ED"/>
    <w:rsid w:val="004A0F88"/>
    <w:rsid w:val="004A12FB"/>
    <w:rsid w:val="004A1334"/>
    <w:rsid w:val="004A1F5E"/>
    <w:rsid w:val="004A270D"/>
    <w:rsid w:val="004A3C3F"/>
    <w:rsid w:val="004A5D84"/>
    <w:rsid w:val="004B0529"/>
    <w:rsid w:val="004B3D70"/>
    <w:rsid w:val="004B3F42"/>
    <w:rsid w:val="004B44CA"/>
    <w:rsid w:val="004C03FA"/>
    <w:rsid w:val="004C0444"/>
    <w:rsid w:val="004C25C4"/>
    <w:rsid w:val="004C5568"/>
    <w:rsid w:val="004C6327"/>
    <w:rsid w:val="004D149F"/>
    <w:rsid w:val="004D17F3"/>
    <w:rsid w:val="004D265F"/>
    <w:rsid w:val="004D2EC3"/>
    <w:rsid w:val="004D35DF"/>
    <w:rsid w:val="004E095D"/>
    <w:rsid w:val="004E3B85"/>
    <w:rsid w:val="004E7EDF"/>
    <w:rsid w:val="004F0128"/>
    <w:rsid w:val="004F013D"/>
    <w:rsid w:val="004F106D"/>
    <w:rsid w:val="004F2416"/>
    <w:rsid w:val="004F427A"/>
    <w:rsid w:val="004F6EE1"/>
    <w:rsid w:val="005047DC"/>
    <w:rsid w:val="0050615D"/>
    <w:rsid w:val="005112D5"/>
    <w:rsid w:val="005148D5"/>
    <w:rsid w:val="00515037"/>
    <w:rsid w:val="00515409"/>
    <w:rsid w:val="0051646F"/>
    <w:rsid w:val="00516535"/>
    <w:rsid w:val="0052154E"/>
    <w:rsid w:val="00522E57"/>
    <w:rsid w:val="00526B96"/>
    <w:rsid w:val="00526EE6"/>
    <w:rsid w:val="0053014D"/>
    <w:rsid w:val="005307D2"/>
    <w:rsid w:val="005317C0"/>
    <w:rsid w:val="00533D2D"/>
    <w:rsid w:val="005345A3"/>
    <w:rsid w:val="00534CFC"/>
    <w:rsid w:val="00535D90"/>
    <w:rsid w:val="005375D4"/>
    <w:rsid w:val="00540631"/>
    <w:rsid w:val="00541791"/>
    <w:rsid w:val="00541DF9"/>
    <w:rsid w:val="005443DD"/>
    <w:rsid w:val="00550BAA"/>
    <w:rsid w:val="00551B07"/>
    <w:rsid w:val="00553D7A"/>
    <w:rsid w:val="0055477C"/>
    <w:rsid w:val="005568AB"/>
    <w:rsid w:val="005568BA"/>
    <w:rsid w:val="00560A52"/>
    <w:rsid w:val="00560B89"/>
    <w:rsid w:val="00561562"/>
    <w:rsid w:val="00565477"/>
    <w:rsid w:val="005666F0"/>
    <w:rsid w:val="00567586"/>
    <w:rsid w:val="0056776B"/>
    <w:rsid w:val="00572DF5"/>
    <w:rsid w:val="0057337B"/>
    <w:rsid w:val="005749EF"/>
    <w:rsid w:val="00574F6C"/>
    <w:rsid w:val="00575EB3"/>
    <w:rsid w:val="00575FC6"/>
    <w:rsid w:val="00580065"/>
    <w:rsid w:val="00584DA8"/>
    <w:rsid w:val="0058547C"/>
    <w:rsid w:val="00585797"/>
    <w:rsid w:val="00586973"/>
    <w:rsid w:val="0059035B"/>
    <w:rsid w:val="00592DBC"/>
    <w:rsid w:val="0059486C"/>
    <w:rsid w:val="0059758E"/>
    <w:rsid w:val="005A193C"/>
    <w:rsid w:val="005A19A2"/>
    <w:rsid w:val="005A48CF"/>
    <w:rsid w:val="005A5DC9"/>
    <w:rsid w:val="005A7248"/>
    <w:rsid w:val="005B2664"/>
    <w:rsid w:val="005B4E8E"/>
    <w:rsid w:val="005B76E8"/>
    <w:rsid w:val="005C098B"/>
    <w:rsid w:val="005C0D34"/>
    <w:rsid w:val="005C176F"/>
    <w:rsid w:val="005C312E"/>
    <w:rsid w:val="005C3773"/>
    <w:rsid w:val="005C5C2D"/>
    <w:rsid w:val="005D2582"/>
    <w:rsid w:val="005D3EDE"/>
    <w:rsid w:val="005D6D66"/>
    <w:rsid w:val="005D7BAB"/>
    <w:rsid w:val="005E10BA"/>
    <w:rsid w:val="005E2449"/>
    <w:rsid w:val="005E60DE"/>
    <w:rsid w:val="005F1575"/>
    <w:rsid w:val="005F3E60"/>
    <w:rsid w:val="005F698A"/>
    <w:rsid w:val="005F6CC2"/>
    <w:rsid w:val="005F7221"/>
    <w:rsid w:val="00601244"/>
    <w:rsid w:val="00601AF8"/>
    <w:rsid w:val="006027C3"/>
    <w:rsid w:val="00602E7F"/>
    <w:rsid w:val="006031C3"/>
    <w:rsid w:val="00612AF2"/>
    <w:rsid w:val="00614CD0"/>
    <w:rsid w:val="0061685E"/>
    <w:rsid w:val="00625981"/>
    <w:rsid w:val="00626A6A"/>
    <w:rsid w:val="00630212"/>
    <w:rsid w:val="00630621"/>
    <w:rsid w:val="00634471"/>
    <w:rsid w:val="00634EE4"/>
    <w:rsid w:val="00636642"/>
    <w:rsid w:val="00637B44"/>
    <w:rsid w:val="00644D56"/>
    <w:rsid w:val="00645490"/>
    <w:rsid w:val="0064602F"/>
    <w:rsid w:val="006508DD"/>
    <w:rsid w:val="0065259E"/>
    <w:rsid w:val="00653873"/>
    <w:rsid w:val="006542C2"/>
    <w:rsid w:val="00654D1F"/>
    <w:rsid w:val="006561EA"/>
    <w:rsid w:val="00657706"/>
    <w:rsid w:val="0066267B"/>
    <w:rsid w:val="00664E2C"/>
    <w:rsid w:val="00666A8D"/>
    <w:rsid w:val="00667002"/>
    <w:rsid w:val="006671BD"/>
    <w:rsid w:val="00670B1F"/>
    <w:rsid w:val="0067349C"/>
    <w:rsid w:val="0067412B"/>
    <w:rsid w:val="00674DDE"/>
    <w:rsid w:val="006775F4"/>
    <w:rsid w:val="00677709"/>
    <w:rsid w:val="00677D87"/>
    <w:rsid w:val="00677EB9"/>
    <w:rsid w:val="00680DE8"/>
    <w:rsid w:val="00686AA1"/>
    <w:rsid w:val="00690348"/>
    <w:rsid w:val="00691A49"/>
    <w:rsid w:val="00695680"/>
    <w:rsid w:val="006A1A95"/>
    <w:rsid w:val="006A33C7"/>
    <w:rsid w:val="006A40CB"/>
    <w:rsid w:val="006A437B"/>
    <w:rsid w:val="006A54DB"/>
    <w:rsid w:val="006A56C3"/>
    <w:rsid w:val="006A68FB"/>
    <w:rsid w:val="006B189E"/>
    <w:rsid w:val="006B3CE0"/>
    <w:rsid w:val="006B3FC0"/>
    <w:rsid w:val="006B529D"/>
    <w:rsid w:val="006B5D44"/>
    <w:rsid w:val="006B7E46"/>
    <w:rsid w:val="006C0492"/>
    <w:rsid w:val="006C0728"/>
    <w:rsid w:val="006C0CBE"/>
    <w:rsid w:val="006C184F"/>
    <w:rsid w:val="006C1DA5"/>
    <w:rsid w:val="006C3EB2"/>
    <w:rsid w:val="006C5AC6"/>
    <w:rsid w:val="006C6D9F"/>
    <w:rsid w:val="006D2F72"/>
    <w:rsid w:val="006D59C0"/>
    <w:rsid w:val="006E0336"/>
    <w:rsid w:val="006E089D"/>
    <w:rsid w:val="006E26FD"/>
    <w:rsid w:val="006E284C"/>
    <w:rsid w:val="006E52CA"/>
    <w:rsid w:val="006E582C"/>
    <w:rsid w:val="006E6704"/>
    <w:rsid w:val="006F4008"/>
    <w:rsid w:val="006F5775"/>
    <w:rsid w:val="006F7419"/>
    <w:rsid w:val="0070170E"/>
    <w:rsid w:val="00701F58"/>
    <w:rsid w:val="007022D5"/>
    <w:rsid w:val="00702584"/>
    <w:rsid w:val="00703688"/>
    <w:rsid w:val="007039B7"/>
    <w:rsid w:val="007063E9"/>
    <w:rsid w:val="00711A17"/>
    <w:rsid w:val="007123AC"/>
    <w:rsid w:val="0071523E"/>
    <w:rsid w:val="0071637B"/>
    <w:rsid w:val="00720438"/>
    <w:rsid w:val="0072080D"/>
    <w:rsid w:val="007213EC"/>
    <w:rsid w:val="00723FAC"/>
    <w:rsid w:val="007245F1"/>
    <w:rsid w:val="007259F2"/>
    <w:rsid w:val="00730BCE"/>
    <w:rsid w:val="0073174F"/>
    <w:rsid w:val="0073255E"/>
    <w:rsid w:val="007328ED"/>
    <w:rsid w:val="00734308"/>
    <w:rsid w:val="007353CB"/>
    <w:rsid w:val="007363C1"/>
    <w:rsid w:val="0073776B"/>
    <w:rsid w:val="007406A3"/>
    <w:rsid w:val="00740D1B"/>
    <w:rsid w:val="007420C1"/>
    <w:rsid w:val="007426F7"/>
    <w:rsid w:val="0074285D"/>
    <w:rsid w:val="00743694"/>
    <w:rsid w:val="0074565D"/>
    <w:rsid w:val="00750B6C"/>
    <w:rsid w:val="007516FE"/>
    <w:rsid w:val="00753651"/>
    <w:rsid w:val="00753D67"/>
    <w:rsid w:val="00754498"/>
    <w:rsid w:val="00755F41"/>
    <w:rsid w:val="00757B8A"/>
    <w:rsid w:val="0076222C"/>
    <w:rsid w:val="0076460F"/>
    <w:rsid w:val="0076757F"/>
    <w:rsid w:val="007715CF"/>
    <w:rsid w:val="0077620E"/>
    <w:rsid w:val="00782F20"/>
    <w:rsid w:val="007832D7"/>
    <w:rsid w:val="00783F36"/>
    <w:rsid w:val="007848F7"/>
    <w:rsid w:val="0078496A"/>
    <w:rsid w:val="00786191"/>
    <w:rsid w:val="007865F8"/>
    <w:rsid w:val="0079017A"/>
    <w:rsid w:val="00790836"/>
    <w:rsid w:val="007909F7"/>
    <w:rsid w:val="00794604"/>
    <w:rsid w:val="007959E1"/>
    <w:rsid w:val="007A16B0"/>
    <w:rsid w:val="007A278C"/>
    <w:rsid w:val="007A6589"/>
    <w:rsid w:val="007B2D48"/>
    <w:rsid w:val="007B6838"/>
    <w:rsid w:val="007B6F16"/>
    <w:rsid w:val="007C08B1"/>
    <w:rsid w:val="007C1BE8"/>
    <w:rsid w:val="007C1E89"/>
    <w:rsid w:val="007C3396"/>
    <w:rsid w:val="007C4F5A"/>
    <w:rsid w:val="007C54D4"/>
    <w:rsid w:val="007C5799"/>
    <w:rsid w:val="007D1BC8"/>
    <w:rsid w:val="007D3659"/>
    <w:rsid w:val="007D5E25"/>
    <w:rsid w:val="007D63B4"/>
    <w:rsid w:val="007D691C"/>
    <w:rsid w:val="007D741B"/>
    <w:rsid w:val="007E0AA6"/>
    <w:rsid w:val="007E0C6D"/>
    <w:rsid w:val="007E2AE1"/>
    <w:rsid w:val="007E7439"/>
    <w:rsid w:val="007F0116"/>
    <w:rsid w:val="007F3B5D"/>
    <w:rsid w:val="007F67B0"/>
    <w:rsid w:val="007F7085"/>
    <w:rsid w:val="008003AE"/>
    <w:rsid w:val="008008D6"/>
    <w:rsid w:val="00800959"/>
    <w:rsid w:val="00803A3D"/>
    <w:rsid w:val="00810B9F"/>
    <w:rsid w:val="00812B4D"/>
    <w:rsid w:val="00813748"/>
    <w:rsid w:val="00814FF4"/>
    <w:rsid w:val="008160EC"/>
    <w:rsid w:val="008179D8"/>
    <w:rsid w:val="0082100C"/>
    <w:rsid w:val="00825608"/>
    <w:rsid w:val="00826398"/>
    <w:rsid w:val="00831BF2"/>
    <w:rsid w:val="00837259"/>
    <w:rsid w:val="0084138E"/>
    <w:rsid w:val="00842C13"/>
    <w:rsid w:val="0084452C"/>
    <w:rsid w:val="00846A82"/>
    <w:rsid w:val="008470BC"/>
    <w:rsid w:val="008552A0"/>
    <w:rsid w:val="008568D2"/>
    <w:rsid w:val="008577E0"/>
    <w:rsid w:val="00860E9C"/>
    <w:rsid w:val="00861E50"/>
    <w:rsid w:val="008630C9"/>
    <w:rsid w:val="00863522"/>
    <w:rsid w:val="00865E76"/>
    <w:rsid w:val="00866834"/>
    <w:rsid w:val="00867498"/>
    <w:rsid w:val="00870F10"/>
    <w:rsid w:val="00874911"/>
    <w:rsid w:val="00874A1C"/>
    <w:rsid w:val="00875104"/>
    <w:rsid w:val="00877919"/>
    <w:rsid w:val="0088173B"/>
    <w:rsid w:val="008823BB"/>
    <w:rsid w:val="00885D65"/>
    <w:rsid w:val="0088756A"/>
    <w:rsid w:val="00887C8E"/>
    <w:rsid w:val="00890AB1"/>
    <w:rsid w:val="00891095"/>
    <w:rsid w:val="008913FD"/>
    <w:rsid w:val="0089166B"/>
    <w:rsid w:val="00892B26"/>
    <w:rsid w:val="00893043"/>
    <w:rsid w:val="00895312"/>
    <w:rsid w:val="00897A3B"/>
    <w:rsid w:val="008A01B6"/>
    <w:rsid w:val="008A3201"/>
    <w:rsid w:val="008A5A44"/>
    <w:rsid w:val="008A5A7B"/>
    <w:rsid w:val="008B1F74"/>
    <w:rsid w:val="008B4E82"/>
    <w:rsid w:val="008B595E"/>
    <w:rsid w:val="008C0716"/>
    <w:rsid w:val="008C111A"/>
    <w:rsid w:val="008C13CE"/>
    <w:rsid w:val="008C474C"/>
    <w:rsid w:val="008C54DF"/>
    <w:rsid w:val="008C58A8"/>
    <w:rsid w:val="008C7C24"/>
    <w:rsid w:val="008C7C37"/>
    <w:rsid w:val="008D16CC"/>
    <w:rsid w:val="008D1DC2"/>
    <w:rsid w:val="008D408B"/>
    <w:rsid w:val="008D4372"/>
    <w:rsid w:val="008D5010"/>
    <w:rsid w:val="008D6ED9"/>
    <w:rsid w:val="008D7AB9"/>
    <w:rsid w:val="008E0071"/>
    <w:rsid w:val="008E0B17"/>
    <w:rsid w:val="008E280B"/>
    <w:rsid w:val="008E28DE"/>
    <w:rsid w:val="008E2BC0"/>
    <w:rsid w:val="008E4BC5"/>
    <w:rsid w:val="008E5059"/>
    <w:rsid w:val="008E5AA4"/>
    <w:rsid w:val="008F10BE"/>
    <w:rsid w:val="008F1208"/>
    <w:rsid w:val="008F57A1"/>
    <w:rsid w:val="008F5A3D"/>
    <w:rsid w:val="009000B9"/>
    <w:rsid w:val="00903331"/>
    <w:rsid w:val="00905E06"/>
    <w:rsid w:val="00907C82"/>
    <w:rsid w:val="00912D2B"/>
    <w:rsid w:val="00912DCE"/>
    <w:rsid w:val="00913F9C"/>
    <w:rsid w:val="0091492C"/>
    <w:rsid w:val="00917357"/>
    <w:rsid w:val="00920651"/>
    <w:rsid w:val="009214CA"/>
    <w:rsid w:val="00921B40"/>
    <w:rsid w:val="00922917"/>
    <w:rsid w:val="00923AD9"/>
    <w:rsid w:val="0092545C"/>
    <w:rsid w:val="00925C50"/>
    <w:rsid w:val="0092694A"/>
    <w:rsid w:val="009270D7"/>
    <w:rsid w:val="0093287C"/>
    <w:rsid w:val="00934559"/>
    <w:rsid w:val="009347BC"/>
    <w:rsid w:val="00934B84"/>
    <w:rsid w:val="00935656"/>
    <w:rsid w:val="00936C70"/>
    <w:rsid w:val="00937EBC"/>
    <w:rsid w:val="00941265"/>
    <w:rsid w:val="00942A38"/>
    <w:rsid w:val="0094462E"/>
    <w:rsid w:val="00944A2D"/>
    <w:rsid w:val="00945AE6"/>
    <w:rsid w:val="009470F0"/>
    <w:rsid w:val="009478CA"/>
    <w:rsid w:val="00950827"/>
    <w:rsid w:val="0095368D"/>
    <w:rsid w:val="00956F98"/>
    <w:rsid w:val="00957DBE"/>
    <w:rsid w:val="00961929"/>
    <w:rsid w:val="0096259F"/>
    <w:rsid w:val="009640B4"/>
    <w:rsid w:val="009652EB"/>
    <w:rsid w:val="00971785"/>
    <w:rsid w:val="00971D3D"/>
    <w:rsid w:val="00972E3B"/>
    <w:rsid w:val="0097626A"/>
    <w:rsid w:val="00976754"/>
    <w:rsid w:val="009774EA"/>
    <w:rsid w:val="009800FE"/>
    <w:rsid w:val="009852C9"/>
    <w:rsid w:val="00985A37"/>
    <w:rsid w:val="0099081B"/>
    <w:rsid w:val="00991576"/>
    <w:rsid w:val="00997C0A"/>
    <w:rsid w:val="009A0634"/>
    <w:rsid w:val="009A1FA2"/>
    <w:rsid w:val="009A29EB"/>
    <w:rsid w:val="009A4607"/>
    <w:rsid w:val="009A767D"/>
    <w:rsid w:val="009B2919"/>
    <w:rsid w:val="009B4B47"/>
    <w:rsid w:val="009B5420"/>
    <w:rsid w:val="009B5A0D"/>
    <w:rsid w:val="009B6585"/>
    <w:rsid w:val="009B67F5"/>
    <w:rsid w:val="009B6C3B"/>
    <w:rsid w:val="009C0B51"/>
    <w:rsid w:val="009C15E2"/>
    <w:rsid w:val="009C3156"/>
    <w:rsid w:val="009C4F2E"/>
    <w:rsid w:val="009C639B"/>
    <w:rsid w:val="009C7E92"/>
    <w:rsid w:val="009D077F"/>
    <w:rsid w:val="009D1FAA"/>
    <w:rsid w:val="009D2CE0"/>
    <w:rsid w:val="009D43CC"/>
    <w:rsid w:val="009D6C41"/>
    <w:rsid w:val="009D7724"/>
    <w:rsid w:val="009E1216"/>
    <w:rsid w:val="009E1E08"/>
    <w:rsid w:val="009E234B"/>
    <w:rsid w:val="009E24A1"/>
    <w:rsid w:val="009E4598"/>
    <w:rsid w:val="009E47DB"/>
    <w:rsid w:val="009E5C2E"/>
    <w:rsid w:val="009E7368"/>
    <w:rsid w:val="009F0EF5"/>
    <w:rsid w:val="009F14DA"/>
    <w:rsid w:val="009F53E1"/>
    <w:rsid w:val="00A00BB3"/>
    <w:rsid w:val="00A02707"/>
    <w:rsid w:val="00A02CAA"/>
    <w:rsid w:val="00A03F86"/>
    <w:rsid w:val="00A07485"/>
    <w:rsid w:val="00A12315"/>
    <w:rsid w:val="00A12C5B"/>
    <w:rsid w:val="00A12E59"/>
    <w:rsid w:val="00A1417E"/>
    <w:rsid w:val="00A145AD"/>
    <w:rsid w:val="00A1535B"/>
    <w:rsid w:val="00A15B63"/>
    <w:rsid w:val="00A160F6"/>
    <w:rsid w:val="00A17524"/>
    <w:rsid w:val="00A17EEE"/>
    <w:rsid w:val="00A24E2C"/>
    <w:rsid w:val="00A24FB9"/>
    <w:rsid w:val="00A251F4"/>
    <w:rsid w:val="00A258F8"/>
    <w:rsid w:val="00A25A2E"/>
    <w:rsid w:val="00A31131"/>
    <w:rsid w:val="00A32CCC"/>
    <w:rsid w:val="00A34BA7"/>
    <w:rsid w:val="00A36FAD"/>
    <w:rsid w:val="00A3731F"/>
    <w:rsid w:val="00A40ABE"/>
    <w:rsid w:val="00A40CFF"/>
    <w:rsid w:val="00A415D4"/>
    <w:rsid w:val="00A432D8"/>
    <w:rsid w:val="00A44155"/>
    <w:rsid w:val="00A44168"/>
    <w:rsid w:val="00A44215"/>
    <w:rsid w:val="00A46362"/>
    <w:rsid w:val="00A51D16"/>
    <w:rsid w:val="00A53EE4"/>
    <w:rsid w:val="00A54250"/>
    <w:rsid w:val="00A60414"/>
    <w:rsid w:val="00A624F8"/>
    <w:rsid w:val="00A6262A"/>
    <w:rsid w:val="00A626EC"/>
    <w:rsid w:val="00A6416D"/>
    <w:rsid w:val="00A64E69"/>
    <w:rsid w:val="00A708E4"/>
    <w:rsid w:val="00A71257"/>
    <w:rsid w:val="00A718AC"/>
    <w:rsid w:val="00A7204B"/>
    <w:rsid w:val="00A72F55"/>
    <w:rsid w:val="00A73BC0"/>
    <w:rsid w:val="00A74553"/>
    <w:rsid w:val="00A74D9E"/>
    <w:rsid w:val="00A750BB"/>
    <w:rsid w:val="00A76824"/>
    <w:rsid w:val="00A779A3"/>
    <w:rsid w:val="00A8087E"/>
    <w:rsid w:val="00A83390"/>
    <w:rsid w:val="00A83BE8"/>
    <w:rsid w:val="00A84C4C"/>
    <w:rsid w:val="00A92055"/>
    <w:rsid w:val="00A93E73"/>
    <w:rsid w:val="00A95890"/>
    <w:rsid w:val="00AA260D"/>
    <w:rsid w:val="00AA2E12"/>
    <w:rsid w:val="00AA4971"/>
    <w:rsid w:val="00AA66FA"/>
    <w:rsid w:val="00AA6960"/>
    <w:rsid w:val="00AA77D5"/>
    <w:rsid w:val="00AB069B"/>
    <w:rsid w:val="00AB1D0F"/>
    <w:rsid w:val="00AB354C"/>
    <w:rsid w:val="00AB45A5"/>
    <w:rsid w:val="00AB539C"/>
    <w:rsid w:val="00AB58F7"/>
    <w:rsid w:val="00AC0B7E"/>
    <w:rsid w:val="00AC16E0"/>
    <w:rsid w:val="00AC277D"/>
    <w:rsid w:val="00AC32E6"/>
    <w:rsid w:val="00AC53D5"/>
    <w:rsid w:val="00AC5460"/>
    <w:rsid w:val="00AD1585"/>
    <w:rsid w:val="00AD5CE6"/>
    <w:rsid w:val="00AD616A"/>
    <w:rsid w:val="00AD67EE"/>
    <w:rsid w:val="00AD6F69"/>
    <w:rsid w:val="00AD7A4A"/>
    <w:rsid w:val="00AE4AD9"/>
    <w:rsid w:val="00AE677D"/>
    <w:rsid w:val="00AE7E3F"/>
    <w:rsid w:val="00AF2620"/>
    <w:rsid w:val="00AF291E"/>
    <w:rsid w:val="00AF2A45"/>
    <w:rsid w:val="00AF5B82"/>
    <w:rsid w:val="00AF65F3"/>
    <w:rsid w:val="00B01FFC"/>
    <w:rsid w:val="00B0257C"/>
    <w:rsid w:val="00B03610"/>
    <w:rsid w:val="00B03D0A"/>
    <w:rsid w:val="00B0455D"/>
    <w:rsid w:val="00B04C3A"/>
    <w:rsid w:val="00B06686"/>
    <w:rsid w:val="00B07468"/>
    <w:rsid w:val="00B121E6"/>
    <w:rsid w:val="00B12C86"/>
    <w:rsid w:val="00B1483A"/>
    <w:rsid w:val="00B16B63"/>
    <w:rsid w:val="00B17284"/>
    <w:rsid w:val="00B21292"/>
    <w:rsid w:val="00B2162B"/>
    <w:rsid w:val="00B2335E"/>
    <w:rsid w:val="00B234C8"/>
    <w:rsid w:val="00B23540"/>
    <w:rsid w:val="00B239A2"/>
    <w:rsid w:val="00B26BB7"/>
    <w:rsid w:val="00B30CAD"/>
    <w:rsid w:val="00B31AE8"/>
    <w:rsid w:val="00B35242"/>
    <w:rsid w:val="00B3721D"/>
    <w:rsid w:val="00B40999"/>
    <w:rsid w:val="00B413D9"/>
    <w:rsid w:val="00B43F43"/>
    <w:rsid w:val="00B47AE9"/>
    <w:rsid w:val="00B50ED5"/>
    <w:rsid w:val="00B5397E"/>
    <w:rsid w:val="00B5564C"/>
    <w:rsid w:val="00B56F3A"/>
    <w:rsid w:val="00B57629"/>
    <w:rsid w:val="00B606E7"/>
    <w:rsid w:val="00B60F49"/>
    <w:rsid w:val="00B6195E"/>
    <w:rsid w:val="00B65B5B"/>
    <w:rsid w:val="00B67D74"/>
    <w:rsid w:val="00B735FD"/>
    <w:rsid w:val="00B74C72"/>
    <w:rsid w:val="00B7504A"/>
    <w:rsid w:val="00B75138"/>
    <w:rsid w:val="00B76D90"/>
    <w:rsid w:val="00B76E5C"/>
    <w:rsid w:val="00B801F1"/>
    <w:rsid w:val="00B80AAA"/>
    <w:rsid w:val="00B8204A"/>
    <w:rsid w:val="00B82A78"/>
    <w:rsid w:val="00B84EE3"/>
    <w:rsid w:val="00B85695"/>
    <w:rsid w:val="00B85BEA"/>
    <w:rsid w:val="00B87D7C"/>
    <w:rsid w:val="00B9071C"/>
    <w:rsid w:val="00B947FC"/>
    <w:rsid w:val="00B96980"/>
    <w:rsid w:val="00BA347C"/>
    <w:rsid w:val="00BA4071"/>
    <w:rsid w:val="00BA7C4C"/>
    <w:rsid w:val="00BB31AA"/>
    <w:rsid w:val="00BB4BFE"/>
    <w:rsid w:val="00BB4FB8"/>
    <w:rsid w:val="00BB6EFC"/>
    <w:rsid w:val="00BC0561"/>
    <w:rsid w:val="00BC2711"/>
    <w:rsid w:val="00BC3BF7"/>
    <w:rsid w:val="00BC4C2A"/>
    <w:rsid w:val="00BC7A8A"/>
    <w:rsid w:val="00BD1590"/>
    <w:rsid w:val="00BD2CD0"/>
    <w:rsid w:val="00BD5CDA"/>
    <w:rsid w:val="00BD6227"/>
    <w:rsid w:val="00BD631D"/>
    <w:rsid w:val="00BE02F9"/>
    <w:rsid w:val="00BE1666"/>
    <w:rsid w:val="00BE25EF"/>
    <w:rsid w:val="00BE2A70"/>
    <w:rsid w:val="00BE5ADB"/>
    <w:rsid w:val="00BF02DB"/>
    <w:rsid w:val="00BF0EC9"/>
    <w:rsid w:val="00BF304D"/>
    <w:rsid w:val="00BF3383"/>
    <w:rsid w:val="00BF4942"/>
    <w:rsid w:val="00BF54A1"/>
    <w:rsid w:val="00BF7AFA"/>
    <w:rsid w:val="00C01546"/>
    <w:rsid w:val="00C0270C"/>
    <w:rsid w:val="00C02A2D"/>
    <w:rsid w:val="00C02FE4"/>
    <w:rsid w:val="00C04276"/>
    <w:rsid w:val="00C05B14"/>
    <w:rsid w:val="00C06D04"/>
    <w:rsid w:val="00C0712A"/>
    <w:rsid w:val="00C07A35"/>
    <w:rsid w:val="00C139D4"/>
    <w:rsid w:val="00C144CF"/>
    <w:rsid w:val="00C1545D"/>
    <w:rsid w:val="00C16AD0"/>
    <w:rsid w:val="00C170CA"/>
    <w:rsid w:val="00C17924"/>
    <w:rsid w:val="00C21FCB"/>
    <w:rsid w:val="00C23474"/>
    <w:rsid w:val="00C24333"/>
    <w:rsid w:val="00C24400"/>
    <w:rsid w:val="00C2453F"/>
    <w:rsid w:val="00C247A9"/>
    <w:rsid w:val="00C25480"/>
    <w:rsid w:val="00C25CFA"/>
    <w:rsid w:val="00C264A0"/>
    <w:rsid w:val="00C26874"/>
    <w:rsid w:val="00C26B83"/>
    <w:rsid w:val="00C26C85"/>
    <w:rsid w:val="00C30D42"/>
    <w:rsid w:val="00C3282C"/>
    <w:rsid w:val="00C34684"/>
    <w:rsid w:val="00C34AA2"/>
    <w:rsid w:val="00C34D62"/>
    <w:rsid w:val="00C35F77"/>
    <w:rsid w:val="00C3622E"/>
    <w:rsid w:val="00C420C0"/>
    <w:rsid w:val="00C42D96"/>
    <w:rsid w:val="00C43084"/>
    <w:rsid w:val="00C441F8"/>
    <w:rsid w:val="00C446B6"/>
    <w:rsid w:val="00C44B17"/>
    <w:rsid w:val="00C459F1"/>
    <w:rsid w:val="00C54466"/>
    <w:rsid w:val="00C55FBA"/>
    <w:rsid w:val="00C5712C"/>
    <w:rsid w:val="00C57164"/>
    <w:rsid w:val="00C60F26"/>
    <w:rsid w:val="00C64338"/>
    <w:rsid w:val="00C64CC9"/>
    <w:rsid w:val="00C64CCD"/>
    <w:rsid w:val="00C659A1"/>
    <w:rsid w:val="00C662A9"/>
    <w:rsid w:val="00C67A14"/>
    <w:rsid w:val="00C70222"/>
    <w:rsid w:val="00C7023D"/>
    <w:rsid w:val="00C70BBC"/>
    <w:rsid w:val="00C72950"/>
    <w:rsid w:val="00C73803"/>
    <w:rsid w:val="00C754CA"/>
    <w:rsid w:val="00C7562C"/>
    <w:rsid w:val="00C7577E"/>
    <w:rsid w:val="00C76010"/>
    <w:rsid w:val="00C770A5"/>
    <w:rsid w:val="00C83048"/>
    <w:rsid w:val="00C83515"/>
    <w:rsid w:val="00C8375C"/>
    <w:rsid w:val="00C866CF"/>
    <w:rsid w:val="00C8711C"/>
    <w:rsid w:val="00C9098F"/>
    <w:rsid w:val="00C90999"/>
    <w:rsid w:val="00C9184E"/>
    <w:rsid w:val="00C91A17"/>
    <w:rsid w:val="00C921CF"/>
    <w:rsid w:val="00C92EF3"/>
    <w:rsid w:val="00C9389B"/>
    <w:rsid w:val="00C944C9"/>
    <w:rsid w:val="00C94705"/>
    <w:rsid w:val="00C947C5"/>
    <w:rsid w:val="00C955A6"/>
    <w:rsid w:val="00C95DDC"/>
    <w:rsid w:val="00C95EFF"/>
    <w:rsid w:val="00C96CE7"/>
    <w:rsid w:val="00C9706E"/>
    <w:rsid w:val="00CA0384"/>
    <w:rsid w:val="00CA0C96"/>
    <w:rsid w:val="00CA20C4"/>
    <w:rsid w:val="00CA2D9E"/>
    <w:rsid w:val="00CA3A1E"/>
    <w:rsid w:val="00CA3C75"/>
    <w:rsid w:val="00CB25E6"/>
    <w:rsid w:val="00CB2908"/>
    <w:rsid w:val="00CB3B52"/>
    <w:rsid w:val="00CB431D"/>
    <w:rsid w:val="00CB4C7D"/>
    <w:rsid w:val="00CB50CF"/>
    <w:rsid w:val="00CB64FF"/>
    <w:rsid w:val="00CB693D"/>
    <w:rsid w:val="00CC0387"/>
    <w:rsid w:val="00CC260A"/>
    <w:rsid w:val="00CC2B5B"/>
    <w:rsid w:val="00CC638F"/>
    <w:rsid w:val="00CC6B23"/>
    <w:rsid w:val="00CD05EC"/>
    <w:rsid w:val="00CD392D"/>
    <w:rsid w:val="00CD5E5D"/>
    <w:rsid w:val="00CE3301"/>
    <w:rsid w:val="00CE525C"/>
    <w:rsid w:val="00CE5ED1"/>
    <w:rsid w:val="00CE7BD0"/>
    <w:rsid w:val="00CE7DA2"/>
    <w:rsid w:val="00CF2CAB"/>
    <w:rsid w:val="00CF3478"/>
    <w:rsid w:val="00CF390E"/>
    <w:rsid w:val="00CF41BE"/>
    <w:rsid w:val="00CF5522"/>
    <w:rsid w:val="00D00041"/>
    <w:rsid w:val="00D03192"/>
    <w:rsid w:val="00D0357E"/>
    <w:rsid w:val="00D0795B"/>
    <w:rsid w:val="00D14CFC"/>
    <w:rsid w:val="00D20917"/>
    <w:rsid w:val="00D22201"/>
    <w:rsid w:val="00D22D1B"/>
    <w:rsid w:val="00D241E2"/>
    <w:rsid w:val="00D247A8"/>
    <w:rsid w:val="00D24C7B"/>
    <w:rsid w:val="00D25C42"/>
    <w:rsid w:val="00D2775E"/>
    <w:rsid w:val="00D303A6"/>
    <w:rsid w:val="00D30C0B"/>
    <w:rsid w:val="00D35229"/>
    <w:rsid w:val="00D35F4B"/>
    <w:rsid w:val="00D36832"/>
    <w:rsid w:val="00D3799E"/>
    <w:rsid w:val="00D37B0F"/>
    <w:rsid w:val="00D40050"/>
    <w:rsid w:val="00D424F8"/>
    <w:rsid w:val="00D43DED"/>
    <w:rsid w:val="00D4540E"/>
    <w:rsid w:val="00D50B88"/>
    <w:rsid w:val="00D520AC"/>
    <w:rsid w:val="00D5550E"/>
    <w:rsid w:val="00D575C5"/>
    <w:rsid w:val="00D57965"/>
    <w:rsid w:val="00D60073"/>
    <w:rsid w:val="00D60E92"/>
    <w:rsid w:val="00D61B93"/>
    <w:rsid w:val="00D622DC"/>
    <w:rsid w:val="00D6579B"/>
    <w:rsid w:val="00D70BE5"/>
    <w:rsid w:val="00D72205"/>
    <w:rsid w:val="00D72A34"/>
    <w:rsid w:val="00D73740"/>
    <w:rsid w:val="00D75F30"/>
    <w:rsid w:val="00D834BE"/>
    <w:rsid w:val="00D84947"/>
    <w:rsid w:val="00D8686F"/>
    <w:rsid w:val="00D86D4C"/>
    <w:rsid w:val="00D87ED9"/>
    <w:rsid w:val="00D907C1"/>
    <w:rsid w:val="00D91BAD"/>
    <w:rsid w:val="00D922F4"/>
    <w:rsid w:val="00D93029"/>
    <w:rsid w:val="00D979D1"/>
    <w:rsid w:val="00DA29BC"/>
    <w:rsid w:val="00DA3527"/>
    <w:rsid w:val="00DA4600"/>
    <w:rsid w:val="00DA5A29"/>
    <w:rsid w:val="00DB22A8"/>
    <w:rsid w:val="00DB2B25"/>
    <w:rsid w:val="00DB2DB1"/>
    <w:rsid w:val="00DB35ED"/>
    <w:rsid w:val="00DB4578"/>
    <w:rsid w:val="00DB618B"/>
    <w:rsid w:val="00DC22EA"/>
    <w:rsid w:val="00DC2BD9"/>
    <w:rsid w:val="00DC40C8"/>
    <w:rsid w:val="00DC4691"/>
    <w:rsid w:val="00DC4DC8"/>
    <w:rsid w:val="00DC5166"/>
    <w:rsid w:val="00DC58EF"/>
    <w:rsid w:val="00DD087F"/>
    <w:rsid w:val="00DD15FA"/>
    <w:rsid w:val="00DD1659"/>
    <w:rsid w:val="00DD2CDA"/>
    <w:rsid w:val="00DD37B1"/>
    <w:rsid w:val="00DD5E86"/>
    <w:rsid w:val="00DD6F22"/>
    <w:rsid w:val="00DD7D74"/>
    <w:rsid w:val="00DE3919"/>
    <w:rsid w:val="00DE48B3"/>
    <w:rsid w:val="00DE5B86"/>
    <w:rsid w:val="00DE79E3"/>
    <w:rsid w:val="00DF2A70"/>
    <w:rsid w:val="00DF3505"/>
    <w:rsid w:val="00DF393A"/>
    <w:rsid w:val="00DF6E65"/>
    <w:rsid w:val="00DF7E23"/>
    <w:rsid w:val="00E023F8"/>
    <w:rsid w:val="00E027F9"/>
    <w:rsid w:val="00E043CE"/>
    <w:rsid w:val="00E048AF"/>
    <w:rsid w:val="00E05384"/>
    <w:rsid w:val="00E07C2D"/>
    <w:rsid w:val="00E103C0"/>
    <w:rsid w:val="00E12126"/>
    <w:rsid w:val="00E14E57"/>
    <w:rsid w:val="00E15040"/>
    <w:rsid w:val="00E15519"/>
    <w:rsid w:val="00E1564A"/>
    <w:rsid w:val="00E1590D"/>
    <w:rsid w:val="00E16BF6"/>
    <w:rsid w:val="00E1702F"/>
    <w:rsid w:val="00E1764A"/>
    <w:rsid w:val="00E25CA0"/>
    <w:rsid w:val="00E26FB2"/>
    <w:rsid w:val="00E2780B"/>
    <w:rsid w:val="00E307BA"/>
    <w:rsid w:val="00E31869"/>
    <w:rsid w:val="00E32D6E"/>
    <w:rsid w:val="00E35341"/>
    <w:rsid w:val="00E42FC2"/>
    <w:rsid w:val="00E44872"/>
    <w:rsid w:val="00E465CA"/>
    <w:rsid w:val="00E525FE"/>
    <w:rsid w:val="00E53110"/>
    <w:rsid w:val="00E5465B"/>
    <w:rsid w:val="00E5654D"/>
    <w:rsid w:val="00E57F5B"/>
    <w:rsid w:val="00E61780"/>
    <w:rsid w:val="00E618E7"/>
    <w:rsid w:val="00E6222D"/>
    <w:rsid w:val="00E63FDE"/>
    <w:rsid w:val="00E6455F"/>
    <w:rsid w:val="00E65102"/>
    <w:rsid w:val="00E65B55"/>
    <w:rsid w:val="00E75F1A"/>
    <w:rsid w:val="00E80F4B"/>
    <w:rsid w:val="00E81AE2"/>
    <w:rsid w:val="00E82D68"/>
    <w:rsid w:val="00E842CD"/>
    <w:rsid w:val="00E84821"/>
    <w:rsid w:val="00E862B3"/>
    <w:rsid w:val="00E909EC"/>
    <w:rsid w:val="00E92D22"/>
    <w:rsid w:val="00E958F7"/>
    <w:rsid w:val="00E966EA"/>
    <w:rsid w:val="00E97040"/>
    <w:rsid w:val="00EA0161"/>
    <w:rsid w:val="00EA253F"/>
    <w:rsid w:val="00EA2A94"/>
    <w:rsid w:val="00EA78C7"/>
    <w:rsid w:val="00EB0D35"/>
    <w:rsid w:val="00EB0F7F"/>
    <w:rsid w:val="00EB3D18"/>
    <w:rsid w:val="00EB52AD"/>
    <w:rsid w:val="00EB5AEC"/>
    <w:rsid w:val="00EC02E6"/>
    <w:rsid w:val="00EC2CA7"/>
    <w:rsid w:val="00EC2DA0"/>
    <w:rsid w:val="00EC43DC"/>
    <w:rsid w:val="00EC4773"/>
    <w:rsid w:val="00EC5940"/>
    <w:rsid w:val="00EC601E"/>
    <w:rsid w:val="00EC6C62"/>
    <w:rsid w:val="00EC704F"/>
    <w:rsid w:val="00ED56D7"/>
    <w:rsid w:val="00ED62DD"/>
    <w:rsid w:val="00ED62F2"/>
    <w:rsid w:val="00ED72BB"/>
    <w:rsid w:val="00EE1B28"/>
    <w:rsid w:val="00EE6EC9"/>
    <w:rsid w:val="00EF0F16"/>
    <w:rsid w:val="00EF1DBA"/>
    <w:rsid w:val="00EF2923"/>
    <w:rsid w:val="00EF48A8"/>
    <w:rsid w:val="00EF6F57"/>
    <w:rsid w:val="00F00C25"/>
    <w:rsid w:val="00F0236D"/>
    <w:rsid w:val="00F02D8C"/>
    <w:rsid w:val="00F03D54"/>
    <w:rsid w:val="00F06318"/>
    <w:rsid w:val="00F07AFE"/>
    <w:rsid w:val="00F07B07"/>
    <w:rsid w:val="00F10128"/>
    <w:rsid w:val="00F10652"/>
    <w:rsid w:val="00F1112C"/>
    <w:rsid w:val="00F162C4"/>
    <w:rsid w:val="00F216D8"/>
    <w:rsid w:val="00F22870"/>
    <w:rsid w:val="00F23EAB"/>
    <w:rsid w:val="00F25724"/>
    <w:rsid w:val="00F30BF6"/>
    <w:rsid w:val="00F316B7"/>
    <w:rsid w:val="00F324C7"/>
    <w:rsid w:val="00F33C73"/>
    <w:rsid w:val="00F346D1"/>
    <w:rsid w:val="00F359D4"/>
    <w:rsid w:val="00F40A2E"/>
    <w:rsid w:val="00F42288"/>
    <w:rsid w:val="00F42DAD"/>
    <w:rsid w:val="00F42F74"/>
    <w:rsid w:val="00F43B03"/>
    <w:rsid w:val="00F454AD"/>
    <w:rsid w:val="00F5079F"/>
    <w:rsid w:val="00F5122E"/>
    <w:rsid w:val="00F51389"/>
    <w:rsid w:val="00F66569"/>
    <w:rsid w:val="00F74A65"/>
    <w:rsid w:val="00F74C1D"/>
    <w:rsid w:val="00F77085"/>
    <w:rsid w:val="00F81179"/>
    <w:rsid w:val="00F8200A"/>
    <w:rsid w:val="00F82B68"/>
    <w:rsid w:val="00F82ECD"/>
    <w:rsid w:val="00F83CA3"/>
    <w:rsid w:val="00F8552F"/>
    <w:rsid w:val="00F85FC1"/>
    <w:rsid w:val="00F91446"/>
    <w:rsid w:val="00F947C7"/>
    <w:rsid w:val="00F960C2"/>
    <w:rsid w:val="00F96CE2"/>
    <w:rsid w:val="00F97E45"/>
    <w:rsid w:val="00FA017F"/>
    <w:rsid w:val="00FA0CCA"/>
    <w:rsid w:val="00FA1A0E"/>
    <w:rsid w:val="00FA217C"/>
    <w:rsid w:val="00FA2BE3"/>
    <w:rsid w:val="00FB4690"/>
    <w:rsid w:val="00FB4B52"/>
    <w:rsid w:val="00FB5641"/>
    <w:rsid w:val="00FC0429"/>
    <w:rsid w:val="00FC062B"/>
    <w:rsid w:val="00FC0846"/>
    <w:rsid w:val="00FC2281"/>
    <w:rsid w:val="00FC3006"/>
    <w:rsid w:val="00FC55D1"/>
    <w:rsid w:val="00FC734C"/>
    <w:rsid w:val="00FD074C"/>
    <w:rsid w:val="00FD130A"/>
    <w:rsid w:val="00FD15B9"/>
    <w:rsid w:val="00FD1AE5"/>
    <w:rsid w:val="00FD4B35"/>
    <w:rsid w:val="00FE040F"/>
    <w:rsid w:val="00FE1EE3"/>
    <w:rsid w:val="00FE3323"/>
    <w:rsid w:val="00FE3714"/>
    <w:rsid w:val="00FF0B96"/>
    <w:rsid w:val="00FF1CE5"/>
    <w:rsid w:val="00FF31EF"/>
    <w:rsid w:val="00FF3E1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F72"/>
    <w:rPr>
      <w:rFonts w:ascii="Times New Roman" w:eastAsia="Times New Roman" w:hAnsi="Times New Roman"/>
      <w:sz w:val="20"/>
      <w:szCs w:val="20"/>
      <w:lang w:val="lt-LT"/>
    </w:rPr>
  </w:style>
  <w:style w:type="paragraph" w:styleId="Heading1">
    <w:name w:val="heading 1"/>
    <w:basedOn w:val="Normal"/>
    <w:next w:val="Normal"/>
    <w:link w:val="Heading1Char"/>
    <w:uiPriority w:val="99"/>
    <w:qFormat/>
    <w:rsid w:val="006D2F72"/>
    <w:pPr>
      <w:keepNext/>
      <w:outlineLvl w:val="0"/>
    </w:pPr>
    <w:rPr>
      <w:b/>
      <w:bCs/>
      <w:sz w:val="32"/>
      <w:szCs w:val="32"/>
    </w:rPr>
  </w:style>
  <w:style w:type="paragraph" w:styleId="Heading3">
    <w:name w:val="heading 3"/>
    <w:basedOn w:val="Normal"/>
    <w:next w:val="Normal"/>
    <w:link w:val="Heading3Char"/>
    <w:uiPriority w:val="99"/>
    <w:qFormat/>
    <w:rsid w:val="00CF3478"/>
    <w:pPr>
      <w:keepNext/>
      <w:keepLines/>
      <w:spacing w:before="20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F72"/>
    <w:rPr>
      <w:rFonts w:ascii="Times New Roman" w:hAnsi="Times New Roman" w:cs="Times New Roman"/>
      <w:b/>
      <w:bCs/>
      <w:sz w:val="32"/>
      <w:szCs w:val="32"/>
    </w:rPr>
  </w:style>
  <w:style w:type="character" w:customStyle="1" w:styleId="Heading3Char">
    <w:name w:val="Heading 3 Char"/>
    <w:basedOn w:val="DefaultParagraphFont"/>
    <w:link w:val="Heading3"/>
    <w:uiPriority w:val="99"/>
    <w:locked/>
    <w:rsid w:val="00CF3478"/>
    <w:rPr>
      <w:rFonts w:ascii="Cambria" w:hAnsi="Cambria" w:cs="Cambria"/>
      <w:b/>
      <w:bCs/>
      <w:color w:val="4F81BD"/>
      <w:sz w:val="20"/>
      <w:szCs w:val="20"/>
    </w:rPr>
  </w:style>
  <w:style w:type="paragraph" w:styleId="Header">
    <w:name w:val="header"/>
    <w:basedOn w:val="Normal"/>
    <w:link w:val="HeaderChar"/>
    <w:uiPriority w:val="99"/>
    <w:rsid w:val="006D2F72"/>
    <w:pPr>
      <w:tabs>
        <w:tab w:val="center" w:pos="4320"/>
        <w:tab w:val="right" w:pos="8640"/>
      </w:tabs>
    </w:pPr>
  </w:style>
  <w:style w:type="character" w:customStyle="1" w:styleId="HeaderChar">
    <w:name w:val="Header Char"/>
    <w:basedOn w:val="DefaultParagraphFont"/>
    <w:link w:val="Header"/>
    <w:uiPriority w:val="99"/>
    <w:locked/>
    <w:rsid w:val="006D2F72"/>
    <w:rPr>
      <w:rFonts w:ascii="Times New Roman" w:hAnsi="Times New Roman" w:cs="Times New Roman"/>
      <w:sz w:val="20"/>
      <w:szCs w:val="20"/>
    </w:rPr>
  </w:style>
  <w:style w:type="paragraph" w:styleId="Footer">
    <w:name w:val="footer"/>
    <w:basedOn w:val="Normal"/>
    <w:link w:val="FooterChar"/>
    <w:uiPriority w:val="99"/>
    <w:rsid w:val="006D2F72"/>
    <w:pPr>
      <w:tabs>
        <w:tab w:val="center" w:pos="4320"/>
        <w:tab w:val="right" w:pos="8640"/>
      </w:tabs>
    </w:pPr>
  </w:style>
  <w:style w:type="character" w:customStyle="1" w:styleId="FooterChar">
    <w:name w:val="Footer Char"/>
    <w:basedOn w:val="DefaultParagraphFont"/>
    <w:link w:val="Footer"/>
    <w:uiPriority w:val="99"/>
    <w:locked/>
    <w:rsid w:val="006D2F72"/>
    <w:rPr>
      <w:rFonts w:ascii="Times New Roman" w:hAnsi="Times New Roman" w:cs="Times New Roman"/>
      <w:sz w:val="20"/>
      <w:szCs w:val="20"/>
    </w:rPr>
  </w:style>
  <w:style w:type="character" w:styleId="PageNumber">
    <w:name w:val="page number"/>
    <w:basedOn w:val="DefaultParagraphFont"/>
    <w:uiPriority w:val="99"/>
    <w:rsid w:val="006D2F72"/>
  </w:style>
  <w:style w:type="character" w:styleId="Hyperlink">
    <w:name w:val="Hyperlink"/>
    <w:basedOn w:val="DefaultParagraphFont"/>
    <w:uiPriority w:val="99"/>
    <w:rsid w:val="00601244"/>
    <w:rPr>
      <w:color w:val="0000FF"/>
      <w:u w:val="single"/>
    </w:rPr>
  </w:style>
  <w:style w:type="paragraph" w:customStyle="1" w:styleId="Patvirtinta">
    <w:name w:val="Patvirtinta"/>
    <w:uiPriority w:val="99"/>
    <w:rsid w:val="00601244"/>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rPr>
  </w:style>
  <w:style w:type="paragraph" w:styleId="ListParagraph">
    <w:name w:val="List Paragraph"/>
    <w:basedOn w:val="Normal"/>
    <w:uiPriority w:val="34"/>
    <w:qFormat/>
    <w:rsid w:val="00601244"/>
    <w:pPr>
      <w:ind w:left="720"/>
    </w:pPr>
  </w:style>
  <w:style w:type="paragraph" w:styleId="BalloonText">
    <w:name w:val="Balloon Text"/>
    <w:basedOn w:val="Normal"/>
    <w:link w:val="BalloonTextChar"/>
    <w:uiPriority w:val="99"/>
    <w:semiHidden/>
    <w:rsid w:val="006012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244"/>
    <w:rPr>
      <w:rFonts w:ascii="Tahoma" w:hAnsi="Tahoma" w:cs="Tahoma"/>
      <w:sz w:val="16"/>
      <w:szCs w:val="16"/>
    </w:rPr>
  </w:style>
  <w:style w:type="paragraph" w:customStyle="1" w:styleId="centrbold">
    <w:name w:val="centrbold"/>
    <w:basedOn w:val="Normal"/>
    <w:uiPriority w:val="99"/>
    <w:rsid w:val="00601244"/>
    <w:pPr>
      <w:spacing w:before="100" w:beforeAutospacing="1" w:after="100" w:afterAutospacing="1"/>
    </w:pPr>
    <w:rPr>
      <w:sz w:val="24"/>
      <w:szCs w:val="24"/>
      <w:lang w:eastAsia="lt-LT"/>
    </w:rPr>
  </w:style>
  <w:style w:type="paragraph" w:customStyle="1" w:styleId="bodytext">
    <w:name w:val="bodytext"/>
    <w:basedOn w:val="Normal"/>
    <w:uiPriority w:val="99"/>
    <w:rsid w:val="00601244"/>
    <w:pPr>
      <w:spacing w:before="100" w:beforeAutospacing="1" w:after="100" w:afterAutospacing="1"/>
    </w:pPr>
    <w:rPr>
      <w:sz w:val="24"/>
      <w:szCs w:val="24"/>
      <w:lang w:eastAsia="lt-LT"/>
    </w:rPr>
  </w:style>
  <w:style w:type="paragraph" w:customStyle="1" w:styleId="NormalWeb1">
    <w:name w:val="Normal (Web)1"/>
    <w:basedOn w:val="Normal"/>
    <w:uiPriority w:val="99"/>
    <w:rsid w:val="00601244"/>
    <w:pPr>
      <w:spacing w:before="280" w:after="280"/>
    </w:pPr>
    <w:rPr>
      <w:rFonts w:eastAsia="Calibri"/>
      <w:sz w:val="24"/>
      <w:szCs w:val="24"/>
      <w:lang w:val="en-US" w:eastAsia="ar-SA"/>
    </w:rPr>
  </w:style>
  <w:style w:type="character" w:customStyle="1" w:styleId="cltitle1">
    <w:name w:val="cltitle1"/>
    <w:uiPriority w:val="99"/>
    <w:rsid w:val="00601244"/>
    <w:rPr>
      <w:rFonts w:ascii="Arial" w:hAnsi="Arial" w:cs="Arial"/>
      <w:b/>
      <w:bCs/>
      <w:sz w:val="21"/>
      <w:szCs w:val="21"/>
    </w:rPr>
  </w:style>
  <w:style w:type="character" w:styleId="CommentReference">
    <w:name w:val="annotation reference"/>
    <w:basedOn w:val="DefaultParagraphFont"/>
    <w:uiPriority w:val="99"/>
    <w:semiHidden/>
    <w:rsid w:val="00601244"/>
    <w:rPr>
      <w:sz w:val="16"/>
      <w:szCs w:val="16"/>
    </w:rPr>
  </w:style>
  <w:style w:type="paragraph" w:styleId="CommentText">
    <w:name w:val="annotation text"/>
    <w:basedOn w:val="Normal"/>
    <w:link w:val="CommentTextChar"/>
    <w:uiPriority w:val="99"/>
    <w:semiHidden/>
    <w:rsid w:val="00601244"/>
  </w:style>
  <w:style w:type="character" w:customStyle="1" w:styleId="CommentTextChar">
    <w:name w:val="Comment Text Char"/>
    <w:basedOn w:val="DefaultParagraphFont"/>
    <w:link w:val="CommentText"/>
    <w:uiPriority w:val="99"/>
    <w:semiHidden/>
    <w:locked/>
    <w:rsid w:val="0060124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01244"/>
    <w:rPr>
      <w:b/>
      <w:bCs/>
    </w:rPr>
  </w:style>
  <w:style w:type="character" w:customStyle="1" w:styleId="CommentSubjectChar">
    <w:name w:val="Comment Subject Char"/>
    <w:basedOn w:val="CommentTextChar"/>
    <w:link w:val="CommentSubject"/>
    <w:uiPriority w:val="99"/>
    <w:semiHidden/>
    <w:locked/>
    <w:rsid w:val="00601244"/>
    <w:rPr>
      <w:b/>
      <w:bCs/>
    </w:rPr>
  </w:style>
  <w:style w:type="character" w:customStyle="1" w:styleId="apple-converted-space">
    <w:name w:val="apple-converted-space"/>
    <w:basedOn w:val="DefaultParagraphFont"/>
    <w:uiPriority w:val="99"/>
    <w:rsid w:val="00890AB1"/>
  </w:style>
  <w:style w:type="paragraph" w:styleId="NormalWeb">
    <w:name w:val="Normal (Web)"/>
    <w:basedOn w:val="Normal"/>
    <w:uiPriority w:val="99"/>
    <w:semiHidden/>
    <w:rsid w:val="00AC32E6"/>
    <w:pPr>
      <w:spacing w:before="100" w:beforeAutospacing="1" w:after="100" w:afterAutospacing="1"/>
    </w:pPr>
    <w:rPr>
      <w:sz w:val="24"/>
      <w:szCs w:val="24"/>
      <w:lang w:eastAsia="lt-LT"/>
    </w:rPr>
  </w:style>
  <w:style w:type="paragraph" w:customStyle="1" w:styleId="tin">
    <w:name w:val="tin"/>
    <w:basedOn w:val="Normal"/>
    <w:uiPriority w:val="99"/>
    <w:rsid w:val="006B3CE0"/>
    <w:pPr>
      <w:spacing w:before="100" w:beforeAutospacing="1" w:after="100" w:afterAutospacing="1"/>
    </w:pPr>
    <w:rPr>
      <w:sz w:val="24"/>
      <w:szCs w:val="24"/>
      <w:lang w:eastAsia="lt-LT"/>
    </w:rPr>
  </w:style>
</w:styles>
</file>

<file path=word/webSettings.xml><?xml version="1.0" encoding="utf-8"?>
<w:webSettings xmlns:r="http://schemas.openxmlformats.org/officeDocument/2006/relationships" xmlns:w="http://schemas.openxmlformats.org/wordprocessingml/2006/main">
  <w:divs>
    <w:div w:id="1983197474">
      <w:marLeft w:val="0"/>
      <w:marRight w:val="0"/>
      <w:marTop w:val="0"/>
      <w:marBottom w:val="0"/>
      <w:divBdr>
        <w:top w:val="none" w:sz="0" w:space="0" w:color="auto"/>
        <w:left w:val="none" w:sz="0" w:space="0" w:color="auto"/>
        <w:bottom w:val="none" w:sz="0" w:space="0" w:color="auto"/>
        <w:right w:val="none" w:sz="0" w:space="0" w:color="auto"/>
      </w:divBdr>
    </w:div>
    <w:div w:id="1983197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59C9D-2243-4008-90AB-B4D20968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2011</Words>
  <Characters>13706</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Spudulytė</dc:creator>
  <cp:lastModifiedBy>Povilas Straševičius</cp:lastModifiedBy>
  <cp:revision>2</cp:revision>
  <cp:lastPrinted>2015-09-18T08:11:00Z</cp:lastPrinted>
  <dcterms:created xsi:type="dcterms:W3CDTF">2015-09-24T10:27:00Z</dcterms:created>
  <dcterms:modified xsi:type="dcterms:W3CDTF">2015-09-24T10:27:00Z</dcterms:modified>
</cp:coreProperties>
</file>