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14:paraId="0718502D" w14:textId="77777777" w:rsidR="0080359B" w:rsidRPr="00544816" w:rsidRDefault="0080359B" w:rsidP="0080359B">
      <w:pPr>
        <w:spacing w:after="0" w:line="240" w:lineRule="auto"/>
        <w:jc w:val="center"/>
        <w:rPr>
          <w:rFonts w:ascii="CG Times" w:eastAsia="Times New Roman" w:hAnsi="CG Times" w:cs="Times New Roman"/>
          <w:sz w:val="24"/>
          <w:szCs w:val="24"/>
        </w:rPr>
      </w:pPr>
      <w:r w:rsidRPr="00544816">
        <w:rPr>
          <w:rFonts w:ascii="CG Times" w:eastAsia="Times New Roman" w:hAnsi="CG Times" w:cs="Times New Roman"/>
          <w:sz w:val="24"/>
          <w:szCs w:val="24"/>
        </w:rPr>
        <w:object w:dxaOrig="871" w:dyaOrig="886" w14:anchorId="30D61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o:ole="" fillcolor="window">
            <v:imagedata r:id="rId8" o:title=""/>
          </v:shape>
          <o:OLEObject Type="Embed" ProgID="Word.Picture.8" ShapeID="_x0000_i1025" DrawAspect="Content" ObjectID="_1599636126" r:id="rId9"/>
        </w:object>
      </w:r>
    </w:p>
    <w:p w14:paraId="4AC873BD" w14:textId="77777777" w:rsidR="0080359B" w:rsidRPr="00544816" w:rsidRDefault="0080359B" w:rsidP="0080359B">
      <w:pPr>
        <w:spacing w:after="0" w:line="240" w:lineRule="auto"/>
        <w:jc w:val="center"/>
        <w:rPr>
          <w:rFonts w:ascii="CG Times" w:eastAsia="Times New Roman" w:hAnsi="CG Times" w:cs="Times New Roman"/>
          <w:sz w:val="24"/>
          <w:szCs w:val="24"/>
        </w:rPr>
      </w:pPr>
    </w:p>
    <w:p w14:paraId="070CFCA3" w14:textId="77777777" w:rsidR="0080359B" w:rsidRPr="00544816" w:rsidRDefault="0080359B" w:rsidP="0080359B">
      <w:pPr>
        <w:spacing w:after="0" w:line="240" w:lineRule="auto"/>
        <w:jc w:val="center"/>
        <w:rPr>
          <w:rFonts w:ascii="Times New Roman" w:eastAsia="Times New Roman" w:hAnsi="Times New Roman" w:cs="Times New Roman"/>
          <w:sz w:val="24"/>
          <w:szCs w:val="24"/>
        </w:rPr>
      </w:pPr>
    </w:p>
    <w:p w14:paraId="18449B63" w14:textId="77777777" w:rsidR="0080359B" w:rsidRPr="00544816" w:rsidRDefault="0080359B" w:rsidP="0080359B">
      <w:pPr>
        <w:keepNext/>
        <w:tabs>
          <w:tab w:val="left" w:pos="900"/>
        </w:tabs>
        <w:spacing w:after="0" w:line="240" w:lineRule="auto"/>
        <w:jc w:val="center"/>
        <w:outlineLvl w:val="0"/>
        <w:rPr>
          <w:rFonts w:ascii="Times New Roman" w:eastAsia="Times New Roman" w:hAnsi="Times New Roman" w:cs="Times New Roman"/>
          <w:b/>
          <w:bCs/>
          <w:sz w:val="24"/>
          <w:szCs w:val="24"/>
        </w:rPr>
      </w:pPr>
      <w:r w:rsidRPr="00544816">
        <w:rPr>
          <w:rFonts w:ascii="Times New Roman" w:eastAsia="Times New Roman" w:hAnsi="Times New Roman" w:cs="Times New Roman"/>
          <w:b/>
          <w:bCs/>
          <w:sz w:val="24"/>
          <w:szCs w:val="24"/>
        </w:rPr>
        <w:t>VIEŠŲJŲ PIRKIMŲ TARNYBA</w:t>
      </w:r>
    </w:p>
    <w:p w14:paraId="1B09D1D9" w14:textId="77777777" w:rsidR="0080359B" w:rsidRPr="00544816" w:rsidRDefault="0080359B" w:rsidP="0080359B">
      <w:pPr>
        <w:spacing w:after="0" w:line="240" w:lineRule="auto"/>
        <w:rPr>
          <w:rFonts w:ascii="Times New Roman" w:eastAsia="Times New Roman" w:hAnsi="Times New Roman" w:cs="Times New Roman"/>
          <w:sz w:val="24"/>
          <w:szCs w:val="24"/>
        </w:rPr>
      </w:pPr>
    </w:p>
    <w:p w14:paraId="62C4441A" w14:textId="77777777" w:rsidR="0080359B" w:rsidRPr="00544816" w:rsidRDefault="0080359B" w:rsidP="0080359B">
      <w:pPr>
        <w:spacing w:after="0" w:line="240" w:lineRule="auto"/>
        <w:rPr>
          <w:rFonts w:ascii="Times New Roman" w:eastAsia="Times New Roman" w:hAnsi="Times New Roman" w:cs="Times New Roman"/>
          <w:sz w:val="24"/>
          <w:szCs w:val="24"/>
        </w:rPr>
      </w:pPr>
    </w:p>
    <w:tbl>
      <w:tblPr>
        <w:tblW w:w="9581" w:type="dxa"/>
        <w:tblInd w:w="87" w:type="dxa"/>
        <w:tblLayout w:type="fixed"/>
        <w:tblLook w:val="0000" w:firstRow="0" w:lastRow="0" w:firstColumn="0" w:lastColumn="0" w:noHBand="0" w:noVBand="0"/>
      </w:tblPr>
      <w:tblGrid>
        <w:gridCol w:w="5564"/>
        <w:gridCol w:w="1826"/>
        <w:gridCol w:w="708"/>
        <w:gridCol w:w="1483"/>
      </w:tblGrid>
      <w:tr w:rsidR="0080359B" w:rsidRPr="00544816" w14:paraId="41ADF0D8" w14:textId="77777777" w:rsidTr="00FF32C5">
        <w:trPr>
          <w:cantSplit/>
          <w:trHeight w:val="1170"/>
        </w:trPr>
        <w:tc>
          <w:tcPr>
            <w:tcW w:w="5564" w:type="dxa"/>
          </w:tcPr>
          <w:p w14:paraId="7F50D499" w14:textId="790DB40D" w:rsidR="007F15DD" w:rsidRDefault="007F15DD" w:rsidP="007F15DD">
            <w:pPr>
              <w:spacing w:after="0" w:line="240" w:lineRule="auto"/>
              <w:ind w:left="-108"/>
              <w:rPr>
                <w:rFonts w:ascii="Times New Roman" w:eastAsia="Times New Roman" w:hAnsi="Times New Roman" w:cs="Times New Roman"/>
                <w:sz w:val="24"/>
                <w:szCs w:val="24"/>
              </w:rPr>
            </w:pPr>
            <w:r w:rsidRPr="007F15DD">
              <w:rPr>
                <w:rFonts w:ascii="Times New Roman" w:eastAsia="Times New Roman" w:hAnsi="Times New Roman" w:cs="Times New Roman"/>
                <w:sz w:val="24"/>
                <w:szCs w:val="24"/>
              </w:rPr>
              <w:t>Telšių rajono savivaldybės administracijai</w:t>
            </w:r>
          </w:p>
          <w:p w14:paraId="4F53AD5B" w14:textId="77777777" w:rsidR="007F15DD" w:rsidRDefault="007F15DD" w:rsidP="00FF32C5">
            <w:pPr>
              <w:spacing w:after="0" w:line="240" w:lineRule="auto"/>
              <w:ind w:left="-108"/>
              <w:rPr>
                <w:rFonts w:ascii="Times New Roman" w:eastAsia="Times New Roman" w:hAnsi="Times New Roman" w:cs="Times New Roman"/>
                <w:sz w:val="24"/>
                <w:szCs w:val="24"/>
              </w:rPr>
            </w:pPr>
            <w:r w:rsidRPr="007F15DD">
              <w:rPr>
                <w:rFonts w:ascii="Times New Roman" w:eastAsia="Times New Roman" w:hAnsi="Times New Roman" w:cs="Times New Roman"/>
                <w:sz w:val="24"/>
                <w:szCs w:val="24"/>
              </w:rPr>
              <w:t>Žemaitės g. 14, 87133 Telšiai</w:t>
            </w:r>
            <w:r>
              <w:rPr>
                <w:rFonts w:ascii="Times New Roman" w:eastAsia="Times New Roman" w:hAnsi="Times New Roman" w:cs="Times New Roman"/>
                <w:sz w:val="24"/>
                <w:szCs w:val="24"/>
              </w:rPr>
              <w:t xml:space="preserve"> </w:t>
            </w:r>
          </w:p>
          <w:p w14:paraId="0B1351DB" w14:textId="6D8C7321" w:rsidR="00C50949" w:rsidRDefault="00C50949"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Faks.: </w:t>
            </w:r>
            <w:r w:rsidR="007F15DD" w:rsidRPr="007F15DD">
              <w:rPr>
                <w:rFonts w:ascii="Times New Roman" w:eastAsia="Times New Roman" w:hAnsi="Times New Roman" w:cs="Times New Roman"/>
                <w:sz w:val="24"/>
                <w:szCs w:val="24"/>
              </w:rPr>
              <w:t>(8 444) 52 229</w:t>
            </w:r>
          </w:p>
          <w:p w14:paraId="7F37EDAF" w14:textId="3B1EAFBA" w:rsidR="00C50949" w:rsidRPr="007F15DD" w:rsidRDefault="00C50949" w:rsidP="00FF32C5">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10" w:history="1">
              <w:r w:rsidR="007F15DD" w:rsidRPr="007F15DD">
                <w:rPr>
                  <w:rStyle w:val="Hipersaitas"/>
                  <w:rFonts w:ascii="Times New Roman" w:eastAsia="Times New Roman" w:hAnsi="Times New Roman" w:cs="Times New Roman"/>
                  <w:color w:val="auto"/>
                  <w:sz w:val="24"/>
                  <w:szCs w:val="24"/>
                  <w:u w:val="none"/>
                </w:rPr>
                <w:t>info@telsiai.lt</w:t>
              </w:r>
            </w:hyperlink>
          </w:p>
          <w:p w14:paraId="7BF9D4E3" w14:textId="77777777" w:rsidR="007F15DD" w:rsidRDefault="007F15DD" w:rsidP="00FF32C5">
            <w:pPr>
              <w:spacing w:after="0" w:line="240" w:lineRule="auto"/>
              <w:ind w:left="-108"/>
              <w:rPr>
                <w:rFonts w:ascii="Times New Roman" w:eastAsia="Times New Roman" w:hAnsi="Times New Roman" w:cs="Times New Roman"/>
                <w:sz w:val="24"/>
                <w:szCs w:val="24"/>
              </w:rPr>
            </w:pPr>
          </w:p>
          <w:p w14:paraId="255617CA" w14:textId="77777777" w:rsidR="007F15DD" w:rsidRPr="007F15DD" w:rsidRDefault="007F15DD" w:rsidP="007F15DD">
            <w:pPr>
              <w:spacing w:after="0" w:line="240" w:lineRule="auto"/>
              <w:ind w:left="-108"/>
              <w:rPr>
                <w:rFonts w:ascii="Times New Roman" w:eastAsia="Times New Roman" w:hAnsi="Times New Roman" w:cs="Times New Roman"/>
                <w:sz w:val="24"/>
                <w:szCs w:val="24"/>
              </w:rPr>
            </w:pPr>
            <w:r w:rsidRPr="007F15DD">
              <w:rPr>
                <w:rFonts w:ascii="Times New Roman" w:eastAsia="Times New Roman" w:hAnsi="Times New Roman" w:cs="Times New Roman"/>
                <w:sz w:val="24"/>
                <w:szCs w:val="24"/>
              </w:rPr>
              <w:t>VšĮ Lietuvos verslo paramos agentūra</w:t>
            </w:r>
          </w:p>
          <w:p w14:paraId="72DB70A1" w14:textId="77777777" w:rsidR="007F15DD" w:rsidRPr="007F15DD" w:rsidRDefault="007F15DD" w:rsidP="007F15DD">
            <w:pPr>
              <w:spacing w:after="0" w:line="240" w:lineRule="auto"/>
              <w:ind w:left="-108"/>
              <w:rPr>
                <w:rFonts w:ascii="Times New Roman" w:eastAsia="Times New Roman" w:hAnsi="Times New Roman" w:cs="Times New Roman"/>
                <w:sz w:val="24"/>
                <w:szCs w:val="24"/>
              </w:rPr>
            </w:pPr>
            <w:r w:rsidRPr="007F15DD">
              <w:rPr>
                <w:rFonts w:ascii="Times New Roman" w:eastAsia="Times New Roman" w:hAnsi="Times New Roman" w:cs="Times New Roman"/>
                <w:sz w:val="24"/>
                <w:szCs w:val="24"/>
              </w:rPr>
              <w:t>Savanorių pr. 28, 03116 Vilnius</w:t>
            </w:r>
          </w:p>
          <w:p w14:paraId="677CBEEE" w14:textId="77777777" w:rsidR="007F15DD" w:rsidRDefault="007F15DD" w:rsidP="007F15DD">
            <w:pPr>
              <w:spacing w:after="0" w:line="240" w:lineRule="auto"/>
              <w:ind w:left="-108"/>
              <w:rPr>
                <w:sz w:val="24"/>
                <w:szCs w:val="24"/>
              </w:rPr>
            </w:pPr>
            <w:r w:rsidRPr="007F15DD">
              <w:rPr>
                <w:rFonts w:ascii="Times New Roman" w:eastAsia="Times New Roman" w:hAnsi="Times New Roman" w:cs="Times New Roman"/>
                <w:sz w:val="24"/>
                <w:szCs w:val="24"/>
              </w:rPr>
              <w:t>El. p. </w:t>
            </w:r>
            <w:hyperlink r:id="rId11" w:history="1">
              <w:r w:rsidRPr="007F15DD">
                <w:rPr>
                  <w:rFonts w:ascii="Times New Roman" w:eastAsia="Times New Roman" w:hAnsi="Times New Roman" w:cs="Times New Roman"/>
                  <w:sz w:val="24"/>
                  <w:szCs w:val="24"/>
                </w:rPr>
                <w:t>info@lvpa.lt</w:t>
              </w:r>
            </w:hyperlink>
          </w:p>
          <w:p w14:paraId="23484BAA" w14:textId="77777777" w:rsidR="007F15DD" w:rsidRPr="007F15DD" w:rsidRDefault="007F15DD" w:rsidP="00FF32C5">
            <w:pPr>
              <w:spacing w:after="0" w:line="240" w:lineRule="auto"/>
              <w:ind w:left="-108"/>
              <w:rPr>
                <w:rFonts w:ascii="Times New Roman" w:eastAsia="Times New Roman" w:hAnsi="Times New Roman" w:cs="Times New Roman"/>
                <w:sz w:val="24"/>
                <w:szCs w:val="24"/>
              </w:rPr>
            </w:pPr>
          </w:p>
          <w:p w14:paraId="4C353D48"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826" w:type="dxa"/>
          </w:tcPr>
          <w:p w14:paraId="317CD204" w14:textId="706D7861" w:rsidR="0080359B"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59B" w:rsidRPr="00544816">
              <w:rPr>
                <w:rFonts w:ascii="Times New Roman" w:eastAsia="Times New Roman" w:hAnsi="Times New Roman" w:cs="Times New Roman"/>
                <w:sz w:val="24"/>
                <w:szCs w:val="24"/>
              </w:rPr>
              <w:t>201</w:t>
            </w:r>
            <w:r w:rsidR="00255546">
              <w:rPr>
                <w:rFonts w:ascii="Times New Roman" w:eastAsia="Times New Roman" w:hAnsi="Times New Roman" w:cs="Times New Roman"/>
                <w:sz w:val="24"/>
                <w:szCs w:val="24"/>
              </w:rPr>
              <w:t>8</w:t>
            </w:r>
            <w:r w:rsidR="0080359B" w:rsidRPr="00544816">
              <w:rPr>
                <w:rFonts w:ascii="Times New Roman" w:eastAsia="Times New Roman" w:hAnsi="Times New Roman" w:cs="Times New Roman"/>
                <w:sz w:val="24"/>
                <w:szCs w:val="24"/>
              </w:rPr>
              <w:t>-</w:t>
            </w:r>
            <w:r w:rsidR="00255546">
              <w:rPr>
                <w:rFonts w:ascii="Times New Roman" w:eastAsia="Times New Roman" w:hAnsi="Times New Roman" w:cs="Times New Roman"/>
                <w:sz w:val="24"/>
                <w:szCs w:val="24"/>
              </w:rPr>
              <w:t>0</w:t>
            </w:r>
            <w:r w:rsidR="007F15DD">
              <w:rPr>
                <w:rFonts w:ascii="Times New Roman" w:eastAsia="Times New Roman" w:hAnsi="Times New Roman" w:cs="Times New Roman"/>
                <w:sz w:val="24"/>
                <w:szCs w:val="24"/>
              </w:rPr>
              <w:t>9</w:t>
            </w:r>
            <w:r w:rsidR="0080359B" w:rsidRPr="00544816">
              <w:rPr>
                <w:rFonts w:ascii="Times New Roman" w:eastAsia="Times New Roman" w:hAnsi="Times New Roman" w:cs="Times New Roman"/>
                <w:sz w:val="24"/>
                <w:szCs w:val="24"/>
              </w:rPr>
              <w:t>-</w:t>
            </w:r>
            <w:r w:rsidR="00D019F1">
              <w:rPr>
                <w:rFonts w:ascii="Times New Roman" w:eastAsia="Times New Roman" w:hAnsi="Times New Roman" w:cs="Times New Roman"/>
                <w:sz w:val="24"/>
                <w:szCs w:val="24"/>
              </w:rPr>
              <w:t>25</w:t>
            </w:r>
          </w:p>
          <w:p w14:paraId="1C91BBA5" w14:textId="3591D207" w:rsidR="0023687C" w:rsidRDefault="00846136"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0023687C">
              <w:rPr>
                <w:rFonts w:ascii="Times New Roman" w:eastAsia="Times New Roman" w:hAnsi="Times New Roman" w:cs="Times New Roman"/>
                <w:sz w:val="24"/>
                <w:szCs w:val="24"/>
              </w:rPr>
              <w:t>2018-0</w:t>
            </w:r>
            <w:r w:rsidR="00F7153F">
              <w:rPr>
                <w:rFonts w:ascii="Times New Roman" w:eastAsia="Times New Roman" w:hAnsi="Times New Roman" w:cs="Times New Roman"/>
                <w:sz w:val="24"/>
                <w:szCs w:val="24"/>
              </w:rPr>
              <w:t>8</w:t>
            </w:r>
            <w:r w:rsidR="0023687C">
              <w:rPr>
                <w:rFonts w:ascii="Times New Roman" w:eastAsia="Times New Roman" w:hAnsi="Times New Roman" w:cs="Times New Roman"/>
                <w:sz w:val="24"/>
                <w:szCs w:val="24"/>
              </w:rPr>
              <w:t>-</w:t>
            </w:r>
            <w:r w:rsidR="007F15DD">
              <w:rPr>
                <w:rFonts w:ascii="Times New Roman" w:eastAsia="Times New Roman" w:hAnsi="Times New Roman" w:cs="Times New Roman"/>
                <w:sz w:val="24"/>
                <w:szCs w:val="24"/>
              </w:rPr>
              <w:t>31</w:t>
            </w:r>
          </w:p>
          <w:p w14:paraId="1DD87AC4" w14:textId="4B2EEA36" w:rsidR="00846136" w:rsidRDefault="0023687C"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EA722B" w14:textId="77777777" w:rsidR="00846136" w:rsidRDefault="00846136" w:rsidP="00FF32C5">
            <w:pPr>
              <w:spacing w:after="0" w:line="240" w:lineRule="auto"/>
              <w:rPr>
                <w:rFonts w:ascii="Times New Roman" w:eastAsia="Times New Roman" w:hAnsi="Times New Roman" w:cs="Times New Roman"/>
                <w:sz w:val="24"/>
                <w:szCs w:val="24"/>
              </w:rPr>
            </w:pPr>
          </w:p>
          <w:p w14:paraId="012AA19C" w14:textId="77777777" w:rsidR="00846136" w:rsidRDefault="00846136" w:rsidP="00FF32C5">
            <w:pPr>
              <w:spacing w:after="0" w:line="240" w:lineRule="auto"/>
              <w:rPr>
                <w:rFonts w:ascii="Times New Roman" w:eastAsia="Times New Roman" w:hAnsi="Times New Roman" w:cs="Times New Roman"/>
                <w:sz w:val="24"/>
                <w:szCs w:val="24"/>
              </w:rPr>
            </w:pPr>
          </w:p>
          <w:p w14:paraId="5B8683CF" w14:textId="77777777" w:rsidR="00846136" w:rsidRPr="00544816" w:rsidRDefault="00846136" w:rsidP="00FF32C5">
            <w:pPr>
              <w:spacing w:after="0" w:line="240" w:lineRule="auto"/>
              <w:rPr>
                <w:rFonts w:ascii="Times New Roman" w:eastAsia="Times New Roman" w:hAnsi="Times New Roman" w:cs="Times New Roman"/>
                <w:sz w:val="24"/>
                <w:szCs w:val="24"/>
              </w:rPr>
            </w:pPr>
          </w:p>
        </w:tc>
        <w:tc>
          <w:tcPr>
            <w:tcW w:w="708" w:type="dxa"/>
          </w:tcPr>
          <w:p w14:paraId="527B877F" w14:textId="77777777" w:rsidR="0080359B" w:rsidRDefault="0080359B" w:rsidP="00FF32C5">
            <w:pPr>
              <w:tabs>
                <w:tab w:val="left" w:pos="900"/>
              </w:tabs>
              <w:spacing w:after="0" w:line="240" w:lineRule="auto"/>
              <w:jc w:val="center"/>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Nr.</w:t>
            </w:r>
          </w:p>
          <w:p w14:paraId="6809FCA2" w14:textId="77777777" w:rsidR="00846136" w:rsidRDefault="00846136" w:rsidP="00FF32C5">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22DC976" w14:textId="53943513" w:rsidR="0023687C" w:rsidRPr="00544816" w:rsidRDefault="0023687C" w:rsidP="00FF32C5">
            <w:pPr>
              <w:tabs>
                <w:tab w:val="left" w:pos="900"/>
              </w:tabs>
              <w:spacing w:after="0" w:line="240" w:lineRule="auto"/>
              <w:jc w:val="center"/>
              <w:rPr>
                <w:rFonts w:ascii="Times New Roman" w:eastAsia="Times New Roman" w:hAnsi="Times New Roman" w:cs="Times New Roman"/>
                <w:sz w:val="24"/>
                <w:szCs w:val="24"/>
              </w:rPr>
            </w:pPr>
          </w:p>
          <w:p w14:paraId="1196A251" w14:textId="77777777" w:rsidR="0080359B" w:rsidRPr="00544816" w:rsidRDefault="0080359B" w:rsidP="00FF32C5">
            <w:pPr>
              <w:tabs>
                <w:tab w:val="left" w:pos="900"/>
              </w:tabs>
              <w:spacing w:after="0" w:line="240" w:lineRule="auto"/>
              <w:rPr>
                <w:rFonts w:ascii="Times New Roman" w:eastAsia="Times New Roman" w:hAnsi="Times New Roman" w:cs="Times New Roman"/>
                <w:sz w:val="24"/>
                <w:szCs w:val="24"/>
              </w:rPr>
            </w:pPr>
          </w:p>
        </w:tc>
        <w:tc>
          <w:tcPr>
            <w:tcW w:w="1483" w:type="dxa"/>
          </w:tcPr>
          <w:p w14:paraId="5ADDA6DC" w14:textId="32B00D96" w:rsidR="0080359B" w:rsidRDefault="0080359B" w:rsidP="00FF32C5">
            <w:pPr>
              <w:spacing w:after="0" w:line="240" w:lineRule="auto"/>
              <w:rPr>
                <w:rFonts w:ascii="Times New Roman" w:eastAsia="Times New Roman" w:hAnsi="Times New Roman" w:cs="Times New Roman"/>
                <w:sz w:val="24"/>
                <w:szCs w:val="24"/>
              </w:rPr>
            </w:pPr>
            <w:r w:rsidRPr="00544816">
              <w:rPr>
                <w:rFonts w:ascii="Times New Roman" w:eastAsia="Times New Roman" w:hAnsi="Times New Roman" w:cs="Times New Roman"/>
                <w:sz w:val="24"/>
                <w:szCs w:val="24"/>
              </w:rPr>
              <w:t>4S-</w:t>
            </w:r>
            <w:r w:rsidR="00D019F1">
              <w:rPr>
                <w:rFonts w:ascii="Times New Roman" w:eastAsia="Times New Roman" w:hAnsi="Times New Roman" w:cs="Times New Roman"/>
                <w:sz w:val="24"/>
                <w:szCs w:val="24"/>
              </w:rPr>
              <w:t>1295</w:t>
            </w:r>
            <w:bookmarkStart w:id="2" w:name="_GoBack"/>
            <w:bookmarkEnd w:id="2"/>
          </w:p>
          <w:p w14:paraId="045730EC" w14:textId="5371AE0C" w:rsidR="0023687C" w:rsidRDefault="007F15DD" w:rsidP="00FF32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R7</w:t>
            </w:r>
            <w:r w:rsidR="00F7153F">
              <w:rPr>
                <w:rFonts w:ascii="Times New Roman" w:eastAsia="Times New Roman" w:hAnsi="Times New Roman" w:cs="Times New Roman"/>
                <w:sz w:val="24"/>
                <w:szCs w:val="24"/>
              </w:rPr>
              <w:t>-</w:t>
            </w:r>
            <w:r>
              <w:rPr>
                <w:rFonts w:ascii="Times New Roman" w:eastAsia="Times New Roman" w:hAnsi="Times New Roman" w:cs="Times New Roman"/>
                <w:sz w:val="24"/>
                <w:szCs w:val="24"/>
              </w:rPr>
              <w:t>1788</w:t>
            </w:r>
          </w:p>
          <w:p w14:paraId="37292CF1" w14:textId="77777777" w:rsidR="0080359B" w:rsidRPr="00544816" w:rsidRDefault="0080359B" w:rsidP="007F15DD">
            <w:pPr>
              <w:spacing w:after="0" w:line="240" w:lineRule="auto"/>
              <w:rPr>
                <w:rFonts w:ascii="Times New Roman" w:eastAsia="Times New Roman" w:hAnsi="Times New Roman" w:cs="Times New Roman"/>
                <w:sz w:val="24"/>
                <w:szCs w:val="24"/>
              </w:rPr>
            </w:pPr>
          </w:p>
        </w:tc>
      </w:tr>
    </w:tbl>
    <w:p w14:paraId="3A5B6A1C" w14:textId="250EE2C8" w:rsidR="00846136" w:rsidRDefault="00846136" w:rsidP="00846136">
      <w:pPr>
        <w:jc w:val="center"/>
        <w:rPr>
          <w:rFonts w:ascii="Times New Roman" w:hAnsi="Times New Roman" w:cs="Times New Roman"/>
          <w:b/>
          <w:bCs/>
          <w:sz w:val="24"/>
          <w:szCs w:val="24"/>
        </w:rPr>
      </w:pPr>
      <w:r>
        <w:rPr>
          <w:rFonts w:ascii="Times New Roman" w:hAnsi="Times New Roman" w:cs="Times New Roman"/>
          <w:b/>
          <w:bCs/>
          <w:sz w:val="24"/>
          <w:szCs w:val="24"/>
        </w:rPr>
        <w:t>PIRKIM</w:t>
      </w:r>
      <w:r w:rsidR="007F15DD">
        <w:rPr>
          <w:rFonts w:ascii="Times New Roman" w:hAnsi="Times New Roman" w:cs="Times New Roman"/>
          <w:b/>
          <w:bCs/>
          <w:sz w:val="24"/>
          <w:szCs w:val="24"/>
        </w:rPr>
        <w:t>O</w:t>
      </w:r>
      <w:r>
        <w:rPr>
          <w:rFonts w:ascii="Times New Roman" w:hAnsi="Times New Roman" w:cs="Times New Roman"/>
          <w:b/>
          <w:bCs/>
          <w:sz w:val="24"/>
          <w:szCs w:val="24"/>
        </w:rPr>
        <w:t xml:space="preserve"> VERTINIMO IŠVADA</w:t>
      </w:r>
    </w:p>
    <w:p w14:paraId="5968A4CB" w14:textId="19C5E685" w:rsidR="00846136" w:rsidRDefault="00F7153F" w:rsidP="00185A40">
      <w:pPr>
        <w:spacing w:after="0" w:line="240" w:lineRule="auto"/>
        <w:ind w:firstLine="851"/>
        <w:jc w:val="both"/>
        <w:rPr>
          <w:rFonts w:ascii="Times New Roman" w:hAnsi="Times New Roman" w:cs="Times New Roman"/>
          <w:sz w:val="24"/>
          <w:szCs w:val="24"/>
        </w:rPr>
      </w:pPr>
      <w:r w:rsidRPr="00307F8F">
        <w:rPr>
          <w:rFonts w:ascii="Times New Roman" w:hAnsi="Times New Roman" w:cs="Times New Roman"/>
          <w:sz w:val="24"/>
          <w:szCs w:val="24"/>
        </w:rPr>
        <w:t xml:space="preserve">Viešųjų pirkimų tarnyba (toliau – Tarnyba), vadovaudamasi Lietuvos Respublikos viešųjų pirkimų įstatymo </w:t>
      </w:r>
      <w:r w:rsidRPr="00C46DCF">
        <w:rPr>
          <w:rFonts w:ascii="Times New Roman" w:hAnsi="Times New Roman"/>
          <w:bCs/>
          <w:sz w:val="24"/>
          <w:szCs w:val="24"/>
        </w:rPr>
        <w:t>95 straipsnio 1 dalies 2 punktu</w:t>
      </w:r>
      <w:r>
        <w:rPr>
          <w:rFonts w:ascii="Times New Roman" w:hAnsi="Times New Roman" w:cs="Times New Roman"/>
          <w:sz w:val="24"/>
          <w:szCs w:val="24"/>
        </w:rPr>
        <w:t>,</w:t>
      </w:r>
      <w:r w:rsidRPr="00307F8F">
        <w:rPr>
          <w:rFonts w:ascii="Times New Roman" w:hAnsi="Times New Roman" w:cs="Times New Roman"/>
          <w:sz w:val="24"/>
          <w:szCs w:val="24"/>
        </w:rPr>
        <w:t xml:space="preserve"> </w:t>
      </w:r>
      <w:r w:rsidR="00185A40" w:rsidRPr="00F35058">
        <w:rPr>
          <w:rFonts w:ascii="Times New Roman" w:hAnsi="Times New Roman"/>
          <w:bCs/>
          <w:sz w:val="24"/>
          <w:szCs w:val="24"/>
        </w:rPr>
        <w:t>atliko</w:t>
      </w:r>
      <w:r w:rsidRPr="00307F8F">
        <w:rPr>
          <w:rFonts w:ascii="Times New Roman" w:hAnsi="Times New Roman" w:cs="Times New Roman"/>
          <w:sz w:val="24"/>
          <w:szCs w:val="24"/>
        </w:rPr>
        <w:t xml:space="preserve"> </w:t>
      </w:r>
      <w:r w:rsidR="008B747A" w:rsidRPr="007F15DD">
        <w:rPr>
          <w:rFonts w:ascii="Times New Roman" w:eastAsia="Times New Roman" w:hAnsi="Times New Roman" w:cs="Times New Roman"/>
          <w:sz w:val="24"/>
          <w:szCs w:val="24"/>
        </w:rPr>
        <w:t>Telšių raj</w:t>
      </w:r>
      <w:r w:rsidR="008B747A">
        <w:rPr>
          <w:rFonts w:ascii="Times New Roman" w:eastAsia="Times New Roman" w:hAnsi="Times New Roman" w:cs="Times New Roman"/>
          <w:sz w:val="24"/>
          <w:szCs w:val="24"/>
        </w:rPr>
        <w:t xml:space="preserve">ono savivaldybės administracijos </w:t>
      </w:r>
      <w:r w:rsidR="00555A30" w:rsidRPr="00307F8F">
        <w:rPr>
          <w:rFonts w:ascii="Times New Roman" w:hAnsi="Times New Roman" w:cs="Times New Roman"/>
          <w:sz w:val="24"/>
          <w:szCs w:val="24"/>
        </w:rPr>
        <w:t xml:space="preserve">(toliau – </w:t>
      </w:r>
      <w:r w:rsidR="008B747A">
        <w:rPr>
          <w:rFonts w:ascii="Times New Roman" w:hAnsi="Times New Roman" w:cs="Times New Roman"/>
          <w:sz w:val="24"/>
          <w:szCs w:val="24"/>
        </w:rPr>
        <w:t>Perkančioji organizacija</w:t>
      </w:r>
      <w:r w:rsidR="00555A30" w:rsidRPr="00307F8F">
        <w:rPr>
          <w:rFonts w:ascii="Times New Roman" w:hAnsi="Times New Roman" w:cs="Times New Roman"/>
          <w:sz w:val="24"/>
          <w:szCs w:val="24"/>
        </w:rPr>
        <w:t>)</w:t>
      </w:r>
      <w:r w:rsidR="00555A30">
        <w:rPr>
          <w:rFonts w:ascii="Times New Roman" w:hAnsi="Times New Roman" w:cs="Times New Roman"/>
          <w:sz w:val="24"/>
          <w:szCs w:val="24"/>
        </w:rPr>
        <w:t xml:space="preserve"> </w:t>
      </w:r>
      <w:r w:rsidR="00185A40" w:rsidRPr="00F35058">
        <w:rPr>
          <w:rFonts w:ascii="Times New Roman" w:hAnsi="Times New Roman"/>
          <w:sz w:val="24"/>
          <w:szCs w:val="24"/>
        </w:rPr>
        <w:t>vykd</w:t>
      </w:r>
      <w:r w:rsidR="00B14D6B">
        <w:rPr>
          <w:rFonts w:ascii="Times New Roman" w:hAnsi="Times New Roman"/>
          <w:sz w:val="24"/>
          <w:szCs w:val="24"/>
        </w:rPr>
        <w:t>omo</w:t>
      </w:r>
      <w:r w:rsidR="00185A40" w:rsidRPr="00F35058">
        <w:rPr>
          <w:rFonts w:ascii="Times New Roman" w:hAnsi="Times New Roman"/>
          <w:sz w:val="24"/>
          <w:szCs w:val="24"/>
        </w:rPr>
        <w:t xml:space="preserve"> viešojo pirkimo vertinimą</w:t>
      </w:r>
      <w:r w:rsidR="00185A40" w:rsidRPr="00F35058">
        <w:rPr>
          <w:rFonts w:ascii="Times New Roman" w:hAnsi="Times New Roman"/>
          <w:bCs/>
          <w:sz w:val="24"/>
          <w:szCs w:val="24"/>
        </w:rPr>
        <w:t>.</w:t>
      </w:r>
      <w:r w:rsidR="00846136" w:rsidRPr="00B27804">
        <w:rPr>
          <w:rFonts w:ascii="Times New Roman" w:hAnsi="Times New Roman"/>
          <w:b/>
          <w:bCs/>
          <w:sz w:val="24"/>
          <w:szCs w:val="24"/>
        </w:rPr>
        <w:t xml:space="preserve"> </w:t>
      </w:r>
      <w:r w:rsidR="00846136" w:rsidRPr="00846136">
        <w:rPr>
          <w:rFonts w:ascii="Times New Roman" w:hAnsi="Times New Roman" w:cs="Times New Roman"/>
          <w:sz w:val="24"/>
          <w:szCs w:val="24"/>
        </w:rPr>
        <w:t xml:space="preserve"> </w:t>
      </w:r>
    </w:p>
    <w:p w14:paraId="1E86D5C4" w14:textId="77777777" w:rsidR="00846136" w:rsidRDefault="00846136" w:rsidP="004951FC">
      <w:pPr>
        <w:spacing w:before="120"/>
        <w:jc w:val="center"/>
        <w:rPr>
          <w:rFonts w:ascii="Times New Roman" w:hAnsi="Times New Roman" w:cs="Times New Roman"/>
          <w:b/>
          <w:bCs/>
          <w:sz w:val="24"/>
          <w:szCs w:val="24"/>
        </w:rPr>
      </w:pPr>
      <w:r>
        <w:rPr>
          <w:rFonts w:ascii="Times New Roman" w:hAnsi="Times New Roman" w:cs="Times New Roman"/>
          <w:b/>
          <w:bCs/>
          <w:sz w:val="24"/>
          <w:szCs w:val="24"/>
        </w:rPr>
        <w:t>I dalis. Bendra informacija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863"/>
      </w:tblGrid>
      <w:tr w:rsidR="00132EB1" w:rsidRPr="00132EB1" w14:paraId="359238A5" w14:textId="77777777" w:rsidTr="00331C55">
        <w:tc>
          <w:tcPr>
            <w:tcW w:w="4672" w:type="dxa"/>
            <w:shd w:val="clear" w:color="auto" w:fill="auto"/>
            <w:vAlign w:val="center"/>
          </w:tcPr>
          <w:p w14:paraId="293C093A"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pavadinimas, numeris (jeigu skelbtas), pirkimo paskelbimo (kvietimo pateikti pasiūlymą) data</w:t>
            </w:r>
          </w:p>
        </w:tc>
        <w:tc>
          <w:tcPr>
            <w:tcW w:w="4863" w:type="dxa"/>
            <w:shd w:val="clear" w:color="auto" w:fill="auto"/>
            <w:vAlign w:val="center"/>
          </w:tcPr>
          <w:p w14:paraId="09AC6458" w14:textId="412678E2" w:rsidR="00132EB1" w:rsidRPr="00132EB1" w:rsidRDefault="00F906E3" w:rsidP="00B14D6B">
            <w:pPr>
              <w:spacing w:after="0" w:line="240" w:lineRule="auto"/>
              <w:jc w:val="both"/>
              <w:rPr>
                <w:rFonts w:ascii="Times New Roman" w:eastAsia="Calibri" w:hAnsi="Times New Roman" w:cs="Times New Roman"/>
                <w:sz w:val="24"/>
                <w:szCs w:val="24"/>
              </w:rPr>
            </w:pPr>
            <w:r w:rsidRPr="00F906E3">
              <w:rPr>
                <w:rFonts w:ascii="Times New Roman" w:eastAsia="Calibri" w:hAnsi="Times New Roman" w:cs="Times New Roman"/>
                <w:sz w:val="24"/>
                <w:szCs w:val="24"/>
              </w:rPr>
              <w:t>„Projekto „Žemaitijos istorinio – religinio kelio sklaida e. rinkodaros priemonėmis“ elektroninės reklamos ir turinio rinkodaros paslaugos“ (2018-05-17</w:t>
            </w:r>
            <w:r>
              <w:rPr>
                <w:rFonts w:ascii="Times New Roman" w:eastAsia="Calibri" w:hAnsi="Times New Roman" w:cs="Times New Roman"/>
                <w:sz w:val="24"/>
                <w:szCs w:val="24"/>
              </w:rPr>
              <w:t xml:space="preserve"> </w:t>
            </w:r>
            <w:r w:rsidRPr="00F906E3">
              <w:rPr>
                <w:rFonts w:ascii="Times New Roman" w:eastAsia="Calibri" w:hAnsi="Times New Roman" w:cs="Times New Roman"/>
                <w:sz w:val="24"/>
                <w:szCs w:val="24"/>
              </w:rPr>
              <w:t>skelbtas Centrinėje viešųjų pirkimų informacinėje sistemoje</w:t>
            </w:r>
            <w:r w:rsidR="00B14D6B">
              <w:rPr>
                <w:rFonts w:ascii="Times New Roman" w:eastAsia="Calibri" w:hAnsi="Times New Roman" w:cs="Times New Roman"/>
                <w:sz w:val="24"/>
                <w:szCs w:val="24"/>
              </w:rPr>
              <w:t xml:space="preserve">, </w:t>
            </w:r>
            <w:r w:rsidRPr="00F906E3">
              <w:rPr>
                <w:rFonts w:ascii="Times New Roman" w:eastAsia="Calibri" w:hAnsi="Times New Roman" w:cs="Times New Roman"/>
                <w:sz w:val="24"/>
                <w:szCs w:val="24"/>
              </w:rPr>
              <w:t>pirkimo Nr. 376413) (toliau – Pirkimas)</w:t>
            </w:r>
          </w:p>
        </w:tc>
      </w:tr>
      <w:tr w:rsidR="00132EB1" w:rsidRPr="00132EB1" w14:paraId="5D146412" w14:textId="77777777" w:rsidTr="00331C55">
        <w:tc>
          <w:tcPr>
            <w:tcW w:w="4672" w:type="dxa"/>
            <w:shd w:val="clear" w:color="auto" w:fill="auto"/>
            <w:vAlign w:val="center"/>
          </w:tcPr>
          <w:p w14:paraId="4593E004"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Pirkimo būdas</w:t>
            </w:r>
          </w:p>
        </w:tc>
        <w:tc>
          <w:tcPr>
            <w:tcW w:w="4863" w:type="dxa"/>
            <w:shd w:val="clear" w:color="auto" w:fill="auto"/>
            <w:vAlign w:val="center"/>
          </w:tcPr>
          <w:p w14:paraId="5505DDA2" w14:textId="30A26886" w:rsidR="00132EB1" w:rsidRPr="00132EB1" w:rsidRDefault="00732299" w:rsidP="008417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4174B">
              <w:rPr>
                <w:rFonts w:ascii="Times New Roman" w:eastAsia="Calibri" w:hAnsi="Times New Roman" w:cs="Times New Roman"/>
                <w:sz w:val="24"/>
                <w:szCs w:val="24"/>
              </w:rPr>
              <w:t>S</w:t>
            </w:r>
            <w:r w:rsidR="0084174B" w:rsidRPr="0084174B">
              <w:rPr>
                <w:rFonts w:ascii="Times New Roman" w:eastAsia="Calibri" w:hAnsi="Times New Roman" w:cs="Times New Roman"/>
                <w:sz w:val="24"/>
                <w:szCs w:val="24"/>
              </w:rPr>
              <w:t>upaprastint</w:t>
            </w:r>
            <w:r w:rsidR="0084174B">
              <w:rPr>
                <w:rFonts w:ascii="Times New Roman" w:eastAsia="Calibri" w:hAnsi="Times New Roman" w:cs="Times New Roman"/>
                <w:sz w:val="24"/>
                <w:szCs w:val="24"/>
              </w:rPr>
              <w:t>as</w:t>
            </w:r>
            <w:r w:rsidR="0084174B" w:rsidRPr="0084174B">
              <w:rPr>
                <w:rFonts w:ascii="Times New Roman" w:eastAsia="Calibri" w:hAnsi="Times New Roman" w:cs="Times New Roman"/>
                <w:sz w:val="24"/>
                <w:szCs w:val="24"/>
              </w:rPr>
              <w:t xml:space="preserve"> atvir</w:t>
            </w:r>
            <w:r w:rsidR="0084174B">
              <w:rPr>
                <w:rFonts w:ascii="Times New Roman" w:eastAsia="Calibri" w:hAnsi="Times New Roman" w:cs="Times New Roman"/>
                <w:sz w:val="24"/>
                <w:szCs w:val="24"/>
              </w:rPr>
              <w:t>as</w:t>
            </w:r>
            <w:r w:rsidR="0084174B" w:rsidRPr="0084174B">
              <w:rPr>
                <w:rFonts w:ascii="Times New Roman" w:eastAsia="Calibri" w:hAnsi="Times New Roman" w:cs="Times New Roman"/>
                <w:sz w:val="24"/>
                <w:szCs w:val="24"/>
              </w:rPr>
              <w:t xml:space="preserve"> konkurs</w:t>
            </w:r>
            <w:r w:rsidR="0084174B">
              <w:rPr>
                <w:rFonts w:ascii="Times New Roman" w:eastAsia="Calibri" w:hAnsi="Times New Roman" w:cs="Times New Roman"/>
                <w:sz w:val="24"/>
                <w:szCs w:val="24"/>
              </w:rPr>
              <w:t>as</w:t>
            </w:r>
          </w:p>
        </w:tc>
      </w:tr>
      <w:tr w:rsidR="00132EB1" w:rsidRPr="00132EB1" w14:paraId="0BAD1501" w14:textId="77777777" w:rsidTr="00331C55">
        <w:tc>
          <w:tcPr>
            <w:tcW w:w="4672" w:type="dxa"/>
            <w:shd w:val="clear" w:color="auto" w:fill="auto"/>
            <w:vAlign w:val="center"/>
          </w:tcPr>
          <w:p w14:paraId="724FE6AB"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Planuojama (nenurodoma, jeigu pirkimas vertinamas iki vokų su pasiūlymais atplėšimo procedūros) pirkimo sutarties vertė, su PVM/be PVM</w:t>
            </w:r>
          </w:p>
        </w:tc>
        <w:tc>
          <w:tcPr>
            <w:tcW w:w="4863" w:type="dxa"/>
            <w:shd w:val="clear" w:color="auto" w:fill="auto"/>
            <w:vAlign w:val="center"/>
          </w:tcPr>
          <w:p w14:paraId="7E51300B" w14:textId="4EFECCC0" w:rsidR="00132EB1" w:rsidRPr="0084174B" w:rsidRDefault="00152533" w:rsidP="00D87C45">
            <w:pPr>
              <w:spacing w:after="0" w:line="240" w:lineRule="auto"/>
              <w:jc w:val="both"/>
              <w:rPr>
                <w:rFonts w:ascii="Times New Roman" w:eastAsia="Calibri" w:hAnsi="Times New Roman" w:cs="Times New Roman"/>
                <w:sz w:val="24"/>
                <w:szCs w:val="24"/>
              </w:rPr>
            </w:pPr>
            <w:r>
              <w:rPr>
                <w:rFonts w:ascii="Times New Roman" w:hAnsi="Times New Roman"/>
                <w:sz w:val="24"/>
                <w:szCs w:val="24"/>
              </w:rPr>
              <w:t>209.</w:t>
            </w:r>
            <w:r w:rsidR="00D87C45">
              <w:rPr>
                <w:rFonts w:ascii="Times New Roman" w:hAnsi="Times New Roman"/>
                <w:sz w:val="24"/>
                <w:szCs w:val="24"/>
              </w:rPr>
              <w:t>583,85</w:t>
            </w:r>
            <w:r w:rsidR="0084174B" w:rsidRPr="0084174B">
              <w:rPr>
                <w:rFonts w:ascii="Times New Roman" w:hAnsi="Times New Roman"/>
                <w:sz w:val="24"/>
                <w:szCs w:val="24"/>
              </w:rPr>
              <w:t xml:space="preserve"> </w:t>
            </w:r>
            <w:proofErr w:type="spellStart"/>
            <w:r w:rsidR="0084174B" w:rsidRPr="0084174B">
              <w:rPr>
                <w:rFonts w:ascii="Times New Roman" w:hAnsi="Times New Roman"/>
                <w:sz w:val="24"/>
                <w:szCs w:val="24"/>
              </w:rPr>
              <w:t>Eur</w:t>
            </w:r>
            <w:proofErr w:type="spellEnd"/>
            <w:r w:rsidR="0084174B" w:rsidRPr="0084174B">
              <w:rPr>
                <w:rFonts w:ascii="Times New Roman" w:hAnsi="Times New Roman"/>
                <w:sz w:val="24"/>
                <w:szCs w:val="24"/>
              </w:rPr>
              <w:t xml:space="preserve"> su PVM / </w:t>
            </w:r>
            <w:r>
              <w:rPr>
                <w:rFonts w:ascii="Times New Roman" w:hAnsi="Times New Roman"/>
                <w:sz w:val="24"/>
                <w:szCs w:val="24"/>
              </w:rPr>
              <w:t>173</w:t>
            </w:r>
            <w:r w:rsidRPr="0084174B">
              <w:rPr>
                <w:rFonts w:ascii="Times New Roman" w:hAnsi="Times New Roman"/>
                <w:sz w:val="24"/>
                <w:szCs w:val="24"/>
              </w:rPr>
              <w:t>.</w:t>
            </w:r>
            <w:r>
              <w:rPr>
                <w:rFonts w:ascii="Times New Roman" w:hAnsi="Times New Roman"/>
                <w:sz w:val="24"/>
                <w:szCs w:val="24"/>
              </w:rPr>
              <w:t>2</w:t>
            </w:r>
            <w:r w:rsidR="00D87C45">
              <w:rPr>
                <w:rFonts w:ascii="Times New Roman" w:hAnsi="Times New Roman"/>
                <w:sz w:val="24"/>
                <w:szCs w:val="24"/>
              </w:rPr>
              <w:t>09</w:t>
            </w:r>
            <w:r w:rsidR="0084174B" w:rsidRPr="0084174B">
              <w:rPr>
                <w:rFonts w:ascii="Times New Roman" w:hAnsi="Times New Roman"/>
                <w:sz w:val="24"/>
                <w:szCs w:val="24"/>
              </w:rPr>
              <w:t>,</w:t>
            </w:r>
            <w:r w:rsidR="00D87C45">
              <w:rPr>
                <w:rFonts w:ascii="Times New Roman" w:hAnsi="Times New Roman"/>
                <w:sz w:val="24"/>
                <w:szCs w:val="24"/>
              </w:rPr>
              <w:t>79</w:t>
            </w:r>
            <w:r w:rsidR="0084174B" w:rsidRPr="0084174B">
              <w:rPr>
                <w:rFonts w:ascii="Times New Roman" w:hAnsi="Times New Roman"/>
                <w:sz w:val="24"/>
                <w:szCs w:val="24"/>
              </w:rPr>
              <w:t xml:space="preserve"> </w:t>
            </w:r>
            <w:proofErr w:type="spellStart"/>
            <w:r w:rsidR="0084174B" w:rsidRPr="0084174B">
              <w:rPr>
                <w:rFonts w:ascii="Times New Roman" w:hAnsi="Times New Roman"/>
                <w:sz w:val="24"/>
                <w:szCs w:val="24"/>
              </w:rPr>
              <w:t>Eur</w:t>
            </w:r>
            <w:proofErr w:type="spellEnd"/>
            <w:r w:rsidR="0084174B" w:rsidRPr="0084174B">
              <w:rPr>
                <w:rFonts w:ascii="Times New Roman" w:hAnsi="Times New Roman"/>
                <w:sz w:val="24"/>
                <w:szCs w:val="24"/>
              </w:rPr>
              <w:t xml:space="preserve"> be PVM</w:t>
            </w:r>
          </w:p>
        </w:tc>
      </w:tr>
      <w:tr w:rsidR="00132EB1" w:rsidRPr="00132EB1" w14:paraId="3370E93E" w14:textId="77777777" w:rsidTr="00331C55">
        <w:tc>
          <w:tcPr>
            <w:tcW w:w="4672" w:type="dxa"/>
            <w:shd w:val="clear" w:color="auto" w:fill="auto"/>
            <w:vAlign w:val="center"/>
          </w:tcPr>
          <w:p w14:paraId="0A0B7659"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Pirkimas finansuojamas ES lėšomis, projekto pavadinimas, Įgyvendinančioji institucija</w:t>
            </w:r>
          </w:p>
        </w:tc>
        <w:tc>
          <w:tcPr>
            <w:tcW w:w="4863" w:type="dxa"/>
            <w:shd w:val="clear" w:color="auto" w:fill="auto"/>
            <w:vAlign w:val="center"/>
          </w:tcPr>
          <w:p w14:paraId="74C7E389" w14:textId="017AE63F" w:rsidR="00132EB1" w:rsidRPr="00132EB1" w:rsidRDefault="006B2E14" w:rsidP="006B2E1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Iš Europos Sąjungos</w:t>
            </w:r>
            <w:r w:rsidR="00152533">
              <w:rPr>
                <w:rFonts w:ascii="Times New Roman" w:eastAsia="Calibri" w:hAnsi="Times New Roman" w:cs="Times New Roman"/>
                <w:sz w:val="24"/>
                <w:szCs w:val="24"/>
              </w:rPr>
              <w:t xml:space="preserve"> struktūrinių fondų lėš</w:t>
            </w:r>
            <w:r>
              <w:rPr>
                <w:rFonts w:ascii="Times New Roman" w:eastAsia="Calibri" w:hAnsi="Times New Roman" w:cs="Times New Roman"/>
                <w:sz w:val="24"/>
                <w:szCs w:val="24"/>
              </w:rPr>
              <w:t>ų bendrai finansuojamas</w:t>
            </w:r>
            <w:r w:rsidR="00152533">
              <w:rPr>
                <w:rFonts w:ascii="Times New Roman" w:eastAsia="Calibri" w:hAnsi="Times New Roman" w:cs="Times New Roman"/>
                <w:sz w:val="24"/>
                <w:szCs w:val="24"/>
              </w:rPr>
              <w:t xml:space="preserve"> </w:t>
            </w:r>
            <w:r>
              <w:rPr>
                <w:rFonts w:ascii="Times New Roman" w:eastAsia="Calibri" w:hAnsi="Times New Roman" w:cs="Times New Roman"/>
                <w:sz w:val="24"/>
                <w:szCs w:val="24"/>
              </w:rPr>
              <w:t>projektas</w:t>
            </w:r>
            <w:r w:rsidR="00152533">
              <w:rPr>
                <w:rFonts w:ascii="Times New Roman" w:eastAsia="Calibri" w:hAnsi="Times New Roman" w:cs="Times New Roman"/>
                <w:sz w:val="24"/>
                <w:szCs w:val="24"/>
              </w:rPr>
              <w:t xml:space="preserve"> Nr. 05.4.1-LVPA-K-808</w:t>
            </w:r>
            <w:r>
              <w:rPr>
                <w:rFonts w:ascii="Times New Roman" w:eastAsia="Calibri" w:hAnsi="Times New Roman" w:cs="Times New Roman"/>
                <w:sz w:val="24"/>
                <w:szCs w:val="24"/>
              </w:rPr>
              <w:t>-01-00</w:t>
            </w:r>
            <w:r w:rsidR="00D87C45">
              <w:rPr>
                <w:rFonts w:ascii="Times New Roman" w:eastAsia="Calibri" w:hAnsi="Times New Roman" w:cs="Times New Roman"/>
                <w:sz w:val="24"/>
                <w:szCs w:val="24"/>
              </w:rPr>
              <w:t>2</w:t>
            </w:r>
            <w:r>
              <w:rPr>
                <w:rFonts w:ascii="Times New Roman" w:eastAsia="Calibri" w:hAnsi="Times New Roman" w:cs="Times New Roman"/>
                <w:sz w:val="24"/>
                <w:szCs w:val="24"/>
              </w:rPr>
              <w:t>2</w:t>
            </w:r>
            <w:r w:rsidR="00152533">
              <w:rPr>
                <w:rFonts w:ascii="Times New Roman" w:eastAsia="Calibri" w:hAnsi="Times New Roman" w:cs="Times New Roman"/>
                <w:sz w:val="24"/>
                <w:szCs w:val="24"/>
              </w:rPr>
              <w:t xml:space="preserve"> „</w:t>
            </w:r>
            <w:r w:rsidR="00152533" w:rsidRPr="00F906E3">
              <w:rPr>
                <w:rFonts w:ascii="Times New Roman" w:eastAsia="Calibri" w:hAnsi="Times New Roman" w:cs="Times New Roman"/>
                <w:sz w:val="24"/>
                <w:szCs w:val="24"/>
              </w:rPr>
              <w:t>Žemaitijos istorinio – religinio kelio skl</w:t>
            </w:r>
            <w:r w:rsidR="00152533">
              <w:rPr>
                <w:rFonts w:ascii="Times New Roman" w:eastAsia="Calibri" w:hAnsi="Times New Roman" w:cs="Times New Roman"/>
                <w:sz w:val="24"/>
                <w:szCs w:val="24"/>
              </w:rPr>
              <w:t>aida e. rinkodaros priemonėmis“,</w:t>
            </w:r>
            <w:r w:rsidR="00D87C45">
              <w:rPr>
                <w:rFonts w:ascii="Times New Roman" w:eastAsia="Calibri" w:hAnsi="Times New Roman" w:cs="Times New Roman"/>
                <w:sz w:val="24"/>
                <w:szCs w:val="24"/>
              </w:rPr>
              <w:t xml:space="preserve"> </w:t>
            </w:r>
            <w:r w:rsidR="00D87C45" w:rsidRPr="00132EB1">
              <w:rPr>
                <w:rFonts w:ascii="Times New Roman" w:eastAsia="Calibri" w:hAnsi="Times New Roman" w:cs="Times New Roman"/>
                <w:sz w:val="24"/>
                <w:szCs w:val="24"/>
              </w:rPr>
              <w:t>Įgyvendinančioji institucija</w:t>
            </w:r>
            <w:r w:rsidR="00D87C45">
              <w:rPr>
                <w:rFonts w:ascii="Times New Roman" w:eastAsia="Calibri" w:hAnsi="Times New Roman" w:cs="Times New Roman"/>
                <w:sz w:val="24"/>
                <w:szCs w:val="24"/>
              </w:rPr>
              <w:t xml:space="preserve"> -</w:t>
            </w:r>
            <w:r w:rsidR="00152533">
              <w:rPr>
                <w:rFonts w:ascii="Times New Roman" w:eastAsia="Calibri" w:hAnsi="Times New Roman" w:cs="Times New Roman"/>
                <w:sz w:val="24"/>
                <w:szCs w:val="24"/>
              </w:rPr>
              <w:t xml:space="preserve"> </w:t>
            </w:r>
            <w:r w:rsidR="00152533" w:rsidRPr="007F15DD">
              <w:rPr>
                <w:rFonts w:ascii="Times New Roman" w:eastAsia="Times New Roman" w:hAnsi="Times New Roman" w:cs="Times New Roman"/>
                <w:sz w:val="24"/>
                <w:szCs w:val="24"/>
              </w:rPr>
              <w:t>VšĮ Lietuvos verslo paramos agentūra</w:t>
            </w:r>
          </w:p>
        </w:tc>
      </w:tr>
      <w:tr w:rsidR="00132EB1" w:rsidRPr="00132EB1" w14:paraId="23A34D8E" w14:textId="77777777" w:rsidTr="00331C55">
        <w:tc>
          <w:tcPr>
            <w:tcW w:w="4672" w:type="dxa"/>
            <w:shd w:val="clear" w:color="auto" w:fill="auto"/>
            <w:vAlign w:val="center"/>
          </w:tcPr>
          <w:p w14:paraId="0DB0CDB6" w14:textId="77777777" w:rsidR="00132EB1" w:rsidRPr="00132EB1" w:rsidRDefault="0025595D" w:rsidP="00132EB1">
            <w:pPr>
              <w:spacing w:after="0" w:line="240" w:lineRule="auto"/>
              <w:rPr>
                <w:rFonts w:ascii="Times New Roman" w:eastAsia="Calibri" w:hAnsi="Times New Roman" w:cs="Times New Roman"/>
                <w:sz w:val="24"/>
                <w:szCs w:val="24"/>
              </w:rPr>
            </w:pPr>
            <w:r w:rsidRPr="00631C4F">
              <w:rPr>
                <w:rFonts w:ascii="Times New Roman" w:hAnsi="Times New Roman"/>
                <w:sz w:val="24"/>
                <w:szCs w:val="24"/>
              </w:rPr>
              <w:t>Pirkimo vykdymo teisinis pagrindas (pirkimui taikomo įstatymo, supaprastintų pirkimų taisyklių redakcija)</w:t>
            </w:r>
          </w:p>
        </w:tc>
        <w:tc>
          <w:tcPr>
            <w:tcW w:w="4863" w:type="dxa"/>
            <w:shd w:val="clear" w:color="auto" w:fill="auto"/>
            <w:vAlign w:val="center"/>
          </w:tcPr>
          <w:p w14:paraId="52D07EF5" w14:textId="77777777" w:rsidR="00132EB1" w:rsidRPr="00132EB1" w:rsidRDefault="0025595D" w:rsidP="00132EB1">
            <w:pPr>
              <w:spacing w:after="0" w:line="240" w:lineRule="auto"/>
              <w:jc w:val="both"/>
              <w:rPr>
                <w:rFonts w:ascii="Times New Roman" w:eastAsia="Calibri" w:hAnsi="Times New Roman" w:cs="Times New Roman"/>
                <w:sz w:val="24"/>
                <w:szCs w:val="24"/>
              </w:rPr>
            </w:pPr>
            <w:r w:rsidRPr="00C46DCF">
              <w:rPr>
                <w:rFonts w:ascii="Times New Roman" w:hAnsi="Times New Roman"/>
                <w:bCs/>
                <w:sz w:val="24"/>
                <w:szCs w:val="24"/>
              </w:rPr>
              <w:t>Lietuvos Respublikos viešųjų pirkimų įstatymas</w:t>
            </w:r>
            <w:r w:rsidRPr="00631C4F">
              <w:rPr>
                <w:rFonts w:ascii="Times New Roman" w:hAnsi="Times New Roman"/>
                <w:bCs/>
                <w:sz w:val="24"/>
                <w:szCs w:val="24"/>
              </w:rPr>
              <w:t xml:space="preserve"> (redakcija nuo 201</w:t>
            </w:r>
            <w:r>
              <w:rPr>
                <w:rFonts w:ascii="Times New Roman" w:hAnsi="Times New Roman"/>
                <w:bCs/>
                <w:sz w:val="24"/>
                <w:szCs w:val="24"/>
              </w:rPr>
              <w:t>8</w:t>
            </w:r>
            <w:r w:rsidRPr="00631C4F">
              <w:rPr>
                <w:rFonts w:ascii="Times New Roman" w:hAnsi="Times New Roman"/>
                <w:bCs/>
                <w:sz w:val="24"/>
                <w:szCs w:val="24"/>
              </w:rPr>
              <w:t>-0</w:t>
            </w:r>
            <w:r>
              <w:rPr>
                <w:rFonts w:ascii="Times New Roman" w:hAnsi="Times New Roman"/>
                <w:bCs/>
                <w:sz w:val="24"/>
                <w:szCs w:val="24"/>
              </w:rPr>
              <w:t>1</w:t>
            </w:r>
            <w:r w:rsidRPr="00631C4F">
              <w:rPr>
                <w:rFonts w:ascii="Times New Roman" w:hAnsi="Times New Roman"/>
                <w:bCs/>
                <w:sz w:val="24"/>
                <w:szCs w:val="24"/>
              </w:rPr>
              <w:t>-01) (toliau – Įstatymas).</w:t>
            </w:r>
          </w:p>
        </w:tc>
      </w:tr>
      <w:tr w:rsidR="00132EB1" w:rsidRPr="00132EB1" w14:paraId="3F47D4AD" w14:textId="77777777" w:rsidTr="00331C55">
        <w:tc>
          <w:tcPr>
            <w:tcW w:w="4672" w:type="dxa"/>
            <w:shd w:val="clear" w:color="auto" w:fill="auto"/>
            <w:vAlign w:val="center"/>
          </w:tcPr>
          <w:p w14:paraId="4AE2FE2D"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Vertinimo apimtys/etapas</w:t>
            </w:r>
          </w:p>
        </w:tc>
        <w:tc>
          <w:tcPr>
            <w:tcW w:w="4863" w:type="dxa"/>
            <w:shd w:val="clear" w:color="auto" w:fill="auto"/>
            <w:vAlign w:val="center"/>
          </w:tcPr>
          <w:p w14:paraId="013DEA08" w14:textId="3277B1B4" w:rsidR="00132EB1" w:rsidRPr="00132EB1" w:rsidRDefault="0025595D" w:rsidP="00D41DCD">
            <w:pPr>
              <w:spacing w:after="0" w:line="240" w:lineRule="auto"/>
              <w:jc w:val="both"/>
              <w:rPr>
                <w:rFonts w:ascii="Times New Roman" w:eastAsia="Calibri" w:hAnsi="Times New Roman" w:cs="Times New Roman"/>
                <w:sz w:val="24"/>
                <w:szCs w:val="24"/>
              </w:rPr>
            </w:pPr>
            <w:r>
              <w:rPr>
                <w:rFonts w:ascii="Times New Roman" w:hAnsi="Times New Roman"/>
                <w:sz w:val="24"/>
                <w:szCs w:val="24"/>
              </w:rPr>
              <w:t xml:space="preserve">Dalinis vertinimas dėl </w:t>
            </w:r>
            <w:r w:rsidR="00D41DCD">
              <w:rPr>
                <w:rFonts w:ascii="Times New Roman" w:hAnsi="Times New Roman"/>
                <w:sz w:val="24"/>
                <w:szCs w:val="24"/>
              </w:rPr>
              <w:t>tiekėjų pasiūlymų vertinimo</w:t>
            </w:r>
            <w:r>
              <w:rPr>
                <w:rFonts w:ascii="Times New Roman" w:hAnsi="Times New Roman"/>
                <w:sz w:val="24"/>
                <w:szCs w:val="24"/>
              </w:rPr>
              <w:t xml:space="preserve"> / Vertinimas </w:t>
            </w:r>
            <w:r w:rsidR="00D41DCD">
              <w:rPr>
                <w:rFonts w:ascii="Times New Roman" w:hAnsi="Times New Roman"/>
                <w:sz w:val="24"/>
                <w:szCs w:val="24"/>
              </w:rPr>
              <w:t>iki</w:t>
            </w:r>
            <w:r w:rsidR="002F4339">
              <w:rPr>
                <w:rFonts w:ascii="Times New Roman" w:hAnsi="Times New Roman"/>
                <w:sz w:val="24"/>
                <w:szCs w:val="24"/>
              </w:rPr>
              <w:t xml:space="preserve"> sutarties sudarymo</w:t>
            </w:r>
          </w:p>
        </w:tc>
      </w:tr>
      <w:tr w:rsidR="00132EB1" w:rsidRPr="00132EB1" w14:paraId="7F38BC65" w14:textId="77777777" w:rsidTr="00331C55">
        <w:tc>
          <w:tcPr>
            <w:tcW w:w="4672" w:type="dxa"/>
            <w:shd w:val="clear" w:color="auto" w:fill="auto"/>
            <w:vAlign w:val="center"/>
          </w:tcPr>
          <w:p w14:paraId="41B6CB4A" w14:textId="77777777" w:rsidR="00132EB1" w:rsidRPr="00132EB1" w:rsidRDefault="00132EB1" w:rsidP="00132EB1">
            <w:pPr>
              <w:spacing w:after="0" w:line="240" w:lineRule="auto"/>
              <w:rPr>
                <w:rFonts w:ascii="Times New Roman" w:eastAsia="Calibri" w:hAnsi="Times New Roman" w:cs="Times New Roman"/>
                <w:sz w:val="24"/>
                <w:szCs w:val="24"/>
              </w:rPr>
            </w:pPr>
            <w:r w:rsidRPr="00132EB1">
              <w:rPr>
                <w:rFonts w:ascii="Times New Roman" w:eastAsia="Calibri" w:hAnsi="Times New Roman" w:cs="Times New Roman"/>
                <w:sz w:val="24"/>
                <w:szCs w:val="24"/>
              </w:rPr>
              <w:t xml:space="preserve">Dėl pirkimo vyksta teismo procesas (nurodyti ieškinio (skundo) dalykus, bylos šalių pavadinimus, ar taikomos laikinosios </w:t>
            </w:r>
            <w:r w:rsidRPr="00132EB1">
              <w:rPr>
                <w:rFonts w:ascii="Times New Roman" w:eastAsia="Calibri" w:hAnsi="Times New Roman" w:cs="Times New Roman"/>
                <w:sz w:val="24"/>
                <w:szCs w:val="24"/>
              </w:rPr>
              <w:lastRenderedPageBreak/>
              <w:t>apsaugos priemonės, teisminio nagrinėjimo stadija, pvz., apygardos, apeliacinis teismas)</w:t>
            </w:r>
          </w:p>
        </w:tc>
        <w:tc>
          <w:tcPr>
            <w:tcW w:w="4863" w:type="dxa"/>
            <w:shd w:val="clear" w:color="auto" w:fill="auto"/>
            <w:vAlign w:val="center"/>
          </w:tcPr>
          <w:p w14:paraId="1CA19E0B" w14:textId="77777777" w:rsidR="00132EB1" w:rsidRPr="004C2A91" w:rsidRDefault="00132EB1" w:rsidP="004C2A91">
            <w:pPr>
              <w:pStyle w:val="Sraopastraipa"/>
              <w:numPr>
                <w:ilvl w:val="0"/>
                <w:numId w:val="8"/>
              </w:numPr>
              <w:spacing w:after="0" w:line="240" w:lineRule="auto"/>
              <w:jc w:val="both"/>
              <w:rPr>
                <w:rFonts w:ascii="Times New Roman" w:eastAsia="Times New Roman" w:hAnsi="Times New Roman" w:cs="Times New Roman"/>
                <w:color w:val="FF0000"/>
                <w:sz w:val="24"/>
                <w:szCs w:val="24"/>
                <w:lang w:eastAsia="lt-LT"/>
              </w:rPr>
            </w:pPr>
          </w:p>
        </w:tc>
      </w:tr>
    </w:tbl>
    <w:p w14:paraId="2E144DDC" w14:textId="77777777" w:rsidR="00B15DE1" w:rsidRDefault="00B15DE1" w:rsidP="00971DBB">
      <w:pPr>
        <w:spacing w:after="0" w:line="240" w:lineRule="auto"/>
        <w:jc w:val="center"/>
        <w:rPr>
          <w:rFonts w:ascii="Times New Roman" w:eastAsia="Calibri" w:hAnsi="Times New Roman" w:cs="Times New Roman"/>
          <w:b/>
          <w:sz w:val="24"/>
          <w:szCs w:val="24"/>
        </w:rPr>
      </w:pPr>
    </w:p>
    <w:p w14:paraId="7F130B9E" w14:textId="77777777" w:rsidR="00691053" w:rsidRDefault="00691053" w:rsidP="00971DBB">
      <w:pPr>
        <w:spacing w:after="0" w:line="240" w:lineRule="auto"/>
        <w:jc w:val="center"/>
        <w:rPr>
          <w:rFonts w:ascii="Times New Roman" w:eastAsia="Calibri" w:hAnsi="Times New Roman" w:cs="Times New Roman"/>
          <w:b/>
          <w:sz w:val="24"/>
          <w:szCs w:val="24"/>
        </w:rPr>
      </w:pPr>
    </w:p>
    <w:p w14:paraId="75753A24" w14:textId="4558C923" w:rsidR="00E949CA"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 dalis. Vertinimo metu nustatyti pažeidimai</w:t>
      </w:r>
    </w:p>
    <w:p w14:paraId="75D4BB3B" w14:textId="77777777" w:rsidR="002A757C" w:rsidRDefault="002A757C" w:rsidP="00971DBB">
      <w:pPr>
        <w:spacing w:after="0" w:line="240" w:lineRule="auto"/>
        <w:jc w:val="center"/>
        <w:rPr>
          <w:rFonts w:ascii="Times New Roman" w:eastAsia="Calibri" w:hAnsi="Times New Roman" w:cs="Times New Roman"/>
          <w:b/>
          <w:sz w:val="24"/>
          <w:szCs w:val="24"/>
        </w:rPr>
      </w:pPr>
    </w:p>
    <w:p w14:paraId="13A8018F" w14:textId="77777777" w:rsidR="00ED6860" w:rsidRDefault="00ED6860" w:rsidP="00971DBB">
      <w:pPr>
        <w:spacing w:after="0" w:line="240" w:lineRule="auto"/>
        <w:jc w:val="center"/>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868"/>
      </w:tblGrid>
      <w:tr w:rsidR="00D74DDD" w:rsidRPr="00F35058" w14:paraId="048408C0" w14:textId="77777777" w:rsidTr="00331C55">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5E0F605" w14:textId="77777777" w:rsidR="00D74DDD" w:rsidRPr="00331C55" w:rsidRDefault="00D74DDD" w:rsidP="00D74DDD">
            <w:pPr>
              <w:numPr>
                <w:ilvl w:val="0"/>
                <w:numId w:val="9"/>
              </w:numPr>
              <w:spacing w:before="120" w:after="120" w:line="240" w:lineRule="auto"/>
              <w:rPr>
                <w:rFonts w:ascii="Times New Roman" w:eastAsia="Calibri" w:hAnsi="Times New Roman" w:cs="Times New Roman"/>
                <w:sz w:val="24"/>
                <w:szCs w:val="24"/>
              </w:rPr>
            </w:pP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324B0ED0" w14:textId="50C4E4F0" w:rsidR="00D74DDD" w:rsidRPr="00331C55" w:rsidRDefault="002F0D9C" w:rsidP="00D74DDD">
            <w:pPr>
              <w:spacing w:before="120" w:after="120" w:line="240" w:lineRule="auto"/>
              <w:rPr>
                <w:rFonts w:ascii="Times New Roman" w:eastAsia="Calibri" w:hAnsi="Times New Roman" w:cs="Times New Roman"/>
                <w:bCs/>
                <w:sz w:val="24"/>
                <w:szCs w:val="24"/>
              </w:rPr>
            </w:pPr>
            <w:r w:rsidRPr="002F0D9C">
              <w:rPr>
                <w:rFonts w:ascii="Times New Roman" w:hAnsi="Times New Roman"/>
                <w:sz w:val="24"/>
                <w:szCs w:val="24"/>
              </w:rPr>
              <w:t>Įstatymo 45 straipsnio 1 dalies 3 punktas</w:t>
            </w:r>
            <w:r w:rsidRPr="002F0D9C">
              <w:rPr>
                <w:rFonts w:ascii="Times New Roman" w:hAnsi="Times New Roman"/>
                <w:vertAlign w:val="superscript"/>
              </w:rPr>
              <w:footnoteReference w:id="1"/>
            </w:r>
          </w:p>
        </w:tc>
      </w:tr>
      <w:tr w:rsidR="00671157" w:rsidRPr="00F35058" w14:paraId="472946AD" w14:textId="77777777" w:rsidTr="004F1C24">
        <w:tc>
          <w:tcPr>
            <w:tcW w:w="9498" w:type="dxa"/>
            <w:gridSpan w:val="2"/>
            <w:shd w:val="clear" w:color="auto" w:fill="auto"/>
          </w:tcPr>
          <w:p w14:paraId="786E2AE7" w14:textId="35CF5B8D" w:rsidR="00984BCD" w:rsidRDefault="00671157" w:rsidP="00984BCD">
            <w:pPr>
              <w:spacing w:after="0" w:line="240" w:lineRule="auto"/>
              <w:jc w:val="both"/>
              <w:rPr>
                <w:rFonts w:ascii="Times New Roman" w:hAnsi="Times New Roman"/>
                <w:bCs/>
                <w:sz w:val="24"/>
                <w:szCs w:val="24"/>
              </w:rPr>
            </w:pPr>
            <w:r>
              <w:rPr>
                <w:rFonts w:ascii="Times New Roman" w:hAnsi="Times New Roman"/>
                <w:sz w:val="24"/>
                <w:szCs w:val="24"/>
              </w:rPr>
              <w:t xml:space="preserve"> </w:t>
            </w:r>
            <w:r w:rsidR="00B172FE">
              <w:rPr>
                <w:rFonts w:ascii="Times New Roman" w:hAnsi="Times New Roman"/>
                <w:sz w:val="24"/>
                <w:szCs w:val="24"/>
              </w:rPr>
              <w:t xml:space="preserve">     </w:t>
            </w:r>
            <w:r w:rsidR="00984BCD">
              <w:rPr>
                <w:rFonts w:ascii="Times New Roman" w:hAnsi="Times New Roman"/>
                <w:sz w:val="24"/>
                <w:szCs w:val="24"/>
              </w:rPr>
              <w:t>Tarnyba</w:t>
            </w:r>
            <w:r w:rsidR="00B34A19">
              <w:rPr>
                <w:rFonts w:ascii="Times New Roman" w:hAnsi="Times New Roman"/>
                <w:sz w:val="24"/>
                <w:szCs w:val="24"/>
              </w:rPr>
              <w:t>,</w:t>
            </w:r>
            <w:r w:rsidR="00984BCD">
              <w:rPr>
                <w:rFonts w:ascii="Times New Roman" w:hAnsi="Times New Roman"/>
                <w:sz w:val="24"/>
                <w:szCs w:val="24"/>
              </w:rPr>
              <w:t xml:space="preserve"> susipažinusi su tiekėjų kvalifikacijos vertinimu</w:t>
            </w:r>
            <w:r w:rsidR="00B34A19">
              <w:rPr>
                <w:rFonts w:ascii="Times New Roman" w:hAnsi="Times New Roman"/>
                <w:sz w:val="24"/>
                <w:szCs w:val="24"/>
              </w:rPr>
              <w:t>,</w:t>
            </w:r>
            <w:r w:rsidR="00984BCD">
              <w:rPr>
                <w:rFonts w:ascii="Times New Roman" w:hAnsi="Times New Roman"/>
                <w:sz w:val="24"/>
                <w:szCs w:val="24"/>
              </w:rPr>
              <w:t xml:space="preserve"> nustatė, kad </w:t>
            </w:r>
            <w:r w:rsidR="00984BCD">
              <w:rPr>
                <w:rFonts w:ascii="Times New Roman" w:hAnsi="Times New Roman"/>
                <w:bCs/>
                <w:sz w:val="24"/>
                <w:szCs w:val="24"/>
              </w:rPr>
              <w:t>Perkančioji organizacija pripažino</w:t>
            </w:r>
            <w:r w:rsidR="00984BCD" w:rsidRPr="008E3192">
              <w:rPr>
                <w:rFonts w:ascii="Times New Roman" w:eastAsia="Calibri" w:hAnsi="Times New Roman" w:cs="Times New Roman"/>
                <w:bCs/>
                <w:sz w:val="24"/>
                <w:szCs w:val="24"/>
                <w:vertAlign w:val="superscript"/>
              </w:rPr>
              <w:footnoteReference w:id="2"/>
            </w:r>
            <w:r w:rsidR="00984BCD">
              <w:rPr>
                <w:rFonts w:ascii="Times New Roman" w:hAnsi="Times New Roman"/>
                <w:bCs/>
                <w:sz w:val="24"/>
                <w:szCs w:val="24"/>
              </w:rPr>
              <w:t>, kad UAB „Nacionalinis švietim</w:t>
            </w:r>
            <w:r w:rsidR="000E0BB6">
              <w:rPr>
                <w:rFonts w:ascii="Times New Roman" w:hAnsi="Times New Roman"/>
                <w:bCs/>
                <w:sz w:val="24"/>
                <w:szCs w:val="24"/>
              </w:rPr>
              <w:t xml:space="preserve">o  centras“ (toliau – Tiekėjas) </w:t>
            </w:r>
            <w:r w:rsidR="00984BCD">
              <w:rPr>
                <w:rFonts w:ascii="Times New Roman" w:hAnsi="Times New Roman"/>
                <w:bCs/>
                <w:sz w:val="24"/>
                <w:szCs w:val="24"/>
              </w:rPr>
              <w:t>pasiūlymas atitinka minimalius kvalifikacijos reikalavimus ir nustatė pasiūlymų eilę bei laimėjusiu pripažino Tiekėjo pasiūlymą.</w:t>
            </w:r>
            <w:r w:rsidR="00605DC2">
              <w:rPr>
                <w:rFonts w:ascii="Times New Roman" w:hAnsi="Times New Roman"/>
                <w:bCs/>
                <w:sz w:val="24"/>
                <w:szCs w:val="24"/>
              </w:rPr>
              <w:t xml:space="preserve"> </w:t>
            </w:r>
          </w:p>
          <w:p w14:paraId="0E9D8407" w14:textId="391238A8" w:rsidR="00671157" w:rsidRDefault="00605DC2" w:rsidP="00691053">
            <w:pPr>
              <w:spacing w:after="0" w:line="240" w:lineRule="auto"/>
              <w:jc w:val="both"/>
              <w:rPr>
                <w:rFonts w:ascii="Times New Roman" w:hAnsi="Times New Roman"/>
                <w:bCs/>
                <w:sz w:val="24"/>
                <w:szCs w:val="24"/>
              </w:rPr>
            </w:pPr>
            <w:r>
              <w:rPr>
                <w:rFonts w:ascii="Times New Roman" w:hAnsi="Times New Roman"/>
                <w:sz w:val="24"/>
                <w:szCs w:val="24"/>
              </w:rPr>
              <w:t xml:space="preserve">     </w:t>
            </w:r>
            <w:r w:rsidR="00A9181F">
              <w:rPr>
                <w:rFonts w:ascii="Times New Roman" w:hAnsi="Times New Roman"/>
                <w:sz w:val="24"/>
                <w:szCs w:val="24"/>
              </w:rPr>
              <w:t>Nustatyta</w:t>
            </w:r>
            <w:r>
              <w:rPr>
                <w:rFonts w:ascii="Times New Roman" w:hAnsi="Times New Roman"/>
                <w:sz w:val="24"/>
                <w:szCs w:val="24"/>
              </w:rPr>
              <w:t xml:space="preserve">, kad </w:t>
            </w:r>
            <w:r>
              <w:rPr>
                <w:rFonts w:ascii="Times New Roman" w:hAnsi="Times New Roman"/>
                <w:bCs/>
                <w:sz w:val="24"/>
                <w:szCs w:val="24"/>
              </w:rPr>
              <w:t>Tiekėjas</w:t>
            </w:r>
            <w:r w:rsidR="00671157">
              <w:rPr>
                <w:rFonts w:ascii="Times New Roman" w:hAnsi="Times New Roman"/>
                <w:bCs/>
                <w:sz w:val="24"/>
                <w:szCs w:val="24"/>
              </w:rPr>
              <w:t xml:space="preserve"> pasiūlyme</w:t>
            </w:r>
            <w:r w:rsidR="00671157" w:rsidRPr="008E3192">
              <w:rPr>
                <w:rFonts w:ascii="Times New Roman" w:eastAsia="Calibri" w:hAnsi="Times New Roman" w:cs="Times New Roman"/>
                <w:bCs/>
                <w:sz w:val="24"/>
                <w:szCs w:val="24"/>
                <w:vertAlign w:val="superscript"/>
              </w:rPr>
              <w:footnoteReference w:id="3"/>
            </w:r>
            <w:r w:rsidR="00671157">
              <w:rPr>
                <w:rFonts w:ascii="Times New Roman" w:hAnsi="Times New Roman"/>
                <w:bCs/>
                <w:sz w:val="24"/>
                <w:szCs w:val="24"/>
              </w:rPr>
              <w:t xml:space="preserve"> nurodė, kad</w:t>
            </w:r>
            <w:r w:rsidR="00803A0A">
              <w:rPr>
                <w:rFonts w:ascii="Times New Roman" w:hAnsi="Times New Roman"/>
                <w:bCs/>
                <w:sz w:val="24"/>
                <w:szCs w:val="24"/>
              </w:rPr>
              <w:t xml:space="preserve"> ketina pasitelkti </w:t>
            </w:r>
            <w:proofErr w:type="spellStart"/>
            <w:r w:rsidR="00803A0A">
              <w:rPr>
                <w:rFonts w:ascii="Times New Roman" w:hAnsi="Times New Roman"/>
                <w:bCs/>
                <w:sz w:val="24"/>
                <w:szCs w:val="24"/>
              </w:rPr>
              <w:t>subteikėją</w:t>
            </w:r>
            <w:proofErr w:type="spellEnd"/>
            <w:r w:rsidR="00803A0A">
              <w:rPr>
                <w:rFonts w:ascii="Times New Roman" w:hAnsi="Times New Roman"/>
                <w:bCs/>
                <w:sz w:val="24"/>
                <w:szCs w:val="24"/>
              </w:rPr>
              <w:t xml:space="preserve"> UAB „</w:t>
            </w:r>
            <w:proofErr w:type="spellStart"/>
            <w:r w:rsidR="00803A0A">
              <w:rPr>
                <w:rFonts w:ascii="Times New Roman" w:hAnsi="Times New Roman"/>
                <w:bCs/>
                <w:sz w:val="24"/>
                <w:szCs w:val="24"/>
              </w:rPr>
              <w:t>Investment</w:t>
            </w:r>
            <w:proofErr w:type="spellEnd"/>
            <w:r w:rsidR="00803A0A">
              <w:rPr>
                <w:rFonts w:ascii="Times New Roman" w:hAnsi="Times New Roman"/>
                <w:bCs/>
                <w:sz w:val="24"/>
                <w:szCs w:val="24"/>
              </w:rPr>
              <w:t xml:space="preserve"> </w:t>
            </w:r>
            <w:proofErr w:type="spellStart"/>
            <w:r w:rsidR="00803A0A">
              <w:rPr>
                <w:rFonts w:ascii="Times New Roman" w:hAnsi="Times New Roman"/>
                <w:bCs/>
                <w:sz w:val="24"/>
                <w:szCs w:val="24"/>
              </w:rPr>
              <w:t>Development</w:t>
            </w:r>
            <w:proofErr w:type="spellEnd"/>
            <w:r w:rsidR="00803A0A">
              <w:rPr>
                <w:rFonts w:ascii="Times New Roman" w:hAnsi="Times New Roman"/>
                <w:bCs/>
                <w:sz w:val="24"/>
                <w:szCs w:val="24"/>
              </w:rPr>
              <w:t xml:space="preserve"> </w:t>
            </w:r>
            <w:proofErr w:type="spellStart"/>
            <w:r w:rsidR="00803A0A">
              <w:rPr>
                <w:rFonts w:ascii="Times New Roman" w:hAnsi="Times New Roman"/>
                <w:bCs/>
                <w:sz w:val="24"/>
                <w:szCs w:val="24"/>
              </w:rPr>
              <w:t>Agency</w:t>
            </w:r>
            <w:proofErr w:type="spellEnd"/>
            <w:r w:rsidR="00803A0A">
              <w:rPr>
                <w:rFonts w:ascii="Times New Roman" w:hAnsi="Times New Roman"/>
                <w:bCs/>
                <w:sz w:val="24"/>
                <w:szCs w:val="24"/>
              </w:rPr>
              <w:t xml:space="preserve">“ (toliau – </w:t>
            </w:r>
            <w:proofErr w:type="spellStart"/>
            <w:r w:rsidR="00803A0A">
              <w:rPr>
                <w:rFonts w:ascii="Times New Roman" w:hAnsi="Times New Roman"/>
                <w:bCs/>
                <w:sz w:val="24"/>
                <w:szCs w:val="24"/>
              </w:rPr>
              <w:t>Subteikėjas</w:t>
            </w:r>
            <w:proofErr w:type="spellEnd"/>
            <w:r w:rsidR="00803A0A">
              <w:rPr>
                <w:rFonts w:ascii="Times New Roman" w:hAnsi="Times New Roman"/>
                <w:bCs/>
                <w:sz w:val="24"/>
                <w:szCs w:val="24"/>
              </w:rPr>
              <w:t xml:space="preserve">), kurio įsipareigojimų dalis bus 21 procentas ir įsipareigojimų dalies pavadinimas </w:t>
            </w:r>
            <w:r w:rsidR="004A750E">
              <w:rPr>
                <w:rFonts w:ascii="Times New Roman" w:hAnsi="Times New Roman"/>
                <w:bCs/>
                <w:sz w:val="24"/>
                <w:szCs w:val="24"/>
              </w:rPr>
              <w:t>„</w:t>
            </w:r>
            <w:r w:rsidR="00803A0A">
              <w:rPr>
                <w:rFonts w:ascii="Times New Roman" w:hAnsi="Times New Roman"/>
                <w:bCs/>
                <w:sz w:val="24"/>
                <w:szCs w:val="24"/>
              </w:rPr>
              <w:t>Projekto administravimas, dokumentacijos rengimas, posėdžių organizavimas</w:t>
            </w:r>
            <w:r w:rsidR="004A750E">
              <w:rPr>
                <w:rFonts w:ascii="Times New Roman" w:hAnsi="Times New Roman"/>
                <w:bCs/>
                <w:sz w:val="24"/>
                <w:szCs w:val="24"/>
              </w:rPr>
              <w:t>“</w:t>
            </w:r>
            <w:r w:rsidR="00803A0A">
              <w:rPr>
                <w:rFonts w:ascii="Times New Roman" w:hAnsi="Times New Roman"/>
                <w:bCs/>
                <w:sz w:val="24"/>
                <w:szCs w:val="24"/>
              </w:rPr>
              <w:t>.</w:t>
            </w:r>
            <w:r w:rsidR="008E56DF">
              <w:rPr>
                <w:rFonts w:ascii="Times New Roman" w:hAnsi="Times New Roman"/>
                <w:bCs/>
                <w:sz w:val="24"/>
                <w:szCs w:val="24"/>
              </w:rPr>
              <w:t xml:space="preserve"> Preliminariosios subrangos sutarties</w:t>
            </w:r>
            <w:r w:rsidR="00FB3295">
              <w:rPr>
                <w:rFonts w:ascii="Times New Roman" w:hAnsi="Times New Roman"/>
                <w:bCs/>
                <w:sz w:val="24"/>
                <w:szCs w:val="24"/>
              </w:rPr>
              <w:t xml:space="preserve"> (toliau – Subrangos sutartis)</w:t>
            </w:r>
            <w:r w:rsidR="00010C8F" w:rsidRPr="008E3192">
              <w:rPr>
                <w:rFonts w:ascii="Times New Roman" w:eastAsia="Calibri" w:hAnsi="Times New Roman" w:cs="Times New Roman"/>
                <w:bCs/>
                <w:sz w:val="24"/>
                <w:szCs w:val="24"/>
                <w:vertAlign w:val="superscript"/>
              </w:rPr>
              <w:footnoteReference w:id="4"/>
            </w:r>
            <w:r w:rsidR="008E56DF">
              <w:rPr>
                <w:rFonts w:ascii="Times New Roman" w:hAnsi="Times New Roman"/>
                <w:bCs/>
                <w:sz w:val="24"/>
                <w:szCs w:val="24"/>
              </w:rPr>
              <w:t xml:space="preserve">, pasirašytos tarp Tiekėjo ir </w:t>
            </w:r>
            <w:proofErr w:type="spellStart"/>
            <w:r w:rsidR="008E56DF">
              <w:rPr>
                <w:rFonts w:ascii="Times New Roman" w:hAnsi="Times New Roman"/>
                <w:bCs/>
                <w:sz w:val="24"/>
                <w:szCs w:val="24"/>
              </w:rPr>
              <w:t>Subteikėjo</w:t>
            </w:r>
            <w:proofErr w:type="spellEnd"/>
            <w:r w:rsidR="00010C8F">
              <w:rPr>
                <w:rFonts w:ascii="Times New Roman" w:hAnsi="Times New Roman"/>
                <w:bCs/>
                <w:sz w:val="24"/>
                <w:szCs w:val="24"/>
              </w:rPr>
              <w:t>, 1.2 punkte nurodyta</w:t>
            </w:r>
            <w:r w:rsidR="00DB18CD">
              <w:rPr>
                <w:rFonts w:ascii="Times New Roman" w:hAnsi="Times New Roman"/>
                <w:bCs/>
                <w:sz w:val="24"/>
                <w:szCs w:val="24"/>
              </w:rPr>
              <w:t xml:space="preserve">, kad </w:t>
            </w:r>
            <w:proofErr w:type="spellStart"/>
            <w:r w:rsidR="00B97F01">
              <w:rPr>
                <w:rFonts w:ascii="Times New Roman" w:hAnsi="Times New Roman"/>
                <w:bCs/>
                <w:sz w:val="24"/>
                <w:szCs w:val="24"/>
              </w:rPr>
              <w:t>Subteikėjas</w:t>
            </w:r>
            <w:proofErr w:type="spellEnd"/>
            <w:r w:rsidR="00B97F01">
              <w:rPr>
                <w:rFonts w:ascii="Times New Roman" w:hAnsi="Times New Roman"/>
                <w:bCs/>
                <w:sz w:val="24"/>
                <w:szCs w:val="24"/>
              </w:rPr>
              <w:t xml:space="preserve"> dalyvaus su Tiekėju Pirkime, Konkurso sąlygų 3.10 punkte „Techninis ir profesinis pajėgumas“ 2 eilutėje nurodyta apimtimi. </w:t>
            </w:r>
          </w:p>
          <w:p w14:paraId="33F7FC51" w14:textId="649FD967" w:rsidR="00ED6860" w:rsidRDefault="00B172FE" w:rsidP="00691053">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B97F01">
              <w:rPr>
                <w:rFonts w:ascii="Times New Roman" w:hAnsi="Times New Roman"/>
                <w:bCs/>
                <w:sz w:val="24"/>
                <w:szCs w:val="24"/>
              </w:rPr>
              <w:t>Tarnyba nustatė, kad Tiekėjas pasirėmė</w:t>
            </w:r>
            <w:r w:rsidR="0014607D">
              <w:rPr>
                <w:rFonts w:ascii="Times New Roman" w:hAnsi="Times New Roman"/>
                <w:bCs/>
                <w:sz w:val="24"/>
                <w:szCs w:val="24"/>
              </w:rPr>
              <w:t xml:space="preserve"> </w:t>
            </w:r>
            <w:proofErr w:type="spellStart"/>
            <w:r w:rsidR="0014607D">
              <w:rPr>
                <w:rFonts w:ascii="Times New Roman" w:hAnsi="Times New Roman"/>
                <w:bCs/>
                <w:sz w:val="24"/>
                <w:szCs w:val="24"/>
              </w:rPr>
              <w:t>Subteikėjo</w:t>
            </w:r>
            <w:proofErr w:type="spellEnd"/>
            <w:r w:rsidR="0014607D">
              <w:rPr>
                <w:rFonts w:ascii="Times New Roman" w:hAnsi="Times New Roman"/>
                <w:bCs/>
                <w:sz w:val="24"/>
                <w:szCs w:val="24"/>
              </w:rPr>
              <w:t xml:space="preserve"> įvykdyta sutartimi tam, kad atitiktų </w:t>
            </w:r>
            <w:r w:rsidR="0014607D">
              <w:rPr>
                <w:rFonts w:ascii="Times New Roman" w:hAnsi="Times New Roman"/>
                <w:sz w:val="24"/>
                <w:szCs w:val="24"/>
              </w:rPr>
              <w:t>Pirkimo sąlygų 3.10 punkto lentel</w:t>
            </w:r>
            <w:r>
              <w:rPr>
                <w:rFonts w:ascii="Times New Roman" w:hAnsi="Times New Roman"/>
                <w:sz w:val="24"/>
                <w:szCs w:val="24"/>
              </w:rPr>
              <w:t>ėje</w:t>
            </w:r>
            <w:r w:rsidR="0014607D">
              <w:rPr>
                <w:rFonts w:ascii="Times New Roman" w:hAnsi="Times New Roman"/>
                <w:sz w:val="24"/>
                <w:szCs w:val="24"/>
              </w:rPr>
              <w:t xml:space="preserve"> </w:t>
            </w:r>
            <w:r>
              <w:rPr>
                <w:rFonts w:ascii="Times New Roman" w:hAnsi="Times New Roman"/>
                <w:sz w:val="24"/>
                <w:szCs w:val="24"/>
              </w:rPr>
              <w:t xml:space="preserve">Eil. Nr. </w:t>
            </w:r>
            <w:r w:rsidR="0014607D">
              <w:rPr>
                <w:rFonts w:ascii="Times New Roman" w:hAnsi="Times New Roman"/>
                <w:sz w:val="24"/>
                <w:szCs w:val="24"/>
              </w:rPr>
              <w:t xml:space="preserve">2 nurodytą techninio ir profesinio pajėgumo </w:t>
            </w:r>
            <w:r w:rsidR="0014607D">
              <w:rPr>
                <w:rFonts w:ascii="Times New Roman" w:hAnsi="Times New Roman"/>
                <w:bCs/>
                <w:sz w:val="24"/>
                <w:szCs w:val="24"/>
              </w:rPr>
              <w:t xml:space="preserve">reikalavimą:  </w:t>
            </w:r>
            <w:r w:rsidR="0014607D" w:rsidRPr="00662300">
              <w:rPr>
                <w:rFonts w:ascii="Times New Roman" w:hAnsi="Times New Roman"/>
                <w:i/>
                <w:sz w:val="24"/>
                <w:szCs w:val="24"/>
              </w:rPr>
              <w:t xml:space="preserve">„Tiekėjas per pastaruosius 3 metus arba per laiką nuo tiekėjo įregistravimo dienos (jeigu tiekėjas vykdė veiklą mažiau nei 3 metus) iki pasiūlymo pateikimo termino </w:t>
            </w:r>
            <w:r w:rsidR="0014607D" w:rsidRPr="0014607D">
              <w:rPr>
                <w:rFonts w:ascii="Times New Roman" w:hAnsi="Times New Roman"/>
                <w:i/>
                <w:sz w:val="24"/>
                <w:szCs w:val="24"/>
              </w:rPr>
              <w:t>pabaigos yra tinkamai įvykdęs/vykdo bent 1 (vieną)</w:t>
            </w:r>
            <w:r w:rsidR="0014607D" w:rsidRPr="00662300">
              <w:rPr>
                <w:rFonts w:ascii="Times New Roman" w:hAnsi="Times New Roman"/>
                <w:i/>
                <w:sz w:val="24"/>
                <w:szCs w:val="24"/>
              </w:rPr>
              <w:t xml:space="preserve"> rinkodaros paslaugų teikimo ir (ar) reklamos kampanijų įgyvendinimo ir (ar) </w:t>
            </w:r>
            <w:r w:rsidR="0014607D" w:rsidRPr="0014607D">
              <w:rPr>
                <w:rFonts w:ascii="Times New Roman" w:hAnsi="Times New Roman"/>
                <w:i/>
                <w:sz w:val="24"/>
                <w:szCs w:val="24"/>
              </w:rPr>
              <w:t>viešinimo paslaugų sutartį, kurios vertė per nurodytą laikotarpį yra ne mažesnė nei 50 000,00 EUR be PVM.</w:t>
            </w:r>
            <w:r w:rsidR="0014607D">
              <w:rPr>
                <w:rFonts w:ascii="Times New Roman" w:hAnsi="Times New Roman"/>
                <w:i/>
                <w:sz w:val="24"/>
                <w:szCs w:val="24"/>
              </w:rPr>
              <w:t>“</w:t>
            </w:r>
            <w:r w:rsidR="00126621" w:rsidRPr="00126621">
              <w:rPr>
                <w:rFonts w:ascii="Times New Roman" w:hAnsi="Times New Roman"/>
                <w:sz w:val="24"/>
                <w:szCs w:val="24"/>
              </w:rPr>
              <w:t>.</w:t>
            </w:r>
            <w:r w:rsidR="00126621">
              <w:rPr>
                <w:rFonts w:ascii="Times New Roman" w:hAnsi="Times New Roman"/>
                <w:sz w:val="24"/>
                <w:szCs w:val="24"/>
              </w:rPr>
              <w:t xml:space="preserve"> Tačiau Pirkimo </w:t>
            </w:r>
            <w:r w:rsidR="00126621" w:rsidRPr="00063378">
              <w:rPr>
                <w:rFonts w:ascii="Times New Roman" w:hAnsi="Times New Roman"/>
                <w:bCs/>
                <w:sz w:val="24"/>
                <w:szCs w:val="24"/>
              </w:rPr>
              <w:t xml:space="preserve">sąlygų </w:t>
            </w:r>
            <w:r w:rsidR="00126621">
              <w:rPr>
                <w:rFonts w:ascii="Times New Roman" w:hAnsi="Times New Roman"/>
                <w:bCs/>
                <w:sz w:val="24"/>
                <w:szCs w:val="24"/>
              </w:rPr>
              <w:t>4.1</w:t>
            </w:r>
            <w:r w:rsidR="00126621" w:rsidRPr="00063378">
              <w:rPr>
                <w:rFonts w:ascii="Times New Roman" w:hAnsi="Times New Roman"/>
                <w:bCs/>
                <w:sz w:val="24"/>
                <w:szCs w:val="24"/>
              </w:rPr>
              <w:t xml:space="preserve"> punkte </w:t>
            </w:r>
            <w:r w:rsidR="00126621">
              <w:rPr>
                <w:rFonts w:ascii="Times New Roman" w:hAnsi="Times New Roman"/>
                <w:bCs/>
                <w:sz w:val="24"/>
                <w:szCs w:val="24"/>
              </w:rPr>
              <w:t>nustatyta, kad</w:t>
            </w:r>
            <w:r w:rsidR="00126621" w:rsidRPr="00063378">
              <w:rPr>
                <w:rFonts w:ascii="Times New Roman" w:hAnsi="Times New Roman"/>
                <w:bCs/>
                <w:sz w:val="24"/>
                <w:szCs w:val="24"/>
              </w:rPr>
              <w:t xml:space="preserve"> </w:t>
            </w:r>
            <w:r w:rsidR="00126621" w:rsidRPr="00E472F2">
              <w:rPr>
                <w:rFonts w:ascii="Times New Roman" w:hAnsi="Times New Roman"/>
                <w:bCs/>
                <w:i/>
                <w:sz w:val="24"/>
                <w:szCs w:val="24"/>
              </w:rPr>
              <w:t>„</w:t>
            </w:r>
            <w:r w:rsidR="00126621" w:rsidRPr="00FB3295">
              <w:rPr>
                <w:rFonts w:ascii="Times New Roman" w:hAnsi="Times New Roman"/>
                <w:b/>
                <w:bCs/>
                <w:i/>
                <w:sz w:val="24"/>
                <w:szCs w:val="24"/>
              </w:rPr>
              <w:t xml:space="preserve">Tiekėjas gali remtis kitų ūkio subjektų </w:t>
            </w:r>
            <w:proofErr w:type="spellStart"/>
            <w:r w:rsidR="00126621" w:rsidRPr="00FB3295">
              <w:rPr>
                <w:rFonts w:ascii="Times New Roman" w:hAnsi="Times New Roman"/>
                <w:b/>
                <w:bCs/>
                <w:i/>
                <w:sz w:val="24"/>
                <w:szCs w:val="24"/>
              </w:rPr>
              <w:t>pajėgumais</w:t>
            </w:r>
            <w:proofErr w:type="spellEnd"/>
            <w:r w:rsidR="00126621" w:rsidRPr="00E472F2">
              <w:rPr>
                <w:rFonts w:ascii="Times New Roman" w:hAnsi="Times New Roman"/>
                <w:bCs/>
                <w:i/>
                <w:sz w:val="24"/>
                <w:szCs w:val="24"/>
              </w:rPr>
              <w:t xml:space="preserve">, kad atitiktų finansinio, ekonominio, </w:t>
            </w:r>
            <w:r w:rsidR="00126621" w:rsidRPr="00095597">
              <w:rPr>
                <w:rFonts w:ascii="Times New Roman" w:hAnsi="Times New Roman"/>
                <w:b/>
                <w:bCs/>
                <w:i/>
                <w:sz w:val="24"/>
                <w:szCs w:val="24"/>
              </w:rPr>
              <w:t>techninio ir (arba) profesinio pajėgumo reikalavimus</w:t>
            </w:r>
            <w:r w:rsidR="00126621" w:rsidRPr="00E472F2">
              <w:rPr>
                <w:rFonts w:ascii="Times New Roman" w:hAnsi="Times New Roman"/>
                <w:bCs/>
                <w:i/>
                <w:sz w:val="24"/>
                <w:szCs w:val="24"/>
              </w:rPr>
              <w:t xml:space="preserve">, neatsižvelgiant į ryšio su tais ūkio subjektais teisinį pobūdį </w:t>
            </w:r>
            <w:r w:rsidR="00126621" w:rsidRPr="00095597">
              <w:rPr>
                <w:rFonts w:ascii="Times New Roman" w:hAnsi="Times New Roman"/>
                <w:b/>
                <w:bCs/>
                <w:i/>
                <w:sz w:val="24"/>
                <w:szCs w:val="24"/>
              </w:rPr>
              <w:t xml:space="preserve">tik tuo atveju, jeigu tie subrangovai patys vykdys sutartį, kuriai reikia jų turimų </w:t>
            </w:r>
            <w:proofErr w:type="spellStart"/>
            <w:r w:rsidR="00126621" w:rsidRPr="00095597">
              <w:rPr>
                <w:rFonts w:ascii="Times New Roman" w:hAnsi="Times New Roman"/>
                <w:b/>
                <w:bCs/>
                <w:i/>
                <w:sz w:val="24"/>
                <w:szCs w:val="24"/>
              </w:rPr>
              <w:t>pajėgumų</w:t>
            </w:r>
            <w:proofErr w:type="spellEnd"/>
            <w:r w:rsidR="00126621" w:rsidRPr="00095597">
              <w:rPr>
                <w:rFonts w:ascii="Times New Roman" w:hAnsi="Times New Roman"/>
                <w:b/>
                <w:bCs/>
                <w:i/>
                <w:sz w:val="24"/>
                <w:szCs w:val="24"/>
              </w:rPr>
              <w:t>.</w:t>
            </w:r>
            <w:r w:rsidR="00126621" w:rsidRPr="00E472F2">
              <w:rPr>
                <w:rFonts w:ascii="Times New Roman" w:hAnsi="Times New Roman"/>
                <w:bCs/>
                <w:i/>
                <w:sz w:val="24"/>
                <w:szCs w:val="24"/>
              </w:rPr>
              <w:t>“</w:t>
            </w:r>
            <w:r w:rsidR="00126621" w:rsidRPr="00063378">
              <w:rPr>
                <w:rFonts w:ascii="Times New Roman" w:hAnsi="Times New Roman"/>
                <w:bCs/>
                <w:sz w:val="24"/>
                <w:szCs w:val="24"/>
              </w:rPr>
              <w:t xml:space="preserve">. </w:t>
            </w:r>
            <w:r>
              <w:rPr>
                <w:rFonts w:ascii="Times New Roman" w:hAnsi="Times New Roman"/>
                <w:bCs/>
                <w:sz w:val="24"/>
                <w:szCs w:val="24"/>
              </w:rPr>
              <w:t xml:space="preserve">Šiuo atveju, </w:t>
            </w:r>
            <w:r w:rsidR="00FB3295">
              <w:rPr>
                <w:rFonts w:ascii="Times New Roman" w:hAnsi="Times New Roman"/>
                <w:bCs/>
                <w:sz w:val="24"/>
                <w:szCs w:val="24"/>
              </w:rPr>
              <w:t xml:space="preserve">Tiekėjas remiasi </w:t>
            </w:r>
            <w:proofErr w:type="spellStart"/>
            <w:r w:rsidR="00FB3295">
              <w:rPr>
                <w:rFonts w:ascii="Times New Roman" w:hAnsi="Times New Roman"/>
                <w:bCs/>
                <w:sz w:val="24"/>
                <w:szCs w:val="24"/>
              </w:rPr>
              <w:t>Subteik</w:t>
            </w:r>
            <w:r w:rsidR="007D4C05">
              <w:rPr>
                <w:rFonts w:ascii="Times New Roman" w:hAnsi="Times New Roman"/>
                <w:bCs/>
                <w:sz w:val="24"/>
                <w:szCs w:val="24"/>
              </w:rPr>
              <w:t>ėjo</w:t>
            </w:r>
            <w:proofErr w:type="spellEnd"/>
            <w:r w:rsidR="007D4C05">
              <w:rPr>
                <w:rFonts w:ascii="Times New Roman" w:hAnsi="Times New Roman"/>
                <w:bCs/>
                <w:sz w:val="24"/>
                <w:szCs w:val="24"/>
              </w:rPr>
              <w:t xml:space="preserve"> įvykdyta sutartimi, todėl  vadovaujantis Pirkimo sąlygų </w:t>
            </w:r>
            <w:r w:rsidR="00FB3295">
              <w:rPr>
                <w:rFonts w:ascii="Times New Roman" w:hAnsi="Times New Roman"/>
                <w:bCs/>
                <w:sz w:val="24"/>
                <w:szCs w:val="24"/>
              </w:rPr>
              <w:t xml:space="preserve"> </w:t>
            </w:r>
            <w:r w:rsidR="007D4C05">
              <w:rPr>
                <w:rFonts w:ascii="Times New Roman" w:hAnsi="Times New Roman"/>
                <w:bCs/>
                <w:sz w:val="24"/>
                <w:szCs w:val="24"/>
              </w:rPr>
              <w:t>4.1</w:t>
            </w:r>
            <w:r w:rsidR="007D4C05" w:rsidRPr="00063378">
              <w:rPr>
                <w:rFonts w:ascii="Times New Roman" w:hAnsi="Times New Roman"/>
                <w:bCs/>
                <w:sz w:val="24"/>
                <w:szCs w:val="24"/>
              </w:rPr>
              <w:t xml:space="preserve"> punkt</w:t>
            </w:r>
            <w:r w:rsidR="007D4C05">
              <w:rPr>
                <w:rFonts w:ascii="Times New Roman" w:hAnsi="Times New Roman"/>
                <w:bCs/>
                <w:sz w:val="24"/>
                <w:szCs w:val="24"/>
              </w:rPr>
              <w:t>u,</w:t>
            </w:r>
            <w:r w:rsidR="007D4C05" w:rsidRPr="00063378">
              <w:rPr>
                <w:rFonts w:ascii="Times New Roman" w:hAnsi="Times New Roman"/>
                <w:bCs/>
                <w:sz w:val="24"/>
                <w:szCs w:val="24"/>
              </w:rPr>
              <w:t xml:space="preserve"> </w:t>
            </w:r>
            <w:r w:rsidR="00ED6860">
              <w:rPr>
                <w:rFonts w:ascii="Times New Roman" w:hAnsi="Times New Roman"/>
                <w:bCs/>
                <w:sz w:val="24"/>
                <w:szCs w:val="24"/>
              </w:rPr>
              <w:t xml:space="preserve">pagrindines Pirkimo </w:t>
            </w:r>
            <w:r w:rsidR="00B56C79">
              <w:rPr>
                <w:rFonts w:ascii="Times New Roman" w:hAnsi="Times New Roman"/>
                <w:bCs/>
                <w:sz w:val="24"/>
                <w:szCs w:val="24"/>
              </w:rPr>
              <w:t xml:space="preserve">sutarties </w:t>
            </w:r>
            <w:r w:rsidR="00ED6860">
              <w:rPr>
                <w:rFonts w:ascii="Times New Roman" w:hAnsi="Times New Roman"/>
                <w:bCs/>
                <w:sz w:val="24"/>
                <w:szCs w:val="24"/>
              </w:rPr>
              <w:t>paslaugas</w:t>
            </w:r>
            <w:r w:rsidR="00FB3295">
              <w:rPr>
                <w:rFonts w:ascii="Times New Roman" w:hAnsi="Times New Roman"/>
                <w:bCs/>
                <w:sz w:val="24"/>
                <w:szCs w:val="24"/>
              </w:rPr>
              <w:t xml:space="preserve"> vykdyti turėtų </w:t>
            </w:r>
            <w:proofErr w:type="spellStart"/>
            <w:r w:rsidR="00FB3295">
              <w:rPr>
                <w:rFonts w:ascii="Times New Roman" w:hAnsi="Times New Roman"/>
                <w:bCs/>
                <w:sz w:val="24"/>
                <w:szCs w:val="24"/>
              </w:rPr>
              <w:t>Subteikėjas</w:t>
            </w:r>
            <w:proofErr w:type="spellEnd"/>
            <w:r w:rsidR="006F37B2">
              <w:rPr>
                <w:rFonts w:ascii="Times New Roman" w:hAnsi="Times New Roman"/>
                <w:bCs/>
                <w:sz w:val="24"/>
                <w:szCs w:val="24"/>
              </w:rPr>
              <w:t xml:space="preserve">, tačiau </w:t>
            </w:r>
            <w:r w:rsidR="00FB3295">
              <w:rPr>
                <w:rFonts w:ascii="Times New Roman" w:hAnsi="Times New Roman"/>
                <w:bCs/>
                <w:sz w:val="24"/>
                <w:szCs w:val="24"/>
              </w:rPr>
              <w:t xml:space="preserve">Subrangos sutarties </w:t>
            </w:r>
            <w:r>
              <w:rPr>
                <w:rFonts w:ascii="Times New Roman" w:hAnsi="Times New Roman"/>
                <w:bCs/>
                <w:sz w:val="24"/>
                <w:szCs w:val="24"/>
              </w:rPr>
              <w:t xml:space="preserve">2.5 ir </w:t>
            </w:r>
            <w:r w:rsidR="00FB3295">
              <w:rPr>
                <w:rFonts w:ascii="Times New Roman" w:hAnsi="Times New Roman"/>
                <w:bCs/>
                <w:sz w:val="24"/>
                <w:szCs w:val="24"/>
              </w:rPr>
              <w:t>2.6 punkt</w:t>
            </w:r>
            <w:r w:rsidR="007D4C05">
              <w:rPr>
                <w:rFonts w:ascii="Times New Roman" w:hAnsi="Times New Roman"/>
                <w:bCs/>
                <w:sz w:val="24"/>
                <w:szCs w:val="24"/>
              </w:rPr>
              <w:t>uo</w:t>
            </w:r>
            <w:r>
              <w:rPr>
                <w:rFonts w:ascii="Times New Roman" w:hAnsi="Times New Roman"/>
                <w:bCs/>
                <w:sz w:val="24"/>
                <w:szCs w:val="24"/>
              </w:rPr>
              <w:t>s</w:t>
            </w:r>
            <w:r w:rsidR="007D4C05">
              <w:rPr>
                <w:rFonts w:ascii="Times New Roman" w:hAnsi="Times New Roman"/>
                <w:bCs/>
                <w:sz w:val="24"/>
                <w:szCs w:val="24"/>
              </w:rPr>
              <w:t>e nurodyta</w:t>
            </w:r>
            <w:r w:rsidR="00FB3295">
              <w:rPr>
                <w:rFonts w:ascii="Times New Roman" w:hAnsi="Times New Roman"/>
                <w:bCs/>
                <w:sz w:val="24"/>
                <w:szCs w:val="24"/>
              </w:rPr>
              <w:t>,</w:t>
            </w:r>
            <w:r w:rsidR="007D4C05">
              <w:rPr>
                <w:rFonts w:ascii="Times New Roman" w:hAnsi="Times New Roman"/>
                <w:bCs/>
                <w:sz w:val="24"/>
                <w:szCs w:val="24"/>
              </w:rPr>
              <w:t xml:space="preserve"> kad</w:t>
            </w:r>
            <w:r w:rsidR="00FB3295">
              <w:rPr>
                <w:rFonts w:ascii="Times New Roman" w:hAnsi="Times New Roman"/>
                <w:bCs/>
                <w:sz w:val="24"/>
                <w:szCs w:val="24"/>
              </w:rPr>
              <w:t xml:space="preserve"> </w:t>
            </w:r>
            <w:proofErr w:type="spellStart"/>
            <w:r>
              <w:rPr>
                <w:rFonts w:ascii="Times New Roman" w:hAnsi="Times New Roman"/>
                <w:bCs/>
                <w:sz w:val="24"/>
                <w:szCs w:val="24"/>
              </w:rPr>
              <w:t>Subteikėjas</w:t>
            </w:r>
            <w:proofErr w:type="spellEnd"/>
            <w:r>
              <w:rPr>
                <w:rFonts w:ascii="Times New Roman" w:hAnsi="Times New Roman"/>
                <w:bCs/>
                <w:sz w:val="24"/>
                <w:szCs w:val="24"/>
              </w:rPr>
              <w:t xml:space="preserve"> įsipareigoja suteikti posėdžių posistemės palaikymo paslaugas ir </w:t>
            </w:r>
            <w:proofErr w:type="spellStart"/>
            <w:r w:rsidR="00FB3295">
              <w:rPr>
                <w:rFonts w:ascii="Times New Roman" w:hAnsi="Times New Roman"/>
                <w:bCs/>
                <w:sz w:val="24"/>
                <w:szCs w:val="24"/>
              </w:rPr>
              <w:t>Subteikėjo</w:t>
            </w:r>
            <w:proofErr w:type="spellEnd"/>
            <w:r w:rsidR="00FB3295">
              <w:rPr>
                <w:rFonts w:ascii="Times New Roman" w:hAnsi="Times New Roman"/>
                <w:bCs/>
                <w:sz w:val="24"/>
                <w:szCs w:val="24"/>
              </w:rPr>
              <w:t xml:space="preserve"> įsipareigojimų vykdymo dalis sudarys </w:t>
            </w:r>
            <w:r w:rsidR="00FB3295" w:rsidRPr="006F37B2">
              <w:rPr>
                <w:rFonts w:ascii="Times New Roman" w:hAnsi="Times New Roman"/>
                <w:bCs/>
                <w:sz w:val="24"/>
                <w:szCs w:val="24"/>
                <w:u w:val="single"/>
              </w:rPr>
              <w:t>21 procentą</w:t>
            </w:r>
            <w:r>
              <w:rPr>
                <w:rFonts w:ascii="Times New Roman" w:hAnsi="Times New Roman"/>
                <w:bCs/>
                <w:sz w:val="24"/>
                <w:szCs w:val="24"/>
              </w:rPr>
              <w:t>. Vadinasi</w:t>
            </w:r>
            <w:r w:rsidR="007D4C05">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Subteikėjas</w:t>
            </w:r>
            <w:proofErr w:type="spellEnd"/>
            <w:r>
              <w:rPr>
                <w:rFonts w:ascii="Times New Roman" w:hAnsi="Times New Roman"/>
                <w:bCs/>
                <w:sz w:val="24"/>
                <w:szCs w:val="24"/>
              </w:rPr>
              <w:t xml:space="preserve"> atliks </w:t>
            </w:r>
            <w:r w:rsidR="008B7C60">
              <w:rPr>
                <w:rFonts w:ascii="Times New Roman" w:hAnsi="Times New Roman"/>
                <w:bCs/>
                <w:sz w:val="24"/>
                <w:szCs w:val="24"/>
              </w:rPr>
              <w:t>paslaugas</w:t>
            </w:r>
            <w:r>
              <w:rPr>
                <w:rFonts w:ascii="Times New Roman" w:hAnsi="Times New Roman"/>
                <w:bCs/>
                <w:sz w:val="24"/>
                <w:szCs w:val="24"/>
              </w:rPr>
              <w:t xml:space="preserve"> ne ta apimtimi</w:t>
            </w:r>
            <w:r w:rsidR="008B7C60">
              <w:rPr>
                <w:rFonts w:ascii="Times New Roman" w:hAnsi="Times New Roman"/>
                <w:bCs/>
                <w:sz w:val="24"/>
                <w:szCs w:val="24"/>
              </w:rPr>
              <w:t>, kaip nustatyta Pirkimo sąlygų  4.1</w:t>
            </w:r>
            <w:r w:rsidR="008B7C60" w:rsidRPr="00063378">
              <w:rPr>
                <w:rFonts w:ascii="Times New Roman" w:hAnsi="Times New Roman"/>
                <w:bCs/>
                <w:sz w:val="24"/>
                <w:szCs w:val="24"/>
              </w:rPr>
              <w:t xml:space="preserve"> punkt</w:t>
            </w:r>
            <w:r w:rsidR="008B7C60">
              <w:rPr>
                <w:rFonts w:ascii="Times New Roman" w:hAnsi="Times New Roman"/>
                <w:bCs/>
                <w:sz w:val="24"/>
                <w:szCs w:val="24"/>
              </w:rPr>
              <w:t>e</w:t>
            </w:r>
            <w:r>
              <w:rPr>
                <w:rFonts w:ascii="Times New Roman" w:hAnsi="Times New Roman"/>
                <w:bCs/>
                <w:sz w:val="24"/>
                <w:szCs w:val="24"/>
              </w:rPr>
              <w:t>.</w:t>
            </w:r>
            <w:r w:rsidR="00ED6860">
              <w:rPr>
                <w:rFonts w:ascii="Times New Roman" w:hAnsi="Times New Roman"/>
                <w:bCs/>
                <w:sz w:val="24"/>
                <w:szCs w:val="24"/>
              </w:rPr>
              <w:t xml:space="preserve"> </w:t>
            </w:r>
          </w:p>
          <w:p w14:paraId="2F507DD4" w14:textId="77777777" w:rsidR="00E949CA" w:rsidRDefault="00ED6860" w:rsidP="00ED6860">
            <w:pPr>
              <w:spacing w:after="0" w:line="240" w:lineRule="auto"/>
              <w:jc w:val="both"/>
              <w:rPr>
                <w:rFonts w:ascii="Times New Roman" w:hAnsi="Times New Roman"/>
                <w:bCs/>
                <w:sz w:val="24"/>
                <w:szCs w:val="24"/>
              </w:rPr>
            </w:pPr>
            <w:r>
              <w:rPr>
                <w:rFonts w:ascii="Times New Roman" w:hAnsi="Times New Roman"/>
                <w:sz w:val="24"/>
                <w:szCs w:val="24"/>
              </w:rPr>
              <w:t xml:space="preserve">     Įvertinus aukščiau nurodytą,</w:t>
            </w:r>
            <w:r w:rsidRPr="00ED6860">
              <w:rPr>
                <w:rFonts w:ascii="Times New Roman" w:hAnsi="Times New Roman"/>
                <w:sz w:val="24"/>
                <w:szCs w:val="24"/>
              </w:rPr>
              <w:t xml:space="preserve"> Tarnyba konstatuoja, kad, pripažindama </w:t>
            </w:r>
            <w:r>
              <w:rPr>
                <w:rFonts w:ascii="Times New Roman" w:hAnsi="Times New Roman"/>
                <w:sz w:val="24"/>
                <w:szCs w:val="24"/>
              </w:rPr>
              <w:t>Tiekėjo</w:t>
            </w:r>
            <w:r w:rsidRPr="00ED6860">
              <w:rPr>
                <w:rFonts w:ascii="Times New Roman" w:hAnsi="Times New Roman"/>
                <w:sz w:val="24"/>
                <w:szCs w:val="24"/>
              </w:rPr>
              <w:t xml:space="preserve"> pasiūlymą laimėjusiu Pirkimą, Perkančioji organizacija pažeidė Įstatymo 45 straipsnio 1 dalies 3 punkte įtvirtintą pasiūlymų vertinimo bendrąjį principą, kad laimėjusiu gali būti nustatomas ekonomiškai naudingiausias pasiūlymas, jeigu pasiūlymą pateikęs tiekėjas atitinka pirkimo dokumentuose nustatytus kvalifikacijos reikalavimus.</w:t>
            </w:r>
            <w:r w:rsidR="00D74DDD">
              <w:rPr>
                <w:rFonts w:ascii="Times New Roman" w:hAnsi="Times New Roman"/>
                <w:bCs/>
                <w:sz w:val="24"/>
                <w:szCs w:val="24"/>
              </w:rPr>
              <w:t xml:space="preserve">     </w:t>
            </w:r>
          </w:p>
          <w:p w14:paraId="4F212F88" w14:textId="7A290B6B" w:rsidR="00ED6860" w:rsidRPr="00F35058" w:rsidRDefault="00ED6860" w:rsidP="00ED6860">
            <w:pPr>
              <w:spacing w:after="0" w:line="240" w:lineRule="auto"/>
              <w:jc w:val="both"/>
              <w:rPr>
                <w:rFonts w:ascii="Times New Roman" w:hAnsi="Times New Roman"/>
                <w:sz w:val="24"/>
                <w:szCs w:val="24"/>
              </w:rPr>
            </w:pPr>
          </w:p>
        </w:tc>
      </w:tr>
      <w:tr w:rsidR="00671157" w:rsidRPr="00F35058" w14:paraId="4FC61A86" w14:textId="77777777" w:rsidTr="00331C55">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054F107" w14:textId="77777777" w:rsidR="00671157" w:rsidRPr="00331C55" w:rsidRDefault="00671157" w:rsidP="00671157">
            <w:pPr>
              <w:numPr>
                <w:ilvl w:val="0"/>
                <w:numId w:val="9"/>
              </w:numPr>
              <w:spacing w:before="120" w:after="120" w:line="240" w:lineRule="auto"/>
              <w:rPr>
                <w:rFonts w:ascii="Times New Roman" w:eastAsia="Calibri" w:hAnsi="Times New Roman" w:cs="Times New Roman"/>
                <w:sz w:val="24"/>
                <w:szCs w:val="24"/>
              </w:rPr>
            </w:pP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25AF43BB" w14:textId="75324CA2" w:rsidR="00671157" w:rsidRPr="00331C55" w:rsidRDefault="009F25B4" w:rsidP="00671157">
            <w:pPr>
              <w:spacing w:before="120" w:after="120" w:line="240" w:lineRule="auto"/>
              <w:rPr>
                <w:rFonts w:ascii="Times New Roman" w:eastAsia="Calibri" w:hAnsi="Times New Roman" w:cs="Times New Roman"/>
                <w:bCs/>
                <w:sz w:val="24"/>
                <w:szCs w:val="24"/>
              </w:rPr>
            </w:pPr>
            <w:r w:rsidRPr="00815820">
              <w:rPr>
                <w:rFonts w:ascii="Times New Roman" w:hAnsi="Times New Roman"/>
                <w:bCs/>
                <w:sz w:val="24"/>
                <w:szCs w:val="24"/>
              </w:rPr>
              <w:t>Įstatymo 17 straipsnio 1</w:t>
            </w:r>
            <w:r>
              <w:rPr>
                <w:rFonts w:ascii="Times New Roman" w:hAnsi="Times New Roman"/>
                <w:bCs/>
                <w:sz w:val="24"/>
                <w:szCs w:val="24"/>
              </w:rPr>
              <w:t xml:space="preserve"> dalis</w:t>
            </w:r>
            <w:r w:rsidRPr="00AE6E7F">
              <w:rPr>
                <w:rStyle w:val="Puslapioinaosnuoroda"/>
                <w:rFonts w:ascii="Times New Roman" w:hAnsi="Times New Roman"/>
                <w:sz w:val="24"/>
                <w:szCs w:val="24"/>
              </w:rPr>
              <w:footnoteReference w:id="5"/>
            </w:r>
          </w:p>
        </w:tc>
      </w:tr>
      <w:tr w:rsidR="00671157" w:rsidRPr="008E3192" w14:paraId="699D1685" w14:textId="77777777" w:rsidTr="004F1C24">
        <w:trPr>
          <w:trHeight w:val="528"/>
        </w:trPr>
        <w:tc>
          <w:tcPr>
            <w:tcW w:w="9498" w:type="dxa"/>
            <w:gridSpan w:val="2"/>
            <w:shd w:val="clear" w:color="auto" w:fill="auto"/>
          </w:tcPr>
          <w:p w14:paraId="1CB50264" w14:textId="7AD9C923" w:rsidR="007B39DB" w:rsidRDefault="00671157" w:rsidP="00691053">
            <w:pPr>
              <w:pStyle w:val="Sraopastraipa"/>
              <w:tabs>
                <w:tab w:val="left" w:pos="567"/>
                <w:tab w:val="left" w:pos="743"/>
                <w:tab w:val="left" w:pos="1168"/>
              </w:tabs>
              <w:suppressAutoHyphens/>
              <w:autoSpaceDN w:val="0"/>
              <w:spacing w:after="0" w:line="240" w:lineRule="auto"/>
              <w:ind w:left="0"/>
              <w:jc w:val="both"/>
              <w:textAlignment w:val="baseline"/>
              <w:rPr>
                <w:rFonts w:ascii="Times New Roman" w:hAnsi="Times New Roman"/>
                <w:bCs/>
                <w:sz w:val="24"/>
                <w:szCs w:val="24"/>
              </w:rPr>
            </w:pPr>
            <w:r>
              <w:rPr>
                <w:rFonts w:ascii="Times New Roman" w:hAnsi="Times New Roman"/>
                <w:bCs/>
                <w:sz w:val="24"/>
                <w:szCs w:val="24"/>
              </w:rPr>
              <w:t xml:space="preserve">     </w:t>
            </w:r>
            <w:r w:rsidRPr="00063378">
              <w:rPr>
                <w:rFonts w:ascii="Times New Roman" w:hAnsi="Times New Roman"/>
                <w:bCs/>
                <w:sz w:val="24"/>
                <w:szCs w:val="24"/>
              </w:rPr>
              <w:t xml:space="preserve">Pirkimo sąlygų </w:t>
            </w:r>
            <w:r>
              <w:rPr>
                <w:rFonts w:ascii="Times New Roman" w:hAnsi="Times New Roman"/>
                <w:bCs/>
                <w:sz w:val="24"/>
                <w:szCs w:val="24"/>
              </w:rPr>
              <w:t>4.1</w:t>
            </w:r>
            <w:r w:rsidRPr="00063378">
              <w:rPr>
                <w:rFonts w:ascii="Times New Roman" w:hAnsi="Times New Roman"/>
                <w:bCs/>
                <w:sz w:val="24"/>
                <w:szCs w:val="24"/>
              </w:rPr>
              <w:t xml:space="preserve"> punkte </w:t>
            </w:r>
            <w:r>
              <w:rPr>
                <w:rFonts w:ascii="Times New Roman" w:hAnsi="Times New Roman"/>
                <w:bCs/>
                <w:sz w:val="24"/>
                <w:szCs w:val="24"/>
              </w:rPr>
              <w:t>nu</w:t>
            </w:r>
            <w:r w:rsidR="00B64D8B">
              <w:rPr>
                <w:rFonts w:ascii="Times New Roman" w:hAnsi="Times New Roman"/>
                <w:bCs/>
                <w:sz w:val="24"/>
                <w:szCs w:val="24"/>
              </w:rPr>
              <w:t>rodyta</w:t>
            </w:r>
            <w:r>
              <w:rPr>
                <w:rFonts w:ascii="Times New Roman" w:hAnsi="Times New Roman"/>
                <w:bCs/>
                <w:sz w:val="24"/>
                <w:szCs w:val="24"/>
              </w:rPr>
              <w:t>, kad</w:t>
            </w:r>
            <w:r w:rsidRPr="00063378">
              <w:rPr>
                <w:rFonts w:ascii="Times New Roman" w:hAnsi="Times New Roman"/>
                <w:bCs/>
                <w:sz w:val="24"/>
                <w:szCs w:val="24"/>
              </w:rPr>
              <w:t xml:space="preserve"> </w:t>
            </w:r>
            <w:r w:rsidRPr="00E472F2">
              <w:rPr>
                <w:rFonts w:ascii="Times New Roman" w:hAnsi="Times New Roman"/>
                <w:bCs/>
                <w:i/>
                <w:sz w:val="24"/>
                <w:szCs w:val="24"/>
              </w:rPr>
              <w:t xml:space="preserve">„Tiekėjas </w:t>
            </w:r>
            <w:r w:rsidRPr="00D74DDD">
              <w:rPr>
                <w:rFonts w:ascii="Times New Roman" w:hAnsi="Times New Roman"/>
                <w:b/>
                <w:bCs/>
                <w:i/>
                <w:sz w:val="24"/>
                <w:szCs w:val="24"/>
              </w:rPr>
              <w:t xml:space="preserve">gali remtis kitų ūkio subjektų </w:t>
            </w:r>
            <w:proofErr w:type="spellStart"/>
            <w:r w:rsidRPr="00D74DDD">
              <w:rPr>
                <w:rFonts w:ascii="Times New Roman" w:hAnsi="Times New Roman"/>
                <w:b/>
                <w:bCs/>
                <w:i/>
                <w:sz w:val="24"/>
                <w:szCs w:val="24"/>
              </w:rPr>
              <w:t>pajėgumais</w:t>
            </w:r>
            <w:proofErr w:type="spellEnd"/>
            <w:r w:rsidRPr="00E472F2">
              <w:rPr>
                <w:rFonts w:ascii="Times New Roman" w:hAnsi="Times New Roman"/>
                <w:bCs/>
                <w:i/>
                <w:sz w:val="24"/>
                <w:szCs w:val="24"/>
              </w:rPr>
              <w:t xml:space="preserve">, kad atitiktų finansinio, ekonominio, </w:t>
            </w:r>
            <w:r w:rsidRPr="00D74DDD">
              <w:rPr>
                <w:rFonts w:ascii="Times New Roman" w:hAnsi="Times New Roman"/>
                <w:b/>
                <w:bCs/>
                <w:i/>
                <w:sz w:val="24"/>
                <w:szCs w:val="24"/>
              </w:rPr>
              <w:t>techninio ir (arba) profesinio pajėgumo reikalavimus</w:t>
            </w:r>
            <w:r w:rsidRPr="00E472F2">
              <w:rPr>
                <w:rFonts w:ascii="Times New Roman" w:hAnsi="Times New Roman"/>
                <w:bCs/>
                <w:i/>
                <w:sz w:val="24"/>
                <w:szCs w:val="24"/>
              </w:rPr>
              <w:t xml:space="preserve">, neatsižvelgiant į ryšio su tais ūkio subjektais teisinį pobūdį </w:t>
            </w:r>
            <w:r w:rsidRPr="00D74DDD">
              <w:rPr>
                <w:rFonts w:ascii="Times New Roman" w:hAnsi="Times New Roman"/>
                <w:b/>
                <w:bCs/>
                <w:i/>
                <w:sz w:val="24"/>
                <w:szCs w:val="24"/>
              </w:rPr>
              <w:t xml:space="preserve">tik tuo atveju, jeigu tie subrangovai patys vykdys sutartį, kuriai reikia jų turimų </w:t>
            </w:r>
            <w:proofErr w:type="spellStart"/>
            <w:r w:rsidRPr="00D74DDD">
              <w:rPr>
                <w:rFonts w:ascii="Times New Roman" w:hAnsi="Times New Roman"/>
                <w:b/>
                <w:bCs/>
                <w:i/>
                <w:sz w:val="24"/>
                <w:szCs w:val="24"/>
              </w:rPr>
              <w:t>pajėgumų</w:t>
            </w:r>
            <w:proofErr w:type="spellEnd"/>
            <w:r w:rsidRPr="00D74DDD">
              <w:rPr>
                <w:rFonts w:ascii="Times New Roman" w:hAnsi="Times New Roman"/>
                <w:b/>
                <w:bCs/>
                <w:i/>
                <w:sz w:val="24"/>
                <w:szCs w:val="24"/>
              </w:rPr>
              <w:t>.</w:t>
            </w:r>
            <w:r w:rsidRPr="00E472F2">
              <w:rPr>
                <w:rFonts w:ascii="Times New Roman" w:hAnsi="Times New Roman"/>
                <w:bCs/>
                <w:i/>
                <w:sz w:val="24"/>
                <w:szCs w:val="24"/>
              </w:rPr>
              <w:t>“</w:t>
            </w:r>
            <w:r w:rsidRPr="00063378">
              <w:rPr>
                <w:rFonts w:ascii="Times New Roman" w:hAnsi="Times New Roman"/>
                <w:bCs/>
                <w:sz w:val="24"/>
                <w:szCs w:val="24"/>
              </w:rPr>
              <w:t xml:space="preserve">. </w:t>
            </w:r>
          </w:p>
          <w:p w14:paraId="005C16A5" w14:textId="5056619A" w:rsidR="00671157" w:rsidRDefault="007B39DB" w:rsidP="00B64D8B">
            <w:pPr>
              <w:pStyle w:val="Sraopastraipa"/>
              <w:tabs>
                <w:tab w:val="left" w:pos="567"/>
                <w:tab w:val="left" w:pos="743"/>
                <w:tab w:val="left" w:pos="1168"/>
              </w:tabs>
              <w:suppressAutoHyphens/>
              <w:autoSpaceDN w:val="0"/>
              <w:spacing w:after="0" w:line="240" w:lineRule="auto"/>
              <w:ind w:left="0"/>
              <w:jc w:val="both"/>
              <w:textAlignment w:val="baseline"/>
              <w:rPr>
                <w:rFonts w:ascii="Times New Roman" w:hAnsi="Times New Roman"/>
                <w:bCs/>
                <w:sz w:val="24"/>
                <w:szCs w:val="24"/>
              </w:rPr>
            </w:pPr>
            <w:r>
              <w:rPr>
                <w:rFonts w:ascii="Times New Roman" w:hAnsi="Times New Roman"/>
                <w:bCs/>
                <w:sz w:val="24"/>
                <w:szCs w:val="24"/>
              </w:rPr>
              <w:t xml:space="preserve">     </w:t>
            </w:r>
            <w:r w:rsidR="00671157">
              <w:rPr>
                <w:rFonts w:ascii="Times New Roman" w:hAnsi="Times New Roman"/>
                <w:bCs/>
                <w:sz w:val="24"/>
                <w:szCs w:val="24"/>
              </w:rPr>
              <w:t xml:space="preserve">Tarnyba </w:t>
            </w:r>
            <w:r w:rsidR="00280180">
              <w:rPr>
                <w:rFonts w:ascii="Times New Roman" w:hAnsi="Times New Roman"/>
                <w:bCs/>
                <w:sz w:val="24"/>
                <w:szCs w:val="24"/>
              </w:rPr>
              <w:t>paaiškina</w:t>
            </w:r>
            <w:r w:rsidR="00671157">
              <w:rPr>
                <w:rFonts w:ascii="Times New Roman" w:hAnsi="Times New Roman"/>
                <w:bCs/>
                <w:sz w:val="24"/>
                <w:szCs w:val="24"/>
              </w:rPr>
              <w:t>, kad</w:t>
            </w:r>
            <w:r w:rsidR="00B56C79">
              <w:rPr>
                <w:rFonts w:ascii="Times New Roman" w:hAnsi="Times New Roman"/>
                <w:bCs/>
                <w:sz w:val="24"/>
                <w:szCs w:val="24"/>
              </w:rPr>
              <w:t>,</w:t>
            </w:r>
            <w:r w:rsidR="00671157">
              <w:rPr>
                <w:rFonts w:ascii="Times New Roman" w:hAnsi="Times New Roman"/>
                <w:bCs/>
                <w:sz w:val="24"/>
                <w:szCs w:val="24"/>
              </w:rPr>
              <w:t xml:space="preserve"> </w:t>
            </w:r>
            <w:r w:rsidR="00B64D8B">
              <w:rPr>
                <w:rFonts w:ascii="Times New Roman" w:hAnsi="Times New Roman"/>
                <w:bCs/>
                <w:sz w:val="24"/>
                <w:szCs w:val="24"/>
              </w:rPr>
              <w:t>vadovaujantis</w:t>
            </w:r>
            <w:r w:rsidR="00671157">
              <w:rPr>
                <w:rFonts w:ascii="Times New Roman" w:hAnsi="Times New Roman"/>
                <w:bCs/>
                <w:sz w:val="24"/>
                <w:szCs w:val="24"/>
              </w:rPr>
              <w:t xml:space="preserve"> Įstatymo 49 straipsnio 1 dalies</w:t>
            </w:r>
            <w:r w:rsidR="00B56C79" w:rsidRPr="008D34FD">
              <w:rPr>
                <w:rFonts w:ascii="Times New Roman" w:hAnsi="Times New Roman" w:cs="Times New Roman"/>
                <w:sz w:val="24"/>
                <w:szCs w:val="24"/>
                <w:vertAlign w:val="superscript"/>
              </w:rPr>
              <w:footnoteReference w:id="6"/>
            </w:r>
            <w:r w:rsidR="00B56C79">
              <w:rPr>
                <w:rFonts w:ascii="Times New Roman" w:hAnsi="Times New Roman"/>
                <w:bCs/>
                <w:sz w:val="24"/>
                <w:szCs w:val="24"/>
              </w:rPr>
              <w:t xml:space="preserve"> </w:t>
            </w:r>
            <w:r w:rsidR="00671157">
              <w:rPr>
                <w:rFonts w:ascii="Times New Roman" w:hAnsi="Times New Roman"/>
                <w:bCs/>
                <w:sz w:val="24"/>
                <w:szCs w:val="24"/>
              </w:rPr>
              <w:t xml:space="preserve"> nuostatom</w:t>
            </w:r>
            <w:r w:rsidR="00B64D8B">
              <w:rPr>
                <w:rFonts w:ascii="Times New Roman" w:hAnsi="Times New Roman"/>
                <w:bCs/>
                <w:sz w:val="24"/>
                <w:szCs w:val="24"/>
              </w:rPr>
              <w:t>i</w:t>
            </w:r>
            <w:r w:rsidR="00671157">
              <w:rPr>
                <w:rFonts w:ascii="Times New Roman" w:hAnsi="Times New Roman"/>
                <w:bCs/>
                <w:sz w:val="24"/>
                <w:szCs w:val="24"/>
              </w:rPr>
              <w:t>s</w:t>
            </w:r>
            <w:r w:rsidR="00B64D8B">
              <w:rPr>
                <w:rFonts w:ascii="Times New Roman" w:hAnsi="Times New Roman"/>
                <w:bCs/>
                <w:sz w:val="24"/>
                <w:szCs w:val="24"/>
              </w:rPr>
              <w:t>, t</w:t>
            </w:r>
            <w:r w:rsidR="00671157">
              <w:rPr>
                <w:rFonts w:ascii="Times New Roman" w:hAnsi="Times New Roman"/>
                <w:bCs/>
                <w:sz w:val="24"/>
                <w:szCs w:val="24"/>
              </w:rPr>
              <w:t xml:space="preserve">iekėjas gali remtis kitų ūkio subjektų </w:t>
            </w:r>
            <w:proofErr w:type="spellStart"/>
            <w:r w:rsidR="00671157">
              <w:rPr>
                <w:rFonts w:ascii="Times New Roman" w:hAnsi="Times New Roman"/>
                <w:bCs/>
                <w:sz w:val="24"/>
                <w:szCs w:val="24"/>
              </w:rPr>
              <w:t>pajėgumais</w:t>
            </w:r>
            <w:proofErr w:type="spellEnd"/>
            <w:r w:rsidR="00671157">
              <w:rPr>
                <w:rFonts w:ascii="Times New Roman" w:hAnsi="Times New Roman"/>
                <w:bCs/>
                <w:sz w:val="24"/>
                <w:szCs w:val="24"/>
              </w:rPr>
              <w:t xml:space="preserve">, kad atitiktų </w:t>
            </w:r>
            <w:r w:rsidR="00671157" w:rsidRPr="000D254C">
              <w:rPr>
                <w:rFonts w:ascii="Times New Roman" w:hAnsi="Times New Roman"/>
                <w:bCs/>
                <w:sz w:val="24"/>
                <w:szCs w:val="24"/>
                <w:u w:val="single"/>
              </w:rPr>
              <w:t>techninio ir profesinio pajėgumo</w:t>
            </w:r>
            <w:r w:rsidR="00671157">
              <w:rPr>
                <w:rFonts w:ascii="Times New Roman" w:hAnsi="Times New Roman"/>
                <w:bCs/>
                <w:sz w:val="24"/>
                <w:szCs w:val="24"/>
              </w:rPr>
              <w:t xml:space="preserve"> reikalavimus pagal šio </w:t>
            </w:r>
            <w:r w:rsidR="00671157" w:rsidRPr="005C1887">
              <w:rPr>
                <w:rFonts w:ascii="Times New Roman" w:hAnsi="Times New Roman"/>
                <w:bCs/>
                <w:sz w:val="24"/>
                <w:szCs w:val="24"/>
                <w:u w:val="single"/>
              </w:rPr>
              <w:t>įstatymo 47 straipsnio 6 dalies nuostatas</w:t>
            </w:r>
            <w:r w:rsidR="00671157">
              <w:rPr>
                <w:rFonts w:ascii="Times New Roman" w:hAnsi="Times New Roman"/>
                <w:bCs/>
                <w:sz w:val="24"/>
                <w:szCs w:val="24"/>
              </w:rPr>
              <w:t xml:space="preserve">, neatsižvelgiant į ryšio su tais </w:t>
            </w:r>
            <w:r w:rsidR="00280180">
              <w:rPr>
                <w:rFonts w:ascii="Times New Roman" w:hAnsi="Times New Roman"/>
                <w:bCs/>
                <w:sz w:val="24"/>
                <w:szCs w:val="24"/>
              </w:rPr>
              <w:t>ūkio subjektais teisinį pobūdį (</w:t>
            </w:r>
            <w:r w:rsidR="00671157">
              <w:rPr>
                <w:rFonts w:ascii="Times New Roman" w:hAnsi="Times New Roman"/>
                <w:bCs/>
                <w:sz w:val="24"/>
                <w:szCs w:val="24"/>
              </w:rPr>
              <w:t>Įstatymo 47 straipsnio 6 dalyje nustatyta, kad „</w:t>
            </w:r>
            <w:r w:rsidR="00671157" w:rsidRPr="0050194E">
              <w:rPr>
                <w:rFonts w:ascii="Times New Roman" w:hAnsi="Times New Roman"/>
                <w:bCs/>
                <w:i/>
                <w:sz w:val="24"/>
                <w:szCs w:val="24"/>
              </w:rPr>
              <w:t xml:space="preserve">Tikrindama tiekėjo techninį ir profesinį pajėgumą, perkančioji organizacija </w:t>
            </w:r>
            <w:r w:rsidR="00671157" w:rsidRPr="0050194E">
              <w:rPr>
                <w:rFonts w:ascii="Times New Roman" w:hAnsi="Times New Roman"/>
                <w:bCs/>
                <w:i/>
                <w:sz w:val="24"/>
                <w:szCs w:val="24"/>
                <w:u w:val="single"/>
              </w:rPr>
              <w:t>gali reikalauti žmogiškųjų ir techninių išteklių bei patirties, kurie reikalingi pirkimo sutarčiai įvykdyti</w:t>
            </w:r>
            <w:r w:rsidR="00671157" w:rsidRPr="0050194E">
              <w:rPr>
                <w:rFonts w:ascii="Times New Roman" w:hAnsi="Times New Roman"/>
                <w:bCs/>
                <w:i/>
                <w:sz w:val="24"/>
                <w:szCs w:val="24"/>
              </w:rPr>
              <w:t xml:space="preserve"> pagal pirkimo dokumentuose pirkimo objektui nustatytus kokybės reikalavimus. Reikiama tiekėjo patirtis visų pirma gali būti įrodoma užsakovų pažymomis </w:t>
            </w:r>
            <w:r w:rsidR="00671157" w:rsidRPr="0050194E">
              <w:rPr>
                <w:rFonts w:ascii="Times New Roman" w:hAnsi="Times New Roman"/>
                <w:bCs/>
                <w:i/>
                <w:sz w:val="24"/>
                <w:szCs w:val="24"/>
                <w:u w:val="single"/>
              </w:rPr>
              <w:t>apie tinkamai įvykdytas ankstesnes sutartis.</w:t>
            </w:r>
            <w:r w:rsidR="00671157" w:rsidRPr="0050194E">
              <w:rPr>
                <w:rFonts w:ascii="Times New Roman" w:hAnsi="Times New Roman"/>
                <w:bCs/>
                <w:i/>
                <w:sz w:val="24"/>
                <w:szCs w:val="24"/>
              </w:rPr>
              <w:t>“</w:t>
            </w:r>
            <w:r w:rsidR="00280180" w:rsidRPr="00280180">
              <w:rPr>
                <w:rFonts w:ascii="Times New Roman" w:hAnsi="Times New Roman"/>
                <w:bCs/>
                <w:sz w:val="24"/>
                <w:szCs w:val="24"/>
              </w:rPr>
              <w:t>)</w:t>
            </w:r>
            <w:r w:rsidR="00280180">
              <w:rPr>
                <w:rFonts w:ascii="Times New Roman" w:hAnsi="Times New Roman"/>
                <w:bCs/>
                <w:sz w:val="24"/>
                <w:szCs w:val="24"/>
              </w:rPr>
              <w:t>, t. y. š</w:t>
            </w:r>
            <w:r w:rsidR="00671157">
              <w:rPr>
                <w:rFonts w:ascii="Times New Roman" w:hAnsi="Times New Roman"/>
                <w:bCs/>
                <w:sz w:val="24"/>
                <w:szCs w:val="24"/>
              </w:rPr>
              <w:t xml:space="preserve">iuo konkrečiu atveju, </w:t>
            </w:r>
            <w:r w:rsidR="00B56C79">
              <w:rPr>
                <w:rFonts w:ascii="Times New Roman" w:hAnsi="Times New Roman"/>
                <w:bCs/>
                <w:sz w:val="24"/>
                <w:szCs w:val="24"/>
              </w:rPr>
              <w:t>T</w:t>
            </w:r>
            <w:r w:rsidR="00671157">
              <w:rPr>
                <w:rFonts w:ascii="Times New Roman" w:hAnsi="Times New Roman"/>
                <w:bCs/>
                <w:sz w:val="24"/>
                <w:szCs w:val="24"/>
              </w:rPr>
              <w:t>iekėjas gal</w:t>
            </w:r>
            <w:r w:rsidR="00B56C79">
              <w:rPr>
                <w:rFonts w:ascii="Times New Roman" w:hAnsi="Times New Roman"/>
                <w:bCs/>
                <w:sz w:val="24"/>
                <w:szCs w:val="24"/>
              </w:rPr>
              <w:t>ėtų</w:t>
            </w:r>
            <w:r w:rsidR="00671157">
              <w:rPr>
                <w:rFonts w:ascii="Times New Roman" w:hAnsi="Times New Roman"/>
                <w:bCs/>
                <w:sz w:val="24"/>
                <w:szCs w:val="24"/>
              </w:rPr>
              <w:t xml:space="preserve"> remtis kitų ūkio subjektų </w:t>
            </w:r>
            <w:proofErr w:type="spellStart"/>
            <w:r w:rsidR="00671157">
              <w:rPr>
                <w:rFonts w:ascii="Times New Roman" w:hAnsi="Times New Roman"/>
                <w:bCs/>
                <w:sz w:val="24"/>
                <w:szCs w:val="24"/>
              </w:rPr>
              <w:t>pajėgumais</w:t>
            </w:r>
            <w:proofErr w:type="spellEnd"/>
            <w:r w:rsidR="00671157">
              <w:rPr>
                <w:rFonts w:ascii="Times New Roman" w:hAnsi="Times New Roman"/>
                <w:bCs/>
                <w:sz w:val="24"/>
                <w:szCs w:val="24"/>
              </w:rPr>
              <w:t xml:space="preserve">, kad </w:t>
            </w:r>
            <w:r w:rsidR="00B64D8B">
              <w:rPr>
                <w:rFonts w:ascii="Times New Roman" w:hAnsi="Times New Roman"/>
                <w:bCs/>
                <w:sz w:val="24"/>
                <w:szCs w:val="24"/>
              </w:rPr>
              <w:t>atitiktų</w:t>
            </w:r>
            <w:r w:rsidR="00ED4DAD">
              <w:rPr>
                <w:rFonts w:ascii="Times New Roman" w:hAnsi="Times New Roman"/>
                <w:bCs/>
                <w:sz w:val="24"/>
                <w:szCs w:val="24"/>
              </w:rPr>
              <w:t xml:space="preserve"> </w:t>
            </w:r>
            <w:r w:rsidR="00671157">
              <w:rPr>
                <w:rFonts w:ascii="Times New Roman" w:hAnsi="Times New Roman"/>
                <w:bCs/>
                <w:sz w:val="24"/>
                <w:szCs w:val="24"/>
              </w:rPr>
              <w:t xml:space="preserve">Pirkimo sąlygų 3.10 </w:t>
            </w:r>
            <w:r w:rsidR="000D254C">
              <w:rPr>
                <w:rFonts w:ascii="Times New Roman" w:hAnsi="Times New Roman"/>
                <w:sz w:val="24"/>
                <w:szCs w:val="24"/>
              </w:rPr>
              <w:t xml:space="preserve">lentelės Eil. Nr. 2 </w:t>
            </w:r>
            <w:r w:rsidR="000D254C">
              <w:rPr>
                <w:rFonts w:ascii="Times New Roman" w:hAnsi="Times New Roman"/>
                <w:bCs/>
                <w:sz w:val="24"/>
                <w:szCs w:val="24"/>
              </w:rPr>
              <w:t>reikalavim</w:t>
            </w:r>
            <w:r w:rsidR="005B7F3B">
              <w:rPr>
                <w:rFonts w:ascii="Times New Roman" w:hAnsi="Times New Roman"/>
                <w:bCs/>
                <w:sz w:val="24"/>
                <w:szCs w:val="24"/>
              </w:rPr>
              <w:t>ą</w:t>
            </w:r>
            <w:r w:rsidR="000D254C">
              <w:rPr>
                <w:rFonts w:ascii="Times New Roman" w:hAnsi="Times New Roman"/>
                <w:bCs/>
                <w:sz w:val="24"/>
                <w:szCs w:val="24"/>
              </w:rPr>
              <w:t xml:space="preserve"> turėti tinkamai įvykdytą sutartį,</w:t>
            </w:r>
            <w:r w:rsidR="00671157">
              <w:rPr>
                <w:rFonts w:ascii="Times New Roman" w:hAnsi="Times New Roman"/>
                <w:bCs/>
                <w:sz w:val="24"/>
                <w:szCs w:val="24"/>
              </w:rPr>
              <w:t xml:space="preserve"> </w:t>
            </w:r>
            <w:r w:rsidR="00280180">
              <w:rPr>
                <w:rFonts w:ascii="Times New Roman" w:hAnsi="Times New Roman"/>
                <w:bCs/>
                <w:sz w:val="24"/>
                <w:szCs w:val="24"/>
              </w:rPr>
              <w:t>tačiau</w:t>
            </w:r>
            <w:r w:rsidR="000D254C">
              <w:rPr>
                <w:rFonts w:ascii="Times New Roman" w:hAnsi="Times New Roman"/>
                <w:bCs/>
                <w:sz w:val="24"/>
                <w:szCs w:val="24"/>
              </w:rPr>
              <w:t xml:space="preserve"> Įstatymas nenumato pareigos</w:t>
            </w:r>
            <w:r w:rsidR="00671157">
              <w:rPr>
                <w:rFonts w:ascii="Times New Roman" w:hAnsi="Times New Roman"/>
                <w:bCs/>
                <w:sz w:val="24"/>
                <w:szCs w:val="24"/>
              </w:rPr>
              <w:t xml:space="preserve"> ta</w:t>
            </w:r>
            <w:r w:rsidR="000D254C">
              <w:rPr>
                <w:rFonts w:ascii="Times New Roman" w:hAnsi="Times New Roman"/>
                <w:bCs/>
                <w:sz w:val="24"/>
                <w:szCs w:val="24"/>
              </w:rPr>
              <w:t>m</w:t>
            </w:r>
            <w:r w:rsidR="00671157">
              <w:rPr>
                <w:rFonts w:ascii="Times New Roman" w:hAnsi="Times New Roman"/>
                <w:bCs/>
                <w:sz w:val="24"/>
                <w:szCs w:val="24"/>
              </w:rPr>
              <w:t xml:space="preserve"> ūkio subjekt</w:t>
            </w:r>
            <w:r w:rsidR="000D254C">
              <w:rPr>
                <w:rFonts w:ascii="Times New Roman" w:hAnsi="Times New Roman"/>
                <w:bCs/>
                <w:sz w:val="24"/>
                <w:szCs w:val="24"/>
              </w:rPr>
              <w:t>ui</w:t>
            </w:r>
            <w:r w:rsidR="00671157">
              <w:rPr>
                <w:rFonts w:ascii="Times New Roman" w:hAnsi="Times New Roman"/>
                <w:bCs/>
                <w:sz w:val="24"/>
                <w:szCs w:val="24"/>
              </w:rPr>
              <w:t xml:space="preserve">, kurio </w:t>
            </w:r>
            <w:proofErr w:type="spellStart"/>
            <w:r w:rsidR="00671157">
              <w:rPr>
                <w:rFonts w:ascii="Times New Roman" w:hAnsi="Times New Roman"/>
                <w:bCs/>
                <w:sz w:val="24"/>
                <w:szCs w:val="24"/>
              </w:rPr>
              <w:t>pajėgumais</w:t>
            </w:r>
            <w:proofErr w:type="spellEnd"/>
            <w:r w:rsidR="00671157">
              <w:rPr>
                <w:rFonts w:ascii="Times New Roman" w:hAnsi="Times New Roman"/>
                <w:bCs/>
                <w:sz w:val="24"/>
                <w:szCs w:val="24"/>
              </w:rPr>
              <w:t xml:space="preserve"> tiekėjas remiasi, vykdyti</w:t>
            </w:r>
            <w:r w:rsidR="00B56C79">
              <w:rPr>
                <w:rFonts w:ascii="Times New Roman" w:hAnsi="Times New Roman"/>
                <w:bCs/>
                <w:sz w:val="24"/>
                <w:szCs w:val="24"/>
              </w:rPr>
              <w:t xml:space="preserve"> Pirkimo</w:t>
            </w:r>
            <w:r w:rsidR="00671157">
              <w:rPr>
                <w:rFonts w:ascii="Times New Roman" w:hAnsi="Times New Roman"/>
                <w:bCs/>
                <w:sz w:val="24"/>
                <w:szCs w:val="24"/>
              </w:rPr>
              <w:t xml:space="preserve"> sutart</w:t>
            </w:r>
            <w:r w:rsidR="00B64D8B">
              <w:rPr>
                <w:rFonts w:ascii="Times New Roman" w:hAnsi="Times New Roman"/>
                <w:bCs/>
                <w:sz w:val="24"/>
                <w:szCs w:val="24"/>
              </w:rPr>
              <w:t>į</w:t>
            </w:r>
            <w:r w:rsidR="00671157">
              <w:rPr>
                <w:rFonts w:ascii="Times New Roman" w:hAnsi="Times New Roman"/>
                <w:bCs/>
                <w:sz w:val="24"/>
                <w:szCs w:val="24"/>
              </w:rPr>
              <w:t>.</w:t>
            </w:r>
          </w:p>
          <w:p w14:paraId="67DD67D2" w14:textId="69467463" w:rsidR="00671157" w:rsidRDefault="00671157" w:rsidP="00691053">
            <w:pPr>
              <w:tabs>
                <w:tab w:val="left" w:pos="743"/>
              </w:tab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 xml:space="preserve">     </w:t>
            </w:r>
            <w:r w:rsidR="00B64D8B">
              <w:rPr>
                <w:rFonts w:ascii="Times New Roman" w:hAnsi="Times New Roman"/>
                <w:bCs/>
                <w:sz w:val="24"/>
                <w:szCs w:val="24"/>
              </w:rPr>
              <w:t>Įstatymo 49 straipsnio 2 dalis</w:t>
            </w:r>
            <w:r w:rsidR="00280180" w:rsidRPr="008D34FD">
              <w:rPr>
                <w:rFonts w:ascii="Times New Roman" w:hAnsi="Times New Roman" w:cs="Times New Roman"/>
                <w:sz w:val="24"/>
                <w:szCs w:val="24"/>
                <w:vertAlign w:val="superscript"/>
              </w:rPr>
              <w:footnoteReference w:id="7"/>
            </w:r>
            <w:r w:rsidR="001958C1" w:rsidRPr="001958C1">
              <w:rPr>
                <w:rFonts w:ascii="Times New Roman" w:hAnsi="Times New Roman"/>
                <w:bCs/>
                <w:sz w:val="24"/>
                <w:szCs w:val="24"/>
              </w:rPr>
              <w:t xml:space="preserve"> numato, jog subjektai, kurių </w:t>
            </w:r>
            <w:proofErr w:type="spellStart"/>
            <w:r w:rsidR="001958C1" w:rsidRPr="001958C1">
              <w:rPr>
                <w:rFonts w:ascii="Times New Roman" w:hAnsi="Times New Roman"/>
                <w:bCs/>
                <w:sz w:val="24"/>
                <w:szCs w:val="24"/>
              </w:rPr>
              <w:t>pajėgumais</w:t>
            </w:r>
            <w:proofErr w:type="spellEnd"/>
            <w:r w:rsidR="001958C1" w:rsidRPr="001958C1">
              <w:rPr>
                <w:rFonts w:ascii="Times New Roman" w:hAnsi="Times New Roman"/>
                <w:bCs/>
                <w:sz w:val="24"/>
                <w:szCs w:val="24"/>
              </w:rPr>
              <w:t xml:space="preserve"> buvo remtasi </w:t>
            </w:r>
            <w:r w:rsidR="001958C1" w:rsidRPr="003A4AC1">
              <w:rPr>
                <w:rFonts w:ascii="Times New Roman" w:hAnsi="Times New Roman"/>
                <w:bCs/>
                <w:sz w:val="24"/>
                <w:szCs w:val="24"/>
                <w:u w:val="single"/>
              </w:rPr>
              <w:t>privalomai patys turi teikti paslaugas tik tais atvejais</w:t>
            </w:r>
            <w:r w:rsidR="001958C1" w:rsidRPr="001958C1">
              <w:rPr>
                <w:rFonts w:ascii="Times New Roman" w:hAnsi="Times New Roman"/>
                <w:bCs/>
                <w:sz w:val="24"/>
                <w:szCs w:val="24"/>
              </w:rPr>
              <w:t xml:space="preserve">, kai perkančioji organizacija nustato kvalifikacijos reikalavimus tiekėjui ar jo vadovaujančiam personalui turėti atitinkamą </w:t>
            </w:r>
            <w:r w:rsidR="001958C1" w:rsidRPr="001958C1">
              <w:rPr>
                <w:rFonts w:ascii="Times New Roman" w:hAnsi="Times New Roman"/>
                <w:bCs/>
                <w:sz w:val="24"/>
                <w:szCs w:val="24"/>
                <w:u w:val="single"/>
              </w:rPr>
              <w:t>išsilavinimą, profesinę kvalifikaciją ar profesinę patirtį</w:t>
            </w:r>
            <w:r w:rsidR="001958C1" w:rsidRPr="001958C1">
              <w:rPr>
                <w:rFonts w:ascii="Times New Roman" w:hAnsi="Times New Roman"/>
                <w:bCs/>
                <w:sz w:val="24"/>
                <w:szCs w:val="24"/>
              </w:rPr>
              <w:t>, arba paslaugų teikimo atveju reikalavimą turėti specialų leidimą, arba būti tam tikrų organizacijų nariu.</w:t>
            </w:r>
          </w:p>
          <w:p w14:paraId="33E4BFC1" w14:textId="4EEBFAB1" w:rsidR="00D61FEA" w:rsidRPr="008E3192" w:rsidRDefault="003279A8" w:rsidP="00280180">
            <w:pPr>
              <w:pStyle w:val="Sraopastraipa"/>
              <w:tabs>
                <w:tab w:val="left" w:pos="567"/>
                <w:tab w:val="left" w:pos="743"/>
                <w:tab w:val="left" w:pos="1168"/>
              </w:tabs>
              <w:suppressAutoHyphens/>
              <w:autoSpaceDN w:val="0"/>
              <w:spacing w:after="0" w:line="240" w:lineRule="auto"/>
              <w:ind w:left="0"/>
              <w:jc w:val="both"/>
              <w:textAlignment w:val="baseline"/>
              <w:rPr>
                <w:rFonts w:eastAsia="Calibri"/>
              </w:rPr>
            </w:pPr>
            <w:r>
              <w:rPr>
                <w:rFonts w:ascii="Times New Roman" w:hAnsi="Times New Roman"/>
                <w:bCs/>
                <w:sz w:val="24"/>
                <w:szCs w:val="24"/>
              </w:rPr>
              <w:t xml:space="preserve">     </w:t>
            </w:r>
            <w:r w:rsidR="00ED4DAD">
              <w:rPr>
                <w:rFonts w:ascii="Times New Roman" w:hAnsi="Times New Roman"/>
                <w:bCs/>
                <w:sz w:val="24"/>
                <w:szCs w:val="24"/>
              </w:rPr>
              <w:t xml:space="preserve">     </w:t>
            </w:r>
            <w:r w:rsidR="00671157">
              <w:rPr>
                <w:rFonts w:ascii="Times New Roman" w:hAnsi="Times New Roman"/>
                <w:bCs/>
                <w:sz w:val="24"/>
                <w:szCs w:val="24"/>
              </w:rPr>
              <w:t>Atsižvelgdama į tai, Tarnyba</w:t>
            </w:r>
            <w:r w:rsidR="00671157" w:rsidRPr="00515F85">
              <w:rPr>
                <w:rFonts w:ascii="Times New Roman" w:hAnsi="Times New Roman"/>
                <w:bCs/>
                <w:sz w:val="24"/>
                <w:szCs w:val="24"/>
              </w:rPr>
              <w:t xml:space="preserve"> konstatuoja, kad</w:t>
            </w:r>
            <w:r w:rsidR="00671157">
              <w:rPr>
                <w:rFonts w:ascii="Times New Roman" w:hAnsi="Times New Roman"/>
                <w:bCs/>
                <w:sz w:val="24"/>
                <w:szCs w:val="24"/>
              </w:rPr>
              <w:t xml:space="preserve"> Pirkimo sąlygų 4.1 punkto reikalavimas</w:t>
            </w:r>
            <w:r w:rsidR="00ED4DAD">
              <w:rPr>
                <w:rFonts w:ascii="Times New Roman" w:hAnsi="Times New Roman"/>
                <w:bCs/>
                <w:sz w:val="24"/>
                <w:szCs w:val="24"/>
              </w:rPr>
              <w:t xml:space="preserve"> </w:t>
            </w:r>
            <w:r w:rsidR="00452C64">
              <w:rPr>
                <w:rFonts w:ascii="Times New Roman" w:hAnsi="Times New Roman"/>
                <w:bCs/>
                <w:sz w:val="24"/>
                <w:szCs w:val="24"/>
              </w:rPr>
              <w:t>neužtikrina</w:t>
            </w:r>
            <w:r w:rsidR="00ED4DAD">
              <w:rPr>
                <w:rFonts w:ascii="Times New Roman" w:hAnsi="Times New Roman"/>
                <w:bCs/>
                <w:sz w:val="24"/>
                <w:szCs w:val="24"/>
              </w:rPr>
              <w:t xml:space="preserve"> 49 straipsnio 1 dali</w:t>
            </w:r>
            <w:r w:rsidR="00452C64">
              <w:rPr>
                <w:rFonts w:ascii="Times New Roman" w:hAnsi="Times New Roman"/>
                <w:bCs/>
                <w:sz w:val="24"/>
                <w:szCs w:val="24"/>
              </w:rPr>
              <w:t>es nuostatų laikymosi ir tuo pažeidžia</w:t>
            </w:r>
            <w:r w:rsidR="00ED4DAD">
              <w:rPr>
                <w:rFonts w:ascii="Times New Roman" w:hAnsi="Times New Roman"/>
                <w:bCs/>
                <w:sz w:val="24"/>
                <w:szCs w:val="24"/>
              </w:rPr>
              <w:t xml:space="preserve"> </w:t>
            </w:r>
            <w:r w:rsidR="00D61FEA" w:rsidRPr="009A5015">
              <w:rPr>
                <w:rFonts w:ascii="Times New Roman" w:hAnsi="Times New Roman"/>
                <w:sz w:val="24"/>
                <w:szCs w:val="24"/>
              </w:rPr>
              <w:t>Įstatymo 17 straipsnio 1 dalyje įtvirtint</w:t>
            </w:r>
            <w:r w:rsidR="00452C64">
              <w:rPr>
                <w:rFonts w:ascii="Times New Roman" w:hAnsi="Times New Roman"/>
                <w:sz w:val="24"/>
                <w:szCs w:val="24"/>
              </w:rPr>
              <w:t xml:space="preserve">ą </w:t>
            </w:r>
            <w:r w:rsidR="00D61FEA" w:rsidRPr="009A5015">
              <w:rPr>
                <w:rFonts w:ascii="Times New Roman" w:hAnsi="Times New Roman"/>
                <w:sz w:val="24"/>
                <w:szCs w:val="24"/>
              </w:rPr>
              <w:t xml:space="preserve">proporcingumo </w:t>
            </w:r>
            <w:r w:rsidR="00452C64">
              <w:rPr>
                <w:rFonts w:ascii="Times New Roman" w:hAnsi="Times New Roman"/>
                <w:sz w:val="24"/>
                <w:szCs w:val="24"/>
              </w:rPr>
              <w:t>principą.</w:t>
            </w:r>
          </w:p>
        </w:tc>
      </w:tr>
      <w:tr w:rsidR="00671157" w:rsidRPr="008E3192" w14:paraId="6A1B1C19" w14:textId="77777777" w:rsidTr="00331C55">
        <w:trPr>
          <w:trHeight w:val="528"/>
        </w:trPr>
        <w:tc>
          <w:tcPr>
            <w:tcW w:w="630" w:type="dxa"/>
            <w:shd w:val="clear" w:color="auto" w:fill="auto"/>
          </w:tcPr>
          <w:p w14:paraId="34D63B3F" w14:textId="737D4920" w:rsidR="00671157" w:rsidRPr="008E3192" w:rsidRDefault="000F7E54" w:rsidP="00671157">
            <w:pPr>
              <w:spacing w:before="120" w:after="12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671157">
              <w:rPr>
                <w:rFonts w:ascii="Times New Roman" w:eastAsia="Calibri" w:hAnsi="Times New Roman" w:cs="Times New Roman"/>
                <w:sz w:val="24"/>
                <w:szCs w:val="24"/>
              </w:rPr>
              <w:t>.</w:t>
            </w:r>
          </w:p>
        </w:tc>
        <w:tc>
          <w:tcPr>
            <w:tcW w:w="8868" w:type="dxa"/>
            <w:shd w:val="clear" w:color="auto" w:fill="auto"/>
          </w:tcPr>
          <w:p w14:paraId="19ABAD11" w14:textId="57657747" w:rsidR="00671157" w:rsidRPr="0060218C" w:rsidRDefault="0060218C" w:rsidP="004C7E42">
            <w:pPr>
              <w:spacing w:before="120" w:after="120" w:line="240" w:lineRule="auto"/>
              <w:rPr>
                <w:rFonts w:ascii="Times New Roman" w:eastAsia="Calibri" w:hAnsi="Times New Roman" w:cs="Times New Roman"/>
                <w:sz w:val="24"/>
                <w:szCs w:val="24"/>
              </w:rPr>
            </w:pPr>
            <w:r w:rsidRPr="0060218C">
              <w:rPr>
                <w:rFonts w:ascii="Times New Roman" w:hAnsi="Times New Roman"/>
                <w:sz w:val="24"/>
                <w:szCs w:val="24"/>
              </w:rPr>
              <w:t>Įstatymo 55 straipsnio 5 dalis</w:t>
            </w:r>
            <w:r w:rsidRPr="0060218C">
              <w:rPr>
                <w:rStyle w:val="Puslapioinaosnuoroda"/>
                <w:rFonts w:ascii="Times New Roman" w:hAnsi="Times New Roman"/>
                <w:sz w:val="24"/>
                <w:szCs w:val="24"/>
              </w:rPr>
              <w:footnoteReference w:id="8"/>
            </w:r>
            <w:r w:rsidR="00F46713">
              <w:rPr>
                <w:rFonts w:ascii="Times New Roman" w:hAnsi="Times New Roman"/>
                <w:sz w:val="24"/>
                <w:szCs w:val="24"/>
              </w:rPr>
              <w:t xml:space="preserve">, </w:t>
            </w:r>
            <w:r w:rsidR="00F46713" w:rsidRPr="00815820">
              <w:rPr>
                <w:rFonts w:ascii="Times New Roman" w:hAnsi="Times New Roman"/>
                <w:bCs/>
                <w:sz w:val="24"/>
                <w:szCs w:val="24"/>
              </w:rPr>
              <w:t>Įstatymo 17 straipsnio 1</w:t>
            </w:r>
            <w:r w:rsidR="004C7E42">
              <w:rPr>
                <w:rFonts w:ascii="Times New Roman" w:hAnsi="Times New Roman"/>
                <w:bCs/>
                <w:sz w:val="24"/>
                <w:szCs w:val="24"/>
              </w:rPr>
              <w:t xml:space="preserve"> dalis</w:t>
            </w:r>
            <w:r w:rsidR="00F46713" w:rsidRPr="00AE6E7F">
              <w:rPr>
                <w:rStyle w:val="Puslapioinaosnuoroda"/>
                <w:rFonts w:ascii="Times New Roman" w:hAnsi="Times New Roman"/>
                <w:sz w:val="24"/>
                <w:szCs w:val="24"/>
              </w:rPr>
              <w:footnoteReference w:id="9"/>
            </w:r>
          </w:p>
        </w:tc>
      </w:tr>
      <w:tr w:rsidR="00671157" w:rsidRPr="008E3192" w14:paraId="72E3DEF8" w14:textId="77777777" w:rsidTr="00331C55">
        <w:trPr>
          <w:trHeight w:val="528"/>
        </w:trPr>
        <w:tc>
          <w:tcPr>
            <w:tcW w:w="9498" w:type="dxa"/>
            <w:gridSpan w:val="2"/>
            <w:shd w:val="clear" w:color="auto" w:fill="auto"/>
          </w:tcPr>
          <w:p w14:paraId="341554B5" w14:textId="6BF63669" w:rsidR="009C1DE7" w:rsidRDefault="004D6D1A" w:rsidP="00C00CEF">
            <w:pPr>
              <w:pStyle w:val="Sraopastraipa"/>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007E670A" w:rsidRPr="009C1DE7">
              <w:rPr>
                <w:rFonts w:ascii="Times New Roman" w:hAnsi="Times New Roman"/>
                <w:bCs/>
                <w:sz w:val="24"/>
                <w:szCs w:val="24"/>
              </w:rPr>
              <w:t xml:space="preserve">Pirkimo sąlygų 13.1 punkte nurodyta, kad pasiūlymai bus vertinami pagal ekonomiškai naudingiausio pasiūlymo vertinimo kriterijus. Pasiūlymų vertinimui pasirinkti 2 kriterijai: kaina (C) </w:t>
            </w:r>
            <w:r w:rsidR="007E670A" w:rsidRPr="007321A8">
              <w:rPr>
                <w:rFonts w:ascii="Times New Roman" w:hAnsi="Times New Roman"/>
                <w:bCs/>
                <w:sz w:val="24"/>
                <w:szCs w:val="24"/>
              </w:rPr>
              <w:t xml:space="preserve">(lyginamasis svoris </w:t>
            </w:r>
            <w:r w:rsidR="00DF4073">
              <w:rPr>
                <w:rFonts w:ascii="Times New Roman" w:hAnsi="Times New Roman"/>
                <w:bCs/>
                <w:sz w:val="24"/>
                <w:szCs w:val="24"/>
              </w:rPr>
              <w:t>4</w:t>
            </w:r>
            <w:r w:rsidR="007E670A" w:rsidRPr="007321A8">
              <w:rPr>
                <w:rFonts w:ascii="Times New Roman" w:hAnsi="Times New Roman"/>
                <w:bCs/>
                <w:sz w:val="24"/>
                <w:szCs w:val="24"/>
              </w:rPr>
              <w:t>0)</w:t>
            </w:r>
            <w:r w:rsidR="007E670A" w:rsidRPr="009C1DE7">
              <w:rPr>
                <w:rFonts w:ascii="Times New Roman" w:hAnsi="Times New Roman"/>
                <w:bCs/>
                <w:sz w:val="24"/>
                <w:szCs w:val="24"/>
              </w:rPr>
              <w:t xml:space="preserve"> ir </w:t>
            </w:r>
            <w:r w:rsidR="00DF4073" w:rsidRPr="009C1DE7">
              <w:rPr>
                <w:rFonts w:ascii="Times New Roman" w:hAnsi="Times New Roman"/>
                <w:bCs/>
                <w:sz w:val="24"/>
                <w:szCs w:val="24"/>
              </w:rPr>
              <w:t>praktinės užduoties kokybė</w:t>
            </w:r>
            <w:r w:rsidR="007E670A" w:rsidRPr="009C1DE7">
              <w:rPr>
                <w:rFonts w:ascii="Times New Roman" w:hAnsi="Times New Roman"/>
                <w:bCs/>
                <w:sz w:val="24"/>
                <w:szCs w:val="24"/>
              </w:rPr>
              <w:t xml:space="preserve"> (T</w:t>
            </w:r>
            <w:r w:rsidR="00DF4073" w:rsidRPr="003A4AC1">
              <w:rPr>
                <w:rFonts w:ascii="Times New Roman" w:hAnsi="Times New Roman"/>
                <w:bCs/>
                <w:sz w:val="24"/>
                <w:szCs w:val="24"/>
                <w:vertAlign w:val="subscript"/>
              </w:rPr>
              <w:t>1</w:t>
            </w:r>
            <w:r w:rsidR="007E670A" w:rsidRPr="009C1DE7">
              <w:rPr>
                <w:rFonts w:ascii="Times New Roman" w:hAnsi="Times New Roman"/>
                <w:bCs/>
                <w:sz w:val="24"/>
                <w:szCs w:val="24"/>
              </w:rPr>
              <w:t xml:space="preserve">) </w:t>
            </w:r>
            <w:r w:rsidR="007E670A" w:rsidRPr="007321A8">
              <w:rPr>
                <w:rFonts w:ascii="Times New Roman" w:hAnsi="Times New Roman"/>
                <w:bCs/>
                <w:sz w:val="24"/>
                <w:szCs w:val="24"/>
              </w:rPr>
              <w:t xml:space="preserve">(lyginamasis svoris </w:t>
            </w:r>
            <w:r w:rsidR="00DF4073">
              <w:rPr>
                <w:rFonts w:ascii="Times New Roman" w:hAnsi="Times New Roman"/>
                <w:bCs/>
                <w:sz w:val="24"/>
                <w:szCs w:val="24"/>
              </w:rPr>
              <w:t>60</w:t>
            </w:r>
            <w:r w:rsidR="007E670A" w:rsidRPr="007321A8">
              <w:rPr>
                <w:rFonts w:ascii="Times New Roman" w:hAnsi="Times New Roman"/>
                <w:bCs/>
                <w:sz w:val="24"/>
                <w:szCs w:val="24"/>
              </w:rPr>
              <w:t>)</w:t>
            </w:r>
            <w:r w:rsidR="007E670A" w:rsidRPr="009C1DE7">
              <w:rPr>
                <w:rFonts w:ascii="Times New Roman" w:hAnsi="Times New Roman"/>
                <w:bCs/>
                <w:sz w:val="24"/>
                <w:szCs w:val="24"/>
              </w:rPr>
              <w:t xml:space="preserve">. </w:t>
            </w:r>
            <w:r w:rsidR="007E670A" w:rsidRPr="007321A8">
              <w:rPr>
                <w:rFonts w:ascii="Times New Roman" w:hAnsi="Times New Roman"/>
                <w:bCs/>
                <w:sz w:val="24"/>
                <w:szCs w:val="24"/>
              </w:rPr>
              <w:t xml:space="preserve">Kriterijui </w:t>
            </w:r>
            <w:r w:rsidR="00DF4073" w:rsidRPr="009C1DE7">
              <w:rPr>
                <w:rFonts w:ascii="Times New Roman" w:hAnsi="Times New Roman"/>
                <w:bCs/>
                <w:sz w:val="24"/>
                <w:szCs w:val="24"/>
              </w:rPr>
              <w:t>T</w:t>
            </w:r>
            <w:r w:rsidR="00DF4073" w:rsidRPr="003A4AC1">
              <w:rPr>
                <w:rFonts w:ascii="Times New Roman" w:hAnsi="Times New Roman"/>
                <w:bCs/>
                <w:sz w:val="24"/>
                <w:szCs w:val="24"/>
                <w:vertAlign w:val="subscript"/>
              </w:rPr>
              <w:t>1</w:t>
            </w:r>
            <w:r w:rsidR="007E670A" w:rsidRPr="007321A8">
              <w:rPr>
                <w:rFonts w:ascii="Times New Roman" w:hAnsi="Times New Roman"/>
                <w:bCs/>
                <w:sz w:val="24"/>
                <w:szCs w:val="24"/>
              </w:rPr>
              <w:t xml:space="preserve"> vertinti pasirinkti 2 parametrai: </w:t>
            </w:r>
          </w:p>
          <w:p w14:paraId="286B50E7" w14:textId="77777777" w:rsidR="000F7E54" w:rsidRDefault="00DF4073" w:rsidP="004D6D1A">
            <w:pPr>
              <w:pStyle w:val="Sraopastraipa"/>
              <w:numPr>
                <w:ilvl w:val="0"/>
                <w:numId w:val="8"/>
              </w:numPr>
              <w:spacing w:after="0" w:line="240" w:lineRule="auto"/>
              <w:jc w:val="both"/>
              <w:rPr>
                <w:rFonts w:ascii="Times New Roman" w:hAnsi="Times New Roman"/>
                <w:bCs/>
                <w:sz w:val="24"/>
                <w:szCs w:val="24"/>
              </w:rPr>
            </w:pPr>
            <w:r w:rsidRPr="004D6D1A">
              <w:rPr>
                <w:rFonts w:ascii="Times New Roman" w:hAnsi="Times New Roman"/>
                <w:bCs/>
                <w:sz w:val="24"/>
                <w:szCs w:val="24"/>
              </w:rPr>
              <w:t>Pateiktų trijų reklaminių skydelių maketų kokybė</w:t>
            </w:r>
            <w:r w:rsidR="007E670A" w:rsidRPr="004D6D1A">
              <w:rPr>
                <w:rFonts w:ascii="Times New Roman" w:hAnsi="Times New Roman"/>
                <w:bCs/>
                <w:sz w:val="24"/>
                <w:szCs w:val="24"/>
              </w:rPr>
              <w:t xml:space="preserve"> (P</w:t>
            </w:r>
            <w:r w:rsidR="007E670A" w:rsidRPr="004D6D1A">
              <w:rPr>
                <w:rFonts w:ascii="Times New Roman" w:hAnsi="Times New Roman"/>
                <w:bCs/>
                <w:sz w:val="24"/>
                <w:szCs w:val="24"/>
                <w:vertAlign w:val="subscript"/>
              </w:rPr>
              <w:t>1</w:t>
            </w:r>
            <w:r w:rsidR="007E670A" w:rsidRPr="004D6D1A">
              <w:rPr>
                <w:rFonts w:ascii="Times New Roman" w:hAnsi="Times New Roman"/>
                <w:bCs/>
                <w:sz w:val="24"/>
                <w:szCs w:val="24"/>
              </w:rPr>
              <w:t>).</w:t>
            </w:r>
            <w:r w:rsidRPr="004D6D1A">
              <w:rPr>
                <w:rFonts w:ascii="Times New Roman" w:hAnsi="Times New Roman"/>
                <w:bCs/>
                <w:sz w:val="24"/>
                <w:szCs w:val="24"/>
              </w:rPr>
              <w:t xml:space="preserve"> </w:t>
            </w:r>
          </w:p>
          <w:p w14:paraId="0919E374" w14:textId="380B868F" w:rsidR="00DF4073" w:rsidRPr="004D6D1A" w:rsidRDefault="009C1DE7" w:rsidP="000F7E54">
            <w:pPr>
              <w:pStyle w:val="Sraopastraipa"/>
              <w:spacing w:after="0" w:line="240" w:lineRule="auto"/>
              <w:ind w:left="392"/>
              <w:jc w:val="both"/>
              <w:rPr>
                <w:rFonts w:ascii="Times New Roman" w:hAnsi="Times New Roman"/>
                <w:bCs/>
                <w:sz w:val="24"/>
                <w:szCs w:val="24"/>
              </w:rPr>
            </w:pPr>
            <w:r w:rsidRPr="004D6D1A">
              <w:rPr>
                <w:rFonts w:ascii="Times New Roman" w:hAnsi="Times New Roman"/>
                <w:bCs/>
                <w:sz w:val="24"/>
                <w:szCs w:val="24"/>
              </w:rPr>
              <w:t xml:space="preserve">Informacija pateikiama lietuvių kalba. </w:t>
            </w:r>
            <w:r w:rsidR="007E670A" w:rsidRPr="004D6D1A">
              <w:rPr>
                <w:rFonts w:ascii="Times New Roman" w:hAnsi="Times New Roman"/>
                <w:bCs/>
                <w:sz w:val="24"/>
                <w:szCs w:val="24"/>
              </w:rPr>
              <w:t>Vertinama</w:t>
            </w:r>
            <w:r w:rsidR="005C417A" w:rsidRPr="004D6D1A">
              <w:rPr>
                <w:rFonts w:ascii="Times New Roman" w:hAnsi="Times New Roman"/>
                <w:bCs/>
                <w:sz w:val="24"/>
                <w:szCs w:val="24"/>
              </w:rPr>
              <w:t>: a) T</w:t>
            </w:r>
            <w:r w:rsidR="00DF4073" w:rsidRPr="004D6D1A">
              <w:rPr>
                <w:rFonts w:ascii="Times New Roman" w:hAnsi="Times New Roman"/>
                <w:bCs/>
                <w:sz w:val="24"/>
                <w:szCs w:val="24"/>
              </w:rPr>
              <w:t>emos atitikimas projekto tikslams, pačių reklaminių skydelių atitikimas techniniams reikalavimams</w:t>
            </w:r>
            <w:r w:rsidR="005C417A" w:rsidRPr="004D6D1A">
              <w:rPr>
                <w:rFonts w:ascii="Times New Roman" w:hAnsi="Times New Roman"/>
                <w:bCs/>
                <w:sz w:val="24"/>
                <w:szCs w:val="24"/>
              </w:rPr>
              <w:t xml:space="preserve">; b) </w:t>
            </w:r>
            <w:r w:rsidR="00DF4073" w:rsidRPr="004D6D1A">
              <w:rPr>
                <w:rFonts w:ascii="Times New Roman" w:hAnsi="Times New Roman"/>
                <w:bCs/>
                <w:sz w:val="24"/>
                <w:szCs w:val="24"/>
              </w:rPr>
              <w:t xml:space="preserve">Reklaminių skydelių kūrybiškumas ir vizualinis patrauklumas. </w:t>
            </w:r>
          </w:p>
          <w:p w14:paraId="2D35F138" w14:textId="77777777" w:rsidR="000F7E54" w:rsidRDefault="009C1DE7" w:rsidP="00FD0996">
            <w:pPr>
              <w:pStyle w:val="Sraopastraipa"/>
              <w:numPr>
                <w:ilvl w:val="0"/>
                <w:numId w:val="8"/>
              </w:numPr>
              <w:spacing w:after="0" w:line="240" w:lineRule="auto"/>
              <w:jc w:val="both"/>
              <w:rPr>
                <w:rFonts w:ascii="Times New Roman" w:hAnsi="Times New Roman"/>
                <w:bCs/>
                <w:sz w:val="24"/>
                <w:szCs w:val="24"/>
              </w:rPr>
            </w:pPr>
            <w:r w:rsidRPr="004D6D1A">
              <w:rPr>
                <w:rFonts w:ascii="Times New Roman" w:hAnsi="Times New Roman"/>
                <w:bCs/>
                <w:sz w:val="24"/>
                <w:szCs w:val="24"/>
              </w:rPr>
              <w:t>Sukurto naujo profilio (</w:t>
            </w:r>
            <w:proofErr w:type="spellStart"/>
            <w:r w:rsidRPr="004D6D1A">
              <w:rPr>
                <w:rFonts w:ascii="Times New Roman" w:hAnsi="Times New Roman"/>
                <w:bCs/>
                <w:sz w:val="24"/>
                <w:szCs w:val="24"/>
              </w:rPr>
              <w:t>page</w:t>
            </w:r>
            <w:proofErr w:type="spellEnd"/>
            <w:r w:rsidRPr="004D6D1A">
              <w:rPr>
                <w:rFonts w:ascii="Times New Roman" w:hAnsi="Times New Roman"/>
                <w:bCs/>
                <w:sz w:val="24"/>
                <w:szCs w:val="24"/>
              </w:rPr>
              <w:t xml:space="preserve">) kūrybos koncepcijos ir komunikacijos krypties socialiniame tinkle, skirto komunikacijai apie regiono prioritetinių turizmo traukos vietovių kultūros ir </w:t>
            </w:r>
            <w:r w:rsidRPr="004D6D1A">
              <w:rPr>
                <w:rFonts w:ascii="Times New Roman" w:hAnsi="Times New Roman"/>
                <w:bCs/>
                <w:sz w:val="24"/>
                <w:szCs w:val="24"/>
              </w:rPr>
              <w:lastRenderedPageBreak/>
              <w:t xml:space="preserve">gamtos paveldo objektus anglų kalba pavyzdžio kūrybiškumas ir loginis pagrindimas pasiūlytos </w:t>
            </w:r>
            <w:r w:rsidR="007E670A" w:rsidRPr="004D6D1A">
              <w:rPr>
                <w:rFonts w:ascii="Times New Roman" w:hAnsi="Times New Roman"/>
                <w:bCs/>
                <w:sz w:val="24"/>
                <w:szCs w:val="24"/>
              </w:rPr>
              <w:t>(P</w:t>
            </w:r>
            <w:r w:rsidR="007E670A" w:rsidRPr="004D6D1A">
              <w:rPr>
                <w:rFonts w:ascii="Times New Roman" w:hAnsi="Times New Roman"/>
                <w:bCs/>
                <w:sz w:val="24"/>
                <w:szCs w:val="24"/>
                <w:vertAlign w:val="subscript"/>
              </w:rPr>
              <w:t>2</w:t>
            </w:r>
            <w:r w:rsidR="007E670A" w:rsidRPr="004D6D1A">
              <w:rPr>
                <w:rFonts w:ascii="Times New Roman" w:hAnsi="Times New Roman"/>
                <w:bCs/>
                <w:sz w:val="24"/>
                <w:szCs w:val="24"/>
              </w:rPr>
              <w:t xml:space="preserve">). </w:t>
            </w:r>
          </w:p>
          <w:p w14:paraId="7F6D8165" w14:textId="0973BFF2" w:rsidR="004D6D1A" w:rsidRDefault="007E670A" w:rsidP="000F7E54">
            <w:pPr>
              <w:pStyle w:val="Sraopastraipa"/>
              <w:spacing w:after="0" w:line="240" w:lineRule="auto"/>
              <w:ind w:left="392"/>
              <w:jc w:val="both"/>
              <w:rPr>
                <w:rFonts w:ascii="Times New Roman" w:hAnsi="Times New Roman"/>
                <w:bCs/>
                <w:sz w:val="24"/>
                <w:szCs w:val="24"/>
              </w:rPr>
            </w:pPr>
            <w:r w:rsidRPr="004D6D1A">
              <w:rPr>
                <w:rFonts w:ascii="Times New Roman" w:hAnsi="Times New Roman"/>
                <w:bCs/>
                <w:sz w:val="24"/>
                <w:szCs w:val="24"/>
              </w:rPr>
              <w:t>Vertinama</w:t>
            </w:r>
            <w:r w:rsidR="009C1DE7" w:rsidRPr="004D6D1A">
              <w:rPr>
                <w:rFonts w:ascii="Times New Roman" w:hAnsi="Times New Roman"/>
                <w:bCs/>
                <w:sz w:val="24"/>
                <w:szCs w:val="24"/>
              </w:rPr>
              <w:t>: a) Kūrybinės koncepcijos originalumas ir aktualumas tikslinei auditorijai; b) Kūrybinės koncepcijos efektyvumo ir komunikacijos krypties veiklų įgyvendinimo plano loginis pagrindimas</w:t>
            </w:r>
            <w:r w:rsidRPr="004D6D1A">
              <w:rPr>
                <w:rFonts w:ascii="Times New Roman" w:hAnsi="Times New Roman"/>
                <w:bCs/>
                <w:sz w:val="24"/>
                <w:szCs w:val="24"/>
              </w:rPr>
              <w:t>.</w:t>
            </w:r>
          </w:p>
          <w:p w14:paraId="6893DC4E" w14:textId="1D910EED" w:rsidR="004D6D1A" w:rsidRPr="004D6D1A" w:rsidRDefault="004D6D1A" w:rsidP="004D6D1A">
            <w:pPr>
              <w:spacing w:after="0" w:line="240" w:lineRule="auto"/>
              <w:ind w:left="32"/>
              <w:jc w:val="both"/>
              <w:rPr>
                <w:rFonts w:ascii="Times New Roman" w:hAnsi="Times New Roman"/>
                <w:bCs/>
                <w:sz w:val="24"/>
                <w:szCs w:val="24"/>
              </w:rPr>
            </w:pPr>
            <w:r>
              <w:rPr>
                <w:rFonts w:ascii="Times New Roman" w:hAnsi="Times New Roman"/>
                <w:bCs/>
                <w:sz w:val="24"/>
                <w:szCs w:val="24"/>
              </w:rPr>
              <w:t xml:space="preserve">     </w:t>
            </w:r>
            <w:r w:rsidR="007E670A" w:rsidRPr="004D6D1A">
              <w:rPr>
                <w:rFonts w:ascii="Times New Roman" w:hAnsi="Times New Roman"/>
                <w:bCs/>
                <w:sz w:val="24"/>
                <w:szCs w:val="24"/>
              </w:rPr>
              <w:t xml:space="preserve">Pirkimo sąlygų </w:t>
            </w:r>
            <w:r w:rsidR="009C1DE7" w:rsidRPr="004D6D1A">
              <w:rPr>
                <w:rFonts w:ascii="Times New Roman" w:hAnsi="Times New Roman"/>
                <w:bCs/>
                <w:sz w:val="24"/>
                <w:szCs w:val="24"/>
              </w:rPr>
              <w:t>13</w:t>
            </w:r>
            <w:r w:rsidR="007E670A" w:rsidRPr="004D6D1A">
              <w:rPr>
                <w:rFonts w:ascii="Times New Roman" w:hAnsi="Times New Roman"/>
                <w:bCs/>
                <w:sz w:val="24"/>
                <w:szCs w:val="24"/>
              </w:rPr>
              <w:t>.</w:t>
            </w:r>
            <w:r w:rsidR="00705E22">
              <w:rPr>
                <w:rFonts w:ascii="Times New Roman" w:hAnsi="Times New Roman"/>
                <w:bCs/>
                <w:sz w:val="24"/>
                <w:szCs w:val="24"/>
              </w:rPr>
              <w:t>4</w:t>
            </w:r>
            <w:r w:rsidR="007E670A" w:rsidRPr="004D6D1A">
              <w:rPr>
                <w:rFonts w:ascii="Times New Roman" w:hAnsi="Times New Roman"/>
                <w:bCs/>
                <w:sz w:val="24"/>
                <w:szCs w:val="24"/>
              </w:rPr>
              <w:t xml:space="preserve"> punkte </w:t>
            </w:r>
            <w:r w:rsidR="005C417A" w:rsidRPr="004D6D1A">
              <w:rPr>
                <w:rFonts w:ascii="Times New Roman" w:hAnsi="Times New Roman"/>
                <w:bCs/>
                <w:sz w:val="24"/>
                <w:szCs w:val="24"/>
              </w:rPr>
              <w:t>pateiktas kokybinių vertinimų aprašymas</w:t>
            </w:r>
            <w:r w:rsidR="007E670A" w:rsidRPr="004D6D1A">
              <w:rPr>
                <w:rFonts w:ascii="Times New Roman" w:hAnsi="Times New Roman"/>
                <w:bCs/>
                <w:sz w:val="24"/>
                <w:szCs w:val="24"/>
              </w:rPr>
              <w:t>, pagal kur</w:t>
            </w:r>
            <w:r w:rsidR="005C417A" w:rsidRPr="004D6D1A">
              <w:rPr>
                <w:rFonts w:ascii="Times New Roman" w:hAnsi="Times New Roman"/>
                <w:bCs/>
                <w:sz w:val="24"/>
                <w:szCs w:val="24"/>
              </w:rPr>
              <w:t>į</w:t>
            </w:r>
            <w:r w:rsidR="007E670A" w:rsidRPr="004D6D1A">
              <w:rPr>
                <w:rFonts w:ascii="Times New Roman" w:hAnsi="Times New Roman"/>
                <w:bCs/>
                <w:sz w:val="24"/>
                <w:szCs w:val="24"/>
              </w:rPr>
              <w:t xml:space="preserve"> bus vertinam</w:t>
            </w:r>
            <w:r w:rsidR="005C417A" w:rsidRPr="004D6D1A">
              <w:rPr>
                <w:rFonts w:ascii="Times New Roman" w:hAnsi="Times New Roman"/>
                <w:bCs/>
                <w:sz w:val="24"/>
                <w:szCs w:val="24"/>
              </w:rPr>
              <w:t>i</w:t>
            </w:r>
            <w:r w:rsidR="007E670A" w:rsidRPr="004D6D1A">
              <w:rPr>
                <w:rFonts w:ascii="Times New Roman" w:hAnsi="Times New Roman"/>
                <w:bCs/>
                <w:sz w:val="24"/>
                <w:szCs w:val="24"/>
              </w:rPr>
              <w:t xml:space="preserve"> </w:t>
            </w:r>
            <w:r w:rsidR="005C417A" w:rsidRPr="004D6D1A">
              <w:rPr>
                <w:rFonts w:ascii="Times New Roman" w:hAnsi="Times New Roman"/>
                <w:bCs/>
                <w:sz w:val="24"/>
                <w:szCs w:val="24"/>
              </w:rPr>
              <w:t>P</w:t>
            </w:r>
            <w:r w:rsidR="005C417A" w:rsidRPr="004D6D1A">
              <w:rPr>
                <w:rFonts w:ascii="Times New Roman" w:hAnsi="Times New Roman"/>
                <w:bCs/>
                <w:sz w:val="24"/>
                <w:szCs w:val="24"/>
                <w:vertAlign w:val="subscript"/>
              </w:rPr>
              <w:t xml:space="preserve">1 </w:t>
            </w:r>
            <w:r w:rsidR="005C417A" w:rsidRPr="004D6D1A">
              <w:rPr>
                <w:rFonts w:ascii="Times New Roman" w:hAnsi="Times New Roman"/>
                <w:bCs/>
                <w:sz w:val="24"/>
                <w:szCs w:val="24"/>
              </w:rPr>
              <w:t>ir P</w:t>
            </w:r>
            <w:r w:rsidR="005C417A" w:rsidRPr="004D6D1A">
              <w:rPr>
                <w:rFonts w:ascii="Times New Roman" w:hAnsi="Times New Roman"/>
                <w:bCs/>
                <w:sz w:val="24"/>
                <w:szCs w:val="24"/>
                <w:vertAlign w:val="subscript"/>
              </w:rPr>
              <w:t xml:space="preserve">2 </w:t>
            </w:r>
            <w:r w:rsidR="007E670A" w:rsidRPr="004D6D1A">
              <w:rPr>
                <w:rFonts w:ascii="Times New Roman" w:hAnsi="Times New Roman"/>
                <w:bCs/>
                <w:sz w:val="24"/>
                <w:szCs w:val="24"/>
              </w:rPr>
              <w:t>parametra</w:t>
            </w:r>
            <w:r w:rsidR="005C417A" w:rsidRPr="004D6D1A">
              <w:rPr>
                <w:rFonts w:ascii="Times New Roman" w:hAnsi="Times New Roman"/>
                <w:bCs/>
                <w:sz w:val="24"/>
                <w:szCs w:val="24"/>
              </w:rPr>
              <w:t>i</w:t>
            </w:r>
            <w:r w:rsidR="007E670A" w:rsidRPr="004D6D1A">
              <w:rPr>
                <w:rFonts w:ascii="Times New Roman" w:hAnsi="Times New Roman"/>
                <w:bCs/>
                <w:sz w:val="24"/>
                <w:szCs w:val="24"/>
              </w:rPr>
              <w:t xml:space="preserve">: </w:t>
            </w:r>
          </w:p>
          <w:p w14:paraId="6D52E8CD" w14:textId="4615D938" w:rsidR="004D6D1A" w:rsidRPr="004D6D1A" w:rsidRDefault="004D6D1A" w:rsidP="00560AFB">
            <w:pPr>
              <w:pStyle w:val="Sraopastraipa"/>
              <w:numPr>
                <w:ilvl w:val="0"/>
                <w:numId w:val="8"/>
              </w:numPr>
              <w:spacing w:after="0" w:line="240" w:lineRule="auto"/>
              <w:jc w:val="both"/>
            </w:pPr>
            <w:r w:rsidRPr="004D6D1A">
              <w:rPr>
                <w:rFonts w:ascii="Times New Roman" w:hAnsi="Times New Roman"/>
                <w:bCs/>
                <w:sz w:val="24"/>
                <w:szCs w:val="24"/>
              </w:rPr>
              <w:t xml:space="preserve"> </w:t>
            </w:r>
            <w:r w:rsidR="007E670A" w:rsidRPr="004D6D1A">
              <w:rPr>
                <w:rFonts w:ascii="Times New Roman" w:hAnsi="Times New Roman"/>
                <w:bCs/>
                <w:sz w:val="24"/>
                <w:szCs w:val="24"/>
              </w:rPr>
              <w:t>parametrui (P</w:t>
            </w:r>
            <w:r w:rsidR="007E670A" w:rsidRPr="004D6D1A">
              <w:rPr>
                <w:rFonts w:ascii="Times New Roman" w:hAnsi="Times New Roman"/>
                <w:bCs/>
                <w:sz w:val="24"/>
                <w:szCs w:val="24"/>
                <w:vertAlign w:val="subscript"/>
              </w:rPr>
              <w:t>1</w:t>
            </w:r>
            <w:r w:rsidR="007E670A" w:rsidRPr="004D6D1A">
              <w:rPr>
                <w:rFonts w:ascii="Times New Roman" w:hAnsi="Times New Roman"/>
                <w:bCs/>
                <w:sz w:val="24"/>
                <w:szCs w:val="24"/>
              </w:rPr>
              <w:t>)</w:t>
            </w:r>
            <w:r w:rsidR="00C00CEF" w:rsidRPr="004D6D1A">
              <w:rPr>
                <w:rFonts w:ascii="Times New Roman" w:hAnsi="Times New Roman"/>
                <w:bCs/>
                <w:sz w:val="24"/>
                <w:szCs w:val="24"/>
              </w:rPr>
              <w:t xml:space="preserve"> a) dalis: </w:t>
            </w:r>
            <w:r w:rsidR="007E670A" w:rsidRPr="004D6D1A">
              <w:rPr>
                <w:rFonts w:ascii="Times New Roman" w:hAnsi="Times New Roman"/>
                <w:bCs/>
                <w:sz w:val="24"/>
                <w:szCs w:val="24"/>
              </w:rPr>
              <w:t xml:space="preserve">skiriama </w:t>
            </w:r>
            <w:r w:rsidR="00C00CEF" w:rsidRPr="004D6D1A">
              <w:rPr>
                <w:rFonts w:ascii="Times New Roman" w:hAnsi="Times New Roman"/>
                <w:bCs/>
                <w:sz w:val="24"/>
                <w:szCs w:val="24"/>
              </w:rPr>
              <w:t>10</w:t>
            </w:r>
            <w:r w:rsidR="007E670A" w:rsidRPr="004D6D1A">
              <w:rPr>
                <w:rFonts w:ascii="Times New Roman" w:hAnsi="Times New Roman"/>
                <w:bCs/>
                <w:sz w:val="24"/>
                <w:szCs w:val="24"/>
              </w:rPr>
              <w:t>-9 balų (</w:t>
            </w:r>
            <w:r w:rsidR="00C00CEF" w:rsidRPr="004D6D1A">
              <w:rPr>
                <w:rFonts w:ascii="Times New Roman" w:hAnsi="Times New Roman"/>
                <w:bCs/>
                <w:sz w:val="24"/>
                <w:szCs w:val="24"/>
              </w:rPr>
              <w:t>puikiai</w:t>
            </w:r>
            <w:r w:rsidR="007E670A" w:rsidRPr="004D6D1A">
              <w:rPr>
                <w:rFonts w:ascii="Times New Roman" w:hAnsi="Times New Roman"/>
                <w:bCs/>
                <w:sz w:val="24"/>
                <w:szCs w:val="24"/>
              </w:rPr>
              <w:t xml:space="preserve">), kai </w:t>
            </w:r>
            <w:r w:rsidR="00C00CEF" w:rsidRPr="004D6D1A">
              <w:rPr>
                <w:rFonts w:ascii="Times New Roman" w:hAnsi="Times New Roman"/>
                <w:bCs/>
                <w:sz w:val="24"/>
                <w:szCs w:val="24"/>
              </w:rPr>
              <w:t xml:space="preserve">tema visų trijų maketų yra </w:t>
            </w:r>
            <w:r w:rsidR="00C00CEF" w:rsidRPr="006432E0">
              <w:rPr>
                <w:rFonts w:ascii="Times New Roman" w:hAnsi="Times New Roman"/>
                <w:b/>
                <w:bCs/>
                <w:sz w:val="24"/>
                <w:szCs w:val="24"/>
              </w:rPr>
              <w:t>pilnai pagrįsta</w:t>
            </w:r>
            <w:r w:rsidR="006001F4">
              <w:rPr>
                <w:rFonts w:ascii="Times New Roman" w:hAnsi="Times New Roman"/>
                <w:b/>
                <w:bCs/>
                <w:sz w:val="24"/>
                <w:szCs w:val="24"/>
              </w:rPr>
              <w:t xml:space="preserve"> </w:t>
            </w:r>
            <w:r w:rsidR="006001F4" w:rsidRPr="006001F4">
              <w:rPr>
                <w:rFonts w:ascii="Times New Roman" w:hAnsi="Times New Roman"/>
                <w:bCs/>
                <w:sz w:val="24"/>
                <w:szCs w:val="24"/>
              </w:rPr>
              <w:t>&lt;...&gt;</w:t>
            </w:r>
            <w:r w:rsidR="00C00CEF" w:rsidRPr="004D6D1A">
              <w:rPr>
                <w:rFonts w:ascii="Times New Roman" w:hAnsi="Times New Roman"/>
                <w:bCs/>
                <w:sz w:val="24"/>
                <w:szCs w:val="24"/>
              </w:rPr>
              <w:t>;</w:t>
            </w:r>
            <w:r w:rsidR="007E670A" w:rsidRPr="004D6D1A">
              <w:rPr>
                <w:rFonts w:ascii="Times New Roman" w:hAnsi="Times New Roman"/>
                <w:bCs/>
                <w:sz w:val="24"/>
                <w:szCs w:val="24"/>
              </w:rPr>
              <w:t xml:space="preserve"> </w:t>
            </w:r>
            <w:r w:rsidR="00C00CEF" w:rsidRPr="004D6D1A">
              <w:rPr>
                <w:rFonts w:ascii="Times New Roman" w:hAnsi="Times New Roman"/>
                <w:bCs/>
                <w:sz w:val="24"/>
                <w:szCs w:val="24"/>
              </w:rPr>
              <w:t xml:space="preserve">8-7 </w:t>
            </w:r>
            <w:r w:rsidR="007E670A" w:rsidRPr="004D6D1A">
              <w:rPr>
                <w:rFonts w:ascii="Times New Roman" w:hAnsi="Times New Roman"/>
                <w:bCs/>
                <w:sz w:val="24"/>
                <w:szCs w:val="24"/>
              </w:rPr>
              <w:t>bal</w:t>
            </w:r>
            <w:r w:rsidR="00C00CEF" w:rsidRPr="004D6D1A">
              <w:rPr>
                <w:rFonts w:ascii="Times New Roman" w:hAnsi="Times New Roman"/>
                <w:bCs/>
                <w:sz w:val="24"/>
                <w:szCs w:val="24"/>
              </w:rPr>
              <w:t>ai (</w:t>
            </w:r>
            <w:r w:rsidR="007E670A" w:rsidRPr="004D6D1A">
              <w:rPr>
                <w:rFonts w:ascii="Times New Roman" w:hAnsi="Times New Roman"/>
                <w:bCs/>
                <w:sz w:val="24"/>
                <w:szCs w:val="24"/>
              </w:rPr>
              <w:t xml:space="preserve">gerai) skiriama, kai </w:t>
            </w:r>
            <w:r w:rsidR="00C00CEF" w:rsidRPr="004D6D1A">
              <w:rPr>
                <w:rFonts w:ascii="Times New Roman" w:hAnsi="Times New Roman"/>
                <w:bCs/>
                <w:sz w:val="24"/>
                <w:szCs w:val="24"/>
              </w:rPr>
              <w:t xml:space="preserve">vieno iš maketų </w:t>
            </w:r>
            <w:r w:rsidR="00C00CEF" w:rsidRPr="006432E0">
              <w:rPr>
                <w:rFonts w:ascii="Times New Roman" w:hAnsi="Times New Roman"/>
                <w:b/>
                <w:bCs/>
                <w:sz w:val="24"/>
                <w:szCs w:val="24"/>
              </w:rPr>
              <w:t>neaiški tema,</w:t>
            </w:r>
            <w:r w:rsidR="00C00CEF" w:rsidRPr="004D6D1A">
              <w:rPr>
                <w:rFonts w:ascii="Times New Roman" w:hAnsi="Times New Roman"/>
                <w:bCs/>
                <w:sz w:val="24"/>
                <w:szCs w:val="24"/>
              </w:rPr>
              <w:t xml:space="preserve"> neatitinkanti projekto tikslų</w:t>
            </w:r>
            <w:r w:rsidR="006001F4">
              <w:rPr>
                <w:rFonts w:ascii="Times New Roman" w:hAnsi="Times New Roman"/>
                <w:bCs/>
                <w:sz w:val="24"/>
                <w:szCs w:val="24"/>
              </w:rPr>
              <w:t xml:space="preserve"> &lt;...&gt;</w:t>
            </w:r>
            <w:r w:rsidR="00C00CEF" w:rsidRPr="004D6D1A">
              <w:rPr>
                <w:rFonts w:ascii="Times New Roman" w:hAnsi="Times New Roman"/>
                <w:bCs/>
                <w:sz w:val="24"/>
                <w:szCs w:val="24"/>
              </w:rPr>
              <w:t xml:space="preserve">; </w:t>
            </w:r>
            <w:r w:rsidR="007E670A" w:rsidRPr="004D6D1A">
              <w:rPr>
                <w:rFonts w:ascii="Times New Roman" w:hAnsi="Times New Roman"/>
                <w:bCs/>
                <w:sz w:val="24"/>
                <w:szCs w:val="24"/>
              </w:rPr>
              <w:t xml:space="preserve"> </w:t>
            </w:r>
            <w:r w:rsidR="00C00CEF" w:rsidRPr="004D6D1A">
              <w:rPr>
                <w:rFonts w:ascii="Times New Roman" w:hAnsi="Times New Roman"/>
                <w:bCs/>
                <w:sz w:val="24"/>
                <w:szCs w:val="24"/>
              </w:rPr>
              <w:t xml:space="preserve">6-5 balai (vidutiniškai) skiriama, kai dviejų maketų </w:t>
            </w:r>
            <w:r w:rsidR="00C00CEF" w:rsidRPr="006001F4">
              <w:rPr>
                <w:rFonts w:ascii="Times New Roman" w:hAnsi="Times New Roman"/>
                <w:b/>
                <w:bCs/>
                <w:sz w:val="24"/>
                <w:szCs w:val="24"/>
              </w:rPr>
              <w:t>neaiški tema</w:t>
            </w:r>
            <w:r w:rsidR="00C00CEF" w:rsidRPr="006432E0">
              <w:rPr>
                <w:rFonts w:ascii="Times New Roman" w:hAnsi="Times New Roman"/>
                <w:bCs/>
                <w:sz w:val="24"/>
                <w:szCs w:val="24"/>
              </w:rPr>
              <w:t>,</w:t>
            </w:r>
            <w:r w:rsidR="00C00CEF" w:rsidRPr="004D6D1A">
              <w:rPr>
                <w:rFonts w:ascii="Times New Roman" w:hAnsi="Times New Roman"/>
                <w:bCs/>
                <w:sz w:val="24"/>
                <w:szCs w:val="24"/>
              </w:rPr>
              <w:t xml:space="preserve"> neatitinkanti projekto tikslų</w:t>
            </w:r>
            <w:r w:rsidR="006001F4">
              <w:rPr>
                <w:rFonts w:ascii="Times New Roman" w:hAnsi="Times New Roman"/>
                <w:bCs/>
                <w:sz w:val="24"/>
                <w:szCs w:val="24"/>
              </w:rPr>
              <w:t xml:space="preserve"> &lt;...&gt;</w:t>
            </w:r>
            <w:r w:rsidR="007E670A" w:rsidRPr="004D6D1A">
              <w:rPr>
                <w:rFonts w:ascii="Times New Roman" w:hAnsi="Times New Roman"/>
                <w:bCs/>
                <w:sz w:val="24"/>
                <w:szCs w:val="24"/>
              </w:rPr>
              <w:t>;</w:t>
            </w:r>
            <w:r w:rsidR="00C00CEF" w:rsidRPr="004D6D1A">
              <w:rPr>
                <w:rFonts w:ascii="Times New Roman" w:hAnsi="Times New Roman"/>
                <w:bCs/>
                <w:sz w:val="24"/>
                <w:szCs w:val="24"/>
              </w:rPr>
              <w:t xml:space="preserve"> 4-1 balai (silpnai) skiriama, kai visų maketų tema </w:t>
            </w:r>
            <w:r w:rsidR="00C00CEF" w:rsidRPr="006432E0">
              <w:rPr>
                <w:rFonts w:ascii="Times New Roman" w:hAnsi="Times New Roman"/>
                <w:b/>
                <w:bCs/>
                <w:sz w:val="24"/>
                <w:szCs w:val="24"/>
              </w:rPr>
              <w:t>nėra aiškiai pagrįsta</w:t>
            </w:r>
            <w:r w:rsidR="00C00CEF" w:rsidRPr="004D6D1A">
              <w:rPr>
                <w:rFonts w:ascii="Times New Roman" w:hAnsi="Times New Roman"/>
                <w:bCs/>
                <w:sz w:val="24"/>
                <w:szCs w:val="24"/>
              </w:rPr>
              <w:t>, visiškai nesisieja su projekto tikslais</w:t>
            </w:r>
            <w:r w:rsidR="006001F4">
              <w:rPr>
                <w:rFonts w:ascii="Times New Roman" w:hAnsi="Times New Roman"/>
                <w:bCs/>
                <w:sz w:val="24"/>
                <w:szCs w:val="24"/>
              </w:rPr>
              <w:t xml:space="preserve"> &lt;...&gt;</w:t>
            </w:r>
            <w:r w:rsidR="00C00CEF" w:rsidRPr="004D6D1A">
              <w:rPr>
                <w:rFonts w:ascii="Times New Roman" w:hAnsi="Times New Roman"/>
                <w:bCs/>
                <w:sz w:val="24"/>
                <w:szCs w:val="24"/>
              </w:rPr>
              <w:t>.</w:t>
            </w:r>
          </w:p>
          <w:p w14:paraId="3381732B" w14:textId="3F46C34E" w:rsidR="004D6D1A" w:rsidRPr="004D6D1A" w:rsidRDefault="004D6D1A" w:rsidP="00560AFB">
            <w:pPr>
              <w:pStyle w:val="Sraopastraipa"/>
              <w:numPr>
                <w:ilvl w:val="0"/>
                <w:numId w:val="8"/>
              </w:numPr>
              <w:spacing w:after="0" w:line="240" w:lineRule="auto"/>
              <w:jc w:val="both"/>
            </w:pPr>
            <w:r w:rsidRPr="004D6D1A">
              <w:rPr>
                <w:rFonts w:ascii="Times New Roman" w:hAnsi="Times New Roman"/>
                <w:bCs/>
                <w:sz w:val="24"/>
                <w:szCs w:val="24"/>
              </w:rPr>
              <w:t>parametrui (P</w:t>
            </w:r>
            <w:r w:rsidRPr="004D6D1A">
              <w:rPr>
                <w:rFonts w:ascii="Times New Roman" w:hAnsi="Times New Roman"/>
                <w:bCs/>
                <w:sz w:val="24"/>
                <w:szCs w:val="24"/>
                <w:vertAlign w:val="subscript"/>
              </w:rPr>
              <w:t>1</w:t>
            </w:r>
            <w:r w:rsidRPr="004D6D1A">
              <w:rPr>
                <w:rFonts w:ascii="Times New Roman" w:hAnsi="Times New Roman"/>
                <w:bCs/>
                <w:sz w:val="24"/>
                <w:szCs w:val="24"/>
              </w:rPr>
              <w:t xml:space="preserve">) b) dalis: skiriama 10-9 balų (puikiai), kai reklaminiai skydeliai </w:t>
            </w:r>
            <w:r w:rsidRPr="006432E0">
              <w:rPr>
                <w:rFonts w:ascii="Times New Roman" w:hAnsi="Times New Roman"/>
                <w:b/>
                <w:bCs/>
                <w:sz w:val="24"/>
                <w:szCs w:val="24"/>
              </w:rPr>
              <w:t>matomi iškart, įtaigūs</w:t>
            </w:r>
            <w:r w:rsidR="006001F4">
              <w:rPr>
                <w:rFonts w:ascii="Times New Roman" w:hAnsi="Times New Roman"/>
                <w:b/>
                <w:bCs/>
                <w:sz w:val="24"/>
                <w:szCs w:val="24"/>
              </w:rPr>
              <w:t xml:space="preserve"> </w:t>
            </w:r>
            <w:r w:rsidR="006001F4" w:rsidRPr="006001F4">
              <w:rPr>
                <w:rFonts w:ascii="Times New Roman" w:hAnsi="Times New Roman"/>
                <w:bCs/>
                <w:sz w:val="24"/>
                <w:szCs w:val="24"/>
              </w:rPr>
              <w:t>&lt;...&gt;</w:t>
            </w:r>
            <w:r w:rsidRPr="004D6D1A">
              <w:rPr>
                <w:rFonts w:ascii="Times New Roman" w:hAnsi="Times New Roman"/>
                <w:bCs/>
                <w:sz w:val="24"/>
                <w:szCs w:val="24"/>
              </w:rPr>
              <w:t xml:space="preserve">; 8-7 balai (gerai) skiriama, kai reklaminiams skydeliams </w:t>
            </w:r>
            <w:r w:rsidRPr="006432E0">
              <w:rPr>
                <w:rFonts w:ascii="Times New Roman" w:hAnsi="Times New Roman"/>
                <w:b/>
                <w:bCs/>
                <w:sz w:val="24"/>
                <w:szCs w:val="24"/>
              </w:rPr>
              <w:t>trūksta išskirtinumo (matomumo)</w:t>
            </w:r>
            <w:r w:rsidR="006001F4">
              <w:rPr>
                <w:rFonts w:ascii="Times New Roman" w:hAnsi="Times New Roman"/>
                <w:b/>
                <w:bCs/>
                <w:sz w:val="24"/>
                <w:szCs w:val="24"/>
              </w:rPr>
              <w:t xml:space="preserve"> </w:t>
            </w:r>
            <w:r w:rsidR="006001F4" w:rsidRPr="006001F4">
              <w:rPr>
                <w:rFonts w:ascii="Times New Roman" w:hAnsi="Times New Roman"/>
                <w:bCs/>
                <w:sz w:val="24"/>
                <w:szCs w:val="24"/>
              </w:rPr>
              <w:t>&lt;...&gt;</w:t>
            </w:r>
            <w:r w:rsidRPr="004D6D1A">
              <w:rPr>
                <w:rFonts w:ascii="Times New Roman" w:hAnsi="Times New Roman"/>
                <w:bCs/>
                <w:sz w:val="24"/>
                <w:szCs w:val="24"/>
              </w:rPr>
              <w:t xml:space="preserve">; 6-5 balai (vidutiniškai) skiriama, kai tik vieno iš trijų maketų </w:t>
            </w:r>
            <w:r w:rsidRPr="006001F4">
              <w:rPr>
                <w:rFonts w:ascii="Times New Roman" w:hAnsi="Times New Roman"/>
                <w:b/>
                <w:bCs/>
                <w:sz w:val="24"/>
                <w:szCs w:val="24"/>
              </w:rPr>
              <w:t>stilius aiškus, įtaigus</w:t>
            </w:r>
            <w:r w:rsidRPr="004D6D1A">
              <w:rPr>
                <w:rFonts w:ascii="Times New Roman" w:hAnsi="Times New Roman"/>
                <w:bCs/>
                <w:sz w:val="24"/>
                <w:szCs w:val="24"/>
              </w:rPr>
              <w:t xml:space="preserve"> </w:t>
            </w:r>
            <w:r w:rsidRPr="006001F4">
              <w:rPr>
                <w:rFonts w:ascii="Times New Roman" w:hAnsi="Times New Roman"/>
                <w:b/>
                <w:bCs/>
                <w:sz w:val="24"/>
                <w:szCs w:val="24"/>
              </w:rPr>
              <w:t>ir matomas</w:t>
            </w:r>
            <w:r w:rsidRPr="004D6D1A">
              <w:rPr>
                <w:rFonts w:ascii="Times New Roman" w:hAnsi="Times New Roman"/>
                <w:bCs/>
                <w:sz w:val="24"/>
                <w:szCs w:val="24"/>
              </w:rPr>
              <w:t xml:space="preserve">, likusių dviejų skiriasi </w:t>
            </w:r>
            <w:r w:rsidRPr="006001F4">
              <w:rPr>
                <w:rFonts w:ascii="Times New Roman" w:hAnsi="Times New Roman"/>
                <w:b/>
                <w:bCs/>
                <w:sz w:val="24"/>
                <w:szCs w:val="24"/>
              </w:rPr>
              <w:t>stilius, tonas</w:t>
            </w:r>
            <w:r w:rsidRPr="004D6D1A">
              <w:rPr>
                <w:rFonts w:ascii="Times New Roman" w:hAnsi="Times New Roman"/>
                <w:bCs/>
                <w:sz w:val="24"/>
                <w:szCs w:val="24"/>
              </w:rPr>
              <w:t xml:space="preserve">; 4-1 balai (silpnai) skiriama, kai maketų stilius visiškai chaotiškas, skirtingas, </w:t>
            </w:r>
            <w:r w:rsidRPr="006432E0">
              <w:rPr>
                <w:rFonts w:ascii="Times New Roman" w:hAnsi="Times New Roman"/>
                <w:b/>
                <w:bCs/>
                <w:sz w:val="24"/>
                <w:szCs w:val="24"/>
              </w:rPr>
              <w:t>trūksta įtaigumo ir matomumo</w:t>
            </w:r>
            <w:r w:rsidRPr="004D6D1A">
              <w:rPr>
                <w:rFonts w:ascii="Times New Roman" w:hAnsi="Times New Roman"/>
                <w:bCs/>
                <w:sz w:val="24"/>
                <w:szCs w:val="24"/>
              </w:rPr>
              <w:t>.</w:t>
            </w:r>
          </w:p>
          <w:p w14:paraId="64D6682E" w14:textId="05DE1313" w:rsidR="004D6D1A" w:rsidRPr="007C156F" w:rsidRDefault="004D6D1A" w:rsidP="00560AFB">
            <w:pPr>
              <w:pStyle w:val="Sraopastraipa"/>
              <w:numPr>
                <w:ilvl w:val="0"/>
                <w:numId w:val="8"/>
              </w:numPr>
              <w:spacing w:after="0" w:line="240" w:lineRule="auto"/>
              <w:jc w:val="both"/>
            </w:pPr>
            <w:r w:rsidRPr="004D6D1A">
              <w:rPr>
                <w:rFonts w:ascii="Times New Roman" w:hAnsi="Times New Roman"/>
                <w:bCs/>
                <w:sz w:val="24"/>
                <w:szCs w:val="24"/>
              </w:rPr>
              <w:t>parametrui (P</w:t>
            </w:r>
            <w:r w:rsidRPr="004D6D1A">
              <w:rPr>
                <w:rFonts w:ascii="Times New Roman" w:hAnsi="Times New Roman"/>
                <w:bCs/>
                <w:sz w:val="24"/>
                <w:szCs w:val="24"/>
                <w:vertAlign w:val="subscript"/>
              </w:rPr>
              <w:t>2</w:t>
            </w:r>
            <w:r w:rsidRPr="004D6D1A">
              <w:rPr>
                <w:rFonts w:ascii="Times New Roman" w:hAnsi="Times New Roman"/>
                <w:bCs/>
                <w:sz w:val="24"/>
                <w:szCs w:val="24"/>
              </w:rPr>
              <w:t xml:space="preserve">) a) dalis: skiriama 10-9 balų (puikiai), kai kūrybinės koncepcijos idėja </w:t>
            </w:r>
            <w:r w:rsidRPr="000F7E54">
              <w:rPr>
                <w:rFonts w:ascii="Times New Roman" w:hAnsi="Times New Roman"/>
                <w:b/>
                <w:bCs/>
                <w:sz w:val="24"/>
                <w:szCs w:val="24"/>
              </w:rPr>
              <w:t>yra labai</w:t>
            </w:r>
            <w:r w:rsidRPr="006432E0">
              <w:rPr>
                <w:rFonts w:ascii="Times New Roman" w:hAnsi="Times New Roman"/>
                <w:b/>
                <w:bCs/>
                <w:sz w:val="24"/>
                <w:szCs w:val="24"/>
              </w:rPr>
              <w:t xml:space="preserve"> </w:t>
            </w:r>
            <w:r w:rsidRPr="000F7E54">
              <w:rPr>
                <w:rFonts w:ascii="Times New Roman" w:hAnsi="Times New Roman"/>
                <w:bCs/>
                <w:sz w:val="24"/>
                <w:szCs w:val="24"/>
              </w:rPr>
              <w:t>originali</w:t>
            </w:r>
            <w:r w:rsidR="006001F4" w:rsidRPr="000F7E54">
              <w:rPr>
                <w:rFonts w:ascii="Times New Roman" w:hAnsi="Times New Roman"/>
                <w:bCs/>
                <w:sz w:val="24"/>
                <w:szCs w:val="24"/>
              </w:rPr>
              <w:t xml:space="preserve"> </w:t>
            </w:r>
            <w:r w:rsidR="006001F4">
              <w:rPr>
                <w:rFonts w:ascii="Times New Roman" w:hAnsi="Times New Roman"/>
                <w:bCs/>
                <w:sz w:val="24"/>
                <w:szCs w:val="24"/>
              </w:rPr>
              <w:t>&lt;...&gt;</w:t>
            </w:r>
            <w:r w:rsidRPr="004D6D1A">
              <w:rPr>
                <w:rFonts w:ascii="Times New Roman" w:hAnsi="Times New Roman"/>
                <w:bCs/>
                <w:sz w:val="24"/>
                <w:szCs w:val="24"/>
              </w:rPr>
              <w:t xml:space="preserve">; 8-7 balai (gerai) skiriama, kai kūrybinės koncepcijos idėja yra </w:t>
            </w:r>
            <w:r w:rsidRPr="006432E0">
              <w:rPr>
                <w:rFonts w:ascii="Times New Roman" w:hAnsi="Times New Roman"/>
                <w:b/>
                <w:bCs/>
                <w:sz w:val="24"/>
                <w:szCs w:val="24"/>
              </w:rPr>
              <w:t xml:space="preserve">gana </w:t>
            </w:r>
            <w:r w:rsidRPr="000F7E54">
              <w:rPr>
                <w:rFonts w:ascii="Times New Roman" w:hAnsi="Times New Roman"/>
                <w:bCs/>
                <w:sz w:val="24"/>
                <w:szCs w:val="24"/>
              </w:rPr>
              <w:t>originali</w:t>
            </w:r>
            <w:r w:rsidR="006001F4">
              <w:rPr>
                <w:rFonts w:ascii="Times New Roman" w:hAnsi="Times New Roman"/>
                <w:bCs/>
                <w:sz w:val="24"/>
                <w:szCs w:val="24"/>
              </w:rPr>
              <w:t xml:space="preserve"> &lt;...&gt;</w:t>
            </w:r>
            <w:r w:rsidRPr="004D6D1A">
              <w:rPr>
                <w:rFonts w:ascii="Times New Roman" w:hAnsi="Times New Roman"/>
                <w:bCs/>
                <w:sz w:val="24"/>
                <w:szCs w:val="24"/>
              </w:rPr>
              <w:t xml:space="preserve">;  6-5 balai (vidutiniškai) skiriama, kai kūrybinės koncepcijos idėja yra </w:t>
            </w:r>
            <w:r w:rsidRPr="006001F4">
              <w:rPr>
                <w:rFonts w:ascii="Times New Roman" w:hAnsi="Times New Roman"/>
                <w:b/>
                <w:bCs/>
                <w:sz w:val="24"/>
                <w:szCs w:val="24"/>
              </w:rPr>
              <w:t>standartinė,</w:t>
            </w:r>
            <w:r w:rsidRPr="004D6D1A">
              <w:rPr>
                <w:rFonts w:ascii="Times New Roman" w:hAnsi="Times New Roman"/>
                <w:bCs/>
                <w:sz w:val="24"/>
                <w:szCs w:val="24"/>
              </w:rPr>
              <w:t xml:space="preserve"> </w:t>
            </w:r>
            <w:r w:rsidRPr="006432E0">
              <w:rPr>
                <w:rFonts w:ascii="Times New Roman" w:hAnsi="Times New Roman"/>
                <w:b/>
                <w:bCs/>
                <w:sz w:val="24"/>
                <w:szCs w:val="24"/>
              </w:rPr>
              <w:t xml:space="preserve">trūksta </w:t>
            </w:r>
            <w:r w:rsidRPr="000F7E54">
              <w:rPr>
                <w:rFonts w:ascii="Times New Roman" w:hAnsi="Times New Roman"/>
                <w:bCs/>
                <w:sz w:val="24"/>
                <w:szCs w:val="24"/>
              </w:rPr>
              <w:t>originalumo</w:t>
            </w:r>
            <w:r w:rsidR="006001F4">
              <w:rPr>
                <w:rFonts w:ascii="Times New Roman" w:hAnsi="Times New Roman"/>
                <w:b/>
                <w:bCs/>
                <w:sz w:val="24"/>
                <w:szCs w:val="24"/>
              </w:rPr>
              <w:t xml:space="preserve"> </w:t>
            </w:r>
            <w:r w:rsidR="006001F4">
              <w:rPr>
                <w:rFonts w:ascii="Times New Roman" w:hAnsi="Times New Roman"/>
                <w:bCs/>
                <w:sz w:val="24"/>
                <w:szCs w:val="24"/>
              </w:rPr>
              <w:t>&lt;...&gt;</w:t>
            </w:r>
            <w:r w:rsidRPr="004D6D1A">
              <w:rPr>
                <w:rFonts w:ascii="Times New Roman" w:hAnsi="Times New Roman"/>
                <w:bCs/>
                <w:sz w:val="24"/>
                <w:szCs w:val="24"/>
              </w:rPr>
              <w:t xml:space="preserve">; 4-1 balai (silpnai) skiriama, kai kūrybinės koncepcijos idėja </w:t>
            </w:r>
            <w:r w:rsidRPr="006001F4">
              <w:rPr>
                <w:rFonts w:ascii="Times New Roman" w:hAnsi="Times New Roman"/>
                <w:b/>
                <w:bCs/>
                <w:sz w:val="24"/>
                <w:szCs w:val="24"/>
              </w:rPr>
              <w:t>pateikta atmestinai</w:t>
            </w:r>
            <w:r w:rsidRPr="004D6D1A">
              <w:rPr>
                <w:rFonts w:ascii="Times New Roman" w:hAnsi="Times New Roman"/>
                <w:bCs/>
                <w:sz w:val="24"/>
                <w:szCs w:val="24"/>
              </w:rPr>
              <w:t xml:space="preserve">, </w:t>
            </w:r>
            <w:r w:rsidRPr="006001F4">
              <w:rPr>
                <w:rFonts w:ascii="Times New Roman" w:hAnsi="Times New Roman"/>
                <w:b/>
                <w:bCs/>
                <w:sz w:val="24"/>
                <w:szCs w:val="24"/>
              </w:rPr>
              <w:t>šabloniškai</w:t>
            </w:r>
            <w:r w:rsidR="006001F4">
              <w:rPr>
                <w:rFonts w:ascii="Times New Roman" w:hAnsi="Times New Roman"/>
                <w:b/>
                <w:bCs/>
                <w:sz w:val="24"/>
                <w:szCs w:val="24"/>
              </w:rPr>
              <w:t xml:space="preserve"> </w:t>
            </w:r>
            <w:r w:rsidR="006001F4">
              <w:rPr>
                <w:rFonts w:ascii="Times New Roman" w:hAnsi="Times New Roman"/>
                <w:bCs/>
                <w:sz w:val="24"/>
                <w:szCs w:val="24"/>
              </w:rPr>
              <w:t>&lt;...&gt;</w:t>
            </w:r>
            <w:r w:rsidRPr="004D6D1A">
              <w:rPr>
                <w:rFonts w:ascii="Times New Roman" w:hAnsi="Times New Roman"/>
                <w:bCs/>
                <w:sz w:val="24"/>
                <w:szCs w:val="24"/>
              </w:rPr>
              <w:t>.</w:t>
            </w:r>
          </w:p>
          <w:p w14:paraId="0C33F8B3" w14:textId="2923974F" w:rsidR="007C156F" w:rsidRPr="007C156F" w:rsidRDefault="007C156F" w:rsidP="00560AFB">
            <w:pPr>
              <w:pStyle w:val="Sraopastraipa"/>
              <w:numPr>
                <w:ilvl w:val="0"/>
                <w:numId w:val="8"/>
              </w:numPr>
              <w:spacing w:after="0" w:line="240" w:lineRule="auto"/>
              <w:jc w:val="both"/>
            </w:pPr>
            <w:r w:rsidRPr="004D6D1A">
              <w:rPr>
                <w:rFonts w:ascii="Times New Roman" w:hAnsi="Times New Roman"/>
                <w:bCs/>
                <w:sz w:val="24"/>
                <w:szCs w:val="24"/>
              </w:rPr>
              <w:t>parametrui (P</w:t>
            </w:r>
            <w:r w:rsidRPr="004D6D1A">
              <w:rPr>
                <w:rFonts w:ascii="Times New Roman" w:hAnsi="Times New Roman"/>
                <w:bCs/>
                <w:sz w:val="24"/>
                <w:szCs w:val="24"/>
                <w:vertAlign w:val="subscript"/>
              </w:rPr>
              <w:t>2</w:t>
            </w:r>
            <w:r w:rsidRPr="004D6D1A">
              <w:rPr>
                <w:rFonts w:ascii="Times New Roman" w:hAnsi="Times New Roman"/>
                <w:bCs/>
                <w:sz w:val="24"/>
                <w:szCs w:val="24"/>
              </w:rPr>
              <w:t xml:space="preserve">) b) dalis: skiriama 10-9 balų (puikiai), kai </w:t>
            </w:r>
            <w:r w:rsidR="006001F4">
              <w:rPr>
                <w:rFonts w:ascii="Times New Roman" w:hAnsi="Times New Roman"/>
                <w:bCs/>
                <w:sz w:val="24"/>
                <w:szCs w:val="24"/>
              </w:rPr>
              <w:t>&lt;...&gt;</w:t>
            </w:r>
            <w:r w:rsidRPr="004D6D1A">
              <w:rPr>
                <w:rFonts w:ascii="Times New Roman" w:hAnsi="Times New Roman"/>
                <w:bCs/>
                <w:sz w:val="24"/>
                <w:szCs w:val="24"/>
              </w:rPr>
              <w:t xml:space="preserve"> įgyvendinimo etapai yra </w:t>
            </w:r>
            <w:r w:rsidRPr="006432E0">
              <w:rPr>
                <w:rFonts w:ascii="Times New Roman" w:hAnsi="Times New Roman"/>
                <w:b/>
                <w:bCs/>
                <w:sz w:val="24"/>
                <w:szCs w:val="24"/>
              </w:rPr>
              <w:t>aiškūs, realūs ir yra logiškai pagrįsta</w:t>
            </w:r>
            <w:r w:rsidRPr="004D6D1A">
              <w:rPr>
                <w:rFonts w:ascii="Times New Roman" w:hAnsi="Times New Roman"/>
                <w:bCs/>
                <w:sz w:val="24"/>
                <w:szCs w:val="24"/>
              </w:rPr>
              <w:t xml:space="preserve">; 8-7 balai (gerai) skiriama, kai </w:t>
            </w:r>
            <w:r w:rsidR="006001F4">
              <w:rPr>
                <w:rFonts w:ascii="Times New Roman" w:hAnsi="Times New Roman"/>
                <w:bCs/>
                <w:sz w:val="24"/>
                <w:szCs w:val="24"/>
              </w:rPr>
              <w:t xml:space="preserve">&lt;...&gt; </w:t>
            </w:r>
            <w:r w:rsidRPr="006001F4">
              <w:rPr>
                <w:rFonts w:ascii="Times New Roman" w:hAnsi="Times New Roman"/>
                <w:b/>
                <w:bCs/>
                <w:sz w:val="24"/>
                <w:szCs w:val="24"/>
              </w:rPr>
              <w:t>pagrindimas yra nepakankamas</w:t>
            </w:r>
            <w:r w:rsidR="006001F4">
              <w:rPr>
                <w:rFonts w:ascii="Times New Roman" w:hAnsi="Times New Roman"/>
                <w:b/>
                <w:bCs/>
                <w:sz w:val="24"/>
                <w:szCs w:val="24"/>
              </w:rPr>
              <w:t xml:space="preserve"> </w:t>
            </w:r>
            <w:r w:rsidR="006001F4">
              <w:rPr>
                <w:rFonts w:ascii="Times New Roman" w:hAnsi="Times New Roman"/>
                <w:bCs/>
                <w:sz w:val="24"/>
                <w:szCs w:val="24"/>
              </w:rPr>
              <w:t xml:space="preserve">&lt;...&gt; </w:t>
            </w:r>
            <w:r w:rsidRPr="004D6D1A">
              <w:rPr>
                <w:rFonts w:ascii="Times New Roman" w:hAnsi="Times New Roman"/>
                <w:bCs/>
                <w:sz w:val="24"/>
                <w:szCs w:val="24"/>
              </w:rPr>
              <w:t xml:space="preserve">įgyvendinimo etapai yra </w:t>
            </w:r>
            <w:r w:rsidRPr="006432E0">
              <w:rPr>
                <w:rFonts w:ascii="Times New Roman" w:hAnsi="Times New Roman"/>
                <w:b/>
                <w:bCs/>
                <w:sz w:val="24"/>
                <w:szCs w:val="24"/>
              </w:rPr>
              <w:t>gana aiškūs ir realūs</w:t>
            </w:r>
            <w:r w:rsidRPr="004D6D1A">
              <w:rPr>
                <w:rFonts w:ascii="Times New Roman" w:hAnsi="Times New Roman"/>
                <w:bCs/>
                <w:sz w:val="24"/>
                <w:szCs w:val="24"/>
              </w:rPr>
              <w:t xml:space="preserve">, tačiau </w:t>
            </w:r>
            <w:r w:rsidRPr="00FC5318">
              <w:rPr>
                <w:rFonts w:ascii="Times New Roman" w:hAnsi="Times New Roman"/>
                <w:b/>
                <w:bCs/>
                <w:sz w:val="24"/>
                <w:szCs w:val="24"/>
              </w:rPr>
              <w:t>trūksta efektyvumo</w:t>
            </w:r>
            <w:r w:rsidRPr="004D6D1A">
              <w:rPr>
                <w:rFonts w:ascii="Times New Roman" w:hAnsi="Times New Roman"/>
                <w:bCs/>
                <w:sz w:val="24"/>
                <w:szCs w:val="24"/>
              </w:rPr>
              <w:t xml:space="preserve">; 6-5 balai (vidutiniškai) skiriama, kai </w:t>
            </w:r>
            <w:r w:rsidR="00FC5318">
              <w:rPr>
                <w:rFonts w:ascii="Times New Roman" w:hAnsi="Times New Roman"/>
                <w:bCs/>
                <w:sz w:val="24"/>
                <w:szCs w:val="24"/>
              </w:rPr>
              <w:t xml:space="preserve">&lt;...&gt; </w:t>
            </w:r>
            <w:r w:rsidRPr="004D6D1A">
              <w:rPr>
                <w:rFonts w:ascii="Times New Roman" w:hAnsi="Times New Roman"/>
                <w:bCs/>
                <w:sz w:val="24"/>
                <w:szCs w:val="24"/>
              </w:rPr>
              <w:t xml:space="preserve">įgyvendinimo etapams </w:t>
            </w:r>
            <w:r w:rsidRPr="006432E0">
              <w:rPr>
                <w:rFonts w:ascii="Times New Roman" w:hAnsi="Times New Roman"/>
                <w:b/>
                <w:bCs/>
                <w:sz w:val="24"/>
                <w:szCs w:val="24"/>
              </w:rPr>
              <w:t>trūksta aiškumo, realumo</w:t>
            </w:r>
            <w:r w:rsidRPr="004D6D1A">
              <w:rPr>
                <w:rFonts w:ascii="Times New Roman" w:hAnsi="Times New Roman"/>
                <w:bCs/>
                <w:sz w:val="24"/>
                <w:szCs w:val="24"/>
              </w:rPr>
              <w:t xml:space="preserve">; 4-1 balai (silpnai) skiriama, kai </w:t>
            </w:r>
            <w:r w:rsidR="00FC5318">
              <w:rPr>
                <w:rFonts w:ascii="Times New Roman" w:hAnsi="Times New Roman"/>
                <w:bCs/>
                <w:sz w:val="24"/>
                <w:szCs w:val="24"/>
              </w:rPr>
              <w:t xml:space="preserve">&lt;...&gt; </w:t>
            </w:r>
            <w:r w:rsidRPr="004D6D1A">
              <w:rPr>
                <w:rFonts w:ascii="Times New Roman" w:hAnsi="Times New Roman"/>
                <w:bCs/>
                <w:sz w:val="24"/>
                <w:szCs w:val="24"/>
              </w:rPr>
              <w:t xml:space="preserve">įgyvendinimo etapai </w:t>
            </w:r>
            <w:r w:rsidRPr="006432E0">
              <w:rPr>
                <w:rFonts w:ascii="Times New Roman" w:hAnsi="Times New Roman"/>
                <w:b/>
                <w:bCs/>
                <w:sz w:val="24"/>
                <w:szCs w:val="24"/>
              </w:rPr>
              <w:t xml:space="preserve">nėra aiškūs ir realūs, silpnai pagrįsta arba nepagrįsta, </w:t>
            </w:r>
            <w:r w:rsidRPr="004D6D1A">
              <w:rPr>
                <w:rFonts w:ascii="Times New Roman" w:hAnsi="Times New Roman"/>
                <w:bCs/>
                <w:sz w:val="24"/>
                <w:szCs w:val="24"/>
              </w:rPr>
              <w:t>trūksta loginio pagrindimo pačiai parinktai komunikacijos krypčiai.</w:t>
            </w:r>
          </w:p>
          <w:p w14:paraId="07475C94" w14:textId="191E6540" w:rsidR="007E670A" w:rsidRDefault="001170D3" w:rsidP="00714D6E">
            <w:pPr>
              <w:pStyle w:val="Sraopastraipa"/>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007E670A" w:rsidRPr="009C1DE7">
              <w:rPr>
                <w:rFonts w:ascii="Times New Roman" w:hAnsi="Times New Roman"/>
                <w:bCs/>
                <w:sz w:val="24"/>
                <w:szCs w:val="24"/>
              </w:rPr>
              <w:t>Perkanč</w:t>
            </w:r>
            <w:r w:rsidR="004C4BC3">
              <w:rPr>
                <w:rFonts w:ascii="Times New Roman" w:hAnsi="Times New Roman"/>
                <w:bCs/>
                <w:sz w:val="24"/>
                <w:szCs w:val="24"/>
              </w:rPr>
              <w:t xml:space="preserve">iosios organizacijos pasirinkti </w:t>
            </w:r>
            <w:r w:rsidR="00B515DB" w:rsidRPr="004D6D1A">
              <w:rPr>
                <w:rFonts w:ascii="Times New Roman" w:hAnsi="Times New Roman"/>
                <w:bCs/>
                <w:sz w:val="24"/>
                <w:szCs w:val="24"/>
              </w:rPr>
              <w:t>P</w:t>
            </w:r>
            <w:r w:rsidR="00B515DB" w:rsidRPr="004C4BC3">
              <w:rPr>
                <w:rFonts w:ascii="Times New Roman" w:hAnsi="Times New Roman"/>
                <w:bCs/>
                <w:sz w:val="24"/>
                <w:szCs w:val="24"/>
                <w:vertAlign w:val="subscript"/>
              </w:rPr>
              <w:t>1</w:t>
            </w:r>
            <w:r w:rsidR="00B515DB" w:rsidRPr="00714D6E">
              <w:rPr>
                <w:rFonts w:ascii="Times New Roman" w:hAnsi="Times New Roman"/>
                <w:bCs/>
                <w:sz w:val="24"/>
                <w:szCs w:val="24"/>
              </w:rPr>
              <w:t xml:space="preserve"> </w:t>
            </w:r>
            <w:r w:rsidR="00B515DB" w:rsidRPr="004D6D1A">
              <w:rPr>
                <w:rFonts w:ascii="Times New Roman" w:hAnsi="Times New Roman"/>
                <w:bCs/>
                <w:sz w:val="24"/>
                <w:szCs w:val="24"/>
              </w:rPr>
              <w:t>ir P</w:t>
            </w:r>
            <w:r w:rsidR="00B515DB" w:rsidRPr="004C4BC3">
              <w:rPr>
                <w:rFonts w:ascii="Times New Roman" w:hAnsi="Times New Roman"/>
                <w:bCs/>
                <w:sz w:val="24"/>
                <w:szCs w:val="24"/>
                <w:vertAlign w:val="subscript"/>
              </w:rPr>
              <w:t>2</w:t>
            </w:r>
            <w:r w:rsidR="00B515DB" w:rsidRPr="00714D6E">
              <w:rPr>
                <w:rFonts w:ascii="Times New Roman" w:hAnsi="Times New Roman"/>
                <w:bCs/>
                <w:sz w:val="24"/>
                <w:szCs w:val="24"/>
              </w:rPr>
              <w:t xml:space="preserve"> </w:t>
            </w:r>
            <w:r w:rsidR="00B515DB" w:rsidRPr="004D6D1A">
              <w:rPr>
                <w:rFonts w:ascii="Times New Roman" w:hAnsi="Times New Roman"/>
                <w:bCs/>
                <w:sz w:val="24"/>
                <w:szCs w:val="24"/>
              </w:rPr>
              <w:t>parametr</w:t>
            </w:r>
            <w:r w:rsidR="00B515DB">
              <w:rPr>
                <w:rFonts w:ascii="Times New Roman" w:hAnsi="Times New Roman"/>
                <w:bCs/>
                <w:sz w:val="24"/>
                <w:szCs w:val="24"/>
              </w:rPr>
              <w:t>ų</w:t>
            </w:r>
            <w:r w:rsidR="00B515DB" w:rsidRPr="004D6D1A">
              <w:rPr>
                <w:rFonts w:ascii="Times New Roman" w:hAnsi="Times New Roman"/>
                <w:bCs/>
                <w:sz w:val="24"/>
                <w:szCs w:val="24"/>
              </w:rPr>
              <w:t xml:space="preserve"> kokybinių vertinimų aprašyma</w:t>
            </w:r>
            <w:r w:rsidR="00B515DB">
              <w:rPr>
                <w:rFonts w:ascii="Times New Roman" w:hAnsi="Times New Roman"/>
                <w:bCs/>
                <w:sz w:val="24"/>
                <w:szCs w:val="24"/>
              </w:rPr>
              <w:t>i</w:t>
            </w:r>
            <w:r w:rsidR="009537D0">
              <w:rPr>
                <w:rFonts w:ascii="Times New Roman" w:hAnsi="Times New Roman"/>
                <w:bCs/>
                <w:sz w:val="24"/>
                <w:szCs w:val="24"/>
              </w:rPr>
              <w:t xml:space="preserve"> yra abstraktūs ir</w:t>
            </w:r>
            <w:r w:rsidR="00B515DB" w:rsidRPr="009C1DE7">
              <w:rPr>
                <w:rFonts w:ascii="Times New Roman" w:hAnsi="Times New Roman"/>
                <w:bCs/>
                <w:sz w:val="24"/>
                <w:szCs w:val="24"/>
              </w:rPr>
              <w:t xml:space="preserve"> </w:t>
            </w:r>
            <w:r w:rsidR="007E670A" w:rsidRPr="009C1DE7">
              <w:rPr>
                <w:rFonts w:ascii="Times New Roman" w:hAnsi="Times New Roman"/>
                <w:bCs/>
                <w:sz w:val="24"/>
                <w:szCs w:val="24"/>
              </w:rPr>
              <w:t>neužtikrina objektyvaus bei skaidraus balų skyrimo pasiūlymų vertinimo metu</w:t>
            </w:r>
            <w:r w:rsidR="00ED7862">
              <w:rPr>
                <w:rFonts w:ascii="Times New Roman" w:hAnsi="Times New Roman"/>
                <w:bCs/>
                <w:sz w:val="24"/>
                <w:szCs w:val="24"/>
              </w:rPr>
              <w:t xml:space="preserve">, </w:t>
            </w:r>
            <w:r w:rsidR="009537D0">
              <w:rPr>
                <w:rFonts w:ascii="Times New Roman" w:hAnsi="Times New Roman"/>
                <w:bCs/>
                <w:sz w:val="24"/>
                <w:szCs w:val="24"/>
              </w:rPr>
              <w:t>atitinkamai</w:t>
            </w:r>
            <w:r w:rsidR="00ED7862" w:rsidRPr="009C1DE7">
              <w:rPr>
                <w:rFonts w:ascii="Times New Roman" w:hAnsi="Times New Roman"/>
                <w:bCs/>
                <w:sz w:val="24"/>
                <w:szCs w:val="24"/>
              </w:rPr>
              <w:t xml:space="preserve"> tiekėjams ruošiant pasiūlymus yra </w:t>
            </w:r>
            <w:r w:rsidR="009537D0">
              <w:rPr>
                <w:rFonts w:ascii="Times New Roman" w:hAnsi="Times New Roman"/>
                <w:bCs/>
                <w:sz w:val="24"/>
                <w:szCs w:val="24"/>
              </w:rPr>
              <w:t>sudėtinga</w:t>
            </w:r>
            <w:r w:rsidR="00ED7862" w:rsidRPr="009C1DE7">
              <w:rPr>
                <w:rFonts w:ascii="Times New Roman" w:hAnsi="Times New Roman"/>
                <w:bCs/>
                <w:sz w:val="24"/>
                <w:szCs w:val="24"/>
              </w:rPr>
              <w:t xml:space="preserve"> įvertinti, kiek reikia </w:t>
            </w:r>
            <w:r w:rsidR="00714D6E">
              <w:rPr>
                <w:rFonts w:ascii="Times New Roman" w:hAnsi="Times New Roman"/>
                <w:bCs/>
                <w:sz w:val="24"/>
                <w:szCs w:val="24"/>
              </w:rPr>
              <w:t>į</w:t>
            </w:r>
            <w:r w:rsidR="000F7E54">
              <w:rPr>
                <w:rFonts w:ascii="Times New Roman" w:hAnsi="Times New Roman"/>
                <w:bCs/>
                <w:sz w:val="24"/>
                <w:szCs w:val="24"/>
              </w:rPr>
              <w:t>dėti pastangų norint</w:t>
            </w:r>
            <w:r w:rsidR="00ED7862" w:rsidRPr="009C1DE7">
              <w:rPr>
                <w:rFonts w:ascii="Times New Roman" w:hAnsi="Times New Roman"/>
                <w:bCs/>
                <w:sz w:val="24"/>
                <w:szCs w:val="24"/>
              </w:rPr>
              <w:t xml:space="preserve"> bei tikintis gauti aukščiausią įverti</w:t>
            </w:r>
            <w:r w:rsidR="00714D6E">
              <w:rPr>
                <w:rFonts w:ascii="Times New Roman" w:hAnsi="Times New Roman"/>
                <w:bCs/>
                <w:sz w:val="24"/>
                <w:szCs w:val="24"/>
              </w:rPr>
              <w:t xml:space="preserve">nimą. </w:t>
            </w:r>
            <w:r w:rsidR="00ED7862">
              <w:rPr>
                <w:rFonts w:ascii="Times New Roman" w:hAnsi="Times New Roman"/>
                <w:bCs/>
                <w:sz w:val="24"/>
                <w:szCs w:val="24"/>
              </w:rPr>
              <w:t>Perkančioji organizacija nurodo</w:t>
            </w:r>
            <w:r w:rsidR="00ED7862" w:rsidRPr="00714D6E">
              <w:rPr>
                <w:rFonts w:ascii="Times New Roman" w:hAnsi="Times New Roman"/>
                <w:bCs/>
                <w:sz w:val="24"/>
                <w:szCs w:val="24"/>
                <w:vertAlign w:val="superscript"/>
              </w:rPr>
              <w:footnoteReference w:id="10"/>
            </w:r>
            <w:r w:rsidR="00ED7862">
              <w:rPr>
                <w:rFonts w:ascii="Times New Roman" w:hAnsi="Times New Roman"/>
                <w:bCs/>
                <w:sz w:val="24"/>
                <w:szCs w:val="24"/>
              </w:rPr>
              <w:t>, kad techninius pasiūlymus vertino</w:t>
            </w:r>
            <w:r w:rsidR="00861517">
              <w:rPr>
                <w:rFonts w:ascii="Times New Roman" w:hAnsi="Times New Roman"/>
                <w:bCs/>
                <w:sz w:val="24"/>
                <w:szCs w:val="24"/>
              </w:rPr>
              <w:t xml:space="preserve"> </w:t>
            </w:r>
            <w:r w:rsidR="00ED7862">
              <w:rPr>
                <w:rFonts w:ascii="Times New Roman" w:hAnsi="Times New Roman"/>
                <w:bCs/>
                <w:sz w:val="24"/>
                <w:szCs w:val="24"/>
              </w:rPr>
              <w:t>trys išoriniai ekspertai: žurnalistas, viešųjų ryšių specialistas, informacijos ir komunikacijos specialistas, tačiau</w:t>
            </w:r>
            <w:r w:rsidR="00371D37">
              <w:rPr>
                <w:rFonts w:ascii="Times New Roman" w:hAnsi="Times New Roman"/>
                <w:bCs/>
                <w:sz w:val="24"/>
                <w:szCs w:val="24"/>
              </w:rPr>
              <w:t xml:space="preserve"> atliekant pasiūlymų vertinimą vadovaujantis nustatytais parametrais, buvo </w:t>
            </w:r>
            <w:r w:rsidR="00ED7862">
              <w:rPr>
                <w:rFonts w:ascii="Times New Roman" w:hAnsi="Times New Roman"/>
                <w:bCs/>
                <w:sz w:val="24"/>
                <w:szCs w:val="24"/>
              </w:rPr>
              <w:t>suteik</w:t>
            </w:r>
            <w:r w:rsidR="00371D37">
              <w:rPr>
                <w:rFonts w:ascii="Times New Roman" w:hAnsi="Times New Roman"/>
                <w:bCs/>
                <w:sz w:val="24"/>
                <w:szCs w:val="24"/>
              </w:rPr>
              <w:t>t</w:t>
            </w:r>
            <w:r w:rsidR="00ED7862">
              <w:rPr>
                <w:rFonts w:ascii="Times New Roman" w:hAnsi="Times New Roman"/>
                <w:bCs/>
                <w:sz w:val="24"/>
                <w:szCs w:val="24"/>
              </w:rPr>
              <w:t xml:space="preserve">os </w:t>
            </w:r>
            <w:r w:rsidR="00705E22">
              <w:rPr>
                <w:rFonts w:ascii="Times New Roman" w:hAnsi="Times New Roman"/>
                <w:bCs/>
                <w:sz w:val="24"/>
                <w:szCs w:val="24"/>
              </w:rPr>
              <w:t xml:space="preserve">per </w:t>
            </w:r>
            <w:r w:rsidR="00ED7862">
              <w:rPr>
                <w:rFonts w:ascii="Times New Roman" w:hAnsi="Times New Roman"/>
                <w:bCs/>
                <w:sz w:val="24"/>
                <w:szCs w:val="24"/>
              </w:rPr>
              <w:t>plačios pasirinkimo galimybės, pali</w:t>
            </w:r>
            <w:r w:rsidR="00371D37">
              <w:rPr>
                <w:rFonts w:ascii="Times New Roman" w:hAnsi="Times New Roman"/>
                <w:bCs/>
                <w:sz w:val="24"/>
                <w:szCs w:val="24"/>
              </w:rPr>
              <w:t xml:space="preserve">kta </w:t>
            </w:r>
            <w:r w:rsidR="00ED7862">
              <w:rPr>
                <w:rFonts w:ascii="Times New Roman" w:hAnsi="Times New Roman"/>
                <w:bCs/>
                <w:sz w:val="24"/>
                <w:szCs w:val="24"/>
              </w:rPr>
              <w:t xml:space="preserve">interpretavimo </w:t>
            </w:r>
            <w:r w:rsidR="00714D6E">
              <w:rPr>
                <w:rFonts w:ascii="Times New Roman" w:hAnsi="Times New Roman"/>
                <w:bCs/>
                <w:sz w:val="24"/>
                <w:szCs w:val="24"/>
              </w:rPr>
              <w:t>laisvė.</w:t>
            </w:r>
            <w:r w:rsidR="00371D37">
              <w:rPr>
                <w:rFonts w:ascii="Times New Roman" w:hAnsi="Times New Roman"/>
                <w:bCs/>
                <w:sz w:val="24"/>
                <w:szCs w:val="24"/>
              </w:rPr>
              <w:t xml:space="preserve"> Pažymėtina, kad panašūs p</w:t>
            </w:r>
            <w:r w:rsidR="00AE0C47">
              <w:rPr>
                <w:rFonts w:ascii="Times New Roman" w:hAnsi="Times New Roman"/>
                <w:bCs/>
                <w:sz w:val="24"/>
                <w:szCs w:val="24"/>
              </w:rPr>
              <w:t>ažeidimai jau buvo konstatuoti T</w:t>
            </w:r>
            <w:r w:rsidR="00371D37">
              <w:rPr>
                <w:rFonts w:ascii="Times New Roman" w:hAnsi="Times New Roman"/>
                <w:bCs/>
                <w:sz w:val="24"/>
                <w:szCs w:val="24"/>
              </w:rPr>
              <w:t>arnybos išvadoje</w:t>
            </w:r>
            <w:r w:rsidR="0028137E" w:rsidRPr="00714D6E">
              <w:rPr>
                <w:rFonts w:ascii="Times New Roman" w:hAnsi="Times New Roman"/>
                <w:bCs/>
                <w:sz w:val="24"/>
                <w:szCs w:val="24"/>
                <w:vertAlign w:val="superscript"/>
              </w:rPr>
              <w:footnoteReference w:id="11"/>
            </w:r>
            <w:r w:rsidR="00984BCD">
              <w:rPr>
                <w:rFonts w:ascii="Times New Roman" w:hAnsi="Times New Roman"/>
                <w:bCs/>
                <w:sz w:val="24"/>
                <w:szCs w:val="24"/>
              </w:rPr>
              <w:t xml:space="preserve"> ir Perkančioji organizacija buvo įpareigota nutraukti pirkimą.</w:t>
            </w:r>
            <w:r w:rsidR="00714D6E">
              <w:rPr>
                <w:rFonts w:ascii="Times New Roman" w:hAnsi="Times New Roman"/>
                <w:bCs/>
                <w:sz w:val="24"/>
                <w:szCs w:val="24"/>
              </w:rPr>
              <w:t xml:space="preserve"> </w:t>
            </w:r>
          </w:p>
          <w:p w14:paraId="6E49A2F1" w14:textId="1FD4D8F1" w:rsidR="003C0FA2" w:rsidRDefault="00C7207B" w:rsidP="00714D6E">
            <w:pPr>
              <w:pStyle w:val="Sraopastraipa"/>
              <w:spacing w:after="0" w:line="240" w:lineRule="auto"/>
              <w:ind w:left="0"/>
              <w:jc w:val="both"/>
              <w:rPr>
                <w:rFonts w:ascii="Times New Roman" w:hAnsi="Times New Roman"/>
                <w:bCs/>
                <w:i/>
                <w:sz w:val="24"/>
                <w:szCs w:val="24"/>
              </w:rPr>
            </w:pPr>
            <w:r>
              <w:rPr>
                <w:rFonts w:ascii="Times New Roman" w:hAnsi="Times New Roman"/>
                <w:bCs/>
                <w:sz w:val="24"/>
                <w:szCs w:val="24"/>
              </w:rPr>
              <w:t xml:space="preserve">     </w:t>
            </w:r>
            <w:r w:rsidR="003552AC" w:rsidRPr="003C0FA2">
              <w:rPr>
                <w:rFonts w:ascii="Times New Roman" w:hAnsi="Times New Roman"/>
                <w:bCs/>
                <w:sz w:val="24"/>
                <w:szCs w:val="24"/>
              </w:rPr>
              <w:t>Lietuvos Aukščiausiasis Teismas 2018 m. gegužės 3 d. nutartyje</w:t>
            </w:r>
            <w:r w:rsidR="003C0FA2" w:rsidRPr="00714D6E">
              <w:rPr>
                <w:rFonts w:ascii="Times New Roman" w:hAnsi="Times New Roman"/>
                <w:bCs/>
                <w:sz w:val="24"/>
                <w:szCs w:val="24"/>
                <w:vertAlign w:val="superscript"/>
              </w:rPr>
              <w:footnoteReference w:id="12"/>
            </w:r>
            <w:r w:rsidR="003C0FA2" w:rsidRPr="003C0FA2">
              <w:rPr>
                <w:rFonts w:ascii="Times New Roman" w:hAnsi="Times New Roman"/>
                <w:bCs/>
                <w:sz w:val="24"/>
                <w:szCs w:val="24"/>
              </w:rPr>
              <w:t xml:space="preserve"> </w:t>
            </w:r>
            <w:r>
              <w:rPr>
                <w:rFonts w:ascii="Times New Roman" w:hAnsi="Times New Roman" w:cs="Times New Roman"/>
                <w:sz w:val="24"/>
                <w:szCs w:val="24"/>
              </w:rPr>
              <w:t>konstatavo</w:t>
            </w:r>
            <w:r w:rsidR="00612B6C">
              <w:rPr>
                <w:rFonts w:ascii="Times New Roman" w:hAnsi="Times New Roman" w:cs="Times New Roman"/>
                <w:sz w:val="24"/>
                <w:szCs w:val="24"/>
              </w:rPr>
              <w:t>, kad</w:t>
            </w:r>
            <w:r w:rsidR="00827A56">
              <w:rPr>
                <w:rFonts w:cs="Arial"/>
                <w:sz w:val="23"/>
                <w:szCs w:val="23"/>
              </w:rPr>
              <w:t xml:space="preserve"> </w:t>
            </w:r>
            <w:r w:rsidR="00612B6C">
              <w:rPr>
                <w:rFonts w:ascii="Times New Roman" w:hAnsi="Times New Roman"/>
                <w:bCs/>
                <w:i/>
                <w:iCs/>
                <w:sz w:val="24"/>
                <w:szCs w:val="24"/>
              </w:rPr>
              <w:t>„</w:t>
            </w:r>
            <w:r w:rsidR="00612B6C" w:rsidRPr="00612B6C">
              <w:rPr>
                <w:rFonts w:ascii="Times New Roman" w:hAnsi="Times New Roman"/>
                <w:bCs/>
                <w:i/>
                <w:iCs/>
                <w:sz w:val="24"/>
                <w:szCs w:val="24"/>
              </w:rPr>
              <w:t>vertinimo aprašymai suformuluoti nekonkrečiai, abstrakčiai, aiškiai neapibrėžiant, kaip bus vertinama atitiktis nustatytiems kriterijams. Iš pirkimo sąlygose nurodytų formuluočių darytina išvada, kad tiekėjai tarpusavyje ir perkančioji organizacija galėjo skirtingai suprasti ir vertinti</w:t>
            </w:r>
            <w:r w:rsidR="00612B6C">
              <w:rPr>
                <w:rFonts w:ascii="Times New Roman" w:hAnsi="Times New Roman"/>
                <w:bCs/>
                <w:i/>
                <w:iCs/>
                <w:sz w:val="24"/>
                <w:szCs w:val="24"/>
              </w:rPr>
              <w:t xml:space="preserve"> &lt;...&gt;, </w:t>
            </w:r>
            <w:r w:rsidR="00612B6C" w:rsidRPr="00612B6C">
              <w:rPr>
                <w:rFonts w:ascii="Times New Roman" w:hAnsi="Times New Roman"/>
                <w:bCs/>
                <w:i/>
                <w:iCs/>
                <w:sz w:val="24"/>
                <w:szCs w:val="24"/>
              </w:rPr>
              <w:t>taip pat kokiais atvejais pateiktas pag</w:t>
            </w:r>
            <w:r>
              <w:rPr>
                <w:rFonts w:ascii="Times New Roman" w:hAnsi="Times New Roman"/>
                <w:bCs/>
                <w:i/>
                <w:iCs/>
                <w:sz w:val="24"/>
                <w:szCs w:val="24"/>
              </w:rPr>
              <w:t>rindimas yra „aiškus“, „realus“, „</w:t>
            </w:r>
            <w:r w:rsidR="00827A56" w:rsidRPr="00612B6C">
              <w:rPr>
                <w:rFonts w:ascii="Times New Roman" w:hAnsi="Times New Roman"/>
                <w:bCs/>
                <w:i/>
                <w:iCs/>
                <w:sz w:val="24"/>
                <w:szCs w:val="24"/>
              </w:rPr>
              <w:t>tais atvejais, kai pagal perkančiosios organizacijos parengtas pirkimo sąlygas sprendžiant dėl tiekėjų pasiūlymų ekonominio naudingumo vertinamas ne konkretus matmuo (pvz., fizikinis dydis), tačiau</w:t>
            </w:r>
            <w:r w:rsidR="00827A56" w:rsidRPr="00827A56">
              <w:rPr>
                <w:rFonts w:ascii="Times New Roman" w:hAnsi="Times New Roman"/>
                <w:bCs/>
                <w:i/>
                <w:sz w:val="24"/>
                <w:szCs w:val="24"/>
              </w:rPr>
              <w:t xml:space="preserve"> prašoma pateikti nurodyto kriterijaus aprašymą, </w:t>
            </w:r>
            <w:r w:rsidR="00827A56" w:rsidRPr="00827A56">
              <w:rPr>
                <w:rFonts w:ascii="Times New Roman" w:hAnsi="Times New Roman"/>
                <w:bCs/>
                <w:i/>
                <w:iCs/>
                <w:sz w:val="24"/>
                <w:szCs w:val="24"/>
              </w:rPr>
              <w:t xml:space="preserve">perkančiajai organizacijai kyla pareiga kuo tiksliau ir detaliau aprašyti vertinimo kriterijus, kuriais remiantis bus skiriami konkretūs pasiūlymo </w:t>
            </w:r>
            <w:r w:rsidR="00827A56" w:rsidRPr="00827A56">
              <w:rPr>
                <w:rFonts w:ascii="Times New Roman" w:hAnsi="Times New Roman"/>
                <w:bCs/>
                <w:i/>
                <w:iCs/>
                <w:sz w:val="24"/>
                <w:szCs w:val="24"/>
              </w:rPr>
              <w:lastRenderedPageBreak/>
              <w:t xml:space="preserve">ekonominio naudingumo balai. </w:t>
            </w:r>
            <w:r w:rsidR="00612B6C" w:rsidRPr="00612B6C">
              <w:rPr>
                <w:rFonts w:ascii="Times New Roman" w:hAnsi="Times New Roman"/>
                <w:bCs/>
                <w:i/>
                <w:sz w:val="24"/>
                <w:szCs w:val="24"/>
              </w:rPr>
              <w:t xml:space="preserve">Nagrinėjamu atveju dėl aptartų </w:t>
            </w:r>
            <w:proofErr w:type="spellStart"/>
            <w:r w:rsidR="00612B6C" w:rsidRPr="00612B6C">
              <w:rPr>
                <w:rFonts w:ascii="Times New Roman" w:hAnsi="Times New Roman"/>
                <w:bCs/>
                <w:i/>
                <w:sz w:val="24"/>
                <w:szCs w:val="24"/>
              </w:rPr>
              <w:t>neaiškumų</w:t>
            </w:r>
            <w:proofErr w:type="spellEnd"/>
            <w:r w:rsidR="00612B6C" w:rsidRPr="00612B6C">
              <w:rPr>
                <w:rFonts w:ascii="Times New Roman" w:hAnsi="Times New Roman"/>
                <w:bCs/>
                <w:i/>
                <w:sz w:val="24"/>
                <w:szCs w:val="24"/>
              </w:rPr>
              <w:t>, pirkimo sąlygose nenustačius detalios kriterijų vertinimo sistemos, buvo sukurta situacija, kai konkretaus pasiūlymo vertinimas priklausys nuo subjektyvaus vertintojo požiūrio, perkančiosios organizacijos poreikių ar motyvų, o tai neatitinka VPĮ įtvirtinto skaidrumo imperatyvo.</w:t>
            </w:r>
            <w:r>
              <w:rPr>
                <w:rFonts w:ascii="Times New Roman" w:hAnsi="Times New Roman"/>
                <w:bCs/>
                <w:i/>
                <w:sz w:val="24"/>
                <w:szCs w:val="24"/>
              </w:rPr>
              <w:t>“</w:t>
            </w:r>
          </w:p>
          <w:p w14:paraId="28C3E7D8" w14:textId="4A446151" w:rsidR="00705E22" w:rsidRDefault="00705E22" w:rsidP="00705E22">
            <w:pPr>
              <w:pStyle w:val="Sraopastraipa"/>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00EE613F">
              <w:rPr>
                <w:rFonts w:ascii="Times New Roman" w:hAnsi="Times New Roman"/>
                <w:bCs/>
                <w:sz w:val="24"/>
                <w:szCs w:val="24"/>
              </w:rPr>
              <w:t>Taip pat p</w:t>
            </w:r>
            <w:r>
              <w:rPr>
                <w:rFonts w:ascii="Times New Roman" w:hAnsi="Times New Roman"/>
                <w:bCs/>
                <w:sz w:val="24"/>
                <w:szCs w:val="24"/>
              </w:rPr>
              <w:t xml:space="preserve">ažymime, kad </w:t>
            </w:r>
            <w:r w:rsidR="00EE613F">
              <w:rPr>
                <w:rFonts w:ascii="Times New Roman" w:hAnsi="Times New Roman"/>
                <w:bCs/>
                <w:sz w:val="24"/>
                <w:szCs w:val="24"/>
              </w:rPr>
              <w:t>buvo gauta</w:t>
            </w:r>
            <w:r>
              <w:rPr>
                <w:rFonts w:ascii="Times New Roman" w:hAnsi="Times New Roman"/>
                <w:bCs/>
                <w:sz w:val="24"/>
                <w:szCs w:val="24"/>
              </w:rPr>
              <w:t xml:space="preserve"> pretenzij</w:t>
            </w:r>
            <w:r w:rsidR="00EE613F">
              <w:rPr>
                <w:rFonts w:ascii="Times New Roman" w:hAnsi="Times New Roman"/>
                <w:bCs/>
                <w:sz w:val="24"/>
                <w:szCs w:val="24"/>
              </w:rPr>
              <w:t>a</w:t>
            </w:r>
            <w:r w:rsidRPr="008E3192">
              <w:rPr>
                <w:rFonts w:ascii="Times New Roman" w:eastAsia="Calibri" w:hAnsi="Times New Roman" w:cs="Times New Roman"/>
                <w:bCs/>
                <w:sz w:val="24"/>
                <w:szCs w:val="24"/>
                <w:vertAlign w:val="superscript"/>
              </w:rPr>
              <w:footnoteReference w:id="13"/>
            </w:r>
            <w:r>
              <w:rPr>
                <w:rFonts w:ascii="Times New Roman" w:hAnsi="Times New Roman"/>
                <w:bCs/>
                <w:sz w:val="24"/>
                <w:szCs w:val="24"/>
              </w:rPr>
              <w:t xml:space="preserve"> </w:t>
            </w:r>
            <w:r w:rsidR="00EE613F">
              <w:rPr>
                <w:rFonts w:ascii="Times New Roman" w:hAnsi="Times New Roman"/>
                <w:bCs/>
                <w:sz w:val="24"/>
                <w:szCs w:val="24"/>
              </w:rPr>
              <w:t>kurioje nurodyta</w:t>
            </w:r>
            <w:r>
              <w:rPr>
                <w:rFonts w:ascii="Times New Roman" w:hAnsi="Times New Roman"/>
                <w:bCs/>
                <w:sz w:val="24"/>
                <w:szCs w:val="24"/>
              </w:rPr>
              <w:t>, kad abejonių kelia Perkančiosios organizacijos objektyvumas bei šališkumas ir</w:t>
            </w:r>
            <w:r w:rsidR="00CD0CC1">
              <w:rPr>
                <w:rFonts w:ascii="Times New Roman" w:hAnsi="Times New Roman"/>
                <w:bCs/>
                <w:sz w:val="24"/>
                <w:szCs w:val="24"/>
              </w:rPr>
              <w:t>,</w:t>
            </w:r>
            <w:r>
              <w:rPr>
                <w:rFonts w:ascii="Times New Roman" w:hAnsi="Times New Roman"/>
                <w:bCs/>
                <w:sz w:val="24"/>
                <w:szCs w:val="24"/>
              </w:rPr>
              <w:t xml:space="preserve"> </w:t>
            </w:r>
            <w:r w:rsidR="00EE613F">
              <w:rPr>
                <w:rFonts w:ascii="Times New Roman" w:hAnsi="Times New Roman"/>
                <w:bCs/>
                <w:sz w:val="24"/>
                <w:szCs w:val="24"/>
              </w:rPr>
              <w:t>kad</w:t>
            </w:r>
            <w:r>
              <w:rPr>
                <w:rFonts w:ascii="Times New Roman" w:hAnsi="Times New Roman"/>
                <w:bCs/>
                <w:sz w:val="24"/>
                <w:szCs w:val="24"/>
              </w:rPr>
              <w:t xml:space="preserve"> Tiekėjo techninis pasiūlymas </w:t>
            </w:r>
            <w:r w:rsidR="00EE613F">
              <w:rPr>
                <w:rFonts w:ascii="Times New Roman" w:hAnsi="Times New Roman"/>
                <w:bCs/>
                <w:sz w:val="24"/>
                <w:szCs w:val="24"/>
              </w:rPr>
              <w:t>galimai ne</w:t>
            </w:r>
            <w:r>
              <w:rPr>
                <w:rFonts w:ascii="Times New Roman" w:hAnsi="Times New Roman"/>
                <w:bCs/>
                <w:sz w:val="24"/>
                <w:szCs w:val="24"/>
              </w:rPr>
              <w:t>atitinka konkurso sąlygų 13.4 punkte nurodyt</w:t>
            </w:r>
            <w:r w:rsidR="00EE613F">
              <w:rPr>
                <w:rFonts w:ascii="Times New Roman" w:hAnsi="Times New Roman"/>
                <w:bCs/>
                <w:sz w:val="24"/>
                <w:szCs w:val="24"/>
              </w:rPr>
              <w:t>ų</w:t>
            </w:r>
            <w:r>
              <w:rPr>
                <w:rFonts w:ascii="Times New Roman" w:hAnsi="Times New Roman"/>
                <w:bCs/>
                <w:sz w:val="24"/>
                <w:szCs w:val="24"/>
              </w:rPr>
              <w:t xml:space="preserve"> ekonominio naudingumo vertinimo reikalavim</w:t>
            </w:r>
            <w:r w:rsidR="00EE613F">
              <w:rPr>
                <w:rFonts w:ascii="Times New Roman" w:hAnsi="Times New Roman"/>
                <w:bCs/>
                <w:sz w:val="24"/>
                <w:szCs w:val="24"/>
              </w:rPr>
              <w:t>ų</w:t>
            </w:r>
            <w:r>
              <w:rPr>
                <w:rFonts w:ascii="Times New Roman" w:hAnsi="Times New Roman"/>
                <w:bCs/>
                <w:sz w:val="24"/>
                <w:szCs w:val="24"/>
              </w:rPr>
              <w:t>.</w:t>
            </w:r>
          </w:p>
          <w:p w14:paraId="298BCA7D" w14:textId="07444341" w:rsidR="00671157" w:rsidRPr="009C1DE7" w:rsidRDefault="00CF511D" w:rsidP="00571CEA">
            <w:pPr>
              <w:pStyle w:val="Sraopastraipa"/>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001170D3">
              <w:rPr>
                <w:rFonts w:ascii="Times New Roman" w:hAnsi="Times New Roman"/>
                <w:bCs/>
                <w:sz w:val="24"/>
                <w:szCs w:val="24"/>
              </w:rPr>
              <w:t xml:space="preserve">Atsižvelgiant į išdėstytą, Tarnyba </w:t>
            </w:r>
            <w:r w:rsidR="001170D3" w:rsidRPr="00815820">
              <w:rPr>
                <w:rFonts w:ascii="Times New Roman" w:hAnsi="Times New Roman"/>
                <w:bCs/>
                <w:sz w:val="24"/>
                <w:szCs w:val="24"/>
              </w:rPr>
              <w:t>konstatuoja, kad Perkančiosios organizacijos pasirinkt</w:t>
            </w:r>
            <w:r w:rsidR="00571CEA">
              <w:rPr>
                <w:rFonts w:ascii="Times New Roman" w:hAnsi="Times New Roman"/>
                <w:bCs/>
                <w:sz w:val="24"/>
                <w:szCs w:val="24"/>
              </w:rPr>
              <w:t>a</w:t>
            </w:r>
            <w:r w:rsidR="001170D3" w:rsidRPr="00815820">
              <w:rPr>
                <w:rFonts w:ascii="Times New Roman" w:hAnsi="Times New Roman"/>
                <w:bCs/>
                <w:sz w:val="24"/>
                <w:szCs w:val="24"/>
              </w:rPr>
              <w:t xml:space="preserve"> pasiūlymų kriterij</w:t>
            </w:r>
            <w:r w:rsidR="00571CEA">
              <w:rPr>
                <w:rFonts w:ascii="Times New Roman" w:hAnsi="Times New Roman"/>
                <w:bCs/>
                <w:sz w:val="24"/>
                <w:szCs w:val="24"/>
              </w:rPr>
              <w:t>ų</w:t>
            </w:r>
            <w:r w:rsidR="001170D3" w:rsidRPr="00815820">
              <w:rPr>
                <w:rFonts w:ascii="Times New Roman" w:hAnsi="Times New Roman"/>
                <w:bCs/>
                <w:sz w:val="24"/>
                <w:szCs w:val="24"/>
              </w:rPr>
              <w:t xml:space="preserve"> vertinimo tvarka neužtikrina objektyvaus bei skaidraus  pasiūlymų vertinimo, skaidraus balų skyrimo pasiūlymų vertinimo metu, suteikia Perkančiajai organizacijai plačias galimybes subjektyviam pasiūlymų vertinimui, kas neužtikrina veiksmingos tiekėjų konkurencijos</w:t>
            </w:r>
            <w:r w:rsidR="00815820">
              <w:rPr>
                <w:rFonts w:ascii="Times New Roman" w:hAnsi="Times New Roman"/>
                <w:bCs/>
                <w:sz w:val="24"/>
                <w:szCs w:val="24"/>
              </w:rPr>
              <w:t xml:space="preserve"> </w:t>
            </w:r>
            <w:r w:rsidR="001170D3" w:rsidRPr="00815820">
              <w:rPr>
                <w:rFonts w:ascii="Times New Roman" w:hAnsi="Times New Roman"/>
                <w:bCs/>
                <w:sz w:val="24"/>
                <w:szCs w:val="24"/>
              </w:rPr>
              <w:t xml:space="preserve">bei pažeidžia </w:t>
            </w:r>
            <w:r w:rsidR="00815820">
              <w:rPr>
                <w:rFonts w:ascii="Times New Roman" w:hAnsi="Times New Roman"/>
                <w:color w:val="000000"/>
                <w:sz w:val="24"/>
                <w:szCs w:val="24"/>
              </w:rPr>
              <w:t>Įstatymo 55 straipsnio 5 dalies nuostatą</w:t>
            </w:r>
            <w:r>
              <w:rPr>
                <w:rFonts w:ascii="Times New Roman" w:hAnsi="Times New Roman"/>
                <w:bCs/>
                <w:sz w:val="24"/>
                <w:szCs w:val="24"/>
              </w:rPr>
              <w:t xml:space="preserve"> ir</w:t>
            </w:r>
            <w:r w:rsidR="00815820">
              <w:rPr>
                <w:rFonts w:ascii="Times New Roman" w:hAnsi="Times New Roman"/>
                <w:bCs/>
                <w:sz w:val="24"/>
                <w:szCs w:val="24"/>
              </w:rPr>
              <w:t xml:space="preserve"> </w:t>
            </w:r>
            <w:r w:rsidR="001170D3" w:rsidRPr="00815820">
              <w:rPr>
                <w:rFonts w:ascii="Times New Roman" w:hAnsi="Times New Roman"/>
                <w:bCs/>
                <w:sz w:val="24"/>
                <w:szCs w:val="24"/>
              </w:rPr>
              <w:t xml:space="preserve">Įstatymo 17 straipsnio 1 dalyje </w:t>
            </w:r>
            <w:r>
              <w:rPr>
                <w:rFonts w:ascii="Times New Roman" w:hAnsi="Times New Roman"/>
                <w:bCs/>
                <w:sz w:val="24"/>
                <w:szCs w:val="24"/>
              </w:rPr>
              <w:t>įtvirtintą skaidrumo principą.</w:t>
            </w:r>
          </w:p>
        </w:tc>
      </w:tr>
      <w:tr w:rsidR="000F7E54" w:rsidRPr="008E3192" w14:paraId="3DB5E7A0" w14:textId="77777777" w:rsidTr="00E36B90">
        <w:trPr>
          <w:trHeight w:val="528"/>
        </w:trPr>
        <w:tc>
          <w:tcPr>
            <w:tcW w:w="630" w:type="dxa"/>
            <w:shd w:val="clear" w:color="auto" w:fill="auto"/>
          </w:tcPr>
          <w:p w14:paraId="141E85D8" w14:textId="716729D6" w:rsidR="000F7E54" w:rsidRPr="008E3192" w:rsidRDefault="000F7E54" w:rsidP="00E36B90">
            <w:pPr>
              <w:spacing w:before="120" w:after="12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8868" w:type="dxa"/>
            <w:shd w:val="clear" w:color="auto" w:fill="auto"/>
          </w:tcPr>
          <w:p w14:paraId="72017A18" w14:textId="77777777" w:rsidR="000F7E54" w:rsidRPr="008E3192" w:rsidRDefault="000F7E54" w:rsidP="00E36B90">
            <w:pPr>
              <w:spacing w:before="120" w:after="120" w:line="240" w:lineRule="auto"/>
              <w:rPr>
                <w:rFonts w:ascii="Times New Roman" w:eastAsia="Calibri" w:hAnsi="Times New Roman" w:cs="Times New Roman"/>
                <w:sz w:val="24"/>
                <w:szCs w:val="24"/>
              </w:rPr>
            </w:pPr>
            <w:r w:rsidRPr="00331C55">
              <w:rPr>
                <w:rFonts w:ascii="Times New Roman" w:eastAsia="Calibri" w:hAnsi="Times New Roman" w:cs="Times New Roman"/>
                <w:bCs/>
                <w:sz w:val="24"/>
                <w:szCs w:val="24"/>
              </w:rPr>
              <w:t>Įstatymo 47 straipsnio 1 dalis</w:t>
            </w:r>
            <w:r w:rsidRPr="008D34FD">
              <w:rPr>
                <w:rFonts w:ascii="Times New Roman" w:hAnsi="Times New Roman" w:cs="Times New Roman"/>
                <w:sz w:val="24"/>
                <w:szCs w:val="24"/>
                <w:vertAlign w:val="superscript"/>
              </w:rPr>
              <w:footnoteReference w:id="14"/>
            </w:r>
            <w:r w:rsidRPr="00331C55">
              <w:rPr>
                <w:rFonts w:ascii="Times New Roman" w:eastAsia="Calibri" w:hAnsi="Times New Roman" w:cs="Times New Roman"/>
                <w:bCs/>
                <w:sz w:val="24"/>
                <w:szCs w:val="24"/>
              </w:rPr>
              <w:t xml:space="preserve"> ir 7 dalis</w:t>
            </w:r>
            <w:r w:rsidRPr="00A205D5">
              <w:rPr>
                <w:rFonts w:ascii="Times New Roman" w:hAnsi="Times New Roman" w:cs="Times New Roman"/>
                <w:sz w:val="24"/>
                <w:szCs w:val="24"/>
                <w:vertAlign w:val="superscript"/>
              </w:rPr>
              <w:footnoteReference w:id="15"/>
            </w:r>
          </w:p>
        </w:tc>
      </w:tr>
      <w:tr w:rsidR="000F7E54" w:rsidRPr="00F35058" w14:paraId="44C118FA" w14:textId="77777777" w:rsidTr="00E36B90">
        <w:tc>
          <w:tcPr>
            <w:tcW w:w="9498" w:type="dxa"/>
            <w:gridSpan w:val="2"/>
            <w:shd w:val="clear" w:color="auto" w:fill="auto"/>
          </w:tcPr>
          <w:p w14:paraId="0683B72D" w14:textId="22BE48C9" w:rsidR="000F7E54" w:rsidRPr="00662300" w:rsidRDefault="000F7E54" w:rsidP="00E36B90">
            <w:pPr>
              <w:spacing w:after="0" w:line="240" w:lineRule="auto"/>
              <w:jc w:val="both"/>
              <w:rPr>
                <w:rFonts w:ascii="Times New Roman" w:hAnsi="Times New Roman"/>
                <w:i/>
                <w:sz w:val="24"/>
                <w:szCs w:val="24"/>
              </w:rPr>
            </w:pPr>
            <w:r>
              <w:rPr>
                <w:rFonts w:ascii="Times New Roman" w:hAnsi="Times New Roman"/>
                <w:sz w:val="24"/>
                <w:szCs w:val="24"/>
              </w:rPr>
              <w:t xml:space="preserve">     </w:t>
            </w:r>
            <w:r w:rsidR="00231954">
              <w:rPr>
                <w:rFonts w:ascii="Times New Roman" w:hAnsi="Times New Roman"/>
                <w:sz w:val="24"/>
                <w:szCs w:val="24"/>
              </w:rPr>
              <w:t xml:space="preserve">Tarnyba taip pat nustatė, kad </w:t>
            </w:r>
            <w:r>
              <w:rPr>
                <w:rFonts w:ascii="Times New Roman" w:hAnsi="Times New Roman"/>
                <w:sz w:val="24"/>
                <w:szCs w:val="24"/>
              </w:rPr>
              <w:t xml:space="preserve">Pirkimo sąlygų 3.10 punkto lentelėje Eil. Nr. 2 nurodytas techninio ir profesinio pajėgumo reikalavimas: </w:t>
            </w:r>
            <w:r w:rsidRPr="00662300">
              <w:rPr>
                <w:rFonts w:ascii="Times New Roman" w:hAnsi="Times New Roman"/>
                <w:i/>
                <w:sz w:val="24"/>
                <w:szCs w:val="24"/>
              </w:rPr>
              <w:t xml:space="preserve">„Tiekėjas per pastaruosius 3 metus arba per laiką nuo tiekėjo įregistravimo dienos (jeigu tiekėjas vykdė veiklą mažiau nei 3 metus) iki pasiūlymo pateikimo termino pabaigos </w:t>
            </w:r>
            <w:r w:rsidRPr="0097733C">
              <w:rPr>
                <w:rFonts w:ascii="Times New Roman" w:hAnsi="Times New Roman"/>
                <w:b/>
                <w:i/>
                <w:sz w:val="24"/>
                <w:szCs w:val="24"/>
              </w:rPr>
              <w:t>yra tinkamai įvykdęs/vykdo bent 1 (vieną)</w:t>
            </w:r>
            <w:r w:rsidRPr="00662300">
              <w:rPr>
                <w:rFonts w:ascii="Times New Roman" w:hAnsi="Times New Roman"/>
                <w:i/>
                <w:sz w:val="24"/>
                <w:szCs w:val="24"/>
              </w:rPr>
              <w:t xml:space="preserve"> rinkodaros paslaugų teikimo ir (ar) reklamos kampanijų įgyvendinimo ir (ar) viešinimo </w:t>
            </w:r>
            <w:r w:rsidRPr="007F739F">
              <w:rPr>
                <w:rFonts w:ascii="Times New Roman" w:hAnsi="Times New Roman"/>
                <w:b/>
                <w:i/>
                <w:sz w:val="24"/>
                <w:szCs w:val="24"/>
              </w:rPr>
              <w:t>paslaugų sutartį,</w:t>
            </w:r>
            <w:r w:rsidRPr="00662300">
              <w:rPr>
                <w:rFonts w:ascii="Times New Roman" w:hAnsi="Times New Roman"/>
                <w:i/>
                <w:sz w:val="24"/>
                <w:szCs w:val="24"/>
              </w:rPr>
              <w:t xml:space="preserve"> </w:t>
            </w:r>
            <w:r w:rsidRPr="0097733C">
              <w:rPr>
                <w:rFonts w:ascii="Times New Roman" w:hAnsi="Times New Roman"/>
                <w:b/>
                <w:i/>
                <w:sz w:val="24"/>
                <w:szCs w:val="24"/>
              </w:rPr>
              <w:t>kurios vertė per nurodytą laikotarpį yra ne mažesnė nei 50 000,00 EUR be PVM</w:t>
            </w:r>
            <w:r w:rsidRPr="00662300">
              <w:rPr>
                <w:rFonts w:ascii="Times New Roman" w:hAnsi="Times New Roman"/>
                <w:i/>
                <w:sz w:val="24"/>
                <w:szCs w:val="24"/>
              </w:rPr>
              <w:t>.</w:t>
            </w:r>
            <w:r>
              <w:rPr>
                <w:rFonts w:ascii="Times New Roman" w:hAnsi="Times New Roman"/>
                <w:i/>
                <w:sz w:val="24"/>
                <w:szCs w:val="24"/>
              </w:rPr>
              <w:t>“</w:t>
            </w:r>
          </w:p>
          <w:p w14:paraId="0616E8DB" w14:textId="77777777" w:rsidR="000F7E54" w:rsidRDefault="000F7E54" w:rsidP="00E36B90">
            <w:pPr>
              <w:spacing w:after="0" w:line="240" w:lineRule="auto"/>
              <w:rPr>
                <w:rFonts w:ascii="Times New Roman" w:hAnsi="Times New Roman"/>
                <w:sz w:val="24"/>
                <w:szCs w:val="24"/>
              </w:rPr>
            </w:pPr>
            <w:r>
              <w:rPr>
                <w:rFonts w:ascii="Times New Roman" w:hAnsi="Times New Roman"/>
                <w:sz w:val="24"/>
                <w:szCs w:val="24"/>
              </w:rPr>
              <w:t xml:space="preserve">     Tarnyba nustatė, kad </w:t>
            </w:r>
            <w:r w:rsidRPr="0097733C">
              <w:rPr>
                <w:rFonts w:ascii="Times New Roman" w:hAnsi="Times New Roman"/>
                <w:sz w:val="24"/>
                <w:szCs w:val="24"/>
              </w:rPr>
              <w:t xml:space="preserve">Perkančioji organizacija, </w:t>
            </w:r>
            <w:r>
              <w:rPr>
                <w:rFonts w:ascii="Times New Roman" w:hAnsi="Times New Roman"/>
                <w:sz w:val="24"/>
                <w:szCs w:val="24"/>
              </w:rPr>
              <w:t>nurodydama</w:t>
            </w:r>
            <w:r w:rsidRPr="0097733C">
              <w:rPr>
                <w:rFonts w:ascii="Times New Roman" w:hAnsi="Times New Roman"/>
                <w:sz w:val="24"/>
                <w:szCs w:val="24"/>
              </w:rPr>
              <w:t xml:space="preserve"> kvalifikacinio reikalavimo rodiklio </w:t>
            </w:r>
            <w:r w:rsidRPr="007F739F">
              <w:rPr>
                <w:rFonts w:ascii="Times New Roman" w:hAnsi="Times New Roman"/>
                <w:sz w:val="24"/>
                <w:szCs w:val="24"/>
              </w:rPr>
              <w:t>„reikalaujamas pirkimo sutarčių skaičius“</w:t>
            </w:r>
            <w:r w:rsidRPr="0097733C">
              <w:rPr>
                <w:rFonts w:ascii="Times New Roman" w:hAnsi="Times New Roman"/>
                <w:sz w:val="24"/>
                <w:szCs w:val="24"/>
              </w:rPr>
              <w:t xml:space="preserve"> reikšmę, </w:t>
            </w:r>
            <w:r w:rsidRPr="0097733C">
              <w:rPr>
                <w:rFonts w:ascii="Times New Roman" w:hAnsi="Times New Roman"/>
                <w:sz w:val="24"/>
                <w:szCs w:val="24"/>
                <w:u w:val="single"/>
              </w:rPr>
              <w:t>nesivadovavo Tiekėjų kvalifikacijos</w:t>
            </w:r>
            <w:r>
              <w:rPr>
                <w:rFonts w:ascii="Times New Roman" w:hAnsi="Times New Roman"/>
                <w:sz w:val="24"/>
                <w:szCs w:val="24"/>
                <w:u w:val="single"/>
              </w:rPr>
              <w:t xml:space="preserve"> reikalavimų</w:t>
            </w:r>
            <w:r w:rsidRPr="0097733C">
              <w:rPr>
                <w:rFonts w:ascii="Times New Roman" w:hAnsi="Times New Roman"/>
                <w:sz w:val="24"/>
                <w:szCs w:val="24"/>
                <w:u w:val="single"/>
              </w:rPr>
              <w:t xml:space="preserve"> nustatymo metodikos</w:t>
            </w:r>
            <w:r w:rsidRPr="001B7213">
              <w:rPr>
                <w:rStyle w:val="Puslapioinaosnuoroda"/>
                <w:rFonts w:ascii="Times New Roman" w:hAnsi="Times New Roman"/>
                <w:sz w:val="24"/>
                <w:szCs w:val="24"/>
                <w:u w:val="single"/>
              </w:rPr>
              <w:footnoteReference w:id="16"/>
            </w:r>
            <w:r>
              <w:rPr>
                <w:rFonts w:ascii="Times New Roman" w:hAnsi="Times New Roman"/>
                <w:sz w:val="24"/>
                <w:szCs w:val="24"/>
                <w:u w:val="single"/>
              </w:rPr>
              <w:t xml:space="preserve"> (toliau - Metodika)</w:t>
            </w:r>
            <w:r w:rsidRPr="0097733C">
              <w:rPr>
                <w:rFonts w:ascii="Times New Roman" w:hAnsi="Times New Roman"/>
                <w:sz w:val="24"/>
                <w:szCs w:val="24"/>
                <w:u w:val="single"/>
              </w:rPr>
              <w:t xml:space="preserve"> </w:t>
            </w:r>
            <w:r>
              <w:rPr>
                <w:rFonts w:ascii="Times New Roman" w:hAnsi="Times New Roman"/>
                <w:sz w:val="24"/>
                <w:szCs w:val="24"/>
                <w:u w:val="single"/>
              </w:rPr>
              <w:t>21.1.2</w:t>
            </w:r>
            <w:r w:rsidRPr="0097733C">
              <w:rPr>
                <w:rFonts w:ascii="Times New Roman" w:hAnsi="Times New Roman"/>
                <w:sz w:val="24"/>
                <w:szCs w:val="24"/>
                <w:u w:val="single"/>
              </w:rPr>
              <w:t xml:space="preserve"> punkto</w:t>
            </w:r>
            <w:r>
              <w:rPr>
                <w:rFonts w:ascii="Times New Roman" w:hAnsi="Times New Roman"/>
                <w:sz w:val="24"/>
                <w:szCs w:val="24"/>
                <w:u w:val="single"/>
              </w:rPr>
              <w:t xml:space="preserve"> 2 dalies</w:t>
            </w:r>
            <w:r w:rsidRPr="0097733C">
              <w:rPr>
                <w:rFonts w:ascii="Times New Roman" w:hAnsi="Times New Roman"/>
                <w:sz w:val="24"/>
                <w:szCs w:val="24"/>
                <w:u w:val="single"/>
              </w:rPr>
              <w:t xml:space="preserve"> nuostatomis</w:t>
            </w:r>
            <w:r>
              <w:rPr>
                <w:rFonts w:ascii="Times New Roman" w:hAnsi="Times New Roman"/>
                <w:sz w:val="24"/>
                <w:szCs w:val="24"/>
              </w:rPr>
              <w:t xml:space="preserve">, kad: </w:t>
            </w:r>
            <w:r w:rsidRPr="0097733C">
              <w:rPr>
                <w:rFonts w:ascii="Times New Roman" w:hAnsi="Times New Roman"/>
                <w:sz w:val="24"/>
                <w:szCs w:val="24"/>
              </w:rPr>
              <w:t xml:space="preserve"> </w:t>
            </w:r>
            <w:r>
              <w:rPr>
                <w:rFonts w:ascii="Times New Roman" w:hAnsi="Times New Roman"/>
                <w:sz w:val="24"/>
                <w:szCs w:val="24"/>
              </w:rPr>
              <w:t>„</w:t>
            </w:r>
            <w:r w:rsidRPr="001656FB">
              <w:rPr>
                <w:rFonts w:ascii="Times New Roman" w:hAnsi="Times New Roman" w:cs="Times New Roman"/>
                <w:spacing w:val="2"/>
                <w:sz w:val="24"/>
                <w:szCs w:val="24"/>
                <w:lang w:eastAsia="lt-LT"/>
              </w:rPr>
              <w:t>2)</w:t>
            </w:r>
            <w:r w:rsidRPr="001656FB">
              <w:rPr>
                <w:rFonts w:ascii="Times New Roman" w:hAnsi="Times New Roman" w:cs="Times New Roman"/>
                <w:b/>
                <w:spacing w:val="2"/>
                <w:sz w:val="24"/>
                <w:szCs w:val="24"/>
                <w:lang w:eastAsia="lt-LT"/>
              </w:rPr>
              <w:t xml:space="preserve"> </w:t>
            </w:r>
            <w:r w:rsidRPr="001656FB">
              <w:rPr>
                <w:rFonts w:ascii="Times New Roman" w:hAnsi="Times New Roman" w:cs="Times New Roman"/>
                <w:i/>
                <w:spacing w:val="2"/>
                <w:sz w:val="24"/>
                <w:szCs w:val="24"/>
                <w:lang w:eastAsia="lt-LT"/>
              </w:rPr>
              <w:t xml:space="preserve">jei pirkimo objektas yra sudėtinis ir gali būti dalus ir/ar prekių pristatymo, paslaugų suteikimo ar darbų atlikimo terminas yra nevienkartinis, tiekėjo prašoma būti </w:t>
            </w:r>
            <w:r w:rsidRPr="00EF157F">
              <w:rPr>
                <w:rFonts w:ascii="Times New Roman" w:hAnsi="Times New Roman" w:cs="Times New Roman"/>
                <w:i/>
                <w:spacing w:val="2"/>
                <w:sz w:val="24"/>
                <w:szCs w:val="24"/>
                <w:u w:val="single"/>
                <w:lang w:eastAsia="lt-LT"/>
              </w:rPr>
              <w:t>įvykdžius/vykdyti bent </w:t>
            </w:r>
            <w:r w:rsidRPr="00EF157F">
              <w:rPr>
                <w:rFonts w:ascii="Times New Roman" w:hAnsi="Times New Roman" w:cs="Times New Roman"/>
                <w:bCs/>
                <w:i/>
                <w:spacing w:val="2"/>
                <w:sz w:val="24"/>
                <w:szCs w:val="24"/>
                <w:u w:val="single"/>
                <w:lang w:eastAsia="lt-LT"/>
              </w:rPr>
              <w:t>1 ar daugiau</w:t>
            </w:r>
            <w:r w:rsidRPr="00EF157F">
              <w:rPr>
                <w:rFonts w:ascii="Times New Roman" w:hAnsi="Times New Roman" w:cs="Times New Roman"/>
                <w:i/>
                <w:sz w:val="24"/>
                <w:szCs w:val="24"/>
                <w:u w:val="single"/>
                <w:lang w:eastAsia="lt-LT"/>
              </w:rPr>
              <w:t xml:space="preserve"> pirkimo</w:t>
            </w:r>
            <w:r w:rsidRPr="00EF157F">
              <w:rPr>
                <w:rFonts w:ascii="Times New Roman" w:hAnsi="Times New Roman" w:cs="Times New Roman"/>
                <w:i/>
                <w:spacing w:val="2"/>
                <w:sz w:val="24"/>
                <w:szCs w:val="24"/>
                <w:u w:val="single"/>
                <w:lang w:eastAsia="lt-LT"/>
              </w:rPr>
              <w:t xml:space="preserve"> sutarčių, </w:t>
            </w:r>
            <w:r w:rsidRPr="00294332">
              <w:rPr>
                <w:rFonts w:ascii="Times New Roman" w:hAnsi="Times New Roman" w:cs="Times New Roman"/>
                <w:i/>
                <w:spacing w:val="2"/>
                <w:sz w:val="24"/>
                <w:szCs w:val="24"/>
                <w:u w:val="single"/>
                <w:lang w:eastAsia="lt-LT"/>
              </w:rPr>
              <w:t>kurių</w:t>
            </w:r>
            <w:r w:rsidRPr="007F739F">
              <w:rPr>
                <w:rFonts w:ascii="Times New Roman" w:hAnsi="Times New Roman" w:cs="Times New Roman"/>
                <w:b/>
                <w:i/>
                <w:spacing w:val="2"/>
                <w:sz w:val="24"/>
                <w:szCs w:val="24"/>
                <w:u w:val="single"/>
                <w:lang w:eastAsia="lt-LT"/>
              </w:rPr>
              <w:t> </w:t>
            </w:r>
            <w:r w:rsidRPr="007F739F">
              <w:rPr>
                <w:rFonts w:ascii="Times New Roman" w:hAnsi="Times New Roman" w:cs="Times New Roman"/>
                <w:b/>
                <w:bCs/>
                <w:i/>
                <w:spacing w:val="2"/>
                <w:sz w:val="24"/>
                <w:szCs w:val="24"/>
                <w:u w:val="single"/>
                <w:lang w:eastAsia="lt-LT"/>
              </w:rPr>
              <w:t>bendra</w:t>
            </w:r>
            <w:r w:rsidRPr="007F739F">
              <w:rPr>
                <w:rFonts w:ascii="Times New Roman" w:hAnsi="Times New Roman" w:cs="Times New Roman"/>
                <w:b/>
                <w:i/>
                <w:spacing w:val="2"/>
                <w:sz w:val="24"/>
                <w:szCs w:val="24"/>
                <w:u w:val="single"/>
                <w:lang w:eastAsia="lt-LT"/>
              </w:rPr>
              <w:t> vertė</w:t>
            </w:r>
            <w:r w:rsidRPr="001656FB">
              <w:rPr>
                <w:rFonts w:ascii="Times New Roman" w:hAnsi="Times New Roman" w:cs="Times New Roman"/>
                <w:i/>
                <w:spacing w:val="2"/>
                <w:sz w:val="24"/>
                <w:szCs w:val="24"/>
                <w:u w:val="single"/>
                <w:lang w:eastAsia="lt-LT"/>
              </w:rPr>
              <w:t xml:space="preserve"> būtų ne mažiau kaip 0,5 pirkimo objekto vertės.</w:t>
            </w:r>
            <w:r w:rsidRPr="001656FB">
              <w:rPr>
                <w:rFonts w:ascii="Times New Roman" w:hAnsi="Times New Roman" w:cs="Times New Roman"/>
                <w:i/>
                <w:spacing w:val="2"/>
                <w:sz w:val="24"/>
                <w:szCs w:val="24"/>
                <w:lang w:eastAsia="lt-LT"/>
              </w:rPr>
              <w:t xml:space="preserve"> &lt;...&gt; Laikytina, kad tiekėjo pajėgumui įvykdyti sutartį neturi įtakos, ar perkamas prekių kiekis buvo pristatytas pagal vieną didesnės vertės sutartį, ar pagal daugiau mažesnės vertės sutarčių.</w:t>
            </w:r>
            <w:r>
              <w:rPr>
                <w:rFonts w:ascii="Times New Roman" w:hAnsi="Times New Roman"/>
                <w:sz w:val="24"/>
                <w:szCs w:val="24"/>
              </w:rPr>
              <w:t xml:space="preserve">“ </w:t>
            </w:r>
            <w:r w:rsidRPr="0097733C">
              <w:rPr>
                <w:rFonts w:ascii="Times New Roman" w:hAnsi="Times New Roman"/>
                <w:sz w:val="24"/>
                <w:szCs w:val="24"/>
              </w:rPr>
              <w:t xml:space="preserve"> </w:t>
            </w:r>
            <w:r>
              <w:rPr>
                <w:rFonts w:ascii="Times New Roman" w:hAnsi="Times New Roman"/>
                <w:sz w:val="24"/>
                <w:szCs w:val="24"/>
              </w:rPr>
              <w:t xml:space="preserve"> </w:t>
            </w:r>
          </w:p>
          <w:p w14:paraId="37EFD32E" w14:textId="3C909E0B" w:rsidR="000F7E54" w:rsidRDefault="000F7E54" w:rsidP="00E36B90">
            <w:pPr>
              <w:spacing w:after="0" w:line="240" w:lineRule="auto"/>
              <w:jc w:val="both"/>
              <w:rPr>
                <w:rFonts w:ascii="Times New Roman" w:hAnsi="Times New Roman"/>
                <w:bCs/>
                <w:sz w:val="24"/>
                <w:szCs w:val="24"/>
              </w:rPr>
            </w:pPr>
            <w:r>
              <w:rPr>
                <w:rFonts w:ascii="Times New Roman" w:hAnsi="Times New Roman"/>
                <w:sz w:val="24"/>
                <w:szCs w:val="24"/>
              </w:rPr>
              <w:t xml:space="preserve">     </w:t>
            </w:r>
            <w:r w:rsidRPr="0097733C">
              <w:rPr>
                <w:rFonts w:ascii="Times New Roman" w:hAnsi="Times New Roman"/>
                <w:sz w:val="24"/>
                <w:szCs w:val="24"/>
              </w:rPr>
              <w:t>Nagrinėjamu atveju,</w:t>
            </w:r>
            <w:r>
              <w:rPr>
                <w:rFonts w:ascii="Times New Roman" w:hAnsi="Times New Roman"/>
                <w:sz w:val="24"/>
                <w:szCs w:val="24"/>
              </w:rPr>
              <w:t xml:space="preserve"> elektroninės reklamos ir turinio rinkodaros paslaugas sudaro 5 paslaugos: rinkodara socialiniuose tinkluose, turinio rinkodara, elektroniniai laiškai, reklama paieškos sistemose, reklama internetiniuose portaluose</w:t>
            </w:r>
            <w:r w:rsidR="00DF42A0">
              <w:rPr>
                <w:rFonts w:ascii="Times New Roman" w:hAnsi="Times New Roman"/>
                <w:sz w:val="24"/>
                <w:szCs w:val="24"/>
              </w:rPr>
              <w:t xml:space="preserve">. </w:t>
            </w:r>
            <w:r>
              <w:rPr>
                <w:rFonts w:ascii="Times New Roman" w:hAnsi="Times New Roman"/>
                <w:sz w:val="24"/>
                <w:szCs w:val="24"/>
              </w:rPr>
              <w:t xml:space="preserve">Pirkimo </w:t>
            </w:r>
            <w:r w:rsidR="00231954">
              <w:rPr>
                <w:rFonts w:ascii="Times New Roman" w:hAnsi="Times New Roman"/>
                <w:sz w:val="24"/>
                <w:szCs w:val="24"/>
              </w:rPr>
              <w:t>sąlygų</w:t>
            </w:r>
            <w:r>
              <w:rPr>
                <w:rFonts w:ascii="Times New Roman" w:hAnsi="Times New Roman"/>
                <w:sz w:val="24"/>
                <w:szCs w:val="24"/>
              </w:rPr>
              <w:t xml:space="preserve"> 4 priede „Paslaugų viešojo pirkimo pardavimo sutartis“ 3.2. ir 3.2.1 punktuose nurodyta, kad </w:t>
            </w:r>
            <w:r w:rsidRPr="007508D5">
              <w:rPr>
                <w:rFonts w:ascii="Times New Roman" w:hAnsi="Times New Roman"/>
                <w:i/>
                <w:sz w:val="24"/>
                <w:szCs w:val="24"/>
              </w:rPr>
              <w:t>„Norėdamas gauti tarpinį ar galutinį apmokėjimą, Paslaugų teikėjas privalo pateik</w:t>
            </w:r>
            <w:r>
              <w:rPr>
                <w:rFonts w:ascii="Times New Roman" w:hAnsi="Times New Roman"/>
                <w:i/>
                <w:sz w:val="24"/>
                <w:szCs w:val="24"/>
              </w:rPr>
              <w:t>t</w:t>
            </w:r>
            <w:r w:rsidRPr="007508D5">
              <w:rPr>
                <w:rFonts w:ascii="Times New Roman" w:hAnsi="Times New Roman"/>
                <w:i/>
                <w:sz w:val="24"/>
                <w:szCs w:val="24"/>
              </w:rPr>
              <w:t xml:space="preserve">i: </w:t>
            </w:r>
            <w:r>
              <w:rPr>
                <w:rFonts w:ascii="Times New Roman" w:hAnsi="Times New Roman"/>
                <w:i/>
                <w:sz w:val="24"/>
                <w:szCs w:val="24"/>
              </w:rPr>
              <w:t>3.2.1. P</w:t>
            </w:r>
            <w:r w:rsidRPr="007508D5">
              <w:rPr>
                <w:rFonts w:ascii="Times New Roman" w:hAnsi="Times New Roman"/>
                <w:i/>
                <w:sz w:val="24"/>
                <w:szCs w:val="24"/>
              </w:rPr>
              <w:t>aslaugų teikėj</w:t>
            </w:r>
            <w:r>
              <w:rPr>
                <w:rFonts w:ascii="Times New Roman" w:hAnsi="Times New Roman"/>
                <w:i/>
                <w:sz w:val="24"/>
                <w:szCs w:val="24"/>
              </w:rPr>
              <w:t>a</w:t>
            </w:r>
            <w:r w:rsidRPr="007508D5">
              <w:rPr>
                <w:rFonts w:ascii="Times New Roman" w:hAnsi="Times New Roman"/>
                <w:i/>
                <w:sz w:val="24"/>
                <w:szCs w:val="24"/>
              </w:rPr>
              <w:t xml:space="preserve">s, </w:t>
            </w:r>
            <w:r w:rsidRPr="00294332">
              <w:rPr>
                <w:rFonts w:ascii="Times New Roman" w:hAnsi="Times New Roman"/>
                <w:i/>
                <w:sz w:val="24"/>
                <w:szCs w:val="24"/>
                <w:u w:val="single"/>
              </w:rPr>
              <w:t>užbaigęs tam tikrą</w:t>
            </w:r>
            <w:r w:rsidRPr="007508D5">
              <w:rPr>
                <w:rFonts w:ascii="Times New Roman" w:hAnsi="Times New Roman"/>
                <w:i/>
                <w:sz w:val="24"/>
                <w:szCs w:val="24"/>
              </w:rPr>
              <w:t xml:space="preserve"> </w:t>
            </w:r>
            <w:r w:rsidRPr="00294332">
              <w:rPr>
                <w:rFonts w:ascii="Times New Roman" w:hAnsi="Times New Roman"/>
                <w:i/>
                <w:sz w:val="24"/>
                <w:szCs w:val="24"/>
                <w:u w:val="single"/>
              </w:rPr>
              <w:t>Sutarties vykdymo etapą</w:t>
            </w:r>
            <w:r w:rsidRPr="007508D5">
              <w:rPr>
                <w:rFonts w:ascii="Times New Roman" w:hAnsi="Times New Roman"/>
                <w:i/>
                <w:sz w:val="24"/>
                <w:szCs w:val="24"/>
              </w:rPr>
              <w:t xml:space="preserve"> pateikia Užsakovui Paslaugų perdavimo </w:t>
            </w:r>
            <w:r>
              <w:rPr>
                <w:rFonts w:ascii="Times New Roman" w:hAnsi="Times New Roman"/>
                <w:i/>
                <w:sz w:val="24"/>
                <w:szCs w:val="24"/>
              </w:rPr>
              <w:t>- priėmimo aktą ir PVM sąskaitą-</w:t>
            </w:r>
            <w:r w:rsidRPr="007508D5">
              <w:rPr>
                <w:rFonts w:ascii="Times New Roman" w:hAnsi="Times New Roman"/>
                <w:i/>
                <w:sz w:val="24"/>
                <w:szCs w:val="24"/>
              </w:rPr>
              <w:t>faktūr</w:t>
            </w:r>
            <w:r>
              <w:rPr>
                <w:rFonts w:ascii="Times New Roman" w:hAnsi="Times New Roman"/>
                <w:i/>
                <w:sz w:val="24"/>
                <w:szCs w:val="24"/>
              </w:rPr>
              <w:t>ą</w:t>
            </w:r>
            <w:r w:rsidRPr="007508D5">
              <w:rPr>
                <w:rFonts w:ascii="Times New Roman" w:hAnsi="Times New Roman"/>
                <w:i/>
                <w:sz w:val="24"/>
                <w:szCs w:val="24"/>
              </w:rPr>
              <w:t xml:space="preserve"> &lt;...&gt;“</w:t>
            </w:r>
            <w:r>
              <w:rPr>
                <w:rFonts w:ascii="Times New Roman" w:hAnsi="Times New Roman"/>
                <w:i/>
                <w:sz w:val="24"/>
                <w:szCs w:val="24"/>
              </w:rPr>
              <w:t xml:space="preserve">, </w:t>
            </w:r>
            <w:r>
              <w:rPr>
                <w:rFonts w:ascii="Times New Roman" w:hAnsi="Times New Roman"/>
                <w:sz w:val="24"/>
                <w:szCs w:val="24"/>
              </w:rPr>
              <w:t xml:space="preserve"> </w:t>
            </w:r>
            <w:r w:rsidR="00231954">
              <w:rPr>
                <w:rFonts w:ascii="Times New Roman" w:hAnsi="Times New Roman"/>
                <w:sz w:val="24"/>
                <w:szCs w:val="24"/>
              </w:rPr>
              <w:t xml:space="preserve">7.3 punkte nurodyta, kad </w:t>
            </w:r>
            <w:r w:rsidR="00231954" w:rsidRPr="00231954">
              <w:rPr>
                <w:rFonts w:ascii="Times New Roman" w:hAnsi="Times New Roman"/>
                <w:i/>
                <w:sz w:val="24"/>
                <w:szCs w:val="24"/>
              </w:rPr>
              <w:t xml:space="preserve">„Paslaugų teikėjas, </w:t>
            </w:r>
            <w:r w:rsidR="00231954" w:rsidRPr="00231954">
              <w:rPr>
                <w:rFonts w:ascii="Times New Roman" w:hAnsi="Times New Roman"/>
                <w:i/>
                <w:sz w:val="24"/>
                <w:szCs w:val="24"/>
                <w:u w:val="single"/>
              </w:rPr>
              <w:t>po kiekvieno paslaugų suteikimo etapo pabaigos (pagal Paslaugų teikimo planą</w:t>
            </w:r>
            <w:r w:rsidR="00231954" w:rsidRPr="00231954">
              <w:rPr>
                <w:rFonts w:ascii="Times New Roman" w:hAnsi="Times New Roman"/>
                <w:i/>
                <w:sz w:val="24"/>
                <w:szCs w:val="24"/>
              </w:rPr>
              <w:t>)</w:t>
            </w:r>
            <w:r w:rsidR="00231954">
              <w:rPr>
                <w:rFonts w:ascii="Times New Roman" w:hAnsi="Times New Roman"/>
                <w:i/>
                <w:sz w:val="24"/>
                <w:szCs w:val="24"/>
              </w:rPr>
              <w:t xml:space="preserve"> rengia ir per 5 darbo dienas, kartu su </w:t>
            </w:r>
            <w:r w:rsidR="00231954" w:rsidRPr="007508D5">
              <w:rPr>
                <w:rFonts w:ascii="Times New Roman" w:hAnsi="Times New Roman"/>
                <w:i/>
                <w:sz w:val="24"/>
                <w:szCs w:val="24"/>
              </w:rPr>
              <w:t xml:space="preserve">Paslaugų </w:t>
            </w:r>
            <w:r w:rsidR="00231954">
              <w:rPr>
                <w:rFonts w:ascii="Times New Roman" w:hAnsi="Times New Roman"/>
                <w:i/>
                <w:sz w:val="24"/>
                <w:szCs w:val="24"/>
              </w:rPr>
              <w:t>priėmimo-perdavimo aktu, Užsakovui teikia periodines paslaugų teikimo eigos ataskaitas“</w:t>
            </w:r>
            <w:r w:rsidR="00231954">
              <w:rPr>
                <w:rFonts w:ascii="Times New Roman" w:hAnsi="Times New Roman"/>
                <w:sz w:val="24"/>
                <w:szCs w:val="24"/>
              </w:rPr>
              <w:t xml:space="preserve">, </w:t>
            </w:r>
            <w:r>
              <w:rPr>
                <w:rFonts w:ascii="Times New Roman" w:hAnsi="Times New Roman"/>
                <w:sz w:val="24"/>
                <w:szCs w:val="24"/>
              </w:rPr>
              <w:t xml:space="preserve">apibendrinant, </w:t>
            </w:r>
            <w:r w:rsidR="000F73C8">
              <w:rPr>
                <w:rFonts w:ascii="Times New Roman" w:hAnsi="Times New Roman"/>
                <w:sz w:val="24"/>
                <w:szCs w:val="24"/>
              </w:rPr>
              <w:t>Pirkimo objektas yra sudėtinis ir dalus</w:t>
            </w:r>
            <w:r>
              <w:rPr>
                <w:rFonts w:ascii="Times New Roman" w:hAnsi="Times New Roman"/>
                <w:sz w:val="24"/>
                <w:szCs w:val="24"/>
              </w:rPr>
              <w:t xml:space="preserve">. </w:t>
            </w:r>
            <w:r w:rsidR="00571CEA">
              <w:rPr>
                <w:rFonts w:ascii="Times New Roman" w:hAnsi="Times New Roman"/>
                <w:sz w:val="24"/>
                <w:szCs w:val="24"/>
              </w:rPr>
              <w:t>Atsižvelgiant į tai</w:t>
            </w:r>
            <w:r>
              <w:rPr>
                <w:rFonts w:ascii="Times New Roman" w:hAnsi="Times New Roman"/>
                <w:sz w:val="24"/>
                <w:szCs w:val="24"/>
              </w:rPr>
              <w:t xml:space="preserve">, turėjo </w:t>
            </w:r>
            <w:r w:rsidRPr="0097733C">
              <w:rPr>
                <w:rFonts w:ascii="Times New Roman" w:hAnsi="Times New Roman"/>
                <w:sz w:val="24"/>
                <w:szCs w:val="24"/>
              </w:rPr>
              <w:t>būti nustatyta</w:t>
            </w:r>
            <w:r>
              <w:rPr>
                <w:rFonts w:ascii="Times New Roman" w:hAnsi="Times New Roman"/>
                <w:sz w:val="24"/>
                <w:szCs w:val="24"/>
              </w:rPr>
              <w:t>s techninio ir profesinio pajėgumo reikalavimas</w:t>
            </w:r>
            <w:r w:rsidR="000F73C8">
              <w:rPr>
                <w:rFonts w:ascii="Times New Roman" w:hAnsi="Times New Roman"/>
                <w:sz w:val="24"/>
                <w:szCs w:val="24"/>
              </w:rPr>
              <w:t>, kad</w:t>
            </w:r>
            <w:r>
              <w:rPr>
                <w:rFonts w:ascii="Times New Roman" w:hAnsi="Times New Roman"/>
                <w:sz w:val="24"/>
                <w:szCs w:val="24"/>
              </w:rPr>
              <w:t xml:space="preserve"> </w:t>
            </w:r>
            <w:r w:rsidRPr="007F739F">
              <w:rPr>
                <w:rFonts w:ascii="Times New Roman" w:hAnsi="Times New Roman"/>
                <w:sz w:val="24"/>
                <w:szCs w:val="24"/>
              </w:rPr>
              <w:t>„</w:t>
            </w:r>
            <w:r>
              <w:rPr>
                <w:rFonts w:ascii="Times New Roman" w:hAnsi="Times New Roman"/>
                <w:sz w:val="24"/>
                <w:szCs w:val="24"/>
              </w:rPr>
              <w:t xml:space="preserve">turi būti </w:t>
            </w:r>
            <w:r w:rsidRPr="007F739F">
              <w:rPr>
                <w:rFonts w:ascii="Times New Roman" w:hAnsi="Times New Roman" w:cs="Times New Roman"/>
                <w:spacing w:val="2"/>
                <w:sz w:val="24"/>
                <w:szCs w:val="24"/>
                <w:lang w:eastAsia="lt-LT"/>
              </w:rPr>
              <w:t>įvykd</w:t>
            </w:r>
            <w:r>
              <w:rPr>
                <w:rFonts w:ascii="Times New Roman" w:hAnsi="Times New Roman" w:cs="Times New Roman"/>
                <w:spacing w:val="2"/>
                <w:sz w:val="24"/>
                <w:szCs w:val="24"/>
                <w:lang w:eastAsia="lt-LT"/>
              </w:rPr>
              <w:t>yta/</w:t>
            </w:r>
            <w:r w:rsidRPr="007F739F">
              <w:rPr>
                <w:rFonts w:ascii="Times New Roman" w:hAnsi="Times New Roman" w:cs="Times New Roman"/>
                <w:spacing w:val="2"/>
                <w:sz w:val="24"/>
                <w:szCs w:val="24"/>
                <w:lang w:eastAsia="lt-LT"/>
              </w:rPr>
              <w:t>vykd</w:t>
            </w:r>
            <w:r>
              <w:rPr>
                <w:rFonts w:ascii="Times New Roman" w:hAnsi="Times New Roman" w:cs="Times New Roman"/>
                <w:spacing w:val="2"/>
                <w:sz w:val="24"/>
                <w:szCs w:val="24"/>
                <w:lang w:eastAsia="lt-LT"/>
              </w:rPr>
              <w:t>oma</w:t>
            </w:r>
            <w:r w:rsidRPr="007F739F">
              <w:rPr>
                <w:rFonts w:ascii="Times New Roman" w:hAnsi="Times New Roman" w:cs="Times New Roman"/>
                <w:spacing w:val="2"/>
                <w:sz w:val="24"/>
                <w:szCs w:val="24"/>
                <w:lang w:eastAsia="lt-LT"/>
              </w:rPr>
              <w:t xml:space="preserve"> </w:t>
            </w:r>
            <w:r w:rsidRPr="00294332">
              <w:rPr>
                <w:rFonts w:ascii="Times New Roman" w:hAnsi="Times New Roman" w:cs="Times New Roman"/>
                <w:spacing w:val="2"/>
                <w:sz w:val="24"/>
                <w:szCs w:val="24"/>
                <w:u w:val="single"/>
                <w:lang w:eastAsia="lt-LT"/>
              </w:rPr>
              <w:t>bent </w:t>
            </w:r>
            <w:r w:rsidRPr="00294332">
              <w:rPr>
                <w:rFonts w:ascii="Times New Roman" w:hAnsi="Times New Roman" w:cs="Times New Roman"/>
                <w:bCs/>
                <w:spacing w:val="2"/>
                <w:sz w:val="24"/>
                <w:szCs w:val="24"/>
                <w:u w:val="single"/>
                <w:lang w:eastAsia="lt-LT"/>
              </w:rPr>
              <w:t xml:space="preserve">1 </w:t>
            </w:r>
            <w:r w:rsidRPr="00294332">
              <w:rPr>
                <w:rFonts w:ascii="Times New Roman" w:hAnsi="Times New Roman" w:cs="Times New Roman"/>
                <w:bCs/>
                <w:spacing w:val="2"/>
                <w:sz w:val="24"/>
                <w:szCs w:val="24"/>
                <w:u w:val="single"/>
                <w:lang w:eastAsia="lt-LT"/>
              </w:rPr>
              <w:lastRenderedPageBreak/>
              <w:t>ar daugiau</w:t>
            </w:r>
            <w:r w:rsidRPr="00294332">
              <w:rPr>
                <w:rFonts w:ascii="Times New Roman" w:hAnsi="Times New Roman" w:cs="Times New Roman"/>
                <w:sz w:val="24"/>
                <w:szCs w:val="24"/>
                <w:u w:val="single"/>
                <w:lang w:eastAsia="lt-LT"/>
              </w:rPr>
              <w:t xml:space="preserve"> pirkimo</w:t>
            </w:r>
            <w:r w:rsidRPr="00294332">
              <w:rPr>
                <w:rFonts w:ascii="Times New Roman" w:hAnsi="Times New Roman" w:cs="Times New Roman"/>
                <w:spacing w:val="2"/>
                <w:sz w:val="24"/>
                <w:szCs w:val="24"/>
                <w:u w:val="single"/>
                <w:lang w:eastAsia="lt-LT"/>
              </w:rPr>
              <w:t> sutarčių, kurių </w:t>
            </w:r>
            <w:r w:rsidRPr="00294332">
              <w:rPr>
                <w:rFonts w:ascii="Times New Roman" w:hAnsi="Times New Roman" w:cs="Times New Roman"/>
                <w:b/>
                <w:bCs/>
                <w:spacing w:val="2"/>
                <w:sz w:val="24"/>
                <w:szCs w:val="24"/>
                <w:u w:val="single"/>
                <w:lang w:eastAsia="lt-LT"/>
              </w:rPr>
              <w:t>bendra</w:t>
            </w:r>
            <w:r w:rsidRPr="00294332">
              <w:rPr>
                <w:rFonts w:ascii="Times New Roman" w:hAnsi="Times New Roman" w:cs="Times New Roman"/>
                <w:b/>
                <w:spacing w:val="2"/>
                <w:sz w:val="24"/>
                <w:szCs w:val="24"/>
                <w:u w:val="single"/>
                <w:lang w:eastAsia="lt-LT"/>
              </w:rPr>
              <w:t xml:space="preserve"> vertė </w:t>
            </w:r>
            <w:r w:rsidRPr="00294332">
              <w:rPr>
                <w:rFonts w:ascii="Times New Roman" w:hAnsi="Times New Roman" w:cs="Times New Roman"/>
                <w:spacing w:val="2"/>
                <w:sz w:val="24"/>
                <w:szCs w:val="24"/>
                <w:u w:val="single"/>
                <w:lang w:eastAsia="lt-LT"/>
              </w:rPr>
              <w:t>būtų</w:t>
            </w:r>
            <w:r w:rsidRPr="00F51821">
              <w:rPr>
                <w:rFonts w:ascii="Times New Roman" w:hAnsi="Times New Roman" w:cs="Times New Roman"/>
                <w:spacing w:val="2"/>
                <w:sz w:val="24"/>
                <w:szCs w:val="24"/>
                <w:lang w:eastAsia="lt-LT"/>
              </w:rPr>
              <w:t xml:space="preserve"> </w:t>
            </w:r>
            <w:r>
              <w:rPr>
                <w:rFonts w:ascii="Times New Roman" w:hAnsi="Times New Roman" w:cs="Times New Roman"/>
                <w:spacing w:val="2"/>
                <w:sz w:val="24"/>
                <w:szCs w:val="24"/>
                <w:lang w:eastAsia="lt-LT"/>
              </w:rPr>
              <w:t>&lt;...&gt;</w:t>
            </w:r>
            <w:r w:rsidRPr="00F51821">
              <w:rPr>
                <w:rFonts w:ascii="Times New Roman" w:hAnsi="Times New Roman"/>
                <w:sz w:val="24"/>
                <w:szCs w:val="24"/>
              </w:rPr>
              <w:t>“</w:t>
            </w:r>
            <w:r>
              <w:rPr>
                <w:rFonts w:ascii="Times New Roman" w:hAnsi="Times New Roman"/>
                <w:sz w:val="24"/>
                <w:szCs w:val="24"/>
              </w:rPr>
              <w:t>, o Pirkimo sąlygų 3.10 punkto lentelėje Eil. Nr. 2 nustatytas  reikalavimas  turėti „</w:t>
            </w:r>
            <w:r w:rsidRPr="00294332">
              <w:rPr>
                <w:rFonts w:ascii="Times New Roman" w:hAnsi="Times New Roman"/>
                <w:sz w:val="24"/>
                <w:szCs w:val="24"/>
                <w:u w:val="single"/>
              </w:rPr>
              <w:t xml:space="preserve">bent </w:t>
            </w:r>
            <w:r>
              <w:rPr>
                <w:rFonts w:ascii="Times New Roman" w:hAnsi="Times New Roman"/>
                <w:sz w:val="24"/>
                <w:szCs w:val="24"/>
                <w:u w:val="single"/>
              </w:rPr>
              <w:t>1 (</w:t>
            </w:r>
            <w:r w:rsidRPr="00294332">
              <w:rPr>
                <w:rFonts w:ascii="Times New Roman" w:hAnsi="Times New Roman"/>
                <w:sz w:val="24"/>
                <w:szCs w:val="24"/>
                <w:u w:val="single"/>
              </w:rPr>
              <w:t>vieną</w:t>
            </w:r>
            <w:r>
              <w:rPr>
                <w:rFonts w:ascii="Times New Roman" w:hAnsi="Times New Roman"/>
                <w:sz w:val="24"/>
                <w:szCs w:val="24"/>
                <w:u w:val="single"/>
              </w:rPr>
              <w:t>) &lt;...&gt; paslaugų</w:t>
            </w:r>
            <w:r w:rsidRPr="00294332">
              <w:rPr>
                <w:rFonts w:ascii="Times New Roman" w:hAnsi="Times New Roman"/>
                <w:sz w:val="24"/>
                <w:szCs w:val="24"/>
                <w:u w:val="single"/>
              </w:rPr>
              <w:t xml:space="preserve"> sutartį, kurios vertė</w:t>
            </w:r>
            <w:r>
              <w:rPr>
                <w:rFonts w:ascii="Times New Roman" w:hAnsi="Times New Roman"/>
                <w:sz w:val="24"/>
                <w:szCs w:val="24"/>
              </w:rPr>
              <w:t xml:space="preserve"> &lt;...&gt;“, y</w:t>
            </w:r>
            <w:r>
              <w:rPr>
                <w:rFonts w:ascii="Times New Roman" w:hAnsi="Times New Roman"/>
                <w:bCs/>
                <w:sz w:val="24"/>
                <w:szCs w:val="24"/>
              </w:rPr>
              <w:t>ra nepagrįstas, dirbtinai ribojantis konkurenciją bei</w:t>
            </w:r>
            <w:r w:rsidRPr="00515F85">
              <w:rPr>
                <w:rFonts w:ascii="Times New Roman" w:hAnsi="Times New Roman"/>
                <w:bCs/>
                <w:sz w:val="24"/>
                <w:szCs w:val="24"/>
              </w:rPr>
              <w:t xml:space="preserve"> galimybę Pirkime dalyvauti sutartį gebantiems įvykdyti tiekėjams</w:t>
            </w:r>
            <w:r>
              <w:rPr>
                <w:rFonts w:ascii="Times New Roman" w:hAnsi="Times New Roman"/>
                <w:bCs/>
                <w:sz w:val="24"/>
                <w:szCs w:val="24"/>
              </w:rPr>
              <w:t xml:space="preserve">. </w:t>
            </w:r>
          </w:p>
          <w:p w14:paraId="06855957" w14:textId="77777777" w:rsidR="000F7E54" w:rsidRPr="00F35058" w:rsidRDefault="000F7E54" w:rsidP="00E36B90">
            <w:pPr>
              <w:spacing w:after="0" w:line="240" w:lineRule="auto"/>
              <w:jc w:val="both"/>
              <w:rPr>
                <w:rFonts w:ascii="Times New Roman" w:hAnsi="Times New Roman"/>
                <w:sz w:val="24"/>
                <w:szCs w:val="24"/>
              </w:rPr>
            </w:pPr>
            <w:r>
              <w:rPr>
                <w:rFonts w:ascii="Times New Roman" w:hAnsi="Times New Roman"/>
                <w:sz w:val="24"/>
                <w:szCs w:val="24"/>
              </w:rPr>
              <w:t xml:space="preserve">     Atsižvelgdama į išdėstytą, Tarnyba konstatuoja, kad Perkančioji organizacija, nustatydama kvalifikacinį reikalavimą, nesivadovavo M</w:t>
            </w:r>
            <w:r w:rsidRPr="00A65322">
              <w:rPr>
                <w:rFonts w:ascii="Times New Roman" w:hAnsi="Times New Roman"/>
                <w:sz w:val="24"/>
                <w:szCs w:val="24"/>
              </w:rPr>
              <w:t>etodikos</w:t>
            </w:r>
            <w:r>
              <w:rPr>
                <w:rFonts w:ascii="Times New Roman" w:hAnsi="Times New Roman"/>
                <w:sz w:val="24"/>
                <w:szCs w:val="24"/>
              </w:rPr>
              <w:t xml:space="preserve"> reikalavimais, dirbtinai apribojo tiekėjų konkurenciją ir jų galimybę dalyvauti Pirkime, taip pažeisdama </w:t>
            </w:r>
            <w:r w:rsidRPr="00F46713">
              <w:rPr>
                <w:rFonts w:ascii="Times New Roman" w:hAnsi="Times New Roman"/>
                <w:sz w:val="24"/>
                <w:szCs w:val="24"/>
              </w:rPr>
              <w:t>Įstatymo 47 straipsnio 1 ir 7 dalių nuostatas.</w:t>
            </w:r>
            <w:r>
              <w:rPr>
                <w:rFonts w:ascii="Times New Roman" w:hAnsi="Times New Roman"/>
                <w:sz w:val="24"/>
                <w:szCs w:val="24"/>
              </w:rPr>
              <w:t xml:space="preserve"> </w:t>
            </w:r>
          </w:p>
        </w:tc>
      </w:tr>
    </w:tbl>
    <w:p w14:paraId="06441759" w14:textId="77777777" w:rsidR="00971DBB" w:rsidRDefault="00971DBB" w:rsidP="00971DBB">
      <w:pPr>
        <w:spacing w:after="0" w:line="240" w:lineRule="auto"/>
        <w:rPr>
          <w:rFonts w:ascii="Times New Roman" w:eastAsia="Calibri" w:hAnsi="Times New Roman" w:cs="Times New Roman"/>
          <w:b/>
          <w:sz w:val="24"/>
          <w:szCs w:val="24"/>
        </w:rPr>
      </w:pPr>
    </w:p>
    <w:p w14:paraId="2AF224AA" w14:textId="77777777" w:rsidR="00D52D1C" w:rsidRPr="00971DBB" w:rsidRDefault="00D52D1C" w:rsidP="00971DBB">
      <w:pPr>
        <w:spacing w:after="0" w:line="240" w:lineRule="auto"/>
        <w:rPr>
          <w:rFonts w:ascii="Times New Roman" w:eastAsia="Calibri" w:hAnsi="Times New Roman" w:cs="Times New Roman"/>
          <w:b/>
          <w:sz w:val="24"/>
          <w:szCs w:val="24"/>
        </w:rPr>
      </w:pPr>
    </w:p>
    <w:p w14:paraId="2675614E" w14:textId="77777777" w:rsidR="00971DBB" w:rsidRPr="00971DBB" w:rsidRDefault="00971DBB" w:rsidP="00971DBB">
      <w:pPr>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III dalis. Pastabos, į kurias Perkančioji organizacija turėtų atsižvelgti vykdydama kitus pirkimus</w:t>
      </w:r>
    </w:p>
    <w:p w14:paraId="0022B51F" w14:textId="77777777" w:rsidR="00971DBB" w:rsidRPr="00971DBB" w:rsidRDefault="00971DBB" w:rsidP="00971DBB">
      <w:pPr>
        <w:spacing w:after="0" w:line="240" w:lineRule="auto"/>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4CA3" w:rsidRPr="00971DBB" w14:paraId="61F3D438" w14:textId="77777777" w:rsidTr="00B15DE1">
        <w:tc>
          <w:tcPr>
            <w:tcW w:w="9498" w:type="dxa"/>
            <w:shd w:val="clear" w:color="auto" w:fill="auto"/>
          </w:tcPr>
          <w:p w14:paraId="33B92CAE" w14:textId="6CF1AD98" w:rsidR="00812F1A" w:rsidRPr="00396A98" w:rsidRDefault="00671157" w:rsidP="0040709A">
            <w:pPr>
              <w:spacing w:after="0" w:line="240" w:lineRule="auto"/>
              <w:ind w:firstLine="777"/>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66BB5C99" w14:textId="77777777" w:rsidR="00294F97" w:rsidRDefault="00294F97" w:rsidP="00971DBB">
      <w:pPr>
        <w:tabs>
          <w:tab w:val="left" w:pos="851"/>
        </w:tabs>
        <w:spacing w:after="0" w:line="240" w:lineRule="auto"/>
        <w:jc w:val="center"/>
        <w:rPr>
          <w:rFonts w:ascii="Times New Roman" w:eastAsia="Calibri" w:hAnsi="Times New Roman" w:cs="Times New Roman"/>
          <w:b/>
          <w:sz w:val="24"/>
          <w:szCs w:val="24"/>
        </w:rPr>
      </w:pPr>
    </w:p>
    <w:p w14:paraId="3CDC3944" w14:textId="77777777" w:rsidR="00294F97" w:rsidRDefault="00294F97" w:rsidP="00971DBB">
      <w:pPr>
        <w:tabs>
          <w:tab w:val="left" w:pos="851"/>
        </w:tabs>
        <w:spacing w:after="0" w:line="240" w:lineRule="auto"/>
        <w:jc w:val="center"/>
        <w:rPr>
          <w:rFonts w:ascii="Times New Roman" w:eastAsia="Calibri" w:hAnsi="Times New Roman" w:cs="Times New Roman"/>
          <w:b/>
          <w:sz w:val="24"/>
          <w:szCs w:val="24"/>
        </w:rPr>
      </w:pPr>
    </w:p>
    <w:p w14:paraId="678DBDD1" w14:textId="77777777" w:rsidR="0080359B" w:rsidRDefault="00971DBB" w:rsidP="00971DBB">
      <w:pPr>
        <w:tabs>
          <w:tab w:val="left" w:pos="851"/>
        </w:tabs>
        <w:spacing w:after="0" w:line="240" w:lineRule="auto"/>
        <w:jc w:val="center"/>
        <w:rPr>
          <w:rFonts w:ascii="Times New Roman" w:eastAsia="Calibri" w:hAnsi="Times New Roman" w:cs="Times New Roman"/>
          <w:b/>
          <w:sz w:val="24"/>
          <w:szCs w:val="24"/>
        </w:rPr>
      </w:pPr>
      <w:r w:rsidRPr="00971DBB">
        <w:rPr>
          <w:rFonts w:ascii="Times New Roman" w:eastAsia="Calibri" w:hAnsi="Times New Roman" w:cs="Times New Roman"/>
          <w:b/>
          <w:sz w:val="24"/>
          <w:szCs w:val="24"/>
        </w:rPr>
        <w:t>IV dalis. SPRENDIMAS</w:t>
      </w:r>
    </w:p>
    <w:p w14:paraId="43B7EC24" w14:textId="77777777" w:rsidR="00971DBB" w:rsidRPr="00C155BA" w:rsidRDefault="00971DBB" w:rsidP="00691053">
      <w:pPr>
        <w:tabs>
          <w:tab w:val="left" w:pos="851"/>
        </w:tabs>
        <w:spacing w:after="0" w:line="240" w:lineRule="auto"/>
        <w:jc w:val="center"/>
        <w:rPr>
          <w:rFonts w:ascii="Times New Roman" w:eastAsia="Times New Roman" w:hAnsi="Times New Roman" w:cs="Times New Roman"/>
          <w:sz w:val="24"/>
          <w:szCs w:val="24"/>
        </w:rPr>
      </w:pPr>
    </w:p>
    <w:p w14:paraId="10285EAB" w14:textId="6DBC460F" w:rsidR="00691053" w:rsidRPr="00522F94" w:rsidRDefault="00C155BA" w:rsidP="00691053">
      <w:pPr>
        <w:spacing w:after="0"/>
        <w:ind w:firstLine="709"/>
        <w:jc w:val="both"/>
        <w:rPr>
          <w:rFonts w:ascii="Times New Roman" w:hAnsi="Times New Roman"/>
          <w:sz w:val="24"/>
          <w:szCs w:val="24"/>
        </w:rPr>
      </w:pPr>
      <w:r w:rsidRPr="00C155BA">
        <w:rPr>
          <w:rFonts w:ascii="Times New Roman" w:hAnsi="Times New Roman" w:cs="Times New Roman"/>
          <w:sz w:val="24"/>
          <w:szCs w:val="24"/>
        </w:rPr>
        <w:t xml:space="preserve">Atsižvelgdama į nustatytus </w:t>
      </w:r>
      <w:r w:rsidR="00F85991" w:rsidRPr="00331C55">
        <w:rPr>
          <w:rFonts w:ascii="Times New Roman" w:eastAsia="Calibri" w:hAnsi="Times New Roman" w:cs="Times New Roman"/>
          <w:bCs/>
          <w:sz w:val="24"/>
          <w:szCs w:val="24"/>
        </w:rPr>
        <w:t>47 straipsnio 1 ir 7 dali</w:t>
      </w:r>
      <w:r w:rsidR="00F85991">
        <w:rPr>
          <w:rFonts w:ascii="Times New Roman" w:eastAsia="Calibri" w:hAnsi="Times New Roman" w:cs="Times New Roman"/>
          <w:bCs/>
          <w:sz w:val="24"/>
          <w:szCs w:val="24"/>
        </w:rPr>
        <w:t xml:space="preserve">ų, </w:t>
      </w:r>
      <w:r w:rsidR="00F85991" w:rsidRPr="0060218C">
        <w:rPr>
          <w:rFonts w:ascii="Times New Roman" w:hAnsi="Times New Roman"/>
          <w:sz w:val="24"/>
          <w:szCs w:val="24"/>
        </w:rPr>
        <w:t>Įstatymo 55 straipsnio 5 dali</w:t>
      </w:r>
      <w:r w:rsidR="00F85991">
        <w:rPr>
          <w:rFonts w:ascii="Times New Roman" w:hAnsi="Times New Roman"/>
          <w:sz w:val="24"/>
          <w:szCs w:val="24"/>
        </w:rPr>
        <w:t xml:space="preserve">es ir </w:t>
      </w:r>
      <w:r w:rsidR="00F85991" w:rsidRPr="009A5015">
        <w:rPr>
          <w:rFonts w:ascii="Times New Roman" w:hAnsi="Times New Roman"/>
          <w:sz w:val="24"/>
          <w:szCs w:val="24"/>
        </w:rPr>
        <w:t>Įstatymo 17 straipsnio 1 dal</w:t>
      </w:r>
      <w:r w:rsidR="00F85991">
        <w:rPr>
          <w:rFonts w:ascii="Times New Roman" w:hAnsi="Times New Roman"/>
          <w:sz w:val="24"/>
          <w:szCs w:val="24"/>
        </w:rPr>
        <w:t>yje įvirtintų proporcingumo ir skaidrumo principų</w:t>
      </w:r>
      <w:r w:rsidR="00F85991" w:rsidRPr="009A5015">
        <w:rPr>
          <w:rFonts w:ascii="Times New Roman" w:hAnsi="Times New Roman"/>
          <w:sz w:val="24"/>
          <w:szCs w:val="24"/>
        </w:rPr>
        <w:t xml:space="preserve"> </w:t>
      </w:r>
      <w:r w:rsidR="00F85991">
        <w:rPr>
          <w:rFonts w:ascii="Times New Roman" w:hAnsi="Times New Roman" w:cs="Times New Roman"/>
          <w:sz w:val="24"/>
          <w:szCs w:val="24"/>
        </w:rPr>
        <w:t xml:space="preserve">pažeidimus, </w:t>
      </w:r>
      <w:r w:rsidRPr="00C155BA">
        <w:rPr>
          <w:rFonts w:ascii="Times New Roman" w:hAnsi="Times New Roman" w:cs="Times New Roman"/>
          <w:sz w:val="24"/>
          <w:szCs w:val="24"/>
        </w:rPr>
        <w:t xml:space="preserve">Tarnyba, </w:t>
      </w:r>
      <w:r w:rsidR="00691053" w:rsidRPr="00522F94">
        <w:rPr>
          <w:rFonts w:ascii="Times New Roman" w:hAnsi="Times New Roman"/>
          <w:sz w:val="24"/>
          <w:szCs w:val="24"/>
        </w:rPr>
        <w:t>vadovaudamasi Lietuvos Respublikos viešųjų pirkimų įstatymo 95 straipsnio 2 dalies 5 punktu, įpareigoja Perkančiąją organizaciją:</w:t>
      </w:r>
    </w:p>
    <w:p w14:paraId="77C47EEA" w14:textId="77777777" w:rsidR="00691053" w:rsidRPr="00522F94" w:rsidRDefault="00691053" w:rsidP="00691053">
      <w:pPr>
        <w:pStyle w:val="MediumGrid21"/>
        <w:spacing w:before="0" w:after="0"/>
        <w:ind w:firstLine="720"/>
        <w:rPr>
          <w:rFonts w:ascii="Times New Roman" w:hAnsi="Times New Roman"/>
          <w:sz w:val="24"/>
          <w:szCs w:val="24"/>
          <w:lang w:val="lt-LT"/>
        </w:rPr>
      </w:pPr>
      <w:r w:rsidRPr="00522F94">
        <w:rPr>
          <w:rFonts w:ascii="Times New Roman" w:hAnsi="Times New Roman"/>
          <w:sz w:val="24"/>
          <w:szCs w:val="24"/>
          <w:lang w:val="lt-LT"/>
        </w:rPr>
        <w:t>1. Nutraukti Pirkimo procedūras;</w:t>
      </w:r>
    </w:p>
    <w:p w14:paraId="4845CB12" w14:textId="77777777" w:rsidR="00691053" w:rsidRPr="00522F94" w:rsidRDefault="00691053" w:rsidP="00691053">
      <w:pPr>
        <w:pStyle w:val="MediumGrid21"/>
        <w:spacing w:before="0" w:after="0"/>
        <w:ind w:firstLine="720"/>
        <w:rPr>
          <w:rFonts w:ascii="Times New Roman" w:hAnsi="Times New Roman"/>
          <w:sz w:val="24"/>
          <w:szCs w:val="24"/>
          <w:lang w:val="lt-LT"/>
        </w:rPr>
      </w:pPr>
      <w:r w:rsidRPr="00522F94">
        <w:rPr>
          <w:rFonts w:ascii="Times New Roman" w:hAnsi="Times New Roman"/>
          <w:sz w:val="24"/>
          <w:szCs w:val="24"/>
          <w:lang w:val="lt-LT"/>
        </w:rPr>
        <w:t>2. Raštu informuoti Tarnybą apie įpareigojimo įvykdymą ir pateikti tai patvirtinančius dokumentus.</w:t>
      </w:r>
    </w:p>
    <w:p w14:paraId="388C5951" w14:textId="77777777" w:rsidR="00691053" w:rsidRPr="00522F94" w:rsidRDefault="00691053" w:rsidP="00691053">
      <w:pPr>
        <w:pStyle w:val="MediumGrid21"/>
        <w:spacing w:before="0" w:after="0"/>
        <w:ind w:firstLine="720"/>
        <w:rPr>
          <w:rFonts w:ascii="Times New Roman" w:hAnsi="Times New Roman"/>
          <w:sz w:val="24"/>
          <w:szCs w:val="24"/>
          <w:lang w:val="lt-LT"/>
        </w:rPr>
      </w:pPr>
      <w:r w:rsidRPr="00522F94">
        <w:rPr>
          <w:rFonts w:ascii="Times New Roman" w:hAnsi="Times New Roman"/>
          <w:sz w:val="24"/>
          <w:szCs w:val="24"/>
          <w:lang w:val="lt-LT"/>
        </w:rPr>
        <w:t>Vadovaujantis Lietuvos Respublikos administracinių bylų teisenos įstatymo 5 ir 17 straipsniais, nesutikę su Tarnybos sprendimu, Jūs galite jį apskųsti teismui šio įstatymo nustatyta tvarka.</w:t>
      </w:r>
    </w:p>
    <w:p w14:paraId="7B4B41DA" w14:textId="77777777" w:rsidR="00691053" w:rsidRPr="00522F94" w:rsidRDefault="00691053" w:rsidP="00691053">
      <w:pPr>
        <w:pStyle w:val="MediumGrid21"/>
        <w:spacing w:before="0" w:after="0"/>
        <w:ind w:firstLine="720"/>
        <w:rPr>
          <w:rFonts w:ascii="Times New Roman" w:hAnsi="Times New Roman"/>
          <w:bCs/>
          <w:sz w:val="24"/>
          <w:szCs w:val="24"/>
          <w:lang w:val="lt-LT"/>
        </w:rPr>
      </w:pPr>
    </w:p>
    <w:p w14:paraId="112A48B3" w14:textId="77777777" w:rsidR="00691053" w:rsidRDefault="00691053" w:rsidP="00691053">
      <w:pPr>
        <w:tabs>
          <w:tab w:val="left" w:pos="0"/>
        </w:tabs>
        <w:spacing w:after="0"/>
        <w:jc w:val="both"/>
        <w:rPr>
          <w:rFonts w:ascii="Times New Roman" w:hAnsi="Times New Roman"/>
          <w:bCs/>
          <w:sz w:val="24"/>
          <w:szCs w:val="24"/>
        </w:rPr>
      </w:pPr>
    </w:p>
    <w:p w14:paraId="30ECFF2C" w14:textId="77777777" w:rsidR="00691053" w:rsidRPr="00522F94" w:rsidRDefault="00691053" w:rsidP="00691053">
      <w:pPr>
        <w:tabs>
          <w:tab w:val="left" w:pos="0"/>
        </w:tabs>
        <w:spacing w:after="0"/>
        <w:jc w:val="both"/>
        <w:rPr>
          <w:rFonts w:ascii="Times New Roman" w:hAnsi="Times New Roman"/>
          <w:bCs/>
          <w:sz w:val="24"/>
          <w:szCs w:val="24"/>
        </w:rPr>
      </w:pPr>
    </w:p>
    <w:p w14:paraId="1E33C249" w14:textId="2E7DDC60" w:rsidR="00691053" w:rsidRPr="00522F94" w:rsidRDefault="00691053" w:rsidP="00691053">
      <w:pPr>
        <w:tabs>
          <w:tab w:val="left" w:pos="0"/>
        </w:tabs>
        <w:spacing w:after="0"/>
        <w:jc w:val="both"/>
        <w:rPr>
          <w:rFonts w:ascii="Times New Roman" w:hAnsi="Times New Roman"/>
          <w:bCs/>
          <w:sz w:val="24"/>
          <w:szCs w:val="24"/>
        </w:rPr>
      </w:pPr>
      <w:r>
        <w:rPr>
          <w:rFonts w:ascii="Times New Roman" w:hAnsi="Times New Roman"/>
          <w:bCs/>
          <w:sz w:val="24"/>
          <w:szCs w:val="24"/>
        </w:rPr>
        <w:t>Direktorė</w:t>
      </w:r>
      <w:r w:rsidRPr="00522F94">
        <w:rPr>
          <w:rFonts w:ascii="Times New Roman" w:hAnsi="Times New Roman"/>
          <w:bCs/>
          <w:sz w:val="24"/>
          <w:szCs w:val="24"/>
        </w:rPr>
        <w:tab/>
      </w:r>
      <w:r w:rsidRPr="00522F94">
        <w:rPr>
          <w:rFonts w:ascii="Times New Roman" w:hAnsi="Times New Roman"/>
          <w:bCs/>
          <w:sz w:val="24"/>
          <w:szCs w:val="24"/>
        </w:rPr>
        <w:tab/>
      </w:r>
      <w:r w:rsidRPr="00522F94">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Diana Vilytė</w:t>
      </w:r>
    </w:p>
    <w:p w14:paraId="42B13A65" w14:textId="77777777" w:rsidR="00691053" w:rsidRDefault="00691053" w:rsidP="00691053">
      <w:pPr>
        <w:tabs>
          <w:tab w:val="left" w:pos="0"/>
        </w:tabs>
        <w:spacing w:after="0"/>
        <w:jc w:val="both"/>
        <w:rPr>
          <w:rFonts w:ascii="Times New Roman" w:hAnsi="Times New Roman"/>
          <w:bCs/>
          <w:sz w:val="24"/>
          <w:szCs w:val="24"/>
        </w:rPr>
      </w:pPr>
    </w:p>
    <w:p w14:paraId="2D7C16E2" w14:textId="77777777" w:rsidR="00691053" w:rsidRDefault="00691053" w:rsidP="00691053">
      <w:pPr>
        <w:tabs>
          <w:tab w:val="left" w:pos="0"/>
        </w:tabs>
        <w:spacing w:after="0"/>
        <w:jc w:val="both"/>
        <w:rPr>
          <w:rFonts w:ascii="Times New Roman" w:hAnsi="Times New Roman"/>
          <w:bCs/>
          <w:sz w:val="24"/>
          <w:szCs w:val="24"/>
        </w:rPr>
      </w:pPr>
    </w:p>
    <w:p w14:paraId="0C86A4EF" w14:textId="77777777" w:rsidR="00691053" w:rsidRDefault="00691053" w:rsidP="00691053">
      <w:pPr>
        <w:tabs>
          <w:tab w:val="left" w:pos="0"/>
        </w:tabs>
        <w:spacing w:after="0"/>
        <w:jc w:val="both"/>
        <w:rPr>
          <w:rFonts w:ascii="Times New Roman" w:hAnsi="Times New Roman"/>
          <w:bCs/>
          <w:sz w:val="24"/>
          <w:szCs w:val="24"/>
        </w:rPr>
      </w:pPr>
    </w:p>
    <w:p w14:paraId="24722D95" w14:textId="77777777" w:rsidR="00691053" w:rsidRDefault="00691053" w:rsidP="00691053">
      <w:pPr>
        <w:tabs>
          <w:tab w:val="left" w:pos="0"/>
        </w:tabs>
        <w:spacing w:after="0"/>
        <w:jc w:val="both"/>
        <w:rPr>
          <w:rFonts w:ascii="Times New Roman" w:hAnsi="Times New Roman"/>
          <w:bCs/>
          <w:sz w:val="24"/>
          <w:szCs w:val="24"/>
        </w:rPr>
      </w:pPr>
    </w:p>
    <w:p w14:paraId="4B4B6EEA" w14:textId="77777777" w:rsidR="00691053" w:rsidRDefault="00691053" w:rsidP="00691053">
      <w:pPr>
        <w:tabs>
          <w:tab w:val="left" w:pos="0"/>
        </w:tabs>
        <w:spacing w:after="0"/>
        <w:jc w:val="both"/>
        <w:rPr>
          <w:rFonts w:ascii="Times New Roman" w:hAnsi="Times New Roman"/>
          <w:bCs/>
          <w:sz w:val="24"/>
          <w:szCs w:val="24"/>
        </w:rPr>
      </w:pPr>
    </w:p>
    <w:p w14:paraId="27EAF348" w14:textId="77777777" w:rsidR="00691053" w:rsidRDefault="00691053" w:rsidP="00691053">
      <w:pPr>
        <w:tabs>
          <w:tab w:val="left" w:pos="0"/>
        </w:tabs>
        <w:spacing w:after="0"/>
        <w:jc w:val="both"/>
        <w:rPr>
          <w:rFonts w:ascii="Times New Roman" w:hAnsi="Times New Roman"/>
          <w:bCs/>
          <w:sz w:val="24"/>
          <w:szCs w:val="24"/>
        </w:rPr>
      </w:pPr>
    </w:p>
    <w:p w14:paraId="7B83D6B0" w14:textId="77777777" w:rsidR="00691053" w:rsidRDefault="00691053" w:rsidP="00691053">
      <w:pPr>
        <w:tabs>
          <w:tab w:val="left" w:pos="0"/>
        </w:tabs>
        <w:spacing w:after="0"/>
        <w:jc w:val="both"/>
        <w:rPr>
          <w:rFonts w:ascii="Times New Roman" w:hAnsi="Times New Roman"/>
          <w:bCs/>
          <w:sz w:val="24"/>
          <w:szCs w:val="24"/>
        </w:rPr>
      </w:pPr>
    </w:p>
    <w:p w14:paraId="479D39CB" w14:textId="77777777" w:rsidR="00691053" w:rsidRDefault="00691053" w:rsidP="00691053">
      <w:pPr>
        <w:tabs>
          <w:tab w:val="left" w:pos="0"/>
        </w:tabs>
        <w:spacing w:after="0"/>
        <w:jc w:val="both"/>
        <w:rPr>
          <w:rFonts w:ascii="Times New Roman" w:hAnsi="Times New Roman"/>
          <w:bCs/>
          <w:sz w:val="24"/>
          <w:szCs w:val="24"/>
        </w:rPr>
      </w:pPr>
    </w:p>
    <w:p w14:paraId="6AD89705" w14:textId="77777777" w:rsidR="000F73C8" w:rsidRDefault="000F73C8" w:rsidP="00691053">
      <w:pPr>
        <w:tabs>
          <w:tab w:val="left" w:pos="0"/>
        </w:tabs>
        <w:spacing w:after="0"/>
        <w:jc w:val="both"/>
        <w:rPr>
          <w:rFonts w:ascii="Times New Roman" w:hAnsi="Times New Roman"/>
          <w:bCs/>
          <w:sz w:val="24"/>
          <w:szCs w:val="24"/>
        </w:rPr>
      </w:pPr>
    </w:p>
    <w:p w14:paraId="75BF0380" w14:textId="77777777" w:rsidR="00691053" w:rsidRDefault="00691053" w:rsidP="00691053">
      <w:pPr>
        <w:tabs>
          <w:tab w:val="left" w:pos="0"/>
        </w:tabs>
        <w:spacing w:after="0"/>
        <w:jc w:val="both"/>
        <w:rPr>
          <w:rFonts w:ascii="Times New Roman" w:hAnsi="Times New Roman"/>
          <w:bCs/>
          <w:sz w:val="24"/>
          <w:szCs w:val="24"/>
        </w:rPr>
      </w:pPr>
    </w:p>
    <w:p w14:paraId="3BF62EC6" w14:textId="77777777" w:rsidR="00691053" w:rsidRDefault="00691053" w:rsidP="00691053">
      <w:pPr>
        <w:tabs>
          <w:tab w:val="left" w:pos="0"/>
        </w:tabs>
        <w:spacing w:after="0"/>
        <w:jc w:val="both"/>
        <w:rPr>
          <w:rFonts w:ascii="Times New Roman" w:hAnsi="Times New Roman"/>
          <w:bCs/>
          <w:sz w:val="24"/>
          <w:szCs w:val="24"/>
        </w:rPr>
      </w:pPr>
    </w:p>
    <w:p w14:paraId="6E6D43B5" w14:textId="77777777" w:rsidR="00691053" w:rsidRDefault="00691053" w:rsidP="00691053">
      <w:pPr>
        <w:tabs>
          <w:tab w:val="left" w:pos="0"/>
        </w:tabs>
        <w:spacing w:after="0"/>
        <w:jc w:val="both"/>
        <w:rPr>
          <w:rFonts w:ascii="Times New Roman" w:hAnsi="Times New Roman"/>
          <w:bCs/>
          <w:sz w:val="24"/>
          <w:szCs w:val="24"/>
        </w:rPr>
      </w:pPr>
    </w:p>
    <w:p w14:paraId="70CB7887" w14:textId="77777777" w:rsidR="00691053" w:rsidRDefault="00691053" w:rsidP="00691053">
      <w:pPr>
        <w:tabs>
          <w:tab w:val="left" w:pos="0"/>
        </w:tabs>
        <w:spacing w:after="0"/>
        <w:jc w:val="both"/>
        <w:rPr>
          <w:rFonts w:ascii="Times New Roman" w:hAnsi="Times New Roman"/>
          <w:bCs/>
          <w:sz w:val="24"/>
          <w:szCs w:val="24"/>
        </w:rPr>
      </w:pPr>
    </w:p>
    <w:p w14:paraId="1CAB69D7" w14:textId="77777777" w:rsidR="00C95C45" w:rsidRDefault="00C95C45" w:rsidP="00691053">
      <w:pPr>
        <w:tabs>
          <w:tab w:val="left" w:pos="0"/>
        </w:tabs>
        <w:spacing w:after="0"/>
        <w:jc w:val="both"/>
        <w:rPr>
          <w:rFonts w:ascii="Times New Roman" w:hAnsi="Times New Roman"/>
          <w:bCs/>
          <w:sz w:val="24"/>
          <w:szCs w:val="24"/>
        </w:rPr>
      </w:pPr>
    </w:p>
    <w:p w14:paraId="77080EC8" w14:textId="77777777" w:rsidR="00C95C45" w:rsidRDefault="00C95C45" w:rsidP="00691053">
      <w:pPr>
        <w:tabs>
          <w:tab w:val="left" w:pos="0"/>
        </w:tabs>
        <w:spacing w:after="0"/>
        <w:jc w:val="both"/>
        <w:rPr>
          <w:rFonts w:ascii="Times New Roman" w:hAnsi="Times New Roman"/>
          <w:bCs/>
          <w:sz w:val="24"/>
          <w:szCs w:val="24"/>
        </w:rPr>
      </w:pPr>
    </w:p>
    <w:p w14:paraId="19BB09BA" w14:textId="6E57085F" w:rsidR="00B15DE1" w:rsidRPr="00C108C4" w:rsidRDefault="0060218C" w:rsidP="00691053">
      <w:pPr>
        <w:tabs>
          <w:tab w:val="left" w:pos="851"/>
        </w:tabs>
        <w:spacing w:after="0" w:line="240" w:lineRule="auto"/>
        <w:jc w:val="both"/>
        <w:rPr>
          <w:rFonts w:ascii="Times New Roman" w:eastAsia="Times New Roman" w:hAnsi="Times New Roman" w:cs="Times New Roman"/>
        </w:rPr>
      </w:pPr>
      <w:r w:rsidRPr="00C108C4">
        <w:rPr>
          <w:rFonts w:ascii="Times New Roman" w:eastAsia="Times New Roman" w:hAnsi="Times New Roman" w:cs="Times New Roman"/>
        </w:rPr>
        <w:t xml:space="preserve">Rita Venckienė, tel. (8 5)  219 7058, el. p. </w:t>
      </w:r>
      <w:hyperlink r:id="rId12" w:history="1">
        <w:r w:rsidRPr="00C108C4">
          <w:rPr>
            <w:rFonts w:ascii="Times New Roman" w:eastAsia="Times New Roman" w:hAnsi="Times New Roman" w:cs="Times New Roman"/>
          </w:rPr>
          <w:t>Rita.Venckiene@vpt.lt</w:t>
        </w:r>
      </w:hyperlink>
    </w:p>
    <w:sectPr w:rsidR="00B15DE1" w:rsidRPr="00C108C4" w:rsidSect="009E029F">
      <w:headerReference w:type="even" r:id="rId13"/>
      <w:headerReference w:type="default" r:id="rId14"/>
      <w:footerReference w:type="default" r:id="rId15"/>
      <w:footerReference w:type="first" r:id="rId16"/>
      <w:pgSz w:w="11907" w:h="16840" w:code="9"/>
      <w:pgMar w:top="1138" w:right="706" w:bottom="562" w:left="1699" w:header="562" w:footer="418" w:gutter="0"/>
      <w:cols w:space="285"/>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886D38" w16cid:durableId="1F54B019"/>
  <w16cid:commentId w16cid:paraId="0FA3AD7C" w16cid:durableId="1F54B517"/>
  <w16cid:commentId w16cid:paraId="15F0D185" w16cid:durableId="1F54B6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1409E" w14:textId="77777777" w:rsidR="002D4E38" w:rsidRDefault="002D4E38">
      <w:pPr>
        <w:spacing w:after="0" w:line="240" w:lineRule="auto"/>
      </w:pPr>
      <w:r>
        <w:separator/>
      </w:r>
    </w:p>
  </w:endnote>
  <w:endnote w:type="continuationSeparator" w:id="0">
    <w:p w14:paraId="058B8441" w14:textId="77777777" w:rsidR="002D4E38" w:rsidRDefault="002D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423E" w14:textId="77777777" w:rsidR="00C462C4" w:rsidRDefault="002D4E38">
    <w:pPr>
      <w:pStyle w:val="Porat"/>
    </w:pPr>
  </w:p>
  <w:p w14:paraId="1D5043C1" w14:textId="77777777" w:rsidR="00C462C4" w:rsidRDefault="002D4E38">
    <w:pPr>
      <w:pStyle w:val="Porat"/>
    </w:pPr>
  </w:p>
  <w:p w14:paraId="2B4406ED" w14:textId="77777777" w:rsidR="00C462C4" w:rsidRDefault="002D4E3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DD099" w14:textId="77777777" w:rsidR="00BE3367" w:rsidRPr="00BE3367" w:rsidRDefault="00BE3367" w:rsidP="00BE3367">
    <w:pPr>
      <w:pBdr>
        <w:top w:val="single" w:sz="4" w:space="1" w:color="auto"/>
      </w:pBdr>
      <w:spacing w:after="0" w:line="240" w:lineRule="auto"/>
      <w:rPr>
        <w:rFonts w:ascii="Times New Roman" w:eastAsia="Times New Roman" w:hAnsi="Times New Roman" w:cs="Times New Roman"/>
        <w:sz w:val="18"/>
        <w:szCs w:val="20"/>
      </w:rPr>
    </w:pPr>
    <w:r w:rsidRPr="00BE3367">
      <w:rPr>
        <w:rFonts w:ascii="Times New Roman" w:eastAsia="Times New Roman" w:hAnsi="Times New Roman" w:cs="Times New Roman"/>
        <w:noProof/>
        <w:sz w:val="20"/>
        <w:szCs w:val="20"/>
        <w:lang w:val="en-US"/>
      </w:rPr>
      <w:drawing>
        <wp:anchor distT="0" distB="0" distL="114300" distR="114300" simplePos="0" relativeHeight="251659264" behindDoc="0" locked="0" layoutInCell="1" allowOverlap="1" wp14:anchorId="55B54433" wp14:editId="26063C09">
          <wp:simplePos x="0" y="0"/>
          <wp:positionH relativeFrom="column">
            <wp:posOffset>4685030</wp:posOffset>
          </wp:positionH>
          <wp:positionV relativeFrom="paragraph">
            <wp:posOffset>-302260</wp:posOffset>
          </wp:positionV>
          <wp:extent cx="1440180" cy="1071245"/>
          <wp:effectExtent l="0" t="0" r="0" b="0"/>
          <wp:wrapNone/>
          <wp:docPr id="24"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367">
      <w:rPr>
        <w:rFonts w:ascii="Times New Roman" w:eastAsia="Times New Roman" w:hAnsi="Times New Roman" w:cs="Times New Roman"/>
        <w:sz w:val="18"/>
        <w:szCs w:val="20"/>
      </w:rPr>
      <w:t>Biudžetinė įstaiga                                 Tel.  (8 5) 219 7001            Duomenys kaupiami ir saugomi </w:t>
    </w:r>
  </w:p>
  <w:p w14:paraId="689850D3" w14:textId="77777777"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Kareivių g. 1, LT-08221 Vilnius          Faks. (8 5) 213 6213          Juridinių asmenų registre </w:t>
    </w:r>
  </w:p>
  <w:p w14:paraId="3661A74A" w14:textId="77777777" w:rsidR="00BE3367" w:rsidRPr="00BE3367" w:rsidRDefault="00BE3367" w:rsidP="00BE3367">
    <w:pPr>
      <w:pBdr>
        <w:top w:val="single" w:sz="4" w:space="1" w:color="auto"/>
      </w:pBdr>
      <w:spacing w:after="0" w:line="240" w:lineRule="auto"/>
      <w:jc w:val="both"/>
      <w:rPr>
        <w:rFonts w:ascii="Times New Roman" w:eastAsia="Times New Roman" w:hAnsi="Times New Roman" w:cs="Times New Roman"/>
        <w:sz w:val="18"/>
        <w:szCs w:val="20"/>
      </w:rPr>
    </w:pPr>
    <w:r w:rsidRPr="00BE3367">
      <w:rPr>
        <w:rFonts w:ascii="Times New Roman" w:eastAsia="Times New Roman" w:hAnsi="Times New Roman" w:cs="Times New Roman"/>
        <w:sz w:val="18"/>
        <w:szCs w:val="20"/>
      </w:rPr>
      <w:t xml:space="preserve">http://www.vpt.lt                                  </w:t>
    </w:r>
    <w:proofErr w:type="spellStart"/>
    <w:r w:rsidRPr="00BE3367">
      <w:rPr>
        <w:rFonts w:ascii="Times New Roman" w:eastAsia="Times New Roman" w:hAnsi="Times New Roman" w:cs="Times New Roman"/>
        <w:sz w:val="18"/>
        <w:szCs w:val="20"/>
      </w:rPr>
      <w:t>El.p</w:t>
    </w:r>
    <w:proofErr w:type="spellEnd"/>
    <w:r w:rsidRPr="00BE3367">
      <w:rPr>
        <w:rFonts w:ascii="Times New Roman" w:eastAsia="Times New Roman" w:hAnsi="Times New Roman" w:cs="Times New Roman"/>
        <w:sz w:val="18"/>
        <w:szCs w:val="20"/>
      </w:rPr>
      <w:t xml:space="preserve">. </w:t>
    </w:r>
    <w:proofErr w:type="spellStart"/>
    <w:r w:rsidRPr="00BE3367">
      <w:rPr>
        <w:rFonts w:ascii="Times New Roman" w:eastAsia="Times New Roman" w:hAnsi="Times New Roman" w:cs="Times New Roman"/>
        <w:sz w:val="18"/>
        <w:szCs w:val="20"/>
      </w:rPr>
      <w:t>info@vpt.lt</w:t>
    </w:r>
    <w:proofErr w:type="spellEnd"/>
    <w:r w:rsidRPr="00BE3367">
      <w:rPr>
        <w:rFonts w:ascii="Times New Roman" w:eastAsia="Times New Roman" w:hAnsi="Times New Roman" w:cs="Times New Roman"/>
        <w:sz w:val="18"/>
        <w:szCs w:val="20"/>
      </w:rPr>
      <w:t xml:space="preserve">                 Kodas 188656261</w:t>
    </w:r>
  </w:p>
  <w:p w14:paraId="5B5B864A" w14:textId="77777777" w:rsidR="00BE3367" w:rsidRPr="00BE3367" w:rsidRDefault="00BE3367" w:rsidP="00BE3367">
    <w:pPr>
      <w:tabs>
        <w:tab w:val="center" w:pos="4320"/>
        <w:tab w:val="right" w:pos="8640"/>
      </w:tabs>
      <w:spacing w:after="0" w:line="240" w:lineRule="auto"/>
      <w:rPr>
        <w:rFonts w:ascii="Times New Roman" w:eastAsia="Times New Roman" w:hAnsi="Times New Roman" w:cs="Times New Roman"/>
        <w:sz w:val="20"/>
        <w:szCs w:val="20"/>
      </w:rPr>
    </w:pPr>
  </w:p>
  <w:p w14:paraId="613BBEDD" w14:textId="77777777" w:rsidR="00C462C4" w:rsidRPr="004C3038" w:rsidRDefault="002D4E38" w:rsidP="004C30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44A5C" w14:textId="77777777" w:rsidR="002D4E38" w:rsidRDefault="002D4E38">
      <w:pPr>
        <w:spacing w:after="0" w:line="240" w:lineRule="auto"/>
      </w:pPr>
      <w:r>
        <w:separator/>
      </w:r>
    </w:p>
  </w:footnote>
  <w:footnote w:type="continuationSeparator" w:id="0">
    <w:p w14:paraId="41C7E277" w14:textId="77777777" w:rsidR="002D4E38" w:rsidRDefault="002D4E38">
      <w:pPr>
        <w:spacing w:after="0" w:line="240" w:lineRule="auto"/>
      </w:pPr>
      <w:r>
        <w:continuationSeparator/>
      </w:r>
    </w:p>
  </w:footnote>
  <w:footnote w:id="1">
    <w:p w14:paraId="2C8FAAB9" w14:textId="7B097B93" w:rsidR="002F0D9C" w:rsidRPr="002F0D9C" w:rsidRDefault="002F0D9C" w:rsidP="00B930CB">
      <w:pPr>
        <w:pStyle w:val="Puslapioinaostekstas"/>
        <w:jc w:val="both"/>
        <w:rPr>
          <w:rFonts w:ascii="Times New Roman" w:hAnsi="Times New Roman"/>
        </w:rPr>
      </w:pPr>
      <w:r w:rsidRPr="002F0D9C">
        <w:rPr>
          <w:rStyle w:val="Puslapioinaosnuoroda"/>
          <w:rFonts w:ascii="Times New Roman" w:hAnsi="Times New Roman"/>
        </w:rPr>
        <w:footnoteRef/>
      </w:r>
      <w:r w:rsidRPr="002F0D9C">
        <w:rPr>
          <w:rFonts w:ascii="Times New Roman" w:hAnsi="Times New Roman"/>
        </w:rPr>
        <w:t xml:space="preserve"> „Perkančioji organizacija, vadovaudamasi šio įstatymo 55, 56 ir 57 straipsnių nuostatomis, laimėjusį nustato ekonomiškai naudingiausią pasiūlymą, jeigu tenkinamos visos šios sąlygos: 3)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r w:rsidR="007D7D05">
        <w:rPr>
          <w:rFonts w:ascii="Times New Roman" w:hAnsi="Times New Roman"/>
        </w:rPr>
        <w:t>“;</w:t>
      </w:r>
    </w:p>
  </w:footnote>
  <w:footnote w:id="2">
    <w:p w14:paraId="3570E118" w14:textId="35D6AC57" w:rsidR="00984BCD" w:rsidRPr="00B15DE1" w:rsidRDefault="00984BCD" w:rsidP="00984BCD">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Pr>
          <w:rFonts w:ascii="Times New Roman" w:hAnsi="Times New Roman" w:cs="Times New Roman"/>
        </w:rPr>
        <w:t xml:space="preserve">2018 m. rugpjūčio 2 d. Viešųjų pirkimų komisijos </w:t>
      </w:r>
      <w:r w:rsidR="007D7D05">
        <w:rPr>
          <w:rFonts w:ascii="Times New Roman" w:hAnsi="Times New Roman" w:cs="Times New Roman"/>
        </w:rPr>
        <w:t xml:space="preserve">posėdžio </w:t>
      </w:r>
      <w:r>
        <w:rPr>
          <w:rFonts w:ascii="Times New Roman" w:hAnsi="Times New Roman" w:cs="Times New Roman"/>
        </w:rPr>
        <w:t>protokolas Nr. A5-385</w:t>
      </w:r>
      <w:r w:rsidRPr="00B15DE1">
        <w:rPr>
          <w:rFonts w:ascii="Times New Roman" w:hAnsi="Times New Roman" w:cs="Times New Roman"/>
        </w:rPr>
        <w:t>;</w:t>
      </w:r>
    </w:p>
  </w:footnote>
  <w:footnote w:id="3">
    <w:p w14:paraId="1CD77825" w14:textId="5E8D2676" w:rsidR="00671157" w:rsidRPr="00B15DE1" w:rsidRDefault="00671157" w:rsidP="00671157">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sidR="00803A0A">
        <w:rPr>
          <w:rFonts w:ascii="Times New Roman" w:hAnsi="Times New Roman" w:cs="Times New Roman"/>
        </w:rPr>
        <w:t>2018 m. gegužės 29 d. Pasiūlymas Nr. NVPP-7/1</w:t>
      </w:r>
      <w:r w:rsidRPr="00B15DE1">
        <w:rPr>
          <w:rFonts w:ascii="Times New Roman" w:hAnsi="Times New Roman" w:cs="Times New Roman"/>
        </w:rPr>
        <w:t>;</w:t>
      </w:r>
    </w:p>
  </w:footnote>
  <w:footnote w:id="4">
    <w:p w14:paraId="5F324256" w14:textId="6A8155CB" w:rsidR="00010C8F" w:rsidRPr="00B15DE1" w:rsidRDefault="00010C8F" w:rsidP="00010C8F">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Pr>
          <w:rFonts w:ascii="Times New Roman" w:hAnsi="Times New Roman" w:cs="Times New Roman"/>
        </w:rPr>
        <w:t>2018 m. gegužės 29 d. Preliminari subrangos sutartis Nr. STPT-3</w:t>
      </w:r>
      <w:r w:rsidRPr="00B15DE1">
        <w:rPr>
          <w:rFonts w:ascii="Times New Roman" w:hAnsi="Times New Roman" w:cs="Times New Roman"/>
        </w:rPr>
        <w:t>;</w:t>
      </w:r>
    </w:p>
  </w:footnote>
  <w:footnote w:id="5">
    <w:p w14:paraId="25B2D21F" w14:textId="77777777" w:rsidR="009F25B4" w:rsidRPr="00CA77CA" w:rsidRDefault="009F25B4" w:rsidP="00B930CB">
      <w:pPr>
        <w:pStyle w:val="Puslapioinaostekstas"/>
        <w:jc w:val="both"/>
      </w:pPr>
      <w:r w:rsidRPr="00C95C45">
        <w:rPr>
          <w:rStyle w:val="Puslapioinaosnuoroda"/>
          <w:rFonts w:ascii="Times New Roman" w:hAnsi="Times New Roman" w:cs="Times New Roman"/>
        </w:rPr>
        <w:footnoteRef/>
      </w:r>
      <w:r>
        <w:t xml:space="preserve"> </w:t>
      </w:r>
      <w:r w:rsidRPr="00CA77CA">
        <w:rPr>
          <w:rFonts w:ascii="Times New Roman" w:hAnsi="Times New Roman"/>
        </w:rPr>
        <w:t>„</w:t>
      </w:r>
      <w:r w:rsidRPr="00444F5B">
        <w:rPr>
          <w:rFonts w:ascii="Times New Roman" w:hAnsi="Times New Roman"/>
          <w:color w:val="000000"/>
        </w:rPr>
        <w:t>Perkančioji organizacija užtikrina, kad vykdant pirkimą būtų laikomasi lygiateisiškumo, nediskriminavimo, abipusio pripažinimo, proporcingumo, skaidrumo principų.</w:t>
      </w:r>
      <w:r>
        <w:rPr>
          <w:rFonts w:ascii="Times New Roman" w:hAnsi="Times New Roman"/>
          <w:color w:val="000000"/>
        </w:rPr>
        <w:t>“;</w:t>
      </w:r>
    </w:p>
  </w:footnote>
  <w:footnote w:id="6">
    <w:p w14:paraId="0DB1D8E0" w14:textId="77777777" w:rsidR="00B56C79" w:rsidRPr="00751FA7" w:rsidRDefault="00B56C79" w:rsidP="00B930CB">
      <w:pPr>
        <w:pStyle w:val="Puslapioinaostekstas"/>
        <w:jc w:val="both"/>
        <w:rPr>
          <w:rFonts w:ascii="Times New Roman" w:hAnsi="Times New Roman" w:cs="Times New Roman"/>
        </w:rPr>
      </w:pPr>
      <w:r w:rsidRPr="00DF21C1">
        <w:rPr>
          <w:rStyle w:val="Puslapioinaosnuoroda"/>
          <w:rFonts w:ascii="Times New Roman" w:hAnsi="Times New Roman"/>
        </w:rPr>
        <w:footnoteRef/>
      </w:r>
      <w:r w:rsidRPr="00DF21C1">
        <w:rPr>
          <w:rFonts w:ascii="Times New Roman" w:hAnsi="Times New Roman"/>
        </w:rPr>
        <w:t xml:space="preserve"> </w:t>
      </w:r>
      <w:r w:rsidRPr="00751FA7">
        <w:rPr>
          <w:rFonts w:ascii="Times New Roman" w:hAnsi="Times New Roman" w:cs="Times New Roman"/>
        </w:rPr>
        <w:t xml:space="preserve">„Tiekėjas gali remtis kitų ūkio subjektų </w:t>
      </w:r>
      <w:proofErr w:type="spellStart"/>
      <w:r w:rsidRPr="00751FA7">
        <w:rPr>
          <w:rFonts w:ascii="Times New Roman" w:hAnsi="Times New Roman" w:cs="Times New Roman"/>
        </w:rPr>
        <w:t>pajėgumais</w:t>
      </w:r>
      <w:proofErr w:type="spellEnd"/>
      <w:r w:rsidRPr="00751FA7">
        <w:rPr>
          <w:rFonts w:ascii="Times New Roman" w:hAnsi="Times New Roman" w:cs="Times New Roman"/>
        </w:rPr>
        <w:t>, kad atitiktų pirkimo dokumentuose nustatytą reikalavimą turėti specialų leidimą arba būti tam tikrų organizacijų nariu pagal šio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footnote>
  <w:footnote w:id="7">
    <w:p w14:paraId="137ACE3B" w14:textId="77777777" w:rsidR="00280180" w:rsidRPr="00751FA7" w:rsidRDefault="00280180" w:rsidP="00B930CB">
      <w:pPr>
        <w:pStyle w:val="Puslapioinaostekstas"/>
        <w:jc w:val="both"/>
        <w:rPr>
          <w:rFonts w:ascii="Times New Roman" w:hAnsi="Times New Roman" w:cs="Times New Roman"/>
        </w:rPr>
      </w:pPr>
      <w:r w:rsidRPr="00DF21C1">
        <w:rPr>
          <w:rStyle w:val="Puslapioinaosnuoroda"/>
          <w:rFonts w:ascii="Times New Roman" w:hAnsi="Times New Roman"/>
        </w:rPr>
        <w:footnoteRef/>
      </w:r>
      <w:r w:rsidRPr="00DF21C1">
        <w:rPr>
          <w:rFonts w:ascii="Times New Roman" w:hAnsi="Times New Roman"/>
        </w:rPr>
        <w:t xml:space="preserve"> </w:t>
      </w:r>
      <w:r w:rsidRPr="00751FA7">
        <w:rPr>
          <w:rFonts w:ascii="Times New Roman" w:hAnsi="Times New Roman" w:cs="Times New Roman"/>
        </w:rPr>
        <w:t>„</w:t>
      </w:r>
      <w:r w:rsidRPr="005E2F9F">
        <w:rPr>
          <w:rFonts w:ascii="Times New Roman" w:hAnsi="Times New Roman" w:cs="Times New Roman"/>
        </w:rPr>
        <w:t xml:space="preserve">Jeigu reikalaujama išsilavinimo, profesinės kvalifikacijos ar profesinės patirties pagal šio įstatymo 51 straipsnio 7 dalies 7 punktą arba turėti specialų leidimą ar būti tam tikrų organizacijų nariu pagal šio įstatymo 47 straipsnio 2 dalį, tiekėjas gali remtis kitų ūkio subjektų </w:t>
      </w:r>
      <w:proofErr w:type="spellStart"/>
      <w:r w:rsidRPr="005E2F9F">
        <w:rPr>
          <w:rFonts w:ascii="Times New Roman" w:hAnsi="Times New Roman" w:cs="Times New Roman"/>
        </w:rPr>
        <w:t>pajėgumais</w:t>
      </w:r>
      <w:proofErr w:type="spellEnd"/>
      <w:r w:rsidRPr="005E2F9F">
        <w:rPr>
          <w:rFonts w:ascii="Times New Roman" w:hAnsi="Times New Roman" w:cs="Times New Roman"/>
        </w:rPr>
        <w:t xml:space="preserve"> tik tuo atveju, jeigu tie subjektai patys suteiks paslaugas, atliks darbus, kuriems reikia jų turimų </w:t>
      </w:r>
      <w:proofErr w:type="spellStart"/>
      <w:r w:rsidRPr="005E2F9F">
        <w:rPr>
          <w:rFonts w:ascii="Times New Roman" w:hAnsi="Times New Roman" w:cs="Times New Roman"/>
        </w:rPr>
        <w:t>pajėgumų</w:t>
      </w:r>
      <w:proofErr w:type="spellEnd"/>
      <w:r w:rsidRPr="005E2F9F">
        <w:rPr>
          <w:rFonts w:ascii="Times New Roman" w:hAnsi="Times New Roman" w:cs="Times New Roman"/>
        </w:rPr>
        <w:t>. Ši nuostata taikoma nepažeidžiant pagal šio straipsnio 7 dalį nustatyto reikalavimo.</w:t>
      </w:r>
      <w:r w:rsidRPr="00751FA7">
        <w:rPr>
          <w:rFonts w:ascii="Times New Roman" w:hAnsi="Times New Roman" w:cs="Times New Roman"/>
        </w:rPr>
        <w:t>“;</w:t>
      </w:r>
    </w:p>
  </w:footnote>
  <w:footnote w:id="8">
    <w:p w14:paraId="4BD5846C" w14:textId="77777777" w:rsidR="0060218C" w:rsidRPr="001209CE" w:rsidRDefault="0060218C" w:rsidP="00B930CB">
      <w:pPr>
        <w:pStyle w:val="Puslapioinaostekstas"/>
        <w:jc w:val="both"/>
        <w:rPr>
          <w:rFonts w:ascii="Times New Roman" w:hAnsi="Times New Roman"/>
        </w:rPr>
      </w:pPr>
      <w:r w:rsidRPr="00C95C45">
        <w:rPr>
          <w:rStyle w:val="Puslapioinaosnuoroda"/>
          <w:rFonts w:ascii="Times New Roman" w:hAnsi="Times New Roman" w:cs="Times New Roman"/>
        </w:rPr>
        <w:footnoteRef/>
      </w:r>
      <w:r w:rsidRPr="00C95C45">
        <w:rPr>
          <w:rStyle w:val="Puslapioinaosnuoroda"/>
          <w:rFonts w:ascii="Times New Roman" w:hAnsi="Times New Roman" w:cs="Times New Roman"/>
        </w:rPr>
        <w:t xml:space="preserve"> </w:t>
      </w:r>
      <w:r w:rsidRPr="001209CE">
        <w:rPr>
          <w:rStyle w:val="Puslapioinaosnuoroda"/>
        </w:rPr>
        <w:t xml:space="preserve"> </w:t>
      </w:r>
      <w:r w:rsidRPr="001209CE">
        <w:rPr>
          <w:rFonts w:ascii="Times New Roman" w:hAnsi="Times New Roman"/>
        </w:rPr>
        <w:t>„Pasirinkti pasiūlymų vertinimo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&lt;...&gt;“;</w:t>
      </w:r>
    </w:p>
  </w:footnote>
  <w:footnote w:id="9">
    <w:p w14:paraId="592D4943" w14:textId="581AF164" w:rsidR="00F46713" w:rsidRPr="00CA77CA" w:rsidRDefault="00F46713" w:rsidP="00F46713">
      <w:pPr>
        <w:pStyle w:val="Puslapioinaostekstas"/>
      </w:pPr>
      <w:r w:rsidRPr="00C95C45">
        <w:rPr>
          <w:rStyle w:val="Puslapioinaosnuoroda"/>
          <w:rFonts w:ascii="Times New Roman" w:hAnsi="Times New Roman" w:cs="Times New Roman"/>
        </w:rPr>
        <w:footnoteRef/>
      </w:r>
      <w:r>
        <w:t xml:space="preserve"> </w:t>
      </w:r>
      <w:r w:rsidR="00C95C45" w:rsidRPr="006B601D">
        <w:rPr>
          <w:rFonts w:ascii="Times New Roman" w:hAnsi="Times New Roman"/>
        </w:rPr>
        <w:t>Ž</w:t>
      </w:r>
      <w:r w:rsidR="00C95C45" w:rsidRPr="006B601D">
        <w:rPr>
          <w:rFonts w:ascii="Times New Roman" w:hAnsi="Times New Roman"/>
          <w:lang w:val="en-US"/>
        </w:rPr>
        <w:t xml:space="preserve">r. </w:t>
      </w:r>
      <w:proofErr w:type="spellStart"/>
      <w:r w:rsidR="00C95C45" w:rsidRPr="006B601D">
        <w:rPr>
          <w:rFonts w:ascii="Times New Roman" w:hAnsi="Times New Roman"/>
          <w:lang w:val="en-US"/>
        </w:rPr>
        <w:t>nuorodą</w:t>
      </w:r>
      <w:proofErr w:type="spellEnd"/>
      <w:r w:rsidR="00C95C45" w:rsidRPr="006B601D">
        <w:rPr>
          <w:rFonts w:ascii="Times New Roman" w:hAnsi="Times New Roman"/>
          <w:lang w:val="en-US"/>
        </w:rPr>
        <w:t xml:space="preserve"> </w:t>
      </w:r>
      <w:proofErr w:type="spellStart"/>
      <w:r w:rsidR="00C95C45" w:rsidRPr="006B601D">
        <w:rPr>
          <w:rFonts w:ascii="Times New Roman" w:hAnsi="Times New Roman"/>
          <w:lang w:val="en-US"/>
        </w:rPr>
        <w:t>Nr</w:t>
      </w:r>
      <w:proofErr w:type="spellEnd"/>
      <w:r w:rsidR="00C95C45" w:rsidRPr="006B601D">
        <w:rPr>
          <w:rFonts w:ascii="Times New Roman" w:hAnsi="Times New Roman"/>
          <w:lang w:val="en-US"/>
        </w:rPr>
        <w:t xml:space="preserve">. </w:t>
      </w:r>
      <w:r w:rsidR="00C95C45">
        <w:rPr>
          <w:rFonts w:ascii="Times New Roman" w:hAnsi="Times New Roman"/>
          <w:lang w:val="en-US"/>
        </w:rPr>
        <w:t>5</w:t>
      </w:r>
      <w:r>
        <w:rPr>
          <w:rFonts w:ascii="Times New Roman" w:hAnsi="Times New Roman"/>
          <w:color w:val="000000"/>
        </w:rPr>
        <w:t>;</w:t>
      </w:r>
    </w:p>
  </w:footnote>
  <w:footnote w:id="10">
    <w:p w14:paraId="1CB25439" w14:textId="7492A529" w:rsidR="00ED7862" w:rsidRPr="00B15DE1" w:rsidRDefault="00ED7862" w:rsidP="00ED7862">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Pr>
          <w:rFonts w:ascii="Times New Roman" w:hAnsi="Times New Roman" w:cs="Times New Roman"/>
        </w:rPr>
        <w:t>2018 m. birželio 22 d. Perkančiosios organizacijos raštas Nr. R7-1329</w:t>
      </w:r>
      <w:r w:rsidRPr="00B15DE1">
        <w:rPr>
          <w:rFonts w:ascii="Times New Roman" w:hAnsi="Times New Roman" w:cs="Times New Roman"/>
        </w:rPr>
        <w:t>;</w:t>
      </w:r>
    </w:p>
  </w:footnote>
  <w:footnote w:id="11">
    <w:p w14:paraId="25F9E340" w14:textId="52D3C4FB" w:rsidR="0028137E" w:rsidRPr="00B15DE1" w:rsidRDefault="0028137E" w:rsidP="0028137E">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Pr>
          <w:rFonts w:ascii="Times New Roman" w:hAnsi="Times New Roman" w:cs="Times New Roman"/>
        </w:rPr>
        <w:t>2018 m. sausio 16 d. Tarnybos pirkimų vertinimo išvada Nr. 4S-71</w:t>
      </w:r>
      <w:r w:rsidRPr="00B15DE1">
        <w:rPr>
          <w:rFonts w:ascii="Times New Roman" w:hAnsi="Times New Roman" w:cs="Times New Roman"/>
        </w:rPr>
        <w:t>;</w:t>
      </w:r>
    </w:p>
  </w:footnote>
  <w:footnote w:id="12">
    <w:p w14:paraId="63FA8A49" w14:textId="1D6D6C1F" w:rsidR="003C0FA2" w:rsidRPr="00B15DE1" w:rsidRDefault="003C0FA2" w:rsidP="003C0FA2">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Pr>
          <w:rFonts w:ascii="Times New Roman" w:hAnsi="Times New Roman" w:cs="Times New Roman"/>
        </w:rPr>
        <w:t>2018 m. gegužės 3 d.</w:t>
      </w:r>
      <w:r w:rsidRPr="003C0FA2">
        <w:rPr>
          <w:rFonts w:cs="Arial"/>
          <w:sz w:val="23"/>
          <w:szCs w:val="23"/>
        </w:rPr>
        <w:t xml:space="preserve"> </w:t>
      </w:r>
      <w:r>
        <w:rPr>
          <w:rFonts w:ascii="Times New Roman" w:hAnsi="Times New Roman" w:cs="Times New Roman"/>
        </w:rPr>
        <w:t xml:space="preserve">Lietuvos Aukščiausiojo Teismo nutartis  </w:t>
      </w:r>
      <w:r w:rsidRPr="003C0FA2">
        <w:rPr>
          <w:rFonts w:ascii="Times New Roman" w:hAnsi="Times New Roman" w:cs="Times New Roman"/>
        </w:rPr>
        <w:t xml:space="preserve">civilinėje byloje Nr. </w:t>
      </w:r>
      <w:hyperlink r:id="rId1" w:history="1">
        <w:r w:rsidRPr="003C0FA2">
          <w:rPr>
            <w:rFonts w:ascii="Times New Roman" w:hAnsi="Times New Roman" w:cs="Times New Roman"/>
          </w:rPr>
          <w:t>e3K-3-178-378/2018</w:t>
        </w:r>
      </w:hyperlink>
      <w:r w:rsidR="00B930CB">
        <w:rPr>
          <w:rFonts w:ascii="Times New Roman" w:hAnsi="Times New Roman" w:cs="Times New Roman"/>
        </w:rPr>
        <w:t>;</w:t>
      </w:r>
    </w:p>
  </w:footnote>
  <w:footnote w:id="13">
    <w:p w14:paraId="449FA328" w14:textId="77777777" w:rsidR="00705E22" w:rsidRPr="00B15DE1" w:rsidRDefault="00705E22" w:rsidP="00B930CB">
      <w:pPr>
        <w:pStyle w:val="Puslapioinaostekstas"/>
        <w:ind w:right="-99"/>
        <w:jc w:val="both"/>
        <w:rPr>
          <w:rFonts w:ascii="Times New Roman" w:hAnsi="Times New Roman" w:cs="Times New Roman"/>
        </w:rPr>
      </w:pPr>
      <w:r w:rsidRPr="00B15DE1">
        <w:rPr>
          <w:rStyle w:val="Puslapioinaosnuoroda"/>
          <w:rFonts w:ascii="Times New Roman" w:hAnsi="Times New Roman" w:cs="Times New Roman"/>
        </w:rPr>
        <w:footnoteRef/>
      </w:r>
      <w:r w:rsidRPr="00B15DE1">
        <w:rPr>
          <w:rFonts w:ascii="Times New Roman" w:hAnsi="Times New Roman" w:cs="Times New Roman"/>
        </w:rPr>
        <w:t xml:space="preserve"> </w:t>
      </w:r>
      <w:r>
        <w:rPr>
          <w:rFonts w:ascii="Times New Roman" w:hAnsi="Times New Roman" w:cs="Times New Roman"/>
        </w:rPr>
        <w:t>2018 m. rugpjūčio 10 d. UAB „</w:t>
      </w:r>
      <w:proofErr w:type="spellStart"/>
      <w:r>
        <w:rPr>
          <w:rFonts w:ascii="Times New Roman" w:hAnsi="Times New Roman" w:cs="Times New Roman"/>
        </w:rPr>
        <w:t>Idea</w:t>
      </w:r>
      <w:proofErr w:type="spellEnd"/>
      <w:r>
        <w:rPr>
          <w:rFonts w:ascii="Times New Roman" w:hAnsi="Times New Roman" w:cs="Times New Roman"/>
        </w:rPr>
        <w:t xml:space="preserve"> prima“ „Pretenzija dėl susipažinimo su pirmuoju pasiūlymų eilėje esančiu pasiūlymu supaprastinto atviro konkurso </w:t>
      </w:r>
      <w:r w:rsidRPr="00141230">
        <w:rPr>
          <w:rFonts w:ascii="Times New Roman" w:hAnsi="Times New Roman" w:cs="Times New Roman"/>
        </w:rPr>
        <w:t>„Projekto „Žemaitijos istorinio – religinio kelio sklaida e. rinkodaros priemonėmis“ elektroninės reklamos ir turinio rinkodaros paslaugos“ (pirkimo</w:t>
      </w:r>
      <w:r>
        <w:rPr>
          <w:rFonts w:ascii="Times New Roman" w:hAnsi="Times New Roman" w:cs="Times New Roman"/>
        </w:rPr>
        <w:t xml:space="preserve"> Nr. 376413)“</w:t>
      </w:r>
      <w:r w:rsidRPr="00B15DE1">
        <w:rPr>
          <w:rFonts w:ascii="Times New Roman" w:hAnsi="Times New Roman" w:cs="Times New Roman"/>
        </w:rPr>
        <w:t>;</w:t>
      </w:r>
    </w:p>
  </w:footnote>
  <w:footnote w:id="14">
    <w:p w14:paraId="3EE7F567" w14:textId="77777777" w:rsidR="000F7E54" w:rsidRPr="00DF21C1" w:rsidRDefault="000F7E54" w:rsidP="00B930CB">
      <w:pPr>
        <w:pStyle w:val="Puslapioinaostekstas"/>
        <w:jc w:val="both"/>
        <w:rPr>
          <w:rFonts w:ascii="Times New Roman" w:hAnsi="Times New Roman"/>
        </w:rPr>
      </w:pPr>
      <w:r w:rsidRPr="00DF21C1">
        <w:rPr>
          <w:rStyle w:val="Puslapioinaosnuoroda"/>
          <w:rFonts w:ascii="Times New Roman" w:hAnsi="Times New Roman"/>
        </w:rPr>
        <w:footnoteRef/>
      </w:r>
      <w:r w:rsidRPr="00DF21C1">
        <w:rPr>
          <w:rFonts w:ascii="Times New Roman" w:hAnsi="Times New Roman"/>
        </w:rP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w:t>
      </w:r>
      <w:r>
        <w:rPr>
          <w:rFonts w:ascii="Times New Roman" w:hAnsi="Times New Roman"/>
        </w:rPr>
        <w:t>ektu, tikslūs ir aiškūs“;</w:t>
      </w:r>
    </w:p>
  </w:footnote>
  <w:footnote w:id="15">
    <w:p w14:paraId="63BE4E4D" w14:textId="77777777" w:rsidR="000F7E54" w:rsidRPr="00DF21C1" w:rsidRDefault="000F7E54" w:rsidP="00B930CB">
      <w:pPr>
        <w:pStyle w:val="Puslapioinaostekstas"/>
        <w:jc w:val="both"/>
        <w:rPr>
          <w:rFonts w:ascii="Times New Roman" w:hAnsi="Times New Roman"/>
        </w:rPr>
      </w:pPr>
      <w:r w:rsidRPr="00DF21C1">
        <w:rPr>
          <w:rStyle w:val="Puslapioinaosnuoroda"/>
          <w:rFonts w:ascii="Times New Roman" w:hAnsi="Times New Roman"/>
        </w:rPr>
        <w:footnoteRef/>
      </w:r>
      <w:r w:rsidRPr="00DF21C1">
        <w:rPr>
          <w:rFonts w:ascii="Times New Roman" w:hAnsi="Times New Roman"/>
        </w:rPr>
        <w:t xml:space="preserve"> „Tiekėjo kvalifikacijos reikalavimai nustatomi pagal Viešųjų pirkimų tarnybos patvirtintą tiekėjo kvalifikacijos </w:t>
      </w:r>
      <w:r>
        <w:rPr>
          <w:rFonts w:ascii="Times New Roman" w:hAnsi="Times New Roman"/>
        </w:rPr>
        <w:t>reikalavimų nustatymo metodiką“;</w:t>
      </w:r>
    </w:p>
  </w:footnote>
  <w:footnote w:id="16">
    <w:p w14:paraId="16CED0AB" w14:textId="7B3487F1" w:rsidR="000F7E54" w:rsidRPr="00D94334" w:rsidRDefault="000F7E54" w:rsidP="00B930CB">
      <w:pPr>
        <w:pStyle w:val="Puslapioinaostekstas"/>
        <w:jc w:val="both"/>
        <w:rPr>
          <w:rFonts w:ascii="Times New Roman" w:hAnsi="Times New Roman"/>
        </w:rPr>
      </w:pPr>
      <w:r w:rsidRPr="00D94334">
        <w:rPr>
          <w:rStyle w:val="Puslapioinaosnuoroda"/>
          <w:rFonts w:ascii="Times New Roman" w:hAnsi="Times New Roman"/>
        </w:rPr>
        <w:footnoteRef/>
      </w:r>
      <w:r w:rsidRPr="00D94334">
        <w:rPr>
          <w:rFonts w:ascii="Times New Roman" w:hAnsi="Times New Roman"/>
        </w:rPr>
        <w:t xml:space="preserve"> Patvirtinta Tarnybos direktoriaus 2017-06-29 įsakymu Nr. 1S-105</w:t>
      </w:r>
      <w:r w:rsidR="00B930CB">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58E0" w14:textId="77777777" w:rsidR="00C462C4" w:rsidRDefault="007F7E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945175" w14:textId="77777777" w:rsidR="00C462C4" w:rsidRDefault="002D4E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05F9" w14:textId="77777777" w:rsidR="00C462C4" w:rsidRDefault="002D4E38">
    <w:pPr>
      <w:pStyle w:val="Antrats"/>
      <w:framePr w:wrap="around" w:vAnchor="text" w:hAnchor="margin" w:xAlign="center" w:y="1"/>
      <w:rPr>
        <w:rStyle w:val="Puslapionumeris"/>
      </w:rPr>
    </w:pPr>
  </w:p>
  <w:p w14:paraId="7444E39E" w14:textId="77777777" w:rsidR="00C462C4" w:rsidRDefault="002D4E38" w:rsidP="0065268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C4D48"/>
    <w:multiLevelType w:val="hybridMultilevel"/>
    <w:tmpl w:val="55DC4852"/>
    <w:lvl w:ilvl="0" w:tplc="5066AD48">
      <w:numFmt w:val="bullet"/>
      <w:lvlText w:val="-"/>
      <w:lvlJc w:val="left"/>
      <w:pPr>
        <w:ind w:left="392" w:hanging="360"/>
      </w:pPr>
      <w:rPr>
        <w:rFonts w:ascii="Times New Roman" w:eastAsia="Times New Roman" w:hAnsi="Times New Roman" w:cs="Times New Roman" w:hint="default"/>
        <w:color w:val="auto"/>
      </w:rPr>
    </w:lvl>
    <w:lvl w:ilvl="1" w:tplc="04270003" w:tentative="1">
      <w:start w:val="1"/>
      <w:numFmt w:val="bullet"/>
      <w:lvlText w:val="o"/>
      <w:lvlJc w:val="left"/>
      <w:pPr>
        <w:ind w:left="1112" w:hanging="360"/>
      </w:pPr>
      <w:rPr>
        <w:rFonts w:ascii="Courier New" w:hAnsi="Courier New" w:cs="Courier New" w:hint="default"/>
      </w:rPr>
    </w:lvl>
    <w:lvl w:ilvl="2" w:tplc="04270005" w:tentative="1">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1" w15:restartNumberingAfterBreak="0">
    <w:nsid w:val="1F855A15"/>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73554"/>
    <w:multiLevelType w:val="hybridMultilevel"/>
    <w:tmpl w:val="CAEA0F32"/>
    <w:lvl w:ilvl="0" w:tplc="B26C592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F882BD7"/>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79112B"/>
    <w:multiLevelType w:val="hybridMultilevel"/>
    <w:tmpl w:val="546E8C42"/>
    <w:lvl w:ilvl="0" w:tplc="191A6948">
      <w:start w:val="2012"/>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5" w15:restartNumberingAfterBreak="0">
    <w:nsid w:val="418B456B"/>
    <w:multiLevelType w:val="multilevel"/>
    <w:tmpl w:val="3B0489E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FE40BA1"/>
    <w:multiLevelType w:val="multilevel"/>
    <w:tmpl w:val="2422770E"/>
    <w:lvl w:ilvl="0">
      <w:start w:val="1"/>
      <w:numFmt w:val="decimal"/>
      <w:lvlText w:val="%1."/>
      <w:lvlJc w:val="center"/>
      <w:pPr>
        <w:ind w:left="360" w:hanging="133"/>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2393" w:hanging="720"/>
      </w:pPr>
      <w:rPr>
        <w:rFonts w:hint="default"/>
      </w:rPr>
    </w:lvl>
    <w:lvl w:ilvl="4">
      <w:start w:val="1"/>
      <w:numFmt w:val="decimal"/>
      <w:isLgl/>
      <w:lvlText w:val="%1.%2.%3.%4.%5."/>
      <w:lvlJc w:val="left"/>
      <w:pPr>
        <w:ind w:left="3235" w:hanging="1080"/>
      </w:pPr>
      <w:rPr>
        <w:rFonts w:hint="default"/>
      </w:rPr>
    </w:lvl>
    <w:lvl w:ilvl="5">
      <w:start w:val="1"/>
      <w:numFmt w:val="decimal"/>
      <w:isLgl/>
      <w:lvlText w:val="%1.%2.%3.%4.%5.%6."/>
      <w:lvlJc w:val="left"/>
      <w:pPr>
        <w:ind w:left="3717"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5041" w:hanging="1440"/>
      </w:pPr>
      <w:rPr>
        <w:rFonts w:hint="default"/>
      </w:rPr>
    </w:lvl>
    <w:lvl w:ilvl="8">
      <w:start w:val="1"/>
      <w:numFmt w:val="decimal"/>
      <w:isLgl/>
      <w:lvlText w:val="%1.%2.%3.%4.%5.%6.%7.%8.%9."/>
      <w:lvlJc w:val="left"/>
      <w:pPr>
        <w:ind w:left="5883" w:hanging="1800"/>
      </w:pPr>
      <w:rPr>
        <w:rFonts w:hint="default"/>
      </w:rPr>
    </w:lvl>
  </w:abstractNum>
  <w:abstractNum w:abstractNumId="7" w15:restartNumberingAfterBreak="0">
    <w:nsid w:val="773872A3"/>
    <w:multiLevelType w:val="hybridMultilevel"/>
    <w:tmpl w:val="83BE91BC"/>
    <w:lvl w:ilvl="0" w:tplc="B4025B7E">
      <w:start w:val="1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7CF22C0C"/>
    <w:multiLevelType w:val="hybridMultilevel"/>
    <w:tmpl w:val="1990F98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426B46"/>
    <w:multiLevelType w:val="hybridMultilevel"/>
    <w:tmpl w:val="EC2271D8"/>
    <w:lvl w:ilvl="0" w:tplc="A642B846">
      <w:start w:val="1"/>
      <w:numFmt w:val="decimal"/>
      <w:lvlText w:val="%1)"/>
      <w:lvlJc w:val="left"/>
      <w:pPr>
        <w:ind w:left="1137" w:hanging="360"/>
      </w:pPr>
      <w:rPr>
        <w:rFonts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num w:numId="1">
    <w:abstractNumId w:val="5"/>
  </w:num>
  <w:num w:numId="2">
    <w:abstractNumId w:val="2"/>
  </w:num>
  <w:num w:numId="3">
    <w:abstractNumId w:val="3"/>
  </w:num>
  <w:num w:numId="4">
    <w:abstractNumId w:val="8"/>
  </w:num>
  <w:num w:numId="5">
    <w:abstractNumId w:val="1"/>
  </w:num>
  <w:num w:numId="6">
    <w:abstractNumId w:val="9"/>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9B"/>
    <w:rsid w:val="000056DE"/>
    <w:rsid w:val="00007404"/>
    <w:rsid w:val="00010C8F"/>
    <w:rsid w:val="0001182D"/>
    <w:rsid w:val="0001723C"/>
    <w:rsid w:val="00032B75"/>
    <w:rsid w:val="0006229D"/>
    <w:rsid w:val="00081516"/>
    <w:rsid w:val="00093FE8"/>
    <w:rsid w:val="00095597"/>
    <w:rsid w:val="000C12B8"/>
    <w:rsid w:val="000C4199"/>
    <w:rsid w:val="000D254C"/>
    <w:rsid w:val="000E0BB6"/>
    <w:rsid w:val="000F0E4C"/>
    <w:rsid w:val="000F73C8"/>
    <w:rsid w:val="000F7E54"/>
    <w:rsid w:val="001170D3"/>
    <w:rsid w:val="001217C7"/>
    <w:rsid w:val="00126621"/>
    <w:rsid w:val="00130CCE"/>
    <w:rsid w:val="00132BB0"/>
    <w:rsid w:val="00132EB1"/>
    <w:rsid w:val="00141230"/>
    <w:rsid w:val="0014607D"/>
    <w:rsid w:val="00150EF4"/>
    <w:rsid w:val="00152533"/>
    <w:rsid w:val="00154897"/>
    <w:rsid w:val="001562CA"/>
    <w:rsid w:val="001629F2"/>
    <w:rsid w:val="001656FB"/>
    <w:rsid w:val="00183113"/>
    <w:rsid w:val="00185A40"/>
    <w:rsid w:val="001958C1"/>
    <w:rsid w:val="001A59F8"/>
    <w:rsid w:val="001A7690"/>
    <w:rsid w:val="001B1A75"/>
    <w:rsid w:val="001B651C"/>
    <w:rsid w:val="001C05F3"/>
    <w:rsid w:val="001F2180"/>
    <w:rsid w:val="001F3989"/>
    <w:rsid w:val="001F7203"/>
    <w:rsid w:val="001F7C0D"/>
    <w:rsid w:val="00202CE2"/>
    <w:rsid w:val="0020343A"/>
    <w:rsid w:val="002219BE"/>
    <w:rsid w:val="00226F12"/>
    <w:rsid w:val="002272B7"/>
    <w:rsid w:val="00231954"/>
    <w:rsid w:val="002350EC"/>
    <w:rsid w:val="0023687C"/>
    <w:rsid w:val="002379FC"/>
    <w:rsid w:val="00251F11"/>
    <w:rsid w:val="00253623"/>
    <w:rsid w:val="00255546"/>
    <w:rsid w:val="0025595D"/>
    <w:rsid w:val="00256940"/>
    <w:rsid w:val="00261789"/>
    <w:rsid w:val="00263492"/>
    <w:rsid w:val="00280180"/>
    <w:rsid w:val="0028137E"/>
    <w:rsid w:val="00282AC8"/>
    <w:rsid w:val="00294119"/>
    <w:rsid w:val="00294332"/>
    <w:rsid w:val="00294EA1"/>
    <w:rsid w:val="00294F97"/>
    <w:rsid w:val="002A1D2E"/>
    <w:rsid w:val="002A757C"/>
    <w:rsid w:val="002B7E46"/>
    <w:rsid w:val="002C52BF"/>
    <w:rsid w:val="002D4E38"/>
    <w:rsid w:val="002F0D9C"/>
    <w:rsid w:val="002F4339"/>
    <w:rsid w:val="00305991"/>
    <w:rsid w:val="003279A8"/>
    <w:rsid w:val="00331C55"/>
    <w:rsid w:val="0033783C"/>
    <w:rsid w:val="00340040"/>
    <w:rsid w:val="003552AC"/>
    <w:rsid w:val="003708BA"/>
    <w:rsid w:val="00371D37"/>
    <w:rsid w:val="00380655"/>
    <w:rsid w:val="00381EF9"/>
    <w:rsid w:val="00396A98"/>
    <w:rsid w:val="003A4AC1"/>
    <w:rsid w:val="003A67A5"/>
    <w:rsid w:val="003B1ACA"/>
    <w:rsid w:val="003C0FA2"/>
    <w:rsid w:val="003D7A41"/>
    <w:rsid w:val="003F21EE"/>
    <w:rsid w:val="0040709A"/>
    <w:rsid w:val="004121B9"/>
    <w:rsid w:val="00416119"/>
    <w:rsid w:val="00425D02"/>
    <w:rsid w:val="004370E0"/>
    <w:rsid w:val="00443681"/>
    <w:rsid w:val="00450B69"/>
    <w:rsid w:val="00452C64"/>
    <w:rsid w:val="00460BC3"/>
    <w:rsid w:val="00462ADF"/>
    <w:rsid w:val="00466985"/>
    <w:rsid w:val="00467072"/>
    <w:rsid w:val="004951FC"/>
    <w:rsid w:val="00495B10"/>
    <w:rsid w:val="004A6FDD"/>
    <w:rsid w:val="004A750E"/>
    <w:rsid w:val="004B1CD4"/>
    <w:rsid w:val="004C2A91"/>
    <w:rsid w:val="004C2DA7"/>
    <w:rsid w:val="004C3E1A"/>
    <w:rsid w:val="004C4BC3"/>
    <w:rsid w:val="004C7E42"/>
    <w:rsid w:val="004D200C"/>
    <w:rsid w:val="004D2A45"/>
    <w:rsid w:val="004D6379"/>
    <w:rsid w:val="004D6D1A"/>
    <w:rsid w:val="0050194E"/>
    <w:rsid w:val="005068D1"/>
    <w:rsid w:val="00510424"/>
    <w:rsid w:val="00536974"/>
    <w:rsid w:val="005471AB"/>
    <w:rsid w:val="00555A30"/>
    <w:rsid w:val="005608D4"/>
    <w:rsid w:val="005719CA"/>
    <w:rsid w:val="00571CEA"/>
    <w:rsid w:val="005732B8"/>
    <w:rsid w:val="005A1B2A"/>
    <w:rsid w:val="005B7F3B"/>
    <w:rsid w:val="005C1887"/>
    <w:rsid w:val="005C417A"/>
    <w:rsid w:val="005D61A9"/>
    <w:rsid w:val="005E2F9F"/>
    <w:rsid w:val="005F1955"/>
    <w:rsid w:val="005F776F"/>
    <w:rsid w:val="006001F4"/>
    <w:rsid w:val="00601C9C"/>
    <w:rsid w:val="0060218C"/>
    <w:rsid w:val="00602D1D"/>
    <w:rsid w:val="00605DC2"/>
    <w:rsid w:val="00610580"/>
    <w:rsid w:val="00611E7F"/>
    <w:rsid w:val="00612B6C"/>
    <w:rsid w:val="006150F8"/>
    <w:rsid w:val="00621959"/>
    <w:rsid w:val="00625174"/>
    <w:rsid w:val="00625EF4"/>
    <w:rsid w:val="006303D9"/>
    <w:rsid w:val="0063268B"/>
    <w:rsid w:val="0063274C"/>
    <w:rsid w:val="006432E0"/>
    <w:rsid w:val="006454A8"/>
    <w:rsid w:val="00647ED7"/>
    <w:rsid w:val="00662158"/>
    <w:rsid w:val="00662300"/>
    <w:rsid w:val="00667173"/>
    <w:rsid w:val="00671157"/>
    <w:rsid w:val="00672391"/>
    <w:rsid w:val="006751E1"/>
    <w:rsid w:val="0068570E"/>
    <w:rsid w:val="006867D7"/>
    <w:rsid w:val="00690099"/>
    <w:rsid w:val="00691053"/>
    <w:rsid w:val="00692ED6"/>
    <w:rsid w:val="00694AB3"/>
    <w:rsid w:val="006A33D0"/>
    <w:rsid w:val="006A458A"/>
    <w:rsid w:val="006B259C"/>
    <w:rsid w:val="006B2E14"/>
    <w:rsid w:val="006C1758"/>
    <w:rsid w:val="006C3639"/>
    <w:rsid w:val="006D6A25"/>
    <w:rsid w:val="006D7B29"/>
    <w:rsid w:val="006E0E5F"/>
    <w:rsid w:val="006F37B2"/>
    <w:rsid w:val="00700C89"/>
    <w:rsid w:val="00705E22"/>
    <w:rsid w:val="00714D6E"/>
    <w:rsid w:val="00722297"/>
    <w:rsid w:val="007241A7"/>
    <w:rsid w:val="00732299"/>
    <w:rsid w:val="0073323E"/>
    <w:rsid w:val="00736514"/>
    <w:rsid w:val="00737A49"/>
    <w:rsid w:val="00743117"/>
    <w:rsid w:val="007508D5"/>
    <w:rsid w:val="00751FA7"/>
    <w:rsid w:val="00753593"/>
    <w:rsid w:val="00755624"/>
    <w:rsid w:val="0076184F"/>
    <w:rsid w:val="00766025"/>
    <w:rsid w:val="00780F78"/>
    <w:rsid w:val="0078161B"/>
    <w:rsid w:val="007A4CFE"/>
    <w:rsid w:val="007B39DB"/>
    <w:rsid w:val="007B5112"/>
    <w:rsid w:val="007B7947"/>
    <w:rsid w:val="007C156F"/>
    <w:rsid w:val="007C68F2"/>
    <w:rsid w:val="007D1F58"/>
    <w:rsid w:val="007D4C05"/>
    <w:rsid w:val="007D767F"/>
    <w:rsid w:val="007D7D05"/>
    <w:rsid w:val="007E670A"/>
    <w:rsid w:val="007F15DD"/>
    <w:rsid w:val="007F739F"/>
    <w:rsid w:val="007F7ED3"/>
    <w:rsid w:val="00801135"/>
    <w:rsid w:val="0080359B"/>
    <w:rsid w:val="00803A0A"/>
    <w:rsid w:val="0080534F"/>
    <w:rsid w:val="00812F1A"/>
    <w:rsid w:val="00815820"/>
    <w:rsid w:val="00821417"/>
    <w:rsid w:val="00825440"/>
    <w:rsid w:val="00827A56"/>
    <w:rsid w:val="00837C16"/>
    <w:rsid w:val="0084174B"/>
    <w:rsid w:val="00845D9D"/>
    <w:rsid w:val="00846136"/>
    <w:rsid w:val="00850519"/>
    <w:rsid w:val="00855FB8"/>
    <w:rsid w:val="00861517"/>
    <w:rsid w:val="00884D57"/>
    <w:rsid w:val="008955B9"/>
    <w:rsid w:val="008A4407"/>
    <w:rsid w:val="008A4D6D"/>
    <w:rsid w:val="008B0BCD"/>
    <w:rsid w:val="008B4D6E"/>
    <w:rsid w:val="008B747A"/>
    <w:rsid w:val="008B7C60"/>
    <w:rsid w:val="008C39C2"/>
    <w:rsid w:val="008D34FD"/>
    <w:rsid w:val="008E3192"/>
    <w:rsid w:val="008E56DF"/>
    <w:rsid w:val="00904AAC"/>
    <w:rsid w:val="00906258"/>
    <w:rsid w:val="00913FC8"/>
    <w:rsid w:val="00914A9F"/>
    <w:rsid w:val="00916130"/>
    <w:rsid w:val="00924F49"/>
    <w:rsid w:val="00925F28"/>
    <w:rsid w:val="00941BFC"/>
    <w:rsid w:val="00943795"/>
    <w:rsid w:val="009515C9"/>
    <w:rsid w:val="009537D0"/>
    <w:rsid w:val="00956FFE"/>
    <w:rsid w:val="00971DBB"/>
    <w:rsid w:val="009739FD"/>
    <w:rsid w:val="0097733C"/>
    <w:rsid w:val="00984BCD"/>
    <w:rsid w:val="009A4DEE"/>
    <w:rsid w:val="009A7C54"/>
    <w:rsid w:val="009C1DE7"/>
    <w:rsid w:val="009C1EB7"/>
    <w:rsid w:val="009C3514"/>
    <w:rsid w:val="009D44E3"/>
    <w:rsid w:val="009D4B4F"/>
    <w:rsid w:val="009E029F"/>
    <w:rsid w:val="009E0418"/>
    <w:rsid w:val="009F25B4"/>
    <w:rsid w:val="00A205D5"/>
    <w:rsid w:val="00A2703E"/>
    <w:rsid w:val="00A37E77"/>
    <w:rsid w:val="00A40A80"/>
    <w:rsid w:val="00A45F56"/>
    <w:rsid w:val="00A51E94"/>
    <w:rsid w:val="00A62F0D"/>
    <w:rsid w:val="00A660E5"/>
    <w:rsid w:val="00A67AC8"/>
    <w:rsid w:val="00A70528"/>
    <w:rsid w:val="00A72A48"/>
    <w:rsid w:val="00A769DE"/>
    <w:rsid w:val="00A77FF6"/>
    <w:rsid w:val="00A84CA3"/>
    <w:rsid w:val="00A9181F"/>
    <w:rsid w:val="00AA527D"/>
    <w:rsid w:val="00AB6384"/>
    <w:rsid w:val="00AC18DC"/>
    <w:rsid w:val="00AC2F4D"/>
    <w:rsid w:val="00AD44A8"/>
    <w:rsid w:val="00AE0C47"/>
    <w:rsid w:val="00AE34E1"/>
    <w:rsid w:val="00AE378C"/>
    <w:rsid w:val="00AE4840"/>
    <w:rsid w:val="00AE6B9E"/>
    <w:rsid w:val="00B12D2A"/>
    <w:rsid w:val="00B14D6B"/>
    <w:rsid w:val="00B15DE1"/>
    <w:rsid w:val="00B172FE"/>
    <w:rsid w:val="00B21F98"/>
    <w:rsid w:val="00B319E2"/>
    <w:rsid w:val="00B32403"/>
    <w:rsid w:val="00B34A19"/>
    <w:rsid w:val="00B41EEF"/>
    <w:rsid w:val="00B515DB"/>
    <w:rsid w:val="00B5403D"/>
    <w:rsid w:val="00B56C79"/>
    <w:rsid w:val="00B571BE"/>
    <w:rsid w:val="00B64D8B"/>
    <w:rsid w:val="00B7523C"/>
    <w:rsid w:val="00B866E9"/>
    <w:rsid w:val="00B930CB"/>
    <w:rsid w:val="00B97F01"/>
    <w:rsid w:val="00BA047A"/>
    <w:rsid w:val="00BB48BC"/>
    <w:rsid w:val="00BB6464"/>
    <w:rsid w:val="00BD6907"/>
    <w:rsid w:val="00BE3367"/>
    <w:rsid w:val="00BE37DF"/>
    <w:rsid w:val="00C00CEF"/>
    <w:rsid w:val="00C0116F"/>
    <w:rsid w:val="00C014C9"/>
    <w:rsid w:val="00C0653D"/>
    <w:rsid w:val="00C07B0B"/>
    <w:rsid w:val="00C108C4"/>
    <w:rsid w:val="00C11C4F"/>
    <w:rsid w:val="00C155BA"/>
    <w:rsid w:val="00C311E4"/>
    <w:rsid w:val="00C31B0B"/>
    <w:rsid w:val="00C32599"/>
    <w:rsid w:val="00C42238"/>
    <w:rsid w:val="00C50949"/>
    <w:rsid w:val="00C52F5F"/>
    <w:rsid w:val="00C7207B"/>
    <w:rsid w:val="00C9064F"/>
    <w:rsid w:val="00C95C45"/>
    <w:rsid w:val="00C96AEF"/>
    <w:rsid w:val="00CC45AF"/>
    <w:rsid w:val="00CD0CC1"/>
    <w:rsid w:val="00CE0D15"/>
    <w:rsid w:val="00CE1BF2"/>
    <w:rsid w:val="00CE6F6E"/>
    <w:rsid w:val="00CF21BF"/>
    <w:rsid w:val="00CF511D"/>
    <w:rsid w:val="00D019F1"/>
    <w:rsid w:val="00D175E1"/>
    <w:rsid w:val="00D41DCD"/>
    <w:rsid w:val="00D50C02"/>
    <w:rsid w:val="00D52D1C"/>
    <w:rsid w:val="00D61FEA"/>
    <w:rsid w:val="00D74DDD"/>
    <w:rsid w:val="00D8544D"/>
    <w:rsid w:val="00D87C45"/>
    <w:rsid w:val="00D924E5"/>
    <w:rsid w:val="00DB18CD"/>
    <w:rsid w:val="00DB2ECD"/>
    <w:rsid w:val="00DC4295"/>
    <w:rsid w:val="00DF06A6"/>
    <w:rsid w:val="00DF4073"/>
    <w:rsid w:val="00DF42A0"/>
    <w:rsid w:val="00DF7962"/>
    <w:rsid w:val="00E05F24"/>
    <w:rsid w:val="00E152F6"/>
    <w:rsid w:val="00E16A14"/>
    <w:rsid w:val="00E174A4"/>
    <w:rsid w:val="00E2671D"/>
    <w:rsid w:val="00E30313"/>
    <w:rsid w:val="00E45E04"/>
    <w:rsid w:val="00E472F2"/>
    <w:rsid w:val="00E62722"/>
    <w:rsid w:val="00E7206C"/>
    <w:rsid w:val="00E75263"/>
    <w:rsid w:val="00E76914"/>
    <w:rsid w:val="00E77418"/>
    <w:rsid w:val="00E808A9"/>
    <w:rsid w:val="00E81859"/>
    <w:rsid w:val="00E873BE"/>
    <w:rsid w:val="00E949CA"/>
    <w:rsid w:val="00EC09B2"/>
    <w:rsid w:val="00EC0D05"/>
    <w:rsid w:val="00ED4DAD"/>
    <w:rsid w:val="00ED6860"/>
    <w:rsid w:val="00ED7862"/>
    <w:rsid w:val="00EE0318"/>
    <w:rsid w:val="00EE4F3F"/>
    <w:rsid w:val="00EE613F"/>
    <w:rsid w:val="00EF157F"/>
    <w:rsid w:val="00EF6766"/>
    <w:rsid w:val="00F11E90"/>
    <w:rsid w:val="00F371BA"/>
    <w:rsid w:val="00F37400"/>
    <w:rsid w:val="00F46713"/>
    <w:rsid w:val="00F5036A"/>
    <w:rsid w:val="00F51821"/>
    <w:rsid w:val="00F627D1"/>
    <w:rsid w:val="00F711CD"/>
    <w:rsid w:val="00F7153F"/>
    <w:rsid w:val="00F85991"/>
    <w:rsid w:val="00F906E3"/>
    <w:rsid w:val="00F9102E"/>
    <w:rsid w:val="00F91155"/>
    <w:rsid w:val="00F9384F"/>
    <w:rsid w:val="00F95F92"/>
    <w:rsid w:val="00FB3295"/>
    <w:rsid w:val="00FC5318"/>
    <w:rsid w:val="00FC540E"/>
    <w:rsid w:val="00FC60C2"/>
    <w:rsid w:val="00FD11F6"/>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B14F"/>
  <w15:chartTrackingRefBased/>
  <w15:docId w15:val="{131604DF-EE1D-499E-8C39-A39FCC3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59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35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359B"/>
    <w:rPr>
      <w:lang w:val="lt-LT"/>
    </w:rPr>
  </w:style>
  <w:style w:type="paragraph" w:styleId="Porat">
    <w:name w:val="footer"/>
    <w:basedOn w:val="prastasis"/>
    <w:link w:val="PoratDiagrama"/>
    <w:uiPriority w:val="99"/>
    <w:unhideWhenUsed/>
    <w:rsid w:val="008035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359B"/>
    <w:rPr>
      <w:lang w:val="lt-LT"/>
    </w:rPr>
  </w:style>
  <w:style w:type="character" w:styleId="Puslapionumeris">
    <w:name w:val="page number"/>
    <w:basedOn w:val="Numatytasispastraiposriftas"/>
    <w:rsid w:val="0080359B"/>
  </w:style>
  <w:style w:type="paragraph" w:styleId="Sraopastraipa">
    <w:name w:val="List Paragraph"/>
    <w:basedOn w:val="prastasis"/>
    <w:link w:val="SraopastraipaDiagrama"/>
    <w:uiPriority w:val="34"/>
    <w:qFormat/>
    <w:rsid w:val="0080359B"/>
    <w:pPr>
      <w:ind w:left="720"/>
      <w:contextualSpacing/>
    </w:pPr>
  </w:style>
  <w:style w:type="paragraph" w:styleId="Debesliotekstas">
    <w:name w:val="Balloon Text"/>
    <w:basedOn w:val="prastasis"/>
    <w:link w:val="DebesliotekstasDiagrama"/>
    <w:uiPriority w:val="99"/>
    <w:semiHidden/>
    <w:unhideWhenUsed/>
    <w:rsid w:val="00C06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53D"/>
    <w:rPr>
      <w:rFonts w:ascii="Segoe UI" w:hAnsi="Segoe UI" w:cs="Segoe UI"/>
      <w:sz w:val="18"/>
      <w:szCs w:val="18"/>
      <w:lang w:val="lt-LT"/>
    </w:rPr>
  </w:style>
  <w:style w:type="character" w:styleId="Hipersaitas">
    <w:name w:val="Hyperlink"/>
    <w:basedOn w:val="Numatytasispastraiposriftas"/>
    <w:uiPriority w:val="99"/>
    <w:unhideWhenUsed/>
    <w:rsid w:val="00846136"/>
    <w:rPr>
      <w:color w:val="0563C1"/>
      <w:u w:val="single"/>
    </w:rPr>
  </w:style>
  <w:style w:type="paragraph" w:styleId="Puslapioinaostekstas">
    <w:name w:val="footnote text"/>
    <w:basedOn w:val="prastasis"/>
    <w:link w:val="PuslapioinaostekstasDiagrama"/>
    <w:uiPriority w:val="99"/>
    <w:unhideWhenUsed/>
    <w:rsid w:val="00132EB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32EB1"/>
    <w:rPr>
      <w:sz w:val="20"/>
      <w:szCs w:val="20"/>
      <w:lang w:val="lt-LT"/>
    </w:rPr>
  </w:style>
  <w:style w:type="character" w:styleId="Puslapioinaosnuoroda">
    <w:name w:val="footnote reference"/>
    <w:uiPriority w:val="99"/>
    <w:unhideWhenUsed/>
    <w:rsid w:val="00132EB1"/>
    <w:rPr>
      <w:vertAlign w:val="superscript"/>
    </w:rPr>
  </w:style>
  <w:style w:type="paragraph" w:styleId="Betarp">
    <w:name w:val="No Spacing"/>
    <w:basedOn w:val="prastasis"/>
    <w:uiPriority w:val="1"/>
    <w:qFormat/>
    <w:rsid w:val="00971DBB"/>
    <w:pPr>
      <w:spacing w:after="0" w:line="240" w:lineRule="auto"/>
    </w:pPr>
    <w:rPr>
      <w:rFonts w:ascii="Calibri" w:hAnsi="Calibri" w:cs="Times New Roman"/>
      <w:lang w:eastAsia="lt-LT"/>
    </w:rPr>
  </w:style>
  <w:style w:type="paragraph" w:customStyle="1" w:styleId="Normal12pt">
    <w:name w:val="Normal + 12 pt"/>
    <w:basedOn w:val="prastasis"/>
    <w:link w:val="Normal12ptChar"/>
    <w:rsid w:val="00E45E04"/>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link w:val="Normal12pt"/>
    <w:rsid w:val="00E45E04"/>
    <w:rPr>
      <w:rFonts w:ascii="Times New Roman" w:eastAsia="Times New Roman" w:hAnsi="Times New Roman" w:cs="Times New Roman"/>
      <w:sz w:val="24"/>
      <w:szCs w:val="24"/>
      <w:lang w:val="lt-LT"/>
    </w:rPr>
  </w:style>
  <w:style w:type="paragraph" w:styleId="prastasiniatinklio">
    <w:name w:val="Normal (Web)"/>
    <w:basedOn w:val="prastasis"/>
    <w:uiPriority w:val="99"/>
    <w:rsid w:val="00F371BA"/>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7E67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670A"/>
    <w:rPr>
      <w:sz w:val="20"/>
      <w:szCs w:val="20"/>
      <w:lang w:val="lt-LT"/>
    </w:rPr>
  </w:style>
  <w:style w:type="paragraph" w:styleId="Komentarotema">
    <w:name w:val="annotation subject"/>
    <w:basedOn w:val="Komentarotekstas"/>
    <w:next w:val="Komentarotekstas"/>
    <w:link w:val="KomentarotemaDiagrama"/>
    <w:uiPriority w:val="99"/>
    <w:semiHidden/>
    <w:unhideWhenUsed/>
    <w:rsid w:val="007E670A"/>
    <w:pPr>
      <w:spacing w:before="120" w:after="120"/>
      <w:ind w:firstLine="425"/>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7E670A"/>
    <w:rPr>
      <w:rFonts w:ascii="Calibri" w:eastAsia="Calibri" w:hAnsi="Calibri" w:cs="Times New Roman"/>
      <w:b/>
      <w:bCs/>
      <w:sz w:val="20"/>
      <w:szCs w:val="20"/>
      <w:lang w:val="lt-LT"/>
    </w:rPr>
  </w:style>
  <w:style w:type="character" w:customStyle="1" w:styleId="SraopastraipaDiagrama">
    <w:name w:val="Sąrašo pastraipa Diagrama"/>
    <w:link w:val="Sraopastraipa"/>
    <w:uiPriority w:val="34"/>
    <w:rsid w:val="007E670A"/>
    <w:rPr>
      <w:lang w:val="lt-LT"/>
    </w:rPr>
  </w:style>
  <w:style w:type="paragraph" w:customStyle="1" w:styleId="MediumGrid21">
    <w:name w:val="Medium Grid 21"/>
    <w:uiPriority w:val="1"/>
    <w:qFormat/>
    <w:rsid w:val="00C155BA"/>
    <w:pPr>
      <w:spacing w:before="120" w:after="120" w:line="240" w:lineRule="auto"/>
      <w:ind w:firstLine="425"/>
      <w:jc w:val="both"/>
    </w:pPr>
    <w:rPr>
      <w:rFonts w:ascii="Calibri" w:eastAsia="Calibri" w:hAnsi="Calibri" w:cs="Times New Roman"/>
      <w:lang w:val="ru-RU"/>
    </w:rPr>
  </w:style>
  <w:style w:type="character" w:styleId="Grietas">
    <w:name w:val="Strong"/>
    <w:basedOn w:val="Numatytasispastraiposriftas"/>
    <w:uiPriority w:val="22"/>
    <w:qFormat/>
    <w:rsid w:val="003C0FA2"/>
    <w:rPr>
      <w:b/>
      <w:bCs/>
    </w:rPr>
  </w:style>
  <w:style w:type="character" w:styleId="Emfaz">
    <w:name w:val="Emphasis"/>
    <w:basedOn w:val="Numatytasispastraiposriftas"/>
    <w:uiPriority w:val="20"/>
    <w:qFormat/>
    <w:rsid w:val="00827A56"/>
    <w:rPr>
      <w:i/>
      <w:iCs/>
    </w:rPr>
  </w:style>
  <w:style w:type="character" w:styleId="Komentaronuoroda">
    <w:name w:val="annotation reference"/>
    <w:basedOn w:val="Numatytasispastraiposriftas"/>
    <w:uiPriority w:val="99"/>
    <w:semiHidden/>
    <w:unhideWhenUsed/>
    <w:rsid w:val="004436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0217">
      <w:bodyDiv w:val="1"/>
      <w:marLeft w:val="0"/>
      <w:marRight w:val="0"/>
      <w:marTop w:val="0"/>
      <w:marBottom w:val="0"/>
      <w:divBdr>
        <w:top w:val="none" w:sz="0" w:space="0" w:color="auto"/>
        <w:left w:val="none" w:sz="0" w:space="0" w:color="auto"/>
        <w:bottom w:val="none" w:sz="0" w:space="0" w:color="auto"/>
        <w:right w:val="none" w:sz="0" w:space="0" w:color="auto"/>
      </w:divBdr>
    </w:div>
    <w:div w:id="484514849">
      <w:bodyDiv w:val="1"/>
      <w:marLeft w:val="0"/>
      <w:marRight w:val="0"/>
      <w:marTop w:val="0"/>
      <w:marBottom w:val="0"/>
      <w:divBdr>
        <w:top w:val="none" w:sz="0" w:space="0" w:color="auto"/>
        <w:left w:val="none" w:sz="0" w:space="0" w:color="auto"/>
        <w:bottom w:val="none" w:sz="0" w:space="0" w:color="auto"/>
        <w:right w:val="none" w:sz="0" w:space="0" w:color="auto"/>
      </w:divBdr>
    </w:div>
    <w:div w:id="529340464">
      <w:bodyDiv w:val="1"/>
      <w:marLeft w:val="0"/>
      <w:marRight w:val="0"/>
      <w:marTop w:val="0"/>
      <w:marBottom w:val="0"/>
      <w:divBdr>
        <w:top w:val="none" w:sz="0" w:space="0" w:color="auto"/>
        <w:left w:val="none" w:sz="0" w:space="0" w:color="auto"/>
        <w:bottom w:val="none" w:sz="0" w:space="0" w:color="auto"/>
        <w:right w:val="none" w:sz="0" w:space="0" w:color="auto"/>
      </w:divBdr>
    </w:div>
    <w:div w:id="649099799">
      <w:bodyDiv w:val="1"/>
      <w:marLeft w:val="0"/>
      <w:marRight w:val="0"/>
      <w:marTop w:val="0"/>
      <w:marBottom w:val="0"/>
      <w:divBdr>
        <w:top w:val="none" w:sz="0" w:space="0" w:color="auto"/>
        <w:left w:val="none" w:sz="0" w:space="0" w:color="auto"/>
        <w:bottom w:val="none" w:sz="0" w:space="0" w:color="auto"/>
        <w:right w:val="none" w:sz="0" w:space="0" w:color="auto"/>
      </w:divBdr>
    </w:div>
    <w:div w:id="999847327">
      <w:bodyDiv w:val="1"/>
      <w:marLeft w:val="0"/>
      <w:marRight w:val="0"/>
      <w:marTop w:val="0"/>
      <w:marBottom w:val="0"/>
      <w:divBdr>
        <w:top w:val="none" w:sz="0" w:space="0" w:color="auto"/>
        <w:left w:val="none" w:sz="0" w:space="0" w:color="auto"/>
        <w:bottom w:val="none" w:sz="0" w:space="0" w:color="auto"/>
        <w:right w:val="none" w:sz="0" w:space="0" w:color="auto"/>
      </w:divBdr>
    </w:div>
    <w:div w:id="1027410864">
      <w:bodyDiv w:val="1"/>
      <w:marLeft w:val="0"/>
      <w:marRight w:val="0"/>
      <w:marTop w:val="0"/>
      <w:marBottom w:val="0"/>
      <w:divBdr>
        <w:top w:val="none" w:sz="0" w:space="0" w:color="auto"/>
        <w:left w:val="none" w:sz="0" w:space="0" w:color="auto"/>
        <w:bottom w:val="none" w:sz="0" w:space="0" w:color="auto"/>
        <w:right w:val="none" w:sz="0" w:space="0" w:color="auto"/>
      </w:divBdr>
    </w:div>
    <w:div w:id="1238709840">
      <w:bodyDiv w:val="1"/>
      <w:marLeft w:val="0"/>
      <w:marRight w:val="0"/>
      <w:marTop w:val="0"/>
      <w:marBottom w:val="0"/>
      <w:divBdr>
        <w:top w:val="none" w:sz="0" w:space="0" w:color="auto"/>
        <w:left w:val="none" w:sz="0" w:space="0" w:color="auto"/>
        <w:bottom w:val="none" w:sz="0" w:space="0" w:color="auto"/>
        <w:right w:val="none" w:sz="0" w:space="0" w:color="auto"/>
      </w:divBdr>
    </w:div>
    <w:div w:id="17442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ta.Venckien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vp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liteko.teismai.lt/viesasprendimupaieska/tekstas.aspx?id=c1444243-7ff8-466f-acbc-657eb410ed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9B41-8F14-4A7F-9ADC-D2B0283C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2535</Words>
  <Characters>14453</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Rita Venckienė</cp:lastModifiedBy>
  <cp:revision>3</cp:revision>
  <cp:lastPrinted>2018-09-24T13:09:00Z</cp:lastPrinted>
  <dcterms:created xsi:type="dcterms:W3CDTF">2018-09-28T07:36:00Z</dcterms:created>
  <dcterms:modified xsi:type="dcterms:W3CDTF">2018-09-28T07:36:00Z</dcterms:modified>
</cp:coreProperties>
</file>