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Pr="00A246DE" w:rsidRDefault="00667A00" w:rsidP="00AF484F">
      <w:pPr>
        <w:jc w:val="center"/>
        <w:rPr>
          <w:rFonts w:ascii="Times New Roman" w:hAnsi="Times New Roman" w:cs="Times New Roman"/>
          <w:b/>
          <w:sz w:val="24"/>
          <w:szCs w:val="24"/>
          <w:lang w:val="lt-LT"/>
        </w:rPr>
      </w:pPr>
      <w:r w:rsidRPr="00A246DE">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A246DE" w:rsidRDefault="00667A00" w:rsidP="00667A00">
      <w:pPr>
        <w:jc w:val="center"/>
        <w:rPr>
          <w:rFonts w:ascii="Times New Roman" w:hAnsi="Times New Roman" w:cs="Times New Roman"/>
          <w:b/>
          <w:bCs/>
          <w:sz w:val="24"/>
          <w:szCs w:val="24"/>
          <w:lang w:val="lt-LT"/>
        </w:rPr>
      </w:pPr>
      <w:r w:rsidRPr="00A246DE">
        <w:rPr>
          <w:rFonts w:ascii="Times New Roman" w:hAnsi="Times New Roman" w:cs="Times New Roman"/>
          <w:b/>
          <w:bCs/>
          <w:sz w:val="24"/>
          <w:szCs w:val="24"/>
          <w:lang w:val="lt-LT"/>
        </w:rPr>
        <w:t>VIEŠŲJŲ PIRKIMŲ TARNYBA</w:t>
      </w:r>
    </w:p>
    <w:p w:rsidR="00667A00" w:rsidRPr="00A246DE" w:rsidRDefault="00667A00" w:rsidP="00667A00">
      <w:pPr>
        <w:jc w:val="center"/>
        <w:rPr>
          <w:rFonts w:ascii="Times New Roman" w:hAnsi="Times New Roman" w:cs="Times New Roman"/>
          <w:b/>
          <w:bCs/>
          <w:sz w:val="24"/>
          <w:szCs w:val="24"/>
          <w:lang w:val="lt-LT"/>
        </w:rPr>
      </w:pPr>
      <w:r w:rsidRPr="00A246DE">
        <w:rPr>
          <w:rFonts w:ascii="Times New Roman" w:hAnsi="Times New Roman" w:cs="Times New Roman"/>
          <w:b/>
          <w:bCs/>
          <w:sz w:val="24"/>
          <w:szCs w:val="24"/>
          <w:lang w:val="lt-LT"/>
        </w:rPr>
        <w:t>KONTROLĖS SKYRIUS</w:t>
      </w:r>
    </w:p>
    <w:p w:rsidR="006760D4" w:rsidRPr="00A246DE" w:rsidRDefault="006760D4" w:rsidP="00667A00">
      <w:pPr>
        <w:jc w:val="center"/>
        <w:rPr>
          <w:rFonts w:ascii="Times New Roman" w:hAnsi="Times New Roman" w:cs="Times New Roman"/>
          <w:b/>
          <w:bCs/>
          <w:sz w:val="24"/>
          <w:szCs w:val="24"/>
          <w:lang w:val="lt-LT"/>
        </w:rPr>
      </w:pPr>
      <w:r w:rsidRPr="00A246DE">
        <w:rPr>
          <w:rFonts w:ascii="Times New Roman" w:hAnsi="Times New Roman" w:cs="Times New Roman"/>
          <w:b/>
          <w:bCs/>
          <w:sz w:val="24"/>
          <w:szCs w:val="24"/>
          <w:lang w:val="lt-LT"/>
        </w:rPr>
        <w:t>PI</w:t>
      </w:r>
      <w:r w:rsidR="00CD5FFF" w:rsidRPr="00A246DE">
        <w:rPr>
          <w:rFonts w:ascii="Times New Roman" w:hAnsi="Times New Roman" w:cs="Times New Roman"/>
          <w:b/>
          <w:bCs/>
          <w:sz w:val="24"/>
          <w:szCs w:val="24"/>
          <w:lang w:val="lt-LT"/>
        </w:rPr>
        <w:t>R</w:t>
      </w:r>
      <w:r w:rsidRPr="00A246DE">
        <w:rPr>
          <w:rFonts w:ascii="Times New Roman" w:hAnsi="Times New Roman" w:cs="Times New Roman"/>
          <w:b/>
          <w:bCs/>
          <w:sz w:val="24"/>
          <w:szCs w:val="24"/>
          <w:lang w:val="lt-LT"/>
        </w:rPr>
        <w:t>KIMŲ VERTINIMO IŠVADA</w:t>
      </w:r>
    </w:p>
    <w:p w:rsidR="006760D4" w:rsidRPr="00A246DE" w:rsidRDefault="005338E3" w:rsidP="003114CE">
      <w:pPr>
        <w:jc w:val="center"/>
        <w:rPr>
          <w:rFonts w:ascii="Times New Roman" w:hAnsi="Times New Roman" w:cs="Times New Roman"/>
          <w:sz w:val="24"/>
          <w:szCs w:val="24"/>
          <w:lang w:val="lt-LT"/>
        </w:rPr>
      </w:pPr>
      <w:r w:rsidRPr="00A246DE">
        <w:rPr>
          <w:rFonts w:ascii="Times New Roman" w:hAnsi="Times New Roman" w:cs="Times New Roman"/>
          <w:sz w:val="24"/>
          <w:szCs w:val="24"/>
          <w:u w:val="single"/>
          <w:lang w:val="lt-LT"/>
        </w:rPr>
        <w:t>2016-06</w:t>
      </w:r>
      <w:r w:rsidR="003114CE" w:rsidRPr="00A246DE">
        <w:rPr>
          <w:rFonts w:ascii="Times New Roman" w:hAnsi="Times New Roman" w:cs="Times New Roman"/>
          <w:sz w:val="24"/>
          <w:szCs w:val="24"/>
          <w:u w:val="single"/>
          <w:lang w:val="lt-LT"/>
        </w:rPr>
        <w:t xml:space="preserve">- </w:t>
      </w:r>
      <w:r w:rsidR="006760D4" w:rsidRPr="00A246DE">
        <w:rPr>
          <w:rFonts w:ascii="Times New Roman" w:hAnsi="Times New Roman" w:cs="Times New Roman"/>
          <w:sz w:val="24"/>
          <w:szCs w:val="24"/>
          <w:u w:val="single"/>
          <w:lang w:val="lt-LT"/>
        </w:rPr>
        <w:t>_</w:t>
      </w:r>
      <w:r w:rsidR="003114CE" w:rsidRPr="00A246DE">
        <w:rPr>
          <w:rFonts w:ascii="Times New Roman" w:hAnsi="Times New Roman" w:cs="Times New Roman"/>
          <w:sz w:val="24"/>
          <w:szCs w:val="24"/>
          <w:lang w:val="lt-LT"/>
        </w:rPr>
        <w:t xml:space="preserve">  </w:t>
      </w:r>
      <w:r w:rsidR="006760D4" w:rsidRPr="00A246DE">
        <w:rPr>
          <w:rFonts w:ascii="Times New Roman" w:hAnsi="Times New Roman" w:cs="Times New Roman"/>
          <w:sz w:val="24"/>
          <w:szCs w:val="24"/>
          <w:lang w:val="lt-LT"/>
        </w:rPr>
        <w:t>Nr. 4S-_________</w:t>
      </w:r>
    </w:p>
    <w:p w:rsidR="00667A00" w:rsidRPr="00A246DE" w:rsidRDefault="00667A00" w:rsidP="003114CE">
      <w:pPr>
        <w:jc w:val="center"/>
        <w:rPr>
          <w:rFonts w:ascii="Times New Roman" w:hAnsi="Times New Roman" w:cs="Times New Roman"/>
          <w:sz w:val="24"/>
          <w:szCs w:val="24"/>
          <w:lang w:val="lt-LT"/>
        </w:rPr>
      </w:pPr>
      <w:r w:rsidRPr="00A246DE">
        <w:rPr>
          <w:rFonts w:ascii="Times New Roman" w:hAnsi="Times New Roman" w:cs="Times New Roman"/>
          <w:sz w:val="24"/>
          <w:szCs w:val="24"/>
          <w:lang w:val="lt-LT"/>
        </w:rPr>
        <w:t>Vilnius</w:t>
      </w:r>
    </w:p>
    <w:p w:rsidR="006757E4" w:rsidRPr="00123246" w:rsidRDefault="005021D3" w:rsidP="004562AA">
      <w:pPr>
        <w:spacing w:after="0" w:line="240" w:lineRule="auto"/>
        <w:ind w:firstLine="709"/>
        <w:jc w:val="both"/>
        <w:rPr>
          <w:rFonts w:ascii="Times New Roman" w:hAnsi="Times New Roman" w:cs="Times New Roman"/>
          <w:bCs/>
          <w:sz w:val="24"/>
          <w:szCs w:val="24"/>
          <w:lang w:val="lt-LT"/>
        </w:rPr>
      </w:pPr>
      <w:r w:rsidRPr="00123246">
        <w:rPr>
          <w:rFonts w:ascii="Times New Roman" w:hAnsi="Times New Roman" w:cs="Times New Roman"/>
          <w:sz w:val="24"/>
          <w:szCs w:val="24"/>
          <w:lang w:val="lt-LT"/>
        </w:rPr>
        <w:t>Viešųjų pirkimų tarnyba (toliau – Tarnyba), vadovaudamasi Lietuvos Respublikos viešųjų pirkimų įstatymo 8</w:t>
      </w:r>
      <w:r w:rsidRPr="00123246">
        <w:rPr>
          <w:rFonts w:ascii="Times New Roman" w:hAnsi="Times New Roman" w:cs="Times New Roman"/>
          <w:sz w:val="24"/>
          <w:szCs w:val="24"/>
          <w:vertAlign w:val="superscript"/>
          <w:lang w:val="lt-LT"/>
        </w:rPr>
        <w:t>2</w:t>
      </w:r>
      <w:r w:rsidRPr="00123246">
        <w:rPr>
          <w:rFonts w:ascii="Times New Roman" w:hAnsi="Times New Roman" w:cs="Times New Roman"/>
          <w:sz w:val="24"/>
          <w:szCs w:val="24"/>
          <w:lang w:val="lt-LT"/>
        </w:rPr>
        <w:t xml:space="preserve"> straipsnio 1 dalies 2 punktu, </w:t>
      </w:r>
      <w:r w:rsidR="004562AA" w:rsidRPr="00123246">
        <w:rPr>
          <w:rFonts w:ascii="Times New Roman" w:hAnsi="Times New Roman" w:cs="Times New Roman"/>
          <w:sz w:val="24"/>
          <w:szCs w:val="24"/>
          <w:lang w:val="lt-LT"/>
        </w:rPr>
        <w:t>įvertino</w:t>
      </w:r>
      <w:r w:rsidRPr="00123246">
        <w:rPr>
          <w:rFonts w:ascii="Times New Roman" w:hAnsi="Times New Roman" w:cs="Times New Roman"/>
          <w:sz w:val="24"/>
          <w:szCs w:val="24"/>
          <w:lang w:val="lt-LT"/>
        </w:rPr>
        <w:t xml:space="preserve"> </w:t>
      </w:r>
      <w:r w:rsidR="006757E4" w:rsidRPr="00123246">
        <w:rPr>
          <w:rFonts w:ascii="Times New Roman" w:hAnsi="Times New Roman" w:cs="Times New Roman"/>
          <w:sz w:val="24"/>
          <w:szCs w:val="24"/>
          <w:lang w:val="lt-LT"/>
        </w:rPr>
        <w:t>U</w:t>
      </w:r>
      <w:r w:rsidR="00D361EE" w:rsidRPr="00123246">
        <w:rPr>
          <w:rFonts w:ascii="Times New Roman" w:hAnsi="Times New Roman" w:cs="Times New Roman"/>
          <w:sz w:val="24"/>
          <w:szCs w:val="24"/>
          <w:lang w:val="lt-LT"/>
        </w:rPr>
        <w:t>AB „</w:t>
      </w:r>
      <w:r w:rsidR="006757E4" w:rsidRPr="00123246">
        <w:rPr>
          <w:rFonts w:ascii="Times New Roman" w:hAnsi="Times New Roman" w:cs="Times New Roman"/>
          <w:sz w:val="24"/>
          <w:szCs w:val="24"/>
          <w:lang w:val="lt-LT"/>
        </w:rPr>
        <w:t>Visagino būstas</w:t>
      </w:r>
      <w:r w:rsidR="00D361EE" w:rsidRPr="00123246">
        <w:rPr>
          <w:rFonts w:ascii="Times New Roman" w:hAnsi="Times New Roman" w:cs="Times New Roman"/>
          <w:sz w:val="24"/>
          <w:szCs w:val="24"/>
          <w:lang w:val="lt-LT"/>
        </w:rPr>
        <w:t>“</w:t>
      </w:r>
      <w:r w:rsidRPr="00123246">
        <w:rPr>
          <w:rFonts w:ascii="Times New Roman" w:hAnsi="Times New Roman" w:cs="Times New Roman"/>
          <w:sz w:val="24"/>
          <w:szCs w:val="24"/>
          <w:lang w:val="lt-LT"/>
        </w:rPr>
        <w:t xml:space="preserve"> </w:t>
      </w:r>
      <w:r w:rsidR="004562AA" w:rsidRPr="00123246">
        <w:rPr>
          <w:rFonts w:ascii="Times New Roman" w:hAnsi="Times New Roman" w:cs="Times New Roman"/>
          <w:bCs/>
          <w:sz w:val="24"/>
          <w:szCs w:val="24"/>
          <w:lang w:val="lt-LT"/>
        </w:rPr>
        <w:t>pateiktus d</w:t>
      </w:r>
      <w:r w:rsidR="006757E4" w:rsidRPr="00123246">
        <w:rPr>
          <w:rFonts w:ascii="Times New Roman" w:hAnsi="Times New Roman" w:cs="Times New Roman"/>
          <w:bCs/>
          <w:sz w:val="24"/>
          <w:szCs w:val="24"/>
          <w:lang w:val="lt-LT"/>
        </w:rPr>
        <w:t>okumentus, susijusius su vykdytais pirkimais</w:t>
      </w:r>
    </w:p>
    <w:p w:rsidR="006757E4" w:rsidRPr="00123246" w:rsidRDefault="006757E4" w:rsidP="004562AA">
      <w:pPr>
        <w:spacing w:after="0" w:line="240" w:lineRule="auto"/>
        <w:ind w:firstLine="709"/>
        <w:jc w:val="both"/>
        <w:rPr>
          <w:rFonts w:ascii="Times New Roman" w:hAnsi="Times New Roman" w:cs="Times New Roman"/>
          <w:bCs/>
          <w:sz w:val="24"/>
          <w:szCs w:val="24"/>
          <w:lang w:val="lt-LT"/>
        </w:rPr>
      </w:pPr>
    </w:p>
    <w:p w:rsidR="004562AA" w:rsidRPr="00123246" w:rsidRDefault="006757E4" w:rsidP="006757E4">
      <w:pPr>
        <w:spacing w:after="0" w:line="240" w:lineRule="auto"/>
        <w:ind w:firstLine="709"/>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t xml:space="preserve">Šiukšliavežė su </w:t>
      </w:r>
      <w:proofErr w:type="spellStart"/>
      <w:r w:rsidRPr="00123246">
        <w:rPr>
          <w:rFonts w:ascii="Times New Roman" w:hAnsi="Times New Roman" w:cs="Times New Roman"/>
          <w:b/>
          <w:sz w:val="24"/>
          <w:szCs w:val="24"/>
          <w:lang w:val="lt-LT"/>
        </w:rPr>
        <w:t>hidromanipuliatoriumi</w:t>
      </w:r>
      <w:proofErr w:type="spellEnd"/>
      <w:r w:rsidRPr="00123246">
        <w:rPr>
          <w:rFonts w:ascii="Times New Roman" w:hAnsi="Times New Roman" w:cs="Times New Roman"/>
          <w:b/>
          <w:sz w:val="24"/>
          <w:szCs w:val="24"/>
          <w:lang w:val="lt-LT"/>
        </w:rPr>
        <w:t xml:space="preserve"> (kranu) ir svėrimo įranga</w:t>
      </w:r>
    </w:p>
    <w:p w:rsidR="00A03381" w:rsidRPr="00123246" w:rsidRDefault="00A03381" w:rsidP="004562AA">
      <w:pPr>
        <w:spacing w:after="0" w:line="240" w:lineRule="auto"/>
        <w:ind w:firstLine="709"/>
        <w:jc w:val="both"/>
        <w:rPr>
          <w:rFonts w:ascii="Times New Roman" w:hAnsi="Times New Roman" w:cs="Times New Roman"/>
          <w:sz w:val="24"/>
          <w:szCs w:val="24"/>
          <w:lang w:val="lt-LT"/>
        </w:rPr>
      </w:pPr>
    </w:p>
    <w:p w:rsidR="00AB1809" w:rsidRPr="00123246" w:rsidRDefault="00AB1809" w:rsidP="004562AA">
      <w:pPr>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t>I dalis.</w:t>
      </w:r>
      <w:r w:rsidR="007E4301" w:rsidRPr="00123246">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123246" w:rsidTr="0081274A">
        <w:tc>
          <w:tcPr>
            <w:tcW w:w="4672" w:type="dxa"/>
          </w:tcPr>
          <w:p w:rsidR="00AB1809" w:rsidRPr="00123246" w:rsidRDefault="00AB1809" w:rsidP="007E4301">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Pirkimo </w:t>
            </w:r>
            <w:r w:rsidR="007E4301" w:rsidRPr="00123246">
              <w:rPr>
                <w:rFonts w:ascii="Times New Roman" w:hAnsi="Times New Roman" w:cs="Times New Roman"/>
                <w:sz w:val="24"/>
                <w:szCs w:val="24"/>
                <w:lang w:val="lt-LT"/>
              </w:rPr>
              <w:t xml:space="preserve">pavadinimas, </w:t>
            </w:r>
            <w:r w:rsidRPr="00123246">
              <w:rPr>
                <w:rFonts w:ascii="Times New Roman" w:hAnsi="Times New Roman" w:cs="Times New Roman"/>
                <w:sz w:val="24"/>
                <w:szCs w:val="24"/>
                <w:lang w:val="lt-LT"/>
              </w:rPr>
              <w:t>numeris (jeigu skelbtas)</w:t>
            </w:r>
            <w:r w:rsidR="007E4301" w:rsidRPr="00123246">
              <w:rPr>
                <w:rFonts w:ascii="Times New Roman" w:hAnsi="Times New Roman" w:cs="Times New Roman"/>
                <w:sz w:val="24"/>
                <w:szCs w:val="24"/>
                <w:lang w:val="lt-LT"/>
              </w:rPr>
              <w:t>,</w:t>
            </w:r>
            <w:r w:rsidRPr="00123246">
              <w:rPr>
                <w:rFonts w:ascii="Times New Roman" w:hAnsi="Times New Roman" w:cs="Times New Roman"/>
                <w:sz w:val="24"/>
                <w:szCs w:val="24"/>
                <w:lang w:val="lt-LT"/>
              </w:rPr>
              <w:t xml:space="preserve"> pirkimo paskelbimo (kvietimo pateikti pasiūlymą) data</w:t>
            </w:r>
          </w:p>
        </w:tc>
        <w:tc>
          <w:tcPr>
            <w:tcW w:w="4934" w:type="dxa"/>
          </w:tcPr>
          <w:p w:rsidR="00AB1809" w:rsidRPr="00123246" w:rsidRDefault="006757E4" w:rsidP="00131178">
            <w:pPr>
              <w:ind w:firstLine="728"/>
              <w:jc w:val="both"/>
              <w:rPr>
                <w:rFonts w:ascii="Times New Roman" w:hAnsi="Times New Roman" w:cs="Times New Roman"/>
                <w:sz w:val="24"/>
                <w:szCs w:val="24"/>
                <w:lang w:val="lt-LT"/>
              </w:rPr>
            </w:pPr>
            <w:r w:rsidRPr="00123246">
              <w:rPr>
                <w:rFonts w:ascii="Times New Roman" w:hAnsi="Times New Roman" w:cs="Times New Roman"/>
                <w:i/>
                <w:sz w:val="24"/>
                <w:szCs w:val="24"/>
                <w:lang w:val="lt-LT"/>
              </w:rPr>
              <w:t xml:space="preserve">Šiukšliavežė su </w:t>
            </w:r>
            <w:proofErr w:type="spellStart"/>
            <w:r w:rsidRPr="00123246">
              <w:rPr>
                <w:rFonts w:ascii="Times New Roman" w:hAnsi="Times New Roman" w:cs="Times New Roman"/>
                <w:i/>
                <w:sz w:val="24"/>
                <w:szCs w:val="24"/>
                <w:lang w:val="lt-LT"/>
              </w:rPr>
              <w:t>hidromanipuliatoriumi</w:t>
            </w:r>
            <w:proofErr w:type="spellEnd"/>
            <w:r w:rsidRPr="00123246">
              <w:rPr>
                <w:rFonts w:ascii="Times New Roman" w:hAnsi="Times New Roman" w:cs="Times New Roman"/>
                <w:i/>
                <w:sz w:val="24"/>
                <w:szCs w:val="24"/>
                <w:lang w:val="lt-LT"/>
              </w:rPr>
              <w:t xml:space="preserve"> (kranu) ir svėrimo įranga</w:t>
            </w:r>
            <w:r w:rsidR="00CF0C82">
              <w:rPr>
                <w:rFonts w:ascii="Times New Roman" w:hAnsi="Times New Roman" w:cs="Times New Roman"/>
                <w:i/>
                <w:sz w:val="24"/>
                <w:szCs w:val="24"/>
                <w:lang w:val="lt-LT"/>
              </w:rPr>
              <w:t xml:space="preserve"> </w:t>
            </w:r>
            <w:r w:rsidRPr="00123246">
              <w:rPr>
                <w:rFonts w:ascii="Times New Roman" w:hAnsi="Times New Roman" w:cs="Times New Roman"/>
                <w:sz w:val="24"/>
                <w:szCs w:val="24"/>
                <w:lang w:val="lt-LT"/>
              </w:rPr>
              <w:t>(2013-01-19 skelbtas laikraštyje „Lietuvos rytas“</w:t>
            </w:r>
            <w:r w:rsidR="00131178">
              <w:rPr>
                <w:rFonts w:ascii="Times New Roman" w:hAnsi="Times New Roman" w:cs="Times New Roman"/>
                <w:sz w:val="24"/>
                <w:szCs w:val="24"/>
                <w:lang w:val="lt-LT"/>
              </w:rPr>
              <w:t>)</w:t>
            </w:r>
          </w:p>
        </w:tc>
      </w:tr>
      <w:tr w:rsidR="00AB1809" w:rsidRPr="00123246" w:rsidTr="0081274A">
        <w:tc>
          <w:tcPr>
            <w:tcW w:w="4672" w:type="dxa"/>
          </w:tcPr>
          <w:p w:rsidR="00AB1809" w:rsidRPr="00123246" w:rsidRDefault="00AB1809" w:rsidP="0081274A">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Pirkimo būdas</w:t>
            </w:r>
          </w:p>
        </w:tc>
        <w:tc>
          <w:tcPr>
            <w:tcW w:w="4934" w:type="dxa"/>
          </w:tcPr>
          <w:p w:rsidR="00AB1809" w:rsidRPr="00123246" w:rsidRDefault="006757E4" w:rsidP="005021D3">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Pirkimo procedūrų vykdymas ne pagal </w:t>
            </w:r>
            <w:r w:rsidR="003E17DC" w:rsidRPr="00123246">
              <w:rPr>
                <w:rFonts w:ascii="Times New Roman" w:hAnsi="Times New Roman" w:cs="Times New Roman"/>
                <w:sz w:val="24"/>
                <w:szCs w:val="24"/>
                <w:lang w:val="lt-LT"/>
              </w:rPr>
              <w:t>Lietuvos Respublikos viešųjų pirkimų įstatymą</w:t>
            </w:r>
          </w:p>
        </w:tc>
      </w:tr>
      <w:tr w:rsidR="00AB1809" w:rsidRPr="00123246" w:rsidTr="0081274A">
        <w:tc>
          <w:tcPr>
            <w:tcW w:w="4672" w:type="dxa"/>
          </w:tcPr>
          <w:p w:rsidR="00AB1809" w:rsidRPr="00123246" w:rsidRDefault="00AB1809" w:rsidP="007E4301">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Planuojama </w:t>
            </w:r>
            <w:r w:rsidR="00CD5FFF" w:rsidRPr="00123246">
              <w:rPr>
                <w:rFonts w:ascii="Times New Roman" w:hAnsi="Times New Roman" w:cs="Times New Roman"/>
                <w:sz w:val="24"/>
                <w:szCs w:val="24"/>
                <w:lang w:val="lt-LT"/>
              </w:rPr>
              <w:t>(nenurodoma, jeigu pirkimas vertinamas iki vokų su pasiūlymais atplėšimo procedūros)</w:t>
            </w:r>
            <w:r w:rsidR="00D361EE" w:rsidRPr="00123246">
              <w:rPr>
                <w:rFonts w:ascii="Times New Roman" w:hAnsi="Times New Roman" w:cs="Times New Roman"/>
                <w:sz w:val="24"/>
                <w:szCs w:val="24"/>
                <w:lang w:val="lt-LT"/>
              </w:rPr>
              <w:t xml:space="preserve"> pirkimo sutarties vertė</w:t>
            </w:r>
            <w:r w:rsidR="006757E4" w:rsidRPr="00123246">
              <w:rPr>
                <w:rFonts w:ascii="Times New Roman" w:hAnsi="Times New Roman" w:cs="Times New Roman"/>
                <w:sz w:val="24"/>
                <w:szCs w:val="24"/>
                <w:lang w:val="lt-LT"/>
              </w:rPr>
              <w:t xml:space="preserve"> su</w:t>
            </w:r>
            <w:r w:rsidRPr="00123246">
              <w:rPr>
                <w:rFonts w:ascii="Times New Roman" w:hAnsi="Times New Roman" w:cs="Times New Roman"/>
                <w:sz w:val="24"/>
                <w:szCs w:val="24"/>
                <w:lang w:val="lt-LT"/>
              </w:rPr>
              <w:t xml:space="preserve"> PVM</w:t>
            </w:r>
          </w:p>
        </w:tc>
        <w:tc>
          <w:tcPr>
            <w:tcW w:w="4934" w:type="dxa"/>
          </w:tcPr>
          <w:p w:rsidR="00AB1809" w:rsidRPr="00123246" w:rsidRDefault="006757E4" w:rsidP="0081274A">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800</w:t>
            </w:r>
            <w:r w:rsidR="00D361EE" w:rsidRPr="00123246">
              <w:rPr>
                <w:rFonts w:ascii="Times New Roman" w:hAnsi="Times New Roman" w:cs="Times New Roman"/>
                <w:sz w:val="24"/>
                <w:szCs w:val="24"/>
                <w:lang w:val="lt-LT"/>
              </w:rPr>
              <w:t xml:space="preserve">.000,00 </w:t>
            </w:r>
            <w:r w:rsidRPr="00123246">
              <w:rPr>
                <w:rFonts w:ascii="Times New Roman" w:hAnsi="Times New Roman" w:cs="Times New Roman"/>
                <w:sz w:val="24"/>
                <w:szCs w:val="24"/>
                <w:lang w:val="lt-LT"/>
              </w:rPr>
              <w:t>Lt</w:t>
            </w:r>
            <w:r w:rsidR="00CA370C">
              <w:rPr>
                <w:rFonts w:ascii="Times New Roman" w:hAnsi="Times New Roman" w:cs="Times New Roman"/>
                <w:sz w:val="24"/>
                <w:szCs w:val="24"/>
                <w:lang w:val="lt-LT"/>
              </w:rPr>
              <w:t xml:space="preserve"> (231.696,01 EUR)</w:t>
            </w:r>
          </w:p>
        </w:tc>
      </w:tr>
      <w:tr w:rsidR="00AB1809" w:rsidRPr="00123246" w:rsidTr="0081274A">
        <w:tc>
          <w:tcPr>
            <w:tcW w:w="4672" w:type="dxa"/>
          </w:tcPr>
          <w:p w:rsidR="00AB1809" w:rsidRPr="00123246" w:rsidRDefault="00AB1809" w:rsidP="00BA3D29">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Pirkimas finansuojamas ES lėšomis, projekto pavadinimas, </w:t>
            </w:r>
            <w:r w:rsidR="00BA3D29" w:rsidRPr="00123246">
              <w:rPr>
                <w:rFonts w:ascii="Times New Roman" w:hAnsi="Times New Roman" w:cs="Times New Roman"/>
                <w:sz w:val="24"/>
                <w:szCs w:val="24"/>
                <w:lang w:val="lt-LT"/>
              </w:rPr>
              <w:t>Įgyvendinančioji institucija</w:t>
            </w:r>
          </w:p>
        </w:tc>
        <w:tc>
          <w:tcPr>
            <w:tcW w:w="4934" w:type="dxa"/>
          </w:tcPr>
          <w:p w:rsidR="00AB1809" w:rsidRPr="00123246" w:rsidRDefault="004562AA" w:rsidP="0081274A">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w:t>
            </w:r>
          </w:p>
        </w:tc>
      </w:tr>
      <w:tr w:rsidR="00AB1809" w:rsidRPr="00123246" w:rsidTr="0081274A">
        <w:tc>
          <w:tcPr>
            <w:tcW w:w="4672" w:type="dxa"/>
          </w:tcPr>
          <w:p w:rsidR="00AB1809" w:rsidRPr="00123246" w:rsidRDefault="00CD5FFF" w:rsidP="00BA3D29">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Pirkimo vykdymo t</w:t>
            </w:r>
            <w:r w:rsidR="00AB1809" w:rsidRPr="00123246">
              <w:rPr>
                <w:rFonts w:ascii="Times New Roman" w:hAnsi="Times New Roman" w:cs="Times New Roman"/>
                <w:sz w:val="24"/>
                <w:szCs w:val="24"/>
                <w:lang w:val="lt-LT"/>
              </w:rPr>
              <w:t xml:space="preserve">eisinis pagrindas (pirkimui taikomo </w:t>
            </w:r>
            <w:r w:rsidR="00BA3D29" w:rsidRPr="00123246">
              <w:rPr>
                <w:rFonts w:ascii="Times New Roman" w:hAnsi="Times New Roman" w:cs="Times New Roman"/>
                <w:sz w:val="24"/>
                <w:szCs w:val="24"/>
                <w:lang w:val="lt-LT"/>
              </w:rPr>
              <w:t>įstatymo</w:t>
            </w:r>
            <w:r w:rsidR="00AB1809" w:rsidRPr="00123246">
              <w:rPr>
                <w:rFonts w:ascii="Times New Roman" w:hAnsi="Times New Roman" w:cs="Times New Roman"/>
                <w:sz w:val="24"/>
                <w:szCs w:val="24"/>
                <w:lang w:val="lt-LT"/>
              </w:rPr>
              <w:t>, supaprastintų pirkimų taisyklių redakcija)</w:t>
            </w:r>
          </w:p>
        </w:tc>
        <w:tc>
          <w:tcPr>
            <w:tcW w:w="4934" w:type="dxa"/>
          </w:tcPr>
          <w:p w:rsidR="00B91312" w:rsidRPr="00123246" w:rsidRDefault="0081274A" w:rsidP="006757E4">
            <w:pPr>
              <w:ind w:firstLine="728"/>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Lietuvos Respublikos viešųjų pirki</w:t>
            </w:r>
            <w:r w:rsidR="006757E4" w:rsidRPr="00123246">
              <w:rPr>
                <w:rFonts w:ascii="Times New Roman" w:hAnsi="Times New Roman" w:cs="Times New Roman"/>
                <w:sz w:val="24"/>
                <w:szCs w:val="24"/>
                <w:lang w:val="lt-LT"/>
              </w:rPr>
              <w:t>mų įstatymas (redakcija nuo 2012-10</w:t>
            </w:r>
            <w:r w:rsidR="00D361EE" w:rsidRPr="00123246">
              <w:rPr>
                <w:rFonts w:ascii="Times New Roman" w:hAnsi="Times New Roman" w:cs="Times New Roman"/>
                <w:sz w:val="24"/>
                <w:szCs w:val="24"/>
                <w:lang w:val="lt-LT"/>
              </w:rPr>
              <w:t>-01</w:t>
            </w:r>
            <w:r w:rsidR="006757E4" w:rsidRPr="00123246">
              <w:rPr>
                <w:rFonts w:ascii="Times New Roman" w:hAnsi="Times New Roman" w:cs="Times New Roman"/>
                <w:sz w:val="24"/>
                <w:szCs w:val="24"/>
                <w:lang w:val="lt-LT"/>
              </w:rPr>
              <w:t xml:space="preserve"> iki 2013-01-29</w:t>
            </w:r>
            <w:r w:rsidR="00CF0C82">
              <w:rPr>
                <w:rFonts w:ascii="Times New Roman" w:hAnsi="Times New Roman" w:cs="Times New Roman"/>
                <w:sz w:val="24"/>
                <w:szCs w:val="24"/>
                <w:lang w:val="lt-LT"/>
              </w:rPr>
              <w:t>, toliau - VPĮ</w:t>
            </w:r>
            <w:r w:rsidRPr="00123246">
              <w:rPr>
                <w:rFonts w:ascii="Times New Roman" w:hAnsi="Times New Roman" w:cs="Times New Roman"/>
                <w:sz w:val="24"/>
                <w:szCs w:val="24"/>
                <w:lang w:val="lt-LT"/>
              </w:rPr>
              <w:t>)</w:t>
            </w:r>
          </w:p>
        </w:tc>
      </w:tr>
      <w:tr w:rsidR="00AB1809" w:rsidRPr="00123246" w:rsidTr="0081274A">
        <w:tc>
          <w:tcPr>
            <w:tcW w:w="4672" w:type="dxa"/>
          </w:tcPr>
          <w:p w:rsidR="00AB1809" w:rsidRPr="00123246" w:rsidRDefault="00AB1809" w:rsidP="0081274A">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Vertinimo </w:t>
            </w:r>
            <w:r w:rsidR="007E4301" w:rsidRPr="00123246">
              <w:rPr>
                <w:rFonts w:ascii="Times New Roman" w:hAnsi="Times New Roman" w:cs="Times New Roman"/>
                <w:sz w:val="24"/>
                <w:szCs w:val="24"/>
                <w:lang w:val="lt-LT"/>
              </w:rPr>
              <w:t>apimtys/</w:t>
            </w:r>
            <w:r w:rsidRPr="00123246">
              <w:rPr>
                <w:rFonts w:ascii="Times New Roman" w:hAnsi="Times New Roman" w:cs="Times New Roman"/>
                <w:sz w:val="24"/>
                <w:szCs w:val="24"/>
                <w:lang w:val="lt-LT"/>
              </w:rPr>
              <w:t>etapas</w:t>
            </w:r>
          </w:p>
        </w:tc>
        <w:tc>
          <w:tcPr>
            <w:tcW w:w="4934" w:type="dxa"/>
          </w:tcPr>
          <w:p w:rsidR="00AB1809" w:rsidRPr="00123246" w:rsidRDefault="0057748B" w:rsidP="008C62BC">
            <w:pPr>
              <w:ind w:firstLine="728"/>
              <w:jc w:val="both"/>
              <w:rPr>
                <w:rFonts w:ascii="Times New Roman" w:hAnsi="Times New Roman" w:cs="Times New Roman"/>
                <w:sz w:val="24"/>
                <w:szCs w:val="24"/>
                <w:lang w:val="lt-LT"/>
              </w:rPr>
            </w:pPr>
            <w:r>
              <w:rPr>
                <w:rFonts w:ascii="Times New Roman" w:hAnsi="Times New Roman" w:cs="Times New Roman"/>
                <w:sz w:val="24"/>
                <w:szCs w:val="24"/>
                <w:lang w:val="lt-LT"/>
              </w:rPr>
              <w:t>Išsamus</w:t>
            </w:r>
            <w:r w:rsidR="004562AA" w:rsidRPr="00123246">
              <w:rPr>
                <w:rFonts w:ascii="Times New Roman" w:hAnsi="Times New Roman" w:cs="Times New Roman"/>
                <w:sz w:val="24"/>
                <w:szCs w:val="24"/>
                <w:lang w:val="lt-LT"/>
              </w:rPr>
              <w:t xml:space="preserve"> vertinimas /</w:t>
            </w:r>
            <w:r w:rsidR="00D361EE" w:rsidRPr="00123246">
              <w:rPr>
                <w:rFonts w:ascii="Times New Roman" w:hAnsi="Times New Roman" w:cs="Times New Roman"/>
                <w:sz w:val="24"/>
                <w:szCs w:val="24"/>
                <w:lang w:val="lt-LT"/>
              </w:rPr>
              <w:t xml:space="preserve"> </w:t>
            </w:r>
            <w:r w:rsidR="006757E4" w:rsidRPr="00123246">
              <w:rPr>
                <w:rFonts w:ascii="Times New Roman" w:hAnsi="Times New Roman" w:cs="Times New Roman"/>
                <w:sz w:val="24"/>
                <w:szCs w:val="24"/>
                <w:lang w:val="lt-LT"/>
              </w:rPr>
              <w:t>Pirkimo procedūrų vertinimas po</w:t>
            </w:r>
            <w:r w:rsidR="004562AA" w:rsidRPr="00123246">
              <w:rPr>
                <w:rFonts w:ascii="Times New Roman" w:hAnsi="Times New Roman" w:cs="Times New Roman"/>
                <w:sz w:val="24"/>
                <w:szCs w:val="24"/>
                <w:lang w:val="lt-LT"/>
              </w:rPr>
              <w:t xml:space="preserve"> </w:t>
            </w:r>
            <w:r w:rsidR="0081274A" w:rsidRPr="00123246">
              <w:rPr>
                <w:rFonts w:ascii="Times New Roman" w:hAnsi="Times New Roman" w:cs="Times New Roman"/>
                <w:sz w:val="24"/>
                <w:szCs w:val="24"/>
                <w:lang w:val="lt-LT"/>
              </w:rPr>
              <w:t>sutarties sudarymo</w:t>
            </w:r>
          </w:p>
        </w:tc>
      </w:tr>
      <w:tr w:rsidR="00AB1809" w:rsidRPr="00123246" w:rsidTr="007E4301">
        <w:tc>
          <w:tcPr>
            <w:tcW w:w="4672" w:type="dxa"/>
          </w:tcPr>
          <w:p w:rsidR="00AB1809" w:rsidRPr="00123246" w:rsidRDefault="00AB1809" w:rsidP="00BA3D29">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23246">
              <w:rPr>
                <w:rFonts w:ascii="Times New Roman" w:hAnsi="Times New Roman" w:cs="Times New Roman"/>
                <w:sz w:val="24"/>
                <w:szCs w:val="24"/>
                <w:lang w:val="lt-LT"/>
              </w:rPr>
              <w:t>,</w:t>
            </w:r>
            <w:r w:rsidRPr="00123246">
              <w:rPr>
                <w:rFonts w:ascii="Times New Roman" w:hAnsi="Times New Roman" w:cs="Times New Roman"/>
                <w:sz w:val="24"/>
                <w:szCs w:val="24"/>
                <w:lang w:val="lt-LT"/>
              </w:rPr>
              <w:t xml:space="preserve"> apygardos, apeliacinis teismas)</w:t>
            </w:r>
          </w:p>
        </w:tc>
        <w:tc>
          <w:tcPr>
            <w:tcW w:w="4934" w:type="dxa"/>
          </w:tcPr>
          <w:p w:rsidR="00AB1809" w:rsidRPr="00123246" w:rsidRDefault="006757E4" w:rsidP="00477891">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w:t>
            </w:r>
          </w:p>
        </w:tc>
      </w:tr>
    </w:tbl>
    <w:p w:rsidR="00950187" w:rsidRPr="00123246" w:rsidRDefault="00950187" w:rsidP="00AF484F">
      <w:pPr>
        <w:jc w:val="center"/>
        <w:rPr>
          <w:rFonts w:ascii="Times New Roman" w:hAnsi="Times New Roman" w:cs="Times New Roman"/>
          <w:b/>
          <w:sz w:val="24"/>
          <w:szCs w:val="24"/>
          <w:lang w:val="lt-LT"/>
        </w:rPr>
      </w:pPr>
    </w:p>
    <w:p w:rsidR="00950187" w:rsidRPr="00123246" w:rsidRDefault="00950187" w:rsidP="00950187">
      <w:pPr>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t>II dalis. Vertinimo metu nustatyti pažeidimai</w:t>
      </w:r>
    </w:p>
    <w:p w:rsidR="006757E4" w:rsidRPr="00123246" w:rsidRDefault="006757E4" w:rsidP="00950187">
      <w:pPr>
        <w:spacing w:after="0" w:line="240" w:lineRule="auto"/>
        <w:jc w:val="center"/>
        <w:rPr>
          <w:rFonts w:ascii="Times New Roman" w:hAnsi="Times New Roman" w:cs="Times New Roman"/>
          <w:b/>
          <w:sz w:val="24"/>
          <w:szCs w:val="24"/>
          <w:lang w:val="lt-LT"/>
        </w:rPr>
      </w:pPr>
    </w:p>
    <w:tbl>
      <w:tblPr>
        <w:tblStyle w:val="TableGrid"/>
        <w:tblW w:w="9738" w:type="dxa"/>
        <w:tblLayout w:type="fixed"/>
        <w:tblLook w:val="04A0"/>
      </w:tblPr>
      <w:tblGrid>
        <w:gridCol w:w="451"/>
        <w:gridCol w:w="9287"/>
      </w:tblGrid>
      <w:tr w:rsidR="00F04F5F" w:rsidRPr="00123246" w:rsidTr="00E930CB">
        <w:trPr>
          <w:trHeight w:val="275"/>
        </w:trPr>
        <w:tc>
          <w:tcPr>
            <w:tcW w:w="451" w:type="dxa"/>
          </w:tcPr>
          <w:p w:rsidR="00F04F5F" w:rsidRPr="00123246" w:rsidRDefault="006757E4" w:rsidP="00F04F5F">
            <w:pPr>
              <w:pStyle w:val="ListParagraph"/>
              <w:tabs>
                <w:tab w:val="left" w:pos="993"/>
              </w:tabs>
              <w:ind w:left="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1</w:t>
            </w:r>
            <w:r w:rsidR="00F04F5F" w:rsidRPr="00123246">
              <w:rPr>
                <w:rFonts w:ascii="Times New Roman" w:hAnsi="Times New Roman" w:cs="Times New Roman"/>
                <w:sz w:val="24"/>
                <w:szCs w:val="24"/>
                <w:lang w:val="lt-LT"/>
              </w:rPr>
              <w:t>.</w:t>
            </w:r>
          </w:p>
        </w:tc>
        <w:tc>
          <w:tcPr>
            <w:tcW w:w="9287" w:type="dxa"/>
          </w:tcPr>
          <w:p w:rsidR="00F04F5F" w:rsidRPr="00C31BE4" w:rsidRDefault="00CF0C82" w:rsidP="00B964C0">
            <w:pPr>
              <w:pStyle w:val="ListParagraph"/>
              <w:tabs>
                <w:tab w:val="left" w:pos="993"/>
              </w:tabs>
              <w:ind w:left="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VPĮ </w:t>
            </w:r>
            <w:r w:rsidR="00C31BE4" w:rsidRPr="00C31BE4">
              <w:rPr>
                <w:rFonts w:ascii="Times New Roman" w:hAnsi="Times New Roman" w:cs="Times New Roman"/>
                <w:b/>
                <w:sz w:val="24"/>
                <w:szCs w:val="24"/>
                <w:lang w:val="lt-LT"/>
              </w:rPr>
              <w:t>3 straipsnio</w:t>
            </w:r>
            <w:r>
              <w:rPr>
                <w:rFonts w:ascii="Times New Roman" w:hAnsi="Times New Roman" w:cs="Times New Roman"/>
                <w:b/>
                <w:sz w:val="24"/>
                <w:szCs w:val="24"/>
                <w:lang w:val="lt-LT"/>
              </w:rPr>
              <w:t xml:space="preserve"> 1 dalis</w:t>
            </w:r>
            <w:r>
              <w:rPr>
                <w:rStyle w:val="FootnoteReference"/>
                <w:rFonts w:ascii="Times New Roman" w:hAnsi="Times New Roman" w:cs="Times New Roman"/>
                <w:b/>
                <w:sz w:val="24"/>
                <w:szCs w:val="24"/>
                <w:lang w:val="lt-LT"/>
              </w:rPr>
              <w:footnoteReference w:id="1"/>
            </w:r>
            <w:r>
              <w:rPr>
                <w:rFonts w:ascii="Times New Roman" w:hAnsi="Times New Roman" w:cs="Times New Roman"/>
                <w:b/>
                <w:sz w:val="24"/>
                <w:szCs w:val="24"/>
                <w:lang w:val="lt-LT"/>
              </w:rPr>
              <w:t>, VPĮ 3 straipsnio</w:t>
            </w:r>
            <w:r w:rsidR="00C31BE4" w:rsidRPr="00C31BE4">
              <w:rPr>
                <w:rFonts w:ascii="Times New Roman" w:hAnsi="Times New Roman" w:cs="Times New Roman"/>
                <w:b/>
                <w:sz w:val="24"/>
                <w:szCs w:val="24"/>
                <w:lang w:val="lt-LT"/>
              </w:rPr>
              <w:t xml:space="preserve"> 2</w:t>
            </w:r>
            <w:r w:rsidR="00F04F5F" w:rsidRPr="00C31BE4">
              <w:rPr>
                <w:rFonts w:ascii="Times New Roman" w:hAnsi="Times New Roman" w:cs="Times New Roman"/>
                <w:b/>
                <w:sz w:val="24"/>
                <w:szCs w:val="24"/>
                <w:lang w:val="lt-LT"/>
              </w:rPr>
              <w:t xml:space="preserve"> dalis</w:t>
            </w:r>
            <w:r w:rsidR="00B964C0">
              <w:rPr>
                <w:rStyle w:val="FootnoteReference"/>
                <w:rFonts w:ascii="Times New Roman" w:hAnsi="Times New Roman" w:cs="Times New Roman"/>
                <w:b/>
                <w:sz w:val="24"/>
                <w:szCs w:val="24"/>
                <w:lang w:val="lt-LT"/>
              </w:rPr>
              <w:footnoteReference w:id="2"/>
            </w:r>
          </w:p>
        </w:tc>
      </w:tr>
      <w:tr w:rsidR="00F04F5F" w:rsidRPr="00123246" w:rsidTr="006757E4">
        <w:trPr>
          <w:trHeight w:val="337"/>
        </w:trPr>
        <w:tc>
          <w:tcPr>
            <w:tcW w:w="9738" w:type="dxa"/>
            <w:gridSpan w:val="2"/>
          </w:tcPr>
          <w:p w:rsidR="006757E4" w:rsidRPr="00123246" w:rsidRDefault="00CF0C82" w:rsidP="0031788F">
            <w:pPr>
              <w:pStyle w:val="ListParagraph"/>
              <w:tabs>
                <w:tab w:val="left" w:pos="993"/>
              </w:tabs>
              <w:ind w:left="0"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UAB „Visagino būstas“</w:t>
            </w:r>
            <w:r w:rsidR="00CA370C">
              <w:rPr>
                <w:rFonts w:ascii="Times New Roman" w:hAnsi="Times New Roman" w:cs="Times New Roman"/>
                <w:sz w:val="24"/>
                <w:szCs w:val="24"/>
                <w:lang w:val="lt-LT"/>
              </w:rPr>
              <w:t xml:space="preserve"> 2013-01-19</w:t>
            </w:r>
            <w:r w:rsidR="00CA370C" w:rsidRPr="00123246">
              <w:rPr>
                <w:rFonts w:ascii="Times New Roman" w:hAnsi="Times New Roman" w:cs="Times New Roman"/>
                <w:sz w:val="24"/>
                <w:szCs w:val="24"/>
                <w:lang w:val="lt-LT"/>
              </w:rPr>
              <w:t xml:space="preserve"> laikraštyje „Lietuvos rytas“</w:t>
            </w:r>
            <w:r w:rsidR="00131178">
              <w:rPr>
                <w:rFonts w:ascii="Times New Roman" w:hAnsi="Times New Roman" w:cs="Times New Roman"/>
                <w:sz w:val="24"/>
                <w:szCs w:val="24"/>
                <w:lang w:val="lt-LT"/>
              </w:rPr>
              <w:t xml:space="preserve"> paskelbė pirkimo </w:t>
            </w:r>
            <w:r w:rsidR="00131178" w:rsidRPr="006955B4">
              <w:rPr>
                <w:rFonts w:ascii="Times New Roman" w:hAnsi="Times New Roman" w:cs="Times New Roman"/>
                <w:i/>
                <w:sz w:val="24"/>
                <w:szCs w:val="24"/>
                <w:lang w:val="lt-LT"/>
              </w:rPr>
              <w:t xml:space="preserve">„Šiukšliavežė su </w:t>
            </w:r>
            <w:proofErr w:type="spellStart"/>
            <w:r w:rsidR="00131178" w:rsidRPr="006955B4">
              <w:rPr>
                <w:rFonts w:ascii="Times New Roman" w:hAnsi="Times New Roman" w:cs="Times New Roman"/>
                <w:i/>
                <w:sz w:val="24"/>
                <w:szCs w:val="24"/>
                <w:lang w:val="lt-LT"/>
              </w:rPr>
              <w:t>hidromanipuliatoriumi</w:t>
            </w:r>
            <w:proofErr w:type="spellEnd"/>
            <w:r w:rsidR="00131178" w:rsidRPr="006955B4">
              <w:rPr>
                <w:rFonts w:ascii="Times New Roman" w:hAnsi="Times New Roman" w:cs="Times New Roman"/>
                <w:i/>
                <w:sz w:val="24"/>
                <w:szCs w:val="24"/>
                <w:lang w:val="lt-LT"/>
              </w:rPr>
              <w:t xml:space="preserve"> (kranu) ir svėrimo įranga“</w:t>
            </w:r>
            <w:r w:rsidR="00131178">
              <w:rPr>
                <w:rFonts w:ascii="Times New Roman" w:hAnsi="Times New Roman" w:cs="Times New Roman"/>
                <w:sz w:val="24"/>
                <w:szCs w:val="24"/>
                <w:lang w:val="lt-LT"/>
              </w:rPr>
              <w:t xml:space="preserve"> (toliau - Pirkimas Nr.1</w:t>
            </w:r>
            <w:r w:rsidR="00131178" w:rsidRPr="00123246">
              <w:rPr>
                <w:rFonts w:ascii="Times New Roman" w:hAnsi="Times New Roman" w:cs="Times New Roman"/>
                <w:sz w:val="24"/>
                <w:szCs w:val="24"/>
                <w:lang w:val="lt-LT"/>
              </w:rPr>
              <w:t>)</w:t>
            </w:r>
            <w:r w:rsidR="00131178">
              <w:rPr>
                <w:rFonts w:ascii="Times New Roman" w:hAnsi="Times New Roman" w:cs="Times New Roman"/>
                <w:sz w:val="24"/>
                <w:szCs w:val="24"/>
                <w:lang w:val="lt-LT"/>
              </w:rPr>
              <w:t xml:space="preserve"> </w:t>
            </w:r>
            <w:r w:rsidR="00131178" w:rsidRPr="00131178">
              <w:rPr>
                <w:rFonts w:ascii="Times New Roman" w:hAnsi="Times New Roman" w:cs="Times New Roman"/>
                <w:sz w:val="24"/>
                <w:szCs w:val="24"/>
                <w:lang w:val="lt-LT"/>
              </w:rPr>
              <w:lastRenderedPageBreak/>
              <w:t>skelbimą</w:t>
            </w:r>
            <w:r w:rsidR="00CA370C" w:rsidRPr="00131178">
              <w:rPr>
                <w:rFonts w:ascii="Times New Roman" w:hAnsi="Times New Roman" w:cs="Times New Roman"/>
                <w:sz w:val="24"/>
                <w:szCs w:val="24"/>
                <w:lang w:val="lt-LT"/>
              </w:rPr>
              <w:t>,</w:t>
            </w:r>
            <w:r w:rsidR="0031788F" w:rsidRPr="00131178">
              <w:rPr>
                <w:rFonts w:ascii="Times New Roman" w:hAnsi="Times New Roman" w:cs="Times New Roman"/>
                <w:sz w:val="24"/>
                <w:szCs w:val="24"/>
                <w:lang w:val="lt-LT"/>
              </w:rPr>
              <w:t xml:space="preserve"> </w:t>
            </w:r>
            <w:r w:rsidR="00CA370C" w:rsidRPr="00131178">
              <w:rPr>
                <w:rFonts w:ascii="Times New Roman" w:hAnsi="Times New Roman" w:cs="Times New Roman"/>
                <w:sz w:val="24"/>
                <w:szCs w:val="24"/>
                <w:lang w:val="lt-LT"/>
              </w:rPr>
              <w:t>su tie</w:t>
            </w:r>
            <w:r w:rsidR="00CA370C">
              <w:rPr>
                <w:rFonts w:ascii="Times New Roman" w:hAnsi="Times New Roman" w:cs="Times New Roman"/>
                <w:sz w:val="24"/>
                <w:szCs w:val="24"/>
                <w:lang w:val="lt-LT"/>
              </w:rPr>
              <w:t>kėju UAB „</w:t>
            </w:r>
            <w:proofErr w:type="spellStart"/>
            <w:r w:rsidR="00CA370C">
              <w:rPr>
                <w:rFonts w:ascii="Times New Roman" w:hAnsi="Times New Roman" w:cs="Times New Roman"/>
                <w:sz w:val="24"/>
                <w:szCs w:val="24"/>
                <w:lang w:val="lt-LT"/>
              </w:rPr>
              <w:t>Vaglita</w:t>
            </w:r>
            <w:proofErr w:type="spellEnd"/>
            <w:r w:rsidR="00CA370C">
              <w:rPr>
                <w:rFonts w:ascii="Times New Roman" w:hAnsi="Times New Roman" w:cs="Times New Roman"/>
                <w:sz w:val="24"/>
                <w:szCs w:val="24"/>
                <w:lang w:val="lt-LT"/>
              </w:rPr>
              <w:t xml:space="preserve">“ 2013-04-23 sudarė Pirkimo Nr.1 sutartį Nr.18-60 (toliau – Sutartis) ir </w:t>
            </w:r>
            <w:r w:rsidR="00CA370C" w:rsidRPr="00123246">
              <w:rPr>
                <w:rFonts w:ascii="Times New Roman" w:hAnsi="Times New Roman" w:cs="Times New Roman"/>
                <w:sz w:val="24"/>
                <w:szCs w:val="24"/>
                <w:lang w:val="lt-LT"/>
              </w:rPr>
              <w:t xml:space="preserve">Pirkimą Nr.1 vykdė nesivadovaudama </w:t>
            </w:r>
            <w:r w:rsidR="00CA370C">
              <w:rPr>
                <w:rFonts w:ascii="Times New Roman" w:hAnsi="Times New Roman" w:cs="Times New Roman"/>
                <w:sz w:val="24"/>
                <w:szCs w:val="24"/>
                <w:lang w:val="lt-LT"/>
              </w:rPr>
              <w:t>VPĮ nuostatomis,</w:t>
            </w:r>
            <w:r>
              <w:rPr>
                <w:rFonts w:ascii="Times New Roman" w:hAnsi="Times New Roman" w:cs="Times New Roman"/>
                <w:sz w:val="24"/>
                <w:szCs w:val="24"/>
                <w:lang w:val="lt-LT"/>
              </w:rPr>
              <w:t xml:space="preserve"> kadangi </w:t>
            </w:r>
            <w:r w:rsidRPr="00123246">
              <w:rPr>
                <w:rFonts w:ascii="Times New Roman" w:hAnsi="Times New Roman" w:cs="Times New Roman"/>
                <w:sz w:val="24"/>
                <w:szCs w:val="24"/>
                <w:lang w:val="lt-LT"/>
              </w:rPr>
              <w:t>UAB „Visagino būstas“ valdyba 2010-11-03 posėdyje (protokolo Nr. 01-06) nutarė, kad UAB „Visagino būstas“ nėra perkančioji organizacija</w:t>
            </w:r>
            <w:r w:rsidR="00AC1A63">
              <w:rPr>
                <w:rFonts w:ascii="Times New Roman" w:hAnsi="Times New Roman" w:cs="Times New Roman"/>
                <w:sz w:val="24"/>
                <w:szCs w:val="24"/>
                <w:lang w:val="lt-LT"/>
              </w:rPr>
              <w:t>.</w:t>
            </w:r>
          </w:p>
          <w:p w:rsidR="00A478A3" w:rsidRPr="00123246" w:rsidRDefault="00A478A3" w:rsidP="00A478A3">
            <w:pPr>
              <w:pStyle w:val="BodyText"/>
              <w:ind w:firstLine="709"/>
              <w:jc w:val="both"/>
              <w:rPr>
                <w:i/>
                <w:color w:val="000000" w:themeColor="text1"/>
                <w:sz w:val="24"/>
                <w:szCs w:val="24"/>
                <w:lang w:val="lt-LT"/>
              </w:rPr>
            </w:pPr>
            <w:r w:rsidRPr="00123246">
              <w:rPr>
                <w:color w:val="000000" w:themeColor="text1"/>
                <w:sz w:val="24"/>
                <w:szCs w:val="24"/>
                <w:lang w:val="lt-LT"/>
              </w:rPr>
              <w:t xml:space="preserve">Tarnyba įvertinusi pateiktus dokumentus, nustatė, kad </w:t>
            </w:r>
            <w:r w:rsidR="00CE01FA" w:rsidRPr="00123246">
              <w:rPr>
                <w:color w:val="000000" w:themeColor="text1"/>
                <w:sz w:val="24"/>
                <w:szCs w:val="24"/>
                <w:lang w:val="lt-LT"/>
              </w:rPr>
              <w:t>UAB</w:t>
            </w:r>
            <w:r w:rsidRPr="00123246">
              <w:rPr>
                <w:color w:val="000000" w:themeColor="text1"/>
                <w:sz w:val="24"/>
                <w:szCs w:val="24"/>
                <w:lang w:val="lt-LT"/>
              </w:rPr>
              <w:t xml:space="preserve"> „</w:t>
            </w:r>
            <w:r w:rsidR="00CE01FA" w:rsidRPr="00123246">
              <w:rPr>
                <w:color w:val="000000" w:themeColor="text1"/>
                <w:sz w:val="24"/>
                <w:szCs w:val="24"/>
                <w:lang w:val="lt-LT"/>
              </w:rPr>
              <w:t>Visagino būstas</w:t>
            </w:r>
            <w:r w:rsidRPr="00123246">
              <w:rPr>
                <w:color w:val="000000" w:themeColor="text1"/>
                <w:sz w:val="24"/>
                <w:szCs w:val="24"/>
                <w:lang w:val="lt-LT"/>
              </w:rPr>
              <w:t>“</w:t>
            </w:r>
            <w:r w:rsidR="00CF0C82">
              <w:rPr>
                <w:color w:val="000000" w:themeColor="text1"/>
                <w:sz w:val="24"/>
                <w:szCs w:val="24"/>
                <w:lang w:val="lt-LT"/>
              </w:rPr>
              <w:t xml:space="preserve"> Pirkimo Nr.1 vykdymo metu atitiko</w:t>
            </w:r>
            <w:r w:rsidRPr="00123246">
              <w:rPr>
                <w:color w:val="000000" w:themeColor="text1"/>
                <w:sz w:val="24"/>
                <w:szCs w:val="24"/>
                <w:lang w:val="lt-LT"/>
              </w:rPr>
              <w:t xml:space="preserve"> perkančiosios organizacijos apibrėžimą, nustatytą </w:t>
            </w:r>
            <w:r w:rsidR="0057748B">
              <w:rPr>
                <w:color w:val="000000" w:themeColor="text1"/>
                <w:sz w:val="24"/>
                <w:szCs w:val="24"/>
                <w:lang w:val="lt-LT"/>
              </w:rPr>
              <w:t>VPĮ</w:t>
            </w:r>
            <w:r w:rsidRPr="00123246">
              <w:rPr>
                <w:color w:val="000000" w:themeColor="text1"/>
                <w:sz w:val="24"/>
                <w:szCs w:val="24"/>
                <w:lang w:val="lt-LT"/>
              </w:rPr>
              <w:t xml:space="preserve"> 4 s</w:t>
            </w:r>
            <w:r w:rsidR="00CF0C82">
              <w:rPr>
                <w:color w:val="000000" w:themeColor="text1"/>
                <w:sz w:val="24"/>
                <w:szCs w:val="24"/>
                <w:lang w:val="lt-LT"/>
              </w:rPr>
              <w:t>traipsnio 1 dalies 2 punkte</w:t>
            </w:r>
            <w:r w:rsidRPr="00123246">
              <w:rPr>
                <w:color w:val="000000" w:themeColor="text1"/>
                <w:sz w:val="24"/>
                <w:szCs w:val="24"/>
                <w:lang w:val="lt-LT"/>
              </w:rPr>
              <w:t xml:space="preserve"> </w:t>
            </w:r>
            <w:r w:rsidRPr="00123246">
              <w:rPr>
                <w:i/>
                <w:color w:val="000000" w:themeColor="text1"/>
                <w:sz w:val="24"/>
                <w:szCs w:val="24"/>
                <w:lang w:val="lt-LT"/>
              </w:rPr>
              <w:t>„Perkančioji organizacija yra: &lt;...&gt; viešasis ar privatusis juridinis asmuo, kuris atitinka šio straipsnio 2 dalies sąlygas“</w:t>
            </w:r>
            <w:r w:rsidRPr="00123246">
              <w:rPr>
                <w:color w:val="000000" w:themeColor="text1"/>
                <w:sz w:val="24"/>
                <w:szCs w:val="24"/>
                <w:lang w:val="lt-LT"/>
              </w:rPr>
              <w:t xml:space="preserve"> ir 2 dalyje nustatytas sąlygas, kad </w:t>
            </w:r>
            <w:r w:rsidRPr="00123246">
              <w:rPr>
                <w:i/>
                <w:color w:val="000000" w:themeColor="text1"/>
                <w:sz w:val="24"/>
                <w:szCs w:val="24"/>
                <w:lang w:val="lt-LT"/>
              </w:rPr>
              <w:t xml:space="preserve">„Viešasis ar privatusis juridinis asmuo (išskyrus valstybės ar savivaldybių valdymo institucijas) yra perkančioji organizacija, jeigu visa ar tam tikra jo veiklos dalis yra skirta specialiai viešiesiems interesams, kurie yra nekomercinio ir nepramoninio pobūdžio, tenkinti ir atitinka bent vieną iš šių sąlygų: &lt;...&gt; </w:t>
            </w:r>
            <w:r w:rsidR="009E4038" w:rsidRPr="00123246">
              <w:rPr>
                <w:i/>
                <w:color w:val="000000" w:themeColor="text1"/>
                <w:sz w:val="24"/>
                <w:szCs w:val="24"/>
                <w:lang w:val="lt-LT"/>
              </w:rPr>
              <w:t>y</w:t>
            </w:r>
            <w:r w:rsidRPr="00123246">
              <w:rPr>
                <w:i/>
                <w:color w:val="000000" w:themeColor="text1"/>
                <w:sz w:val="24"/>
                <w:szCs w:val="24"/>
                <w:lang w:val="lt-LT"/>
              </w:rPr>
              <w:t>ra kontroliuojamas (valdomas) valstybės ar savivaldybių institucijų arba kitų šioje dalyje nustatytų viešųjų</w:t>
            </w:r>
            <w:r w:rsidR="009E4038" w:rsidRPr="00123246">
              <w:rPr>
                <w:i/>
                <w:color w:val="000000" w:themeColor="text1"/>
                <w:sz w:val="24"/>
                <w:szCs w:val="24"/>
                <w:lang w:val="lt-LT"/>
              </w:rPr>
              <w:t xml:space="preserve"> ar privačiųjų juridinių asmenų“.</w:t>
            </w:r>
          </w:p>
          <w:p w:rsidR="00212D97" w:rsidRPr="0057748B" w:rsidRDefault="008B116D" w:rsidP="008B116D">
            <w:pPr>
              <w:pStyle w:val="ListParagraph"/>
              <w:tabs>
                <w:tab w:val="left" w:pos="993"/>
              </w:tabs>
              <w:ind w:left="0" w:firstLine="720"/>
              <w:jc w:val="both"/>
              <w:rPr>
                <w:rFonts w:ascii="Times New Roman" w:hAnsi="Times New Roman" w:cs="Times New Roman"/>
                <w:sz w:val="24"/>
                <w:szCs w:val="24"/>
                <w:lang w:val="lt-LT"/>
              </w:rPr>
            </w:pPr>
            <w:r w:rsidRPr="0057748B">
              <w:rPr>
                <w:rFonts w:ascii="Times New Roman" w:hAnsi="Times New Roman" w:cs="Times New Roman"/>
                <w:sz w:val="24"/>
                <w:szCs w:val="24"/>
                <w:lang w:val="lt-LT"/>
              </w:rPr>
              <w:t>Lietuvos R</w:t>
            </w:r>
            <w:r w:rsidR="00212D97" w:rsidRPr="0057748B">
              <w:rPr>
                <w:rFonts w:ascii="Times New Roman" w:hAnsi="Times New Roman" w:cs="Times New Roman"/>
                <w:sz w:val="24"/>
                <w:szCs w:val="24"/>
                <w:lang w:val="lt-LT"/>
              </w:rPr>
              <w:t>espub</w:t>
            </w:r>
            <w:r w:rsidR="00B03F24" w:rsidRPr="0057748B">
              <w:rPr>
                <w:rFonts w:ascii="Times New Roman" w:hAnsi="Times New Roman" w:cs="Times New Roman"/>
                <w:sz w:val="24"/>
                <w:szCs w:val="24"/>
                <w:lang w:val="lt-LT"/>
              </w:rPr>
              <w:t>likos vietos savivaldos įstatyme bei Lietuvos Respublikos atliekų tvarkymo įstatyme nustatyta, kad</w:t>
            </w:r>
            <w:r w:rsidR="00212D97" w:rsidRPr="0057748B">
              <w:rPr>
                <w:rFonts w:ascii="Times New Roman" w:hAnsi="Times New Roman" w:cs="Times New Roman"/>
                <w:sz w:val="24"/>
                <w:szCs w:val="24"/>
                <w:lang w:val="lt-LT"/>
              </w:rPr>
              <w:t xml:space="preserve"> </w:t>
            </w:r>
            <w:r w:rsidR="00B03F24" w:rsidRPr="0057748B">
              <w:rPr>
                <w:rFonts w:ascii="Times New Roman" w:hAnsi="Times New Roman" w:cs="Times New Roman"/>
                <w:sz w:val="24"/>
                <w:szCs w:val="24"/>
                <w:lang w:val="lt-LT"/>
              </w:rPr>
              <w:t>komunalinių atliekų tvarkymą</w:t>
            </w:r>
            <w:r w:rsidR="00BD4FF4" w:rsidRPr="0057748B">
              <w:rPr>
                <w:rFonts w:ascii="Times New Roman" w:hAnsi="Times New Roman" w:cs="Times New Roman"/>
                <w:sz w:val="24"/>
                <w:szCs w:val="24"/>
                <w:lang w:val="lt-LT"/>
              </w:rPr>
              <w:t xml:space="preserve"> savo teritorijoje</w:t>
            </w:r>
            <w:r w:rsidR="00B03F24" w:rsidRPr="0057748B">
              <w:rPr>
                <w:rFonts w:ascii="Times New Roman" w:hAnsi="Times New Roman" w:cs="Times New Roman"/>
                <w:sz w:val="24"/>
                <w:szCs w:val="24"/>
                <w:lang w:val="lt-LT"/>
              </w:rPr>
              <w:t xml:space="preserve"> organizuoja </w:t>
            </w:r>
            <w:r w:rsidR="00BD4FF4" w:rsidRPr="0057748B">
              <w:rPr>
                <w:rFonts w:ascii="Times New Roman" w:hAnsi="Times New Roman" w:cs="Times New Roman"/>
                <w:sz w:val="24"/>
                <w:szCs w:val="24"/>
                <w:lang w:val="lt-LT"/>
              </w:rPr>
              <w:t>savivaldybės.</w:t>
            </w:r>
            <w:r w:rsidR="00F34DD3" w:rsidRPr="0057748B">
              <w:rPr>
                <w:rFonts w:ascii="Times New Roman" w:hAnsi="Times New Roman" w:cs="Times New Roman"/>
                <w:sz w:val="24"/>
                <w:szCs w:val="24"/>
                <w:lang w:val="lt-LT"/>
              </w:rPr>
              <w:t xml:space="preserve"> Visagino savivaldybės taryba 2007-06-14 sprendimu Nr. TS-46 savivaldybės kontroliuojamai UAB „Visagino būstas“ pavedė eksploatuoti komunalinių atliekų tvarkymo sistemą.</w:t>
            </w:r>
            <w:r w:rsidR="009E4038" w:rsidRPr="0057748B">
              <w:rPr>
                <w:rFonts w:ascii="Times New Roman" w:hAnsi="Times New Roman" w:cs="Times New Roman"/>
                <w:sz w:val="24"/>
                <w:szCs w:val="24"/>
                <w:lang w:val="lt-LT"/>
              </w:rPr>
              <w:t xml:space="preserve"> Š</w:t>
            </w:r>
            <w:r w:rsidR="00F34DD3" w:rsidRPr="0057748B">
              <w:rPr>
                <w:rFonts w:ascii="Times New Roman" w:hAnsi="Times New Roman" w:cs="Times New Roman"/>
                <w:sz w:val="24"/>
                <w:szCs w:val="24"/>
                <w:lang w:val="lt-LT"/>
              </w:rPr>
              <w:t>ios savivaldybės funkcijos vykdymas sietinas i</w:t>
            </w:r>
            <w:r w:rsidR="009E4038" w:rsidRPr="0057748B">
              <w:rPr>
                <w:rFonts w:ascii="Times New Roman" w:hAnsi="Times New Roman" w:cs="Times New Roman"/>
                <w:sz w:val="24"/>
                <w:szCs w:val="24"/>
                <w:lang w:val="lt-LT"/>
              </w:rPr>
              <w:t>šskirtinai</w:t>
            </w:r>
            <w:r w:rsidR="00123246" w:rsidRPr="0057748B">
              <w:rPr>
                <w:rFonts w:ascii="Times New Roman" w:hAnsi="Times New Roman" w:cs="Times New Roman"/>
                <w:sz w:val="24"/>
                <w:szCs w:val="24"/>
                <w:lang w:val="lt-LT"/>
              </w:rPr>
              <w:t xml:space="preserve"> su viešojo intereso tenkinimu. </w:t>
            </w:r>
            <w:r w:rsidR="009E4038" w:rsidRPr="0057748B">
              <w:rPr>
                <w:rFonts w:ascii="Times New Roman" w:hAnsi="Times New Roman" w:cs="Times New Roman"/>
                <w:sz w:val="24"/>
                <w:szCs w:val="24"/>
                <w:lang w:val="lt-LT"/>
              </w:rPr>
              <w:t>UAB „Visagino būstas“ 2016-05-26 raštu Nr. 4-413 bei 2016-06-16 raštu</w:t>
            </w:r>
            <w:r w:rsidR="00123246" w:rsidRPr="0057748B">
              <w:rPr>
                <w:rFonts w:ascii="Times New Roman" w:hAnsi="Times New Roman" w:cs="Times New Roman"/>
                <w:sz w:val="24"/>
                <w:szCs w:val="24"/>
                <w:lang w:val="lt-LT"/>
              </w:rPr>
              <w:t xml:space="preserve"> Nr. 4-435</w:t>
            </w:r>
            <w:r w:rsidR="00CA370C">
              <w:rPr>
                <w:rFonts w:ascii="Times New Roman" w:hAnsi="Times New Roman" w:cs="Times New Roman"/>
                <w:sz w:val="24"/>
                <w:szCs w:val="24"/>
                <w:lang w:val="lt-LT"/>
              </w:rPr>
              <w:t xml:space="preserve"> akcentuoja, kad vykdė</w:t>
            </w:r>
            <w:r w:rsidR="009E4038" w:rsidRPr="0057748B">
              <w:rPr>
                <w:rFonts w:ascii="Times New Roman" w:hAnsi="Times New Roman" w:cs="Times New Roman"/>
                <w:sz w:val="24"/>
                <w:szCs w:val="24"/>
                <w:lang w:val="lt-LT"/>
              </w:rPr>
              <w:t xml:space="preserve"> tik ūkinę-komercinę veiklą.</w:t>
            </w:r>
            <w:r w:rsidR="00F34DD3" w:rsidRPr="0057748B">
              <w:rPr>
                <w:rFonts w:ascii="Times New Roman" w:hAnsi="Times New Roman" w:cs="Times New Roman"/>
                <w:sz w:val="24"/>
                <w:szCs w:val="24"/>
                <w:lang w:val="lt-LT"/>
              </w:rPr>
              <w:t xml:space="preserve"> </w:t>
            </w:r>
            <w:r w:rsidR="00BD4FBF">
              <w:rPr>
                <w:rFonts w:ascii="Times New Roman" w:hAnsi="Times New Roman" w:cs="Times New Roman"/>
                <w:sz w:val="24"/>
                <w:szCs w:val="24"/>
                <w:lang w:val="lt-LT"/>
              </w:rPr>
              <w:t>Pažymėtina, kad</w:t>
            </w:r>
            <w:r w:rsidR="00BD4FBF" w:rsidRPr="00123246">
              <w:rPr>
                <w:rFonts w:ascii="Times New Roman" w:hAnsi="Times New Roman" w:cs="Times New Roman"/>
                <w:sz w:val="24"/>
                <w:szCs w:val="24"/>
                <w:lang w:val="lt-LT"/>
              </w:rPr>
              <w:t xml:space="preserve"> Europos Sąjungos Teisingumo Teismas</w:t>
            </w:r>
            <w:r w:rsidR="00BD4FBF">
              <w:rPr>
                <w:rFonts w:ascii="Times New Roman" w:hAnsi="Times New Roman" w:cs="Times New Roman"/>
                <w:sz w:val="24"/>
                <w:szCs w:val="24"/>
                <w:lang w:val="lt-LT"/>
              </w:rPr>
              <w:t xml:space="preserve"> pasisakė, jog</w:t>
            </w:r>
            <w:r w:rsidR="00BD4FBF" w:rsidRPr="00123246">
              <w:rPr>
                <w:rFonts w:ascii="Times New Roman" w:hAnsi="Times New Roman" w:cs="Times New Roman"/>
                <w:sz w:val="24"/>
                <w:szCs w:val="24"/>
                <w:lang w:val="lt-LT"/>
              </w:rPr>
              <w:t>, sprendžiant apie viešojo intereso, kuris yra nekomercinio ir nepramoninio pobūdžio, tenkinimą, nereikėtų vadovautis vien bendra privačių juridinių asmenų tikslu (pelno siekimu) ar jų veiklos, kuri nusakoma kaip ūkinė–komercinė, apibrėžtimi</w:t>
            </w:r>
            <w:r w:rsidR="00BD4FBF">
              <w:rPr>
                <w:rFonts w:ascii="Times New Roman" w:hAnsi="Times New Roman" w:cs="Times New Roman"/>
                <w:sz w:val="24"/>
                <w:szCs w:val="24"/>
                <w:lang w:val="lt-LT"/>
              </w:rPr>
              <w:t xml:space="preserve"> </w:t>
            </w:r>
            <w:r w:rsidR="00BD4FBF" w:rsidRPr="00123246">
              <w:rPr>
                <w:rFonts w:ascii="Times New Roman" w:hAnsi="Times New Roman" w:cs="Times New Roman"/>
                <w:sz w:val="24"/>
                <w:szCs w:val="24"/>
                <w:lang w:val="lt-LT"/>
              </w:rPr>
              <w:t>(</w:t>
            </w:r>
            <w:r w:rsidR="00BD4FBF" w:rsidRPr="0057748B">
              <w:rPr>
                <w:rFonts w:ascii="Times New Roman" w:hAnsi="Times New Roman" w:cs="Times New Roman"/>
                <w:i/>
                <w:color w:val="000000" w:themeColor="text1"/>
                <w:sz w:val="24"/>
                <w:szCs w:val="24"/>
                <w:lang w:val="lt-LT"/>
              </w:rPr>
              <w:t>ETT Sprendimas Komisija prieš Ispaniją, C-283/00</w:t>
            </w:r>
            <w:r w:rsidR="00BD4FBF">
              <w:rPr>
                <w:rFonts w:ascii="Times New Roman" w:hAnsi="Times New Roman" w:cs="Times New Roman"/>
                <w:sz w:val="24"/>
                <w:szCs w:val="24"/>
                <w:lang w:val="lt-LT"/>
              </w:rPr>
              <w:t>)</w:t>
            </w:r>
            <w:r w:rsidR="0057748B" w:rsidRPr="0057748B">
              <w:rPr>
                <w:rFonts w:ascii="Times New Roman" w:hAnsi="Times New Roman" w:cs="Times New Roman"/>
                <w:color w:val="000000" w:themeColor="text1"/>
                <w:sz w:val="24"/>
                <w:szCs w:val="24"/>
                <w:lang w:val="lt-LT"/>
              </w:rPr>
              <w:t>.</w:t>
            </w:r>
            <w:r w:rsidR="00F34DD3" w:rsidRPr="0057748B">
              <w:rPr>
                <w:rFonts w:ascii="Times New Roman" w:hAnsi="Times New Roman" w:cs="Times New Roman"/>
                <w:sz w:val="24"/>
                <w:szCs w:val="24"/>
                <w:lang w:val="lt-LT"/>
              </w:rPr>
              <w:t xml:space="preserve"> Pagal infekcijos teoriją subjektai, vykdantys nors ir mažą savo veiklos dalį, turinčią viešojo intereso požymių, priskirtini perkančiosioms organizacijoms</w:t>
            </w:r>
            <w:r w:rsidR="00CE01FA" w:rsidRPr="0057748B">
              <w:rPr>
                <w:rFonts w:ascii="Times New Roman" w:hAnsi="Times New Roman" w:cs="Times New Roman"/>
                <w:sz w:val="24"/>
                <w:szCs w:val="24"/>
                <w:lang w:val="lt-LT"/>
              </w:rPr>
              <w:t>.</w:t>
            </w:r>
          </w:p>
          <w:p w:rsidR="00237B38" w:rsidRDefault="00CE01FA" w:rsidP="006F168C">
            <w:pPr>
              <w:pStyle w:val="ListParagraph"/>
              <w:tabs>
                <w:tab w:val="left" w:pos="993"/>
              </w:tabs>
              <w:ind w:left="0" w:firstLine="720"/>
              <w:jc w:val="both"/>
              <w:rPr>
                <w:rFonts w:ascii="Times New Roman" w:hAnsi="Times New Roman" w:cs="Times New Roman"/>
                <w:color w:val="000000" w:themeColor="text1"/>
                <w:sz w:val="24"/>
                <w:szCs w:val="24"/>
                <w:lang w:val="lt-LT"/>
              </w:rPr>
            </w:pPr>
            <w:r w:rsidRPr="00123246">
              <w:rPr>
                <w:rFonts w:ascii="Times New Roman" w:hAnsi="Times New Roman" w:cs="Times New Roman"/>
                <w:color w:val="000000" w:themeColor="text1"/>
                <w:sz w:val="24"/>
                <w:szCs w:val="24"/>
                <w:lang w:val="lt-LT"/>
              </w:rPr>
              <w:t xml:space="preserve">Įstatymo 4 straipsnio 2 dalies 2 punkte nurodoma, kad </w:t>
            </w:r>
            <w:r w:rsidRPr="00123246">
              <w:rPr>
                <w:rFonts w:ascii="Times New Roman" w:hAnsi="Times New Roman" w:cs="Times New Roman"/>
                <w:i/>
                <w:color w:val="000000" w:themeColor="text1"/>
                <w:sz w:val="24"/>
                <w:szCs w:val="24"/>
                <w:lang w:val="lt-LT"/>
              </w:rPr>
              <w:t>„</w:t>
            </w:r>
            <w:r w:rsidRPr="00123246">
              <w:rPr>
                <w:rFonts w:ascii="Times New Roman" w:hAnsi="Times New Roman" w:cs="Times New Roman"/>
                <w:i/>
                <w:sz w:val="24"/>
                <w:szCs w:val="24"/>
                <w:lang w:val="lt-LT"/>
              </w:rPr>
              <w:t>Viešasis ar privatusis juridinis asmuo &lt;...&gt;</w:t>
            </w:r>
            <w:r w:rsidRPr="00123246">
              <w:rPr>
                <w:rFonts w:ascii="Times New Roman" w:hAnsi="Times New Roman" w:cs="Times New Roman"/>
                <w:i/>
                <w:color w:val="000000" w:themeColor="text1"/>
                <w:sz w:val="24"/>
                <w:szCs w:val="24"/>
                <w:lang w:val="lt-LT"/>
              </w:rPr>
              <w:t xml:space="preserve"> </w:t>
            </w:r>
            <w:r w:rsidRPr="00123246">
              <w:rPr>
                <w:rFonts w:ascii="Times New Roman" w:hAnsi="Times New Roman" w:cs="Times New Roman"/>
                <w:i/>
                <w:sz w:val="24"/>
                <w:szCs w:val="24"/>
                <w:lang w:val="lt-LT"/>
              </w:rPr>
              <w:t>yra kontroliuojamas (valdomas) valstybės ar savivaldybių institucijų arba kitų šioje dalyje nustatytų viešųjų ar privačiųjų juridinių asmenų</w:t>
            </w:r>
            <w:r w:rsidR="009E4038" w:rsidRPr="00123246">
              <w:rPr>
                <w:rFonts w:ascii="Times New Roman" w:hAnsi="Times New Roman" w:cs="Times New Roman"/>
                <w:i/>
                <w:sz w:val="24"/>
                <w:szCs w:val="24"/>
                <w:lang w:val="lt-LT"/>
              </w:rPr>
              <w:t>“</w:t>
            </w:r>
            <w:r w:rsidRPr="00123246">
              <w:rPr>
                <w:rFonts w:ascii="Times New Roman" w:hAnsi="Times New Roman" w:cs="Times New Roman"/>
                <w:i/>
                <w:color w:val="000000" w:themeColor="text1"/>
                <w:sz w:val="24"/>
                <w:szCs w:val="24"/>
                <w:lang w:val="lt-LT"/>
              </w:rPr>
              <w:t>.</w:t>
            </w:r>
            <w:r w:rsidRPr="00123246">
              <w:rPr>
                <w:rFonts w:ascii="Times New Roman" w:hAnsi="Times New Roman" w:cs="Times New Roman"/>
                <w:color w:val="000000" w:themeColor="text1"/>
                <w:sz w:val="24"/>
                <w:szCs w:val="24"/>
                <w:lang w:val="lt-LT"/>
              </w:rPr>
              <w:t xml:space="preserve"> Atsižvelgiant į ETT praktiką, subjekto kontrolė yra veiksnys, nusakantis jo savarankiškumą ir galimybę savarankiškai veikti rinkoje be valstybės institucijų įtakos jo priimamiems sprendimams.</w:t>
            </w:r>
            <w:r w:rsidR="006F168C">
              <w:rPr>
                <w:rFonts w:ascii="Times New Roman" w:hAnsi="Times New Roman" w:cs="Times New Roman"/>
                <w:color w:val="000000" w:themeColor="text1"/>
                <w:sz w:val="24"/>
                <w:szCs w:val="24"/>
                <w:lang w:val="lt-LT"/>
              </w:rPr>
              <w:t xml:space="preserve"> </w:t>
            </w:r>
            <w:r w:rsidRPr="00123246">
              <w:rPr>
                <w:rFonts w:ascii="Times New Roman" w:hAnsi="Times New Roman" w:cs="Times New Roman"/>
                <w:color w:val="000000" w:themeColor="text1"/>
                <w:sz w:val="24"/>
                <w:szCs w:val="24"/>
                <w:lang w:val="lt-LT"/>
              </w:rPr>
              <w:t xml:space="preserve">Pakanka fakto, kad valstybės ar savivaldybės institucijos nustato tam tikras veiklos </w:t>
            </w:r>
            <w:proofErr w:type="gramStart"/>
            <w:r w:rsidRPr="00123246">
              <w:rPr>
                <w:rFonts w:ascii="Times New Roman" w:hAnsi="Times New Roman" w:cs="Times New Roman"/>
                <w:color w:val="000000" w:themeColor="text1"/>
                <w:sz w:val="24"/>
                <w:szCs w:val="24"/>
                <w:lang w:val="lt-LT"/>
              </w:rPr>
              <w:t>taisykles</w:t>
            </w:r>
            <w:proofErr w:type="gramEnd"/>
            <w:r w:rsidRPr="00123246">
              <w:rPr>
                <w:rFonts w:ascii="Times New Roman" w:hAnsi="Times New Roman" w:cs="Times New Roman"/>
                <w:color w:val="000000" w:themeColor="text1"/>
                <w:sz w:val="24"/>
                <w:szCs w:val="24"/>
                <w:lang w:val="lt-LT"/>
              </w:rPr>
              <w:t xml:space="preserve"> ar reguliavimą ir prižiūri, ar jo ūkio subjektas jomis vadovaujasi (</w:t>
            </w:r>
            <w:r w:rsidRPr="00123246">
              <w:rPr>
                <w:rFonts w:ascii="Times New Roman" w:hAnsi="Times New Roman" w:cs="Times New Roman"/>
                <w:i/>
                <w:color w:val="000000" w:themeColor="text1"/>
                <w:sz w:val="24"/>
                <w:szCs w:val="24"/>
                <w:lang w:val="lt-LT"/>
              </w:rPr>
              <w:t>ETT Sprendimas Komisija prieš Airiją C-353/96</w:t>
            </w:r>
            <w:r w:rsidRPr="00123246">
              <w:rPr>
                <w:rFonts w:ascii="Times New Roman" w:hAnsi="Times New Roman" w:cs="Times New Roman"/>
                <w:color w:val="000000" w:themeColor="text1"/>
                <w:sz w:val="24"/>
                <w:szCs w:val="24"/>
                <w:lang w:val="lt-LT"/>
              </w:rPr>
              <w:t>). UAB „Visagino būstas“</w:t>
            </w:r>
            <w:r w:rsidR="00123246">
              <w:rPr>
                <w:rFonts w:ascii="Times New Roman" w:hAnsi="Times New Roman" w:cs="Times New Roman"/>
                <w:color w:val="000000" w:themeColor="text1"/>
                <w:sz w:val="24"/>
                <w:szCs w:val="24"/>
                <w:lang w:val="lt-LT"/>
              </w:rPr>
              <w:t xml:space="preserve"> į</w:t>
            </w:r>
            <w:r w:rsidRPr="00123246">
              <w:rPr>
                <w:rFonts w:ascii="Times New Roman" w:hAnsi="Times New Roman" w:cs="Times New Roman"/>
                <w:color w:val="000000" w:themeColor="text1"/>
                <w:sz w:val="24"/>
                <w:szCs w:val="24"/>
                <w:lang w:val="lt-LT"/>
              </w:rPr>
              <w:t>statų (Juridinių asmenų registre į</w:t>
            </w:r>
            <w:r w:rsidR="006F168C">
              <w:rPr>
                <w:rFonts w:ascii="Times New Roman" w:hAnsi="Times New Roman" w:cs="Times New Roman"/>
                <w:color w:val="000000" w:themeColor="text1"/>
                <w:sz w:val="24"/>
                <w:szCs w:val="24"/>
                <w:lang w:val="lt-LT"/>
              </w:rPr>
              <w:t>registruota 2005-08-16) 2 punkto nuostata</w:t>
            </w:r>
            <w:r w:rsidRPr="00123246">
              <w:rPr>
                <w:rFonts w:ascii="Times New Roman" w:hAnsi="Times New Roman" w:cs="Times New Roman"/>
                <w:color w:val="000000" w:themeColor="text1"/>
                <w:sz w:val="24"/>
                <w:szCs w:val="24"/>
                <w:lang w:val="lt-LT"/>
              </w:rPr>
              <w:t xml:space="preserve">, kad </w:t>
            </w:r>
            <w:r w:rsidRPr="00123246">
              <w:rPr>
                <w:rFonts w:ascii="Times New Roman" w:hAnsi="Times New Roman" w:cs="Times New Roman"/>
                <w:i/>
                <w:color w:val="000000" w:themeColor="text1"/>
                <w:sz w:val="24"/>
                <w:szCs w:val="24"/>
                <w:lang w:val="lt-LT"/>
              </w:rPr>
              <w:t>„Bendrovės kapitalas padalytas į akcijas, kurios nuosavybės teise priklauso vieninteliam akcininkui – Visagino miesto savivaldybei“</w:t>
            </w:r>
            <w:r w:rsidR="006F168C">
              <w:rPr>
                <w:rFonts w:ascii="Times New Roman" w:hAnsi="Times New Roman" w:cs="Times New Roman"/>
                <w:color w:val="000000" w:themeColor="text1"/>
                <w:sz w:val="24"/>
                <w:szCs w:val="24"/>
                <w:lang w:val="lt-LT"/>
              </w:rPr>
              <w:t xml:space="preserve"> šį faktą patvirtina.</w:t>
            </w:r>
          </w:p>
          <w:p w:rsidR="00CA370C" w:rsidRPr="00123246" w:rsidRDefault="00131178" w:rsidP="00131178">
            <w:pPr>
              <w:pStyle w:val="ListParagraph"/>
              <w:tabs>
                <w:tab w:val="left" w:pos="993"/>
              </w:tabs>
              <w:ind w:left="0" w:firstLine="720"/>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Apibendrinant</w:t>
            </w:r>
            <w:r w:rsidR="00CA370C">
              <w:rPr>
                <w:rFonts w:ascii="Times New Roman" w:hAnsi="Times New Roman" w:cs="Times New Roman"/>
                <w:color w:val="000000" w:themeColor="text1"/>
                <w:sz w:val="24"/>
                <w:szCs w:val="24"/>
                <w:lang w:val="lt-LT"/>
              </w:rPr>
              <w:t xml:space="preserve"> tai kas išdėstyta, darytina išvada, kad UAB „Visagino būstas“ Pirkimo Nr.1 vykdymo metu atitiko perkančiosios organizacijos statusą ir Pirkimą Nr.1</w:t>
            </w:r>
            <w:r>
              <w:rPr>
                <w:rFonts w:ascii="Times New Roman" w:hAnsi="Times New Roman" w:cs="Times New Roman"/>
                <w:color w:val="000000" w:themeColor="text1"/>
                <w:sz w:val="24"/>
                <w:szCs w:val="24"/>
                <w:lang w:val="lt-LT"/>
              </w:rPr>
              <w:t xml:space="preserve"> privalėjo</w:t>
            </w:r>
            <w:r w:rsidR="00CA370C">
              <w:rPr>
                <w:rFonts w:ascii="Times New Roman" w:hAnsi="Times New Roman" w:cs="Times New Roman"/>
                <w:color w:val="000000" w:themeColor="text1"/>
                <w:sz w:val="24"/>
                <w:szCs w:val="24"/>
                <w:lang w:val="lt-LT"/>
              </w:rPr>
              <w:t xml:space="preserve"> vykdyti pagal VPĮ reikalavimus.</w:t>
            </w:r>
          </w:p>
        </w:tc>
      </w:tr>
    </w:tbl>
    <w:p w:rsidR="00F607C9" w:rsidRDefault="00F607C9" w:rsidP="00455BB0">
      <w:pPr>
        <w:jc w:val="center"/>
        <w:rPr>
          <w:rFonts w:ascii="Times New Roman" w:hAnsi="Times New Roman" w:cs="Times New Roman"/>
          <w:b/>
          <w:sz w:val="24"/>
          <w:szCs w:val="24"/>
          <w:lang w:val="lt-LT"/>
        </w:rPr>
      </w:pPr>
      <w:bookmarkStart w:id="0" w:name="_GoBack"/>
      <w:bookmarkEnd w:id="0"/>
    </w:p>
    <w:p w:rsidR="006E7925" w:rsidRPr="00123246" w:rsidRDefault="006E7925" w:rsidP="006E7925">
      <w:pPr>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t>III dalis Pastabos, į kurias perkančioji organizacija turėtų atsižvelgti vykdydama kitus pirkimus</w:t>
      </w:r>
    </w:p>
    <w:tbl>
      <w:tblPr>
        <w:tblStyle w:val="TableGrid"/>
        <w:tblW w:w="9828" w:type="dxa"/>
        <w:tblLook w:val="04A0"/>
      </w:tblPr>
      <w:tblGrid>
        <w:gridCol w:w="445"/>
        <w:gridCol w:w="9383"/>
      </w:tblGrid>
      <w:tr w:rsidR="006E7925" w:rsidRPr="00123246" w:rsidTr="00E02DC0">
        <w:tc>
          <w:tcPr>
            <w:tcW w:w="445" w:type="dxa"/>
          </w:tcPr>
          <w:p w:rsidR="006E7925" w:rsidRPr="00123246" w:rsidRDefault="006E7925" w:rsidP="00E02DC0">
            <w:pPr>
              <w:jc w:val="both"/>
              <w:rPr>
                <w:rFonts w:ascii="Times New Roman" w:hAnsi="Times New Roman" w:cs="Times New Roman"/>
                <w:sz w:val="24"/>
                <w:szCs w:val="24"/>
                <w:lang w:val="lt-LT"/>
              </w:rPr>
            </w:pPr>
          </w:p>
        </w:tc>
        <w:tc>
          <w:tcPr>
            <w:tcW w:w="9383" w:type="dxa"/>
          </w:tcPr>
          <w:p w:rsidR="006E7925" w:rsidRPr="00123246" w:rsidRDefault="006E7925" w:rsidP="00E02DC0">
            <w:pPr>
              <w:ind w:firstLine="5"/>
              <w:jc w:val="both"/>
              <w:rPr>
                <w:rFonts w:ascii="Times New Roman" w:hAnsi="Times New Roman" w:cs="Times New Roman"/>
                <w:sz w:val="24"/>
                <w:szCs w:val="24"/>
                <w:lang w:val="lt-LT"/>
              </w:rPr>
            </w:pPr>
          </w:p>
        </w:tc>
      </w:tr>
      <w:tr w:rsidR="006E7925" w:rsidRPr="00123246" w:rsidTr="00E02DC0">
        <w:tc>
          <w:tcPr>
            <w:tcW w:w="9828" w:type="dxa"/>
            <w:gridSpan w:val="2"/>
          </w:tcPr>
          <w:p w:rsidR="006E7925" w:rsidRPr="00123246" w:rsidRDefault="006E7925" w:rsidP="00E02DC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6E7925" w:rsidRPr="00123246" w:rsidRDefault="006E7925" w:rsidP="00455BB0">
      <w:pPr>
        <w:jc w:val="center"/>
        <w:rPr>
          <w:rFonts w:ascii="Times New Roman" w:hAnsi="Times New Roman" w:cs="Times New Roman"/>
          <w:b/>
          <w:sz w:val="24"/>
          <w:szCs w:val="24"/>
          <w:lang w:val="lt-LT"/>
        </w:rPr>
      </w:pPr>
    </w:p>
    <w:p w:rsidR="008C62BC" w:rsidRPr="00123246" w:rsidRDefault="00ED2E43" w:rsidP="00455BB0">
      <w:pPr>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t>I</w:t>
      </w:r>
      <w:r w:rsidR="00D83099" w:rsidRPr="00123246">
        <w:rPr>
          <w:rFonts w:ascii="Times New Roman" w:hAnsi="Times New Roman" w:cs="Times New Roman"/>
          <w:b/>
          <w:sz w:val="24"/>
          <w:szCs w:val="24"/>
          <w:lang w:val="lt-LT"/>
        </w:rPr>
        <w:t>V dalis. SPRENDIMAS</w:t>
      </w:r>
    </w:p>
    <w:p w:rsidR="00B318FC" w:rsidRPr="00123246" w:rsidRDefault="00B318FC" w:rsidP="00B318FC">
      <w:pPr>
        <w:spacing w:after="0" w:line="240" w:lineRule="auto"/>
        <w:ind w:firstLine="708"/>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Tarnyba, atsiž</w:t>
      </w:r>
      <w:r w:rsidR="00A9134A" w:rsidRPr="00123246">
        <w:rPr>
          <w:rFonts w:ascii="Times New Roman" w:hAnsi="Times New Roman" w:cs="Times New Roman"/>
          <w:sz w:val="24"/>
          <w:szCs w:val="24"/>
          <w:lang w:val="lt-LT"/>
        </w:rPr>
        <w:t xml:space="preserve">velgdama į tai, kad </w:t>
      </w:r>
      <w:r w:rsidR="00CA370C">
        <w:rPr>
          <w:rFonts w:ascii="Times New Roman" w:hAnsi="Times New Roman" w:cs="Times New Roman"/>
          <w:sz w:val="24"/>
          <w:szCs w:val="24"/>
          <w:lang w:val="lt-LT"/>
        </w:rPr>
        <w:t>S</w:t>
      </w:r>
      <w:r w:rsidR="00CF0C82">
        <w:rPr>
          <w:rFonts w:ascii="Times New Roman" w:hAnsi="Times New Roman" w:cs="Times New Roman"/>
          <w:sz w:val="24"/>
          <w:szCs w:val="24"/>
          <w:lang w:val="lt-LT"/>
        </w:rPr>
        <w:t>utartis</w:t>
      </w:r>
      <w:r w:rsidRPr="00123246">
        <w:rPr>
          <w:rFonts w:ascii="Times New Roman" w:hAnsi="Times New Roman" w:cs="Times New Roman"/>
          <w:sz w:val="24"/>
          <w:szCs w:val="24"/>
          <w:lang w:val="lt-LT"/>
        </w:rPr>
        <w:t xml:space="preserve"> įvykdyta, apsiriboja vertinimu.</w:t>
      </w:r>
    </w:p>
    <w:p w:rsidR="00F607C9" w:rsidRPr="00123246" w:rsidRDefault="00B318FC" w:rsidP="00BA0285">
      <w:pPr>
        <w:pStyle w:val="NoSpacing"/>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Vadovaujantis Lietuvos Respublikos administracinių bylų teisenos įstatymo 5 ir 15 straipsniais, nesutikę su </w:t>
      </w:r>
      <w:r w:rsidR="004C03B1">
        <w:rPr>
          <w:rFonts w:ascii="Times New Roman" w:hAnsi="Times New Roman" w:cs="Times New Roman"/>
          <w:sz w:val="24"/>
          <w:szCs w:val="24"/>
          <w:lang w:val="lt-LT"/>
        </w:rPr>
        <w:t>šia išvada</w:t>
      </w:r>
      <w:r w:rsidR="00B61BF1">
        <w:rPr>
          <w:rFonts w:ascii="Times New Roman" w:hAnsi="Times New Roman" w:cs="Times New Roman"/>
          <w:sz w:val="24"/>
          <w:szCs w:val="24"/>
          <w:lang w:val="lt-LT"/>
        </w:rPr>
        <w:t>, Jūs galite ją</w:t>
      </w:r>
      <w:r w:rsidRPr="00123246">
        <w:rPr>
          <w:rFonts w:ascii="Times New Roman" w:hAnsi="Times New Roman" w:cs="Times New Roman"/>
          <w:sz w:val="24"/>
          <w:szCs w:val="24"/>
          <w:lang w:val="lt-LT"/>
        </w:rPr>
        <w:t xml:space="preserve"> apskųsti teismui </w:t>
      </w:r>
      <w:r w:rsidR="00123246" w:rsidRPr="00123246">
        <w:rPr>
          <w:rFonts w:ascii="Times New Roman" w:hAnsi="Times New Roman" w:cs="Times New Roman"/>
          <w:sz w:val="24"/>
          <w:szCs w:val="24"/>
          <w:lang w:val="lt-LT"/>
        </w:rPr>
        <w:t xml:space="preserve">Lietuvos Respublikos viešųjų pirkimų įstatymo </w:t>
      </w:r>
      <w:r w:rsidRPr="00123246">
        <w:rPr>
          <w:rFonts w:ascii="Times New Roman" w:hAnsi="Times New Roman" w:cs="Times New Roman"/>
          <w:sz w:val="24"/>
          <w:szCs w:val="24"/>
          <w:lang w:val="lt-LT"/>
        </w:rPr>
        <w:t>nustatyta tvarka.</w:t>
      </w:r>
    </w:p>
    <w:p w:rsidR="00FC3B1B" w:rsidRPr="00123246" w:rsidRDefault="00FC3B1B" w:rsidP="00FC3B1B">
      <w:pPr>
        <w:spacing w:after="0" w:line="240" w:lineRule="auto"/>
        <w:ind w:firstLine="709"/>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lastRenderedPageBreak/>
        <w:t>Specialaus automobilio (šiukšliavežės) pirkimas</w:t>
      </w:r>
    </w:p>
    <w:p w:rsidR="00FC3B1B" w:rsidRPr="00123246" w:rsidRDefault="00FC3B1B" w:rsidP="00FC3B1B">
      <w:pPr>
        <w:spacing w:after="0" w:line="240" w:lineRule="auto"/>
        <w:ind w:firstLine="709"/>
        <w:jc w:val="both"/>
        <w:rPr>
          <w:rFonts w:ascii="Times New Roman" w:hAnsi="Times New Roman" w:cs="Times New Roman"/>
          <w:sz w:val="24"/>
          <w:szCs w:val="24"/>
          <w:lang w:val="lt-LT"/>
        </w:rPr>
      </w:pPr>
    </w:p>
    <w:p w:rsidR="00FC3B1B" w:rsidRPr="00123246" w:rsidRDefault="00FC3B1B" w:rsidP="00FC3B1B">
      <w:pPr>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t>I dalis. Bendra informacija</w:t>
      </w:r>
    </w:p>
    <w:tbl>
      <w:tblPr>
        <w:tblStyle w:val="TableGrid"/>
        <w:tblW w:w="9606" w:type="dxa"/>
        <w:tblLook w:val="04A0"/>
      </w:tblPr>
      <w:tblGrid>
        <w:gridCol w:w="4672"/>
        <w:gridCol w:w="4934"/>
      </w:tblGrid>
      <w:tr w:rsidR="00FC3B1B" w:rsidRPr="00123246" w:rsidTr="00FC3B1B">
        <w:tc>
          <w:tcPr>
            <w:tcW w:w="4672" w:type="dxa"/>
          </w:tcPr>
          <w:p w:rsidR="00FC3B1B" w:rsidRPr="00123246" w:rsidRDefault="00FC3B1B"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FC3B1B" w:rsidRPr="00123246" w:rsidRDefault="00FC3B1B" w:rsidP="00B318FC">
            <w:pPr>
              <w:ind w:firstLine="728"/>
              <w:jc w:val="both"/>
              <w:rPr>
                <w:rFonts w:ascii="Times New Roman" w:hAnsi="Times New Roman" w:cs="Times New Roman"/>
                <w:sz w:val="24"/>
                <w:szCs w:val="24"/>
                <w:lang w:val="lt-LT"/>
              </w:rPr>
            </w:pPr>
            <w:r w:rsidRPr="00123246">
              <w:rPr>
                <w:rFonts w:ascii="Times New Roman" w:hAnsi="Times New Roman" w:cs="Times New Roman"/>
                <w:i/>
                <w:sz w:val="24"/>
                <w:szCs w:val="24"/>
                <w:lang w:val="lt-LT"/>
              </w:rPr>
              <w:t>Specialaus automobilio (šiukšliavežės) pirkimas</w:t>
            </w:r>
            <w:r w:rsidRPr="00123246">
              <w:rPr>
                <w:rFonts w:ascii="Times New Roman" w:hAnsi="Times New Roman" w:cs="Times New Roman"/>
                <w:sz w:val="24"/>
                <w:szCs w:val="24"/>
                <w:lang w:val="lt-LT"/>
              </w:rPr>
              <w:t xml:space="preserve"> (2014-05-08 skelbtas Centrinėje viešųjų pirkimų informacinėje sistemoje (toliau – CVP IS), pirkimo Nr. 151093</w:t>
            </w:r>
            <w:r w:rsidR="00B61BF1">
              <w:rPr>
                <w:rFonts w:ascii="Times New Roman" w:hAnsi="Times New Roman" w:cs="Times New Roman"/>
                <w:sz w:val="24"/>
                <w:szCs w:val="24"/>
                <w:lang w:val="lt-LT"/>
              </w:rPr>
              <w:t xml:space="preserve">; </w:t>
            </w:r>
            <w:r w:rsidR="00B61BF1" w:rsidRPr="00123246">
              <w:rPr>
                <w:rFonts w:ascii="Times New Roman" w:hAnsi="Times New Roman" w:cs="Times New Roman"/>
                <w:sz w:val="24"/>
                <w:szCs w:val="24"/>
                <w:lang w:val="lt-LT"/>
              </w:rPr>
              <w:t>toliau – Pirkimas Nr.2</w:t>
            </w:r>
            <w:r w:rsidR="00B318FC" w:rsidRPr="00123246">
              <w:rPr>
                <w:rFonts w:ascii="Times New Roman" w:hAnsi="Times New Roman" w:cs="Times New Roman"/>
                <w:sz w:val="24"/>
                <w:szCs w:val="24"/>
                <w:lang w:val="lt-LT"/>
              </w:rPr>
              <w:t>)</w:t>
            </w:r>
          </w:p>
        </w:tc>
      </w:tr>
      <w:tr w:rsidR="00FC3B1B" w:rsidRPr="00123246" w:rsidTr="00FC3B1B">
        <w:tc>
          <w:tcPr>
            <w:tcW w:w="4672" w:type="dxa"/>
          </w:tcPr>
          <w:p w:rsidR="00FC3B1B" w:rsidRPr="00123246" w:rsidRDefault="00FC3B1B"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Pirkimo būdas</w:t>
            </w:r>
          </w:p>
        </w:tc>
        <w:tc>
          <w:tcPr>
            <w:tcW w:w="4934" w:type="dxa"/>
          </w:tcPr>
          <w:p w:rsidR="00FC3B1B" w:rsidRPr="00123246" w:rsidRDefault="00FC3B1B"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Supaprastintas atviras konkursas</w:t>
            </w:r>
          </w:p>
        </w:tc>
      </w:tr>
      <w:tr w:rsidR="00FC3B1B" w:rsidRPr="00123246" w:rsidTr="00FC3B1B">
        <w:tc>
          <w:tcPr>
            <w:tcW w:w="4672" w:type="dxa"/>
          </w:tcPr>
          <w:p w:rsidR="00FC3B1B" w:rsidRPr="00123246" w:rsidRDefault="00FC3B1B"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Planuojama (nenurodoma, jeigu pirkimas vertinamas iki vokų su pasiūlymais atplėšimo procedūros) pirkimo sutarties vertė su PVM</w:t>
            </w:r>
          </w:p>
        </w:tc>
        <w:tc>
          <w:tcPr>
            <w:tcW w:w="4934" w:type="dxa"/>
          </w:tcPr>
          <w:p w:rsidR="00FC3B1B" w:rsidRPr="00123246" w:rsidRDefault="000127FE"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85</w:t>
            </w:r>
            <w:r w:rsidR="00FC3B1B" w:rsidRPr="00123246">
              <w:rPr>
                <w:rFonts w:ascii="Times New Roman" w:hAnsi="Times New Roman" w:cs="Times New Roman"/>
                <w:sz w:val="24"/>
                <w:szCs w:val="24"/>
                <w:lang w:val="lt-LT"/>
              </w:rPr>
              <w:t>0.000,00 Lt</w:t>
            </w:r>
            <w:r w:rsidR="00131178">
              <w:rPr>
                <w:rFonts w:ascii="Times New Roman" w:hAnsi="Times New Roman" w:cs="Times New Roman"/>
                <w:sz w:val="24"/>
                <w:szCs w:val="24"/>
                <w:lang w:val="lt-LT"/>
              </w:rPr>
              <w:t xml:space="preserve"> (246.177,02 EUR)</w:t>
            </w:r>
          </w:p>
        </w:tc>
      </w:tr>
      <w:tr w:rsidR="00FC3B1B" w:rsidRPr="00123246" w:rsidTr="00FC3B1B">
        <w:tc>
          <w:tcPr>
            <w:tcW w:w="4672" w:type="dxa"/>
          </w:tcPr>
          <w:p w:rsidR="00FC3B1B" w:rsidRPr="00123246" w:rsidRDefault="00FC3B1B"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Pirkimas finansuojamas ES lėšomis, projekto pavadinimas, Įgyvendinančioji institucija</w:t>
            </w:r>
          </w:p>
        </w:tc>
        <w:tc>
          <w:tcPr>
            <w:tcW w:w="4934" w:type="dxa"/>
          </w:tcPr>
          <w:p w:rsidR="00FC3B1B" w:rsidRPr="00123246" w:rsidRDefault="000127FE"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w:t>
            </w:r>
          </w:p>
        </w:tc>
      </w:tr>
      <w:tr w:rsidR="00FC3B1B" w:rsidRPr="00123246" w:rsidTr="00FC3B1B">
        <w:tc>
          <w:tcPr>
            <w:tcW w:w="4672" w:type="dxa"/>
          </w:tcPr>
          <w:p w:rsidR="00FC3B1B" w:rsidRPr="00123246" w:rsidRDefault="00FC3B1B"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FC3B1B" w:rsidRPr="00123246" w:rsidRDefault="00FC3B1B" w:rsidP="00AC1A63">
            <w:pPr>
              <w:ind w:firstLine="728"/>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Lietuvos Respublikos viešųjų pirkimų įstatymas (redakcija nuo 2013-10-26 iki 2014-11-18; toliau - Įstatymas)</w:t>
            </w:r>
            <w:r w:rsidR="00907CA2">
              <w:rPr>
                <w:rFonts w:ascii="Times New Roman" w:hAnsi="Times New Roman" w:cs="Times New Roman"/>
                <w:sz w:val="24"/>
                <w:szCs w:val="24"/>
                <w:lang w:val="lt-LT"/>
              </w:rPr>
              <w:t xml:space="preserve">, UAB „Visagino būstas“ direktoriaus 2014-03-27 įsakymu Nr. 2-67 patvirtintos UAB „Visagino būstas“ supaprastintų viešųjų pirkimų </w:t>
            </w:r>
            <w:proofErr w:type="gramStart"/>
            <w:r w:rsidR="00907CA2">
              <w:rPr>
                <w:rFonts w:ascii="Times New Roman" w:hAnsi="Times New Roman" w:cs="Times New Roman"/>
                <w:sz w:val="24"/>
                <w:szCs w:val="24"/>
                <w:lang w:val="lt-LT"/>
              </w:rPr>
              <w:t>taisyklės</w:t>
            </w:r>
            <w:proofErr w:type="gramEnd"/>
            <w:r w:rsidR="00131178">
              <w:rPr>
                <w:rFonts w:ascii="Times New Roman" w:hAnsi="Times New Roman" w:cs="Times New Roman"/>
                <w:sz w:val="24"/>
                <w:szCs w:val="24"/>
                <w:lang w:val="lt-LT"/>
              </w:rPr>
              <w:t xml:space="preserve"> (toliau – Taisyklės)</w:t>
            </w:r>
          </w:p>
        </w:tc>
      </w:tr>
      <w:tr w:rsidR="00FC3B1B" w:rsidRPr="00123246" w:rsidTr="00FC3B1B">
        <w:tc>
          <w:tcPr>
            <w:tcW w:w="4672" w:type="dxa"/>
          </w:tcPr>
          <w:p w:rsidR="00FC3B1B" w:rsidRPr="00123246" w:rsidRDefault="00FC3B1B"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Vertinimo apimtys/etapas</w:t>
            </w:r>
          </w:p>
        </w:tc>
        <w:tc>
          <w:tcPr>
            <w:tcW w:w="4934" w:type="dxa"/>
          </w:tcPr>
          <w:p w:rsidR="00FC3B1B" w:rsidRPr="00123246" w:rsidRDefault="00FC3B1B" w:rsidP="00FC3B1B">
            <w:pPr>
              <w:ind w:firstLine="728"/>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Išsamus vertinimas / Pirkimo procedūrų vertinimas po sutarties sudarymo</w:t>
            </w:r>
          </w:p>
        </w:tc>
      </w:tr>
      <w:tr w:rsidR="00FC3B1B" w:rsidRPr="00123246" w:rsidTr="00FC3B1B">
        <w:tc>
          <w:tcPr>
            <w:tcW w:w="4672" w:type="dxa"/>
          </w:tcPr>
          <w:p w:rsidR="00FC3B1B" w:rsidRPr="00123246" w:rsidRDefault="00FC3B1B" w:rsidP="00FC3B1B">
            <w:pPr>
              <w:jc w:val="center"/>
              <w:rPr>
                <w:rFonts w:ascii="Times New Roman" w:hAnsi="Times New Roman" w:cs="Times New Roman"/>
                <w:sz w:val="24"/>
                <w:szCs w:val="24"/>
                <w:lang w:val="lt-LT"/>
              </w:rPr>
            </w:pPr>
            <w:r w:rsidRPr="00123246">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FC3B1B" w:rsidRPr="00123246" w:rsidRDefault="00FC3B1B" w:rsidP="00FC3B1B">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w:t>
            </w:r>
          </w:p>
        </w:tc>
      </w:tr>
    </w:tbl>
    <w:p w:rsidR="00FC3B1B" w:rsidRPr="00123246" w:rsidRDefault="00FC3B1B" w:rsidP="008E44A5">
      <w:pPr>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t>II dalis. Vertinimo metu nustatyti pažeidimai</w:t>
      </w:r>
    </w:p>
    <w:tbl>
      <w:tblPr>
        <w:tblStyle w:val="TableGrid"/>
        <w:tblW w:w="9851" w:type="dxa"/>
        <w:tblLayout w:type="fixed"/>
        <w:tblLook w:val="04A0"/>
      </w:tblPr>
      <w:tblGrid>
        <w:gridCol w:w="558"/>
        <w:gridCol w:w="9270"/>
        <w:gridCol w:w="17"/>
        <w:gridCol w:w="6"/>
      </w:tblGrid>
      <w:tr w:rsidR="00FC3B1B" w:rsidRPr="00123246" w:rsidTr="00955C30">
        <w:trPr>
          <w:gridAfter w:val="1"/>
          <w:wAfter w:w="6" w:type="dxa"/>
          <w:trHeight w:val="275"/>
        </w:trPr>
        <w:tc>
          <w:tcPr>
            <w:tcW w:w="558" w:type="dxa"/>
          </w:tcPr>
          <w:p w:rsidR="00FC3B1B" w:rsidRPr="00123246" w:rsidRDefault="00FC3B1B" w:rsidP="00FC3B1B">
            <w:pPr>
              <w:pStyle w:val="ListParagraph"/>
              <w:tabs>
                <w:tab w:val="left" w:pos="993"/>
              </w:tabs>
              <w:ind w:left="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1.</w:t>
            </w:r>
          </w:p>
        </w:tc>
        <w:tc>
          <w:tcPr>
            <w:tcW w:w="9287" w:type="dxa"/>
            <w:gridSpan w:val="2"/>
          </w:tcPr>
          <w:p w:rsidR="00FC3B1B" w:rsidRPr="00123246" w:rsidRDefault="00FC3B1B" w:rsidP="00131178">
            <w:pPr>
              <w:pStyle w:val="ListParagraph"/>
              <w:tabs>
                <w:tab w:val="left" w:pos="993"/>
              </w:tabs>
              <w:ind w:left="0"/>
              <w:jc w:val="both"/>
              <w:rPr>
                <w:rFonts w:ascii="Times New Roman" w:hAnsi="Times New Roman" w:cs="Times New Roman"/>
                <w:b/>
                <w:sz w:val="24"/>
                <w:szCs w:val="24"/>
                <w:lang w:val="lt-LT"/>
              </w:rPr>
            </w:pPr>
            <w:r w:rsidRPr="00123246">
              <w:rPr>
                <w:rFonts w:ascii="Times New Roman" w:hAnsi="Times New Roman" w:cs="Times New Roman"/>
                <w:b/>
                <w:sz w:val="24"/>
                <w:szCs w:val="24"/>
                <w:lang w:val="lt-LT"/>
              </w:rPr>
              <w:t>Įstatymo 3 straipsnio 1 dalis</w:t>
            </w:r>
            <w:r w:rsidR="008E44A5">
              <w:rPr>
                <w:rStyle w:val="FootnoteReference"/>
                <w:rFonts w:ascii="Times New Roman" w:hAnsi="Times New Roman" w:cs="Times New Roman"/>
                <w:b/>
                <w:sz w:val="24"/>
                <w:szCs w:val="24"/>
                <w:lang w:val="lt-LT"/>
              </w:rPr>
              <w:footnoteReference w:id="3"/>
            </w:r>
            <w:r w:rsidR="00EF75AD" w:rsidRPr="00123246">
              <w:rPr>
                <w:rFonts w:ascii="Times New Roman" w:hAnsi="Times New Roman" w:cs="Times New Roman"/>
                <w:b/>
                <w:sz w:val="24"/>
                <w:szCs w:val="24"/>
                <w:lang w:val="lt-LT"/>
              </w:rPr>
              <w:t>, Įstatymo 3 straipsnio 2 dalis</w:t>
            </w:r>
            <w:r w:rsidR="008E44A5">
              <w:rPr>
                <w:rStyle w:val="FootnoteReference"/>
                <w:rFonts w:ascii="Times New Roman" w:hAnsi="Times New Roman" w:cs="Times New Roman"/>
                <w:b/>
                <w:sz w:val="24"/>
                <w:szCs w:val="24"/>
                <w:lang w:val="lt-LT"/>
              </w:rPr>
              <w:footnoteReference w:id="4"/>
            </w:r>
            <w:r w:rsidR="00131178">
              <w:rPr>
                <w:rFonts w:ascii="Times New Roman" w:hAnsi="Times New Roman" w:cs="Times New Roman"/>
                <w:b/>
                <w:sz w:val="24"/>
                <w:szCs w:val="24"/>
                <w:lang w:val="lt-LT"/>
              </w:rPr>
              <w:t>, Įstatymo 88</w:t>
            </w:r>
            <w:r w:rsidR="00EF75AD" w:rsidRPr="00123246">
              <w:rPr>
                <w:rFonts w:ascii="Times New Roman" w:hAnsi="Times New Roman" w:cs="Times New Roman"/>
                <w:b/>
                <w:sz w:val="24"/>
                <w:szCs w:val="24"/>
                <w:lang w:val="lt-LT"/>
              </w:rPr>
              <w:t xml:space="preserve"> straipsni</w:t>
            </w:r>
            <w:r w:rsidR="00131178">
              <w:rPr>
                <w:rFonts w:ascii="Times New Roman" w:hAnsi="Times New Roman" w:cs="Times New Roman"/>
                <w:b/>
                <w:sz w:val="24"/>
                <w:szCs w:val="24"/>
                <w:lang w:val="lt-LT"/>
              </w:rPr>
              <w:t>s</w:t>
            </w:r>
            <w:r w:rsidR="008E44A5">
              <w:rPr>
                <w:rStyle w:val="FootnoteReference"/>
                <w:rFonts w:ascii="Times New Roman" w:hAnsi="Times New Roman" w:cs="Times New Roman"/>
                <w:b/>
                <w:sz w:val="24"/>
                <w:szCs w:val="24"/>
                <w:lang w:val="lt-LT"/>
              </w:rPr>
              <w:footnoteReference w:id="5"/>
            </w:r>
            <w:r w:rsidR="00730CF7">
              <w:rPr>
                <w:rFonts w:ascii="Times New Roman" w:hAnsi="Times New Roman" w:cs="Times New Roman"/>
                <w:b/>
                <w:sz w:val="24"/>
                <w:szCs w:val="24"/>
                <w:lang w:val="lt-LT"/>
              </w:rPr>
              <w:t xml:space="preserve">, </w:t>
            </w:r>
            <w:proofErr w:type="gramStart"/>
            <w:r w:rsidR="00730CF7">
              <w:rPr>
                <w:rFonts w:ascii="Times New Roman" w:hAnsi="Times New Roman" w:cs="Times New Roman"/>
                <w:b/>
                <w:sz w:val="24"/>
                <w:szCs w:val="24"/>
                <w:lang w:val="lt-LT"/>
              </w:rPr>
              <w:t>Taisyklių</w:t>
            </w:r>
            <w:proofErr w:type="gramEnd"/>
            <w:r w:rsidR="00730CF7">
              <w:rPr>
                <w:rFonts w:ascii="Times New Roman" w:hAnsi="Times New Roman" w:cs="Times New Roman"/>
                <w:b/>
                <w:sz w:val="24"/>
                <w:szCs w:val="24"/>
                <w:lang w:val="lt-LT"/>
              </w:rPr>
              <w:t xml:space="preserve"> 39 punktas</w:t>
            </w:r>
            <w:r w:rsidR="00730CF7">
              <w:rPr>
                <w:rStyle w:val="FootnoteReference"/>
                <w:rFonts w:ascii="Times New Roman" w:hAnsi="Times New Roman" w:cs="Times New Roman"/>
                <w:b/>
                <w:sz w:val="24"/>
                <w:szCs w:val="24"/>
                <w:lang w:val="lt-LT"/>
              </w:rPr>
              <w:footnoteReference w:id="6"/>
            </w:r>
          </w:p>
        </w:tc>
      </w:tr>
      <w:tr w:rsidR="00FC3B1B" w:rsidRPr="00123246" w:rsidTr="00955C30">
        <w:trPr>
          <w:gridAfter w:val="2"/>
          <w:wAfter w:w="23" w:type="dxa"/>
          <w:trHeight w:val="337"/>
        </w:trPr>
        <w:tc>
          <w:tcPr>
            <w:tcW w:w="9828" w:type="dxa"/>
            <w:gridSpan w:val="2"/>
          </w:tcPr>
          <w:p w:rsidR="00FC3B1B" w:rsidRPr="00123246" w:rsidRDefault="00FC3B1B" w:rsidP="00FC3B1B">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rPr>
              <w:t>Pirkimo komisija 2014-05-02 posėdyje (protokolo Nr. 59.1-17(1)) patvirtino</w:t>
            </w:r>
            <w:r w:rsidRPr="00123246">
              <w:rPr>
                <w:rFonts w:ascii="Times New Roman" w:hAnsi="Times New Roman" w:cs="Times New Roman"/>
                <w:sz w:val="24"/>
                <w:szCs w:val="24"/>
                <w:lang w:val="lt-LT" w:eastAsia="lt-LT"/>
              </w:rPr>
              <w:t xml:space="preserve"> Pirkimo</w:t>
            </w:r>
            <w:r w:rsidR="00A246DE" w:rsidRPr="00123246">
              <w:rPr>
                <w:rFonts w:ascii="Times New Roman" w:hAnsi="Times New Roman" w:cs="Times New Roman"/>
                <w:sz w:val="24"/>
                <w:szCs w:val="24"/>
                <w:lang w:val="lt-LT" w:eastAsia="lt-LT"/>
              </w:rPr>
              <w:t xml:space="preserve"> Nr.2</w:t>
            </w:r>
            <w:r w:rsidRPr="00123246">
              <w:rPr>
                <w:rFonts w:ascii="Times New Roman" w:hAnsi="Times New Roman" w:cs="Times New Roman"/>
                <w:sz w:val="24"/>
                <w:szCs w:val="24"/>
                <w:lang w:val="lt-LT" w:eastAsia="lt-LT"/>
              </w:rPr>
              <w:t xml:space="preserve"> sąlygas, įskaitant ir Pirkimo</w:t>
            </w:r>
            <w:r w:rsidR="003512CF" w:rsidRPr="00123246">
              <w:rPr>
                <w:rFonts w:ascii="Times New Roman" w:hAnsi="Times New Roman" w:cs="Times New Roman"/>
                <w:sz w:val="24"/>
                <w:szCs w:val="24"/>
                <w:lang w:val="lt-LT" w:eastAsia="lt-LT"/>
              </w:rPr>
              <w:t xml:space="preserve"> Nr.2</w:t>
            </w:r>
            <w:r w:rsidRPr="00123246">
              <w:rPr>
                <w:rFonts w:ascii="Times New Roman" w:hAnsi="Times New Roman" w:cs="Times New Roman"/>
                <w:sz w:val="24"/>
                <w:szCs w:val="24"/>
                <w:lang w:val="lt-LT" w:eastAsia="lt-LT"/>
              </w:rPr>
              <w:t xml:space="preserve"> sąlygų 2 priedą </w:t>
            </w:r>
            <w:r w:rsidRPr="00123246">
              <w:rPr>
                <w:rFonts w:ascii="Times New Roman" w:hAnsi="Times New Roman" w:cs="Times New Roman"/>
                <w:sz w:val="24"/>
                <w:szCs w:val="24"/>
                <w:lang w:val="lt-LT"/>
              </w:rPr>
              <w:t xml:space="preserve">„Šiukšliavežės techninė specifikacija“ (toliau - Techninė specifikacija). </w:t>
            </w:r>
            <w:r w:rsidRPr="00123246">
              <w:rPr>
                <w:rFonts w:ascii="Times New Roman" w:hAnsi="Times New Roman" w:cs="Times New Roman"/>
                <w:sz w:val="24"/>
                <w:szCs w:val="24"/>
                <w:lang w:val="lt-LT" w:eastAsia="lt-LT"/>
              </w:rPr>
              <w:t>Tarnyba 201</w:t>
            </w:r>
            <w:r w:rsidR="00406B18" w:rsidRPr="00123246">
              <w:rPr>
                <w:rFonts w:ascii="Times New Roman" w:hAnsi="Times New Roman" w:cs="Times New Roman"/>
                <w:sz w:val="24"/>
                <w:szCs w:val="24"/>
                <w:lang w:val="lt-LT" w:eastAsia="lt-LT"/>
              </w:rPr>
              <w:t>6</w:t>
            </w:r>
            <w:r w:rsidRPr="00123246">
              <w:rPr>
                <w:rFonts w:ascii="Times New Roman" w:hAnsi="Times New Roman" w:cs="Times New Roman"/>
                <w:sz w:val="24"/>
                <w:szCs w:val="24"/>
                <w:lang w:val="lt-LT" w:eastAsia="lt-LT"/>
              </w:rPr>
              <w:t xml:space="preserve">-05-13 raštu Nr. 4S-1603 </w:t>
            </w:r>
            <w:proofErr w:type="gramStart"/>
            <w:r w:rsidRPr="00123246">
              <w:rPr>
                <w:rFonts w:ascii="Times New Roman" w:hAnsi="Times New Roman" w:cs="Times New Roman"/>
                <w:sz w:val="24"/>
                <w:szCs w:val="24"/>
                <w:lang w:val="lt-LT" w:eastAsia="lt-LT"/>
              </w:rPr>
              <w:t>kreipėsi</w:t>
            </w:r>
            <w:proofErr w:type="gramEnd"/>
            <w:r w:rsidRPr="00123246">
              <w:rPr>
                <w:rFonts w:ascii="Times New Roman" w:hAnsi="Times New Roman" w:cs="Times New Roman"/>
                <w:sz w:val="24"/>
                <w:szCs w:val="24"/>
                <w:lang w:val="lt-LT" w:eastAsia="lt-LT"/>
              </w:rPr>
              <w:t xml:space="preserve"> į</w:t>
            </w:r>
            <w:r w:rsidR="00C31BE4">
              <w:rPr>
                <w:rFonts w:ascii="Times New Roman" w:hAnsi="Times New Roman" w:cs="Times New Roman"/>
                <w:sz w:val="24"/>
                <w:szCs w:val="24"/>
                <w:lang w:val="lt-LT" w:eastAsia="lt-LT"/>
              </w:rPr>
              <w:t xml:space="preserve"> UAB „Visagino būstas“ (toliau - Perkančioji organizacija)</w:t>
            </w:r>
            <w:r w:rsidRPr="00123246">
              <w:rPr>
                <w:rFonts w:ascii="Times New Roman" w:hAnsi="Times New Roman" w:cs="Times New Roman"/>
                <w:sz w:val="24"/>
                <w:szCs w:val="24"/>
                <w:lang w:val="lt-LT" w:eastAsia="lt-LT"/>
              </w:rPr>
              <w:t xml:space="preserve"> su prašymu pagrįsti, kad </w:t>
            </w:r>
            <w:r w:rsidRPr="00123246">
              <w:rPr>
                <w:rFonts w:ascii="Times New Roman" w:hAnsi="Times New Roman" w:cs="Times New Roman"/>
                <w:sz w:val="24"/>
                <w:szCs w:val="24"/>
                <w:lang w:val="lt-LT"/>
              </w:rPr>
              <w:t>Techninės specifikacijos II dalyje nustatytų reikalavimų visuma nėra pritaikyta konkrečiam aut</w:t>
            </w:r>
            <w:r w:rsidR="0057748B">
              <w:rPr>
                <w:rFonts w:ascii="Times New Roman" w:hAnsi="Times New Roman" w:cs="Times New Roman"/>
                <w:sz w:val="24"/>
                <w:szCs w:val="24"/>
                <w:lang w:val="lt-LT"/>
              </w:rPr>
              <w:t>omobilio gamintojui, o IV dalyje</w:t>
            </w:r>
            <w:r w:rsidRPr="00123246">
              <w:rPr>
                <w:rFonts w:ascii="Times New Roman" w:hAnsi="Times New Roman" w:cs="Times New Roman"/>
                <w:sz w:val="24"/>
                <w:szCs w:val="24"/>
                <w:lang w:val="lt-LT"/>
              </w:rPr>
              <w:t xml:space="preserve"> nustatytų reikalavimų visuma nėra pritaikyta konkrečiam </w:t>
            </w:r>
            <w:proofErr w:type="spellStart"/>
            <w:r w:rsidRPr="00123246">
              <w:rPr>
                <w:rFonts w:ascii="Times New Roman" w:hAnsi="Times New Roman" w:cs="Times New Roman"/>
                <w:sz w:val="24"/>
                <w:szCs w:val="24"/>
                <w:lang w:val="lt-LT"/>
              </w:rPr>
              <w:t>hidromanipuliatoriaus</w:t>
            </w:r>
            <w:proofErr w:type="spellEnd"/>
            <w:r w:rsidRPr="00123246">
              <w:rPr>
                <w:rFonts w:ascii="Times New Roman" w:hAnsi="Times New Roman" w:cs="Times New Roman"/>
                <w:sz w:val="24"/>
                <w:szCs w:val="24"/>
                <w:lang w:val="lt-LT"/>
              </w:rPr>
              <w:t xml:space="preserve"> gamintojui</w:t>
            </w:r>
            <w:r w:rsidRPr="00123246">
              <w:rPr>
                <w:rFonts w:ascii="Times New Roman" w:hAnsi="Times New Roman" w:cs="Times New Roman"/>
                <w:sz w:val="24"/>
                <w:szCs w:val="24"/>
                <w:lang w:val="lt-LT" w:eastAsia="lt-LT"/>
              </w:rPr>
              <w:t xml:space="preserve">, </w:t>
            </w:r>
            <w:r w:rsidRPr="00123246">
              <w:rPr>
                <w:rFonts w:ascii="Times New Roman" w:hAnsi="Times New Roman" w:cs="Times New Roman"/>
                <w:sz w:val="24"/>
                <w:szCs w:val="24"/>
                <w:lang w:val="lt-LT"/>
              </w:rPr>
              <w:t xml:space="preserve">nurodyti bent keletą automobilių ir </w:t>
            </w:r>
            <w:proofErr w:type="spellStart"/>
            <w:r w:rsidRPr="00123246">
              <w:rPr>
                <w:rFonts w:ascii="Times New Roman" w:hAnsi="Times New Roman" w:cs="Times New Roman"/>
                <w:sz w:val="24"/>
                <w:szCs w:val="24"/>
                <w:lang w:val="lt-LT"/>
              </w:rPr>
              <w:t>hidromanipuliatorių</w:t>
            </w:r>
            <w:proofErr w:type="spellEnd"/>
            <w:r w:rsidRPr="00123246">
              <w:rPr>
                <w:rFonts w:ascii="Times New Roman" w:hAnsi="Times New Roman" w:cs="Times New Roman"/>
                <w:sz w:val="24"/>
                <w:szCs w:val="24"/>
                <w:lang w:val="lt-LT"/>
              </w:rPr>
              <w:t xml:space="preserve">, atitinkančių visus Techninės specifikacijos II ir IV dalyse nustatytus reikalavimus ir pateikti dokumentus, patvirtinančius, kad nurodyti automobiliai ir </w:t>
            </w:r>
            <w:proofErr w:type="spellStart"/>
            <w:r w:rsidRPr="00123246">
              <w:rPr>
                <w:rFonts w:ascii="Times New Roman" w:hAnsi="Times New Roman" w:cs="Times New Roman"/>
                <w:sz w:val="24"/>
                <w:szCs w:val="24"/>
                <w:lang w:val="lt-LT"/>
              </w:rPr>
              <w:t>hidromanipuliatoriai</w:t>
            </w:r>
            <w:proofErr w:type="spellEnd"/>
            <w:r w:rsidRPr="00123246">
              <w:rPr>
                <w:rFonts w:ascii="Times New Roman" w:hAnsi="Times New Roman" w:cs="Times New Roman"/>
                <w:sz w:val="24"/>
                <w:szCs w:val="24"/>
                <w:lang w:val="lt-LT"/>
              </w:rPr>
              <w:t xml:space="preserve"> atitinka visus Techninėje specifikacijoje nustatytus reikalavimus</w:t>
            </w:r>
            <w:r w:rsidRPr="00123246">
              <w:rPr>
                <w:rFonts w:ascii="Times New Roman" w:hAnsi="Times New Roman" w:cs="Times New Roman"/>
                <w:sz w:val="24"/>
                <w:szCs w:val="24"/>
                <w:lang w:val="lt-LT" w:eastAsia="lt-LT"/>
              </w:rPr>
              <w:t>. Perkančioji organizacija 2016-05-26 raštu Nr. 4-413 (toliau – Raštas)</w:t>
            </w:r>
            <w:r w:rsidR="006121C4">
              <w:rPr>
                <w:rFonts w:ascii="Times New Roman" w:hAnsi="Times New Roman" w:cs="Times New Roman"/>
                <w:sz w:val="24"/>
                <w:szCs w:val="24"/>
                <w:lang w:val="lt-LT" w:eastAsia="lt-LT"/>
              </w:rPr>
              <w:t xml:space="preserve"> pateikė informaciją apie</w:t>
            </w:r>
            <w:r w:rsidRPr="00123246">
              <w:rPr>
                <w:rFonts w:ascii="Times New Roman" w:hAnsi="Times New Roman" w:cs="Times New Roman"/>
                <w:sz w:val="24"/>
                <w:szCs w:val="24"/>
                <w:lang w:val="lt-LT" w:eastAsia="lt-LT"/>
              </w:rPr>
              <w:t xml:space="preserve"> tris automobilių gamintojus (Volvo, </w:t>
            </w:r>
            <w:proofErr w:type="spellStart"/>
            <w:r w:rsidRPr="00123246">
              <w:rPr>
                <w:rFonts w:ascii="Times New Roman" w:hAnsi="Times New Roman" w:cs="Times New Roman"/>
                <w:sz w:val="24"/>
                <w:szCs w:val="24"/>
                <w:lang w:val="lt-LT" w:eastAsia="lt-LT"/>
              </w:rPr>
              <w:t>Scania</w:t>
            </w:r>
            <w:proofErr w:type="spellEnd"/>
            <w:r w:rsidRPr="00123246">
              <w:rPr>
                <w:rFonts w:ascii="Times New Roman" w:hAnsi="Times New Roman" w:cs="Times New Roman"/>
                <w:sz w:val="24"/>
                <w:szCs w:val="24"/>
                <w:lang w:val="lt-LT" w:eastAsia="lt-LT"/>
              </w:rPr>
              <w:t xml:space="preserve">, Renault) ir du </w:t>
            </w:r>
            <w:proofErr w:type="spellStart"/>
            <w:r w:rsidRPr="00123246">
              <w:rPr>
                <w:rFonts w:ascii="Times New Roman" w:hAnsi="Times New Roman" w:cs="Times New Roman"/>
                <w:sz w:val="24"/>
                <w:szCs w:val="24"/>
                <w:lang w:val="lt-LT" w:eastAsia="lt-LT"/>
              </w:rPr>
              <w:t>hidromanipuliatorių</w:t>
            </w:r>
            <w:proofErr w:type="spellEnd"/>
            <w:r w:rsidRPr="00123246">
              <w:rPr>
                <w:rFonts w:ascii="Times New Roman" w:hAnsi="Times New Roman" w:cs="Times New Roman"/>
                <w:sz w:val="24"/>
                <w:szCs w:val="24"/>
                <w:lang w:val="lt-LT" w:eastAsia="lt-LT"/>
              </w:rPr>
              <w:t xml:space="preserve"> gamintojus (</w:t>
            </w:r>
            <w:proofErr w:type="spellStart"/>
            <w:r w:rsidRPr="00123246">
              <w:rPr>
                <w:rFonts w:ascii="Times New Roman" w:hAnsi="Times New Roman" w:cs="Times New Roman"/>
                <w:sz w:val="24"/>
                <w:szCs w:val="24"/>
                <w:lang w:val="lt-LT" w:eastAsia="lt-LT"/>
              </w:rPr>
              <w:t>Palfinger</w:t>
            </w:r>
            <w:proofErr w:type="spellEnd"/>
            <w:r w:rsidRPr="00123246">
              <w:rPr>
                <w:rFonts w:ascii="Times New Roman" w:hAnsi="Times New Roman" w:cs="Times New Roman"/>
                <w:sz w:val="24"/>
                <w:szCs w:val="24"/>
                <w:lang w:val="lt-LT" w:eastAsia="lt-LT"/>
              </w:rPr>
              <w:t xml:space="preserve">, </w:t>
            </w:r>
            <w:proofErr w:type="spellStart"/>
            <w:r w:rsidRPr="00123246">
              <w:rPr>
                <w:rFonts w:ascii="Times New Roman" w:hAnsi="Times New Roman" w:cs="Times New Roman"/>
                <w:sz w:val="24"/>
                <w:szCs w:val="24"/>
                <w:lang w:val="lt-LT" w:eastAsia="lt-LT"/>
              </w:rPr>
              <w:t>Hiab</w:t>
            </w:r>
            <w:proofErr w:type="spellEnd"/>
            <w:r w:rsidRPr="00123246">
              <w:rPr>
                <w:rFonts w:ascii="Times New Roman" w:hAnsi="Times New Roman" w:cs="Times New Roman"/>
                <w:sz w:val="24"/>
                <w:szCs w:val="24"/>
                <w:lang w:val="lt-LT" w:eastAsia="lt-LT"/>
              </w:rPr>
              <w:t>), kurių charakteristikos, Perkančiosios organizacijos teigimu, atitinka visus Techninėje specifikacijoje nustatytus reikalavimus.</w:t>
            </w:r>
          </w:p>
          <w:p w:rsidR="00FC3B1B" w:rsidRPr="00123246" w:rsidRDefault="00FC3B1B" w:rsidP="00FC3B1B">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 xml:space="preserve">Tarnyba, išnagrinėjusi Perkančiosios organizacijos pateiktus dokumentus ir viešai prieinamą </w:t>
            </w:r>
            <w:r w:rsidRPr="00123246">
              <w:rPr>
                <w:rFonts w:ascii="Times New Roman" w:hAnsi="Times New Roman" w:cs="Times New Roman"/>
                <w:sz w:val="24"/>
                <w:szCs w:val="24"/>
                <w:lang w:val="lt-LT" w:eastAsia="lt-LT"/>
              </w:rPr>
              <w:lastRenderedPageBreak/>
              <w:t>informaciją</w:t>
            </w:r>
            <w:r w:rsidR="002152E8">
              <w:rPr>
                <w:rFonts w:ascii="Times New Roman" w:hAnsi="Times New Roman" w:cs="Times New Roman"/>
                <w:sz w:val="24"/>
                <w:szCs w:val="24"/>
                <w:lang w:val="lt-LT" w:eastAsia="lt-LT"/>
              </w:rPr>
              <w:t xml:space="preserve"> (</w:t>
            </w:r>
            <w:hyperlink r:id="rId9" w:history="1">
              <w:r w:rsidR="002152E8" w:rsidRPr="00C22B45">
                <w:rPr>
                  <w:rStyle w:val="Hyperlink"/>
                  <w:rFonts w:ascii="Times New Roman" w:hAnsi="Times New Roman" w:cs="Times New Roman"/>
                  <w:sz w:val="24"/>
                  <w:szCs w:val="24"/>
                  <w:lang w:val="lt-LT" w:eastAsia="lt-LT"/>
                </w:rPr>
                <w:t>http://www.renault-trucks.lt/</w:t>
              </w:r>
            </w:hyperlink>
            <w:r w:rsidR="002152E8">
              <w:rPr>
                <w:rFonts w:ascii="Times New Roman" w:hAnsi="Times New Roman" w:cs="Times New Roman"/>
                <w:sz w:val="24"/>
                <w:szCs w:val="24"/>
                <w:lang w:val="lt-LT" w:eastAsia="lt-LT"/>
              </w:rPr>
              <w:t xml:space="preserve">, </w:t>
            </w:r>
            <w:hyperlink r:id="rId10" w:history="1">
              <w:r w:rsidR="001C0716" w:rsidRPr="00C22B45">
                <w:rPr>
                  <w:rStyle w:val="Hyperlink"/>
                  <w:rFonts w:ascii="Times New Roman" w:hAnsi="Times New Roman" w:cs="Times New Roman"/>
                  <w:sz w:val="24"/>
                  <w:szCs w:val="24"/>
                  <w:lang w:val="lt-LT" w:eastAsia="lt-LT"/>
                </w:rPr>
                <w:t>http://www.scania.lt/trucks/</w:t>
              </w:r>
            </w:hyperlink>
            <w:r w:rsidR="001C0716">
              <w:rPr>
                <w:rFonts w:ascii="Times New Roman" w:hAnsi="Times New Roman" w:cs="Times New Roman"/>
                <w:sz w:val="24"/>
                <w:szCs w:val="24"/>
                <w:lang w:val="lt-LT" w:eastAsia="lt-LT"/>
              </w:rPr>
              <w:t xml:space="preserve">, </w:t>
            </w:r>
            <w:hyperlink r:id="rId11" w:history="1">
              <w:r w:rsidR="001C0716" w:rsidRPr="00C22B45">
                <w:rPr>
                  <w:rStyle w:val="Hyperlink"/>
                  <w:rFonts w:ascii="Times New Roman" w:hAnsi="Times New Roman" w:cs="Times New Roman"/>
                  <w:sz w:val="24"/>
                  <w:szCs w:val="24"/>
                  <w:lang w:val="lt-LT" w:eastAsia="lt-LT"/>
                </w:rPr>
                <w:t>http://www.volvotrucks.lt/lt-lt/trucks.html</w:t>
              </w:r>
            </w:hyperlink>
            <w:r w:rsidR="001C0716">
              <w:rPr>
                <w:rFonts w:ascii="Times New Roman" w:hAnsi="Times New Roman" w:cs="Times New Roman"/>
                <w:sz w:val="24"/>
                <w:szCs w:val="24"/>
                <w:lang w:val="lt-LT" w:eastAsia="lt-LT"/>
              </w:rPr>
              <w:t xml:space="preserve">, </w:t>
            </w:r>
            <w:hyperlink r:id="rId12" w:history="1">
              <w:r w:rsidR="001C0716" w:rsidRPr="00C22B45">
                <w:rPr>
                  <w:rStyle w:val="Hyperlink"/>
                  <w:rFonts w:ascii="Times New Roman" w:hAnsi="Times New Roman" w:cs="Times New Roman"/>
                  <w:sz w:val="24"/>
                  <w:szCs w:val="24"/>
                  <w:lang w:val="lt-LT" w:eastAsia="lt-LT"/>
                </w:rPr>
                <w:t>http://www.truck.man.eu/uk/en/building-site-and-heavy-duty-transport/tgs/overview/Overview.html</w:t>
              </w:r>
            </w:hyperlink>
            <w:r w:rsidR="001C0716">
              <w:rPr>
                <w:rFonts w:ascii="Times New Roman" w:hAnsi="Times New Roman" w:cs="Times New Roman"/>
                <w:sz w:val="24"/>
                <w:szCs w:val="24"/>
                <w:lang w:val="lt-LT" w:eastAsia="lt-LT"/>
              </w:rPr>
              <w:t>)</w:t>
            </w:r>
            <w:r w:rsidRPr="00123246">
              <w:rPr>
                <w:rFonts w:ascii="Times New Roman" w:hAnsi="Times New Roman" w:cs="Times New Roman"/>
                <w:sz w:val="24"/>
                <w:szCs w:val="24"/>
                <w:lang w:val="lt-LT" w:eastAsia="lt-LT"/>
              </w:rPr>
              <w:t>, nustatė, kad:</w:t>
            </w:r>
          </w:p>
          <w:p w:rsidR="004473EC" w:rsidRPr="00123246" w:rsidRDefault="004473EC" w:rsidP="00FC3B1B">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1</w:t>
            </w:r>
            <w:r w:rsidR="00AB675A" w:rsidRPr="00123246">
              <w:rPr>
                <w:rFonts w:ascii="Times New Roman" w:hAnsi="Times New Roman" w:cs="Times New Roman"/>
                <w:sz w:val="24"/>
                <w:szCs w:val="24"/>
                <w:lang w:val="lt-LT" w:eastAsia="lt-LT"/>
              </w:rPr>
              <w:t>)</w:t>
            </w:r>
            <w:r w:rsidR="00FC3B1B" w:rsidRPr="00123246">
              <w:rPr>
                <w:rFonts w:ascii="Times New Roman" w:hAnsi="Times New Roman" w:cs="Times New Roman"/>
                <w:sz w:val="24"/>
                <w:szCs w:val="24"/>
                <w:lang w:val="lt-LT" w:eastAsia="lt-LT"/>
              </w:rPr>
              <w:t xml:space="preserve"> nei vienas iš Perkančiosios organizacijos nurodytų gamintojų</w:t>
            </w:r>
            <w:r w:rsidRPr="00123246">
              <w:rPr>
                <w:rFonts w:ascii="Times New Roman" w:hAnsi="Times New Roman" w:cs="Times New Roman"/>
                <w:sz w:val="24"/>
                <w:szCs w:val="24"/>
                <w:lang w:val="lt-LT" w:eastAsia="lt-LT"/>
              </w:rPr>
              <w:t xml:space="preserve"> sunkvežimių</w:t>
            </w:r>
            <w:r w:rsidR="00FC3B1B" w:rsidRPr="00123246">
              <w:rPr>
                <w:rFonts w:ascii="Times New Roman" w:hAnsi="Times New Roman" w:cs="Times New Roman"/>
                <w:sz w:val="24"/>
                <w:szCs w:val="24"/>
                <w:lang w:val="lt-LT" w:eastAsia="lt-LT"/>
              </w:rPr>
              <w:t xml:space="preserve"> neatitinka visų Techninės specifikacijos II dalyje</w:t>
            </w:r>
            <w:r w:rsidRPr="00123246">
              <w:rPr>
                <w:rFonts w:ascii="Times New Roman" w:hAnsi="Times New Roman" w:cs="Times New Roman"/>
                <w:sz w:val="24"/>
                <w:szCs w:val="24"/>
                <w:lang w:val="lt-LT" w:eastAsia="lt-LT"/>
              </w:rPr>
              <w:t xml:space="preserve"> nustatytų reikalavimų</w:t>
            </w:r>
            <w:r w:rsidR="00EF75AD" w:rsidRPr="00123246">
              <w:rPr>
                <w:rFonts w:ascii="Times New Roman" w:hAnsi="Times New Roman" w:cs="Times New Roman"/>
                <w:sz w:val="24"/>
                <w:szCs w:val="24"/>
                <w:lang w:val="lt-LT" w:eastAsia="lt-LT"/>
              </w:rPr>
              <w:t>, pvz.:</w:t>
            </w:r>
          </w:p>
          <w:p w:rsidR="00FC3B1B" w:rsidRPr="00123246" w:rsidRDefault="00FC3B1B" w:rsidP="00FC3B1B">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 Renault savo pasiūloje neturi mechaninės pavarų dėžės su ne mažiau kaip 16 pavarų į priekį</w:t>
            </w:r>
            <w:r w:rsidR="00B873DE">
              <w:rPr>
                <w:rFonts w:ascii="Times New Roman" w:hAnsi="Times New Roman" w:cs="Times New Roman"/>
                <w:sz w:val="24"/>
                <w:szCs w:val="24"/>
                <w:lang w:val="lt-LT" w:eastAsia="lt-LT"/>
              </w:rPr>
              <w:t xml:space="preserve"> (Techninės specifikacijos 2.2 punktas)</w:t>
            </w:r>
            <w:r w:rsidRPr="00123246">
              <w:rPr>
                <w:rFonts w:ascii="Times New Roman" w:hAnsi="Times New Roman" w:cs="Times New Roman"/>
                <w:sz w:val="24"/>
                <w:szCs w:val="24"/>
                <w:lang w:val="lt-LT" w:eastAsia="lt-LT"/>
              </w:rPr>
              <w:t>;</w:t>
            </w:r>
          </w:p>
          <w:p w:rsidR="00FC3B1B" w:rsidRPr="00123246" w:rsidRDefault="00FC3B1B" w:rsidP="00FC3B1B">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 xml:space="preserve">- </w:t>
            </w:r>
            <w:proofErr w:type="spellStart"/>
            <w:r w:rsidRPr="00123246">
              <w:rPr>
                <w:rFonts w:ascii="Times New Roman" w:hAnsi="Times New Roman" w:cs="Times New Roman"/>
                <w:sz w:val="24"/>
                <w:szCs w:val="24"/>
                <w:lang w:val="lt-LT" w:eastAsia="lt-LT"/>
              </w:rPr>
              <w:t>Scania</w:t>
            </w:r>
            <w:proofErr w:type="spellEnd"/>
            <w:r w:rsidRPr="00123246">
              <w:rPr>
                <w:rFonts w:ascii="Times New Roman" w:hAnsi="Times New Roman" w:cs="Times New Roman"/>
                <w:sz w:val="24"/>
                <w:szCs w:val="24"/>
                <w:lang w:val="lt-LT" w:eastAsia="lt-LT"/>
              </w:rPr>
              <w:t xml:space="preserve"> savo pasiūloje neturi variklio, kurio darbinis tūris būtų 10-12 ccm</w:t>
            </w:r>
            <w:r w:rsidRPr="00123246">
              <w:rPr>
                <w:rFonts w:ascii="Times New Roman" w:hAnsi="Times New Roman" w:cs="Times New Roman"/>
                <w:sz w:val="24"/>
                <w:szCs w:val="24"/>
                <w:vertAlign w:val="superscript"/>
                <w:lang w:val="lt-LT" w:eastAsia="lt-LT"/>
              </w:rPr>
              <w:t>3</w:t>
            </w:r>
            <w:r w:rsidRPr="00123246">
              <w:rPr>
                <w:rFonts w:ascii="Times New Roman" w:hAnsi="Times New Roman" w:cs="Times New Roman"/>
                <w:sz w:val="24"/>
                <w:szCs w:val="24"/>
                <w:lang w:val="lt-LT" w:eastAsia="lt-LT"/>
              </w:rPr>
              <w:t xml:space="preserve"> ir atitiktų EURO 6 standartą, nors variklis atitinka reikalavimą variklio galiai (320-380 arklio galių)</w:t>
            </w:r>
            <w:r w:rsidR="00B873DE">
              <w:rPr>
                <w:rFonts w:ascii="Times New Roman" w:hAnsi="Times New Roman" w:cs="Times New Roman"/>
                <w:sz w:val="24"/>
                <w:szCs w:val="24"/>
                <w:lang w:val="lt-LT" w:eastAsia="lt-LT"/>
              </w:rPr>
              <w:t xml:space="preserve"> (Techninės specifikacijos 2.1 punktas)</w:t>
            </w:r>
            <w:r w:rsidRPr="00123246">
              <w:rPr>
                <w:rFonts w:ascii="Times New Roman" w:hAnsi="Times New Roman" w:cs="Times New Roman"/>
                <w:sz w:val="24"/>
                <w:szCs w:val="24"/>
                <w:lang w:val="lt-LT" w:eastAsia="lt-LT"/>
              </w:rPr>
              <w:t>;</w:t>
            </w:r>
          </w:p>
          <w:p w:rsidR="00FC3B1B" w:rsidRPr="00123246" w:rsidRDefault="00EF75AD" w:rsidP="00FC3B1B">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 Volvo</w:t>
            </w:r>
            <w:r w:rsidR="00FC3B1B" w:rsidRPr="00123246">
              <w:rPr>
                <w:rFonts w:ascii="Times New Roman" w:hAnsi="Times New Roman" w:cs="Times New Roman"/>
                <w:sz w:val="24"/>
                <w:szCs w:val="24"/>
                <w:lang w:val="lt-LT" w:eastAsia="lt-LT"/>
              </w:rPr>
              <w:t xml:space="preserve"> pasiūloje yra modelis, atitinkantis reikalavimus kabinos išmatavimam</w:t>
            </w:r>
            <w:r w:rsidR="00AC1A63">
              <w:rPr>
                <w:rFonts w:ascii="Times New Roman" w:hAnsi="Times New Roman" w:cs="Times New Roman"/>
                <w:sz w:val="24"/>
                <w:szCs w:val="24"/>
                <w:lang w:val="lt-LT" w:eastAsia="lt-LT"/>
              </w:rPr>
              <w:t>s</w:t>
            </w:r>
            <w:r w:rsidR="00B873DE">
              <w:rPr>
                <w:rFonts w:ascii="Times New Roman" w:hAnsi="Times New Roman" w:cs="Times New Roman"/>
                <w:sz w:val="24"/>
                <w:szCs w:val="24"/>
                <w:lang w:val="lt-LT" w:eastAsia="lt-LT"/>
              </w:rPr>
              <w:t xml:space="preserve"> (Techninės specifikacijos 2.5 punktas </w:t>
            </w:r>
            <w:r w:rsidR="00B873DE" w:rsidRPr="00123246">
              <w:rPr>
                <w:rFonts w:ascii="Times New Roman" w:hAnsi="Times New Roman" w:cs="Times New Roman"/>
                <w:i/>
                <w:sz w:val="24"/>
                <w:szCs w:val="24"/>
                <w:lang w:val="lt-LT" w:eastAsia="lt-LT"/>
              </w:rPr>
              <w:t>“Vidiniai matmenys: ne mažiau 2240 mm pločio &lt;…&gt;”</w:t>
            </w:r>
            <w:r w:rsidR="00B873DE">
              <w:rPr>
                <w:rFonts w:ascii="Times New Roman" w:hAnsi="Times New Roman" w:cs="Times New Roman"/>
                <w:sz w:val="24"/>
                <w:szCs w:val="24"/>
                <w:lang w:val="lt-LT" w:eastAsia="lt-LT"/>
              </w:rPr>
              <w:t>)</w:t>
            </w:r>
            <w:r w:rsidR="00AC1A63">
              <w:rPr>
                <w:rFonts w:ascii="Times New Roman" w:hAnsi="Times New Roman" w:cs="Times New Roman"/>
                <w:sz w:val="24"/>
                <w:szCs w:val="24"/>
                <w:lang w:val="lt-LT" w:eastAsia="lt-LT"/>
              </w:rPr>
              <w:t xml:space="preserve">, tačiau </w:t>
            </w:r>
            <w:proofErr w:type="gramStart"/>
            <w:r w:rsidR="00AC1A63">
              <w:rPr>
                <w:rFonts w:ascii="Times New Roman" w:hAnsi="Times New Roman" w:cs="Times New Roman"/>
                <w:sz w:val="24"/>
                <w:szCs w:val="24"/>
                <w:lang w:val="lt-LT" w:eastAsia="lt-LT"/>
              </w:rPr>
              <w:t>neatitinka</w:t>
            </w:r>
            <w:proofErr w:type="gramEnd"/>
            <w:r w:rsidR="00AC1A63">
              <w:rPr>
                <w:rFonts w:ascii="Times New Roman" w:hAnsi="Times New Roman" w:cs="Times New Roman"/>
                <w:sz w:val="24"/>
                <w:szCs w:val="24"/>
                <w:lang w:val="lt-LT" w:eastAsia="lt-LT"/>
              </w:rPr>
              <w:t xml:space="preserve"> reikalavimo</w:t>
            </w:r>
            <w:r w:rsidR="00FC3B1B" w:rsidRPr="00123246">
              <w:rPr>
                <w:rFonts w:ascii="Times New Roman" w:hAnsi="Times New Roman" w:cs="Times New Roman"/>
                <w:sz w:val="24"/>
                <w:szCs w:val="24"/>
                <w:lang w:val="lt-LT" w:eastAsia="lt-LT"/>
              </w:rPr>
              <w:t xml:space="preserve"> v</w:t>
            </w:r>
            <w:r w:rsidR="001C0716">
              <w:rPr>
                <w:rFonts w:ascii="Times New Roman" w:hAnsi="Times New Roman" w:cs="Times New Roman"/>
                <w:sz w:val="24"/>
                <w:szCs w:val="24"/>
                <w:lang w:val="lt-LT" w:eastAsia="lt-LT"/>
              </w:rPr>
              <w:t>ariklio darbinam tūriui</w:t>
            </w:r>
            <w:r w:rsidRPr="00123246">
              <w:rPr>
                <w:rFonts w:ascii="Times New Roman" w:hAnsi="Times New Roman" w:cs="Times New Roman"/>
                <w:sz w:val="24"/>
                <w:szCs w:val="24"/>
                <w:lang w:val="lt-LT" w:eastAsia="lt-LT"/>
              </w:rPr>
              <w:t>;</w:t>
            </w:r>
          </w:p>
          <w:p w:rsidR="00FC3B1B" w:rsidRPr="00123246" w:rsidRDefault="00FC3B1B" w:rsidP="00FC3B1B">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 xml:space="preserve"> - tiekėjų pasiūlymuose nurodyti MAN TGS28.320 ir MAN TGS26.320 (toliau – MAN</w:t>
            </w:r>
            <w:r w:rsidR="00D26394">
              <w:rPr>
                <w:rFonts w:ascii="Times New Roman" w:hAnsi="Times New Roman" w:cs="Times New Roman"/>
                <w:sz w:val="24"/>
                <w:szCs w:val="24"/>
                <w:lang w:val="lt-LT" w:eastAsia="lt-LT"/>
              </w:rPr>
              <w:t xml:space="preserve"> TGS</w:t>
            </w:r>
            <w:r w:rsidRPr="00123246">
              <w:rPr>
                <w:rFonts w:ascii="Times New Roman" w:hAnsi="Times New Roman" w:cs="Times New Roman"/>
                <w:sz w:val="24"/>
                <w:szCs w:val="24"/>
                <w:lang w:val="lt-LT" w:eastAsia="lt-LT"/>
              </w:rPr>
              <w:t>) sunkvežimiai</w:t>
            </w:r>
            <w:r w:rsidR="00A246DE" w:rsidRPr="00123246">
              <w:rPr>
                <w:rFonts w:ascii="Times New Roman" w:hAnsi="Times New Roman" w:cs="Times New Roman"/>
                <w:sz w:val="24"/>
                <w:szCs w:val="24"/>
                <w:lang w:val="lt-LT" w:eastAsia="lt-LT"/>
              </w:rPr>
              <w:t xml:space="preserve"> taip pat</w:t>
            </w:r>
            <w:r w:rsidRPr="00123246">
              <w:rPr>
                <w:rFonts w:ascii="Times New Roman" w:hAnsi="Times New Roman" w:cs="Times New Roman"/>
                <w:sz w:val="24"/>
                <w:szCs w:val="24"/>
                <w:lang w:val="lt-LT" w:eastAsia="lt-LT"/>
              </w:rPr>
              <w:t xml:space="preserve"> atitinka ne visus Techninės specifikacijos reikalavimus, t.y.</w:t>
            </w:r>
            <w:r w:rsidR="00B318FC" w:rsidRPr="00123246">
              <w:rPr>
                <w:rFonts w:ascii="Times New Roman" w:hAnsi="Times New Roman" w:cs="Times New Roman"/>
                <w:sz w:val="24"/>
                <w:szCs w:val="24"/>
                <w:lang w:val="lt-LT" w:eastAsia="lt-LT"/>
              </w:rPr>
              <w:t xml:space="preserve"> </w:t>
            </w:r>
            <w:proofErr w:type="gramStart"/>
            <w:r w:rsidR="00B318FC" w:rsidRPr="00123246">
              <w:rPr>
                <w:rFonts w:ascii="Times New Roman" w:hAnsi="Times New Roman" w:cs="Times New Roman"/>
                <w:sz w:val="24"/>
                <w:szCs w:val="24"/>
                <w:lang w:val="lt-LT" w:eastAsia="lt-LT"/>
              </w:rPr>
              <w:t>neatitinka</w:t>
            </w:r>
            <w:proofErr w:type="gramEnd"/>
            <w:r w:rsidRPr="00123246">
              <w:rPr>
                <w:rFonts w:ascii="Times New Roman" w:hAnsi="Times New Roman" w:cs="Times New Roman"/>
                <w:sz w:val="24"/>
                <w:szCs w:val="24"/>
                <w:lang w:val="lt-LT" w:eastAsia="lt-LT"/>
              </w:rPr>
              <w:t xml:space="preserve"> 2.5 punkte nustatyto reikalavimo kabinai, nes MAN </w:t>
            </w:r>
            <w:r w:rsidR="00D26394">
              <w:rPr>
                <w:rFonts w:ascii="Times New Roman" w:hAnsi="Times New Roman" w:cs="Times New Roman"/>
                <w:sz w:val="24"/>
                <w:szCs w:val="24"/>
                <w:lang w:val="lt-LT" w:eastAsia="lt-LT"/>
              </w:rPr>
              <w:t xml:space="preserve">TGS </w:t>
            </w:r>
            <w:r w:rsidRPr="00123246">
              <w:rPr>
                <w:rFonts w:ascii="Times New Roman" w:hAnsi="Times New Roman" w:cs="Times New Roman"/>
                <w:sz w:val="24"/>
                <w:szCs w:val="24"/>
                <w:lang w:val="lt-LT" w:eastAsia="lt-LT"/>
              </w:rPr>
              <w:t>ka</w:t>
            </w:r>
            <w:r w:rsidR="00131178">
              <w:rPr>
                <w:rFonts w:ascii="Times New Roman" w:hAnsi="Times New Roman" w:cs="Times New Roman"/>
                <w:sz w:val="24"/>
                <w:szCs w:val="24"/>
                <w:lang w:val="lt-LT" w:eastAsia="lt-LT"/>
              </w:rPr>
              <w:t>binos vidaus plotis yra 2056 mm;</w:t>
            </w:r>
          </w:p>
          <w:p w:rsidR="00406B18" w:rsidRDefault="004473EC" w:rsidP="00C31BE4">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2</w:t>
            </w:r>
            <w:r w:rsidR="00AB675A" w:rsidRPr="00123246">
              <w:rPr>
                <w:rFonts w:ascii="Times New Roman" w:hAnsi="Times New Roman" w:cs="Times New Roman"/>
                <w:sz w:val="24"/>
                <w:szCs w:val="24"/>
                <w:lang w:val="lt-LT" w:eastAsia="lt-LT"/>
              </w:rPr>
              <w:t>)</w:t>
            </w:r>
            <w:r w:rsidR="00FC3B1B" w:rsidRPr="00123246">
              <w:rPr>
                <w:rFonts w:ascii="Times New Roman" w:hAnsi="Times New Roman" w:cs="Times New Roman"/>
                <w:sz w:val="24"/>
                <w:szCs w:val="24"/>
                <w:lang w:val="lt-LT" w:eastAsia="lt-LT"/>
              </w:rPr>
              <w:t xml:space="preserve"> Techninėje sp</w:t>
            </w:r>
            <w:r w:rsidR="00EF75AD" w:rsidRPr="00123246">
              <w:rPr>
                <w:rFonts w:ascii="Times New Roman" w:hAnsi="Times New Roman" w:cs="Times New Roman"/>
                <w:sz w:val="24"/>
                <w:szCs w:val="24"/>
                <w:lang w:val="lt-LT" w:eastAsia="lt-LT"/>
              </w:rPr>
              <w:t>ecifikacijos IV dalyje nustatyti reikalavimai</w:t>
            </w:r>
            <w:r w:rsidR="00FC3B1B" w:rsidRPr="00123246">
              <w:rPr>
                <w:rFonts w:ascii="Times New Roman" w:hAnsi="Times New Roman" w:cs="Times New Roman"/>
                <w:sz w:val="24"/>
                <w:szCs w:val="24"/>
                <w:lang w:val="lt-LT" w:eastAsia="lt-LT"/>
              </w:rPr>
              <w:t xml:space="preserve"> </w:t>
            </w:r>
            <w:r w:rsidR="00EF75AD" w:rsidRPr="00123246">
              <w:rPr>
                <w:rFonts w:ascii="Times New Roman" w:hAnsi="Times New Roman" w:cs="Times New Roman"/>
                <w:sz w:val="24"/>
                <w:szCs w:val="24"/>
                <w:lang w:val="lt-LT" w:eastAsia="lt-LT"/>
              </w:rPr>
              <w:t>dirbtinai apribojo potencialių tiekėjų galimybę daly</w:t>
            </w:r>
            <w:r w:rsidR="00A246DE" w:rsidRPr="00123246">
              <w:rPr>
                <w:rFonts w:ascii="Times New Roman" w:hAnsi="Times New Roman" w:cs="Times New Roman"/>
                <w:sz w:val="24"/>
                <w:szCs w:val="24"/>
                <w:lang w:val="lt-LT" w:eastAsia="lt-LT"/>
              </w:rPr>
              <w:t>vauti Pirkime Nr.2 ir pritaikyti</w:t>
            </w:r>
            <w:r w:rsidR="006F168C">
              <w:rPr>
                <w:rFonts w:ascii="Times New Roman" w:hAnsi="Times New Roman" w:cs="Times New Roman"/>
                <w:sz w:val="24"/>
                <w:szCs w:val="24"/>
                <w:lang w:val="lt-LT" w:eastAsia="lt-LT"/>
              </w:rPr>
              <w:t xml:space="preserve"> tik</w:t>
            </w:r>
            <w:r w:rsidR="00EF75AD" w:rsidRPr="00123246">
              <w:rPr>
                <w:rFonts w:ascii="Times New Roman" w:hAnsi="Times New Roman" w:cs="Times New Roman"/>
                <w:sz w:val="24"/>
                <w:szCs w:val="24"/>
                <w:lang w:val="lt-LT" w:eastAsia="lt-LT"/>
              </w:rPr>
              <w:t xml:space="preserve"> </w:t>
            </w:r>
            <w:proofErr w:type="spellStart"/>
            <w:r w:rsidR="00FC3B1B" w:rsidRPr="00123246">
              <w:rPr>
                <w:rFonts w:ascii="Times New Roman" w:hAnsi="Times New Roman" w:cs="Times New Roman"/>
                <w:sz w:val="24"/>
                <w:szCs w:val="24"/>
                <w:lang w:val="lt-LT" w:eastAsia="lt-LT"/>
              </w:rPr>
              <w:t>Hiab</w:t>
            </w:r>
            <w:proofErr w:type="spellEnd"/>
            <w:r w:rsidR="00EF75AD" w:rsidRPr="00123246">
              <w:rPr>
                <w:rFonts w:ascii="Times New Roman" w:hAnsi="Times New Roman" w:cs="Times New Roman"/>
                <w:sz w:val="24"/>
                <w:szCs w:val="24"/>
                <w:lang w:val="lt-LT" w:eastAsia="lt-LT"/>
              </w:rPr>
              <w:t xml:space="preserve"> gamintojo </w:t>
            </w:r>
            <w:proofErr w:type="spellStart"/>
            <w:r w:rsidR="00EF75AD" w:rsidRPr="00123246">
              <w:rPr>
                <w:rFonts w:ascii="Times New Roman" w:hAnsi="Times New Roman" w:cs="Times New Roman"/>
                <w:sz w:val="24"/>
                <w:szCs w:val="24"/>
                <w:lang w:val="lt-LT" w:eastAsia="lt-LT"/>
              </w:rPr>
              <w:t>hidromanipuliatori</w:t>
            </w:r>
            <w:r w:rsidR="003512CF" w:rsidRPr="00123246">
              <w:rPr>
                <w:rFonts w:ascii="Times New Roman" w:hAnsi="Times New Roman" w:cs="Times New Roman"/>
                <w:sz w:val="24"/>
                <w:szCs w:val="24"/>
                <w:lang w:val="lt-LT" w:eastAsia="lt-LT"/>
              </w:rPr>
              <w:t>ui</w:t>
            </w:r>
            <w:proofErr w:type="spellEnd"/>
            <w:r w:rsidR="003512CF" w:rsidRPr="00123246">
              <w:rPr>
                <w:rFonts w:ascii="Times New Roman" w:hAnsi="Times New Roman" w:cs="Times New Roman"/>
                <w:sz w:val="24"/>
                <w:szCs w:val="24"/>
                <w:lang w:val="lt-LT" w:eastAsia="lt-LT"/>
              </w:rPr>
              <w:t>,</w:t>
            </w:r>
            <w:r w:rsidR="00C31BE4">
              <w:rPr>
                <w:rFonts w:ascii="Times New Roman" w:hAnsi="Times New Roman" w:cs="Times New Roman"/>
                <w:sz w:val="24"/>
                <w:szCs w:val="24"/>
                <w:lang w:val="lt-LT" w:eastAsia="lt-LT"/>
              </w:rPr>
              <w:t xml:space="preserve"> nes</w:t>
            </w:r>
            <w:r w:rsidR="00EF75AD" w:rsidRPr="00123246">
              <w:rPr>
                <w:rFonts w:ascii="Times New Roman" w:hAnsi="Times New Roman" w:cs="Times New Roman"/>
                <w:sz w:val="24"/>
                <w:szCs w:val="24"/>
                <w:lang w:val="lt-LT" w:eastAsia="lt-LT"/>
              </w:rPr>
              <w:t xml:space="preserve"> </w:t>
            </w:r>
            <w:proofErr w:type="spellStart"/>
            <w:r w:rsidR="00FC3B1B" w:rsidRPr="00123246">
              <w:rPr>
                <w:rFonts w:ascii="Times New Roman" w:hAnsi="Times New Roman" w:cs="Times New Roman"/>
                <w:sz w:val="24"/>
                <w:szCs w:val="24"/>
                <w:lang w:val="lt-LT" w:eastAsia="lt-LT"/>
              </w:rPr>
              <w:t>Palfinger</w:t>
            </w:r>
            <w:proofErr w:type="spellEnd"/>
            <w:r w:rsidR="00FC3B1B" w:rsidRPr="00123246">
              <w:rPr>
                <w:rFonts w:ascii="Times New Roman" w:hAnsi="Times New Roman" w:cs="Times New Roman"/>
                <w:sz w:val="24"/>
                <w:szCs w:val="24"/>
                <w:lang w:val="lt-LT" w:eastAsia="lt-LT"/>
              </w:rPr>
              <w:t xml:space="preserve"> </w:t>
            </w:r>
            <w:proofErr w:type="spellStart"/>
            <w:r w:rsidR="00FC3B1B" w:rsidRPr="00123246">
              <w:rPr>
                <w:rFonts w:ascii="Times New Roman" w:hAnsi="Times New Roman" w:cs="Times New Roman"/>
                <w:sz w:val="24"/>
                <w:szCs w:val="24"/>
                <w:lang w:val="lt-LT" w:eastAsia="lt-LT"/>
              </w:rPr>
              <w:t>hidromanipuliatorius</w:t>
            </w:r>
            <w:proofErr w:type="spellEnd"/>
            <w:r w:rsidR="00406B18" w:rsidRPr="00123246">
              <w:rPr>
                <w:rFonts w:ascii="Times New Roman" w:hAnsi="Times New Roman" w:cs="Times New Roman"/>
                <w:sz w:val="24"/>
                <w:szCs w:val="24"/>
                <w:lang w:val="lt-LT" w:eastAsia="lt-LT"/>
              </w:rPr>
              <w:t>, priešingai nei teigia Perkančioji organizacija,</w:t>
            </w:r>
            <w:r w:rsidR="00FC3B1B" w:rsidRPr="00123246">
              <w:rPr>
                <w:rFonts w:ascii="Times New Roman" w:hAnsi="Times New Roman" w:cs="Times New Roman"/>
                <w:sz w:val="24"/>
                <w:szCs w:val="24"/>
                <w:lang w:val="lt-LT" w:eastAsia="lt-LT"/>
              </w:rPr>
              <w:t xml:space="preserve"> </w:t>
            </w:r>
            <w:proofErr w:type="gramStart"/>
            <w:r w:rsidR="00C31BE4">
              <w:rPr>
                <w:rFonts w:ascii="Times New Roman" w:hAnsi="Times New Roman" w:cs="Times New Roman"/>
                <w:sz w:val="24"/>
                <w:szCs w:val="24"/>
                <w:lang w:val="lt-LT" w:eastAsia="lt-LT"/>
              </w:rPr>
              <w:t>ne</w:t>
            </w:r>
            <w:r w:rsidR="00FC3B1B" w:rsidRPr="00123246">
              <w:rPr>
                <w:rFonts w:ascii="Times New Roman" w:hAnsi="Times New Roman" w:cs="Times New Roman"/>
                <w:sz w:val="24"/>
                <w:szCs w:val="24"/>
                <w:lang w:val="lt-LT" w:eastAsia="lt-LT"/>
              </w:rPr>
              <w:t>atitinka</w:t>
            </w:r>
            <w:proofErr w:type="gramEnd"/>
            <w:r w:rsidR="00A246DE" w:rsidRPr="00123246">
              <w:rPr>
                <w:rFonts w:ascii="Times New Roman" w:hAnsi="Times New Roman" w:cs="Times New Roman"/>
                <w:sz w:val="24"/>
                <w:szCs w:val="24"/>
                <w:lang w:val="lt-LT" w:eastAsia="lt-LT"/>
              </w:rPr>
              <w:t xml:space="preserve"> </w:t>
            </w:r>
            <w:r w:rsidR="00EF75AD" w:rsidRPr="00123246">
              <w:rPr>
                <w:rFonts w:ascii="Times New Roman" w:hAnsi="Times New Roman" w:cs="Times New Roman"/>
                <w:sz w:val="24"/>
                <w:szCs w:val="24"/>
                <w:lang w:val="lt-LT" w:eastAsia="lt-LT"/>
              </w:rPr>
              <w:t>vis</w:t>
            </w:r>
            <w:r w:rsidR="00C31BE4">
              <w:rPr>
                <w:rFonts w:ascii="Times New Roman" w:hAnsi="Times New Roman" w:cs="Times New Roman"/>
                <w:sz w:val="24"/>
                <w:szCs w:val="24"/>
                <w:lang w:val="lt-LT" w:eastAsia="lt-LT"/>
              </w:rPr>
              <w:t>ų</w:t>
            </w:r>
            <w:r w:rsidR="00FC3B1B" w:rsidRPr="00123246">
              <w:rPr>
                <w:rFonts w:ascii="Times New Roman" w:hAnsi="Times New Roman" w:cs="Times New Roman"/>
                <w:sz w:val="24"/>
                <w:szCs w:val="24"/>
                <w:lang w:val="lt-LT" w:eastAsia="lt-LT"/>
              </w:rPr>
              <w:t xml:space="preserve"> Techn</w:t>
            </w:r>
            <w:r w:rsidR="00EF75AD" w:rsidRPr="00123246">
              <w:rPr>
                <w:rFonts w:ascii="Times New Roman" w:hAnsi="Times New Roman" w:cs="Times New Roman"/>
                <w:sz w:val="24"/>
                <w:szCs w:val="24"/>
                <w:lang w:val="lt-LT" w:eastAsia="lt-LT"/>
              </w:rPr>
              <w:t>inėje specifikacijoje nustatyt</w:t>
            </w:r>
            <w:r w:rsidR="00C31BE4">
              <w:rPr>
                <w:rFonts w:ascii="Times New Roman" w:hAnsi="Times New Roman" w:cs="Times New Roman"/>
                <w:sz w:val="24"/>
                <w:szCs w:val="24"/>
                <w:lang w:val="lt-LT" w:eastAsia="lt-LT"/>
              </w:rPr>
              <w:t>ų</w:t>
            </w:r>
            <w:r w:rsidR="00EF75AD" w:rsidRPr="00123246">
              <w:rPr>
                <w:rFonts w:ascii="Times New Roman" w:hAnsi="Times New Roman" w:cs="Times New Roman"/>
                <w:sz w:val="24"/>
                <w:szCs w:val="24"/>
                <w:lang w:val="lt-LT" w:eastAsia="lt-LT"/>
              </w:rPr>
              <w:t xml:space="preserve"> reikalavim</w:t>
            </w:r>
            <w:r w:rsidR="00C31BE4">
              <w:rPr>
                <w:rFonts w:ascii="Times New Roman" w:hAnsi="Times New Roman" w:cs="Times New Roman"/>
                <w:sz w:val="24"/>
                <w:szCs w:val="24"/>
                <w:lang w:val="lt-LT" w:eastAsia="lt-LT"/>
              </w:rPr>
              <w:t>ų</w:t>
            </w:r>
            <w:r w:rsidR="006121C4">
              <w:rPr>
                <w:rFonts w:ascii="Times New Roman" w:hAnsi="Times New Roman" w:cs="Times New Roman"/>
                <w:sz w:val="24"/>
                <w:szCs w:val="24"/>
                <w:lang w:val="lt-LT" w:eastAsia="lt-LT"/>
              </w:rPr>
              <w:t xml:space="preserve"> (šios išvados 7</w:t>
            </w:r>
            <w:r w:rsidR="00FC3B1B" w:rsidRPr="00123246">
              <w:rPr>
                <w:rFonts w:ascii="Times New Roman" w:hAnsi="Times New Roman" w:cs="Times New Roman"/>
                <w:sz w:val="24"/>
                <w:szCs w:val="24"/>
                <w:lang w:val="lt-LT" w:eastAsia="lt-LT"/>
              </w:rPr>
              <w:t xml:space="preserve"> punktas).</w:t>
            </w:r>
          </w:p>
          <w:p w:rsidR="00131178" w:rsidRPr="00123246" w:rsidRDefault="00131178" w:rsidP="000D1E07">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At</w:t>
            </w:r>
            <w:r w:rsidR="000D1E07">
              <w:rPr>
                <w:rFonts w:ascii="Times New Roman" w:hAnsi="Times New Roman" w:cs="Times New Roman"/>
                <w:sz w:val="24"/>
                <w:szCs w:val="24"/>
                <w:lang w:val="lt-LT"/>
              </w:rPr>
              <w:t>sižvelgiant į tai, kad Techninėje specifikacijoje</w:t>
            </w:r>
            <w:r w:rsidRPr="00123246">
              <w:rPr>
                <w:rFonts w:ascii="Times New Roman" w:hAnsi="Times New Roman" w:cs="Times New Roman"/>
                <w:sz w:val="24"/>
                <w:szCs w:val="24"/>
                <w:lang w:val="lt-LT"/>
              </w:rPr>
              <w:t xml:space="preserve"> nustatytų rei</w:t>
            </w:r>
            <w:r>
              <w:rPr>
                <w:rFonts w:ascii="Times New Roman" w:hAnsi="Times New Roman" w:cs="Times New Roman"/>
                <w:sz w:val="24"/>
                <w:szCs w:val="24"/>
                <w:lang w:val="lt-LT"/>
              </w:rPr>
              <w:t xml:space="preserve">kalavimų </w:t>
            </w:r>
            <w:proofErr w:type="gramStart"/>
            <w:r>
              <w:rPr>
                <w:rFonts w:ascii="Times New Roman" w:hAnsi="Times New Roman" w:cs="Times New Roman"/>
                <w:sz w:val="24"/>
                <w:szCs w:val="24"/>
                <w:lang w:val="lt-LT"/>
              </w:rPr>
              <w:t>neatitinka</w:t>
            </w:r>
            <w:proofErr w:type="gramEnd"/>
            <w:r>
              <w:rPr>
                <w:rFonts w:ascii="Times New Roman" w:hAnsi="Times New Roman" w:cs="Times New Roman"/>
                <w:sz w:val="24"/>
                <w:szCs w:val="24"/>
                <w:lang w:val="lt-LT"/>
              </w:rPr>
              <w:t xml:space="preserve"> nei vienas s</w:t>
            </w:r>
            <w:r w:rsidRPr="00123246">
              <w:rPr>
                <w:rFonts w:ascii="Times New Roman" w:hAnsi="Times New Roman" w:cs="Times New Roman"/>
                <w:sz w:val="24"/>
                <w:szCs w:val="24"/>
                <w:lang w:val="lt-LT"/>
              </w:rPr>
              <w:t>unkvežimis, Perkančioji organizacija neužtikrino pirkimų tikslo siekimo</w:t>
            </w:r>
            <w:r>
              <w:rPr>
                <w:rFonts w:ascii="Times New Roman" w:hAnsi="Times New Roman" w:cs="Times New Roman"/>
                <w:sz w:val="24"/>
                <w:szCs w:val="24"/>
                <w:lang w:val="lt-LT"/>
              </w:rPr>
              <w:t>, t.y. įsigyti sunkvežimį, atitinkantį Perkančiosios organizacijos poreikį.</w:t>
            </w:r>
          </w:p>
        </w:tc>
      </w:tr>
      <w:tr w:rsidR="00EF6789" w:rsidRPr="00123246" w:rsidTr="00955C30">
        <w:tc>
          <w:tcPr>
            <w:tcW w:w="558" w:type="dxa"/>
          </w:tcPr>
          <w:p w:rsidR="00EF6789" w:rsidRPr="00123246" w:rsidRDefault="00EF6789" w:rsidP="00EF6789">
            <w:pPr>
              <w:pStyle w:val="ListParagraph"/>
              <w:tabs>
                <w:tab w:val="left" w:pos="993"/>
              </w:tabs>
              <w:ind w:left="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lastRenderedPageBreak/>
              <w:t>2.</w:t>
            </w:r>
          </w:p>
        </w:tc>
        <w:tc>
          <w:tcPr>
            <w:tcW w:w="9293" w:type="dxa"/>
            <w:gridSpan w:val="3"/>
          </w:tcPr>
          <w:p w:rsidR="00EF6789" w:rsidRPr="00123246" w:rsidRDefault="00EF6789" w:rsidP="00EF6789">
            <w:pPr>
              <w:pStyle w:val="ListParagraph"/>
              <w:tabs>
                <w:tab w:val="left" w:pos="993"/>
              </w:tabs>
              <w:ind w:left="0"/>
              <w:jc w:val="both"/>
              <w:rPr>
                <w:rFonts w:ascii="Times New Roman" w:hAnsi="Times New Roman" w:cs="Times New Roman"/>
                <w:b/>
                <w:sz w:val="24"/>
                <w:szCs w:val="24"/>
                <w:lang w:val="lt-LT"/>
              </w:rPr>
            </w:pPr>
            <w:r w:rsidRPr="00123246">
              <w:rPr>
                <w:rFonts w:ascii="Times New Roman" w:hAnsi="Times New Roman" w:cs="Times New Roman"/>
                <w:b/>
                <w:sz w:val="24"/>
                <w:szCs w:val="24"/>
                <w:lang w:val="lt-LT"/>
              </w:rPr>
              <w:t>Įstatymo 3 straipsnio 1 dalis</w:t>
            </w:r>
            <w:r w:rsidR="008E44A5">
              <w:rPr>
                <w:rStyle w:val="FootnoteReference"/>
                <w:rFonts w:ascii="Times New Roman" w:hAnsi="Times New Roman" w:cs="Times New Roman"/>
                <w:b/>
                <w:sz w:val="24"/>
                <w:szCs w:val="24"/>
                <w:lang w:val="lt-LT"/>
              </w:rPr>
              <w:footnoteReference w:id="7"/>
            </w:r>
            <w:r w:rsidR="00A246DE" w:rsidRPr="00123246">
              <w:rPr>
                <w:rFonts w:ascii="Times New Roman" w:hAnsi="Times New Roman" w:cs="Times New Roman"/>
                <w:b/>
                <w:sz w:val="24"/>
                <w:szCs w:val="24"/>
                <w:lang w:val="lt-LT"/>
              </w:rPr>
              <w:t xml:space="preserve">, Įstatymo </w:t>
            </w:r>
            <w:r w:rsidR="00131178">
              <w:rPr>
                <w:rFonts w:ascii="Times New Roman" w:hAnsi="Times New Roman" w:cs="Times New Roman"/>
                <w:b/>
                <w:sz w:val="24"/>
                <w:szCs w:val="24"/>
                <w:lang w:val="lt-LT"/>
              </w:rPr>
              <w:t>88</w:t>
            </w:r>
            <w:r w:rsidR="00131178" w:rsidRPr="00123246">
              <w:rPr>
                <w:rFonts w:ascii="Times New Roman" w:hAnsi="Times New Roman" w:cs="Times New Roman"/>
                <w:b/>
                <w:sz w:val="24"/>
                <w:szCs w:val="24"/>
                <w:lang w:val="lt-LT"/>
              </w:rPr>
              <w:t xml:space="preserve"> straipsni</w:t>
            </w:r>
            <w:r w:rsidR="00131178">
              <w:rPr>
                <w:rFonts w:ascii="Times New Roman" w:hAnsi="Times New Roman" w:cs="Times New Roman"/>
                <w:b/>
                <w:sz w:val="24"/>
                <w:szCs w:val="24"/>
                <w:lang w:val="lt-LT"/>
              </w:rPr>
              <w:t>s</w:t>
            </w:r>
            <w:r w:rsidR="00131178">
              <w:rPr>
                <w:rStyle w:val="FootnoteReference"/>
                <w:rFonts w:ascii="Times New Roman" w:hAnsi="Times New Roman" w:cs="Times New Roman"/>
                <w:b/>
                <w:sz w:val="24"/>
                <w:szCs w:val="24"/>
                <w:lang w:val="lt-LT"/>
              </w:rPr>
              <w:t xml:space="preserve"> </w:t>
            </w:r>
            <w:r w:rsidR="008E44A5">
              <w:rPr>
                <w:rStyle w:val="FootnoteReference"/>
                <w:rFonts w:ascii="Times New Roman" w:hAnsi="Times New Roman" w:cs="Times New Roman"/>
                <w:b/>
                <w:sz w:val="24"/>
                <w:szCs w:val="24"/>
                <w:lang w:val="lt-LT"/>
              </w:rPr>
              <w:footnoteReference w:id="8"/>
            </w:r>
            <w:r w:rsidR="00730CF7">
              <w:rPr>
                <w:rFonts w:ascii="Times New Roman" w:hAnsi="Times New Roman" w:cs="Times New Roman"/>
                <w:b/>
                <w:sz w:val="24"/>
                <w:szCs w:val="24"/>
                <w:lang w:val="lt-LT"/>
              </w:rPr>
              <w:t xml:space="preserve">; </w:t>
            </w:r>
            <w:proofErr w:type="gramStart"/>
            <w:r w:rsidR="00730CF7">
              <w:rPr>
                <w:rFonts w:ascii="Times New Roman" w:hAnsi="Times New Roman" w:cs="Times New Roman"/>
                <w:b/>
                <w:sz w:val="24"/>
                <w:szCs w:val="24"/>
                <w:lang w:val="lt-LT"/>
              </w:rPr>
              <w:t>Taisyklių</w:t>
            </w:r>
            <w:proofErr w:type="gramEnd"/>
            <w:r w:rsidR="00730CF7">
              <w:rPr>
                <w:rFonts w:ascii="Times New Roman" w:hAnsi="Times New Roman" w:cs="Times New Roman"/>
                <w:b/>
                <w:sz w:val="24"/>
                <w:szCs w:val="24"/>
                <w:lang w:val="lt-LT"/>
              </w:rPr>
              <w:t xml:space="preserve"> 39 punktas</w:t>
            </w:r>
            <w:r w:rsidR="00730CF7">
              <w:rPr>
                <w:rStyle w:val="FootnoteReference"/>
                <w:rFonts w:ascii="Times New Roman" w:hAnsi="Times New Roman" w:cs="Times New Roman"/>
                <w:b/>
                <w:sz w:val="24"/>
                <w:szCs w:val="24"/>
                <w:lang w:val="lt-LT"/>
              </w:rPr>
              <w:footnoteReference w:id="9"/>
            </w:r>
          </w:p>
        </w:tc>
      </w:tr>
      <w:tr w:rsidR="00EF6789" w:rsidRPr="00123246" w:rsidTr="00955C30">
        <w:trPr>
          <w:gridAfter w:val="2"/>
          <w:wAfter w:w="23" w:type="dxa"/>
        </w:trPr>
        <w:tc>
          <w:tcPr>
            <w:tcW w:w="9828" w:type="dxa"/>
            <w:gridSpan w:val="2"/>
          </w:tcPr>
          <w:p w:rsidR="00EF6789" w:rsidRPr="00123246" w:rsidRDefault="00EF6789" w:rsidP="00AB675A">
            <w:pPr>
              <w:ind w:firstLine="709"/>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 xml:space="preserve">Tarnyba 2016-05-13 raštu Nr. 4S-1603 </w:t>
            </w:r>
            <w:proofErr w:type="gramStart"/>
            <w:r w:rsidRPr="00123246">
              <w:rPr>
                <w:rFonts w:ascii="Times New Roman" w:hAnsi="Times New Roman" w:cs="Times New Roman"/>
                <w:sz w:val="24"/>
                <w:szCs w:val="24"/>
                <w:lang w:val="lt-LT" w:eastAsia="lt-LT"/>
              </w:rPr>
              <w:t>kreipėsi</w:t>
            </w:r>
            <w:proofErr w:type="gramEnd"/>
            <w:r w:rsidRPr="00123246">
              <w:rPr>
                <w:rFonts w:ascii="Times New Roman" w:hAnsi="Times New Roman" w:cs="Times New Roman"/>
                <w:sz w:val="24"/>
                <w:szCs w:val="24"/>
                <w:lang w:val="lt-LT" w:eastAsia="lt-LT"/>
              </w:rPr>
              <w:t xml:space="preserve"> į Perkančiąją organizaci</w:t>
            </w:r>
            <w:r w:rsidR="00B873DE">
              <w:rPr>
                <w:rFonts w:ascii="Times New Roman" w:hAnsi="Times New Roman" w:cs="Times New Roman"/>
                <w:sz w:val="24"/>
                <w:szCs w:val="24"/>
                <w:lang w:val="lt-LT" w:eastAsia="lt-LT"/>
              </w:rPr>
              <w:t xml:space="preserve">ją su prašymu pagrįsti Techninėje specifikacijoje nustatytus reikalavimus: a) </w:t>
            </w:r>
            <w:r w:rsidRPr="00123246">
              <w:rPr>
                <w:rFonts w:ascii="Times New Roman" w:hAnsi="Times New Roman" w:cs="Times New Roman"/>
                <w:sz w:val="24"/>
                <w:szCs w:val="24"/>
                <w:lang w:val="lt-LT"/>
              </w:rPr>
              <w:t>320-380 arklio galių, 6 cilindrų, 10-12 ccm</w:t>
            </w:r>
            <w:r w:rsidRPr="00123246">
              <w:rPr>
                <w:rFonts w:ascii="Times New Roman" w:hAnsi="Times New Roman" w:cs="Times New Roman"/>
                <w:sz w:val="24"/>
                <w:szCs w:val="24"/>
                <w:vertAlign w:val="superscript"/>
                <w:lang w:val="lt-LT"/>
              </w:rPr>
              <w:t>3</w:t>
            </w:r>
            <w:r w:rsidR="00B873DE">
              <w:rPr>
                <w:rFonts w:ascii="Times New Roman" w:hAnsi="Times New Roman" w:cs="Times New Roman"/>
                <w:sz w:val="24"/>
                <w:szCs w:val="24"/>
                <w:lang w:val="lt-LT"/>
              </w:rPr>
              <w:t xml:space="preserve"> darbinio tūrio variklis; b)</w:t>
            </w:r>
            <w:r w:rsidRPr="00123246">
              <w:rPr>
                <w:rFonts w:ascii="Times New Roman" w:hAnsi="Times New Roman" w:cs="Times New Roman"/>
                <w:sz w:val="24"/>
                <w:szCs w:val="24"/>
                <w:lang w:val="lt-LT"/>
              </w:rPr>
              <w:t xml:space="preserve"> ne mažiau kaip 16 pavarų į priekį greičių dėžė</w:t>
            </w:r>
            <w:r w:rsidR="00B873DE">
              <w:rPr>
                <w:rFonts w:ascii="Times New Roman" w:hAnsi="Times New Roman" w:cs="Times New Roman"/>
                <w:sz w:val="24"/>
                <w:szCs w:val="24"/>
                <w:lang w:val="lt-LT"/>
              </w:rPr>
              <w:t>;</w:t>
            </w:r>
            <w:r w:rsidRPr="00123246">
              <w:rPr>
                <w:rFonts w:ascii="Times New Roman" w:hAnsi="Times New Roman" w:cs="Times New Roman"/>
                <w:sz w:val="24"/>
                <w:szCs w:val="24"/>
                <w:lang w:val="lt-LT"/>
              </w:rPr>
              <w:t xml:space="preserve"> </w:t>
            </w:r>
            <w:r w:rsidR="00B873DE">
              <w:rPr>
                <w:rFonts w:ascii="Times New Roman" w:hAnsi="Times New Roman" w:cs="Times New Roman"/>
                <w:sz w:val="24"/>
                <w:szCs w:val="24"/>
                <w:lang w:val="lt-LT"/>
              </w:rPr>
              <w:t xml:space="preserve">c) </w:t>
            </w:r>
            <w:r w:rsidRPr="00123246">
              <w:rPr>
                <w:rFonts w:ascii="Times New Roman" w:hAnsi="Times New Roman" w:cs="Times New Roman"/>
                <w:sz w:val="24"/>
                <w:szCs w:val="24"/>
                <w:lang w:val="lt-LT"/>
              </w:rPr>
              <w:t>ne mažiau kaip 2240 mm pločio ir 1880 i</w:t>
            </w:r>
            <w:r w:rsidR="00B873DE">
              <w:rPr>
                <w:rFonts w:ascii="Times New Roman" w:hAnsi="Times New Roman" w:cs="Times New Roman"/>
                <w:sz w:val="24"/>
                <w:szCs w:val="24"/>
                <w:lang w:val="lt-LT"/>
              </w:rPr>
              <w:t xml:space="preserve">lgio kabinos vidiniai matmenys; d) </w:t>
            </w:r>
            <w:r w:rsidRPr="00123246">
              <w:rPr>
                <w:rFonts w:ascii="Times New Roman" w:hAnsi="Times New Roman" w:cs="Times New Roman"/>
                <w:sz w:val="24"/>
                <w:szCs w:val="24"/>
                <w:lang w:val="lt-LT"/>
              </w:rPr>
              <w:t>H7 žibintai</w:t>
            </w:r>
            <w:r w:rsidR="00B873DE">
              <w:rPr>
                <w:rFonts w:ascii="Times New Roman" w:hAnsi="Times New Roman" w:cs="Times New Roman"/>
                <w:sz w:val="24"/>
                <w:szCs w:val="24"/>
                <w:lang w:val="lt-LT"/>
              </w:rPr>
              <w:t xml:space="preserve"> (Techninės specifikacijos 2.6 punktas)</w:t>
            </w:r>
            <w:r w:rsidRPr="00123246">
              <w:rPr>
                <w:rFonts w:ascii="Times New Roman" w:hAnsi="Times New Roman" w:cs="Times New Roman"/>
                <w:sz w:val="24"/>
                <w:szCs w:val="24"/>
                <w:lang w:val="lt-LT"/>
              </w:rPr>
              <w:t xml:space="preserve">. Perkančioji organizacija </w:t>
            </w:r>
            <w:r w:rsidRPr="00123246">
              <w:rPr>
                <w:rFonts w:ascii="Times New Roman" w:hAnsi="Times New Roman" w:cs="Times New Roman"/>
                <w:sz w:val="24"/>
                <w:szCs w:val="24"/>
                <w:lang w:val="lt-LT" w:eastAsia="lt-LT"/>
              </w:rPr>
              <w:t>šių reikalavimų nepagrindė, o Raštu tik paaiškino, kad</w:t>
            </w:r>
            <w:r w:rsidR="00B318FC" w:rsidRPr="00123246">
              <w:rPr>
                <w:rFonts w:ascii="Times New Roman" w:hAnsi="Times New Roman" w:cs="Times New Roman"/>
                <w:sz w:val="24"/>
                <w:szCs w:val="24"/>
                <w:lang w:val="lt-LT" w:eastAsia="lt-LT"/>
              </w:rPr>
              <w:t xml:space="preserve"> visus šiuos reikalavimus atitinka Volvo, </w:t>
            </w:r>
            <w:proofErr w:type="spellStart"/>
            <w:r w:rsidR="00B318FC" w:rsidRPr="00123246">
              <w:rPr>
                <w:rFonts w:ascii="Times New Roman" w:hAnsi="Times New Roman" w:cs="Times New Roman"/>
                <w:sz w:val="24"/>
                <w:szCs w:val="24"/>
                <w:lang w:val="lt-LT" w:eastAsia="lt-LT"/>
              </w:rPr>
              <w:t>Scania</w:t>
            </w:r>
            <w:proofErr w:type="spellEnd"/>
            <w:r w:rsidR="00B318FC" w:rsidRPr="00123246">
              <w:rPr>
                <w:rFonts w:ascii="Times New Roman" w:hAnsi="Times New Roman" w:cs="Times New Roman"/>
                <w:sz w:val="24"/>
                <w:szCs w:val="24"/>
                <w:lang w:val="lt-LT" w:eastAsia="lt-LT"/>
              </w:rPr>
              <w:t>, Renault, Man gamintojų sunkvežimiai, o</w:t>
            </w:r>
            <w:r w:rsidRPr="00123246">
              <w:rPr>
                <w:rFonts w:ascii="Times New Roman" w:hAnsi="Times New Roman" w:cs="Times New Roman"/>
                <w:sz w:val="24"/>
                <w:szCs w:val="24"/>
                <w:lang w:val="lt-LT" w:eastAsia="lt-LT"/>
              </w:rPr>
              <w:t xml:space="preserve"> H7 žibintai yra stan</w:t>
            </w:r>
            <w:r w:rsidR="00B318FC" w:rsidRPr="00123246">
              <w:rPr>
                <w:rFonts w:ascii="Times New Roman" w:hAnsi="Times New Roman" w:cs="Times New Roman"/>
                <w:sz w:val="24"/>
                <w:szCs w:val="24"/>
                <w:lang w:val="lt-LT" w:eastAsia="lt-LT"/>
              </w:rPr>
              <w:t>dartinių automobilių žibintai</w:t>
            </w:r>
            <w:r w:rsidRPr="00123246">
              <w:rPr>
                <w:rFonts w:ascii="Times New Roman" w:hAnsi="Times New Roman" w:cs="Times New Roman"/>
                <w:sz w:val="24"/>
                <w:szCs w:val="24"/>
                <w:lang w:val="lt-LT" w:eastAsia="lt-LT"/>
              </w:rPr>
              <w:t>.</w:t>
            </w:r>
          </w:p>
          <w:p w:rsidR="00EF6789" w:rsidRPr="00123246" w:rsidRDefault="00EF6789" w:rsidP="00AB675A">
            <w:pPr>
              <w:ind w:firstLine="709"/>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Tarnyba pabrėžia, kad techninėje specifikacijoje pirkimo objektą apibūdinantys reikalavimai turi būti pagrįsti ir pro</w:t>
            </w:r>
            <w:r w:rsidR="00231682" w:rsidRPr="00123246">
              <w:rPr>
                <w:rFonts w:ascii="Times New Roman" w:hAnsi="Times New Roman" w:cs="Times New Roman"/>
                <w:sz w:val="24"/>
                <w:szCs w:val="24"/>
                <w:lang w:val="lt-LT"/>
              </w:rPr>
              <w:t>porcingi, t.y. nustatomi pagal p</w:t>
            </w:r>
            <w:r w:rsidRPr="00123246">
              <w:rPr>
                <w:rFonts w:ascii="Times New Roman" w:hAnsi="Times New Roman" w:cs="Times New Roman"/>
                <w:sz w:val="24"/>
                <w:szCs w:val="24"/>
                <w:lang w:val="lt-LT"/>
              </w:rPr>
              <w:t xml:space="preserve">erkančiosios organizacijos poreikį, o ne pagal tai, kad vienas ar kitas reikalavimas (pvz. šiuo atveju H7 žibintai) rinkoje yra standartinis, </w:t>
            </w:r>
            <w:r w:rsidRPr="00123246">
              <w:rPr>
                <w:rFonts w:ascii="Times New Roman" w:hAnsi="Times New Roman" w:cs="Times New Roman"/>
                <w:sz w:val="24"/>
                <w:szCs w:val="24"/>
                <w:lang w:val="lt-LT" w:eastAsia="lt-LT"/>
              </w:rPr>
              <w:t>o šios išvados 1 punkto 1 dalyje Tarnyba jau konstatavo, kad</w:t>
            </w:r>
            <w:r w:rsidR="006F168C">
              <w:rPr>
                <w:rFonts w:ascii="Times New Roman" w:hAnsi="Times New Roman" w:cs="Times New Roman"/>
                <w:sz w:val="24"/>
                <w:szCs w:val="24"/>
                <w:lang w:val="lt-LT" w:eastAsia="lt-LT"/>
              </w:rPr>
              <w:t xml:space="preserve"> visi nurodytų gamintojų</w:t>
            </w:r>
            <w:r w:rsidRPr="00123246">
              <w:rPr>
                <w:rFonts w:ascii="Times New Roman" w:hAnsi="Times New Roman" w:cs="Times New Roman"/>
                <w:sz w:val="24"/>
                <w:szCs w:val="24"/>
                <w:lang w:val="lt-LT" w:eastAsia="lt-LT"/>
              </w:rPr>
              <w:t xml:space="preserve"> </w:t>
            </w:r>
            <w:r w:rsidR="006F168C">
              <w:rPr>
                <w:rFonts w:ascii="Times New Roman" w:hAnsi="Times New Roman" w:cs="Times New Roman"/>
                <w:sz w:val="24"/>
                <w:szCs w:val="24"/>
                <w:lang w:val="lt-LT" w:eastAsia="lt-LT"/>
              </w:rPr>
              <w:t>s</w:t>
            </w:r>
            <w:r w:rsidRPr="00123246">
              <w:rPr>
                <w:rFonts w:ascii="Times New Roman" w:hAnsi="Times New Roman" w:cs="Times New Roman"/>
                <w:sz w:val="24"/>
                <w:szCs w:val="24"/>
                <w:lang w:val="lt-LT" w:eastAsia="lt-LT"/>
              </w:rPr>
              <w:t xml:space="preserve">unkvežimiai </w:t>
            </w:r>
            <w:r w:rsidR="006F168C">
              <w:rPr>
                <w:rFonts w:ascii="Times New Roman" w:hAnsi="Times New Roman" w:cs="Times New Roman"/>
                <w:sz w:val="24"/>
                <w:szCs w:val="24"/>
                <w:lang w:val="lt-LT" w:eastAsia="lt-LT"/>
              </w:rPr>
              <w:t>ne</w:t>
            </w:r>
            <w:r w:rsidRPr="00123246">
              <w:rPr>
                <w:rFonts w:ascii="Times New Roman" w:hAnsi="Times New Roman" w:cs="Times New Roman"/>
                <w:sz w:val="24"/>
                <w:szCs w:val="24"/>
                <w:lang w:val="lt-LT" w:eastAsia="lt-LT"/>
              </w:rPr>
              <w:t xml:space="preserve">atitinka </w:t>
            </w:r>
            <w:r w:rsidR="006F168C">
              <w:rPr>
                <w:rFonts w:ascii="Times New Roman" w:hAnsi="Times New Roman" w:cs="Times New Roman"/>
                <w:sz w:val="24"/>
                <w:szCs w:val="24"/>
                <w:lang w:val="lt-LT" w:eastAsia="lt-LT"/>
              </w:rPr>
              <w:t>visų</w:t>
            </w:r>
            <w:r w:rsidRPr="00123246">
              <w:rPr>
                <w:rFonts w:ascii="Times New Roman" w:hAnsi="Times New Roman" w:cs="Times New Roman"/>
                <w:sz w:val="24"/>
                <w:szCs w:val="24"/>
                <w:lang w:val="lt-LT" w:eastAsia="lt-LT"/>
              </w:rPr>
              <w:t xml:space="preserve"> Techn</w:t>
            </w:r>
            <w:r w:rsidR="006F168C">
              <w:rPr>
                <w:rFonts w:ascii="Times New Roman" w:hAnsi="Times New Roman" w:cs="Times New Roman"/>
                <w:sz w:val="24"/>
                <w:szCs w:val="24"/>
                <w:lang w:val="lt-LT" w:eastAsia="lt-LT"/>
              </w:rPr>
              <w:t>inės specifikacijos reikalavimų</w:t>
            </w:r>
            <w:r w:rsidRPr="00123246">
              <w:rPr>
                <w:rFonts w:ascii="Times New Roman" w:hAnsi="Times New Roman" w:cs="Times New Roman"/>
                <w:sz w:val="24"/>
                <w:szCs w:val="24"/>
                <w:lang w:val="lt-LT" w:eastAsia="lt-LT"/>
              </w:rPr>
              <w:t>.</w:t>
            </w:r>
          </w:p>
          <w:p w:rsidR="00EF6789" w:rsidRPr="00123246" w:rsidRDefault="00EF6789" w:rsidP="00AB675A">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Be to, H7 - yra lemputės, o ne žibinto tipas. Atsižvelgiant į tai, kad lemputė yra tik šviesos šaltinis, o skirtinguose žibintuose montuojamos įvairaus tipo lemputės (pvz. H1, H9 ir t.t.), reikalavimas, kad lemputės tipas </w:t>
            </w:r>
            <w:r w:rsidR="00820D8D">
              <w:rPr>
                <w:rFonts w:ascii="Times New Roman" w:hAnsi="Times New Roman" w:cs="Times New Roman"/>
                <w:sz w:val="24"/>
                <w:szCs w:val="24"/>
                <w:lang w:val="lt-LT"/>
              </w:rPr>
              <w:t>būtų būtent H7, yra perteklinis.</w:t>
            </w:r>
          </w:p>
          <w:p w:rsidR="00EF6789" w:rsidRPr="00123246" w:rsidRDefault="00EF6789" w:rsidP="00AB675A">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eastAsia="lt-LT"/>
              </w:rPr>
              <w:t>Atsižvelgiant į tai kas išdėstyta, Tarnyba konstatuoja, kad Techninėje specifikacijoje nustatyti reikalavimai yra pertekliniai, neproporcingi Perkančiosios organizacijos siekiamam Pirkimo</w:t>
            </w:r>
            <w:r w:rsidR="00A246DE" w:rsidRPr="00123246">
              <w:rPr>
                <w:rFonts w:ascii="Times New Roman" w:hAnsi="Times New Roman" w:cs="Times New Roman"/>
                <w:sz w:val="24"/>
                <w:szCs w:val="24"/>
                <w:lang w:val="lt-LT" w:eastAsia="lt-LT"/>
              </w:rPr>
              <w:t xml:space="preserve"> Nr.2</w:t>
            </w:r>
            <w:r w:rsidRPr="00123246">
              <w:rPr>
                <w:rFonts w:ascii="Times New Roman" w:hAnsi="Times New Roman" w:cs="Times New Roman"/>
                <w:sz w:val="24"/>
                <w:szCs w:val="24"/>
                <w:lang w:val="lt-LT" w:eastAsia="lt-LT"/>
              </w:rPr>
              <w:t xml:space="preserve"> tikslui (įsigyti šiukšliavežį su </w:t>
            </w:r>
            <w:proofErr w:type="spellStart"/>
            <w:r w:rsidR="00820D8D">
              <w:rPr>
                <w:rFonts w:ascii="Times New Roman" w:hAnsi="Times New Roman" w:cs="Times New Roman"/>
                <w:sz w:val="24"/>
                <w:szCs w:val="24"/>
                <w:lang w:val="lt-LT" w:eastAsia="lt-LT"/>
              </w:rPr>
              <w:t>hidro</w:t>
            </w:r>
            <w:r w:rsidRPr="00123246">
              <w:rPr>
                <w:rFonts w:ascii="Times New Roman" w:hAnsi="Times New Roman" w:cs="Times New Roman"/>
                <w:sz w:val="24"/>
                <w:szCs w:val="24"/>
                <w:lang w:val="lt-LT" w:eastAsia="lt-LT"/>
              </w:rPr>
              <w:t>manipuliatoriumi</w:t>
            </w:r>
            <w:proofErr w:type="spellEnd"/>
            <w:r w:rsidRPr="00123246">
              <w:rPr>
                <w:rFonts w:ascii="Times New Roman" w:hAnsi="Times New Roman" w:cs="Times New Roman"/>
                <w:sz w:val="24"/>
                <w:szCs w:val="24"/>
                <w:lang w:val="lt-LT" w:eastAsia="lt-LT"/>
              </w:rPr>
              <w:t>) ir dirbtinai ribojantys potencialių tiekėjų galimybę dalyvauti Pirkime</w:t>
            </w:r>
            <w:r w:rsidR="000D1E07">
              <w:rPr>
                <w:rFonts w:ascii="Times New Roman" w:hAnsi="Times New Roman" w:cs="Times New Roman"/>
                <w:sz w:val="24"/>
                <w:szCs w:val="24"/>
                <w:lang w:val="lt-LT" w:eastAsia="lt-LT"/>
              </w:rPr>
              <w:t xml:space="preserve"> Nr.2</w:t>
            </w:r>
            <w:r w:rsidRPr="00123246">
              <w:rPr>
                <w:rFonts w:ascii="Times New Roman" w:eastAsia="Calibri" w:hAnsi="Times New Roman" w:cs="Times New Roman"/>
                <w:sz w:val="24"/>
                <w:szCs w:val="24"/>
                <w:lang w:val="lt-LT" w:eastAsia="lt-LT"/>
              </w:rPr>
              <w:t>.</w:t>
            </w:r>
          </w:p>
        </w:tc>
      </w:tr>
      <w:tr w:rsidR="007B47E0" w:rsidRPr="00123246" w:rsidTr="00955C30">
        <w:tc>
          <w:tcPr>
            <w:tcW w:w="558" w:type="dxa"/>
          </w:tcPr>
          <w:p w:rsidR="007B47E0" w:rsidRPr="00123246" w:rsidRDefault="007B47E0" w:rsidP="007B47E0">
            <w:pPr>
              <w:pStyle w:val="ListParagraph"/>
              <w:tabs>
                <w:tab w:val="left" w:pos="993"/>
              </w:tabs>
              <w:ind w:left="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3.</w:t>
            </w:r>
          </w:p>
        </w:tc>
        <w:tc>
          <w:tcPr>
            <w:tcW w:w="9293" w:type="dxa"/>
            <w:gridSpan w:val="3"/>
          </w:tcPr>
          <w:p w:rsidR="007B47E0" w:rsidRPr="00123246" w:rsidRDefault="007B47E0" w:rsidP="007B47E0">
            <w:pPr>
              <w:pStyle w:val="ListParagraph"/>
              <w:tabs>
                <w:tab w:val="left" w:pos="993"/>
              </w:tabs>
              <w:ind w:left="0"/>
              <w:jc w:val="both"/>
              <w:rPr>
                <w:rFonts w:ascii="Times New Roman" w:hAnsi="Times New Roman" w:cs="Times New Roman"/>
                <w:b/>
                <w:sz w:val="24"/>
                <w:szCs w:val="24"/>
                <w:lang w:val="lt-LT"/>
              </w:rPr>
            </w:pPr>
            <w:r w:rsidRPr="00123246">
              <w:rPr>
                <w:rFonts w:ascii="Times New Roman" w:hAnsi="Times New Roman" w:cs="Times New Roman"/>
                <w:b/>
                <w:sz w:val="24"/>
                <w:szCs w:val="24"/>
                <w:lang w:val="lt-LT"/>
              </w:rPr>
              <w:t xml:space="preserve">Įstatymo </w:t>
            </w:r>
            <w:r w:rsidR="00A82522">
              <w:rPr>
                <w:rFonts w:ascii="Times New Roman" w:hAnsi="Times New Roman" w:cs="Times New Roman"/>
                <w:b/>
                <w:sz w:val="24"/>
                <w:szCs w:val="24"/>
                <w:lang w:val="lt-LT"/>
              </w:rPr>
              <w:t>88</w:t>
            </w:r>
            <w:r w:rsidR="00A82522" w:rsidRPr="00123246">
              <w:rPr>
                <w:rFonts w:ascii="Times New Roman" w:hAnsi="Times New Roman" w:cs="Times New Roman"/>
                <w:b/>
                <w:sz w:val="24"/>
                <w:szCs w:val="24"/>
                <w:lang w:val="lt-LT"/>
              </w:rPr>
              <w:t xml:space="preserve"> straipsni</w:t>
            </w:r>
            <w:r w:rsidR="00A82522">
              <w:rPr>
                <w:rFonts w:ascii="Times New Roman" w:hAnsi="Times New Roman" w:cs="Times New Roman"/>
                <w:b/>
                <w:sz w:val="24"/>
                <w:szCs w:val="24"/>
                <w:lang w:val="lt-LT"/>
              </w:rPr>
              <w:t>s</w:t>
            </w:r>
            <w:r w:rsidR="00A82522">
              <w:rPr>
                <w:rStyle w:val="FootnoteReference"/>
                <w:rFonts w:ascii="Times New Roman" w:hAnsi="Times New Roman" w:cs="Times New Roman"/>
                <w:b/>
                <w:sz w:val="24"/>
                <w:szCs w:val="24"/>
                <w:lang w:val="lt-LT"/>
              </w:rPr>
              <w:t xml:space="preserve"> </w:t>
            </w:r>
            <w:r w:rsidR="008E44A5">
              <w:rPr>
                <w:rStyle w:val="FootnoteReference"/>
                <w:rFonts w:ascii="Times New Roman" w:hAnsi="Times New Roman" w:cs="Times New Roman"/>
                <w:b/>
                <w:sz w:val="24"/>
                <w:szCs w:val="24"/>
                <w:lang w:val="lt-LT"/>
              </w:rPr>
              <w:footnoteReference w:id="10"/>
            </w:r>
            <w:r w:rsidR="00730CF7">
              <w:rPr>
                <w:rFonts w:ascii="Times New Roman" w:hAnsi="Times New Roman" w:cs="Times New Roman"/>
                <w:b/>
                <w:sz w:val="24"/>
                <w:szCs w:val="24"/>
                <w:lang w:val="lt-LT"/>
              </w:rPr>
              <w:t xml:space="preserve">; </w:t>
            </w:r>
            <w:proofErr w:type="gramStart"/>
            <w:r w:rsidR="00730CF7">
              <w:rPr>
                <w:rFonts w:ascii="Times New Roman" w:hAnsi="Times New Roman" w:cs="Times New Roman"/>
                <w:b/>
                <w:sz w:val="24"/>
                <w:szCs w:val="24"/>
                <w:lang w:val="lt-LT"/>
              </w:rPr>
              <w:t>Taisyklių</w:t>
            </w:r>
            <w:proofErr w:type="gramEnd"/>
            <w:r w:rsidR="00730CF7">
              <w:rPr>
                <w:rFonts w:ascii="Times New Roman" w:hAnsi="Times New Roman" w:cs="Times New Roman"/>
                <w:b/>
                <w:sz w:val="24"/>
                <w:szCs w:val="24"/>
                <w:lang w:val="lt-LT"/>
              </w:rPr>
              <w:t xml:space="preserve"> 45 punktas</w:t>
            </w:r>
            <w:r w:rsidR="00730CF7">
              <w:rPr>
                <w:rStyle w:val="FootnoteReference"/>
                <w:rFonts w:ascii="Times New Roman" w:hAnsi="Times New Roman" w:cs="Times New Roman"/>
                <w:b/>
                <w:sz w:val="24"/>
                <w:szCs w:val="24"/>
                <w:lang w:val="lt-LT"/>
              </w:rPr>
              <w:footnoteReference w:id="11"/>
            </w:r>
          </w:p>
        </w:tc>
      </w:tr>
      <w:tr w:rsidR="007B47E0" w:rsidRPr="00123246" w:rsidTr="00955C30">
        <w:trPr>
          <w:gridAfter w:val="2"/>
          <w:wAfter w:w="23" w:type="dxa"/>
        </w:trPr>
        <w:tc>
          <w:tcPr>
            <w:tcW w:w="9828" w:type="dxa"/>
            <w:gridSpan w:val="2"/>
          </w:tcPr>
          <w:p w:rsidR="007B47E0" w:rsidRPr="00123246" w:rsidRDefault="00B318FC" w:rsidP="00B318FC">
            <w:pPr>
              <w:ind w:firstLine="720"/>
              <w:rPr>
                <w:rFonts w:ascii="Times New Roman" w:eastAsia="Calibri" w:hAnsi="Times New Roman" w:cs="Times New Roman"/>
                <w:sz w:val="24"/>
                <w:szCs w:val="24"/>
                <w:lang w:val="lt-LT" w:eastAsia="lt-LT"/>
              </w:rPr>
            </w:pPr>
            <w:r w:rsidRPr="00123246">
              <w:rPr>
                <w:rFonts w:ascii="Times New Roman" w:eastAsia="Calibri" w:hAnsi="Times New Roman" w:cs="Times New Roman"/>
                <w:sz w:val="24"/>
                <w:szCs w:val="24"/>
                <w:lang w:val="lt-LT" w:eastAsia="lt-LT"/>
              </w:rPr>
              <w:t xml:space="preserve">Techninės </w:t>
            </w:r>
            <w:r w:rsidR="007B47E0" w:rsidRPr="00123246">
              <w:rPr>
                <w:rFonts w:ascii="Times New Roman" w:eastAsia="Calibri" w:hAnsi="Times New Roman" w:cs="Times New Roman"/>
                <w:sz w:val="24"/>
                <w:szCs w:val="24"/>
                <w:lang w:val="lt-LT" w:eastAsia="lt-LT"/>
              </w:rPr>
              <w:t>specifi</w:t>
            </w:r>
            <w:r w:rsidRPr="00123246">
              <w:rPr>
                <w:rFonts w:ascii="Times New Roman" w:eastAsia="Calibri" w:hAnsi="Times New Roman" w:cs="Times New Roman"/>
                <w:sz w:val="24"/>
                <w:szCs w:val="24"/>
                <w:lang w:val="lt-LT" w:eastAsia="lt-LT"/>
              </w:rPr>
              <w:t xml:space="preserve">kacijos </w:t>
            </w:r>
            <w:r w:rsidR="007B47E0" w:rsidRPr="00123246">
              <w:rPr>
                <w:rFonts w:ascii="Times New Roman" w:eastAsia="Calibri" w:hAnsi="Times New Roman" w:cs="Times New Roman"/>
                <w:sz w:val="24"/>
                <w:szCs w:val="24"/>
                <w:lang w:val="lt-LT" w:eastAsia="lt-LT"/>
              </w:rPr>
              <w:t xml:space="preserve">2.7 punkte </w:t>
            </w:r>
            <w:r w:rsidRPr="00123246">
              <w:rPr>
                <w:rFonts w:ascii="Times New Roman" w:eastAsia="Calibri" w:hAnsi="Times New Roman" w:cs="Times New Roman"/>
                <w:sz w:val="24"/>
                <w:szCs w:val="24"/>
                <w:lang w:val="lt-LT" w:eastAsia="lt-LT"/>
              </w:rPr>
              <w:t xml:space="preserve">nurodyti konkretūs prekiniai ženklai - </w:t>
            </w:r>
            <w:r w:rsidR="007B47E0" w:rsidRPr="00123246">
              <w:rPr>
                <w:rFonts w:ascii="Times New Roman" w:hAnsi="Times New Roman" w:cs="Times New Roman"/>
                <w:sz w:val="24"/>
                <w:szCs w:val="24"/>
                <w:lang w:val="lt-LT"/>
              </w:rPr>
              <w:t xml:space="preserve">Continental, </w:t>
            </w:r>
            <w:proofErr w:type="spellStart"/>
            <w:r w:rsidR="007B47E0" w:rsidRPr="00123246">
              <w:rPr>
                <w:rFonts w:ascii="Times New Roman" w:hAnsi="Times New Roman" w:cs="Times New Roman"/>
                <w:sz w:val="24"/>
                <w:szCs w:val="24"/>
                <w:lang w:val="lt-LT"/>
              </w:rPr>
              <w:t>Bridgestone</w:t>
            </w:r>
            <w:proofErr w:type="spellEnd"/>
            <w:r w:rsidR="007B47E0" w:rsidRPr="00123246">
              <w:rPr>
                <w:rFonts w:ascii="Times New Roman" w:hAnsi="Times New Roman" w:cs="Times New Roman"/>
                <w:sz w:val="24"/>
                <w:szCs w:val="24"/>
                <w:lang w:val="lt-LT"/>
              </w:rPr>
              <w:t>, Goodyear, Dunlop arba Michelin padangos</w:t>
            </w:r>
            <w:r w:rsidRPr="00123246">
              <w:rPr>
                <w:rFonts w:ascii="Times New Roman" w:hAnsi="Times New Roman" w:cs="Times New Roman"/>
                <w:sz w:val="24"/>
                <w:szCs w:val="24"/>
                <w:lang w:val="lt-LT"/>
              </w:rPr>
              <w:t>.</w:t>
            </w:r>
          </w:p>
        </w:tc>
      </w:tr>
      <w:tr w:rsidR="00DD6DB5" w:rsidRPr="00123246" w:rsidTr="00955C30">
        <w:tc>
          <w:tcPr>
            <w:tcW w:w="558" w:type="dxa"/>
          </w:tcPr>
          <w:p w:rsidR="00DD6DB5" w:rsidRPr="00123246" w:rsidRDefault="00DD6DB5" w:rsidP="007B47E0">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p>
        </w:tc>
        <w:tc>
          <w:tcPr>
            <w:tcW w:w="9293" w:type="dxa"/>
            <w:gridSpan w:val="3"/>
          </w:tcPr>
          <w:p w:rsidR="00DD6DB5" w:rsidRPr="00123246" w:rsidRDefault="00A82522" w:rsidP="0032074A">
            <w:pPr>
              <w:pStyle w:val="ListParagraph"/>
              <w:tabs>
                <w:tab w:val="left" w:pos="993"/>
              </w:tabs>
              <w:ind w:left="0"/>
              <w:jc w:val="both"/>
              <w:rPr>
                <w:rFonts w:ascii="Times New Roman" w:hAnsi="Times New Roman" w:cs="Times New Roman"/>
                <w:b/>
                <w:sz w:val="24"/>
                <w:szCs w:val="24"/>
                <w:lang w:val="lt-LT"/>
              </w:rPr>
            </w:pPr>
            <w:r>
              <w:rPr>
                <w:rFonts w:ascii="Times New Roman" w:hAnsi="Times New Roman" w:cs="Times New Roman"/>
                <w:b/>
                <w:sz w:val="24"/>
                <w:szCs w:val="24"/>
                <w:lang w:val="lt-LT"/>
              </w:rPr>
              <w:t>Įstatymo 85</w:t>
            </w:r>
            <w:r w:rsidR="00DD6DB5">
              <w:rPr>
                <w:rFonts w:ascii="Times New Roman" w:hAnsi="Times New Roman" w:cs="Times New Roman"/>
                <w:b/>
                <w:sz w:val="24"/>
                <w:szCs w:val="24"/>
                <w:lang w:val="lt-LT"/>
              </w:rPr>
              <w:t xml:space="preserve"> straipsnio 1 dalis</w:t>
            </w:r>
            <w:r w:rsidR="00DD6DB5">
              <w:rPr>
                <w:rStyle w:val="FootnoteReference"/>
                <w:rFonts w:ascii="Times New Roman" w:hAnsi="Times New Roman" w:cs="Times New Roman"/>
                <w:b/>
                <w:sz w:val="24"/>
                <w:szCs w:val="24"/>
                <w:lang w:val="lt-LT"/>
              </w:rPr>
              <w:footnoteReference w:id="12"/>
            </w:r>
            <w:r w:rsidR="00730CF7">
              <w:rPr>
                <w:rFonts w:ascii="Times New Roman" w:hAnsi="Times New Roman" w:cs="Times New Roman"/>
                <w:b/>
                <w:sz w:val="24"/>
                <w:szCs w:val="24"/>
                <w:lang w:val="lt-LT"/>
              </w:rPr>
              <w:t xml:space="preserve">; </w:t>
            </w:r>
            <w:proofErr w:type="gramStart"/>
            <w:r w:rsidR="00730CF7">
              <w:rPr>
                <w:rFonts w:ascii="Times New Roman" w:hAnsi="Times New Roman" w:cs="Times New Roman"/>
                <w:b/>
                <w:sz w:val="24"/>
                <w:szCs w:val="24"/>
                <w:lang w:val="lt-LT"/>
              </w:rPr>
              <w:t>Taisyklių</w:t>
            </w:r>
            <w:proofErr w:type="gramEnd"/>
            <w:r w:rsidR="00730CF7">
              <w:rPr>
                <w:rFonts w:ascii="Times New Roman" w:hAnsi="Times New Roman" w:cs="Times New Roman"/>
                <w:b/>
                <w:sz w:val="24"/>
                <w:szCs w:val="24"/>
                <w:lang w:val="lt-LT"/>
              </w:rPr>
              <w:t xml:space="preserve"> 30 punktas</w:t>
            </w:r>
            <w:r w:rsidR="00730CF7">
              <w:rPr>
                <w:rStyle w:val="FootnoteReference"/>
                <w:rFonts w:ascii="Times New Roman" w:hAnsi="Times New Roman" w:cs="Times New Roman"/>
                <w:b/>
                <w:sz w:val="24"/>
                <w:szCs w:val="24"/>
                <w:lang w:val="lt-LT"/>
              </w:rPr>
              <w:footnoteReference w:id="13"/>
            </w:r>
          </w:p>
        </w:tc>
      </w:tr>
      <w:tr w:rsidR="00DD6DB5" w:rsidRPr="00123246" w:rsidTr="00955C30">
        <w:trPr>
          <w:gridAfter w:val="2"/>
          <w:wAfter w:w="23" w:type="dxa"/>
        </w:trPr>
        <w:tc>
          <w:tcPr>
            <w:tcW w:w="9828" w:type="dxa"/>
            <w:gridSpan w:val="2"/>
          </w:tcPr>
          <w:p w:rsidR="00907CA2" w:rsidRPr="0032074A" w:rsidRDefault="00DD6DB5" w:rsidP="0032074A">
            <w:pPr>
              <w:pStyle w:val="ListParagraph"/>
              <w:tabs>
                <w:tab w:val="left" w:pos="993"/>
              </w:tabs>
              <w:ind w:left="0" w:firstLine="720"/>
              <w:jc w:val="both"/>
              <w:rPr>
                <w:rFonts w:ascii="Times New Roman" w:eastAsia="Calibri" w:hAnsi="Times New Roman" w:cs="Times New Roman"/>
                <w:sz w:val="24"/>
                <w:szCs w:val="24"/>
                <w:lang w:val="lt-LT" w:eastAsia="lt-LT"/>
              </w:rPr>
            </w:pPr>
            <w:r>
              <w:rPr>
                <w:rFonts w:ascii="Times New Roman" w:hAnsi="Times New Roman" w:cs="Times New Roman"/>
                <w:sz w:val="24"/>
                <w:szCs w:val="24"/>
                <w:lang w:val="lt-LT"/>
              </w:rPr>
              <w:t xml:space="preserve">Perkančioji organizacija 2014-05-14 CVP IS priemonėmis tiekėjui </w:t>
            </w:r>
            <w:r>
              <w:rPr>
                <w:rFonts w:ascii="Times New Roman" w:eastAsia="Calibri" w:hAnsi="Times New Roman" w:cs="Times New Roman"/>
                <w:sz w:val="24"/>
                <w:szCs w:val="24"/>
                <w:lang w:val="lt-LT" w:eastAsia="lt-LT"/>
              </w:rPr>
              <w:t>UAB “</w:t>
            </w:r>
            <w:proofErr w:type="spellStart"/>
            <w:r>
              <w:rPr>
                <w:rFonts w:ascii="Times New Roman" w:eastAsia="Calibri" w:hAnsi="Times New Roman" w:cs="Times New Roman"/>
                <w:sz w:val="24"/>
                <w:szCs w:val="24"/>
                <w:lang w:val="lt-LT" w:eastAsia="lt-LT"/>
              </w:rPr>
              <w:t>Willenbrock</w:t>
            </w:r>
            <w:proofErr w:type="spellEnd"/>
            <w:r>
              <w:rPr>
                <w:rFonts w:ascii="Times New Roman" w:eastAsia="Calibri" w:hAnsi="Times New Roman" w:cs="Times New Roman"/>
                <w:sz w:val="24"/>
                <w:szCs w:val="24"/>
                <w:lang w:val="lt-LT" w:eastAsia="lt-LT"/>
              </w:rPr>
              <w:t xml:space="preserve"> </w:t>
            </w:r>
            <w:proofErr w:type="spellStart"/>
            <w:r>
              <w:rPr>
                <w:rFonts w:ascii="Times New Roman" w:eastAsia="Calibri" w:hAnsi="Times New Roman" w:cs="Times New Roman"/>
                <w:sz w:val="24"/>
                <w:szCs w:val="24"/>
                <w:lang w:val="lt-LT" w:eastAsia="lt-LT"/>
              </w:rPr>
              <w:t>Baltic</w:t>
            </w:r>
            <w:proofErr w:type="spellEnd"/>
            <w:r>
              <w:rPr>
                <w:rFonts w:ascii="Times New Roman" w:eastAsia="Calibri" w:hAnsi="Times New Roman" w:cs="Times New Roman"/>
                <w:sz w:val="24"/>
                <w:szCs w:val="24"/>
                <w:lang w:val="lt-LT" w:eastAsia="lt-LT"/>
              </w:rPr>
              <w:t>” pateikė Pirkimo Nr.2 dokumentų paaiškinimus (pranešimo Nr. 2772934), tačiau</w:t>
            </w:r>
            <w:r w:rsidR="00907CA2">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Pirkimo Nr.2 dokumentų paaiškinimų nepatalpino kartu su skelbimu apie Pirkimą Nr.2</w:t>
            </w:r>
            <w:r w:rsidR="0032074A">
              <w:rPr>
                <w:rFonts w:ascii="Times New Roman" w:eastAsia="Calibri" w:hAnsi="Times New Roman" w:cs="Times New Roman"/>
                <w:sz w:val="24"/>
                <w:szCs w:val="24"/>
                <w:lang w:val="lt-LT" w:eastAsia="lt-LT"/>
              </w:rPr>
              <w:t>.</w:t>
            </w:r>
          </w:p>
        </w:tc>
      </w:tr>
      <w:tr w:rsidR="007B47E0" w:rsidRPr="00123246" w:rsidTr="00955C30">
        <w:tc>
          <w:tcPr>
            <w:tcW w:w="558" w:type="dxa"/>
          </w:tcPr>
          <w:p w:rsidR="007B47E0" w:rsidRPr="00123246" w:rsidRDefault="00AA2517" w:rsidP="007B47E0">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B47E0" w:rsidRPr="00123246">
              <w:rPr>
                <w:rFonts w:ascii="Times New Roman" w:hAnsi="Times New Roman" w:cs="Times New Roman"/>
                <w:sz w:val="24"/>
                <w:szCs w:val="24"/>
                <w:lang w:val="lt-LT"/>
              </w:rPr>
              <w:t>.</w:t>
            </w:r>
          </w:p>
        </w:tc>
        <w:tc>
          <w:tcPr>
            <w:tcW w:w="9293" w:type="dxa"/>
            <w:gridSpan w:val="3"/>
          </w:tcPr>
          <w:p w:rsidR="007B47E0" w:rsidRPr="00123246" w:rsidRDefault="006955B4" w:rsidP="0032074A">
            <w:pPr>
              <w:pStyle w:val="ListParagraph"/>
              <w:tabs>
                <w:tab w:val="left" w:pos="993"/>
              </w:tabs>
              <w:ind w:left="0"/>
              <w:jc w:val="both"/>
              <w:rPr>
                <w:rFonts w:ascii="Times New Roman" w:hAnsi="Times New Roman" w:cs="Times New Roman"/>
                <w:b/>
                <w:sz w:val="24"/>
                <w:szCs w:val="24"/>
                <w:lang w:val="lt-LT"/>
              </w:rPr>
            </w:pPr>
            <w:r>
              <w:rPr>
                <w:rFonts w:ascii="Times New Roman" w:hAnsi="Times New Roman" w:cs="Times New Roman"/>
                <w:b/>
                <w:sz w:val="24"/>
                <w:szCs w:val="24"/>
                <w:lang w:val="lt-LT"/>
              </w:rPr>
              <w:t>Įstatymo 85 straipsnio 1 dalis</w:t>
            </w:r>
            <w:r>
              <w:rPr>
                <w:rStyle w:val="FootnoteReference"/>
                <w:rFonts w:ascii="Times New Roman" w:hAnsi="Times New Roman" w:cs="Times New Roman"/>
                <w:b/>
                <w:sz w:val="24"/>
                <w:szCs w:val="24"/>
                <w:lang w:val="lt-LT"/>
              </w:rPr>
              <w:t xml:space="preserve"> </w:t>
            </w:r>
            <w:r w:rsidR="008E44A5">
              <w:rPr>
                <w:rStyle w:val="FootnoteReference"/>
                <w:rFonts w:ascii="Times New Roman" w:hAnsi="Times New Roman" w:cs="Times New Roman"/>
                <w:b/>
                <w:sz w:val="24"/>
                <w:szCs w:val="24"/>
                <w:lang w:val="lt-LT"/>
              </w:rPr>
              <w:footnoteReference w:id="14"/>
            </w:r>
          </w:p>
        </w:tc>
      </w:tr>
      <w:tr w:rsidR="007B47E0" w:rsidRPr="00123246" w:rsidTr="00955C30">
        <w:trPr>
          <w:gridAfter w:val="2"/>
          <w:wAfter w:w="23" w:type="dxa"/>
        </w:trPr>
        <w:tc>
          <w:tcPr>
            <w:tcW w:w="9828" w:type="dxa"/>
            <w:gridSpan w:val="2"/>
          </w:tcPr>
          <w:p w:rsidR="007B47E0" w:rsidRPr="00123246" w:rsidRDefault="00AB675A" w:rsidP="00820D8D">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Pirkimo</w:t>
            </w:r>
            <w:r w:rsidR="00A246DE" w:rsidRPr="00123246">
              <w:rPr>
                <w:rFonts w:ascii="Times New Roman" w:hAnsi="Times New Roman" w:cs="Times New Roman"/>
                <w:sz w:val="24"/>
                <w:szCs w:val="24"/>
                <w:lang w:val="lt-LT"/>
              </w:rPr>
              <w:t xml:space="preserve"> Nr.2</w:t>
            </w:r>
            <w:r w:rsidRPr="00123246">
              <w:rPr>
                <w:rFonts w:ascii="Times New Roman" w:hAnsi="Times New Roman" w:cs="Times New Roman"/>
                <w:sz w:val="24"/>
                <w:szCs w:val="24"/>
                <w:lang w:val="lt-LT"/>
              </w:rPr>
              <w:t xml:space="preserve"> komisija 2014-05-20 posėdyje (protokolo Nr. 59.1-17(3)) nutarė tiekėjų kvalifikaciją nagrinėti kitame Pirkimo</w:t>
            </w:r>
            <w:r w:rsidR="00A246DE" w:rsidRPr="00123246">
              <w:rPr>
                <w:rFonts w:ascii="Times New Roman" w:hAnsi="Times New Roman" w:cs="Times New Roman"/>
                <w:sz w:val="24"/>
                <w:szCs w:val="24"/>
                <w:lang w:val="lt-LT"/>
              </w:rPr>
              <w:t xml:space="preserve"> Nr.2</w:t>
            </w:r>
            <w:r w:rsidRPr="00123246">
              <w:rPr>
                <w:rFonts w:ascii="Times New Roman" w:hAnsi="Times New Roman" w:cs="Times New Roman"/>
                <w:sz w:val="24"/>
                <w:szCs w:val="24"/>
                <w:lang w:val="lt-LT"/>
              </w:rPr>
              <w:t xml:space="preserve"> komisijos posėdyje,</w:t>
            </w:r>
            <w:r w:rsidR="00820D8D">
              <w:rPr>
                <w:rFonts w:ascii="Times New Roman" w:hAnsi="Times New Roman" w:cs="Times New Roman"/>
                <w:sz w:val="24"/>
                <w:szCs w:val="24"/>
                <w:lang w:val="lt-LT"/>
              </w:rPr>
              <w:t xml:space="preserve"> tačiau</w:t>
            </w:r>
            <w:r w:rsidR="006955B4">
              <w:rPr>
                <w:rFonts w:ascii="Times New Roman" w:hAnsi="Times New Roman" w:cs="Times New Roman"/>
                <w:sz w:val="24"/>
                <w:szCs w:val="24"/>
                <w:lang w:val="lt-LT"/>
              </w:rPr>
              <w:t xml:space="preserve"> Pirkimo Nr.2 komisija nesivadovavo Įstatymo 16 straipsnio 3 dalies nuost</w:t>
            </w:r>
            <w:r w:rsidR="000D1E07">
              <w:rPr>
                <w:rFonts w:ascii="Times New Roman" w:hAnsi="Times New Roman" w:cs="Times New Roman"/>
                <w:sz w:val="24"/>
                <w:szCs w:val="24"/>
                <w:lang w:val="lt-LT"/>
              </w:rPr>
              <w:t>atų reikalavimais</w:t>
            </w:r>
            <w:r w:rsidR="006955B4">
              <w:rPr>
                <w:rFonts w:ascii="Times New Roman" w:hAnsi="Times New Roman" w:cs="Times New Roman"/>
                <w:sz w:val="24"/>
                <w:szCs w:val="24"/>
                <w:lang w:val="lt-LT"/>
              </w:rPr>
              <w:t>, nes</w:t>
            </w:r>
            <w:r w:rsidR="00820D8D" w:rsidRPr="00123246">
              <w:rPr>
                <w:rFonts w:ascii="Times New Roman" w:hAnsi="Times New Roman" w:cs="Times New Roman"/>
                <w:sz w:val="24"/>
                <w:szCs w:val="24"/>
                <w:lang w:val="lt-LT"/>
              </w:rPr>
              <w:t xml:space="preserve"> sprendimai dėl tiekėjų kvalifikacijos atitikties Pirkimo Nr.2 dokumentuose nustatytiems kvalifikacijos reikalavimams</w:t>
            </w:r>
            <w:r w:rsidR="00820D8D">
              <w:rPr>
                <w:rFonts w:ascii="Times New Roman" w:hAnsi="Times New Roman" w:cs="Times New Roman"/>
                <w:sz w:val="24"/>
                <w:szCs w:val="24"/>
                <w:lang w:val="lt-LT"/>
              </w:rPr>
              <w:t xml:space="preserve"> neįforminti nei kito Pirkimo Nr.2 komisijos posėdžio,</w:t>
            </w:r>
            <w:r w:rsidRPr="00123246">
              <w:rPr>
                <w:rFonts w:ascii="Times New Roman" w:hAnsi="Times New Roman" w:cs="Times New Roman"/>
                <w:sz w:val="24"/>
                <w:szCs w:val="24"/>
                <w:lang w:val="lt-LT"/>
              </w:rPr>
              <w:t xml:space="preserve"> kuris įvyko 2014-06-19</w:t>
            </w:r>
            <w:r w:rsidR="00820D8D">
              <w:rPr>
                <w:rFonts w:ascii="Times New Roman" w:hAnsi="Times New Roman" w:cs="Times New Roman"/>
                <w:sz w:val="24"/>
                <w:szCs w:val="24"/>
                <w:lang w:val="lt-LT"/>
              </w:rPr>
              <w:t>, protokolu</w:t>
            </w:r>
            <w:r w:rsidRPr="00123246">
              <w:rPr>
                <w:rFonts w:ascii="Times New Roman" w:hAnsi="Times New Roman" w:cs="Times New Roman"/>
                <w:sz w:val="24"/>
                <w:szCs w:val="24"/>
                <w:lang w:val="lt-LT"/>
              </w:rPr>
              <w:t xml:space="preserve"> (protokolo </w:t>
            </w:r>
            <w:r w:rsidR="0032074A">
              <w:rPr>
                <w:rFonts w:ascii="Times New Roman" w:hAnsi="Times New Roman" w:cs="Times New Roman"/>
                <w:sz w:val="24"/>
                <w:szCs w:val="24"/>
                <w:lang w:val="lt-LT"/>
              </w:rPr>
              <w:t>Nr. 59-1.-17(4)),</w:t>
            </w:r>
            <w:r w:rsidR="00820D8D">
              <w:rPr>
                <w:rFonts w:ascii="Times New Roman" w:hAnsi="Times New Roman" w:cs="Times New Roman"/>
                <w:sz w:val="24"/>
                <w:szCs w:val="24"/>
                <w:lang w:val="lt-LT"/>
              </w:rPr>
              <w:t xml:space="preserve"> nei</w:t>
            </w:r>
            <w:r w:rsidRPr="00123246">
              <w:rPr>
                <w:rFonts w:ascii="Times New Roman" w:hAnsi="Times New Roman" w:cs="Times New Roman"/>
                <w:sz w:val="24"/>
                <w:szCs w:val="24"/>
                <w:lang w:val="lt-LT"/>
              </w:rPr>
              <w:t xml:space="preserve"> jokiu</w:t>
            </w:r>
            <w:r w:rsidR="00820D8D">
              <w:rPr>
                <w:rFonts w:ascii="Times New Roman" w:hAnsi="Times New Roman" w:cs="Times New Roman"/>
                <w:sz w:val="24"/>
                <w:szCs w:val="24"/>
                <w:lang w:val="lt-LT"/>
              </w:rPr>
              <w:t xml:space="preserve"> kitu</w:t>
            </w:r>
            <w:r w:rsidRPr="00123246">
              <w:rPr>
                <w:rFonts w:ascii="Times New Roman" w:hAnsi="Times New Roman" w:cs="Times New Roman"/>
                <w:sz w:val="24"/>
                <w:szCs w:val="24"/>
                <w:lang w:val="lt-LT"/>
              </w:rPr>
              <w:t xml:space="preserve"> Pirkimo</w:t>
            </w:r>
            <w:r w:rsidR="00231682" w:rsidRPr="00123246">
              <w:rPr>
                <w:rFonts w:ascii="Times New Roman" w:hAnsi="Times New Roman" w:cs="Times New Roman"/>
                <w:sz w:val="24"/>
                <w:szCs w:val="24"/>
                <w:lang w:val="lt-LT"/>
              </w:rPr>
              <w:t xml:space="preserve"> Nr.2</w:t>
            </w:r>
            <w:r w:rsidRPr="00123246">
              <w:rPr>
                <w:rFonts w:ascii="Times New Roman" w:hAnsi="Times New Roman" w:cs="Times New Roman"/>
                <w:sz w:val="24"/>
                <w:szCs w:val="24"/>
                <w:lang w:val="lt-LT"/>
              </w:rPr>
              <w:t xml:space="preserve"> komisijos posėdžio protokolu</w:t>
            </w:r>
            <w:r w:rsidR="0032074A">
              <w:rPr>
                <w:rFonts w:ascii="Times New Roman" w:hAnsi="Times New Roman" w:cs="Times New Roman"/>
                <w:sz w:val="24"/>
                <w:szCs w:val="24"/>
                <w:lang w:val="lt-LT"/>
              </w:rPr>
              <w:t>.</w:t>
            </w:r>
          </w:p>
        </w:tc>
      </w:tr>
      <w:tr w:rsidR="00AB675A" w:rsidRPr="00123246" w:rsidTr="00955C30">
        <w:tc>
          <w:tcPr>
            <w:tcW w:w="558" w:type="dxa"/>
          </w:tcPr>
          <w:p w:rsidR="00AB675A" w:rsidRPr="00123246" w:rsidRDefault="00AA2517" w:rsidP="00AB675A">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AB675A" w:rsidRPr="00123246">
              <w:rPr>
                <w:rFonts w:ascii="Times New Roman" w:hAnsi="Times New Roman" w:cs="Times New Roman"/>
                <w:sz w:val="24"/>
                <w:szCs w:val="24"/>
                <w:lang w:val="lt-LT"/>
              </w:rPr>
              <w:t>.</w:t>
            </w:r>
          </w:p>
        </w:tc>
        <w:tc>
          <w:tcPr>
            <w:tcW w:w="9293" w:type="dxa"/>
            <w:gridSpan w:val="3"/>
          </w:tcPr>
          <w:p w:rsidR="00AB675A" w:rsidRPr="00123246" w:rsidRDefault="00A82522" w:rsidP="00A82522">
            <w:pPr>
              <w:pStyle w:val="ListParagraph"/>
              <w:tabs>
                <w:tab w:val="left" w:pos="993"/>
              </w:tabs>
              <w:ind w:left="0"/>
              <w:jc w:val="both"/>
              <w:rPr>
                <w:rFonts w:ascii="Times New Roman" w:hAnsi="Times New Roman" w:cs="Times New Roman"/>
                <w:b/>
                <w:sz w:val="24"/>
                <w:szCs w:val="24"/>
                <w:lang w:val="lt-LT"/>
              </w:rPr>
            </w:pPr>
            <w:r>
              <w:rPr>
                <w:rFonts w:ascii="Times New Roman" w:hAnsi="Times New Roman" w:cs="Times New Roman"/>
                <w:b/>
                <w:sz w:val="24"/>
                <w:szCs w:val="24"/>
                <w:lang w:val="lt-LT"/>
              </w:rPr>
              <w:t>Įstatymo 87</w:t>
            </w:r>
            <w:r w:rsidR="00AB675A" w:rsidRPr="00123246">
              <w:rPr>
                <w:rFonts w:ascii="Times New Roman" w:hAnsi="Times New Roman" w:cs="Times New Roman"/>
                <w:b/>
                <w:sz w:val="24"/>
                <w:szCs w:val="24"/>
                <w:lang w:val="lt-LT"/>
              </w:rPr>
              <w:t xml:space="preserve"> straipsnio </w:t>
            </w:r>
            <w:r>
              <w:rPr>
                <w:rFonts w:ascii="Times New Roman" w:hAnsi="Times New Roman" w:cs="Times New Roman"/>
                <w:b/>
                <w:sz w:val="24"/>
                <w:szCs w:val="24"/>
                <w:lang w:val="lt-LT"/>
              </w:rPr>
              <w:t>1</w:t>
            </w:r>
            <w:r w:rsidR="00AB675A" w:rsidRPr="00123246">
              <w:rPr>
                <w:rFonts w:ascii="Times New Roman" w:hAnsi="Times New Roman" w:cs="Times New Roman"/>
                <w:b/>
                <w:sz w:val="24"/>
                <w:szCs w:val="24"/>
                <w:lang w:val="lt-LT"/>
              </w:rPr>
              <w:t xml:space="preserve"> dalis</w:t>
            </w:r>
            <w:r>
              <w:rPr>
                <w:rStyle w:val="FootnoteReference"/>
                <w:rFonts w:ascii="Times New Roman" w:hAnsi="Times New Roman" w:cs="Times New Roman"/>
                <w:b/>
                <w:sz w:val="24"/>
                <w:szCs w:val="24"/>
                <w:lang w:val="lt-LT"/>
              </w:rPr>
              <w:footnoteReference w:id="15"/>
            </w:r>
            <w:r w:rsidR="00730CF7">
              <w:rPr>
                <w:rFonts w:ascii="Times New Roman" w:hAnsi="Times New Roman" w:cs="Times New Roman"/>
                <w:b/>
                <w:sz w:val="24"/>
                <w:szCs w:val="24"/>
                <w:lang w:val="lt-LT"/>
              </w:rPr>
              <w:t xml:space="preserve">; </w:t>
            </w:r>
            <w:proofErr w:type="gramStart"/>
            <w:r w:rsidR="00730CF7">
              <w:rPr>
                <w:rFonts w:ascii="Times New Roman" w:hAnsi="Times New Roman" w:cs="Times New Roman"/>
                <w:b/>
                <w:sz w:val="24"/>
                <w:szCs w:val="24"/>
                <w:lang w:val="lt-LT"/>
              </w:rPr>
              <w:t>Taisyklių</w:t>
            </w:r>
            <w:proofErr w:type="gramEnd"/>
            <w:r w:rsidR="00730CF7">
              <w:rPr>
                <w:rFonts w:ascii="Times New Roman" w:hAnsi="Times New Roman" w:cs="Times New Roman"/>
                <w:b/>
                <w:sz w:val="24"/>
                <w:szCs w:val="24"/>
                <w:lang w:val="lt-LT"/>
              </w:rPr>
              <w:t xml:space="preserve"> 49 punktas</w:t>
            </w:r>
            <w:r w:rsidR="00730CF7">
              <w:rPr>
                <w:rStyle w:val="FootnoteReference"/>
                <w:rFonts w:ascii="Times New Roman" w:hAnsi="Times New Roman" w:cs="Times New Roman"/>
                <w:b/>
                <w:sz w:val="24"/>
                <w:szCs w:val="24"/>
                <w:lang w:val="lt-LT"/>
              </w:rPr>
              <w:footnoteReference w:id="16"/>
            </w:r>
          </w:p>
        </w:tc>
      </w:tr>
      <w:tr w:rsidR="00AB675A" w:rsidRPr="00123246" w:rsidTr="00955C30">
        <w:trPr>
          <w:gridAfter w:val="2"/>
          <w:wAfter w:w="23" w:type="dxa"/>
        </w:trPr>
        <w:tc>
          <w:tcPr>
            <w:tcW w:w="9828" w:type="dxa"/>
            <w:gridSpan w:val="2"/>
          </w:tcPr>
          <w:p w:rsidR="00AB675A" w:rsidRPr="00123246" w:rsidRDefault="00AB675A" w:rsidP="00AB675A">
            <w:pPr>
              <w:ind w:firstLine="720"/>
              <w:jc w:val="both"/>
              <w:rPr>
                <w:rFonts w:ascii="Times New Roman" w:eastAsia="Calibri" w:hAnsi="Times New Roman" w:cs="Times New Roman"/>
                <w:sz w:val="24"/>
                <w:szCs w:val="24"/>
                <w:lang w:val="lt-LT" w:eastAsia="lt-LT"/>
              </w:rPr>
            </w:pPr>
            <w:r w:rsidRPr="00123246">
              <w:rPr>
                <w:rFonts w:ascii="Times New Roman" w:hAnsi="Times New Roman" w:cs="Times New Roman"/>
                <w:sz w:val="24"/>
                <w:szCs w:val="24"/>
                <w:lang w:val="lt-LT"/>
              </w:rPr>
              <w:t>Pirkimo</w:t>
            </w:r>
            <w:r w:rsidR="00231682" w:rsidRPr="00123246">
              <w:rPr>
                <w:rFonts w:ascii="Times New Roman" w:hAnsi="Times New Roman" w:cs="Times New Roman"/>
                <w:sz w:val="24"/>
                <w:szCs w:val="24"/>
                <w:lang w:val="lt-LT"/>
              </w:rPr>
              <w:t xml:space="preserve"> Nr.2</w:t>
            </w:r>
            <w:r w:rsidRPr="00123246">
              <w:rPr>
                <w:rFonts w:ascii="Times New Roman" w:hAnsi="Times New Roman" w:cs="Times New Roman"/>
                <w:sz w:val="24"/>
                <w:szCs w:val="24"/>
                <w:lang w:val="lt-LT"/>
              </w:rPr>
              <w:t xml:space="preserve"> komisija 2014-07-03 posėdyje (protokolo Nr. 59.1-17(5)) sudarė pasiūlymų eilę, t.y. nusprendė, kad visų tiekėjų kvalifikacija atitinka Pirkimo</w:t>
            </w:r>
            <w:r w:rsidR="00231682" w:rsidRPr="00123246">
              <w:rPr>
                <w:rFonts w:ascii="Times New Roman" w:hAnsi="Times New Roman" w:cs="Times New Roman"/>
                <w:sz w:val="24"/>
                <w:szCs w:val="24"/>
                <w:lang w:val="lt-LT"/>
              </w:rPr>
              <w:t xml:space="preserve"> Nr.2</w:t>
            </w:r>
            <w:r w:rsidRPr="00123246">
              <w:rPr>
                <w:rFonts w:ascii="Times New Roman" w:hAnsi="Times New Roman" w:cs="Times New Roman"/>
                <w:sz w:val="24"/>
                <w:szCs w:val="24"/>
                <w:lang w:val="lt-LT"/>
              </w:rPr>
              <w:t xml:space="preserve"> dokumentuose nustatytus</w:t>
            </w:r>
            <w:r w:rsidR="00C31BE4">
              <w:rPr>
                <w:rFonts w:ascii="Times New Roman" w:hAnsi="Times New Roman" w:cs="Times New Roman"/>
                <w:sz w:val="24"/>
                <w:szCs w:val="24"/>
                <w:lang w:val="lt-LT"/>
              </w:rPr>
              <w:t xml:space="preserve"> kvalifikacijos</w:t>
            </w:r>
            <w:r w:rsidRPr="00123246">
              <w:rPr>
                <w:rFonts w:ascii="Times New Roman" w:hAnsi="Times New Roman" w:cs="Times New Roman"/>
                <w:sz w:val="24"/>
                <w:szCs w:val="24"/>
                <w:lang w:val="lt-LT"/>
              </w:rPr>
              <w:t xml:space="preserve"> reikalavimus. Tarnyba nustatė, kad:</w:t>
            </w:r>
          </w:p>
          <w:p w:rsidR="00A91191" w:rsidRDefault="00AB675A" w:rsidP="00AB675A">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eastAsia="lt-LT"/>
              </w:rPr>
              <w:t>1) Pirkimo</w:t>
            </w:r>
            <w:r w:rsidR="00231682" w:rsidRPr="00123246">
              <w:rPr>
                <w:rFonts w:ascii="Times New Roman" w:hAnsi="Times New Roman" w:cs="Times New Roman"/>
                <w:sz w:val="24"/>
                <w:szCs w:val="24"/>
                <w:lang w:val="lt-LT" w:eastAsia="lt-LT"/>
              </w:rPr>
              <w:t xml:space="preserve"> Nr.2</w:t>
            </w:r>
            <w:r w:rsidRPr="00123246">
              <w:rPr>
                <w:rFonts w:ascii="Times New Roman" w:hAnsi="Times New Roman" w:cs="Times New Roman"/>
                <w:sz w:val="24"/>
                <w:szCs w:val="24"/>
                <w:lang w:val="lt-LT" w:eastAsia="lt-LT"/>
              </w:rPr>
              <w:t xml:space="preserve"> sąlygų 3.2 punkto 2 lentelės 1 punkte nustatytas kvalifikacijos reikalavimas </w:t>
            </w:r>
            <w:r w:rsidRPr="00123246">
              <w:rPr>
                <w:rFonts w:ascii="Times New Roman" w:hAnsi="Times New Roman" w:cs="Times New Roman"/>
                <w:i/>
                <w:sz w:val="24"/>
                <w:szCs w:val="24"/>
                <w:lang w:val="lt-LT" w:eastAsia="lt-LT"/>
              </w:rPr>
              <w:t>„</w:t>
            </w:r>
            <w:r w:rsidRPr="00123246">
              <w:rPr>
                <w:rFonts w:ascii="Times New Roman" w:eastAsia="Calibri" w:hAnsi="Times New Roman" w:cs="Times New Roman"/>
                <w:i/>
                <w:sz w:val="24"/>
                <w:szCs w:val="24"/>
                <w:lang w:val="lt-LT" w:eastAsia="lt-LT"/>
              </w:rPr>
              <w:t>Tiekėjas &lt;...&gt; turi būti įvykdęs bent 1 (vieną) specialaus automobilio – šiukšliavežės pardavimo sutartį, kurios vertė yra ne mažesnė kaip 0,7 pasiūlymo vertės“.</w:t>
            </w:r>
            <w:r w:rsidRPr="00123246">
              <w:rPr>
                <w:rFonts w:ascii="Times New Roman" w:eastAsia="Calibri" w:hAnsi="Times New Roman" w:cs="Times New Roman"/>
                <w:sz w:val="24"/>
                <w:szCs w:val="24"/>
                <w:lang w:val="lt-LT" w:eastAsia="lt-LT"/>
              </w:rPr>
              <w:t xml:space="preserve"> Tiekėjas</w:t>
            </w:r>
            <w:r w:rsidR="00DD6DB5">
              <w:rPr>
                <w:rFonts w:ascii="Times New Roman" w:eastAsia="Calibri" w:hAnsi="Times New Roman" w:cs="Times New Roman"/>
                <w:sz w:val="24"/>
                <w:szCs w:val="24"/>
                <w:lang w:val="lt-LT" w:eastAsia="lt-LT"/>
              </w:rPr>
              <w:t xml:space="preserve"> </w:t>
            </w:r>
            <w:r w:rsidR="00DD6DB5" w:rsidRPr="00123246">
              <w:rPr>
                <w:rFonts w:ascii="Times New Roman" w:eastAsia="Calibri" w:hAnsi="Times New Roman" w:cs="Times New Roman"/>
                <w:sz w:val="24"/>
                <w:szCs w:val="24"/>
                <w:lang w:val="lt-LT" w:eastAsia="lt-LT"/>
              </w:rPr>
              <w:t>UAB “</w:t>
            </w:r>
            <w:proofErr w:type="spellStart"/>
            <w:r w:rsidR="00DD6DB5" w:rsidRPr="00123246">
              <w:rPr>
                <w:rFonts w:ascii="Times New Roman" w:eastAsia="Calibri" w:hAnsi="Times New Roman" w:cs="Times New Roman"/>
                <w:sz w:val="24"/>
                <w:szCs w:val="24"/>
                <w:lang w:val="lt-LT" w:eastAsia="lt-LT"/>
              </w:rPr>
              <w:t>Willenbrock</w:t>
            </w:r>
            <w:proofErr w:type="spellEnd"/>
            <w:r w:rsidR="00DD6DB5" w:rsidRPr="00123246">
              <w:rPr>
                <w:rFonts w:ascii="Times New Roman" w:eastAsia="Calibri" w:hAnsi="Times New Roman" w:cs="Times New Roman"/>
                <w:sz w:val="24"/>
                <w:szCs w:val="24"/>
                <w:lang w:val="lt-LT" w:eastAsia="lt-LT"/>
              </w:rPr>
              <w:t xml:space="preserve"> </w:t>
            </w:r>
            <w:proofErr w:type="spellStart"/>
            <w:r w:rsidR="00DD6DB5" w:rsidRPr="00123246">
              <w:rPr>
                <w:rFonts w:ascii="Times New Roman" w:eastAsia="Calibri" w:hAnsi="Times New Roman" w:cs="Times New Roman"/>
                <w:sz w:val="24"/>
                <w:szCs w:val="24"/>
                <w:lang w:val="lt-LT" w:eastAsia="lt-LT"/>
              </w:rPr>
              <w:t>Baltic</w:t>
            </w:r>
            <w:proofErr w:type="spellEnd"/>
            <w:r w:rsidR="00DD6DB5" w:rsidRPr="00123246">
              <w:rPr>
                <w:rFonts w:ascii="Times New Roman" w:eastAsia="Calibri" w:hAnsi="Times New Roman" w:cs="Times New Roman"/>
                <w:sz w:val="24"/>
                <w:szCs w:val="24"/>
                <w:lang w:val="lt-LT" w:eastAsia="lt-LT"/>
              </w:rPr>
              <w:t>” (toliau – Tiekėjas)</w:t>
            </w:r>
            <w:r w:rsidRPr="00123246">
              <w:rPr>
                <w:rFonts w:ascii="Times New Roman" w:eastAsia="Calibri" w:hAnsi="Times New Roman" w:cs="Times New Roman"/>
                <w:sz w:val="24"/>
                <w:szCs w:val="24"/>
                <w:lang w:val="lt-LT" w:eastAsia="lt-LT"/>
              </w:rPr>
              <w:t xml:space="preserve"> </w:t>
            </w:r>
            <w:r w:rsidR="00A91191">
              <w:rPr>
                <w:rFonts w:ascii="Times New Roman" w:eastAsia="Calibri" w:hAnsi="Times New Roman" w:cs="Times New Roman"/>
                <w:sz w:val="24"/>
                <w:szCs w:val="24"/>
                <w:lang w:val="lt-LT" w:eastAsia="lt-LT"/>
              </w:rPr>
              <w:t xml:space="preserve">nurodė, kad yra įvykdęs vieną sutartį, kurios </w:t>
            </w:r>
            <w:r w:rsidR="00712938">
              <w:rPr>
                <w:rFonts w:ascii="Times New Roman" w:hAnsi="Times New Roman" w:cs="Times New Roman"/>
                <w:sz w:val="24"/>
                <w:szCs w:val="24"/>
                <w:lang w:val="lt-LT"/>
              </w:rPr>
              <w:t>vertė 510.257,00 LT su PVM, tačiau</w:t>
            </w:r>
            <w:r w:rsidR="00A91191">
              <w:rPr>
                <w:rFonts w:ascii="Times New Roman" w:hAnsi="Times New Roman" w:cs="Times New Roman"/>
                <w:sz w:val="24"/>
                <w:szCs w:val="24"/>
                <w:lang w:val="lt-LT"/>
              </w:rPr>
              <w:t>, atsižvelgiant</w:t>
            </w:r>
            <w:r w:rsidR="00AC1A63">
              <w:rPr>
                <w:rFonts w:ascii="Times New Roman" w:hAnsi="Times New Roman" w:cs="Times New Roman"/>
                <w:sz w:val="24"/>
                <w:szCs w:val="24"/>
                <w:lang w:val="lt-LT"/>
              </w:rPr>
              <w:t xml:space="preserve"> į</w:t>
            </w:r>
            <w:r w:rsidR="00A91191">
              <w:rPr>
                <w:rFonts w:ascii="Times New Roman" w:hAnsi="Times New Roman" w:cs="Times New Roman"/>
                <w:sz w:val="24"/>
                <w:szCs w:val="24"/>
                <w:lang w:val="lt-LT"/>
              </w:rPr>
              <w:t xml:space="preserve"> </w:t>
            </w:r>
            <w:r w:rsidR="00A91191">
              <w:rPr>
                <w:rFonts w:ascii="Times New Roman" w:hAnsi="Times New Roman" w:cs="Times New Roman"/>
                <w:sz w:val="24"/>
                <w:szCs w:val="24"/>
                <w:lang w:val="lt-LT" w:eastAsia="lt-LT"/>
              </w:rPr>
              <w:t xml:space="preserve">Tiekėjo </w:t>
            </w:r>
            <w:r w:rsidR="00A91191">
              <w:rPr>
                <w:rFonts w:ascii="Times New Roman" w:hAnsi="Times New Roman" w:cs="Times New Roman"/>
                <w:sz w:val="24"/>
                <w:szCs w:val="24"/>
                <w:lang w:val="lt-LT"/>
              </w:rPr>
              <w:t>pasiūlymo kainą</w:t>
            </w:r>
            <w:r w:rsidR="00A91191" w:rsidRPr="00123246">
              <w:rPr>
                <w:rFonts w:ascii="Times New Roman" w:hAnsi="Times New Roman" w:cs="Times New Roman"/>
                <w:sz w:val="24"/>
                <w:szCs w:val="24"/>
                <w:lang w:val="lt-LT"/>
              </w:rPr>
              <w:t xml:space="preserve"> </w:t>
            </w:r>
            <w:r w:rsidR="00A91191">
              <w:rPr>
                <w:rFonts w:ascii="Times New Roman" w:hAnsi="Times New Roman" w:cs="Times New Roman"/>
                <w:sz w:val="24"/>
                <w:szCs w:val="24"/>
                <w:lang w:val="lt-LT"/>
              </w:rPr>
              <w:t>(</w:t>
            </w:r>
            <w:r w:rsidR="00A91191" w:rsidRPr="00123246">
              <w:rPr>
                <w:rFonts w:ascii="Times New Roman" w:hAnsi="Times New Roman" w:cs="Times New Roman"/>
                <w:sz w:val="24"/>
                <w:szCs w:val="24"/>
                <w:lang w:val="lt-LT"/>
              </w:rPr>
              <w:t>830.940,14 LT su PVM</w:t>
            </w:r>
            <w:r w:rsidR="00A91191">
              <w:rPr>
                <w:rFonts w:ascii="Times New Roman" w:hAnsi="Times New Roman" w:cs="Times New Roman"/>
                <w:sz w:val="24"/>
                <w:szCs w:val="24"/>
                <w:lang w:val="lt-LT"/>
              </w:rPr>
              <w:t xml:space="preserve">), </w:t>
            </w:r>
            <w:r w:rsidR="00A91191" w:rsidRPr="00123246">
              <w:rPr>
                <w:rFonts w:ascii="Times New Roman" w:hAnsi="Times New Roman" w:cs="Times New Roman"/>
                <w:sz w:val="24"/>
                <w:szCs w:val="24"/>
                <w:lang w:val="lt-LT"/>
              </w:rPr>
              <w:t>Tiekėjas turėjo būti įvykdęs</w:t>
            </w:r>
            <w:r w:rsidR="00712938">
              <w:rPr>
                <w:rFonts w:ascii="Times New Roman" w:hAnsi="Times New Roman" w:cs="Times New Roman"/>
                <w:sz w:val="24"/>
                <w:szCs w:val="24"/>
                <w:lang w:val="lt-LT"/>
              </w:rPr>
              <w:t xml:space="preserve"> </w:t>
            </w:r>
            <w:r w:rsidR="00A91191" w:rsidRPr="00123246">
              <w:rPr>
                <w:rFonts w:ascii="Times New Roman" w:hAnsi="Times New Roman" w:cs="Times New Roman"/>
                <w:sz w:val="24"/>
                <w:szCs w:val="24"/>
                <w:lang w:val="lt-LT"/>
              </w:rPr>
              <w:t>sutartį</w:t>
            </w:r>
            <w:r w:rsidR="00712938">
              <w:rPr>
                <w:rFonts w:ascii="Times New Roman" w:hAnsi="Times New Roman" w:cs="Times New Roman"/>
                <w:sz w:val="24"/>
                <w:szCs w:val="24"/>
                <w:lang w:val="lt-LT"/>
              </w:rPr>
              <w:t>, kurios vertė ne mažesnė</w:t>
            </w:r>
            <w:r w:rsidR="00A91191" w:rsidRPr="00123246">
              <w:rPr>
                <w:rFonts w:ascii="Times New Roman" w:hAnsi="Times New Roman" w:cs="Times New Roman"/>
                <w:sz w:val="24"/>
                <w:szCs w:val="24"/>
                <w:lang w:val="lt-LT"/>
              </w:rPr>
              <w:t xml:space="preserve"> kaip 581.</w:t>
            </w:r>
            <w:r w:rsidR="00A91191">
              <w:rPr>
                <w:rFonts w:ascii="Times New Roman" w:hAnsi="Times New Roman" w:cs="Times New Roman"/>
                <w:sz w:val="24"/>
                <w:szCs w:val="24"/>
                <w:lang w:val="lt-LT"/>
              </w:rPr>
              <w:t>658,10 LT su PVM.</w:t>
            </w:r>
            <w:r w:rsidR="00712938">
              <w:rPr>
                <w:rFonts w:ascii="Times New Roman" w:hAnsi="Times New Roman" w:cs="Times New Roman"/>
                <w:sz w:val="24"/>
                <w:szCs w:val="24"/>
                <w:lang w:val="lt-LT"/>
              </w:rPr>
              <w:t xml:space="preserve"> Perkančioji organizacija Raštu paaiškino, kad Tiekėjas buv</w:t>
            </w:r>
            <w:r w:rsidR="00AC1A63">
              <w:rPr>
                <w:rFonts w:ascii="Times New Roman" w:hAnsi="Times New Roman" w:cs="Times New Roman"/>
                <w:sz w:val="24"/>
                <w:szCs w:val="24"/>
                <w:lang w:val="lt-LT"/>
              </w:rPr>
              <w:t>o tinkamai įvykdęs dvi sutartis</w:t>
            </w:r>
            <w:r w:rsidR="001E3224">
              <w:rPr>
                <w:rFonts w:ascii="Times New Roman" w:hAnsi="Times New Roman" w:cs="Times New Roman"/>
                <w:sz w:val="24"/>
                <w:szCs w:val="24"/>
                <w:lang w:val="lt-LT"/>
              </w:rPr>
              <w:t xml:space="preserve"> ir taip įsitikino Tiekėjo kvalifikacijos atitiktimi</w:t>
            </w:r>
            <w:r w:rsidR="00AC1A63">
              <w:rPr>
                <w:rFonts w:ascii="Times New Roman" w:hAnsi="Times New Roman" w:cs="Times New Roman"/>
                <w:sz w:val="24"/>
                <w:szCs w:val="24"/>
                <w:lang w:val="lt-LT"/>
              </w:rPr>
              <w:t xml:space="preserve">. </w:t>
            </w:r>
            <w:r w:rsidR="00A91191">
              <w:rPr>
                <w:rFonts w:ascii="Times New Roman" w:hAnsi="Times New Roman" w:cs="Times New Roman"/>
                <w:sz w:val="24"/>
                <w:szCs w:val="24"/>
                <w:lang w:val="lt-LT"/>
              </w:rPr>
              <w:t>Tarnyba</w:t>
            </w:r>
            <w:r w:rsidR="00712938">
              <w:rPr>
                <w:rFonts w:ascii="Times New Roman" w:hAnsi="Times New Roman" w:cs="Times New Roman"/>
                <w:sz w:val="24"/>
                <w:szCs w:val="24"/>
                <w:lang w:val="lt-LT"/>
              </w:rPr>
              <w:t xml:space="preserve"> pabrėžia</w:t>
            </w:r>
            <w:r w:rsidR="00A91191">
              <w:rPr>
                <w:rFonts w:ascii="Times New Roman" w:hAnsi="Times New Roman" w:cs="Times New Roman"/>
                <w:sz w:val="24"/>
                <w:szCs w:val="24"/>
                <w:lang w:val="lt-LT"/>
              </w:rPr>
              <w:t>, kad Pirkimo</w:t>
            </w:r>
            <w:r w:rsidR="00AC1A63">
              <w:rPr>
                <w:rFonts w:ascii="Times New Roman" w:hAnsi="Times New Roman" w:cs="Times New Roman"/>
                <w:sz w:val="24"/>
                <w:szCs w:val="24"/>
                <w:lang w:val="lt-LT"/>
              </w:rPr>
              <w:t xml:space="preserve"> Nr.2</w:t>
            </w:r>
            <w:r w:rsidR="00A91191">
              <w:rPr>
                <w:rFonts w:ascii="Times New Roman" w:hAnsi="Times New Roman" w:cs="Times New Roman"/>
                <w:sz w:val="24"/>
                <w:szCs w:val="24"/>
                <w:lang w:val="lt-LT"/>
              </w:rPr>
              <w:t xml:space="preserve"> dokumentuose nustatytas reikalavimas būti įvykdžius bent vi</w:t>
            </w:r>
            <w:r w:rsidR="001E3224">
              <w:rPr>
                <w:rFonts w:ascii="Times New Roman" w:hAnsi="Times New Roman" w:cs="Times New Roman"/>
                <w:sz w:val="24"/>
                <w:szCs w:val="24"/>
                <w:lang w:val="lt-LT"/>
              </w:rPr>
              <w:t>eną atitinkamo dydžio sutartį. Tiekėjas nurodė vieną sutartį, bet</w:t>
            </w:r>
            <w:r w:rsidR="00AC1A63">
              <w:rPr>
                <w:rFonts w:ascii="Times New Roman" w:hAnsi="Times New Roman" w:cs="Times New Roman"/>
                <w:sz w:val="24"/>
                <w:szCs w:val="24"/>
                <w:lang w:val="lt-LT"/>
              </w:rPr>
              <w:t xml:space="preserve"> nurodytos</w:t>
            </w:r>
            <w:r w:rsidR="00712938">
              <w:rPr>
                <w:rFonts w:ascii="Times New Roman" w:hAnsi="Times New Roman" w:cs="Times New Roman"/>
                <w:sz w:val="24"/>
                <w:szCs w:val="24"/>
                <w:lang w:val="lt-LT"/>
              </w:rPr>
              <w:t xml:space="preserve"> sutarti</w:t>
            </w:r>
            <w:r w:rsidR="00AC1A63">
              <w:rPr>
                <w:rFonts w:ascii="Times New Roman" w:hAnsi="Times New Roman" w:cs="Times New Roman"/>
                <w:sz w:val="24"/>
                <w:szCs w:val="24"/>
                <w:lang w:val="lt-LT"/>
              </w:rPr>
              <w:t>e</w:t>
            </w:r>
            <w:r w:rsidR="00712938">
              <w:rPr>
                <w:rFonts w:ascii="Times New Roman" w:hAnsi="Times New Roman" w:cs="Times New Roman"/>
                <w:sz w:val="24"/>
                <w:szCs w:val="24"/>
                <w:lang w:val="lt-LT"/>
              </w:rPr>
              <w:t>s</w:t>
            </w:r>
            <w:r w:rsidR="00AC1A63">
              <w:rPr>
                <w:rFonts w:ascii="Times New Roman" w:hAnsi="Times New Roman" w:cs="Times New Roman"/>
                <w:sz w:val="24"/>
                <w:szCs w:val="24"/>
                <w:lang w:val="lt-LT"/>
              </w:rPr>
              <w:t xml:space="preserve"> vertė per maža ir</w:t>
            </w:r>
            <w:r w:rsidR="00712938">
              <w:rPr>
                <w:rFonts w:ascii="Times New Roman" w:hAnsi="Times New Roman" w:cs="Times New Roman"/>
                <w:sz w:val="24"/>
                <w:szCs w:val="24"/>
                <w:lang w:val="lt-LT"/>
              </w:rPr>
              <w:t xml:space="preserve"> nepatvirtina </w:t>
            </w:r>
            <w:r w:rsidR="00712938" w:rsidRPr="00123246">
              <w:rPr>
                <w:rFonts w:ascii="Times New Roman" w:eastAsia="Calibri" w:hAnsi="Times New Roman" w:cs="Times New Roman"/>
                <w:sz w:val="24"/>
                <w:szCs w:val="24"/>
                <w:lang w:val="lt-LT" w:eastAsia="lt-LT"/>
              </w:rPr>
              <w:t>Tiekėjo</w:t>
            </w:r>
            <w:r w:rsidR="00712938">
              <w:rPr>
                <w:rFonts w:ascii="Times New Roman" w:eastAsia="Calibri" w:hAnsi="Times New Roman" w:cs="Times New Roman"/>
                <w:sz w:val="24"/>
                <w:szCs w:val="24"/>
                <w:lang w:val="lt-LT" w:eastAsia="lt-LT"/>
              </w:rPr>
              <w:t xml:space="preserve"> kvalifikacijos</w:t>
            </w:r>
            <w:r w:rsidR="00712938" w:rsidRPr="00123246">
              <w:rPr>
                <w:rFonts w:ascii="Times New Roman" w:eastAsia="Calibri" w:hAnsi="Times New Roman" w:cs="Times New Roman"/>
                <w:sz w:val="24"/>
                <w:szCs w:val="24"/>
                <w:lang w:val="lt-LT" w:eastAsia="lt-LT"/>
              </w:rPr>
              <w:t xml:space="preserve"> atitikties Pirkimo</w:t>
            </w:r>
            <w:r w:rsidR="00712938" w:rsidRPr="00123246">
              <w:rPr>
                <w:rFonts w:ascii="Times New Roman" w:hAnsi="Times New Roman" w:cs="Times New Roman"/>
                <w:sz w:val="24"/>
                <w:szCs w:val="24"/>
                <w:lang w:val="lt-LT" w:eastAsia="lt-LT"/>
              </w:rPr>
              <w:t xml:space="preserve"> Nr.2 </w:t>
            </w:r>
            <w:r w:rsidR="00712938" w:rsidRPr="00123246">
              <w:rPr>
                <w:rFonts w:ascii="Times New Roman" w:eastAsia="Calibri" w:hAnsi="Times New Roman" w:cs="Times New Roman"/>
                <w:sz w:val="24"/>
                <w:szCs w:val="24"/>
                <w:lang w:val="lt-LT" w:eastAsia="lt-LT"/>
              </w:rPr>
              <w:t xml:space="preserve">sąlygų </w:t>
            </w:r>
            <w:r w:rsidR="00712938" w:rsidRPr="00123246">
              <w:rPr>
                <w:rFonts w:ascii="Times New Roman" w:hAnsi="Times New Roman" w:cs="Times New Roman"/>
                <w:sz w:val="24"/>
                <w:szCs w:val="24"/>
                <w:lang w:val="lt-LT"/>
              </w:rPr>
              <w:t>3.2 punkto 2 lentelės 1 punkte nustatytam</w:t>
            </w:r>
            <w:r w:rsidR="00712938">
              <w:rPr>
                <w:rFonts w:ascii="Times New Roman" w:hAnsi="Times New Roman" w:cs="Times New Roman"/>
                <w:sz w:val="24"/>
                <w:szCs w:val="24"/>
                <w:lang w:val="lt-LT"/>
              </w:rPr>
              <w:t xml:space="preserve"> kvalifikacijos</w:t>
            </w:r>
            <w:r w:rsidR="00712938" w:rsidRPr="00123246">
              <w:rPr>
                <w:rFonts w:ascii="Times New Roman" w:hAnsi="Times New Roman" w:cs="Times New Roman"/>
                <w:sz w:val="24"/>
                <w:szCs w:val="24"/>
                <w:lang w:val="lt-LT"/>
              </w:rPr>
              <w:t xml:space="preserve"> reikalavimui</w:t>
            </w:r>
            <w:r w:rsidR="00AC1A63">
              <w:rPr>
                <w:rFonts w:ascii="Times New Roman" w:hAnsi="Times New Roman" w:cs="Times New Roman"/>
                <w:sz w:val="24"/>
                <w:szCs w:val="24"/>
                <w:lang w:val="lt-LT"/>
              </w:rPr>
              <w:t>;</w:t>
            </w:r>
          </w:p>
          <w:p w:rsidR="00AB675A" w:rsidRPr="00123246" w:rsidRDefault="00AB675A" w:rsidP="00A9134A">
            <w:pPr>
              <w:ind w:firstLine="720"/>
              <w:jc w:val="both"/>
              <w:rPr>
                <w:rFonts w:ascii="Times New Roman" w:hAnsi="Times New Roman" w:cs="Times New Roman"/>
                <w:sz w:val="24"/>
                <w:szCs w:val="24"/>
                <w:lang w:val="lt-LT" w:eastAsia="lt-LT"/>
              </w:rPr>
            </w:pPr>
            <w:r w:rsidRPr="00123246">
              <w:rPr>
                <w:rFonts w:ascii="Times New Roman" w:hAnsi="Times New Roman" w:cs="Times New Roman"/>
                <w:sz w:val="24"/>
                <w:szCs w:val="24"/>
                <w:lang w:val="lt-LT"/>
              </w:rPr>
              <w:t xml:space="preserve">2) </w:t>
            </w:r>
            <w:r w:rsidRPr="00123246">
              <w:rPr>
                <w:rFonts w:ascii="Times New Roman" w:hAnsi="Times New Roman" w:cs="Times New Roman"/>
                <w:sz w:val="24"/>
                <w:szCs w:val="24"/>
                <w:lang w:val="lt-LT" w:eastAsia="lt-LT"/>
              </w:rPr>
              <w:t>Pirkimo</w:t>
            </w:r>
            <w:r w:rsidR="00231682" w:rsidRPr="00123246">
              <w:rPr>
                <w:rFonts w:ascii="Times New Roman" w:hAnsi="Times New Roman" w:cs="Times New Roman"/>
                <w:sz w:val="24"/>
                <w:szCs w:val="24"/>
                <w:lang w:val="lt-LT" w:eastAsia="lt-LT"/>
              </w:rPr>
              <w:t xml:space="preserve"> Nr.2</w:t>
            </w:r>
            <w:r w:rsidRPr="00123246">
              <w:rPr>
                <w:rFonts w:ascii="Times New Roman" w:hAnsi="Times New Roman" w:cs="Times New Roman"/>
                <w:sz w:val="24"/>
                <w:szCs w:val="24"/>
                <w:lang w:val="lt-LT" w:eastAsia="lt-LT"/>
              </w:rPr>
              <w:t xml:space="preserve"> sąlygų 3.2 punkto 2 lentelės 2 punkte nustatytas kvalifikacijos reikalavimas </w:t>
            </w:r>
            <w:r w:rsidRPr="00123246">
              <w:rPr>
                <w:rFonts w:ascii="Times New Roman" w:hAnsi="Times New Roman" w:cs="Times New Roman"/>
                <w:i/>
                <w:sz w:val="24"/>
                <w:szCs w:val="24"/>
                <w:lang w:val="lt-LT" w:eastAsia="lt-LT"/>
              </w:rPr>
              <w:t>“Tiekėjas turi užtikrinti siūlomos prekės priežiūrą, techninį aptarnavimą ir remontą”</w:t>
            </w:r>
            <w:r w:rsidRPr="00123246">
              <w:rPr>
                <w:rFonts w:ascii="Times New Roman" w:hAnsi="Times New Roman" w:cs="Times New Roman"/>
                <w:sz w:val="24"/>
                <w:szCs w:val="24"/>
                <w:lang w:val="lt-LT" w:eastAsia="lt-LT"/>
              </w:rPr>
              <w:t xml:space="preserve">. Jei tiekėjas pats turi teisę atlikti garantinį aptarnavimą – pateikia pažymą, jei tokios teisės neturi – nurodo įmonę, kuri atliks garantinį aptarnavimą, pateikia šiai įmonei išduotą dokumentą, patvirtinantį, kad įmonė turi teisę atlikti garantinį aptarnavimą, bei pateikia šios įmonės raštą, kad ji atliks garantinį aptarnavimą Perkančiosios organizacijos sąlygomis. </w:t>
            </w:r>
            <w:r w:rsidR="00F71502">
              <w:rPr>
                <w:rFonts w:ascii="Times New Roman" w:hAnsi="Times New Roman" w:cs="Times New Roman"/>
                <w:sz w:val="24"/>
                <w:szCs w:val="24"/>
                <w:lang w:val="lt-LT" w:eastAsia="lt-LT"/>
              </w:rPr>
              <w:t>V</w:t>
            </w:r>
            <w:r w:rsidRPr="00123246">
              <w:rPr>
                <w:rFonts w:ascii="Times New Roman" w:hAnsi="Times New Roman" w:cs="Times New Roman"/>
                <w:sz w:val="24"/>
                <w:szCs w:val="24"/>
                <w:lang w:val="lt-LT" w:eastAsia="lt-LT"/>
              </w:rPr>
              <w:t>isi tiekėjai nurodė, kad automobilio garantinį aptarnavimą atliks UAB “</w:t>
            </w:r>
            <w:proofErr w:type="spellStart"/>
            <w:r w:rsidRPr="00123246">
              <w:rPr>
                <w:rFonts w:ascii="Times New Roman" w:hAnsi="Times New Roman" w:cs="Times New Roman"/>
                <w:sz w:val="24"/>
                <w:szCs w:val="24"/>
                <w:lang w:val="lt-LT" w:eastAsia="lt-LT"/>
              </w:rPr>
              <w:t>Adam</w:t>
            </w:r>
            <w:r w:rsidR="00C31BE4">
              <w:rPr>
                <w:rFonts w:ascii="Times New Roman" w:hAnsi="Times New Roman" w:cs="Times New Roman"/>
                <w:sz w:val="24"/>
                <w:szCs w:val="24"/>
                <w:lang w:val="lt-LT" w:eastAsia="lt-LT"/>
              </w:rPr>
              <w:t>polis</w:t>
            </w:r>
            <w:proofErr w:type="spellEnd"/>
            <w:r w:rsidR="00C31BE4">
              <w:rPr>
                <w:rFonts w:ascii="Times New Roman" w:hAnsi="Times New Roman" w:cs="Times New Roman"/>
                <w:sz w:val="24"/>
                <w:szCs w:val="24"/>
                <w:lang w:val="lt-LT" w:eastAsia="lt-LT"/>
              </w:rPr>
              <w:t xml:space="preserve">” (toliau – </w:t>
            </w:r>
            <w:proofErr w:type="spellStart"/>
            <w:r w:rsidR="00C31BE4">
              <w:rPr>
                <w:rFonts w:ascii="Times New Roman" w:hAnsi="Times New Roman" w:cs="Times New Roman"/>
                <w:sz w:val="24"/>
                <w:szCs w:val="24"/>
                <w:lang w:val="lt-LT" w:eastAsia="lt-LT"/>
              </w:rPr>
              <w:t>Adampolis</w:t>
            </w:r>
            <w:proofErr w:type="spellEnd"/>
            <w:r w:rsidR="00C31BE4">
              <w:rPr>
                <w:rFonts w:ascii="Times New Roman" w:hAnsi="Times New Roman" w:cs="Times New Roman"/>
                <w:sz w:val="24"/>
                <w:szCs w:val="24"/>
                <w:lang w:val="lt-LT" w:eastAsia="lt-LT"/>
              </w:rPr>
              <w:t>), tačiau</w:t>
            </w:r>
            <w:r w:rsidRPr="00123246">
              <w:rPr>
                <w:rFonts w:ascii="Times New Roman" w:hAnsi="Times New Roman" w:cs="Times New Roman"/>
                <w:sz w:val="24"/>
                <w:szCs w:val="24"/>
                <w:lang w:val="lt-LT" w:eastAsia="lt-LT"/>
              </w:rPr>
              <w:t xml:space="preserve"> nei vienas tiekėjas nepateikė </w:t>
            </w:r>
            <w:proofErr w:type="spellStart"/>
            <w:r w:rsidRPr="00123246">
              <w:rPr>
                <w:rFonts w:ascii="Times New Roman" w:hAnsi="Times New Roman" w:cs="Times New Roman"/>
                <w:sz w:val="24"/>
                <w:szCs w:val="24"/>
                <w:lang w:val="lt-LT" w:eastAsia="lt-LT"/>
              </w:rPr>
              <w:t>Adampolio</w:t>
            </w:r>
            <w:proofErr w:type="spellEnd"/>
            <w:r w:rsidRPr="00123246">
              <w:rPr>
                <w:rFonts w:ascii="Times New Roman" w:hAnsi="Times New Roman" w:cs="Times New Roman"/>
                <w:sz w:val="24"/>
                <w:szCs w:val="24"/>
                <w:lang w:val="lt-LT" w:eastAsia="lt-LT"/>
              </w:rPr>
              <w:t xml:space="preserve"> rašto, garantuojančio, kad </w:t>
            </w:r>
            <w:proofErr w:type="spellStart"/>
            <w:r w:rsidRPr="00123246">
              <w:rPr>
                <w:rFonts w:ascii="Times New Roman" w:hAnsi="Times New Roman" w:cs="Times New Roman"/>
                <w:sz w:val="24"/>
                <w:szCs w:val="24"/>
                <w:lang w:val="lt-LT" w:eastAsia="lt-LT"/>
              </w:rPr>
              <w:t>Adampolis</w:t>
            </w:r>
            <w:proofErr w:type="spellEnd"/>
            <w:r w:rsidRPr="00123246">
              <w:rPr>
                <w:rFonts w:ascii="Times New Roman" w:hAnsi="Times New Roman" w:cs="Times New Roman"/>
                <w:sz w:val="24"/>
                <w:szCs w:val="24"/>
                <w:lang w:val="lt-LT" w:eastAsia="lt-LT"/>
              </w:rPr>
              <w:t xml:space="preserve"> atliks garantinį aptarnavimą Perkančiosios organizacijos nustatytomis sąlygomis.</w:t>
            </w:r>
          </w:p>
          <w:p w:rsidR="00AB675A" w:rsidRPr="00123246" w:rsidRDefault="00B964C0" w:rsidP="000D1E07">
            <w:pPr>
              <w:ind w:firstLine="720"/>
              <w:jc w:val="both"/>
              <w:rPr>
                <w:rFonts w:ascii="Times New Roman" w:eastAsia="Calibri" w:hAnsi="Times New Roman" w:cs="Times New Roman"/>
                <w:sz w:val="24"/>
                <w:szCs w:val="24"/>
                <w:lang w:val="lt-LT" w:eastAsia="lt-LT"/>
              </w:rPr>
            </w:pPr>
            <w:r>
              <w:rPr>
                <w:rFonts w:ascii="Times New Roman" w:hAnsi="Times New Roman" w:cs="Times New Roman"/>
                <w:sz w:val="24"/>
                <w:szCs w:val="24"/>
                <w:lang w:val="lt-LT"/>
              </w:rPr>
              <w:t>Perkančioji organizacija nesivadovavo Įstatymo 32 straipsnio 5 ir 7 dalies nuostatų reikalavimais ir d</w:t>
            </w:r>
            <w:r w:rsidR="00AB675A" w:rsidRPr="00123246">
              <w:rPr>
                <w:rFonts w:ascii="Times New Roman" w:hAnsi="Times New Roman" w:cs="Times New Roman"/>
                <w:sz w:val="24"/>
                <w:szCs w:val="24"/>
                <w:lang w:val="lt-LT"/>
              </w:rPr>
              <w:t>ėl kvalifikacijos duomenų patikslinimo į tiekėjus nesikreipė.</w:t>
            </w:r>
          </w:p>
        </w:tc>
      </w:tr>
      <w:tr w:rsidR="00AB675A" w:rsidRPr="00123246" w:rsidTr="00955C30">
        <w:tc>
          <w:tcPr>
            <w:tcW w:w="558" w:type="dxa"/>
          </w:tcPr>
          <w:p w:rsidR="00AB675A" w:rsidRPr="00123246" w:rsidRDefault="00AA2517" w:rsidP="00AB675A">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AB675A" w:rsidRPr="00123246">
              <w:rPr>
                <w:rFonts w:ascii="Times New Roman" w:hAnsi="Times New Roman" w:cs="Times New Roman"/>
                <w:sz w:val="24"/>
                <w:szCs w:val="24"/>
                <w:lang w:val="lt-LT"/>
              </w:rPr>
              <w:t>.</w:t>
            </w:r>
          </w:p>
        </w:tc>
        <w:tc>
          <w:tcPr>
            <w:tcW w:w="9293" w:type="dxa"/>
            <w:gridSpan w:val="3"/>
          </w:tcPr>
          <w:p w:rsidR="00AB675A" w:rsidRPr="00123246" w:rsidRDefault="00AB675A" w:rsidP="00AB675A">
            <w:pPr>
              <w:pStyle w:val="ListParagraph"/>
              <w:tabs>
                <w:tab w:val="left" w:pos="993"/>
              </w:tabs>
              <w:ind w:left="0"/>
              <w:jc w:val="both"/>
              <w:rPr>
                <w:rFonts w:ascii="Times New Roman" w:hAnsi="Times New Roman" w:cs="Times New Roman"/>
                <w:b/>
                <w:sz w:val="24"/>
                <w:szCs w:val="24"/>
                <w:lang w:val="lt-LT"/>
              </w:rPr>
            </w:pPr>
            <w:r w:rsidRPr="00123246">
              <w:rPr>
                <w:rFonts w:ascii="Times New Roman" w:hAnsi="Times New Roman" w:cs="Times New Roman"/>
                <w:b/>
                <w:sz w:val="24"/>
                <w:szCs w:val="24"/>
                <w:lang w:val="lt-LT"/>
              </w:rPr>
              <w:t>Įstatymo 3 straipsnio 1 dalis</w:t>
            </w:r>
            <w:r w:rsidR="002D781D">
              <w:rPr>
                <w:rStyle w:val="FootnoteReference"/>
                <w:rFonts w:ascii="Times New Roman" w:hAnsi="Times New Roman" w:cs="Times New Roman"/>
                <w:b/>
                <w:sz w:val="24"/>
                <w:szCs w:val="24"/>
                <w:lang w:val="lt-LT"/>
              </w:rPr>
              <w:footnoteReference w:id="17"/>
            </w:r>
          </w:p>
        </w:tc>
      </w:tr>
      <w:tr w:rsidR="00AB675A" w:rsidRPr="00123246" w:rsidTr="00955C30">
        <w:trPr>
          <w:gridAfter w:val="2"/>
          <w:wAfter w:w="23" w:type="dxa"/>
        </w:trPr>
        <w:tc>
          <w:tcPr>
            <w:tcW w:w="9828" w:type="dxa"/>
            <w:gridSpan w:val="2"/>
          </w:tcPr>
          <w:p w:rsidR="00AB675A" w:rsidRPr="00123246" w:rsidRDefault="00AB675A" w:rsidP="00A9134A">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Perkančioji organizacija CVP IS priemonėmis 2014-06-19 (pranešimo Nr. 2855468) kreipėsi į tiekėjus su prašymu papildomai pateikti išsamius šiukšliavežės antstato ir </w:t>
            </w:r>
            <w:proofErr w:type="spellStart"/>
            <w:r w:rsidRPr="00123246">
              <w:rPr>
                <w:rFonts w:ascii="Times New Roman" w:hAnsi="Times New Roman" w:cs="Times New Roman"/>
                <w:sz w:val="24"/>
                <w:szCs w:val="24"/>
                <w:lang w:val="lt-LT"/>
              </w:rPr>
              <w:t>hidromanipuliatoriaus</w:t>
            </w:r>
            <w:proofErr w:type="spellEnd"/>
            <w:r w:rsidRPr="00123246">
              <w:rPr>
                <w:rFonts w:ascii="Times New Roman" w:hAnsi="Times New Roman" w:cs="Times New Roman"/>
                <w:sz w:val="24"/>
                <w:szCs w:val="24"/>
                <w:lang w:val="lt-LT"/>
              </w:rPr>
              <w:t xml:space="preserve"> techninius duomenis. Pirkimo</w:t>
            </w:r>
            <w:r w:rsidR="00231682" w:rsidRPr="00123246">
              <w:rPr>
                <w:rFonts w:ascii="Times New Roman" w:hAnsi="Times New Roman" w:cs="Times New Roman"/>
                <w:sz w:val="24"/>
                <w:szCs w:val="24"/>
                <w:lang w:val="lt-LT" w:eastAsia="lt-LT"/>
              </w:rPr>
              <w:t xml:space="preserve"> Nr.2</w:t>
            </w:r>
            <w:r w:rsidRPr="00123246">
              <w:rPr>
                <w:rFonts w:ascii="Times New Roman" w:hAnsi="Times New Roman" w:cs="Times New Roman"/>
                <w:sz w:val="24"/>
                <w:szCs w:val="24"/>
                <w:lang w:val="lt-LT"/>
              </w:rPr>
              <w:t xml:space="preserve"> komisija 2014-07-03 posėdyje (protoko</w:t>
            </w:r>
            <w:r w:rsidR="003512CF" w:rsidRPr="00123246">
              <w:rPr>
                <w:rFonts w:ascii="Times New Roman" w:hAnsi="Times New Roman" w:cs="Times New Roman"/>
                <w:sz w:val="24"/>
                <w:szCs w:val="24"/>
                <w:lang w:val="lt-LT"/>
              </w:rPr>
              <w:t>lo Nr. 59.1-17(5)) išnagrinėjo</w:t>
            </w:r>
            <w:r w:rsidRPr="00123246">
              <w:rPr>
                <w:rFonts w:ascii="Times New Roman" w:hAnsi="Times New Roman" w:cs="Times New Roman"/>
                <w:sz w:val="24"/>
                <w:szCs w:val="24"/>
                <w:lang w:val="lt-LT"/>
              </w:rPr>
              <w:t xml:space="preserve"> tiekėjų pateiktus papildomus dokumentus ir sudarė pasiūlymų eilę, t.y. </w:t>
            </w:r>
            <w:r w:rsidRPr="00123246">
              <w:rPr>
                <w:rFonts w:ascii="Times New Roman" w:hAnsi="Times New Roman" w:cs="Times New Roman"/>
                <w:sz w:val="24"/>
                <w:szCs w:val="24"/>
                <w:lang w:val="lt-LT"/>
              </w:rPr>
              <w:lastRenderedPageBreak/>
              <w:t>nusprendė, kad visų tiekėjų pasiūlymai atitinka Pirkimo</w:t>
            </w:r>
            <w:r w:rsidR="00231682" w:rsidRPr="00123246">
              <w:rPr>
                <w:rFonts w:ascii="Times New Roman" w:hAnsi="Times New Roman" w:cs="Times New Roman"/>
                <w:sz w:val="24"/>
                <w:szCs w:val="24"/>
                <w:lang w:val="lt-LT" w:eastAsia="lt-LT"/>
              </w:rPr>
              <w:t xml:space="preserve"> Nr.2</w:t>
            </w:r>
            <w:r w:rsidRPr="00123246">
              <w:rPr>
                <w:rFonts w:ascii="Times New Roman" w:hAnsi="Times New Roman" w:cs="Times New Roman"/>
                <w:sz w:val="24"/>
                <w:szCs w:val="24"/>
                <w:lang w:val="lt-LT"/>
              </w:rPr>
              <w:t xml:space="preserve"> dokumentuose nustatytus reikalavimus ir pateikti dokumentai patvirtina siūlomo </w:t>
            </w:r>
            <w:proofErr w:type="spellStart"/>
            <w:r w:rsidRPr="00123246">
              <w:rPr>
                <w:rFonts w:ascii="Times New Roman" w:hAnsi="Times New Roman" w:cs="Times New Roman"/>
                <w:sz w:val="24"/>
                <w:szCs w:val="24"/>
                <w:lang w:val="lt-LT"/>
              </w:rPr>
              <w:t>hidromanipuliatoriaus</w:t>
            </w:r>
            <w:proofErr w:type="spellEnd"/>
            <w:r w:rsidRPr="00123246">
              <w:rPr>
                <w:rFonts w:ascii="Times New Roman" w:hAnsi="Times New Roman" w:cs="Times New Roman"/>
                <w:sz w:val="24"/>
                <w:szCs w:val="24"/>
                <w:lang w:val="lt-LT"/>
              </w:rPr>
              <w:t xml:space="preserve"> ir antstato atitiktį techninės specifikacijos reikalavimams. Tarnyba, remdamasi </w:t>
            </w:r>
            <w:r w:rsidR="00F67107">
              <w:rPr>
                <w:rFonts w:ascii="Times New Roman" w:hAnsi="Times New Roman" w:cs="Times New Roman"/>
                <w:sz w:val="24"/>
                <w:szCs w:val="24"/>
                <w:lang w:val="lt-LT"/>
              </w:rPr>
              <w:t>Perkančiosios organizacijos</w:t>
            </w:r>
            <w:r w:rsidRPr="00123246">
              <w:rPr>
                <w:rFonts w:ascii="Times New Roman" w:hAnsi="Times New Roman" w:cs="Times New Roman"/>
                <w:sz w:val="24"/>
                <w:szCs w:val="24"/>
                <w:lang w:val="lt-LT"/>
              </w:rPr>
              <w:t xml:space="preserve"> pateikta bei viešai prie</w:t>
            </w:r>
            <w:r w:rsidR="00231682" w:rsidRPr="00123246">
              <w:rPr>
                <w:rFonts w:ascii="Times New Roman" w:hAnsi="Times New Roman" w:cs="Times New Roman"/>
                <w:sz w:val="24"/>
                <w:szCs w:val="24"/>
                <w:lang w:val="lt-LT"/>
              </w:rPr>
              <w:t>inama informacija nustatė, kad T</w:t>
            </w:r>
            <w:r w:rsidRPr="00123246">
              <w:rPr>
                <w:rFonts w:ascii="Times New Roman" w:hAnsi="Times New Roman" w:cs="Times New Roman"/>
                <w:sz w:val="24"/>
                <w:szCs w:val="24"/>
                <w:lang w:val="lt-LT"/>
              </w:rPr>
              <w:t>iekėjo siūlomos prekės neatitinka Techninės specifikacijos 4.3, 4.16 ir 4.19 punk</w:t>
            </w:r>
            <w:r w:rsidR="00231682" w:rsidRPr="00123246">
              <w:rPr>
                <w:rFonts w:ascii="Times New Roman" w:hAnsi="Times New Roman" w:cs="Times New Roman"/>
                <w:sz w:val="24"/>
                <w:szCs w:val="24"/>
                <w:lang w:val="lt-LT"/>
              </w:rPr>
              <w:t>tuose nustatytų reikalavimų, o T</w:t>
            </w:r>
            <w:r w:rsidRPr="00123246">
              <w:rPr>
                <w:rFonts w:ascii="Times New Roman" w:hAnsi="Times New Roman" w:cs="Times New Roman"/>
                <w:sz w:val="24"/>
                <w:szCs w:val="24"/>
                <w:lang w:val="lt-LT"/>
              </w:rPr>
              <w:t>iekėjas pasiūlyme pateikė melagingą informaciją, t.y.:</w:t>
            </w:r>
          </w:p>
          <w:p w:rsidR="00AB675A" w:rsidRPr="00123246" w:rsidRDefault="00F67107" w:rsidP="00A9134A">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Techninės specifikacijos</w:t>
            </w:r>
            <w:r w:rsidR="00AB675A" w:rsidRPr="00123246">
              <w:rPr>
                <w:rFonts w:ascii="Times New Roman" w:hAnsi="Times New Roman" w:cs="Times New Roman"/>
                <w:sz w:val="24"/>
                <w:szCs w:val="24"/>
                <w:lang w:val="lt-LT"/>
              </w:rPr>
              <w:t xml:space="preserve"> 4.3 punkte nustatyta, kad </w:t>
            </w:r>
            <w:proofErr w:type="spellStart"/>
            <w:r w:rsidR="00AB675A" w:rsidRPr="00123246">
              <w:rPr>
                <w:rFonts w:ascii="Times New Roman" w:hAnsi="Times New Roman" w:cs="Times New Roman"/>
                <w:sz w:val="24"/>
                <w:szCs w:val="24"/>
                <w:lang w:val="lt-LT"/>
              </w:rPr>
              <w:t>hidromanipuliatoriaus</w:t>
            </w:r>
            <w:proofErr w:type="spellEnd"/>
            <w:r w:rsidR="00AB675A" w:rsidRPr="00123246">
              <w:rPr>
                <w:rFonts w:ascii="Times New Roman" w:hAnsi="Times New Roman" w:cs="Times New Roman"/>
                <w:sz w:val="24"/>
                <w:szCs w:val="24"/>
                <w:lang w:val="lt-LT"/>
              </w:rPr>
              <w:t xml:space="preserve"> sukimo momentas ne mažesnis kaip 21,5 </w:t>
            </w:r>
            <w:proofErr w:type="spellStart"/>
            <w:r w:rsidR="00AB675A" w:rsidRPr="00123246">
              <w:rPr>
                <w:rFonts w:ascii="Times New Roman" w:hAnsi="Times New Roman" w:cs="Times New Roman"/>
                <w:sz w:val="24"/>
                <w:szCs w:val="24"/>
                <w:lang w:val="lt-LT"/>
              </w:rPr>
              <w:t>kNm</w:t>
            </w:r>
            <w:proofErr w:type="spellEnd"/>
            <w:r w:rsidR="00AB675A" w:rsidRPr="00123246">
              <w:rPr>
                <w:rFonts w:ascii="Times New Roman" w:hAnsi="Times New Roman" w:cs="Times New Roman"/>
                <w:sz w:val="24"/>
                <w:szCs w:val="24"/>
                <w:lang w:val="lt-LT"/>
              </w:rPr>
              <w:t xml:space="preserve">. Tiekėjas nurodė, kad sukimo momentas 21,5 </w:t>
            </w:r>
            <w:proofErr w:type="spellStart"/>
            <w:r w:rsidR="00AB675A" w:rsidRPr="00123246">
              <w:rPr>
                <w:rFonts w:ascii="Times New Roman" w:hAnsi="Times New Roman" w:cs="Times New Roman"/>
                <w:sz w:val="24"/>
                <w:szCs w:val="24"/>
                <w:lang w:val="lt-LT"/>
              </w:rPr>
              <w:t>kNm</w:t>
            </w:r>
            <w:proofErr w:type="spellEnd"/>
            <w:r w:rsidR="00AB675A" w:rsidRPr="00123246">
              <w:rPr>
                <w:rFonts w:ascii="Times New Roman" w:hAnsi="Times New Roman" w:cs="Times New Roman"/>
                <w:sz w:val="24"/>
                <w:szCs w:val="24"/>
                <w:lang w:val="lt-LT"/>
              </w:rPr>
              <w:t xml:space="preserve">, nors siūlomo </w:t>
            </w:r>
            <w:proofErr w:type="spellStart"/>
            <w:r w:rsidR="00AB675A" w:rsidRPr="00123246">
              <w:rPr>
                <w:rFonts w:ascii="Times New Roman" w:hAnsi="Times New Roman" w:cs="Times New Roman"/>
                <w:sz w:val="24"/>
                <w:szCs w:val="24"/>
                <w:lang w:val="lt-LT"/>
              </w:rPr>
              <w:t>hidromanipuliatoriaus</w:t>
            </w:r>
            <w:proofErr w:type="spellEnd"/>
            <w:r w:rsidR="00AB675A" w:rsidRPr="00123246">
              <w:rPr>
                <w:rFonts w:ascii="Times New Roman" w:hAnsi="Times New Roman" w:cs="Times New Roman"/>
                <w:sz w:val="24"/>
                <w:szCs w:val="24"/>
                <w:lang w:val="lt-LT"/>
              </w:rPr>
              <w:t xml:space="preserve"> sukimo momentas iš tikro yra 19,6 </w:t>
            </w:r>
            <w:proofErr w:type="spellStart"/>
            <w:r w:rsidR="00AB675A" w:rsidRPr="00123246">
              <w:rPr>
                <w:rFonts w:ascii="Times New Roman" w:hAnsi="Times New Roman" w:cs="Times New Roman"/>
                <w:sz w:val="24"/>
                <w:szCs w:val="24"/>
                <w:lang w:val="lt-LT"/>
              </w:rPr>
              <w:t>kNm</w:t>
            </w:r>
            <w:proofErr w:type="spellEnd"/>
            <w:r w:rsidR="00AB675A" w:rsidRPr="00123246">
              <w:rPr>
                <w:rFonts w:ascii="Times New Roman" w:hAnsi="Times New Roman" w:cs="Times New Roman"/>
                <w:sz w:val="24"/>
                <w:szCs w:val="24"/>
                <w:lang w:val="lt-LT"/>
              </w:rPr>
              <w:t>;</w:t>
            </w:r>
          </w:p>
          <w:p w:rsidR="00AB675A" w:rsidRPr="00123246" w:rsidRDefault="00AB675A" w:rsidP="00A9134A">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 Techninės specifikacijos 4.16 punkte nustatyta, kad </w:t>
            </w:r>
            <w:proofErr w:type="spellStart"/>
            <w:r w:rsidRPr="00123246">
              <w:rPr>
                <w:rFonts w:ascii="Times New Roman" w:hAnsi="Times New Roman" w:cs="Times New Roman"/>
                <w:sz w:val="24"/>
                <w:szCs w:val="24"/>
                <w:lang w:val="lt-LT"/>
              </w:rPr>
              <w:t>hidromanipuliatoriaus</w:t>
            </w:r>
            <w:proofErr w:type="spellEnd"/>
            <w:r w:rsidRPr="00123246">
              <w:rPr>
                <w:rFonts w:ascii="Times New Roman" w:hAnsi="Times New Roman" w:cs="Times New Roman"/>
                <w:sz w:val="24"/>
                <w:szCs w:val="24"/>
                <w:lang w:val="lt-LT"/>
              </w:rPr>
              <w:t xml:space="preserve"> kolonos ir strėlės žarnos turi būti pravestos jų viduje. Tiekėjas nurodė, kad žarnos pravestos viduje, tačiau iš tikro žarnos pravestos </w:t>
            </w:r>
            <w:proofErr w:type="spellStart"/>
            <w:r w:rsidRPr="00123246">
              <w:rPr>
                <w:rFonts w:ascii="Times New Roman" w:hAnsi="Times New Roman" w:cs="Times New Roman"/>
                <w:sz w:val="24"/>
                <w:szCs w:val="24"/>
                <w:lang w:val="lt-LT"/>
              </w:rPr>
              <w:t>hidromanipuliatoriaus</w:t>
            </w:r>
            <w:proofErr w:type="spellEnd"/>
            <w:r w:rsidRPr="00123246">
              <w:rPr>
                <w:rFonts w:ascii="Times New Roman" w:hAnsi="Times New Roman" w:cs="Times New Roman"/>
                <w:sz w:val="24"/>
                <w:szCs w:val="24"/>
                <w:lang w:val="lt-LT"/>
              </w:rPr>
              <w:t xml:space="preserve"> kolonos išorėje;</w:t>
            </w:r>
          </w:p>
          <w:p w:rsidR="00AB675A" w:rsidRDefault="00AB675A" w:rsidP="00A9134A">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 Techninės specifikacijos 4.19 punkte nustatyta, kad suparkuoto </w:t>
            </w:r>
            <w:proofErr w:type="spellStart"/>
            <w:r w:rsidRPr="00123246">
              <w:rPr>
                <w:rFonts w:ascii="Times New Roman" w:hAnsi="Times New Roman" w:cs="Times New Roman"/>
                <w:sz w:val="24"/>
                <w:szCs w:val="24"/>
                <w:lang w:val="lt-LT"/>
              </w:rPr>
              <w:t>hidromanipuliatoriaus</w:t>
            </w:r>
            <w:proofErr w:type="spellEnd"/>
            <w:r w:rsidRPr="00123246">
              <w:rPr>
                <w:rFonts w:ascii="Times New Roman" w:hAnsi="Times New Roman" w:cs="Times New Roman"/>
                <w:sz w:val="24"/>
                <w:szCs w:val="24"/>
                <w:lang w:val="lt-LT"/>
              </w:rPr>
              <w:t xml:space="preserve"> aukštis nuo montavimo plokštumos turi būti ne didesnis kaip 2210 mm. Tiekėjas nurodė, kad aukštis 2200 mm, nors iš tikro siūlomo suparkuoto </w:t>
            </w:r>
            <w:proofErr w:type="spellStart"/>
            <w:r w:rsidRPr="00123246">
              <w:rPr>
                <w:rFonts w:ascii="Times New Roman" w:hAnsi="Times New Roman" w:cs="Times New Roman"/>
                <w:sz w:val="24"/>
                <w:szCs w:val="24"/>
                <w:lang w:val="lt-LT"/>
              </w:rPr>
              <w:t>hidromanipuliatoriaus</w:t>
            </w:r>
            <w:proofErr w:type="spellEnd"/>
            <w:r w:rsidRPr="00123246">
              <w:rPr>
                <w:rFonts w:ascii="Times New Roman" w:hAnsi="Times New Roman" w:cs="Times New Roman"/>
                <w:sz w:val="24"/>
                <w:szCs w:val="24"/>
                <w:lang w:val="lt-LT"/>
              </w:rPr>
              <w:t xml:space="preserve"> aukštis 2270 mm.</w:t>
            </w:r>
          </w:p>
          <w:p w:rsidR="00AB675A" w:rsidRPr="00123246" w:rsidRDefault="00F67107" w:rsidP="00A9134A">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Pr="00123246">
              <w:rPr>
                <w:rFonts w:ascii="Times New Roman" w:hAnsi="Times New Roman" w:cs="Times New Roman"/>
                <w:sz w:val="24"/>
                <w:szCs w:val="24"/>
                <w:lang w:val="lt-LT"/>
              </w:rPr>
              <w:t>2014-08-07 su Tiekėju sudarė Pirkimo Nr.2 sutartį Nr. 18-48</w:t>
            </w:r>
            <w:r>
              <w:rPr>
                <w:rFonts w:ascii="Times New Roman" w:hAnsi="Times New Roman" w:cs="Times New Roman"/>
                <w:sz w:val="24"/>
                <w:szCs w:val="24"/>
                <w:lang w:val="lt-LT"/>
              </w:rPr>
              <w:t xml:space="preserve">, nors </w:t>
            </w:r>
            <w:r w:rsidR="00A82522">
              <w:rPr>
                <w:rFonts w:ascii="Times New Roman" w:hAnsi="Times New Roman" w:cs="Times New Roman"/>
                <w:sz w:val="24"/>
                <w:szCs w:val="24"/>
                <w:lang w:val="lt-LT"/>
              </w:rPr>
              <w:t>turėjo duomenų</w:t>
            </w:r>
            <w:r w:rsidR="00AB675A" w:rsidRPr="00123246">
              <w:rPr>
                <w:rFonts w:ascii="Times New Roman" w:hAnsi="Times New Roman" w:cs="Times New Roman"/>
                <w:sz w:val="24"/>
                <w:szCs w:val="24"/>
                <w:lang w:val="lt-LT"/>
              </w:rPr>
              <w:t>, jog</w:t>
            </w:r>
            <w:r w:rsidR="00231682" w:rsidRPr="00123246">
              <w:rPr>
                <w:rFonts w:ascii="Times New Roman" w:hAnsi="Times New Roman" w:cs="Times New Roman"/>
                <w:sz w:val="24"/>
                <w:szCs w:val="24"/>
                <w:lang w:val="lt-LT"/>
              </w:rPr>
              <w:t xml:space="preserve"> T</w:t>
            </w:r>
            <w:r w:rsidR="00AB675A" w:rsidRPr="00123246">
              <w:rPr>
                <w:rFonts w:ascii="Times New Roman" w:hAnsi="Times New Roman" w:cs="Times New Roman"/>
                <w:sz w:val="24"/>
                <w:szCs w:val="24"/>
                <w:lang w:val="lt-LT"/>
              </w:rPr>
              <w:t>iekėjo</w:t>
            </w:r>
            <w:r w:rsidR="00231682" w:rsidRPr="00123246">
              <w:rPr>
                <w:rFonts w:ascii="Times New Roman" w:hAnsi="Times New Roman" w:cs="Times New Roman"/>
                <w:sz w:val="24"/>
                <w:szCs w:val="24"/>
                <w:lang w:val="lt-LT"/>
              </w:rPr>
              <w:t xml:space="preserve"> </w:t>
            </w:r>
            <w:r w:rsidR="00AB675A" w:rsidRPr="00123246">
              <w:rPr>
                <w:rFonts w:ascii="Times New Roman" w:hAnsi="Times New Roman" w:cs="Times New Roman"/>
                <w:sz w:val="24"/>
                <w:szCs w:val="24"/>
                <w:lang w:val="lt-LT"/>
              </w:rPr>
              <w:t xml:space="preserve">siūlomas </w:t>
            </w:r>
            <w:proofErr w:type="spellStart"/>
            <w:r w:rsidR="00AB675A" w:rsidRPr="00123246">
              <w:rPr>
                <w:rFonts w:ascii="Times New Roman" w:hAnsi="Times New Roman" w:cs="Times New Roman"/>
                <w:sz w:val="24"/>
                <w:szCs w:val="24"/>
                <w:lang w:val="lt-LT"/>
              </w:rPr>
              <w:t>hidromanipuliatorius</w:t>
            </w:r>
            <w:proofErr w:type="spellEnd"/>
            <w:r w:rsidR="00AB675A" w:rsidRPr="00123246">
              <w:rPr>
                <w:rFonts w:ascii="Times New Roman" w:hAnsi="Times New Roman" w:cs="Times New Roman"/>
                <w:sz w:val="24"/>
                <w:szCs w:val="24"/>
                <w:lang w:val="lt-LT"/>
              </w:rPr>
              <w:t xml:space="preserve"> ir </w:t>
            </w:r>
            <w:proofErr w:type="spellStart"/>
            <w:r w:rsidR="00AB675A" w:rsidRPr="00123246">
              <w:rPr>
                <w:rFonts w:ascii="Times New Roman" w:hAnsi="Times New Roman" w:cs="Times New Roman"/>
                <w:sz w:val="24"/>
                <w:szCs w:val="24"/>
                <w:lang w:val="lt-LT"/>
              </w:rPr>
              <w:t>anstatas</w:t>
            </w:r>
            <w:proofErr w:type="spellEnd"/>
            <w:r w:rsidR="00AB675A" w:rsidRPr="00123246">
              <w:rPr>
                <w:rFonts w:ascii="Times New Roman" w:hAnsi="Times New Roman" w:cs="Times New Roman"/>
                <w:sz w:val="24"/>
                <w:szCs w:val="24"/>
                <w:lang w:val="lt-LT"/>
              </w:rPr>
              <w:t xml:space="preserve"> </w:t>
            </w:r>
            <w:proofErr w:type="gramStart"/>
            <w:r w:rsidR="00AB675A" w:rsidRPr="00123246">
              <w:rPr>
                <w:rFonts w:ascii="Times New Roman" w:hAnsi="Times New Roman" w:cs="Times New Roman"/>
                <w:sz w:val="24"/>
                <w:szCs w:val="24"/>
                <w:lang w:val="lt-LT"/>
              </w:rPr>
              <w:t>neatitinka</w:t>
            </w:r>
            <w:proofErr w:type="gramEnd"/>
            <w:r w:rsidR="00AB675A" w:rsidRPr="00123246">
              <w:rPr>
                <w:rFonts w:ascii="Times New Roman" w:hAnsi="Times New Roman" w:cs="Times New Roman"/>
                <w:sz w:val="24"/>
                <w:szCs w:val="24"/>
                <w:lang w:val="lt-LT"/>
              </w:rPr>
              <w:t xml:space="preserve"> Techninėje specifikacijoj</w:t>
            </w:r>
            <w:r w:rsidR="00231682" w:rsidRPr="00123246">
              <w:rPr>
                <w:rFonts w:ascii="Times New Roman" w:hAnsi="Times New Roman" w:cs="Times New Roman"/>
                <w:sz w:val="24"/>
                <w:szCs w:val="24"/>
                <w:lang w:val="lt-LT"/>
              </w:rPr>
              <w:t>e nustatytų reikalavimų ir kad T</w:t>
            </w:r>
            <w:r w:rsidR="00AB675A" w:rsidRPr="00123246">
              <w:rPr>
                <w:rFonts w:ascii="Times New Roman" w:hAnsi="Times New Roman" w:cs="Times New Roman"/>
                <w:sz w:val="24"/>
                <w:szCs w:val="24"/>
                <w:lang w:val="lt-LT"/>
              </w:rPr>
              <w:t>iekėjas apie tai pateikė melagingą infor</w:t>
            </w:r>
            <w:r>
              <w:rPr>
                <w:rFonts w:ascii="Times New Roman" w:hAnsi="Times New Roman" w:cs="Times New Roman"/>
                <w:sz w:val="24"/>
                <w:szCs w:val="24"/>
                <w:lang w:val="lt-LT"/>
              </w:rPr>
              <w:t>maciją</w:t>
            </w:r>
            <w:r w:rsidR="00AB675A" w:rsidRPr="00123246">
              <w:rPr>
                <w:rFonts w:ascii="Times New Roman" w:hAnsi="Times New Roman" w:cs="Times New Roman"/>
                <w:sz w:val="24"/>
                <w:szCs w:val="24"/>
                <w:lang w:val="lt-LT"/>
              </w:rPr>
              <w:t>:</w:t>
            </w:r>
          </w:p>
          <w:p w:rsidR="00AB675A" w:rsidRPr="00123246" w:rsidRDefault="00C31BE4" w:rsidP="00A9134A">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t</w:t>
            </w:r>
            <w:r w:rsidR="00AB675A" w:rsidRPr="00123246">
              <w:rPr>
                <w:rFonts w:ascii="Times New Roman" w:hAnsi="Times New Roman" w:cs="Times New Roman"/>
                <w:sz w:val="24"/>
                <w:szCs w:val="24"/>
                <w:lang w:val="lt-LT"/>
              </w:rPr>
              <w:t>iekėjai UAB „</w:t>
            </w:r>
            <w:proofErr w:type="spellStart"/>
            <w:r w:rsidR="00AB675A" w:rsidRPr="00123246">
              <w:rPr>
                <w:rFonts w:ascii="Times New Roman" w:hAnsi="Times New Roman" w:cs="Times New Roman"/>
                <w:sz w:val="24"/>
                <w:szCs w:val="24"/>
                <w:lang w:val="lt-LT"/>
              </w:rPr>
              <w:t>Enax</w:t>
            </w:r>
            <w:proofErr w:type="spellEnd"/>
            <w:r w:rsidR="00AB675A" w:rsidRPr="00123246">
              <w:rPr>
                <w:rFonts w:ascii="Times New Roman" w:hAnsi="Times New Roman" w:cs="Times New Roman"/>
                <w:sz w:val="24"/>
                <w:szCs w:val="24"/>
                <w:lang w:val="lt-LT"/>
              </w:rPr>
              <w:t>“ ir UAB „</w:t>
            </w:r>
            <w:proofErr w:type="spellStart"/>
            <w:r w:rsidR="00AB675A" w:rsidRPr="00123246">
              <w:rPr>
                <w:rFonts w:ascii="Times New Roman" w:hAnsi="Times New Roman" w:cs="Times New Roman"/>
                <w:sz w:val="24"/>
                <w:szCs w:val="24"/>
                <w:lang w:val="lt-LT"/>
              </w:rPr>
              <w:t>Vaglita</w:t>
            </w:r>
            <w:proofErr w:type="spellEnd"/>
            <w:r w:rsidR="00AB675A" w:rsidRPr="00123246">
              <w:rPr>
                <w:rFonts w:ascii="Times New Roman" w:hAnsi="Times New Roman" w:cs="Times New Roman"/>
                <w:sz w:val="24"/>
                <w:szCs w:val="24"/>
                <w:lang w:val="lt-LT"/>
              </w:rPr>
              <w:t>“ CVP IS priemonėmis</w:t>
            </w:r>
            <w:r w:rsidR="000E32E7">
              <w:rPr>
                <w:rFonts w:ascii="Times New Roman" w:hAnsi="Times New Roman" w:cs="Times New Roman"/>
                <w:sz w:val="24"/>
                <w:szCs w:val="24"/>
                <w:lang w:val="lt-LT"/>
              </w:rPr>
              <w:t xml:space="preserve"> 2014-07-17</w:t>
            </w:r>
            <w:r w:rsidR="00AB675A" w:rsidRPr="00123246">
              <w:rPr>
                <w:rFonts w:ascii="Times New Roman" w:hAnsi="Times New Roman" w:cs="Times New Roman"/>
                <w:sz w:val="24"/>
                <w:szCs w:val="24"/>
                <w:lang w:val="lt-LT"/>
              </w:rPr>
              <w:t xml:space="preserve"> pateikė pretenzijas (pranešimų Nr. 2910091 ir</w:t>
            </w:r>
            <w:r w:rsidR="00231682" w:rsidRPr="00123246">
              <w:rPr>
                <w:rFonts w:ascii="Times New Roman" w:hAnsi="Times New Roman" w:cs="Times New Roman"/>
                <w:sz w:val="24"/>
                <w:szCs w:val="24"/>
                <w:lang w:val="lt-LT"/>
              </w:rPr>
              <w:t xml:space="preserve"> 2910573), kuriose nurodė, kad T</w:t>
            </w:r>
            <w:r w:rsidR="00AB675A" w:rsidRPr="00123246">
              <w:rPr>
                <w:rFonts w:ascii="Times New Roman" w:hAnsi="Times New Roman" w:cs="Times New Roman"/>
                <w:sz w:val="24"/>
                <w:szCs w:val="24"/>
                <w:lang w:val="lt-LT"/>
              </w:rPr>
              <w:t xml:space="preserve">iekėjo siūlomas antstatas </w:t>
            </w:r>
            <w:r w:rsidR="006F168C">
              <w:rPr>
                <w:rFonts w:ascii="Times New Roman" w:hAnsi="Times New Roman" w:cs="Times New Roman"/>
                <w:sz w:val="24"/>
                <w:szCs w:val="24"/>
                <w:lang w:val="lt-LT"/>
              </w:rPr>
              <w:t xml:space="preserve">ir </w:t>
            </w:r>
            <w:proofErr w:type="spellStart"/>
            <w:r w:rsidR="006F168C">
              <w:rPr>
                <w:rFonts w:ascii="Times New Roman" w:hAnsi="Times New Roman" w:cs="Times New Roman"/>
                <w:sz w:val="24"/>
                <w:szCs w:val="24"/>
                <w:lang w:val="lt-LT"/>
              </w:rPr>
              <w:t>hidromanipuliatorius</w:t>
            </w:r>
            <w:proofErr w:type="spellEnd"/>
            <w:r w:rsidR="006F168C">
              <w:rPr>
                <w:rFonts w:ascii="Times New Roman" w:hAnsi="Times New Roman" w:cs="Times New Roman"/>
                <w:sz w:val="24"/>
                <w:szCs w:val="24"/>
                <w:lang w:val="lt-LT"/>
              </w:rPr>
              <w:t xml:space="preserve"> </w:t>
            </w:r>
            <w:r w:rsidR="00AB675A" w:rsidRPr="00123246">
              <w:rPr>
                <w:rFonts w:ascii="Times New Roman" w:hAnsi="Times New Roman" w:cs="Times New Roman"/>
                <w:sz w:val="24"/>
                <w:szCs w:val="24"/>
                <w:lang w:val="lt-LT"/>
              </w:rPr>
              <w:t>neatitin</w:t>
            </w:r>
            <w:r w:rsidR="003512CF" w:rsidRPr="00123246">
              <w:rPr>
                <w:rFonts w:ascii="Times New Roman" w:hAnsi="Times New Roman" w:cs="Times New Roman"/>
                <w:sz w:val="24"/>
                <w:szCs w:val="24"/>
                <w:lang w:val="lt-LT"/>
              </w:rPr>
              <w:t>ka Techninės specifikacijos ir</w:t>
            </w:r>
            <w:r w:rsidR="00FD7DDD">
              <w:rPr>
                <w:rFonts w:ascii="Times New Roman" w:hAnsi="Times New Roman" w:cs="Times New Roman"/>
                <w:sz w:val="24"/>
                <w:szCs w:val="24"/>
                <w:lang w:val="lt-LT"/>
              </w:rPr>
              <w:t xml:space="preserve"> </w:t>
            </w:r>
            <w:r w:rsidR="00FD7DDD" w:rsidRPr="00FD7DDD">
              <w:rPr>
                <w:rFonts w:ascii="Times New Roman" w:hAnsi="Times New Roman" w:cs="Times New Roman"/>
                <w:sz w:val="24"/>
                <w:szCs w:val="24"/>
                <w:lang w:val="lt-LT"/>
              </w:rPr>
              <w:t>3.4, 3.7</w:t>
            </w:r>
            <w:r w:rsidR="00AB675A" w:rsidRPr="00FD7DDD">
              <w:rPr>
                <w:rFonts w:ascii="Times New Roman" w:hAnsi="Times New Roman" w:cs="Times New Roman"/>
                <w:sz w:val="24"/>
                <w:szCs w:val="24"/>
                <w:lang w:val="lt-LT"/>
              </w:rPr>
              <w:t>,</w:t>
            </w:r>
            <w:r w:rsidR="00FD7DDD" w:rsidRPr="00FD7DDD">
              <w:rPr>
                <w:rFonts w:ascii="Times New Roman" w:hAnsi="Times New Roman" w:cs="Times New Roman"/>
                <w:sz w:val="24"/>
                <w:szCs w:val="24"/>
                <w:lang w:val="lt-LT"/>
              </w:rPr>
              <w:t xml:space="preserve"> 3.21, 4.3,</w:t>
            </w:r>
            <w:r w:rsidR="00AB675A" w:rsidRPr="00FD7DDD">
              <w:rPr>
                <w:rFonts w:ascii="Times New Roman" w:hAnsi="Times New Roman" w:cs="Times New Roman"/>
                <w:sz w:val="24"/>
                <w:szCs w:val="24"/>
                <w:lang w:val="lt-LT"/>
              </w:rPr>
              <w:t xml:space="preserve"> 4.6</w:t>
            </w:r>
            <w:r w:rsidR="00FD7DDD" w:rsidRPr="00FD7DDD">
              <w:rPr>
                <w:rFonts w:ascii="Times New Roman" w:hAnsi="Times New Roman" w:cs="Times New Roman"/>
                <w:sz w:val="24"/>
                <w:szCs w:val="24"/>
                <w:lang w:val="lt-LT"/>
              </w:rPr>
              <w:t>, 4.16</w:t>
            </w:r>
            <w:r w:rsidR="00AB675A" w:rsidRPr="00123246">
              <w:rPr>
                <w:rFonts w:ascii="Times New Roman" w:hAnsi="Times New Roman" w:cs="Times New Roman"/>
                <w:sz w:val="24"/>
                <w:szCs w:val="24"/>
                <w:lang w:val="lt-LT"/>
              </w:rPr>
              <w:t xml:space="preserve"> punktuose nustatytų reikalavimų ir pateikė tai </w:t>
            </w:r>
            <w:r w:rsidR="00F71502">
              <w:rPr>
                <w:rFonts w:ascii="Times New Roman" w:hAnsi="Times New Roman" w:cs="Times New Roman"/>
                <w:sz w:val="24"/>
                <w:szCs w:val="24"/>
                <w:lang w:val="lt-LT"/>
              </w:rPr>
              <w:t>įrodančią informaciją</w:t>
            </w:r>
            <w:r w:rsidR="00AB675A" w:rsidRPr="00123246">
              <w:rPr>
                <w:rFonts w:ascii="Times New Roman" w:hAnsi="Times New Roman" w:cs="Times New Roman"/>
                <w:sz w:val="24"/>
                <w:szCs w:val="24"/>
                <w:lang w:val="lt-LT"/>
              </w:rPr>
              <w:t xml:space="preserve">. Perkančioji </w:t>
            </w:r>
            <w:r w:rsidR="003512CF" w:rsidRPr="00123246">
              <w:rPr>
                <w:rFonts w:ascii="Times New Roman" w:hAnsi="Times New Roman" w:cs="Times New Roman"/>
                <w:sz w:val="24"/>
                <w:szCs w:val="24"/>
                <w:lang w:val="lt-LT"/>
              </w:rPr>
              <w:t>organizacija pretenzijų</w:t>
            </w:r>
            <w:r w:rsidR="00AB675A" w:rsidRPr="00123246">
              <w:rPr>
                <w:rFonts w:ascii="Times New Roman" w:hAnsi="Times New Roman" w:cs="Times New Roman"/>
                <w:sz w:val="24"/>
                <w:szCs w:val="24"/>
                <w:lang w:val="lt-LT"/>
              </w:rPr>
              <w:t xml:space="preserve"> netenkino;</w:t>
            </w:r>
          </w:p>
          <w:p w:rsidR="00F71502" w:rsidRPr="00123246" w:rsidRDefault="00AB675A" w:rsidP="00A9134A">
            <w:pPr>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 </w:t>
            </w:r>
            <w:r w:rsidR="00231682" w:rsidRPr="00123246">
              <w:rPr>
                <w:rFonts w:ascii="Times New Roman" w:hAnsi="Times New Roman" w:cs="Times New Roman"/>
                <w:sz w:val="24"/>
                <w:szCs w:val="24"/>
                <w:lang w:val="lt-LT"/>
              </w:rPr>
              <w:t>T</w:t>
            </w:r>
            <w:r w:rsidRPr="00123246">
              <w:rPr>
                <w:rFonts w:ascii="Times New Roman" w:hAnsi="Times New Roman" w:cs="Times New Roman"/>
                <w:sz w:val="24"/>
                <w:szCs w:val="24"/>
                <w:lang w:val="lt-LT"/>
              </w:rPr>
              <w:t>iekėjas CV</w:t>
            </w:r>
            <w:r w:rsidR="0099241E" w:rsidRPr="00123246">
              <w:rPr>
                <w:rFonts w:ascii="Times New Roman" w:hAnsi="Times New Roman" w:cs="Times New Roman"/>
                <w:sz w:val="24"/>
                <w:szCs w:val="24"/>
                <w:lang w:val="lt-LT"/>
              </w:rPr>
              <w:t>P IS priemonėmis dar 2014-05-12</w:t>
            </w:r>
            <w:r w:rsidRPr="00123246">
              <w:rPr>
                <w:rFonts w:ascii="Times New Roman" w:hAnsi="Times New Roman" w:cs="Times New Roman"/>
                <w:sz w:val="24"/>
                <w:szCs w:val="24"/>
                <w:lang w:val="lt-LT"/>
              </w:rPr>
              <w:t xml:space="preserve"> (iki vokų plėšimo) kreipėsi į Perkančiąją organizaciją (pranešimo Nr. 2763076) su prašymu pakoreguoti kai kuriuos Techninėje specifikacijoje nustatytus reikalavimus (tarp jų ir tuos, pagal kuriuos</w:t>
            </w:r>
            <w:r w:rsidR="0099241E" w:rsidRPr="00123246">
              <w:rPr>
                <w:rFonts w:ascii="Times New Roman" w:hAnsi="Times New Roman" w:cs="Times New Roman"/>
                <w:sz w:val="24"/>
                <w:szCs w:val="24"/>
                <w:lang w:val="lt-LT"/>
              </w:rPr>
              <w:t xml:space="preserve"> pateikė melagingą informaciją). </w:t>
            </w:r>
            <w:r w:rsidR="000E32E7">
              <w:rPr>
                <w:rFonts w:ascii="Times New Roman" w:hAnsi="Times New Roman" w:cs="Times New Roman"/>
                <w:sz w:val="24"/>
                <w:szCs w:val="24"/>
                <w:lang w:val="lt-LT"/>
              </w:rPr>
              <w:t>Pagal tai sprendžiama</w:t>
            </w:r>
            <w:r w:rsidR="0099241E" w:rsidRPr="00123246">
              <w:rPr>
                <w:rFonts w:ascii="Times New Roman" w:hAnsi="Times New Roman" w:cs="Times New Roman"/>
                <w:sz w:val="24"/>
                <w:szCs w:val="24"/>
                <w:lang w:val="lt-LT"/>
              </w:rPr>
              <w:t>, kad T</w:t>
            </w:r>
            <w:r w:rsidRPr="00123246">
              <w:rPr>
                <w:rFonts w:ascii="Times New Roman" w:hAnsi="Times New Roman" w:cs="Times New Roman"/>
                <w:sz w:val="24"/>
                <w:szCs w:val="24"/>
                <w:lang w:val="lt-LT"/>
              </w:rPr>
              <w:t>iekėjas siekė dalyvauti Pirkime</w:t>
            </w:r>
            <w:r w:rsidR="0099241E" w:rsidRPr="00123246">
              <w:rPr>
                <w:rFonts w:ascii="Times New Roman" w:hAnsi="Times New Roman" w:cs="Times New Roman"/>
                <w:sz w:val="24"/>
                <w:szCs w:val="24"/>
                <w:lang w:val="lt-LT"/>
              </w:rPr>
              <w:t xml:space="preserve"> Nr.2, tačiau negalėjo</w:t>
            </w:r>
            <w:r w:rsidRPr="00123246">
              <w:rPr>
                <w:rFonts w:ascii="Times New Roman" w:hAnsi="Times New Roman" w:cs="Times New Roman"/>
                <w:sz w:val="24"/>
                <w:szCs w:val="24"/>
                <w:lang w:val="lt-LT"/>
              </w:rPr>
              <w:t xml:space="preserve"> pasiūlyti visus Techninės specifikacijos reikalavimus atitinkančių an</w:t>
            </w:r>
            <w:r w:rsidR="0099241E" w:rsidRPr="00123246">
              <w:rPr>
                <w:rFonts w:ascii="Times New Roman" w:hAnsi="Times New Roman" w:cs="Times New Roman"/>
                <w:sz w:val="24"/>
                <w:szCs w:val="24"/>
                <w:lang w:val="lt-LT"/>
              </w:rPr>
              <w:t xml:space="preserve">tstato ir </w:t>
            </w:r>
            <w:proofErr w:type="spellStart"/>
            <w:r w:rsidR="0099241E" w:rsidRPr="00123246">
              <w:rPr>
                <w:rFonts w:ascii="Times New Roman" w:hAnsi="Times New Roman" w:cs="Times New Roman"/>
                <w:sz w:val="24"/>
                <w:szCs w:val="24"/>
                <w:lang w:val="lt-LT"/>
              </w:rPr>
              <w:t>hidromanipuliatoriaus</w:t>
            </w:r>
            <w:proofErr w:type="spellEnd"/>
            <w:r w:rsidR="0099241E" w:rsidRPr="00123246">
              <w:rPr>
                <w:rFonts w:ascii="Times New Roman" w:hAnsi="Times New Roman" w:cs="Times New Roman"/>
                <w:sz w:val="24"/>
                <w:szCs w:val="24"/>
                <w:lang w:val="lt-LT"/>
              </w:rPr>
              <w:t>, todėl ir kreipėsi su prašymu pakoreguoti kai kuriuos Techninės specifikacijos reikalavimus.</w:t>
            </w:r>
          </w:p>
          <w:p w:rsidR="00231682" w:rsidRPr="00123246" w:rsidRDefault="0099241E" w:rsidP="00A82522">
            <w:pPr>
              <w:ind w:firstLine="720"/>
              <w:jc w:val="both"/>
              <w:rPr>
                <w:rFonts w:ascii="Times New Roman" w:eastAsia="Calibri" w:hAnsi="Times New Roman" w:cs="Times New Roman"/>
                <w:sz w:val="24"/>
                <w:szCs w:val="24"/>
                <w:lang w:val="lt-LT" w:eastAsia="lt-LT"/>
              </w:rPr>
            </w:pPr>
            <w:r w:rsidRPr="00123246">
              <w:rPr>
                <w:rFonts w:ascii="Times New Roman" w:hAnsi="Times New Roman" w:cs="Times New Roman"/>
                <w:sz w:val="24"/>
                <w:szCs w:val="24"/>
                <w:lang w:val="lt-LT"/>
              </w:rPr>
              <w:t>Pirkimo Nr.</w:t>
            </w:r>
            <w:r w:rsidR="00F67107">
              <w:rPr>
                <w:rFonts w:ascii="Times New Roman" w:hAnsi="Times New Roman" w:cs="Times New Roman"/>
                <w:sz w:val="24"/>
                <w:szCs w:val="24"/>
                <w:lang w:val="lt-LT"/>
              </w:rPr>
              <w:t xml:space="preserve"> 2</w:t>
            </w:r>
            <w:r w:rsidRPr="00123246">
              <w:rPr>
                <w:rFonts w:ascii="Times New Roman" w:hAnsi="Times New Roman" w:cs="Times New Roman"/>
                <w:sz w:val="24"/>
                <w:szCs w:val="24"/>
                <w:lang w:val="lt-LT"/>
              </w:rPr>
              <w:t xml:space="preserve"> komisija </w:t>
            </w:r>
            <w:r w:rsidR="00231682" w:rsidRPr="00123246">
              <w:rPr>
                <w:rFonts w:ascii="Times New Roman" w:hAnsi="Times New Roman" w:cs="Times New Roman"/>
                <w:sz w:val="24"/>
                <w:szCs w:val="24"/>
                <w:lang w:val="lt-LT"/>
              </w:rPr>
              <w:t xml:space="preserve">į </w:t>
            </w:r>
            <w:r w:rsidR="00A82522">
              <w:rPr>
                <w:rFonts w:ascii="Times New Roman" w:hAnsi="Times New Roman" w:cs="Times New Roman"/>
                <w:sz w:val="24"/>
                <w:szCs w:val="24"/>
                <w:lang w:val="lt-LT"/>
              </w:rPr>
              <w:t>gautą informaciją</w:t>
            </w:r>
            <w:r w:rsidR="00F67107">
              <w:rPr>
                <w:rFonts w:ascii="Times New Roman" w:hAnsi="Times New Roman" w:cs="Times New Roman"/>
                <w:sz w:val="24"/>
                <w:szCs w:val="24"/>
                <w:lang w:val="lt-LT"/>
              </w:rPr>
              <w:t xml:space="preserve"> neatsižvelgė </w:t>
            </w:r>
            <w:r w:rsidRPr="00123246">
              <w:rPr>
                <w:rFonts w:ascii="Times New Roman" w:hAnsi="Times New Roman" w:cs="Times New Roman"/>
                <w:sz w:val="24"/>
                <w:szCs w:val="24"/>
                <w:lang w:val="lt-LT"/>
              </w:rPr>
              <w:t>2014-07-22 Pirkimo Nr.2 komisijos posėdyje (protokolo Nr. 59-.1-</w:t>
            </w:r>
            <w:r w:rsidR="003512CF" w:rsidRPr="00123246">
              <w:rPr>
                <w:rFonts w:ascii="Times New Roman" w:hAnsi="Times New Roman" w:cs="Times New Roman"/>
                <w:sz w:val="24"/>
                <w:szCs w:val="24"/>
                <w:lang w:val="lt-LT"/>
              </w:rPr>
              <w:t>17(8)) savo sprendimus motyvuodama</w:t>
            </w:r>
            <w:r w:rsidRPr="00123246">
              <w:rPr>
                <w:rFonts w:ascii="Times New Roman" w:hAnsi="Times New Roman" w:cs="Times New Roman"/>
                <w:sz w:val="24"/>
                <w:szCs w:val="24"/>
                <w:lang w:val="lt-LT"/>
              </w:rPr>
              <w:t xml:space="preserve"> tuo, kad neturi pagrindo abejoti</w:t>
            </w:r>
            <w:r w:rsidR="00F67107">
              <w:rPr>
                <w:rFonts w:ascii="Times New Roman" w:hAnsi="Times New Roman" w:cs="Times New Roman"/>
                <w:sz w:val="24"/>
                <w:szCs w:val="24"/>
                <w:lang w:val="lt-LT"/>
              </w:rPr>
              <w:t xml:space="preserve"> Tiekėjo pateiktais dokumentais.</w:t>
            </w:r>
          </w:p>
        </w:tc>
      </w:tr>
    </w:tbl>
    <w:p w:rsidR="00FC3B1B" w:rsidRPr="00123246" w:rsidRDefault="00FC3B1B" w:rsidP="00FC3B1B">
      <w:pPr>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lastRenderedPageBreak/>
        <w:t>III dalis Pastabos, į kurias perkančioji organizacija turėtų atsižvelgti vykdydama kitus pirkimus</w:t>
      </w:r>
    </w:p>
    <w:tbl>
      <w:tblPr>
        <w:tblStyle w:val="TableGrid"/>
        <w:tblW w:w="9828" w:type="dxa"/>
        <w:tblLook w:val="04A0"/>
      </w:tblPr>
      <w:tblGrid>
        <w:gridCol w:w="445"/>
        <w:gridCol w:w="9383"/>
      </w:tblGrid>
      <w:tr w:rsidR="006420FA" w:rsidRPr="00123246" w:rsidTr="006420FA">
        <w:tc>
          <w:tcPr>
            <w:tcW w:w="445" w:type="dxa"/>
          </w:tcPr>
          <w:p w:rsidR="006420FA" w:rsidRPr="00123246" w:rsidRDefault="00FE0003" w:rsidP="006420FA">
            <w:pPr>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6420FA">
              <w:rPr>
                <w:rFonts w:ascii="Times New Roman" w:hAnsi="Times New Roman" w:cs="Times New Roman"/>
                <w:sz w:val="24"/>
                <w:szCs w:val="24"/>
                <w:lang w:val="lt-LT"/>
              </w:rPr>
              <w:t>.</w:t>
            </w:r>
          </w:p>
        </w:tc>
        <w:tc>
          <w:tcPr>
            <w:tcW w:w="9383" w:type="dxa"/>
          </w:tcPr>
          <w:p w:rsidR="006420FA" w:rsidRPr="00123246" w:rsidRDefault="006420FA" w:rsidP="00A82522">
            <w:pPr>
              <w:ind w:firstLine="5"/>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Įstatymo </w:t>
            </w:r>
            <w:r w:rsidR="00A82522">
              <w:rPr>
                <w:rFonts w:ascii="Times New Roman" w:hAnsi="Times New Roman" w:cs="Times New Roman"/>
                <w:b/>
                <w:sz w:val="24"/>
                <w:szCs w:val="24"/>
                <w:lang w:val="lt-LT"/>
              </w:rPr>
              <w:t>85 straipsnio 1 dalis</w:t>
            </w:r>
            <w:r w:rsidR="00A82522">
              <w:rPr>
                <w:rStyle w:val="FootnoteReference"/>
                <w:rFonts w:ascii="Times New Roman" w:hAnsi="Times New Roman" w:cs="Times New Roman"/>
                <w:b/>
                <w:sz w:val="24"/>
                <w:szCs w:val="24"/>
                <w:lang w:val="lt-LT"/>
              </w:rPr>
              <w:footnoteReference w:id="18"/>
            </w:r>
          </w:p>
        </w:tc>
      </w:tr>
      <w:tr w:rsidR="006420FA" w:rsidRPr="00123246" w:rsidTr="006420FA">
        <w:tc>
          <w:tcPr>
            <w:tcW w:w="9828" w:type="dxa"/>
            <w:gridSpan w:val="2"/>
          </w:tcPr>
          <w:p w:rsidR="006420FA" w:rsidRPr="00123246" w:rsidRDefault="00A82522" w:rsidP="00B964C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420FA">
              <w:rPr>
                <w:rFonts w:ascii="Times New Roman" w:hAnsi="Times New Roman" w:cs="Times New Roman"/>
                <w:sz w:val="24"/>
                <w:szCs w:val="24"/>
                <w:lang w:val="lt-LT"/>
              </w:rPr>
              <w:t>Perkančioji organizacija</w:t>
            </w:r>
            <w:r w:rsidR="00B964C0">
              <w:rPr>
                <w:rFonts w:ascii="Times New Roman" w:hAnsi="Times New Roman" w:cs="Times New Roman"/>
                <w:sz w:val="24"/>
                <w:szCs w:val="24"/>
                <w:lang w:val="lt-LT"/>
              </w:rPr>
              <w:t xml:space="preserve"> nesivadovavo Įstatymo 19 straipsnio 1 ir 5 dalių nuostatų reikalavimais ir</w:t>
            </w:r>
            <w:r w:rsidR="006420FA">
              <w:rPr>
                <w:rFonts w:ascii="Times New Roman" w:hAnsi="Times New Roman" w:cs="Times New Roman"/>
                <w:sz w:val="24"/>
                <w:szCs w:val="24"/>
                <w:lang w:val="lt-LT"/>
              </w:rPr>
              <w:t xml:space="preserve"> Tarnybai nepateikė Pirkimo Nr.2 procedūrų</w:t>
            </w:r>
            <w:r w:rsidR="00737B92">
              <w:rPr>
                <w:rFonts w:ascii="Times New Roman" w:hAnsi="Times New Roman" w:cs="Times New Roman"/>
                <w:sz w:val="24"/>
                <w:szCs w:val="24"/>
                <w:lang w:val="lt-LT"/>
              </w:rPr>
              <w:t xml:space="preserve"> ir įvykdytos/nutrauktos sutarties ataskaitų</w:t>
            </w:r>
            <w:r w:rsidR="00B964C0">
              <w:rPr>
                <w:rFonts w:ascii="Times New Roman" w:hAnsi="Times New Roman" w:cs="Times New Roman"/>
                <w:sz w:val="24"/>
                <w:szCs w:val="24"/>
                <w:lang w:val="lt-LT"/>
              </w:rPr>
              <w:t>.</w:t>
            </w:r>
            <w:r w:rsidR="00A13DE4">
              <w:rPr>
                <w:rFonts w:ascii="Times New Roman" w:hAnsi="Times New Roman" w:cs="Times New Roman"/>
                <w:sz w:val="24"/>
                <w:szCs w:val="24"/>
                <w:lang w:val="lt-LT"/>
              </w:rPr>
              <w:t xml:space="preserve"> </w:t>
            </w:r>
            <w:proofErr w:type="gramStart"/>
            <w:r w:rsidR="00A13DE4">
              <w:rPr>
                <w:rFonts w:ascii="Times New Roman" w:hAnsi="Times New Roman" w:cs="Times New Roman"/>
                <w:sz w:val="24"/>
                <w:szCs w:val="24"/>
                <w:lang w:val="lt-LT"/>
              </w:rPr>
              <w:t>Prašome</w:t>
            </w:r>
            <w:proofErr w:type="gramEnd"/>
            <w:r w:rsidR="00A13DE4">
              <w:rPr>
                <w:rFonts w:ascii="Times New Roman" w:hAnsi="Times New Roman" w:cs="Times New Roman"/>
                <w:sz w:val="24"/>
                <w:szCs w:val="24"/>
                <w:lang w:val="lt-LT"/>
              </w:rPr>
              <w:t xml:space="preserve"> nedelsiant tai padaryti.</w:t>
            </w:r>
          </w:p>
        </w:tc>
      </w:tr>
    </w:tbl>
    <w:p w:rsidR="00FC3B1B" w:rsidRPr="00123246" w:rsidRDefault="00FC3B1B" w:rsidP="00FC3B1B">
      <w:pPr>
        <w:jc w:val="center"/>
        <w:rPr>
          <w:rFonts w:ascii="Times New Roman" w:hAnsi="Times New Roman" w:cs="Times New Roman"/>
          <w:b/>
          <w:sz w:val="24"/>
          <w:szCs w:val="24"/>
          <w:lang w:val="lt-LT"/>
        </w:rPr>
      </w:pPr>
    </w:p>
    <w:p w:rsidR="00FC3B1B" w:rsidRPr="00123246" w:rsidRDefault="00FC3B1B" w:rsidP="00FC3B1B">
      <w:pPr>
        <w:jc w:val="center"/>
        <w:rPr>
          <w:rFonts w:ascii="Times New Roman" w:hAnsi="Times New Roman" w:cs="Times New Roman"/>
          <w:b/>
          <w:sz w:val="24"/>
          <w:szCs w:val="24"/>
          <w:lang w:val="lt-LT"/>
        </w:rPr>
      </w:pPr>
      <w:r w:rsidRPr="00123246">
        <w:rPr>
          <w:rFonts w:ascii="Times New Roman" w:hAnsi="Times New Roman" w:cs="Times New Roman"/>
          <w:b/>
          <w:sz w:val="24"/>
          <w:szCs w:val="24"/>
          <w:lang w:val="lt-LT"/>
        </w:rPr>
        <w:t>IV dalis. SPRENDIMAS</w:t>
      </w:r>
    </w:p>
    <w:p w:rsidR="00FC3B1B" w:rsidRPr="00123246" w:rsidRDefault="00AB675A" w:rsidP="00FC3B1B">
      <w:pPr>
        <w:spacing w:after="0" w:line="240" w:lineRule="auto"/>
        <w:ind w:firstLine="708"/>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Tarnyba, atsižvelgdama į ta</w:t>
      </w:r>
      <w:r w:rsidR="004C03B1">
        <w:rPr>
          <w:rFonts w:ascii="Times New Roman" w:hAnsi="Times New Roman" w:cs="Times New Roman"/>
          <w:sz w:val="24"/>
          <w:szCs w:val="24"/>
          <w:lang w:val="lt-LT"/>
        </w:rPr>
        <w:t>i, kad Pirkimo Nr.2 sutartis</w:t>
      </w:r>
      <w:r w:rsidRPr="00123246">
        <w:rPr>
          <w:rFonts w:ascii="Times New Roman" w:hAnsi="Times New Roman" w:cs="Times New Roman"/>
          <w:sz w:val="24"/>
          <w:szCs w:val="24"/>
          <w:lang w:val="lt-LT"/>
        </w:rPr>
        <w:t xml:space="preserve"> įvykdyta, apsiriboja vertinimu.</w:t>
      </w:r>
    </w:p>
    <w:p w:rsidR="00FC3B1B" w:rsidRPr="00123246" w:rsidRDefault="00FC3B1B" w:rsidP="00FC3B1B">
      <w:pPr>
        <w:pStyle w:val="NoSpacing"/>
        <w:ind w:firstLine="720"/>
        <w:jc w:val="both"/>
        <w:rPr>
          <w:rFonts w:ascii="Times New Roman" w:hAnsi="Times New Roman" w:cs="Times New Roman"/>
          <w:sz w:val="24"/>
          <w:szCs w:val="24"/>
          <w:lang w:val="lt-LT"/>
        </w:rPr>
      </w:pPr>
      <w:r w:rsidRPr="00123246">
        <w:rPr>
          <w:rFonts w:ascii="Times New Roman" w:hAnsi="Times New Roman" w:cs="Times New Roman"/>
          <w:sz w:val="24"/>
          <w:szCs w:val="24"/>
          <w:lang w:val="lt-LT"/>
        </w:rPr>
        <w:t xml:space="preserve">Vadovaujantis Lietuvos Respublikos administracinių bylų teisenos įstatymo 5 ir 15 straipsniais, nesutikę su </w:t>
      </w:r>
      <w:r w:rsidR="004C03B1">
        <w:rPr>
          <w:rFonts w:ascii="Times New Roman" w:hAnsi="Times New Roman" w:cs="Times New Roman"/>
          <w:sz w:val="24"/>
          <w:szCs w:val="24"/>
          <w:lang w:val="lt-LT"/>
        </w:rPr>
        <w:t>šia išvada, Jūs galite ją</w:t>
      </w:r>
      <w:r w:rsidRPr="00123246">
        <w:rPr>
          <w:rFonts w:ascii="Times New Roman" w:hAnsi="Times New Roman" w:cs="Times New Roman"/>
          <w:sz w:val="24"/>
          <w:szCs w:val="24"/>
          <w:lang w:val="lt-LT"/>
        </w:rPr>
        <w:t xml:space="preserve"> apskųsti teismui </w:t>
      </w:r>
      <w:r w:rsidR="004C03B1" w:rsidRPr="00123246">
        <w:rPr>
          <w:rFonts w:ascii="Times New Roman" w:hAnsi="Times New Roman" w:cs="Times New Roman"/>
          <w:sz w:val="24"/>
          <w:szCs w:val="24"/>
          <w:lang w:val="lt-LT"/>
        </w:rPr>
        <w:t>Lietuvos Respublikos viešųjų pirkimų įstatymo nustatyta tvarka</w:t>
      </w:r>
      <w:r w:rsidRPr="00123246">
        <w:rPr>
          <w:rFonts w:ascii="Times New Roman" w:hAnsi="Times New Roman" w:cs="Times New Roman"/>
          <w:sz w:val="24"/>
          <w:szCs w:val="24"/>
          <w:lang w:val="lt-LT"/>
        </w:rPr>
        <w:t>.</w:t>
      </w:r>
    </w:p>
    <w:p w:rsidR="00FC3B1B" w:rsidRPr="00123246" w:rsidRDefault="00FC3B1B" w:rsidP="004562AA">
      <w:pPr>
        <w:spacing w:after="0" w:line="240" w:lineRule="auto"/>
        <w:ind w:firstLine="709"/>
        <w:jc w:val="both"/>
        <w:rPr>
          <w:rFonts w:ascii="Times New Roman" w:hAnsi="Times New Roman" w:cs="Times New Roman"/>
          <w:bCs/>
          <w:sz w:val="24"/>
          <w:szCs w:val="24"/>
          <w:lang w:val="lt-LT"/>
        </w:rPr>
      </w:pPr>
    </w:p>
    <w:p w:rsidR="00E93D32" w:rsidRPr="00123246" w:rsidRDefault="00B85D34" w:rsidP="00251612">
      <w:pPr>
        <w:jc w:val="both"/>
        <w:rPr>
          <w:rFonts w:ascii="Times New Roman" w:hAnsi="Times New Roman" w:cs="Times New Roman"/>
          <w:sz w:val="24"/>
          <w:szCs w:val="24"/>
          <w:lang w:val="lt-LT"/>
        </w:rPr>
      </w:pPr>
      <w:r w:rsidRPr="00123246">
        <w:rPr>
          <w:rFonts w:ascii="Times New Roman" w:hAnsi="Times New Roman" w:cs="Times New Roman"/>
          <w:bCs/>
          <w:sz w:val="24"/>
          <w:szCs w:val="24"/>
          <w:lang w:val="lt-LT"/>
        </w:rPr>
        <w:t>Kontrolės skyriaus vyriausiasis specialistas</w:t>
      </w:r>
      <w:r w:rsidRPr="00123246">
        <w:rPr>
          <w:rFonts w:ascii="Times New Roman" w:hAnsi="Times New Roman" w:cs="Times New Roman"/>
          <w:bCs/>
          <w:sz w:val="24"/>
          <w:szCs w:val="24"/>
          <w:lang w:val="lt-LT"/>
        </w:rPr>
        <w:tab/>
        <w:t xml:space="preserve">                               </w:t>
      </w:r>
      <w:r w:rsidR="00B62C84" w:rsidRPr="00123246">
        <w:rPr>
          <w:rFonts w:ascii="Times New Roman" w:hAnsi="Times New Roman" w:cs="Times New Roman"/>
          <w:bCs/>
          <w:sz w:val="24"/>
          <w:szCs w:val="24"/>
          <w:lang w:val="lt-LT"/>
        </w:rPr>
        <w:t xml:space="preserve">   </w:t>
      </w:r>
      <w:r w:rsidRPr="00123246">
        <w:rPr>
          <w:rFonts w:ascii="Times New Roman" w:hAnsi="Times New Roman" w:cs="Times New Roman"/>
          <w:bCs/>
          <w:sz w:val="24"/>
          <w:szCs w:val="24"/>
          <w:lang w:val="lt-LT"/>
        </w:rPr>
        <w:t xml:space="preserve">                  Deividas Vitkauskas</w:t>
      </w:r>
    </w:p>
    <w:p w:rsidR="00B85D34" w:rsidRPr="00A246DE" w:rsidRDefault="004C03B1" w:rsidP="00B85D34">
      <w:pPr>
        <w:tabs>
          <w:tab w:val="left" w:pos="900"/>
        </w:tabs>
        <w:jc w:val="both"/>
        <w:rPr>
          <w:rFonts w:ascii="Times New Roman" w:hAnsi="Times New Roman" w:cs="Times New Roman"/>
          <w:sz w:val="20"/>
          <w:szCs w:val="20"/>
          <w:lang w:val="lt-LT"/>
        </w:rPr>
      </w:pPr>
      <w:r>
        <w:rPr>
          <w:rFonts w:ascii="Times New Roman" w:hAnsi="Times New Roman" w:cs="Times New Roman"/>
          <w:sz w:val="20"/>
          <w:szCs w:val="20"/>
          <w:lang w:val="lt-LT"/>
        </w:rPr>
        <w:t>De</w:t>
      </w:r>
      <w:r w:rsidR="00A56D7F" w:rsidRPr="00A246DE">
        <w:rPr>
          <w:rFonts w:ascii="Times New Roman" w:hAnsi="Times New Roman" w:cs="Times New Roman"/>
          <w:sz w:val="20"/>
          <w:szCs w:val="20"/>
          <w:lang w:val="lt-LT"/>
        </w:rPr>
        <w:t>i</w:t>
      </w:r>
      <w:r w:rsidR="00B85D34" w:rsidRPr="00A246DE">
        <w:rPr>
          <w:rFonts w:ascii="Times New Roman" w:hAnsi="Times New Roman" w:cs="Times New Roman"/>
          <w:sz w:val="20"/>
          <w:szCs w:val="20"/>
          <w:lang w:val="lt-LT"/>
        </w:rPr>
        <w:t xml:space="preserve">vidas Vitkauskas, tel. (8 5) 203 4836, el. p. </w:t>
      </w:r>
      <w:hyperlink r:id="rId13" w:history="1">
        <w:r w:rsidR="00B85D34" w:rsidRPr="00A246DE">
          <w:rPr>
            <w:rStyle w:val="Hyperlink"/>
            <w:rFonts w:ascii="Times New Roman" w:hAnsi="Times New Roman" w:cs="Times New Roman"/>
            <w:sz w:val="20"/>
            <w:szCs w:val="20"/>
            <w:lang w:val="lt-LT"/>
          </w:rPr>
          <w:t>deividas.vitkauskas@vpt.lt</w:t>
        </w:r>
      </w:hyperlink>
    </w:p>
    <w:sectPr w:rsidR="00B85D34" w:rsidRPr="00A246DE" w:rsidSect="009B3C41">
      <w:pgSz w:w="11906" w:h="16838"/>
      <w:pgMar w:top="1138" w:right="850" w:bottom="1138" w:left="1699"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E07" w:rsidRDefault="000D1E07" w:rsidP="006741AE">
      <w:pPr>
        <w:spacing w:after="0" w:line="240" w:lineRule="auto"/>
      </w:pPr>
      <w:r>
        <w:separator/>
      </w:r>
    </w:p>
  </w:endnote>
  <w:endnote w:type="continuationSeparator" w:id="0">
    <w:p w:rsidR="000D1E07" w:rsidRDefault="000D1E07"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BA"/>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E07" w:rsidRDefault="000D1E07" w:rsidP="006741AE">
      <w:pPr>
        <w:spacing w:after="0" w:line="240" w:lineRule="auto"/>
      </w:pPr>
      <w:r>
        <w:separator/>
      </w:r>
    </w:p>
  </w:footnote>
  <w:footnote w:type="continuationSeparator" w:id="0">
    <w:p w:rsidR="000D1E07" w:rsidRDefault="000D1E07" w:rsidP="006741AE">
      <w:pPr>
        <w:spacing w:after="0" w:line="240" w:lineRule="auto"/>
      </w:pPr>
      <w:r>
        <w:continuationSeparator/>
      </w:r>
    </w:p>
  </w:footnote>
  <w:footnote w:id="1">
    <w:p w:rsidR="000D1E07" w:rsidRPr="00CF0C82" w:rsidRDefault="000D1E07">
      <w:pPr>
        <w:pStyle w:val="FootnoteText"/>
        <w:rPr>
          <w:lang w:val="lt-LT"/>
        </w:rPr>
      </w:pPr>
      <w:r>
        <w:rPr>
          <w:rStyle w:val="FootnoteReference"/>
        </w:rPr>
        <w:footnoteRef/>
      </w:r>
      <w:r>
        <w:t xml:space="preserve"> </w:t>
      </w:r>
      <w:r>
        <w:rPr>
          <w:lang w:val="lt-LT"/>
        </w:rPr>
        <w:t xml:space="preserve"> </w:t>
      </w:r>
      <w:r w:rsidRPr="002D781D">
        <w:rPr>
          <w:rFonts w:ascii="Times New Roman" w:hAnsi="Times New Roman" w:cs="Times New Roman"/>
          <w:i/>
          <w:lang w:val="lt-LT"/>
        </w:rPr>
        <w:t>„</w:t>
      </w:r>
      <w:r w:rsidRPr="002D781D">
        <w:rPr>
          <w:rFonts w:ascii="Times New Roman" w:hAnsi="Times New Roman" w:cs="Times New Roman"/>
          <w:i/>
        </w:rPr>
        <w:t xml:space="preserve">Perkančioji organizacija užtikrina, kad atliekant pirkimo procedūras ir nustatant laimėtoją būtų laikomasi </w:t>
      </w:r>
      <w:r w:rsidRPr="002D781D">
        <w:rPr>
          <w:rFonts w:ascii="Times New Roman" w:hAnsi="Times New Roman" w:cs="Times New Roman"/>
          <w:i/>
          <w:lang w:val="lt-LT"/>
        </w:rPr>
        <w:t xml:space="preserve">&lt;...&gt; </w:t>
      </w:r>
      <w:r w:rsidRPr="002D781D">
        <w:rPr>
          <w:rFonts w:ascii="Times New Roman" w:hAnsi="Times New Roman" w:cs="Times New Roman"/>
          <w:i/>
        </w:rPr>
        <w:t>skaidrumo principų</w:t>
      </w:r>
      <w:r w:rsidRPr="002D781D">
        <w:rPr>
          <w:rFonts w:ascii="Times New Roman" w:hAnsi="Times New Roman" w:cs="Times New Roman"/>
          <w:i/>
          <w:lang w:val="lt-LT"/>
        </w:rPr>
        <w:t>“</w:t>
      </w:r>
    </w:p>
  </w:footnote>
  <w:footnote w:id="2">
    <w:p w:rsidR="000D1E07" w:rsidRPr="00B964C0" w:rsidRDefault="000D1E07">
      <w:pPr>
        <w:pStyle w:val="FootnoteText"/>
        <w:rPr>
          <w:lang w:val="lt-LT"/>
        </w:rPr>
      </w:pPr>
      <w:r>
        <w:rPr>
          <w:rStyle w:val="FootnoteReference"/>
        </w:rPr>
        <w:footnoteRef/>
      </w:r>
      <w:r>
        <w:t xml:space="preserve"> </w:t>
      </w:r>
      <w:r>
        <w:rPr>
          <w:lang w:val="lt-LT"/>
        </w:rPr>
        <w:t xml:space="preserve"> </w:t>
      </w:r>
      <w:r w:rsidRPr="00B964C0">
        <w:rPr>
          <w:rFonts w:ascii="Times New Roman" w:hAnsi="Times New Roman" w:cs="Times New Roman"/>
          <w:i/>
          <w:lang w:val="lt-LT"/>
        </w:rPr>
        <w:t>„</w:t>
      </w:r>
      <w:r w:rsidRPr="00B964C0">
        <w:rPr>
          <w:rFonts w:ascii="Times New Roman" w:hAnsi="Times New Roman" w:cs="Times New Roman"/>
          <w:i/>
        </w:rPr>
        <w:t xml:space="preserve">Pirkimų tikslas – vadovaujantis šio įstatymo reikalavimais sudaryti pirkimo sutartį, leidžiančią įsigyti perkančiajai organizacijai </w:t>
      </w:r>
      <w:r w:rsidRPr="00B964C0">
        <w:rPr>
          <w:rFonts w:ascii="Times New Roman" w:hAnsi="Times New Roman" w:cs="Times New Roman"/>
          <w:i/>
          <w:lang w:val="lt-LT"/>
        </w:rPr>
        <w:t>&lt;...&gt;</w:t>
      </w:r>
      <w:r w:rsidRPr="00B964C0">
        <w:rPr>
          <w:rFonts w:ascii="Times New Roman" w:hAnsi="Times New Roman" w:cs="Times New Roman"/>
          <w:i/>
        </w:rPr>
        <w:t xml:space="preserve"> reikalingų prekių </w:t>
      </w:r>
      <w:r w:rsidRPr="00B964C0">
        <w:rPr>
          <w:rFonts w:ascii="Times New Roman" w:hAnsi="Times New Roman" w:cs="Times New Roman"/>
          <w:i/>
          <w:lang w:val="lt-LT"/>
        </w:rPr>
        <w:t>&lt;...&gt;</w:t>
      </w:r>
      <w:r w:rsidRPr="00B964C0">
        <w:rPr>
          <w:rFonts w:ascii="Times New Roman" w:hAnsi="Times New Roman" w:cs="Times New Roman"/>
          <w:i/>
        </w:rPr>
        <w:t xml:space="preserve"> racionaliai naudojant tam skirtas lėšas</w:t>
      </w:r>
      <w:r w:rsidRPr="00B964C0">
        <w:rPr>
          <w:rFonts w:ascii="Times New Roman" w:hAnsi="Times New Roman" w:cs="Times New Roman"/>
          <w:i/>
          <w:lang w:val="lt-LT"/>
        </w:rPr>
        <w:t>“;</w:t>
      </w:r>
    </w:p>
  </w:footnote>
  <w:footnote w:id="3">
    <w:p w:rsidR="000D1E07" w:rsidRPr="00A13DE4" w:rsidRDefault="000D1E07">
      <w:pPr>
        <w:pStyle w:val="FootnoteText"/>
        <w:rPr>
          <w:rFonts w:ascii="Times New Roman" w:hAnsi="Times New Roman" w:cs="Times New Roman"/>
          <w:lang w:val="lt-LT"/>
        </w:rPr>
      </w:pPr>
      <w:r w:rsidRPr="008E44A5">
        <w:rPr>
          <w:rStyle w:val="FootnoteReference"/>
          <w:rFonts w:ascii="Times New Roman" w:hAnsi="Times New Roman" w:cs="Times New Roman"/>
        </w:rPr>
        <w:footnoteRef/>
      </w:r>
      <w:r w:rsidRPr="008E44A5">
        <w:rPr>
          <w:rFonts w:ascii="Times New Roman" w:hAnsi="Times New Roman" w:cs="Times New Roman"/>
        </w:rPr>
        <w:t xml:space="preserve"> </w:t>
      </w:r>
      <w:r w:rsidRPr="008E44A5">
        <w:rPr>
          <w:rFonts w:ascii="Times New Roman" w:hAnsi="Times New Roman" w:cs="Times New Roman"/>
          <w:lang w:val="lt-LT"/>
        </w:rPr>
        <w:t xml:space="preserve"> </w:t>
      </w:r>
      <w:r w:rsidRPr="00A13DE4">
        <w:rPr>
          <w:rFonts w:ascii="Times New Roman" w:hAnsi="Times New Roman" w:cs="Times New Roman"/>
          <w:lang w:val="lt-LT"/>
        </w:rPr>
        <w:t>žiūrėti išnašą Nr.1;</w:t>
      </w:r>
    </w:p>
  </w:footnote>
  <w:footnote w:id="4">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žiūrėti išnašą Nr.2;</w:t>
      </w:r>
    </w:p>
  </w:footnote>
  <w:footnote w:id="5">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w:t>
      </w:r>
      <w:r w:rsidRPr="00A13DE4">
        <w:rPr>
          <w:rFonts w:ascii="Times New Roman" w:hAnsi="Times New Roman" w:cs="Times New Roman"/>
          <w:i/>
          <w:lang w:val="lt-LT"/>
        </w:rPr>
        <w:t>„</w:t>
      </w:r>
      <w:r w:rsidRPr="00A13DE4">
        <w:rPr>
          <w:rFonts w:ascii="Times New Roman" w:hAnsi="Times New Roman" w:cs="Times New Roman"/>
          <w:i/>
        </w:rPr>
        <w:t xml:space="preserve">Perkančioji organizacija, atlikdama supaprastintus pirkimus </w:t>
      </w:r>
      <w:r w:rsidRPr="00A13DE4">
        <w:rPr>
          <w:rFonts w:ascii="Times New Roman" w:hAnsi="Times New Roman" w:cs="Times New Roman"/>
          <w:i/>
          <w:lang w:val="lt-LT"/>
        </w:rPr>
        <w:t>&lt;...&gt;</w:t>
      </w:r>
      <w:r w:rsidRPr="00A13DE4">
        <w:rPr>
          <w:rFonts w:ascii="Times New Roman" w:hAnsi="Times New Roman" w:cs="Times New Roman"/>
          <w:i/>
        </w:rPr>
        <w:t xml:space="preserve"> techninę specifikaciją rengia vadovaudamasi šio įstatymo 25 straipsnyje nustatytais reikalavimais</w:t>
      </w:r>
      <w:r w:rsidRPr="00A13DE4">
        <w:rPr>
          <w:rFonts w:ascii="Times New Roman" w:hAnsi="Times New Roman" w:cs="Times New Roman"/>
          <w:i/>
          <w:lang w:val="lt-LT"/>
        </w:rPr>
        <w:t>“</w:t>
      </w:r>
      <w:r w:rsidRPr="00A13DE4">
        <w:rPr>
          <w:rFonts w:ascii="Times New Roman" w:hAnsi="Times New Roman" w:cs="Times New Roman"/>
          <w:lang w:val="lt-LT"/>
        </w:rPr>
        <w:t>;</w:t>
      </w:r>
    </w:p>
  </w:footnote>
  <w:footnote w:id="6">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w:t>
      </w:r>
      <w:r w:rsidRPr="00A13DE4">
        <w:rPr>
          <w:rFonts w:ascii="Times New Roman" w:hAnsi="Times New Roman" w:cs="Times New Roman"/>
          <w:i/>
          <w:lang w:val="lt-LT"/>
        </w:rPr>
        <w:t>„</w:t>
      </w:r>
      <w:r w:rsidRPr="00A13DE4">
        <w:rPr>
          <w:rFonts w:ascii="Times New Roman" w:hAnsi="Times New Roman" w:cs="Times New Roman"/>
          <w:i/>
          <w:color w:val="000000"/>
        </w:rPr>
        <w:t>Atliekant supaprastinus pirkimus, techninė specifikacija rengiama vadovaujantis Viešųjų pirkimų įstatymo 25 straipsnio nuostatomis</w:t>
      </w:r>
      <w:r w:rsidRPr="00A13DE4">
        <w:rPr>
          <w:rFonts w:ascii="Times New Roman" w:hAnsi="Times New Roman" w:cs="Times New Roman"/>
          <w:i/>
          <w:color w:val="000000"/>
          <w:lang w:val="lt-LT"/>
        </w:rPr>
        <w:t>“</w:t>
      </w:r>
      <w:r w:rsidRPr="00A13DE4">
        <w:rPr>
          <w:rFonts w:ascii="Times New Roman" w:hAnsi="Times New Roman" w:cs="Times New Roman"/>
          <w:color w:val="000000"/>
          <w:lang w:val="lt-LT"/>
        </w:rPr>
        <w:t>;</w:t>
      </w:r>
    </w:p>
  </w:footnote>
  <w:footnote w:id="7">
    <w:p w:rsidR="000D1E07" w:rsidRPr="00A13DE4" w:rsidRDefault="000D1E07">
      <w:pPr>
        <w:pStyle w:val="FootnoteText"/>
        <w:rPr>
          <w:rFonts w:ascii="Times New Roman" w:hAnsi="Times New Roman" w:cs="Times New Roman"/>
          <w:lang w:val="lt-LT"/>
        </w:rPr>
      </w:pPr>
      <w:r w:rsidRPr="008E44A5">
        <w:rPr>
          <w:rStyle w:val="FootnoteReference"/>
          <w:rFonts w:ascii="Times New Roman" w:hAnsi="Times New Roman" w:cs="Times New Roman"/>
        </w:rPr>
        <w:footnoteRef/>
      </w:r>
      <w:r w:rsidRPr="008E44A5">
        <w:rPr>
          <w:rFonts w:ascii="Times New Roman" w:hAnsi="Times New Roman" w:cs="Times New Roman"/>
        </w:rPr>
        <w:t xml:space="preserve"> </w:t>
      </w:r>
      <w:r w:rsidRPr="008E44A5">
        <w:rPr>
          <w:rFonts w:ascii="Times New Roman" w:hAnsi="Times New Roman" w:cs="Times New Roman"/>
          <w:lang w:val="lt-LT"/>
        </w:rPr>
        <w:t xml:space="preserve"> </w:t>
      </w:r>
      <w:r w:rsidRPr="00A13DE4">
        <w:rPr>
          <w:rFonts w:ascii="Times New Roman" w:hAnsi="Times New Roman" w:cs="Times New Roman"/>
          <w:i/>
          <w:lang w:val="lt-LT"/>
        </w:rPr>
        <w:t>„</w:t>
      </w:r>
      <w:r w:rsidRPr="00A13DE4">
        <w:rPr>
          <w:rFonts w:ascii="Times New Roman" w:hAnsi="Times New Roman" w:cs="Times New Roman"/>
          <w:i/>
        </w:rPr>
        <w:t xml:space="preserve">Perkančioji organizacija užtikrina, kad atliekant pirkimo procedūras ir nustatant laimėtoją būtų laikomasi </w:t>
      </w:r>
      <w:r w:rsidRPr="00A13DE4">
        <w:rPr>
          <w:rFonts w:ascii="Times New Roman" w:hAnsi="Times New Roman" w:cs="Times New Roman"/>
          <w:i/>
          <w:lang w:val="lt-LT"/>
        </w:rPr>
        <w:t>&lt;...&gt; proporcingumo &lt;...&gt;</w:t>
      </w:r>
      <w:r w:rsidRPr="00A13DE4">
        <w:rPr>
          <w:rFonts w:ascii="Times New Roman" w:hAnsi="Times New Roman" w:cs="Times New Roman"/>
          <w:i/>
        </w:rPr>
        <w:t xml:space="preserve"> principų</w:t>
      </w:r>
      <w:r w:rsidRPr="00A13DE4">
        <w:rPr>
          <w:rFonts w:ascii="Times New Roman" w:hAnsi="Times New Roman" w:cs="Times New Roman"/>
          <w:i/>
          <w:lang w:val="lt-LT"/>
        </w:rPr>
        <w:t>“</w:t>
      </w:r>
      <w:r w:rsidRPr="00A13DE4">
        <w:rPr>
          <w:rFonts w:ascii="Times New Roman" w:hAnsi="Times New Roman" w:cs="Times New Roman"/>
          <w:lang w:val="lt-LT"/>
        </w:rPr>
        <w:t>;</w:t>
      </w:r>
    </w:p>
  </w:footnote>
  <w:footnote w:id="8">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žiūrėti išnašą Nr.5;</w:t>
      </w:r>
    </w:p>
  </w:footnote>
  <w:footnote w:id="9">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žiūrėti išnašą Nr.6;</w:t>
      </w:r>
    </w:p>
  </w:footnote>
  <w:footnote w:id="10">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žiūrėti išnašą Nr.5;</w:t>
      </w:r>
    </w:p>
  </w:footnote>
  <w:footnote w:id="11">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w:t>
      </w:r>
      <w:r w:rsidRPr="00A13DE4">
        <w:rPr>
          <w:rFonts w:ascii="Times New Roman" w:hAnsi="Times New Roman" w:cs="Times New Roman"/>
          <w:i/>
          <w:lang w:val="lt-LT"/>
        </w:rPr>
        <w:t>„</w:t>
      </w:r>
      <w:r w:rsidRPr="00A13DE4">
        <w:rPr>
          <w:rFonts w:ascii="Times New Roman" w:hAnsi="Times New Roman" w:cs="Times New Roman"/>
          <w:i/>
        </w:rPr>
        <w:t xml:space="preserve">Rengiant techninę specifikaciją, negalima nurodyti </w:t>
      </w:r>
      <w:r w:rsidRPr="00A13DE4">
        <w:rPr>
          <w:rFonts w:ascii="Times New Roman" w:hAnsi="Times New Roman" w:cs="Times New Roman"/>
          <w:i/>
          <w:lang w:val="lt-LT"/>
        </w:rPr>
        <w:t>&lt;...&gt;</w:t>
      </w:r>
      <w:r w:rsidRPr="00A13DE4">
        <w:rPr>
          <w:rFonts w:ascii="Times New Roman" w:hAnsi="Times New Roman" w:cs="Times New Roman"/>
          <w:i/>
        </w:rPr>
        <w:t xml:space="preserve"> prekės ženklo</w:t>
      </w:r>
      <w:r w:rsidRPr="00A13DE4">
        <w:rPr>
          <w:rFonts w:ascii="Times New Roman" w:hAnsi="Times New Roman" w:cs="Times New Roman"/>
          <w:i/>
          <w:lang w:val="lt-LT"/>
        </w:rPr>
        <w:t xml:space="preserve"> &lt;...&gt;“;</w:t>
      </w:r>
    </w:p>
  </w:footnote>
  <w:footnote w:id="12">
    <w:p w:rsidR="000D1E07" w:rsidRPr="00A13DE4" w:rsidRDefault="000D1E07">
      <w:pPr>
        <w:pStyle w:val="FootnoteText"/>
        <w:rPr>
          <w:rFonts w:ascii="Times New Roman" w:hAnsi="Times New Roman" w:cs="Times New Roman"/>
          <w:i/>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w:t>
      </w:r>
      <w:r w:rsidRPr="00A13DE4">
        <w:rPr>
          <w:rFonts w:ascii="Times New Roman" w:hAnsi="Times New Roman" w:cs="Times New Roman"/>
          <w:i/>
          <w:lang w:val="lt-LT"/>
        </w:rPr>
        <w:t>„</w:t>
      </w:r>
      <w:r w:rsidRPr="00A13DE4">
        <w:rPr>
          <w:rFonts w:ascii="Times New Roman" w:hAnsi="Times New Roman" w:cs="Times New Roman"/>
          <w:i/>
        </w:rPr>
        <w:t xml:space="preserve">Perkančioji organizacija </w:t>
      </w:r>
      <w:r w:rsidRPr="00A13DE4">
        <w:rPr>
          <w:rFonts w:ascii="Times New Roman" w:hAnsi="Times New Roman" w:cs="Times New Roman"/>
          <w:i/>
          <w:lang w:val="lt-LT"/>
        </w:rPr>
        <w:t xml:space="preserve">&lt;...&gt; </w:t>
      </w:r>
      <w:r w:rsidRPr="00A13DE4">
        <w:rPr>
          <w:rFonts w:ascii="Times New Roman" w:hAnsi="Times New Roman" w:cs="Times New Roman"/>
          <w:i/>
        </w:rPr>
        <w:t>atlikdama</w:t>
      </w:r>
      <w:r w:rsidRPr="00A13DE4">
        <w:rPr>
          <w:rFonts w:ascii="Times New Roman" w:hAnsi="Times New Roman" w:cs="Times New Roman"/>
          <w:b/>
          <w:i/>
        </w:rPr>
        <w:t xml:space="preserve"> </w:t>
      </w:r>
      <w:r w:rsidRPr="00A13DE4">
        <w:rPr>
          <w:rFonts w:ascii="Times New Roman" w:hAnsi="Times New Roman" w:cs="Times New Roman"/>
          <w:i/>
        </w:rPr>
        <w:t xml:space="preserve">supaprastintus pirkimus, privalo vadovautis šio įstatymo </w:t>
      </w:r>
      <w:r w:rsidRPr="00A13DE4">
        <w:rPr>
          <w:rFonts w:ascii="Times New Roman" w:hAnsi="Times New Roman" w:cs="Times New Roman"/>
          <w:i/>
          <w:lang w:val="lt-LT"/>
        </w:rPr>
        <w:t xml:space="preserve">&lt;...&gt; </w:t>
      </w:r>
      <w:r w:rsidRPr="00A13DE4">
        <w:rPr>
          <w:rFonts w:ascii="Times New Roman" w:hAnsi="Times New Roman" w:cs="Times New Roman"/>
          <w:i/>
        </w:rPr>
        <w:t>27 straipsnio 1 dalies</w:t>
      </w:r>
      <w:r w:rsidRPr="00A13DE4">
        <w:rPr>
          <w:rFonts w:ascii="Times New Roman" w:hAnsi="Times New Roman" w:cs="Times New Roman"/>
          <w:b/>
          <w:bCs/>
          <w:i/>
        </w:rPr>
        <w:t xml:space="preserve"> </w:t>
      </w:r>
      <w:r w:rsidRPr="00A13DE4">
        <w:rPr>
          <w:rFonts w:ascii="Times New Roman" w:hAnsi="Times New Roman" w:cs="Times New Roman"/>
          <w:i/>
          <w:lang w:val="lt-LT"/>
        </w:rPr>
        <w:t>&lt;...&gt;</w:t>
      </w:r>
      <w:r w:rsidRPr="00A13DE4">
        <w:rPr>
          <w:rFonts w:ascii="Times New Roman" w:hAnsi="Times New Roman" w:cs="Times New Roman"/>
          <w:i/>
        </w:rPr>
        <w:t xml:space="preserve"> reikalavimais</w:t>
      </w:r>
      <w:r w:rsidRPr="00A13DE4">
        <w:rPr>
          <w:rFonts w:ascii="Times New Roman" w:hAnsi="Times New Roman" w:cs="Times New Roman"/>
          <w:bCs/>
          <w:i/>
          <w:lang w:val="lt-LT"/>
        </w:rPr>
        <w:t>“;</w:t>
      </w:r>
    </w:p>
  </w:footnote>
  <w:footnote w:id="13">
    <w:p w:rsidR="000D1E07" w:rsidRPr="00730CF7" w:rsidRDefault="000D1E07">
      <w:pPr>
        <w:pStyle w:val="FootnoteText"/>
        <w:rPr>
          <w:rFonts w:ascii="Times New Roman" w:hAnsi="Times New Roman" w:cs="Times New Roman"/>
          <w:i/>
          <w:lang w:val="lt-LT"/>
        </w:rPr>
      </w:pPr>
      <w:r>
        <w:rPr>
          <w:rStyle w:val="FootnoteReference"/>
        </w:rPr>
        <w:footnoteRef/>
      </w:r>
      <w:r>
        <w:t xml:space="preserve"> </w:t>
      </w:r>
      <w:r>
        <w:rPr>
          <w:lang w:val="lt-LT"/>
        </w:rPr>
        <w:t xml:space="preserve"> </w:t>
      </w:r>
      <w:r w:rsidRPr="00730CF7">
        <w:rPr>
          <w:rFonts w:ascii="Times New Roman" w:hAnsi="Times New Roman" w:cs="Times New Roman"/>
          <w:i/>
          <w:lang w:val="lt-LT"/>
        </w:rPr>
        <w:t>„</w:t>
      </w:r>
      <w:r w:rsidRPr="00730CF7">
        <w:rPr>
          <w:rFonts w:ascii="Times New Roman" w:hAnsi="Times New Roman" w:cs="Times New Roman"/>
          <w:i/>
        </w:rPr>
        <w:t>Pirkimo dokumentai</w:t>
      </w:r>
      <w:r w:rsidRPr="00730CF7">
        <w:rPr>
          <w:rFonts w:ascii="Times New Roman" w:hAnsi="Times New Roman" w:cs="Times New Roman"/>
          <w:i/>
          <w:lang w:val="lt-LT"/>
        </w:rPr>
        <w:t xml:space="preserve"> &lt;...&gt;</w:t>
      </w:r>
      <w:r w:rsidRPr="00730CF7">
        <w:rPr>
          <w:rFonts w:ascii="Times New Roman" w:hAnsi="Times New Roman" w:cs="Times New Roman"/>
          <w:i/>
        </w:rPr>
        <w:t xml:space="preserve"> įskaitant </w:t>
      </w:r>
      <w:r w:rsidRPr="00730CF7">
        <w:rPr>
          <w:rFonts w:ascii="Times New Roman" w:hAnsi="Times New Roman" w:cs="Times New Roman"/>
          <w:i/>
          <w:lang w:val="lt-LT"/>
        </w:rPr>
        <w:t xml:space="preserve">&lt;...&gt; </w:t>
      </w:r>
      <w:r w:rsidRPr="00730CF7">
        <w:rPr>
          <w:rFonts w:ascii="Times New Roman" w:hAnsi="Times New Roman" w:cs="Times New Roman"/>
          <w:i/>
        </w:rPr>
        <w:t>dokumentų paaiškinimus (patikslinimus), taip pat atsakymus į tiekėjų klausimus, skelbiami CVP IS kartu su skelbimu</w:t>
      </w:r>
      <w:r w:rsidRPr="00730CF7">
        <w:rPr>
          <w:rFonts w:ascii="Times New Roman" w:hAnsi="Times New Roman" w:cs="Times New Roman"/>
          <w:b/>
          <w:i/>
        </w:rPr>
        <w:t xml:space="preserve"> </w:t>
      </w:r>
      <w:r w:rsidRPr="00730CF7">
        <w:rPr>
          <w:rFonts w:ascii="Times New Roman" w:hAnsi="Times New Roman" w:cs="Times New Roman"/>
          <w:i/>
        </w:rPr>
        <w:t>apie pirkimą</w:t>
      </w:r>
      <w:r w:rsidRPr="00730CF7">
        <w:rPr>
          <w:rFonts w:ascii="Times New Roman" w:hAnsi="Times New Roman" w:cs="Times New Roman"/>
          <w:i/>
          <w:lang w:val="lt-LT"/>
        </w:rPr>
        <w:t>“;</w:t>
      </w:r>
    </w:p>
  </w:footnote>
  <w:footnote w:id="14">
    <w:p w:rsidR="000D1E07" w:rsidRPr="00A13DE4" w:rsidRDefault="000D1E07">
      <w:pPr>
        <w:pStyle w:val="FootnoteText"/>
        <w:rPr>
          <w:rFonts w:ascii="Times New Roman" w:hAnsi="Times New Roman" w:cs="Times New Roman"/>
          <w:lang w:val="lt-LT"/>
        </w:rPr>
      </w:pPr>
      <w:r w:rsidRPr="008E44A5">
        <w:rPr>
          <w:rStyle w:val="FootnoteReference"/>
          <w:rFonts w:ascii="Times New Roman" w:hAnsi="Times New Roman" w:cs="Times New Roman"/>
        </w:rPr>
        <w:footnoteRef/>
      </w:r>
      <w:r w:rsidRPr="008E44A5">
        <w:rPr>
          <w:rFonts w:ascii="Times New Roman" w:hAnsi="Times New Roman" w:cs="Times New Roman"/>
        </w:rPr>
        <w:t xml:space="preserve"> </w:t>
      </w:r>
      <w:r w:rsidRPr="008E44A5">
        <w:rPr>
          <w:rFonts w:ascii="Times New Roman" w:hAnsi="Times New Roman" w:cs="Times New Roman"/>
          <w:lang w:val="lt-LT"/>
        </w:rPr>
        <w:t xml:space="preserve"> </w:t>
      </w:r>
      <w:r w:rsidRPr="00A13DE4">
        <w:rPr>
          <w:rFonts w:ascii="Times New Roman" w:hAnsi="Times New Roman" w:cs="Times New Roman"/>
          <w:i/>
          <w:lang w:val="lt-LT"/>
        </w:rPr>
        <w:t>„</w:t>
      </w:r>
      <w:r w:rsidRPr="00A13DE4">
        <w:rPr>
          <w:rFonts w:ascii="Times New Roman" w:hAnsi="Times New Roman" w:cs="Times New Roman"/>
          <w:i/>
        </w:rPr>
        <w:t>Perkančioji organizacija</w:t>
      </w:r>
      <w:r w:rsidRPr="00A13DE4">
        <w:rPr>
          <w:rFonts w:ascii="Times New Roman" w:hAnsi="Times New Roman" w:cs="Times New Roman"/>
          <w:i/>
          <w:lang w:val="lt-LT"/>
        </w:rPr>
        <w:t xml:space="preserve"> &lt;...&gt;</w:t>
      </w:r>
      <w:r w:rsidRPr="00A13DE4">
        <w:rPr>
          <w:rFonts w:ascii="Times New Roman" w:hAnsi="Times New Roman" w:cs="Times New Roman"/>
          <w:b/>
          <w:bCs/>
          <w:i/>
        </w:rPr>
        <w:t xml:space="preserve"> </w:t>
      </w:r>
      <w:r w:rsidRPr="00A13DE4">
        <w:rPr>
          <w:rFonts w:ascii="Times New Roman" w:hAnsi="Times New Roman" w:cs="Times New Roman"/>
          <w:i/>
        </w:rPr>
        <w:t>atlikdama</w:t>
      </w:r>
      <w:r w:rsidRPr="00A13DE4">
        <w:rPr>
          <w:rFonts w:ascii="Times New Roman" w:hAnsi="Times New Roman" w:cs="Times New Roman"/>
          <w:b/>
          <w:i/>
        </w:rPr>
        <w:t xml:space="preserve"> </w:t>
      </w:r>
      <w:r w:rsidRPr="00A13DE4">
        <w:rPr>
          <w:rFonts w:ascii="Times New Roman" w:hAnsi="Times New Roman" w:cs="Times New Roman"/>
          <w:i/>
        </w:rPr>
        <w:t xml:space="preserve">supaprastintus pirkimus, privalo vadovautis šio įstatymo I skyriaus </w:t>
      </w:r>
      <w:r w:rsidRPr="00A13DE4">
        <w:rPr>
          <w:rFonts w:ascii="Times New Roman" w:hAnsi="Times New Roman" w:cs="Times New Roman"/>
          <w:i/>
          <w:lang w:val="lt-LT"/>
        </w:rPr>
        <w:t>&lt;...&gt;</w:t>
      </w:r>
      <w:r w:rsidRPr="00A13DE4">
        <w:rPr>
          <w:rFonts w:ascii="Times New Roman" w:hAnsi="Times New Roman" w:cs="Times New Roman"/>
          <w:i/>
        </w:rPr>
        <w:t xml:space="preserve"> reikalavimais</w:t>
      </w:r>
      <w:r w:rsidRPr="00A13DE4">
        <w:rPr>
          <w:rFonts w:ascii="Times New Roman" w:hAnsi="Times New Roman" w:cs="Times New Roman"/>
          <w:i/>
          <w:lang w:val="lt-LT"/>
        </w:rPr>
        <w:t>“</w:t>
      </w:r>
      <w:r w:rsidRPr="00A13DE4">
        <w:rPr>
          <w:rFonts w:ascii="Times New Roman" w:hAnsi="Times New Roman" w:cs="Times New Roman"/>
          <w:lang w:val="lt-LT"/>
        </w:rPr>
        <w:t>;</w:t>
      </w:r>
    </w:p>
  </w:footnote>
  <w:footnote w:id="15">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w:t>
      </w:r>
      <w:r w:rsidRPr="00A13DE4">
        <w:rPr>
          <w:rFonts w:ascii="Times New Roman" w:hAnsi="Times New Roman" w:cs="Times New Roman"/>
          <w:i/>
          <w:lang w:val="lt-LT"/>
        </w:rPr>
        <w:t>„</w:t>
      </w:r>
      <w:r w:rsidRPr="00A13DE4">
        <w:rPr>
          <w:rFonts w:ascii="Times New Roman" w:hAnsi="Times New Roman" w:cs="Times New Roman"/>
          <w:i/>
        </w:rPr>
        <w:t>Parinkdama tiekėją, perkančioji organizacija, vadovaudamasi šio įstatymo 32–38 straipsniuose nustatytais reikalavimais</w:t>
      </w:r>
      <w:r w:rsidR="00B844E3" w:rsidRPr="00B844E3">
        <w:rPr>
          <w:rFonts w:ascii="Times New Roman" w:hAnsi="Times New Roman" w:cs="Times New Roman"/>
          <w:i/>
          <w:lang w:val="lt-LT"/>
        </w:rPr>
        <w:t xml:space="preserve">, </w:t>
      </w:r>
      <w:r w:rsidR="00B844E3" w:rsidRPr="00B844E3">
        <w:rPr>
          <w:rFonts w:ascii="Times New Roman" w:hAnsi="Times New Roman" w:cs="Times New Roman"/>
          <w:i/>
        </w:rPr>
        <w:t>įsitikina, ar tiekėjas bus pajėgus įvykdyti pirkimo sutartį</w:t>
      </w:r>
      <w:r w:rsidRPr="00B844E3">
        <w:rPr>
          <w:rFonts w:ascii="Times New Roman" w:hAnsi="Times New Roman" w:cs="Times New Roman"/>
          <w:i/>
          <w:lang w:val="lt-LT"/>
        </w:rPr>
        <w:t>“;</w:t>
      </w:r>
    </w:p>
  </w:footnote>
  <w:footnote w:id="16">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w:t>
      </w:r>
      <w:r w:rsidRPr="00A13DE4">
        <w:rPr>
          <w:rFonts w:ascii="Times New Roman" w:hAnsi="Times New Roman" w:cs="Times New Roman"/>
          <w:i/>
          <w:lang w:val="lt-LT"/>
        </w:rPr>
        <w:t>„</w:t>
      </w:r>
      <w:r w:rsidRPr="00A13DE4">
        <w:rPr>
          <w:rFonts w:ascii="Times New Roman" w:hAnsi="Times New Roman" w:cs="Times New Roman"/>
          <w:i/>
          <w:color w:val="000000"/>
        </w:rPr>
        <w:t>Siekiant įsitikinti, ar tiekėjas bus pajėgus įvykdyti pirkimo sutartį, vadovaujantis Viešųjų pirkimų įstatymo 32–38 straipsnių nuostatomis</w:t>
      </w:r>
      <w:r w:rsidRPr="00A13DE4">
        <w:rPr>
          <w:rFonts w:ascii="Times New Roman" w:hAnsi="Times New Roman" w:cs="Times New Roman"/>
          <w:i/>
          <w:color w:val="000000"/>
          <w:lang w:val="lt-LT"/>
        </w:rPr>
        <w:t xml:space="preserve"> &lt;...&gt; </w:t>
      </w:r>
      <w:r w:rsidRPr="00A13DE4">
        <w:rPr>
          <w:rFonts w:ascii="Times New Roman" w:hAnsi="Times New Roman" w:cs="Times New Roman"/>
          <w:i/>
          <w:color w:val="000000"/>
        </w:rPr>
        <w:t>vykdomas tiekėjų kvalifikacijos patikrinimas</w:t>
      </w:r>
      <w:r w:rsidRPr="00A13DE4">
        <w:rPr>
          <w:rFonts w:ascii="Times New Roman" w:hAnsi="Times New Roman" w:cs="Times New Roman"/>
          <w:i/>
          <w:color w:val="000000"/>
          <w:lang w:val="lt-LT"/>
        </w:rPr>
        <w:t>“;</w:t>
      </w:r>
    </w:p>
  </w:footnote>
  <w:footnote w:id="17">
    <w:p w:rsidR="000D1E07" w:rsidRPr="00A13DE4" w:rsidRDefault="000D1E07">
      <w:pPr>
        <w:pStyle w:val="FootnoteText"/>
        <w:rPr>
          <w:rFonts w:ascii="Times New Roman" w:hAnsi="Times New Roman" w:cs="Times New Roman"/>
          <w:lang w:val="lt-LT"/>
        </w:rPr>
      </w:pPr>
      <w:r w:rsidRPr="00A13DE4">
        <w:rPr>
          <w:rStyle w:val="FootnoteReference"/>
          <w:rFonts w:ascii="Times New Roman" w:hAnsi="Times New Roman" w:cs="Times New Roman"/>
        </w:rPr>
        <w:footnoteRef/>
      </w:r>
      <w:r w:rsidRPr="00A13DE4">
        <w:rPr>
          <w:rFonts w:ascii="Times New Roman" w:hAnsi="Times New Roman" w:cs="Times New Roman"/>
        </w:rPr>
        <w:t xml:space="preserve"> </w:t>
      </w:r>
      <w:r w:rsidRPr="00A13DE4">
        <w:rPr>
          <w:rFonts w:ascii="Times New Roman" w:hAnsi="Times New Roman" w:cs="Times New Roman"/>
          <w:lang w:val="lt-LT"/>
        </w:rPr>
        <w:t xml:space="preserve"> žiūrėti išnašą Nr.1;</w:t>
      </w:r>
    </w:p>
  </w:footnote>
  <w:footnote w:id="18">
    <w:p w:rsidR="000D1E07" w:rsidRPr="00A82522" w:rsidRDefault="000D1E07">
      <w:pPr>
        <w:pStyle w:val="FootnoteText"/>
        <w:rPr>
          <w:lang w:val="lt-LT"/>
        </w:rPr>
      </w:pPr>
      <w:r>
        <w:rPr>
          <w:rStyle w:val="FootnoteReference"/>
        </w:rPr>
        <w:footnoteRef/>
      </w:r>
      <w:r>
        <w:t xml:space="preserve"> </w:t>
      </w:r>
      <w:r>
        <w:rPr>
          <w:lang w:val="lt-LT"/>
        </w:rPr>
        <w:t xml:space="preserve"> </w:t>
      </w:r>
      <w:r w:rsidRPr="002D781D">
        <w:rPr>
          <w:rFonts w:ascii="Times New Roman" w:hAnsi="Times New Roman" w:cs="Times New Roman"/>
          <w:lang w:val="lt-LT"/>
        </w:rPr>
        <w:t>ž</w:t>
      </w:r>
      <w:r>
        <w:rPr>
          <w:rFonts w:ascii="Times New Roman" w:hAnsi="Times New Roman" w:cs="Times New Roman"/>
          <w:lang w:val="lt-LT"/>
        </w:rPr>
        <w:t>iūrėti išnašą Nr.14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127FE"/>
    <w:rsid w:val="00014242"/>
    <w:rsid w:val="00060BBB"/>
    <w:rsid w:val="00065D45"/>
    <w:rsid w:val="00075B0D"/>
    <w:rsid w:val="0008132B"/>
    <w:rsid w:val="00081379"/>
    <w:rsid w:val="00081C4D"/>
    <w:rsid w:val="00086E08"/>
    <w:rsid w:val="000A2523"/>
    <w:rsid w:val="000A336E"/>
    <w:rsid w:val="000B3732"/>
    <w:rsid w:val="000C19E9"/>
    <w:rsid w:val="000D1E07"/>
    <w:rsid w:val="000E32E7"/>
    <w:rsid w:val="000E7B16"/>
    <w:rsid w:val="000F1C2C"/>
    <w:rsid w:val="001057DE"/>
    <w:rsid w:val="00107D4C"/>
    <w:rsid w:val="00122454"/>
    <w:rsid w:val="00123246"/>
    <w:rsid w:val="00131178"/>
    <w:rsid w:val="001328AC"/>
    <w:rsid w:val="00136583"/>
    <w:rsid w:val="001404F3"/>
    <w:rsid w:val="00151943"/>
    <w:rsid w:val="001A1AA5"/>
    <w:rsid w:val="001B75E3"/>
    <w:rsid w:val="001C035B"/>
    <w:rsid w:val="001C0716"/>
    <w:rsid w:val="001D13EE"/>
    <w:rsid w:val="001E3224"/>
    <w:rsid w:val="001E60DD"/>
    <w:rsid w:val="001E62B2"/>
    <w:rsid w:val="001E72AF"/>
    <w:rsid w:val="001F48D7"/>
    <w:rsid w:val="00200C18"/>
    <w:rsid w:val="00211FCF"/>
    <w:rsid w:val="00212D97"/>
    <w:rsid w:val="002152E8"/>
    <w:rsid w:val="00217FFC"/>
    <w:rsid w:val="00220083"/>
    <w:rsid w:val="00223ECA"/>
    <w:rsid w:val="002271FE"/>
    <w:rsid w:val="00231341"/>
    <w:rsid w:val="00231682"/>
    <w:rsid w:val="00233FA2"/>
    <w:rsid w:val="00237B38"/>
    <w:rsid w:val="002441C4"/>
    <w:rsid w:val="00251612"/>
    <w:rsid w:val="00253A92"/>
    <w:rsid w:val="00260261"/>
    <w:rsid w:val="002636F6"/>
    <w:rsid w:val="00263E4B"/>
    <w:rsid w:val="0026481C"/>
    <w:rsid w:val="00287E42"/>
    <w:rsid w:val="002968F9"/>
    <w:rsid w:val="002A15CD"/>
    <w:rsid w:val="002A2D0F"/>
    <w:rsid w:val="002B0659"/>
    <w:rsid w:val="002B1AC4"/>
    <w:rsid w:val="002B39C1"/>
    <w:rsid w:val="002C1D77"/>
    <w:rsid w:val="002D3EDA"/>
    <w:rsid w:val="002D781D"/>
    <w:rsid w:val="002E145F"/>
    <w:rsid w:val="002F7C5D"/>
    <w:rsid w:val="003114CE"/>
    <w:rsid w:val="0031766E"/>
    <w:rsid w:val="0031788F"/>
    <w:rsid w:val="00317DC1"/>
    <w:rsid w:val="0032074A"/>
    <w:rsid w:val="00322671"/>
    <w:rsid w:val="00330013"/>
    <w:rsid w:val="003469F2"/>
    <w:rsid w:val="00350C8E"/>
    <w:rsid w:val="003512CF"/>
    <w:rsid w:val="0037586E"/>
    <w:rsid w:val="00377C32"/>
    <w:rsid w:val="0038145D"/>
    <w:rsid w:val="0038356A"/>
    <w:rsid w:val="00395952"/>
    <w:rsid w:val="003974B1"/>
    <w:rsid w:val="003A2CF4"/>
    <w:rsid w:val="003C0DD8"/>
    <w:rsid w:val="003C1ABE"/>
    <w:rsid w:val="003C3D7B"/>
    <w:rsid w:val="003D3541"/>
    <w:rsid w:val="003D601A"/>
    <w:rsid w:val="003E17DC"/>
    <w:rsid w:val="003E24C8"/>
    <w:rsid w:val="003F15C7"/>
    <w:rsid w:val="003F2332"/>
    <w:rsid w:val="003F717E"/>
    <w:rsid w:val="00404A1F"/>
    <w:rsid w:val="00406B18"/>
    <w:rsid w:val="004107D5"/>
    <w:rsid w:val="00415399"/>
    <w:rsid w:val="00423CE3"/>
    <w:rsid w:val="00426034"/>
    <w:rsid w:val="00430E27"/>
    <w:rsid w:val="0043791F"/>
    <w:rsid w:val="00440769"/>
    <w:rsid w:val="00440936"/>
    <w:rsid w:val="004446FC"/>
    <w:rsid w:val="004473EC"/>
    <w:rsid w:val="00447878"/>
    <w:rsid w:val="00455BB0"/>
    <w:rsid w:val="004562AA"/>
    <w:rsid w:val="004571DA"/>
    <w:rsid w:val="004733DF"/>
    <w:rsid w:val="004756E6"/>
    <w:rsid w:val="00477891"/>
    <w:rsid w:val="00494855"/>
    <w:rsid w:val="004B4420"/>
    <w:rsid w:val="004B62B6"/>
    <w:rsid w:val="004C03B1"/>
    <w:rsid w:val="004D3A17"/>
    <w:rsid w:val="004E3B0D"/>
    <w:rsid w:val="004E41CF"/>
    <w:rsid w:val="004F35FA"/>
    <w:rsid w:val="005021D3"/>
    <w:rsid w:val="00506301"/>
    <w:rsid w:val="00525A89"/>
    <w:rsid w:val="00527578"/>
    <w:rsid w:val="005338E3"/>
    <w:rsid w:val="00540E8A"/>
    <w:rsid w:val="005528CF"/>
    <w:rsid w:val="00561C2C"/>
    <w:rsid w:val="005704C2"/>
    <w:rsid w:val="0057748B"/>
    <w:rsid w:val="005904D3"/>
    <w:rsid w:val="00590648"/>
    <w:rsid w:val="0059657F"/>
    <w:rsid w:val="005A1CAD"/>
    <w:rsid w:val="005B4891"/>
    <w:rsid w:val="005D205B"/>
    <w:rsid w:val="005D4623"/>
    <w:rsid w:val="005F3DC0"/>
    <w:rsid w:val="00603C4E"/>
    <w:rsid w:val="006121C4"/>
    <w:rsid w:val="00635055"/>
    <w:rsid w:val="006372FB"/>
    <w:rsid w:val="006420FA"/>
    <w:rsid w:val="00667A00"/>
    <w:rsid w:val="006741AE"/>
    <w:rsid w:val="006757E4"/>
    <w:rsid w:val="006760D4"/>
    <w:rsid w:val="00677808"/>
    <w:rsid w:val="00690339"/>
    <w:rsid w:val="00691E27"/>
    <w:rsid w:val="006955B4"/>
    <w:rsid w:val="006A22AE"/>
    <w:rsid w:val="006A7EFC"/>
    <w:rsid w:val="006D1A7C"/>
    <w:rsid w:val="006E7925"/>
    <w:rsid w:val="006F168C"/>
    <w:rsid w:val="007032C0"/>
    <w:rsid w:val="00704798"/>
    <w:rsid w:val="00704A24"/>
    <w:rsid w:val="00711D28"/>
    <w:rsid w:val="00712938"/>
    <w:rsid w:val="0071396E"/>
    <w:rsid w:val="007269F7"/>
    <w:rsid w:val="00730CF7"/>
    <w:rsid w:val="007362D5"/>
    <w:rsid w:val="00737B92"/>
    <w:rsid w:val="00782A07"/>
    <w:rsid w:val="00783047"/>
    <w:rsid w:val="007A1C3E"/>
    <w:rsid w:val="007B1A57"/>
    <w:rsid w:val="007B2A13"/>
    <w:rsid w:val="007B47E0"/>
    <w:rsid w:val="007D6712"/>
    <w:rsid w:val="007E4301"/>
    <w:rsid w:val="007E45B5"/>
    <w:rsid w:val="007F0785"/>
    <w:rsid w:val="007F09E8"/>
    <w:rsid w:val="007F4371"/>
    <w:rsid w:val="007F5D85"/>
    <w:rsid w:val="00804B76"/>
    <w:rsid w:val="0081274A"/>
    <w:rsid w:val="00814533"/>
    <w:rsid w:val="00820D8D"/>
    <w:rsid w:val="0082697A"/>
    <w:rsid w:val="00847A13"/>
    <w:rsid w:val="0085037E"/>
    <w:rsid w:val="00850388"/>
    <w:rsid w:val="008635E6"/>
    <w:rsid w:val="00872D06"/>
    <w:rsid w:val="00885BC5"/>
    <w:rsid w:val="008A64B7"/>
    <w:rsid w:val="008A7785"/>
    <w:rsid w:val="008B116D"/>
    <w:rsid w:val="008B5D52"/>
    <w:rsid w:val="008C62BC"/>
    <w:rsid w:val="008D6CAD"/>
    <w:rsid w:val="008E44A5"/>
    <w:rsid w:val="008F4663"/>
    <w:rsid w:val="008F46F0"/>
    <w:rsid w:val="008F4A7F"/>
    <w:rsid w:val="00907CA2"/>
    <w:rsid w:val="0091128C"/>
    <w:rsid w:val="00916413"/>
    <w:rsid w:val="00920221"/>
    <w:rsid w:val="009219D1"/>
    <w:rsid w:val="0092706B"/>
    <w:rsid w:val="009310B9"/>
    <w:rsid w:val="00936C1D"/>
    <w:rsid w:val="0094589A"/>
    <w:rsid w:val="00950187"/>
    <w:rsid w:val="00954587"/>
    <w:rsid w:val="00955C30"/>
    <w:rsid w:val="0096393A"/>
    <w:rsid w:val="009717CE"/>
    <w:rsid w:val="00972EE1"/>
    <w:rsid w:val="0099241E"/>
    <w:rsid w:val="009A5B56"/>
    <w:rsid w:val="009B11E4"/>
    <w:rsid w:val="009B3C41"/>
    <w:rsid w:val="009C3E93"/>
    <w:rsid w:val="009D1808"/>
    <w:rsid w:val="009D57DE"/>
    <w:rsid w:val="009E4038"/>
    <w:rsid w:val="009E55F8"/>
    <w:rsid w:val="00A0233C"/>
    <w:rsid w:val="00A03381"/>
    <w:rsid w:val="00A13C0B"/>
    <w:rsid w:val="00A13DE4"/>
    <w:rsid w:val="00A220B9"/>
    <w:rsid w:val="00A243C2"/>
    <w:rsid w:val="00A246DE"/>
    <w:rsid w:val="00A34A6E"/>
    <w:rsid w:val="00A417BB"/>
    <w:rsid w:val="00A478A3"/>
    <w:rsid w:val="00A500B8"/>
    <w:rsid w:val="00A56D7F"/>
    <w:rsid w:val="00A56E73"/>
    <w:rsid w:val="00A65FCA"/>
    <w:rsid w:val="00A74C13"/>
    <w:rsid w:val="00A82522"/>
    <w:rsid w:val="00A82827"/>
    <w:rsid w:val="00A91191"/>
    <w:rsid w:val="00A9134A"/>
    <w:rsid w:val="00AA2517"/>
    <w:rsid w:val="00AA5A01"/>
    <w:rsid w:val="00AB1809"/>
    <w:rsid w:val="00AB1C8E"/>
    <w:rsid w:val="00AB4E93"/>
    <w:rsid w:val="00AB675A"/>
    <w:rsid w:val="00AC1A63"/>
    <w:rsid w:val="00AD41D5"/>
    <w:rsid w:val="00AD45A4"/>
    <w:rsid w:val="00AE428E"/>
    <w:rsid w:val="00AF0602"/>
    <w:rsid w:val="00AF2232"/>
    <w:rsid w:val="00AF484F"/>
    <w:rsid w:val="00B0256E"/>
    <w:rsid w:val="00B03F24"/>
    <w:rsid w:val="00B14E0B"/>
    <w:rsid w:val="00B318FC"/>
    <w:rsid w:val="00B32174"/>
    <w:rsid w:val="00B61BF1"/>
    <w:rsid w:val="00B62C84"/>
    <w:rsid w:val="00B64236"/>
    <w:rsid w:val="00B822E0"/>
    <w:rsid w:val="00B844E3"/>
    <w:rsid w:val="00B85D34"/>
    <w:rsid w:val="00B873DE"/>
    <w:rsid w:val="00B909FD"/>
    <w:rsid w:val="00B91312"/>
    <w:rsid w:val="00B94791"/>
    <w:rsid w:val="00B95B7F"/>
    <w:rsid w:val="00B964C0"/>
    <w:rsid w:val="00BA0285"/>
    <w:rsid w:val="00BA12F3"/>
    <w:rsid w:val="00BA3D29"/>
    <w:rsid w:val="00BB1AE7"/>
    <w:rsid w:val="00BB662C"/>
    <w:rsid w:val="00BC0CAF"/>
    <w:rsid w:val="00BC2257"/>
    <w:rsid w:val="00BC7E36"/>
    <w:rsid w:val="00BD1049"/>
    <w:rsid w:val="00BD1554"/>
    <w:rsid w:val="00BD4FBF"/>
    <w:rsid w:val="00BD4FF4"/>
    <w:rsid w:val="00BE744A"/>
    <w:rsid w:val="00BF4CDA"/>
    <w:rsid w:val="00C02FA6"/>
    <w:rsid w:val="00C20D24"/>
    <w:rsid w:val="00C27541"/>
    <w:rsid w:val="00C31BE4"/>
    <w:rsid w:val="00C378A0"/>
    <w:rsid w:val="00C40B12"/>
    <w:rsid w:val="00C47A33"/>
    <w:rsid w:val="00C510AC"/>
    <w:rsid w:val="00C51880"/>
    <w:rsid w:val="00C5562E"/>
    <w:rsid w:val="00C634AA"/>
    <w:rsid w:val="00C711C7"/>
    <w:rsid w:val="00C72100"/>
    <w:rsid w:val="00C83E80"/>
    <w:rsid w:val="00CA370C"/>
    <w:rsid w:val="00CB1DD3"/>
    <w:rsid w:val="00CC10E0"/>
    <w:rsid w:val="00CC15F1"/>
    <w:rsid w:val="00CC226F"/>
    <w:rsid w:val="00CD0C19"/>
    <w:rsid w:val="00CD23B3"/>
    <w:rsid w:val="00CD5FFF"/>
    <w:rsid w:val="00CE01FA"/>
    <w:rsid w:val="00CF0C82"/>
    <w:rsid w:val="00CF7139"/>
    <w:rsid w:val="00D0594E"/>
    <w:rsid w:val="00D07990"/>
    <w:rsid w:val="00D11A42"/>
    <w:rsid w:val="00D23D14"/>
    <w:rsid w:val="00D26394"/>
    <w:rsid w:val="00D32EBC"/>
    <w:rsid w:val="00D361EE"/>
    <w:rsid w:val="00D37A87"/>
    <w:rsid w:val="00D57624"/>
    <w:rsid w:val="00D666AA"/>
    <w:rsid w:val="00D73C09"/>
    <w:rsid w:val="00D7534B"/>
    <w:rsid w:val="00D83099"/>
    <w:rsid w:val="00D9113D"/>
    <w:rsid w:val="00DA2A95"/>
    <w:rsid w:val="00DA3252"/>
    <w:rsid w:val="00DA6B7B"/>
    <w:rsid w:val="00DC3E31"/>
    <w:rsid w:val="00DD2E6A"/>
    <w:rsid w:val="00DD6DB5"/>
    <w:rsid w:val="00DD71C7"/>
    <w:rsid w:val="00DF5759"/>
    <w:rsid w:val="00DF7A2F"/>
    <w:rsid w:val="00E06320"/>
    <w:rsid w:val="00E16433"/>
    <w:rsid w:val="00E25238"/>
    <w:rsid w:val="00E3540A"/>
    <w:rsid w:val="00E47623"/>
    <w:rsid w:val="00E54F52"/>
    <w:rsid w:val="00E66E07"/>
    <w:rsid w:val="00E70E72"/>
    <w:rsid w:val="00E733F0"/>
    <w:rsid w:val="00E85223"/>
    <w:rsid w:val="00E8786E"/>
    <w:rsid w:val="00E930CB"/>
    <w:rsid w:val="00E933B8"/>
    <w:rsid w:val="00E93451"/>
    <w:rsid w:val="00E93D32"/>
    <w:rsid w:val="00E94F3F"/>
    <w:rsid w:val="00E97DD4"/>
    <w:rsid w:val="00EA056A"/>
    <w:rsid w:val="00EA4BA4"/>
    <w:rsid w:val="00EA5F68"/>
    <w:rsid w:val="00EA7A48"/>
    <w:rsid w:val="00EB01C3"/>
    <w:rsid w:val="00EB21AA"/>
    <w:rsid w:val="00ED2E43"/>
    <w:rsid w:val="00EE7DF2"/>
    <w:rsid w:val="00EF122E"/>
    <w:rsid w:val="00EF3BAF"/>
    <w:rsid w:val="00EF6789"/>
    <w:rsid w:val="00EF75AD"/>
    <w:rsid w:val="00EF7CE4"/>
    <w:rsid w:val="00F04F5F"/>
    <w:rsid w:val="00F06827"/>
    <w:rsid w:val="00F16B28"/>
    <w:rsid w:val="00F23CF4"/>
    <w:rsid w:val="00F34DD3"/>
    <w:rsid w:val="00F3527F"/>
    <w:rsid w:val="00F35901"/>
    <w:rsid w:val="00F43787"/>
    <w:rsid w:val="00F46577"/>
    <w:rsid w:val="00F524AE"/>
    <w:rsid w:val="00F607C9"/>
    <w:rsid w:val="00F67107"/>
    <w:rsid w:val="00F67CB7"/>
    <w:rsid w:val="00F71502"/>
    <w:rsid w:val="00F82294"/>
    <w:rsid w:val="00F8734F"/>
    <w:rsid w:val="00FA2850"/>
    <w:rsid w:val="00FA6F0F"/>
    <w:rsid w:val="00FC3B1B"/>
    <w:rsid w:val="00FC67BB"/>
    <w:rsid w:val="00FC7891"/>
    <w:rsid w:val="00FD4EA1"/>
    <w:rsid w:val="00FD7DDD"/>
    <w:rsid w:val="00FE0003"/>
    <w:rsid w:val="00FE4929"/>
    <w:rsid w:val="00FE5F61"/>
    <w:rsid w:val="00FF76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 w:type="paragraph" w:styleId="BodyText">
    <w:name w:val="Body Text"/>
    <w:basedOn w:val="Normal"/>
    <w:link w:val="BodyTextChar"/>
    <w:semiHidden/>
    <w:unhideWhenUsed/>
    <w:rsid w:val="00A478A3"/>
    <w:pPr>
      <w:spacing w:after="0" w:line="240" w:lineRule="auto"/>
      <w:jc w:val="center"/>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478A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ividas.vitkauskas@vpt.lt"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truck.man.eu/uk/en/building-site-and-heavy-duty-transport/tgs/overview/Overview.html" TargetMode="Externa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lvotrucks.lt/lt-lt/truck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ania.lt/trucks/" TargetMode="External"/><Relationship Id="rId4" Type="http://schemas.openxmlformats.org/officeDocument/2006/relationships/settings" Target="settings.xml"/><Relationship Id="rId9" Type="http://schemas.openxmlformats.org/officeDocument/2006/relationships/hyperlink" Target="http://www.renault-trucks.lt/" TargetMode="External"/><Relationship Id="rId14" Type="http://schemas.openxmlformats.org/officeDocument/2006/relationships/fontTable" Target="fontTable.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F5528-67E8-4EAC-9DFD-5786752C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DVitkauskas</cp:lastModifiedBy>
  <cp:revision>17</cp:revision>
  <cp:lastPrinted>2016-06-29T06:08:00Z</cp:lastPrinted>
  <dcterms:created xsi:type="dcterms:W3CDTF">2016-06-27T12:23:00Z</dcterms:created>
  <dcterms:modified xsi:type="dcterms:W3CDTF">2016-06-29T06:29:00Z</dcterms:modified>
</cp:coreProperties>
</file>