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00" w:rsidRPr="00CE0EEE" w:rsidRDefault="000F678D" w:rsidP="00674C40">
      <w:pPr>
        <w:spacing w:after="0" w:line="240" w:lineRule="auto"/>
        <w:jc w:val="center"/>
        <w:rPr>
          <w:rFonts w:ascii="Times New Roman" w:hAnsi="Times New Roman"/>
          <w:b/>
          <w:sz w:val="24"/>
          <w:szCs w:val="24"/>
        </w:rPr>
      </w:pPr>
      <w:r w:rsidRPr="00CE0EEE">
        <w:rPr>
          <w:rFonts w:ascii="Times New Roman" w:hAnsi="Times New Roman"/>
          <w:noProof/>
          <w:sz w:val="24"/>
          <w:szCs w:val="24"/>
          <w:lang w:val="en-US"/>
        </w:rPr>
        <w:drawing>
          <wp:inline distT="0" distB="0" distL="0" distR="0">
            <wp:extent cx="552450"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674C40" w:rsidRPr="00CE0EEE" w:rsidRDefault="00674C40" w:rsidP="00674C40">
      <w:pPr>
        <w:spacing w:after="0" w:line="240" w:lineRule="auto"/>
        <w:jc w:val="center"/>
        <w:rPr>
          <w:rFonts w:ascii="Times New Roman" w:hAnsi="Times New Roman"/>
          <w:b/>
          <w:bCs/>
          <w:sz w:val="24"/>
          <w:szCs w:val="24"/>
        </w:rPr>
      </w:pPr>
    </w:p>
    <w:p w:rsidR="00667A00" w:rsidRPr="00CE0EEE" w:rsidRDefault="00667A00" w:rsidP="00674C40">
      <w:pPr>
        <w:spacing w:after="0" w:line="240" w:lineRule="auto"/>
        <w:jc w:val="center"/>
        <w:rPr>
          <w:rFonts w:ascii="Times New Roman" w:hAnsi="Times New Roman"/>
          <w:b/>
          <w:bCs/>
          <w:sz w:val="24"/>
          <w:szCs w:val="24"/>
        </w:rPr>
      </w:pPr>
      <w:r w:rsidRPr="00CE0EEE">
        <w:rPr>
          <w:rFonts w:ascii="Times New Roman" w:hAnsi="Times New Roman"/>
          <w:b/>
          <w:bCs/>
          <w:sz w:val="24"/>
          <w:szCs w:val="24"/>
        </w:rPr>
        <w:t>VIEŠŲJŲ PIRKIMŲ TARNYBA</w:t>
      </w:r>
    </w:p>
    <w:p w:rsidR="00674C40" w:rsidRPr="00CE0EEE" w:rsidRDefault="00674C40" w:rsidP="00674C40">
      <w:pPr>
        <w:spacing w:after="0" w:line="240" w:lineRule="auto"/>
        <w:jc w:val="center"/>
        <w:rPr>
          <w:rFonts w:ascii="Times New Roman" w:hAnsi="Times New Roman"/>
          <w:b/>
          <w:bCs/>
          <w:sz w:val="24"/>
          <w:szCs w:val="24"/>
        </w:rPr>
      </w:pPr>
    </w:p>
    <w:p w:rsidR="00702C36" w:rsidRPr="00CE0EEE" w:rsidRDefault="00702C36" w:rsidP="00674C40">
      <w:pPr>
        <w:spacing w:after="0" w:line="240" w:lineRule="auto"/>
        <w:jc w:val="center"/>
        <w:rPr>
          <w:rFonts w:ascii="Times New Roman" w:hAnsi="Times New Roman"/>
          <w:b/>
          <w:bCs/>
          <w:sz w:val="24"/>
          <w:szCs w:val="24"/>
        </w:rPr>
      </w:pPr>
    </w:p>
    <w:p w:rsidR="006760D4" w:rsidRPr="00CE0EEE" w:rsidRDefault="006760D4" w:rsidP="00674C40">
      <w:pPr>
        <w:spacing w:after="0" w:line="240" w:lineRule="auto"/>
        <w:jc w:val="center"/>
        <w:rPr>
          <w:rFonts w:ascii="Times New Roman" w:hAnsi="Times New Roman"/>
          <w:b/>
          <w:bCs/>
          <w:sz w:val="24"/>
          <w:szCs w:val="24"/>
        </w:rPr>
      </w:pPr>
      <w:r w:rsidRPr="00CE0EEE">
        <w:rPr>
          <w:rFonts w:ascii="Times New Roman" w:hAnsi="Times New Roman"/>
          <w:b/>
          <w:bCs/>
          <w:sz w:val="24"/>
          <w:szCs w:val="24"/>
        </w:rPr>
        <w:t>PI</w:t>
      </w:r>
      <w:r w:rsidR="00CD5FFF" w:rsidRPr="00CE0EEE">
        <w:rPr>
          <w:rFonts w:ascii="Times New Roman" w:hAnsi="Times New Roman"/>
          <w:b/>
          <w:bCs/>
          <w:sz w:val="24"/>
          <w:szCs w:val="24"/>
        </w:rPr>
        <w:t>R</w:t>
      </w:r>
      <w:r w:rsidRPr="00CE0EEE">
        <w:rPr>
          <w:rFonts w:ascii="Times New Roman" w:hAnsi="Times New Roman"/>
          <w:b/>
          <w:bCs/>
          <w:sz w:val="24"/>
          <w:szCs w:val="24"/>
        </w:rPr>
        <w:t>KIMŲ VERTINIMO IŠVADA</w:t>
      </w:r>
    </w:p>
    <w:p w:rsidR="00674C40" w:rsidRPr="00CE0EEE" w:rsidRDefault="00674C40" w:rsidP="00674C40">
      <w:pPr>
        <w:spacing w:after="0" w:line="240" w:lineRule="auto"/>
        <w:rPr>
          <w:rFonts w:ascii="Times New Roman" w:hAnsi="Times New Roman"/>
          <w:b/>
          <w:sz w:val="24"/>
          <w:szCs w:val="24"/>
        </w:rPr>
      </w:pPr>
    </w:p>
    <w:p w:rsidR="00674C40" w:rsidRPr="00CE0EEE" w:rsidRDefault="009D5BBB" w:rsidP="00674C40">
      <w:pPr>
        <w:spacing w:after="0" w:line="240" w:lineRule="auto"/>
        <w:jc w:val="center"/>
        <w:rPr>
          <w:rFonts w:ascii="Times New Roman" w:hAnsi="Times New Roman"/>
          <w:sz w:val="24"/>
          <w:szCs w:val="24"/>
        </w:rPr>
      </w:pPr>
      <w:r w:rsidRPr="00CE0EEE">
        <w:rPr>
          <w:rFonts w:ascii="Times New Roman" w:hAnsi="Times New Roman"/>
          <w:sz w:val="24"/>
          <w:szCs w:val="24"/>
        </w:rPr>
        <w:t>2018-</w:t>
      </w:r>
      <w:r w:rsidR="00B6353D" w:rsidRPr="00CE0EEE">
        <w:rPr>
          <w:rFonts w:ascii="Times New Roman" w:hAnsi="Times New Roman"/>
          <w:sz w:val="24"/>
          <w:szCs w:val="24"/>
        </w:rPr>
        <w:t>06-</w:t>
      </w:r>
      <w:r w:rsidR="00264266" w:rsidRPr="00CE0EEE">
        <w:rPr>
          <w:rFonts w:ascii="Times New Roman" w:hAnsi="Times New Roman"/>
          <w:sz w:val="24"/>
          <w:szCs w:val="24"/>
        </w:rPr>
        <w:t xml:space="preserve">     </w:t>
      </w:r>
      <w:r w:rsidR="00674C40" w:rsidRPr="00CE0EEE">
        <w:rPr>
          <w:rFonts w:ascii="Times New Roman" w:hAnsi="Times New Roman"/>
          <w:sz w:val="24"/>
          <w:szCs w:val="24"/>
        </w:rPr>
        <w:t>Nr. 4S-</w:t>
      </w:r>
    </w:p>
    <w:p w:rsidR="00674C40" w:rsidRPr="00CE0EEE" w:rsidRDefault="00674C40" w:rsidP="00674C40">
      <w:pPr>
        <w:spacing w:after="0" w:line="240" w:lineRule="auto"/>
        <w:jc w:val="center"/>
        <w:rPr>
          <w:rFonts w:ascii="Times New Roman" w:hAnsi="Times New Roman"/>
          <w:sz w:val="24"/>
          <w:szCs w:val="24"/>
        </w:rPr>
      </w:pPr>
    </w:p>
    <w:p w:rsidR="00667A00" w:rsidRPr="00CE0EEE" w:rsidRDefault="00667A00" w:rsidP="00674C40">
      <w:pPr>
        <w:spacing w:after="0" w:line="240" w:lineRule="auto"/>
        <w:jc w:val="center"/>
        <w:rPr>
          <w:rFonts w:ascii="Times New Roman" w:hAnsi="Times New Roman"/>
          <w:sz w:val="24"/>
          <w:szCs w:val="24"/>
        </w:rPr>
      </w:pPr>
      <w:r w:rsidRPr="00CE0EEE">
        <w:rPr>
          <w:rFonts w:ascii="Times New Roman" w:hAnsi="Times New Roman"/>
          <w:sz w:val="24"/>
          <w:szCs w:val="24"/>
        </w:rPr>
        <w:t>Vilnius</w:t>
      </w:r>
    </w:p>
    <w:p w:rsidR="00AB3B89" w:rsidRPr="00CE0EEE" w:rsidRDefault="00AB3B89" w:rsidP="00674C40">
      <w:pPr>
        <w:spacing w:after="0" w:line="240" w:lineRule="auto"/>
        <w:rPr>
          <w:rFonts w:ascii="Times New Roman" w:hAnsi="Times New Roman"/>
          <w:sz w:val="24"/>
          <w:szCs w:val="24"/>
        </w:rPr>
      </w:pPr>
    </w:p>
    <w:p w:rsidR="00EB3342" w:rsidRPr="00CE0EEE" w:rsidRDefault="00EB3342" w:rsidP="00674C40">
      <w:pPr>
        <w:spacing w:after="0" w:line="240" w:lineRule="auto"/>
        <w:rPr>
          <w:rFonts w:ascii="Times New Roman" w:hAnsi="Times New Roman"/>
          <w:sz w:val="24"/>
          <w:szCs w:val="24"/>
        </w:rPr>
      </w:pPr>
    </w:p>
    <w:p w:rsidR="00B6353D" w:rsidRPr="00CE0EEE" w:rsidRDefault="00B6353D" w:rsidP="00383D03">
      <w:pPr>
        <w:spacing w:after="0"/>
        <w:ind w:left="-142" w:firstLine="993"/>
        <w:jc w:val="both"/>
        <w:rPr>
          <w:rFonts w:ascii="Times New Roman" w:hAnsi="Times New Roman"/>
          <w:bCs/>
          <w:sz w:val="24"/>
          <w:szCs w:val="24"/>
        </w:rPr>
      </w:pPr>
      <w:r w:rsidRPr="00CE0EEE">
        <w:rPr>
          <w:rFonts w:ascii="Times New Roman" w:hAnsi="Times New Roman"/>
          <w:bCs/>
          <w:sz w:val="24"/>
          <w:szCs w:val="24"/>
        </w:rPr>
        <w:t xml:space="preserve">Viešųjų pirkimų tarnyba (toliau – Tarnyba), vadovaudamasi Lietuvos Respublikos viešųjų pirkimų įstatymo 95 straipsnio 1 dalies 2 punktu, atliko </w:t>
      </w:r>
      <w:r w:rsidR="007B7D3B" w:rsidRPr="00CE0EEE">
        <w:rPr>
          <w:rFonts w:ascii="Times New Roman" w:hAnsi="Times New Roman"/>
          <w:sz w:val="24"/>
        </w:rPr>
        <w:t>VšĮ Lietuvos nacionalinio radijo ir televizijos</w:t>
      </w:r>
      <w:r w:rsidR="007B7D3B" w:rsidRPr="00CE0EEE">
        <w:rPr>
          <w:rFonts w:ascii="Times New Roman" w:hAnsi="Times New Roman"/>
          <w:bCs/>
          <w:sz w:val="24"/>
          <w:szCs w:val="24"/>
        </w:rPr>
        <w:t xml:space="preserve"> </w:t>
      </w:r>
      <w:r w:rsidRPr="00CE0EEE">
        <w:rPr>
          <w:rFonts w:ascii="Times New Roman" w:hAnsi="Times New Roman"/>
          <w:bCs/>
          <w:sz w:val="24"/>
          <w:szCs w:val="24"/>
        </w:rPr>
        <w:t xml:space="preserve">(toliau – Perkančioji organizacija) </w:t>
      </w:r>
      <w:r w:rsidRPr="00CE0EEE">
        <w:rPr>
          <w:rFonts w:ascii="Times New Roman" w:hAnsi="Times New Roman"/>
          <w:sz w:val="24"/>
          <w:szCs w:val="24"/>
        </w:rPr>
        <w:t>vykdytų viešųjų pirkimų vertinimą</w:t>
      </w:r>
      <w:r w:rsidRPr="00CE0EEE">
        <w:rPr>
          <w:rFonts w:ascii="Times New Roman" w:hAnsi="Times New Roman"/>
          <w:bCs/>
          <w:sz w:val="24"/>
          <w:szCs w:val="24"/>
        </w:rPr>
        <w:t>.</w:t>
      </w:r>
    </w:p>
    <w:p w:rsidR="007357AC" w:rsidRPr="00CE0EEE" w:rsidRDefault="007357AC" w:rsidP="007357AC">
      <w:pPr>
        <w:spacing w:after="0" w:line="240" w:lineRule="auto"/>
        <w:jc w:val="center"/>
        <w:rPr>
          <w:rFonts w:ascii="Times New Roman" w:hAnsi="Times New Roman"/>
          <w:b/>
          <w:sz w:val="24"/>
          <w:szCs w:val="24"/>
          <w:highlight w:val="lightGray"/>
        </w:rPr>
      </w:pPr>
    </w:p>
    <w:p w:rsidR="007357AC" w:rsidRPr="00CE0EEE" w:rsidRDefault="007357AC" w:rsidP="007357AC">
      <w:pPr>
        <w:spacing w:after="0" w:line="240" w:lineRule="auto"/>
        <w:jc w:val="center"/>
        <w:rPr>
          <w:rFonts w:ascii="Times New Roman" w:hAnsi="Times New Roman"/>
          <w:b/>
          <w:sz w:val="24"/>
          <w:szCs w:val="24"/>
        </w:rPr>
      </w:pPr>
      <w:r w:rsidRPr="00CE0EEE">
        <w:rPr>
          <w:rFonts w:ascii="Times New Roman" w:hAnsi="Times New Roman"/>
          <w:b/>
          <w:sz w:val="24"/>
          <w:szCs w:val="24"/>
        </w:rPr>
        <w:t>I dalis. Bendra informacija</w:t>
      </w:r>
    </w:p>
    <w:p w:rsidR="007357AC" w:rsidRPr="00CE0EEE" w:rsidRDefault="007357AC" w:rsidP="007357AC">
      <w:pPr>
        <w:spacing w:after="0" w:line="240" w:lineRule="auto"/>
        <w:ind w:firstLine="708"/>
        <w:jc w:val="center"/>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934"/>
      </w:tblGrid>
      <w:tr w:rsidR="005115C1" w:rsidRPr="00CE0EEE" w:rsidTr="00CF442D">
        <w:tc>
          <w:tcPr>
            <w:tcW w:w="4672" w:type="dxa"/>
            <w:shd w:val="clear" w:color="auto" w:fill="auto"/>
            <w:vAlign w:val="center"/>
          </w:tcPr>
          <w:p w:rsidR="005115C1" w:rsidRPr="00CE0EEE" w:rsidRDefault="005115C1" w:rsidP="00CF442D">
            <w:pPr>
              <w:spacing w:before="60" w:after="60"/>
              <w:jc w:val="both"/>
              <w:rPr>
                <w:rFonts w:ascii="Times New Roman" w:hAnsi="Times New Roman"/>
                <w:sz w:val="24"/>
                <w:szCs w:val="24"/>
              </w:rPr>
            </w:pPr>
            <w:r w:rsidRPr="00CE0EEE">
              <w:rPr>
                <w:rFonts w:ascii="Times New Roman" w:hAnsi="Times New Roman"/>
                <w:sz w:val="24"/>
                <w:szCs w:val="24"/>
              </w:rPr>
              <w:t>Pirkimo pavadinimas, numeris (jeigu skelbtas), pirkimo paskelbimo (kvietimo pateikti pasiūlymą) data</w:t>
            </w:r>
          </w:p>
        </w:tc>
        <w:tc>
          <w:tcPr>
            <w:tcW w:w="4934" w:type="dxa"/>
            <w:shd w:val="clear" w:color="auto" w:fill="auto"/>
            <w:vAlign w:val="center"/>
          </w:tcPr>
          <w:p w:rsidR="007B7D3B" w:rsidRPr="00CE0EEE" w:rsidRDefault="007B7D3B" w:rsidP="00CF442D">
            <w:pPr>
              <w:pStyle w:val="Sraopastraipa"/>
              <w:numPr>
                <w:ilvl w:val="0"/>
                <w:numId w:val="44"/>
              </w:numPr>
              <w:tabs>
                <w:tab w:val="left" w:pos="318"/>
              </w:tabs>
              <w:spacing w:before="60" w:after="60"/>
              <w:ind w:left="35" w:firstLine="0"/>
              <w:jc w:val="both"/>
              <w:rPr>
                <w:rFonts w:ascii="Times New Roman" w:eastAsia="Times New Roman" w:hAnsi="Times New Roman"/>
                <w:sz w:val="24"/>
                <w:szCs w:val="24"/>
                <w:lang w:val="lt-LT"/>
              </w:rPr>
            </w:pPr>
            <w:r w:rsidRPr="00CE0EEE">
              <w:rPr>
                <w:rFonts w:ascii="Times New Roman" w:eastAsia="Times New Roman" w:hAnsi="Times New Roman"/>
                <w:sz w:val="24"/>
                <w:szCs w:val="24"/>
                <w:lang w:val="lt-LT"/>
              </w:rPr>
              <w:t>Robotizuotų kamerų vežimėlių su bėgiais pirkimas, pirkimo Nr. 181547 (kvietimai išsiųsti 2016-08-29) (toliau – Pirkimas Nr. 1).</w:t>
            </w:r>
          </w:p>
          <w:p w:rsidR="007B7D3B" w:rsidRPr="00CE0EEE" w:rsidRDefault="007B7D3B" w:rsidP="00CF442D">
            <w:pPr>
              <w:pStyle w:val="Sraopastraipa"/>
              <w:numPr>
                <w:ilvl w:val="0"/>
                <w:numId w:val="44"/>
              </w:numPr>
              <w:tabs>
                <w:tab w:val="left" w:pos="318"/>
              </w:tabs>
              <w:spacing w:before="60" w:after="60"/>
              <w:ind w:left="35" w:firstLine="0"/>
              <w:jc w:val="both"/>
              <w:rPr>
                <w:rFonts w:ascii="Times New Roman" w:eastAsia="Times New Roman" w:hAnsi="Times New Roman"/>
                <w:sz w:val="24"/>
                <w:szCs w:val="24"/>
                <w:lang w:val="lt-LT"/>
              </w:rPr>
            </w:pPr>
            <w:r w:rsidRPr="00CE0EEE">
              <w:rPr>
                <w:rFonts w:ascii="Times New Roman" w:eastAsia="Times New Roman" w:hAnsi="Times New Roman"/>
                <w:sz w:val="24"/>
                <w:szCs w:val="24"/>
                <w:lang w:val="lt-LT"/>
              </w:rPr>
              <w:t>Robotizuotų kamerų vežimėlių priežiūros ir tvarkymo paslaugos, pirkimo Nr. 364756, Centrinėje viešųjų pirkimų informacinėje sistemoje (toliau – CVP IS) skelbtas 2018-02-02 (toliau – Pirkimas Nr. 2).</w:t>
            </w:r>
          </w:p>
          <w:p w:rsidR="003424F1" w:rsidRPr="00CE0EEE" w:rsidRDefault="003424F1" w:rsidP="00CF442D">
            <w:pPr>
              <w:pStyle w:val="Sraopastraipa"/>
              <w:tabs>
                <w:tab w:val="left" w:pos="318"/>
              </w:tabs>
              <w:spacing w:before="60" w:after="60"/>
              <w:ind w:left="35"/>
              <w:jc w:val="both"/>
              <w:rPr>
                <w:rFonts w:ascii="Times New Roman" w:eastAsia="Times New Roman" w:hAnsi="Times New Roman"/>
                <w:sz w:val="24"/>
                <w:szCs w:val="24"/>
                <w:lang w:val="lt-LT"/>
              </w:rPr>
            </w:pPr>
            <w:r w:rsidRPr="00CE0EEE">
              <w:rPr>
                <w:rFonts w:ascii="Times New Roman" w:eastAsia="Times New Roman" w:hAnsi="Times New Roman"/>
                <w:sz w:val="24"/>
                <w:szCs w:val="24"/>
                <w:lang w:val="lt-LT"/>
              </w:rPr>
              <w:t>(toliau kartu vadinami Pirkimais)</w:t>
            </w:r>
          </w:p>
        </w:tc>
      </w:tr>
      <w:tr w:rsidR="005115C1" w:rsidRPr="00CE0EEE" w:rsidTr="00CF442D">
        <w:tc>
          <w:tcPr>
            <w:tcW w:w="4672" w:type="dxa"/>
            <w:shd w:val="clear" w:color="auto" w:fill="auto"/>
            <w:vAlign w:val="center"/>
          </w:tcPr>
          <w:p w:rsidR="005115C1" w:rsidRPr="00CE0EEE" w:rsidRDefault="005115C1" w:rsidP="00CF442D">
            <w:pPr>
              <w:spacing w:before="60" w:after="60"/>
              <w:jc w:val="both"/>
              <w:rPr>
                <w:rFonts w:ascii="Times New Roman" w:hAnsi="Times New Roman"/>
                <w:sz w:val="24"/>
                <w:szCs w:val="24"/>
              </w:rPr>
            </w:pPr>
            <w:r w:rsidRPr="00CE0EEE">
              <w:rPr>
                <w:rFonts w:ascii="Times New Roman" w:hAnsi="Times New Roman"/>
                <w:sz w:val="24"/>
                <w:szCs w:val="24"/>
              </w:rPr>
              <w:t>Pirkimo būdas</w:t>
            </w:r>
          </w:p>
        </w:tc>
        <w:tc>
          <w:tcPr>
            <w:tcW w:w="4934" w:type="dxa"/>
            <w:shd w:val="clear" w:color="auto" w:fill="auto"/>
            <w:vAlign w:val="center"/>
          </w:tcPr>
          <w:p w:rsidR="00533372" w:rsidRPr="00CE0EEE" w:rsidRDefault="00533372" w:rsidP="00CF442D">
            <w:pPr>
              <w:pStyle w:val="Sraopastraipa"/>
              <w:numPr>
                <w:ilvl w:val="0"/>
                <w:numId w:val="45"/>
              </w:numPr>
              <w:tabs>
                <w:tab w:val="left" w:pos="318"/>
              </w:tabs>
              <w:spacing w:before="60" w:after="60"/>
              <w:ind w:left="35" w:firstLine="0"/>
              <w:jc w:val="both"/>
              <w:rPr>
                <w:rFonts w:ascii="Times New Roman" w:hAnsi="Times New Roman"/>
                <w:sz w:val="24"/>
                <w:szCs w:val="24"/>
                <w:lang w:val="lt-LT"/>
              </w:rPr>
            </w:pPr>
            <w:r w:rsidRPr="00CE0EEE">
              <w:rPr>
                <w:rFonts w:ascii="Times New Roman" w:hAnsi="Times New Roman"/>
                <w:sz w:val="24"/>
                <w:szCs w:val="24"/>
                <w:lang w:val="lt-LT"/>
              </w:rPr>
              <w:t>Neskelbiamos derybos</w:t>
            </w:r>
            <w:r w:rsidR="007C46BC" w:rsidRPr="00CE0EEE">
              <w:rPr>
                <w:rFonts w:ascii="Times New Roman" w:hAnsi="Times New Roman"/>
                <w:sz w:val="24"/>
                <w:szCs w:val="24"/>
                <w:lang w:val="lt-LT"/>
              </w:rPr>
              <w:t>.</w:t>
            </w:r>
          </w:p>
          <w:p w:rsidR="005115C1" w:rsidRPr="00CE0EEE" w:rsidRDefault="00533372" w:rsidP="00CF442D">
            <w:pPr>
              <w:pStyle w:val="Sraopastraipa"/>
              <w:numPr>
                <w:ilvl w:val="0"/>
                <w:numId w:val="45"/>
              </w:numPr>
              <w:tabs>
                <w:tab w:val="left" w:pos="318"/>
              </w:tabs>
              <w:spacing w:before="60" w:after="60"/>
              <w:ind w:left="35" w:firstLine="0"/>
              <w:jc w:val="both"/>
              <w:rPr>
                <w:rFonts w:ascii="Times New Roman" w:hAnsi="Times New Roman"/>
                <w:sz w:val="24"/>
                <w:szCs w:val="24"/>
                <w:lang w:val="lt-LT"/>
              </w:rPr>
            </w:pPr>
            <w:r w:rsidRPr="00CE0EEE">
              <w:rPr>
                <w:rFonts w:ascii="Times New Roman" w:hAnsi="Times New Roman"/>
                <w:sz w:val="24"/>
                <w:szCs w:val="24"/>
                <w:lang w:val="lt-LT"/>
              </w:rPr>
              <w:t>Apklausa</w:t>
            </w:r>
            <w:r w:rsidR="007C46BC" w:rsidRPr="00CE0EEE">
              <w:rPr>
                <w:rFonts w:ascii="Times New Roman" w:hAnsi="Times New Roman"/>
                <w:sz w:val="24"/>
                <w:szCs w:val="24"/>
                <w:lang w:val="lt-LT"/>
              </w:rPr>
              <w:t>.</w:t>
            </w:r>
          </w:p>
        </w:tc>
      </w:tr>
      <w:tr w:rsidR="005115C1" w:rsidRPr="00CE0EEE" w:rsidTr="00CF442D">
        <w:tc>
          <w:tcPr>
            <w:tcW w:w="4672" w:type="dxa"/>
            <w:shd w:val="clear" w:color="auto" w:fill="auto"/>
            <w:vAlign w:val="center"/>
          </w:tcPr>
          <w:p w:rsidR="005115C1" w:rsidRPr="00CE0EEE" w:rsidRDefault="005115C1" w:rsidP="00CF442D">
            <w:pPr>
              <w:spacing w:before="60" w:after="60"/>
              <w:jc w:val="both"/>
              <w:rPr>
                <w:rFonts w:ascii="Times New Roman" w:hAnsi="Times New Roman"/>
                <w:sz w:val="24"/>
                <w:szCs w:val="24"/>
              </w:rPr>
            </w:pPr>
            <w:r w:rsidRPr="00CE0EEE">
              <w:rPr>
                <w:rFonts w:ascii="Times New Roman" w:hAnsi="Times New Roman"/>
                <w:sz w:val="24"/>
                <w:szCs w:val="24"/>
              </w:rPr>
              <w:t>Planuojama (nenurodoma, jeigu pirkimas vertinamas iki vokų su pasiūlymais atplėšimo procedūros) pirkimo sutarties vertė, su PVM/be PVM</w:t>
            </w:r>
          </w:p>
        </w:tc>
        <w:tc>
          <w:tcPr>
            <w:tcW w:w="4934" w:type="dxa"/>
            <w:shd w:val="clear" w:color="auto" w:fill="auto"/>
            <w:vAlign w:val="center"/>
          </w:tcPr>
          <w:p w:rsidR="005115C1" w:rsidRPr="00CE0EEE" w:rsidRDefault="00A33DA5" w:rsidP="00CF442D">
            <w:pPr>
              <w:pStyle w:val="Sraopastraipa"/>
              <w:numPr>
                <w:ilvl w:val="0"/>
                <w:numId w:val="46"/>
              </w:numPr>
              <w:tabs>
                <w:tab w:val="left" w:pos="318"/>
              </w:tabs>
              <w:spacing w:before="60" w:after="60"/>
              <w:ind w:left="35" w:firstLine="0"/>
              <w:jc w:val="both"/>
              <w:rPr>
                <w:rFonts w:ascii="Times New Roman" w:hAnsi="Times New Roman"/>
                <w:sz w:val="24"/>
                <w:szCs w:val="24"/>
                <w:lang w:val="lt-LT"/>
              </w:rPr>
            </w:pPr>
            <w:r>
              <w:rPr>
                <w:rFonts w:ascii="Times New Roman" w:hAnsi="Times New Roman"/>
                <w:sz w:val="24"/>
                <w:szCs w:val="24"/>
                <w:lang w:val="lt-LT"/>
              </w:rPr>
              <w:t>302</w:t>
            </w:r>
            <w:r w:rsidR="00C87072">
              <w:rPr>
                <w:rFonts w:ascii="Times New Roman" w:hAnsi="Times New Roman"/>
                <w:sz w:val="24"/>
                <w:szCs w:val="24"/>
                <w:lang w:val="lt-LT"/>
              </w:rPr>
              <w:t xml:space="preserve"> </w:t>
            </w:r>
            <w:r>
              <w:rPr>
                <w:rFonts w:ascii="Times New Roman" w:hAnsi="Times New Roman"/>
                <w:sz w:val="24"/>
                <w:szCs w:val="24"/>
                <w:lang w:val="lt-LT"/>
              </w:rPr>
              <w:t>500,00 Eur su PVM (</w:t>
            </w:r>
            <w:r w:rsidR="00793C02">
              <w:rPr>
                <w:rFonts w:ascii="Times New Roman" w:hAnsi="Times New Roman"/>
                <w:sz w:val="24"/>
                <w:szCs w:val="24"/>
                <w:lang w:val="lt-LT"/>
              </w:rPr>
              <w:t>250</w:t>
            </w:r>
            <w:r w:rsidR="00C87072">
              <w:rPr>
                <w:rFonts w:ascii="Times New Roman" w:hAnsi="Times New Roman"/>
                <w:sz w:val="24"/>
                <w:szCs w:val="24"/>
                <w:lang w:val="lt-LT"/>
              </w:rPr>
              <w:t xml:space="preserve"> </w:t>
            </w:r>
            <w:r w:rsidR="007C46BC" w:rsidRPr="00CE0EEE">
              <w:rPr>
                <w:rFonts w:ascii="Times New Roman" w:hAnsi="Times New Roman"/>
                <w:sz w:val="24"/>
                <w:szCs w:val="24"/>
                <w:lang w:val="lt-LT"/>
              </w:rPr>
              <w:t>000</w:t>
            </w:r>
            <w:r w:rsidR="00793C02">
              <w:rPr>
                <w:rFonts w:ascii="Times New Roman" w:hAnsi="Times New Roman"/>
                <w:sz w:val="24"/>
                <w:szCs w:val="24"/>
                <w:lang w:val="lt-LT"/>
              </w:rPr>
              <w:t>,00</w:t>
            </w:r>
            <w:r w:rsidR="007C46BC" w:rsidRPr="00CE0EEE">
              <w:rPr>
                <w:rFonts w:ascii="Times New Roman" w:hAnsi="Times New Roman"/>
                <w:sz w:val="24"/>
                <w:szCs w:val="24"/>
                <w:lang w:val="lt-LT"/>
              </w:rPr>
              <w:t xml:space="preserve"> Eur be PVM</w:t>
            </w:r>
            <w:r>
              <w:rPr>
                <w:rFonts w:ascii="Times New Roman" w:hAnsi="Times New Roman"/>
                <w:sz w:val="24"/>
                <w:szCs w:val="24"/>
                <w:lang w:val="lt-LT"/>
              </w:rPr>
              <w:t>)</w:t>
            </w:r>
            <w:r w:rsidR="007C46BC" w:rsidRPr="00CE0EEE">
              <w:rPr>
                <w:rFonts w:ascii="Times New Roman" w:hAnsi="Times New Roman"/>
                <w:sz w:val="24"/>
                <w:szCs w:val="24"/>
                <w:lang w:val="lt-LT"/>
              </w:rPr>
              <w:t>.</w:t>
            </w:r>
          </w:p>
          <w:p w:rsidR="007C46BC" w:rsidRPr="00CE0EEE" w:rsidRDefault="00A33DA5" w:rsidP="00CF442D">
            <w:pPr>
              <w:pStyle w:val="Sraopastraipa"/>
              <w:numPr>
                <w:ilvl w:val="0"/>
                <w:numId w:val="46"/>
              </w:numPr>
              <w:tabs>
                <w:tab w:val="left" w:pos="318"/>
              </w:tabs>
              <w:spacing w:before="60" w:after="60"/>
              <w:ind w:left="35" w:firstLine="0"/>
              <w:jc w:val="both"/>
              <w:rPr>
                <w:rFonts w:ascii="Times New Roman" w:hAnsi="Times New Roman"/>
                <w:sz w:val="24"/>
                <w:szCs w:val="24"/>
                <w:lang w:val="lt-LT"/>
              </w:rPr>
            </w:pPr>
            <w:r>
              <w:rPr>
                <w:rFonts w:ascii="Times New Roman" w:hAnsi="Times New Roman"/>
                <w:sz w:val="24"/>
                <w:szCs w:val="24"/>
                <w:lang w:val="lt-LT"/>
              </w:rPr>
              <w:t>19</w:t>
            </w:r>
            <w:r w:rsidR="00C87072">
              <w:rPr>
                <w:rFonts w:ascii="Times New Roman" w:hAnsi="Times New Roman"/>
                <w:sz w:val="24"/>
                <w:szCs w:val="24"/>
                <w:lang w:val="lt-LT"/>
              </w:rPr>
              <w:t xml:space="preserve"> </w:t>
            </w:r>
            <w:r>
              <w:rPr>
                <w:rFonts w:ascii="Times New Roman" w:hAnsi="Times New Roman"/>
                <w:sz w:val="24"/>
                <w:szCs w:val="24"/>
                <w:lang w:val="lt-LT"/>
              </w:rPr>
              <w:t>360,00 Eur su PVM (</w:t>
            </w:r>
            <w:r w:rsidR="00793C02">
              <w:rPr>
                <w:rFonts w:ascii="Times New Roman" w:hAnsi="Times New Roman"/>
                <w:sz w:val="24"/>
                <w:szCs w:val="24"/>
                <w:lang w:val="lt-LT"/>
              </w:rPr>
              <w:t>16</w:t>
            </w:r>
            <w:r w:rsidR="00C87072">
              <w:rPr>
                <w:rFonts w:ascii="Times New Roman" w:hAnsi="Times New Roman"/>
                <w:sz w:val="24"/>
                <w:szCs w:val="24"/>
                <w:lang w:val="lt-LT"/>
              </w:rPr>
              <w:t xml:space="preserve"> </w:t>
            </w:r>
            <w:r w:rsidR="007C46BC" w:rsidRPr="00CE0EEE">
              <w:rPr>
                <w:rFonts w:ascii="Times New Roman" w:hAnsi="Times New Roman"/>
                <w:sz w:val="24"/>
                <w:szCs w:val="24"/>
                <w:lang w:val="lt-LT"/>
              </w:rPr>
              <w:t>000</w:t>
            </w:r>
            <w:r w:rsidR="00793C02">
              <w:rPr>
                <w:rFonts w:ascii="Times New Roman" w:hAnsi="Times New Roman"/>
                <w:sz w:val="24"/>
                <w:szCs w:val="24"/>
                <w:lang w:val="lt-LT"/>
              </w:rPr>
              <w:t>,00</w:t>
            </w:r>
            <w:r w:rsidR="007C46BC" w:rsidRPr="00CE0EEE">
              <w:rPr>
                <w:rFonts w:ascii="Times New Roman" w:hAnsi="Times New Roman"/>
                <w:sz w:val="24"/>
                <w:szCs w:val="24"/>
                <w:lang w:val="lt-LT"/>
              </w:rPr>
              <w:t xml:space="preserve"> Eur be PVM</w:t>
            </w:r>
            <w:r>
              <w:rPr>
                <w:rFonts w:ascii="Times New Roman" w:hAnsi="Times New Roman"/>
                <w:sz w:val="24"/>
                <w:szCs w:val="24"/>
                <w:lang w:val="lt-LT"/>
              </w:rPr>
              <w:t>)</w:t>
            </w:r>
            <w:r w:rsidR="007C46BC" w:rsidRPr="00CE0EEE">
              <w:rPr>
                <w:rFonts w:ascii="Times New Roman" w:hAnsi="Times New Roman"/>
                <w:sz w:val="24"/>
                <w:szCs w:val="24"/>
                <w:lang w:val="lt-LT"/>
              </w:rPr>
              <w:t>.</w:t>
            </w:r>
          </w:p>
        </w:tc>
      </w:tr>
      <w:tr w:rsidR="005115C1" w:rsidRPr="00CE0EEE" w:rsidTr="00CF442D">
        <w:tc>
          <w:tcPr>
            <w:tcW w:w="4672" w:type="dxa"/>
            <w:shd w:val="clear" w:color="auto" w:fill="auto"/>
            <w:vAlign w:val="center"/>
          </w:tcPr>
          <w:p w:rsidR="005115C1" w:rsidRPr="00CE0EEE" w:rsidRDefault="005115C1" w:rsidP="00CF442D">
            <w:pPr>
              <w:spacing w:before="60" w:after="60"/>
              <w:jc w:val="both"/>
              <w:rPr>
                <w:rFonts w:ascii="Times New Roman" w:hAnsi="Times New Roman"/>
                <w:sz w:val="24"/>
                <w:szCs w:val="24"/>
              </w:rPr>
            </w:pPr>
            <w:r w:rsidRPr="00CE0EEE">
              <w:rPr>
                <w:rFonts w:ascii="Times New Roman" w:hAnsi="Times New Roman"/>
                <w:sz w:val="24"/>
                <w:szCs w:val="24"/>
              </w:rPr>
              <w:t>Pirkimas finansuojamas ES lėšomis, projekto pavadinimas, Įgyvendinančioji institucija</w:t>
            </w:r>
          </w:p>
        </w:tc>
        <w:tc>
          <w:tcPr>
            <w:tcW w:w="4934" w:type="dxa"/>
            <w:shd w:val="clear" w:color="auto" w:fill="auto"/>
            <w:vAlign w:val="center"/>
          </w:tcPr>
          <w:p w:rsidR="005115C1" w:rsidRPr="00CE0EEE" w:rsidRDefault="005115C1" w:rsidP="00CF442D">
            <w:pPr>
              <w:spacing w:before="60" w:after="60"/>
              <w:jc w:val="both"/>
              <w:rPr>
                <w:rFonts w:ascii="Times New Roman" w:hAnsi="Times New Roman"/>
                <w:sz w:val="24"/>
                <w:szCs w:val="24"/>
              </w:rPr>
            </w:pPr>
            <w:r w:rsidRPr="00CE0EEE">
              <w:rPr>
                <w:rFonts w:ascii="Times New Roman" w:hAnsi="Times New Roman"/>
                <w:sz w:val="24"/>
                <w:szCs w:val="24"/>
              </w:rPr>
              <w:t xml:space="preserve">– </w:t>
            </w:r>
          </w:p>
        </w:tc>
      </w:tr>
      <w:tr w:rsidR="005115C1" w:rsidRPr="00CE0EEE" w:rsidTr="00CF442D">
        <w:tc>
          <w:tcPr>
            <w:tcW w:w="4672" w:type="dxa"/>
            <w:shd w:val="clear" w:color="auto" w:fill="auto"/>
            <w:vAlign w:val="center"/>
          </w:tcPr>
          <w:p w:rsidR="005115C1" w:rsidRPr="00CE0EEE" w:rsidRDefault="005115C1" w:rsidP="00CF442D">
            <w:pPr>
              <w:spacing w:before="60" w:after="60"/>
              <w:jc w:val="both"/>
              <w:rPr>
                <w:rFonts w:ascii="Times New Roman" w:hAnsi="Times New Roman"/>
                <w:sz w:val="24"/>
                <w:szCs w:val="24"/>
              </w:rPr>
            </w:pPr>
            <w:r w:rsidRPr="00CE0EEE">
              <w:rPr>
                <w:rFonts w:ascii="Times New Roman" w:hAnsi="Times New Roman"/>
                <w:sz w:val="24"/>
                <w:szCs w:val="24"/>
              </w:rPr>
              <w:t>Pirkimo vykdymo teisinis pagrindas (pirkimui taikomo įstatymo redakcija)</w:t>
            </w:r>
          </w:p>
        </w:tc>
        <w:tc>
          <w:tcPr>
            <w:tcW w:w="4934" w:type="dxa"/>
            <w:shd w:val="clear" w:color="auto" w:fill="auto"/>
            <w:vAlign w:val="center"/>
          </w:tcPr>
          <w:p w:rsidR="005115C1" w:rsidRPr="00CE0EEE" w:rsidRDefault="005115C1" w:rsidP="00CF442D">
            <w:pPr>
              <w:pStyle w:val="Sraopastraipa"/>
              <w:numPr>
                <w:ilvl w:val="0"/>
                <w:numId w:val="47"/>
              </w:numPr>
              <w:tabs>
                <w:tab w:val="left" w:pos="318"/>
              </w:tabs>
              <w:spacing w:before="60" w:after="60"/>
              <w:ind w:left="35" w:firstLine="0"/>
              <w:jc w:val="both"/>
              <w:rPr>
                <w:rFonts w:ascii="Times New Roman" w:hAnsi="Times New Roman"/>
                <w:sz w:val="24"/>
                <w:szCs w:val="24"/>
                <w:lang w:val="lt-LT"/>
              </w:rPr>
            </w:pPr>
            <w:r w:rsidRPr="00CE0EEE">
              <w:rPr>
                <w:rFonts w:ascii="Times New Roman" w:hAnsi="Times New Roman"/>
                <w:bCs/>
                <w:sz w:val="24"/>
                <w:szCs w:val="24"/>
                <w:lang w:val="lt-LT"/>
              </w:rPr>
              <w:t xml:space="preserve">Lietuvos Respublikos viešųjų pirkimų įstatymas (redakcija </w:t>
            </w:r>
            <w:r w:rsidR="00E63C7A">
              <w:rPr>
                <w:rFonts w:ascii="Times New Roman" w:hAnsi="Times New Roman"/>
                <w:bCs/>
                <w:sz w:val="24"/>
                <w:szCs w:val="24"/>
                <w:lang w:val="lt-LT"/>
              </w:rPr>
              <w:t>iki 2017-07-01</w:t>
            </w:r>
            <w:r w:rsidRPr="00CE0EEE">
              <w:rPr>
                <w:rFonts w:ascii="Times New Roman" w:hAnsi="Times New Roman"/>
                <w:bCs/>
                <w:sz w:val="24"/>
                <w:szCs w:val="24"/>
                <w:lang w:val="lt-LT"/>
              </w:rPr>
              <w:t>) (toliau – Įstatymas</w:t>
            </w:r>
            <w:r w:rsidR="007C46BC" w:rsidRPr="00CE0EEE">
              <w:rPr>
                <w:rFonts w:ascii="Times New Roman" w:hAnsi="Times New Roman"/>
                <w:bCs/>
                <w:sz w:val="24"/>
                <w:szCs w:val="24"/>
                <w:lang w:val="lt-LT"/>
              </w:rPr>
              <w:t xml:space="preserve"> (</w:t>
            </w:r>
            <w:r w:rsidR="00E63C7A" w:rsidRPr="00CE0EEE">
              <w:rPr>
                <w:rFonts w:ascii="Times New Roman" w:hAnsi="Times New Roman"/>
                <w:bCs/>
                <w:sz w:val="24"/>
                <w:szCs w:val="24"/>
                <w:lang w:val="lt-LT"/>
              </w:rPr>
              <w:t xml:space="preserve">redakcija </w:t>
            </w:r>
            <w:r w:rsidR="00E63C7A">
              <w:rPr>
                <w:rFonts w:ascii="Times New Roman" w:hAnsi="Times New Roman"/>
                <w:bCs/>
                <w:sz w:val="24"/>
                <w:szCs w:val="24"/>
                <w:lang w:val="lt-LT"/>
              </w:rPr>
              <w:t>iki 2017-07-01</w:t>
            </w:r>
            <w:r w:rsidR="007C46BC" w:rsidRPr="00CE0EEE">
              <w:rPr>
                <w:rFonts w:ascii="Times New Roman" w:hAnsi="Times New Roman"/>
                <w:bCs/>
                <w:sz w:val="24"/>
                <w:szCs w:val="24"/>
                <w:lang w:val="lt-LT"/>
              </w:rPr>
              <w:t>)</w:t>
            </w:r>
            <w:r w:rsidRPr="00CE0EEE">
              <w:rPr>
                <w:rFonts w:ascii="Times New Roman" w:hAnsi="Times New Roman"/>
                <w:bCs/>
                <w:sz w:val="24"/>
                <w:szCs w:val="24"/>
                <w:lang w:val="lt-LT"/>
              </w:rPr>
              <w:t>)</w:t>
            </w:r>
            <w:r w:rsidR="007C46BC" w:rsidRPr="00CE0EEE">
              <w:rPr>
                <w:rFonts w:ascii="Times New Roman" w:hAnsi="Times New Roman"/>
                <w:bCs/>
                <w:sz w:val="24"/>
                <w:szCs w:val="24"/>
                <w:lang w:val="lt-LT"/>
              </w:rPr>
              <w:t>.</w:t>
            </w:r>
          </w:p>
          <w:p w:rsidR="007C46BC" w:rsidRPr="00CE0EEE" w:rsidRDefault="007C46BC" w:rsidP="00CF442D">
            <w:pPr>
              <w:pStyle w:val="Sraopastraipa"/>
              <w:numPr>
                <w:ilvl w:val="0"/>
                <w:numId w:val="47"/>
              </w:numPr>
              <w:tabs>
                <w:tab w:val="left" w:pos="318"/>
              </w:tabs>
              <w:spacing w:before="60" w:after="60"/>
              <w:ind w:left="35" w:firstLine="0"/>
              <w:jc w:val="both"/>
              <w:rPr>
                <w:rFonts w:ascii="Times New Roman" w:hAnsi="Times New Roman"/>
                <w:sz w:val="24"/>
                <w:szCs w:val="24"/>
                <w:lang w:val="lt-LT"/>
              </w:rPr>
            </w:pPr>
            <w:r w:rsidRPr="00CE0EEE">
              <w:rPr>
                <w:rFonts w:ascii="Times New Roman" w:hAnsi="Times New Roman"/>
                <w:bCs/>
                <w:sz w:val="24"/>
                <w:szCs w:val="24"/>
                <w:lang w:val="lt-LT"/>
              </w:rPr>
              <w:t xml:space="preserve">Lietuvos Respublikos viešųjų pirkimų įstatymas (redakcija nuo </w:t>
            </w:r>
            <w:r w:rsidR="00E63C7A">
              <w:rPr>
                <w:rFonts w:ascii="Times New Roman" w:hAnsi="Times New Roman"/>
                <w:bCs/>
                <w:sz w:val="24"/>
                <w:szCs w:val="24"/>
                <w:lang w:val="lt-LT"/>
              </w:rPr>
              <w:t>2017-07-01</w:t>
            </w:r>
            <w:r w:rsidRPr="00CE0EEE">
              <w:rPr>
                <w:rFonts w:ascii="Times New Roman" w:hAnsi="Times New Roman"/>
                <w:bCs/>
                <w:sz w:val="24"/>
                <w:szCs w:val="24"/>
                <w:lang w:val="lt-LT"/>
              </w:rPr>
              <w:t xml:space="preserve">) </w:t>
            </w:r>
            <w:r w:rsidR="00C93193" w:rsidRPr="00CE0EEE">
              <w:rPr>
                <w:rFonts w:ascii="Times New Roman" w:hAnsi="Times New Roman"/>
                <w:bCs/>
                <w:sz w:val="24"/>
                <w:szCs w:val="24"/>
                <w:lang w:val="lt-LT"/>
              </w:rPr>
              <w:t xml:space="preserve">(toliau – </w:t>
            </w:r>
            <w:r w:rsidRPr="00CE0EEE">
              <w:rPr>
                <w:rFonts w:ascii="Times New Roman" w:hAnsi="Times New Roman"/>
                <w:bCs/>
                <w:sz w:val="24"/>
                <w:szCs w:val="24"/>
                <w:lang w:val="lt-LT"/>
              </w:rPr>
              <w:t>Įstatymas (</w:t>
            </w:r>
            <w:r w:rsidR="00E63C7A" w:rsidRPr="00CE0EEE">
              <w:rPr>
                <w:rFonts w:ascii="Times New Roman" w:hAnsi="Times New Roman"/>
                <w:bCs/>
                <w:sz w:val="24"/>
                <w:szCs w:val="24"/>
                <w:lang w:val="lt-LT"/>
              </w:rPr>
              <w:t xml:space="preserve">redakcija nuo </w:t>
            </w:r>
            <w:r w:rsidR="00E63C7A">
              <w:rPr>
                <w:rFonts w:ascii="Times New Roman" w:hAnsi="Times New Roman"/>
                <w:bCs/>
                <w:sz w:val="24"/>
                <w:szCs w:val="24"/>
                <w:lang w:val="lt-LT"/>
              </w:rPr>
              <w:t>2017-07-01</w:t>
            </w:r>
            <w:r w:rsidRPr="00CE0EEE">
              <w:rPr>
                <w:rFonts w:ascii="Times New Roman" w:hAnsi="Times New Roman"/>
                <w:bCs/>
                <w:sz w:val="24"/>
                <w:szCs w:val="24"/>
                <w:lang w:val="lt-LT"/>
              </w:rPr>
              <w:t>)</w:t>
            </w:r>
            <w:r w:rsidR="00C93193" w:rsidRPr="00CE0EEE">
              <w:rPr>
                <w:rFonts w:ascii="Times New Roman" w:hAnsi="Times New Roman"/>
                <w:bCs/>
                <w:sz w:val="24"/>
                <w:szCs w:val="24"/>
                <w:lang w:val="lt-LT"/>
              </w:rPr>
              <w:t>)</w:t>
            </w:r>
            <w:r w:rsidR="00F96568" w:rsidRPr="00CE0EEE">
              <w:rPr>
                <w:rFonts w:ascii="Times New Roman" w:hAnsi="Times New Roman"/>
                <w:bCs/>
                <w:sz w:val="24"/>
                <w:szCs w:val="24"/>
                <w:lang w:val="lt-LT"/>
              </w:rPr>
              <w:t>.</w:t>
            </w:r>
          </w:p>
        </w:tc>
      </w:tr>
      <w:tr w:rsidR="005115C1" w:rsidRPr="00CE0EEE" w:rsidTr="00CF442D">
        <w:tc>
          <w:tcPr>
            <w:tcW w:w="4672" w:type="dxa"/>
            <w:shd w:val="clear" w:color="auto" w:fill="auto"/>
            <w:vAlign w:val="center"/>
          </w:tcPr>
          <w:p w:rsidR="005115C1" w:rsidRPr="00CE0EEE" w:rsidRDefault="005115C1" w:rsidP="00CF442D">
            <w:pPr>
              <w:spacing w:before="60" w:after="60"/>
              <w:jc w:val="both"/>
              <w:rPr>
                <w:rFonts w:ascii="Times New Roman" w:hAnsi="Times New Roman"/>
                <w:sz w:val="24"/>
                <w:szCs w:val="24"/>
              </w:rPr>
            </w:pPr>
            <w:r w:rsidRPr="00CE0EEE">
              <w:rPr>
                <w:rFonts w:ascii="Times New Roman" w:hAnsi="Times New Roman"/>
                <w:sz w:val="24"/>
                <w:szCs w:val="24"/>
              </w:rPr>
              <w:t>Vertinimo apimtys/etapas</w:t>
            </w:r>
          </w:p>
        </w:tc>
        <w:tc>
          <w:tcPr>
            <w:tcW w:w="4934" w:type="dxa"/>
            <w:shd w:val="clear" w:color="auto" w:fill="auto"/>
            <w:vAlign w:val="center"/>
          </w:tcPr>
          <w:p w:rsidR="005115C1" w:rsidRPr="00CE0EEE" w:rsidRDefault="005115C1" w:rsidP="00CF442D">
            <w:pPr>
              <w:spacing w:before="60" w:after="60"/>
              <w:jc w:val="both"/>
              <w:rPr>
                <w:rFonts w:ascii="Times New Roman" w:hAnsi="Times New Roman"/>
                <w:sz w:val="24"/>
                <w:szCs w:val="24"/>
              </w:rPr>
            </w:pPr>
            <w:r w:rsidRPr="00CE0EEE">
              <w:rPr>
                <w:rFonts w:ascii="Times New Roman" w:hAnsi="Times New Roman"/>
                <w:sz w:val="24"/>
                <w:szCs w:val="24"/>
              </w:rPr>
              <w:t>Išsamus</w:t>
            </w:r>
            <w:r w:rsidR="00C42FAD">
              <w:rPr>
                <w:rFonts w:ascii="Times New Roman" w:hAnsi="Times New Roman"/>
                <w:sz w:val="24"/>
                <w:szCs w:val="24"/>
              </w:rPr>
              <w:t>,</w:t>
            </w:r>
            <w:r w:rsidR="00E63C7A">
              <w:rPr>
                <w:rFonts w:ascii="Times New Roman" w:hAnsi="Times New Roman"/>
                <w:sz w:val="24"/>
                <w:szCs w:val="24"/>
              </w:rPr>
              <w:t xml:space="preserve"> po sutarties sudarymo</w:t>
            </w:r>
          </w:p>
        </w:tc>
      </w:tr>
      <w:tr w:rsidR="005115C1" w:rsidRPr="00CE0EEE" w:rsidTr="00CF442D">
        <w:tc>
          <w:tcPr>
            <w:tcW w:w="4672" w:type="dxa"/>
            <w:shd w:val="clear" w:color="auto" w:fill="auto"/>
            <w:vAlign w:val="center"/>
          </w:tcPr>
          <w:p w:rsidR="005115C1" w:rsidRPr="00CE0EEE" w:rsidRDefault="005115C1" w:rsidP="00CF442D">
            <w:pPr>
              <w:spacing w:before="60" w:after="60"/>
              <w:jc w:val="both"/>
              <w:rPr>
                <w:rFonts w:ascii="Times New Roman" w:hAnsi="Times New Roman"/>
                <w:sz w:val="24"/>
                <w:szCs w:val="24"/>
              </w:rPr>
            </w:pPr>
            <w:r w:rsidRPr="00CE0EEE">
              <w:rPr>
                <w:rFonts w:ascii="Times New Roman" w:hAnsi="Times New Roman"/>
                <w:sz w:val="24"/>
                <w:szCs w:val="24"/>
              </w:rPr>
              <w:t xml:space="preserve">Dėl pirkimo vyksta teismo procesas (nurodyti ieškinio (skundo) dalykus, bylos šalių pavadinimus, ar taikomos laikinosios apsaugos </w:t>
            </w:r>
            <w:r w:rsidRPr="00CE0EEE">
              <w:rPr>
                <w:rFonts w:ascii="Times New Roman" w:hAnsi="Times New Roman"/>
                <w:sz w:val="24"/>
                <w:szCs w:val="24"/>
              </w:rPr>
              <w:lastRenderedPageBreak/>
              <w:t>priemonės, teisminio nagrinėjimo stadija, pvz., apygardos, apeliacinis teismas)</w:t>
            </w:r>
          </w:p>
        </w:tc>
        <w:tc>
          <w:tcPr>
            <w:tcW w:w="4934" w:type="dxa"/>
            <w:shd w:val="clear" w:color="auto" w:fill="auto"/>
            <w:vAlign w:val="center"/>
          </w:tcPr>
          <w:p w:rsidR="005115C1" w:rsidRPr="00CE0EEE" w:rsidRDefault="005115C1" w:rsidP="00CF442D">
            <w:pPr>
              <w:spacing w:before="60" w:after="60"/>
              <w:jc w:val="both"/>
              <w:rPr>
                <w:rFonts w:ascii="Times New Roman" w:hAnsi="Times New Roman"/>
                <w:sz w:val="24"/>
                <w:szCs w:val="24"/>
              </w:rPr>
            </w:pPr>
            <w:r w:rsidRPr="00CE0EEE">
              <w:rPr>
                <w:rFonts w:ascii="Times New Roman" w:hAnsi="Times New Roman"/>
                <w:sz w:val="24"/>
                <w:szCs w:val="24"/>
              </w:rPr>
              <w:lastRenderedPageBreak/>
              <w:t>–</w:t>
            </w:r>
          </w:p>
        </w:tc>
      </w:tr>
    </w:tbl>
    <w:p w:rsidR="0026146D" w:rsidRPr="00CE0EEE" w:rsidRDefault="0026146D" w:rsidP="007357AC">
      <w:pPr>
        <w:spacing w:after="0" w:line="240" w:lineRule="auto"/>
        <w:jc w:val="center"/>
        <w:rPr>
          <w:rFonts w:ascii="Times New Roman" w:hAnsi="Times New Roman"/>
          <w:sz w:val="24"/>
          <w:szCs w:val="24"/>
        </w:rPr>
      </w:pPr>
    </w:p>
    <w:p w:rsidR="007357AC" w:rsidRPr="00CE0EEE" w:rsidRDefault="007357AC" w:rsidP="00DB4E7D">
      <w:pPr>
        <w:spacing w:after="0" w:line="240" w:lineRule="auto"/>
        <w:jc w:val="center"/>
        <w:rPr>
          <w:rFonts w:ascii="Times New Roman" w:hAnsi="Times New Roman"/>
          <w:b/>
          <w:sz w:val="24"/>
          <w:szCs w:val="24"/>
        </w:rPr>
      </w:pPr>
      <w:r w:rsidRPr="00CE0EEE">
        <w:rPr>
          <w:rFonts w:ascii="Times New Roman" w:hAnsi="Times New Roman"/>
          <w:b/>
          <w:sz w:val="24"/>
          <w:szCs w:val="24"/>
        </w:rPr>
        <w:t>II dalis. Vertinimo metu nustatyti pažeidimai</w:t>
      </w:r>
    </w:p>
    <w:p w:rsidR="007357AC" w:rsidRPr="00CE0EEE" w:rsidRDefault="007357AC" w:rsidP="007357AC">
      <w:pPr>
        <w:spacing w:after="0" w:line="240" w:lineRule="auto"/>
        <w:jc w:val="center"/>
        <w:rPr>
          <w:rFonts w:ascii="Times New Roman" w:hAnsi="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10"/>
      </w:tblGrid>
      <w:tr w:rsidR="00906BD0" w:rsidRPr="00CE0EEE" w:rsidTr="006B69EF">
        <w:tc>
          <w:tcPr>
            <w:tcW w:w="396" w:type="dxa"/>
            <w:shd w:val="clear" w:color="auto" w:fill="auto"/>
          </w:tcPr>
          <w:p w:rsidR="00906BD0" w:rsidRPr="00CE0EEE" w:rsidRDefault="0009560F" w:rsidP="00906BD0">
            <w:pPr>
              <w:pStyle w:val="Sraopastraipa"/>
              <w:tabs>
                <w:tab w:val="left" w:pos="0"/>
                <w:tab w:val="left" w:pos="993"/>
                <w:tab w:val="left" w:pos="1276"/>
              </w:tabs>
              <w:spacing w:after="0" w:line="240" w:lineRule="auto"/>
              <w:ind w:left="0"/>
              <w:jc w:val="center"/>
              <w:rPr>
                <w:rFonts w:ascii="Times New Roman" w:hAnsi="Times New Roman"/>
                <w:sz w:val="24"/>
                <w:szCs w:val="24"/>
                <w:lang w:val="lt-LT"/>
              </w:rPr>
            </w:pPr>
            <w:r w:rsidRPr="00CE0EEE">
              <w:rPr>
                <w:rFonts w:ascii="Times New Roman" w:hAnsi="Times New Roman"/>
                <w:sz w:val="24"/>
                <w:szCs w:val="24"/>
                <w:lang w:val="lt-LT"/>
              </w:rPr>
              <w:t>1</w:t>
            </w:r>
            <w:r w:rsidR="00906BD0" w:rsidRPr="00CE0EEE">
              <w:rPr>
                <w:rFonts w:ascii="Times New Roman" w:hAnsi="Times New Roman"/>
                <w:sz w:val="24"/>
                <w:szCs w:val="24"/>
                <w:lang w:val="lt-LT"/>
              </w:rPr>
              <w:t>.</w:t>
            </w:r>
          </w:p>
        </w:tc>
        <w:tc>
          <w:tcPr>
            <w:tcW w:w="9210" w:type="dxa"/>
            <w:shd w:val="clear" w:color="auto" w:fill="auto"/>
          </w:tcPr>
          <w:p w:rsidR="004A5273" w:rsidRDefault="0032025C" w:rsidP="0009163A">
            <w:pPr>
              <w:spacing w:after="0"/>
              <w:rPr>
                <w:rFonts w:ascii="Times New Roman" w:hAnsi="Times New Roman"/>
                <w:sz w:val="24"/>
                <w:szCs w:val="24"/>
              </w:rPr>
            </w:pPr>
            <w:r>
              <w:rPr>
                <w:rFonts w:ascii="Times New Roman" w:hAnsi="Times New Roman"/>
                <w:sz w:val="24"/>
                <w:szCs w:val="24"/>
              </w:rPr>
              <w:t>Įstatymo (</w:t>
            </w:r>
            <w:r w:rsidR="002C72DB" w:rsidRPr="00CE0EEE">
              <w:rPr>
                <w:rFonts w:ascii="Times New Roman" w:hAnsi="Times New Roman"/>
                <w:bCs/>
                <w:sz w:val="24"/>
                <w:szCs w:val="24"/>
              </w:rPr>
              <w:t xml:space="preserve">redakcija </w:t>
            </w:r>
            <w:r w:rsidR="002C72DB">
              <w:rPr>
                <w:rFonts w:ascii="Times New Roman" w:hAnsi="Times New Roman"/>
                <w:bCs/>
                <w:sz w:val="24"/>
                <w:szCs w:val="24"/>
              </w:rPr>
              <w:t>iki 2017-07-01</w:t>
            </w:r>
            <w:r>
              <w:rPr>
                <w:rFonts w:ascii="Times New Roman" w:hAnsi="Times New Roman"/>
                <w:sz w:val="24"/>
                <w:szCs w:val="24"/>
              </w:rPr>
              <w:t>) 24 straipsnio 9 dalis</w:t>
            </w:r>
            <w:r>
              <w:rPr>
                <w:rStyle w:val="Puslapioinaosnuoroda"/>
                <w:rFonts w:ascii="Times New Roman" w:hAnsi="Times New Roman"/>
                <w:sz w:val="24"/>
                <w:szCs w:val="24"/>
              </w:rPr>
              <w:footnoteReference w:id="1"/>
            </w:r>
            <w:r>
              <w:rPr>
                <w:rFonts w:ascii="Times New Roman" w:hAnsi="Times New Roman"/>
                <w:sz w:val="24"/>
                <w:szCs w:val="24"/>
              </w:rPr>
              <w:t>,</w:t>
            </w:r>
          </w:p>
          <w:p w:rsidR="0032025C" w:rsidRPr="00CE0EEE" w:rsidRDefault="0032025C" w:rsidP="0009163A">
            <w:pPr>
              <w:spacing w:after="0"/>
              <w:rPr>
                <w:rFonts w:ascii="Times New Roman" w:hAnsi="Times New Roman"/>
                <w:sz w:val="24"/>
                <w:szCs w:val="24"/>
              </w:rPr>
            </w:pPr>
            <w:r>
              <w:rPr>
                <w:rFonts w:ascii="Times New Roman" w:hAnsi="Times New Roman"/>
                <w:sz w:val="24"/>
                <w:szCs w:val="24"/>
              </w:rPr>
              <w:t>Įstatymo (</w:t>
            </w:r>
            <w:r w:rsidR="002C72DB" w:rsidRPr="00CE0EEE">
              <w:rPr>
                <w:rFonts w:ascii="Times New Roman" w:hAnsi="Times New Roman"/>
                <w:bCs/>
                <w:sz w:val="24"/>
                <w:szCs w:val="24"/>
              </w:rPr>
              <w:t xml:space="preserve">redakcija </w:t>
            </w:r>
            <w:r w:rsidR="002C72DB">
              <w:rPr>
                <w:rFonts w:ascii="Times New Roman" w:hAnsi="Times New Roman"/>
                <w:bCs/>
                <w:sz w:val="24"/>
                <w:szCs w:val="24"/>
              </w:rPr>
              <w:t>iki 2017-07-01</w:t>
            </w:r>
            <w:r>
              <w:rPr>
                <w:rFonts w:ascii="Times New Roman" w:hAnsi="Times New Roman"/>
                <w:sz w:val="24"/>
                <w:szCs w:val="24"/>
              </w:rPr>
              <w:t>) 3 straipsnio 1 dalis</w:t>
            </w:r>
            <w:r>
              <w:rPr>
                <w:rStyle w:val="Puslapioinaosnuoroda"/>
                <w:rFonts w:ascii="Times New Roman" w:hAnsi="Times New Roman"/>
                <w:sz w:val="24"/>
                <w:szCs w:val="24"/>
              </w:rPr>
              <w:footnoteReference w:id="2"/>
            </w:r>
          </w:p>
        </w:tc>
      </w:tr>
      <w:tr w:rsidR="00906BD0" w:rsidRPr="00CE0EEE" w:rsidTr="00594585">
        <w:tc>
          <w:tcPr>
            <w:tcW w:w="9606" w:type="dxa"/>
            <w:gridSpan w:val="2"/>
            <w:shd w:val="clear" w:color="auto" w:fill="auto"/>
            <w:vAlign w:val="center"/>
          </w:tcPr>
          <w:p w:rsidR="00177E06" w:rsidRDefault="00177E06" w:rsidP="002E59B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Perkančioji organizacija vykdė atvirą konkursą (CVP IS skelbtas 2015-12-30) „Robotizuotų kamerų vežimėlių su bėgiais pirkimas“ (pirkimo Nr. 170657)</w:t>
            </w:r>
            <w:r w:rsidR="00586A40">
              <w:rPr>
                <w:rFonts w:ascii="Times New Roman" w:hAnsi="Times New Roman"/>
                <w:sz w:val="24"/>
                <w:szCs w:val="24"/>
              </w:rPr>
              <w:t xml:space="preserve"> (toliau – Atviras konkursas)</w:t>
            </w:r>
            <w:r>
              <w:rPr>
                <w:rFonts w:ascii="Times New Roman" w:hAnsi="Times New Roman"/>
                <w:sz w:val="24"/>
                <w:szCs w:val="24"/>
              </w:rPr>
              <w:t>. Šis viešasis pirkimas pasibaigė atmetus tiekėjų pasiūlymus dėl per didelės, Perkančiajai organizacijai nepriimtinos kainos bei dėl to, kad vienas pasiūlymas neatitiko techninės specifikacijos reikalavimų.</w:t>
            </w:r>
          </w:p>
          <w:p w:rsidR="00177E06" w:rsidRDefault="00177E06" w:rsidP="002E59B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Tarnyba, atlikusi minėto </w:t>
            </w:r>
            <w:r w:rsidR="00586A40">
              <w:rPr>
                <w:rFonts w:ascii="Times New Roman" w:hAnsi="Times New Roman"/>
                <w:sz w:val="24"/>
                <w:szCs w:val="24"/>
              </w:rPr>
              <w:t>A</w:t>
            </w:r>
            <w:r>
              <w:rPr>
                <w:rFonts w:ascii="Times New Roman" w:hAnsi="Times New Roman"/>
                <w:sz w:val="24"/>
                <w:szCs w:val="24"/>
              </w:rPr>
              <w:t>tviro konkurso pirkimo vertinimą, pateikė 2016-08-11 išvadą Nr. 4S-2710, kurioje konstatavo pirkimo procedūrų pažeidimus bei pažeidimus dėl pirkimo dokumentų nuostatų atitikties Viešųjų pirkimų įstatymui.</w:t>
            </w:r>
          </w:p>
          <w:p w:rsidR="002E59B2" w:rsidRDefault="002457A6" w:rsidP="002E59B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2016-08-17 raštu Nr. 4RA-899(AA58) Perkančioji organizacija Tarnybai pateikė prašymą dėl sutikimo Robotizuotų kamerų vežimėlių su bėgiais pirkimą atlikti neskelbiamų derybų būdu pagal Įstatymo (</w:t>
            </w:r>
            <w:r w:rsidR="002C72DB" w:rsidRPr="00CE0EEE">
              <w:rPr>
                <w:rFonts w:ascii="Times New Roman" w:hAnsi="Times New Roman"/>
                <w:bCs/>
                <w:sz w:val="24"/>
                <w:szCs w:val="24"/>
              </w:rPr>
              <w:t xml:space="preserve">redakcija </w:t>
            </w:r>
            <w:r w:rsidR="002C72DB">
              <w:rPr>
                <w:rFonts w:ascii="Times New Roman" w:hAnsi="Times New Roman"/>
                <w:bCs/>
                <w:sz w:val="24"/>
                <w:szCs w:val="24"/>
              </w:rPr>
              <w:t>iki 2017-07-01</w:t>
            </w:r>
            <w:r>
              <w:rPr>
                <w:rFonts w:ascii="Times New Roman" w:hAnsi="Times New Roman"/>
                <w:sz w:val="24"/>
                <w:szCs w:val="24"/>
              </w:rPr>
              <w:t>) 56 straipsnio 1 dalies 1 punktą</w:t>
            </w:r>
            <w:r w:rsidR="002C633A">
              <w:rPr>
                <w:rFonts w:ascii="Times New Roman" w:hAnsi="Times New Roman"/>
                <w:sz w:val="24"/>
                <w:szCs w:val="24"/>
              </w:rPr>
              <w:t xml:space="preserve"> (toliau – Prašymas)</w:t>
            </w:r>
            <w:r>
              <w:rPr>
                <w:rFonts w:ascii="Times New Roman" w:hAnsi="Times New Roman"/>
                <w:sz w:val="24"/>
                <w:szCs w:val="24"/>
              </w:rPr>
              <w:t>.</w:t>
            </w:r>
          </w:p>
          <w:p w:rsidR="00CF5970" w:rsidRDefault="00787F9D" w:rsidP="002E59B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Prašyme dėl sutikimo pirkimą vykdyti neskelbiamų derybų būdu Perkančioji organizacija nurodė, kad atsižvelgdama į </w:t>
            </w:r>
            <w:r w:rsidR="000C7838">
              <w:rPr>
                <w:rFonts w:ascii="Times New Roman" w:hAnsi="Times New Roman"/>
                <w:sz w:val="24"/>
                <w:szCs w:val="24"/>
              </w:rPr>
              <w:t xml:space="preserve">minėtąją </w:t>
            </w:r>
            <w:r>
              <w:rPr>
                <w:rFonts w:ascii="Times New Roman" w:hAnsi="Times New Roman"/>
                <w:sz w:val="24"/>
                <w:szCs w:val="24"/>
              </w:rPr>
              <w:t>2016-08-11 Tarnybos vertinimo išvadą, patikslins pirkimo dokumentus pagal pateiktas Tarnybos pastabas</w:t>
            </w:r>
            <w:r w:rsidR="00CF5970">
              <w:rPr>
                <w:rFonts w:ascii="Times New Roman" w:hAnsi="Times New Roman"/>
                <w:sz w:val="24"/>
                <w:szCs w:val="24"/>
              </w:rPr>
              <w:t xml:space="preserve">. </w:t>
            </w:r>
          </w:p>
          <w:p w:rsidR="00CF5970" w:rsidRDefault="00CF5970" w:rsidP="002E59B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Tarnyba, </w:t>
            </w:r>
            <w:r w:rsidR="002C633A">
              <w:rPr>
                <w:rFonts w:ascii="Times New Roman" w:hAnsi="Times New Roman"/>
                <w:sz w:val="24"/>
                <w:szCs w:val="24"/>
              </w:rPr>
              <w:t>vertindama</w:t>
            </w:r>
            <w:r>
              <w:rPr>
                <w:rFonts w:ascii="Times New Roman" w:hAnsi="Times New Roman"/>
                <w:sz w:val="24"/>
                <w:szCs w:val="24"/>
              </w:rPr>
              <w:t xml:space="preserve"> Perkančiosios organizacijos </w:t>
            </w:r>
            <w:r w:rsidR="002C633A">
              <w:rPr>
                <w:rFonts w:ascii="Times New Roman" w:hAnsi="Times New Roman"/>
                <w:sz w:val="24"/>
                <w:szCs w:val="24"/>
              </w:rPr>
              <w:t xml:space="preserve">Prašyme </w:t>
            </w:r>
            <w:r>
              <w:rPr>
                <w:rFonts w:ascii="Times New Roman" w:hAnsi="Times New Roman"/>
                <w:sz w:val="24"/>
                <w:szCs w:val="24"/>
              </w:rPr>
              <w:t xml:space="preserve">nurodytus argumentus bei tai, kad Perkančioji organizacija </w:t>
            </w:r>
            <w:r w:rsidR="00803DEC">
              <w:rPr>
                <w:rFonts w:ascii="Times New Roman" w:hAnsi="Times New Roman"/>
                <w:sz w:val="24"/>
                <w:szCs w:val="24"/>
              </w:rPr>
              <w:t xml:space="preserve">konkrečiai nurodė, kokiu būdu </w:t>
            </w:r>
            <w:r>
              <w:rPr>
                <w:rFonts w:ascii="Times New Roman" w:hAnsi="Times New Roman"/>
                <w:sz w:val="24"/>
                <w:szCs w:val="24"/>
              </w:rPr>
              <w:t xml:space="preserve">ketina patikslinti pirkimo dokumentus, </w:t>
            </w:r>
            <w:r w:rsidR="000C7838">
              <w:rPr>
                <w:rFonts w:ascii="Times New Roman" w:hAnsi="Times New Roman"/>
                <w:sz w:val="24"/>
                <w:szCs w:val="24"/>
              </w:rPr>
              <w:t>jog</w:t>
            </w:r>
            <w:r>
              <w:rPr>
                <w:rFonts w:ascii="Times New Roman" w:hAnsi="Times New Roman"/>
                <w:sz w:val="24"/>
                <w:szCs w:val="24"/>
              </w:rPr>
              <w:t xml:space="preserve"> jie atitiktų Viešųjų pirkimų įstatymo reikalavimus</w:t>
            </w:r>
            <w:r w:rsidR="00803DEC">
              <w:rPr>
                <w:rFonts w:ascii="Times New Roman" w:hAnsi="Times New Roman"/>
                <w:sz w:val="24"/>
                <w:szCs w:val="24"/>
              </w:rPr>
              <w:t xml:space="preserve">, 2016-08-23 pateikė sprendimą Nr. 4S-2815 dėl sutikimo </w:t>
            </w:r>
            <w:r w:rsidR="00660EE1">
              <w:rPr>
                <w:rFonts w:ascii="Times New Roman" w:hAnsi="Times New Roman"/>
                <w:sz w:val="24"/>
                <w:szCs w:val="24"/>
              </w:rPr>
              <w:t xml:space="preserve">viešąjį </w:t>
            </w:r>
            <w:r w:rsidR="00803DEC">
              <w:rPr>
                <w:rFonts w:ascii="Times New Roman" w:hAnsi="Times New Roman"/>
                <w:sz w:val="24"/>
                <w:szCs w:val="24"/>
              </w:rPr>
              <w:t>pirkimą vykdyti neskelbiamų derybų būdu.</w:t>
            </w:r>
          </w:p>
          <w:p w:rsidR="00206222" w:rsidRDefault="00CF5970" w:rsidP="002E59B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803DEC">
              <w:rPr>
                <w:rFonts w:ascii="Times New Roman" w:hAnsi="Times New Roman"/>
                <w:sz w:val="24"/>
                <w:szCs w:val="24"/>
              </w:rPr>
              <w:t>A</w:t>
            </w:r>
            <w:r>
              <w:rPr>
                <w:rFonts w:ascii="Times New Roman" w:hAnsi="Times New Roman"/>
                <w:sz w:val="24"/>
                <w:szCs w:val="24"/>
              </w:rPr>
              <w:t xml:space="preserve">tlikdama </w:t>
            </w:r>
            <w:r w:rsidR="00803DEC">
              <w:rPr>
                <w:rFonts w:ascii="Times New Roman" w:hAnsi="Times New Roman"/>
                <w:sz w:val="24"/>
                <w:szCs w:val="24"/>
              </w:rPr>
              <w:t xml:space="preserve">Pirkimo Nr. 1 procedūrų vertinimą, Tarnyba nustatė, kad Perkančioji organizacija neįvykdė visų pirkimo dokumentų pakeitimų, kuriuos nurodė atliksianti teikdama </w:t>
            </w:r>
            <w:r w:rsidR="002C633A">
              <w:rPr>
                <w:rFonts w:ascii="Times New Roman" w:hAnsi="Times New Roman"/>
                <w:sz w:val="24"/>
                <w:szCs w:val="24"/>
              </w:rPr>
              <w:t>P</w:t>
            </w:r>
            <w:r w:rsidR="00803DEC">
              <w:rPr>
                <w:rFonts w:ascii="Times New Roman" w:hAnsi="Times New Roman"/>
                <w:sz w:val="24"/>
                <w:szCs w:val="24"/>
              </w:rPr>
              <w:t>rašymą</w:t>
            </w:r>
            <w:r w:rsidR="00787F9D">
              <w:rPr>
                <w:rStyle w:val="Puslapioinaosnuoroda"/>
                <w:rFonts w:ascii="Times New Roman" w:hAnsi="Times New Roman"/>
                <w:sz w:val="24"/>
                <w:szCs w:val="24"/>
              </w:rPr>
              <w:footnoteReference w:id="3"/>
            </w:r>
            <w:r w:rsidR="00787F9D">
              <w:rPr>
                <w:rFonts w:ascii="Times New Roman" w:hAnsi="Times New Roman"/>
                <w:sz w:val="24"/>
                <w:szCs w:val="24"/>
              </w:rPr>
              <w:t>.</w:t>
            </w:r>
            <w:r w:rsidR="00660EE1">
              <w:rPr>
                <w:rFonts w:ascii="Times New Roman" w:hAnsi="Times New Roman"/>
                <w:sz w:val="24"/>
                <w:szCs w:val="24"/>
              </w:rPr>
              <w:t xml:space="preserve"> Pažymėtina, kad 2016-10-20 sudarytoje pirkimo sutartyje taip pat neatlikti numatyti patikslinimai.</w:t>
            </w:r>
          </w:p>
          <w:p w:rsidR="00CF5970" w:rsidRDefault="00B35B40" w:rsidP="00D135B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Atsižvelgiant į aukščiau išdėstytą, Tarnyba konstatuoja, kad</w:t>
            </w:r>
            <w:r w:rsidR="00803DEC">
              <w:rPr>
                <w:rFonts w:ascii="Times New Roman" w:hAnsi="Times New Roman"/>
                <w:sz w:val="24"/>
                <w:szCs w:val="24"/>
              </w:rPr>
              <w:t xml:space="preserve"> Perkančioji organizacija pažeidė </w:t>
            </w:r>
            <w:r w:rsidR="006C5A43">
              <w:rPr>
                <w:rFonts w:ascii="Times New Roman" w:hAnsi="Times New Roman"/>
                <w:sz w:val="24"/>
                <w:szCs w:val="24"/>
              </w:rPr>
              <w:t>Įstatymo (</w:t>
            </w:r>
            <w:r w:rsidR="002C72DB" w:rsidRPr="00CE0EEE">
              <w:rPr>
                <w:rFonts w:ascii="Times New Roman" w:hAnsi="Times New Roman"/>
                <w:bCs/>
                <w:sz w:val="24"/>
                <w:szCs w:val="24"/>
              </w:rPr>
              <w:t xml:space="preserve">redakcija </w:t>
            </w:r>
            <w:r w:rsidR="002C72DB">
              <w:rPr>
                <w:rFonts w:ascii="Times New Roman" w:hAnsi="Times New Roman"/>
                <w:bCs/>
                <w:sz w:val="24"/>
                <w:szCs w:val="24"/>
              </w:rPr>
              <w:t>iki 2017-07-01</w:t>
            </w:r>
            <w:r w:rsidR="006C5A43">
              <w:rPr>
                <w:rFonts w:ascii="Times New Roman" w:hAnsi="Times New Roman"/>
                <w:sz w:val="24"/>
                <w:szCs w:val="24"/>
              </w:rPr>
              <w:t xml:space="preserve">) </w:t>
            </w:r>
            <w:r w:rsidR="00FA1D48">
              <w:rPr>
                <w:rFonts w:ascii="Times New Roman" w:hAnsi="Times New Roman"/>
                <w:sz w:val="24"/>
                <w:szCs w:val="24"/>
              </w:rPr>
              <w:t xml:space="preserve">24 straipsnio 9 dalies nuostatas ir </w:t>
            </w:r>
            <w:r w:rsidR="004425E9">
              <w:rPr>
                <w:rFonts w:ascii="Times New Roman" w:hAnsi="Times New Roman"/>
                <w:sz w:val="24"/>
                <w:szCs w:val="24"/>
              </w:rPr>
              <w:t>3 strai</w:t>
            </w:r>
            <w:r w:rsidR="0032025C">
              <w:rPr>
                <w:rFonts w:ascii="Times New Roman" w:hAnsi="Times New Roman"/>
                <w:sz w:val="24"/>
                <w:szCs w:val="24"/>
              </w:rPr>
              <w:t>psnio 1 dalyje</w:t>
            </w:r>
            <w:r w:rsidR="004425E9">
              <w:rPr>
                <w:rFonts w:ascii="Times New Roman" w:hAnsi="Times New Roman"/>
                <w:sz w:val="24"/>
                <w:szCs w:val="24"/>
              </w:rPr>
              <w:t xml:space="preserve"> įtvirtintą skaidrumo principą.</w:t>
            </w:r>
          </w:p>
          <w:p w:rsidR="00E53EFA" w:rsidRPr="005F3A16" w:rsidRDefault="00E53EFA" w:rsidP="00D135B9">
            <w:pPr>
              <w:autoSpaceDE w:val="0"/>
              <w:autoSpaceDN w:val="0"/>
              <w:adjustRightInd w:val="0"/>
              <w:spacing w:after="0" w:line="240" w:lineRule="auto"/>
              <w:ind w:firstLine="567"/>
              <w:jc w:val="both"/>
              <w:rPr>
                <w:rFonts w:ascii="Times New Roman" w:hAnsi="Times New Roman"/>
                <w:sz w:val="24"/>
                <w:szCs w:val="24"/>
              </w:rPr>
            </w:pPr>
          </w:p>
        </w:tc>
      </w:tr>
      <w:tr w:rsidR="00906BD0" w:rsidRPr="00CE0EEE" w:rsidTr="006B69EF">
        <w:tc>
          <w:tcPr>
            <w:tcW w:w="396" w:type="dxa"/>
            <w:shd w:val="clear" w:color="auto" w:fill="auto"/>
            <w:vAlign w:val="center"/>
          </w:tcPr>
          <w:p w:rsidR="00906BD0" w:rsidRPr="00CE0EEE" w:rsidRDefault="00F007F9" w:rsidP="00906BD0">
            <w:pPr>
              <w:pStyle w:val="Sraopastraipa"/>
              <w:spacing w:after="0" w:line="240" w:lineRule="auto"/>
              <w:ind w:left="0" w:right="-5"/>
              <w:jc w:val="center"/>
              <w:rPr>
                <w:rFonts w:ascii="Times New Roman" w:hAnsi="Times New Roman"/>
                <w:sz w:val="24"/>
                <w:szCs w:val="24"/>
                <w:lang w:val="lt-LT"/>
              </w:rPr>
            </w:pPr>
            <w:r w:rsidRPr="00CE0EEE">
              <w:rPr>
                <w:rFonts w:ascii="Times New Roman" w:hAnsi="Times New Roman"/>
                <w:sz w:val="24"/>
                <w:szCs w:val="24"/>
                <w:lang w:val="lt-LT"/>
              </w:rPr>
              <w:lastRenderedPageBreak/>
              <w:t>2</w:t>
            </w:r>
            <w:r w:rsidR="00906BD0" w:rsidRPr="00CE0EEE">
              <w:rPr>
                <w:rFonts w:ascii="Times New Roman" w:hAnsi="Times New Roman"/>
                <w:sz w:val="24"/>
                <w:szCs w:val="24"/>
                <w:lang w:val="lt-LT"/>
              </w:rPr>
              <w:t>.</w:t>
            </w:r>
          </w:p>
        </w:tc>
        <w:tc>
          <w:tcPr>
            <w:tcW w:w="9210" w:type="dxa"/>
            <w:shd w:val="clear" w:color="auto" w:fill="auto"/>
          </w:tcPr>
          <w:p w:rsidR="00906BD0" w:rsidRDefault="00ED072B" w:rsidP="00906BD0">
            <w:pPr>
              <w:pStyle w:val="Sraopastraipa"/>
              <w:tabs>
                <w:tab w:val="left" w:pos="0"/>
                <w:tab w:val="left" w:pos="993"/>
                <w:tab w:val="left" w:pos="1276"/>
              </w:tabs>
              <w:spacing w:after="0" w:line="240" w:lineRule="auto"/>
              <w:ind w:left="0"/>
              <w:jc w:val="both"/>
              <w:rPr>
                <w:rFonts w:ascii="Times New Roman" w:hAnsi="Times New Roman"/>
                <w:bCs/>
                <w:sz w:val="24"/>
                <w:szCs w:val="24"/>
                <w:lang w:val="lt-LT"/>
              </w:rPr>
            </w:pPr>
            <w:r>
              <w:rPr>
                <w:rFonts w:ascii="Times New Roman" w:hAnsi="Times New Roman"/>
                <w:sz w:val="24"/>
                <w:szCs w:val="24"/>
              </w:rPr>
              <w:t xml:space="preserve">Įstatymo </w:t>
            </w:r>
            <w:r w:rsidRPr="00CE0EEE">
              <w:rPr>
                <w:rFonts w:ascii="Times New Roman" w:hAnsi="Times New Roman"/>
                <w:bCs/>
                <w:sz w:val="24"/>
                <w:szCs w:val="24"/>
                <w:lang w:val="lt-LT"/>
              </w:rPr>
              <w:t>(</w:t>
            </w:r>
            <w:r w:rsidR="002C72DB" w:rsidRPr="00CE0EEE">
              <w:rPr>
                <w:rFonts w:ascii="Times New Roman" w:hAnsi="Times New Roman"/>
                <w:bCs/>
                <w:sz w:val="24"/>
                <w:szCs w:val="24"/>
                <w:lang w:val="lt-LT"/>
              </w:rPr>
              <w:t xml:space="preserve">redakcija </w:t>
            </w:r>
            <w:r w:rsidR="002C72DB">
              <w:rPr>
                <w:rFonts w:ascii="Times New Roman" w:hAnsi="Times New Roman"/>
                <w:bCs/>
                <w:sz w:val="24"/>
                <w:szCs w:val="24"/>
                <w:lang w:val="lt-LT"/>
              </w:rPr>
              <w:t>iki 2017-07-01</w:t>
            </w:r>
            <w:r w:rsidRPr="00CE0EEE">
              <w:rPr>
                <w:rFonts w:ascii="Times New Roman" w:hAnsi="Times New Roman"/>
                <w:bCs/>
                <w:sz w:val="24"/>
                <w:szCs w:val="24"/>
                <w:lang w:val="lt-LT"/>
              </w:rPr>
              <w:t>)</w:t>
            </w:r>
            <w:r>
              <w:rPr>
                <w:rFonts w:ascii="Times New Roman" w:hAnsi="Times New Roman"/>
                <w:bCs/>
                <w:sz w:val="24"/>
                <w:szCs w:val="24"/>
              </w:rPr>
              <w:t xml:space="preserve"> 56 straipsnio 1 dalies 1 punkt</w:t>
            </w:r>
            <w:r>
              <w:rPr>
                <w:rFonts w:ascii="Times New Roman" w:hAnsi="Times New Roman"/>
                <w:bCs/>
                <w:sz w:val="24"/>
                <w:szCs w:val="24"/>
                <w:lang w:val="lt-LT"/>
              </w:rPr>
              <w:t>as</w:t>
            </w:r>
            <w:r>
              <w:rPr>
                <w:rStyle w:val="Puslapioinaosnuoroda"/>
                <w:rFonts w:ascii="Times New Roman" w:hAnsi="Times New Roman"/>
                <w:bCs/>
                <w:sz w:val="24"/>
                <w:szCs w:val="24"/>
                <w:lang w:val="lt-LT"/>
              </w:rPr>
              <w:footnoteReference w:id="4"/>
            </w:r>
            <w:r w:rsidR="00055B36">
              <w:rPr>
                <w:rFonts w:ascii="Times New Roman" w:hAnsi="Times New Roman"/>
                <w:bCs/>
                <w:sz w:val="24"/>
                <w:szCs w:val="24"/>
                <w:lang w:val="lt-LT"/>
              </w:rPr>
              <w:t>,</w:t>
            </w:r>
          </w:p>
          <w:p w:rsidR="00055B36" w:rsidRPr="00ED072B" w:rsidRDefault="00055B36" w:rsidP="00906BD0">
            <w:pPr>
              <w:pStyle w:val="Sraopastraipa"/>
              <w:tabs>
                <w:tab w:val="left" w:pos="0"/>
                <w:tab w:val="left" w:pos="993"/>
                <w:tab w:val="left" w:pos="1276"/>
              </w:tabs>
              <w:spacing w:after="0" w:line="240" w:lineRule="auto"/>
              <w:ind w:left="0"/>
              <w:jc w:val="both"/>
              <w:rPr>
                <w:rFonts w:ascii="Times New Roman" w:hAnsi="Times New Roman"/>
                <w:sz w:val="24"/>
                <w:szCs w:val="24"/>
                <w:lang w:val="lt-LT"/>
              </w:rPr>
            </w:pPr>
            <w:r>
              <w:rPr>
                <w:rFonts w:ascii="Times New Roman" w:hAnsi="Times New Roman"/>
                <w:sz w:val="24"/>
                <w:szCs w:val="24"/>
              </w:rPr>
              <w:t>Įstatymo (</w:t>
            </w:r>
            <w:r w:rsidR="002C72DB" w:rsidRPr="00CE0EEE">
              <w:rPr>
                <w:rFonts w:ascii="Times New Roman" w:hAnsi="Times New Roman"/>
                <w:bCs/>
                <w:sz w:val="24"/>
                <w:szCs w:val="24"/>
                <w:lang w:val="lt-LT"/>
              </w:rPr>
              <w:t xml:space="preserve">redakcija </w:t>
            </w:r>
            <w:r w:rsidR="002C72DB">
              <w:rPr>
                <w:rFonts w:ascii="Times New Roman" w:hAnsi="Times New Roman"/>
                <w:bCs/>
                <w:sz w:val="24"/>
                <w:szCs w:val="24"/>
                <w:lang w:val="lt-LT"/>
              </w:rPr>
              <w:t>iki 2017-07-01</w:t>
            </w:r>
            <w:r>
              <w:rPr>
                <w:rFonts w:ascii="Times New Roman" w:hAnsi="Times New Roman"/>
                <w:sz w:val="24"/>
                <w:szCs w:val="24"/>
              </w:rPr>
              <w:t>) 3 straipsnio 1 dalis</w:t>
            </w:r>
            <w:r>
              <w:rPr>
                <w:rStyle w:val="Puslapioinaosnuoroda"/>
                <w:rFonts w:ascii="Times New Roman" w:hAnsi="Times New Roman"/>
                <w:sz w:val="24"/>
                <w:szCs w:val="24"/>
              </w:rPr>
              <w:footnoteReference w:id="5"/>
            </w:r>
          </w:p>
        </w:tc>
      </w:tr>
      <w:tr w:rsidR="00985A95" w:rsidRPr="00CE0EEE" w:rsidTr="00594585">
        <w:tc>
          <w:tcPr>
            <w:tcW w:w="9606" w:type="dxa"/>
            <w:gridSpan w:val="2"/>
            <w:shd w:val="clear" w:color="auto" w:fill="auto"/>
            <w:vAlign w:val="center"/>
          </w:tcPr>
          <w:p w:rsidR="00985A95" w:rsidRPr="005F3A16" w:rsidRDefault="00985A95" w:rsidP="002457A6">
            <w:pPr>
              <w:autoSpaceDE w:val="0"/>
              <w:autoSpaceDN w:val="0"/>
              <w:adjustRightInd w:val="0"/>
              <w:spacing w:after="0" w:line="240" w:lineRule="auto"/>
              <w:ind w:firstLine="567"/>
              <w:jc w:val="both"/>
              <w:rPr>
                <w:rFonts w:ascii="Times New Roman" w:hAnsi="Times New Roman"/>
                <w:sz w:val="24"/>
                <w:szCs w:val="24"/>
              </w:rPr>
            </w:pPr>
            <w:r w:rsidRPr="005F3A16">
              <w:rPr>
                <w:rFonts w:ascii="Times New Roman" w:eastAsia="Times New Roman" w:hAnsi="Times New Roman"/>
                <w:sz w:val="24"/>
                <w:szCs w:val="24"/>
              </w:rPr>
              <w:t>Pirkimo Nr. 1</w:t>
            </w:r>
            <w:r w:rsidRPr="005F3A16">
              <w:rPr>
                <w:rFonts w:ascii="Times New Roman" w:hAnsi="Times New Roman"/>
                <w:sz w:val="24"/>
                <w:szCs w:val="24"/>
              </w:rPr>
              <w:t xml:space="preserve"> sąlygų 3 priede (techninė specifikacija) Perkančioji organizacija nurodė, jog įsigyjamoms prekėms </w:t>
            </w:r>
            <w:r w:rsidR="00493E94">
              <w:rPr>
                <w:rFonts w:ascii="Times New Roman" w:hAnsi="Times New Roman"/>
                <w:sz w:val="24"/>
                <w:szCs w:val="24"/>
              </w:rPr>
              <w:t xml:space="preserve">turi būti </w:t>
            </w:r>
            <w:r w:rsidRPr="005F3A16">
              <w:rPr>
                <w:rFonts w:ascii="Times New Roman" w:hAnsi="Times New Roman"/>
                <w:sz w:val="24"/>
                <w:szCs w:val="24"/>
              </w:rPr>
              <w:t>taikoma 36 mėnesių garantija. Pirkimo Nr. 1 sąlygų 4 priedo (sutarties projektas) 5.2 punkte nurodyta, kad „Pardavėjas suteikia prekėms 36 (trisdešimt šešių) mėnesių garantinį laikotarpį &lt;...&gt;“, kurio metu tiekėjas „&lt;...&gt; sugedusias ar tinkamai neveikiančias sudėtines dalis remontuoja arba pakeičia naujomis arba tinkamai veikiančiomis &lt;...&gt;“.</w:t>
            </w:r>
          </w:p>
          <w:p w:rsidR="00985A95" w:rsidRDefault="00985A95" w:rsidP="002457A6">
            <w:pPr>
              <w:autoSpaceDE w:val="0"/>
              <w:autoSpaceDN w:val="0"/>
              <w:adjustRightInd w:val="0"/>
              <w:spacing w:after="0" w:line="240" w:lineRule="auto"/>
              <w:ind w:firstLine="567"/>
              <w:jc w:val="both"/>
              <w:rPr>
                <w:rFonts w:ascii="Times New Roman" w:hAnsi="Times New Roman"/>
                <w:sz w:val="24"/>
                <w:szCs w:val="24"/>
              </w:rPr>
            </w:pPr>
            <w:r w:rsidRPr="005F3A16">
              <w:rPr>
                <w:rFonts w:ascii="Times New Roman" w:hAnsi="Times New Roman"/>
                <w:sz w:val="24"/>
                <w:szCs w:val="24"/>
              </w:rPr>
              <w:t>Atsižvelgiant į tai, kad planuojama Pirkimo Nr. 1 vertė buvo 250</w:t>
            </w:r>
            <w:r w:rsidR="00C87072">
              <w:rPr>
                <w:rFonts w:ascii="Times New Roman" w:hAnsi="Times New Roman"/>
                <w:sz w:val="24"/>
                <w:szCs w:val="24"/>
              </w:rPr>
              <w:t xml:space="preserve"> </w:t>
            </w:r>
            <w:r w:rsidRPr="005F3A16">
              <w:rPr>
                <w:rFonts w:ascii="Times New Roman" w:hAnsi="Times New Roman"/>
                <w:sz w:val="24"/>
                <w:szCs w:val="24"/>
              </w:rPr>
              <w:t>000</w:t>
            </w:r>
            <w:r w:rsidR="00C118AC">
              <w:rPr>
                <w:rFonts w:ascii="Times New Roman" w:hAnsi="Times New Roman"/>
                <w:sz w:val="24"/>
                <w:szCs w:val="24"/>
              </w:rPr>
              <w:t>,00</w:t>
            </w:r>
            <w:r w:rsidRPr="005F3A16">
              <w:rPr>
                <w:rFonts w:ascii="Times New Roman" w:hAnsi="Times New Roman"/>
                <w:sz w:val="24"/>
                <w:szCs w:val="24"/>
              </w:rPr>
              <w:t xml:space="preserve"> Eur be PVM, o tiekėjų UAB „Hannu Pro Vilnius“ ir UAB „Televizijos ir ryšio sistemos“ pasiūlymų kainos ją viršijo, Perkančioji organizacija 2016-09-23 raštu Nr. 4RA-1029(AA58) UAB „Televizijos ir ryšio sistemos“ ir 2016-09-23 raštu Nr. 4RA-1030(AA58) </w:t>
            </w:r>
            <w:r>
              <w:rPr>
                <w:rFonts w:ascii="Times New Roman" w:hAnsi="Times New Roman"/>
                <w:sz w:val="24"/>
                <w:szCs w:val="24"/>
              </w:rPr>
              <w:t xml:space="preserve">UAB </w:t>
            </w:r>
            <w:r w:rsidRPr="005F3A16">
              <w:rPr>
                <w:rFonts w:ascii="Times New Roman" w:hAnsi="Times New Roman"/>
                <w:sz w:val="24"/>
                <w:szCs w:val="24"/>
              </w:rPr>
              <w:t>„Hannu Pro Vilnius“ pakvietė tiekėjus atvykti į derybas 2016-09-26. Iš Tarnybai pateiktų derybų protokolų matyti, kad Perkančioji organizacija su tiekėjais susitarė mažinti pasiūlymų kainą 3</w:t>
            </w:r>
            <w:r w:rsidR="00493E94">
              <w:rPr>
                <w:rFonts w:ascii="Times New Roman" w:hAnsi="Times New Roman"/>
                <w:sz w:val="24"/>
                <w:szCs w:val="24"/>
              </w:rPr>
              <w:t>6 mėnesių garantinį laikotarpį</w:t>
            </w:r>
            <w:r w:rsidRPr="005F3A16">
              <w:rPr>
                <w:rFonts w:ascii="Times New Roman" w:hAnsi="Times New Roman"/>
                <w:sz w:val="24"/>
                <w:szCs w:val="24"/>
              </w:rPr>
              <w:t xml:space="preserve"> sutrumpinant iki 12 mėnesių.</w:t>
            </w:r>
            <w:r>
              <w:rPr>
                <w:rFonts w:ascii="Times New Roman" w:hAnsi="Times New Roman"/>
                <w:sz w:val="24"/>
                <w:szCs w:val="24"/>
              </w:rPr>
              <w:t xml:space="preserve"> Per nustatytą terminą tiekėjai pateikė galutinius pasiūlymus, kur UAB </w:t>
            </w:r>
            <w:r w:rsidRPr="005F3A16">
              <w:rPr>
                <w:rFonts w:ascii="Times New Roman" w:hAnsi="Times New Roman"/>
                <w:sz w:val="24"/>
                <w:szCs w:val="24"/>
              </w:rPr>
              <w:t>„Hannu Pro Vilnius“</w:t>
            </w:r>
            <w:r>
              <w:rPr>
                <w:rFonts w:ascii="Times New Roman" w:hAnsi="Times New Roman"/>
                <w:sz w:val="24"/>
                <w:szCs w:val="24"/>
              </w:rPr>
              <w:t xml:space="preserve"> pasiūlymo kainą sumažino nuo 290</w:t>
            </w:r>
            <w:r w:rsidR="00C87072">
              <w:rPr>
                <w:rFonts w:ascii="Times New Roman" w:hAnsi="Times New Roman"/>
                <w:sz w:val="24"/>
                <w:szCs w:val="24"/>
              </w:rPr>
              <w:t xml:space="preserve"> </w:t>
            </w:r>
            <w:r>
              <w:rPr>
                <w:rFonts w:ascii="Times New Roman" w:hAnsi="Times New Roman"/>
                <w:sz w:val="24"/>
                <w:szCs w:val="24"/>
              </w:rPr>
              <w:t xml:space="preserve">283,00 Eur be </w:t>
            </w:r>
            <w:r w:rsidRPr="001727C8">
              <w:rPr>
                <w:rFonts w:ascii="Times New Roman" w:hAnsi="Times New Roman"/>
                <w:sz w:val="24"/>
                <w:szCs w:val="24"/>
              </w:rPr>
              <w:t>PVM iki 283</w:t>
            </w:r>
            <w:r w:rsidR="00C87072">
              <w:rPr>
                <w:rFonts w:ascii="Times New Roman" w:hAnsi="Times New Roman"/>
                <w:sz w:val="24"/>
                <w:szCs w:val="24"/>
              </w:rPr>
              <w:t xml:space="preserve"> </w:t>
            </w:r>
            <w:r w:rsidRPr="001727C8">
              <w:rPr>
                <w:rFonts w:ascii="Times New Roman" w:hAnsi="Times New Roman"/>
                <w:sz w:val="24"/>
                <w:szCs w:val="24"/>
              </w:rPr>
              <w:t>883</w:t>
            </w:r>
            <w:r>
              <w:rPr>
                <w:rFonts w:ascii="Times New Roman" w:hAnsi="Times New Roman"/>
                <w:sz w:val="24"/>
                <w:szCs w:val="24"/>
              </w:rPr>
              <w:t xml:space="preserve">,00 Eur be PVM, o </w:t>
            </w:r>
            <w:r w:rsidRPr="005F3A16">
              <w:rPr>
                <w:rFonts w:ascii="Times New Roman" w:hAnsi="Times New Roman"/>
                <w:sz w:val="24"/>
                <w:szCs w:val="24"/>
              </w:rPr>
              <w:t>UAB „Televizijos ir ryšio sistemos“</w:t>
            </w:r>
            <w:r>
              <w:rPr>
                <w:rFonts w:ascii="Times New Roman" w:hAnsi="Times New Roman"/>
                <w:sz w:val="24"/>
                <w:szCs w:val="24"/>
              </w:rPr>
              <w:t xml:space="preserve"> – nuo 278</w:t>
            </w:r>
            <w:r w:rsidR="00C87072">
              <w:rPr>
                <w:rFonts w:ascii="Times New Roman" w:hAnsi="Times New Roman"/>
                <w:sz w:val="24"/>
                <w:szCs w:val="24"/>
              </w:rPr>
              <w:t xml:space="preserve"> </w:t>
            </w:r>
            <w:r>
              <w:rPr>
                <w:rFonts w:ascii="Times New Roman" w:hAnsi="Times New Roman"/>
                <w:sz w:val="24"/>
                <w:szCs w:val="24"/>
              </w:rPr>
              <w:t>580,00 Eur be PVM iki 249</w:t>
            </w:r>
            <w:r w:rsidR="00C87072">
              <w:rPr>
                <w:rFonts w:ascii="Times New Roman" w:hAnsi="Times New Roman"/>
                <w:sz w:val="24"/>
                <w:szCs w:val="24"/>
              </w:rPr>
              <w:t xml:space="preserve"> </w:t>
            </w:r>
            <w:r>
              <w:rPr>
                <w:rFonts w:ascii="Times New Roman" w:hAnsi="Times New Roman"/>
                <w:sz w:val="24"/>
                <w:szCs w:val="24"/>
              </w:rPr>
              <w:t xml:space="preserve">866,00 Eur be PVM. </w:t>
            </w:r>
            <w:r w:rsidR="00F3281B">
              <w:rPr>
                <w:rFonts w:ascii="Times New Roman" w:hAnsi="Times New Roman"/>
                <w:sz w:val="24"/>
                <w:szCs w:val="24"/>
              </w:rPr>
              <w:t xml:space="preserve">Pirkimo Nr. 1 laimėtojo </w:t>
            </w:r>
            <w:r w:rsidRPr="005F3A16">
              <w:rPr>
                <w:rFonts w:ascii="Times New Roman" w:hAnsi="Times New Roman"/>
                <w:sz w:val="24"/>
                <w:szCs w:val="24"/>
              </w:rPr>
              <w:t>UAB „Televizijos ir ryšio sistemos“</w:t>
            </w:r>
            <w:r>
              <w:rPr>
                <w:rFonts w:ascii="Times New Roman" w:hAnsi="Times New Roman"/>
                <w:sz w:val="24"/>
                <w:szCs w:val="24"/>
              </w:rPr>
              <w:t xml:space="preserve"> nurodyta 36 mėnesių garantijos kaina buvo 16</w:t>
            </w:r>
            <w:r w:rsidR="00C87072">
              <w:rPr>
                <w:rFonts w:ascii="Times New Roman" w:hAnsi="Times New Roman"/>
                <w:sz w:val="24"/>
                <w:szCs w:val="24"/>
              </w:rPr>
              <w:t xml:space="preserve"> </w:t>
            </w:r>
            <w:r>
              <w:rPr>
                <w:rFonts w:ascii="Times New Roman" w:hAnsi="Times New Roman"/>
                <w:sz w:val="24"/>
                <w:szCs w:val="24"/>
              </w:rPr>
              <w:t>100</w:t>
            </w:r>
            <w:r w:rsidR="00C118AC">
              <w:rPr>
                <w:rFonts w:ascii="Times New Roman" w:hAnsi="Times New Roman"/>
                <w:sz w:val="24"/>
                <w:szCs w:val="24"/>
              </w:rPr>
              <w:t>,00</w:t>
            </w:r>
            <w:r>
              <w:rPr>
                <w:rFonts w:ascii="Times New Roman" w:hAnsi="Times New Roman"/>
                <w:sz w:val="24"/>
                <w:szCs w:val="24"/>
              </w:rPr>
              <w:t xml:space="preserve"> Eur be PVM, o sutrumpinus garantijos terminą iki 12 mėnesių laikotarpio, minėtasis tiekėjas kainą sumažino iki 5</w:t>
            </w:r>
            <w:r w:rsidR="00C87072">
              <w:rPr>
                <w:rFonts w:ascii="Times New Roman" w:hAnsi="Times New Roman"/>
                <w:sz w:val="24"/>
                <w:szCs w:val="24"/>
              </w:rPr>
              <w:t xml:space="preserve"> </w:t>
            </w:r>
            <w:r>
              <w:rPr>
                <w:rFonts w:ascii="Times New Roman" w:hAnsi="Times New Roman"/>
                <w:sz w:val="24"/>
                <w:szCs w:val="24"/>
              </w:rPr>
              <w:t>367,00 Eur be PVM.</w:t>
            </w:r>
          </w:p>
          <w:p w:rsidR="00586A40" w:rsidRDefault="00BA18FC" w:rsidP="002457A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Atkreiptinas dėmesys</w:t>
            </w:r>
            <w:r w:rsidR="00586A40">
              <w:rPr>
                <w:rFonts w:ascii="Times New Roman" w:hAnsi="Times New Roman"/>
                <w:sz w:val="24"/>
                <w:szCs w:val="24"/>
              </w:rPr>
              <w:t xml:space="preserve">, kad Atviro konkurso sąlygose buvo </w:t>
            </w:r>
            <w:r w:rsidR="006C1593">
              <w:rPr>
                <w:rFonts w:ascii="Times New Roman" w:hAnsi="Times New Roman"/>
                <w:sz w:val="24"/>
                <w:szCs w:val="24"/>
              </w:rPr>
              <w:t>nustatytas</w:t>
            </w:r>
            <w:r w:rsidR="00586A40">
              <w:rPr>
                <w:rFonts w:ascii="Times New Roman" w:hAnsi="Times New Roman"/>
                <w:sz w:val="24"/>
                <w:szCs w:val="24"/>
              </w:rPr>
              <w:t xml:space="preserve"> 36 mėnesių garantijos laikotarpis, o Pirkimo Nr. 1 sąlygų 67 punkte </w:t>
            </w:r>
            <w:r w:rsidR="006C1593">
              <w:rPr>
                <w:rFonts w:ascii="Times New Roman" w:hAnsi="Times New Roman"/>
                <w:sz w:val="24"/>
                <w:szCs w:val="24"/>
              </w:rPr>
              <w:t>numatyta</w:t>
            </w:r>
            <w:r w:rsidR="00586A40">
              <w:rPr>
                <w:rFonts w:ascii="Times New Roman" w:hAnsi="Times New Roman"/>
                <w:sz w:val="24"/>
                <w:szCs w:val="24"/>
              </w:rPr>
              <w:t xml:space="preserve"> galimybė derėtis tik dėl pasiūlymo kainos, todėl</w:t>
            </w:r>
            <w:r w:rsidR="0029743F">
              <w:rPr>
                <w:rFonts w:ascii="Times New Roman" w:hAnsi="Times New Roman"/>
                <w:sz w:val="24"/>
                <w:szCs w:val="24"/>
              </w:rPr>
              <w:t xml:space="preserve"> Pirkimo Nr. 1 vykdymo metu Perkančioji organizacija </w:t>
            </w:r>
            <w:r w:rsidR="00586A40">
              <w:rPr>
                <w:rFonts w:ascii="Times New Roman" w:hAnsi="Times New Roman"/>
                <w:sz w:val="24"/>
                <w:szCs w:val="24"/>
              </w:rPr>
              <w:t xml:space="preserve">nusprendusi sutrumpinti garantijos terminą </w:t>
            </w:r>
            <w:r w:rsidR="00321327">
              <w:rPr>
                <w:rFonts w:ascii="Times New Roman" w:hAnsi="Times New Roman"/>
                <w:sz w:val="24"/>
                <w:szCs w:val="24"/>
              </w:rPr>
              <w:t>atliko esminius Atviro konkurso sąlygų pakeitimus</w:t>
            </w:r>
            <w:r w:rsidR="0029743F">
              <w:rPr>
                <w:rFonts w:ascii="Times New Roman" w:hAnsi="Times New Roman"/>
                <w:sz w:val="24"/>
                <w:szCs w:val="24"/>
              </w:rPr>
              <w:t>.</w:t>
            </w:r>
          </w:p>
          <w:p w:rsidR="00985A95" w:rsidRDefault="00985A95" w:rsidP="00D135B9">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sz w:val="24"/>
                <w:szCs w:val="24"/>
              </w:rPr>
              <w:t>Pažymėtina, kad tiekėjai gali siūlyti skirtingų gamintojų prekes, kurioms kiekvienas gamintojas savo nuožiūra gali taikyti skirtingo laikotarpio garantiją, dėl to atliktas minėtasis pirkimo sąlygų keitimas šiuo atveju galėjo turėti įtakos tiekėjų suinteresuotumui</w:t>
            </w:r>
            <w:r w:rsidR="00493E94">
              <w:rPr>
                <w:rFonts w:ascii="Times New Roman" w:hAnsi="Times New Roman"/>
                <w:sz w:val="24"/>
                <w:szCs w:val="24"/>
              </w:rPr>
              <w:t xml:space="preserve"> bei pasiūlymų kainoms</w:t>
            </w:r>
            <w:r w:rsidR="00586A40">
              <w:rPr>
                <w:rFonts w:ascii="Times New Roman" w:hAnsi="Times New Roman"/>
                <w:sz w:val="24"/>
                <w:szCs w:val="24"/>
              </w:rPr>
              <w:t xml:space="preserve"> vykdant A</w:t>
            </w:r>
            <w:r w:rsidR="00F3281B">
              <w:rPr>
                <w:rFonts w:ascii="Times New Roman" w:hAnsi="Times New Roman"/>
                <w:sz w:val="24"/>
                <w:szCs w:val="24"/>
              </w:rPr>
              <w:t>tvirą konkursą</w:t>
            </w:r>
            <w:r>
              <w:rPr>
                <w:rFonts w:ascii="Times New Roman" w:hAnsi="Times New Roman"/>
                <w:sz w:val="24"/>
                <w:szCs w:val="24"/>
              </w:rPr>
              <w:t xml:space="preserve">. Tarnyba konstatuoja, kad iš esmės pakeisdama Pirkimo Nr. 1 sąlygas, Perkančioji organizacija pažeidė Įstatymo </w:t>
            </w:r>
            <w:r w:rsidRPr="00CE0EEE">
              <w:rPr>
                <w:rFonts w:ascii="Times New Roman" w:hAnsi="Times New Roman"/>
                <w:bCs/>
                <w:sz w:val="24"/>
                <w:szCs w:val="24"/>
              </w:rPr>
              <w:t>(</w:t>
            </w:r>
            <w:r w:rsidR="002C72DB" w:rsidRPr="00CE0EEE">
              <w:rPr>
                <w:rFonts w:ascii="Times New Roman" w:hAnsi="Times New Roman"/>
                <w:bCs/>
                <w:sz w:val="24"/>
                <w:szCs w:val="24"/>
              </w:rPr>
              <w:t xml:space="preserve">redakcija </w:t>
            </w:r>
            <w:r w:rsidR="002C72DB">
              <w:rPr>
                <w:rFonts w:ascii="Times New Roman" w:hAnsi="Times New Roman"/>
                <w:bCs/>
                <w:sz w:val="24"/>
                <w:szCs w:val="24"/>
              </w:rPr>
              <w:t>iki 2017-07-01</w:t>
            </w:r>
            <w:r w:rsidRPr="00CE0EEE">
              <w:rPr>
                <w:rFonts w:ascii="Times New Roman" w:hAnsi="Times New Roman"/>
                <w:bCs/>
                <w:sz w:val="24"/>
                <w:szCs w:val="24"/>
              </w:rPr>
              <w:t>)</w:t>
            </w:r>
            <w:r>
              <w:rPr>
                <w:rFonts w:ascii="Times New Roman" w:hAnsi="Times New Roman"/>
                <w:bCs/>
                <w:sz w:val="24"/>
                <w:szCs w:val="24"/>
              </w:rPr>
              <w:t xml:space="preserve"> 56 straipsnio 1 dalies 1 punkto nuostatą bei 3 straipsnio 1 dalyje įtvirtintus lygiateisiškumo ir skaidrumo principus.</w:t>
            </w:r>
          </w:p>
          <w:p w:rsidR="00E53EFA" w:rsidRPr="005F3A16" w:rsidRDefault="00E53EFA" w:rsidP="00E53EFA">
            <w:pPr>
              <w:autoSpaceDE w:val="0"/>
              <w:autoSpaceDN w:val="0"/>
              <w:adjustRightInd w:val="0"/>
              <w:spacing w:after="0" w:line="240" w:lineRule="auto"/>
              <w:jc w:val="both"/>
              <w:rPr>
                <w:rFonts w:ascii="Times New Roman" w:hAnsi="Times New Roman"/>
                <w:sz w:val="24"/>
                <w:szCs w:val="24"/>
              </w:rPr>
            </w:pPr>
          </w:p>
        </w:tc>
      </w:tr>
      <w:tr w:rsidR="00985A95" w:rsidRPr="00CE0EEE" w:rsidTr="006B69EF">
        <w:tc>
          <w:tcPr>
            <w:tcW w:w="396" w:type="dxa"/>
            <w:shd w:val="clear" w:color="auto" w:fill="auto"/>
            <w:vAlign w:val="center"/>
          </w:tcPr>
          <w:p w:rsidR="00985A95" w:rsidRPr="00CE0EEE" w:rsidRDefault="00985A95" w:rsidP="00985A95">
            <w:pPr>
              <w:spacing w:after="0" w:line="240" w:lineRule="auto"/>
              <w:rPr>
                <w:rFonts w:ascii="Times New Roman" w:hAnsi="Times New Roman"/>
                <w:sz w:val="24"/>
                <w:szCs w:val="24"/>
              </w:rPr>
            </w:pPr>
            <w:r w:rsidRPr="00CE0EEE">
              <w:rPr>
                <w:rFonts w:ascii="Times New Roman" w:hAnsi="Times New Roman"/>
                <w:sz w:val="24"/>
                <w:szCs w:val="24"/>
              </w:rPr>
              <w:t>3.</w:t>
            </w:r>
          </w:p>
        </w:tc>
        <w:tc>
          <w:tcPr>
            <w:tcW w:w="9210" w:type="dxa"/>
            <w:shd w:val="clear" w:color="auto" w:fill="auto"/>
          </w:tcPr>
          <w:p w:rsidR="00985A95" w:rsidRDefault="009F0606" w:rsidP="009F0606">
            <w:pPr>
              <w:spacing w:after="0"/>
              <w:rPr>
                <w:rFonts w:ascii="Times New Roman" w:hAnsi="Times New Roman"/>
                <w:sz w:val="24"/>
                <w:szCs w:val="24"/>
              </w:rPr>
            </w:pPr>
            <w:r>
              <w:rPr>
                <w:rFonts w:ascii="Times New Roman" w:hAnsi="Times New Roman"/>
                <w:sz w:val="24"/>
                <w:szCs w:val="24"/>
              </w:rPr>
              <w:t>Įstatymo (</w:t>
            </w:r>
            <w:r w:rsidR="002C72DB" w:rsidRPr="00CE0EEE">
              <w:rPr>
                <w:rFonts w:ascii="Times New Roman" w:hAnsi="Times New Roman"/>
                <w:bCs/>
                <w:sz w:val="24"/>
                <w:szCs w:val="24"/>
              </w:rPr>
              <w:t xml:space="preserve">redakcija nuo </w:t>
            </w:r>
            <w:r w:rsidR="002C72DB">
              <w:rPr>
                <w:rFonts w:ascii="Times New Roman" w:hAnsi="Times New Roman"/>
                <w:bCs/>
                <w:sz w:val="24"/>
                <w:szCs w:val="24"/>
              </w:rPr>
              <w:t>2017-07-01</w:t>
            </w:r>
            <w:r>
              <w:rPr>
                <w:rFonts w:ascii="Times New Roman" w:hAnsi="Times New Roman"/>
                <w:sz w:val="24"/>
                <w:szCs w:val="24"/>
              </w:rPr>
              <w:t>) 17 straipsnio 1 dalis</w:t>
            </w:r>
            <w:r w:rsidR="00F214A0">
              <w:rPr>
                <w:rStyle w:val="Puslapioinaosnuoroda"/>
                <w:rFonts w:ascii="Times New Roman" w:hAnsi="Times New Roman"/>
                <w:sz w:val="24"/>
                <w:szCs w:val="24"/>
              </w:rPr>
              <w:footnoteReference w:id="6"/>
            </w:r>
            <w:r>
              <w:rPr>
                <w:rFonts w:ascii="Times New Roman" w:hAnsi="Times New Roman"/>
                <w:sz w:val="24"/>
                <w:szCs w:val="24"/>
              </w:rPr>
              <w:t>,</w:t>
            </w:r>
          </w:p>
          <w:p w:rsidR="009F0606" w:rsidRPr="00CE0EEE" w:rsidRDefault="009F0606" w:rsidP="009F0606">
            <w:pPr>
              <w:spacing w:after="0"/>
              <w:rPr>
                <w:rFonts w:ascii="Times New Roman" w:hAnsi="Times New Roman"/>
                <w:sz w:val="24"/>
                <w:szCs w:val="24"/>
              </w:rPr>
            </w:pPr>
            <w:r>
              <w:rPr>
                <w:rFonts w:ascii="Times New Roman" w:hAnsi="Times New Roman"/>
                <w:sz w:val="24"/>
                <w:szCs w:val="24"/>
              </w:rPr>
              <w:t>Įstatymo (</w:t>
            </w:r>
            <w:r w:rsidR="002C72DB" w:rsidRPr="00CE0EEE">
              <w:rPr>
                <w:rFonts w:ascii="Times New Roman" w:hAnsi="Times New Roman"/>
                <w:bCs/>
                <w:sz w:val="24"/>
                <w:szCs w:val="24"/>
              </w:rPr>
              <w:t xml:space="preserve">redakcija nuo </w:t>
            </w:r>
            <w:r w:rsidR="002C72DB">
              <w:rPr>
                <w:rFonts w:ascii="Times New Roman" w:hAnsi="Times New Roman"/>
                <w:bCs/>
                <w:sz w:val="24"/>
                <w:szCs w:val="24"/>
              </w:rPr>
              <w:t>2017-07-01</w:t>
            </w:r>
            <w:r>
              <w:rPr>
                <w:rFonts w:ascii="Times New Roman" w:hAnsi="Times New Roman"/>
                <w:sz w:val="24"/>
                <w:szCs w:val="24"/>
              </w:rPr>
              <w:t>) 17 straipsnio 2 dalies 1 punktas</w:t>
            </w:r>
            <w:r w:rsidR="003D6BDE">
              <w:rPr>
                <w:rStyle w:val="Puslapioinaosnuoroda"/>
                <w:rFonts w:ascii="Times New Roman" w:hAnsi="Times New Roman"/>
                <w:sz w:val="24"/>
                <w:szCs w:val="24"/>
              </w:rPr>
              <w:footnoteReference w:id="7"/>
            </w:r>
          </w:p>
        </w:tc>
      </w:tr>
      <w:tr w:rsidR="00985A95" w:rsidRPr="00CE0EEE" w:rsidTr="0027268B">
        <w:tc>
          <w:tcPr>
            <w:tcW w:w="9606" w:type="dxa"/>
            <w:gridSpan w:val="2"/>
            <w:shd w:val="clear" w:color="auto" w:fill="auto"/>
            <w:vAlign w:val="center"/>
          </w:tcPr>
          <w:p w:rsidR="00DC09DF" w:rsidRDefault="00CB511E" w:rsidP="00E673C1">
            <w:pPr>
              <w:autoSpaceDE w:val="0"/>
              <w:autoSpaceDN w:val="0"/>
              <w:adjustRightInd w:val="0"/>
              <w:spacing w:after="0" w:line="240" w:lineRule="auto"/>
              <w:ind w:firstLine="567"/>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Pirkimo </w:t>
            </w:r>
            <w:r w:rsidR="00E53EFA">
              <w:rPr>
                <w:rFonts w:ascii="Times New Roman" w:hAnsi="Times New Roman"/>
                <w:bCs/>
                <w:sz w:val="24"/>
                <w:szCs w:val="24"/>
                <w:shd w:val="clear" w:color="auto" w:fill="FFFFFF"/>
              </w:rPr>
              <w:t xml:space="preserve">Nr. </w:t>
            </w:r>
            <w:r w:rsidR="00777D3F">
              <w:rPr>
                <w:rFonts w:ascii="Times New Roman" w:hAnsi="Times New Roman"/>
                <w:bCs/>
                <w:sz w:val="24"/>
                <w:szCs w:val="24"/>
                <w:shd w:val="clear" w:color="auto" w:fill="FFFFFF"/>
              </w:rPr>
              <w:t xml:space="preserve">2 </w:t>
            </w:r>
            <w:r>
              <w:rPr>
                <w:rFonts w:ascii="Times New Roman" w:hAnsi="Times New Roman"/>
                <w:bCs/>
                <w:sz w:val="24"/>
                <w:szCs w:val="24"/>
                <w:shd w:val="clear" w:color="auto" w:fill="FFFFFF"/>
              </w:rPr>
              <w:t xml:space="preserve">dokumentuose nurodyta, kad Perkančioji organizacija siekia įsigyti robotizuotų kamerų vežimėlių priežiūros ir tvarkymo paslaugas. </w:t>
            </w:r>
            <w:r w:rsidR="00DC09DF">
              <w:rPr>
                <w:rFonts w:ascii="Times New Roman" w:hAnsi="Times New Roman"/>
                <w:sz w:val="24"/>
                <w:szCs w:val="24"/>
              </w:rPr>
              <w:t xml:space="preserve">Neteisėtai sumažinus garantinį </w:t>
            </w:r>
            <w:r w:rsidR="00DC09DF">
              <w:rPr>
                <w:rFonts w:ascii="Times New Roman" w:hAnsi="Times New Roman"/>
                <w:sz w:val="24"/>
                <w:szCs w:val="24"/>
              </w:rPr>
              <w:lastRenderedPageBreak/>
              <w:t xml:space="preserve">terminą, kaip </w:t>
            </w:r>
            <w:r w:rsidR="00B75A4D">
              <w:rPr>
                <w:rFonts w:ascii="Times New Roman" w:hAnsi="Times New Roman"/>
                <w:sz w:val="24"/>
                <w:szCs w:val="24"/>
              </w:rPr>
              <w:t>konstatuota</w:t>
            </w:r>
            <w:r w:rsidR="00DC09DF">
              <w:rPr>
                <w:rFonts w:ascii="Times New Roman" w:hAnsi="Times New Roman"/>
                <w:sz w:val="24"/>
                <w:szCs w:val="24"/>
              </w:rPr>
              <w:t xml:space="preserve"> šios vertinimo išvados II dalies 2 punkte, Perkančiajai organizacijai liko būtinybė užtikrinti prekių sklandų veikimą, todėl nuspręsta atlikti naują pirkimą, t. y. Pirkimą Nr. 2, kuris užtikrintų</w:t>
            </w:r>
            <w:r w:rsidR="005912E6">
              <w:rPr>
                <w:rFonts w:ascii="Times New Roman" w:hAnsi="Times New Roman"/>
                <w:sz w:val="24"/>
                <w:szCs w:val="24"/>
              </w:rPr>
              <w:t>,</w:t>
            </w:r>
            <w:r w:rsidR="00DC09DF">
              <w:rPr>
                <w:rFonts w:ascii="Times New Roman" w:hAnsi="Times New Roman"/>
                <w:sz w:val="24"/>
                <w:szCs w:val="24"/>
              </w:rPr>
              <w:t xml:space="preserve"> jog bus suteikta analogiška paslauga kaip garantinio termino laikotarpiu. </w:t>
            </w:r>
            <w:r w:rsidR="00DC09DF" w:rsidRPr="00347260">
              <w:rPr>
                <w:rFonts w:ascii="Times New Roman" w:hAnsi="Times New Roman"/>
                <w:sz w:val="24"/>
                <w:szCs w:val="24"/>
              </w:rPr>
              <w:t>Pažymėtina, kad nors Perkančioji organizacija Pirkimo Nr. 2 dokumentuose nurodo, jog perka „priežiūros ir tvarkymo“ paslaugas, vertinant tiekėjams pateiktą techninę specifikaciją, darytina išvada, kad Perkanči</w:t>
            </w:r>
            <w:r w:rsidR="005912E6">
              <w:rPr>
                <w:rFonts w:ascii="Times New Roman" w:hAnsi="Times New Roman"/>
                <w:sz w:val="24"/>
                <w:szCs w:val="24"/>
              </w:rPr>
              <w:t>osios organizacijos darbuotojai</w:t>
            </w:r>
            <w:r w:rsidR="00DC09DF" w:rsidRPr="00347260">
              <w:rPr>
                <w:rFonts w:ascii="Times New Roman" w:hAnsi="Times New Roman"/>
                <w:sz w:val="24"/>
                <w:szCs w:val="24"/>
              </w:rPr>
              <w:t xml:space="preserve"> nustatę </w:t>
            </w:r>
            <w:r w:rsidR="005912E6">
              <w:rPr>
                <w:rFonts w:ascii="Times New Roman" w:hAnsi="Times New Roman"/>
                <w:sz w:val="24"/>
                <w:szCs w:val="24"/>
              </w:rPr>
              <w:t>gedimą</w:t>
            </w:r>
            <w:r w:rsidR="00DC09DF" w:rsidRPr="00B63E71">
              <w:rPr>
                <w:rFonts w:ascii="Times New Roman" w:hAnsi="Times New Roman"/>
                <w:sz w:val="24"/>
                <w:szCs w:val="24"/>
              </w:rPr>
              <w:t xml:space="preserve"> gali kreiptis į tiekėją ir užregistruoti atsiradusius nesklandumus. Taip pat pažymėtina, kad techninėje specifikacijoje nurodyta, kad „</w:t>
            </w:r>
            <w:r w:rsidR="00DC09DF" w:rsidRPr="00B63E71">
              <w:rPr>
                <w:rFonts w:ascii="Times New Roman" w:eastAsia="TimesNewRomanPSMT" w:hAnsi="Times New Roman"/>
                <w:sz w:val="24"/>
                <w:szCs w:val="24"/>
              </w:rPr>
              <w:t xml:space="preserve">Paslaugos teikimo laikotarpiu tiekėjas turi užtikrinti įrangos </w:t>
            </w:r>
            <w:r w:rsidR="00DC09DF" w:rsidRPr="00B63E71">
              <w:rPr>
                <w:rFonts w:ascii="Times New Roman" w:eastAsia="TimesNewRomanPSMT" w:hAnsi="Times New Roman"/>
                <w:i/>
                <w:sz w:val="24"/>
                <w:szCs w:val="24"/>
              </w:rPr>
              <w:t>garantinių</w:t>
            </w:r>
            <w:r w:rsidR="00DC09DF" w:rsidRPr="00B63E71">
              <w:rPr>
                <w:rFonts w:ascii="Times New Roman" w:eastAsia="TimesNewRomanPSMT" w:hAnsi="Times New Roman"/>
                <w:sz w:val="24"/>
                <w:szCs w:val="24"/>
              </w:rPr>
              <w:t xml:space="preserve"> dalių išsiuntimą perkančiajai organizacijai ne vėliau kaip 5 d. d., nuo problemos identifikavimo“, todėl semantiškai vertinant techninės specifikacijos turinį, matyti, kad </w:t>
            </w:r>
            <w:r w:rsidR="00DC09DF">
              <w:rPr>
                <w:rFonts w:ascii="Times New Roman" w:eastAsia="TimesNewRomanPSMT" w:hAnsi="Times New Roman"/>
                <w:sz w:val="24"/>
                <w:szCs w:val="24"/>
              </w:rPr>
              <w:t>P</w:t>
            </w:r>
            <w:r w:rsidR="00DC09DF" w:rsidRPr="00B63E71">
              <w:rPr>
                <w:rFonts w:ascii="Times New Roman" w:eastAsia="TimesNewRomanPSMT" w:hAnsi="Times New Roman"/>
                <w:sz w:val="24"/>
                <w:szCs w:val="24"/>
              </w:rPr>
              <w:t xml:space="preserve">erkančioji organizacija faktiškai siekia įsigyti </w:t>
            </w:r>
            <w:r w:rsidR="00DC09DF">
              <w:rPr>
                <w:rFonts w:ascii="Times New Roman" w:eastAsia="TimesNewRomanPSMT" w:hAnsi="Times New Roman"/>
                <w:sz w:val="24"/>
                <w:szCs w:val="24"/>
              </w:rPr>
              <w:t xml:space="preserve">prekės </w:t>
            </w:r>
            <w:r w:rsidR="00DC09DF" w:rsidRPr="00B63E71">
              <w:rPr>
                <w:rFonts w:ascii="Times New Roman" w:eastAsia="TimesNewRomanPSMT" w:hAnsi="Times New Roman"/>
                <w:sz w:val="24"/>
                <w:szCs w:val="24"/>
              </w:rPr>
              <w:t xml:space="preserve">kokybės garantiją, kuri, kaip numatyta Civilinio kodekso </w:t>
            </w:r>
            <w:r w:rsidR="00DC09DF" w:rsidRPr="00B63E71">
              <w:rPr>
                <w:rFonts w:ascii="Times New Roman" w:eastAsia="Times New Roman" w:hAnsi="Times New Roman"/>
                <w:bCs/>
                <w:color w:val="000000"/>
                <w:sz w:val="24"/>
                <w:szCs w:val="24"/>
              </w:rPr>
              <w:t>6.228</w:t>
            </w:r>
            <w:r w:rsidR="00DC09DF" w:rsidRPr="00B63E71">
              <w:rPr>
                <w:rFonts w:ascii="Times New Roman" w:eastAsia="Times New Roman" w:hAnsi="Times New Roman"/>
                <w:bCs/>
                <w:color w:val="000000"/>
                <w:sz w:val="24"/>
                <w:szCs w:val="24"/>
                <w:vertAlign w:val="superscript"/>
              </w:rPr>
              <w:t>14</w:t>
            </w:r>
            <w:r w:rsidR="00DC09DF" w:rsidRPr="00B63E71">
              <w:rPr>
                <w:rFonts w:ascii="Times New Roman" w:eastAsia="Times New Roman" w:hAnsi="Times New Roman"/>
                <w:bCs/>
                <w:color w:val="000000"/>
                <w:sz w:val="24"/>
                <w:szCs w:val="24"/>
              </w:rPr>
              <w:t xml:space="preserve"> straipsnio 1 dalyje, reiškia tiekėjo įsipareigojimą „&lt;...&gt; </w:t>
            </w:r>
            <w:r w:rsidR="00DC09DF" w:rsidRPr="00B63E71">
              <w:rPr>
                <w:rFonts w:ascii="Times New Roman" w:eastAsia="Times New Roman" w:hAnsi="Times New Roman"/>
                <w:color w:val="000000"/>
                <w:sz w:val="24"/>
                <w:szCs w:val="24"/>
              </w:rPr>
              <w:t>pakeisti, sutaisyti prekę ar kitaip pašalinti prekės &lt;...&gt; trūkumus</w:t>
            </w:r>
            <w:r w:rsidR="00DC09DF">
              <w:rPr>
                <w:rFonts w:ascii="Times New Roman" w:eastAsia="Times New Roman" w:hAnsi="Times New Roman"/>
                <w:color w:val="000000"/>
                <w:sz w:val="24"/>
                <w:szCs w:val="24"/>
              </w:rPr>
              <w:t>&lt;...&gt;</w:t>
            </w:r>
            <w:r w:rsidR="00DC09DF" w:rsidRPr="00B63E71">
              <w:rPr>
                <w:rFonts w:ascii="Times New Roman" w:eastAsia="Times New Roman" w:hAnsi="Times New Roman"/>
                <w:color w:val="000000"/>
                <w:sz w:val="24"/>
                <w:szCs w:val="24"/>
              </w:rPr>
              <w:t>“.</w:t>
            </w:r>
          </w:p>
          <w:p w:rsidR="00670892" w:rsidRDefault="00CB511E" w:rsidP="00E673C1">
            <w:pPr>
              <w:autoSpaceDE w:val="0"/>
              <w:autoSpaceDN w:val="0"/>
              <w:adjustRightInd w:val="0"/>
              <w:spacing w:after="0" w:line="240" w:lineRule="auto"/>
              <w:ind w:firstLine="567"/>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Atkreiptinas dėmesys, kad skelbime apie pirkimą, pirkimo sąlygose ir techninėje specifikacijoje nėra nurodyta, kokių konkrečių prekių priežiūros ir tvarkymo paslaugos yra įsigyjamos</w:t>
            </w:r>
            <w:r w:rsidR="00493E94">
              <w:rPr>
                <w:rFonts w:ascii="Times New Roman" w:hAnsi="Times New Roman"/>
                <w:bCs/>
                <w:sz w:val="24"/>
                <w:szCs w:val="24"/>
                <w:shd w:val="clear" w:color="auto" w:fill="FFFFFF"/>
              </w:rPr>
              <w:t>,</w:t>
            </w:r>
            <w:r>
              <w:rPr>
                <w:rFonts w:ascii="Times New Roman" w:hAnsi="Times New Roman"/>
                <w:bCs/>
                <w:sz w:val="24"/>
                <w:szCs w:val="24"/>
                <w:shd w:val="clear" w:color="auto" w:fill="FFFFFF"/>
              </w:rPr>
              <w:t xml:space="preserve"> t. y. nenurodytas gamintojas, modelis, turimų prekių kiekis ir kitos prekių techninės savybės, kurios gali įtakoti pasiūlymo kainą ir tiekėjo sprendimą dalyvauti </w:t>
            </w:r>
            <w:r w:rsidR="00777D3F">
              <w:rPr>
                <w:rFonts w:ascii="Times New Roman" w:hAnsi="Times New Roman"/>
                <w:bCs/>
                <w:sz w:val="24"/>
                <w:szCs w:val="24"/>
                <w:shd w:val="clear" w:color="auto" w:fill="FFFFFF"/>
              </w:rPr>
              <w:t xml:space="preserve">viešajame </w:t>
            </w:r>
            <w:r>
              <w:rPr>
                <w:rFonts w:ascii="Times New Roman" w:hAnsi="Times New Roman"/>
                <w:bCs/>
                <w:sz w:val="24"/>
                <w:szCs w:val="24"/>
                <w:shd w:val="clear" w:color="auto" w:fill="FFFFFF"/>
              </w:rPr>
              <w:t>pirkime.</w:t>
            </w:r>
            <w:r w:rsidR="00E673C1">
              <w:rPr>
                <w:rFonts w:ascii="Times New Roman" w:hAnsi="Times New Roman"/>
                <w:bCs/>
                <w:sz w:val="24"/>
                <w:szCs w:val="24"/>
                <w:shd w:val="clear" w:color="auto" w:fill="FFFFFF"/>
              </w:rPr>
              <w:t xml:space="preserve"> Tarnyba nustatė, kad Perkančioji organizacija CVP IS priemonėmis negavo jokių tiekėjų paklausimų dėl minėtų pirkimo sąlygų paaiškinimo</w:t>
            </w:r>
            <w:r w:rsidR="003E410C">
              <w:rPr>
                <w:rFonts w:ascii="Times New Roman" w:hAnsi="Times New Roman"/>
                <w:bCs/>
                <w:sz w:val="24"/>
                <w:szCs w:val="24"/>
                <w:shd w:val="clear" w:color="auto" w:fill="FFFFFF"/>
              </w:rPr>
              <w:t>.</w:t>
            </w:r>
            <w:r w:rsidR="00E673C1">
              <w:rPr>
                <w:rFonts w:ascii="Times New Roman" w:hAnsi="Times New Roman"/>
                <w:bCs/>
                <w:sz w:val="24"/>
                <w:szCs w:val="24"/>
                <w:shd w:val="clear" w:color="auto" w:fill="FFFFFF"/>
              </w:rPr>
              <w:t xml:space="preserve"> Perkančioji organizacija savo iniciatyva pirkimo dokumentų taip pat netikslino ir neaiškino.</w:t>
            </w:r>
            <w:r w:rsidR="00670892">
              <w:rPr>
                <w:rFonts w:ascii="Times New Roman" w:hAnsi="Times New Roman"/>
                <w:bCs/>
                <w:sz w:val="24"/>
                <w:szCs w:val="24"/>
                <w:shd w:val="clear" w:color="auto" w:fill="FFFFFF"/>
              </w:rPr>
              <w:t xml:space="preserve"> </w:t>
            </w:r>
            <w:r w:rsidR="00E673C1">
              <w:rPr>
                <w:rFonts w:ascii="Times New Roman" w:hAnsi="Times New Roman"/>
                <w:bCs/>
                <w:sz w:val="24"/>
                <w:szCs w:val="24"/>
                <w:shd w:val="clear" w:color="auto" w:fill="FFFFFF"/>
              </w:rPr>
              <w:t xml:space="preserve">Pirkimo sąlygų 2 priede (techninė specifikacija) </w:t>
            </w:r>
            <w:r w:rsidR="00670892">
              <w:rPr>
                <w:rFonts w:ascii="Times New Roman" w:hAnsi="Times New Roman"/>
                <w:bCs/>
                <w:sz w:val="24"/>
                <w:szCs w:val="24"/>
                <w:shd w:val="clear" w:color="auto" w:fill="FFFFFF"/>
              </w:rPr>
              <w:t xml:space="preserve">nurodyta informacija išskirtinai susijusi su nustatytų gedimų </w:t>
            </w:r>
            <w:r w:rsidR="00A755D3">
              <w:rPr>
                <w:rFonts w:ascii="Times New Roman" w:hAnsi="Times New Roman"/>
                <w:bCs/>
                <w:sz w:val="24"/>
                <w:szCs w:val="24"/>
                <w:shd w:val="clear" w:color="auto" w:fill="FFFFFF"/>
              </w:rPr>
              <w:t>registravimu, reagavimo laiku,</w:t>
            </w:r>
            <w:r w:rsidR="00670892">
              <w:rPr>
                <w:rFonts w:ascii="Times New Roman" w:hAnsi="Times New Roman"/>
                <w:bCs/>
                <w:sz w:val="24"/>
                <w:szCs w:val="24"/>
                <w:shd w:val="clear" w:color="auto" w:fill="FFFFFF"/>
              </w:rPr>
              <w:t xml:space="preserve"> naujų dalių pristatymu</w:t>
            </w:r>
            <w:r w:rsidR="00A755D3">
              <w:rPr>
                <w:rFonts w:ascii="Times New Roman" w:hAnsi="Times New Roman"/>
                <w:bCs/>
                <w:sz w:val="24"/>
                <w:szCs w:val="24"/>
                <w:shd w:val="clear" w:color="auto" w:fill="FFFFFF"/>
              </w:rPr>
              <w:t xml:space="preserve"> ir, galimai, remonto paslaugų teikimu prekių buvimo vietoje</w:t>
            </w:r>
            <w:r w:rsidR="00670892">
              <w:rPr>
                <w:rFonts w:ascii="Times New Roman" w:hAnsi="Times New Roman"/>
                <w:bCs/>
                <w:sz w:val="24"/>
                <w:szCs w:val="24"/>
                <w:shd w:val="clear" w:color="auto" w:fill="FFFFFF"/>
              </w:rPr>
              <w:t>.</w:t>
            </w:r>
          </w:p>
          <w:p w:rsidR="002447BF" w:rsidRDefault="00670892">
            <w:pPr>
              <w:autoSpaceDE w:val="0"/>
              <w:autoSpaceDN w:val="0"/>
              <w:adjustRightInd w:val="0"/>
              <w:spacing w:after="0" w:line="240" w:lineRule="auto"/>
              <w:ind w:firstLine="567"/>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Perkančioji organizacija tiekėjams nustatė kvalifikacijos reikalavimą</w:t>
            </w:r>
            <w:r>
              <w:rPr>
                <w:rStyle w:val="Puslapioinaosnuoroda"/>
                <w:rFonts w:ascii="Times New Roman" w:hAnsi="Times New Roman"/>
                <w:bCs/>
                <w:sz w:val="24"/>
                <w:szCs w:val="24"/>
                <w:shd w:val="clear" w:color="auto" w:fill="FFFFFF"/>
              </w:rPr>
              <w:footnoteReference w:id="8"/>
            </w:r>
            <w:r>
              <w:rPr>
                <w:rFonts w:ascii="Times New Roman" w:hAnsi="Times New Roman"/>
                <w:bCs/>
                <w:sz w:val="24"/>
                <w:szCs w:val="24"/>
                <w:shd w:val="clear" w:color="auto" w:fill="FFFFFF"/>
              </w:rPr>
              <w:t>,</w:t>
            </w:r>
            <w:r w:rsidR="008353BA">
              <w:rPr>
                <w:rFonts w:ascii="Times New Roman" w:hAnsi="Times New Roman"/>
                <w:bCs/>
                <w:sz w:val="24"/>
                <w:szCs w:val="24"/>
                <w:shd w:val="clear" w:color="auto" w:fill="FFFFFF"/>
              </w:rPr>
              <w:t xml:space="preserve"> kuris užtikrintų, kad pasiūlymą teikiantis tiekėjas būtų kompetentingas </w:t>
            </w:r>
            <w:r w:rsidR="008E7286">
              <w:rPr>
                <w:rFonts w:ascii="Times New Roman" w:hAnsi="Times New Roman"/>
                <w:bCs/>
                <w:sz w:val="24"/>
                <w:szCs w:val="24"/>
                <w:shd w:val="clear" w:color="auto" w:fill="FFFFFF"/>
              </w:rPr>
              <w:t xml:space="preserve">teikti techninėje specifikacijoje nurodytos įrangos priežiūros paslaugas. Vis dėlto, Perkančiajai organizacijai techninėje specifikacijoje nenurodžius turimos įrangos techninių parametrų (gamintojo, modelio ir kt.), tiekėjai </w:t>
            </w:r>
            <w:r w:rsidR="00F23C86">
              <w:rPr>
                <w:rFonts w:ascii="Times New Roman" w:hAnsi="Times New Roman"/>
                <w:bCs/>
                <w:sz w:val="24"/>
                <w:szCs w:val="24"/>
                <w:shd w:val="clear" w:color="auto" w:fill="FFFFFF"/>
              </w:rPr>
              <w:t xml:space="preserve">objektyviai </w:t>
            </w:r>
            <w:r w:rsidR="008E7286">
              <w:rPr>
                <w:rFonts w:ascii="Times New Roman" w:hAnsi="Times New Roman"/>
                <w:bCs/>
                <w:sz w:val="24"/>
                <w:szCs w:val="24"/>
                <w:shd w:val="clear" w:color="auto" w:fill="FFFFFF"/>
              </w:rPr>
              <w:t xml:space="preserve">negalėjo pateikti kvalifikacijos reikalavimo atitikimą įrodančius dokumentus. </w:t>
            </w:r>
          </w:p>
          <w:p w:rsidR="0059177A" w:rsidRDefault="008E7286" w:rsidP="00E673C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Cs/>
                <w:sz w:val="24"/>
                <w:szCs w:val="24"/>
                <w:shd w:val="clear" w:color="auto" w:fill="FFFFFF"/>
              </w:rPr>
              <w:t>Nepaisant to, kad tiekėjams nebuvo teikiami pirkimo dokumentų paaiškinimai</w:t>
            </w:r>
            <w:r w:rsidR="00F23C86">
              <w:rPr>
                <w:rFonts w:ascii="Times New Roman" w:hAnsi="Times New Roman"/>
                <w:bCs/>
                <w:sz w:val="24"/>
                <w:szCs w:val="24"/>
                <w:shd w:val="clear" w:color="auto" w:fill="FFFFFF"/>
              </w:rPr>
              <w:t>,</w:t>
            </w:r>
            <w:r>
              <w:rPr>
                <w:rFonts w:ascii="Times New Roman" w:hAnsi="Times New Roman"/>
                <w:bCs/>
                <w:sz w:val="24"/>
                <w:szCs w:val="24"/>
                <w:shd w:val="clear" w:color="auto" w:fill="FFFFFF"/>
              </w:rPr>
              <w:t xml:space="preserve"> </w:t>
            </w:r>
            <w:r w:rsidR="00FE34E6">
              <w:rPr>
                <w:rFonts w:ascii="Times New Roman" w:hAnsi="Times New Roman"/>
                <w:bCs/>
                <w:sz w:val="24"/>
                <w:szCs w:val="24"/>
                <w:shd w:val="clear" w:color="auto" w:fill="FFFFFF"/>
              </w:rPr>
              <w:t>iš trijų prie pirkimo prisijungusių tiekėjų</w:t>
            </w:r>
            <w:r w:rsidR="0059177A">
              <w:rPr>
                <w:rFonts w:ascii="Times New Roman" w:hAnsi="Times New Roman"/>
                <w:bCs/>
                <w:sz w:val="24"/>
                <w:szCs w:val="24"/>
                <w:shd w:val="clear" w:color="auto" w:fill="FFFFFF"/>
              </w:rPr>
              <w:t xml:space="preserve"> </w:t>
            </w:r>
            <w:r w:rsidR="00FE34E6">
              <w:rPr>
                <w:rFonts w:ascii="Times New Roman" w:hAnsi="Times New Roman"/>
                <w:bCs/>
                <w:sz w:val="24"/>
                <w:szCs w:val="24"/>
                <w:shd w:val="clear" w:color="auto" w:fill="FFFFFF"/>
              </w:rPr>
              <w:t xml:space="preserve">vienintelis </w:t>
            </w:r>
            <w:r w:rsidRPr="005F3A16">
              <w:rPr>
                <w:rFonts w:ascii="Times New Roman" w:hAnsi="Times New Roman"/>
                <w:sz w:val="24"/>
                <w:szCs w:val="24"/>
              </w:rPr>
              <w:t>UAB „Televizijos ir ryšio sistemos“</w:t>
            </w:r>
            <w:r>
              <w:rPr>
                <w:rFonts w:ascii="Times New Roman" w:hAnsi="Times New Roman"/>
                <w:sz w:val="24"/>
                <w:szCs w:val="24"/>
              </w:rPr>
              <w:t xml:space="preserve"> 2018-02-06 </w:t>
            </w:r>
            <w:r w:rsidR="0059177A">
              <w:rPr>
                <w:rFonts w:ascii="Times New Roman" w:hAnsi="Times New Roman"/>
                <w:sz w:val="24"/>
                <w:szCs w:val="24"/>
              </w:rPr>
              <w:t xml:space="preserve">sugebėjo </w:t>
            </w:r>
            <w:r>
              <w:rPr>
                <w:rFonts w:ascii="Times New Roman" w:hAnsi="Times New Roman"/>
                <w:sz w:val="24"/>
                <w:szCs w:val="24"/>
              </w:rPr>
              <w:t>pateik</w:t>
            </w:r>
            <w:r w:rsidR="0059177A">
              <w:rPr>
                <w:rFonts w:ascii="Times New Roman" w:hAnsi="Times New Roman"/>
                <w:sz w:val="24"/>
                <w:szCs w:val="24"/>
              </w:rPr>
              <w:t>ti</w:t>
            </w:r>
            <w:r>
              <w:rPr>
                <w:rFonts w:ascii="Times New Roman" w:hAnsi="Times New Roman"/>
                <w:sz w:val="24"/>
                <w:szCs w:val="24"/>
              </w:rPr>
              <w:t xml:space="preserve"> pasiūlymą Pirkimui Nr. 2. </w:t>
            </w:r>
            <w:r w:rsidR="00B83410">
              <w:rPr>
                <w:rFonts w:ascii="Times New Roman" w:hAnsi="Times New Roman"/>
                <w:sz w:val="24"/>
                <w:szCs w:val="24"/>
              </w:rPr>
              <w:t xml:space="preserve">Akivaizdu, kad tik tiekėjas UAB </w:t>
            </w:r>
            <w:r w:rsidR="00B83410" w:rsidRPr="005F3A16">
              <w:rPr>
                <w:rFonts w:ascii="Times New Roman" w:hAnsi="Times New Roman"/>
                <w:sz w:val="24"/>
                <w:szCs w:val="24"/>
              </w:rPr>
              <w:t>„Televizijos ir ryšio sistemos“</w:t>
            </w:r>
            <w:r w:rsidR="00B83410">
              <w:rPr>
                <w:rFonts w:ascii="Times New Roman" w:hAnsi="Times New Roman"/>
                <w:sz w:val="24"/>
                <w:szCs w:val="24"/>
              </w:rPr>
              <w:t>, kuris tiekė prekes pagal sutartį, sudarytą po Pirkimo Nr. 1, galėjo žinoti, kokių prekių priežiūros paslaugas Perkančioji organizacija ketina įsigyti Pirkimu Nr. 2.</w:t>
            </w:r>
          </w:p>
          <w:p w:rsidR="00A921BD" w:rsidRPr="00DC09DF" w:rsidRDefault="00472207" w:rsidP="00DC09DF">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t xml:space="preserve">Iš kartu su pasiūlymu pateiktų </w:t>
            </w:r>
            <w:r w:rsidRPr="005F3A16">
              <w:rPr>
                <w:rFonts w:ascii="Times New Roman" w:hAnsi="Times New Roman"/>
                <w:sz w:val="24"/>
                <w:szCs w:val="24"/>
              </w:rPr>
              <w:t>UAB „Televizijos ir ryšio sistemos“</w:t>
            </w:r>
            <w:r>
              <w:rPr>
                <w:rFonts w:ascii="Times New Roman" w:hAnsi="Times New Roman"/>
                <w:sz w:val="24"/>
                <w:szCs w:val="24"/>
              </w:rPr>
              <w:t xml:space="preserve"> dokumentų matyti, kad tiekėjas kvalifikacijos atitikimą</w:t>
            </w:r>
            <w:r w:rsidR="00633DCB">
              <w:rPr>
                <w:rFonts w:ascii="Times New Roman" w:hAnsi="Times New Roman"/>
                <w:sz w:val="24"/>
                <w:szCs w:val="24"/>
              </w:rPr>
              <w:t xml:space="preserve"> grindė pateikdamas Shotoku UK Ltd raštą, patvirtinantį, kad tiekėjas turi teisę parduoti</w:t>
            </w:r>
            <w:r>
              <w:rPr>
                <w:rFonts w:ascii="Times New Roman" w:hAnsi="Times New Roman"/>
                <w:sz w:val="24"/>
                <w:szCs w:val="24"/>
              </w:rPr>
              <w:t xml:space="preserve"> </w:t>
            </w:r>
            <w:r w:rsidR="00633DCB">
              <w:rPr>
                <w:rFonts w:ascii="Times New Roman" w:hAnsi="Times New Roman"/>
                <w:sz w:val="24"/>
                <w:szCs w:val="24"/>
              </w:rPr>
              <w:t xml:space="preserve">„Shotoku broadcast systems“ produkciją Lietuvoje bei teikti šių prekių palaikymo, serviso paslaugas pagal Shotoku standartines </w:t>
            </w:r>
            <w:r w:rsidR="00633DCB" w:rsidRPr="00C42FAD">
              <w:rPr>
                <w:rFonts w:ascii="Times New Roman" w:hAnsi="Times New Roman"/>
                <w:sz w:val="24"/>
                <w:szCs w:val="24"/>
                <w:u w:val="single"/>
              </w:rPr>
              <w:t>garantinio ir pogarantinio aptarnavimo sąlygas</w:t>
            </w:r>
            <w:r w:rsidR="00633DCB">
              <w:rPr>
                <w:rFonts w:ascii="Times New Roman" w:hAnsi="Times New Roman"/>
                <w:sz w:val="24"/>
                <w:szCs w:val="24"/>
              </w:rPr>
              <w:t xml:space="preserve">. Pažymėtina, kad tiekėjas </w:t>
            </w:r>
            <w:r w:rsidR="00633DCB" w:rsidRPr="005F3A16">
              <w:rPr>
                <w:rFonts w:ascii="Times New Roman" w:hAnsi="Times New Roman"/>
                <w:sz w:val="24"/>
                <w:szCs w:val="24"/>
              </w:rPr>
              <w:t>UAB „Televizijos ir ryšio sistemos“</w:t>
            </w:r>
            <w:r w:rsidR="00633DCB">
              <w:rPr>
                <w:rFonts w:ascii="Times New Roman" w:hAnsi="Times New Roman"/>
                <w:sz w:val="24"/>
                <w:szCs w:val="24"/>
              </w:rPr>
              <w:t xml:space="preserve"> Pirkime Nr. 1 pateikė to paties gamintojo, t. y. „Shotoku broadcast systems“</w:t>
            </w:r>
            <w:r w:rsidR="00177389">
              <w:rPr>
                <w:rFonts w:ascii="Times New Roman" w:hAnsi="Times New Roman"/>
                <w:sz w:val="24"/>
                <w:szCs w:val="24"/>
              </w:rPr>
              <w:t>,</w:t>
            </w:r>
            <w:r w:rsidR="00633DCB">
              <w:rPr>
                <w:rFonts w:ascii="Times New Roman" w:hAnsi="Times New Roman"/>
                <w:sz w:val="24"/>
                <w:szCs w:val="24"/>
              </w:rPr>
              <w:t xml:space="preserve"> prekes ir buvo pripažintas Pirkimo Nr. 1 laimėtoju.</w:t>
            </w:r>
          </w:p>
          <w:p w:rsidR="00A921BD" w:rsidRDefault="006471F9" w:rsidP="00E673C1">
            <w:pPr>
              <w:autoSpaceDE w:val="0"/>
              <w:autoSpaceDN w:val="0"/>
              <w:adjustRightInd w:val="0"/>
              <w:spacing w:after="0" w:line="240" w:lineRule="auto"/>
              <w:ind w:firstLine="567"/>
              <w:jc w:val="both"/>
              <w:rPr>
                <w:rFonts w:ascii="Times New Roman" w:eastAsia="TimesNewRomanPSMT" w:hAnsi="Times New Roman"/>
                <w:sz w:val="24"/>
                <w:szCs w:val="24"/>
              </w:rPr>
            </w:pPr>
            <w:r>
              <w:rPr>
                <w:rFonts w:ascii="Times New Roman" w:eastAsia="TimesNewRomanPSMT" w:hAnsi="Times New Roman"/>
                <w:sz w:val="24"/>
                <w:szCs w:val="24"/>
              </w:rPr>
              <w:t>Taip pat atkreiptinas dėmesys, jog v</w:t>
            </w:r>
            <w:r w:rsidR="00A921BD" w:rsidRPr="00B63E71">
              <w:rPr>
                <w:rFonts w:ascii="Times New Roman" w:eastAsia="TimesNewRomanPSMT" w:hAnsi="Times New Roman"/>
                <w:sz w:val="24"/>
                <w:szCs w:val="24"/>
              </w:rPr>
              <w:t xml:space="preserve">ertinant Pirkimo Nr. 1 procedūras nustatyta, kad </w:t>
            </w:r>
            <w:r w:rsidR="00A921BD" w:rsidRPr="00B63E71">
              <w:rPr>
                <w:rFonts w:ascii="Times New Roman" w:hAnsi="Times New Roman"/>
                <w:sz w:val="24"/>
                <w:szCs w:val="24"/>
              </w:rPr>
              <w:t>UAB „Televizijos ir ryšio sistemos“ pasiūlyme, pateiktame</w:t>
            </w:r>
            <w:r w:rsidR="00A921BD">
              <w:rPr>
                <w:rFonts w:ascii="Times New Roman" w:hAnsi="Times New Roman"/>
                <w:sz w:val="24"/>
                <w:szCs w:val="24"/>
              </w:rPr>
              <w:t xml:space="preserve"> iki vykusių derybų, nurodė, kad </w:t>
            </w:r>
            <w:r w:rsidR="00A921BD" w:rsidRPr="00D135B9">
              <w:rPr>
                <w:rFonts w:ascii="Times New Roman" w:hAnsi="Times New Roman"/>
                <w:b/>
                <w:sz w:val="24"/>
                <w:szCs w:val="24"/>
              </w:rPr>
              <w:t>36 mėnesių garantijos laikotarpio kaina yra 16</w:t>
            </w:r>
            <w:r w:rsidR="00C87072">
              <w:rPr>
                <w:rFonts w:ascii="Times New Roman" w:hAnsi="Times New Roman"/>
                <w:b/>
                <w:sz w:val="24"/>
                <w:szCs w:val="24"/>
              </w:rPr>
              <w:t xml:space="preserve"> </w:t>
            </w:r>
            <w:r w:rsidR="00A921BD" w:rsidRPr="00D135B9">
              <w:rPr>
                <w:rFonts w:ascii="Times New Roman" w:hAnsi="Times New Roman"/>
                <w:b/>
                <w:sz w:val="24"/>
                <w:szCs w:val="24"/>
              </w:rPr>
              <w:t>100 Eur be PVM</w:t>
            </w:r>
            <w:r w:rsidR="00A921BD">
              <w:rPr>
                <w:rFonts w:ascii="Times New Roman" w:hAnsi="Times New Roman"/>
                <w:sz w:val="24"/>
                <w:szCs w:val="24"/>
              </w:rPr>
              <w:t xml:space="preserve">. Tuo tarpu Pirkimo Nr. 2 pasiūlyme už iš </w:t>
            </w:r>
            <w:r w:rsidR="00A921BD">
              <w:rPr>
                <w:rFonts w:ascii="Times New Roman" w:hAnsi="Times New Roman"/>
                <w:sz w:val="24"/>
                <w:szCs w:val="24"/>
              </w:rPr>
              <w:lastRenderedPageBreak/>
              <w:t xml:space="preserve">esmės tapačias </w:t>
            </w:r>
            <w:r w:rsidR="00A921BD" w:rsidRPr="00D135B9">
              <w:rPr>
                <w:rFonts w:ascii="Times New Roman" w:hAnsi="Times New Roman"/>
                <w:b/>
                <w:sz w:val="24"/>
                <w:szCs w:val="24"/>
              </w:rPr>
              <w:t>vienerių metų laikotarpio paslaugas tiekėjas nurodė 15</w:t>
            </w:r>
            <w:r w:rsidR="00C87072">
              <w:rPr>
                <w:rFonts w:ascii="Times New Roman" w:hAnsi="Times New Roman"/>
                <w:b/>
                <w:sz w:val="24"/>
                <w:szCs w:val="24"/>
              </w:rPr>
              <w:t xml:space="preserve"> </w:t>
            </w:r>
            <w:r w:rsidR="00A921BD" w:rsidRPr="00D135B9">
              <w:rPr>
                <w:rFonts w:ascii="Times New Roman" w:hAnsi="Times New Roman"/>
                <w:b/>
                <w:sz w:val="24"/>
                <w:szCs w:val="24"/>
              </w:rPr>
              <w:t>900 Eur be PVM kainą</w:t>
            </w:r>
            <w:r w:rsidR="00A921BD">
              <w:rPr>
                <w:rFonts w:ascii="Times New Roman" w:hAnsi="Times New Roman"/>
                <w:sz w:val="24"/>
                <w:szCs w:val="24"/>
              </w:rPr>
              <w:t>.</w:t>
            </w:r>
            <w:r>
              <w:rPr>
                <w:rFonts w:ascii="Times New Roman" w:hAnsi="Times New Roman"/>
                <w:sz w:val="24"/>
                <w:szCs w:val="24"/>
              </w:rPr>
              <w:t xml:space="preserve"> </w:t>
            </w:r>
            <w:r w:rsidR="008166E9">
              <w:rPr>
                <w:rFonts w:ascii="Times New Roman" w:hAnsi="Times New Roman"/>
                <w:sz w:val="24"/>
                <w:szCs w:val="24"/>
              </w:rPr>
              <w:t>Tai reiškia, kad Pirkime Nr. 2 pasiūlytos paslaugos kaina beveik tris kartus viršijo P</w:t>
            </w:r>
            <w:r w:rsidR="00827F06">
              <w:rPr>
                <w:rFonts w:ascii="Times New Roman" w:hAnsi="Times New Roman"/>
                <w:sz w:val="24"/>
                <w:szCs w:val="24"/>
              </w:rPr>
              <w:t>irkimo Nr. 1 pasiūlyme nurodytą</w:t>
            </w:r>
            <w:r w:rsidR="00146CDA">
              <w:rPr>
                <w:rFonts w:ascii="Times New Roman" w:hAnsi="Times New Roman"/>
                <w:sz w:val="24"/>
                <w:szCs w:val="24"/>
              </w:rPr>
              <w:t xml:space="preserve"> analogiškos</w:t>
            </w:r>
            <w:r w:rsidR="008166E9">
              <w:rPr>
                <w:rFonts w:ascii="Times New Roman" w:hAnsi="Times New Roman"/>
                <w:sz w:val="24"/>
                <w:szCs w:val="24"/>
              </w:rPr>
              <w:t xml:space="preserve"> garantinės priežiūros kainą. </w:t>
            </w:r>
            <w:r>
              <w:rPr>
                <w:rFonts w:ascii="Times New Roman" w:hAnsi="Times New Roman"/>
                <w:sz w:val="24"/>
                <w:szCs w:val="24"/>
              </w:rPr>
              <w:t>Perkančiosios organizacijos pirkimo komisij</w:t>
            </w:r>
            <w:r w:rsidR="002447BF">
              <w:rPr>
                <w:rFonts w:ascii="Times New Roman" w:hAnsi="Times New Roman"/>
                <w:sz w:val="24"/>
                <w:szCs w:val="24"/>
              </w:rPr>
              <w:t>a vertindama pateiktą pasiūlymą</w:t>
            </w:r>
            <w:r>
              <w:rPr>
                <w:rFonts w:ascii="Times New Roman" w:hAnsi="Times New Roman"/>
                <w:sz w:val="24"/>
                <w:szCs w:val="24"/>
              </w:rPr>
              <w:t xml:space="preserve"> neatsižvelgė į tai, kad pasiūlymo kaina yra </w:t>
            </w:r>
            <w:r w:rsidR="00F84641">
              <w:rPr>
                <w:rFonts w:ascii="Times New Roman" w:hAnsi="Times New Roman"/>
                <w:sz w:val="24"/>
                <w:szCs w:val="24"/>
              </w:rPr>
              <w:t xml:space="preserve">nepagrįstai </w:t>
            </w:r>
            <w:r>
              <w:rPr>
                <w:rFonts w:ascii="Times New Roman" w:hAnsi="Times New Roman"/>
                <w:sz w:val="24"/>
                <w:szCs w:val="24"/>
              </w:rPr>
              <w:t>didelė ir tokiu būdu neracionaliai panaudojo pirkimui skirtas lėšas.</w:t>
            </w:r>
          </w:p>
          <w:p w:rsidR="00E673C1" w:rsidRDefault="00347260" w:rsidP="00532852">
            <w:pPr>
              <w:autoSpaceDE w:val="0"/>
              <w:autoSpaceDN w:val="0"/>
              <w:adjustRightInd w:val="0"/>
              <w:spacing w:after="0" w:line="240" w:lineRule="auto"/>
              <w:ind w:firstLine="567"/>
              <w:jc w:val="both"/>
              <w:rPr>
                <w:rFonts w:ascii="Times New Roman" w:hAnsi="Times New Roman"/>
                <w:color w:val="000000"/>
                <w:sz w:val="24"/>
                <w:szCs w:val="24"/>
              </w:rPr>
            </w:pPr>
            <w:r w:rsidRPr="00347260">
              <w:rPr>
                <w:rFonts w:ascii="Times New Roman" w:eastAsia="TimesNewRomanPSMT" w:hAnsi="Times New Roman"/>
                <w:sz w:val="24"/>
                <w:szCs w:val="24"/>
              </w:rPr>
              <w:t xml:space="preserve">Atsižvelgiant į </w:t>
            </w:r>
            <w:r w:rsidR="00F10605">
              <w:rPr>
                <w:rFonts w:ascii="Times New Roman" w:eastAsia="TimesNewRomanPSMT" w:hAnsi="Times New Roman"/>
                <w:sz w:val="24"/>
                <w:szCs w:val="24"/>
              </w:rPr>
              <w:t>aukščiau išdėstytą, Tarnyba konstatuoja</w:t>
            </w:r>
            <w:r w:rsidRPr="00347260">
              <w:rPr>
                <w:rFonts w:ascii="Times New Roman" w:eastAsia="TimesNewRomanPSMT" w:hAnsi="Times New Roman"/>
                <w:sz w:val="24"/>
                <w:szCs w:val="24"/>
              </w:rPr>
              <w:t xml:space="preserve">, kad Perkančioji organizacija </w:t>
            </w:r>
            <w:r w:rsidR="00F10605">
              <w:rPr>
                <w:rFonts w:ascii="Times New Roman" w:eastAsia="TimesNewRomanPSMT" w:hAnsi="Times New Roman"/>
                <w:sz w:val="24"/>
                <w:szCs w:val="24"/>
              </w:rPr>
              <w:t>pažeidė Įstatymo (</w:t>
            </w:r>
            <w:r w:rsidR="002C72DB" w:rsidRPr="00CE0EEE">
              <w:rPr>
                <w:rFonts w:ascii="Times New Roman" w:hAnsi="Times New Roman"/>
                <w:bCs/>
                <w:sz w:val="24"/>
                <w:szCs w:val="24"/>
              </w:rPr>
              <w:t xml:space="preserve">redakcija nuo </w:t>
            </w:r>
            <w:r w:rsidR="002C72DB">
              <w:rPr>
                <w:rFonts w:ascii="Times New Roman" w:hAnsi="Times New Roman"/>
                <w:bCs/>
                <w:sz w:val="24"/>
                <w:szCs w:val="24"/>
              </w:rPr>
              <w:t>2017-07-01</w:t>
            </w:r>
            <w:r w:rsidR="00F10605">
              <w:rPr>
                <w:rFonts w:ascii="Times New Roman" w:eastAsia="TimesNewRomanPSMT" w:hAnsi="Times New Roman"/>
                <w:sz w:val="24"/>
                <w:szCs w:val="24"/>
              </w:rPr>
              <w:t xml:space="preserve">) </w:t>
            </w:r>
            <w:r w:rsidR="00896F4D">
              <w:rPr>
                <w:rFonts w:ascii="Times New Roman" w:eastAsia="TimesNewRomanPSMT" w:hAnsi="Times New Roman"/>
                <w:sz w:val="24"/>
                <w:szCs w:val="24"/>
              </w:rPr>
              <w:t xml:space="preserve">17 straipsnio 1 dalyje įtvirtintą skaidrumo principą bei 17 straipsnio 2 dalies 1 punkte numatytą pareigą </w:t>
            </w:r>
            <w:r w:rsidR="00896F4D" w:rsidRPr="00681081">
              <w:rPr>
                <w:rFonts w:ascii="Times New Roman" w:hAnsi="Times New Roman"/>
                <w:sz w:val="24"/>
                <w:szCs w:val="24"/>
              </w:rPr>
              <w:t xml:space="preserve">siekti, kad </w:t>
            </w:r>
            <w:r w:rsidR="00896F4D" w:rsidRPr="00681081">
              <w:rPr>
                <w:rFonts w:ascii="Times New Roman" w:hAnsi="Times New Roman"/>
                <w:color w:val="000000"/>
                <w:sz w:val="24"/>
                <w:szCs w:val="24"/>
              </w:rPr>
              <w:t>pirkimo objektui įsigyti skirtos lėšos būtų naudojamos racionaliai.</w:t>
            </w:r>
          </w:p>
          <w:p w:rsidR="00135252" w:rsidRPr="00CE0EEE" w:rsidRDefault="00135252" w:rsidP="00532852">
            <w:pPr>
              <w:autoSpaceDE w:val="0"/>
              <w:autoSpaceDN w:val="0"/>
              <w:adjustRightInd w:val="0"/>
              <w:spacing w:after="0" w:line="240" w:lineRule="auto"/>
              <w:ind w:firstLine="567"/>
              <w:jc w:val="both"/>
              <w:rPr>
                <w:rFonts w:ascii="Times New Roman" w:hAnsi="Times New Roman"/>
                <w:bCs/>
                <w:sz w:val="24"/>
                <w:szCs w:val="24"/>
                <w:shd w:val="clear" w:color="auto" w:fill="FFFFFF"/>
              </w:rPr>
            </w:pPr>
          </w:p>
        </w:tc>
      </w:tr>
      <w:tr w:rsidR="00243E31" w:rsidRPr="00CE0EEE" w:rsidTr="00434258">
        <w:tc>
          <w:tcPr>
            <w:tcW w:w="396" w:type="dxa"/>
            <w:shd w:val="clear" w:color="auto" w:fill="auto"/>
          </w:tcPr>
          <w:p w:rsidR="00243E31" w:rsidRPr="00CE0EEE" w:rsidRDefault="0049491C" w:rsidP="00434258">
            <w:pPr>
              <w:pStyle w:val="Sraopastraipa"/>
              <w:tabs>
                <w:tab w:val="left" w:pos="0"/>
                <w:tab w:val="left" w:pos="993"/>
                <w:tab w:val="left" w:pos="1276"/>
              </w:tabs>
              <w:spacing w:after="0" w:line="240" w:lineRule="auto"/>
              <w:ind w:left="0"/>
              <w:jc w:val="center"/>
              <w:rPr>
                <w:rFonts w:ascii="Times New Roman" w:hAnsi="Times New Roman"/>
                <w:sz w:val="24"/>
                <w:szCs w:val="24"/>
                <w:lang w:val="lt-LT"/>
              </w:rPr>
            </w:pPr>
            <w:r>
              <w:rPr>
                <w:rFonts w:ascii="Times New Roman" w:hAnsi="Times New Roman"/>
                <w:sz w:val="24"/>
                <w:szCs w:val="24"/>
                <w:lang w:val="lt-LT"/>
              </w:rPr>
              <w:lastRenderedPageBreak/>
              <w:t>4</w:t>
            </w:r>
            <w:r w:rsidR="008D23B2">
              <w:rPr>
                <w:rFonts w:ascii="Times New Roman" w:hAnsi="Times New Roman"/>
                <w:sz w:val="24"/>
                <w:szCs w:val="24"/>
                <w:lang w:val="lt-LT"/>
              </w:rPr>
              <w:t>.</w:t>
            </w:r>
          </w:p>
        </w:tc>
        <w:tc>
          <w:tcPr>
            <w:tcW w:w="9210" w:type="dxa"/>
            <w:shd w:val="clear" w:color="auto" w:fill="auto"/>
          </w:tcPr>
          <w:p w:rsidR="00243E31" w:rsidRDefault="006B07B9" w:rsidP="00434258">
            <w:pPr>
              <w:spacing w:after="0"/>
              <w:rPr>
                <w:rFonts w:ascii="Times New Roman" w:hAnsi="Times New Roman"/>
                <w:sz w:val="24"/>
                <w:szCs w:val="24"/>
              </w:rPr>
            </w:pPr>
            <w:r>
              <w:rPr>
                <w:rFonts w:ascii="Times New Roman" w:hAnsi="Times New Roman"/>
                <w:sz w:val="24"/>
                <w:szCs w:val="24"/>
              </w:rPr>
              <w:t>Įstatymo (</w:t>
            </w:r>
            <w:r w:rsidR="002C72DB" w:rsidRPr="00CE0EEE">
              <w:rPr>
                <w:rFonts w:ascii="Times New Roman" w:hAnsi="Times New Roman"/>
                <w:bCs/>
                <w:sz w:val="24"/>
                <w:szCs w:val="24"/>
              </w:rPr>
              <w:t xml:space="preserve">redakcija nuo </w:t>
            </w:r>
            <w:r w:rsidR="002C72DB">
              <w:rPr>
                <w:rFonts w:ascii="Times New Roman" w:hAnsi="Times New Roman"/>
                <w:bCs/>
                <w:sz w:val="24"/>
                <w:szCs w:val="24"/>
              </w:rPr>
              <w:t>2017-07-01</w:t>
            </w:r>
            <w:r>
              <w:rPr>
                <w:rFonts w:ascii="Times New Roman" w:hAnsi="Times New Roman"/>
                <w:sz w:val="24"/>
                <w:szCs w:val="24"/>
              </w:rPr>
              <w:t>) 35 straipsnio 4 dalis</w:t>
            </w:r>
            <w:r>
              <w:rPr>
                <w:rStyle w:val="Puslapioinaosnuoroda"/>
                <w:rFonts w:ascii="Times New Roman" w:hAnsi="Times New Roman"/>
                <w:sz w:val="24"/>
                <w:szCs w:val="24"/>
              </w:rPr>
              <w:footnoteReference w:id="9"/>
            </w:r>
            <w:r w:rsidR="00DF467A">
              <w:rPr>
                <w:rFonts w:ascii="Times New Roman" w:hAnsi="Times New Roman"/>
                <w:sz w:val="24"/>
                <w:szCs w:val="24"/>
              </w:rPr>
              <w:t>,</w:t>
            </w:r>
          </w:p>
          <w:p w:rsidR="00DF467A" w:rsidRDefault="00DF467A" w:rsidP="00434258">
            <w:pPr>
              <w:spacing w:after="0"/>
              <w:rPr>
                <w:rFonts w:ascii="Times New Roman" w:hAnsi="Times New Roman"/>
                <w:sz w:val="24"/>
                <w:szCs w:val="24"/>
              </w:rPr>
            </w:pPr>
            <w:r>
              <w:rPr>
                <w:rFonts w:ascii="Times New Roman" w:hAnsi="Times New Roman"/>
                <w:sz w:val="24"/>
                <w:szCs w:val="24"/>
              </w:rPr>
              <w:t>Įstatymo (</w:t>
            </w:r>
            <w:r w:rsidR="002C72DB" w:rsidRPr="00CE0EEE">
              <w:rPr>
                <w:rFonts w:ascii="Times New Roman" w:hAnsi="Times New Roman"/>
                <w:bCs/>
                <w:sz w:val="24"/>
                <w:szCs w:val="24"/>
              </w:rPr>
              <w:t xml:space="preserve">redakcija nuo </w:t>
            </w:r>
            <w:r w:rsidR="002C72DB">
              <w:rPr>
                <w:rFonts w:ascii="Times New Roman" w:hAnsi="Times New Roman"/>
                <w:bCs/>
                <w:sz w:val="24"/>
                <w:szCs w:val="24"/>
              </w:rPr>
              <w:t>2017-07-01</w:t>
            </w:r>
            <w:r>
              <w:rPr>
                <w:rFonts w:ascii="Times New Roman" w:hAnsi="Times New Roman"/>
                <w:sz w:val="24"/>
                <w:szCs w:val="24"/>
              </w:rPr>
              <w:t>) 87 straipsnio 1 dalies 3 punktas</w:t>
            </w:r>
            <w:r>
              <w:rPr>
                <w:rStyle w:val="Puslapioinaosnuoroda"/>
                <w:rFonts w:ascii="Times New Roman" w:hAnsi="Times New Roman"/>
                <w:sz w:val="24"/>
                <w:szCs w:val="24"/>
              </w:rPr>
              <w:footnoteReference w:id="10"/>
            </w:r>
            <w:r w:rsidR="000C1E95">
              <w:rPr>
                <w:rFonts w:ascii="Times New Roman" w:hAnsi="Times New Roman"/>
                <w:sz w:val="24"/>
                <w:szCs w:val="24"/>
              </w:rPr>
              <w:t>,</w:t>
            </w:r>
          </w:p>
          <w:p w:rsidR="000C1E95" w:rsidRPr="00CE0EEE" w:rsidRDefault="000C1E95" w:rsidP="00434258">
            <w:pPr>
              <w:spacing w:after="0"/>
              <w:rPr>
                <w:rFonts w:ascii="Times New Roman" w:hAnsi="Times New Roman"/>
                <w:sz w:val="24"/>
                <w:szCs w:val="24"/>
              </w:rPr>
            </w:pPr>
            <w:r>
              <w:rPr>
                <w:rFonts w:ascii="Times New Roman" w:hAnsi="Times New Roman"/>
                <w:sz w:val="24"/>
                <w:szCs w:val="24"/>
              </w:rPr>
              <w:t>Įstatymo (</w:t>
            </w:r>
            <w:r w:rsidRPr="00CE0EEE">
              <w:rPr>
                <w:rFonts w:ascii="Times New Roman" w:hAnsi="Times New Roman"/>
                <w:bCs/>
                <w:sz w:val="24"/>
                <w:szCs w:val="24"/>
              </w:rPr>
              <w:t xml:space="preserve">redakcija nuo </w:t>
            </w:r>
            <w:r>
              <w:rPr>
                <w:rFonts w:ascii="Times New Roman" w:hAnsi="Times New Roman"/>
                <w:bCs/>
                <w:sz w:val="24"/>
                <w:szCs w:val="24"/>
              </w:rPr>
              <w:t>2017-07-01</w:t>
            </w:r>
            <w:r>
              <w:rPr>
                <w:rFonts w:ascii="Times New Roman" w:hAnsi="Times New Roman"/>
                <w:sz w:val="24"/>
                <w:szCs w:val="24"/>
              </w:rPr>
              <w:t xml:space="preserve">) </w:t>
            </w:r>
            <w:r w:rsidRPr="00681081">
              <w:rPr>
                <w:rFonts w:ascii="Times New Roman" w:hAnsi="Times New Roman"/>
                <w:sz w:val="24"/>
                <w:szCs w:val="24"/>
              </w:rPr>
              <w:t>17 straipsnio 2 dalies 1 punkt</w:t>
            </w:r>
            <w:r>
              <w:rPr>
                <w:rFonts w:ascii="Times New Roman" w:hAnsi="Times New Roman"/>
                <w:sz w:val="24"/>
                <w:szCs w:val="24"/>
              </w:rPr>
              <w:t>as</w:t>
            </w:r>
            <w:r>
              <w:rPr>
                <w:rStyle w:val="Puslapioinaosnuoroda"/>
                <w:rFonts w:ascii="Times New Roman" w:hAnsi="Times New Roman"/>
                <w:sz w:val="24"/>
                <w:szCs w:val="24"/>
              </w:rPr>
              <w:footnoteReference w:id="11"/>
            </w:r>
          </w:p>
        </w:tc>
      </w:tr>
      <w:tr w:rsidR="00243E31" w:rsidRPr="005F3A16" w:rsidTr="00434258">
        <w:tc>
          <w:tcPr>
            <w:tcW w:w="9606" w:type="dxa"/>
            <w:gridSpan w:val="2"/>
            <w:shd w:val="clear" w:color="auto" w:fill="auto"/>
            <w:vAlign w:val="center"/>
          </w:tcPr>
          <w:p w:rsidR="00991E09" w:rsidRDefault="00E552C7" w:rsidP="00FD1FE7">
            <w:pPr>
              <w:autoSpaceDE w:val="0"/>
              <w:autoSpaceDN w:val="0"/>
              <w:adjustRightInd w:val="0"/>
              <w:spacing w:after="0" w:line="240" w:lineRule="auto"/>
              <w:ind w:firstLine="567"/>
              <w:jc w:val="both"/>
              <w:rPr>
                <w:rFonts w:ascii="Times New Roman" w:hAnsi="Times New Roman"/>
                <w:sz w:val="24"/>
                <w:szCs w:val="24"/>
              </w:rPr>
            </w:pPr>
            <w:r w:rsidRPr="00A11C90">
              <w:rPr>
                <w:rFonts w:ascii="Times New Roman" w:hAnsi="Times New Roman"/>
                <w:sz w:val="24"/>
                <w:szCs w:val="24"/>
              </w:rPr>
              <w:t xml:space="preserve">Perkančiosios organizacijos nustatytoje </w:t>
            </w:r>
            <w:r>
              <w:rPr>
                <w:rFonts w:ascii="Times New Roman" w:hAnsi="Times New Roman"/>
                <w:sz w:val="24"/>
                <w:szCs w:val="24"/>
              </w:rPr>
              <w:t xml:space="preserve">Pirkimo Nr. 2 </w:t>
            </w:r>
            <w:r w:rsidRPr="00A11C90">
              <w:rPr>
                <w:rFonts w:ascii="Times New Roman" w:hAnsi="Times New Roman"/>
                <w:sz w:val="24"/>
                <w:szCs w:val="24"/>
              </w:rPr>
              <w:t>pasiūlymo formoje tiekėjai turėjo nurodyti pasiūlymo kainą</w:t>
            </w:r>
            <w:r>
              <w:rPr>
                <w:rFonts w:ascii="Times New Roman" w:hAnsi="Times New Roman"/>
                <w:sz w:val="24"/>
                <w:szCs w:val="24"/>
              </w:rPr>
              <w:t xml:space="preserve"> metams</w:t>
            </w:r>
            <w:r w:rsidRPr="00A11C90">
              <w:rPr>
                <w:rFonts w:ascii="Times New Roman" w:hAnsi="Times New Roman"/>
                <w:sz w:val="24"/>
                <w:szCs w:val="24"/>
              </w:rPr>
              <w:t xml:space="preserve"> vienoje eilutėje, t. y. nurodyti perkamos paslaugos „Robotizuotų kamerų vežimėlių priežiūros ir tvarkymo paslauga“ teikimo iki 2019-02-15 kainą</w:t>
            </w:r>
            <w:r w:rsidR="00F824E3">
              <w:rPr>
                <w:rFonts w:ascii="Times New Roman" w:hAnsi="Times New Roman"/>
                <w:sz w:val="24"/>
                <w:szCs w:val="24"/>
              </w:rPr>
              <w:t>, kuri vykdant sutartį negali keistis</w:t>
            </w:r>
            <w:r w:rsidR="0037674E">
              <w:rPr>
                <w:rFonts w:ascii="Times New Roman" w:hAnsi="Times New Roman"/>
                <w:sz w:val="24"/>
                <w:szCs w:val="24"/>
              </w:rPr>
              <w:t xml:space="preserve"> visą sutarties galiojimo laikotarpį</w:t>
            </w:r>
            <w:r w:rsidR="00F824E3">
              <w:rPr>
                <w:rFonts w:ascii="Times New Roman" w:hAnsi="Times New Roman"/>
                <w:sz w:val="24"/>
                <w:szCs w:val="24"/>
              </w:rPr>
              <w:t>.</w:t>
            </w:r>
            <w:r w:rsidR="0037674E">
              <w:rPr>
                <w:rFonts w:ascii="Times New Roman" w:hAnsi="Times New Roman"/>
                <w:sz w:val="24"/>
                <w:szCs w:val="24"/>
              </w:rPr>
              <w:t xml:space="preserve"> Pažymėtina, kad pirkimo objektui, atsižvelgiant į jo pobūdį ir vadovaujantis Kainodaros taisyklių nustatymo metodikos</w:t>
            </w:r>
            <w:r w:rsidR="007B61D0">
              <w:rPr>
                <w:rStyle w:val="Puslapioinaosnuoroda"/>
                <w:rFonts w:ascii="Times New Roman" w:hAnsi="Times New Roman"/>
                <w:sz w:val="24"/>
                <w:szCs w:val="24"/>
              </w:rPr>
              <w:footnoteReference w:id="12"/>
            </w:r>
            <w:r w:rsidR="00DF467A">
              <w:rPr>
                <w:rFonts w:ascii="Times New Roman" w:hAnsi="Times New Roman"/>
                <w:sz w:val="24"/>
                <w:szCs w:val="24"/>
              </w:rPr>
              <w:t xml:space="preserve"> (toliau – Kainodaros taisyklės)</w:t>
            </w:r>
            <w:r w:rsidR="0037674E">
              <w:rPr>
                <w:rFonts w:ascii="Times New Roman" w:hAnsi="Times New Roman"/>
                <w:sz w:val="24"/>
                <w:szCs w:val="24"/>
              </w:rPr>
              <w:t xml:space="preserve"> 10 punkto</w:t>
            </w:r>
            <w:r w:rsidR="0037674E">
              <w:rPr>
                <w:rStyle w:val="Puslapioinaosnuoroda"/>
                <w:rFonts w:ascii="Times New Roman" w:hAnsi="Times New Roman"/>
                <w:sz w:val="24"/>
                <w:szCs w:val="24"/>
              </w:rPr>
              <w:footnoteReference w:id="13"/>
            </w:r>
            <w:r w:rsidR="0037674E">
              <w:rPr>
                <w:rFonts w:ascii="Times New Roman" w:hAnsi="Times New Roman"/>
                <w:sz w:val="24"/>
                <w:szCs w:val="24"/>
              </w:rPr>
              <w:t xml:space="preserve"> nuostatomis, Perkančioji organizacija turėjo taikyti fiksuoto įkainio kainodarą.</w:t>
            </w:r>
            <w:r w:rsidR="00043560">
              <w:rPr>
                <w:rFonts w:ascii="Times New Roman" w:hAnsi="Times New Roman"/>
                <w:sz w:val="24"/>
                <w:szCs w:val="24"/>
              </w:rPr>
              <w:t xml:space="preserve"> </w:t>
            </w:r>
          </w:p>
          <w:p w:rsidR="00991E09" w:rsidRDefault="00043560" w:rsidP="00FD1FE7">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Pažymėtina, kad nei tiekėjas, nei Perkančioji organizacija neturėjo galimybės numatyti per paslaugų teikimo laikotarpį atsirasiančių gedimų apimties, tačiau tiekėjas būtų galėjęs nurodyti taisomų, keičiamų prekių įkainius ir teikiamos paslaugos įkainį kiekvienu atveju</w:t>
            </w:r>
            <w:r w:rsidR="00991E09">
              <w:rPr>
                <w:rFonts w:ascii="Times New Roman" w:hAnsi="Times New Roman"/>
                <w:sz w:val="24"/>
                <w:szCs w:val="24"/>
              </w:rPr>
              <w:t>, kai sugedusias, neveikiančias prekes reikia keisti naujomis</w:t>
            </w:r>
            <w:r>
              <w:rPr>
                <w:rFonts w:ascii="Times New Roman" w:hAnsi="Times New Roman"/>
                <w:sz w:val="24"/>
                <w:szCs w:val="24"/>
              </w:rPr>
              <w:t>.</w:t>
            </w:r>
            <w:r w:rsidR="00FD1FE7">
              <w:rPr>
                <w:rFonts w:ascii="Times New Roman" w:hAnsi="Times New Roman"/>
                <w:sz w:val="24"/>
                <w:szCs w:val="24"/>
              </w:rPr>
              <w:t xml:space="preserve"> </w:t>
            </w:r>
            <w:r>
              <w:rPr>
                <w:rFonts w:ascii="Times New Roman" w:hAnsi="Times New Roman"/>
                <w:sz w:val="24"/>
                <w:szCs w:val="24"/>
              </w:rPr>
              <w:t xml:space="preserve">Vis dėlto </w:t>
            </w:r>
            <w:r w:rsidR="0037674E">
              <w:rPr>
                <w:rFonts w:ascii="Times New Roman" w:hAnsi="Times New Roman"/>
                <w:sz w:val="24"/>
                <w:szCs w:val="24"/>
              </w:rPr>
              <w:t xml:space="preserve">Pirkimo Nr. 2 </w:t>
            </w:r>
            <w:r w:rsidR="006B07B9">
              <w:rPr>
                <w:rFonts w:ascii="Times New Roman" w:hAnsi="Times New Roman"/>
                <w:sz w:val="24"/>
                <w:szCs w:val="24"/>
              </w:rPr>
              <w:t>sąlygose nebuvo nustatyta jokių kriterijų, pagal kuriuos būtų galima įvertinti tiekėjo siūlomų paslaugų dalies vertę</w:t>
            </w:r>
            <w:r w:rsidR="00E552C7">
              <w:rPr>
                <w:rFonts w:ascii="Times New Roman" w:hAnsi="Times New Roman"/>
                <w:sz w:val="24"/>
                <w:szCs w:val="24"/>
              </w:rPr>
              <w:t xml:space="preserve"> (pavyzdžiui, sąrašo prekių, kurių keitimas galimas paslaugos teikimo laikotarpiu, ir įkainių, pagal kuriuos būtų galima įvertinti tiekėjų siūlomos paslaugos kainos pagrįstumą, racionalumą)</w:t>
            </w:r>
            <w:r w:rsidR="006B07B9">
              <w:rPr>
                <w:rFonts w:ascii="Times New Roman" w:hAnsi="Times New Roman"/>
                <w:sz w:val="24"/>
                <w:szCs w:val="24"/>
              </w:rPr>
              <w:t>.</w:t>
            </w:r>
            <w:r w:rsidR="00DF467A">
              <w:rPr>
                <w:rFonts w:ascii="Times New Roman" w:hAnsi="Times New Roman"/>
                <w:sz w:val="24"/>
                <w:szCs w:val="24"/>
              </w:rPr>
              <w:t xml:space="preserve"> Dėl šios priežasties tiekėjas negalėtų apskaičiuoti suteiktų paslaugų</w:t>
            </w:r>
            <w:r w:rsidR="00D06B91">
              <w:rPr>
                <w:rFonts w:ascii="Times New Roman" w:hAnsi="Times New Roman"/>
                <w:sz w:val="24"/>
                <w:szCs w:val="24"/>
              </w:rPr>
              <w:t xml:space="preserve"> dalies</w:t>
            </w:r>
            <w:r w:rsidR="00DF467A">
              <w:rPr>
                <w:rFonts w:ascii="Times New Roman" w:hAnsi="Times New Roman"/>
                <w:sz w:val="24"/>
                <w:szCs w:val="24"/>
              </w:rPr>
              <w:t xml:space="preserve"> vertės, o Perkančioji organizacija paslaugų kainos pagrįstum</w:t>
            </w:r>
            <w:r w:rsidR="00991E09">
              <w:rPr>
                <w:rFonts w:ascii="Times New Roman" w:hAnsi="Times New Roman"/>
                <w:sz w:val="24"/>
                <w:szCs w:val="24"/>
              </w:rPr>
              <w:t>ą</w:t>
            </w:r>
            <w:r w:rsidR="00DF467A">
              <w:rPr>
                <w:rFonts w:ascii="Times New Roman" w:hAnsi="Times New Roman"/>
                <w:sz w:val="24"/>
                <w:szCs w:val="24"/>
              </w:rPr>
              <w:t xml:space="preserve"> patikrinti.</w:t>
            </w:r>
            <w:r w:rsidR="00FD1FE7">
              <w:rPr>
                <w:rFonts w:ascii="Times New Roman" w:hAnsi="Times New Roman"/>
                <w:sz w:val="24"/>
                <w:szCs w:val="24"/>
              </w:rPr>
              <w:t xml:space="preserve"> Nepaisant to, Perkančioji organizacija su tiekėju </w:t>
            </w:r>
            <w:r w:rsidR="00AA6650">
              <w:rPr>
                <w:rFonts w:ascii="Times New Roman" w:hAnsi="Times New Roman"/>
                <w:sz w:val="24"/>
                <w:szCs w:val="24"/>
              </w:rPr>
              <w:t xml:space="preserve">2018-02-15 </w:t>
            </w:r>
            <w:r w:rsidR="00FD1FE7">
              <w:rPr>
                <w:rFonts w:ascii="Times New Roman" w:hAnsi="Times New Roman"/>
                <w:sz w:val="24"/>
                <w:szCs w:val="24"/>
              </w:rPr>
              <w:t xml:space="preserve">pasirašė sutartį, kurios </w:t>
            </w:r>
            <w:r w:rsidR="00FD1FE7" w:rsidRPr="0037674E">
              <w:rPr>
                <w:rFonts w:ascii="Times New Roman" w:hAnsi="Times New Roman"/>
                <w:sz w:val="24"/>
                <w:szCs w:val="24"/>
              </w:rPr>
              <w:t xml:space="preserve">23 punkte numatyta, kad </w:t>
            </w:r>
            <w:r w:rsidR="00FD1FE7" w:rsidRPr="00F93F1A">
              <w:rPr>
                <w:rFonts w:ascii="Times New Roman" w:hAnsi="Times New Roman"/>
                <w:sz w:val="24"/>
                <w:szCs w:val="24"/>
              </w:rPr>
              <w:t xml:space="preserve">„Paslaugų teikėjas </w:t>
            </w:r>
            <w:r w:rsidR="00FD1FE7">
              <w:rPr>
                <w:rFonts w:ascii="Times New Roman" w:hAnsi="Times New Roman"/>
                <w:sz w:val="24"/>
                <w:szCs w:val="24"/>
              </w:rPr>
              <w:t>&lt;...&gt; nesuteikęs &lt;...&gt; Paslaugų (</w:t>
            </w:r>
            <w:r w:rsidR="00FD1FE7" w:rsidRPr="00C42FAD">
              <w:rPr>
                <w:rFonts w:ascii="Times New Roman" w:hAnsi="Times New Roman"/>
                <w:b/>
                <w:sz w:val="24"/>
                <w:szCs w:val="24"/>
              </w:rPr>
              <w:t>jų dalies</w:t>
            </w:r>
            <w:r w:rsidR="00FD1FE7">
              <w:rPr>
                <w:rFonts w:ascii="Times New Roman" w:hAnsi="Times New Roman"/>
                <w:sz w:val="24"/>
                <w:szCs w:val="24"/>
              </w:rPr>
              <w:t xml:space="preserve">) </w:t>
            </w:r>
            <w:r w:rsidR="00FD1FE7" w:rsidRPr="00F93F1A">
              <w:rPr>
                <w:rFonts w:ascii="Times New Roman" w:hAnsi="Times New Roman"/>
                <w:sz w:val="24"/>
                <w:szCs w:val="24"/>
              </w:rPr>
              <w:t>&lt;...&gt; moka Užsakovui &lt;...&gt; delspinigius nuo nesuteiktų Paslaugų vertės už kiekvieną uždelstą dieną bei atlygina Užsakovo dėl to patirtus nuostolius &lt;...&gt;“</w:t>
            </w:r>
            <w:r w:rsidR="00FD1FE7" w:rsidRPr="00F824E3">
              <w:rPr>
                <w:rFonts w:ascii="Times New Roman" w:hAnsi="Times New Roman"/>
                <w:sz w:val="24"/>
                <w:szCs w:val="24"/>
              </w:rPr>
              <w:t xml:space="preserve">, 24 punkte numatyta, kad </w:t>
            </w:r>
            <w:r w:rsidR="00FD1FE7" w:rsidRPr="00F93F1A">
              <w:rPr>
                <w:rFonts w:ascii="Times New Roman" w:hAnsi="Times New Roman"/>
                <w:sz w:val="24"/>
                <w:szCs w:val="24"/>
              </w:rPr>
              <w:t>„&lt;...&gt; Paslaugų teikėjas &lt;...&gt; moka Užsakovui &lt;...&gt; delspinigius nuo Paslaugų kainos, kurioms nustatyti trūkumai &lt;...&gt;“</w:t>
            </w:r>
            <w:r w:rsidR="00FD1FE7" w:rsidRPr="00F824E3">
              <w:rPr>
                <w:rFonts w:ascii="Times New Roman" w:hAnsi="Times New Roman"/>
                <w:sz w:val="24"/>
                <w:szCs w:val="24"/>
              </w:rPr>
              <w:t>.</w:t>
            </w:r>
            <w:r w:rsidR="00AA6650">
              <w:rPr>
                <w:rFonts w:ascii="Times New Roman" w:hAnsi="Times New Roman"/>
                <w:sz w:val="24"/>
                <w:szCs w:val="24"/>
              </w:rPr>
              <w:t xml:space="preserve"> </w:t>
            </w:r>
          </w:p>
          <w:p w:rsidR="00043560" w:rsidRDefault="00AA6650" w:rsidP="00FD1FE7">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Pažymėtina, kad minėtąsias sutarties nuostatas įmanoma taikyti tik tuo atveju, jeigu galima nustatyti suteiktų paslaugų įkainį (prekės įkainis ir aptarnavimo paslaugos įkainis)</w:t>
            </w:r>
            <w:r w:rsidR="00EA2936">
              <w:rPr>
                <w:rFonts w:ascii="Times New Roman" w:hAnsi="Times New Roman"/>
                <w:sz w:val="24"/>
                <w:szCs w:val="24"/>
              </w:rPr>
              <w:t xml:space="preserve"> ir kiekį</w:t>
            </w:r>
            <w:r>
              <w:rPr>
                <w:rFonts w:ascii="Times New Roman" w:hAnsi="Times New Roman"/>
                <w:sz w:val="24"/>
                <w:szCs w:val="24"/>
              </w:rPr>
              <w:t xml:space="preserve">, todėl </w:t>
            </w:r>
            <w:r>
              <w:rPr>
                <w:rFonts w:ascii="Times New Roman" w:hAnsi="Times New Roman"/>
                <w:sz w:val="24"/>
                <w:szCs w:val="24"/>
              </w:rPr>
              <w:lastRenderedPageBreak/>
              <w:t xml:space="preserve">darytina išvada, kad pasiūlymo forma nebuvo suderinta </w:t>
            </w:r>
            <w:r w:rsidR="001A66FC">
              <w:rPr>
                <w:rFonts w:ascii="Times New Roman" w:hAnsi="Times New Roman"/>
                <w:sz w:val="24"/>
                <w:szCs w:val="24"/>
              </w:rPr>
              <w:t xml:space="preserve">su </w:t>
            </w:r>
            <w:r>
              <w:rPr>
                <w:rFonts w:ascii="Times New Roman" w:hAnsi="Times New Roman"/>
                <w:sz w:val="24"/>
                <w:szCs w:val="24"/>
              </w:rPr>
              <w:t xml:space="preserve">sutarties </w:t>
            </w:r>
            <w:r w:rsidR="00827F06">
              <w:rPr>
                <w:rFonts w:ascii="Times New Roman" w:hAnsi="Times New Roman"/>
                <w:sz w:val="24"/>
                <w:szCs w:val="24"/>
              </w:rPr>
              <w:t>nuostatomis</w:t>
            </w:r>
            <w:r>
              <w:rPr>
                <w:rFonts w:ascii="Times New Roman" w:hAnsi="Times New Roman"/>
                <w:sz w:val="24"/>
                <w:szCs w:val="24"/>
              </w:rPr>
              <w:t>, neatsižvelgta į pirkimo objekto specifiką.</w:t>
            </w:r>
          </w:p>
          <w:p w:rsidR="006B07B9" w:rsidRDefault="00DF467A">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Atsižvelgiant į aukščiau išdėstytą, Tarnyba konstatuoja</w:t>
            </w:r>
            <w:r w:rsidR="006B07B9">
              <w:rPr>
                <w:rFonts w:ascii="Times New Roman" w:hAnsi="Times New Roman"/>
                <w:sz w:val="24"/>
                <w:szCs w:val="24"/>
              </w:rPr>
              <w:t>,</w:t>
            </w:r>
            <w:r>
              <w:rPr>
                <w:rFonts w:ascii="Times New Roman" w:hAnsi="Times New Roman"/>
                <w:sz w:val="24"/>
                <w:szCs w:val="24"/>
              </w:rPr>
              <w:t xml:space="preserve"> kad</w:t>
            </w:r>
            <w:r w:rsidR="006B07B9">
              <w:rPr>
                <w:rFonts w:ascii="Times New Roman" w:hAnsi="Times New Roman"/>
                <w:sz w:val="24"/>
                <w:szCs w:val="24"/>
              </w:rPr>
              <w:t xml:space="preserve"> nustatydama neaiškias, dviprasmiškas pirkimo dokumentų sąlygas, reglamentuojančias apmokėjimą už suteiktas paslaugas, </w:t>
            </w:r>
            <w:r>
              <w:rPr>
                <w:rFonts w:ascii="Times New Roman" w:hAnsi="Times New Roman"/>
                <w:sz w:val="24"/>
                <w:szCs w:val="24"/>
              </w:rPr>
              <w:t xml:space="preserve">bei nesivadovaudama Kainodaros taisyklių nuostatomis, </w:t>
            </w:r>
            <w:r w:rsidR="006B07B9">
              <w:rPr>
                <w:rFonts w:ascii="Times New Roman" w:hAnsi="Times New Roman"/>
                <w:sz w:val="24"/>
                <w:szCs w:val="24"/>
              </w:rPr>
              <w:t>Perkančioji organizacija pažeidė Įstatymo (</w:t>
            </w:r>
            <w:r w:rsidR="002C72DB" w:rsidRPr="00CE0EEE">
              <w:rPr>
                <w:rFonts w:ascii="Times New Roman" w:hAnsi="Times New Roman"/>
                <w:bCs/>
                <w:sz w:val="24"/>
                <w:szCs w:val="24"/>
              </w:rPr>
              <w:t xml:space="preserve">redakcija nuo </w:t>
            </w:r>
            <w:r w:rsidR="002C72DB">
              <w:rPr>
                <w:rFonts w:ascii="Times New Roman" w:hAnsi="Times New Roman"/>
                <w:bCs/>
                <w:sz w:val="24"/>
                <w:szCs w:val="24"/>
              </w:rPr>
              <w:t>2017-07-01</w:t>
            </w:r>
            <w:r w:rsidR="006B07B9">
              <w:rPr>
                <w:rFonts w:ascii="Times New Roman" w:hAnsi="Times New Roman"/>
                <w:sz w:val="24"/>
                <w:szCs w:val="24"/>
              </w:rPr>
              <w:t>) 35 straipsnio 4 dalies nuostatas</w:t>
            </w:r>
            <w:r>
              <w:rPr>
                <w:rFonts w:ascii="Times New Roman" w:hAnsi="Times New Roman"/>
                <w:sz w:val="24"/>
                <w:szCs w:val="24"/>
              </w:rPr>
              <w:t xml:space="preserve"> ir 87 straipsnio 1 dalies 3 punkto nuostatas</w:t>
            </w:r>
            <w:r w:rsidR="00E552C7">
              <w:rPr>
                <w:rFonts w:ascii="Times New Roman" w:hAnsi="Times New Roman"/>
                <w:sz w:val="24"/>
                <w:szCs w:val="24"/>
              </w:rPr>
              <w:t>, bei neįgyvendino</w:t>
            </w:r>
            <w:r w:rsidR="00E552C7" w:rsidRPr="00681081">
              <w:rPr>
                <w:rFonts w:ascii="Times New Roman" w:hAnsi="Times New Roman"/>
                <w:sz w:val="24"/>
                <w:szCs w:val="24"/>
              </w:rPr>
              <w:t xml:space="preserve"> 17 straipsnio 2 dalies 1 punkte numatytos pareigos siekti, kad </w:t>
            </w:r>
            <w:r w:rsidR="00E552C7" w:rsidRPr="00681081">
              <w:rPr>
                <w:rFonts w:ascii="Times New Roman" w:hAnsi="Times New Roman"/>
                <w:color w:val="000000"/>
                <w:sz w:val="24"/>
                <w:szCs w:val="24"/>
              </w:rPr>
              <w:t>pirkimo objektui įsigyti skirtos lėšos būtų naudojamos racionaliai</w:t>
            </w:r>
            <w:r w:rsidR="006B07B9">
              <w:rPr>
                <w:rFonts w:ascii="Times New Roman" w:hAnsi="Times New Roman"/>
                <w:sz w:val="24"/>
                <w:szCs w:val="24"/>
              </w:rPr>
              <w:t>.</w:t>
            </w:r>
          </w:p>
          <w:p w:rsidR="00135252" w:rsidRPr="00D135B9" w:rsidRDefault="00135252">
            <w:pPr>
              <w:autoSpaceDE w:val="0"/>
              <w:autoSpaceDN w:val="0"/>
              <w:adjustRightInd w:val="0"/>
              <w:spacing w:after="0" w:line="240" w:lineRule="auto"/>
              <w:ind w:firstLine="567"/>
              <w:jc w:val="both"/>
              <w:rPr>
                <w:rFonts w:ascii="Times New Roman" w:hAnsi="Times New Roman"/>
                <w:sz w:val="24"/>
                <w:szCs w:val="24"/>
              </w:rPr>
            </w:pPr>
          </w:p>
        </w:tc>
      </w:tr>
      <w:tr w:rsidR="00243E31" w:rsidRPr="00CE0EEE" w:rsidTr="00434258">
        <w:tc>
          <w:tcPr>
            <w:tcW w:w="396" w:type="dxa"/>
            <w:shd w:val="clear" w:color="auto" w:fill="auto"/>
          </w:tcPr>
          <w:p w:rsidR="00243E31" w:rsidRPr="00CE0EEE" w:rsidRDefault="00237F93" w:rsidP="00434258">
            <w:pPr>
              <w:pStyle w:val="Sraopastraipa"/>
              <w:tabs>
                <w:tab w:val="left" w:pos="0"/>
                <w:tab w:val="left" w:pos="993"/>
                <w:tab w:val="left" w:pos="1276"/>
              </w:tabs>
              <w:spacing w:after="0" w:line="240" w:lineRule="auto"/>
              <w:ind w:left="0"/>
              <w:jc w:val="center"/>
              <w:rPr>
                <w:rFonts w:ascii="Times New Roman" w:hAnsi="Times New Roman"/>
                <w:sz w:val="24"/>
                <w:szCs w:val="24"/>
                <w:lang w:val="lt-LT"/>
              </w:rPr>
            </w:pPr>
            <w:r>
              <w:rPr>
                <w:rFonts w:ascii="Times New Roman" w:hAnsi="Times New Roman"/>
                <w:sz w:val="24"/>
                <w:szCs w:val="24"/>
                <w:lang w:val="lt-LT"/>
              </w:rPr>
              <w:lastRenderedPageBreak/>
              <w:t>5</w:t>
            </w:r>
            <w:r w:rsidR="008D23B2">
              <w:rPr>
                <w:rFonts w:ascii="Times New Roman" w:hAnsi="Times New Roman"/>
                <w:sz w:val="24"/>
                <w:szCs w:val="24"/>
                <w:lang w:val="lt-LT"/>
              </w:rPr>
              <w:t>.</w:t>
            </w:r>
          </w:p>
        </w:tc>
        <w:tc>
          <w:tcPr>
            <w:tcW w:w="9210" w:type="dxa"/>
            <w:shd w:val="clear" w:color="auto" w:fill="auto"/>
          </w:tcPr>
          <w:p w:rsidR="00243E31" w:rsidRPr="00CE0EEE" w:rsidRDefault="002F2C18" w:rsidP="00434258">
            <w:pPr>
              <w:spacing w:after="0"/>
              <w:rPr>
                <w:rFonts w:ascii="Times New Roman" w:hAnsi="Times New Roman"/>
                <w:sz w:val="24"/>
                <w:szCs w:val="24"/>
              </w:rPr>
            </w:pPr>
            <w:r>
              <w:rPr>
                <w:rFonts w:ascii="Times New Roman" w:hAnsi="Times New Roman"/>
                <w:color w:val="000000"/>
                <w:sz w:val="24"/>
                <w:szCs w:val="24"/>
              </w:rPr>
              <w:t xml:space="preserve">Įstatymo </w:t>
            </w:r>
            <w:r>
              <w:rPr>
                <w:rFonts w:ascii="Times New Roman" w:hAnsi="Times New Roman"/>
                <w:sz w:val="24"/>
                <w:szCs w:val="24"/>
              </w:rPr>
              <w:t>(</w:t>
            </w:r>
            <w:r w:rsidR="002C72DB" w:rsidRPr="00CE0EEE">
              <w:rPr>
                <w:rFonts w:ascii="Times New Roman" w:hAnsi="Times New Roman"/>
                <w:bCs/>
                <w:sz w:val="24"/>
                <w:szCs w:val="24"/>
              </w:rPr>
              <w:t xml:space="preserve">redakcija </w:t>
            </w:r>
            <w:r w:rsidR="002C72DB">
              <w:rPr>
                <w:rFonts w:ascii="Times New Roman" w:hAnsi="Times New Roman"/>
                <w:bCs/>
                <w:sz w:val="24"/>
                <w:szCs w:val="24"/>
              </w:rPr>
              <w:t>iki 2017-07-01</w:t>
            </w:r>
            <w:r>
              <w:rPr>
                <w:rFonts w:ascii="Times New Roman" w:hAnsi="Times New Roman"/>
                <w:sz w:val="24"/>
                <w:szCs w:val="24"/>
              </w:rPr>
              <w:t>) 16 straipsnio 5 dalis</w:t>
            </w:r>
            <w:r>
              <w:rPr>
                <w:rStyle w:val="Puslapioinaosnuoroda"/>
                <w:rFonts w:ascii="Times New Roman" w:hAnsi="Times New Roman"/>
                <w:sz w:val="24"/>
                <w:szCs w:val="24"/>
              </w:rPr>
              <w:footnoteReference w:id="14"/>
            </w:r>
          </w:p>
        </w:tc>
      </w:tr>
      <w:tr w:rsidR="00243E31" w:rsidRPr="005F3A16" w:rsidTr="00434258">
        <w:tc>
          <w:tcPr>
            <w:tcW w:w="9606" w:type="dxa"/>
            <w:gridSpan w:val="2"/>
            <w:shd w:val="clear" w:color="auto" w:fill="auto"/>
            <w:vAlign w:val="center"/>
          </w:tcPr>
          <w:p w:rsidR="002F2C18" w:rsidRDefault="007F5DFD" w:rsidP="00D135B9">
            <w:pPr>
              <w:autoSpaceDE w:val="0"/>
              <w:autoSpaceDN w:val="0"/>
              <w:adjustRightInd w:val="0"/>
              <w:spacing w:after="0" w:line="240" w:lineRule="auto"/>
              <w:ind w:firstLine="567"/>
              <w:jc w:val="both"/>
              <w:rPr>
                <w:rFonts w:ascii="Times New Roman" w:hAnsi="Times New Roman"/>
                <w:sz w:val="24"/>
                <w:szCs w:val="24"/>
              </w:rPr>
            </w:pPr>
            <w:r w:rsidRPr="007F5DFD">
              <w:rPr>
                <w:rFonts w:ascii="Times New Roman" w:hAnsi="Times New Roman"/>
                <w:sz w:val="24"/>
                <w:szCs w:val="24"/>
              </w:rPr>
              <w:t xml:space="preserve">Tarnyba pagal Perkančiosios organizacijos </w:t>
            </w:r>
            <w:r>
              <w:rPr>
                <w:rFonts w:ascii="Times New Roman" w:hAnsi="Times New Roman"/>
                <w:sz w:val="24"/>
                <w:szCs w:val="24"/>
              </w:rPr>
              <w:t xml:space="preserve">pateiktus </w:t>
            </w:r>
            <w:r w:rsidRPr="007F5DFD">
              <w:rPr>
                <w:rFonts w:ascii="Times New Roman" w:hAnsi="Times New Roman"/>
                <w:sz w:val="24"/>
                <w:szCs w:val="24"/>
              </w:rPr>
              <w:t>duomenis nustatė, kad Pirkimo Nr. 1 komisijos narys J</w:t>
            </w:r>
            <w:r w:rsidR="00F07B5D">
              <w:rPr>
                <w:rFonts w:ascii="Times New Roman" w:hAnsi="Times New Roman"/>
                <w:sz w:val="24"/>
                <w:szCs w:val="24"/>
              </w:rPr>
              <w:t>.</w:t>
            </w:r>
            <w:r w:rsidRPr="007F5DFD">
              <w:rPr>
                <w:rFonts w:ascii="Times New Roman" w:hAnsi="Times New Roman"/>
                <w:sz w:val="24"/>
                <w:szCs w:val="24"/>
              </w:rPr>
              <w:t xml:space="preserve"> R</w:t>
            </w:r>
            <w:r w:rsidR="00F07B5D">
              <w:rPr>
                <w:rFonts w:ascii="Times New Roman" w:hAnsi="Times New Roman"/>
                <w:sz w:val="24"/>
                <w:szCs w:val="24"/>
              </w:rPr>
              <w:t>.</w:t>
            </w:r>
            <w:r w:rsidRPr="007F5DFD">
              <w:rPr>
                <w:rFonts w:ascii="Times New Roman" w:hAnsi="Times New Roman"/>
                <w:sz w:val="24"/>
                <w:szCs w:val="24"/>
              </w:rPr>
              <w:t xml:space="preserve"> nebuvo pasirašęs </w:t>
            </w:r>
            <w:r w:rsidRPr="007F5DFD">
              <w:rPr>
                <w:rFonts w:ascii="Times New Roman" w:hAnsi="Times New Roman"/>
                <w:color w:val="000000"/>
                <w:sz w:val="24"/>
                <w:szCs w:val="24"/>
              </w:rPr>
              <w:t>nešališkumo deklaracijos ir konfidencialumo pasižadėjimo.</w:t>
            </w:r>
            <w:r>
              <w:rPr>
                <w:rFonts w:ascii="Times New Roman" w:hAnsi="Times New Roman"/>
                <w:color w:val="000000"/>
                <w:sz w:val="24"/>
                <w:szCs w:val="24"/>
              </w:rPr>
              <w:t xml:space="preserve"> Leisdama tokiam asmeniui dalyvauti Pirkimo Nr. 1 komisijos posėdžiuose, </w:t>
            </w:r>
            <w:r w:rsidR="00A07F83">
              <w:rPr>
                <w:rFonts w:ascii="Times New Roman" w:hAnsi="Times New Roman"/>
                <w:color w:val="000000"/>
                <w:sz w:val="24"/>
                <w:szCs w:val="24"/>
              </w:rPr>
              <w:t>P</w:t>
            </w:r>
            <w:r>
              <w:rPr>
                <w:rFonts w:ascii="Times New Roman" w:hAnsi="Times New Roman"/>
                <w:color w:val="000000"/>
                <w:sz w:val="24"/>
                <w:szCs w:val="24"/>
              </w:rPr>
              <w:t xml:space="preserve">erkančioji organizacija pažeidė Įstatymo </w:t>
            </w:r>
            <w:r>
              <w:rPr>
                <w:rFonts w:ascii="Times New Roman" w:hAnsi="Times New Roman"/>
                <w:sz w:val="24"/>
                <w:szCs w:val="24"/>
              </w:rPr>
              <w:t>(</w:t>
            </w:r>
            <w:r w:rsidR="002C72DB" w:rsidRPr="00CE0EEE">
              <w:rPr>
                <w:rFonts w:ascii="Times New Roman" w:hAnsi="Times New Roman"/>
                <w:bCs/>
                <w:sz w:val="24"/>
                <w:szCs w:val="24"/>
              </w:rPr>
              <w:t xml:space="preserve">redakcija </w:t>
            </w:r>
            <w:r w:rsidR="002C72DB">
              <w:rPr>
                <w:rFonts w:ascii="Times New Roman" w:hAnsi="Times New Roman"/>
                <w:bCs/>
                <w:sz w:val="24"/>
                <w:szCs w:val="24"/>
              </w:rPr>
              <w:t>iki 2017-07-01</w:t>
            </w:r>
            <w:r>
              <w:rPr>
                <w:rFonts w:ascii="Times New Roman" w:hAnsi="Times New Roman"/>
                <w:sz w:val="24"/>
                <w:szCs w:val="24"/>
              </w:rPr>
              <w:t>) 1</w:t>
            </w:r>
            <w:r w:rsidR="002F2C18">
              <w:rPr>
                <w:rFonts w:ascii="Times New Roman" w:hAnsi="Times New Roman"/>
                <w:sz w:val="24"/>
                <w:szCs w:val="24"/>
              </w:rPr>
              <w:t>6 straipsnio 5 dalies nuostatą.</w:t>
            </w:r>
          </w:p>
          <w:p w:rsidR="00135252" w:rsidRPr="00D135B9" w:rsidRDefault="00135252" w:rsidP="00D135B9">
            <w:pPr>
              <w:autoSpaceDE w:val="0"/>
              <w:autoSpaceDN w:val="0"/>
              <w:adjustRightInd w:val="0"/>
              <w:spacing w:after="0" w:line="240" w:lineRule="auto"/>
              <w:ind w:firstLine="567"/>
              <w:jc w:val="both"/>
              <w:rPr>
                <w:rFonts w:ascii="Times New Roman" w:hAnsi="Times New Roman"/>
                <w:sz w:val="24"/>
                <w:szCs w:val="24"/>
              </w:rPr>
            </w:pPr>
          </w:p>
        </w:tc>
      </w:tr>
    </w:tbl>
    <w:p w:rsidR="007357AC" w:rsidRPr="00CE0EEE" w:rsidRDefault="007357AC" w:rsidP="008B63BE">
      <w:pPr>
        <w:spacing w:after="0" w:line="240" w:lineRule="auto"/>
        <w:rPr>
          <w:rFonts w:ascii="Times New Roman" w:hAnsi="Times New Roman"/>
          <w:b/>
          <w:sz w:val="24"/>
          <w:szCs w:val="24"/>
        </w:rPr>
      </w:pPr>
    </w:p>
    <w:p w:rsidR="008B63BE" w:rsidRPr="00CE0EEE" w:rsidRDefault="008B63BE" w:rsidP="008B63BE">
      <w:pPr>
        <w:spacing w:after="0" w:line="240" w:lineRule="auto"/>
        <w:rPr>
          <w:rFonts w:ascii="Times New Roman" w:hAnsi="Times New Roman"/>
          <w:b/>
          <w:sz w:val="24"/>
          <w:szCs w:val="24"/>
        </w:rPr>
      </w:pPr>
    </w:p>
    <w:p w:rsidR="007357AC" w:rsidRPr="00CE0EEE" w:rsidRDefault="007357AC" w:rsidP="007357AC">
      <w:pPr>
        <w:spacing w:after="0" w:line="240" w:lineRule="auto"/>
        <w:jc w:val="center"/>
        <w:rPr>
          <w:rFonts w:ascii="Times New Roman" w:hAnsi="Times New Roman"/>
          <w:b/>
          <w:sz w:val="24"/>
          <w:szCs w:val="24"/>
        </w:rPr>
      </w:pPr>
      <w:r w:rsidRPr="00CE0EEE">
        <w:rPr>
          <w:rFonts w:ascii="Times New Roman" w:hAnsi="Times New Roman"/>
          <w:b/>
          <w:sz w:val="24"/>
          <w:szCs w:val="24"/>
        </w:rPr>
        <w:t>III dalis. Pastabos, į kurias perkančioji organizacija turėtų atsižvelgti vykdydama kitus pirkimus</w:t>
      </w:r>
    </w:p>
    <w:p w:rsidR="007357AC" w:rsidRDefault="007357AC" w:rsidP="007357AC">
      <w:pPr>
        <w:spacing w:after="0" w:line="240" w:lineRule="auto"/>
        <w:jc w:val="center"/>
        <w:rPr>
          <w:rFonts w:ascii="Times New Roman" w:hAnsi="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9213"/>
      </w:tblGrid>
      <w:tr w:rsidR="00285C1A" w:rsidRPr="00CE0EEE" w:rsidTr="00285C1A">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285C1A" w:rsidRPr="00CE0EEE" w:rsidRDefault="00285C1A" w:rsidP="00285C1A">
            <w:pPr>
              <w:pStyle w:val="Sraopastraipa"/>
              <w:spacing w:after="0" w:line="240" w:lineRule="auto"/>
              <w:ind w:left="0" w:right="8"/>
              <w:jc w:val="center"/>
              <w:rPr>
                <w:rFonts w:ascii="Times New Roman" w:hAnsi="Times New Roman"/>
                <w:sz w:val="24"/>
                <w:szCs w:val="24"/>
                <w:lang w:val="lt-LT"/>
              </w:rPr>
            </w:pPr>
            <w:r>
              <w:rPr>
                <w:rFonts w:ascii="Times New Roman" w:hAnsi="Times New Roman"/>
                <w:sz w:val="24"/>
                <w:szCs w:val="24"/>
                <w:lang w:val="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rsidR="00285C1A" w:rsidRPr="00CE0EEE" w:rsidRDefault="00285C1A" w:rsidP="00285C1A">
            <w:pPr>
              <w:pStyle w:val="Normal12pt"/>
              <w:tabs>
                <w:tab w:val="left" w:pos="993"/>
              </w:tabs>
            </w:pPr>
          </w:p>
        </w:tc>
      </w:tr>
      <w:tr w:rsidR="00285C1A" w:rsidRPr="005F3A16" w:rsidTr="00C42FAD">
        <w:tc>
          <w:tcPr>
            <w:tcW w:w="9634" w:type="dxa"/>
            <w:gridSpan w:val="2"/>
            <w:shd w:val="clear" w:color="auto" w:fill="auto"/>
            <w:vAlign w:val="center"/>
          </w:tcPr>
          <w:p w:rsidR="00285C1A" w:rsidRDefault="00285C1A" w:rsidP="00AF315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Pirkimo Nr. 1 komisija 2016-09-23 posėdžio protokolu Nr. 1VP-96 nusprendė, kad tiekėjo UAB „AV S</w:t>
            </w:r>
            <w:r w:rsidRPr="00FA3326">
              <w:rPr>
                <w:rFonts w:ascii="Times New Roman" w:hAnsi="Times New Roman"/>
                <w:sz w:val="24"/>
                <w:szCs w:val="24"/>
              </w:rPr>
              <w:t>ystems</w:t>
            </w:r>
            <w:r>
              <w:rPr>
                <w:rFonts w:ascii="Times New Roman" w:hAnsi="Times New Roman"/>
                <w:sz w:val="24"/>
                <w:szCs w:val="24"/>
              </w:rPr>
              <w:t>“ „pasiūlymas neatitinka konkurso sąlygose keltų techninės specifikacijos reikalavimų“. Tą pačią dieną Perkančioji organizacija UAB „AV S</w:t>
            </w:r>
            <w:r w:rsidRPr="00FA3326">
              <w:rPr>
                <w:rFonts w:ascii="Times New Roman" w:hAnsi="Times New Roman"/>
                <w:sz w:val="24"/>
                <w:szCs w:val="24"/>
              </w:rPr>
              <w:t>ystems</w:t>
            </w:r>
            <w:r>
              <w:rPr>
                <w:rFonts w:ascii="Times New Roman" w:hAnsi="Times New Roman"/>
                <w:sz w:val="24"/>
                <w:szCs w:val="24"/>
              </w:rPr>
              <w:t xml:space="preserve">“ CVP IS susirašinėjimo priemonėmis išsiuntė raštą Nr. 4RA-1028(AA58), kuriame nurodė, jog nusprendė „atmesti UAB „AV Systems“ vadovaujantis Pirkimo sąlygų 62.2 p. „pasiūlymas neatitinka pirkimo dokumentuose nustatytų reikalavimų (dalyvio pateikta techninė specifikacija neatitinka pirkimo dokumentuose nustatytų reikalavimų ir kt.)“[...], kaip neatitikusį Pirkimo sąlygose keltų techninės specifikacijos reikalavimų“. </w:t>
            </w:r>
          </w:p>
          <w:p w:rsidR="00285C1A" w:rsidRDefault="00285C1A" w:rsidP="00AF315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Pažymėtina, kad Perkančioji organizacija tiekėjui nenurodė, dėl kokių konkrečių parametrų pasiūlymo techninė specifikacija neatitiko pirkimo dokumentų reikalavimų, tokiu būdu Perkančioji organizacija neužtikrino Įstatymo (</w:t>
            </w:r>
            <w:r w:rsidRPr="00CE0EEE">
              <w:rPr>
                <w:rFonts w:ascii="Times New Roman" w:hAnsi="Times New Roman"/>
                <w:bCs/>
                <w:sz w:val="24"/>
                <w:szCs w:val="24"/>
              </w:rPr>
              <w:t xml:space="preserve">redakcija </w:t>
            </w:r>
            <w:r>
              <w:rPr>
                <w:rFonts w:ascii="Times New Roman" w:hAnsi="Times New Roman"/>
                <w:bCs/>
                <w:sz w:val="24"/>
                <w:szCs w:val="24"/>
              </w:rPr>
              <w:t>iki 2017-07-01</w:t>
            </w:r>
            <w:r>
              <w:rPr>
                <w:rFonts w:ascii="Times New Roman" w:hAnsi="Times New Roman"/>
                <w:sz w:val="24"/>
                <w:szCs w:val="24"/>
              </w:rPr>
              <w:t>) 3 straipsnio 1 dalyje įtvirtinto skaidrumo principo laikymosi.</w:t>
            </w:r>
          </w:p>
          <w:p w:rsidR="00135252" w:rsidRPr="005F3A16" w:rsidRDefault="00135252" w:rsidP="00AF3152">
            <w:pPr>
              <w:autoSpaceDE w:val="0"/>
              <w:autoSpaceDN w:val="0"/>
              <w:adjustRightInd w:val="0"/>
              <w:spacing w:after="0" w:line="240" w:lineRule="auto"/>
              <w:ind w:firstLine="567"/>
              <w:jc w:val="both"/>
              <w:rPr>
                <w:rFonts w:ascii="Times New Roman" w:hAnsi="Times New Roman"/>
                <w:sz w:val="24"/>
                <w:szCs w:val="24"/>
              </w:rPr>
            </w:pPr>
          </w:p>
        </w:tc>
      </w:tr>
      <w:tr w:rsidR="007357AC" w:rsidRPr="00CE0EEE" w:rsidTr="00C42FAD">
        <w:tc>
          <w:tcPr>
            <w:tcW w:w="421" w:type="dxa"/>
            <w:shd w:val="clear" w:color="auto" w:fill="auto"/>
            <w:vAlign w:val="center"/>
          </w:tcPr>
          <w:p w:rsidR="007357AC" w:rsidRPr="00C42FAD" w:rsidRDefault="00285C1A" w:rsidP="00C42FAD">
            <w:pPr>
              <w:spacing w:after="0" w:line="240" w:lineRule="auto"/>
              <w:ind w:right="8"/>
              <w:rPr>
                <w:rFonts w:ascii="Times New Roman" w:hAnsi="Times New Roman"/>
                <w:sz w:val="24"/>
                <w:szCs w:val="24"/>
              </w:rPr>
            </w:pPr>
            <w:r w:rsidRPr="00C42FAD">
              <w:rPr>
                <w:rFonts w:ascii="Times New Roman" w:hAnsi="Times New Roman"/>
                <w:sz w:val="24"/>
                <w:szCs w:val="24"/>
              </w:rPr>
              <w:t>2.</w:t>
            </w:r>
            <w:r>
              <w:rPr>
                <w:rFonts w:ascii="Times New Roman" w:hAnsi="Times New Roman"/>
                <w:sz w:val="24"/>
                <w:szCs w:val="24"/>
              </w:rPr>
              <w:t xml:space="preserve"> </w:t>
            </w:r>
          </w:p>
        </w:tc>
        <w:tc>
          <w:tcPr>
            <w:tcW w:w="9213" w:type="dxa"/>
            <w:shd w:val="clear" w:color="auto" w:fill="auto"/>
          </w:tcPr>
          <w:p w:rsidR="007357AC" w:rsidRPr="00CE0EEE" w:rsidRDefault="007357AC" w:rsidP="00FC7F91">
            <w:pPr>
              <w:pStyle w:val="Normal12pt"/>
              <w:tabs>
                <w:tab w:val="clear" w:pos="737"/>
                <w:tab w:val="left" w:pos="993"/>
              </w:tabs>
              <w:ind w:right="0"/>
            </w:pPr>
          </w:p>
        </w:tc>
      </w:tr>
      <w:tr w:rsidR="005D1B5B" w:rsidRPr="00CE0EEE" w:rsidTr="00C42FAD">
        <w:tc>
          <w:tcPr>
            <w:tcW w:w="9634" w:type="dxa"/>
            <w:gridSpan w:val="2"/>
            <w:shd w:val="clear" w:color="auto" w:fill="auto"/>
            <w:vAlign w:val="center"/>
          </w:tcPr>
          <w:p w:rsidR="007D4FD1" w:rsidRDefault="00BB5AFB" w:rsidP="00BB5AFB">
            <w:pPr>
              <w:pStyle w:val="Normal12pt"/>
              <w:tabs>
                <w:tab w:val="clear" w:pos="737"/>
                <w:tab w:val="left" w:pos="993"/>
              </w:tabs>
              <w:ind w:right="0" w:firstLine="596"/>
            </w:pPr>
            <w:r>
              <w:t>2018-02-01 protokolą Nr. 3VP-7-2 ir</w:t>
            </w:r>
            <w:r w:rsidR="00DB13AB">
              <w:t xml:space="preserve"> 2018-02-12 p</w:t>
            </w:r>
            <w:r>
              <w:t>rotokolą Nr. 3VP-7-4 pasirašė komisijos nariai, kurie protokolo pradžioje nėra nurodyti kaip posėdžio dalyviai. Perkančioji organizacija turėtų atidžiai rengti protokolus, įtraukti visus faktiškai posėdyje dalyvaujančius komisijos narius.</w:t>
            </w:r>
          </w:p>
          <w:p w:rsidR="00135252" w:rsidRPr="00CE0EEE" w:rsidRDefault="00135252" w:rsidP="00BB5AFB">
            <w:pPr>
              <w:pStyle w:val="Normal12pt"/>
              <w:tabs>
                <w:tab w:val="clear" w:pos="737"/>
                <w:tab w:val="left" w:pos="993"/>
              </w:tabs>
              <w:ind w:right="0" w:firstLine="596"/>
            </w:pPr>
          </w:p>
        </w:tc>
      </w:tr>
      <w:tr w:rsidR="00F07B5D" w:rsidRPr="00CE0EEE" w:rsidTr="00C42FAD">
        <w:tc>
          <w:tcPr>
            <w:tcW w:w="421" w:type="dxa"/>
            <w:shd w:val="clear" w:color="auto" w:fill="auto"/>
            <w:vAlign w:val="center"/>
          </w:tcPr>
          <w:p w:rsidR="00F07B5D" w:rsidRPr="00CE0EEE" w:rsidRDefault="00285C1A" w:rsidP="00C42FAD">
            <w:pPr>
              <w:pStyle w:val="Sraopastraipa"/>
              <w:spacing w:after="0" w:line="240" w:lineRule="auto"/>
              <w:ind w:left="0" w:right="8"/>
              <w:rPr>
                <w:rFonts w:ascii="Times New Roman" w:hAnsi="Times New Roman"/>
                <w:sz w:val="24"/>
                <w:szCs w:val="24"/>
                <w:lang w:val="lt-LT"/>
              </w:rPr>
            </w:pPr>
            <w:r>
              <w:rPr>
                <w:rFonts w:ascii="Times New Roman" w:hAnsi="Times New Roman"/>
                <w:sz w:val="24"/>
                <w:szCs w:val="24"/>
                <w:lang w:val="lt-LT"/>
              </w:rPr>
              <w:t xml:space="preserve">3. </w:t>
            </w:r>
          </w:p>
        </w:tc>
        <w:tc>
          <w:tcPr>
            <w:tcW w:w="9213" w:type="dxa"/>
            <w:shd w:val="clear" w:color="auto" w:fill="auto"/>
          </w:tcPr>
          <w:p w:rsidR="00F07B5D" w:rsidRPr="00CE0EEE" w:rsidRDefault="00F07B5D" w:rsidP="00F93F1A">
            <w:pPr>
              <w:pStyle w:val="Normal12pt"/>
              <w:tabs>
                <w:tab w:val="clear" w:pos="737"/>
                <w:tab w:val="left" w:pos="993"/>
              </w:tabs>
              <w:ind w:right="0"/>
            </w:pPr>
          </w:p>
        </w:tc>
      </w:tr>
      <w:tr w:rsidR="00F07B5D" w:rsidRPr="00CE0EEE" w:rsidTr="00C42FAD">
        <w:tc>
          <w:tcPr>
            <w:tcW w:w="9634" w:type="dxa"/>
            <w:gridSpan w:val="2"/>
            <w:shd w:val="clear" w:color="auto" w:fill="auto"/>
            <w:vAlign w:val="center"/>
          </w:tcPr>
          <w:p w:rsidR="00135252" w:rsidRPr="00CE0EEE" w:rsidRDefault="00F07B5D" w:rsidP="00135252">
            <w:pPr>
              <w:pStyle w:val="Normal12pt"/>
              <w:tabs>
                <w:tab w:val="clear" w:pos="737"/>
                <w:tab w:val="left" w:pos="993"/>
              </w:tabs>
              <w:ind w:right="0" w:firstLine="596"/>
            </w:pPr>
            <w:r>
              <w:t>Pirkimo Nr. 2 3.1.1 punkte nurodytas kvalifikacijos reikalavimas</w:t>
            </w:r>
            <w:r>
              <w:rPr>
                <w:rStyle w:val="Puslapioinaosnuoroda"/>
              </w:rPr>
              <w:footnoteReference w:id="15"/>
            </w:r>
            <w:r>
              <w:t xml:space="preserve"> nelaikytinas kvalifikacijos reikalavimu</w:t>
            </w:r>
            <w:r w:rsidR="001E0E2D">
              <w:t>, kadangi jis susijęs su pirkimo objektu ir turėtų būti nurodytas techninėje specifikacijoje.</w:t>
            </w:r>
          </w:p>
        </w:tc>
      </w:tr>
    </w:tbl>
    <w:p w:rsidR="007357AC" w:rsidRPr="00CE0EEE" w:rsidRDefault="007357AC" w:rsidP="007357AC">
      <w:pPr>
        <w:spacing w:after="0" w:line="240" w:lineRule="auto"/>
        <w:rPr>
          <w:rFonts w:ascii="Times New Roman" w:hAnsi="Times New Roman"/>
          <w:b/>
          <w:sz w:val="24"/>
          <w:szCs w:val="24"/>
        </w:rPr>
      </w:pPr>
    </w:p>
    <w:p w:rsidR="008B63BE" w:rsidRPr="00CE0EEE" w:rsidRDefault="008B63BE" w:rsidP="007357AC">
      <w:pPr>
        <w:spacing w:after="0" w:line="240" w:lineRule="auto"/>
        <w:rPr>
          <w:rFonts w:ascii="Times New Roman" w:hAnsi="Times New Roman"/>
          <w:b/>
          <w:sz w:val="24"/>
          <w:szCs w:val="24"/>
        </w:rPr>
      </w:pPr>
    </w:p>
    <w:p w:rsidR="007357AC" w:rsidRPr="00CE0EEE" w:rsidRDefault="007357AC" w:rsidP="007357AC">
      <w:pPr>
        <w:spacing w:after="0" w:line="240" w:lineRule="auto"/>
        <w:jc w:val="center"/>
        <w:rPr>
          <w:rFonts w:ascii="Times New Roman" w:hAnsi="Times New Roman"/>
          <w:b/>
          <w:sz w:val="24"/>
          <w:szCs w:val="24"/>
        </w:rPr>
      </w:pPr>
      <w:r w:rsidRPr="00CE0EEE">
        <w:rPr>
          <w:rFonts w:ascii="Times New Roman" w:hAnsi="Times New Roman"/>
          <w:b/>
          <w:sz w:val="24"/>
          <w:szCs w:val="24"/>
        </w:rPr>
        <w:t>IV dalis. SPRENDIMAS</w:t>
      </w:r>
    </w:p>
    <w:p w:rsidR="00E81B06" w:rsidRDefault="00E81B06" w:rsidP="007357AC">
      <w:pPr>
        <w:spacing w:after="0" w:line="240" w:lineRule="auto"/>
        <w:jc w:val="center"/>
        <w:rPr>
          <w:rFonts w:ascii="Times New Roman" w:hAnsi="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034F57" w:rsidRPr="00CE0EEE" w:rsidTr="00434258">
        <w:tc>
          <w:tcPr>
            <w:tcW w:w="9606" w:type="dxa"/>
            <w:shd w:val="clear" w:color="auto" w:fill="auto"/>
            <w:vAlign w:val="center"/>
          </w:tcPr>
          <w:p w:rsidR="00520B8A" w:rsidRDefault="00B75A4D" w:rsidP="00520B8A">
            <w:pPr>
              <w:pStyle w:val="Normal12pt"/>
              <w:tabs>
                <w:tab w:val="clear" w:pos="737"/>
                <w:tab w:val="left" w:pos="993"/>
              </w:tabs>
              <w:ind w:right="0" w:firstLine="596"/>
            </w:pPr>
            <w:r>
              <w:t>Siekdama, kad pasiūlymų kaina</w:t>
            </w:r>
            <w:r w:rsidR="00520B8A">
              <w:t xml:space="preserve"> neviršytų planuotos </w:t>
            </w:r>
            <w:r w:rsidR="00373E0B">
              <w:t>P</w:t>
            </w:r>
            <w:r w:rsidR="00520B8A">
              <w:t xml:space="preserve">irkimo </w:t>
            </w:r>
            <w:r w:rsidR="00373E0B">
              <w:t xml:space="preserve">Nr. 1 </w:t>
            </w:r>
            <w:r w:rsidR="00520B8A">
              <w:t xml:space="preserve">vertės, Perkančioji organizacija neteisėtai sutrumpino garantinį įsigyjamų prekių terminą </w:t>
            </w:r>
            <w:r w:rsidR="00373E0B">
              <w:t>vykdant derybas, t. y. padarė esminį Atviro konkurso sąlygų pakeitimą</w:t>
            </w:r>
            <w:r w:rsidR="00127F0A">
              <w:t xml:space="preserve"> </w:t>
            </w:r>
            <w:r w:rsidR="003F1096">
              <w:t xml:space="preserve">ir minėtam vienerių metų terminui </w:t>
            </w:r>
            <w:r w:rsidR="00520B8A">
              <w:t>pasibaigus nusprendė vykdyti naują pirkimą (Pirkimas Nr. 2), kad įsigytų iš esmės tapačias paslaugas, kurias būtų užtikrinusi 36 mėnesių prekių kokybės garantija.</w:t>
            </w:r>
            <w:r w:rsidR="00373E0B">
              <w:t xml:space="preserve"> Pasibaigus garantiniam vienerių metų terminui, Perkančioji organizacija paskelbė naują iš esmės tų pačių garantinių (priežiūros) paslaugų pirkimą, o atsižvelgiant į tai, kad Pirkimo Nr. 2 techninėje specifikacijoje nebuvo nurodyti nei perkamų paslaugų kiekiai, nei konkrečios Perkančiosios organizacijos turimos prekės, kurių priežiūros paslaugas buvo siekiama įsigyti, darytina išvada, kad tinkamą pasiūlymą be papildomų pirkimo dokumentų paaiškinimų galėjo pateikti tik tas tiekėjas, kuris laimėjo Pirkimą Nr. 1, t. y. UAB „</w:t>
            </w:r>
            <w:r w:rsidR="00373E0B" w:rsidRPr="005F3A16">
              <w:t>Televizijos ir ryšio sistemos</w:t>
            </w:r>
            <w:r w:rsidR="008F644D">
              <w:t>“. Pažymėtina, kad p</w:t>
            </w:r>
            <w:bookmarkStart w:id="0" w:name="_GoBack"/>
            <w:bookmarkEnd w:id="0"/>
            <w:r w:rsidR="00373E0B">
              <w:t>astaruoju atveju, t. y. atlikusi Pirkimą Nr. 2, Perkančioji organizacija priežiūros (garantines) paslaugas įsigijo už</w:t>
            </w:r>
            <w:r w:rsidR="00EF6A33">
              <w:t xml:space="preserve"> beveik</w:t>
            </w:r>
            <w:r w:rsidR="00373E0B">
              <w:t xml:space="preserve"> </w:t>
            </w:r>
            <w:r w:rsidR="00EF6A33">
              <w:t>tris kartus</w:t>
            </w:r>
            <w:r w:rsidR="00373E0B">
              <w:t xml:space="preserve"> didesnę kainą, nei </w:t>
            </w:r>
            <w:r w:rsidR="00EF6A33">
              <w:t>Pirkime Nr. 1, tačiau pernelyg didelės kainos nekvestionavo, todėl turimas pirkimui skirtas lėšas panaudojo neracionaliai.</w:t>
            </w:r>
            <w:r w:rsidR="00D5627C">
              <w:t xml:space="preserve"> Dėl šių priežasčių Tarnyba sprendžia, kad Pirkimo Nr. 2 sąlygos buvo pritaikytos vienam tiekėjui.</w:t>
            </w:r>
          </w:p>
          <w:p w:rsidR="00D44159" w:rsidRDefault="002E67EC" w:rsidP="00520B8A">
            <w:pPr>
              <w:pStyle w:val="Normal12pt"/>
              <w:tabs>
                <w:tab w:val="clear" w:pos="737"/>
                <w:tab w:val="left" w:pos="993"/>
              </w:tabs>
              <w:ind w:right="0" w:firstLine="596"/>
            </w:pPr>
            <w:r>
              <w:t xml:space="preserve">Pažymėtina, kad vadovaujantis interneto svetainės </w:t>
            </w:r>
            <w:hyperlink r:id="rId9" w:history="1">
              <w:r w:rsidR="008B73EA" w:rsidRPr="00BF7B30">
                <w:rPr>
                  <w:rStyle w:val="Hipersaitas"/>
                </w:rPr>
                <w:t>www.freedata.lt/vpt</w:t>
              </w:r>
            </w:hyperlink>
            <w:r w:rsidR="008B73EA">
              <w:t xml:space="preserve"> </w:t>
            </w:r>
            <w:r>
              <w:t>duomenimis, tiekėjas UAB „</w:t>
            </w:r>
            <w:r w:rsidRPr="005F3A16">
              <w:t>Televizijos ir ryšio sistemos</w:t>
            </w:r>
            <w:r>
              <w:t xml:space="preserve">“ yra </w:t>
            </w:r>
            <w:r w:rsidR="002A6DA1">
              <w:t>už didžiausią vertę</w:t>
            </w:r>
            <w:r>
              <w:t xml:space="preserve"> sutarčių su Perkančiąja organizacija sudaręs tiekėjas</w:t>
            </w:r>
            <w:r w:rsidR="00146E48">
              <w:t xml:space="preserve">, kuris </w:t>
            </w:r>
            <w:r w:rsidR="002A6DA1">
              <w:t xml:space="preserve">(sudarytų sutarčių </w:t>
            </w:r>
            <w:r w:rsidR="002A6DA1" w:rsidRPr="000B0796">
              <w:t xml:space="preserve">vertė – </w:t>
            </w:r>
            <w:r w:rsidR="00146E48" w:rsidRPr="000B0796">
              <w:rPr>
                <w:shd w:val="clear" w:color="auto" w:fill="FEFEFE"/>
              </w:rPr>
              <w:t>13</w:t>
            </w:r>
            <w:r w:rsidR="00B75A4D">
              <w:rPr>
                <w:shd w:val="clear" w:color="auto" w:fill="FEFEFE"/>
              </w:rPr>
              <w:t xml:space="preserve"> </w:t>
            </w:r>
            <w:r w:rsidR="00146E48" w:rsidRPr="000B0796">
              <w:rPr>
                <w:shd w:val="clear" w:color="auto" w:fill="FEFEFE"/>
              </w:rPr>
              <w:t>235</w:t>
            </w:r>
            <w:r w:rsidR="00B75A4D">
              <w:rPr>
                <w:shd w:val="clear" w:color="auto" w:fill="FEFEFE"/>
              </w:rPr>
              <w:t xml:space="preserve"> </w:t>
            </w:r>
            <w:r w:rsidR="00146E48" w:rsidRPr="000B0796">
              <w:rPr>
                <w:shd w:val="clear" w:color="auto" w:fill="FEFEFE"/>
              </w:rPr>
              <w:t>351,62 Eur)</w:t>
            </w:r>
            <w:r w:rsidR="00146E48" w:rsidRPr="000B0796">
              <w:t xml:space="preserve"> antroje </w:t>
            </w:r>
            <w:r w:rsidR="00146E48">
              <w:t>vietoje esantį tiekėją lenkia beveik dešimčia milijonų eurų.</w:t>
            </w:r>
          </w:p>
          <w:p w:rsidR="00794D15" w:rsidRDefault="00794D15" w:rsidP="00520B8A">
            <w:pPr>
              <w:pStyle w:val="Normal12pt"/>
              <w:tabs>
                <w:tab w:val="clear" w:pos="737"/>
                <w:tab w:val="left" w:pos="993"/>
              </w:tabs>
              <w:ind w:right="0" w:firstLine="596"/>
            </w:pPr>
            <w:r>
              <w:t>Tarnyba konstatuoja, kad vykdydama Pirkimą Nr. 1 ir Pirkimą Nr. 2 Perkančioji organizacija pažeidė Įstatymo (</w:t>
            </w:r>
            <w:r w:rsidR="002C72DB" w:rsidRPr="00CE0EEE">
              <w:rPr>
                <w:bCs/>
              </w:rPr>
              <w:t xml:space="preserve">redakcija </w:t>
            </w:r>
            <w:r w:rsidR="002C72DB">
              <w:rPr>
                <w:bCs/>
              </w:rPr>
              <w:t>iki 2017-07-01</w:t>
            </w:r>
            <w:r>
              <w:t xml:space="preserve">) 24 straipsnio 9 dalies, 3 straipsnio 1 dalies, </w:t>
            </w:r>
            <w:r>
              <w:rPr>
                <w:bCs/>
              </w:rPr>
              <w:t xml:space="preserve">56 straipsnio 1 dalies 1 punkto, </w:t>
            </w:r>
            <w:r>
              <w:t>16 straipsnio 5 dalies nuostatas bei Įstatymo (</w:t>
            </w:r>
            <w:r w:rsidR="002C72DB" w:rsidRPr="00CE0EEE">
              <w:rPr>
                <w:bCs/>
              </w:rPr>
              <w:t xml:space="preserve">redakcija nuo </w:t>
            </w:r>
            <w:r w:rsidR="002C72DB">
              <w:rPr>
                <w:bCs/>
              </w:rPr>
              <w:t>2017-07-01</w:t>
            </w:r>
            <w:r>
              <w:t>) 17 straipsnio 1 dalies, 17 straipsnio 2 dalies 1 punkto, 35 straipsnio 4 dalies nuostatas</w:t>
            </w:r>
            <w:r w:rsidR="00CB2BDB">
              <w:t>, 87 straipsnio 1 dalies 3 punkto nuostatas</w:t>
            </w:r>
            <w:r>
              <w:t>.</w:t>
            </w:r>
          </w:p>
          <w:p w:rsidR="00C45138" w:rsidRPr="00CE0EEE" w:rsidRDefault="00C45138" w:rsidP="00520B8A">
            <w:pPr>
              <w:pStyle w:val="Normal12pt"/>
              <w:tabs>
                <w:tab w:val="clear" w:pos="737"/>
                <w:tab w:val="left" w:pos="993"/>
              </w:tabs>
              <w:ind w:right="0" w:firstLine="596"/>
            </w:pPr>
            <w:r>
              <w:t xml:space="preserve">Vadovaujantis Lietuvos Respublikos administracinių bylų teisenos įstatymo 5 ir 17 straipsniais, nesutikę su </w:t>
            </w:r>
            <w:r>
              <w:rPr>
                <w:bCs/>
              </w:rPr>
              <w:t>Tarnybos išvada</w:t>
            </w:r>
            <w:r>
              <w:t>, galite ją apskųsti teismui šio įstatymo nustatyta tvarka.</w:t>
            </w:r>
          </w:p>
        </w:tc>
      </w:tr>
    </w:tbl>
    <w:p w:rsidR="000F3402" w:rsidRDefault="000F3402" w:rsidP="00034F57">
      <w:pPr>
        <w:spacing w:after="0" w:line="240" w:lineRule="auto"/>
        <w:jc w:val="both"/>
        <w:rPr>
          <w:rFonts w:ascii="Times New Roman" w:hAnsi="Times New Roman"/>
          <w:sz w:val="24"/>
          <w:szCs w:val="24"/>
        </w:rPr>
      </w:pPr>
    </w:p>
    <w:p w:rsidR="00AF3E6C" w:rsidRDefault="00AF3E6C" w:rsidP="002D1F19">
      <w:pPr>
        <w:spacing w:after="0" w:line="240" w:lineRule="auto"/>
        <w:jc w:val="both"/>
        <w:rPr>
          <w:rFonts w:ascii="Times New Roman" w:hAnsi="Times New Roman"/>
          <w:sz w:val="24"/>
          <w:szCs w:val="24"/>
        </w:rPr>
      </w:pPr>
    </w:p>
    <w:p w:rsidR="00F21275" w:rsidRDefault="00F21275" w:rsidP="002D1F19">
      <w:pPr>
        <w:spacing w:after="0" w:line="240" w:lineRule="auto"/>
        <w:jc w:val="both"/>
        <w:rPr>
          <w:rFonts w:ascii="Times New Roman" w:hAnsi="Times New Roman"/>
          <w:sz w:val="24"/>
          <w:szCs w:val="24"/>
        </w:rPr>
      </w:pPr>
    </w:p>
    <w:p w:rsidR="00824821" w:rsidRDefault="00824821" w:rsidP="002D1F19">
      <w:pPr>
        <w:spacing w:after="0" w:line="240" w:lineRule="auto"/>
        <w:jc w:val="both"/>
        <w:rPr>
          <w:rFonts w:ascii="Times New Roman" w:hAnsi="Times New Roman"/>
          <w:sz w:val="24"/>
          <w:szCs w:val="24"/>
        </w:rPr>
      </w:pPr>
    </w:p>
    <w:p w:rsidR="00F21275" w:rsidRPr="00CE0EEE" w:rsidRDefault="00F21275" w:rsidP="002D1F19">
      <w:pPr>
        <w:spacing w:after="0" w:line="240" w:lineRule="auto"/>
        <w:jc w:val="both"/>
        <w:rPr>
          <w:rFonts w:ascii="Times New Roman" w:hAnsi="Times New Roman"/>
          <w:sz w:val="24"/>
          <w:szCs w:val="24"/>
        </w:rPr>
      </w:pPr>
    </w:p>
    <w:p w:rsidR="00AE36BD" w:rsidRPr="00CE0EEE" w:rsidRDefault="00AE36BD" w:rsidP="002D1F19">
      <w:pPr>
        <w:spacing w:after="0" w:line="240" w:lineRule="auto"/>
        <w:jc w:val="both"/>
        <w:rPr>
          <w:rFonts w:ascii="Times New Roman" w:hAnsi="Times New Roman"/>
          <w:sz w:val="24"/>
          <w:szCs w:val="24"/>
        </w:rPr>
      </w:pPr>
    </w:p>
    <w:p w:rsidR="00572CB8" w:rsidRPr="00CE0EEE" w:rsidRDefault="00572CB8" w:rsidP="00572CB8">
      <w:pPr>
        <w:spacing w:after="0" w:line="240" w:lineRule="auto"/>
        <w:ind w:right="142"/>
        <w:jc w:val="both"/>
        <w:rPr>
          <w:rFonts w:ascii="Times New Roman" w:eastAsia="Times New Roman" w:hAnsi="Times New Roman"/>
          <w:sz w:val="24"/>
          <w:szCs w:val="24"/>
        </w:rPr>
      </w:pPr>
      <w:r w:rsidRPr="00CE0EEE">
        <w:rPr>
          <w:rFonts w:ascii="Times New Roman" w:eastAsia="Times New Roman" w:hAnsi="Times New Roman"/>
          <w:sz w:val="24"/>
          <w:szCs w:val="24"/>
        </w:rPr>
        <w:t>Priežiūros skyriaus vyriausiasis specialistas</w:t>
      </w:r>
      <w:r w:rsidRPr="00CE0EEE">
        <w:rPr>
          <w:rFonts w:ascii="Times New Roman" w:eastAsia="Times New Roman" w:hAnsi="Times New Roman"/>
          <w:sz w:val="24"/>
          <w:szCs w:val="24"/>
        </w:rPr>
        <w:tab/>
      </w:r>
      <w:r w:rsidRPr="00CE0EEE">
        <w:rPr>
          <w:rFonts w:ascii="Times New Roman" w:eastAsia="Times New Roman" w:hAnsi="Times New Roman"/>
          <w:sz w:val="24"/>
          <w:szCs w:val="24"/>
        </w:rPr>
        <w:tab/>
      </w:r>
      <w:r w:rsidRPr="00CE0EEE">
        <w:rPr>
          <w:rFonts w:ascii="Times New Roman" w:eastAsia="Times New Roman" w:hAnsi="Times New Roman"/>
          <w:sz w:val="24"/>
          <w:szCs w:val="24"/>
        </w:rPr>
        <w:tab/>
      </w:r>
      <w:r w:rsidRPr="00CE0EEE">
        <w:rPr>
          <w:rFonts w:ascii="Times New Roman" w:eastAsia="Times New Roman" w:hAnsi="Times New Roman"/>
          <w:sz w:val="24"/>
          <w:szCs w:val="24"/>
        </w:rPr>
        <w:tab/>
      </w:r>
      <w:r w:rsidRPr="00CE0EEE">
        <w:rPr>
          <w:rFonts w:ascii="Times New Roman" w:eastAsia="Times New Roman" w:hAnsi="Times New Roman"/>
          <w:sz w:val="24"/>
          <w:szCs w:val="24"/>
        </w:rPr>
        <w:tab/>
        <w:t>Mindaugas Knopkus</w:t>
      </w:r>
    </w:p>
    <w:p w:rsidR="00891146" w:rsidRPr="00CE0EEE" w:rsidRDefault="00891146" w:rsidP="00BD1AA8">
      <w:pPr>
        <w:tabs>
          <w:tab w:val="left" w:pos="900"/>
        </w:tabs>
        <w:jc w:val="both"/>
        <w:rPr>
          <w:rFonts w:ascii="Times New Roman" w:hAnsi="Times New Roman"/>
          <w:sz w:val="24"/>
          <w:szCs w:val="24"/>
        </w:rPr>
      </w:pPr>
    </w:p>
    <w:p w:rsidR="00F21275" w:rsidRDefault="00F21275" w:rsidP="00572CB8">
      <w:pPr>
        <w:shd w:val="clear" w:color="auto" w:fill="FFFFFF"/>
        <w:tabs>
          <w:tab w:val="left" w:pos="900"/>
        </w:tabs>
        <w:rPr>
          <w:rFonts w:ascii="Times New Roman" w:hAnsi="Times New Roman"/>
          <w:sz w:val="24"/>
          <w:szCs w:val="24"/>
        </w:rPr>
      </w:pPr>
    </w:p>
    <w:p w:rsidR="003F1096" w:rsidRDefault="003F1096" w:rsidP="00572CB8">
      <w:pPr>
        <w:shd w:val="clear" w:color="auto" w:fill="FFFFFF"/>
        <w:tabs>
          <w:tab w:val="left" w:pos="900"/>
        </w:tabs>
        <w:rPr>
          <w:rFonts w:ascii="Times New Roman" w:hAnsi="Times New Roman"/>
          <w:sz w:val="24"/>
          <w:szCs w:val="24"/>
        </w:rPr>
      </w:pPr>
    </w:p>
    <w:p w:rsidR="00D135B9" w:rsidRDefault="00D135B9" w:rsidP="00572CB8">
      <w:pPr>
        <w:shd w:val="clear" w:color="auto" w:fill="FFFFFF"/>
        <w:tabs>
          <w:tab w:val="left" w:pos="900"/>
        </w:tabs>
        <w:rPr>
          <w:rFonts w:ascii="Times New Roman" w:hAnsi="Times New Roman"/>
          <w:sz w:val="24"/>
          <w:szCs w:val="24"/>
        </w:rPr>
      </w:pPr>
    </w:p>
    <w:p w:rsidR="00BA3D29" w:rsidRPr="00CE0EEE" w:rsidRDefault="00572CB8" w:rsidP="00572CB8">
      <w:pPr>
        <w:shd w:val="clear" w:color="auto" w:fill="FFFFFF"/>
        <w:tabs>
          <w:tab w:val="left" w:pos="900"/>
        </w:tabs>
        <w:rPr>
          <w:rFonts w:ascii="Times New Roman" w:hAnsi="Times New Roman"/>
          <w:sz w:val="24"/>
          <w:szCs w:val="24"/>
        </w:rPr>
      </w:pPr>
      <w:r w:rsidRPr="00CE0EEE">
        <w:rPr>
          <w:rFonts w:ascii="Times New Roman" w:hAnsi="Times New Roman"/>
          <w:sz w:val="24"/>
          <w:szCs w:val="24"/>
        </w:rPr>
        <w:t>M. Knopkus, tel. (8 5) 219 7042, faks. (8 5) 213 6213, el. p. Mindaugas.Knopkus@vpt.lt</w:t>
      </w:r>
    </w:p>
    <w:sectPr w:rsidR="00BA3D29" w:rsidRPr="00CE0EEE" w:rsidSect="003B3C73">
      <w:headerReference w:type="default" r:id="rId10"/>
      <w:footerReference w:type="default" r:id="rId11"/>
      <w:pgSz w:w="11906" w:h="16838" w:code="9"/>
      <w:pgMar w:top="85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436" w:rsidRDefault="007A2436" w:rsidP="006741AE">
      <w:pPr>
        <w:spacing w:after="0" w:line="240" w:lineRule="auto"/>
      </w:pPr>
      <w:r>
        <w:separator/>
      </w:r>
    </w:p>
  </w:endnote>
  <w:endnote w:type="continuationSeparator" w:id="0">
    <w:p w:rsidR="007A2436" w:rsidRDefault="007A2436"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84A" w:rsidRDefault="00E7284A">
    <w:pPr>
      <w:pStyle w:val="Porat"/>
      <w:jc w:val="center"/>
    </w:pPr>
    <w:r>
      <w:fldChar w:fldCharType="begin"/>
    </w:r>
    <w:r>
      <w:instrText xml:space="preserve"> PAGE   \* MERGEFORMAT </w:instrText>
    </w:r>
    <w:r>
      <w:fldChar w:fldCharType="separate"/>
    </w:r>
    <w:r w:rsidR="008F644D">
      <w:rPr>
        <w:noProof/>
      </w:rPr>
      <w:t>6</w:t>
    </w:r>
    <w:r>
      <w:fldChar w:fldCharType="end"/>
    </w:r>
  </w:p>
  <w:p w:rsidR="00E7284A" w:rsidRDefault="00E7284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436" w:rsidRDefault="007A2436" w:rsidP="006741AE">
      <w:pPr>
        <w:spacing w:after="0" w:line="240" w:lineRule="auto"/>
      </w:pPr>
      <w:r>
        <w:separator/>
      </w:r>
    </w:p>
  </w:footnote>
  <w:footnote w:type="continuationSeparator" w:id="0">
    <w:p w:rsidR="007A2436" w:rsidRDefault="007A2436" w:rsidP="006741AE">
      <w:pPr>
        <w:spacing w:after="0" w:line="240" w:lineRule="auto"/>
      </w:pPr>
      <w:r>
        <w:continuationSeparator/>
      </w:r>
    </w:p>
  </w:footnote>
  <w:footnote w:id="1">
    <w:p w:rsidR="0032025C" w:rsidRPr="007E7DFE" w:rsidRDefault="0032025C" w:rsidP="007E7DFE">
      <w:pPr>
        <w:pStyle w:val="Puslapioinaostekstas"/>
        <w:jc w:val="both"/>
        <w:rPr>
          <w:rFonts w:ascii="Times New Roman" w:hAnsi="Times New Roman"/>
          <w:lang w:val="lt-LT"/>
        </w:rPr>
      </w:pPr>
      <w:r w:rsidRPr="007E7DFE">
        <w:rPr>
          <w:rStyle w:val="Puslapioinaosnuoroda"/>
          <w:rFonts w:ascii="Times New Roman" w:hAnsi="Times New Roman"/>
        </w:rPr>
        <w:footnoteRef/>
      </w:r>
      <w:r w:rsidRPr="007E7DFE">
        <w:rPr>
          <w:rFonts w:ascii="Times New Roman" w:hAnsi="Times New Roman"/>
        </w:rPr>
        <w:t xml:space="preserve"> </w:t>
      </w:r>
      <w:r w:rsidR="00505983" w:rsidRPr="007E7DFE">
        <w:rPr>
          <w:rFonts w:ascii="Times New Roman" w:hAnsi="Times New Roman"/>
          <w:lang w:val="lt-LT"/>
        </w:rPr>
        <w:t>„</w:t>
      </w:r>
      <w:r w:rsidRPr="007E7DFE">
        <w:rPr>
          <w:rFonts w:ascii="Times New Roman" w:hAnsi="Times New Roman"/>
          <w:color w:val="000000"/>
          <w:lang w:val="lt-LT"/>
        </w:rPr>
        <w:t>Perkančioji organizacija pirkimo dokumentus rengia vadovaudamasi šio įstatymo nuostatomis. Pirkimo dokumentai turi būti tikslūs, aiškūs, be dviprasmybių, kad tiekėjai galėtų pateikti pasiūlymus, o perkančioji organizacija nupirkti tai, ko reikia.</w:t>
      </w:r>
      <w:r w:rsidR="00505983" w:rsidRPr="007E7DFE">
        <w:rPr>
          <w:rFonts w:ascii="Times New Roman" w:hAnsi="Times New Roman"/>
          <w:color w:val="000000"/>
          <w:lang w:val="lt-LT"/>
        </w:rPr>
        <w:t>“</w:t>
      </w:r>
    </w:p>
  </w:footnote>
  <w:footnote w:id="2">
    <w:p w:rsidR="0032025C" w:rsidRPr="007E7DFE" w:rsidRDefault="0032025C" w:rsidP="007E7DFE">
      <w:pPr>
        <w:pStyle w:val="Puslapioinaostekstas"/>
        <w:tabs>
          <w:tab w:val="left" w:pos="142"/>
        </w:tabs>
        <w:jc w:val="both"/>
        <w:rPr>
          <w:rFonts w:ascii="Times New Roman" w:hAnsi="Times New Roman"/>
          <w:lang w:val="lt-LT"/>
        </w:rPr>
      </w:pPr>
      <w:r w:rsidRPr="007E7DFE">
        <w:rPr>
          <w:rStyle w:val="Puslapioinaosnuoroda"/>
          <w:rFonts w:ascii="Times New Roman" w:hAnsi="Times New Roman"/>
          <w:lang w:val="lt-LT"/>
        </w:rPr>
        <w:footnoteRef/>
      </w:r>
      <w:r w:rsidRPr="007E7DFE">
        <w:rPr>
          <w:rFonts w:ascii="Times New Roman" w:hAnsi="Times New Roman"/>
          <w:lang w:val="lt-LT"/>
        </w:rPr>
        <w:t xml:space="preserve"> </w:t>
      </w:r>
      <w:r w:rsidR="00505983" w:rsidRPr="007E7DFE">
        <w:rPr>
          <w:rFonts w:ascii="Times New Roman" w:hAnsi="Times New Roman"/>
          <w:lang w:val="lt-LT"/>
        </w:rPr>
        <w:t>„</w:t>
      </w:r>
      <w:r w:rsidRPr="007E7DFE">
        <w:rPr>
          <w:rFonts w:ascii="Times New Roman" w:hAnsi="Times New Roman"/>
          <w:color w:val="000000"/>
          <w:lang w:val="lt-LT"/>
        </w:rPr>
        <w:t>Perkančioji organizacija užtikrina, kad atliekant pirkimo procedūras ir nustatant laimėtoją būtų laikomasi lygiateisiškumo, nediskriminavimo, abipusio pripažinimo, proporcingumo ir skaidrumo principų.</w:t>
      </w:r>
      <w:r w:rsidR="00505983" w:rsidRPr="007E7DFE">
        <w:rPr>
          <w:rFonts w:ascii="Times New Roman" w:hAnsi="Times New Roman"/>
          <w:color w:val="000000"/>
          <w:lang w:val="lt-LT"/>
        </w:rPr>
        <w:t>“</w:t>
      </w:r>
    </w:p>
  </w:footnote>
  <w:footnote w:id="3">
    <w:p w:rsidR="00787F9D" w:rsidRPr="007E7DFE" w:rsidRDefault="00787F9D" w:rsidP="007E7DFE">
      <w:pPr>
        <w:pStyle w:val="Puslapioinaostekstas"/>
        <w:jc w:val="both"/>
        <w:rPr>
          <w:rFonts w:ascii="Times New Roman" w:hAnsi="Times New Roman"/>
          <w:lang w:val="lt-LT"/>
        </w:rPr>
      </w:pPr>
      <w:r w:rsidRPr="007E7DFE">
        <w:rPr>
          <w:rStyle w:val="Puslapioinaosnuoroda"/>
          <w:rFonts w:ascii="Times New Roman" w:hAnsi="Times New Roman"/>
          <w:lang w:val="lt-LT"/>
        </w:rPr>
        <w:footnoteRef/>
      </w:r>
      <w:r w:rsidRPr="007E7DFE">
        <w:rPr>
          <w:rFonts w:ascii="Times New Roman" w:hAnsi="Times New Roman"/>
          <w:lang w:val="lt-LT"/>
        </w:rPr>
        <w:t xml:space="preserve"> Perkančiosios organizacijos nurodyti planuojami</w:t>
      </w:r>
      <w:r w:rsidR="00803DEC" w:rsidRPr="007E7DFE">
        <w:rPr>
          <w:rFonts w:ascii="Times New Roman" w:hAnsi="Times New Roman"/>
          <w:lang w:val="lt-LT"/>
        </w:rPr>
        <w:t>, tačiau neįgyvendinti</w:t>
      </w:r>
      <w:r w:rsidRPr="007E7DFE">
        <w:rPr>
          <w:rFonts w:ascii="Times New Roman" w:hAnsi="Times New Roman"/>
          <w:lang w:val="lt-LT"/>
        </w:rPr>
        <w:t xml:space="preserve"> pirkimo dokumentų papildymai ir patikslinimai (parašyti paryškintu šriftu (</w:t>
      </w:r>
      <w:r w:rsidRPr="007E7DFE">
        <w:rPr>
          <w:rFonts w:ascii="Times New Roman" w:hAnsi="Times New Roman"/>
          <w:i/>
          <w:lang w:val="lt-LT"/>
        </w:rPr>
        <w:t>bold</w:t>
      </w:r>
      <w:r w:rsidRPr="007E7DFE">
        <w:rPr>
          <w:rFonts w:ascii="Times New Roman" w:hAnsi="Times New Roman"/>
          <w:lang w:val="lt-LT"/>
        </w:rPr>
        <w:t>)):</w:t>
      </w:r>
    </w:p>
    <w:p w:rsidR="00787F9D" w:rsidRPr="007E7DFE" w:rsidRDefault="00787F9D" w:rsidP="007E7DFE">
      <w:pPr>
        <w:pStyle w:val="Sraopastraipa"/>
        <w:numPr>
          <w:ilvl w:val="0"/>
          <w:numId w:val="48"/>
        </w:numPr>
        <w:tabs>
          <w:tab w:val="left" w:pos="284"/>
        </w:tabs>
        <w:ind w:left="0" w:firstLine="0"/>
        <w:jc w:val="both"/>
        <w:rPr>
          <w:rFonts w:ascii="Times New Roman" w:eastAsia="Times New Roman" w:hAnsi="Times New Roman"/>
          <w:sz w:val="20"/>
          <w:szCs w:val="20"/>
          <w:lang w:val="lt-LT"/>
        </w:rPr>
      </w:pPr>
      <w:r w:rsidRPr="007E7DFE">
        <w:rPr>
          <w:rFonts w:ascii="Times New Roman" w:eastAsia="Times New Roman" w:hAnsi="Times New Roman"/>
          <w:sz w:val="20"/>
          <w:szCs w:val="20"/>
          <w:lang w:val="lt-LT"/>
        </w:rPr>
        <w:t>papildys pirkimo sąlygų 30.1 p.</w:t>
      </w:r>
      <w:r w:rsidRPr="007E7DFE">
        <w:rPr>
          <w:rFonts w:ascii="Times New Roman" w:hAnsi="Times New Roman"/>
          <w:sz w:val="20"/>
          <w:szCs w:val="20"/>
          <w:lang w:val="lt-LT"/>
        </w:rPr>
        <w:t xml:space="preserve"> ir išdėstys jį taip:</w:t>
      </w:r>
      <w:r w:rsidRPr="007E7DFE">
        <w:rPr>
          <w:rFonts w:ascii="Times New Roman" w:eastAsia="Times New Roman" w:hAnsi="Times New Roman"/>
          <w:sz w:val="20"/>
          <w:szCs w:val="20"/>
          <w:lang w:val="lt-LT"/>
        </w:rPr>
        <w:t xml:space="preserve"> „</w:t>
      </w:r>
      <w:r w:rsidRPr="007E7DFE">
        <w:rPr>
          <w:rFonts w:ascii="Times New Roman" w:hAnsi="Times New Roman"/>
          <w:color w:val="000000"/>
          <w:sz w:val="20"/>
          <w:szCs w:val="20"/>
          <w:lang w:val="lt-LT"/>
        </w:rPr>
        <w:t xml:space="preserve">Į kainą turi būti įskaityti visi mokesčiai ir visos tiekėjo išlaidos, </w:t>
      </w:r>
      <w:r w:rsidRPr="007E7DFE">
        <w:rPr>
          <w:rFonts w:ascii="Times New Roman" w:hAnsi="Times New Roman"/>
          <w:b/>
          <w:color w:val="000000"/>
          <w:sz w:val="20"/>
          <w:szCs w:val="20"/>
          <w:lang w:val="lt-LT"/>
        </w:rPr>
        <w:t>įskaitant prekių pristatymo ir įdiegimo išlaidas</w:t>
      </w:r>
      <w:r w:rsidRPr="007E7DFE">
        <w:rPr>
          <w:rFonts w:ascii="Times New Roman" w:hAnsi="Times New Roman"/>
          <w:color w:val="000000"/>
          <w:sz w:val="20"/>
          <w:szCs w:val="20"/>
          <w:lang w:val="lt-LT"/>
        </w:rPr>
        <w:t>”;</w:t>
      </w:r>
    </w:p>
    <w:p w:rsidR="00787F9D" w:rsidRPr="007E7DFE" w:rsidRDefault="00787F9D" w:rsidP="007E7DFE">
      <w:pPr>
        <w:pStyle w:val="Sraopastraipa"/>
        <w:numPr>
          <w:ilvl w:val="0"/>
          <w:numId w:val="48"/>
        </w:numPr>
        <w:tabs>
          <w:tab w:val="left" w:pos="284"/>
        </w:tabs>
        <w:ind w:left="0" w:firstLine="0"/>
        <w:jc w:val="both"/>
        <w:rPr>
          <w:rFonts w:ascii="Times New Roman" w:eastAsia="Times New Roman" w:hAnsi="Times New Roman"/>
          <w:sz w:val="20"/>
          <w:szCs w:val="20"/>
          <w:lang w:val="lt-LT"/>
        </w:rPr>
      </w:pPr>
      <w:r w:rsidRPr="007E7DFE">
        <w:rPr>
          <w:rFonts w:ascii="Times New Roman" w:eastAsia="Times New Roman" w:hAnsi="Times New Roman"/>
          <w:sz w:val="20"/>
          <w:szCs w:val="20"/>
          <w:lang w:val="lt-LT"/>
        </w:rPr>
        <w:t>papildys sutarties projekto 1.3 p.</w:t>
      </w:r>
      <w:r w:rsidRPr="007E7DFE">
        <w:rPr>
          <w:rFonts w:ascii="Times New Roman" w:hAnsi="Times New Roman"/>
          <w:sz w:val="20"/>
          <w:szCs w:val="20"/>
          <w:lang w:val="lt-LT"/>
        </w:rPr>
        <w:t xml:space="preserve"> ir išdėstys jį taip:</w:t>
      </w:r>
      <w:r w:rsidRPr="007E7DFE">
        <w:rPr>
          <w:rFonts w:ascii="Times New Roman" w:eastAsia="Times New Roman" w:hAnsi="Times New Roman"/>
          <w:sz w:val="20"/>
          <w:szCs w:val="20"/>
          <w:lang w:val="lt-LT"/>
        </w:rPr>
        <w:t xml:space="preserve"> „</w:t>
      </w:r>
      <w:r w:rsidRPr="007E7DFE">
        <w:rPr>
          <w:rFonts w:ascii="Times New Roman" w:hAnsi="Times New Roman"/>
          <w:sz w:val="20"/>
          <w:szCs w:val="20"/>
          <w:lang w:val="lt-LT"/>
        </w:rPr>
        <w:t xml:space="preserve">Pardavėjas turi teisę keisti Sutarties 1 priede išvardintas sudėtines dalis į naujesnės modifikacijos modelius, </w:t>
      </w:r>
      <w:r w:rsidRPr="007E7DFE">
        <w:rPr>
          <w:rFonts w:ascii="Times New Roman" w:hAnsi="Times New Roman"/>
          <w:b/>
          <w:sz w:val="20"/>
          <w:szCs w:val="20"/>
          <w:lang w:val="lt-LT"/>
        </w:rPr>
        <w:t>atitinkančius techninę specifikaciją (jei 1 priede nurodytų dalių gamyba nutraukta) ir</w:t>
      </w:r>
      <w:r w:rsidRPr="007E7DFE">
        <w:rPr>
          <w:rFonts w:ascii="Times New Roman" w:hAnsi="Times New Roman"/>
          <w:sz w:val="20"/>
          <w:szCs w:val="20"/>
          <w:lang w:val="lt-LT"/>
        </w:rPr>
        <w:t xml:space="preserve"> jeigu tai nekeičia bendros Sutarties kainos ir tokius pakeitimus Pardavėjas yra raštu suderinęs su Pirkėju“;</w:t>
      </w:r>
    </w:p>
    <w:p w:rsidR="00787F9D" w:rsidRPr="007E7DFE" w:rsidRDefault="00787F9D" w:rsidP="007E7DFE">
      <w:pPr>
        <w:pStyle w:val="Sraopastraipa"/>
        <w:numPr>
          <w:ilvl w:val="0"/>
          <w:numId w:val="48"/>
        </w:numPr>
        <w:tabs>
          <w:tab w:val="left" w:pos="284"/>
        </w:tabs>
        <w:ind w:left="0" w:firstLine="0"/>
        <w:jc w:val="both"/>
        <w:rPr>
          <w:rFonts w:ascii="Times New Roman" w:eastAsia="Times New Roman" w:hAnsi="Times New Roman"/>
          <w:sz w:val="20"/>
          <w:szCs w:val="20"/>
          <w:lang w:val="lt-LT"/>
        </w:rPr>
      </w:pPr>
      <w:r w:rsidRPr="007E7DFE">
        <w:rPr>
          <w:rFonts w:ascii="Times New Roman" w:eastAsia="Times New Roman" w:hAnsi="Times New Roman"/>
          <w:sz w:val="20"/>
          <w:szCs w:val="20"/>
          <w:lang w:val="lt-LT"/>
        </w:rPr>
        <w:t>patikslins sutarties projekto 2.2 p.</w:t>
      </w:r>
      <w:r w:rsidRPr="007E7DFE">
        <w:rPr>
          <w:rFonts w:ascii="Times New Roman" w:hAnsi="Times New Roman"/>
          <w:sz w:val="20"/>
          <w:szCs w:val="20"/>
          <w:lang w:val="lt-LT"/>
        </w:rPr>
        <w:t xml:space="preserve"> ir išdėstys jį taip:</w:t>
      </w:r>
      <w:r w:rsidRPr="007E7DFE">
        <w:rPr>
          <w:rFonts w:ascii="Times New Roman" w:eastAsia="Times New Roman" w:hAnsi="Times New Roman"/>
          <w:sz w:val="20"/>
          <w:szCs w:val="20"/>
          <w:lang w:val="lt-LT"/>
        </w:rPr>
        <w:t xml:space="preserve"> „</w:t>
      </w:r>
      <w:r w:rsidRPr="007E7DFE">
        <w:rPr>
          <w:rFonts w:ascii="Times New Roman" w:hAnsi="Times New Roman"/>
          <w:sz w:val="20"/>
          <w:szCs w:val="20"/>
          <w:lang w:val="lt-LT"/>
        </w:rPr>
        <w:t xml:space="preserve">Prekės turi būti sumontuotos, suderintos ir įdiegtos Pirkėjo studijoje per 14 (keturiolika) kalendorinių dienų </w:t>
      </w:r>
      <w:r w:rsidRPr="007E7DFE">
        <w:rPr>
          <w:rFonts w:ascii="Times New Roman" w:hAnsi="Times New Roman"/>
          <w:b/>
          <w:sz w:val="20"/>
          <w:szCs w:val="20"/>
          <w:lang w:val="lt-LT"/>
        </w:rPr>
        <w:t>nuo jų pristatymo Sutarties 2.1 punkte nurodytu adresu dienos, nebent Pirkėjas nurodo vėlesnę diegimo pradžios datą</w:t>
      </w:r>
      <w:r w:rsidRPr="007E7DFE">
        <w:rPr>
          <w:rFonts w:ascii="Times New Roman" w:hAnsi="Times New Roman"/>
          <w:sz w:val="20"/>
          <w:szCs w:val="20"/>
          <w:lang w:val="lt-LT"/>
        </w:rPr>
        <w:t>“;</w:t>
      </w:r>
    </w:p>
    <w:p w:rsidR="00787F9D" w:rsidRPr="007E7DFE" w:rsidRDefault="00787F9D" w:rsidP="007E7DFE">
      <w:pPr>
        <w:pStyle w:val="Sraopastraipa"/>
        <w:numPr>
          <w:ilvl w:val="0"/>
          <w:numId w:val="48"/>
        </w:numPr>
        <w:tabs>
          <w:tab w:val="left" w:pos="284"/>
        </w:tabs>
        <w:ind w:left="0" w:firstLine="0"/>
        <w:jc w:val="both"/>
        <w:rPr>
          <w:rFonts w:ascii="Times New Roman" w:eastAsia="Times New Roman" w:hAnsi="Times New Roman"/>
          <w:sz w:val="20"/>
          <w:szCs w:val="20"/>
          <w:lang w:val="lt-LT"/>
        </w:rPr>
      </w:pPr>
      <w:r w:rsidRPr="007E7DFE">
        <w:rPr>
          <w:rFonts w:ascii="Times New Roman" w:hAnsi="Times New Roman"/>
          <w:sz w:val="20"/>
          <w:szCs w:val="20"/>
          <w:lang w:val="lt-LT"/>
        </w:rPr>
        <w:t>papildys sutarties projekto 4.1 p. ir išdėstys jį taip: „</w:t>
      </w:r>
      <w:r w:rsidRPr="007E7DFE">
        <w:rPr>
          <w:rFonts w:ascii="Times New Roman" w:hAnsi="Times New Roman"/>
          <w:b/>
          <w:sz w:val="20"/>
          <w:szCs w:val="20"/>
          <w:lang w:val="lt-LT"/>
        </w:rPr>
        <w:t xml:space="preserve">Pardavėjui įdiegus prekes vykdomas prekių perdavimas – priėmimas bei jų patikrinimas. </w:t>
      </w:r>
      <w:r w:rsidRPr="007E7DFE">
        <w:rPr>
          <w:rFonts w:ascii="Times New Roman" w:hAnsi="Times New Roman"/>
          <w:sz w:val="20"/>
          <w:szCs w:val="20"/>
          <w:lang w:val="lt-LT"/>
        </w:rPr>
        <w:t xml:space="preserve">Pardavėjas, perduodamas prekes Pirkėjui, privalo nuodugniai ir visapusiškai patikrinti prekių atitikimą Sutarties reikalavimams. </w:t>
      </w:r>
      <w:r w:rsidRPr="007E7DFE">
        <w:rPr>
          <w:rFonts w:ascii="Times New Roman" w:hAnsi="Times New Roman"/>
          <w:b/>
          <w:sz w:val="20"/>
          <w:szCs w:val="20"/>
          <w:lang w:val="lt-LT"/>
        </w:rPr>
        <w:t>Šalys susitaria, kad numatytas Prekių patikrinimas apima ne tik Pardavėjo pareigą patikrinti Prekes, bet ir pirkėjo teisę patikrinti, apžiūrėti perduodamas Prekes. Prekių perdavimas – priėmimas įforminamas Prekių perdavimo – priėmimo aktu, pasirašomu Šalių atstovų</w:t>
      </w:r>
      <w:r w:rsidRPr="007E7DFE">
        <w:rPr>
          <w:rFonts w:ascii="Times New Roman" w:hAnsi="Times New Roman"/>
          <w:sz w:val="20"/>
          <w:szCs w:val="20"/>
          <w:lang w:val="lt-LT"/>
        </w:rPr>
        <w:t>”;</w:t>
      </w:r>
    </w:p>
    <w:p w:rsidR="00787F9D" w:rsidRPr="007E7DFE" w:rsidRDefault="00787F9D" w:rsidP="007E7DFE">
      <w:pPr>
        <w:pStyle w:val="Sraopastraipa"/>
        <w:numPr>
          <w:ilvl w:val="0"/>
          <w:numId w:val="48"/>
        </w:numPr>
        <w:tabs>
          <w:tab w:val="left" w:pos="284"/>
        </w:tabs>
        <w:spacing w:after="0" w:line="240" w:lineRule="auto"/>
        <w:ind w:left="0" w:firstLine="0"/>
        <w:jc w:val="both"/>
        <w:rPr>
          <w:rFonts w:ascii="Times New Roman" w:eastAsia="Times New Roman" w:hAnsi="Times New Roman"/>
          <w:sz w:val="20"/>
          <w:szCs w:val="20"/>
          <w:lang w:val="lt-LT"/>
        </w:rPr>
      </w:pPr>
      <w:r w:rsidRPr="007E7DFE">
        <w:rPr>
          <w:rFonts w:ascii="Times New Roman" w:hAnsi="Times New Roman"/>
          <w:sz w:val="20"/>
          <w:szCs w:val="20"/>
          <w:lang w:val="lt-LT"/>
        </w:rPr>
        <w:t xml:space="preserve">papildys sutarties projekto 4.2 p. ir išdėstys jį taip: „Pardavėjas privalo užtikrinti prekių saugumą pakrovimo, transportavimo, iškrovimo, įdiegimo ir priėmimo-perdavimo metu </w:t>
      </w:r>
      <w:r w:rsidRPr="007E7DFE">
        <w:rPr>
          <w:rFonts w:ascii="Times New Roman" w:hAnsi="Times New Roman"/>
          <w:b/>
          <w:sz w:val="20"/>
          <w:szCs w:val="20"/>
          <w:lang w:val="lt-LT"/>
        </w:rPr>
        <w:t>iki Prekių perdavimo – priėmimo akto pasirašymo</w:t>
      </w:r>
      <w:r w:rsidRPr="007E7DFE">
        <w:rPr>
          <w:rFonts w:ascii="Times New Roman" w:hAnsi="Times New Roman"/>
          <w:sz w:val="20"/>
          <w:szCs w:val="20"/>
          <w:lang w:val="lt-LT"/>
        </w:rPr>
        <w:t>“;</w:t>
      </w:r>
    </w:p>
    <w:p w:rsidR="00787F9D" w:rsidRPr="007E7DFE" w:rsidRDefault="00787F9D" w:rsidP="007E7DFE">
      <w:pPr>
        <w:pStyle w:val="Sraopastraipa"/>
        <w:numPr>
          <w:ilvl w:val="0"/>
          <w:numId w:val="48"/>
        </w:numPr>
        <w:tabs>
          <w:tab w:val="left" w:pos="284"/>
        </w:tabs>
        <w:spacing w:after="0" w:line="240" w:lineRule="auto"/>
        <w:ind w:left="0" w:firstLine="0"/>
        <w:jc w:val="both"/>
        <w:rPr>
          <w:rFonts w:ascii="Times New Roman" w:eastAsia="Times New Roman" w:hAnsi="Times New Roman"/>
          <w:sz w:val="20"/>
          <w:szCs w:val="20"/>
          <w:lang w:val="lt-LT"/>
        </w:rPr>
      </w:pPr>
      <w:r w:rsidRPr="007E7DFE">
        <w:rPr>
          <w:rFonts w:ascii="Times New Roman" w:eastAsia="Times New Roman" w:hAnsi="Times New Roman"/>
          <w:sz w:val="20"/>
          <w:szCs w:val="20"/>
          <w:lang w:val="lt-LT"/>
        </w:rPr>
        <w:t>iš Sutarties projekto 5.3 punkto (neskelbiamų derybų sutarties projekto ir pasirašytos sutarties 5.2 p.) išbrauks žodžius „</w:t>
      </w:r>
      <w:r w:rsidRPr="007E7DFE">
        <w:rPr>
          <w:rFonts w:ascii="Times New Roman" w:hAnsi="Times New Roman"/>
          <w:sz w:val="20"/>
          <w:szCs w:val="20"/>
          <w:lang w:val="lt-LT"/>
        </w:rPr>
        <w:t>arba po jų įdiegimo, jei įdiegimas numatytas Sutartyje, pasirašius perdavimo-priėmimo aktą“, tačiau kartu su neskelbiamomis derybomis pridėtame dokumente „Sutarties projektas“ minėtoji nuostata palikta.</w:t>
      </w:r>
    </w:p>
    <w:p w:rsidR="00787F9D" w:rsidRPr="007E7DFE" w:rsidRDefault="00787F9D" w:rsidP="007E7DFE">
      <w:pPr>
        <w:pStyle w:val="Sraopastraipa"/>
        <w:numPr>
          <w:ilvl w:val="0"/>
          <w:numId w:val="48"/>
        </w:numPr>
        <w:tabs>
          <w:tab w:val="left" w:pos="284"/>
        </w:tabs>
        <w:spacing w:after="0" w:line="240" w:lineRule="auto"/>
        <w:ind w:left="0" w:firstLine="0"/>
        <w:jc w:val="both"/>
        <w:rPr>
          <w:rFonts w:ascii="Times New Roman" w:eastAsia="Times New Roman" w:hAnsi="Times New Roman"/>
          <w:sz w:val="20"/>
          <w:szCs w:val="20"/>
          <w:lang w:val="lt-LT"/>
        </w:rPr>
      </w:pPr>
      <w:r w:rsidRPr="007E7DFE">
        <w:rPr>
          <w:rFonts w:ascii="Times New Roman" w:eastAsia="Times New Roman" w:hAnsi="Times New Roman"/>
          <w:sz w:val="20"/>
          <w:szCs w:val="20"/>
          <w:lang w:val="lt-LT"/>
        </w:rPr>
        <w:t>sutarties įvykdymo užtikrinimo terminą numatyta pratęsti iki 120 kalendorinių dienų.</w:t>
      </w:r>
    </w:p>
  </w:footnote>
  <w:footnote w:id="4">
    <w:p w:rsidR="00ED072B" w:rsidRPr="007E7DFE" w:rsidRDefault="00ED072B" w:rsidP="007E7DFE">
      <w:pPr>
        <w:pStyle w:val="Puslapioinaostekstas"/>
        <w:jc w:val="both"/>
        <w:rPr>
          <w:rFonts w:ascii="Times New Roman" w:hAnsi="Times New Roman"/>
          <w:lang w:val="lt-LT"/>
        </w:rPr>
      </w:pPr>
      <w:r w:rsidRPr="007E7DFE">
        <w:rPr>
          <w:rStyle w:val="Puslapioinaosnuoroda"/>
          <w:rFonts w:ascii="Times New Roman" w:hAnsi="Times New Roman"/>
        </w:rPr>
        <w:footnoteRef/>
      </w:r>
      <w:r w:rsidRPr="007E7DFE">
        <w:rPr>
          <w:rFonts w:ascii="Times New Roman" w:hAnsi="Times New Roman"/>
          <w:lang w:val="lt-LT"/>
        </w:rPr>
        <w:t>„</w:t>
      </w:r>
      <w:r w:rsidRPr="007E7DFE">
        <w:rPr>
          <w:rFonts w:ascii="Times New Roman" w:hAnsi="Times New Roman"/>
          <w:color w:val="000000"/>
        </w:rPr>
        <w:t>Prekės, paslaugos ar darbai neskelbiamų derybų būdu gali būti perkami esant bent vienai iš šių sąlygų: jeigu atviram ar ribotam konkursui ar konkurenciniam dialogui pateikti pasiūlymai visi nepriimtini arba nevisiškai atitiko pirkimo dokumentuose nustatytus reikalavimus, o pirkimo sąlygos iš esmės nekeičiamos, ir į derybas kviečiami visi vykusiam atviram, ribotam konkursui ar konkurenciniam dialogui pasiūlymus pateikę tiekėjai, atitinkantys perkančiosios organizacijos nustatytus minimalius kvalifikacijos ir pasiūlymų pateikimo reikalavimus</w:t>
      </w:r>
      <w:r w:rsidRPr="007E7DFE">
        <w:rPr>
          <w:rFonts w:ascii="Times New Roman" w:hAnsi="Times New Roman"/>
          <w:color w:val="000000"/>
          <w:lang w:val="lt-LT"/>
        </w:rPr>
        <w:t>“</w:t>
      </w:r>
    </w:p>
  </w:footnote>
  <w:footnote w:id="5">
    <w:p w:rsidR="00055B36" w:rsidRPr="007E7DFE" w:rsidRDefault="00055B36" w:rsidP="007E7DFE">
      <w:pPr>
        <w:pStyle w:val="Puslapioinaostekstas"/>
        <w:tabs>
          <w:tab w:val="left" w:pos="0"/>
        </w:tabs>
        <w:jc w:val="both"/>
        <w:rPr>
          <w:rFonts w:ascii="Times New Roman" w:hAnsi="Times New Roman"/>
          <w:lang w:val="lt-LT"/>
        </w:rPr>
      </w:pPr>
      <w:r w:rsidRPr="007E7DFE">
        <w:rPr>
          <w:rStyle w:val="Puslapioinaosnuoroda"/>
          <w:rFonts w:ascii="Times New Roman" w:hAnsi="Times New Roman"/>
          <w:lang w:val="lt-LT"/>
        </w:rPr>
        <w:footnoteRef/>
      </w:r>
      <w:r w:rsidRPr="007E7DFE">
        <w:rPr>
          <w:rFonts w:ascii="Times New Roman" w:hAnsi="Times New Roman"/>
          <w:lang w:val="lt-LT"/>
        </w:rPr>
        <w:t xml:space="preserve"> „</w:t>
      </w:r>
      <w:r w:rsidRPr="007E7DFE">
        <w:rPr>
          <w:rFonts w:ascii="Times New Roman" w:hAnsi="Times New Roman"/>
          <w:color w:val="000000"/>
          <w:lang w:val="lt-LT"/>
        </w:rPr>
        <w:t>Perkančioji organizacija užtikrina, kad atliekant pirkimo procedūras ir nustatant laimėtoją būtų laikomasi lygiateisiškumo, nediskriminavimo, abipusio pripažinimo, proporcingumo ir skaidrumo principų.“</w:t>
      </w:r>
    </w:p>
  </w:footnote>
  <w:footnote w:id="6">
    <w:p w:rsidR="00F214A0" w:rsidRPr="007E7DFE" w:rsidRDefault="00F214A0" w:rsidP="007E7DFE">
      <w:pPr>
        <w:pStyle w:val="Puslapioinaostekstas"/>
        <w:jc w:val="both"/>
        <w:rPr>
          <w:rFonts w:ascii="Times New Roman" w:hAnsi="Times New Roman"/>
          <w:lang w:val="lt-LT"/>
        </w:rPr>
      </w:pPr>
      <w:r w:rsidRPr="007E7DFE">
        <w:rPr>
          <w:rStyle w:val="Puslapioinaosnuoroda"/>
          <w:rFonts w:ascii="Times New Roman" w:hAnsi="Times New Roman"/>
        </w:rPr>
        <w:footnoteRef/>
      </w:r>
      <w:r w:rsidRPr="007E7DFE">
        <w:rPr>
          <w:rFonts w:ascii="Times New Roman" w:hAnsi="Times New Roman"/>
        </w:rPr>
        <w:t xml:space="preserve"> </w:t>
      </w:r>
      <w:r w:rsidRPr="007E7DFE">
        <w:rPr>
          <w:rFonts w:ascii="Times New Roman" w:hAnsi="Times New Roman"/>
          <w:lang w:val="lt-LT"/>
        </w:rPr>
        <w:t>„</w:t>
      </w:r>
      <w:r w:rsidRPr="007E7DFE">
        <w:rPr>
          <w:rFonts w:ascii="Times New Roman" w:hAnsi="Times New Roman"/>
          <w:color w:val="000000"/>
          <w:lang w:val="lt-LT"/>
        </w:rPr>
        <w:t>Perkančioji organizacija užtikrina, kad vykdant pirkimą būtų laikomasi lygiateisiškumo, nediskriminavimo, abipusio pripažinimo, proporcingumo, skaidrumo principų“.</w:t>
      </w:r>
    </w:p>
  </w:footnote>
  <w:footnote w:id="7">
    <w:p w:rsidR="003D6BDE" w:rsidRPr="007E7DFE" w:rsidRDefault="003D6BDE" w:rsidP="007E7DFE">
      <w:pPr>
        <w:pStyle w:val="Puslapioinaostekstas"/>
        <w:jc w:val="both"/>
        <w:rPr>
          <w:rFonts w:ascii="Times New Roman" w:hAnsi="Times New Roman"/>
          <w:lang w:val="lt-LT"/>
        </w:rPr>
      </w:pPr>
      <w:r w:rsidRPr="007E7DFE">
        <w:rPr>
          <w:rStyle w:val="Puslapioinaosnuoroda"/>
          <w:rFonts w:ascii="Times New Roman" w:hAnsi="Times New Roman"/>
        </w:rPr>
        <w:footnoteRef/>
      </w:r>
      <w:r w:rsidRPr="007E7DFE">
        <w:rPr>
          <w:rFonts w:ascii="Times New Roman" w:hAnsi="Times New Roman"/>
        </w:rPr>
        <w:t xml:space="preserve"> </w:t>
      </w:r>
      <w:r w:rsidRPr="007E7DFE">
        <w:rPr>
          <w:rFonts w:ascii="Times New Roman" w:hAnsi="Times New Roman"/>
          <w:lang w:val="lt-LT"/>
        </w:rPr>
        <w:t>„</w:t>
      </w:r>
      <w:r w:rsidRPr="007E7DFE">
        <w:rPr>
          <w:rFonts w:ascii="Times New Roman" w:hAnsi="Times New Roman"/>
          <w:color w:val="000000"/>
          <w:lang w:val="lt-LT"/>
        </w:rPr>
        <w:t>Perkančioji organizacija turi siekti, kad &lt;...&gt; prekėms, paslaugoms ar darbams įsigyti skirtos lėšos būtų naudojamos racionaliai“.</w:t>
      </w:r>
    </w:p>
  </w:footnote>
  <w:footnote w:id="8">
    <w:p w:rsidR="00670892" w:rsidRPr="007E7DFE" w:rsidRDefault="00670892" w:rsidP="007E7DFE">
      <w:pPr>
        <w:pStyle w:val="Puslapioinaostekstas"/>
        <w:jc w:val="both"/>
        <w:rPr>
          <w:rFonts w:ascii="Times New Roman" w:hAnsi="Times New Roman"/>
          <w:lang w:val="lt-LT"/>
        </w:rPr>
      </w:pPr>
      <w:r w:rsidRPr="007E7DFE">
        <w:rPr>
          <w:rStyle w:val="Puslapioinaosnuoroda"/>
          <w:rFonts w:ascii="Times New Roman" w:hAnsi="Times New Roman"/>
        </w:rPr>
        <w:footnoteRef/>
      </w:r>
      <w:r w:rsidRPr="007E7DFE">
        <w:rPr>
          <w:rFonts w:ascii="Times New Roman" w:hAnsi="Times New Roman"/>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5812"/>
      </w:tblGrid>
      <w:tr w:rsidR="00670892" w:rsidRPr="007E7DFE" w:rsidTr="00C42FAD">
        <w:trPr>
          <w:trHeight w:val="218"/>
        </w:trPr>
        <w:tc>
          <w:tcPr>
            <w:tcW w:w="3685" w:type="dxa"/>
            <w:tcBorders>
              <w:top w:val="single" w:sz="4" w:space="0" w:color="auto"/>
              <w:left w:val="single" w:sz="4" w:space="0" w:color="auto"/>
              <w:bottom w:val="single" w:sz="4" w:space="0" w:color="auto"/>
              <w:right w:val="single" w:sz="4" w:space="0" w:color="auto"/>
            </w:tcBorders>
            <w:hideMark/>
          </w:tcPr>
          <w:p w:rsidR="00670892" w:rsidRPr="007E7DFE" w:rsidRDefault="00670892" w:rsidP="007E7DFE">
            <w:pPr>
              <w:tabs>
                <w:tab w:val="left" w:pos="1134"/>
              </w:tabs>
              <w:overflowPunct w:val="0"/>
              <w:autoSpaceDE w:val="0"/>
              <w:autoSpaceDN w:val="0"/>
              <w:adjustRightInd w:val="0"/>
              <w:spacing w:after="0" w:line="240" w:lineRule="auto"/>
              <w:jc w:val="both"/>
              <w:rPr>
                <w:rFonts w:ascii="Times New Roman" w:eastAsia="Times New Roman" w:hAnsi="Times New Roman"/>
                <w:sz w:val="20"/>
                <w:szCs w:val="20"/>
                <w:highlight w:val="yellow"/>
              </w:rPr>
            </w:pPr>
            <w:r w:rsidRPr="007E7DFE">
              <w:rPr>
                <w:rFonts w:ascii="Times New Roman" w:eastAsia="Times New Roman" w:hAnsi="Times New Roman"/>
                <w:b/>
                <w:sz w:val="20"/>
                <w:szCs w:val="20"/>
              </w:rPr>
              <w:t>Reikalavimas</w:t>
            </w:r>
          </w:p>
        </w:tc>
        <w:tc>
          <w:tcPr>
            <w:tcW w:w="5812" w:type="dxa"/>
            <w:tcBorders>
              <w:top w:val="single" w:sz="4" w:space="0" w:color="auto"/>
              <w:left w:val="single" w:sz="4" w:space="0" w:color="auto"/>
              <w:bottom w:val="single" w:sz="4" w:space="0" w:color="auto"/>
              <w:right w:val="single" w:sz="4" w:space="0" w:color="auto"/>
            </w:tcBorders>
            <w:hideMark/>
          </w:tcPr>
          <w:p w:rsidR="00670892" w:rsidRPr="007E7DFE" w:rsidRDefault="00670892" w:rsidP="007E7DFE">
            <w:pPr>
              <w:tabs>
                <w:tab w:val="left" w:pos="1134"/>
              </w:tabs>
              <w:overflowPunct w:val="0"/>
              <w:autoSpaceDE w:val="0"/>
              <w:autoSpaceDN w:val="0"/>
              <w:adjustRightInd w:val="0"/>
              <w:spacing w:after="0" w:line="240" w:lineRule="auto"/>
              <w:jc w:val="both"/>
              <w:rPr>
                <w:rFonts w:ascii="Times New Roman" w:eastAsia="Times New Roman" w:hAnsi="Times New Roman"/>
                <w:sz w:val="20"/>
                <w:szCs w:val="20"/>
                <w:highlight w:val="yellow"/>
              </w:rPr>
            </w:pPr>
            <w:r w:rsidRPr="007E7DFE">
              <w:rPr>
                <w:rFonts w:ascii="Times New Roman" w:eastAsia="Times New Roman" w:hAnsi="Times New Roman"/>
                <w:b/>
                <w:sz w:val="20"/>
                <w:szCs w:val="20"/>
              </w:rPr>
              <w:t>Atitiktį reikalavimui įrodantys dokumentai</w:t>
            </w:r>
          </w:p>
        </w:tc>
      </w:tr>
      <w:tr w:rsidR="00670892" w:rsidRPr="007E7DFE" w:rsidTr="00C42FAD">
        <w:trPr>
          <w:trHeight w:val="1106"/>
        </w:trPr>
        <w:tc>
          <w:tcPr>
            <w:tcW w:w="3685" w:type="dxa"/>
            <w:tcBorders>
              <w:top w:val="single" w:sz="4" w:space="0" w:color="auto"/>
              <w:left w:val="single" w:sz="4" w:space="0" w:color="auto"/>
              <w:bottom w:val="single" w:sz="4" w:space="0" w:color="auto"/>
              <w:right w:val="single" w:sz="4" w:space="0" w:color="auto"/>
            </w:tcBorders>
            <w:hideMark/>
          </w:tcPr>
          <w:p w:rsidR="00670892" w:rsidRPr="007E7DFE" w:rsidRDefault="00670892" w:rsidP="007E7DFE">
            <w:pPr>
              <w:pStyle w:val="Betarp1"/>
              <w:jc w:val="both"/>
              <w:rPr>
                <w:bCs/>
                <w:sz w:val="20"/>
                <w:szCs w:val="20"/>
                <w:lang w:val="lt-LT" w:eastAsia="lt-LT"/>
              </w:rPr>
            </w:pPr>
            <w:r w:rsidRPr="007E7DFE">
              <w:rPr>
                <w:bCs/>
                <w:sz w:val="20"/>
                <w:szCs w:val="20"/>
                <w:lang w:val="lt-LT" w:eastAsia="lt-LT"/>
              </w:rPr>
              <w:t>Tiekėjas, jei nėra gamintojas, turi būti oficialus Techninėje specifikacijoje nurodytos įrangos gamintojo atstovas, įgaliotas parduoti, diegti ir prižiūrėti įrangą.</w:t>
            </w:r>
          </w:p>
        </w:tc>
        <w:tc>
          <w:tcPr>
            <w:tcW w:w="5812" w:type="dxa"/>
            <w:tcBorders>
              <w:top w:val="single" w:sz="4" w:space="0" w:color="auto"/>
              <w:left w:val="single" w:sz="4" w:space="0" w:color="auto"/>
              <w:bottom w:val="single" w:sz="4" w:space="0" w:color="auto"/>
              <w:right w:val="single" w:sz="4" w:space="0" w:color="auto"/>
            </w:tcBorders>
            <w:hideMark/>
          </w:tcPr>
          <w:p w:rsidR="00670892" w:rsidRPr="007E7DFE" w:rsidRDefault="00670892" w:rsidP="007E7DFE">
            <w:pPr>
              <w:tabs>
                <w:tab w:val="left" w:pos="1134"/>
              </w:tabs>
              <w:overflowPunct w:val="0"/>
              <w:autoSpaceDE w:val="0"/>
              <w:autoSpaceDN w:val="0"/>
              <w:adjustRightInd w:val="0"/>
              <w:spacing w:after="0" w:line="240" w:lineRule="auto"/>
              <w:jc w:val="both"/>
              <w:rPr>
                <w:rFonts w:ascii="Times New Roman" w:hAnsi="Times New Roman"/>
                <w:sz w:val="20"/>
                <w:szCs w:val="20"/>
                <w:lang w:eastAsia="lt-LT"/>
              </w:rPr>
            </w:pPr>
            <w:r w:rsidRPr="007E7DFE">
              <w:rPr>
                <w:rFonts w:ascii="Times New Roman" w:hAnsi="Times New Roman"/>
                <w:sz w:val="20"/>
                <w:szCs w:val="20"/>
              </w:rPr>
              <w:t>Techninėje specifikacijoje nurodytos įrangos gamintojo išduoto įgaliojimo, sutarties su gamintojo autorizuotu techninio aptarnavimo centru arba kito lygiaverčio dokumento kopija (jeigu Tiekėjas yra įrangos gamintojo partneris/oficialus atstovas), patvirtinanti, kad Tiekėjas yra gamintojo partneris/oficialus atstovas ar įgaliotas asmuo, turintis teisę teikti paslaugas</w:t>
            </w:r>
            <w:r w:rsidR="006A35AC" w:rsidRPr="007E7DFE">
              <w:rPr>
                <w:rFonts w:ascii="Times New Roman" w:hAnsi="Times New Roman"/>
                <w:sz w:val="20"/>
                <w:szCs w:val="20"/>
              </w:rPr>
              <w:t>.</w:t>
            </w:r>
          </w:p>
        </w:tc>
      </w:tr>
    </w:tbl>
    <w:p w:rsidR="00670892" w:rsidRPr="007E7DFE" w:rsidRDefault="00670892" w:rsidP="007E7DFE">
      <w:pPr>
        <w:pStyle w:val="Puslapioinaostekstas"/>
        <w:jc w:val="both"/>
        <w:rPr>
          <w:rFonts w:ascii="Times New Roman" w:hAnsi="Times New Roman"/>
          <w:lang w:val="lt-LT"/>
        </w:rPr>
      </w:pPr>
    </w:p>
  </w:footnote>
  <w:footnote w:id="9">
    <w:p w:rsidR="006B07B9" w:rsidRPr="007E7DFE" w:rsidRDefault="006B07B9" w:rsidP="007E7DFE">
      <w:pPr>
        <w:pStyle w:val="Puslapioinaostekstas"/>
        <w:jc w:val="both"/>
        <w:rPr>
          <w:rFonts w:ascii="Times New Roman" w:hAnsi="Times New Roman"/>
          <w:lang w:val="lt-LT"/>
        </w:rPr>
      </w:pPr>
      <w:r w:rsidRPr="007E7DFE">
        <w:rPr>
          <w:rStyle w:val="Puslapioinaosnuoroda"/>
          <w:rFonts w:ascii="Times New Roman" w:hAnsi="Times New Roman"/>
        </w:rPr>
        <w:footnoteRef/>
      </w:r>
      <w:r w:rsidRPr="007E7DFE">
        <w:rPr>
          <w:rFonts w:ascii="Times New Roman" w:hAnsi="Times New Roman"/>
        </w:rPr>
        <w:t xml:space="preserve"> </w:t>
      </w:r>
      <w:r w:rsidRPr="007E7DFE">
        <w:rPr>
          <w:rFonts w:ascii="Times New Roman" w:hAnsi="Times New Roman"/>
          <w:lang w:val="lt-LT"/>
        </w:rPr>
        <w:t>„</w:t>
      </w:r>
      <w:r w:rsidRPr="007E7DFE">
        <w:rPr>
          <w:rFonts w:ascii="Times New Roman" w:hAnsi="Times New Roman"/>
          <w:color w:val="000000"/>
          <w:lang w:val="lt-LT"/>
        </w:rPr>
        <w:t>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10">
    <w:p w:rsidR="00DF467A" w:rsidRPr="00D135B9" w:rsidRDefault="00DF467A" w:rsidP="00D135B9">
      <w:pPr>
        <w:pStyle w:val="Puslapioinaostekstas"/>
        <w:jc w:val="both"/>
        <w:rPr>
          <w:rFonts w:ascii="Times New Roman" w:hAnsi="Times New Roman"/>
          <w:lang w:val="lt-LT"/>
        </w:rPr>
      </w:pPr>
      <w:r>
        <w:rPr>
          <w:rStyle w:val="Puslapioinaosnuoroda"/>
        </w:rPr>
        <w:footnoteRef/>
      </w:r>
      <w:r>
        <w:t xml:space="preserve"> </w:t>
      </w:r>
      <w:r w:rsidRPr="00D135B9">
        <w:rPr>
          <w:rFonts w:ascii="Times New Roman" w:hAnsi="Times New Roman"/>
          <w:lang w:val="lt-LT"/>
        </w:rPr>
        <w:t>„</w:t>
      </w:r>
      <w:r w:rsidRPr="00D135B9">
        <w:rPr>
          <w:rFonts w:ascii="Times New Roman" w:hAnsi="Times New Roman"/>
          <w:color w:val="000000"/>
          <w:lang w:val="lt-LT"/>
        </w:rPr>
        <w:t>Pirkimo sutartyje, kai ji sudaroma raštu, turi būti nustatyta: kainodaros taisyklės, nustatytos pagal Viešųjų pirkimų tarnybos patvirtintą metodiką”.</w:t>
      </w:r>
    </w:p>
  </w:footnote>
  <w:footnote w:id="11">
    <w:p w:rsidR="000C1E95" w:rsidRPr="00C42FAD" w:rsidRDefault="000C1E95">
      <w:pPr>
        <w:pStyle w:val="Puslapioinaostekstas"/>
        <w:rPr>
          <w:lang w:val="lt-LT"/>
        </w:rPr>
      </w:pPr>
      <w:r>
        <w:rPr>
          <w:rStyle w:val="Puslapioinaosnuoroda"/>
        </w:rPr>
        <w:footnoteRef/>
      </w:r>
      <w:r>
        <w:t xml:space="preserve"> </w:t>
      </w:r>
      <w:r w:rsidRPr="00C42FAD">
        <w:rPr>
          <w:rFonts w:ascii="Times New Roman" w:hAnsi="Times New Roman"/>
          <w:lang w:val="lt-LT"/>
        </w:rPr>
        <w:t>„</w:t>
      </w:r>
      <w:r w:rsidRPr="00C42FAD">
        <w:rPr>
          <w:rFonts w:ascii="Times New Roman" w:hAnsi="Times New Roman"/>
          <w:color w:val="000000"/>
          <w:lang w:val="lt-LT"/>
        </w:rPr>
        <w:t>Perkančioji organizacija turi siekti, kad: prekėms, paslaugoms ar darbams įsigyti skirtos lėšos būtų naudojamos racionaliai“.</w:t>
      </w:r>
    </w:p>
  </w:footnote>
  <w:footnote w:id="12">
    <w:p w:rsidR="007B61D0" w:rsidRPr="00C42FAD" w:rsidRDefault="007B61D0" w:rsidP="00C42FAD">
      <w:pPr>
        <w:pStyle w:val="Puslapioinaostekstas"/>
        <w:jc w:val="both"/>
        <w:rPr>
          <w:lang w:val="lt-LT"/>
        </w:rPr>
      </w:pPr>
      <w:r>
        <w:rPr>
          <w:rStyle w:val="Puslapioinaosnuoroda"/>
        </w:rPr>
        <w:footnoteRef/>
      </w:r>
      <w:r>
        <w:t xml:space="preserve"> </w:t>
      </w:r>
      <w:r w:rsidRPr="00C42FAD">
        <w:rPr>
          <w:rFonts w:ascii="Times New Roman" w:hAnsi="Times New Roman"/>
          <w:lang w:val="lt-LT"/>
        </w:rPr>
        <w:t>Patvirtinta Tarnybos direktoriaus 2017-06-28 įsakymu Nr. 1S-95</w:t>
      </w:r>
      <w:r>
        <w:rPr>
          <w:rFonts w:ascii="Times New Roman" w:hAnsi="Times New Roman"/>
          <w:lang w:val="lt-LT"/>
        </w:rPr>
        <w:t>.</w:t>
      </w:r>
    </w:p>
  </w:footnote>
  <w:footnote w:id="13">
    <w:p w:rsidR="0037674E" w:rsidRPr="00D135B9" w:rsidRDefault="0037674E" w:rsidP="00D135B9">
      <w:pPr>
        <w:pStyle w:val="Puslapioinaostekstas"/>
        <w:jc w:val="both"/>
        <w:rPr>
          <w:rFonts w:ascii="Times New Roman" w:hAnsi="Times New Roman"/>
          <w:color w:val="000000"/>
          <w:lang w:val="lt-LT"/>
        </w:rPr>
      </w:pPr>
      <w:r>
        <w:rPr>
          <w:rStyle w:val="Puslapioinaosnuoroda"/>
        </w:rPr>
        <w:footnoteRef/>
      </w:r>
      <w:r>
        <w:t xml:space="preserve"> </w:t>
      </w:r>
      <w:r w:rsidRPr="00D135B9">
        <w:rPr>
          <w:rFonts w:ascii="Times New Roman" w:hAnsi="Times New Roman"/>
          <w:lang w:val="lt-LT"/>
        </w:rPr>
        <w:t>„</w:t>
      </w:r>
      <w:r w:rsidRPr="00D135B9">
        <w:rPr>
          <w:rFonts w:ascii="Times New Roman" w:hAnsi="Times New Roman"/>
          <w:color w:val="000000"/>
          <w:lang w:val="lt-LT"/>
        </w:rPr>
        <w:t>Fiksuotas įkainis nustatomas, kai pirkimo vykdytojas iš anksto nežino tikslaus numatomų pirkti prekių kiekio ir (ar) tikslios pagal sutartį teiktinų paslaugų apimties, tačiau rengdamas pasiūlymą tiekėjas turi realias galimybes iš anksto numatyti ir įvertinti sutarties vykdymo išlaidas pirkimo objekto mato vienetui</w:t>
      </w:r>
      <w:r w:rsidRPr="00D135B9">
        <w:rPr>
          <w:rFonts w:ascii="Times New Roman" w:hAnsi="Times New Roman"/>
          <w:i/>
          <w:iCs/>
          <w:color w:val="000000"/>
          <w:shd w:val="clear" w:color="auto" w:fill="FFFFFF"/>
          <w:lang w:val="lt-LT"/>
        </w:rPr>
        <w:t> </w:t>
      </w:r>
      <w:r w:rsidRPr="00D135B9">
        <w:rPr>
          <w:rFonts w:ascii="Times New Roman" w:hAnsi="Times New Roman"/>
          <w:color w:val="000000"/>
          <w:lang w:val="lt-LT"/>
        </w:rPr>
        <w:t>ir gali prisiimti riziką dėl sutarties vykdymo išlaidų pirkimo objekto mato vienetui dydžio.</w:t>
      </w:r>
    </w:p>
    <w:p w:rsidR="0037674E" w:rsidRPr="00D135B9" w:rsidRDefault="0037674E" w:rsidP="00D135B9">
      <w:pPr>
        <w:pStyle w:val="Puslapioinaostekstas"/>
        <w:jc w:val="both"/>
        <w:rPr>
          <w:lang w:val="lt-LT"/>
        </w:rPr>
      </w:pPr>
      <w:r w:rsidRPr="00D135B9">
        <w:rPr>
          <w:rFonts w:ascii="Times New Roman" w:hAnsi="Times New Roman"/>
          <w:i/>
          <w:iCs/>
          <w:color w:val="000000"/>
          <w:lang w:val="lt-LT"/>
        </w:rPr>
        <w:t>Pavyzdžiui, </w:t>
      </w:r>
      <w:r w:rsidRPr="00D135B9">
        <w:rPr>
          <w:rFonts w:ascii="Times New Roman" w:hAnsi="Times New Roman"/>
          <w:i/>
          <w:iCs/>
          <w:color w:val="000000"/>
          <w:shd w:val="clear" w:color="auto" w:fill="FFFFFF"/>
          <w:lang w:val="lt-LT"/>
        </w:rPr>
        <w:t>kai sudaroma ilgalaikė sutartis dėl tam tikrų paslaugų, pavyzdžiui, remonto, šių paslaugų apimtis priklauso nuo sutarties vykdymo metu iškylančio poreikio, t. y. gedimų ir panašiai. Šiuo atveju sudarant sutartį iš anksto nustatyti fiksuotą kainą galimybių nėra, tačiau sutartyje galima nurodyti paslaugų įkainius, pagal kuriuos pirkimo vykdytojas atsiskaitys su tiekėju.</w:t>
      </w:r>
      <w:r w:rsidRPr="00D135B9">
        <w:rPr>
          <w:rFonts w:ascii="Times New Roman" w:hAnsi="Times New Roman"/>
          <w:color w:val="000000"/>
          <w:lang w:val="lt-LT"/>
        </w:rPr>
        <w:t>“</w:t>
      </w:r>
    </w:p>
  </w:footnote>
  <w:footnote w:id="14">
    <w:p w:rsidR="002F2C18" w:rsidRPr="007E7DFE" w:rsidRDefault="002F2C18" w:rsidP="007E7DFE">
      <w:pPr>
        <w:pStyle w:val="Puslapioinaostekstas"/>
        <w:jc w:val="both"/>
        <w:rPr>
          <w:rFonts w:ascii="Times New Roman" w:hAnsi="Times New Roman"/>
          <w:lang w:val="lt-LT"/>
        </w:rPr>
      </w:pPr>
      <w:r w:rsidRPr="007E7DFE">
        <w:rPr>
          <w:rStyle w:val="Puslapioinaosnuoroda"/>
          <w:rFonts w:ascii="Times New Roman" w:hAnsi="Times New Roman"/>
        </w:rPr>
        <w:footnoteRef/>
      </w:r>
      <w:r w:rsidRPr="007E7DFE">
        <w:rPr>
          <w:rFonts w:ascii="Times New Roman" w:hAnsi="Times New Roman"/>
        </w:rPr>
        <w:t xml:space="preserve"> </w:t>
      </w:r>
      <w:r w:rsidRPr="007E7DFE">
        <w:rPr>
          <w:rFonts w:ascii="Times New Roman" w:hAnsi="Times New Roman"/>
          <w:color w:val="000000"/>
        </w:rPr>
        <w:t>„</w:t>
      </w:r>
      <w:r w:rsidRPr="000A0240">
        <w:rPr>
          <w:rFonts w:ascii="Times New Roman" w:hAnsi="Times New Roman"/>
          <w:color w:val="000000"/>
          <w:lang w:val="lt-LT"/>
        </w:rPr>
        <w:t>Kiekvienas Komisijos narys ir ekspertas gali dalyvauti Komisijos darbe tik prieš tai pasirašęs nešališkumo deklaraciją ir konfidencialumo pasižadėjimą</w:t>
      </w:r>
      <w:r w:rsidRPr="007E7DFE">
        <w:rPr>
          <w:rFonts w:ascii="Times New Roman" w:hAnsi="Times New Roman"/>
          <w:color w:val="000000"/>
        </w:rPr>
        <w:t>“.</w:t>
      </w:r>
    </w:p>
  </w:footnote>
  <w:footnote w:id="15">
    <w:p w:rsidR="00F07B5D" w:rsidRPr="00F07B5D" w:rsidRDefault="00F07B5D">
      <w:pPr>
        <w:pStyle w:val="Puslapioinaostekstas"/>
        <w:rPr>
          <w:lang w:val="lt-LT"/>
        </w:rPr>
      </w:pPr>
      <w:r>
        <w:rPr>
          <w:rStyle w:val="Puslapioinaosnuoroda"/>
        </w:rPr>
        <w:footnoteRef/>
      </w:r>
      <w: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5812"/>
      </w:tblGrid>
      <w:tr w:rsidR="00F07B5D" w:rsidRPr="007E7DFE" w:rsidTr="00C42FAD">
        <w:trPr>
          <w:trHeight w:val="218"/>
        </w:trPr>
        <w:tc>
          <w:tcPr>
            <w:tcW w:w="3685" w:type="dxa"/>
            <w:tcBorders>
              <w:top w:val="single" w:sz="4" w:space="0" w:color="auto"/>
              <w:left w:val="single" w:sz="4" w:space="0" w:color="auto"/>
              <w:bottom w:val="single" w:sz="4" w:space="0" w:color="auto"/>
              <w:right w:val="single" w:sz="4" w:space="0" w:color="auto"/>
            </w:tcBorders>
            <w:hideMark/>
          </w:tcPr>
          <w:p w:rsidR="00F07B5D" w:rsidRPr="007E7DFE" w:rsidRDefault="00F07B5D" w:rsidP="00F07B5D">
            <w:pPr>
              <w:tabs>
                <w:tab w:val="left" w:pos="1134"/>
              </w:tabs>
              <w:overflowPunct w:val="0"/>
              <w:autoSpaceDE w:val="0"/>
              <w:autoSpaceDN w:val="0"/>
              <w:adjustRightInd w:val="0"/>
              <w:spacing w:after="0" w:line="240" w:lineRule="auto"/>
              <w:jc w:val="both"/>
              <w:rPr>
                <w:rFonts w:ascii="Times New Roman" w:eastAsia="Times New Roman" w:hAnsi="Times New Roman"/>
                <w:sz w:val="20"/>
                <w:szCs w:val="20"/>
                <w:highlight w:val="yellow"/>
              </w:rPr>
            </w:pPr>
            <w:r w:rsidRPr="007E7DFE">
              <w:rPr>
                <w:rFonts w:ascii="Times New Roman" w:eastAsia="Times New Roman" w:hAnsi="Times New Roman"/>
                <w:b/>
                <w:sz w:val="20"/>
                <w:szCs w:val="20"/>
              </w:rPr>
              <w:t>Reikalavimas</w:t>
            </w:r>
          </w:p>
        </w:tc>
        <w:tc>
          <w:tcPr>
            <w:tcW w:w="5812" w:type="dxa"/>
            <w:tcBorders>
              <w:top w:val="single" w:sz="4" w:space="0" w:color="auto"/>
              <w:left w:val="single" w:sz="4" w:space="0" w:color="auto"/>
              <w:bottom w:val="single" w:sz="4" w:space="0" w:color="auto"/>
              <w:right w:val="single" w:sz="4" w:space="0" w:color="auto"/>
            </w:tcBorders>
            <w:hideMark/>
          </w:tcPr>
          <w:p w:rsidR="00F07B5D" w:rsidRPr="007E7DFE" w:rsidRDefault="00F07B5D" w:rsidP="00F07B5D">
            <w:pPr>
              <w:tabs>
                <w:tab w:val="left" w:pos="1134"/>
              </w:tabs>
              <w:overflowPunct w:val="0"/>
              <w:autoSpaceDE w:val="0"/>
              <w:autoSpaceDN w:val="0"/>
              <w:adjustRightInd w:val="0"/>
              <w:spacing w:after="0" w:line="240" w:lineRule="auto"/>
              <w:jc w:val="both"/>
              <w:rPr>
                <w:rFonts w:ascii="Times New Roman" w:eastAsia="Times New Roman" w:hAnsi="Times New Roman"/>
                <w:sz w:val="20"/>
                <w:szCs w:val="20"/>
                <w:highlight w:val="yellow"/>
              </w:rPr>
            </w:pPr>
            <w:r w:rsidRPr="007E7DFE">
              <w:rPr>
                <w:rFonts w:ascii="Times New Roman" w:eastAsia="Times New Roman" w:hAnsi="Times New Roman"/>
                <w:b/>
                <w:sz w:val="20"/>
                <w:szCs w:val="20"/>
              </w:rPr>
              <w:t>Atitiktį reikalavimui įrodantys dokumentai</w:t>
            </w:r>
          </w:p>
        </w:tc>
      </w:tr>
      <w:tr w:rsidR="00F07B5D" w:rsidRPr="007E7DFE" w:rsidTr="00C42FAD">
        <w:trPr>
          <w:trHeight w:val="1106"/>
        </w:trPr>
        <w:tc>
          <w:tcPr>
            <w:tcW w:w="3685" w:type="dxa"/>
            <w:tcBorders>
              <w:top w:val="single" w:sz="4" w:space="0" w:color="auto"/>
              <w:left w:val="single" w:sz="4" w:space="0" w:color="auto"/>
              <w:bottom w:val="single" w:sz="4" w:space="0" w:color="auto"/>
              <w:right w:val="single" w:sz="4" w:space="0" w:color="auto"/>
            </w:tcBorders>
            <w:hideMark/>
          </w:tcPr>
          <w:p w:rsidR="00F07B5D" w:rsidRPr="007E7DFE" w:rsidRDefault="00F07B5D" w:rsidP="00F07B5D">
            <w:pPr>
              <w:pStyle w:val="Betarp1"/>
              <w:jc w:val="both"/>
              <w:rPr>
                <w:bCs/>
                <w:sz w:val="20"/>
                <w:szCs w:val="20"/>
                <w:lang w:val="lt-LT" w:eastAsia="lt-LT"/>
              </w:rPr>
            </w:pPr>
            <w:r w:rsidRPr="007E7DFE">
              <w:rPr>
                <w:bCs/>
                <w:sz w:val="20"/>
                <w:szCs w:val="20"/>
                <w:lang w:val="lt-LT" w:eastAsia="lt-LT"/>
              </w:rPr>
              <w:t>Tiekėjas, jei nėra gamintojas, turi būti oficialus Techninėje specifikacijoje nurodytos įrangos gamintojo atstovas, įgaliotas parduoti, diegti ir prižiūrėti įrangą.</w:t>
            </w:r>
          </w:p>
        </w:tc>
        <w:tc>
          <w:tcPr>
            <w:tcW w:w="5812" w:type="dxa"/>
            <w:tcBorders>
              <w:top w:val="single" w:sz="4" w:space="0" w:color="auto"/>
              <w:left w:val="single" w:sz="4" w:space="0" w:color="auto"/>
              <w:bottom w:val="single" w:sz="4" w:space="0" w:color="auto"/>
              <w:right w:val="single" w:sz="4" w:space="0" w:color="auto"/>
            </w:tcBorders>
            <w:hideMark/>
          </w:tcPr>
          <w:p w:rsidR="00F07B5D" w:rsidRPr="007E7DFE" w:rsidRDefault="00F07B5D" w:rsidP="00F07B5D">
            <w:pPr>
              <w:tabs>
                <w:tab w:val="left" w:pos="1134"/>
              </w:tabs>
              <w:overflowPunct w:val="0"/>
              <w:autoSpaceDE w:val="0"/>
              <w:autoSpaceDN w:val="0"/>
              <w:adjustRightInd w:val="0"/>
              <w:spacing w:after="0" w:line="240" w:lineRule="auto"/>
              <w:jc w:val="both"/>
              <w:rPr>
                <w:rFonts w:ascii="Times New Roman" w:hAnsi="Times New Roman"/>
                <w:sz w:val="20"/>
                <w:szCs w:val="20"/>
                <w:lang w:eastAsia="lt-LT"/>
              </w:rPr>
            </w:pPr>
            <w:r w:rsidRPr="007E7DFE">
              <w:rPr>
                <w:rFonts w:ascii="Times New Roman" w:hAnsi="Times New Roman"/>
                <w:sz w:val="20"/>
                <w:szCs w:val="20"/>
              </w:rPr>
              <w:t>Techninėje specifikacijoje nurodytos įrangos gamintojo išduoto įgaliojimo, sutarties su gamintojo autorizuotu techninio aptarnavimo centru arba kito lygiaverčio dokumento kopija (jeigu Tiekėjas yra įrangos gamintojo partneris/oficialus atstovas), patvirtinanti, kad Tiekėjas yra gamintojo partneris/oficialus atstovas ar įgaliotas asmuo, turintis teisę teikti paslaugas.</w:t>
            </w:r>
          </w:p>
        </w:tc>
      </w:tr>
    </w:tbl>
    <w:p w:rsidR="00F07B5D" w:rsidRPr="00D135B9" w:rsidRDefault="00F07B5D">
      <w:pPr>
        <w:pStyle w:val="Puslapioinaostekstas"/>
        <w:rPr>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84A" w:rsidRPr="00EB3342" w:rsidRDefault="00E7284A">
    <w:pPr>
      <w:pStyle w:val="Antrats"/>
      <w:jc w:val="center"/>
      <w:rPr>
        <w:rFonts w:ascii="Times New Roman" w:hAnsi="Times New Roman"/>
        <w:sz w:val="24"/>
        <w:szCs w:val="24"/>
      </w:rPr>
    </w:pPr>
  </w:p>
  <w:p w:rsidR="00E7284A" w:rsidRDefault="00E7284A" w:rsidP="00DC6B32">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2F6"/>
    <w:multiLevelType w:val="multilevel"/>
    <w:tmpl w:val="7D3E2AEC"/>
    <w:lvl w:ilvl="0">
      <w:start w:val="1"/>
      <w:numFmt w:val="decimal"/>
      <w:lvlText w:val="%1."/>
      <w:lvlJc w:val="left"/>
      <w:pPr>
        <w:ind w:left="502"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D72431A0"/>
    <w:lvl w:ilvl="0">
      <w:start w:val="13"/>
      <w:numFmt w:val="decimal"/>
      <w:lvlText w:val="%1."/>
      <w:lvlJc w:val="left"/>
      <w:pPr>
        <w:ind w:left="1070" w:hanging="360"/>
      </w:pPr>
      <w:rPr>
        <w:rFonts w:hint="default"/>
        <w:b w:val="0"/>
        <w:color w:val="auto"/>
        <w:sz w:val="24"/>
      </w:r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779" w:hanging="50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09FB18C9"/>
    <w:multiLevelType w:val="hybridMultilevel"/>
    <w:tmpl w:val="DCFE7B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1F4292"/>
    <w:multiLevelType w:val="hybridMultilevel"/>
    <w:tmpl w:val="C39CB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97793"/>
    <w:multiLevelType w:val="multilevel"/>
    <w:tmpl w:val="750E0690"/>
    <w:lvl w:ilvl="0">
      <w:start w:val="1"/>
      <w:numFmt w:val="decimal"/>
      <w:lvlText w:val="%1."/>
      <w:lvlJc w:val="left"/>
      <w:pPr>
        <w:ind w:left="1946" w:hanging="1095"/>
      </w:pPr>
      <w:rPr>
        <w:rFonts w:hint="default"/>
        <w:b w:val="0"/>
        <w:i w:val="0"/>
        <w:strike w:val="0"/>
        <w:color w:val="auto"/>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B139E"/>
    <w:multiLevelType w:val="hybridMultilevel"/>
    <w:tmpl w:val="2DFC7E78"/>
    <w:lvl w:ilvl="0" w:tplc="D5EEC24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A24067E"/>
    <w:multiLevelType w:val="hybridMultilevel"/>
    <w:tmpl w:val="88D8472E"/>
    <w:lvl w:ilvl="0" w:tplc="611CCF7C">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4" w15:restartNumberingAfterBreak="0">
    <w:nsid w:val="1BB92F15"/>
    <w:multiLevelType w:val="hybridMultilevel"/>
    <w:tmpl w:val="AB86E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A10004"/>
    <w:multiLevelType w:val="multilevel"/>
    <w:tmpl w:val="AD5E6FE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D33CE7"/>
    <w:multiLevelType w:val="hybridMultilevel"/>
    <w:tmpl w:val="F244A034"/>
    <w:lvl w:ilvl="0" w:tplc="6E0E6B1E">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7EB2F67"/>
    <w:multiLevelType w:val="multilevel"/>
    <w:tmpl w:val="F1BE9CE4"/>
    <w:lvl w:ilvl="0">
      <w:start w:val="1"/>
      <w:numFmt w:val="decimal"/>
      <w:lvlText w:val="%1."/>
      <w:lvlJc w:val="left"/>
      <w:pPr>
        <w:tabs>
          <w:tab w:val="num" w:pos="851"/>
        </w:tabs>
        <w:ind w:left="0" w:firstLine="851"/>
      </w:pPr>
      <w:rPr>
        <w:rFonts w:hint="default"/>
      </w:rPr>
    </w:lvl>
    <w:lvl w:ilvl="1">
      <w:start w:val="1"/>
      <w:numFmt w:val="decimal"/>
      <w:lvlText w:val="%1.%2."/>
      <w:lvlJc w:val="left"/>
      <w:pPr>
        <w:tabs>
          <w:tab w:val="num" w:pos="851"/>
        </w:tabs>
        <w:ind w:left="0" w:firstLine="851"/>
      </w:pPr>
      <w:rPr>
        <w:rFonts w:hint="default"/>
      </w:rPr>
    </w:lvl>
    <w:lvl w:ilvl="2">
      <w:start w:val="1"/>
      <w:numFmt w:val="decimal"/>
      <w:lvlText w:val="%1.%2.%3."/>
      <w:lvlJc w:val="left"/>
      <w:pPr>
        <w:tabs>
          <w:tab w:val="num" w:pos="85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2773F18"/>
    <w:multiLevelType w:val="hybridMultilevel"/>
    <w:tmpl w:val="6602F586"/>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AE11BAE"/>
    <w:multiLevelType w:val="hybridMultilevel"/>
    <w:tmpl w:val="42B0DAE2"/>
    <w:lvl w:ilvl="0" w:tplc="1E446BC8">
      <w:start w:val="1"/>
      <w:numFmt w:val="decimal"/>
      <w:lvlText w:val="%1."/>
      <w:lvlJc w:val="left"/>
      <w:pPr>
        <w:ind w:left="2081" w:hanging="123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D4C5755"/>
    <w:multiLevelType w:val="hybridMultilevel"/>
    <w:tmpl w:val="62BC533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B52959"/>
    <w:multiLevelType w:val="multilevel"/>
    <w:tmpl w:val="F870784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6"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654286"/>
    <w:multiLevelType w:val="hybridMultilevel"/>
    <w:tmpl w:val="A0489A00"/>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93253E"/>
    <w:multiLevelType w:val="hybridMultilevel"/>
    <w:tmpl w:val="2AC05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BD62683"/>
    <w:multiLevelType w:val="hybridMultilevel"/>
    <w:tmpl w:val="315ABEAE"/>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33"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1F0388F"/>
    <w:multiLevelType w:val="hybridMultilevel"/>
    <w:tmpl w:val="80D03D98"/>
    <w:lvl w:ilvl="0" w:tplc="5E5ECD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6"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3A18C5"/>
    <w:multiLevelType w:val="hybridMultilevel"/>
    <w:tmpl w:val="0C0443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253DEC"/>
    <w:multiLevelType w:val="hybridMultilevel"/>
    <w:tmpl w:val="6160F43E"/>
    <w:lvl w:ilvl="0" w:tplc="1FB4B4CA">
      <w:start w:val="2"/>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15:restartNumberingAfterBreak="0">
    <w:nsid w:val="6A5D4FD1"/>
    <w:multiLevelType w:val="hybridMultilevel"/>
    <w:tmpl w:val="B43C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3D7EB8"/>
    <w:multiLevelType w:val="hybridMultilevel"/>
    <w:tmpl w:val="6E1207BC"/>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6381B49"/>
    <w:multiLevelType w:val="hybridMultilevel"/>
    <w:tmpl w:val="60C00C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0708D8"/>
    <w:multiLevelType w:val="hybridMultilevel"/>
    <w:tmpl w:val="8D7402B0"/>
    <w:lvl w:ilvl="0" w:tplc="8F2CF9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77706827"/>
    <w:multiLevelType w:val="hybridMultilevel"/>
    <w:tmpl w:val="30F228E2"/>
    <w:lvl w:ilvl="0" w:tplc="368AD3F0">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E6E129B"/>
    <w:multiLevelType w:val="hybridMultilevel"/>
    <w:tmpl w:val="D0D4F868"/>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46"/>
  </w:num>
  <w:num w:numId="3">
    <w:abstractNumId w:val="29"/>
  </w:num>
  <w:num w:numId="4">
    <w:abstractNumId w:val="37"/>
  </w:num>
  <w:num w:numId="5">
    <w:abstractNumId w:val="45"/>
  </w:num>
  <w:num w:numId="6">
    <w:abstractNumId w:val="4"/>
  </w:num>
  <w:num w:numId="7">
    <w:abstractNumId w:val="16"/>
  </w:num>
  <w:num w:numId="8">
    <w:abstractNumId w:val="36"/>
  </w:num>
  <w:num w:numId="9">
    <w:abstractNumId w:val="10"/>
  </w:num>
  <w:num w:numId="10">
    <w:abstractNumId w:val="31"/>
  </w:num>
  <w:num w:numId="11">
    <w:abstractNumId w:val="3"/>
  </w:num>
  <w:num w:numId="12">
    <w:abstractNumId w:val="26"/>
  </w:num>
  <w:num w:numId="13">
    <w:abstractNumId w:val="32"/>
  </w:num>
  <w:num w:numId="14">
    <w:abstractNumId w:val="5"/>
  </w:num>
  <w:num w:numId="15">
    <w:abstractNumId w:val="15"/>
  </w:num>
  <w:num w:numId="16">
    <w:abstractNumId w:val="34"/>
  </w:num>
  <w:num w:numId="17">
    <w:abstractNumId w:val="33"/>
  </w:num>
  <w:num w:numId="18">
    <w:abstractNumId w:val="41"/>
  </w:num>
  <w:num w:numId="19">
    <w:abstractNumId w:val="24"/>
  </w:num>
  <w:num w:numId="20">
    <w:abstractNumId w:val="23"/>
  </w:num>
  <w:num w:numId="21">
    <w:abstractNumId w:val="11"/>
  </w:num>
  <w:num w:numId="22">
    <w:abstractNumId w:val="1"/>
  </w:num>
  <w:num w:numId="23">
    <w:abstractNumId w:val="12"/>
  </w:num>
  <w:num w:numId="24">
    <w:abstractNumId w:val="47"/>
  </w:num>
  <w:num w:numId="25">
    <w:abstractNumId w:val="0"/>
  </w:num>
  <w:num w:numId="26">
    <w:abstractNumId w:val="19"/>
  </w:num>
  <w:num w:numId="27">
    <w:abstractNumId w:val="42"/>
  </w:num>
  <w:num w:numId="28">
    <w:abstractNumId w:val="22"/>
  </w:num>
  <w:num w:numId="29">
    <w:abstractNumId w:val="20"/>
  </w:num>
  <w:num w:numId="30">
    <w:abstractNumId w:val="27"/>
  </w:num>
  <w:num w:numId="31">
    <w:abstractNumId w:val="43"/>
  </w:num>
  <w:num w:numId="32">
    <w:abstractNumId w:val="6"/>
  </w:num>
  <w:num w:numId="33">
    <w:abstractNumId w:val="8"/>
  </w:num>
  <w:num w:numId="34">
    <w:abstractNumId w:val="17"/>
  </w:num>
  <w:num w:numId="35">
    <w:abstractNumId w:val="30"/>
  </w:num>
  <w:num w:numId="36">
    <w:abstractNumId w:val="13"/>
  </w:num>
  <w:num w:numId="37">
    <w:abstractNumId w:val="25"/>
  </w:num>
  <w:num w:numId="38">
    <w:abstractNumId w:val="18"/>
  </w:num>
  <w:num w:numId="39">
    <w:abstractNumId w:val="44"/>
  </w:num>
  <w:num w:numId="40">
    <w:abstractNumId w:val="39"/>
  </w:num>
  <w:num w:numId="41">
    <w:abstractNumId w:val="35"/>
  </w:num>
  <w:num w:numId="42">
    <w:abstractNumId w:val="21"/>
  </w:num>
  <w:num w:numId="43">
    <w:abstractNumId w:val="2"/>
  </w:num>
  <w:num w:numId="44">
    <w:abstractNumId w:val="7"/>
  </w:num>
  <w:num w:numId="45">
    <w:abstractNumId w:val="28"/>
  </w:num>
  <w:num w:numId="46">
    <w:abstractNumId w:val="14"/>
  </w:num>
  <w:num w:numId="47">
    <w:abstractNumId w:val="40"/>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1"/>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22B"/>
    <w:rsid w:val="000036DB"/>
    <w:rsid w:val="000043FB"/>
    <w:rsid w:val="00010DFB"/>
    <w:rsid w:val="000111A0"/>
    <w:rsid w:val="00011E82"/>
    <w:rsid w:val="000122E7"/>
    <w:rsid w:val="00022158"/>
    <w:rsid w:val="000247AF"/>
    <w:rsid w:val="00033D6D"/>
    <w:rsid w:val="00034F57"/>
    <w:rsid w:val="00043560"/>
    <w:rsid w:val="00045596"/>
    <w:rsid w:val="00046A86"/>
    <w:rsid w:val="000478A4"/>
    <w:rsid w:val="00050F4D"/>
    <w:rsid w:val="000536E8"/>
    <w:rsid w:val="000554D2"/>
    <w:rsid w:val="00055B36"/>
    <w:rsid w:val="00055CD9"/>
    <w:rsid w:val="0005756E"/>
    <w:rsid w:val="000577ED"/>
    <w:rsid w:val="0006219B"/>
    <w:rsid w:val="00062635"/>
    <w:rsid w:val="00065F96"/>
    <w:rsid w:val="00066AAC"/>
    <w:rsid w:val="00067A75"/>
    <w:rsid w:val="00070353"/>
    <w:rsid w:val="00070686"/>
    <w:rsid w:val="00074184"/>
    <w:rsid w:val="00075B0D"/>
    <w:rsid w:val="0007784A"/>
    <w:rsid w:val="00077BB8"/>
    <w:rsid w:val="00080526"/>
    <w:rsid w:val="00082DF7"/>
    <w:rsid w:val="00084EA3"/>
    <w:rsid w:val="00085B7E"/>
    <w:rsid w:val="00086FB1"/>
    <w:rsid w:val="00087824"/>
    <w:rsid w:val="0009163A"/>
    <w:rsid w:val="0009280A"/>
    <w:rsid w:val="00092D9F"/>
    <w:rsid w:val="00093617"/>
    <w:rsid w:val="000941BE"/>
    <w:rsid w:val="0009523B"/>
    <w:rsid w:val="0009560F"/>
    <w:rsid w:val="00097643"/>
    <w:rsid w:val="000A0240"/>
    <w:rsid w:val="000A087E"/>
    <w:rsid w:val="000A1DF5"/>
    <w:rsid w:val="000A314B"/>
    <w:rsid w:val="000A336E"/>
    <w:rsid w:val="000A38B9"/>
    <w:rsid w:val="000A4CAC"/>
    <w:rsid w:val="000A4F4E"/>
    <w:rsid w:val="000A5157"/>
    <w:rsid w:val="000A623B"/>
    <w:rsid w:val="000A7FD3"/>
    <w:rsid w:val="000B0796"/>
    <w:rsid w:val="000B2854"/>
    <w:rsid w:val="000B2ECF"/>
    <w:rsid w:val="000B50D1"/>
    <w:rsid w:val="000C020E"/>
    <w:rsid w:val="000C19E9"/>
    <w:rsid w:val="000C1D3A"/>
    <w:rsid w:val="000C1E95"/>
    <w:rsid w:val="000C221E"/>
    <w:rsid w:val="000C2485"/>
    <w:rsid w:val="000C4DA2"/>
    <w:rsid w:val="000C6C78"/>
    <w:rsid w:val="000C7838"/>
    <w:rsid w:val="000D4378"/>
    <w:rsid w:val="000D6690"/>
    <w:rsid w:val="000E0EDF"/>
    <w:rsid w:val="000E2A31"/>
    <w:rsid w:val="000E3CBC"/>
    <w:rsid w:val="000E4019"/>
    <w:rsid w:val="000E4F10"/>
    <w:rsid w:val="000E4FB5"/>
    <w:rsid w:val="000E747C"/>
    <w:rsid w:val="000E7B16"/>
    <w:rsid w:val="000E7B29"/>
    <w:rsid w:val="000F026E"/>
    <w:rsid w:val="000F0EB1"/>
    <w:rsid w:val="000F11C7"/>
    <w:rsid w:val="000F1C2C"/>
    <w:rsid w:val="000F3402"/>
    <w:rsid w:val="000F678D"/>
    <w:rsid w:val="000F7973"/>
    <w:rsid w:val="00100733"/>
    <w:rsid w:val="001007FA"/>
    <w:rsid w:val="00100EE4"/>
    <w:rsid w:val="00102843"/>
    <w:rsid w:val="001047F6"/>
    <w:rsid w:val="0010561C"/>
    <w:rsid w:val="001057DE"/>
    <w:rsid w:val="00107BB1"/>
    <w:rsid w:val="00110790"/>
    <w:rsid w:val="001125CB"/>
    <w:rsid w:val="00112659"/>
    <w:rsid w:val="00112F3E"/>
    <w:rsid w:val="0011308B"/>
    <w:rsid w:val="00113FD4"/>
    <w:rsid w:val="0011441C"/>
    <w:rsid w:val="001153E3"/>
    <w:rsid w:val="00117335"/>
    <w:rsid w:val="00120C5C"/>
    <w:rsid w:val="001234AD"/>
    <w:rsid w:val="00124AE7"/>
    <w:rsid w:val="0012682B"/>
    <w:rsid w:val="00127F0A"/>
    <w:rsid w:val="00131E66"/>
    <w:rsid w:val="001327B8"/>
    <w:rsid w:val="00135252"/>
    <w:rsid w:val="00136398"/>
    <w:rsid w:val="001404F3"/>
    <w:rsid w:val="00143035"/>
    <w:rsid w:val="00143EBB"/>
    <w:rsid w:val="001440BD"/>
    <w:rsid w:val="001443ED"/>
    <w:rsid w:val="00145182"/>
    <w:rsid w:val="00146AF4"/>
    <w:rsid w:val="00146BC2"/>
    <w:rsid w:val="00146CDA"/>
    <w:rsid w:val="00146E48"/>
    <w:rsid w:val="00147777"/>
    <w:rsid w:val="00152F78"/>
    <w:rsid w:val="00153E1F"/>
    <w:rsid w:val="00161E3B"/>
    <w:rsid w:val="001635C4"/>
    <w:rsid w:val="00164490"/>
    <w:rsid w:val="00165773"/>
    <w:rsid w:val="00170D15"/>
    <w:rsid w:val="00171EB6"/>
    <w:rsid w:val="00172563"/>
    <w:rsid w:val="001727C8"/>
    <w:rsid w:val="001733FA"/>
    <w:rsid w:val="00173A14"/>
    <w:rsid w:val="00174E0B"/>
    <w:rsid w:val="00175857"/>
    <w:rsid w:val="0017603E"/>
    <w:rsid w:val="00177389"/>
    <w:rsid w:val="00177E06"/>
    <w:rsid w:val="00181A25"/>
    <w:rsid w:val="001868A7"/>
    <w:rsid w:val="00186E8E"/>
    <w:rsid w:val="00187CA4"/>
    <w:rsid w:val="00191838"/>
    <w:rsid w:val="001965E1"/>
    <w:rsid w:val="00197026"/>
    <w:rsid w:val="00197027"/>
    <w:rsid w:val="001A055B"/>
    <w:rsid w:val="001A0595"/>
    <w:rsid w:val="001A10A9"/>
    <w:rsid w:val="001A159E"/>
    <w:rsid w:val="001A1AA5"/>
    <w:rsid w:val="001A2E46"/>
    <w:rsid w:val="001A3CF8"/>
    <w:rsid w:val="001A55B9"/>
    <w:rsid w:val="001A66FC"/>
    <w:rsid w:val="001B0651"/>
    <w:rsid w:val="001B08F9"/>
    <w:rsid w:val="001B1F8C"/>
    <w:rsid w:val="001B2E65"/>
    <w:rsid w:val="001B30AB"/>
    <w:rsid w:val="001B32AA"/>
    <w:rsid w:val="001B36BE"/>
    <w:rsid w:val="001B408E"/>
    <w:rsid w:val="001B75E3"/>
    <w:rsid w:val="001C246C"/>
    <w:rsid w:val="001C2695"/>
    <w:rsid w:val="001C3A0C"/>
    <w:rsid w:val="001C3ED3"/>
    <w:rsid w:val="001C4090"/>
    <w:rsid w:val="001C4D61"/>
    <w:rsid w:val="001C5979"/>
    <w:rsid w:val="001C5B87"/>
    <w:rsid w:val="001C72E8"/>
    <w:rsid w:val="001C7A0C"/>
    <w:rsid w:val="001C7DD7"/>
    <w:rsid w:val="001D05FA"/>
    <w:rsid w:val="001D463C"/>
    <w:rsid w:val="001D6398"/>
    <w:rsid w:val="001D649B"/>
    <w:rsid w:val="001D7C53"/>
    <w:rsid w:val="001E0B8D"/>
    <w:rsid w:val="001E0E2D"/>
    <w:rsid w:val="001E62B2"/>
    <w:rsid w:val="001E6D5B"/>
    <w:rsid w:val="001E72AF"/>
    <w:rsid w:val="001F4B1C"/>
    <w:rsid w:val="00200DE6"/>
    <w:rsid w:val="00202135"/>
    <w:rsid w:val="00203B27"/>
    <w:rsid w:val="0020515B"/>
    <w:rsid w:val="00206222"/>
    <w:rsid w:val="002149E5"/>
    <w:rsid w:val="00215794"/>
    <w:rsid w:val="0021651E"/>
    <w:rsid w:val="00220083"/>
    <w:rsid w:val="00220640"/>
    <w:rsid w:val="00220E4B"/>
    <w:rsid w:val="00222CEA"/>
    <w:rsid w:val="00223F90"/>
    <w:rsid w:val="00224606"/>
    <w:rsid w:val="002259A1"/>
    <w:rsid w:val="002271FE"/>
    <w:rsid w:val="002277EC"/>
    <w:rsid w:val="0023045F"/>
    <w:rsid w:val="00230CB4"/>
    <w:rsid w:val="002316C6"/>
    <w:rsid w:val="002319DB"/>
    <w:rsid w:val="00232527"/>
    <w:rsid w:val="0023597B"/>
    <w:rsid w:val="00235AE6"/>
    <w:rsid w:val="00235D91"/>
    <w:rsid w:val="0023698A"/>
    <w:rsid w:val="00237F93"/>
    <w:rsid w:val="00240775"/>
    <w:rsid w:val="00241923"/>
    <w:rsid w:val="00243E31"/>
    <w:rsid w:val="002441C4"/>
    <w:rsid w:val="0024424B"/>
    <w:rsid w:val="002447BF"/>
    <w:rsid w:val="0024554B"/>
    <w:rsid w:val="002457A6"/>
    <w:rsid w:val="002468CD"/>
    <w:rsid w:val="00247A50"/>
    <w:rsid w:val="00252069"/>
    <w:rsid w:val="00253B0C"/>
    <w:rsid w:val="00256260"/>
    <w:rsid w:val="002571ED"/>
    <w:rsid w:val="002601F7"/>
    <w:rsid w:val="0026146D"/>
    <w:rsid w:val="00264266"/>
    <w:rsid w:val="0026481C"/>
    <w:rsid w:val="00271759"/>
    <w:rsid w:val="00283FC7"/>
    <w:rsid w:val="002854FD"/>
    <w:rsid w:val="00285C1A"/>
    <w:rsid w:val="00287F15"/>
    <w:rsid w:val="0029058D"/>
    <w:rsid w:val="00290616"/>
    <w:rsid w:val="00290C6E"/>
    <w:rsid w:val="002928F8"/>
    <w:rsid w:val="00293FF2"/>
    <w:rsid w:val="00295639"/>
    <w:rsid w:val="002968F9"/>
    <w:rsid w:val="0029743F"/>
    <w:rsid w:val="002A1CDA"/>
    <w:rsid w:val="002A2A3D"/>
    <w:rsid w:val="002A2D0F"/>
    <w:rsid w:val="002A3814"/>
    <w:rsid w:val="002A5DBA"/>
    <w:rsid w:val="002A6DA1"/>
    <w:rsid w:val="002B02BE"/>
    <w:rsid w:val="002B0659"/>
    <w:rsid w:val="002B07D5"/>
    <w:rsid w:val="002B1241"/>
    <w:rsid w:val="002B46E2"/>
    <w:rsid w:val="002B66E3"/>
    <w:rsid w:val="002B6FA0"/>
    <w:rsid w:val="002C44D1"/>
    <w:rsid w:val="002C633A"/>
    <w:rsid w:val="002C6FBC"/>
    <w:rsid w:val="002C72DB"/>
    <w:rsid w:val="002D1246"/>
    <w:rsid w:val="002D1F19"/>
    <w:rsid w:val="002D3EDA"/>
    <w:rsid w:val="002D5086"/>
    <w:rsid w:val="002D54D3"/>
    <w:rsid w:val="002D5C21"/>
    <w:rsid w:val="002D714F"/>
    <w:rsid w:val="002E0EB5"/>
    <w:rsid w:val="002E145F"/>
    <w:rsid w:val="002E1832"/>
    <w:rsid w:val="002E301F"/>
    <w:rsid w:val="002E4752"/>
    <w:rsid w:val="002E59B2"/>
    <w:rsid w:val="002E67EC"/>
    <w:rsid w:val="002E7DD5"/>
    <w:rsid w:val="002F0CA7"/>
    <w:rsid w:val="002F1AC2"/>
    <w:rsid w:val="002F2C18"/>
    <w:rsid w:val="002F3599"/>
    <w:rsid w:val="002F3CC4"/>
    <w:rsid w:val="002F4CCC"/>
    <w:rsid w:val="002F5BE1"/>
    <w:rsid w:val="002F64E7"/>
    <w:rsid w:val="002F72BD"/>
    <w:rsid w:val="00300AF6"/>
    <w:rsid w:val="003017B8"/>
    <w:rsid w:val="00302F86"/>
    <w:rsid w:val="00303128"/>
    <w:rsid w:val="00304940"/>
    <w:rsid w:val="0031005E"/>
    <w:rsid w:val="00310690"/>
    <w:rsid w:val="0031539F"/>
    <w:rsid w:val="00316294"/>
    <w:rsid w:val="00316EC3"/>
    <w:rsid w:val="00317068"/>
    <w:rsid w:val="003178A3"/>
    <w:rsid w:val="0032025C"/>
    <w:rsid w:val="00321327"/>
    <w:rsid w:val="00323063"/>
    <w:rsid w:val="003238E5"/>
    <w:rsid w:val="00323929"/>
    <w:rsid w:val="00323A2F"/>
    <w:rsid w:val="00325097"/>
    <w:rsid w:val="00325398"/>
    <w:rsid w:val="003260D5"/>
    <w:rsid w:val="00326F20"/>
    <w:rsid w:val="003312E3"/>
    <w:rsid w:val="003314B9"/>
    <w:rsid w:val="0033264E"/>
    <w:rsid w:val="0033325B"/>
    <w:rsid w:val="00333361"/>
    <w:rsid w:val="003348BB"/>
    <w:rsid w:val="003376CE"/>
    <w:rsid w:val="003378DB"/>
    <w:rsid w:val="00340017"/>
    <w:rsid w:val="0034007A"/>
    <w:rsid w:val="003424F1"/>
    <w:rsid w:val="00345B46"/>
    <w:rsid w:val="00345DF3"/>
    <w:rsid w:val="00345EA4"/>
    <w:rsid w:val="003460D3"/>
    <w:rsid w:val="00346C91"/>
    <w:rsid w:val="00347260"/>
    <w:rsid w:val="003534A3"/>
    <w:rsid w:val="003542E3"/>
    <w:rsid w:val="00357872"/>
    <w:rsid w:val="0036069C"/>
    <w:rsid w:val="00360B64"/>
    <w:rsid w:val="003664C2"/>
    <w:rsid w:val="003718B1"/>
    <w:rsid w:val="00373E0B"/>
    <w:rsid w:val="003741E8"/>
    <w:rsid w:val="00374B30"/>
    <w:rsid w:val="00375294"/>
    <w:rsid w:val="00375471"/>
    <w:rsid w:val="00375790"/>
    <w:rsid w:val="0037586E"/>
    <w:rsid w:val="00375DA1"/>
    <w:rsid w:val="00375E6C"/>
    <w:rsid w:val="0037674E"/>
    <w:rsid w:val="003775FB"/>
    <w:rsid w:val="00377C32"/>
    <w:rsid w:val="003815EE"/>
    <w:rsid w:val="0038360D"/>
    <w:rsid w:val="00383D03"/>
    <w:rsid w:val="003847E7"/>
    <w:rsid w:val="00384E28"/>
    <w:rsid w:val="0039051E"/>
    <w:rsid w:val="00391101"/>
    <w:rsid w:val="00392455"/>
    <w:rsid w:val="00392533"/>
    <w:rsid w:val="003962D8"/>
    <w:rsid w:val="003974B1"/>
    <w:rsid w:val="003A0EC2"/>
    <w:rsid w:val="003A2CDD"/>
    <w:rsid w:val="003A319E"/>
    <w:rsid w:val="003A584F"/>
    <w:rsid w:val="003A5B57"/>
    <w:rsid w:val="003A5DF4"/>
    <w:rsid w:val="003B235B"/>
    <w:rsid w:val="003B3C73"/>
    <w:rsid w:val="003B5EB9"/>
    <w:rsid w:val="003B7915"/>
    <w:rsid w:val="003C0DD8"/>
    <w:rsid w:val="003C1729"/>
    <w:rsid w:val="003C1ABE"/>
    <w:rsid w:val="003C300C"/>
    <w:rsid w:val="003C36C1"/>
    <w:rsid w:val="003C3B19"/>
    <w:rsid w:val="003C3D7B"/>
    <w:rsid w:val="003C413D"/>
    <w:rsid w:val="003C56D7"/>
    <w:rsid w:val="003C59B9"/>
    <w:rsid w:val="003C5F3A"/>
    <w:rsid w:val="003C7F0E"/>
    <w:rsid w:val="003D2A57"/>
    <w:rsid w:val="003D31A8"/>
    <w:rsid w:val="003D3541"/>
    <w:rsid w:val="003D48C4"/>
    <w:rsid w:val="003D601A"/>
    <w:rsid w:val="003D6BDE"/>
    <w:rsid w:val="003D7301"/>
    <w:rsid w:val="003D735F"/>
    <w:rsid w:val="003D73E3"/>
    <w:rsid w:val="003E011D"/>
    <w:rsid w:val="003E1A75"/>
    <w:rsid w:val="003E2074"/>
    <w:rsid w:val="003E21EE"/>
    <w:rsid w:val="003E24C8"/>
    <w:rsid w:val="003E2BF2"/>
    <w:rsid w:val="003E2EDA"/>
    <w:rsid w:val="003E393E"/>
    <w:rsid w:val="003E39E5"/>
    <w:rsid w:val="003E3E49"/>
    <w:rsid w:val="003E410C"/>
    <w:rsid w:val="003E6227"/>
    <w:rsid w:val="003F1096"/>
    <w:rsid w:val="003F1AA6"/>
    <w:rsid w:val="003F20FF"/>
    <w:rsid w:val="003F2332"/>
    <w:rsid w:val="003F42FE"/>
    <w:rsid w:val="0040178B"/>
    <w:rsid w:val="00404B2A"/>
    <w:rsid w:val="004060B4"/>
    <w:rsid w:val="00407C91"/>
    <w:rsid w:val="00411A5F"/>
    <w:rsid w:val="00411F2A"/>
    <w:rsid w:val="00411F74"/>
    <w:rsid w:val="00412822"/>
    <w:rsid w:val="0041500F"/>
    <w:rsid w:val="004157D2"/>
    <w:rsid w:val="004164C8"/>
    <w:rsid w:val="0042295C"/>
    <w:rsid w:val="00422A43"/>
    <w:rsid w:val="00425246"/>
    <w:rsid w:val="00426034"/>
    <w:rsid w:val="0042644F"/>
    <w:rsid w:val="004270CB"/>
    <w:rsid w:val="00430A69"/>
    <w:rsid w:val="0043350A"/>
    <w:rsid w:val="00433B04"/>
    <w:rsid w:val="00435739"/>
    <w:rsid w:val="00437891"/>
    <w:rsid w:val="00440769"/>
    <w:rsid w:val="00440936"/>
    <w:rsid w:val="00441975"/>
    <w:rsid w:val="004425E9"/>
    <w:rsid w:val="00442725"/>
    <w:rsid w:val="004432A6"/>
    <w:rsid w:val="00443A36"/>
    <w:rsid w:val="00445F4C"/>
    <w:rsid w:val="004461BA"/>
    <w:rsid w:val="00446EBD"/>
    <w:rsid w:val="0044726A"/>
    <w:rsid w:val="004500F4"/>
    <w:rsid w:val="00450DD4"/>
    <w:rsid w:val="00451CBB"/>
    <w:rsid w:val="00452295"/>
    <w:rsid w:val="00452DE8"/>
    <w:rsid w:val="00452E64"/>
    <w:rsid w:val="00455BB0"/>
    <w:rsid w:val="00461AA4"/>
    <w:rsid w:val="00462748"/>
    <w:rsid w:val="00463132"/>
    <w:rsid w:val="004631DC"/>
    <w:rsid w:val="004633F5"/>
    <w:rsid w:val="00463C33"/>
    <w:rsid w:val="004642A2"/>
    <w:rsid w:val="00465DB5"/>
    <w:rsid w:val="00466898"/>
    <w:rsid w:val="0046707F"/>
    <w:rsid w:val="00470B0D"/>
    <w:rsid w:val="00470D26"/>
    <w:rsid w:val="00472207"/>
    <w:rsid w:val="0047237D"/>
    <w:rsid w:val="00474045"/>
    <w:rsid w:val="004747F5"/>
    <w:rsid w:val="00474CC7"/>
    <w:rsid w:val="00474DF0"/>
    <w:rsid w:val="00475438"/>
    <w:rsid w:val="004756E6"/>
    <w:rsid w:val="0047610C"/>
    <w:rsid w:val="004766A3"/>
    <w:rsid w:val="00480CF2"/>
    <w:rsid w:val="00481B13"/>
    <w:rsid w:val="00481EF6"/>
    <w:rsid w:val="00482204"/>
    <w:rsid w:val="00483BCE"/>
    <w:rsid w:val="00485924"/>
    <w:rsid w:val="00490228"/>
    <w:rsid w:val="00490364"/>
    <w:rsid w:val="00491978"/>
    <w:rsid w:val="004924A3"/>
    <w:rsid w:val="0049260F"/>
    <w:rsid w:val="004928D7"/>
    <w:rsid w:val="00493032"/>
    <w:rsid w:val="00493E94"/>
    <w:rsid w:val="004944E3"/>
    <w:rsid w:val="0049491C"/>
    <w:rsid w:val="0049520E"/>
    <w:rsid w:val="00495C95"/>
    <w:rsid w:val="00495E12"/>
    <w:rsid w:val="00496417"/>
    <w:rsid w:val="00497598"/>
    <w:rsid w:val="004A092B"/>
    <w:rsid w:val="004A0F58"/>
    <w:rsid w:val="004A2F30"/>
    <w:rsid w:val="004A5273"/>
    <w:rsid w:val="004A5314"/>
    <w:rsid w:val="004B2FBA"/>
    <w:rsid w:val="004B418B"/>
    <w:rsid w:val="004B4420"/>
    <w:rsid w:val="004B62B6"/>
    <w:rsid w:val="004B72FE"/>
    <w:rsid w:val="004C0645"/>
    <w:rsid w:val="004C068D"/>
    <w:rsid w:val="004C06A5"/>
    <w:rsid w:val="004C16F4"/>
    <w:rsid w:val="004C3D17"/>
    <w:rsid w:val="004C533C"/>
    <w:rsid w:val="004C5AD3"/>
    <w:rsid w:val="004C6178"/>
    <w:rsid w:val="004C7E4B"/>
    <w:rsid w:val="004D0A21"/>
    <w:rsid w:val="004D12FE"/>
    <w:rsid w:val="004D19DE"/>
    <w:rsid w:val="004D3893"/>
    <w:rsid w:val="004D5394"/>
    <w:rsid w:val="004D5490"/>
    <w:rsid w:val="004D6C1B"/>
    <w:rsid w:val="004D6E8A"/>
    <w:rsid w:val="004D7158"/>
    <w:rsid w:val="004D7C21"/>
    <w:rsid w:val="004E1F9A"/>
    <w:rsid w:val="004E205D"/>
    <w:rsid w:val="004E4E87"/>
    <w:rsid w:val="004E6680"/>
    <w:rsid w:val="004E74FD"/>
    <w:rsid w:val="004F0A8D"/>
    <w:rsid w:val="004F2021"/>
    <w:rsid w:val="004F35FA"/>
    <w:rsid w:val="004F3D89"/>
    <w:rsid w:val="004F432F"/>
    <w:rsid w:val="004F7A7E"/>
    <w:rsid w:val="00501BCA"/>
    <w:rsid w:val="00502243"/>
    <w:rsid w:val="005022EF"/>
    <w:rsid w:val="0050585A"/>
    <w:rsid w:val="00505983"/>
    <w:rsid w:val="00505DBD"/>
    <w:rsid w:val="00505E16"/>
    <w:rsid w:val="00506CD7"/>
    <w:rsid w:val="005115C1"/>
    <w:rsid w:val="00511CAA"/>
    <w:rsid w:val="00512B12"/>
    <w:rsid w:val="00513339"/>
    <w:rsid w:val="00514200"/>
    <w:rsid w:val="00515AD9"/>
    <w:rsid w:val="005203FA"/>
    <w:rsid w:val="00520A52"/>
    <w:rsid w:val="00520B8A"/>
    <w:rsid w:val="0052195F"/>
    <w:rsid w:val="00521FB3"/>
    <w:rsid w:val="00522A5B"/>
    <w:rsid w:val="00525A89"/>
    <w:rsid w:val="00526072"/>
    <w:rsid w:val="00526417"/>
    <w:rsid w:val="0053140E"/>
    <w:rsid w:val="00531A0B"/>
    <w:rsid w:val="00532852"/>
    <w:rsid w:val="00533372"/>
    <w:rsid w:val="00534432"/>
    <w:rsid w:val="00536E36"/>
    <w:rsid w:val="00537C4B"/>
    <w:rsid w:val="0054004F"/>
    <w:rsid w:val="00540B58"/>
    <w:rsid w:val="00540E8A"/>
    <w:rsid w:val="00543187"/>
    <w:rsid w:val="005431A1"/>
    <w:rsid w:val="00543C4E"/>
    <w:rsid w:val="005504DD"/>
    <w:rsid w:val="005528C7"/>
    <w:rsid w:val="00553CF3"/>
    <w:rsid w:val="005540A5"/>
    <w:rsid w:val="00555B01"/>
    <w:rsid w:val="00557579"/>
    <w:rsid w:val="0056040B"/>
    <w:rsid w:val="00560511"/>
    <w:rsid w:val="00561F93"/>
    <w:rsid w:val="0056551A"/>
    <w:rsid w:val="00566011"/>
    <w:rsid w:val="00566A7F"/>
    <w:rsid w:val="00566B80"/>
    <w:rsid w:val="00572A1F"/>
    <w:rsid w:val="00572CB8"/>
    <w:rsid w:val="00573C07"/>
    <w:rsid w:val="00575FC9"/>
    <w:rsid w:val="00577EC5"/>
    <w:rsid w:val="00582632"/>
    <w:rsid w:val="00582BF2"/>
    <w:rsid w:val="00584399"/>
    <w:rsid w:val="00585278"/>
    <w:rsid w:val="00585F31"/>
    <w:rsid w:val="00586A40"/>
    <w:rsid w:val="005912E6"/>
    <w:rsid w:val="0059177A"/>
    <w:rsid w:val="00591DB9"/>
    <w:rsid w:val="00593D77"/>
    <w:rsid w:val="005941BF"/>
    <w:rsid w:val="00594585"/>
    <w:rsid w:val="00594DD3"/>
    <w:rsid w:val="005959DB"/>
    <w:rsid w:val="0059657F"/>
    <w:rsid w:val="00596730"/>
    <w:rsid w:val="005972CB"/>
    <w:rsid w:val="005A044E"/>
    <w:rsid w:val="005A0927"/>
    <w:rsid w:val="005A16C5"/>
    <w:rsid w:val="005A31E4"/>
    <w:rsid w:val="005A4404"/>
    <w:rsid w:val="005B0EAB"/>
    <w:rsid w:val="005B24B1"/>
    <w:rsid w:val="005B3004"/>
    <w:rsid w:val="005B401E"/>
    <w:rsid w:val="005B7BAA"/>
    <w:rsid w:val="005C1933"/>
    <w:rsid w:val="005C2CFE"/>
    <w:rsid w:val="005C2EBA"/>
    <w:rsid w:val="005C38E9"/>
    <w:rsid w:val="005C4349"/>
    <w:rsid w:val="005C5A95"/>
    <w:rsid w:val="005C5B62"/>
    <w:rsid w:val="005C6713"/>
    <w:rsid w:val="005C7B79"/>
    <w:rsid w:val="005C7BCF"/>
    <w:rsid w:val="005D111D"/>
    <w:rsid w:val="005D1B5B"/>
    <w:rsid w:val="005D1CF0"/>
    <w:rsid w:val="005D2956"/>
    <w:rsid w:val="005D3751"/>
    <w:rsid w:val="005D4092"/>
    <w:rsid w:val="005D48EB"/>
    <w:rsid w:val="005D64A9"/>
    <w:rsid w:val="005D6575"/>
    <w:rsid w:val="005D7DE5"/>
    <w:rsid w:val="005E29BF"/>
    <w:rsid w:val="005E3D60"/>
    <w:rsid w:val="005E3F00"/>
    <w:rsid w:val="005E6BDB"/>
    <w:rsid w:val="005E6D91"/>
    <w:rsid w:val="005E79FF"/>
    <w:rsid w:val="005F0698"/>
    <w:rsid w:val="005F08CA"/>
    <w:rsid w:val="005F2501"/>
    <w:rsid w:val="005F3A16"/>
    <w:rsid w:val="005F3B4B"/>
    <w:rsid w:val="005F3FE1"/>
    <w:rsid w:val="005F3FEB"/>
    <w:rsid w:val="005F6053"/>
    <w:rsid w:val="005F6A4C"/>
    <w:rsid w:val="005F7A9A"/>
    <w:rsid w:val="0060388B"/>
    <w:rsid w:val="00603C4E"/>
    <w:rsid w:val="006043AA"/>
    <w:rsid w:val="00604A3A"/>
    <w:rsid w:val="00604E9F"/>
    <w:rsid w:val="00605247"/>
    <w:rsid w:val="0060616C"/>
    <w:rsid w:val="006070BA"/>
    <w:rsid w:val="00607D3A"/>
    <w:rsid w:val="00612566"/>
    <w:rsid w:val="006129EB"/>
    <w:rsid w:val="006133AD"/>
    <w:rsid w:val="006150F6"/>
    <w:rsid w:val="00615FD5"/>
    <w:rsid w:val="006162CF"/>
    <w:rsid w:val="0062078D"/>
    <w:rsid w:val="006232F1"/>
    <w:rsid w:val="0062422D"/>
    <w:rsid w:val="00625D42"/>
    <w:rsid w:val="0062755C"/>
    <w:rsid w:val="00627EF9"/>
    <w:rsid w:val="006307AB"/>
    <w:rsid w:val="00630AFE"/>
    <w:rsid w:val="006315ED"/>
    <w:rsid w:val="006317E4"/>
    <w:rsid w:val="00632FB6"/>
    <w:rsid w:val="00633A8D"/>
    <w:rsid w:val="00633DCB"/>
    <w:rsid w:val="00634690"/>
    <w:rsid w:val="00635039"/>
    <w:rsid w:val="0063607C"/>
    <w:rsid w:val="00642200"/>
    <w:rsid w:val="00642963"/>
    <w:rsid w:val="00645563"/>
    <w:rsid w:val="006462C0"/>
    <w:rsid w:val="006471F9"/>
    <w:rsid w:val="00647E79"/>
    <w:rsid w:val="006504A6"/>
    <w:rsid w:val="00650563"/>
    <w:rsid w:val="00650AC8"/>
    <w:rsid w:val="00651253"/>
    <w:rsid w:val="00652CF9"/>
    <w:rsid w:val="006541D5"/>
    <w:rsid w:val="0065532A"/>
    <w:rsid w:val="00657755"/>
    <w:rsid w:val="00657ED8"/>
    <w:rsid w:val="00660EE1"/>
    <w:rsid w:val="00665D0A"/>
    <w:rsid w:val="00667A00"/>
    <w:rsid w:val="00670892"/>
    <w:rsid w:val="00672FFC"/>
    <w:rsid w:val="006741AE"/>
    <w:rsid w:val="00674261"/>
    <w:rsid w:val="00674C40"/>
    <w:rsid w:val="00674D76"/>
    <w:rsid w:val="0067592B"/>
    <w:rsid w:val="006760D4"/>
    <w:rsid w:val="00676423"/>
    <w:rsid w:val="00676774"/>
    <w:rsid w:val="00681081"/>
    <w:rsid w:val="00681369"/>
    <w:rsid w:val="006830CD"/>
    <w:rsid w:val="00683171"/>
    <w:rsid w:val="00683406"/>
    <w:rsid w:val="00683785"/>
    <w:rsid w:val="00683ED8"/>
    <w:rsid w:val="006840AB"/>
    <w:rsid w:val="00685ED2"/>
    <w:rsid w:val="00690339"/>
    <w:rsid w:val="006951F2"/>
    <w:rsid w:val="00697864"/>
    <w:rsid w:val="006A1D4B"/>
    <w:rsid w:val="006A22AE"/>
    <w:rsid w:val="006A2817"/>
    <w:rsid w:val="006A28A4"/>
    <w:rsid w:val="006A35AC"/>
    <w:rsid w:val="006A3D3B"/>
    <w:rsid w:val="006A7D1F"/>
    <w:rsid w:val="006A7F66"/>
    <w:rsid w:val="006B07B9"/>
    <w:rsid w:val="006B0E6F"/>
    <w:rsid w:val="006B15BA"/>
    <w:rsid w:val="006B16B9"/>
    <w:rsid w:val="006B1906"/>
    <w:rsid w:val="006B1D8C"/>
    <w:rsid w:val="006B2A96"/>
    <w:rsid w:val="006B35D2"/>
    <w:rsid w:val="006B55A3"/>
    <w:rsid w:val="006B69EF"/>
    <w:rsid w:val="006B7BE2"/>
    <w:rsid w:val="006C06FE"/>
    <w:rsid w:val="006C1593"/>
    <w:rsid w:val="006C5A43"/>
    <w:rsid w:val="006D1A7C"/>
    <w:rsid w:val="006D1D28"/>
    <w:rsid w:val="006D2F92"/>
    <w:rsid w:val="006D4217"/>
    <w:rsid w:val="006E13B6"/>
    <w:rsid w:val="006E299E"/>
    <w:rsid w:val="006E414D"/>
    <w:rsid w:val="006E6622"/>
    <w:rsid w:val="006F16CB"/>
    <w:rsid w:val="006F4A76"/>
    <w:rsid w:val="006F5D18"/>
    <w:rsid w:val="006F6172"/>
    <w:rsid w:val="006F6445"/>
    <w:rsid w:val="006F6DA7"/>
    <w:rsid w:val="006F7520"/>
    <w:rsid w:val="006F7664"/>
    <w:rsid w:val="0070209B"/>
    <w:rsid w:val="00702361"/>
    <w:rsid w:val="00702C36"/>
    <w:rsid w:val="007032C0"/>
    <w:rsid w:val="007046FA"/>
    <w:rsid w:val="0070793C"/>
    <w:rsid w:val="007105E8"/>
    <w:rsid w:val="00711D28"/>
    <w:rsid w:val="007138B5"/>
    <w:rsid w:val="0071396E"/>
    <w:rsid w:val="007145C6"/>
    <w:rsid w:val="00721145"/>
    <w:rsid w:val="007236C1"/>
    <w:rsid w:val="00723AFE"/>
    <w:rsid w:val="00724710"/>
    <w:rsid w:val="007269F7"/>
    <w:rsid w:val="00730612"/>
    <w:rsid w:val="00731FBC"/>
    <w:rsid w:val="00734C85"/>
    <w:rsid w:val="007357AC"/>
    <w:rsid w:val="00735B42"/>
    <w:rsid w:val="00736BAD"/>
    <w:rsid w:val="00740063"/>
    <w:rsid w:val="00740EA0"/>
    <w:rsid w:val="00742F75"/>
    <w:rsid w:val="00743B1D"/>
    <w:rsid w:val="0074464A"/>
    <w:rsid w:val="00744EEB"/>
    <w:rsid w:val="00746439"/>
    <w:rsid w:val="00746480"/>
    <w:rsid w:val="00747FEE"/>
    <w:rsid w:val="00750AD9"/>
    <w:rsid w:val="007530BF"/>
    <w:rsid w:val="0075715F"/>
    <w:rsid w:val="007579AE"/>
    <w:rsid w:val="007618FE"/>
    <w:rsid w:val="0076271F"/>
    <w:rsid w:val="00762B3A"/>
    <w:rsid w:val="00765849"/>
    <w:rsid w:val="00765C37"/>
    <w:rsid w:val="0077006D"/>
    <w:rsid w:val="00772B03"/>
    <w:rsid w:val="00773B79"/>
    <w:rsid w:val="007747E4"/>
    <w:rsid w:val="0077695B"/>
    <w:rsid w:val="00777D3F"/>
    <w:rsid w:val="0078032C"/>
    <w:rsid w:val="007815B8"/>
    <w:rsid w:val="00783047"/>
    <w:rsid w:val="00785638"/>
    <w:rsid w:val="007870BF"/>
    <w:rsid w:val="00787E9B"/>
    <w:rsid w:val="00787F46"/>
    <w:rsid w:val="00787F9D"/>
    <w:rsid w:val="007909B8"/>
    <w:rsid w:val="00792208"/>
    <w:rsid w:val="00793C02"/>
    <w:rsid w:val="00794294"/>
    <w:rsid w:val="00794CBF"/>
    <w:rsid w:val="00794D15"/>
    <w:rsid w:val="007A03BE"/>
    <w:rsid w:val="007A1C3E"/>
    <w:rsid w:val="007A2261"/>
    <w:rsid w:val="007A2436"/>
    <w:rsid w:val="007A5307"/>
    <w:rsid w:val="007A5893"/>
    <w:rsid w:val="007A7F62"/>
    <w:rsid w:val="007B0835"/>
    <w:rsid w:val="007B1E84"/>
    <w:rsid w:val="007B52DA"/>
    <w:rsid w:val="007B61D0"/>
    <w:rsid w:val="007B6772"/>
    <w:rsid w:val="007B7D3B"/>
    <w:rsid w:val="007C2A6D"/>
    <w:rsid w:val="007C46BC"/>
    <w:rsid w:val="007D07A5"/>
    <w:rsid w:val="007D4991"/>
    <w:rsid w:val="007D4FD1"/>
    <w:rsid w:val="007D597E"/>
    <w:rsid w:val="007D69C4"/>
    <w:rsid w:val="007E1AA4"/>
    <w:rsid w:val="007E4301"/>
    <w:rsid w:val="007E45B5"/>
    <w:rsid w:val="007E6192"/>
    <w:rsid w:val="007E71E6"/>
    <w:rsid w:val="007E7DFE"/>
    <w:rsid w:val="007F02F1"/>
    <w:rsid w:val="007F09E8"/>
    <w:rsid w:val="007F0A1A"/>
    <w:rsid w:val="007F1BD8"/>
    <w:rsid w:val="007F2E31"/>
    <w:rsid w:val="007F4032"/>
    <w:rsid w:val="007F4A46"/>
    <w:rsid w:val="007F5DFD"/>
    <w:rsid w:val="007F681C"/>
    <w:rsid w:val="007F6D28"/>
    <w:rsid w:val="007F72E5"/>
    <w:rsid w:val="007F7BE2"/>
    <w:rsid w:val="00801840"/>
    <w:rsid w:val="0080279B"/>
    <w:rsid w:val="008038F5"/>
    <w:rsid w:val="00803DEC"/>
    <w:rsid w:val="00805BD5"/>
    <w:rsid w:val="0080797D"/>
    <w:rsid w:val="00807A7D"/>
    <w:rsid w:val="00811EE8"/>
    <w:rsid w:val="00814533"/>
    <w:rsid w:val="008166E9"/>
    <w:rsid w:val="008170E8"/>
    <w:rsid w:val="00817250"/>
    <w:rsid w:val="0082028A"/>
    <w:rsid w:val="00821735"/>
    <w:rsid w:val="00821930"/>
    <w:rsid w:val="00824821"/>
    <w:rsid w:val="00826509"/>
    <w:rsid w:val="0082697A"/>
    <w:rsid w:val="0082784D"/>
    <w:rsid w:val="00827F06"/>
    <w:rsid w:val="00832D1E"/>
    <w:rsid w:val="00835354"/>
    <w:rsid w:val="008353BA"/>
    <w:rsid w:val="00840F27"/>
    <w:rsid w:val="008419B6"/>
    <w:rsid w:val="00842DEC"/>
    <w:rsid w:val="00847CF2"/>
    <w:rsid w:val="0085037E"/>
    <w:rsid w:val="00850388"/>
    <w:rsid w:val="008506DC"/>
    <w:rsid w:val="00850F74"/>
    <w:rsid w:val="00853325"/>
    <w:rsid w:val="00853660"/>
    <w:rsid w:val="00855A99"/>
    <w:rsid w:val="0085645C"/>
    <w:rsid w:val="00856FB0"/>
    <w:rsid w:val="00857254"/>
    <w:rsid w:val="00860868"/>
    <w:rsid w:val="00861514"/>
    <w:rsid w:val="008635E6"/>
    <w:rsid w:val="008659A0"/>
    <w:rsid w:val="008736C7"/>
    <w:rsid w:val="008743BB"/>
    <w:rsid w:val="0087558F"/>
    <w:rsid w:val="008758FE"/>
    <w:rsid w:val="00875D3B"/>
    <w:rsid w:val="00881A98"/>
    <w:rsid w:val="00885BEB"/>
    <w:rsid w:val="00890130"/>
    <w:rsid w:val="00891146"/>
    <w:rsid w:val="00891575"/>
    <w:rsid w:val="00891F24"/>
    <w:rsid w:val="00892C22"/>
    <w:rsid w:val="00896F4D"/>
    <w:rsid w:val="00897162"/>
    <w:rsid w:val="008A0276"/>
    <w:rsid w:val="008A10D2"/>
    <w:rsid w:val="008A5A46"/>
    <w:rsid w:val="008A6290"/>
    <w:rsid w:val="008B22D5"/>
    <w:rsid w:val="008B2522"/>
    <w:rsid w:val="008B2F05"/>
    <w:rsid w:val="008B3514"/>
    <w:rsid w:val="008B4895"/>
    <w:rsid w:val="008B5144"/>
    <w:rsid w:val="008B63BE"/>
    <w:rsid w:val="008B6B30"/>
    <w:rsid w:val="008B73EA"/>
    <w:rsid w:val="008C02F8"/>
    <w:rsid w:val="008C23AD"/>
    <w:rsid w:val="008C2B1D"/>
    <w:rsid w:val="008C3C47"/>
    <w:rsid w:val="008C516B"/>
    <w:rsid w:val="008C68F1"/>
    <w:rsid w:val="008C7075"/>
    <w:rsid w:val="008C7B57"/>
    <w:rsid w:val="008D1399"/>
    <w:rsid w:val="008D23B2"/>
    <w:rsid w:val="008D2BC1"/>
    <w:rsid w:val="008D6249"/>
    <w:rsid w:val="008D6CAD"/>
    <w:rsid w:val="008D6FAC"/>
    <w:rsid w:val="008E33A8"/>
    <w:rsid w:val="008E4368"/>
    <w:rsid w:val="008E6270"/>
    <w:rsid w:val="008E69BE"/>
    <w:rsid w:val="008E70B2"/>
    <w:rsid w:val="008E7286"/>
    <w:rsid w:val="008F4663"/>
    <w:rsid w:val="008F4741"/>
    <w:rsid w:val="008F4A7F"/>
    <w:rsid w:val="008F528B"/>
    <w:rsid w:val="008F56B4"/>
    <w:rsid w:val="008F5E59"/>
    <w:rsid w:val="008F618A"/>
    <w:rsid w:val="008F644D"/>
    <w:rsid w:val="008F6781"/>
    <w:rsid w:val="009008B2"/>
    <w:rsid w:val="00902A74"/>
    <w:rsid w:val="00906BD0"/>
    <w:rsid w:val="00907C81"/>
    <w:rsid w:val="009103ED"/>
    <w:rsid w:val="009113BF"/>
    <w:rsid w:val="0091196A"/>
    <w:rsid w:val="0091448E"/>
    <w:rsid w:val="00916413"/>
    <w:rsid w:val="00920057"/>
    <w:rsid w:val="00921195"/>
    <w:rsid w:val="00922EB1"/>
    <w:rsid w:val="009233A7"/>
    <w:rsid w:val="009305E8"/>
    <w:rsid w:val="009311BC"/>
    <w:rsid w:val="00931872"/>
    <w:rsid w:val="009321A2"/>
    <w:rsid w:val="00932BA1"/>
    <w:rsid w:val="009353CF"/>
    <w:rsid w:val="00935504"/>
    <w:rsid w:val="0093605B"/>
    <w:rsid w:val="00936A7E"/>
    <w:rsid w:val="00937E5C"/>
    <w:rsid w:val="009400DA"/>
    <w:rsid w:val="009435B9"/>
    <w:rsid w:val="00946918"/>
    <w:rsid w:val="00951FB9"/>
    <w:rsid w:val="00952BC4"/>
    <w:rsid w:val="009533E7"/>
    <w:rsid w:val="009534C6"/>
    <w:rsid w:val="00953BCD"/>
    <w:rsid w:val="00970AA5"/>
    <w:rsid w:val="00973EA0"/>
    <w:rsid w:val="0097525A"/>
    <w:rsid w:val="0097619D"/>
    <w:rsid w:val="00977D2E"/>
    <w:rsid w:val="00982933"/>
    <w:rsid w:val="0098322B"/>
    <w:rsid w:val="009833FF"/>
    <w:rsid w:val="00984663"/>
    <w:rsid w:val="0098466D"/>
    <w:rsid w:val="0098495B"/>
    <w:rsid w:val="00984A27"/>
    <w:rsid w:val="009856B9"/>
    <w:rsid w:val="00985A95"/>
    <w:rsid w:val="00991901"/>
    <w:rsid w:val="00991E09"/>
    <w:rsid w:val="00995FC2"/>
    <w:rsid w:val="00996213"/>
    <w:rsid w:val="009968E8"/>
    <w:rsid w:val="00996977"/>
    <w:rsid w:val="00997793"/>
    <w:rsid w:val="00997E67"/>
    <w:rsid w:val="00997F8C"/>
    <w:rsid w:val="00997FAD"/>
    <w:rsid w:val="009A286F"/>
    <w:rsid w:val="009A4A03"/>
    <w:rsid w:val="009A4B2F"/>
    <w:rsid w:val="009A6E7A"/>
    <w:rsid w:val="009B1461"/>
    <w:rsid w:val="009B4523"/>
    <w:rsid w:val="009B546B"/>
    <w:rsid w:val="009B56FA"/>
    <w:rsid w:val="009B5E3C"/>
    <w:rsid w:val="009B66FC"/>
    <w:rsid w:val="009B6F32"/>
    <w:rsid w:val="009B6FEF"/>
    <w:rsid w:val="009C1B09"/>
    <w:rsid w:val="009C3E93"/>
    <w:rsid w:val="009C4250"/>
    <w:rsid w:val="009C7DA4"/>
    <w:rsid w:val="009D0B8A"/>
    <w:rsid w:val="009D1732"/>
    <w:rsid w:val="009D1808"/>
    <w:rsid w:val="009D2320"/>
    <w:rsid w:val="009D25E4"/>
    <w:rsid w:val="009D291C"/>
    <w:rsid w:val="009D2E50"/>
    <w:rsid w:val="009D3270"/>
    <w:rsid w:val="009D5BBB"/>
    <w:rsid w:val="009D6EC0"/>
    <w:rsid w:val="009E026A"/>
    <w:rsid w:val="009E3125"/>
    <w:rsid w:val="009E368D"/>
    <w:rsid w:val="009E5550"/>
    <w:rsid w:val="009E55F8"/>
    <w:rsid w:val="009E6DAE"/>
    <w:rsid w:val="009F0606"/>
    <w:rsid w:val="009F0FE4"/>
    <w:rsid w:val="009F2F83"/>
    <w:rsid w:val="009F45B5"/>
    <w:rsid w:val="009F4F94"/>
    <w:rsid w:val="009F584A"/>
    <w:rsid w:val="00A000B0"/>
    <w:rsid w:val="00A058CB"/>
    <w:rsid w:val="00A07F83"/>
    <w:rsid w:val="00A10121"/>
    <w:rsid w:val="00A11C90"/>
    <w:rsid w:val="00A124A1"/>
    <w:rsid w:val="00A136A4"/>
    <w:rsid w:val="00A13746"/>
    <w:rsid w:val="00A1409B"/>
    <w:rsid w:val="00A140B0"/>
    <w:rsid w:val="00A14407"/>
    <w:rsid w:val="00A1606E"/>
    <w:rsid w:val="00A167E1"/>
    <w:rsid w:val="00A207A9"/>
    <w:rsid w:val="00A220B9"/>
    <w:rsid w:val="00A225D5"/>
    <w:rsid w:val="00A22941"/>
    <w:rsid w:val="00A23C96"/>
    <w:rsid w:val="00A23F59"/>
    <w:rsid w:val="00A24297"/>
    <w:rsid w:val="00A25916"/>
    <w:rsid w:val="00A3160D"/>
    <w:rsid w:val="00A31C3C"/>
    <w:rsid w:val="00A332B8"/>
    <w:rsid w:val="00A33DA5"/>
    <w:rsid w:val="00A34FD3"/>
    <w:rsid w:val="00A360BF"/>
    <w:rsid w:val="00A369B5"/>
    <w:rsid w:val="00A37015"/>
    <w:rsid w:val="00A37F74"/>
    <w:rsid w:val="00A407BA"/>
    <w:rsid w:val="00A41E0B"/>
    <w:rsid w:val="00A4466D"/>
    <w:rsid w:val="00A44811"/>
    <w:rsid w:val="00A449B9"/>
    <w:rsid w:val="00A45238"/>
    <w:rsid w:val="00A4627A"/>
    <w:rsid w:val="00A500B8"/>
    <w:rsid w:val="00A50EC3"/>
    <w:rsid w:val="00A50EE0"/>
    <w:rsid w:val="00A5217A"/>
    <w:rsid w:val="00A54410"/>
    <w:rsid w:val="00A56E73"/>
    <w:rsid w:val="00A570DA"/>
    <w:rsid w:val="00A575E4"/>
    <w:rsid w:val="00A633DC"/>
    <w:rsid w:val="00A716F8"/>
    <w:rsid w:val="00A726DD"/>
    <w:rsid w:val="00A749B8"/>
    <w:rsid w:val="00A74C13"/>
    <w:rsid w:val="00A74E44"/>
    <w:rsid w:val="00A755D3"/>
    <w:rsid w:val="00A757D6"/>
    <w:rsid w:val="00A761E0"/>
    <w:rsid w:val="00A76C2A"/>
    <w:rsid w:val="00A773DA"/>
    <w:rsid w:val="00A775BD"/>
    <w:rsid w:val="00A77FB9"/>
    <w:rsid w:val="00A8165D"/>
    <w:rsid w:val="00A83E44"/>
    <w:rsid w:val="00A912E8"/>
    <w:rsid w:val="00A921BD"/>
    <w:rsid w:val="00A923BB"/>
    <w:rsid w:val="00A939E7"/>
    <w:rsid w:val="00A95309"/>
    <w:rsid w:val="00A95996"/>
    <w:rsid w:val="00A95B54"/>
    <w:rsid w:val="00A96038"/>
    <w:rsid w:val="00A96483"/>
    <w:rsid w:val="00A968C6"/>
    <w:rsid w:val="00A96CCF"/>
    <w:rsid w:val="00A96E07"/>
    <w:rsid w:val="00AA4BBD"/>
    <w:rsid w:val="00AA514F"/>
    <w:rsid w:val="00AA5AAE"/>
    <w:rsid w:val="00AA5E89"/>
    <w:rsid w:val="00AA6650"/>
    <w:rsid w:val="00AB056E"/>
    <w:rsid w:val="00AB1809"/>
    <w:rsid w:val="00AB1C8E"/>
    <w:rsid w:val="00AB1D5C"/>
    <w:rsid w:val="00AB2D86"/>
    <w:rsid w:val="00AB3B89"/>
    <w:rsid w:val="00AB4E93"/>
    <w:rsid w:val="00AB7161"/>
    <w:rsid w:val="00AC2480"/>
    <w:rsid w:val="00AC310A"/>
    <w:rsid w:val="00AC58AC"/>
    <w:rsid w:val="00AC7B8F"/>
    <w:rsid w:val="00AD02CB"/>
    <w:rsid w:val="00AD1CAA"/>
    <w:rsid w:val="00AD3272"/>
    <w:rsid w:val="00AD340D"/>
    <w:rsid w:val="00AD4269"/>
    <w:rsid w:val="00AD6353"/>
    <w:rsid w:val="00AE1960"/>
    <w:rsid w:val="00AE1D56"/>
    <w:rsid w:val="00AE2128"/>
    <w:rsid w:val="00AE36BD"/>
    <w:rsid w:val="00AE5AE2"/>
    <w:rsid w:val="00AE5F79"/>
    <w:rsid w:val="00AE67AC"/>
    <w:rsid w:val="00AF0200"/>
    <w:rsid w:val="00AF09AE"/>
    <w:rsid w:val="00AF1296"/>
    <w:rsid w:val="00AF379E"/>
    <w:rsid w:val="00AF3E6C"/>
    <w:rsid w:val="00AF4545"/>
    <w:rsid w:val="00AF484F"/>
    <w:rsid w:val="00AF64FE"/>
    <w:rsid w:val="00B04684"/>
    <w:rsid w:val="00B04BF7"/>
    <w:rsid w:val="00B05298"/>
    <w:rsid w:val="00B07855"/>
    <w:rsid w:val="00B108AE"/>
    <w:rsid w:val="00B13FBD"/>
    <w:rsid w:val="00B14E0B"/>
    <w:rsid w:val="00B173E0"/>
    <w:rsid w:val="00B17F97"/>
    <w:rsid w:val="00B21FBB"/>
    <w:rsid w:val="00B220C8"/>
    <w:rsid w:val="00B22D7A"/>
    <w:rsid w:val="00B23E82"/>
    <w:rsid w:val="00B241B4"/>
    <w:rsid w:val="00B24A75"/>
    <w:rsid w:val="00B24B0D"/>
    <w:rsid w:val="00B253C0"/>
    <w:rsid w:val="00B260E7"/>
    <w:rsid w:val="00B31DCD"/>
    <w:rsid w:val="00B33F1A"/>
    <w:rsid w:val="00B34886"/>
    <w:rsid w:val="00B35B40"/>
    <w:rsid w:val="00B3789F"/>
    <w:rsid w:val="00B37B5A"/>
    <w:rsid w:val="00B408A8"/>
    <w:rsid w:val="00B40E8A"/>
    <w:rsid w:val="00B4124A"/>
    <w:rsid w:val="00B41F7C"/>
    <w:rsid w:val="00B42051"/>
    <w:rsid w:val="00B4596B"/>
    <w:rsid w:val="00B45E59"/>
    <w:rsid w:val="00B4627F"/>
    <w:rsid w:val="00B46777"/>
    <w:rsid w:val="00B47F30"/>
    <w:rsid w:val="00B5020C"/>
    <w:rsid w:val="00B54A89"/>
    <w:rsid w:val="00B55735"/>
    <w:rsid w:val="00B5692C"/>
    <w:rsid w:val="00B56CC6"/>
    <w:rsid w:val="00B602B1"/>
    <w:rsid w:val="00B60C3C"/>
    <w:rsid w:val="00B61020"/>
    <w:rsid w:val="00B610E2"/>
    <w:rsid w:val="00B6256B"/>
    <w:rsid w:val="00B6353D"/>
    <w:rsid w:val="00B63E71"/>
    <w:rsid w:val="00B64236"/>
    <w:rsid w:val="00B656FF"/>
    <w:rsid w:val="00B71DEF"/>
    <w:rsid w:val="00B73854"/>
    <w:rsid w:val="00B73EE0"/>
    <w:rsid w:val="00B74110"/>
    <w:rsid w:val="00B75A4D"/>
    <w:rsid w:val="00B80AA7"/>
    <w:rsid w:val="00B80BDB"/>
    <w:rsid w:val="00B822E0"/>
    <w:rsid w:val="00B83410"/>
    <w:rsid w:val="00B83E80"/>
    <w:rsid w:val="00B8444F"/>
    <w:rsid w:val="00B84A7F"/>
    <w:rsid w:val="00B91873"/>
    <w:rsid w:val="00B92441"/>
    <w:rsid w:val="00B926A4"/>
    <w:rsid w:val="00B94791"/>
    <w:rsid w:val="00B96281"/>
    <w:rsid w:val="00BA17B2"/>
    <w:rsid w:val="00BA18FC"/>
    <w:rsid w:val="00BA23F8"/>
    <w:rsid w:val="00BA2AF9"/>
    <w:rsid w:val="00BA35FF"/>
    <w:rsid w:val="00BA3696"/>
    <w:rsid w:val="00BA3D29"/>
    <w:rsid w:val="00BA48BE"/>
    <w:rsid w:val="00BA4BAC"/>
    <w:rsid w:val="00BA611F"/>
    <w:rsid w:val="00BA79F2"/>
    <w:rsid w:val="00BB1362"/>
    <w:rsid w:val="00BB1AE7"/>
    <w:rsid w:val="00BB1EB1"/>
    <w:rsid w:val="00BB24F2"/>
    <w:rsid w:val="00BB2AE5"/>
    <w:rsid w:val="00BB3C3F"/>
    <w:rsid w:val="00BB4292"/>
    <w:rsid w:val="00BB5AFB"/>
    <w:rsid w:val="00BB5C64"/>
    <w:rsid w:val="00BB66C6"/>
    <w:rsid w:val="00BB729C"/>
    <w:rsid w:val="00BB7B96"/>
    <w:rsid w:val="00BB7ED8"/>
    <w:rsid w:val="00BC1253"/>
    <w:rsid w:val="00BC1AD8"/>
    <w:rsid w:val="00BC33F5"/>
    <w:rsid w:val="00BC3981"/>
    <w:rsid w:val="00BC68E0"/>
    <w:rsid w:val="00BD063F"/>
    <w:rsid w:val="00BD1554"/>
    <w:rsid w:val="00BD1AA8"/>
    <w:rsid w:val="00BD2791"/>
    <w:rsid w:val="00BD2BD9"/>
    <w:rsid w:val="00BD3262"/>
    <w:rsid w:val="00BD4527"/>
    <w:rsid w:val="00BD5A8E"/>
    <w:rsid w:val="00BD684C"/>
    <w:rsid w:val="00BD730C"/>
    <w:rsid w:val="00BE01A9"/>
    <w:rsid w:val="00BE5664"/>
    <w:rsid w:val="00BE6077"/>
    <w:rsid w:val="00BE6228"/>
    <w:rsid w:val="00BE7D95"/>
    <w:rsid w:val="00BF34F6"/>
    <w:rsid w:val="00BF3BB9"/>
    <w:rsid w:val="00BF504B"/>
    <w:rsid w:val="00BF66DC"/>
    <w:rsid w:val="00BF7303"/>
    <w:rsid w:val="00BF7522"/>
    <w:rsid w:val="00BF7880"/>
    <w:rsid w:val="00C00CD0"/>
    <w:rsid w:val="00C01FE5"/>
    <w:rsid w:val="00C0225E"/>
    <w:rsid w:val="00C0271C"/>
    <w:rsid w:val="00C03B6A"/>
    <w:rsid w:val="00C04227"/>
    <w:rsid w:val="00C05201"/>
    <w:rsid w:val="00C10E09"/>
    <w:rsid w:val="00C118AC"/>
    <w:rsid w:val="00C15516"/>
    <w:rsid w:val="00C158A1"/>
    <w:rsid w:val="00C16042"/>
    <w:rsid w:val="00C170C9"/>
    <w:rsid w:val="00C20C7E"/>
    <w:rsid w:val="00C20E90"/>
    <w:rsid w:val="00C214C9"/>
    <w:rsid w:val="00C21749"/>
    <w:rsid w:val="00C21DE4"/>
    <w:rsid w:val="00C23EE8"/>
    <w:rsid w:val="00C273C2"/>
    <w:rsid w:val="00C276F0"/>
    <w:rsid w:val="00C27E97"/>
    <w:rsid w:val="00C3053B"/>
    <w:rsid w:val="00C32336"/>
    <w:rsid w:val="00C326A4"/>
    <w:rsid w:val="00C33BA2"/>
    <w:rsid w:val="00C41151"/>
    <w:rsid w:val="00C41291"/>
    <w:rsid w:val="00C42652"/>
    <w:rsid w:val="00C42FAD"/>
    <w:rsid w:val="00C4502F"/>
    <w:rsid w:val="00C45138"/>
    <w:rsid w:val="00C455A4"/>
    <w:rsid w:val="00C45E0E"/>
    <w:rsid w:val="00C46FBC"/>
    <w:rsid w:val="00C47A33"/>
    <w:rsid w:val="00C50F4B"/>
    <w:rsid w:val="00C510AC"/>
    <w:rsid w:val="00C5436A"/>
    <w:rsid w:val="00C5562E"/>
    <w:rsid w:val="00C5661F"/>
    <w:rsid w:val="00C56675"/>
    <w:rsid w:val="00C577DF"/>
    <w:rsid w:val="00C57F89"/>
    <w:rsid w:val="00C61A1B"/>
    <w:rsid w:val="00C63346"/>
    <w:rsid w:val="00C6503D"/>
    <w:rsid w:val="00C6566E"/>
    <w:rsid w:val="00C66495"/>
    <w:rsid w:val="00C70E9A"/>
    <w:rsid w:val="00C72613"/>
    <w:rsid w:val="00C7303B"/>
    <w:rsid w:val="00C77E4C"/>
    <w:rsid w:val="00C80749"/>
    <w:rsid w:val="00C81B7B"/>
    <w:rsid w:val="00C83E80"/>
    <w:rsid w:val="00C85B43"/>
    <w:rsid w:val="00C869C1"/>
    <w:rsid w:val="00C87072"/>
    <w:rsid w:val="00C927D6"/>
    <w:rsid w:val="00C93193"/>
    <w:rsid w:val="00C962A9"/>
    <w:rsid w:val="00CA0454"/>
    <w:rsid w:val="00CA0AC9"/>
    <w:rsid w:val="00CA3FE0"/>
    <w:rsid w:val="00CA77CA"/>
    <w:rsid w:val="00CB01CF"/>
    <w:rsid w:val="00CB07D4"/>
    <w:rsid w:val="00CB2A5A"/>
    <w:rsid w:val="00CB2BDB"/>
    <w:rsid w:val="00CB3098"/>
    <w:rsid w:val="00CB511E"/>
    <w:rsid w:val="00CB63BC"/>
    <w:rsid w:val="00CB70FA"/>
    <w:rsid w:val="00CC2037"/>
    <w:rsid w:val="00CC226F"/>
    <w:rsid w:val="00CC295E"/>
    <w:rsid w:val="00CC49DF"/>
    <w:rsid w:val="00CC7219"/>
    <w:rsid w:val="00CC734D"/>
    <w:rsid w:val="00CD111D"/>
    <w:rsid w:val="00CD5FFF"/>
    <w:rsid w:val="00CD7FAA"/>
    <w:rsid w:val="00CE05F2"/>
    <w:rsid w:val="00CE0CCC"/>
    <w:rsid w:val="00CE0EEE"/>
    <w:rsid w:val="00CE1E4D"/>
    <w:rsid w:val="00CF1F35"/>
    <w:rsid w:val="00CF3B7D"/>
    <w:rsid w:val="00CF442D"/>
    <w:rsid w:val="00CF5970"/>
    <w:rsid w:val="00CF5AE9"/>
    <w:rsid w:val="00CF7E93"/>
    <w:rsid w:val="00D00342"/>
    <w:rsid w:val="00D016C1"/>
    <w:rsid w:val="00D035C7"/>
    <w:rsid w:val="00D037FC"/>
    <w:rsid w:val="00D06B91"/>
    <w:rsid w:val="00D11764"/>
    <w:rsid w:val="00D12539"/>
    <w:rsid w:val="00D12BD9"/>
    <w:rsid w:val="00D135B9"/>
    <w:rsid w:val="00D15C0D"/>
    <w:rsid w:val="00D16D4D"/>
    <w:rsid w:val="00D203A8"/>
    <w:rsid w:val="00D25045"/>
    <w:rsid w:val="00D25C54"/>
    <w:rsid w:val="00D26478"/>
    <w:rsid w:val="00D27209"/>
    <w:rsid w:val="00D2795B"/>
    <w:rsid w:val="00D3152D"/>
    <w:rsid w:val="00D31918"/>
    <w:rsid w:val="00D32EBC"/>
    <w:rsid w:val="00D3631D"/>
    <w:rsid w:val="00D36A33"/>
    <w:rsid w:val="00D372EB"/>
    <w:rsid w:val="00D37A87"/>
    <w:rsid w:val="00D37C19"/>
    <w:rsid w:val="00D40E08"/>
    <w:rsid w:val="00D42932"/>
    <w:rsid w:val="00D42C54"/>
    <w:rsid w:val="00D44159"/>
    <w:rsid w:val="00D45DD1"/>
    <w:rsid w:val="00D46847"/>
    <w:rsid w:val="00D50497"/>
    <w:rsid w:val="00D50898"/>
    <w:rsid w:val="00D50CAD"/>
    <w:rsid w:val="00D518B8"/>
    <w:rsid w:val="00D51C83"/>
    <w:rsid w:val="00D53A89"/>
    <w:rsid w:val="00D53FF6"/>
    <w:rsid w:val="00D54194"/>
    <w:rsid w:val="00D54244"/>
    <w:rsid w:val="00D54B66"/>
    <w:rsid w:val="00D561E6"/>
    <w:rsid w:val="00D5627C"/>
    <w:rsid w:val="00D604AE"/>
    <w:rsid w:val="00D66583"/>
    <w:rsid w:val="00D666AA"/>
    <w:rsid w:val="00D704C7"/>
    <w:rsid w:val="00D70ABC"/>
    <w:rsid w:val="00D76162"/>
    <w:rsid w:val="00D82EC4"/>
    <w:rsid w:val="00D83099"/>
    <w:rsid w:val="00D832C2"/>
    <w:rsid w:val="00D83FB1"/>
    <w:rsid w:val="00D85F1D"/>
    <w:rsid w:val="00D8612F"/>
    <w:rsid w:val="00D8706D"/>
    <w:rsid w:val="00D90879"/>
    <w:rsid w:val="00D92326"/>
    <w:rsid w:val="00D92C92"/>
    <w:rsid w:val="00D95176"/>
    <w:rsid w:val="00DA0DBA"/>
    <w:rsid w:val="00DA14C4"/>
    <w:rsid w:val="00DA2089"/>
    <w:rsid w:val="00DA3252"/>
    <w:rsid w:val="00DA34E6"/>
    <w:rsid w:val="00DA51B2"/>
    <w:rsid w:val="00DA5B9D"/>
    <w:rsid w:val="00DA6513"/>
    <w:rsid w:val="00DA6B7B"/>
    <w:rsid w:val="00DA6DFB"/>
    <w:rsid w:val="00DA7428"/>
    <w:rsid w:val="00DA755F"/>
    <w:rsid w:val="00DB13AB"/>
    <w:rsid w:val="00DB4E7D"/>
    <w:rsid w:val="00DB7C13"/>
    <w:rsid w:val="00DC09DF"/>
    <w:rsid w:val="00DC3F90"/>
    <w:rsid w:val="00DC4EE8"/>
    <w:rsid w:val="00DC51EC"/>
    <w:rsid w:val="00DC6B32"/>
    <w:rsid w:val="00DC77CD"/>
    <w:rsid w:val="00DD11B3"/>
    <w:rsid w:val="00DD2E76"/>
    <w:rsid w:val="00DD4E1B"/>
    <w:rsid w:val="00DD5E9B"/>
    <w:rsid w:val="00DD6DF3"/>
    <w:rsid w:val="00DD7D59"/>
    <w:rsid w:val="00DE0C77"/>
    <w:rsid w:val="00DE1B14"/>
    <w:rsid w:val="00DE49D6"/>
    <w:rsid w:val="00DE5DC4"/>
    <w:rsid w:val="00DE6DB8"/>
    <w:rsid w:val="00DF0615"/>
    <w:rsid w:val="00DF0D65"/>
    <w:rsid w:val="00DF1E40"/>
    <w:rsid w:val="00DF42C9"/>
    <w:rsid w:val="00DF467A"/>
    <w:rsid w:val="00E00C29"/>
    <w:rsid w:val="00E00DAA"/>
    <w:rsid w:val="00E075A9"/>
    <w:rsid w:val="00E12544"/>
    <w:rsid w:val="00E13A3C"/>
    <w:rsid w:val="00E15E0F"/>
    <w:rsid w:val="00E17AB6"/>
    <w:rsid w:val="00E208D7"/>
    <w:rsid w:val="00E25F54"/>
    <w:rsid w:val="00E270FC"/>
    <w:rsid w:val="00E27A31"/>
    <w:rsid w:val="00E31B14"/>
    <w:rsid w:val="00E324F5"/>
    <w:rsid w:val="00E32B52"/>
    <w:rsid w:val="00E3540A"/>
    <w:rsid w:val="00E37CFA"/>
    <w:rsid w:val="00E40E0D"/>
    <w:rsid w:val="00E435A7"/>
    <w:rsid w:val="00E46201"/>
    <w:rsid w:val="00E465C7"/>
    <w:rsid w:val="00E47623"/>
    <w:rsid w:val="00E50D3D"/>
    <w:rsid w:val="00E51C75"/>
    <w:rsid w:val="00E51FAB"/>
    <w:rsid w:val="00E53EFA"/>
    <w:rsid w:val="00E552C7"/>
    <w:rsid w:val="00E56FAC"/>
    <w:rsid w:val="00E57678"/>
    <w:rsid w:val="00E60FF7"/>
    <w:rsid w:val="00E63087"/>
    <w:rsid w:val="00E63C7A"/>
    <w:rsid w:val="00E6465B"/>
    <w:rsid w:val="00E651C2"/>
    <w:rsid w:val="00E66B15"/>
    <w:rsid w:val="00E66FA8"/>
    <w:rsid w:val="00E673C1"/>
    <w:rsid w:val="00E719BC"/>
    <w:rsid w:val="00E7284A"/>
    <w:rsid w:val="00E72A5C"/>
    <w:rsid w:val="00E73144"/>
    <w:rsid w:val="00E74354"/>
    <w:rsid w:val="00E753C9"/>
    <w:rsid w:val="00E77068"/>
    <w:rsid w:val="00E81B06"/>
    <w:rsid w:val="00E83235"/>
    <w:rsid w:val="00E83612"/>
    <w:rsid w:val="00E8534E"/>
    <w:rsid w:val="00E858A6"/>
    <w:rsid w:val="00E9010F"/>
    <w:rsid w:val="00E91DE3"/>
    <w:rsid w:val="00E927DC"/>
    <w:rsid w:val="00E92C56"/>
    <w:rsid w:val="00E9316F"/>
    <w:rsid w:val="00E93D32"/>
    <w:rsid w:val="00E94D35"/>
    <w:rsid w:val="00E95713"/>
    <w:rsid w:val="00E95B6A"/>
    <w:rsid w:val="00EA0628"/>
    <w:rsid w:val="00EA1839"/>
    <w:rsid w:val="00EA2936"/>
    <w:rsid w:val="00EA2954"/>
    <w:rsid w:val="00EA4BA4"/>
    <w:rsid w:val="00EA4E99"/>
    <w:rsid w:val="00EA63E4"/>
    <w:rsid w:val="00EB0DA9"/>
    <w:rsid w:val="00EB1849"/>
    <w:rsid w:val="00EB3342"/>
    <w:rsid w:val="00EC2513"/>
    <w:rsid w:val="00EC3222"/>
    <w:rsid w:val="00EC38CE"/>
    <w:rsid w:val="00EC431F"/>
    <w:rsid w:val="00EC48BD"/>
    <w:rsid w:val="00EC5EA2"/>
    <w:rsid w:val="00EC69C6"/>
    <w:rsid w:val="00ED05F3"/>
    <w:rsid w:val="00ED072B"/>
    <w:rsid w:val="00ED0B23"/>
    <w:rsid w:val="00ED2E43"/>
    <w:rsid w:val="00ED5811"/>
    <w:rsid w:val="00ED6097"/>
    <w:rsid w:val="00ED6D6F"/>
    <w:rsid w:val="00ED7B22"/>
    <w:rsid w:val="00EE0331"/>
    <w:rsid w:val="00EE3982"/>
    <w:rsid w:val="00EE7340"/>
    <w:rsid w:val="00EF6A33"/>
    <w:rsid w:val="00F007F9"/>
    <w:rsid w:val="00F012A7"/>
    <w:rsid w:val="00F07B5D"/>
    <w:rsid w:val="00F07BBE"/>
    <w:rsid w:val="00F07BE2"/>
    <w:rsid w:val="00F10605"/>
    <w:rsid w:val="00F11014"/>
    <w:rsid w:val="00F11761"/>
    <w:rsid w:val="00F1284C"/>
    <w:rsid w:val="00F168E1"/>
    <w:rsid w:val="00F17677"/>
    <w:rsid w:val="00F20D21"/>
    <w:rsid w:val="00F21275"/>
    <w:rsid w:val="00F214A0"/>
    <w:rsid w:val="00F217F6"/>
    <w:rsid w:val="00F23C86"/>
    <w:rsid w:val="00F23CF4"/>
    <w:rsid w:val="00F23E36"/>
    <w:rsid w:val="00F24847"/>
    <w:rsid w:val="00F25A05"/>
    <w:rsid w:val="00F26A7D"/>
    <w:rsid w:val="00F271B1"/>
    <w:rsid w:val="00F32214"/>
    <w:rsid w:val="00F3281B"/>
    <w:rsid w:val="00F34ED5"/>
    <w:rsid w:val="00F3527F"/>
    <w:rsid w:val="00F35369"/>
    <w:rsid w:val="00F353E7"/>
    <w:rsid w:val="00F4059C"/>
    <w:rsid w:val="00F406E2"/>
    <w:rsid w:val="00F43787"/>
    <w:rsid w:val="00F45ED1"/>
    <w:rsid w:val="00F46E0D"/>
    <w:rsid w:val="00F476A0"/>
    <w:rsid w:val="00F47E96"/>
    <w:rsid w:val="00F516A0"/>
    <w:rsid w:val="00F51B72"/>
    <w:rsid w:val="00F53EE0"/>
    <w:rsid w:val="00F5584A"/>
    <w:rsid w:val="00F55AF7"/>
    <w:rsid w:val="00F570CF"/>
    <w:rsid w:val="00F61B5F"/>
    <w:rsid w:val="00F633D1"/>
    <w:rsid w:val="00F6756B"/>
    <w:rsid w:val="00F67C57"/>
    <w:rsid w:val="00F67CB7"/>
    <w:rsid w:val="00F70D99"/>
    <w:rsid w:val="00F72698"/>
    <w:rsid w:val="00F736F3"/>
    <w:rsid w:val="00F742C5"/>
    <w:rsid w:val="00F74A58"/>
    <w:rsid w:val="00F755A6"/>
    <w:rsid w:val="00F755B4"/>
    <w:rsid w:val="00F776F3"/>
    <w:rsid w:val="00F8107A"/>
    <w:rsid w:val="00F82294"/>
    <w:rsid w:val="00F824E3"/>
    <w:rsid w:val="00F838F0"/>
    <w:rsid w:val="00F84134"/>
    <w:rsid w:val="00F84641"/>
    <w:rsid w:val="00F85A36"/>
    <w:rsid w:val="00F86483"/>
    <w:rsid w:val="00F871BC"/>
    <w:rsid w:val="00F87845"/>
    <w:rsid w:val="00F87DFA"/>
    <w:rsid w:val="00F902B9"/>
    <w:rsid w:val="00F933A7"/>
    <w:rsid w:val="00F94677"/>
    <w:rsid w:val="00F94A69"/>
    <w:rsid w:val="00F953C8"/>
    <w:rsid w:val="00F96568"/>
    <w:rsid w:val="00FA02C5"/>
    <w:rsid w:val="00FA1016"/>
    <w:rsid w:val="00FA1D48"/>
    <w:rsid w:val="00FA1EB6"/>
    <w:rsid w:val="00FA398C"/>
    <w:rsid w:val="00FA4A7E"/>
    <w:rsid w:val="00FA65BE"/>
    <w:rsid w:val="00FB04F8"/>
    <w:rsid w:val="00FB150E"/>
    <w:rsid w:val="00FB17B8"/>
    <w:rsid w:val="00FB31CC"/>
    <w:rsid w:val="00FB7922"/>
    <w:rsid w:val="00FC3127"/>
    <w:rsid w:val="00FC35BC"/>
    <w:rsid w:val="00FC7BB6"/>
    <w:rsid w:val="00FC7F1C"/>
    <w:rsid w:val="00FC7F91"/>
    <w:rsid w:val="00FD1FE7"/>
    <w:rsid w:val="00FD396C"/>
    <w:rsid w:val="00FD7A8A"/>
    <w:rsid w:val="00FE325B"/>
    <w:rsid w:val="00FE34E6"/>
    <w:rsid w:val="00FE35FD"/>
    <w:rsid w:val="00FE45C9"/>
    <w:rsid w:val="00FF0078"/>
    <w:rsid w:val="00FF2D59"/>
    <w:rsid w:val="00FF55A5"/>
    <w:rsid w:val="00FF7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5BF3B-803A-4550-A447-5780F7C0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26481C"/>
    <w:pPr>
      <w:ind w:left="720"/>
      <w:contextualSpacing/>
    </w:pPr>
    <w:rPr>
      <w:lang w:val="x-none"/>
    </w:rPr>
  </w:style>
  <w:style w:type="character" w:styleId="Komentaronuoroda">
    <w:name w:val="annotation reference"/>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rPr>
      <w:sz w:val="22"/>
      <w:szCs w:val="22"/>
      <w:lang w:val="ru-RU" w:eastAsia="en-US"/>
    </w:rPr>
  </w:style>
  <w:style w:type="character" w:styleId="Hipersaitas">
    <w:name w:val="Hyperlink"/>
    <w:uiPriority w:val="99"/>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sz w:val="24"/>
      <w:szCs w:val="24"/>
      <w:lang w:eastAsia="x-none"/>
    </w:rPr>
  </w:style>
  <w:style w:type="character" w:customStyle="1" w:styleId="Normal12ptChar">
    <w:name w:val="Normal + 12 pt Char"/>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unhideWhenUsed/>
    <w:rsid w:val="006741AE"/>
    <w:pPr>
      <w:spacing w:after="0" w:line="240" w:lineRule="auto"/>
    </w:pPr>
    <w:rPr>
      <w:sz w:val="20"/>
      <w:szCs w:val="20"/>
      <w:lang w:val="x-none" w:eastAsia="x-none"/>
    </w:rPr>
  </w:style>
  <w:style w:type="character" w:customStyle="1" w:styleId="PuslapioinaostekstasDiagrama">
    <w:name w:val="Puslapio išnašos tekstas Diagrama"/>
    <w:link w:val="Puslapioinaostekstas"/>
    <w:uiPriority w:val="99"/>
    <w:rsid w:val="006741AE"/>
    <w:rPr>
      <w:sz w:val="20"/>
      <w:szCs w:val="20"/>
    </w:rPr>
  </w:style>
  <w:style w:type="character" w:styleId="Puslapioinaosnuoroda">
    <w:name w:val="footnote reference"/>
    <w:uiPriority w:val="99"/>
    <w:unhideWhenUsed/>
    <w:rsid w:val="006741AE"/>
    <w:rPr>
      <w:vertAlign w:val="superscrip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D37A87"/>
    <w:pPr>
      <w:tabs>
        <w:tab w:val="center" w:pos="4680"/>
        <w:tab w:val="right" w:pos="9360"/>
      </w:tabs>
      <w:spacing w:after="0" w:line="240" w:lineRule="auto"/>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AB3B89"/>
    <w:rPr>
      <w:sz w:val="20"/>
      <w:szCs w:val="20"/>
      <w:lang w:val="x-none"/>
    </w:rPr>
  </w:style>
  <w:style w:type="character" w:customStyle="1" w:styleId="DokumentoinaostekstasDiagrama">
    <w:name w:val="Dokumento išnašos tekstas Diagrama"/>
    <w:link w:val="Dokumentoinaostekstas"/>
    <w:uiPriority w:val="99"/>
    <w:semiHidden/>
    <w:rsid w:val="00AB3B89"/>
    <w:rPr>
      <w:lang w:eastAsia="en-US"/>
    </w:rPr>
  </w:style>
  <w:style w:type="character" w:styleId="Dokumentoinaosnumeris">
    <w:name w:val="endnote reference"/>
    <w:uiPriority w:val="99"/>
    <w:semiHidden/>
    <w:unhideWhenUsed/>
    <w:rsid w:val="00AB3B89"/>
    <w:rPr>
      <w:vertAlign w:val="superscript"/>
    </w:rPr>
  </w:style>
  <w:style w:type="paragraph" w:styleId="Pagrindinistekstas3">
    <w:name w:val="Body Text 3"/>
    <w:basedOn w:val="prastasis"/>
    <w:link w:val="Pagrindinistekstas3Diagrama"/>
    <w:rsid w:val="002F0CA7"/>
    <w:pPr>
      <w:spacing w:after="120" w:line="240" w:lineRule="auto"/>
    </w:pPr>
    <w:rPr>
      <w:rFonts w:ascii="Times New Roman" w:eastAsia="Times New Roman" w:hAnsi="Times New Roman"/>
      <w:sz w:val="16"/>
      <w:szCs w:val="16"/>
      <w:lang w:val="en-US"/>
    </w:rPr>
  </w:style>
  <w:style w:type="character" w:customStyle="1" w:styleId="Pagrindinistekstas3Diagrama">
    <w:name w:val="Pagrindinis tekstas 3 Diagrama"/>
    <w:link w:val="Pagrindinistekstas3"/>
    <w:rsid w:val="002F0CA7"/>
    <w:rPr>
      <w:rFonts w:ascii="Times New Roman" w:eastAsia="Times New Roman" w:hAnsi="Times New Roman"/>
      <w:sz w:val="16"/>
      <w:szCs w:val="16"/>
      <w:lang w:val="en-US" w:eastAsia="en-US"/>
    </w:rPr>
  </w:style>
  <w:style w:type="paragraph" w:styleId="prastasiniatinklio">
    <w:name w:val="Normal (Web)"/>
    <w:basedOn w:val="prastasis"/>
    <w:unhideWhenUsed/>
    <w:rsid w:val="006F644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basedOn w:val="Numatytasispastraiposriftas"/>
    <w:rsid w:val="00411A5F"/>
  </w:style>
  <w:style w:type="character" w:customStyle="1" w:styleId="SraopastraipaDiagrama">
    <w:name w:val="Sąrašo pastraipa Diagrama"/>
    <w:link w:val="Sraopastraipa"/>
    <w:uiPriority w:val="34"/>
    <w:locked/>
    <w:rsid w:val="000B2854"/>
    <w:rPr>
      <w:sz w:val="22"/>
      <w:szCs w:val="22"/>
      <w:lang w:eastAsia="en-US"/>
    </w:rPr>
  </w:style>
  <w:style w:type="paragraph" w:customStyle="1" w:styleId="Default">
    <w:name w:val="Default"/>
    <w:rsid w:val="00171EB6"/>
    <w:pPr>
      <w:autoSpaceDE w:val="0"/>
      <w:autoSpaceDN w:val="0"/>
      <w:adjustRightInd w:val="0"/>
    </w:pPr>
    <w:rPr>
      <w:rFonts w:ascii="Times New Roman" w:hAnsi="Times New Roman"/>
      <w:color w:val="000000"/>
      <w:sz w:val="24"/>
      <w:szCs w:val="24"/>
      <w:lang w:val="en-GB" w:eastAsia="en-US"/>
    </w:rPr>
  </w:style>
  <w:style w:type="character" w:customStyle="1" w:styleId="price1">
    <w:name w:val="price1"/>
    <w:basedOn w:val="Numatytasispastraiposriftas"/>
    <w:rsid w:val="00BD730C"/>
  </w:style>
  <w:style w:type="character" w:styleId="Perirtashipersaitas">
    <w:name w:val="FollowedHyperlink"/>
    <w:uiPriority w:val="99"/>
    <w:semiHidden/>
    <w:unhideWhenUsed/>
    <w:rsid w:val="00145182"/>
    <w:rPr>
      <w:color w:val="800080"/>
      <w:u w:val="single"/>
    </w:rPr>
  </w:style>
  <w:style w:type="character" w:styleId="Grietas">
    <w:name w:val="Strong"/>
    <w:basedOn w:val="Numatytasispastraiposriftas"/>
    <w:uiPriority w:val="22"/>
    <w:qFormat/>
    <w:rsid w:val="00433B04"/>
    <w:rPr>
      <w:b/>
      <w:bCs/>
    </w:rPr>
  </w:style>
  <w:style w:type="paragraph" w:styleId="Pagrindinistekstas">
    <w:name w:val="Body Text"/>
    <w:basedOn w:val="prastasis"/>
    <w:link w:val="PagrindinistekstasDiagrama"/>
    <w:uiPriority w:val="99"/>
    <w:unhideWhenUsed/>
    <w:rsid w:val="00632FB6"/>
    <w:pPr>
      <w:spacing w:after="120"/>
    </w:pPr>
  </w:style>
  <w:style w:type="character" w:customStyle="1" w:styleId="PagrindinistekstasDiagrama">
    <w:name w:val="Pagrindinis tekstas Diagrama"/>
    <w:basedOn w:val="Numatytasispastraiposriftas"/>
    <w:link w:val="Pagrindinistekstas"/>
    <w:uiPriority w:val="99"/>
    <w:rsid w:val="00632FB6"/>
    <w:rPr>
      <w:sz w:val="22"/>
      <w:szCs w:val="22"/>
      <w:lang w:eastAsia="en-US"/>
    </w:rPr>
  </w:style>
  <w:style w:type="character" w:customStyle="1" w:styleId="BodyTextChar1">
    <w:name w:val="Body Text Char1"/>
    <w:uiPriority w:val="99"/>
    <w:semiHidden/>
    <w:rsid w:val="00102843"/>
    <w:rPr>
      <w:rFonts w:ascii="Calibri" w:eastAsia="Calibri" w:hAnsi="Calibri" w:cs="Times New Roman"/>
      <w:sz w:val="22"/>
      <w:szCs w:val="22"/>
      <w:lang w:val="lt-LT"/>
    </w:rPr>
  </w:style>
  <w:style w:type="paragraph" w:customStyle="1" w:styleId="Betarp1">
    <w:name w:val="Be tarpų1"/>
    <w:qFormat/>
    <w:rsid w:val="00670892"/>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11">
      <w:bodyDiv w:val="1"/>
      <w:marLeft w:val="0"/>
      <w:marRight w:val="0"/>
      <w:marTop w:val="0"/>
      <w:marBottom w:val="0"/>
      <w:divBdr>
        <w:top w:val="none" w:sz="0" w:space="0" w:color="auto"/>
        <w:left w:val="none" w:sz="0" w:space="0" w:color="auto"/>
        <w:bottom w:val="none" w:sz="0" w:space="0" w:color="auto"/>
        <w:right w:val="none" w:sz="0" w:space="0" w:color="auto"/>
      </w:divBdr>
    </w:div>
    <w:div w:id="141583391">
      <w:bodyDiv w:val="1"/>
      <w:marLeft w:val="0"/>
      <w:marRight w:val="0"/>
      <w:marTop w:val="0"/>
      <w:marBottom w:val="0"/>
      <w:divBdr>
        <w:top w:val="none" w:sz="0" w:space="0" w:color="auto"/>
        <w:left w:val="none" w:sz="0" w:space="0" w:color="auto"/>
        <w:bottom w:val="none" w:sz="0" w:space="0" w:color="auto"/>
        <w:right w:val="none" w:sz="0" w:space="0" w:color="auto"/>
      </w:divBdr>
      <w:divsChild>
        <w:div w:id="739593717">
          <w:marLeft w:val="0"/>
          <w:marRight w:val="0"/>
          <w:marTop w:val="0"/>
          <w:marBottom w:val="0"/>
          <w:divBdr>
            <w:top w:val="none" w:sz="0" w:space="0" w:color="auto"/>
            <w:left w:val="none" w:sz="0" w:space="0" w:color="auto"/>
            <w:bottom w:val="none" w:sz="0" w:space="0" w:color="auto"/>
            <w:right w:val="none" w:sz="0" w:space="0" w:color="auto"/>
          </w:divBdr>
        </w:div>
        <w:div w:id="1397507060">
          <w:marLeft w:val="0"/>
          <w:marRight w:val="0"/>
          <w:marTop w:val="0"/>
          <w:marBottom w:val="0"/>
          <w:divBdr>
            <w:top w:val="none" w:sz="0" w:space="0" w:color="auto"/>
            <w:left w:val="none" w:sz="0" w:space="0" w:color="auto"/>
            <w:bottom w:val="none" w:sz="0" w:space="0" w:color="auto"/>
            <w:right w:val="none" w:sz="0" w:space="0" w:color="auto"/>
          </w:divBdr>
        </w:div>
      </w:divsChild>
    </w:div>
    <w:div w:id="321737992">
      <w:bodyDiv w:val="1"/>
      <w:marLeft w:val="0"/>
      <w:marRight w:val="0"/>
      <w:marTop w:val="0"/>
      <w:marBottom w:val="0"/>
      <w:divBdr>
        <w:top w:val="none" w:sz="0" w:space="0" w:color="auto"/>
        <w:left w:val="none" w:sz="0" w:space="0" w:color="auto"/>
        <w:bottom w:val="none" w:sz="0" w:space="0" w:color="auto"/>
        <w:right w:val="none" w:sz="0" w:space="0" w:color="auto"/>
      </w:divBdr>
    </w:div>
    <w:div w:id="396363367">
      <w:bodyDiv w:val="1"/>
      <w:marLeft w:val="0"/>
      <w:marRight w:val="0"/>
      <w:marTop w:val="0"/>
      <w:marBottom w:val="0"/>
      <w:divBdr>
        <w:top w:val="none" w:sz="0" w:space="0" w:color="auto"/>
        <w:left w:val="none" w:sz="0" w:space="0" w:color="auto"/>
        <w:bottom w:val="none" w:sz="0" w:space="0" w:color="auto"/>
        <w:right w:val="none" w:sz="0" w:space="0" w:color="auto"/>
      </w:divBdr>
    </w:div>
    <w:div w:id="433675569">
      <w:bodyDiv w:val="1"/>
      <w:marLeft w:val="0"/>
      <w:marRight w:val="0"/>
      <w:marTop w:val="0"/>
      <w:marBottom w:val="0"/>
      <w:divBdr>
        <w:top w:val="none" w:sz="0" w:space="0" w:color="auto"/>
        <w:left w:val="none" w:sz="0" w:space="0" w:color="auto"/>
        <w:bottom w:val="none" w:sz="0" w:space="0" w:color="auto"/>
        <w:right w:val="none" w:sz="0" w:space="0" w:color="auto"/>
      </w:divBdr>
    </w:div>
    <w:div w:id="599798006">
      <w:bodyDiv w:val="1"/>
      <w:marLeft w:val="0"/>
      <w:marRight w:val="0"/>
      <w:marTop w:val="0"/>
      <w:marBottom w:val="0"/>
      <w:divBdr>
        <w:top w:val="none" w:sz="0" w:space="0" w:color="auto"/>
        <w:left w:val="none" w:sz="0" w:space="0" w:color="auto"/>
        <w:bottom w:val="none" w:sz="0" w:space="0" w:color="auto"/>
        <w:right w:val="none" w:sz="0" w:space="0" w:color="auto"/>
      </w:divBdr>
    </w:div>
    <w:div w:id="686711910">
      <w:bodyDiv w:val="1"/>
      <w:marLeft w:val="0"/>
      <w:marRight w:val="0"/>
      <w:marTop w:val="0"/>
      <w:marBottom w:val="0"/>
      <w:divBdr>
        <w:top w:val="none" w:sz="0" w:space="0" w:color="auto"/>
        <w:left w:val="none" w:sz="0" w:space="0" w:color="auto"/>
        <w:bottom w:val="none" w:sz="0" w:space="0" w:color="auto"/>
        <w:right w:val="none" w:sz="0" w:space="0" w:color="auto"/>
      </w:divBdr>
    </w:div>
    <w:div w:id="1027291884">
      <w:bodyDiv w:val="1"/>
      <w:marLeft w:val="0"/>
      <w:marRight w:val="0"/>
      <w:marTop w:val="0"/>
      <w:marBottom w:val="0"/>
      <w:divBdr>
        <w:top w:val="none" w:sz="0" w:space="0" w:color="auto"/>
        <w:left w:val="none" w:sz="0" w:space="0" w:color="auto"/>
        <w:bottom w:val="none" w:sz="0" w:space="0" w:color="auto"/>
        <w:right w:val="none" w:sz="0" w:space="0" w:color="auto"/>
      </w:divBdr>
    </w:div>
    <w:div w:id="1034815497">
      <w:bodyDiv w:val="1"/>
      <w:marLeft w:val="0"/>
      <w:marRight w:val="0"/>
      <w:marTop w:val="0"/>
      <w:marBottom w:val="0"/>
      <w:divBdr>
        <w:top w:val="none" w:sz="0" w:space="0" w:color="auto"/>
        <w:left w:val="none" w:sz="0" w:space="0" w:color="auto"/>
        <w:bottom w:val="none" w:sz="0" w:space="0" w:color="auto"/>
        <w:right w:val="none" w:sz="0" w:space="0" w:color="auto"/>
      </w:divBdr>
    </w:div>
    <w:div w:id="107474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reedata.lt/v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4B4E2-C881-4330-968D-8ED476D6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2311</TotalTime>
  <Pages>7</Pages>
  <Words>2812</Words>
  <Characters>16029</Characters>
  <Application>Microsoft Office Word</Application>
  <DocSecurity>0</DocSecurity>
  <Lines>133</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18804</CharactersWithSpaces>
  <SharedDoc>false</SharedDoc>
  <HLinks>
    <vt:vector size="6" baseType="variant">
      <vt:variant>
        <vt:i4>2359360</vt:i4>
      </vt:variant>
      <vt:variant>
        <vt:i4>0</vt:i4>
      </vt:variant>
      <vt:variant>
        <vt:i4>0</vt:i4>
      </vt:variant>
      <vt:variant>
        <vt:i4>5</vt:i4>
      </vt:variant>
      <vt:variant>
        <vt:lpwstr>mailto:Deimante.Skeberde@vpt.lt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Ilčiukas</dc:creator>
  <cp:keywords/>
  <cp:lastModifiedBy>Mindaugas Knopkus</cp:lastModifiedBy>
  <cp:revision>308</cp:revision>
  <cp:lastPrinted>2018-06-25T05:49:00Z</cp:lastPrinted>
  <dcterms:created xsi:type="dcterms:W3CDTF">2018-04-03T04:39:00Z</dcterms:created>
  <dcterms:modified xsi:type="dcterms:W3CDTF">2018-06-25T06:00:00Z</dcterms:modified>
</cp:coreProperties>
</file>