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1FBEEE" w14:textId="77777777" w:rsidR="00781FA3" w:rsidRPr="00FA69D0" w:rsidRDefault="00781FA3" w:rsidP="00781FA3">
      <w:pPr>
        <w:spacing w:after="0"/>
        <w:jc w:val="center"/>
        <w:rPr>
          <w:rFonts w:ascii="Times New Roman" w:hAnsi="Times New Roman"/>
          <w:b/>
          <w:sz w:val="24"/>
          <w:szCs w:val="24"/>
        </w:rPr>
      </w:pPr>
      <w:r w:rsidRPr="00FA69D0">
        <w:rPr>
          <w:rFonts w:ascii="Times New Roman" w:hAnsi="Times New Roman"/>
          <w:noProof/>
          <w:sz w:val="24"/>
          <w:szCs w:val="24"/>
          <w:lang w:eastAsia="lt-LT"/>
        </w:rPr>
        <w:drawing>
          <wp:inline distT="0" distB="0" distL="0" distR="0" wp14:anchorId="5769D377" wp14:editId="11E256D2">
            <wp:extent cx="552450" cy="558800"/>
            <wp:effectExtent l="0" t="0" r="0" b="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52450" cy="558800"/>
                    </a:xfrm>
                    <a:prstGeom prst="rect">
                      <a:avLst/>
                    </a:prstGeom>
                    <a:noFill/>
                    <a:ln>
                      <a:noFill/>
                    </a:ln>
                  </pic:spPr>
                </pic:pic>
              </a:graphicData>
            </a:graphic>
          </wp:inline>
        </w:drawing>
      </w:r>
    </w:p>
    <w:p w14:paraId="31EC8DE6" w14:textId="77777777" w:rsidR="00781FA3" w:rsidRPr="00FA69D0" w:rsidRDefault="00781FA3" w:rsidP="00781FA3">
      <w:pPr>
        <w:spacing w:before="0" w:after="0"/>
        <w:jc w:val="center"/>
        <w:rPr>
          <w:rFonts w:ascii="Times New Roman" w:hAnsi="Times New Roman"/>
          <w:b/>
          <w:bCs/>
          <w:sz w:val="24"/>
          <w:szCs w:val="24"/>
        </w:rPr>
      </w:pPr>
    </w:p>
    <w:p w14:paraId="5B0C776F" w14:textId="77777777" w:rsidR="00781FA3" w:rsidRPr="00FA69D0" w:rsidRDefault="00781FA3" w:rsidP="00781FA3">
      <w:pPr>
        <w:spacing w:before="0" w:after="0"/>
        <w:jc w:val="center"/>
        <w:rPr>
          <w:rFonts w:ascii="Times New Roman" w:hAnsi="Times New Roman"/>
          <w:b/>
          <w:bCs/>
          <w:sz w:val="24"/>
          <w:szCs w:val="24"/>
        </w:rPr>
      </w:pPr>
      <w:r w:rsidRPr="00FA69D0">
        <w:rPr>
          <w:rFonts w:ascii="Times New Roman" w:hAnsi="Times New Roman"/>
          <w:b/>
          <w:bCs/>
          <w:sz w:val="24"/>
          <w:szCs w:val="24"/>
        </w:rPr>
        <w:t>VIEŠŲJŲ PIRKIMŲ TARNYBA</w:t>
      </w:r>
    </w:p>
    <w:p w14:paraId="084ED716" w14:textId="77777777" w:rsidR="00781FA3" w:rsidRPr="00FA69D0" w:rsidRDefault="00781FA3" w:rsidP="00781FA3">
      <w:pPr>
        <w:spacing w:before="0" w:after="0"/>
        <w:jc w:val="center"/>
        <w:rPr>
          <w:rFonts w:ascii="Times New Roman" w:hAnsi="Times New Roman"/>
          <w:b/>
          <w:bCs/>
          <w:sz w:val="24"/>
          <w:szCs w:val="24"/>
        </w:rPr>
      </w:pPr>
    </w:p>
    <w:p w14:paraId="539E20D6" w14:textId="77777777" w:rsidR="00781FA3" w:rsidRPr="00FA69D0" w:rsidRDefault="00781FA3" w:rsidP="00781FA3">
      <w:pPr>
        <w:spacing w:before="0" w:after="0"/>
        <w:jc w:val="center"/>
        <w:rPr>
          <w:rFonts w:ascii="Times New Roman" w:hAnsi="Times New Roman"/>
          <w:b/>
          <w:bCs/>
          <w:sz w:val="24"/>
          <w:szCs w:val="24"/>
        </w:rPr>
      </w:pPr>
    </w:p>
    <w:tbl>
      <w:tblPr>
        <w:tblW w:w="10722" w:type="dxa"/>
        <w:tblInd w:w="18" w:type="dxa"/>
        <w:tblLayout w:type="fixed"/>
        <w:tblLook w:val="04A0" w:firstRow="1" w:lastRow="0" w:firstColumn="1" w:lastColumn="0" w:noHBand="0" w:noVBand="1"/>
      </w:tblPr>
      <w:tblGrid>
        <w:gridCol w:w="5085"/>
        <w:gridCol w:w="284"/>
        <w:gridCol w:w="1417"/>
        <w:gridCol w:w="284"/>
        <w:gridCol w:w="566"/>
        <w:gridCol w:w="2802"/>
        <w:gridCol w:w="284"/>
      </w:tblGrid>
      <w:tr w:rsidR="00FA69D0" w:rsidRPr="00331C6B" w14:paraId="444D7288" w14:textId="77777777" w:rsidTr="00344439">
        <w:trPr>
          <w:gridAfter w:val="1"/>
          <w:wAfter w:w="284" w:type="dxa"/>
          <w:cantSplit/>
          <w:trHeight w:val="718"/>
        </w:trPr>
        <w:tc>
          <w:tcPr>
            <w:tcW w:w="5085" w:type="dxa"/>
            <w:vMerge w:val="restart"/>
          </w:tcPr>
          <w:p w14:paraId="77A24810" w14:textId="26FC0240" w:rsidR="004B030D" w:rsidRPr="00331C6B" w:rsidRDefault="00173671" w:rsidP="004B030D">
            <w:pPr>
              <w:shd w:val="clear" w:color="auto" w:fill="FFFFFF"/>
              <w:spacing w:before="0" w:after="0" w:line="300" w:lineRule="atLeast"/>
              <w:ind w:firstLine="0"/>
              <w:jc w:val="left"/>
              <w:rPr>
                <w:rFonts w:ascii="Times New Roman" w:eastAsia="Times New Roman" w:hAnsi="Times New Roman"/>
                <w:color w:val="000000"/>
                <w:sz w:val="24"/>
                <w:szCs w:val="24"/>
              </w:rPr>
            </w:pPr>
            <w:bookmarkStart w:id="0" w:name="_Hlk20900357"/>
            <w:r w:rsidRPr="00331C6B">
              <w:rPr>
                <w:rFonts w:ascii="Times New Roman" w:eastAsia="Times New Roman" w:hAnsi="Times New Roman"/>
                <w:color w:val="000000"/>
                <w:sz w:val="24"/>
                <w:szCs w:val="24"/>
              </w:rPr>
              <w:t>Viešajai įstaigai</w:t>
            </w:r>
          </w:p>
          <w:p w14:paraId="27B389F8" w14:textId="640585B3" w:rsidR="004B030D" w:rsidRPr="00331C6B" w:rsidRDefault="004B030D" w:rsidP="004B030D">
            <w:pPr>
              <w:shd w:val="clear" w:color="auto" w:fill="FFFFFF"/>
              <w:spacing w:before="0" w:after="0" w:line="300" w:lineRule="atLeast"/>
              <w:ind w:firstLine="0"/>
              <w:jc w:val="left"/>
              <w:rPr>
                <w:rFonts w:ascii="Times New Roman" w:eastAsia="Times New Roman" w:hAnsi="Times New Roman"/>
                <w:color w:val="000000"/>
                <w:sz w:val="24"/>
                <w:szCs w:val="24"/>
              </w:rPr>
            </w:pPr>
            <w:r w:rsidRPr="00331C6B">
              <w:rPr>
                <w:rFonts w:ascii="Times New Roman" w:eastAsia="Times New Roman" w:hAnsi="Times New Roman"/>
                <w:color w:val="000000"/>
                <w:sz w:val="24"/>
                <w:szCs w:val="24"/>
              </w:rPr>
              <w:t>„</w:t>
            </w:r>
            <w:r w:rsidR="00173671" w:rsidRPr="00331C6B">
              <w:rPr>
                <w:rFonts w:ascii="Times New Roman" w:eastAsia="Times New Roman" w:hAnsi="Times New Roman"/>
                <w:color w:val="000000"/>
                <w:sz w:val="24"/>
                <w:szCs w:val="24"/>
              </w:rPr>
              <w:t>Northtown Vilnius</w:t>
            </w:r>
            <w:r w:rsidRPr="00331C6B">
              <w:rPr>
                <w:rFonts w:ascii="Times New Roman" w:eastAsia="Times New Roman" w:hAnsi="Times New Roman"/>
                <w:color w:val="000000"/>
                <w:sz w:val="24"/>
                <w:szCs w:val="24"/>
              </w:rPr>
              <w:t>“</w:t>
            </w:r>
          </w:p>
          <w:p w14:paraId="2DC0C82F" w14:textId="7662400D" w:rsidR="004B030D" w:rsidRPr="00331C6B" w:rsidRDefault="005C5C57" w:rsidP="004B030D">
            <w:pPr>
              <w:shd w:val="clear" w:color="auto" w:fill="FFFFFF"/>
              <w:spacing w:before="0" w:after="0" w:line="300" w:lineRule="atLeast"/>
              <w:ind w:firstLine="0"/>
              <w:jc w:val="left"/>
              <w:rPr>
                <w:rFonts w:ascii="Times New Roman" w:eastAsia="Times New Roman" w:hAnsi="Times New Roman"/>
                <w:color w:val="000000"/>
                <w:sz w:val="24"/>
                <w:szCs w:val="24"/>
              </w:rPr>
            </w:pPr>
            <w:proofErr w:type="spellStart"/>
            <w:r w:rsidRPr="00331C6B">
              <w:rPr>
                <w:rFonts w:ascii="Times New Roman" w:eastAsia="Times New Roman" w:hAnsi="Times New Roman"/>
                <w:color w:val="000000"/>
                <w:sz w:val="24"/>
                <w:szCs w:val="24"/>
              </w:rPr>
              <w:t>Vismaliukų</w:t>
            </w:r>
            <w:proofErr w:type="spellEnd"/>
            <w:r w:rsidR="004B030D" w:rsidRPr="00331C6B">
              <w:rPr>
                <w:rFonts w:ascii="Times New Roman" w:eastAsia="Times New Roman" w:hAnsi="Times New Roman"/>
                <w:color w:val="000000"/>
                <w:sz w:val="24"/>
                <w:szCs w:val="24"/>
              </w:rPr>
              <w:t xml:space="preserve"> g. 3</w:t>
            </w:r>
            <w:r w:rsidRPr="00331C6B">
              <w:rPr>
                <w:rFonts w:ascii="Times New Roman" w:eastAsia="Times New Roman" w:hAnsi="Times New Roman"/>
                <w:color w:val="000000"/>
                <w:sz w:val="24"/>
                <w:szCs w:val="24"/>
              </w:rPr>
              <w:t>4</w:t>
            </w:r>
          </w:p>
          <w:p w14:paraId="57CC8BCA" w14:textId="251733B6" w:rsidR="004B030D" w:rsidRPr="00331C6B" w:rsidRDefault="005C5C57" w:rsidP="004B030D">
            <w:pPr>
              <w:shd w:val="clear" w:color="auto" w:fill="FFFFFF"/>
              <w:spacing w:before="0" w:after="0" w:line="300" w:lineRule="atLeast"/>
              <w:ind w:firstLine="0"/>
              <w:jc w:val="left"/>
              <w:rPr>
                <w:rFonts w:ascii="Times New Roman" w:eastAsia="Times New Roman" w:hAnsi="Times New Roman"/>
                <w:color w:val="000000"/>
                <w:sz w:val="24"/>
                <w:szCs w:val="24"/>
              </w:rPr>
            </w:pPr>
            <w:r w:rsidRPr="00331C6B">
              <w:rPr>
                <w:rFonts w:ascii="Times New Roman" w:eastAsia="Times New Roman" w:hAnsi="Times New Roman"/>
                <w:color w:val="000000"/>
                <w:sz w:val="24"/>
                <w:szCs w:val="24"/>
              </w:rPr>
              <w:t>10243</w:t>
            </w:r>
            <w:r w:rsidR="004B030D" w:rsidRPr="00331C6B">
              <w:rPr>
                <w:rFonts w:ascii="Times New Roman" w:eastAsia="Times New Roman" w:hAnsi="Times New Roman"/>
                <w:color w:val="000000"/>
                <w:sz w:val="24"/>
                <w:szCs w:val="24"/>
              </w:rPr>
              <w:t xml:space="preserve"> </w:t>
            </w:r>
            <w:r w:rsidRPr="00331C6B">
              <w:rPr>
                <w:rFonts w:ascii="Times New Roman" w:eastAsia="Times New Roman" w:hAnsi="Times New Roman"/>
                <w:color w:val="000000"/>
                <w:sz w:val="24"/>
                <w:szCs w:val="24"/>
              </w:rPr>
              <w:t>Vilniu</w:t>
            </w:r>
            <w:r w:rsidR="004B030D" w:rsidRPr="00331C6B">
              <w:rPr>
                <w:rFonts w:ascii="Times New Roman" w:eastAsia="Times New Roman" w:hAnsi="Times New Roman"/>
                <w:color w:val="000000"/>
                <w:sz w:val="24"/>
                <w:szCs w:val="24"/>
              </w:rPr>
              <w:t>s</w:t>
            </w:r>
          </w:p>
          <w:p w14:paraId="07EDBE3F" w14:textId="5ABCFDD7" w:rsidR="004B030D" w:rsidRPr="00331C6B" w:rsidRDefault="004B030D" w:rsidP="004B030D">
            <w:pPr>
              <w:shd w:val="clear" w:color="auto" w:fill="FFFFFF"/>
              <w:spacing w:before="0" w:after="0" w:line="300" w:lineRule="atLeast"/>
              <w:ind w:firstLine="0"/>
              <w:jc w:val="left"/>
              <w:rPr>
                <w:rFonts w:ascii="Times New Roman" w:eastAsia="Times New Roman" w:hAnsi="Times New Roman"/>
                <w:color w:val="000000"/>
                <w:sz w:val="24"/>
                <w:szCs w:val="24"/>
              </w:rPr>
            </w:pPr>
            <w:r w:rsidRPr="00331C6B">
              <w:rPr>
                <w:rFonts w:ascii="Times New Roman" w:eastAsia="Times New Roman" w:hAnsi="Times New Roman"/>
                <w:color w:val="000000"/>
                <w:sz w:val="24"/>
                <w:szCs w:val="24"/>
              </w:rPr>
              <w:t>El. p. info@</w:t>
            </w:r>
            <w:r w:rsidR="005C5C57" w:rsidRPr="00331C6B">
              <w:rPr>
                <w:rFonts w:ascii="Times New Roman" w:eastAsia="Times New Roman" w:hAnsi="Times New Roman"/>
                <w:color w:val="000000"/>
                <w:sz w:val="24"/>
                <w:szCs w:val="24"/>
              </w:rPr>
              <w:t>northtownvilnius</w:t>
            </w:r>
            <w:r w:rsidRPr="00331C6B">
              <w:rPr>
                <w:rFonts w:ascii="Times New Roman" w:eastAsia="Times New Roman" w:hAnsi="Times New Roman"/>
                <w:color w:val="000000"/>
                <w:sz w:val="24"/>
                <w:szCs w:val="24"/>
              </w:rPr>
              <w:t>.lt</w:t>
            </w:r>
          </w:p>
          <w:p w14:paraId="1A554402" w14:textId="7499A7E4" w:rsidR="004B030D" w:rsidRPr="00331C6B" w:rsidRDefault="004B030D" w:rsidP="004B030D">
            <w:pPr>
              <w:shd w:val="clear" w:color="auto" w:fill="FFFFFF"/>
              <w:tabs>
                <w:tab w:val="left" w:pos="900"/>
              </w:tabs>
              <w:spacing w:before="0" w:after="0"/>
              <w:ind w:firstLine="0"/>
              <w:jc w:val="left"/>
              <w:rPr>
                <w:rStyle w:val="Hyperlink"/>
                <w:rFonts w:ascii="Times New Roman" w:eastAsia="Times New Roman" w:hAnsi="Times New Roman"/>
                <w:color w:val="auto"/>
                <w:sz w:val="24"/>
                <w:szCs w:val="24"/>
                <w:u w:val="none"/>
              </w:rPr>
            </w:pPr>
            <w:r w:rsidRPr="00331C6B">
              <w:rPr>
                <w:rFonts w:ascii="Times New Roman" w:hAnsi="Times New Roman"/>
                <w:sz w:val="24"/>
                <w:szCs w:val="24"/>
              </w:rPr>
              <w:t>Papildomai el. p.</w:t>
            </w:r>
            <w:r w:rsidR="005C5C57" w:rsidRPr="00331C6B">
              <w:rPr>
                <w:rFonts w:ascii="Times New Roman" w:hAnsi="Times New Roman"/>
                <w:sz w:val="24"/>
                <w:szCs w:val="24"/>
              </w:rPr>
              <w:t xml:space="preserve"> leonarda.valikoniene@northtownvilnius.lt</w:t>
            </w:r>
          </w:p>
          <w:p w14:paraId="6FF8C96A" w14:textId="3653EAB5" w:rsidR="009E3A0E" w:rsidRPr="00331C6B" w:rsidRDefault="009E3A0E" w:rsidP="004B030D">
            <w:pPr>
              <w:shd w:val="clear" w:color="auto" w:fill="FFFFFF"/>
              <w:tabs>
                <w:tab w:val="left" w:pos="900"/>
              </w:tabs>
              <w:spacing w:before="0" w:after="0"/>
              <w:ind w:firstLine="0"/>
              <w:jc w:val="left"/>
              <w:rPr>
                <w:rStyle w:val="Hyperlink"/>
                <w:rFonts w:ascii="Times New Roman" w:hAnsi="Times New Roman"/>
                <w:color w:val="auto"/>
                <w:sz w:val="24"/>
                <w:szCs w:val="24"/>
                <w:u w:val="none"/>
              </w:rPr>
            </w:pPr>
          </w:p>
          <w:p w14:paraId="176A4159" w14:textId="6A23E506" w:rsidR="00331C6B" w:rsidRPr="00331C6B" w:rsidRDefault="00331C6B" w:rsidP="009E3A0E">
            <w:pPr>
              <w:shd w:val="clear" w:color="auto" w:fill="FFFFFF"/>
              <w:tabs>
                <w:tab w:val="left" w:pos="900"/>
              </w:tabs>
              <w:spacing w:before="0" w:after="0"/>
              <w:ind w:firstLine="0"/>
              <w:jc w:val="left"/>
              <w:rPr>
                <w:rStyle w:val="Hyperlink"/>
                <w:rFonts w:ascii="Times New Roman" w:hAnsi="Times New Roman"/>
                <w:color w:val="auto"/>
                <w:sz w:val="24"/>
                <w:szCs w:val="24"/>
                <w:u w:val="none"/>
              </w:rPr>
            </w:pPr>
            <w:r w:rsidRPr="00331C6B">
              <w:rPr>
                <w:rStyle w:val="Hyperlink"/>
                <w:rFonts w:ascii="Times New Roman" w:hAnsi="Times New Roman"/>
                <w:color w:val="auto"/>
                <w:sz w:val="24"/>
                <w:szCs w:val="24"/>
                <w:u w:val="none"/>
              </w:rPr>
              <w:t>Viešajai įstaigai</w:t>
            </w:r>
          </w:p>
          <w:p w14:paraId="7E16076B" w14:textId="634A3EFF" w:rsidR="00331C6B" w:rsidRPr="00331C6B" w:rsidRDefault="00331C6B" w:rsidP="009E3A0E">
            <w:pPr>
              <w:shd w:val="clear" w:color="auto" w:fill="FFFFFF"/>
              <w:tabs>
                <w:tab w:val="left" w:pos="900"/>
              </w:tabs>
              <w:spacing w:before="0" w:after="0"/>
              <w:ind w:firstLine="0"/>
              <w:jc w:val="left"/>
              <w:rPr>
                <w:rStyle w:val="Hyperlink"/>
                <w:rFonts w:ascii="Times New Roman" w:hAnsi="Times New Roman"/>
                <w:color w:val="auto"/>
                <w:sz w:val="24"/>
                <w:szCs w:val="24"/>
                <w:u w:val="none"/>
              </w:rPr>
            </w:pPr>
            <w:r w:rsidRPr="00331C6B">
              <w:rPr>
                <w:rStyle w:val="Hyperlink"/>
                <w:rFonts w:ascii="Times New Roman" w:hAnsi="Times New Roman"/>
                <w:color w:val="auto"/>
                <w:sz w:val="24"/>
                <w:szCs w:val="24"/>
                <w:u w:val="none"/>
              </w:rPr>
              <w:t>Lietuvos verslo paramos agentūrai</w:t>
            </w:r>
          </w:p>
          <w:p w14:paraId="325F98CD" w14:textId="5217C894" w:rsidR="00331C6B" w:rsidRPr="00331C6B" w:rsidRDefault="00331C6B" w:rsidP="009E3A0E">
            <w:pPr>
              <w:shd w:val="clear" w:color="auto" w:fill="FFFFFF"/>
              <w:tabs>
                <w:tab w:val="left" w:pos="900"/>
              </w:tabs>
              <w:spacing w:before="0" w:after="0"/>
              <w:ind w:firstLine="0"/>
              <w:jc w:val="left"/>
              <w:rPr>
                <w:rStyle w:val="Hyperlink"/>
                <w:rFonts w:ascii="Times New Roman" w:hAnsi="Times New Roman"/>
                <w:color w:val="auto"/>
                <w:sz w:val="24"/>
                <w:szCs w:val="24"/>
                <w:u w:val="none"/>
              </w:rPr>
            </w:pPr>
            <w:r w:rsidRPr="00331C6B">
              <w:rPr>
                <w:rStyle w:val="Hyperlink"/>
                <w:rFonts w:ascii="Times New Roman" w:hAnsi="Times New Roman"/>
                <w:color w:val="auto"/>
                <w:sz w:val="24"/>
                <w:szCs w:val="24"/>
                <w:u w:val="none"/>
              </w:rPr>
              <w:t>Savanorių pr. 28</w:t>
            </w:r>
          </w:p>
          <w:p w14:paraId="47C455AE" w14:textId="567D6CF3" w:rsidR="00331C6B" w:rsidRPr="00331C6B" w:rsidRDefault="00331C6B" w:rsidP="009E3A0E">
            <w:pPr>
              <w:shd w:val="clear" w:color="auto" w:fill="FFFFFF"/>
              <w:tabs>
                <w:tab w:val="left" w:pos="900"/>
              </w:tabs>
              <w:spacing w:before="0" w:after="0"/>
              <w:ind w:firstLine="0"/>
              <w:jc w:val="left"/>
              <w:rPr>
                <w:rStyle w:val="Hyperlink"/>
                <w:rFonts w:ascii="Times New Roman" w:hAnsi="Times New Roman"/>
                <w:color w:val="auto"/>
                <w:sz w:val="24"/>
                <w:szCs w:val="24"/>
                <w:u w:val="none"/>
              </w:rPr>
            </w:pPr>
            <w:r w:rsidRPr="00331C6B">
              <w:rPr>
                <w:rStyle w:val="Hyperlink"/>
                <w:rFonts w:ascii="Times New Roman" w:hAnsi="Times New Roman"/>
                <w:color w:val="auto"/>
                <w:sz w:val="24"/>
                <w:szCs w:val="24"/>
                <w:u w:val="none"/>
              </w:rPr>
              <w:t>03116 Vilnius</w:t>
            </w:r>
          </w:p>
          <w:p w14:paraId="24C9806B" w14:textId="601DD91A" w:rsidR="00331C6B" w:rsidRPr="00331C6B" w:rsidRDefault="00331C6B" w:rsidP="009E3A0E">
            <w:pPr>
              <w:shd w:val="clear" w:color="auto" w:fill="FFFFFF"/>
              <w:tabs>
                <w:tab w:val="left" w:pos="900"/>
              </w:tabs>
              <w:spacing w:before="0" w:after="0"/>
              <w:ind w:firstLine="0"/>
              <w:jc w:val="left"/>
              <w:rPr>
                <w:rStyle w:val="Hyperlink"/>
                <w:rFonts w:ascii="Times New Roman" w:hAnsi="Times New Roman"/>
                <w:color w:val="auto"/>
                <w:sz w:val="24"/>
                <w:szCs w:val="24"/>
                <w:u w:val="none"/>
              </w:rPr>
            </w:pPr>
            <w:r w:rsidRPr="00331C6B">
              <w:rPr>
                <w:rStyle w:val="Hyperlink"/>
                <w:rFonts w:ascii="Times New Roman" w:hAnsi="Times New Roman"/>
                <w:color w:val="auto"/>
                <w:sz w:val="24"/>
                <w:szCs w:val="24"/>
                <w:u w:val="none"/>
              </w:rPr>
              <w:t>info@lvpa.lt</w:t>
            </w:r>
          </w:p>
          <w:p w14:paraId="2899F43F" w14:textId="77777777" w:rsidR="00331C6B" w:rsidRPr="00331C6B" w:rsidRDefault="00331C6B" w:rsidP="009E3A0E">
            <w:pPr>
              <w:shd w:val="clear" w:color="auto" w:fill="FFFFFF"/>
              <w:tabs>
                <w:tab w:val="left" w:pos="900"/>
              </w:tabs>
              <w:spacing w:before="0" w:after="0"/>
              <w:ind w:firstLine="0"/>
              <w:jc w:val="left"/>
              <w:rPr>
                <w:rStyle w:val="Hyperlink"/>
                <w:rFonts w:ascii="Times New Roman" w:hAnsi="Times New Roman"/>
                <w:color w:val="auto"/>
                <w:sz w:val="24"/>
                <w:szCs w:val="24"/>
                <w:u w:val="none"/>
              </w:rPr>
            </w:pPr>
          </w:p>
          <w:p w14:paraId="4D101728" w14:textId="6259C2FB" w:rsidR="00922E9C" w:rsidRPr="00331C6B" w:rsidRDefault="009E3A0E" w:rsidP="009E3A0E">
            <w:pPr>
              <w:shd w:val="clear" w:color="auto" w:fill="FFFFFF"/>
              <w:tabs>
                <w:tab w:val="left" w:pos="900"/>
              </w:tabs>
              <w:spacing w:before="0" w:after="0"/>
              <w:ind w:firstLine="0"/>
              <w:jc w:val="left"/>
              <w:rPr>
                <w:rStyle w:val="Hyperlink"/>
                <w:rFonts w:ascii="Times New Roman" w:hAnsi="Times New Roman"/>
                <w:color w:val="auto"/>
                <w:sz w:val="24"/>
                <w:szCs w:val="24"/>
                <w:u w:val="none"/>
              </w:rPr>
            </w:pPr>
            <w:r w:rsidRPr="00331C6B">
              <w:rPr>
                <w:rStyle w:val="Hyperlink"/>
                <w:rFonts w:ascii="Times New Roman" w:hAnsi="Times New Roman"/>
                <w:color w:val="auto"/>
                <w:sz w:val="24"/>
                <w:szCs w:val="24"/>
                <w:u w:val="none"/>
              </w:rPr>
              <w:t>Žiniai</w:t>
            </w:r>
          </w:p>
          <w:bookmarkEnd w:id="0"/>
          <w:p w14:paraId="73260235" w14:textId="44A949EF" w:rsidR="00344439" w:rsidRPr="00331C6B" w:rsidRDefault="005C5C57" w:rsidP="00D813DA">
            <w:pPr>
              <w:shd w:val="clear" w:color="auto" w:fill="FFFFFF"/>
              <w:tabs>
                <w:tab w:val="left" w:pos="900"/>
              </w:tabs>
              <w:spacing w:before="0" w:after="0"/>
              <w:ind w:firstLine="0"/>
              <w:rPr>
                <w:rFonts w:ascii="Times New Roman" w:hAnsi="Times New Roman"/>
                <w:sz w:val="24"/>
                <w:szCs w:val="24"/>
              </w:rPr>
            </w:pPr>
            <w:r w:rsidRPr="00331C6B">
              <w:rPr>
                <w:rFonts w:ascii="Times New Roman" w:hAnsi="Times New Roman"/>
                <w:sz w:val="24"/>
                <w:szCs w:val="24"/>
              </w:rPr>
              <w:t>Vilniaus</w:t>
            </w:r>
            <w:r w:rsidR="009E3A0E" w:rsidRPr="00331C6B">
              <w:rPr>
                <w:rFonts w:ascii="Times New Roman" w:hAnsi="Times New Roman"/>
                <w:sz w:val="24"/>
                <w:szCs w:val="24"/>
              </w:rPr>
              <w:t xml:space="preserve"> miesto savivaldybės administracijai</w:t>
            </w:r>
          </w:p>
          <w:p w14:paraId="0DF8976E" w14:textId="42398D0B" w:rsidR="009E3A0E" w:rsidRPr="00331C6B" w:rsidRDefault="005C5C57" w:rsidP="00D813DA">
            <w:pPr>
              <w:shd w:val="clear" w:color="auto" w:fill="FFFFFF"/>
              <w:tabs>
                <w:tab w:val="left" w:pos="900"/>
              </w:tabs>
              <w:spacing w:before="0" w:after="0"/>
              <w:ind w:firstLine="0"/>
              <w:rPr>
                <w:rFonts w:ascii="Times New Roman" w:hAnsi="Times New Roman"/>
                <w:sz w:val="24"/>
                <w:szCs w:val="24"/>
              </w:rPr>
            </w:pPr>
            <w:r w:rsidRPr="00331C6B">
              <w:rPr>
                <w:rFonts w:ascii="Times New Roman" w:hAnsi="Times New Roman"/>
                <w:sz w:val="24"/>
                <w:szCs w:val="24"/>
              </w:rPr>
              <w:t>Konstitucijos pr</w:t>
            </w:r>
            <w:r w:rsidR="009E3A0E" w:rsidRPr="00331C6B">
              <w:rPr>
                <w:rFonts w:ascii="Times New Roman" w:hAnsi="Times New Roman"/>
                <w:sz w:val="24"/>
                <w:szCs w:val="24"/>
              </w:rPr>
              <w:t xml:space="preserve">. </w:t>
            </w:r>
            <w:r w:rsidRPr="00331C6B">
              <w:rPr>
                <w:rFonts w:ascii="Times New Roman" w:hAnsi="Times New Roman"/>
                <w:sz w:val="24"/>
                <w:szCs w:val="24"/>
              </w:rPr>
              <w:t>3</w:t>
            </w:r>
          </w:p>
          <w:p w14:paraId="33C089ED" w14:textId="747B004C" w:rsidR="009E3A0E" w:rsidRPr="00331C6B" w:rsidRDefault="005C5C57" w:rsidP="00D813DA">
            <w:pPr>
              <w:shd w:val="clear" w:color="auto" w:fill="FFFFFF"/>
              <w:tabs>
                <w:tab w:val="left" w:pos="900"/>
              </w:tabs>
              <w:spacing w:before="0" w:after="0"/>
              <w:ind w:firstLine="0"/>
              <w:rPr>
                <w:rFonts w:ascii="Times New Roman" w:hAnsi="Times New Roman"/>
                <w:sz w:val="24"/>
                <w:szCs w:val="24"/>
              </w:rPr>
            </w:pPr>
            <w:r w:rsidRPr="00331C6B">
              <w:rPr>
                <w:rFonts w:ascii="Times New Roman" w:hAnsi="Times New Roman"/>
                <w:sz w:val="24"/>
                <w:szCs w:val="24"/>
              </w:rPr>
              <w:t>09</w:t>
            </w:r>
            <w:r w:rsidR="001A4495" w:rsidRPr="00331C6B">
              <w:rPr>
                <w:rFonts w:ascii="Times New Roman" w:hAnsi="Times New Roman"/>
                <w:sz w:val="24"/>
                <w:szCs w:val="24"/>
              </w:rPr>
              <w:t>601</w:t>
            </w:r>
            <w:r w:rsidR="009E3A0E" w:rsidRPr="00331C6B">
              <w:rPr>
                <w:rFonts w:ascii="Times New Roman" w:hAnsi="Times New Roman"/>
                <w:sz w:val="24"/>
                <w:szCs w:val="24"/>
              </w:rPr>
              <w:t xml:space="preserve"> </w:t>
            </w:r>
            <w:r w:rsidRPr="00331C6B">
              <w:rPr>
                <w:rFonts w:ascii="Times New Roman" w:hAnsi="Times New Roman"/>
                <w:sz w:val="24"/>
                <w:szCs w:val="24"/>
              </w:rPr>
              <w:t>Vilniu</w:t>
            </w:r>
            <w:r w:rsidR="009E3A0E" w:rsidRPr="00331C6B">
              <w:rPr>
                <w:rFonts w:ascii="Times New Roman" w:hAnsi="Times New Roman"/>
                <w:sz w:val="24"/>
                <w:szCs w:val="24"/>
              </w:rPr>
              <w:t>s</w:t>
            </w:r>
          </w:p>
          <w:p w14:paraId="5FE258AD" w14:textId="606D0E9B" w:rsidR="009E3A0E" w:rsidRPr="00331C6B" w:rsidRDefault="009E3A0E" w:rsidP="00D813DA">
            <w:pPr>
              <w:shd w:val="clear" w:color="auto" w:fill="FFFFFF"/>
              <w:tabs>
                <w:tab w:val="left" w:pos="900"/>
              </w:tabs>
              <w:spacing w:before="0" w:after="0"/>
              <w:ind w:firstLine="0"/>
              <w:rPr>
                <w:rFonts w:ascii="Times New Roman" w:hAnsi="Times New Roman"/>
                <w:sz w:val="24"/>
                <w:szCs w:val="24"/>
              </w:rPr>
            </w:pPr>
            <w:r w:rsidRPr="00331C6B">
              <w:rPr>
                <w:rFonts w:ascii="Times New Roman" w:hAnsi="Times New Roman"/>
                <w:sz w:val="24"/>
                <w:szCs w:val="24"/>
              </w:rPr>
              <w:t xml:space="preserve">El. p. </w:t>
            </w:r>
            <w:r w:rsidR="001A4495" w:rsidRPr="00331C6B">
              <w:rPr>
                <w:rFonts w:ascii="Times New Roman" w:hAnsi="Times New Roman"/>
                <w:sz w:val="24"/>
                <w:szCs w:val="24"/>
              </w:rPr>
              <w:t>savivaldybe@vilnius.lt</w:t>
            </w:r>
          </w:p>
        </w:tc>
        <w:tc>
          <w:tcPr>
            <w:tcW w:w="284" w:type="dxa"/>
          </w:tcPr>
          <w:p w14:paraId="0970D997" w14:textId="77777777" w:rsidR="00344439" w:rsidRPr="00331C6B" w:rsidRDefault="00344439" w:rsidP="00FD6FEF">
            <w:pPr>
              <w:tabs>
                <w:tab w:val="left" w:pos="900"/>
              </w:tabs>
              <w:spacing w:before="0" w:after="0"/>
              <w:rPr>
                <w:rFonts w:ascii="Times New Roman" w:hAnsi="Times New Roman"/>
                <w:sz w:val="24"/>
                <w:szCs w:val="24"/>
              </w:rPr>
            </w:pPr>
          </w:p>
        </w:tc>
        <w:tc>
          <w:tcPr>
            <w:tcW w:w="1417" w:type="dxa"/>
            <w:hideMark/>
          </w:tcPr>
          <w:p w14:paraId="4958292E" w14:textId="7BE21D07" w:rsidR="00344439" w:rsidRPr="00FB65A1" w:rsidRDefault="00344439" w:rsidP="00FD6FEF">
            <w:pPr>
              <w:spacing w:before="0" w:after="0"/>
              <w:ind w:firstLine="0"/>
              <w:rPr>
                <w:rFonts w:ascii="Times New Roman" w:hAnsi="Times New Roman"/>
                <w:sz w:val="24"/>
                <w:szCs w:val="24"/>
              </w:rPr>
            </w:pPr>
            <w:r w:rsidRPr="00FB65A1">
              <w:rPr>
                <w:rFonts w:ascii="Times New Roman" w:hAnsi="Times New Roman"/>
                <w:sz w:val="24"/>
                <w:szCs w:val="24"/>
              </w:rPr>
              <w:t xml:space="preserve"> 2021-</w:t>
            </w:r>
            <w:r w:rsidR="004B030D" w:rsidRPr="00FB65A1">
              <w:rPr>
                <w:rFonts w:ascii="Times New Roman" w:hAnsi="Times New Roman"/>
                <w:sz w:val="24"/>
                <w:szCs w:val="24"/>
              </w:rPr>
              <w:t>1</w:t>
            </w:r>
            <w:r w:rsidR="00FB65A1" w:rsidRPr="00FB65A1">
              <w:rPr>
                <w:rFonts w:ascii="Times New Roman" w:hAnsi="Times New Roman"/>
                <w:sz w:val="24"/>
                <w:szCs w:val="24"/>
              </w:rPr>
              <w:t>1</w:t>
            </w:r>
            <w:r w:rsidRPr="00FB65A1">
              <w:rPr>
                <w:rFonts w:ascii="Times New Roman" w:hAnsi="Times New Roman"/>
                <w:sz w:val="24"/>
                <w:szCs w:val="24"/>
              </w:rPr>
              <w:t xml:space="preserve">-    </w:t>
            </w:r>
          </w:p>
          <w:p w14:paraId="4B01C15B" w14:textId="03688C16" w:rsidR="00344439" w:rsidRPr="00FB65A1" w:rsidRDefault="00344439" w:rsidP="00FD6FEF">
            <w:pPr>
              <w:spacing w:before="0" w:after="0"/>
              <w:ind w:left="-105" w:firstLine="0"/>
              <w:rPr>
                <w:rFonts w:ascii="Times New Roman" w:hAnsi="Times New Roman"/>
                <w:sz w:val="24"/>
                <w:szCs w:val="24"/>
              </w:rPr>
            </w:pPr>
            <w:r w:rsidRPr="00FB65A1">
              <w:rPr>
                <w:rFonts w:ascii="Times New Roman" w:hAnsi="Times New Roman"/>
                <w:sz w:val="24"/>
                <w:szCs w:val="24"/>
              </w:rPr>
              <w:t>Į 2021-</w:t>
            </w:r>
            <w:r w:rsidR="00173671" w:rsidRPr="00FB65A1">
              <w:rPr>
                <w:rFonts w:ascii="Times New Roman" w:hAnsi="Times New Roman"/>
                <w:sz w:val="24"/>
                <w:szCs w:val="24"/>
              </w:rPr>
              <w:t>10</w:t>
            </w:r>
            <w:r w:rsidRPr="00FB65A1">
              <w:rPr>
                <w:rFonts w:ascii="Times New Roman" w:hAnsi="Times New Roman"/>
                <w:sz w:val="24"/>
                <w:szCs w:val="24"/>
              </w:rPr>
              <w:t>-</w:t>
            </w:r>
            <w:r w:rsidR="00206DE6" w:rsidRPr="00FB65A1">
              <w:rPr>
                <w:rFonts w:ascii="Times New Roman" w:hAnsi="Times New Roman"/>
                <w:sz w:val="24"/>
                <w:szCs w:val="24"/>
              </w:rPr>
              <w:t>19</w:t>
            </w:r>
          </w:p>
          <w:p w14:paraId="3A168794" w14:textId="1EB98464" w:rsidR="00344439" w:rsidRPr="00FB65A1" w:rsidRDefault="00344439" w:rsidP="00FD6FEF">
            <w:pPr>
              <w:spacing w:before="0" w:after="0"/>
              <w:ind w:left="-105" w:firstLine="0"/>
              <w:rPr>
                <w:rFonts w:ascii="Times New Roman" w:hAnsi="Times New Roman"/>
                <w:sz w:val="24"/>
                <w:szCs w:val="24"/>
              </w:rPr>
            </w:pPr>
            <w:r w:rsidRPr="00FB65A1">
              <w:rPr>
                <w:rFonts w:ascii="Times New Roman" w:hAnsi="Times New Roman"/>
                <w:sz w:val="24"/>
                <w:szCs w:val="24"/>
              </w:rPr>
              <w:t xml:space="preserve">  </w:t>
            </w:r>
            <w:r w:rsidR="005B787A">
              <w:rPr>
                <w:rFonts w:ascii="Times New Roman" w:hAnsi="Times New Roman"/>
                <w:sz w:val="24"/>
                <w:szCs w:val="24"/>
              </w:rPr>
              <w:t>2021-11-19</w:t>
            </w:r>
          </w:p>
          <w:p w14:paraId="1EEF653E" w14:textId="77777777" w:rsidR="00344439" w:rsidRPr="00FB65A1" w:rsidRDefault="00344439" w:rsidP="00FD6FEF">
            <w:pPr>
              <w:spacing w:before="0" w:after="0"/>
              <w:ind w:left="-105" w:firstLine="0"/>
              <w:rPr>
                <w:rFonts w:ascii="Times New Roman" w:hAnsi="Times New Roman"/>
                <w:sz w:val="24"/>
                <w:szCs w:val="24"/>
              </w:rPr>
            </w:pPr>
          </w:p>
          <w:p w14:paraId="1C16B8B4" w14:textId="17CD2E12" w:rsidR="00344439" w:rsidRPr="00FB65A1" w:rsidRDefault="00344439" w:rsidP="00FD6FEF">
            <w:pPr>
              <w:spacing w:before="0" w:after="0"/>
              <w:ind w:left="-105" w:firstLine="0"/>
              <w:rPr>
                <w:rFonts w:ascii="Times New Roman" w:hAnsi="Times New Roman"/>
                <w:sz w:val="24"/>
                <w:szCs w:val="24"/>
              </w:rPr>
            </w:pPr>
          </w:p>
          <w:p w14:paraId="5630B3CF" w14:textId="3D973355" w:rsidR="00344439" w:rsidRPr="00FB65A1" w:rsidRDefault="00344439" w:rsidP="00FD6FEF">
            <w:pPr>
              <w:spacing w:before="0" w:after="0"/>
              <w:ind w:left="-105" w:firstLine="0"/>
              <w:rPr>
                <w:rFonts w:ascii="Times New Roman" w:hAnsi="Times New Roman"/>
                <w:sz w:val="24"/>
                <w:szCs w:val="24"/>
              </w:rPr>
            </w:pPr>
          </w:p>
        </w:tc>
        <w:tc>
          <w:tcPr>
            <w:tcW w:w="3652" w:type="dxa"/>
            <w:gridSpan w:val="3"/>
            <w:hideMark/>
          </w:tcPr>
          <w:p w14:paraId="644B24DA" w14:textId="77777777" w:rsidR="00344439" w:rsidRPr="00331C6B" w:rsidRDefault="00344439" w:rsidP="00344439">
            <w:pPr>
              <w:tabs>
                <w:tab w:val="left" w:pos="900"/>
              </w:tabs>
              <w:spacing w:before="0" w:after="0"/>
              <w:ind w:right="-119" w:firstLine="0"/>
              <w:rPr>
                <w:rFonts w:ascii="Times New Roman" w:hAnsi="Times New Roman"/>
                <w:sz w:val="24"/>
                <w:szCs w:val="24"/>
              </w:rPr>
            </w:pPr>
            <w:r w:rsidRPr="00331C6B">
              <w:rPr>
                <w:rFonts w:ascii="Times New Roman" w:hAnsi="Times New Roman"/>
                <w:sz w:val="24"/>
                <w:szCs w:val="24"/>
              </w:rPr>
              <w:t xml:space="preserve">Nr. 4S-      (7.4) </w:t>
            </w:r>
            <w:proofErr w:type="spellStart"/>
            <w:r w:rsidRPr="00331C6B">
              <w:rPr>
                <w:rFonts w:ascii="Times New Roman" w:hAnsi="Times New Roman"/>
                <w:sz w:val="24"/>
                <w:szCs w:val="24"/>
              </w:rPr>
              <w:t>Mr</w:t>
            </w:r>
            <w:proofErr w:type="spellEnd"/>
          </w:p>
          <w:p w14:paraId="14D28215" w14:textId="0061894B" w:rsidR="00344439" w:rsidRPr="00331C6B" w:rsidRDefault="00206DE6" w:rsidP="00344439">
            <w:pPr>
              <w:tabs>
                <w:tab w:val="left" w:pos="900"/>
              </w:tabs>
              <w:spacing w:before="0" w:after="0"/>
              <w:ind w:right="-119" w:firstLine="0"/>
              <w:rPr>
                <w:rFonts w:ascii="Times New Roman" w:hAnsi="Times New Roman"/>
                <w:sz w:val="24"/>
                <w:szCs w:val="24"/>
              </w:rPr>
            </w:pPr>
            <w:r>
              <w:rPr>
                <w:rFonts w:ascii="Times New Roman" w:hAnsi="Times New Roman"/>
                <w:sz w:val="24"/>
                <w:szCs w:val="24"/>
              </w:rPr>
              <w:t>Nr. 132</w:t>
            </w:r>
          </w:p>
          <w:p w14:paraId="456A4B1F" w14:textId="02932257" w:rsidR="00344439" w:rsidRPr="00331C6B" w:rsidRDefault="005B787A" w:rsidP="00FD6FEF">
            <w:pPr>
              <w:tabs>
                <w:tab w:val="left" w:pos="900"/>
              </w:tabs>
              <w:spacing w:before="0" w:after="0"/>
              <w:ind w:firstLine="0"/>
              <w:rPr>
                <w:rFonts w:ascii="Times New Roman" w:hAnsi="Times New Roman"/>
                <w:sz w:val="24"/>
                <w:szCs w:val="24"/>
              </w:rPr>
            </w:pPr>
            <w:r>
              <w:rPr>
                <w:rFonts w:ascii="Times New Roman" w:hAnsi="Times New Roman"/>
                <w:sz w:val="24"/>
                <w:szCs w:val="24"/>
              </w:rPr>
              <w:t>Nr. 140</w:t>
            </w:r>
          </w:p>
          <w:p w14:paraId="775645E9" w14:textId="77777777" w:rsidR="00344439" w:rsidRPr="00331C6B" w:rsidRDefault="00344439" w:rsidP="00FD6FEF">
            <w:pPr>
              <w:tabs>
                <w:tab w:val="left" w:pos="900"/>
              </w:tabs>
              <w:spacing w:before="0" w:after="0"/>
              <w:ind w:firstLine="0"/>
              <w:rPr>
                <w:rFonts w:ascii="Times New Roman" w:hAnsi="Times New Roman"/>
                <w:sz w:val="24"/>
                <w:szCs w:val="24"/>
              </w:rPr>
            </w:pPr>
          </w:p>
          <w:p w14:paraId="72EDF464" w14:textId="77777777" w:rsidR="00344439" w:rsidRPr="00331C6B" w:rsidRDefault="00344439" w:rsidP="00FD6FEF">
            <w:pPr>
              <w:tabs>
                <w:tab w:val="left" w:pos="900"/>
              </w:tabs>
              <w:spacing w:before="0" w:after="0"/>
              <w:ind w:firstLine="0"/>
              <w:rPr>
                <w:rFonts w:ascii="Times New Roman" w:hAnsi="Times New Roman"/>
                <w:sz w:val="24"/>
                <w:szCs w:val="24"/>
              </w:rPr>
            </w:pPr>
          </w:p>
          <w:p w14:paraId="3603A13D" w14:textId="73B43D9D" w:rsidR="00344439" w:rsidRPr="00331C6B" w:rsidRDefault="00344439" w:rsidP="00FD6FEF">
            <w:pPr>
              <w:tabs>
                <w:tab w:val="left" w:pos="900"/>
              </w:tabs>
              <w:spacing w:before="0" w:after="0"/>
              <w:ind w:firstLine="0"/>
              <w:rPr>
                <w:rFonts w:ascii="Times New Roman" w:hAnsi="Times New Roman"/>
                <w:sz w:val="24"/>
                <w:szCs w:val="24"/>
              </w:rPr>
            </w:pPr>
          </w:p>
        </w:tc>
      </w:tr>
      <w:tr w:rsidR="00781FA3" w:rsidRPr="00FA69D0" w14:paraId="5E2B39CB" w14:textId="77777777" w:rsidTr="00BE4544">
        <w:trPr>
          <w:cantSplit/>
          <w:trHeight w:val="80"/>
        </w:trPr>
        <w:tc>
          <w:tcPr>
            <w:tcW w:w="5085" w:type="dxa"/>
            <w:vMerge/>
            <w:vAlign w:val="center"/>
            <w:hideMark/>
          </w:tcPr>
          <w:p w14:paraId="6A2FAF49" w14:textId="77777777" w:rsidR="00781FA3" w:rsidRPr="00FA69D0" w:rsidRDefault="00781FA3" w:rsidP="00FD6FEF">
            <w:pPr>
              <w:spacing w:before="0" w:after="0"/>
              <w:ind w:firstLine="16"/>
              <w:rPr>
                <w:rFonts w:ascii="Times New Roman" w:hAnsi="Times New Roman"/>
                <w:sz w:val="24"/>
                <w:szCs w:val="24"/>
              </w:rPr>
            </w:pPr>
          </w:p>
        </w:tc>
        <w:tc>
          <w:tcPr>
            <w:tcW w:w="284" w:type="dxa"/>
          </w:tcPr>
          <w:p w14:paraId="4264623B" w14:textId="77777777" w:rsidR="00781FA3" w:rsidRPr="00FA69D0" w:rsidRDefault="00781FA3" w:rsidP="00FD6FEF">
            <w:pPr>
              <w:tabs>
                <w:tab w:val="left" w:pos="900"/>
              </w:tabs>
              <w:spacing w:before="0" w:after="0"/>
              <w:ind w:right="25"/>
              <w:rPr>
                <w:rFonts w:ascii="Times New Roman" w:hAnsi="Times New Roman"/>
                <w:sz w:val="24"/>
                <w:szCs w:val="24"/>
              </w:rPr>
            </w:pPr>
          </w:p>
        </w:tc>
        <w:tc>
          <w:tcPr>
            <w:tcW w:w="1701" w:type="dxa"/>
            <w:gridSpan w:val="2"/>
          </w:tcPr>
          <w:p w14:paraId="20193BB1" w14:textId="77777777" w:rsidR="00781FA3" w:rsidRPr="00FA69D0" w:rsidRDefault="00781FA3" w:rsidP="00FD6FEF">
            <w:pPr>
              <w:tabs>
                <w:tab w:val="left" w:pos="900"/>
              </w:tabs>
              <w:spacing w:before="0" w:after="0"/>
              <w:ind w:left="-105"/>
              <w:rPr>
                <w:rFonts w:ascii="Times New Roman" w:hAnsi="Times New Roman"/>
                <w:sz w:val="24"/>
                <w:szCs w:val="24"/>
              </w:rPr>
            </w:pPr>
          </w:p>
        </w:tc>
        <w:tc>
          <w:tcPr>
            <w:tcW w:w="566" w:type="dxa"/>
          </w:tcPr>
          <w:p w14:paraId="0313A901" w14:textId="77777777" w:rsidR="00781FA3" w:rsidRPr="00FA69D0" w:rsidRDefault="00781FA3" w:rsidP="00FD6FEF">
            <w:pPr>
              <w:tabs>
                <w:tab w:val="left" w:pos="900"/>
              </w:tabs>
              <w:spacing w:before="0" w:after="0"/>
              <w:rPr>
                <w:rFonts w:ascii="Times New Roman" w:hAnsi="Times New Roman"/>
                <w:sz w:val="24"/>
                <w:szCs w:val="24"/>
              </w:rPr>
            </w:pPr>
          </w:p>
        </w:tc>
        <w:tc>
          <w:tcPr>
            <w:tcW w:w="3086" w:type="dxa"/>
            <w:gridSpan w:val="2"/>
          </w:tcPr>
          <w:p w14:paraId="24474B94" w14:textId="77777777" w:rsidR="00781FA3" w:rsidRPr="00FA69D0" w:rsidRDefault="00781FA3" w:rsidP="00FD6FEF">
            <w:pPr>
              <w:tabs>
                <w:tab w:val="left" w:pos="900"/>
              </w:tabs>
              <w:spacing w:before="0" w:after="0"/>
              <w:rPr>
                <w:rFonts w:ascii="Times New Roman" w:hAnsi="Times New Roman"/>
                <w:sz w:val="24"/>
                <w:szCs w:val="24"/>
              </w:rPr>
            </w:pPr>
          </w:p>
        </w:tc>
      </w:tr>
    </w:tbl>
    <w:p w14:paraId="00A6E948" w14:textId="77777777" w:rsidR="0069395E" w:rsidRPr="00FA69D0" w:rsidRDefault="0069395E" w:rsidP="00781FA3">
      <w:pPr>
        <w:spacing w:before="0" w:after="0"/>
        <w:jc w:val="center"/>
        <w:rPr>
          <w:rFonts w:ascii="Times New Roman" w:hAnsi="Times New Roman"/>
          <w:b/>
          <w:bCs/>
          <w:sz w:val="24"/>
          <w:szCs w:val="24"/>
        </w:rPr>
      </w:pPr>
    </w:p>
    <w:p w14:paraId="7C671E62" w14:textId="77777777" w:rsidR="00781FA3" w:rsidRPr="00FA69D0" w:rsidRDefault="00781FA3" w:rsidP="00781FA3">
      <w:pPr>
        <w:spacing w:before="0" w:after="0"/>
        <w:jc w:val="center"/>
        <w:rPr>
          <w:rFonts w:ascii="Times New Roman" w:hAnsi="Times New Roman"/>
          <w:b/>
          <w:bCs/>
          <w:sz w:val="24"/>
          <w:szCs w:val="24"/>
        </w:rPr>
      </w:pPr>
      <w:r w:rsidRPr="00FA69D0">
        <w:rPr>
          <w:rFonts w:ascii="Times New Roman" w:hAnsi="Times New Roman"/>
          <w:b/>
          <w:bCs/>
          <w:sz w:val="24"/>
          <w:szCs w:val="24"/>
        </w:rPr>
        <w:t>VERTINIMO IŠVADA</w:t>
      </w:r>
    </w:p>
    <w:p w14:paraId="1B05A265" w14:textId="77777777" w:rsidR="00781FA3" w:rsidRPr="00FA69D0" w:rsidRDefault="00781FA3" w:rsidP="00781FA3">
      <w:pPr>
        <w:spacing w:before="0" w:after="0"/>
        <w:jc w:val="center"/>
        <w:rPr>
          <w:rFonts w:ascii="Times New Roman" w:hAnsi="Times New Roman"/>
          <w:b/>
          <w:bCs/>
          <w:sz w:val="24"/>
          <w:szCs w:val="24"/>
        </w:rPr>
      </w:pPr>
    </w:p>
    <w:p w14:paraId="73772494" w14:textId="1D34E546" w:rsidR="00781FA3" w:rsidRDefault="00B630E0" w:rsidP="00781FA3">
      <w:pPr>
        <w:spacing w:before="0" w:after="0"/>
        <w:rPr>
          <w:rFonts w:ascii="Times New Roman" w:hAnsi="Times New Roman"/>
          <w:bCs/>
          <w:sz w:val="24"/>
          <w:szCs w:val="24"/>
        </w:rPr>
      </w:pPr>
      <w:r w:rsidRPr="00FA69D0">
        <w:rPr>
          <w:rFonts w:ascii="Times New Roman" w:hAnsi="Times New Roman"/>
          <w:bCs/>
          <w:sz w:val="24"/>
          <w:szCs w:val="24"/>
        </w:rPr>
        <w:t xml:space="preserve">Viešųjų pirkimų tarnyba (toliau – Tarnyba), vadovaudamasi Lietuvos Respublikos viešųjų </w:t>
      </w:r>
      <w:r w:rsidRPr="004E11AB">
        <w:rPr>
          <w:rFonts w:ascii="Times New Roman" w:hAnsi="Times New Roman"/>
          <w:bCs/>
          <w:sz w:val="24"/>
          <w:szCs w:val="24"/>
        </w:rPr>
        <w:t>pirkimų įstatymo</w:t>
      </w:r>
      <w:r w:rsidR="000D2A5B">
        <w:rPr>
          <w:rFonts w:ascii="Times New Roman" w:hAnsi="Times New Roman"/>
          <w:bCs/>
          <w:sz w:val="24"/>
          <w:szCs w:val="24"/>
        </w:rPr>
        <w:t xml:space="preserve"> (toliau – VPĮ)</w:t>
      </w:r>
      <w:r w:rsidRPr="004E11AB">
        <w:rPr>
          <w:rFonts w:ascii="Times New Roman" w:hAnsi="Times New Roman"/>
          <w:bCs/>
          <w:sz w:val="24"/>
          <w:szCs w:val="24"/>
        </w:rPr>
        <w:t xml:space="preserve"> 95 straipsnio 1 dalies 2 punktu, atliko </w:t>
      </w:r>
      <w:r w:rsidR="00EF60CD">
        <w:rPr>
          <w:rFonts w:ascii="Times New Roman" w:hAnsi="Times New Roman"/>
          <w:color w:val="000000"/>
          <w:sz w:val="24"/>
          <w:szCs w:val="24"/>
        </w:rPr>
        <w:t>viešosios įstaigos „Northtown Vilnius“</w:t>
      </w:r>
      <w:r w:rsidR="00EF60CD" w:rsidRPr="00EF60CD">
        <w:rPr>
          <w:rFonts w:ascii="Times New Roman" w:hAnsi="Times New Roman"/>
          <w:bCs/>
          <w:sz w:val="24"/>
          <w:szCs w:val="24"/>
        </w:rPr>
        <w:t xml:space="preserve"> </w:t>
      </w:r>
      <w:r w:rsidR="00EF60CD" w:rsidRPr="004E11AB">
        <w:rPr>
          <w:rFonts w:ascii="Times New Roman" w:hAnsi="Times New Roman"/>
          <w:bCs/>
          <w:sz w:val="24"/>
          <w:szCs w:val="24"/>
        </w:rPr>
        <w:t>(toliau – Perkančioji organizacija)</w:t>
      </w:r>
      <w:r w:rsidR="00EF60CD">
        <w:rPr>
          <w:rFonts w:ascii="Times New Roman" w:hAnsi="Times New Roman"/>
          <w:color w:val="000000"/>
          <w:sz w:val="24"/>
          <w:szCs w:val="24"/>
        </w:rPr>
        <w:t xml:space="preserve"> vykdomo </w:t>
      </w:r>
      <w:r w:rsidR="00EF60CD" w:rsidRPr="004E11AB">
        <w:rPr>
          <w:rFonts w:ascii="Times New Roman" w:hAnsi="Times New Roman"/>
          <w:bCs/>
          <w:sz w:val="24"/>
          <w:szCs w:val="24"/>
        </w:rPr>
        <w:t>viešojo</w:t>
      </w:r>
      <w:r w:rsidR="00EF60CD">
        <w:rPr>
          <w:rFonts w:ascii="Times New Roman" w:hAnsi="Times New Roman"/>
          <w:color w:val="000000"/>
          <w:sz w:val="24"/>
          <w:szCs w:val="24"/>
        </w:rPr>
        <w:t xml:space="preserve"> pirkimo</w:t>
      </w:r>
      <w:r w:rsidR="002048B9" w:rsidRPr="004E11AB">
        <w:rPr>
          <w:rFonts w:ascii="Times New Roman" w:hAnsi="Times New Roman"/>
          <w:bCs/>
          <w:sz w:val="24"/>
          <w:szCs w:val="24"/>
        </w:rPr>
        <w:t xml:space="preserve"> </w:t>
      </w:r>
      <w:r w:rsidRPr="004E11AB">
        <w:rPr>
          <w:rFonts w:ascii="Times New Roman" w:hAnsi="Times New Roman"/>
          <w:bCs/>
          <w:sz w:val="24"/>
          <w:szCs w:val="24"/>
        </w:rPr>
        <w:t>vertinimą</w:t>
      </w:r>
      <w:r w:rsidR="00223DCF">
        <w:rPr>
          <w:rFonts w:ascii="Times New Roman" w:hAnsi="Times New Roman"/>
          <w:bCs/>
          <w:sz w:val="24"/>
          <w:szCs w:val="24"/>
        </w:rPr>
        <w:t xml:space="preserve"> </w:t>
      </w:r>
      <w:r w:rsidR="00223DCF" w:rsidRPr="00223DCF">
        <w:rPr>
          <w:rFonts w:ascii="Times New Roman" w:hAnsi="Times New Roman"/>
          <w:bCs/>
          <w:sz w:val="24"/>
          <w:szCs w:val="24"/>
        </w:rPr>
        <w:t xml:space="preserve">(Lietuvos </w:t>
      </w:r>
      <w:r w:rsidR="00223DCF">
        <w:rPr>
          <w:rFonts w:ascii="Times New Roman" w:hAnsi="Times New Roman"/>
          <w:bCs/>
          <w:sz w:val="24"/>
          <w:szCs w:val="24"/>
        </w:rPr>
        <w:t>verslo paramos</w:t>
      </w:r>
      <w:r w:rsidR="00223DCF" w:rsidRPr="00223DCF">
        <w:rPr>
          <w:rFonts w:ascii="Times New Roman" w:hAnsi="Times New Roman"/>
          <w:bCs/>
          <w:sz w:val="24"/>
          <w:szCs w:val="24"/>
        </w:rPr>
        <w:t xml:space="preserve"> agentūros prašymu (toliau – </w:t>
      </w:r>
      <w:r w:rsidR="00223DCF">
        <w:rPr>
          <w:rFonts w:ascii="Times New Roman" w:hAnsi="Times New Roman"/>
          <w:bCs/>
          <w:sz w:val="24"/>
          <w:szCs w:val="24"/>
        </w:rPr>
        <w:t>LVPA</w:t>
      </w:r>
      <w:r w:rsidR="00223DCF" w:rsidRPr="00223DCF">
        <w:rPr>
          <w:rFonts w:ascii="Times New Roman" w:hAnsi="Times New Roman"/>
          <w:bCs/>
          <w:sz w:val="24"/>
          <w:szCs w:val="24"/>
        </w:rPr>
        <w:t>).</w:t>
      </w:r>
    </w:p>
    <w:p w14:paraId="41266728" w14:textId="77777777" w:rsidR="0057117B" w:rsidRDefault="0057117B" w:rsidP="0057117B">
      <w:pPr>
        <w:spacing w:before="0" w:after="0"/>
        <w:jc w:val="center"/>
        <w:rPr>
          <w:rFonts w:ascii="Times New Roman" w:hAnsi="Times New Roman"/>
          <w:b/>
          <w:sz w:val="24"/>
          <w:szCs w:val="24"/>
        </w:rPr>
      </w:pPr>
    </w:p>
    <w:p w14:paraId="40A4BA64" w14:textId="795045B1" w:rsidR="0057117B" w:rsidRPr="00FA1525" w:rsidRDefault="0057117B" w:rsidP="0057117B">
      <w:pPr>
        <w:spacing w:before="0" w:after="0"/>
        <w:jc w:val="center"/>
        <w:rPr>
          <w:rFonts w:ascii="Times New Roman" w:hAnsi="Times New Roman"/>
          <w:b/>
          <w:sz w:val="24"/>
          <w:szCs w:val="24"/>
        </w:rPr>
      </w:pPr>
      <w:r w:rsidRPr="00FA1525">
        <w:rPr>
          <w:rFonts w:ascii="Times New Roman" w:hAnsi="Times New Roman"/>
          <w:b/>
          <w:sz w:val="24"/>
          <w:szCs w:val="24"/>
        </w:rPr>
        <w:t>I dalis. Bendra informacija</w:t>
      </w:r>
    </w:p>
    <w:tbl>
      <w:tblPr>
        <w:tblpPr w:leftFromText="180" w:rightFromText="180" w:vertAnchor="text" w:horzAnchor="margin" w:tblpY="608"/>
        <w:tblW w:w="96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77"/>
        <w:gridCol w:w="4934"/>
      </w:tblGrid>
      <w:tr w:rsidR="002E5AF4" w:rsidRPr="00FA1525" w14:paraId="080F2FBE" w14:textId="77777777" w:rsidTr="002E5AF4">
        <w:tc>
          <w:tcPr>
            <w:tcW w:w="4677" w:type="dxa"/>
            <w:tcBorders>
              <w:top w:val="single" w:sz="4" w:space="0" w:color="auto"/>
              <w:left w:val="single" w:sz="4" w:space="0" w:color="auto"/>
              <w:bottom w:val="single" w:sz="4" w:space="0" w:color="auto"/>
              <w:right w:val="single" w:sz="4" w:space="0" w:color="auto"/>
            </w:tcBorders>
            <w:vAlign w:val="center"/>
            <w:hideMark/>
          </w:tcPr>
          <w:p w14:paraId="3FBE809C" w14:textId="77777777" w:rsidR="002E5AF4" w:rsidRPr="00FA1525" w:rsidRDefault="002E5AF4" w:rsidP="002E5AF4">
            <w:pPr>
              <w:widowControl w:val="0"/>
              <w:spacing w:before="0" w:after="0"/>
              <w:ind w:firstLine="0"/>
              <w:rPr>
                <w:rFonts w:ascii="Times New Roman" w:hAnsi="Times New Roman"/>
                <w:sz w:val="24"/>
                <w:szCs w:val="24"/>
              </w:rPr>
            </w:pPr>
            <w:r w:rsidRPr="00FA1525">
              <w:rPr>
                <w:rFonts w:ascii="Times New Roman" w:hAnsi="Times New Roman"/>
                <w:sz w:val="24"/>
                <w:szCs w:val="24"/>
              </w:rPr>
              <w:t>Pirkimo* pavadinimas, numeris (jeigu skelbtas), pirkimo paskelbimo (kvietimo pateikti paraišką / pasiūlymą) data / sutarties pavadinimas, data, numeris</w:t>
            </w:r>
          </w:p>
        </w:tc>
        <w:tc>
          <w:tcPr>
            <w:tcW w:w="4934" w:type="dxa"/>
            <w:tcBorders>
              <w:top w:val="single" w:sz="4" w:space="0" w:color="auto"/>
              <w:left w:val="single" w:sz="4" w:space="0" w:color="auto"/>
              <w:bottom w:val="single" w:sz="4" w:space="0" w:color="auto"/>
              <w:right w:val="single" w:sz="4" w:space="0" w:color="auto"/>
            </w:tcBorders>
            <w:hideMark/>
          </w:tcPr>
          <w:p w14:paraId="0A58B472" w14:textId="02D8FE5C" w:rsidR="002E5AF4" w:rsidRPr="00FA1525" w:rsidRDefault="002E5AF4" w:rsidP="002E5AF4">
            <w:pPr>
              <w:widowControl w:val="0"/>
              <w:spacing w:before="0" w:after="0"/>
              <w:ind w:firstLine="0"/>
              <w:rPr>
                <w:rFonts w:ascii="Times New Roman" w:hAnsi="Times New Roman"/>
                <w:bCs/>
                <w:sz w:val="24"/>
                <w:szCs w:val="24"/>
              </w:rPr>
            </w:pPr>
            <w:r w:rsidRPr="00FA1525">
              <w:rPr>
                <w:rFonts w:ascii="Times New Roman" w:hAnsi="Times New Roman"/>
                <w:color w:val="000000"/>
                <w:sz w:val="24"/>
                <w:szCs w:val="24"/>
              </w:rPr>
              <w:t>„</w:t>
            </w:r>
            <w:r w:rsidR="00D746C4" w:rsidRPr="00FA1525">
              <w:rPr>
                <w:rFonts w:ascii="Times New Roman" w:hAnsi="Times New Roman"/>
                <w:i/>
                <w:iCs/>
                <w:color w:val="000000"/>
                <w:sz w:val="24"/>
                <w:szCs w:val="24"/>
              </w:rPr>
              <w:t>GATVĖS (8.2) VISMALIUKŲ G. 34 STATYBOS DARBŲ PIRKIMAS</w:t>
            </w:r>
            <w:r w:rsidRPr="00FA1525">
              <w:rPr>
                <w:rFonts w:ascii="Times New Roman" w:hAnsi="Times New Roman"/>
                <w:bCs/>
                <w:i/>
                <w:iCs/>
                <w:sz w:val="24"/>
                <w:szCs w:val="24"/>
              </w:rPr>
              <w:t>“,</w:t>
            </w:r>
            <w:r w:rsidRPr="00FA1525">
              <w:rPr>
                <w:rFonts w:ascii="Times New Roman" w:hAnsi="Times New Roman"/>
                <w:bCs/>
                <w:sz w:val="24"/>
                <w:szCs w:val="24"/>
              </w:rPr>
              <w:t xml:space="preserve"> Centrinėje viešųjų pirkimų informacinėje sistemoje (toliau – CVP IS) skelbtas 2021-07-</w:t>
            </w:r>
            <w:r w:rsidR="00DF6163" w:rsidRPr="00FA1525">
              <w:rPr>
                <w:rFonts w:ascii="Times New Roman" w:hAnsi="Times New Roman"/>
                <w:bCs/>
                <w:sz w:val="24"/>
                <w:szCs w:val="24"/>
              </w:rPr>
              <w:t>01</w:t>
            </w:r>
            <w:r w:rsidRPr="00FA1525">
              <w:rPr>
                <w:rFonts w:ascii="Times New Roman" w:hAnsi="Times New Roman"/>
                <w:bCs/>
                <w:sz w:val="24"/>
                <w:szCs w:val="24"/>
              </w:rPr>
              <w:t xml:space="preserve">, pirkimo Nr. </w:t>
            </w:r>
            <w:r w:rsidR="00173671" w:rsidRPr="00FA1525">
              <w:rPr>
                <w:rFonts w:ascii="Times New Roman" w:hAnsi="Times New Roman"/>
                <w:sz w:val="24"/>
                <w:szCs w:val="24"/>
              </w:rPr>
              <w:t>538920</w:t>
            </w:r>
            <w:r w:rsidRPr="00FA1525">
              <w:rPr>
                <w:rFonts w:ascii="Times New Roman" w:hAnsi="Times New Roman"/>
                <w:bCs/>
                <w:sz w:val="24"/>
                <w:szCs w:val="24"/>
              </w:rPr>
              <w:t xml:space="preserve"> (toliau – Pirkimas).</w:t>
            </w:r>
          </w:p>
        </w:tc>
      </w:tr>
      <w:tr w:rsidR="002E5AF4" w:rsidRPr="00FA1525" w14:paraId="06CB23C3" w14:textId="77777777" w:rsidTr="002E5AF4">
        <w:tc>
          <w:tcPr>
            <w:tcW w:w="4677" w:type="dxa"/>
            <w:tcBorders>
              <w:top w:val="single" w:sz="4" w:space="0" w:color="auto"/>
              <w:left w:val="single" w:sz="4" w:space="0" w:color="auto"/>
              <w:bottom w:val="single" w:sz="4" w:space="0" w:color="auto"/>
              <w:right w:val="single" w:sz="4" w:space="0" w:color="auto"/>
            </w:tcBorders>
            <w:vAlign w:val="center"/>
          </w:tcPr>
          <w:p w14:paraId="49A73396" w14:textId="77777777" w:rsidR="002E5AF4" w:rsidRPr="00FA1525" w:rsidRDefault="002E5AF4" w:rsidP="002E5AF4">
            <w:pPr>
              <w:widowControl w:val="0"/>
              <w:spacing w:before="0" w:after="0"/>
              <w:ind w:firstLine="0"/>
              <w:rPr>
                <w:rFonts w:ascii="Times New Roman" w:hAnsi="Times New Roman"/>
                <w:sz w:val="24"/>
                <w:szCs w:val="24"/>
              </w:rPr>
            </w:pPr>
            <w:r w:rsidRPr="00FA1525">
              <w:rPr>
                <w:rFonts w:ascii="Times New Roman" w:hAnsi="Times New Roman"/>
                <w:sz w:val="24"/>
                <w:szCs w:val="24"/>
              </w:rPr>
              <w:t xml:space="preserve">Pirkimo vykdymo teisinis pagrindas </w:t>
            </w:r>
          </w:p>
        </w:tc>
        <w:tc>
          <w:tcPr>
            <w:tcW w:w="4934" w:type="dxa"/>
            <w:tcBorders>
              <w:top w:val="single" w:sz="4" w:space="0" w:color="auto"/>
              <w:left w:val="single" w:sz="4" w:space="0" w:color="auto"/>
              <w:bottom w:val="single" w:sz="4" w:space="0" w:color="auto"/>
              <w:right w:val="single" w:sz="4" w:space="0" w:color="auto"/>
            </w:tcBorders>
            <w:vAlign w:val="center"/>
          </w:tcPr>
          <w:p w14:paraId="2E72D7BC" w14:textId="189F3A6A" w:rsidR="002E5AF4" w:rsidRPr="00FA1525" w:rsidRDefault="000D2A5B" w:rsidP="002E5AF4">
            <w:pPr>
              <w:widowControl w:val="0"/>
              <w:spacing w:before="0" w:after="0"/>
              <w:ind w:firstLine="0"/>
              <w:rPr>
                <w:rFonts w:ascii="Times New Roman" w:hAnsi="Times New Roman"/>
                <w:bCs/>
                <w:sz w:val="24"/>
                <w:szCs w:val="24"/>
              </w:rPr>
            </w:pPr>
            <w:r w:rsidRPr="00FA1525">
              <w:rPr>
                <w:rFonts w:ascii="Times New Roman" w:hAnsi="Times New Roman"/>
                <w:bCs/>
                <w:sz w:val="24"/>
                <w:szCs w:val="24"/>
              </w:rPr>
              <w:t>VPĮ</w:t>
            </w:r>
            <w:r w:rsidR="002E5AF4" w:rsidRPr="00FA1525">
              <w:rPr>
                <w:rFonts w:ascii="Times New Roman" w:hAnsi="Times New Roman"/>
                <w:bCs/>
                <w:sz w:val="24"/>
                <w:szCs w:val="24"/>
              </w:rPr>
              <w:t xml:space="preserve"> (redakcija nuo 2020-08-01).</w:t>
            </w:r>
          </w:p>
        </w:tc>
      </w:tr>
      <w:tr w:rsidR="002E5AF4" w:rsidRPr="00FA1525" w14:paraId="11503062" w14:textId="77777777" w:rsidTr="002E5AF4">
        <w:tc>
          <w:tcPr>
            <w:tcW w:w="4677" w:type="dxa"/>
            <w:tcBorders>
              <w:top w:val="single" w:sz="4" w:space="0" w:color="auto"/>
              <w:left w:val="single" w:sz="4" w:space="0" w:color="auto"/>
              <w:bottom w:val="single" w:sz="4" w:space="0" w:color="auto"/>
              <w:right w:val="single" w:sz="4" w:space="0" w:color="auto"/>
            </w:tcBorders>
            <w:vAlign w:val="center"/>
            <w:hideMark/>
          </w:tcPr>
          <w:p w14:paraId="3A27A8DC" w14:textId="77777777" w:rsidR="002E5AF4" w:rsidRPr="00FA1525" w:rsidRDefault="002E5AF4" w:rsidP="002E5AF4">
            <w:pPr>
              <w:widowControl w:val="0"/>
              <w:spacing w:before="0" w:after="0"/>
              <w:ind w:firstLine="0"/>
              <w:rPr>
                <w:rFonts w:ascii="Times New Roman" w:hAnsi="Times New Roman"/>
                <w:sz w:val="24"/>
                <w:szCs w:val="24"/>
              </w:rPr>
            </w:pPr>
            <w:r w:rsidRPr="00FA1525">
              <w:rPr>
                <w:rFonts w:ascii="Times New Roman" w:hAnsi="Times New Roman"/>
                <w:sz w:val="24"/>
                <w:szCs w:val="24"/>
              </w:rPr>
              <w:t>Pirkimo būdas</w:t>
            </w:r>
          </w:p>
        </w:tc>
        <w:tc>
          <w:tcPr>
            <w:tcW w:w="4934" w:type="dxa"/>
            <w:tcBorders>
              <w:top w:val="single" w:sz="4" w:space="0" w:color="auto"/>
              <w:left w:val="single" w:sz="4" w:space="0" w:color="auto"/>
              <w:bottom w:val="single" w:sz="4" w:space="0" w:color="auto"/>
              <w:right w:val="single" w:sz="4" w:space="0" w:color="auto"/>
            </w:tcBorders>
            <w:vAlign w:val="center"/>
            <w:hideMark/>
          </w:tcPr>
          <w:p w14:paraId="1E85E288" w14:textId="05E0FFE7" w:rsidR="002E5AF4" w:rsidRPr="00FA1525" w:rsidRDefault="002E5AF4" w:rsidP="002E5AF4">
            <w:pPr>
              <w:widowControl w:val="0"/>
              <w:spacing w:before="0" w:after="0"/>
              <w:ind w:firstLine="0"/>
              <w:rPr>
                <w:rFonts w:ascii="Times New Roman" w:hAnsi="Times New Roman"/>
                <w:sz w:val="24"/>
                <w:szCs w:val="24"/>
              </w:rPr>
            </w:pPr>
            <w:r w:rsidRPr="00FA1525">
              <w:rPr>
                <w:rFonts w:ascii="Times New Roman" w:hAnsi="Times New Roman"/>
                <w:sz w:val="24"/>
                <w:szCs w:val="24"/>
              </w:rPr>
              <w:t>Atviras konkursas (</w:t>
            </w:r>
            <w:r w:rsidR="00DF6163" w:rsidRPr="00FA1525">
              <w:rPr>
                <w:rFonts w:ascii="Times New Roman" w:hAnsi="Times New Roman"/>
                <w:sz w:val="24"/>
                <w:szCs w:val="24"/>
              </w:rPr>
              <w:t>supaprastintas</w:t>
            </w:r>
            <w:r w:rsidRPr="00FA1525">
              <w:rPr>
                <w:rFonts w:ascii="Times New Roman" w:hAnsi="Times New Roman"/>
                <w:sz w:val="24"/>
                <w:szCs w:val="24"/>
              </w:rPr>
              <w:t xml:space="preserve"> pirkimas).</w:t>
            </w:r>
          </w:p>
        </w:tc>
      </w:tr>
      <w:tr w:rsidR="002E5AF4" w:rsidRPr="00FA1525" w14:paraId="4F9AFA12" w14:textId="77777777" w:rsidTr="002E5AF4">
        <w:tc>
          <w:tcPr>
            <w:tcW w:w="4677" w:type="dxa"/>
            <w:tcBorders>
              <w:top w:val="single" w:sz="4" w:space="0" w:color="auto"/>
              <w:left w:val="single" w:sz="4" w:space="0" w:color="auto"/>
              <w:bottom w:val="single" w:sz="4" w:space="0" w:color="auto"/>
              <w:right w:val="single" w:sz="4" w:space="0" w:color="auto"/>
            </w:tcBorders>
            <w:vAlign w:val="center"/>
            <w:hideMark/>
          </w:tcPr>
          <w:p w14:paraId="4C5CE330" w14:textId="77777777" w:rsidR="002E5AF4" w:rsidRPr="00FA1525" w:rsidRDefault="002E5AF4" w:rsidP="002E5AF4">
            <w:pPr>
              <w:widowControl w:val="0"/>
              <w:spacing w:before="0" w:after="0"/>
              <w:ind w:firstLine="0"/>
              <w:rPr>
                <w:rFonts w:ascii="Times New Roman" w:hAnsi="Times New Roman"/>
                <w:sz w:val="24"/>
                <w:szCs w:val="24"/>
              </w:rPr>
            </w:pPr>
            <w:r w:rsidRPr="00FA1525">
              <w:rPr>
                <w:rFonts w:ascii="Times New Roman" w:hAnsi="Times New Roman"/>
                <w:sz w:val="24"/>
                <w:szCs w:val="24"/>
              </w:rPr>
              <w:t>Planuojama (nenurodoma, jeigu pirkimas vertinamas iki vokų su pasiūlymais atplėšimo procedūros), faktinė pirkimo / sutarties vertė</w:t>
            </w:r>
          </w:p>
        </w:tc>
        <w:tc>
          <w:tcPr>
            <w:tcW w:w="4934" w:type="dxa"/>
            <w:tcBorders>
              <w:top w:val="single" w:sz="4" w:space="0" w:color="auto"/>
              <w:left w:val="single" w:sz="4" w:space="0" w:color="auto"/>
              <w:bottom w:val="single" w:sz="4" w:space="0" w:color="auto"/>
              <w:right w:val="single" w:sz="4" w:space="0" w:color="auto"/>
            </w:tcBorders>
            <w:vAlign w:val="center"/>
            <w:hideMark/>
          </w:tcPr>
          <w:p w14:paraId="22847C22" w14:textId="307117AB" w:rsidR="002E5AF4" w:rsidRPr="00FA1525" w:rsidRDefault="002E5AF4" w:rsidP="002E5AF4">
            <w:pPr>
              <w:widowControl w:val="0"/>
              <w:spacing w:before="0" w:after="0"/>
              <w:ind w:firstLine="0"/>
              <w:jc w:val="left"/>
              <w:rPr>
                <w:rFonts w:ascii="Times New Roman" w:hAnsi="Times New Roman"/>
                <w:sz w:val="24"/>
                <w:szCs w:val="24"/>
              </w:rPr>
            </w:pPr>
            <w:r w:rsidRPr="00FA1525">
              <w:rPr>
                <w:rFonts w:ascii="Times New Roman" w:hAnsi="Times New Roman"/>
                <w:sz w:val="24"/>
                <w:szCs w:val="24"/>
              </w:rPr>
              <w:t>1</w:t>
            </w:r>
            <w:r w:rsidR="001F3684" w:rsidRPr="00FA1525">
              <w:rPr>
                <w:rFonts w:ascii="Times New Roman" w:hAnsi="Times New Roman"/>
                <w:sz w:val="24"/>
                <w:szCs w:val="24"/>
              </w:rPr>
              <w:t xml:space="preserve"> 102</w:t>
            </w:r>
            <w:r w:rsidRPr="00FA1525">
              <w:rPr>
                <w:rFonts w:ascii="Times New Roman" w:hAnsi="Times New Roman"/>
                <w:sz w:val="24"/>
                <w:szCs w:val="24"/>
              </w:rPr>
              <w:t xml:space="preserve"> </w:t>
            </w:r>
            <w:r w:rsidR="001F3684" w:rsidRPr="00FA1525">
              <w:rPr>
                <w:rFonts w:ascii="Times New Roman" w:hAnsi="Times New Roman"/>
                <w:sz w:val="24"/>
                <w:szCs w:val="24"/>
              </w:rPr>
              <w:t>170</w:t>
            </w:r>
            <w:r w:rsidRPr="00FA1525">
              <w:rPr>
                <w:rFonts w:ascii="Times New Roman" w:hAnsi="Times New Roman"/>
                <w:sz w:val="24"/>
                <w:szCs w:val="24"/>
              </w:rPr>
              <w:t>,</w:t>
            </w:r>
            <w:r w:rsidR="001F3684" w:rsidRPr="00FA1525">
              <w:rPr>
                <w:rFonts w:ascii="Times New Roman" w:hAnsi="Times New Roman"/>
                <w:sz w:val="24"/>
                <w:szCs w:val="24"/>
              </w:rPr>
              <w:t>55</w:t>
            </w:r>
            <w:r w:rsidRPr="00FA1525">
              <w:rPr>
                <w:rFonts w:ascii="Times New Roman" w:hAnsi="Times New Roman"/>
                <w:sz w:val="24"/>
                <w:szCs w:val="24"/>
              </w:rPr>
              <w:t xml:space="preserve"> Eur be PVM. </w:t>
            </w:r>
          </w:p>
        </w:tc>
      </w:tr>
      <w:tr w:rsidR="002E5AF4" w:rsidRPr="00FA1525" w14:paraId="13C83F68" w14:textId="77777777" w:rsidTr="002E5AF4">
        <w:tc>
          <w:tcPr>
            <w:tcW w:w="4677" w:type="dxa"/>
            <w:tcBorders>
              <w:top w:val="single" w:sz="4" w:space="0" w:color="auto"/>
              <w:left w:val="single" w:sz="4" w:space="0" w:color="auto"/>
              <w:bottom w:val="single" w:sz="4" w:space="0" w:color="auto"/>
              <w:right w:val="single" w:sz="4" w:space="0" w:color="auto"/>
            </w:tcBorders>
            <w:vAlign w:val="center"/>
          </w:tcPr>
          <w:p w14:paraId="07785697" w14:textId="77777777" w:rsidR="002E5AF4" w:rsidRPr="00FA1525" w:rsidRDefault="002E5AF4" w:rsidP="002E5AF4">
            <w:pPr>
              <w:widowControl w:val="0"/>
              <w:spacing w:before="0" w:after="0"/>
              <w:ind w:firstLine="0"/>
              <w:rPr>
                <w:rFonts w:ascii="Times New Roman" w:hAnsi="Times New Roman"/>
                <w:sz w:val="24"/>
                <w:szCs w:val="24"/>
              </w:rPr>
            </w:pPr>
            <w:r w:rsidRPr="00FA1525">
              <w:rPr>
                <w:rFonts w:ascii="Times New Roman" w:hAnsi="Times New Roman"/>
                <w:sz w:val="24"/>
                <w:szCs w:val="24"/>
              </w:rPr>
              <w:t>Tiekėjas / teikėjas / rangovas / koncesininkas, juridinio asmens kodas (su kuriuo sudaryta sutartis)</w:t>
            </w:r>
          </w:p>
        </w:tc>
        <w:tc>
          <w:tcPr>
            <w:tcW w:w="4934" w:type="dxa"/>
            <w:tcBorders>
              <w:top w:val="single" w:sz="4" w:space="0" w:color="auto"/>
              <w:left w:val="single" w:sz="4" w:space="0" w:color="auto"/>
              <w:bottom w:val="single" w:sz="4" w:space="0" w:color="auto"/>
              <w:right w:val="single" w:sz="4" w:space="0" w:color="auto"/>
            </w:tcBorders>
          </w:tcPr>
          <w:p w14:paraId="2E9E8E5D" w14:textId="77777777" w:rsidR="002E5AF4" w:rsidRPr="00FA1525" w:rsidRDefault="002E5AF4" w:rsidP="002E5AF4">
            <w:pPr>
              <w:spacing w:before="0" w:after="0" w:line="254" w:lineRule="atLeast"/>
              <w:ind w:firstLine="0"/>
              <w:jc w:val="left"/>
              <w:rPr>
                <w:rFonts w:ascii="Times New Roman" w:hAnsi="Times New Roman"/>
                <w:sz w:val="24"/>
                <w:szCs w:val="24"/>
              </w:rPr>
            </w:pPr>
            <w:r w:rsidRPr="00FA1525">
              <w:rPr>
                <w:rFonts w:ascii="Times New Roman" w:hAnsi="Times New Roman"/>
                <w:sz w:val="24"/>
                <w:szCs w:val="24"/>
              </w:rPr>
              <w:t>–</w:t>
            </w:r>
          </w:p>
        </w:tc>
      </w:tr>
      <w:tr w:rsidR="002E5AF4" w:rsidRPr="00FA1525" w14:paraId="0A7D628A" w14:textId="77777777" w:rsidTr="002E5AF4">
        <w:tc>
          <w:tcPr>
            <w:tcW w:w="4677" w:type="dxa"/>
            <w:tcBorders>
              <w:top w:val="single" w:sz="4" w:space="0" w:color="auto"/>
              <w:left w:val="single" w:sz="4" w:space="0" w:color="auto"/>
              <w:bottom w:val="single" w:sz="4" w:space="0" w:color="auto"/>
              <w:right w:val="single" w:sz="4" w:space="0" w:color="auto"/>
            </w:tcBorders>
            <w:vAlign w:val="center"/>
            <w:hideMark/>
          </w:tcPr>
          <w:p w14:paraId="04354669" w14:textId="77777777" w:rsidR="002E5AF4" w:rsidRPr="00FA1525" w:rsidRDefault="002E5AF4" w:rsidP="002E5AF4">
            <w:pPr>
              <w:widowControl w:val="0"/>
              <w:spacing w:before="0" w:after="0"/>
              <w:ind w:firstLine="0"/>
              <w:rPr>
                <w:rFonts w:ascii="Times New Roman" w:hAnsi="Times New Roman"/>
                <w:sz w:val="24"/>
                <w:szCs w:val="24"/>
              </w:rPr>
            </w:pPr>
            <w:r w:rsidRPr="00FA1525">
              <w:rPr>
                <w:rFonts w:ascii="Times New Roman" w:hAnsi="Times New Roman"/>
                <w:sz w:val="24"/>
                <w:szCs w:val="24"/>
              </w:rPr>
              <w:t>Pirkimo/sutarties vertinimo apimtys / etapas</w:t>
            </w:r>
          </w:p>
        </w:tc>
        <w:tc>
          <w:tcPr>
            <w:tcW w:w="4934" w:type="dxa"/>
            <w:tcBorders>
              <w:top w:val="single" w:sz="4" w:space="0" w:color="auto"/>
              <w:left w:val="single" w:sz="4" w:space="0" w:color="auto"/>
              <w:bottom w:val="single" w:sz="4" w:space="0" w:color="auto"/>
              <w:right w:val="single" w:sz="4" w:space="0" w:color="auto"/>
            </w:tcBorders>
            <w:vAlign w:val="center"/>
            <w:hideMark/>
          </w:tcPr>
          <w:p w14:paraId="0ADAE484" w14:textId="21F252F9" w:rsidR="002E5AF4" w:rsidRPr="00FA1525" w:rsidRDefault="002E5AF4" w:rsidP="002E5AF4">
            <w:pPr>
              <w:widowControl w:val="0"/>
              <w:spacing w:before="0" w:after="0"/>
              <w:ind w:firstLine="0"/>
              <w:rPr>
                <w:rFonts w:ascii="Times New Roman" w:hAnsi="Times New Roman"/>
                <w:sz w:val="24"/>
                <w:szCs w:val="24"/>
              </w:rPr>
            </w:pPr>
            <w:r w:rsidRPr="00FA1525">
              <w:rPr>
                <w:rFonts w:ascii="Times New Roman" w:hAnsi="Times New Roman"/>
                <w:sz w:val="24"/>
                <w:szCs w:val="24"/>
              </w:rPr>
              <w:t xml:space="preserve">Dalinis Pirkimo </w:t>
            </w:r>
            <w:r w:rsidR="00FF25D0" w:rsidRPr="00FA1525">
              <w:rPr>
                <w:rFonts w:ascii="Times New Roman" w:hAnsi="Times New Roman"/>
                <w:sz w:val="24"/>
                <w:szCs w:val="24"/>
              </w:rPr>
              <w:t>sąlygų</w:t>
            </w:r>
            <w:r w:rsidRPr="00FA1525">
              <w:rPr>
                <w:rFonts w:ascii="Times New Roman" w:hAnsi="Times New Roman"/>
                <w:sz w:val="24"/>
                <w:szCs w:val="24"/>
              </w:rPr>
              <w:t xml:space="preserve"> vertinimas </w:t>
            </w:r>
            <w:r w:rsidR="00FF25D0" w:rsidRPr="00FA1525">
              <w:rPr>
                <w:rFonts w:ascii="Times New Roman" w:hAnsi="Times New Roman"/>
                <w:sz w:val="24"/>
                <w:szCs w:val="24"/>
              </w:rPr>
              <w:t>(</w:t>
            </w:r>
            <w:r w:rsidR="00C012D0" w:rsidRPr="00FA1525">
              <w:rPr>
                <w:rFonts w:ascii="Times New Roman" w:hAnsi="Times New Roman"/>
                <w:sz w:val="24"/>
                <w:szCs w:val="24"/>
              </w:rPr>
              <w:t>kvalifikacijos reikalavimo</w:t>
            </w:r>
            <w:r w:rsidR="00C012D0">
              <w:rPr>
                <w:rFonts w:ascii="Times New Roman" w:hAnsi="Times New Roman"/>
                <w:sz w:val="24"/>
                <w:szCs w:val="24"/>
              </w:rPr>
              <w:t xml:space="preserve"> </w:t>
            </w:r>
            <w:r w:rsidR="00C012D0" w:rsidRPr="00506F19">
              <w:rPr>
                <w:rFonts w:ascii="Times New Roman" w:hAnsi="Times New Roman"/>
                <w:sz w:val="24"/>
                <w:szCs w:val="24"/>
              </w:rPr>
              <w:t>dėl</w:t>
            </w:r>
            <w:r w:rsidR="00C012D0" w:rsidRPr="00C012D0">
              <w:rPr>
                <w:rFonts w:ascii="Times New Roman" w:hAnsi="Times New Roman"/>
                <w:sz w:val="24"/>
                <w:szCs w:val="24"/>
              </w:rPr>
              <w:t xml:space="preserve"> </w:t>
            </w:r>
            <w:r w:rsidR="00FF25D0" w:rsidRPr="00FA1525">
              <w:rPr>
                <w:rFonts w:ascii="Times New Roman" w:hAnsi="Times New Roman"/>
                <w:sz w:val="24"/>
                <w:szCs w:val="24"/>
              </w:rPr>
              <w:t xml:space="preserve">apyvartinių lėšų, perkamų darbų </w:t>
            </w:r>
            <w:r w:rsidR="00FF25D0" w:rsidRPr="00FA1525">
              <w:rPr>
                <w:rFonts w:ascii="Times New Roman" w:hAnsi="Times New Roman"/>
                <w:sz w:val="24"/>
                <w:szCs w:val="24"/>
              </w:rPr>
              <w:lastRenderedPageBreak/>
              <w:t xml:space="preserve">atlikimo termino) </w:t>
            </w:r>
            <w:r w:rsidRPr="00FA1525">
              <w:rPr>
                <w:rFonts w:ascii="Times New Roman" w:hAnsi="Times New Roman"/>
                <w:sz w:val="24"/>
                <w:szCs w:val="24"/>
              </w:rPr>
              <w:t>/</w:t>
            </w:r>
            <w:r w:rsidR="00FF25D0" w:rsidRPr="00FA1525">
              <w:rPr>
                <w:rFonts w:ascii="Times New Roman" w:hAnsi="Times New Roman"/>
                <w:sz w:val="24"/>
                <w:szCs w:val="24"/>
              </w:rPr>
              <w:t xml:space="preserve"> </w:t>
            </w:r>
            <w:r w:rsidRPr="00FA1525">
              <w:rPr>
                <w:rFonts w:ascii="Times New Roman" w:hAnsi="Times New Roman"/>
                <w:sz w:val="24"/>
                <w:szCs w:val="24"/>
              </w:rPr>
              <w:t>iki Pirkimo sutarties sudarymo.</w:t>
            </w:r>
          </w:p>
        </w:tc>
      </w:tr>
      <w:tr w:rsidR="002E5AF4" w:rsidRPr="00FA1525" w14:paraId="595B9C74" w14:textId="77777777" w:rsidTr="002E5AF4">
        <w:tc>
          <w:tcPr>
            <w:tcW w:w="4677" w:type="dxa"/>
            <w:tcBorders>
              <w:top w:val="single" w:sz="4" w:space="0" w:color="auto"/>
              <w:left w:val="single" w:sz="4" w:space="0" w:color="auto"/>
              <w:bottom w:val="single" w:sz="4" w:space="0" w:color="auto"/>
              <w:right w:val="single" w:sz="4" w:space="0" w:color="auto"/>
            </w:tcBorders>
            <w:vAlign w:val="center"/>
          </w:tcPr>
          <w:p w14:paraId="0739FFA9" w14:textId="77777777" w:rsidR="002E5AF4" w:rsidRPr="00FA1525" w:rsidRDefault="002E5AF4" w:rsidP="002E5AF4">
            <w:pPr>
              <w:widowControl w:val="0"/>
              <w:spacing w:before="60" w:after="60"/>
              <w:ind w:firstLine="0"/>
              <w:rPr>
                <w:rFonts w:ascii="Times New Roman" w:hAnsi="Times New Roman"/>
                <w:sz w:val="24"/>
                <w:szCs w:val="24"/>
              </w:rPr>
            </w:pPr>
            <w:r w:rsidRPr="00FA1525">
              <w:rPr>
                <w:rFonts w:ascii="Times New Roman" w:hAnsi="Times New Roman"/>
                <w:sz w:val="24"/>
                <w:szCs w:val="24"/>
              </w:rPr>
              <w:lastRenderedPageBreak/>
              <w:t>Pirkimas finansuojamas ES lėšomis, projekto pavadinimas, Įgyvendinančioji institucija</w:t>
            </w:r>
          </w:p>
        </w:tc>
        <w:tc>
          <w:tcPr>
            <w:tcW w:w="4934" w:type="dxa"/>
            <w:tcBorders>
              <w:top w:val="single" w:sz="4" w:space="0" w:color="auto"/>
              <w:left w:val="single" w:sz="4" w:space="0" w:color="auto"/>
              <w:bottom w:val="single" w:sz="4" w:space="0" w:color="auto"/>
              <w:right w:val="single" w:sz="4" w:space="0" w:color="auto"/>
            </w:tcBorders>
            <w:vAlign w:val="center"/>
          </w:tcPr>
          <w:p w14:paraId="27344184" w14:textId="4B7AF8BB" w:rsidR="002E5AF4" w:rsidRPr="00FA1525" w:rsidRDefault="005B7CFF" w:rsidP="002E5AF4">
            <w:pPr>
              <w:widowControl w:val="0"/>
              <w:spacing w:before="60" w:after="60"/>
              <w:ind w:firstLine="0"/>
              <w:rPr>
                <w:rFonts w:ascii="Times New Roman" w:hAnsi="Times New Roman"/>
                <w:sz w:val="24"/>
                <w:szCs w:val="24"/>
              </w:rPr>
            </w:pPr>
            <w:r w:rsidRPr="00FA1525">
              <w:rPr>
                <w:rFonts w:ascii="Times New Roman" w:hAnsi="Times New Roman"/>
                <w:sz w:val="24"/>
                <w:szCs w:val="24"/>
              </w:rPr>
              <w:t>Europos Sąjungos lėšomis finansuojamas projektas „Vilniaus miesto inovacijų pramonės parko inžinerinių tinklų ir susisiekimo komunikacijų plėtra bei rinkodara“ Nr. 01.2.1-LVPA-V-830-03-0004</w:t>
            </w:r>
            <w:r w:rsidR="003B701C" w:rsidRPr="00FA1525">
              <w:rPr>
                <w:rFonts w:ascii="Times New Roman" w:hAnsi="Times New Roman"/>
                <w:sz w:val="24"/>
                <w:szCs w:val="24"/>
              </w:rPr>
              <w:t xml:space="preserve"> (toliau – Projektas)</w:t>
            </w:r>
            <w:r w:rsidRPr="00FA1525">
              <w:rPr>
                <w:rFonts w:ascii="Times New Roman" w:hAnsi="Times New Roman"/>
                <w:sz w:val="24"/>
                <w:szCs w:val="24"/>
              </w:rPr>
              <w:t>.</w:t>
            </w:r>
          </w:p>
          <w:p w14:paraId="57119A5C" w14:textId="6DC384D3" w:rsidR="00D83C17" w:rsidRPr="00FA1525" w:rsidRDefault="00D83C17" w:rsidP="002E5AF4">
            <w:pPr>
              <w:widowControl w:val="0"/>
              <w:spacing w:before="60" w:after="60"/>
              <w:ind w:firstLine="0"/>
              <w:rPr>
                <w:rFonts w:ascii="Times New Roman" w:hAnsi="Times New Roman"/>
                <w:sz w:val="24"/>
                <w:szCs w:val="24"/>
              </w:rPr>
            </w:pPr>
            <w:r w:rsidRPr="00FA1525">
              <w:rPr>
                <w:rFonts w:ascii="Times New Roman" w:hAnsi="Times New Roman"/>
                <w:sz w:val="24"/>
                <w:szCs w:val="24"/>
              </w:rPr>
              <w:t xml:space="preserve">Įgyvendinančioji institucija </w:t>
            </w:r>
            <w:r w:rsidRPr="00FA1525">
              <w:rPr>
                <w:rFonts w:ascii="Times New Roman" w:hAnsi="Times New Roman"/>
                <w:sz w:val="24"/>
                <w:szCs w:val="24"/>
              </w:rPr>
              <w:t>–</w:t>
            </w:r>
            <w:r w:rsidR="00166D39">
              <w:rPr>
                <w:rFonts w:ascii="Times New Roman" w:hAnsi="Times New Roman"/>
                <w:sz w:val="24"/>
                <w:szCs w:val="24"/>
              </w:rPr>
              <w:t xml:space="preserve"> </w:t>
            </w:r>
            <w:r w:rsidRPr="00FA1525">
              <w:rPr>
                <w:rFonts w:ascii="Times New Roman" w:hAnsi="Times New Roman"/>
                <w:sz w:val="24"/>
                <w:szCs w:val="24"/>
              </w:rPr>
              <w:t>LVPA.</w:t>
            </w:r>
          </w:p>
        </w:tc>
      </w:tr>
      <w:tr w:rsidR="002E5AF4" w:rsidRPr="00FA1525" w14:paraId="086A9161" w14:textId="77777777" w:rsidTr="002E5AF4">
        <w:trPr>
          <w:trHeight w:val="983"/>
        </w:trPr>
        <w:tc>
          <w:tcPr>
            <w:tcW w:w="9611" w:type="dxa"/>
            <w:gridSpan w:val="2"/>
            <w:tcBorders>
              <w:top w:val="single" w:sz="4" w:space="0" w:color="auto"/>
              <w:left w:val="single" w:sz="4" w:space="0" w:color="auto"/>
              <w:bottom w:val="single" w:sz="4" w:space="0" w:color="auto"/>
              <w:right w:val="single" w:sz="4" w:space="0" w:color="auto"/>
            </w:tcBorders>
            <w:vAlign w:val="center"/>
            <w:hideMark/>
          </w:tcPr>
          <w:p w14:paraId="2A8DF099" w14:textId="77777777" w:rsidR="002E5AF4" w:rsidRPr="00FA1525" w:rsidRDefault="002E5AF4" w:rsidP="002E5AF4">
            <w:pPr>
              <w:spacing w:before="60" w:after="60"/>
              <w:ind w:firstLine="0"/>
              <w:rPr>
                <w:rFonts w:ascii="Times New Roman" w:hAnsi="Times New Roman"/>
                <w:i/>
                <w:iCs/>
                <w:sz w:val="24"/>
                <w:szCs w:val="24"/>
              </w:rPr>
            </w:pPr>
            <w:r w:rsidRPr="00FA1525">
              <w:rPr>
                <w:rFonts w:ascii="Times New Roman" w:hAnsi="Times New Roman"/>
                <w:i/>
                <w:iCs/>
                <w:sz w:val="24"/>
                <w:szCs w:val="24"/>
              </w:rPr>
              <w:t>Jei dėl pirkimo vyksta teismo procesas (nurodyti ieškinio (skundo) dalykus, bylos šalių pavadinimus, ar taikomos laikinosios apsaugos priemonės, teisminio nagrinėjimo stadija, pvz., apygardos, apeliacinis teismas)</w:t>
            </w:r>
          </w:p>
          <w:p w14:paraId="2253EAFC" w14:textId="77777777" w:rsidR="002E5AF4" w:rsidRPr="00FA1525" w:rsidRDefault="002E5AF4" w:rsidP="002E5AF4">
            <w:pPr>
              <w:spacing w:before="60" w:after="60"/>
              <w:ind w:firstLine="0"/>
              <w:rPr>
                <w:rFonts w:ascii="Times New Roman" w:hAnsi="Times New Roman"/>
                <w:sz w:val="24"/>
                <w:szCs w:val="24"/>
              </w:rPr>
            </w:pPr>
            <w:r w:rsidRPr="00FA1525">
              <w:rPr>
                <w:rFonts w:ascii="Times New Roman" w:hAnsi="Times New Roman"/>
                <w:sz w:val="24"/>
                <w:szCs w:val="24"/>
              </w:rPr>
              <w:t>Teismo procesas nevyksta.</w:t>
            </w:r>
          </w:p>
        </w:tc>
      </w:tr>
    </w:tbl>
    <w:p w14:paraId="0B49558A" w14:textId="5818B429" w:rsidR="0069395E" w:rsidRPr="00FA69D0" w:rsidRDefault="0069395E" w:rsidP="0069395E">
      <w:pPr>
        <w:tabs>
          <w:tab w:val="left" w:pos="8364"/>
          <w:tab w:val="left" w:pos="8647"/>
        </w:tabs>
        <w:spacing w:after="0"/>
        <w:ind w:right="-22" w:firstLine="0"/>
        <w:rPr>
          <w:rFonts w:ascii="Times New Roman" w:hAnsi="Times New Roman"/>
          <w:sz w:val="24"/>
          <w:szCs w:val="24"/>
        </w:rPr>
      </w:pPr>
      <w:r w:rsidRPr="00FA69D0">
        <w:rPr>
          <w:rFonts w:ascii="Times New Roman" w:hAnsi="Times New Roman"/>
          <w:sz w:val="24"/>
          <w:szCs w:val="24"/>
        </w:rPr>
        <w:t>*</w:t>
      </w:r>
      <w:r w:rsidRPr="00FA69D0">
        <w:rPr>
          <w:rFonts w:ascii="Times New Roman" w:hAnsi="Times New Roman"/>
          <w:sz w:val="20"/>
          <w:szCs w:val="20"/>
        </w:rPr>
        <w:t>viešasis pirkimas / pirkimas, atliekamas gynybos ir saugumo srityje / pirkimas, atliekamas vandentvarkos, energetikos, transporto ar pašto paslaugų srities perkančiųjų subjektų / įmonių, veikiančių energetikos srityje, energijos ar kuro, kurių reikia elektros ir šilumos energijai gaminti, pirkimas / koncesija.</w:t>
      </w:r>
    </w:p>
    <w:p w14:paraId="5FAD1138" w14:textId="35A6E127" w:rsidR="00781FA3" w:rsidRPr="00FA69D0" w:rsidRDefault="00781FA3" w:rsidP="00781FA3">
      <w:pPr>
        <w:spacing w:before="0" w:after="0"/>
        <w:ind w:firstLine="567"/>
        <w:jc w:val="center"/>
        <w:rPr>
          <w:rFonts w:ascii="Times New Roman" w:hAnsi="Times New Roman"/>
          <w:b/>
          <w:sz w:val="24"/>
          <w:szCs w:val="24"/>
        </w:rPr>
      </w:pPr>
    </w:p>
    <w:p w14:paraId="123FDF53" w14:textId="68C626C1" w:rsidR="00D60030" w:rsidRPr="00FA69D0" w:rsidRDefault="00D60030" w:rsidP="00D60030">
      <w:pPr>
        <w:spacing w:before="0" w:after="0"/>
        <w:ind w:firstLine="567"/>
        <w:jc w:val="center"/>
        <w:rPr>
          <w:rFonts w:ascii="Times New Roman" w:hAnsi="Times New Roman"/>
          <w:b/>
          <w:sz w:val="24"/>
          <w:szCs w:val="24"/>
        </w:rPr>
      </w:pPr>
      <w:r w:rsidRPr="00FA69D0">
        <w:rPr>
          <w:rFonts w:ascii="Times New Roman" w:hAnsi="Times New Roman"/>
          <w:b/>
          <w:sz w:val="24"/>
          <w:szCs w:val="24"/>
        </w:rPr>
        <w:t>II dalis. Vertinimo apimtyje nustatyti pažeidimai</w:t>
      </w:r>
    </w:p>
    <w:p w14:paraId="05ED47E1" w14:textId="77777777" w:rsidR="00D60030" w:rsidRPr="00FA69D0" w:rsidRDefault="00D60030" w:rsidP="00781FA3">
      <w:pPr>
        <w:spacing w:before="0" w:after="0"/>
        <w:ind w:firstLine="567"/>
        <w:jc w:val="center"/>
        <w:rPr>
          <w:rFonts w:ascii="Times New Roman" w:hAnsi="Times New Roman"/>
          <w:b/>
          <w:sz w:val="24"/>
          <w:szCs w:val="24"/>
        </w:rPr>
      </w:pPr>
    </w:p>
    <w:tbl>
      <w:tblPr>
        <w:tblW w:w="966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4"/>
        <w:gridCol w:w="8705"/>
      </w:tblGrid>
      <w:tr w:rsidR="00FA69D0" w:rsidRPr="00BD758A" w14:paraId="796BDE4E" w14:textId="77777777" w:rsidTr="00FD6FEF">
        <w:tc>
          <w:tcPr>
            <w:tcW w:w="964" w:type="dxa"/>
            <w:tcBorders>
              <w:top w:val="single" w:sz="4" w:space="0" w:color="auto"/>
              <w:left w:val="single" w:sz="4" w:space="0" w:color="auto"/>
              <w:bottom w:val="single" w:sz="4" w:space="0" w:color="auto"/>
              <w:right w:val="single" w:sz="4" w:space="0" w:color="auto"/>
            </w:tcBorders>
          </w:tcPr>
          <w:p w14:paraId="1F407642" w14:textId="2F2425C1" w:rsidR="00B15AC9" w:rsidRPr="00FA69D0" w:rsidRDefault="00B15AC9" w:rsidP="00FD6FEF">
            <w:pPr>
              <w:spacing w:before="0" w:after="0"/>
              <w:ind w:left="360" w:firstLine="0"/>
              <w:jc w:val="left"/>
              <w:rPr>
                <w:rFonts w:ascii="Times New Roman" w:hAnsi="Times New Roman"/>
                <w:sz w:val="24"/>
                <w:szCs w:val="24"/>
              </w:rPr>
            </w:pPr>
            <w:bookmarkStart w:id="1" w:name="_Hlk74635739"/>
          </w:p>
        </w:tc>
        <w:tc>
          <w:tcPr>
            <w:tcW w:w="8705" w:type="dxa"/>
            <w:tcBorders>
              <w:top w:val="single" w:sz="4" w:space="0" w:color="auto"/>
              <w:left w:val="single" w:sz="4" w:space="0" w:color="auto"/>
              <w:bottom w:val="single" w:sz="4" w:space="0" w:color="auto"/>
              <w:right w:val="single" w:sz="4" w:space="0" w:color="auto"/>
            </w:tcBorders>
          </w:tcPr>
          <w:p w14:paraId="0705827E" w14:textId="2B6B7EE5" w:rsidR="00B15AC9" w:rsidRPr="0034156A" w:rsidRDefault="00D01F55" w:rsidP="00FD6FEF">
            <w:pPr>
              <w:spacing w:before="0" w:after="0"/>
              <w:ind w:firstLine="0"/>
              <w:rPr>
                <w:rFonts w:ascii="Times New Roman" w:hAnsi="Times New Roman"/>
                <w:sz w:val="24"/>
                <w:szCs w:val="24"/>
              </w:rPr>
            </w:pPr>
            <w:r w:rsidRPr="0034156A">
              <w:rPr>
                <w:rFonts w:ascii="Times New Roman" w:hAnsi="Times New Roman"/>
                <w:sz w:val="24"/>
                <w:szCs w:val="24"/>
              </w:rPr>
              <w:t>VPĮ 17 straipsnio 1 dalis</w:t>
            </w:r>
            <w:r w:rsidRPr="0034156A">
              <w:rPr>
                <w:rStyle w:val="FootnoteReference"/>
                <w:rFonts w:ascii="Times New Roman" w:hAnsi="Times New Roman"/>
                <w:sz w:val="24"/>
                <w:szCs w:val="24"/>
              </w:rPr>
              <w:footnoteReference w:id="1"/>
            </w:r>
            <w:r w:rsidR="00181965" w:rsidRPr="0034156A">
              <w:rPr>
                <w:rFonts w:ascii="Times New Roman" w:hAnsi="Times New Roman"/>
                <w:sz w:val="24"/>
                <w:szCs w:val="24"/>
              </w:rPr>
              <w:t>, 17 straipsnio 2 dalies 1 punktas</w:t>
            </w:r>
            <w:r w:rsidR="00181965" w:rsidRPr="0034156A">
              <w:rPr>
                <w:rStyle w:val="FootnoteReference"/>
                <w:rFonts w:ascii="Times New Roman" w:hAnsi="Times New Roman"/>
                <w:sz w:val="24"/>
                <w:szCs w:val="24"/>
              </w:rPr>
              <w:footnoteReference w:id="2"/>
            </w:r>
          </w:p>
        </w:tc>
      </w:tr>
      <w:tr w:rsidR="00FA69D0" w:rsidRPr="00FA1525" w14:paraId="6823F18D" w14:textId="77777777" w:rsidTr="00FF5257">
        <w:tc>
          <w:tcPr>
            <w:tcW w:w="9669" w:type="dxa"/>
            <w:gridSpan w:val="2"/>
            <w:tcBorders>
              <w:top w:val="single" w:sz="4" w:space="0" w:color="auto"/>
              <w:left w:val="single" w:sz="4" w:space="0" w:color="auto"/>
              <w:bottom w:val="single" w:sz="4" w:space="0" w:color="auto"/>
              <w:right w:val="single" w:sz="4" w:space="0" w:color="auto"/>
            </w:tcBorders>
          </w:tcPr>
          <w:p w14:paraId="70C76778" w14:textId="19945670" w:rsidR="009C563C" w:rsidRDefault="009C563C" w:rsidP="0036796F">
            <w:pPr>
              <w:widowControl w:val="0"/>
              <w:spacing w:before="0" w:after="0"/>
              <w:ind w:firstLine="459"/>
              <w:rPr>
                <w:rFonts w:ascii="Times New Roman" w:eastAsiaTheme="minorHAnsi" w:hAnsi="Times New Roman"/>
                <w:sz w:val="24"/>
                <w:szCs w:val="24"/>
              </w:rPr>
            </w:pPr>
            <w:r w:rsidRPr="009C563C">
              <w:rPr>
                <w:rFonts w:ascii="Times New Roman" w:hAnsi="Times New Roman"/>
                <w:sz w:val="24"/>
                <w:szCs w:val="24"/>
              </w:rPr>
              <w:t>Pirkimo sąlygos</w:t>
            </w:r>
            <w:r w:rsidRPr="009C563C">
              <w:rPr>
                <w:rFonts w:ascii="Times New Roman" w:hAnsi="Times New Roman"/>
                <w:sz w:val="24"/>
                <w:szCs w:val="24"/>
              </w:rPr>
              <w:t xml:space="preserve"> </w:t>
            </w:r>
            <w:r w:rsidRPr="009C563C">
              <w:rPr>
                <w:rFonts w:ascii="Times New Roman" w:hAnsi="Times New Roman"/>
                <w:sz w:val="24"/>
                <w:szCs w:val="24"/>
              </w:rPr>
              <w:t>patvirtintos</w:t>
            </w:r>
            <w:r w:rsidRPr="009C563C">
              <w:rPr>
                <w:rFonts w:ascii="Times New Roman" w:hAnsi="Times New Roman"/>
                <w:sz w:val="24"/>
                <w:szCs w:val="24"/>
              </w:rPr>
              <w:t xml:space="preserve"> </w:t>
            </w:r>
            <w:r w:rsidRPr="009C563C">
              <w:rPr>
                <w:rFonts w:ascii="Times New Roman" w:hAnsi="Times New Roman"/>
                <w:sz w:val="24"/>
                <w:szCs w:val="24"/>
              </w:rPr>
              <w:t>Perkančiosios organizacijos direktoriaus 2021 m. kovo 22 d. įsakymu Nr. 2.4-7 sudarytos komisijos ne mažos vertės pirkimams atlikti 2021 m. birželio 29 d. posėdyje (toliau – Pirkimo sąlygos)</w:t>
            </w:r>
            <w:r w:rsidRPr="009C563C">
              <w:rPr>
                <w:rFonts w:ascii="Times New Roman" w:hAnsi="Times New Roman"/>
                <w:sz w:val="24"/>
                <w:szCs w:val="24"/>
              </w:rPr>
              <w:t xml:space="preserve">. </w:t>
            </w:r>
            <w:r w:rsidRPr="009C563C">
              <w:rPr>
                <w:rFonts w:ascii="Times New Roman" w:hAnsi="Times New Roman"/>
                <w:sz w:val="24"/>
                <w:szCs w:val="24"/>
              </w:rPr>
              <w:t>Pirkimo objektas: gatvės, vandentiekio, buitinių ir lietaus nuotekų tinklų, ryšių kabelių kanalų sistemos, vandens slėgio pakėlimo stoties statybos darbai</w:t>
            </w:r>
            <w:r w:rsidRPr="009C563C">
              <w:rPr>
                <w:rStyle w:val="FootnoteReference"/>
                <w:rFonts w:ascii="Times New Roman" w:hAnsi="Times New Roman"/>
                <w:sz w:val="24"/>
                <w:szCs w:val="24"/>
              </w:rPr>
              <w:footnoteReference w:id="3"/>
            </w:r>
            <w:r w:rsidRPr="009C563C">
              <w:rPr>
                <w:rFonts w:ascii="Times New Roman" w:hAnsi="Times New Roman"/>
                <w:sz w:val="24"/>
                <w:szCs w:val="24"/>
              </w:rPr>
              <w:t>.</w:t>
            </w:r>
          </w:p>
          <w:p w14:paraId="62A4E206" w14:textId="0B1E21E4" w:rsidR="009D74D8" w:rsidRPr="00C8417B" w:rsidRDefault="009D74D8" w:rsidP="0036796F">
            <w:pPr>
              <w:widowControl w:val="0"/>
              <w:spacing w:before="0" w:after="0"/>
              <w:ind w:firstLine="459"/>
              <w:rPr>
                <w:rFonts w:ascii="Times New Roman" w:eastAsiaTheme="minorHAnsi" w:hAnsi="Times New Roman"/>
                <w:sz w:val="24"/>
                <w:szCs w:val="24"/>
              </w:rPr>
            </w:pPr>
            <w:r w:rsidRPr="00C8417B">
              <w:rPr>
                <w:rFonts w:ascii="Times New Roman" w:eastAsiaTheme="minorHAnsi" w:hAnsi="Times New Roman"/>
                <w:sz w:val="24"/>
                <w:szCs w:val="24"/>
              </w:rPr>
              <w:t>Tarnyba, atlikusi dalinį Pirkimo vertinimą:</w:t>
            </w:r>
          </w:p>
          <w:p w14:paraId="6A7FF42B" w14:textId="281DD53D" w:rsidR="009D74D8" w:rsidRPr="00D53E84" w:rsidRDefault="009D74D8" w:rsidP="0036796F">
            <w:pPr>
              <w:widowControl w:val="0"/>
              <w:spacing w:before="0" w:after="0"/>
              <w:ind w:firstLine="459"/>
              <w:rPr>
                <w:rFonts w:ascii="Times New Roman" w:hAnsi="Times New Roman"/>
                <w:sz w:val="24"/>
                <w:szCs w:val="24"/>
              </w:rPr>
            </w:pPr>
            <w:r w:rsidRPr="00D53E84">
              <w:rPr>
                <w:rFonts w:ascii="Times New Roman" w:eastAsiaTheme="minorHAnsi" w:hAnsi="Times New Roman"/>
                <w:sz w:val="24"/>
                <w:szCs w:val="24"/>
              </w:rPr>
              <w:t xml:space="preserve">1) Pirkimo sąlygose numatyto </w:t>
            </w:r>
            <w:r w:rsidR="00AB2F49" w:rsidRPr="00C8417B">
              <w:rPr>
                <w:rFonts w:ascii="Times New Roman" w:hAnsi="Times New Roman"/>
                <w:sz w:val="24"/>
                <w:szCs w:val="24"/>
              </w:rPr>
              <w:t>darbų atlikimo termino</w:t>
            </w:r>
            <w:r w:rsidR="00AB2F49" w:rsidRPr="00C8417B">
              <w:rPr>
                <w:rStyle w:val="FootnoteReference"/>
                <w:rFonts w:ascii="Times New Roman" w:eastAsiaTheme="minorHAnsi" w:hAnsi="Times New Roman"/>
                <w:sz w:val="24"/>
                <w:szCs w:val="24"/>
              </w:rPr>
              <w:footnoteReference w:id="4"/>
            </w:r>
            <w:r w:rsidRPr="00D53E84">
              <w:rPr>
                <w:rFonts w:ascii="Times New Roman" w:eastAsiaTheme="minorHAnsi" w:hAnsi="Times New Roman"/>
                <w:sz w:val="24"/>
                <w:szCs w:val="24"/>
              </w:rPr>
              <w:t xml:space="preserve"> apimtyje nustatė </w:t>
            </w:r>
            <w:r w:rsidRPr="00D53E84">
              <w:rPr>
                <w:rFonts w:ascii="Times New Roman" w:hAnsi="Times New Roman"/>
                <w:sz w:val="24"/>
                <w:szCs w:val="24"/>
              </w:rPr>
              <w:t>VPĮ 17 straipsnio 1 dalies ir 17 straipsnio 2 dalies 1 punkto pažeidimus</w:t>
            </w:r>
            <w:r w:rsidR="00FB74C8">
              <w:rPr>
                <w:rFonts w:ascii="Times New Roman" w:hAnsi="Times New Roman"/>
                <w:sz w:val="24"/>
                <w:szCs w:val="24"/>
              </w:rPr>
              <w:t xml:space="preserve"> (</w:t>
            </w:r>
            <w:r w:rsidR="00FB74C8" w:rsidRPr="00B11517">
              <w:rPr>
                <w:rFonts w:ascii="Times New Roman" w:hAnsi="Times New Roman"/>
                <w:bCs/>
                <w:sz w:val="24"/>
                <w:szCs w:val="24"/>
                <w:lang w:eastAsia="lt-LT"/>
              </w:rPr>
              <w:t>paaiškinim</w:t>
            </w:r>
            <w:r w:rsidR="00FB74C8" w:rsidRPr="00B11517">
              <w:rPr>
                <w:rFonts w:ascii="Times New Roman" w:hAnsi="Times New Roman"/>
                <w:bCs/>
                <w:sz w:val="24"/>
                <w:szCs w:val="24"/>
                <w:lang w:eastAsia="lt-LT"/>
              </w:rPr>
              <w:t>ai</w:t>
            </w:r>
            <w:r w:rsidR="00FB74C8" w:rsidRPr="00B11517">
              <w:rPr>
                <w:rFonts w:ascii="Times New Roman" w:hAnsi="Times New Roman"/>
                <w:bCs/>
                <w:sz w:val="24"/>
                <w:szCs w:val="24"/>
                <w:lang w:eastAsia="lt-LT"/>
              </w:rPr>
              <w:t xml:space="preserve"> bei pagrindžian</w:t>
            </w:r>
            <w:r w:rsidR="00FB74C8" w:rsidRPr="00B11517">
              <w:rPr>
                <w:rFonts w:ascii="Times New Roman" w:hAnsi="Times New Roman"/>
                <w:bCs/>
                <w:sz w:val="24"/>
                <w:szCs w:val="24"/>
                <w:lang w:eastAsia="lt-LT"/>
              </w:rPr>
              <w:t>tys</w:t>
            </w:r>
            <w:r w:rsidR="00FB74C8" w:rsidRPr="00B11517">
              <w:rPr>
                <w:rFonts w:ascii="Times New Roman" w:hAnsi="Times New Roman"/>
                <w:bCs/>
                <w:sz w:val="24"/>
                <w:szCs w:val="24"/>
                <w:lang w:eastAsia="lt-LT"/>
              </w:rPr>
              <w:t xml:space="preserve"> argument</w:t>
            </w:r>
            <w:r w:rsidR="00FB74C8" w:rsidRPr="00B11517">
              <w:rPr>
                <w:rFonts w:ascii="Times New Roman" w:hAnsi="Times New Roman"/>
                <w:bCs/>
                <w:sz w:val="24"/>
                <w:szCs w:val="24"/>
                <w:lang w:eastAsia="lt-LT"/>
              </w:rPr>
              <w:t>ai</w:t>
            </w:r>
            <w:r w:rsidR="00FB74C8" w:rsidRPr="00B11517">
              <w:rPr>
                <w:rFonts w:ascii="Times New Roman" w:hAnsi="Times New Roman"/>
                <w:bCs/>
                <w:sz w:val="24"/>
                <w:szCs w:val="24"/>
                <w:lang w:eastAsia="lt-LT"/>
              </w:rPr>
              <w:t>, į k</w:t>
            </w:r>
            <w:r w:rsidR="00FB74C8" w:rsidRPr="00B11517">
              <w:rPr>
                <w:rFonts w:ascii="Times New Roman" w:hAnsi="Times New Roman"/>
                <w:bCs/>
                <w:sz w:val="24"/>
                <w:szCs w:val="24"/>
                <w:lang w:eastAsia="lt-LT"/>
              </w:rPr>
              <w:t>uriuos</w:t>
            </w:r>
            <w:r w:rsidR="00FB74C8" w:rsidRPr="00B11517">
              <w:rPr>
                <w:rFonts w:ascii="Times New Roman" w:hAnsi="Times New Roman"/>
                <w:bCs/>
                <w:sz w:val="24"/>
                <w:szCs w:val="24"/>
                <w:lang w:eastAsia="lt-LT"/>
              </w:rPr>
              <w:t xml:space="preserve"> buvo atsižvelgta atliekant Pirkimo šioje dalyje vertinimą</w:t>
            </w:r>
            <w:r w:rsidR="00FB74C8">
              <w:rPr>
                <w:rFonts w:ascii="Times New Roman" w:hAnsi="Times New Roman"/>
                <w:bCs/>
                <w:sz w:val="24"/>
                <w:szCs w:val="24"/>
                <w:lang w:eastAsia="lt-LT"/>
              </w:rPr>
              <w:t>, pateikiami toliau)</w:t>
            </w:r>
            <w:r w:rsidRPr="00D53E84">
              <w:rPr>
                <w:rFonts w:ascii="Times New Roman" w:hAnsi="Times New Roman"/>
                <w:bCs/>
                <w:sz w:val="24"/>
                <w:szCs w:val="24"/>
                <w:lang w:eastAsia="lt-LT"/>
              </w:rPr>
              <w:t>;</w:t>
            </w:r>
          </w:p>
          <w:p w14:paraId="49C6F65A" w14:textId="701A090B" w:rsidR="009D74D8" w:rsidRPr="00FA1525" w:rsidRDefault="009D74D8" w:rsidP="0036796F">
            <w:pPr>
              <w:widowControl w:val="0"/>
              <w:spacing w:before="0" w:after="0"/>
              <w:ind w:firstLine="459"/>
              <w:rPr>
                <w:rFonts w:ascii="Times New Roman" w:hAnsi="Times New Roman"/>
                <w:bCs/>
                <w:sz w:val="24"/>
                <w:szCs w:val="24"/>
                <w:lang w:eastAsia="lt-LT"/>
              </w:rPr>
            </w:pPr>
            <w:r w:rsidRPr="00D53E84">
              <w:rPr>
                <w:rFonts w:ascii="Times New Roman" w:hAnsi="Times New Roman"/>
                <w:sz w:val="24"/>
                <w:szCs w:val="24"/>
              </w:rPr>
              <w:t xml:space="preserve">2) dėl Pirkimo sąlygose numatyto </w:t>
            </w:r>
            <w:r w:rsidR="005D410F" w:rsidRPr="00D53E84">
              <w:rPr>
                <w:rFonts w:ascii="Times New Roman" w:hAnsi="Times New Roman"/>
                <w:sz w:val="24"/>
                <w:szCs w:val="24"/>
              </w:rPr>
              <w:t xml:space="preserve">kvalifikacijos reikalavimo </w:t>
            </w:r>
            <w:r w:rsidR="00122FFA" w:rsidRPr="00C8417B">
              <w:rPr>
                <w:rFonts w:ascii="Times New Roman" w:hAnsi="Times New Roman"/>
                <w:sz w:val="24"/>
                <w:szCs w:val="24"/>
              </w:rPr>
              <w:t>dėl apyvartinių lėšų</w:t>
            </w:r>
            <w:r w:rsidR="00122FFA" w:rsidRPr="00C8417B">
              <w:rPr>
                <w:rStyle w:val="FootnoteReference"/>
                <w:rFonts w:ascii="Times New Roman" w:hAnsi="Times New Roman"/>
                <w:sz w:val="24"/>
                <w:szCs w:val="24"/>
              </w:rPr>
              <w:footnoteReference w:id="5"/>
            </w:r>
            <w:r w:rsidR="00122FFA">
              <w:rPr>
                <w:rFonts w:ascii="Times New Roman" w:hAnsi="Times New Roman"/>
                <w:sz w:val="24"/>
                <w:szCs w:val="24"/>
              </w:rPr>
              <w:t xml:space="preserve"> </w:t>
            </w:r>
            <w:r w:rsidRPr="00D53E84">
              <w:rPr>
                <w:rFonts w:ascii="Times New Roman" w:hAnsi="Times New Roman"/>
                <w:sz w:val="24"/>
                <w:szCs w:val="24"/>
              </w:rPr>
              <w:t>nenustatė VPĮ ar jo įgyvendinamųjų teisės aktų nuostatų pažeidimų</w:t>
            </w:r>
            <w:r w:rsidR="00FB74C8">
              <w:rPr>
                <w:rFonts w:ascii="Times New Roman" w:hAnsi="Times New Roman"/>
                <w:sz w:val="24"/>
                <w:szCs w:val="24"/>
              </w:rPr>
              <w:t xml:space="preserve"> (</w:t>
            </w:r>
            <w:r w:rsidR="00FB74C8" w:rsidRPr="00B11517">
              <w:rPr>
                <w:rFonts w:ascii="Times New Roman" w:hAnsi="Times New Roman"/>
                <w:bCs/>
                <w:sz w:val="24"/>
                <w:szCs w:val="24"/>
                <w:lang w:eastAsia="lt-LT"/>
              </w:rPr>
              <w:t>paaiškinimai bei pagrindžiantys argumentai, į kuriuos buvo atsižvelgta atliekant Pirkimo šioje dalyje vertinimą,</w:t>
            </w:r>
            <w:r w:rsidR="00FB74C8">
              <w:rPr>
                <w:rFonts w:ascii="Times New Roman" w:hAnsi="Times New Roman"/>
                <w:bCs/>
                <w:sz w:val="24"/>
                <w:szCs w:val="24"/>
                <w:lang w:eastAsia="lt-LT"/>
              </w:rPr>
              <w:t xml:space="preserve"> pateikiami toliau</w:t>
            </w:r>
            <w:r w:rsidR="00FB74C8">
              <w:rPr>
                <w:rFonts w:ascii="Times New Roman" w:hAnsi="Times New Roman"/>
                <w:bCs/>
                <w:sz w:val="24"/>
                <w:szCs w:val="24"/>
                <w:lang w:eastAsia="lt-LT"/>
              </w:rPr>
              <w:t>)</w:t>
            </w:r>
            <w:r w:rsidRPr="00D53E84">
              <w:rPr>
                <w:rFonts w:ascii="Times New Roman" w:hAnsi="Times New Roman"/>
                <w:sz w:val="24"/>
                <w:szCs w:val="24"/>
              </w:rPr>
              <w:t>.</w:t>
            </w:r>
          </w:p>
          <w:p w14:paraId="547C16CA" w14:textId="77777777" w:rsidR="005F1B25" w:rsidRPr="00FB74C8" w:rsidRDefault="005F1B25" w:rsidP="0036796F">
            <w:pPr>
              <w:widowControl w:val="0"/>
              <w:spacing w:before="0" w:after="0"/>
              <w:ind w:firstLine="459"/>
              <w:rPr>
                <w:rFonts w:ascii="Times New Roman" w:hAnsi="Times New Roman"/>
                <w:sz w:val="24"/>
                <w:szCs w:val="24"/>
              </w:rPr>
            </w:pPr>
          </w:p>
          <w:p w14:paraId="6611A030" w14:textId="5B63C9E1" w:rsidR="009D74D8" w:rsidRDefault="00F0690E" w:rsidP="0036796F">
            <w:pPr>
              <w:widowControl w:val="0"/>
              <w:spacing w:before="0" w:after="0"/>
              <w:ind w:firstLine="459"/>
              <w:rPr>
                <w:rFonts w:ascii="Times New Roman" w:hAnsi="Times New Roman"/>
                <w:i/>
                <w:iCs/>
                <w:sz w:val="24"/>
                <w:szCs w:val="24"/>
              </w:rPr>
            </w:pPr>
            <w:r w:rsidRPr="00FB74C8">
              <w:rPr>
                <w:rFonts w:ascii="Times New Roman" w:hAnsi="Times New Roman"/>
                <w:i/>
                <w:iCs/>
                <w:sz w:val="24"/>
                <w:szCs w:val="24"/>
              </w:rPr>
              <w:t xml:space="preserve">I. </w:t>
            </w:r>
            <w:r w:rsidR="009D74D8" w:rsidRPr="00FB74C8">
              <w:rPr>
                <w:rFonts w:ascii="Times New Roman" w:hAnsi="Times New Roman"/>
                <w:i/>
                <w:iCs/>
                <w:sz w:val="24"/>
                <w:szCs w:val="24"/>
              </w:rPr>
              <w:t>Dėl darbų atlikimo termino</w:t>
            </w:r>
          </w:p>
          <w:p w14:paraId="1E44A15F" w14:textId="77777777" w:rsidR="005017A9" w:rsidRPr="00FB74C8" w:rsidRDefault="005017A9" w:rsidP="0036796F">
            <w:pPr>
              <w:widowControl w:val="0"/>
              <w:spacing w:before="0" w:after="0"/>
              <w:ind w:firstLine="459"/>
              <w:rPr>
                <w:rFonts w:ascii="Times New Roman" w:hAnsi="Times New Roman"/>
                <w:i/>
                <w:iCs/>
                <w:sz w:val="24"/>
                <w:szCs w:val="24"/>
              </w:rPr>
            </w:pPr>
          </w:p>
          <w:p w14:paraId="4554017A" w14:textId="12C9E2E1" w:rsidR="00232829" w:rsidRPr="00FA1525" w:rsidRDefault="00450D45" w:rsidP="0036796F">
            <w:pPr>
              <w:widowControl w:val="0"/>
              <w:spacing w:before="0" w:after="0"/>
              <w:ind w:firstLine="459"/>
              <w:rPr>
                <w:rFonts w:ascii="Times New Roman" w:hAnsi="Times New Roman"/>
                <w:sz w:val="24"/>
                <w:szCs w:val="24"/>
              </w:rPr>
            </w:pPr>
            <w:r w:rsidRPr="009D74D8">
              <w:rPr>
                <w:rFonts w:ascii="Times New Roman" w:hAnsi="Times New Roman"/>
                <w:sz w:val="24"/>
                <w:szCs w:val="24"/>
              </w:rPr>
              <w:t>Pirkimo sąlygų 2.2 papunktyje numatyta, kad p</w:t>
            </w:r>
            <w:r w:rsidR="003213E9" w:rsidRPr="009D74D8">
              <w:rPr>
                <w:rFonts w:ascii="Times New Roman" w:hAnsi="Times New Roman"/>
                <w:sz w:val="24"/>
                <w:szCs w:val="24"/>
              </w:rPr>
              <w:t xml:space="preserve">erkami </w:t>
            </w:r>
            <w:r w:rsidR="007477DA" w:rsidRPr="009D74D8">
              <w:rPr>
                <w:rFonts w:ascii="Times New Roman" w:hAnsi="Times New Roman"/>
                <w:sz w:val="24"/>
                <w:szCs w:val="24"/>
              </w:rPr>
              <w:t>d</w:t>
            </w:r>
            <w:r w:rsidR="003213E9" w:rsidRPr="009D74D8">
              <w:rPr>
                <w:rFonts w:ascii="Times New Roman" w:hAnsi="Times New Roman"/>
                <w:sz w:val="24"/>
                <w:szCs w:val="24"/>
              </w:rPr>
              <w:t xml:space="preserve">arbai bus vykdomi pagal techninį projektą „Gatvės (8.2) </w:t>
            </w:r>
            <w:proofErr w:type="spellStart"/>
            <w:r w:rsidR="003213E9" w:rsidRPr="009D74D8">
              <w:rPr>
                <w:rFonts w:ascii="Times New Roman" w:hAnsi="Times New Roman"/>
                <w:sz w:val="24"/>
                <w:szCs w:val="24"/>
              </w:rPr>
              <w:t>Vismaliukų</w:t>
            </w:r>
            <w:proofErr w:type="spellEnd"/>
            <w:r w:rsidR="003213E9" w:rsidRPr="009D74D8">
              <w:rPr>
                <w:rFonts w:ascii="Times New Roman" w:hAnsi="Times New Roman"/>
                <w:sz w:val="24"/>
                <w:szCs w:val="24"/>
              </w:rPr>
              <w:t xml:space="preserve"> g. 34, Vilniuje, statybos projektas“</w:t>
            </w:r>
            <w:r w:rsidRPr="009D74D8">
              <w:rPr>
                <w:rFonts w:ascii="Times New Roman" w:hAnsi="Times New Roman"/>
                <w:sz w:val="24"/>
                <w:szCs w:val="24"/>
              </w:rPr>
              <w:t xml:space="preserve"> ir</w:t>
            </w:r>
            <w:r w:rsidR="003213E9" w:rsidRPr="009D74D8">
              <w:rPr>
                <w:rFonts w:ascii="Times New Roman" w:hAnsi="Times New Roman"/>
                <w:sz w:val="24"/>
                <w:szCs w:val="24"/>
              </w:rPr>
              <w:t xml:space="preserve"> perkami visi darbai, </w:t>
            </w:r>
            <w:r w:rsidR="003213E9" w:rsidRPr="009D74D8">
              <w:rPr>
                <w:rFonts w:ascii="Times New Roman" w:hAnsi="Times New Roman"/>
                <w:sz w:val="24"/>
                <w:szCs w:val="24"/>
              </w:rPr>
              <w:lastRenderedPageBreak/>
              <w:t>numatyti techniniame projekte</w:t>
            </w:r>
            <w:r w:rsidRPr="009D74D8">
              <w:rPr>
                <w:rStyle w:val="FootnoteReference"/>
                <w:rFonts w:ascii="Times New Roman" w:hAnsi="Times New Roman"/>
                <w:sz w:val="24"/>
                <w:szCs w:val="24"/>
              </w:rPr>
              <w:footnoteReference w:id="6"/>
            </w:r>
            <w:r w:rsidR="003213E9" w:rsidRPr="009D74D8">
              <w:rPr>
                <w:rFonts w:ascii="Times New Roman" w:hAnsi="Times New Roman"/>
                <w:sz w:val="24"/>
                <w:szCs w:val="24"/>
              </w:rPr>
              <w:t>.</w:t>
            </w:r>
            <w:r w:rsidR="004F473F" w:rsidRPr="009D74D8">
              <w:rPr>
                <w:rFonts w:ascii="Times New Roman" w:hAnsi="Times New Roman"/>
                <w:sz w:val="24"/>
                <w:szCs w:val="24"/>
              </w:rPr>
              <w:t xml:space="preserve"> </w:t>
            </w:r>
            <w:r w:rsidR="00015020" w:rsidRPr="009D74D8">
              <w:rPr>
                <w:rFonts w:ascii="Times New Roman" w:hAnsi="Times New Roman"/>
                <w:sz w:val="24"/>
                <w:szCs w:val="24"/>
              </w:rPr>
              <w:t>Pirkimo sąlygų 2.5 papunktyje nustatyta</w:t>
            </w:r>
            <w:r w:rsidR="00FD112D" w:rsidRPr="009D74D8">
              <w:rPr>
                <w:rFonts w:ascii="Times New Roman" w:hAnsi="Times New Roman"/>
                <w:sz w:val="24"/>
                <w:szCs w:val="24"/>
              </w:rPr>
              <w:t>, kad</w:t>
            </w:r>
            <w:r w:rsidR="00015020" w:rsidRPr="009D74D8">
              <w:rPr>
                <w:rFonts w:ascii="Times New Roman" w:hAnsi="Times New Roman"/>
                <w:sz w:val="24"/>
                <w:szCs w:val="24"/>
              </w:rPr>
              <w:t>: „</w:t>
            </w:r>
            <w:r w:rsidR="00015020" w:rsidRPr="009D74D8">
              <w:rPr>
                <w:rFonts w:ascii="Times New Roman" w:eastAsiaTheme="minorHAnsi" w:hAnsi="Times New Roman"/>
                <w:sz w:val="24"/>
                <w:szCs w:val="24"/>
              </w:rPr>
              <w:t xml:space="preserve">Darbų vykdymo terminas 2 kalendoriniai mėnesiai nuo sutarties sudarymo dienos. Sutartis gali būti dėl svarbių priežasčių pratęsta iki 2 kalendorinių mėnesių esant šalių raštiškam susitarimui“. </w:t>
            </w:r>
            <w:r w:rsidR="001737D6" w:rsidRPr="009D74D8">
              <w:rPr>
                <w:rFonts w:ascii="Times New Roman" w:eastAsiaTheme="minorHAnsi" w:hAnsi="Times New Roman"/>
                <w:sz w:val="24"/>
                <w:szCs w:val="24"/>
              </w:rPr>
              <w:t>Tarnyba, atlikusi dalinį Pirkimo vertinimą, šioje apimtyje nustatė VPĮ pažeidimus</w:t>
            </w:r>
            <w:r w:rsidR="000104BC" w:rsidRPr="009D74D8">
              <w:rPr>
                <w:rFonts w:ascii="Times New Roman" w:eastAsiaTheme="minorHAnsi" w:hAnsi="Times New Roman"/>
                <w:sz w:val="24"/>
                <w:szCs w:val="24"/>
              </w:rPr>
              <w:t xml:space="preserve"> dėl Pirkimo sąlygose nustatyto darbų atlikimo termino </w:t>
            </w:r>
            <w:proofErr w:type="spellStart"/>
            <w:r w:rsidR="000104BC" w:rsidRPr="009D74D8">
              <w:rPr>
                <w:rFonts w:ascii="Times New Roman" w:eastAsiaTheme="minorHAnsi" w:hAnsi="Times New Roman"/>
                <w:sz w:val="24"/>
                <w:szCs w:val="24"/>
              </w:rPr>
              <w:t>neproporcingumo</w:t>
            </w:r>
            <w:proofErr w:type="spellEnd"/>
            <w:r w:rsidR="00270DB9" w:rsidRPr="009D74D8">
              <w:rPr>
                <w:rFonts w:ascii="Times New Roman" w:eastAsiaTheme="minorHAnsi" w:hAnsi="Times New Roman"/>
                <w:sz w:val="24"/>
                <w:szCs w:val="24"/>
              </w:rPr>
              <w:t xml:space="preserve"> perkamų darbų apimčiai. Savo poziciją Tarnyba grindžia šiais esminiais argumentais:</w:t>
            </w:r>
          </w:p>
          <w:p w14:paraId="41194467" w14:textId="1E872FD9" w:rsidR="0002499D" w:rsidRDefault="00270DB9" w:rsidP="00FA1525">
            <w:pPr>
              <w:tabs>
                <w:tab w:val="left" w:pos="1134"/>
              </w:tabs>
              <w:spacing w:before="0" w:after="0"/>
              <w:rPr>
                <w:rFonts w:ascii="Times New Roman" w:hAnsi="Times New Roman"/>
                <w:sz w:val="24"/>
                <w:szCs w:val="24"/>
              </w:rPr>
            </w:pPr>
            <w:r w:rsidRPr="00FA1525">
              <w:rPr>
                <w:rFonts w:ascii="Times New Roman" w:hAnsi="Times New Roman"/>
                <w:sz w:val="24"/>
                <w:szCs w:val="24"/>
              </w:rPr>
              <w:t xml:space="preserve">1) </w:t>
            </w:r>
            <w:r w:rsidR="0002499D" w:rsidRPr="00FA1525">
              <w:rPr>
                <w:rFonts w:ascii="Times New Roman" w:eastAsia="Times New Roman" w:hAnsi="Times New Roman"/>
                <w:sz w:val="24"/>
                <w:szCs w:val="24"/>
              </w:rPr>
              <w:t>Pirkimas yra susijęs su dideliu skirtingų darbų grupių kiekiu</w:t>
            </w:r>
            <w:r w:rsidR="0002499D" w:rsidRPr="00FA1525">
              <w:rPr>
                <w:rStyle w:val="FootnoteReference"/>
                <w:rFonts w:ascii="Times New Roman" w:eastAsia="Times New Roman" w:hAnsi="Times New Roman"/>
                <w:sz w:val="24"/>
                <w:szCs w:val="24"/>
              </w:rPr>
              <w:footnoteReference w:id="7"/>
            </w:r>
            <w:r w:rsidR="0002499D" w:rsidRPr="00FA1525">
              <w:rPr>
                <w:rFonts w:ascii="Times New Roman" w:eastAsia="Times New Roman" w:hAnsi="Times New Roman"/>
                <w:sz w:val="24"/>
                <w:szCs w:val="24"/>
              </w:rPr>
              <w:t xml:space="preserve"> (perkami bent 6 skirtingų inžinerinių disciplinų darbai), tačiau </w:t>
            </w:r>
            <w:r w:rsidR="0002499D" w:rsidRPr="00FA1525">
              <w:rPr>
                <w:rFonts w:ascii="Times New Roman" w:hAnsi="Times New Roman"/>
                <w:sz w:val="24"/>
                <w:szCs w:val="24"/>
              </w:rPr>
              <w:t xml:space="preserve">Perkančioji organizacija </w:t>
            </w:r>
            <w:r w:rsidR="00784404" w:rsidRPr="00FA1525">
              <w:rPr>
                <w:rFonts w:ascii="Times New Roman" w:hAnsi="Times New Roman"/>
                <w:sz w:val="24"/>
                <w:szCs w:val="24"/>
              </w:rPr>
              <w:t xml:space="preserve">Pirkimo sąlygose nustatyto </w:t>
            </w:r>
            <w:r w:rsidR="0002499D" w:rsidRPr="00FA1525">
              <w:rPr>
                <w:rFonts w:ascii="Times New Roman" w:hAnsi="Times New Roman"/>
                <w:sz w:val="24"/>
                <w:szCs w:val="24"/>
              </w:rPr>
              <w:t>2 mėn. darbų atlikimo termino proporcingum</w:t>
            </w:r>
            <w:r w:rsidR="00784404" w:rsidRPr="00FA1525">
              <w:rPr>
                <w:rFonts w:ascii="Times New Roman" w:hAnsi="Times New Roman"/>
                <w:sz w:val="24"/>
                <w:szCs w:val="24"/>
              </w:rPr>
              <w:t>ui</w:t>
            </w:r>
            <w:r w:rsidR="00660343" w:rsidRPr="00FA1525">
              <w:rPr>
                <w:rFonts w:ascii="Times New Roman" w:hAnsi="Times New Roman"/>
                <w:sz w:val="24"/>
                <w:szCs w:val="24"/>
              </w:rPr>
              <w:t>/pakankamumui</w:t>
            </w:r>
            <w:r w:rsidR="0002499D" w:rsidRPr="00FA1525">
              <w:rPr>
                <w:rFonts w:ascii="Times New Roman" w:hAnsi="Times New Roman"/>
                <w:sz w:val="24"/>
                <w:szCs w:val="24"/>
              </w:rPr>
              <w:t xml:space="preserve"> pagrįsti Tarnybai</w:t>
            </w:r>
            <w:r w:rsidR="004D328D" w:rsidRPr="00FA1525">
              <w:rPr>
                <w:rFonts w:ascii="Times New Roman" w:hAnsi="Times New Roman"/>
                <w:sz w:val="24"/>
                <w:szCs w:val="24"/>
              </w:rPr>
              <w:t xml:space="preserve"> </w:t>
            </w:r>
            <w:r w:rsidR="00EF2E71">
              <w:rPr>
                <w:rFonts w:ascii="Times New Roman" w:hAnsi="Times New Roman"/>
                <w:sz w:val="24"/>
                <w:szCs w:val="24"/>
              </w:rPr>
              <w:t>nepateikė objektyvių įrodymų</w:t>
            </w:r>
            <w:r w:rsidR="00E370E3" w:rsidRPr="00FA1525">
              <w:rPr>
                <w:rFonts w:ascii="Times New Roman" w:hAnsi="Times New Roman"/>
                <w:sz w:val="24"/>
                <w:szCs w:val="24"/>
              </w:rPr>
              <w:t xml:space="preserve"> </w:t>
            </w:r>
            <w:r w:rsidR="00EF2E71">
              <w:rPr>
                <w:rFonts w:ascii="Times New Roman" w:hAnsi="Times New Roman"/>
                <w:sz w:val="24"/>
                <w:szCs w:val="24"/>
              </w:rPr>
              <w:t xml:space="preserve">(pvz.: </w:t>
            </w:r>
            <w:r w:rsidR="0002499D" w:rsidRPr="00FA1525">
              <w:rPr>
                <w:rFonts w:ascii="Times New Roman" w:hAnsi="Times New Roman"/>
                <w:sz w:val="24"/>
                <w:szCs w:val="24"/>
              </w:rPr>
              <w:t>informacijos dėl darbų išdėstymo laike, jų atlikimo eiliškumo</w:t>
            </w:r>
            <w:r w:rsidR="00E370E3" w:rsidRPr="00FA1525">
              <w:rPr>
                <w:rFonts w:ascii="Times New Roman" w:hAnsi="Times New Roman"/>
                <w:sz w:val="24"/>
                <w:szCs w:val="24"/>
              </w:rPr>
              <w:t>, konkrečių skaičiavimų</w:t>
            </w:r>
            <w:r w:rsidR="00AF65A1" w:rsidRPr="00FA1525">
              <w:rPr>
                <w:rFonts w:ascii="Times New Roman" w:hAnsi="Times New Roman"/>
                <w:sz w:val="24"/>
                <w:szCs w:val="24"/>
              </w:rPr>
              <w:t>, neįvardijo metodikos</w:t>
            </w:r>
            <w:r w:rsidR="00675685" w:rsidRPr="00FA1525">
              <w:rPr>
                <w:rFonts w:ascii="Times New Roman" w:hAnsi="Times New Roman"/>
                <w:sz w:val="24"/>
                <w:szCs w:val="24"/>
              </w:rPr>
              <w:t xml:space="preserve"> </w:t>
            </w:r>
            <w:r w:rsidR="00AF65A1" w:rsidRPr="00FA1525">
              <w:rPr>
                <w:rFonts w:ascii="Times New Roman" w:hAnsi="Times New Roman"/>
                <w:sz w:val="24"/>
                <w:szCs w:val="24"/>
              </w:rPr>
              <w:t>a</w:t>
            </w:r>
            <w:r w:rsidR="00675685" w:rsidRPr="00FA1525">
              <w:rPr>
                <w:rFonts w:ascii="Times New Roman" w:hAnsi="Times New Roman"/>
                <w:sz w:val="24"/>
                <w:szCs w:val="24"/>
              </w:rPr>
              <w:t>r pan</w:t>
            </w:r>
            <w:r w:rsidR="00315346">
              <w:rPr>
                <w:rFonts w:ascii="Times New Roman" w:hAnsi="Times New Roman"/>
                <w:sz w:val="24"/>
                <w:szCs w:val="24"/>
              </w:rPr>
              <w:t>ašių</w:t>
            </w:r>
            <w:r w:rsidR="00620C86">
              <w:rPr>
                <w:rFonts w:ascii="Times New Roman" w:hAnsi="Times New Roman"/>
                <w:sz w:val="24"/>
                <w:szCs w:val="24"/>
              </w:rPr>
              <w:t xml:space="preserve"> duomenų, kuriais</w:t>
            </w:r>
            <w:r w:rsidR="00637836">
              <w:rPr>
                <w:rFonts w:ascii="Times New Roman" w:hAnsi="Times New Roman"/>
                <w:sz w:val="24"/>
                <w:szCs w:val="24"/>
              </w:rPr>
              <w:t xml:space="preserve"> </w:t>
            </w:r>
            <w:r w:rsidR="00620C86" w:rsidRPr="00FA1525">
              <w:rPr>
                <w:rFonts w:ascii="Times New Roman" w:hAnsi="Times New Roman"/>
                <w:sz w:val="24"/>
                <w:szCs w:val="24"/>
              </w:rPr>
              <w:t xml:space="preserve">vadovaudamasi Perkančioji organizacija objektyviai </w:t>
            </w:r>
            <w:r w:rsidR="00620C86">
              <w:rPr>
                <w:rFonts w:ascii="Times New Roman" w:hAnsi="Times New Roman"/>
                <w:sz w:val="24"/>
                <w:szCs w:val="24"/>
              </w:rPr>
              <w:t xml:space="preserve">galėjo </w:t>
            </w:r>
            <w:r w:rsidR="00620C86" w:rsidRPr="00FA1525">
              <w:rPr>
                <w:rFonts w:ascii="Times New Roman" w:hAnsi="Times New Roman"/>
                <w:sz w:val="24"/>
                <w:szCs w:val="24"/>
              </w:rPr>
              <w:t>nuspr</w:t>
            </w:r>
            <w:r w:rsidR="00620C86">
              <w:rPr>
                <w:rFonts w:ascii="Times New Roman" w:hAnsi="Times New Roman"/>
                <w:sz w:val="24"/>
                <w:szCs w:val="24"/>
              </w:rPr>
              <w:t>ęsti</w:t>
            </w:r>
            <w:r w:rsidR="00620C86" w:rsidRPr="00FA1525">
              <w:rPr>
                <w:rFonts w:ascii="Times New Roman" w:hAnsi="Times New Roman"/>
                <w:sz w:val="24"/>
                <w:szCs w:val="24"/>
              </w:rPr>
              <w:t xml:space="preserve"> 2 mėn. terminą laikyti pakankamumu</w:t>
            </w:r>
            <w:r w:rsidR="00CC129A">
              <w:rPr>
                <w:rFonts w:ascii="Times New Roman" w:hAnsi="Times New Roman"/>
                <w:sz w:val="24"/>
                <w:szCs w:val="24"/>
              </w:rPr>
              <w:t>)</w:t>
            </w:r>
            <w:r w:rsidR="00974AD3">
              <w:rPr>
                <w:rFonts w:ascii="Times New Roman" w:hAnsi="Times New Roman"/>
                <w:sz w:val="24"/>
                <w:szCs w:val="24"/>
              </w:rPr>
              <w:t xml:space="preserve">, </w:t>
            </w:r>
            <w:r w:rsidR="00974AD3" w:rsidRPr="00974AD3">
              <w:rPr>
                <w:rFonts w:ascii="Times New Roman" w:hAnsi="Times New Roman"/>
                <w:sz w:val="24"/>
                <w:szCs w:val="24"/>
              </w:rPr>
              <w:t xml:space="preserve">kurie leistų paneigti </w:t>
            </w:r>
            <w:r w:rsidR="00974AD3">
              <w:rPr>
                <w:rFonts w:ascii="Times New Roman" w:hAnsi="Times New Roman"/>
                <w:sz w:val="24"/>
                <w:szCs w:val="24"/>
              </w:rPr>
              <w:t>Tarnybos</w:t>
            </w:r>
            <w:r w:rsidR="00974AD3" w:rsidRPr="00974AD3">
              <w:rPr>
                <w:rFonts w:ascii="Times New Roman" w:hAnsi="Times New Roman"/>
                <w:sz w:val="24"/>
                <w:szCs w:val="24"/>
              </w:rPr>
              <w:t xml:space="preserve"> poziciją, suformuotą įvertinus kitas faktines aplinkybes ir turimus duomenis</w:t>
            </w:r>
            <w:r w:rsidR="007D7A3E">
              <w:rPr>
                <w:rFonts w:ascii="Times New Roman" w:hAnsi="Times New Roman"/>
                <w:sz w:val="24"/>
                <w:szCs w:val="24"/>
              </w:rPr>
              <w:t>.</w:t>
            </w:r>
          </w:p>
          <w:p w14:paraId="5C6C9CA5" w14:textId="06F6AC02" w:rsidR="007D7A3E" w:rsidRPr="00FA1525" w:rsidRDefault="00743358" w:rsidP="00FA1525">
            <w:pPr>
              <w:tabs>
                <w:tab w:val="left" w:pos="1134"/>
              </w:tabs>
              <w:spacing w:before="0" w:after="0"/>
              <w:rPr>
                <w:rFonts w:ascii="Times New Roman" w:hAnsi="Times New Roman"/>
                <w:sz w:val="24"/>
                <w:szCs w:val="24"/>
              </w:rPr>
            </w:pPr>
            <w:r>
              <w:rPr>
                <w:rFonts w:ascii="Times New Roman" w:hAnsi="Times New Roman"/>
                <w:sz w:val="24"/>
                <w:szCs w:val="24"/>
              </w:rPr>
              <w:t>Be to,</w:t>
            </w:r>
            <w:r w:rsidR="0082007E">
              <w:rPr>
                <w:rFonts w:ascii="Times New Roman" w:hAnsi="Times New Roman"/>
                <w:sz w:val="24"/>
                <w:szCs w:val="24"/>
              </w:rPr>
              <w:t xml:space="preserve"> </w:t>
            </w:r>
            <w:r w:rsidR="00801435">
              <w:rPr>
                <w:rFonts w:ascii="Times New Roman" w:hAnsi="Times New Roman"/>
                <w:sz w:val="24"/>
                <w:szCs w:val="24"/>
              </w:rPr>
              <w:t>d</w:t>
            </w:r>
            <w:r w:rsidR="007D7A3E">
              <w:rPr>
                <w:rFonts w:ascii="Times New Roman" w:hAnsi="Times New Roman"/>
                <w:sz w:val="24"/>
                <w:szCs w:val="24"/>
              </w:rPr>
              <w:t xml:space="preserve">idelis skirtingų inžinerinių disciplinų darbų kiekis taip pat </w:t>
            </w:r>
            <w:r w:rsidR="000E2873">
              <w:rPr>
                <w:rFonts w:ascii="Times New Roman" w:hAnsi="Times New Roman"/>
                <w:sz w:val="24"/>
                <w:szCs w:val="24"/>
              </w:rPr>
              <w:t xml:space="preserve">suponuoja </w:t>
            </w:r>
            <w:r w:rsidR="00801435">
              <w:rPr>
                <w:rFonts w:ascii="Times New Roman" w:hAnsi="Times New Roman"/>
                <w:sz w:val="24"/>
                <w:szCs w:val="24"/>
              </w:rPr>
              <w:t>didelę</w:t>
            </w:r>
            <w:r w:rsidR="000E2873">
              <w:rPr>
                <w:rFonts w:ascii="Times New Roman" w:hAnsi="Times New Roman"/>
                <w:sz w:val="24"/>
                <w:szCs w:val="24"/>
              </w:rPr>
              <w:t xml:space="preserve"> tikimybę, kad darbams atlikti rangovas turės pasitelkti subrangovus (ką patvirtina ir Pirkimo laimėtojo – UAB „HSC Baltic“ – pasiūlym</w:t>
            </w:r>
            <w:r w:rsidR="00410846">
              <w:rPr>
                <w:rFonts w:ascii="Times New Roman" w:hAnsi="Times New Roman"/>
                <w:sz w:val="24"/>
                <w:szCs w:val="24"/>
              </w:rPr>
              <w:t>o turinys</w:t>
            </w:r>
            <w:r w:rsidR="000E2873">
              <w:rPr>
                <w:rFonts w:ascii="Times New Roman" w:hAnsi="Times New Roman"/>
                <w:sz w:val="24"/>
                <w:szCs w:val="24"/>
              </w:rPr>
              <w:t>, kuriame nurodyta darbams atlikti pasitelkti subrangovą – UAB „</w:t>
            </w:r>
            <w:proofErr w:type="spellStart"/>
            <w:r w:rsidR="000E2873">
              <w:rPr>
                <w:rFonts w:ascii="Times New Roman" w:hAnsi="Times New Roman"/>
                <w:sz w:val="24"/>
                <w:szCs w:val="24"/>
              </w:rPr>
              <w:t>Uliksas</w:t>
            </w:r>
            <w:proofErr w:type="spellEnd"/>
            <w:r w:rsidR="000E2873">
              <w:rPr>
                <w:rFonts w:ascii="Times New Roman" w:hAnsi="Times New Roman"/>
                <w:sz w:val="24"/>
                <w:szCs w:val="24"/>
              </w:rPr>
              <w:t xml:space="preserve">“). Kiekvienas papildomas Pirkimo objektu apibrėžtus darbus vykdantis subjektas </w:t>
            </w:r>
            <w:r w:rsidR="00410846">
              <w:rPr>
                <w:rFonts w:ascii="Times New Roman" w:hAnsi="Times New Roman"/>
                <w:sz w:val="24"/>
                <w:szCs w:val="24"/>
              </w:rPr>
              <w:t>sąlygoja</w:t>
            </w:r>
            <w:r w:rsidR="0036582E">
              <w:rPr>
                <w:rFonts w:ascii="Times New Roman" w:hAnsi="Times New Roman"/>
                <w:sz w:val="24"/>
                <w:szCs w:val="24"/>
              </w:rPr>
              <w:t xml:space="preserve"> </w:t>
            </w:r>
            <w:r w:rsidR="0036582E" w:rsidRPr="0036582E">
              <w:rPr>
                <w:rFonts w:ascii="Times New Roman" w:hAnsi="Times New Roman"/>
                <w:sz w:val="24"/>
                <w:szCs w:val="24"/>
              </w:rPr>
              <w:t>papildomas darbų atlikimo laiko sąnaudas, kilsiančias dėl poreikio derinti tarpusavio (rangovo ir subrangovų) veiksmus</w:t>
            </w:r>
            <w:r w:rsidR="00C10F54">
              <w:rPr>
                <w:rFonts w:ascii="Times New Roman" w:hAnsi="Times New Roman"/>
                <w:sz w:val="24"/>
                <w:szCs w:val="24"/>
              </w:rPr>
              <w:t>;</w:t>
            </w:r>
          </w:p>
          <w:p w14:paraId="3CF3892E" w14:textId="358EC8DA" w:rsidR="00F17055" w:rsidRPr="00FA1525" w:rsidRDefault="004D328D" w:rsidP="00FA1525">
            <w:pPr>
              <w:tabs>
                <w:tab w:val="left" w:pos="1134"/>
              </w:tabs>
              <w:spacing w:before="0" w:after="0"/>
              <w:rPr>
                <w:rFonts w:ascii="Times New Roman" w:hAnsi="Times New Roman"/>
                <w:sz w:val="24"/>
                <w:szCs w:val="24"/>
              </w:rPr>
            </w:pPr>
            <w:r w:rsidRPr="00FA1525">
              <w:rPr>
                <w:rFonts w:ascii="Times New Roman" w:hAnsi="Times New Roman"/>
                <w:sz w:val="24"/>
                <w:szCs w:val="24"/>
              </w:rPr>
              <w:t xml:space="preserve">2) </w:t>
            </w:r>
            <w:r w:rsidR="00F17055" w:rsidRPr="00FA1525">
              <w:rPr>
                <w:rFonts w:ascii="Times New Roman" w:hAnsi="Times New Roman"/>
                <w:sz w:val="24"/>
                <w:szCs w:val="24"/>
              </w:rPr>
              <w:t xml:space="preserve">statybos techninio reglamento STR 1.04.04:2017 „Statinio projektavimas, projekto ekspertizė“, </w:t>
            </w:r>
            <w:r w:rsidR="00F17055" w:rsidRPr="00FA1525">
              <w:rPr>
                <w:rFonts w:ascii="Times New Roman" w:hAnsi="Times New Roman"/>
                <w:sz w:val="24"/>
                <w:szCs w:val="24"/>
              </w:rPr>
              <w:t xml:space="preserve">patvirtinto Lietuvos Respublikos </w:t>
            </w:r>
            <w:r w:rsidR="00F17055" w:rsidRPr="00FA1525">
              <w:rPr>
                <w:rFonts w:ascii="Times New Roman" w:hAnsi="Times New Roman"/>
                <w:sz w:val="24"/>
                <w:szCs w:val="24"/>
              </w:rPr>
              <w:t xml:space="preserve">aplinkos ministro 2016 m. lapkričio 7 d. įsakymu Nr. D1-728 (toliau – Projektavimo STR), </w:t>
            </w:r>
            <w:r w:rsidR="008678F9" w:rsidRPr="00FA1525">
              <w:rPr>
                <w:rFonts w:ascii="Times New Roman" w:hAnsi="Times New Roman"/>
                <w:sz w:val="24"/>
                <w:szCs w:val="24"/>
              </w:rPr>
              <w:t xml:space="preserve">11 punkte nustatyta, kad: „Statybos &lt;...&gt; projektas rengiamas dviem etapais: 11.1. statybos &lt;...&gt; atveju – techninis projektas ir </w:t>
            </w:r>
            <w:r w:rsidR="008678F9" w:rsidRPr="00FA1525">
              <w:rPr>
                <w:rFonts w:ascii="Times New Roman" w:hAnsi="Times New Roman"/>
                <w:i/>
                <w:iCs/>
                <w:sz w:val="24"/>
                <w:szCs w:val="24"/>
              </w:rPr>
              <w:t>darbo projektas</w:t>
            </w:r>
            <w:r w:rsidR="008678F9" w:rsidRPr="00FA1525">
              <w:rPr>
                <w:rFonts w:ascii="Times New Roman" w:hAnsi="Times New Roman"/>
                <w:sz w:val="24"/>
                <w:szCs w:val="24"/>
              </w:rPr>
              <w:t xml:space="preserve"> &lt;...&gt;“. Projektavimo STR </w:t>
            </w:r>
            <w:r w:rsidR="00F17055" w:rsidRPr="00FA1525">
              <w:rPr>
                <w:rFonts w:ascii="Times New Roman" w:hAnsi="Times New Roman"/>
                <w:sz w:val="24"/>
                <w:szCs w:val="24"/>
              </w:rPr>
              <w:t xml:space="preserve">6.4 papunktyje nustatyta: „darbo projektas – </w:t>
            </w:r>
            <w:r w:rsidR="00F17055" w:rsidRPr="00FA1525">
              <w:rPr>
                <w:rFonts w:ascii="Times New Roman" w:hAnsi="Times New Roman"/>
                <w:color w:val="000000"/>
                <w:sz w:val="24"/>
                <w:szCs w:val="24"/>
              </w:rPr>
              <w:t xml:space="preserve">projekto antrasis etapas, techninio projekto tąsa, kuriame detalizuojami techninio projekto sprendiniai ir </w:t>
            </w:r>
            <w:r w:rsidR="00F17055" w:rsidRPr="00FA1525">
              <w:rPr>
                <w:rFonts w:ascii="Times New Roman" w:hAnsi="Times New Roman"/>
                <w:i/>
                <w:iCs/>
                <w:color w:val="000000"/>
                <w:sz w:val="24"/>
                <w:szCs w:val="24"/>
              </w:rPr>
              <w:t>pagal kurį atliekami statybos darbai</w:t>
            </w:r>
            <w:r w:rsidR="00F17055" w:rsidRPr="00FA1525">
              <w:rPr>
                <w:rFonts w:ascii="Times New Roman" w:hAnsi="Times New Roman"/>
                <w:color w:val="000000"/>
                <w:sz w:val="24"/>
                <w:szCs w:val="24"/>
              </w:rPr>
              <w:t xml:space="preserve">“. </w:t>
            </w:r>
            <w:r w:rsidR="009657B2" w:rsidRPr="00FA1525">
              <w:rPr>
                <w:rFonts w:ascii="Times New Roman" w:hAnsi="Times New Roman"/>
                <w:color w:val="000000"/>
                <w:sz w:val="24"/>
                <w:szCs w:val="24"/>
              </w:rPr>
              <w:t xml:space="preserve">Projektavimo STR 14 punkte nurodyta: „Darbo projektas yra dokumentas, kurio pagrindu, įvertinus techninio projekto technines specifikacijas: 14.1. gaminami statybinių konstrukcijų ir inžinerinių sistemų elementai. Jei reikia, gamintojas pagal darbo projekto brėžinius parengia brėžinius gamybai; 14.2. </w:t>
            </w:r>
            <w:r w:rsidR="009657B2" w:rsidRPr="00FA1525">
              <w:rPr>
                <w:rFonts w:ascii="Times New Roman" w:hAnsi="Times New Roman"/>
                <w:i/>
                <w:iCs/>
                <w:color w:val="000000"/>
                <w:sz w:val="24"/>
                <w:szCs w:val="24"/>
              </w:rPr>
              <w:t>vykdomi statybos darbai</w:t>
            </w:r>
            <w:r w:rsidR="009657B2" w:rsidRPr="00FA1525">
              <w:rPr>
                <w:rFonts w:ascii="Times New Roman" w:hAnsi="Times New Roman"/>
                <w:color w:val="000000"/>
                <w:sz w:val="24"/>
                <w:szCs w:val="24"/>
              </w:rPr>
              <w:t xml:space="preserve"> &lt;...&gt;“. Projektavimo STR </w:t>
            </w:r>
            <w:r w:rsidR="007D5F89" w:rsidRPr="00FA1525">
              <w:rPr>
                <w:rFonts w:ascii="Times New Roman" w:hAnsi="Times New Roman"/>
                <w:color w:val="000000"/>
                <w:sz w:val="24"/>
                <w:szCs w:val="24"/>
              </w:rPr>
              <w:t xml:space="preserve">57 punkte įtvirtinta, kad: „Kai </w:t>
            </w:r>
            <w:r w:rsidR="005B0E06" w:rsidRPr="00FA1525">
              <w:rPr>
                <w:rFonts w:ascii="Times New Roman" w:hAnsi="Times New Roman"/>
                <w:color w:val="000000"/>
                <w:sz w:val="24"/>
                <w:szCs w:val="24"/>
              </w:rPr>
              <w:t>&lt;...&gt;</w:t>
            </w:r>
            <w:r w:rsidR="007D5F89" w:rsidRPr="00FA1525">
              <w:rPr>
                <w:rFonts w:ascii="Times New Roman" w:hAnsi="Times New Roman"/>
                <w:color w:val="000000"/>
                <w:sz w:val="24"/>
                <w:szCs w:val="24"/>
              </w:rPr>
              <w:t xml:space="preserve"> darbo projektą rengia kitas projektuotojas, darbo projekto brėžiniams (darbo brėžiniams) statinio techninio projekto vadovas ir darbo projekto architektūrinės dalies darbo brėžiniams statinio techninio projekto architektūrinės dalies vadovas pritaria pasirašydami ir pažymėdami žyma „Pritariu, statyti“. Tai reiškia, kad darbo projektas atitinka techninio projekto sprendinius, atlikta projekto ekspertizė (kai privaloma), projektas pataisytas pagal privalomąsias ekspertizės pastabas, patvirtintas reglamento nustatyta tvarka ir </w:t>
            </w:r>
            <w:r w:rsidR="007D5F89" w:rsidRPr="00FA1525">
              <w:rPr>
                <w:rFonts w:ascii="Times New Roman" w:hAnsi="Times New Roman"/>
                <w:i/>
                <w:iCs/>
                <w:color w:val="000000"/>
                <w:sz w:val="24"/>
                <w:szCs w:val="24"/>
              </w:rPr>
              <w:t>tik pagal tokius projekto dokumentus (darbo brėžinius) rangovas gali vykdyti statybos darbus</w:t>
            </w:r>
            <w:r w:rsidR="007D5F89" w:rsidRPr="00FA1525">
              <w:rPr>
                <w:rFonts w:ascii="Times New Roman" w:hAnsi="Times New Roman"/>
                <w:color w:val="000000"/>
                <w:sz w:val="24"/>
                <w:szCs w:val="24"/>
              </w:rPr>
              <w:t>“</w:t>
            </w:r>
            <w:r w:rsidR="00A64E71" w:rsidRPr="00FA1525">
              <w:rPr>
                <w:rFonts w:ascii="Times New Roman" w:hAnsi="Times New Roman"/>
                <w:color w:val="000000"/>
                <w:sz w:val="24"/>
                <w:szCs w:val="24"/>
              </w:rPr>
              <w:t>.</w:t>
            </w:r>
          </w:p>
          <w:p w14:paraId="3C58301E" w14:textId="685822BA" w:rsidR="0066694F" w:rsidRPr="00FA1525" w:rsidRDefault="005B0E06" w:rsidP="00FA1525">
            <w:pPr>
              <w:tabs>
                <w:tab w:val="left" w:pos="1134"/>
              </w:tabs>
              <w:spacing w:before="0" w:after="0"/>
              <w:rPr>
                <w:rFonts w:ascii="Times New Roman" w:hAnsi="Times New Roman"/>
                <w:color w:val="000000"/>
                <w:sz w:val="24"/>
                <w:szCs w:val="24"/>
              </w:rPr>
            </w:pPr>
            <w:r w:rsidRPr="00FA1525">
              <w:rPr>
                <w:rFonts w:ascii="Times New Roman" w:hAnsi="Times New Roman"/>
                <w:sz w:val="24"/>
                <w:szCs w:val="24"/>
              </w:rPr>
              <w:t xml:space="preserve">Iš pirmiau nurodytų Projektavimo STR nuostatų seka, kad Pirkimą laimėjęs tiekėjas, prieš pradėdamas vykdyti statybos darbus, turės </w:t>
            </w:r>
            <w:r w:rsidR="00A074A2" w:rsidRPr="00FA1525">
              <w:rPr>
                <w:rFonts w:ascii="Times New Roman" w:hAnsi="Times New Roman"/>
                <w:sz w:val="24"/>
                <w:szCs w:val="24"/>
              </w:rPr>
              <w:t xml:space="preserve">parengti </w:t>
            </w:r>
            <w:r w:rsidR="008658EA" w:rsidRPr="00FA1525">
              <w:rPr>
                <w:rFonts w:ascii="Times New Roman" w:hAnsi="Times New Roman"/>
                <w:sz w:val="24"/>
                <w:szCs w:val="24"/>
              </w:rPr>
              <w:t xml:space="preserve">ir suderinti </w:t>
            </w:r>
            <w:r w:rsidR="00A074A2" w:rsidRPr="00FA1525">
              <w:rPr>
                <w:rFonts w:ascii="Times New Roman" w:hAnsi="Times New Roman"/>
                <w:sz w:val="24"/>
                <w:szCs w:val="24"/>
              </w:rPr>
              <w:t>darbo projektą (</w:t>
            </w:r>
            <w:r w:rsidR="003E66AA" w:rsidRPr="00FA1525">
              <w:rPr>
                <w:rFonts w:ascii="Times New Roman" w:hAnsi="Times New Roman"/>
                <w:sz w:val="24"/>
                <w:szCs w:val="24"/>
              </w:rPr>
              <w:t xml:space="preserve">įsigilinti į techninio projekto sprendinius ir juos </w:t>
            </w:r>
            <w:r w:rsidR="006D78D8" w:rsidRPr="00FA1525">
              <w:rPr>
                <w:rFonts w:ascii="Times New Roman" w:hAnsi="Times New Roman"/>
                <w:sz w:val="24"/>
                <w:szCs w:val="24"/>
              </w:rPr>
              <w:t xml:space="preserve">detalizuoti, </w:t>
            </w:r>
            <w:r w:rsidR="00A074A2" w:rsidRPr="00FA1525">
              <w:rPr>
                <w:rFonts w:ascii="Times New Roman" w:hAnsi="Times New Roman"/>
                <w:sz w:val="24"/>
                <w:szCs w:val="24"/>
              </w:rPr>
              <w:t xml:space="preserve">tikslinti techniniame projekte nurodytus </w:t>
            </w:r>
            <w:r w:rsidR="006D78D8" w:rsidRPr="00FA1525">
              <w:rPr>
                <w:rFonts w:ascii="Times New Roman" w:hAnsi="Times New Roman"/>
                <w:sz w:val="24"/>
                <w:szCs w:val="24"/>
              </w:rPr>
              <w:t xml:space="preserve">sustambintus </w:t>
            </w:r>
            <w:r w:rsidR="00A074A2" w:rsidRPr="00FA1525">
              <w:rPr>
                <w:rFonts w:ascii="Times New Roman" w:hAnsi="Times New Roman"/>
                <w:color w:val="000000"/>
                <w:sz w:val="24"/>
                <w:szCs w:val="24"/>
              </w:rPr>
              <w:t xml:space="preserve">sąnaudų kiekių rodiklius, </w:t>
            </w:r>
            <w:r w:rsidR="00DA46A9" w:rsidRPr="00FA1525">
              <w:rPr>
                <w:rFonts w:ascii="Times New Roman" w:hAnsi="Times New Roman"/>
                <w:color w:val="000000"/>
                <w:sz w:val="24"/>
                <w:szCs w:val="24"/>
              </w:rPr>
              <w:t>įsi</w:t>
            </w:r>
            <w:r w:rsidR="00CB2EA8" w:rsidRPr="00FA1525">
              <w:rPr>
                <w:rFonts w:ascii="Times New Roman" w:hAnsi="Times New Roman"/>
                <w:color w:val="000000"/>
                <w:sz w:val="24"/>
                <w:szCs w:val="24"/>
              </w:rPr>
              <w:t>t</w:t>
            </w:r>
            <w:r w:rsidR="00DA46A9" w:rsidRPr="00FA1525">
              <w:rPr>
                <w:rFonts w:ascii="Times New Roman" w:hAnsi="Times New Roman"/>
                <w:color w:val="000000"/>
                <w:sz w:val="24"/>
                <w:szCs w:val="24"/>
              </w:rPr>
              <w:t xml:space="preserve">ikinti, ar techniniame projekte nėra klaidų, </w:t>
            </w:r>
            <w:r w:rsidR="00CB2EA8" w:rsidRPr="00FA1525">
              <w:rPr>
                <w:rFonts w:ascii="Times New Roman" w:hAnsi="Times New Roman"/>
                <w:color w:val="000000"/>
                <w:sz w:val="24"/>
                <w:szCs w:val="24"/>
              </w:rPr>
              <w:t>t.</w:t>
            </w:r>
            <w:r w:rsidR="00145A12" w:rsidRPr="00FA1525">
              <w:rPr>
                <w:rFonts w:ascii="Times New Roman" w:hAnsi="Times New Roman"/>
                <w:color w:val="000000"/>
                <w:sz w:val="24"/>
                <w:szCs w:val="24"/>
              </w:rPr>
              <w:t xml:space="preserve"> </w:t>
            </w:r>
            <w:r w:rsidR="00CB2EA8" w:rsidRPr="00FA1525">
              <w:rPr>
                <w:rFonts w:ascii="Times New Roman" w:hAnsi="Times New Roman"/>
                <w:color w:val="000000"/>
                <w:sz w:val="24"/>
                <w:szCs w:val="24"/>
              </w:rPr>
              <w:t xml:space="preserve">t.). Kadangi Pirkimo sąlygose nėra numatyta kokių nors </w:t>
            </w:r>
            <w:r w:rsidR="00AA76F7" w:rsidRPr="00FA1525">
              <w:rPr>
                <w:rFonts w:ascii="Times New Roman" w:hAnsi="Times New Roman"/>
                <w:color w:val="000000"/>
                <w:sz w:val="24"/>
                <w:szCs w:val="24"/>
              </w:rPr>
              <w:t xml:space="preserve">papildomų terminų ar kitokių </w:t>
            </w:r>
            <w:r w:rsidR="00CB2EA8" w:rsidRPr="00FA1525">
              <w:rPr>
                <w:rFonts w:ascii="Times New Roman" w:hAnsi="Times New Roman"/>
                <w:color w:val="000000"/>
                <w:sz w:val="24"/>
                <w:szCs w:val="24"/>
              </w:rPr>
              <w:t xml:space="preserve">išlygų dėl darbo projekto </w:t>
            </w:r>
            <w:r w:rsidR="00CB2EA8" w:rsidRPr="00FA1525">
              <w:rPr>
                <w:rFonts w:ascii="Times New Roman" w:hAnsi="Times New Roman"/>
                <w:color w:val="000000"/>
                <w:sz w:val="24"/>
                <w:szCs w:val="24"/>
              </w:rPr>
              <w:lastRenderedPageBreak/>
              <w:t xml:space="preserve">parengimo, </w:t>
            </w:r>
            <w:r w:rsidR="00AA76F7" w:rsidRPr="00FA1525">
              <w:rPr>
                <w:rFonts w:ascii="Times New Roman" w:hAnsi="Times New Roman"/>
                <w:color w:val="000000"/>
                <w:sz w:val="24"/>
                <w:szCs w:val="24"/>
              </w:rPr>
              <w:t xml:space="preserve">visa </w:t>
            </w:r>
            <w:r w:rsidR="00CB2EA8" w:rsidRPr="00FA1525">
              <w:rPr>
                <w:rFonts w:ascii="Times New Roman" w:hAnsi="Times New Roman"/>
                <w:color w:val="000000"/>
                <w:sz w:val="24"/>
                <w:szCs w:val="24"/>
              </w:rPr>
              <w:t>tai</w:t>
            </w:r>
            <w:r w:rsidR="00145A12" w:rsidRPr="00FA1525">
              <w:rPr>
                <w:rFonts w:ascii="Times New Roman" w:hAnsi="Times New Roman"/>
                <w:color w:val="000000"/>
                <w:sz w:val="24"/>
                <w:szCs w:val="24"/>
              </w:rPr>
              <w:t xml:space="preserve"> (darbo projekto parengimas</w:t>
            </w:r>
            <w:r w:rsidR="00D36A9B">
              <w:rPr>
                <w:rFonts w:ascii="Times New Roman" w:hAnsi="Times New Roman"/>
                <w:color w:val="000000"/>
                <w:sz w:val="24"/>
                <w:szCs w:val="24"/>
              </w:rPr>
              <w:t>, suderinimas</w:t>
            </w:r>
            <w:r w:rsidR="00145A12" w:rsidRPr="00FA1525">
              <w:rPr>
                <w:rFonts w:ascii="Times New Roman" w:hAnsi="Times New Roman"/>
                <w:color w:val="000000"/>
                <w:sz w:val="24"/>
                <w:szCs w:val="24"/>
              </w:rPr>
              <w:t xml:space="preserve"> ir statybos rangos darbai) </w:t>
            </w:r>
            <w:r w:rsidR="00CB2EA8" w:rsidRPr="00FA1525">
              <w:rPr>
                <w:rFonts w:ascii="Times New Roman" w:hAnsi="Times New Roman"/>
                <w:color w:val="000000"/>
                <w:sz w:val="24"/>
                <w:szCs w:val="24"/>
              </w:rPr>
              <w:t xml:space="preserve">turės būti atlikta </w:t>
            </w:r>
            <w:r w:rsidR="00AA76F7" w:rsidRPr="00FA1525">
              <w:rPr>
                <w:rFonts w:ascii="Times New Roman" w:hAnsi="Times New Roman"/>
                <w:color w:val="000000"/>
                <w:sz w:val="24"/>
                <w:szCs w:val="24"/>
              </w:rPr>
              <w:t xml:space="preserve">per bendrąjį Pirkimo sąlygų 2.5 papunktyje nustatytą 2 mėn. terminą. Tai faktiškai reiškia, kad realiai atlikti darbus rangovas </w:t>
            </w:r>
            <w:r w:rsidR="008C4E8F" w:rsidRPr="00FA1525">
              <w:rPr>
                <w:rFonts w:ascii="Times New Roman" w:hAnsi="Times New Roman"/>
                <w:color w:val="000000"/>
                <w:sz w:val="24"/>
                <w:szCs w:val="24"/>
              </w:rPr>
              <w:t xml:space="preserve">laiko </w:t>
            </w:r>
            <w:r w:rsidR="00AA76F7" w:rsidRPr="00FA1525">
              <w:rPr>
                <w:rFonts w:ascii="Times New Roman" w:hAnsi="Times New Roman"/>
                <w:color w:val="000000"/>
                <w:sz w:val="24"/>
                <w:szCs w:val="24"/>
              </w:rPr>
              <w:t>turės mažiau nei 2 mėn.</w:t>
            </w:r>
            <w:r w:rsidR="00384C5F" w:rsidRPr="00FA1525">
              <w:rPr>
                <w:rFonts w:ascii="Times New Roman" w:hAnsi="Times New Roman"/>
                <w:color w:val="000000"/>
                <w:sz w:val="24"/>
                <w:szCs w:val="24"/>
              </w:rPr>
              <w:t>;</w:t>
            </w:r>
          </w:p>
          <w:p w14:paraId="6E577E6A" w14:textId="1295A1B5" w:rsidR="00195523" w:rsidRPr="00FA1525" w:rsidRDefault="003C25DE" w:rsidP="00FA1525">
            <w:pPr>
              <w:tabs>
                <w:tab w:val="left" w:pos="1134"/>
              </w:tabs>
              <w:spacing w:before="0" w:after="0"/>
              <w:rPr>
                <w:rFonts w:ascii="Times New Roman" w:hAnsi="Times New Roman"/>
                <w:sz w:val="24"/>
                <w:szCs w:val="24"/>
              </w:rPr>
            </w:pPr>
            <w:r w:rsidRPr="00FA1525">
              <w:rPr>
                <w:rStyle w:val="wysiwyg-color-black"/>
                <w:rFonts w:ascii="Times New Roman" w:hAnsi="Times New Roman"/>
                <w:color w:val="000000"/>
                <w:spacing w:val="2"/>
                <w:sz w:val="24"/>
                <w:szCs w:val="24"/>
                <w:shd w:val="clear" w:color="auto" w:fill="FFFFFF"/>
              </w:rPr>
              <w:t xml:space="preserve">3) </w:t>
            </w:r>
            <w:r w:rsidR="00C72847" w:rsidRPr="00FA1525">
              <w:rPr>
                <w:rStyle w:val="wysiwyg-color-black"/>
                <w:rFonts w:ascii="Times New Roman" w:hAnsi="Times New Roman"/>
                <w:color w:val="000000"/>
                <w:spacing w:val="2"/>
                <w:sz w:val="24"/>
                <w:szCs w:val="24"/>
                <w:shd w:val="clear" w:color="auto" w:fill="FFFFFF"/>
              </w:rPr>
              <w:t>reikšmingos dalies Pirkimo objektu apibrėžtų darbų negalima atlikti lygiagrečiai, pavyzdžiui, i</w:t>
            </w:r>
            <w:r w:rsidR="00C72847" w:rsidRPr="00FA1525">
              <w:rPr>
                <w:rFonts w:ascii="Times New Roman" w:hAnsi="Times New Roman"/>
                <w:sz w:val="24"/>
                <w:szCs w:val="24"/>
              </w:rPr>
              <w:t xml:space="preserve">nžinerinių tinklų statyba galima vykdyti tik tada, kai yra visiškai baigti griovimo darbai, susisiekimo dalies darbų </w:t>
            </w:r>
            <w:r w:rsidR="00C72847" w:rsidRPr="005750DA">
              <w:rPr>
                <w:rFonts w:ascii="Times New Roman" w:hAnsi="Times New Roman"/>
                <w:sz w:val="24"/>
                <w:szCs w:val="24"/>
              </w:rPr>
              <w:t>atlikimas (dangos ir gatvės) pradedamas tik visiškai pabaigus inžinerinių tinklų statybos darbus</w:t>
            </w:r>
            <w:r w:rsidR="005750DA" w:rsidRPr="005750DA">
              <w:rPr>
                <w:rFonts w:ascii="Times New Roman" w:hAnsi="Times New Roman"/>
                <w:sz w:val="24"/>
                <w:szCs w:val="24"/>
              </w:rPr>
              <w:t xml:space="preserve"> ir pan.</w:t>
            </w:r>
            <w:r w:rsidR="00C72847" w:rsidRPr="005750DA">
              <w:rPr>
                <w:rFonts w:ascii="Times New Roman" w:hAnsi="Times New Roman"/>
                <w:sz w:val="24"/>
                <w:szCs w:val="24"/>
              </w:rPr>
              <w:t xml:space="preserve"> Pažymėtina</w:t>
            </w:r>
            <w:r w:rsidR="00C72847">
              <w:rPr>
                <w:rFonts w:ascii="Times New Roman" w:hAnsi="Times New Roman"/>
                <w:sz w:val="24"/>
                <w:szCs w:val="24"/>
              </w:rPr>
              <w:t>, kad pirmiau nurodyt</w:t>
            </w:r>
            <w:r w:rsidR="00141CB5">
              <w:rPr>
                <w:rFonts w:ascii="Times New Roman" w:hAnsi="Times New Roman"/>
                <w:sz w:val="24"/>
                <w:szCs w:val="24"/>
              </w:rPr>
              <w:t>o</w:t>
            </w:r>
            <w:r w:rsidR="00C72847">
              <w:rPr>
                <w:rFonts w:ascii="Times New Roman" w:hAnsi="Times New Roman"/>
                <w:sz w:val="24"/>
                <w:szCs w:val="24"/>
              </w:rPr>
              <w:t>s problem</w:t>
            </w:r>
            <w:r w:rsidR="00141CB5">
              <w:rPr>
                <w:rFonts w:ascii="Times New Roman" w:hAnsi="Times New Roman"/>
                <w:sz w:val="24"/>
                <w:szCs w:val="24"/>
              </w:rPr>
              <w:t>o</w:t>
            </w:r>
            <w:r w:rsidR="00C72847">
              <w:rPr>
                <w:rFonts w:ascii="Times New Roman" w:hAnsi="Times New Roman"/>
                <w:sz w:val="24"/>
                <w:szCs w:val="24"/>
              </w:rPr>
              <w:t xml:space="preserve">s </w:t>
            </w:r>
            <w:r w:rsidR="005750DA">
              <w:rPr>
                <w:rFonts w:ascii="Times New Roman" w:hAnsi="Times New Roman"/>
                <w:sz w:val="24"/>
                <w:szCs w:val="24"/>
              </w:rPr>
              <w:t xml:space="preserve">yra </w:t>
            </w:r>
            <w:r w:rsidR="00C72847">
              <w:rPr>
                <w:rFonts w:ascii="Times New Roman" w:hAnsi="Times New Roman"/>
                <w:sz w:val="24"/>
                <w:szCs w:val="24"/>
              </w:rPr>
              <w:t>akcentuoja</w:t>
            </w:r>
            <w:r w:rsidR="00141CB5">
              <w:rPr>
                <w:rFonts w:ascii="Times New Roman" w:hAnsi="Times New Roman"/>
                <w:sz w:val="24"/>
                <w:szCs w:val="24"/>
              </w:rPr>
              <w:t>mos</w:t>
            </w:r>
            <w:r w:rsidR="00C72847">
              <w:rPr>
                <w:rFonts w:ascii="Times New Roman" w:hAnsi="Times New Roman"/>
                <w:sz w:val="24"/>
                <w:szCs w:val="24"/>
              </w:rPr>
              <w:t xml:space="preserve"> ir prie Pirkimo prisijungusio tiekėjo</w:t>
            </w:r>
            <w:r w:rsidR="00975BA5" w:rsidRPr="00FA1525">
              <w:rPr>
                <w:rStyle w:val="wysiwyg-color-black"/>
                <w:rFonts w:ascii="Times New Roman" w:hAnsi="Times New Roman"/>
                <w:color w:val="000000"/>
                <w:spacing w:val="2"/>
                <w:sz w:val="24"/>
                <w:szCs w:val="24"/>
                <w:shd w:val="clear" w:color="auto" w:fill="FFFFFF"/>
              </w:rPr>
              <w:t xml:space="preserve"> pretenzijoje (</w:t>
            </w:r>
            <w:r w:rsidR="00975BA5" w:rsidRPr="00FA1525">
              <w:rPr>
                <w:rFonts w:ascii="Times New Roman" w:hAnsi="Times New Roman"/>
                <w:sz w:val="24"/>
                <w:szCs w:val="24"/>
              </w:rPr>
              <w:t>2021 m. liepos 19 d. Nr. 21-02-0219)</w:t>
            </w:r>
            <w:r w:rsidR="00E62C15">
              <w:rPr>
                <w:rFonts w:ascii="Times New Roman" w:hAnsi="Times New Roman"/>
                <w:sz w:val="24"/>
                <w:szCs w:val="24"/>
              </w:rPr>
              <w:t>;</w:t>
            </w:r>
          </w:p>
          <w:p w14:paraId="3939BECD" w14:textId="075DB86A" w:rsidR="00F97297" w:rsidRPr="00FA1525" w:rsidRDefault="00195523" w:rsidP="00FA1525">
            <w:pPr>
              <w:tabs>
                <w:tab w:val="left" w:pos="1134"/>
              </w:tabs>
              <w:spacing w:before="0" w:after="0"/>
              <w:rPr>
                <w:rFonts w:ascii="Times New Roman" w:hAnsi="Times New Roman"/>
                <w:sz w:val="24"/>
                <w:szCs w:val="24"/>
              </w:rPr>
            </w:pPr>
            <w:r w:rsidRPr="00FA1525">
              <w:rPr>
                <w:rFonts w:ascii="Times New Roman" w:hAnsi="Times New Roman"/>
                <w:sz w:val="24"/>
                <w:szCs w:val="24"/>
              </w:rPr>
              <w:t xml:space="preserve">4) </w:t>
            </w:r>
            <w:r w:rsidR="009960D9" w:rsidRPr="00FA1525">
              <w:rPr>
                <w:rFonts w:ascii="Times New Roman" w:eastAsia="Times New Roman" w:hAnsi="Times New Roman"/>
                <w:sz w:val="24"/>
                <w:szCs w:val="24"/>
              </w:rPr>
              <w:t xml:space="preserve">Pirkimo sąlygose </w:t>
            </w:r>
            <w:r w:rsidR="00C91B7B" w:rsidRPr="00FA1525">
              <w:rPr>
                <w:rFonts w:ascii="Times New Roman" w:eastAsia="Times New Roman" w:hAnsi="Times New Roman"/>
                <w:sz w:val="24"/>
                <w:szCs w:val="24"/>
              </w:rPr>
              <w:t>(</w:t>
            </w:r>
            <w:r w:rsidR="003B2D6A" w:rsidRPr="00FA1525">
              <w:rPr>
                <w:rFonts w:ascii="Times New Roman" w:eastAsia="Times New Roman" w:hAnsi="Times New Roman"/>
                <w:sz w:val="24"/>
                <w:szCs w:val="24"/>
              </w:rPr>
              <w:t xml:space="preserve">Pirkimo </w:t>
            </w:r>
            <w:r w:rsidR="009960D9" w:rsidRPr="00FA1525">
              <w:rPr>
                <w:rFonts w:ascii="Times New Roman" w:eastAsia="Times New Roman" w:hAnsi="Times New Roman"/>
                <w:sz w:val="24"/>
                <w:szCs w:val="24"/>
              </w:rPr>
              <w:t>sutarties projekte</w:t>
            </w:r>
            <w:r w:rsidR="00C91B7B" w:rsidRPr="00FA1525">
              <w:rPr>
                <w:rFonts w:ascii="Times New Roman" w:eastAsia="Times New Roman" w:hAnsi="Times New Roman"/>
                <w:sz w:val="24"/>
                <w:szCs w:val="24"/>
              </w:rPr>
              <w:t>)</w:t>
            </w:r>
            <w:r w:rsidR="009960D9" w:rsidRPr="00FA1525">
              <w:rPr>
                <w:rFonts w:ascii="Times New Roman" w:eastAsia="Times New Roman" w:hAnsi="Times New Roman"/>
                <w:sz w:val="24"/>
                <w:szCs w:val="24"/>
              </w:rPr>
              <w:t xml:space="preserve"> nenustatytos jokios specialios sąlygos (susijusios su ypatingais reikalaujamų resursų, įskaitant žmogiškuosius išteklius, poreikiais)</w:t>
            </w:r>
            <w:r w:rsidR="003A2F8C" w:rsidRPr="00FA1525">
              <w:rPr>
                <w:rFonts w:ascii="Times New Roman" w:eastAsia="Times New Roman" w:hAnsi="Times New Roman"/>
                <w:sz w:val="24"/>
                <w:szCs w:val="24"/>
              </w:rPr>
              <w:t>,</w:t>
            </w:r>
            <w:r w:rsidR="009960D9" w:rsidRPr="00FA1525">
              <w:rPr>
                <w:rFonts w:ascii="Times New Roman" w:eastAsia="Times New Roman" w:hAnsi="Times New Roman"/>
                <w:sz w:val="24"/>
                <w:szCs w:val="24"/>
              </w:rPr>
              <w:t xml:space="preserve"> </w:t>
            </w:r>
            <w:r w:rsidR="009960D9" w:rsidRPr="00FA1525">
              <w:rPr>
                <w:rFonts w:ascii="Times New Roman" w:hAnsi="Times New Roman"/>
                <w:sz w:val="24"/>
                <w:szCs w:val="24"/>
              </w:rPr>
              <w:t>įpareigojimai rangov</w:t>
            </w:r>
            <w:r w:rsidR="003A2F8C" w:rsidRPr="00FA1525">
              <w:rPr>
                <w:rFonts w:ascii="Times New Roman" w:hAnsi="Times New Roman"/>
                <w:sz w:val="24"/>
                <w:szCs w:val="24"/>
              </w:rPr>
              <w:t>ui</w:t>
            </w:r>
            <w:r w:rsidR="009960D9" w:rsidRPr="00FA1525">
              <w:rPr>
                <w:rFonts w:ascii="Times New Roman" w:hAnsi="Times New Roman"/>
                <w:sz w:val="24"/>
                <w:szCs w:val="24"/>
              </w:rPr>
              <w:t xml:space="preserve"> imtis priemonių sutrumpinti „įprastą“ statybos terminą,</w:t>
            </w:r>
            <w:r w:rsidR="009960D9" w:rsidRPr="00FA1525">
              <w:rPr>
                <w:rFonts w:ascii="Times New Roman" w:eastAsia="Times New Roman" w:hAnsi="Times New Roman"/>
                <w:sz w:val="24"/>
                <w:szCs w:val="24"/>
              </w:rPr>
              <w:t xml:space="preserve"> kurie teoriškai galėtų pateisinti trumpo</w:t>
            </w:r>
            <w:r w:rsidR="003A2F8C" w:rsidRPr="00FA1525">
              <w:rPr>
                <w:rFonts w:ascii="Times New Roman" w:eastAsia="Times New Roman" w:hAnsi="Times New Roman"/>
                <w:sz w:val="24"/>
                <w:szCs w:val="24"/>
              </w:rPr>
              <w:t xml:space="preserve"> (2 mėn.)</w:t>
            </w:r>
            <w:r w:rsidR="009960D9" w:rsidRPr="00FA1525">
              <w:rPr>
                <w:rFonts w:ascii="Times New Roman" w:eastAsia="Times New Roman" w:hAnsi="Times New Roman"/>
                <w:sz w:val="24"/>
                <w:szCs w:val="24"/>
              </w:rPr>
              <w:t xml:space="preserve"> termino darbams atlikti numatymą Pirkimo sąlygose</w:t>
            </w:r>
            <w:r w:rsidR="003A2F8C" w:rsidRPr="00FA1525">
              <w:rPr>
                <w:rFonts w:ascii="Times New Roman" w:eastAsia="Times New Roman" w:hAnsi="Times New Roman"/>
                <w:sz w:val="24"/>
                <w:szCs w:val="24"/>
              </w:rPr>
              <w:t>;</w:t>
            </w:r>
          </w:p>
          <w:p w14:paraId="5DF9AABD" w14:textId="70DB3A1A" w:rsidR="003A2F8C" w:rsidRPr="00FA1525" w:rsidRDefault="00195523" w:rsidP="00FA1525">
            <w:pPr>
              <w:tabs>
                <w:tab w:val="left" w:pos="1134"/>
              </w:tabs>
              <w:spacing w:before="0" w:after="0"/>
              <w:rPr>
                <w:rFonts w:ascii="Times New Roman" w:eastAsia="Times New Roman" w:hAnsi="Times New Roman"/>
                <w:sz w:val="24"/>
                <w:szCs w:val="24"/>
              </w:rPr>
            </w:pPr>
            <w:r w:rsidRPr="00FA1525">
              <w:rPr>
                <w:rStyle w:val="wysiwyg-color-black"/>
                <w:rFonts w:ascii="Times New Roman" w:eastAsia="Times New Roman" w:hAnsi="Times New Roman"/>
                <w:color w:val="000000"/>
                <w:spacing w:val="2"/>
                <w:sz w:val="24"/>
                <w:szCs w:val="24"/>
                <w:shd w:val="clear" w:color="auto" w:fill="FFFFFF"/>
              </w:rPr>
              <w:t>5</w:t>
            </w:r>
            <w:r w:rsidR="003A2F8C" w:rsidRPr="00FA1525">
              <w:rPr>
                <w:rStyle w:val="wysiwyg-color-black"/>
                <w:rFonts w:ascii="Times New Roman" w:eastAsia="Times New Roman" w:hAnsi="Times New Roman"/>
                <w:color w:val="000000"/>
                <w:spacing w:val="2"/>
                <w:sz w:val="24"/>
                <w:szCs w:val="24"/>
                <w:shd w:val="clear" w:color="auto" w:fill="FFFFFF"/>
              </w:rPr>
              <w:t xml:space="preserve">) </w:t>
            </w:r>
            <w:r w:rsidR="003A2F8C" w:rsidRPr="00FA1525">
              <w:rPr>
                <w:rFonts w:ascii="Times New Roman" w:eastAsia="Times New Roman" w:hAnsi="Times New Roman"/>
                <w:sz w:val="24"/>
                <w:szCs w:val="24"/>
              </w:rPr>
              <w:t>Pirkimo sąlygose nustatytas darbų atlikimo terminas net 6 kartus trumpesnis už Pirkimo sąlygų 2 priedo techninio projekto 15 dalyje nurodytą 12 mėnesių termin</w:t>
            </w:r>
            <w:r w:rsidR="004B6BC2" w:rsidRPr="00FA1525">
              <w:rPr>
                <w:rFonts w:ascii="Times New Roman" w:eastAsia="Times New Roman" w:hAnsi="Times New Roman"/>
                <w:sz w:val="24"/>
                <w:szCs w:val="24"/>
              </w:rPr>
              <w:t>ą</w:t>
            </w:r>
            <w:r w:rsidR="003A2F8C" w:rsidRPr="00FA1525">
              <w:rPr>
                <w:rFonts w:ascii="Times New Roman" w:eastAsia="Times New Roman" w:hAnsi="Times New Roman"/>
                <w:sz w:val="24"/>
                <w:szCs w:val="24"/>
              </w:rPr>
              <w:t xml:space="preserve"> perkamiems darbams atlikti. Tarnyba supranta, kad techniniame projekte nurodytas darbų atlikimo terminas yra orientacinis</w:t>
            </w:r>
            <w:r w:rsidR="00114FDA" w:rsidRPr="00FA1525">
              <w:rPr>
                <w:rFonts w:ascii="Times New Roman" w:eastAsia="Times New Roman" w:hAnsi="Times New Roman"/>
                <w:sz w:val="24"/>
                <w:szCs w:val="24"/>
              </w:rPr>
              <w:t xml:space="preserve"> ir gali būti koreguojamas statytojo ir rangovo sutarimu</w:t>
            </w:r>
            <w:r w:rsidR="003A2F8C" w:rsidRPr="00FA1525">
              <w:rPr>
                <w:rFonts w:ascii="Times New Roman" w:eastAsia="Times New Roman" w:hAnsi="Times New Roman"/>
                <w:sz w:val="24"/>
                <w:szCs w:val="24"/>
              </w:rPr>
              <w:t xml:space="preserve">, tačiau </w:t>
            </w:r>
            <w:r w:rsidR="0002561A" w:rsidRPr="00FA1525">
              <w:rPr>
                <w:rFonts w:ascii="Times New Roman" w:eastAsia="Times New Roman" w:hAnsi="Times New Roman"/>
                <w:sz w:val="24"/>
                <w:szCs w:val="24"/>
              </w:rPr>
              <w:t xml:space="preserve">minėto </w:t>
            </w:r>
            <w:r w:rsidR="0058523C" w:rsidRPr="00FA1525">
              <w:rPr>
                <w:rFonts w:ascii="Times New Roman" w:eastAsia="Times New Roman" w:hAnsi="Times New Roman"/>
                <w:sz w:val="24"/>
                <w:szCs w:val="24"/>
              </w:rPr>
              <w:t xml:space="preserve">termino sutrumpinimas Pirkimo sąlygose 10 </w:t>
            </w:r>
            <w:r w:rsidR="0058523C" w:rsidRPr="00FA1525">
              <w:rPr>
                <w:rFonts w:ascii="Times New Roman" w:eastAsia="Times New Roman" w:hAnsi="Times New Roman"/>
                <w:sz w:val="24"/>
                <w:szCs w:val="24"/>
              </w:rPr>
              <w:t>mėn. (</w:t>
            </w:r>
            <w:r w:rsidR="00CE6CD1">
              <w:rPr>
                <w:rFonts w:ascii="Times New Roman" w:eastAsia="Times New Roman" w:hAnsi="Times New Roman"/>
                <w:sz w:val="24"/>
                <w:szCs w:val="24"/>
              </w:rPr>
              <w:t xml:space="preserve">net </w:t>
            </w:r>
            <w:r w:rsidR="0058523C" w:rsidRPr="00FA1525">
              <w:rPr>
                <w:rFonts w:ascii="Times New Roman" w:eastAsia="Times New Roman" w:hAnsi="Times New Roman"/>
                <w:sz w:val="24"/>
                <w:szCs w:val="24"/>
              </w:rPr>
              <w:t xml:space="preserve">6 </w:t>
            </w:r>
            <w:r w:rsidR="0058523C" w:rsidRPr="00FA1525">
              <w:rPr>
                <w:rFonts w:ascii="Times New Roman" w:eastAsia="Times New Roman" w:hAnsi="Times New Roman"/>
                <w:sz w:val="24"/>
                <w:szCs w:val="24"/>
              </w:rPr>
              <w:t>kartus) yra neproporcingas ir nustatytas neįvertinus Pirkimo apimties, specifikos (ką papildomai pagrindžia ir kiti šios išvados argumentai);</w:t>
            </w:r>
          </w:p>
          <w:p w14:paraId="11F4D70B" w14:textId="0E985622" w:rsidR="0058523C" w:rsidRPr="00FA1525" w:rsidRDefault="00893654" w:rsidP="00FA1525">
            <w:pPr>
              <w:tabs>
                <w:tab w:val="left" w:pos="1134"/>
              </w:tabs>
              <w:spacing w:before="0" w:after="0"/>
              <w:rPr>
                <w:rFonts w:ascii="Times New Roman" w:eastAsia="Times New Roman" w:hAnsi="Times New Roman"/>
                <w:sz w:val="24"/>
                <w:szCs w:val="24"/>
              </w:rPr>
            </w:pPr>
            <w:r w:rsidRPr="00FA1525">
              <w:rPr>
                <w:rStyle w:val="wysiwyg-color-black"/>
                <w:rFonts w:ascii="Times New Roman" w:hAnsi="Times New Roman"/>
                <w:color w:val="000000"/>
                <w:spacing w:val="2"/>
                <w:sz w:val="24"/>
                <w:szCs w:val="24"/>
                <w:shd w:val="clear" w:color="auto" w:fill="FFFFFF"/>
              </w:rPr>
              <w:t xml:space="preserve">5) </w:t>
            </w:r>
            <w:r w:rsidR="00C342AE" w:rsidRPr="00FA1525">
              <w:rPr>
                <w:rFonts w:ascii="Times New Roman" w:eastAsia="Times New Roman" w:hAnsi="Times New Roman"/>
                <w:sz w:val="24"/>
                <w:szCs w:val="24"/>
              </w:rPr>
              <w:t xml:space="preserve">Pirkimo </w:t>
            </w:r>
            <w:r w:rsidR="00FB1DA0" w:rsidRPr="00FA1525">
              <w:rPr>
                <w:rFonts w:ascii="Times New Roman" w:eastAsia="Times New Roman" w:hAnsi="Times New Roman"/>
                <w:sz w:val="24"/>
                <w:szCs w:val="24"/>
              </w:rPr>
              <w:t xml:space="preserve">sąlygų </w:t>
            </w:r>
            <w:r w:rsidR="00C50A46" w:rsidRPr="00FA1525">
              <w:rPr>
                <w:rFonts w:ascii="Times New Roman" w:eastAsia="Times New Roman" w:hAnsi="Times New Roman"/>
                <w:sz w:val="24"/>
                <w:szCs w:val="24"/>
              </w:rPr>
              <w:t>2.5 papunktyje nustatyta, kad: „&lt;...&gt; Sutartis gali būti dėl svarbių priežasčių pratęsta iki 2 kalendorinių mėnesių esant šalių raštiškam susitarimui“. Svarbi</w:t>
            </w:r>
            <w:r w:rsidR="007C35C7" w:rsidRPr="00FA1525">
              <w:rPr>
                <w:rFonts w:ascii="Times New Roman" w:eastAsia="Times New Roman" w:hAnsi="Times New Roman"/>
                <w:sz w:val="24"/>
                <w:szCs w:val="24"/>
              </w:rPr>
              <w:t>a</w:t>
            </w:r>
            <w:r w:rsidR="00C50A46" w:rsidRPr="00FA1525">
              <w:rPr>
                <w:rFonts w:ascii="Times New Roman" w:eastAsia="Times New Roman" w:hAnsi="Times New Roman"/>
                <w:sz w:val="24"/>
                <w:szCs w:val="24"/>
              </w:rPr>
              <w:t xml:space="preserve"> priežastimi </w:t>
            </w:r>
            <w:r w:rsidR="007C35C7" w:rsidRPr="00FA1525">
              <w:rPr>
                <w:rFonts w:ascii="Times New Roman" w:eastAsia="Times New Roman" w:hAnsi="Times New Roman"/>
                <w:sz w:val="24"/>
                <w:szCs w:val="24"/>
              </w:rPr>
              <w:t xml:space="preserve">(darbų atlikimo terminui pratęsti) </w:t>
            </w:r>
            <w:r w:rsidR="006A1371" w:rsidRPr="00FA1525">
              <w:rPr>
                <w:rFonts w:ascii="Times New Roman" w:eastAsia="Times New Roman" w:hAnsi="Times New Roman"/>
                <w:sz w:val="24"/>
                <w:szCs w:val="24"/>
              </w:rPr>
              <w:t>Pirkimo s</w:t>
            </w:r>
            <w:r w:rsidR="00C342AE" w:rsidRPr="00FA1525">
              <w:rPr>
                <w:rFonts w:ascii="Times New Roman" w:eastAsia="Times New Roman" w:hAnsi="Times New Roman"/>
                <w:sz w:val="24"/>
                <w:szCs w:val="24"/>
              </w:rPr>
              <w:t>utarties projekte</w:t>
            </w:r>
            <w:r w:rsidR="007C35C7" w:rsidRPr="00FA1525">
              <w:rPr>
                <w:rFonts w:ascii="Times New Roman" w:eastAsia="Times New Roman" w:hAnsi="Times New Roman"/>
                <w:sz w:val="24"/>
                <w:szCs w:val="24"/>
              </w:rPr>
              <w:t xml:space="preserve"> įvardijamas tik papildomų darbų atlikimas</w:t>
            </w:r>
            <w:r w:rsidR="00C342AE" w:rsidRPr="00FA1525">
              <w:rPr>
                <w:rFonts w:ascii="Times New Roman" w:eastAsia="Times New Roman" w:hAnsi="Times New Roman"/>
                <w:sz w:val="24"/>
                <w:szCs w:val="24"/>
              </w:rPr>
              <w:t xml:space="preserve"> </w:t>
            </w:r>
            <w:r w:rsidR="007C35C7" w:rsidRPr="00FA1525">
              <w:rPr>
                <w:rFonts w:ascii="Times New Roman" w:eastAsia="Times New Roman" w:hAnsi="Times New Roman"/>
                <w:sz w:val="24"/>
                <w:szCs w:val="24"/>
              </w:rPr>
              <w:t>(</w:t>
            </w:r>
            <w:r w:rsidR="00C342AE" w:rsidRPr="00FA1525">
              <w:rPr>
                <w:rFonts w:ascii="Times New Roman" w:eastAsia="Times New Roman" w:hAnsi="Times New Roman"/>
                <w:sz w:val="24"/>
                <w:szCs w:val="24"/>
              </w:rPr>
              <w:t>numatyta darbų atlikimo termino pratęsimo galimybė tik vieną kartą iki 2 mėnesių ir tik dėl papildomų darbų vykdymo</w:t>
            </w:r>
            <w:r w:rsidR="00C342AE" w:rsidRPr="00FA1525">
              <w:rPr>
                <w:rStyle w:val="FootnoteReference"/>
                <w:rFonts w:ascii="Times New Roman" w:eastAsia="Times New Roman" w:hAnsi="Times New Roman"/>
                <w:sz w:val="24"/>
                <w:szCs w:val="24"/>
              </w:rPr>
              <w:footnoteReference w:id="8"/>
            </w:r>
            <w:r w:rsidR="00962ECC" w:rsidRPr="00FA1525">
              <w:rPr>
                <w:rFonts w:ascii="Times New Roman" w:eastAsia="Times New Roman" w:hAnsi="Times New Roman"/>
                <w:sz w:val="24"/>
                <w:szCs w:val="24"/>
              </w:rPr>
              <w:t>)</w:t>
            </w:r>
            <w:r w:rsidR="00C342AE" w:rsidRPr="00FA1525">
              <w:rPr>
                <w:rFonts w:ascii="Times New Roman" w:eastAsia="Times New Roman" w:hAnsi="Times New Roman"/>
                <w:sz w:val="24"/>
                <w:szCs w:val="24"/>
              </w:rPr>
              <w:t xml:space="preserve">. Tai reiškia, kad rangovui </w:t>
            </w:r>
            <w:r w:rsidR="00801435">
              <w:rPr>
                <w:rFonts w:ascii="Times New Roman" w:eastAsia="Times New Roman" w:hAnsi="Times New Roman"/>
                <w:sz w:val="24"/>
                <w:szCs w:val="24"/>
              </w:rPr>
              <w:t xml:space="preserve">tiesiog </w:t>
            </w:r>
            <w:r w:rsidR="00C342AE" w:rsidRPr="00FA1525">
              <w:rPr>
                <w:rFonts w:ascii="Times New Roman" w:eastAsia="Times New Roman" w:hAnsi="Times New Roman"/>
                <w:sz w:val="24"/>
                <w:szCs w:val="24"/>
              </w:rPr>
              <w:t>nesuspėjus perkamų darbų atlikti per 2 mėnesius</w:t>
            </w:r>
            <w:r w:rsidR="00801435">
              <w:rPr>
                <w:rFonts w:ascii="Times New Roman" w:eastAsia="Times New Roman" w:hAnsi="Times New Roman"/>
                <w:sz w:val="24"/>
                <w:szCs w:val="24"/>
              </w:rPr>
              <w:t xml:space="preserve"> (nesant poreikio atlikti papildomus darbus)</w:t>
            </w:r>
            <w:r w:rsidR="00C342AE" w:rsidRPr="00FA1525">
              <w:rPr>
                <w:rFonts w:ascii="Times New Roman" w:eastAsia="Times New Roman" w:hAnsi="Times New Roman"/>
                <w:sz w:val="24"/>
                <w:szCs w:val="24"/>
              </w:rPr>
              <w:t xml:space="preserve">, </w:t>
            </w:r>
            <w:r w:rsidR="00C342AE" w:rsidRPr="00FA1525">
              <w:rPr>
                <w:rFonts w:ascii="Times New Roman" w:eastAsia="Times New Roman" w:hAnsi="Times New Roman"/>
                <w:sz w:val="24"/>
                <w:szCs w:val="24"/>
              </w:rPr>
              <w:t>darbų atlikimo termino pratęsti nebūtų galima remiantis šia (nesuspėjimo) aplinkybe</w:t>
            </w:r>
            <w:r w:rsidR="000A3168" w:rsidRPr="00FA1525">
              <w:rPr>
                <w:rFonts w:ascii="Times New Roman" w:eastAsia="Times New Roman" w:hAnsi="Times New Roman"/>
                <w:sz w:val="24"/>
                <w:szCs w:val="24"/>
              </w:rPr>
              <w:t>;</w:t>
            </w:r>
          </w:p>
          <w:p w14:paraId="60466A7D" w14:textId="221BFF1E" w:rsidR="000A3168" w:rsidRPr="00FA1525" w:rsidRDefault="000A3168" w:rsidP="00FA1525">
            <w:pPr>
              <w:tabs>
                <w:tab w:val="left" w:pos="1134"/>
              </w:tabs>
              <w:spacing w:before="0" w:after="0"/>
              <w:rPr>
                <w:rFonts w:ascii="Times New Roman" w:eastAsia="Times New Roman" w:hAnsi="Times New Roman"/>
                <w:sz w:val="24"/>
                <w:szCs w:val="24"/>
              </w:rPr>
            </w:pPr>
            <w:r w:rsidRPr="00FA1525">
              <w:rPr>
                <w:rStyle w:val="wysiwyg-color-black"/>
                <w:rFonts w:ascii="Times New Roman" w:hAnsi="Times New Roman"/>
                <w:color w:val="000000"/>
                <w:spacing w:val="2"/>
                <w:sz w:val="24"/>
                <w:szCs w:val="24"/>
                <w:shd w:val="clear" w:color="auto" w:fill="FFFFFF"/>
              </w:rPr>
              <w:t xml:space="preserve">6) </w:t>
            </w:r>
            <w:r w:rsidR="00CF729B" w:rsidRPr="00FA1525">
              <w:rPr>
                <w:rFonts w:ascii="Times New Roman" w:eastAsia="Times New Roman" w:hAnsi="Times New Roman"/>
                <w:sz w:val="24"/>
                <w:szCs w:val="24"/>
              </w:rPr>
              <w:t>techninio projekto ekspertizę atlikusi UAB „</w:t>
            </w:r>
            <w:proofErr w:type="spellStart"/>
            <w:r w:rsidR="00CF729B" w:rsidRPr="00FA1525">
              <w:rPr>
                <w:rFonts w:ascii="Times New Roman" w:eastAsia="Times New Roman" w:hAnsi="Times New Roman"/>
                <w:sz w:val="24"/>
                <w:szCs w:val="24"/>
              </w:rPr>
              <w:t>Darbasta</w:t>
            </w:r>
            <w:proofErr w:type="spellEnd"/>
            <w:r w:rsidR="00CF729B" w:rsidRPr="00FA1525">
              <w:rPr>
                <w:rFonts w:ascii="Times New Roman" w:eastAsia="Times New Roman" w:hAnsi="Times New Roman"/>
                <w:sz w:val="24"/>
                <w:szCs w:val="24"/>
              </w:rPr>
              <w:t>“ nurodė, kad net palankiai susiklosčius visoms aplinkybėms, darbus galima būtų atlikti ne greičiau nei per 3 mėnesius</w:t>
            </w:r>
            <w:r w:rsidR="00CF729B" w:rsidRPr="00FA1525">
              <w:rPr>
                <w:rStyle w:val="FootnoteReference"/>
                <w:rFonts w:ascii="Times New Roman" w:eastAsia="Times New Roman" w:hAnsi="Times New Roman"/>
                <w:sz w:val="24"/>
                <w:szCs w:val="24"/>
              </w:rPr>
              <w:footnoteReference w:id="9"/>
            </w:r>
            <w:r w:rsidR="00CF729B" w:rsidRPr="00FA1525">
              <w:rPr>
                <w:rFonts w:ascii="Times New Roman" w:eastAsia="Times New Roman" w:hAnsi="Times New Roman"/>
                <w:sz w:val="24"/>
                <w:szCs w:val="24"/>
              </w:rPr>
              <w:t xml:space="preserve">. </w:t>
            </w:r>
            <w:r w:rsidR="00873992" w:rsidRPr="00FA1525">
              <w:rPr>
                <w:rFonts w:ascii="Times New Roman" w:eastAsia="Times New Roman" w:hAnsi="Times New Roman"/>
                <w:sz w:val="24"/>
                <w:szCs w:val="24"/>
              </w:rPr>
              <w:t xml:space="preserve">Perkančioji organizacija </w:t>
            </w:r>
            <w:r w:rsidR="00544C08" w:rsidRPr="00FA1525">
              <w:rPr>
                <w:rFonts w:ascii="Times New Roman" w:eastAsia="Times New Roman" w:hAnsi="Times New Roman"/>
                <w:sz w:val="24"/>
                <w:szCs w:val="24"/>
              </w:rPr>
              <w:t xml:space="preserve">šiuo aspektu </w:t>
            </w:r>
            <w:r w:rsidR="002A01FC" w:rsidRPr="00FA1525">
              <w:rPr>
                <w:rFonts w:ascii="Times New Roman" w:eastAsia="Times New Roman" w:hAnsi="Times New Roman"/>
                <w:sz w:val="24"/>
                <w:szCs w:val="24"/>
              </w:rPr>
              <w:t>Tarnybai nurodė</w:t>
            </w:r>
            <w:r w:rsidR="008246AE" w:rsidRPr="00FA1525">
              <w:rPr>
                <w:rStyle w:val="FootnoteReference"/>
                <w:rFonts w:ascii="Times New Roman" w:eastAsia="Times New Roman" w:hAnsi="Times New Roman"/>
                <w:sz w:val="24"/>
                <w:szCs w:val="24"/>
              </w:rPr>
              <w:footnoteReference w:id="10"/>
            </w:r>
            <w:r w:rsidR="00351EEB" w:rsidRPr="00FA1525">
              <w:rPr>
                <w:rFonts w:ascii="Times New Roman" w:eastAsia="Times New Roman" w:hAnsi="Times New Roman"/>
                <w:sz w:val="24"/>
                <w:szCs w:val="24"/>
              </w:rPr>
              <w:t xml:space="preserve"> neginčijanti UAB „</w:t>
            </w:r>
            <w:proofErr w:type="spellStart"/>
            <w:r w:rsidR="00351EEB" w:rsidRPr="00FA1525">
              <w:rPr>
                <w:rFonts w:ascii="Times New Roman" w:eastAsia="Times New Roman" w:hAnsi="Times New Roman"/>
                <w:sz w:val="24"/>
                <w:szCs w:val="24"/>
              </w:rPr>
              <w:t>Darbasta</w:t>
            </w:r>
            <w:proofErr w:type="spellEnd"/>
            <w:r w:rsidR="00351EEB" w:rsidRPr="00FA1525">
              <w:rPr>
                <w:rFonts w:ascii="Times New Roman" w:eastAsia="Times New Roman" w:hAnsi="Times New Roman"/>
                <w:sz w:val="24"/>
                <w:szCs w:val="24"/>
              </w:rPr>
              <w:t>“ nustatytų aplinkybių</w:t>
            </w:r>
            <w:r w:rsidR="00B544F8" w:rsidRPr="00FA1525">
              <w:rPr>
                <w:rFonts w:ascii="Times New Roman" w:eastAsia="Times New Roman" w:hAnsi="Times New Roman"/>
                <w:sz w:val="24"/>
                <w:szCs w:val="24"/>
              </w:rPr>
              <w:t xml:space="preserve"> bei tai</w:t>
            </w:r>
            <w:r w:rsidR="002A01FC" w:rsidRPr="00FA1525">
              <w:rPr>
                <w:rFonts w:ascii="Times New Roman" w:eastAsia="Times New Roman" w:hAnsi="Times New Roman"/>
                <w:sz w:val="24"/>
                <w:szCs w:val="24"/>
              </w:rPr>
              <w:t>, kad</w:t>
            </w:r>
            <w:r w:rsidR="00994DAC" w:rsidRPr="00FA1525">
              <w:rPr>
                <w:rFonts w:ascii="Times New Roman" w:eastAsia="Times New Roman" w:hAnsi="Times New Roman"/>
                <w:sz w:val="24"/>
                <w:szCs w:val="24"/>
              </w:rPr>
              <w:t xml:space="preserve">: „&lt;...&gt; Pirkimo sąlygų 2.5 p. numatyta galimybė darbų vykdymo terminą pratęsti 2 (dviem) mėnesiams, </w:t>
            </w:r>
            <w:r w:rsidR="00544C08" w:rsidRPr="00FA1525">
              <w:rPr>
                <w:rFonts w:ascii="Times New Roman" w:eastAsia="Times New Roman" w:hAnsi="Times New Roman"/>
                <w:sz w:val="24"/>
                <w:szCs w:val="24"/>
              </w:rPr>
              <w:t>ka</w:t>
            </w:r>
            <w:r w:rsidR="00994DAC" w:rsidRPr="00FA1525">
              <w:rPr>
                <w:rFonts w:ascii="Times New Roman" w:eastAsia="Times New Roman" w:hAnsi="Times New Roman"/>
                <w:sz w:val="24"/>
                <w:szCs w:val="24"/>
              </w:rPr>
              <w:t>s reiškia, kad maksimalus darbų vykdymo terminas pagal Pirkimo sąlygų 2.5 p. galėtų būti netgi 4 (keturi) mėnesiai &lt;...&gt;</w:t>
            </w:r>
            <w:r w:rsidR="00AA0C3D" w:rsidRPr="00FA1525">
              <w:rPr>
                <w:rFonts w:ascii="Times New Roman" w:eastAsia="Times New Roman" w:hAnsi="Times New Roman"/>
                <w:sz w:val="24"/>
                <w:szCs w:val="24"/>
              </w:rPr>
              <w:t xml:space="preserve"> todėl akivaizdu, kad </w:t>
            </w:r>
            <w:r w:rsidR="00E77742" w:rsidRPr="00FA1525">
              <w:rPr>
                <w:rFonts w:ascii="Times New Roman" w:eastAsia="Times New Roman" w:hAnsi="Times New Roman"/>
                <w:sz w:val="24"/>
                <w:szCs w:val="24"/>
              </w:rPr>
              <w:t>&lt;...&gt; Pirkimo sąlygose įtvirtintas darbų atlikimo terminas &lt;...&gt; yra objektyviai pakankamas darbų atlikimui</w:t>
            </w:r>
            <w:r w:rsidR="00994DAC" w:rsidRPr="00FA1525">
              <w:rPr>
                <w:rFonts w:ascii="Times New Roman" w:eastAsia="Times New Roman" w:hAnsi="Times New Roman"/>
                <w:sz w:val="24"/>
                <w:szCs w:val="24"/>
              </w:rPr>
              <w:t>“. Atkreipiame dėmesį</w:t>
            </w:r>
            <w:r w:rsidR="0052010B" w:rsidRPr="00FA1525">
              <w:rPr>
                <w:rFonts w:ascii="Times New Roman" w:eastAsia="Times New Roman" w:hAnsi="Times New Roman"/>
                <w:sz w:val="24"/>
                <w:szCs w:val="24"/>
              </w:rPr>
              <w:t xml:space="preserve">, kad Perkančioji organizacija neteisingai interpretuoja savo pačios nustatytas sąlygas dėl darbų atlikimo termino pratęsimo. Kaip </w:t>
            </w:r>
            <w:r w:rsidR="00316ED0" w:rsidRPr="00FA1525">
              <w:rPr>
                <w:rFonts w:ascii="Times New Roman" w:eastAsia="Times New Roman" w:hAnsi="Times New Roman"/>
                <w:sz w:val="24"/>
                <w:szCs w:val="24"/>
              </w:rPr>
              <w:t xml:space="preserve">šioje išvadoje buvo nurodyta pirmiau, </w:t>
            </w:r>
            <w:r w:rsidR="00B2798D" w:rsidRPr="00FA1525">
              <w:rPr>
                <w:rFonts w:ascii="Times New Roman" w:eastAsia="Times New Roman" w:hAnsi="Times New Roman"/>
                <w:sz w:val="24"/>
                <w:szCs w:val="24"/>
              </w:rPr>
              <w:t>minėto termino pratęsimo galimybe būtų galima pasinaudoti tik papildomų darbų atlikimo atveju</w:t>
            </w:r>
            <w:r w:rsidR="001A51A3" w:rsidRPr="00FA1525">
              <w:rPr>
                <w:rFonts w:ascii="Times New Roman" w:eastAsia="Times New Roman" w:hAnsi="Times New Roman"/>
                <w:sz w:val="24"/>
                <w:szCs w:val="24"/>
              </w:rPr>
              <w:t xml:space="preserve">, taigi </w:t>
            </w:r>
            <w:r w:rsidR="00DF0642" w:rsidRPr="00FA1525">
              <w:rPr>
                <w:rFonts w:ascii="Times New Roman" w:eastAsia="Times New Roman" w:hAnsi="Times New Roman"/>
                <w:sz w:val="24"/>
                <w:szCs w:val="24"/>
              </w:rPr>
              <w:t xml:space="preserve">rangovui </w:t>
            </w:r>
            <w:r w:rsidR="000174BA">
              <w:rPr>
                <w:rFonts w:ascii="Times New Roman" w:eastAsia="Times New Roman" w:hAnsi="Times New Roman"/>
                <w:sz w:val="24"/>
                <w:szCs w:val="24"/>
              </w:rPr>
              <w:t xml:space="preserve">tiesiog </w:t>
            </w:r>
            <w:r w:rsidR="00AB6B53" w:rsidRPr="00FA1525">
              <w:rPr>
                <w:rFonts w:ascii="Times New Roman" w:eastAsia="Times New Roman" w:hAnsi="Times New Roman"/>
                <w:sz w:val="24"/>
                <w:szCs w:val="24"/>
              </w:rPr>
              <w:t>nespėjant p</w:t>
            </w:r>
            <w:r w:rsidR="00275F4B" w:rsidRPr="00FA1525">
              <w:rPr>
                <w:rFonts w:ascii="Times New Roman" w:eastAsia="Times New Roman" w:hAnsi="Times New Roman"/>
                <w:sz w:val="24"/>
                <w:szCs w:val="24"/>
              </w:rPr>
              <w:t>irkimo objektu apibrėžtų</w:t>
            </w:r>
            <w:r w:rsidR="00AB6B53" w:rsidRPr="00FA1525">
              <w:rPr>
                <w:rFonts w:ascii="Times New Roman" w:eastAsia="Times New Roman" w:hAnsi="Times New Roman"/>
                <w:sz w:val="24"/>
                <w:szCs w:val="24"/>
              </w:rPr>
              <w:t xml:space="preserve"> darbų vykdyti laiku</w:t>
            </w:r>
            <w:r w:rsidR="00C63557" w:rsidRPr="00FA1525">
              <w:rPr>
                <w:rFonts w:ascii="Times New Roman" w:eastAsia="Times New Roman" w:hAnsi="Times New Roman"/>
                <w:sz w:val="24"/>
                <w:szCs w:val="24"/>
              </w:rPr>
              <w:t xml:space="preserve"> – </w:t>
            </w:r>
            <w:r w:rsidR="001E7EDB" w:rsidRPr="00FA1525">
              <w:rPr>
                <w:rFonts w:ascii="Times New Roman" w:eastAsia="Times New Roman" w:hAnsi="Times New Roman"/>
                <w:sz w:val="24"/>
                <w:szCs w:val="24"/>
              </w:rPr>
              <w:t xml:space="preserve">tai nebūtų Pirkimo sąlygas atitinkantis pagrindas </w:t>
            </w:r>
            <w:r w:rsidR="002D10A2" w:rsidRPr="00FA1525">
              <w:rPr>
                <w:rFonts w:ascii="Times New Roman" w:eastAsia="Times New Roman" w:hAnsi="Times New Roman"/>
                <w:sz w:val="24"/>
                <w:szCs w:val="24"/>
              </w:rPr>
              <w:t xml:space="preserve">darbų atlikimo </w:t>
            </w:r>
            <w:r w:rsidR="001E7EDB" w:rsidRPr="00FA1525">
              <w:rPr>
                <w:rFonts w:ascii="Times New Roman" w:eastAsia="Times New Roman" w:hAnsi="Times New Roman"/>
                <w:sz w:val="24"/>
                <w:szCs w:val="24"/>
              </w:rPr>
              <w:t>termin</w:t>
            </w:r>
            <w:r w:rsidR="00275F4B" w:rsidRPr="00FA1525">
              <w:rPr>
                <w:rFonts w:ascii="Times New Roman" w:eastAsia="Times New Roman" w:hAnsi="Times New Roman"/>
                <w:sz w:val="24"/>
                <w:szCs w:val="24"/>
              </w:rPr>
              <w:t>u</w:t>
            </w:r>
            <w:r w:rsidR="001E7EDB" w:rsidRPr="00FA1525">
              <w:rPr>
                <w:rFonts w:ascii="Times New Roman" w:eastAsia="Times New Roman" w:hAnsi="Times New Roman"/>
                <w:sz w:val="24"/>
                <w:szCs w:val="24"/>
              </w:rPr>
              <w:t>i pratęsti</w:t>
            </w:r>
            <w:r w:rsidR="00384C5F" w:rsidRPr="00FA1525">
              <w:rPr>
                <w:rFonts w:ascii="Times New Roman" w:eastAsia="Times New Roman" w:hAnsi="Times New Roman"/>
                <w:sz w:val="24"/>
                <w:szCs w:val="24"/>
              </w:rPr>
              <w:t>;</w:t>
            </w:r>
          </w:p>
          <w:p w14:paraId="590C4186" w14:textId="42AA1EFF" w:rsidR="00A82759" w:rsidRPr="00FA1525" w:rsidRDefault="001E7EDB" w:rsidP="00FA1525">
            <w:pPr>
              <w:tabs>
                <w:tab w:val="left" w:pos="1134"/>
              </w:tabs>
              <w:spacing w:before="0" w:after="0"/>
              <w:rPr>
                <w:rFonts w:ascii="Times New Roman" w:hAnsi="Times New Roman"/>
                <w:sz w:val="24"/>
                <w:szCs w:val="24"/>
              </w:rPr>
            </w:pPr>
            <w:r w:rsidRPr="00FA1525">
              <w:rPr>
                <w:rStyle w:val="wysiwyg-color-black"/>
                <w:rFonts w:ascii="Times New Roman" w:hAnsi="Times New Roman"/>
                <w:color w:val="000000"/>
                <w:spacing w:val="2"/>
                <w:sz w:val="24"/>
                <w:szCs w:val="24"/>
                <w:shd w:val="clear" w:color="auto" w:fill="FFFFFF"/>
              </w:rPr>
              <w:t>7)</w:t>
            </w:r>
            <w:r w:rsidR="00EA3571" w:rsidRPr="00FA1525">
              <w:rPr>
                <w:rStyle w:val="wysiwyg-color-black"/>
                <w:rFonts w:ascii="Times New Roman" w:hAnsi="Times New Roman"/>
                <w:color w:val="000000"/>
                <w:spacing w:val="2"/>
                <w:sz w:val="24"/>
                <w:szCs w:val="24"/>
                <w:shd w:val="clear" w:color="auto" w:fill="FFFFFF"/>
              </w:rPr>
              <w:t xml:space="preserve"> </w:t>
            </w:r>
            <w:r w:rsidR="00D85DC9" w:rsidRPr="00FA1525">
              <w:rPr>
                <w:rStyle w:val="wysiwyg-color-black"/>
                <w:rFonts w:ascii="Times New Roman" w:hAnsi="Times New Roman"/>
                <w:color w:val="000000"/>
                <w:spacing w:val="2"/>
                <w:sz w:val="24"/>
                <w:szCs w:val="24"/>
                <w:shd w:val="clear" w:color="auto" w:fill="FFFFFF"/>
              </w:rPr>
              <w:t>Perkančioji organizacija Tarnybai siųstuose raštuose</w:t>
            </w:r>
            <w:r w:rsidR="00370CFC" w:rsidRPr="00FA1525">
              <w:rPr>
                <w:rStyle w:val="wysiwyg-color-black"/>
                <w:rFonts w:ascii="Times New Roman" w:hAnsi="Times New Roman"/>
                <w:color w:val="000000"/>
                <w:spacing w:val="2"/>
                <w:sz w:val="24"/>
                <w:szCs w:val="24"/>
                <w:shd w:val="clear" w:color="auto" w:fill="FFFFFF"/>
              </w:rPr>
              <w:t xml:space="preserve"> (2021-10-19 Nr. 13</w:t>
            </w:r>
            <w:r w:rsidR="00212AD7" w:rsidRPr="00FA1525">
              <w:rPr>
                <w:rStyle w:val="wysiwyg-color-black"/>
                <w:rFonts w:ascii="Times New Roman" w:hAnsi="Times New Roman"/>
                <w:color w:val="000000"/>
                <w:spacing w:val="2"/>
                <w:sz w:val="24"/>
                <w:szCs w:val="24"/>
                <w:shd w:val="clear" w:color="auto" w:fill="FFFFFF"/>
              </w:rPr>
              <w:t>2</w:t>
            </w:r>
            <w:r w:rsidR="00370CFC" w:rsidRPr="00FA1525">
              <w:rPr>
                <w:rStyle w:val="wysiwyg-color-black"/>
                <w:rFonts w:ascii="Times New Roman" w:hAnsi="Times New Roman"/>
                <w:color w:val="000000"/>
                <w:spacing w:val="2"/>
                <w:sz w:val="24"/>
                <w:szCs w:val="24"/>
                <w:shd w:val="clear" w:color="auto" w:fill="FFFFFF"/>
              </w:rPr>
              <w:t xml:space="preserve"> ir 2021-11-19 Nr. 140)</w:t>
            </w:r>
            <w:r w:rsidR="00D85DC9" w:rsidRPr="00FA1525">
              <w:rPr>
                <w:rStyle w:val="wysiwyg-color-black"/>
                <w:rFonts w:ascii="Times New Roman" w:hAnsi="Times New Roman"/>
                <w:color w:val="000000"/>
                <w:spacing w:val="2"/>
                <w:sz w:val="24"/>
                <w:szCs w:val="24"/>
                <w:shd w:val="clear" w:color="auto" w:fill="FFFFFF"/>
              </w:rPr>
              <w:t xml:space="preserve"> nurodė, kad </w:t>
            </w:r>
            <w:r w:rsidR="00370CFC" w:rsidRPr="00FA1525">
              <w:rPr>
                <w:rStyle w:val="wysiwyg-color-black"/>
                <w:rFonts w:ascii="Times New Roman" w:hAnsi="Times New Roman"/>
                <w:color w:val="000000"/>
                <w:spacing w:val="2"/>
                <w:sz w:val="24"/>
                <w:szCs w:val="24"/>
                <w:shd w:val="clear" w:color="auto" w:fill="FFFFFF"/>
              </w:rPr>
              <w:t>siekdama išsiaiškinti, kiek</w:t>
            </w:r>
            <w:r w:rsidR="006634BA" w:rsidRPr="00FA1525">
              <w:rPr>
                <w:rStyle w:val="wysiwyg-color-black"/>
                <w:rFonts w:ascii="Times New Roman" w:hAnsi="Times New Roman"/>
                <w:color w:val="000000"/>
                <w:spacing w:val="2"/>
                <w:sz w:val="24"/>
                <w:szCs w:val="24"/>
                <w:shd w:val="clear" w:color="auto" w:fill="FFFFFF"/>
              </w:rPr>
              <w:t>/ar</w:t>
            </w:r>
            <w:r w:rsidR="00370CFC" w:rsidRPr="00FA1525">
              <w:rPr>
                <w:rStyle w:val="wysiwyg-color-black"/>
                <w:rFonts w:ascii="Times New Roman" w:hAnsi="Times New Roman"/>
                <w:color w:val="000000"/>
                <w:spacing w:val="2"/>
                <w:sz w:val="24"/>
                <w:szCs w:val="24"/>
                <w:shd w:val="clear" w:color="auto" w:fill="FFFFFF"/>
              </w:rPr>
              <w:t xml:space="preserve"> rinkoje yra </w:t>
            </w:r>
            <w:r w:rsidR="006634BA" w:rsidRPr="00FA1525">
              <w:rPr>
                <w:rStyle w:val="wysiwyg-color-black"/>
                <w:rFonts w:ascii="Times New Roman" w:hAnsi="Times New Roman"/>
                <w:color w:val="000000"/>
                <w:spacing w:val="2"/>
                <w:sz w:val="24"/>
                <w:szCs w:val="24"/>
                <w:shd w:val="clear" w:color="auto" w:fill="FFFFFF"/>
              </w:rPr>
              <w:t xml:space="preserve">Pirkimo sąlygų visumą (tame tarpe </w:t>
            </w:r>
            <w:r w:rsidR="00CA7D00" w:rsidRPr="00FA1525">
              <w:rPr>
                <w:rStyle w:val="wysiwyg-color-black"/>
                <w:rFonts w:ascii="Times New Roman" w:hAnsi="Times New Roman"/>
                <w:color w:val="000000"/>
                <w:spacing w:val="2"/>
                <w:sz w:val="24"/>
                <w:szCs w:val="24"/>
                <w:shd w:val="clear" w:color="auto" w:fill="FFFFFF"/>
              </w:rPr>
              <w:t>per kiek laiko tiekėjai būtų pajėgūs įvykdyti Pirkimo objektu esančius darbus)</w:t>
            </w:r>
            <w:r w:rsidR="006634BA" w:rsidRPr="00FA1525">
              <w:rPr>
                <w:rStyle w:val="wysiwyg-color-black"/>
                <w:rFonts w:ascii="Times New Roman" w:hAnsi="Times New Roman"/>
                <w:color w:val="000000"/>
                <w:spacing w:val="2"/>
                <w:sz w:val="24"/>
                <w:szCs w:val="24"/>
                <w:shd w:val="clear" w:color="auto" w:fill="FFFFFF"/>
              </w:rPr>
              <w:t xml:space="preserve"> atitinkančių</w:t>
            </w:r>
            <w:r w:rsidR="00946E7F" w:rsidRPr="00FA1525">
              <w:rPr>
                <w:rStyle w:val="wysiwyg-color-black"/>
                <w:rFonts w:ascii="Times New Roman" w:hAnsi="Times New Roman"/>
                <w:color w:val="000000"/>
                <w:spacing w:val="2"/>
                <w:sz w:val="24"/>
                <w:szCs w:val="24"/>
                <w:shd w:val="clear" w:color="auto" w:fill="FFFFFF"/>
              </w:rPr>
              <w:t xml:space="preserve"> tiekėjų</w:t>
            </w:r>
            <w:r w:rsidR="004253DE" w:rsidRPr="00FA1525">
              <w:rPr>
                <w:rStyle w:val="wysiwyg-color-black"/>
                <w:rFonts w:ascii="Times New Roman" w:hAnsi="Times New Roman"/>
                <w:color w:val="000000"/>
                <w:spacing w:val="2"/>
                <w:sz w:val="24"/>
                <w:szCs w:val="24"/>
                <w:shd w:val="clear" w:color="auto" w:fill="FFFFFF"/>
              </w:rPr>
              <w:t>,</w:t>
            </w:r>
            <w:r w:rsidR="006634BA" w:rsidRPr="00FA1525">
              <w:rPr>
                <w:rStyle w:val="wysiwyg-color-black"/>
                <w:rFonts w:ascii="Times New Roman" w:hAnsi="Times New Roman"/>
                <w:color w:val="000000"/>
                <w:spacing w:val="2"/>
                <w:sz w:val="24"/>
                <w:szCs w:val="24"/>
                <w:shd w:val="clear" w:color="auto" w:fill="FFFFFF"/>
              </w:rPr>
              <w:t xml:space="preserve"> </w:t>
            </w:r>
            <w:r w:rsidR="00D85DC9" w:rsidRPr="00FA1525">
              <w:rPr>
                <w:rFonts w:ascii="Times New Roman" w:hAnsi="Times New Roman"/>
                <w:sz w:val="24"/>
                <w:szCs w:val="24"/>
              </w:rPr>
              <w:t>žodžiu atli</w:t>
            </w:r>
            <w:r w:rsidR="00D85DC9" w:rsidRPr="00FA1525">
              <w:rPr>
                <w:rFonts w:ascii="Times New Roman" w:hAnsi="Times New Roman"/>
                <w:sz w:val="24"/>
                <w:szCs w:val="24"/>
              </w:rPr>
              <w:t xml:space="preserve">ko </w:t>
            </w:r>
            <w:r w:rsidR="00D85DC9" w:rsidRPr="00FA1525">
              <w:rPr>
                <w:rFonts w:ascii="Times New Roman" w:hAnsi="Times New Roman"/>
                <w:sz w:val="24"/>
                <w:szCs w:val="24"/>
              </w:rPr>
              <w:t xml:space="preserve">rinkos dalyvių </w:t>
            </w:r>
            <w:r w:rsidR="006634BA" w:rsidRPr="00FA1525">
              <w:rPr>
                <w:rFonts w:ascii="Times New Roman" w:hAnsi="Times New Roman"/>
                <w:sz w:val="24"/>
                <w:szCs w:val="24"/>
              </w:rPr>
              <w:t>apklausą</w:t>
            </w:r>
            <w:r w:rsidR="00D85DC9" w:rsidRPr="00FA1525">
              <w:rPr>
                <w:rFonts w:ascii="Times New Roman" w:hAnsi="Times New Roman"/>
                <w:sz w:val="24"/>
                <w:szCs w:val="24"/>
              </w:rPr>
              <w:t>. Atkreiptinas dėmesys, kad apklausti buvo tik du galimi tiekėjai</w:t>
            </w:r>
            <w:r w:rsidR="00D85DC9" w:rsidRPr="00FA1525">
              <w:rPr>
                <w:rStyle w:val="FootnoteReference"/>
                <w:rFonts w:ascii="Times New Roman" w:hAnsi="Times New Roman"/>
                <w:sz w:val="24"/>
                <w:szCs w:val="24"/>
              </w:rPr>
              <w:footnoteReference w:id="11"/>
            </w:r>
            <w:r w:rsidR="00D85DC9" w:rsidRPr="00FA1525">
              <w:rPr>
                <w:rFonts w:ascii="Times New Roman" w:hAnsi="Times New Roman"/>
                <w:sz w:val="24"/>
                <w:szCs w:val="24"/>
              </w:rPr>
              <w:t xml:space="preserve"> (UAB „YIT Lietuva“ ir UAB „GATAS“)</w:t>
            </w:r>
            <w:r w:rsidR="007813AA" w:rsidRPr="00FA1525">
              <w:rPr>
                <w:rFonts w:ascii="Times New Roman" w:hAnsi="Times New Roman"/>
                <w:sz w:val="24"/>
                <w:szCs w:val="24"/>
              </w:rPr>
              <w:t xml:space="preserve"> ir</w:t>
            </w:r>
            <w:r w:rsidR="003E4EAB" w:rsidRPr="00FA1525">
              <w:rPr>
                <w:rFonts w:ascii="Times New Roman" w:hAnsi="Times New Roman"/>
                <w:sz w:val="24"/>
                <w:szCs w:val="24"/>
              </w:rPr>
              <w:t xml:space="preserve"> Tarnybai pateiktoje </w:t>
            </w:r>
            <w:r w:rsidR="00E450F4" w:rsidRPr="00FA1525">
              <w:rPr>
                <w:rFonts w:ascii="Times New Roman" w:hAnsi="Times New Roman"/>
                <w:sz w:val="24"/>
                <w:szCs w:val="24"/>
              </w:rPr>
              <w:t>Perkančio</w:t>
            </w:r>
            <w:r w:rsidR="003E4EAB" w:rsidRPr="00FA1525">
              <w:rPr>
                <w:rFonts w:ascii="Times New Roman" w:hAnsi="Times New Roman"/>
                <w:sz w:val="24"/>
                <w:szCs w:val="24"/>
              </w:rPr>
              <w:t>sios</w:t>
            </w:r>
            <w:r w:rsidR="00E450F4" w:rsidRPr="00FA1525">
              <w:rPr>
                <w:rFonts w:ascii="Times New Roman" w:hAnsi="Times New Roman"/>
                <w:sz w:val="24"/>
                <w:szCs w:val="24"/>
              </w:rPr>
              <w:t xml:space="preserve"> </w:t>
            </w:r>
            <w:r w:rsidR="00E450F4" w:rsidRPr="00FA1525">
              <w:rPr>
                <w:rFonts w:ascii="Times New Roman" w:hAnsi="Times New Roman"/>
                <w:sz w:val="24"/>
                <w:szCs w:val="24"/>
              </w:rPr>
              <w:lastRenderedPageBreak/>
              <w:t>organizacij</w:t>
            </w:r>
            <w:r w:rsidR="003E4EAB" w:rsidRPr="00FA1525">
              <w:rPr>
                <w:rFonts w:ascii="Times New Roman" w:hAnsi="Times New Roman"/>
                <w:sz w:val="24"/>
                <w:szCs w:val="24"/>
              </w:rPr>
              <w:t>os</w:t>
            </w:r>
            <w:r w:rsidR="00E450F4" w:rsidRPr="00FA1525">
              <w:rPr>
                <w:rFonts w:ascii="Times New Roman" w:hAnsi="Times New Roman"/>
                <w:sz w:val="24"/>
                <w:szCs w:val="24"/>
              </w:rPr>
              <w:t xml:space="preserve"> </w:t>
            </w:r>
            <w:r w:rsidR="00F72732" w:rsidRPr="00FA1525">
              <w:rPr>
                <w:rFonts w:ascii="Times New Roman" w:hAnsi="Times New Roman"/>
                <w:sz w:val="24"/>
                <w:szCs w:val="24"/>
              </w:rPr>
              <w:t xml:space="preserve">medžiagoje </w:t>
            </w:r>
            <w:r w:rsidR="00E450F4" w:rsidRPr="00FA1525">
              <w:rPr>
                <w:rFonts w:ascii="Times New Roman" w:hAnsi="Times New Roman"/>
                <w:sz w:val="24"/>
                <w:szCs w:val="24"/>
              </w:rPr>
              <w:t>neatsklei</w:t>
            </w:r>
            <w:r w:rsidR="003E4EAB" w:rsidRPr="00FA1525">
              <w:rPr>
                <w:rFonts w:ascii="Times New Roman" w:hAnsi="Times New Roman"/>
                <w:sz w:val="24"/>
                <w:szCs w:val="24"/>
              </w:rPr>
              <w:t>sta</w:t>
            </w:r>
            <w:r w:rsidR="00E450F4" w:rsidRPr="00FA1525">
              <w:rPr>
                <w:rFonts w:ascii="Times New Roman" w:hAnsi="Times New Roman"/>
                <w:sz w:val="24"/>
                <w:szCs w:val="24"/>
              </w:rPr>
              <w:t>,</w:t>
            </w:r>
            <w:r w:rsidR="00F72732" w:rsidRPr="00FA1525">
              <w:rPr>
                <w:rFonts w:ascii="Times New Roman" w:hAnsi="Times New Roman"/>
                <w:sz w:val="24"/>
                <w:szCs w:val="24"/>
              </w:rPr>
              <w:t xml:space="preserve"> </w:t>
            </w:r>
            <w:r w:rsidR="00A07B53" w:rsidRPr="00FA1525">
              <w:rPr>
                <w:rFonts w:ascii="Times New Roman" w:hAnsi="Times New Roman"/>
                <w:sz w:val="24"/>
                <w:szCs w:val="24"/>
              </w:rPr>
              <w:t>koki</w:t>
            </w:r>
            <w:r w:rsidR="00EC6224" w:rsidRPr="00FA1525">
              <w:rPr>
                <w:rFonts w:ascii="Times New Roman" w:hAnsi="Times New Roman"/>
                <w:sz w:val="24"/>
                <w:szCs w:val="24"/>
              </w:rPr>
              <w:t>a</w:t>
            </w:r>
            <w:r w:rsidR="00A07B53" w:rsidRPr="00FA1525">
              <w:rPr>
                <w:rFonts w:ascii="Times New Roman" w:hAnsi="Times New Roman"/>
                <w:sz w:val="24"/>
                <w:szCs w:val="24"/>
              </w:rPr>
              <w:t xml:space="preserve"> konkrečiai informacij</w:t>
            </w:r>
            <w:r w:rsidR="00EC6224" w:rsidRPr="00FA1525">
              <w:rPr>
                <w:rFonts w:ascii="Times New Roman" w:hAnsi="Times New Roman"/>
                <w:sz w:val="24"/>
                <w:szCs w:val="24"/>
              </w:rPr>
              <w:t>a</w:t>
            </w:r>
            <w:r w:rsidR="00A07B53" w:rsidRPr="00FA1525">
              <w:rPr>
                <w:rFonts w:ascii="Times New Roman" w:hAnsi="Times New Roman"/>
                <w:sz w:val="24"/>
                <w:szCs w:val="24"/>
              </w:rPr>
              <w:t xml:space="preserve"> ga</w:t>
            </w:r>
            <w:r w:rsidR="00EC6224" w:rsidRPr="00FA1525">
              <w:rPr>
                <w:rFonts w:ascii="Times New Roman" w:hAnsi="Times New Roman"/>
                <w:sz w:val="24"/>
                <w:szCs w:val="24"/>
              </w:rPr>
              <w:t>uta</w:t>
            </w:r>
            <w:r w:rsidR="00A07B53" w:rsidRPr="00FA1525">
              <w:rPr>
                <w:rFonts w:ascii="Times New Roman" w:hAnsi="Times New Roman"/>
                <w:sz w:val="24"/>
                <w:szCs w:val="24"/>
              </w:rPr>
              <w:t xml:space="preserve"> iš apklaustų dviejų tiekėjų.</w:t>
            </w:r>
            <w:r w:rsidR="00E450F4" w:rsidRPr="00FA1525">
              <w:rPr>
                <w:rFonts w:ascii="Times New Roman" w:hAnsi="Times New Roman"/>
                <w:sz w:val="24"/>
                <w:szCs w:val="24"/>
              </w:rPr>
              <w:t xml:space="preserve"> </w:t>
            </w:r>
            <w:r w:rsidR="00A07B53" w:rsidRPr="00FA1525">
              <w:rPr>
                <w:rFonts w:ascii="Times New Roman" w:hAnsi="Times New Roman"/>
                <w:sz w:val="24"/>
                <w:szCs w:val="24"/>
              </w:rPr>
              <w:t>Papildomai atkreiptinas dėmesys, kad UAB „YIT Lietuva“ ir UAB „GATAS“ p</w:t>
            </w:r>
            <w:r w:rsidR="00D85DC9" w:rsidRPr="00FA1525">
              <w:rPr>
                <w:rFonts w:ascii="Times New Roman" w:hAnsi="Times New Roman"/>
                <w:sz w:val="24"/>
                <w:szCs w:val="24"/>
              </w:rPr>
              <w:t xml:space="preserve">rie Pirkimo neprisijungė ir savo pasiūlymų neteikė. </w:t>
            </w:r>
            <w:r w:rsidR="007F2920" w:rsidRPr="00FA1525">
              <w:rPr>
                <w:rFonts w:ascii="Times New Roman" w:hAnsi="Times New Roman"/>
                <w:sz w:val="24"/>
                <w:szCs w:val="24"/>
              </w:rPr>
              <w:t xml:space="preserve">Kadangi </w:t>
            </w:r>
            <w:r w:rsidR="00F22C2C" w:rsidRPr="00FA1525">
              <w:rPr>
                <w:rFonts w:ascii="Times New Roman" w:hAnsi="Times New Roman"/>
                <w:sz w:val="24"/>
                <w:szCs w:val="24"/>
              </w:rPr>
              <w:t xml:space="preserve">minėtas </w:t>
            </w:r>
            <w:r w:rsidR="007F2920" w:rsidRPr="00FA1525">
              <w:rPr>
                <w:rFonts w:ascii="Times New Roman" w:hAnsi="Times New Roman"/>
                <w:sz w:val="24"/>
                <w:szCs w:val="24"/>
              </w:rPr>
              <w:t xml:space="preserve">rinkos tyrimas buvo atliktas žodžiu, jo </w:t>
            </w:r>
            <w:r w:rsidR="00FF3DCC" w:rsidRPr="00FA1525">
              <w:rPr>
                <w:rFonts w:ascii="Times New Roman" w:hAnsi="Times New Roman"/>
                <w:sz w:val="24"/>
                <w:szCs w:val="24"/>
              </w:rPr>
              <w:t xml:space="preserve">tikrieji </w:t>
            </w:r>
            <w:r w:rsidR="007F2920" w:rsidRPr="00FA1525">
              <w:rPr>
                <w:rFonts w:ascii="Times New Roman" w:hAnsi="Times New Roman"/>
                <w:sz w:val="24"/>
                <w:szCs w:val="24"/>
              </w:rPr>
              <w:t>rezultatai</w:t>
            </w:r>
            <w:r w:rsidR="00D21310" w:rsidRPr="00FA1525">
              <w:rPr>
                <w:rFonts w:ascii="Times New Roman" w:hAnsi="Times New Roman"/>
                <w:sz w:val="24"/>
                <w:szCs w:val="24"/>
              </w:rPr>
              <w:t xml:space="preserve"> (pvz., apklaustų dviejų tiekėjų nuomonė dėl</w:t>
            </w:r>
            <w:r w:rsidR="00AB31DD" w:rsidRPr="00FA1525">
              <w:rPr>
                <w:rFonts w:ascii="Times New Roman" w:hAnsi="Times New Roman"/>
                <w:sz w:val="24"/>
                <w:szCs w:val="24"/>
              </w:rPr>
              <w:t xml:space="preserve"> termino</w:t>
            </w:r>
            <w:r w:rsidR="00B1198C" w:rsidRPr="00FA1525">
              <w:rPr>
                <w:rFonts w:ascii="Times New Roman" w:hAnsi="Times New Roman"/>
                <w:sz w:val="24"/>
                <w:szCs w:val="24"/>
              </w:rPr>
              <w:t xml:space="preserve"> </w:t>
            </w:r>
            <w:r w:rsidR="00111E9E" w:rsidRPr="00FA1525">
              <w:rPr>
                <w:rFonts w:ascii="Times New Roman" w:hAnsi="Times New Roman"/>
                <w:sz w:val="24"/>
                <w:szCs w:val="24"/>
              </w:rPr>
              <w:t>darb</w:t>
            </w:r>
            <w:r w:rsidR="00AB31DD" w:rsidRPr="00FA1525">
              <w:rPr>
                <w:rFonts w:ascii="Times New Roman" w:hAnsi="Times New Roman"/>
                <w:sz w:val="24"/>
                <w:szCs w:val="24"/>
              </w:rPr>
              <w:t>ams</w:t>
            </w:r>
            <w:r w:rsidR="00111E9E" w:rsidRPr="00FA1525">
              <w:rPr>
                <w:rFonts w:ascii="Times New Roman" w:hAnsi="Times New Roman"/>
                <w:sz w:val="24"/>
                <w:szCs w:val="24"/>
              </w:rPr>
              <w:t xml:space="preserve"> atlik</w:t>
            </w:r>
            <w:r w:rsidR="00AB31DD" w:rsidRPr="00FA1525">
              <w:rPr>
                <w:rFonts w:ascii="Times New Roman" w:hAnsi="Times New Roman"/>
                <w:sz w:val="24"/>
                <w:szCs w:val="24"/>
              </w:rPr>
              <w:t>ti</w:t>
            </w:r>
            <w:r w:rsidR="00111E9E" w:rsidRPr="00FA1525">
              <w:rPr>
                <w:rFonts w:ascii="Times New Roman" w:hAnsi="Times New Roman"/>
                <w:sz w:val="24"/>
                <w:szCs w:val="24"/>
              </w:rPr>
              <w:t xml:space="preserve">) </w:t>
            </w:r>
            <w:r w:rsidR="007F2920" w:rsidRPr="00FA1525">
              <w:rPr>
                <w:rFonts w:ascii="Times New Roman" w:hAnsi="Times New Roman"/>
                <w:sz w:val="24"/>
                <w:szCs w:val="24"/>
              </w:rPr>
              <w:t>Tarnybai nėra žinomi</w:t>
            </w:r>
            <w:r w:rsidR="0054203D">
              <w:rPr>
                <w:rFonts w:ascii="Times New Roman" w:hAnsi="Times New Roman"/>
                <w:sz w:val="24"/>
                <w:szCs w:val="24"/>
              </w:rPr>
              <w:t xml:space="preserve"> ir kartu neįrodo 2 mėn. darbų atlikimo termino pakankamumo;</w:t>
            </w:r>
          </w:p>
          <w:p w14:paraId="496568D8" w14:textId="6B68C1CF" w:rsidR="00EF0057" w:rsidRPr="00FA1525" w:rsidRDefault="00A07B53" w:rsidP="00FA1525">
            <w:pPr>
              <w:tabs>
                <w:tab w:val="left" w:pos="1134"/>
              </w:tabs>
              <w:spacing w:before="0" w:after="0"/>
              <w:rPr>
                <w:rFonts w:ascii="Times New Roman" w:hAnsi="Times New Roman"/>
                <w:sz w:val="24"/>
                <w:szCs w:val="24"/>
              </w:rPr>
            </w:pPr>
            <w:r w:rsidRPr="000E0A2C">
              <w:rPr>
                <w:rFonts w:ascii="Times New Roman" w:hAnsi="Times New Roman"/>
                <w:sz w:val="24"/>
                <w:szCs w:val="24"/>
              </w:rPr>
              <w:t>P</w:t>
            </w:r>
            <w:r w:rsidR="00D85DC9" w:rsidRPr="000E0A2C">
              <w:rPr>
                <w:rFonts w:ascii="Times New Roman" w:hAnsi="Times New Roman"/>
                <w:sz w:val="24"/>
                <w:szCs w:val="24"/>
              </w:rPr>
              <w:t>ažym</w:t>
            </w:r>
            <w:r w:rsidRPr="000E0A2C">
              <w:rPr>
                <w:rFonts w:ascii="Times New Roman" w:hAnsi="Times New Roman"/>
                <w:sz w:val="24"/>
                <w:szCs w:val="24"/>
              </w:rPr>
              <w:t>ime</w:t>
            </w:r>
            <w:r w:rsidR="00D85DC9" w:rsidRPr="000E0A2C">
              <w:rPr>
                <w:rFonts w:ascii="Times New Roman" w:hAnsi="Times New Roman"/>
                <w:sz w:val="24"/>
                <w:szCs w:val="24"/>
              </w:rPr>
              <w:t>, kad Tarnybai žodžiu apklausus prie Pirkimo prisijungusius tiekėjus</w:t>
            </w:r>
            <w:r w:rsidR="00C36772" w:rsidRPr="000E0A2C">
              <w:rPr>
                <w:rFonts w:ascii="Times New Roman" w:hAnsi="Times New Roman"/>
                <w:sz w:val="24"/>
                <w:szCs w:val="24"/>
              </w:rPr>
              <w:t xml:space="preserve"> (išskyrus </w:t>
            </w:r>
            <w:r w:rsidR="00BD3513" w:rsidRPr="000E0A2C">
              <w:rPr>
                <w:rFonts w:ascii="Times New Roman" w:hAnsi="Times New Roman"/>
                <w:sz w:val="24"/>
                <w:szCs w:val="24"/>
              </w:rPr>
              <w:t>P</w:t>
            </w:r>
            <w:r w:rsidR="00C36772" w:rsidRPr="000E0A2C">
              <w:rPr>
                <w:rFonts w:ascii="Times New Roman" w:hAnsi="Times New Roman"/>
                <w:sz w:val="24"/>
                <w:szCs w:val="24"/>
              </w:rPr>
              <w:t>irkimo laimėtoją)</w:t>
            </w:r>
            <w:r w:rsidR="00D85DC9" w:rsidRPr="000E0A2C">
              <w:rPr>
                <w:rFonts w:ascii="Times New Roman" w:hAnsi="Times New Roman"/>
                <w:sz w:val="24"/>
                <w:szCs w:val="24"/>
              </w:rPr>
              <w:t xml:space="preserve">, buvo nustatyta, kad tiekėjai darbų atlikimo terminą įvardindavo kaip „neįmanomą“, „nerealų“, „neproporcingą“ ir pan. </w:t>
            </w:r>
            <w:r w:rsidR="006E736F" w:rsidRPr="000E0A2C">
              <w:rPr>
                <w:rFonts w:ascii="Times New Roman" w:hAnsi="Times New Roman"/>
                <w:sz w:val="24"/>
                <w:szCs w:val="24"/>
              </w:rPr>
              <w:t xml:space="preserve">Nurodytą tiekėjų poziciją dėl termino </w:t>
            </w:r>
            <w:proofErr w:type="spellStart"/>
            <w:r w:rsidR="006E736F" w:rsidRPr="000E0A2C">
              <w:rPr>
                <w:rFonts w:ascii="Times New Roman" w:hAnsi="Times New Roman"/>
                <w:sz w:val="24"/>
                <w:szCs w:val="24"/>
              </w:rPr>
              <w:t>neproporcingumo</w:t>
            </w:r>
            <w:proofErr w:type="spellEnd"/>
            <w:r w:rsidR="006E736F" w:rsidRPr="000E0A2C">
              <w:rPr>
                <w:rFonts w:ascii="Times New Roman" w:hAnsi="Times New Roman"/>
                <w:sz w:val="24"/>
                <w:szCs w:val="24"/>
              </w:rPr>
              <w:t xml:space="preserve">, be kita ko, patvirtinta ir </w:t>
            </w:r>
            <w:r w:rsidR="00D85DC9" w:rsidRPr="000E0A2C">
              <w:rPr>
                <w:rFonts w:ascii="Times New Roman" w:hAnsi="Times New Roman"/>
                <w:sz w:val="24"/>
                <w:szCs w:val="24"/>
              </w:rPr>
              <w:t xml:space="preserve">tik vienas Pirkimui gautas pasiūlymas (UAB </w:t>
            </w:r>
            <w:r w:rsidR="00783F6B">
              <w:rPr>
                <w:rFonts w:ascii="Times New Roman" w:hAnsi="Times New Roman"/>
                <w:sz w:val="24"/>
                <w:szCs w:val="24"/>
              </w:rPr>
              <w:t>„</w:t>
            </w:r>
            <w:r w:rsidR="00D85DC9" w:rsidRPr="000E0A2C">
              <w:rPr>
                <w:rFonts w:ascii="Times New Roman" w:hAnsi="Times New Roman"/>
                <w:sz w:val="24"/>
                <w:szCs w:val="24"/>
              </w:rPr>
              <w:t>HSC Baltic</w:t>
            </w:r>
            <w:r w:rsidR="00783F6B">
              <w:rPr>
                <w:rFonts w:ascii="Times New Roman" w:hAnsi="Times New Roman"/>
                <w:sz w:val="24"/>
                <w:szCs w:val="24"/>
              </w:rPr>
              <w:t>“</w:t>
            </w:r>
            <w:r w:rsidR="00D85DC9" w:rsidRPr="000E0A2C">
              <w:rPr>
                <w:rFonts w:ascii="Times New Roman" w:hAnsi="Times New Roman"/>
                <w:sz w:val="24"/>
                <w:szCs w:val="24"/>
              </w:rPr>
              <w:t xml:space="preserve">), nepaisant didelio rinkos dalyvių susidomėjimo (prie Pirkimo prisijungė net 19 tiekėjų), </w:t>
            </w:r>
            <w:r w:rsidR="00A52C83" w:rsidRPr="000E0A2C">
              <w:rPr>
                <w:rFonts w:ascii="Times New Roman" w:hAnsi="Times New Roman"/>
                <w:sz w:val="24"/>
                <w:szCs w:val="24"/>
              </w:rPr>
              <w:t>tiekėjo</w:t>
            </w:r>
            <w:r w:rsidR="00D85DC9" w:rsidRPr="000E0A2C">
              <w:rPr>
                <w:rFonts w:ascii="Times New Roman" w:hAnsi="Times New Roman"/>
                <w:sz w:val="24"/>
                <w:szCs w:val="24"/>
              </w:rPr>
              <w:t xml:space="preserve"> pretenzija (2021 m. liepos 19 d. Nr. 21-02-0219), kurioje 2 mėn. darbų atlikimo</w:t>
            </w:r>
            <w:r w:rsidR="00D85DC9" w:rsidRPr="00FA1525">
              <w:rPr>
                <w:rFonts w:ascii="Times New Roman" w:hAnsi="Times New Roman"/>
                <w:sz w:val="24"/>
                <w:szCs w:val="24"/>
              </w:rPr>
              <w:t xml:space="preserve"> terminas argumentuotai įvardijamas kaip neproporcingas bei prašoma jį koreguoti į 12 mėn. terminą nuo statybvietės rangovui perdavimo</w:t>
            </w:r>
            <w:r w:rsidR="007455EF">
              <w:rPr>
                <w:rFonts w:ascii="Times New Roman" w:hAnsi="Times New Roman"/>
                <w:sz w:val="24"/>
                <w:szCs w:val="24"/>
              </w:rPr>
              <w:t xml:space="preserve"> (p</w:t>
            </w:r>
            <w:r w:rsidR="00D85DC9" w:rsidRPr="00FA1525">
              <w:rPr>
                <w:rFonts w:ascii="Times New Roman" w:hAnsi="Times New Roman"/>
                <w:sz w:val="24"/>
                <w:szCs w:val="24"/>
              </w:rPr>
              <w:t>retenzijos ir joje nurodytų argumentų Perkančioji organizacija, nurodžiusi, kad praleistas pateikimo terminas (CVP IS 2021-07-20 pranešimas), nenagrinėjo</w:t>
            </w:r>
            <w:r w:rsidR="007455EF">
              <w:rPr>
                <w:rFonts w:ascii="Times New Roman" w:hAnsi="Times New Roman"/>
                <w:sz w:val="24"/>
                <w:szCs w:val="24"/>
              </w:rPr>
              <w:t>)</w:t>
            </w:r>
            <w:r w:rsidR="00384C5F" w:rsidRPr="00FA1525">
              <w:rPr>
                <w:rFonts w:ascii="Times New Roman" w:hAnsi="Times New Roman"/>
                <w:sz w:val="24"/>
                <w:szCs w:val="24"/>
              </w:rPr>
              <w:t>;</w:t>
            </w:r>
          </w:p>
          <w:p w14:paraId="6F3498AD" w14:textId="2EADE12D" w:rsidR="001E7EDB" w:rsidRPr="005D1DC1" w:rsidRDefault="00F177F1" w:rsidP="00FA1525">
            <w:pPr>
              <w:tabs>
                <w:tab w:val="left" w:pos="1134"/>
              </w:tabs>
              <w:spacing w:before="0" w:after="0"/>
              <w:rPr>
                <w:rStyle w:val="wysiwyg-color-black"/>
                <w:rFonts w:ascii="Times New Roman" w:hAnsi="Times New Roman"/>
                <w:sz w:val="24"/>
                <w:szCs w:val="24"/>
              </w:rPr>
            </w:pPr>
            <w:r w:rsidRPr="005D1DC1">
              <w:rPr>
                <w:rStyle w:val="wysiwyg-color-black"/>
                <w:rFonts w:ascii="Times New Roman" w:hAnsi="Times New Roman"/>
                <w:color w:val="000000"/>
                <w:spacing w:val="2"/>
                <w:sz w:val="24"/>
                <w:szCs w:val="24"/>
                <w:shd w:val="clear" w:color="auto" w:fill="FFFFFF"/>
              </w:rPr>
              <w:t xml:space="preserve">8) </w:t>
            </w:r>
            <w:r w:rsidR="003A7C57" w:rsidRPr="005D1DC1">
              <w:rPr>
                <w:rFonts w:ascii="Times New Roman" w:eastAsia="Times New Roman" w:hAnsi="Times New Roman"/>
                <w:sz w:val="24"/>
                <w:szCs w:val="24"/>
              </w:rPr>
              <w:t>Centriniame viešųjų pirkimų portale peržiūrėjus 6 panašaus pobūdžio viešuosius pirkimus</w:t>
            </w:r>
            <w:r w:rsidR="00186523" w:rsidRPr="005D1DC1">
              <w:rPr>
                <w:rStyle w:val="FootnoteReference"/>
                <w:rFonts w:ascii="Times New Roman" w:eastAsia="Times New Roman" w:hAnsi="Times New Roman"/>
                <w:sz w:val="24"/>
                <w:szCs w:val="24"/>
              </w:rPr>
              <w:footnoteReference w:id="12"/>
            </w:r>
            <w:r w:rsidR="003A7C57" w:rsidRPr="005D1DC1">
              <w:rPr>
                <w:rFonts w:ascii="Times New Roman" w:eastAsia="Times New Roman" w:hAnsi="Times New Roman"/>
                <w:sz w:val="24"/>
                <w:szCs w:val="24"/>
              </w:rPr>
              <w:t xml:space="preserve"> (</w:t>
            </w:r>
            <w:r w:rsidR="003A7C57" w:rsidRPr="005D1DC1">
              <w:rPr>
                <w:rFonts w:ascii="Times New Roman" w:hAnsi="Times New Roman"/>
                <w:sz w:val="24"/>
                <w:szCs w:val="24"/>
              </w:rPr>
              <w:t>paieškos langelyje įvedus: „gatvės tiesimas“, „gatvės statyba“, „gatvės rekonstrukcija“)</w:t>
            </w:r>
            <w:r w:rsidR="003A7C57" w:rsidRPr="005D1DC1">
              <w:rPr>
                <w:rFonts w:ascii="Times New Roman" w:eastAsia="Times New Roman" w:hAnsi="Times New Roman"/>
                <w:sz w:val="24"/>
                <w:szCs w:val="24"/>
              </w:rPr>
              <w:t>, buvo nustatyta, kad vidutiniškai per mėnesį rangovai turėdavo įrengti 57 metrus gatvės. Vertinamo Pirkimo atveju ši apimtis yra 223 metrai/mėn., t. y. beveik 4 kartus didesnė už panašių darbų vidutinę apimtį</w:t>
            </w:r>
            <w:r w:rsidR="006849FE" w:rsidRPr="005D1DC1">
              <w:rPr>
                <w:rFonts w:ascii="Times New Roman" w:eastAsia="Times New Roman" w:hAnsi="Times New Roman"/>
                <w:sz w:val="24"/>
                <w:szCs w:val="24"/>
              </w:rPr>
              <w:t xml:space="preserve">. Kartu pabrėžtina, kad šalia gatvės </w:t>
            </w:r>
            <w:r w:rsidR="002724E8">
              <w:rPr>
                <w:rFonts w:ascii="Times New Roman" w:eastAsia="Times New Roman" w:hAnsi="Times New Roman"/>
                <w:sz w:val="24"/>
                <w:szCs w:val="24"/>
              </w:rPr>
              <w:t>tiesimo</w:t>
            </w:r>
            <w:r w:rsidR="006849FE" w:rsidRPr="005D1DC1">
              <w:rPr>
                <w:rFonts w:ascii="Times New Roman" w:eastAsia="Times New Roman" w:hAnsi="Times New Roman"/>
                <w:sz w:val="24"/>
                <w:szCs w:val="24"/>
              </w:rPr>
              <w:t xml:space="preserve"> darbų </w:t>
            </w:r>
            <w:r w:rsidR="005A2E69" w:rsidRPr="005D1DC1">
              <w:rPr>
                <w:rFonts w:ascii="Times New Roman" w:eastAsia="Times New Roman" w:hAnsi="Times New Roman"/>
                <w:sz w:val="24"/>
                <w:szCs w:val="24"/>
              </w:rPr>
              <w:t xml:space="preserve">rangovas </w:t>
            </w:r>
            <w:r w:rsidR="006849FE" w:rsidRPr="005D1DC1">
              <w:rPr>
                <w:rFonts w:ascii="Times New Roman" w:eastAsia="Times New Roman" w:hAnsi="Times New Roman"/>
                <w:sz w:val="24"/>
                <w:szCs w:val="24"/>
              </w:rPr>
              <w:t>turėtų atlikt</w:t>
            </w:r>
            <w:r w:rsidR="005A2E69" w:rsidRPr="005D1DC1">
              <w:rPr>
                <w:rFonts w:ascii="Times New Roman" w:eastAsia="Times New Roman" w:hAnsi="Times New Roman"/>
                <w:sz w:val="24"/>
                <w:szCs w:val="24"/>
              </w:rPr>
              <w:t>i</w:t>
            </w:r>
            <w:r w:rsidR="006849FE" w:rsidRPr="005D1DC1">
              <w:rPr>
                <w:rFonts w:ascii="Times New Roman" w:eastAsia="Times New Roman" w:hAnsi="Times New Roman"/>
                <w:sz w:val="24"/>
                <w:szCs w:val="24"/>
              </w:rPr>
              <w:t xml:space="preserve"> </w:t>
            </w:r>
            <w:r w:rsidR="005A2E69" w:rsidRPr="005D1DC1">
              <w:rPr>
                <w:rFonts w:ascii="Times New Roman" w:eastAsia="Times New Roman" w:hAnsi="Times New Roman"/>
                <w:sz w:val="24"/>
                <w:szCs w:val="24"/>
              </w:rPr>
              <w:t xml:space="preserve">visą </w:t>
            </w:r>
            <w:r w:rsidR="006849FE" w:rsidRPr="005D1DC1">
              <w:rPr>
                <w:rFonts w:ascii="Times New Roman" w:eastAsia="Times New Roman" w:hAnsi="Times New Roman"/>
                <w:sz w:val="24"/>
                <w:szCs w:val="24"/>
              </w:rPr>
              <w:t>eil</w:t>
            </w:r>
            <w:r w:rsidR="005A2E69" w:rsidRPr="005D1DC1">
              <w:rPr>
                <w:rFonts w:ascii="Times New Roman" w:eastAsia="Times New Roman" w:hAnsi="Times New Roman"/>
                <w:sz w:val="24"/>
                <w:szCs w:val="24"/>
              </w:rPr>
              <w:t>ę</w:t>
            </w:r>
            <w:r w:rsidR="006849FE" w:rsidRPr="005D1DC1">
              <w:rPr>
                <w:rFonts w:ascii="Times New Roman" w:eastAsia="Times New Roman" w:hAnsi="Times New Roman"/>
                <w:sz w:val="24"/>
                <w:szCs w:val="24"/>
              </w:rPr>
              <w:t xml:space="preserve"> kitų darbų (pvz.: </w:t>
            </w:r>
            <w:r w:rsidR="00CE0356" w:rsidRPr="005D1DC1">
              <w:rPr>
                <w:rFonts w:ascii="Times New Roman" w:eastAsia="Times New Roman" w:hAnsi="Times New Roman"/>
                <w:sz w:val="24"/>
                <w:szCs w:val="24"/>
              </w:rPr>
              <w:t xml:space="preserve">atlikti griovimo darbus, pastatyti </w:t>
            </w:r>
            <w:r w:rsidR="005A2E69" w:rsidRPr="005D1DC1">
              <w:rPr>
                <w:rStyle w:val="wysiwyg-color-black"/>
                <w:rFonts w:ascii="Times New Roman" w:hAnsi="Times New Roman"/>
                <w:color w:val="000000"/>
                <w:spacing w:val="2"/>
                <w:sz w:val="24"/>
                <w:szCs w:val="24"/>
                <w:shd w:val="clear" w:color="auto" w:fill="FFFFFF"/>
              </w:rPr>
              <w:t>vandens slėgio pakėlimo stot</w:t>
            </w:r>
            <w:r w:rsidR="00CE0356" w:rsidRPr="005D1DC1">
              <w:rPr>
                <w:rStyle w:val="wysiwyg-color-black"/>
                <w:rFonts w:ascii="Times New Roman" w:hAnsi="Times New Roman"/>
                <w:color w:val="000000"/>
                <w:spacing w:val="2"/>
                <w:sz w:val="24"/>
                <w:szCs w:val="24"/>
                <w:shd w:val="clear" w:color="auto" w:fill="FFFFFF"/>
              </w:rPr>
              <w:t>į</w:t>
            </w:r>
            <w:r w:rsidR="005A2E69" w:rsidRPr="005D1DC1">
              <w:rPr>
                <w:rStyle w:val="wysiwyg-color-black"/>
                <w:rFonts w:ascii="Times New Roman" w:hAnsi="Times New Roman"/>
                <w:color w:val="000000"/>
                <w:spacing w:val="2"/>
                <w:sz w:val="24"/>
                <w:szCs w:val="24"/>
                <w:shd w:val="clear" w:color="auto" w:fill="FFFFFF"/>
              </w:rPr>
              <w:t xml:space="preserve">, </w:t>
            </w:r>
            <w:r w:rsidR="00CE0356" w:rsidRPr="005D1DC1">
              <w:rPr>
                <w:rStyle w:val="wysiwyg-color-black"/>
                <w:rFonts w:ascii="Times New Roman" w:hAnsi="Times New Roman"/>
                <w:color w:val="000000"/>
                <w:spacing w:val="2"/>
                <w:sz w:val="24"/>
                <w:szCs w:val="24"/>
                <w:shd w:val="clear" w:color="auto" w:fill="FFFFFF"/>
              </w:rPr>
              <w:t xml:space="preserve">nutiesti dujotiekį, </w:t>
            </w:r>
            <w:r w:rsidR="005A2E69" w:rsidRPr="005D1DC1">
              <w:rPr>
                <w:rFonts w:ascii="Times New Roman" w:hAnsi="Times New Roman"/>
                <w:sz w:val="24"/>
                <w:szCs w:val="24"/>
              </w:rPr>
              <w:t>vandentiekio ir nuotekų šalinimo</w:t>
            </w:r>
            <w:r w:rsidR="00CE0356" w:rsidRPr="005D1DC1">
              <w:rPr>
                <w:rFonts w:ascii="Times New Roman" w:hAnsi="Times New Roman"/>
                <w:sz w:val="24"/>
                <w:szCs w:val="24"/>
              </w:rPr>
              <w:t xml:space="preserve"> tinklus</w:t>
            </w:r>
            <w:r w:rsidR="005A2E69" w:rsidRPr="005D1DC1">
              <w:rPr>
                <w:rFonts w:ascii="Times New Roman" w:hAnsi="Times New Roman"/>
                <w:sz w:val="24"/>
                <w:szCs w:val="24"/>
              </w:rPr>
              <w:t>, elektros tiekim</w:t>
            </w:r>
            <w:r w:rsidR="00CE0356" w:rsidRPr="005D1DC1">
              <w:rPr>
                <w:rFonts w:ascii="Times New Roman" w:hAnsi="Times New Roman"/>
                <w:sz w:val="24"/>
                <w:szCs w:val="24"/>
              </w:rPr>
              <w:t>o</w:t>
            </w:r>
            <w:r w:rsidR="005A2E69" w:rsidRPr="005D1DC1">
              <w:rPr>
                <w:rFonts w:ascii="Times New Roman" w:hAnsi="Times New Roman"/>
                <w:sz w:val="24"/>
                <w:szCs w:val="24"/>
              </w:rPr>
              <w:t xml:space="preserve"> </w:t>
            </w:r>
            <w:r w:rsidR="00CE0356" w:rsidRPr="005D1DC1">
              <w:rPr>
                <w:rFonts w:ascii="Times New Roman" w:hAnsi="Times New Roman"/>
                <w:sz w:val="24"/>
                <w:szCs w:val="24"/>
              </w:rPr>
              <w:t>tinklus</w:t>
            </w:r>
            <w:r w:rsidR="005A2E69" w:rsidRPr="005D1DC1">
              <w:rPr>
                <w:rFonts w:ascii="Times New Roman" w:hAnsi="Times New Roman"/>
                <w:sz w:val="24"/>
                <w:szCs w:val="24"/>
              </w:rPr>
              <w:t xml:space="preserve">, </w:t>
            </w:r>
            <w:r w:rsidR="00D27161" w:rsidRPr="005D1DC1">
              <w:rPr>
                <w:rFonts w:ascii="Times New Roman" w:hAnsi="Times New Roman"/>
                <w:sz w:val="24"/>
                <w:szCs w:val="24"/>
              </w:rPr>
              <w:t>įrengti gatvės apšvietimą ir t. t.)</w:t>
            </w:r>
            <w:r w:rsidR="00D44DFE" w:rsidRPr="005D1DC1">
              <w:rPr>
                <w:rStyle w:val="wysiwyg-color-black"/>
                <w:rFonts w:ascii="Times New Roman" w:hAnsi="Times New Roman"/>
                <w:color w:val="000000"/>
                <w:spacing w:val="2"/>
                <w:sz w:val="24"/>
                <w:szCs w:val="24"/>
                <w:shd w:val="clear" w:color="auto" w:fill="FFFFFF"/>
              </w:rPr>
              <w:t>;</w:t>
            </w:r>
          </w:p>
          <w:p w14:paraId="74655495" w14:textId="082CE968" w:rsidR="00880731" w:rsidRPr="00423467" w:rsidRDefault="00F177F1" w:rsidP="00FA1525">
            <w:pPr>
              <w:tabs>
                <w:tab w:val="left" w:pos="1134"/>
              </w:tabs>
              <w:spacing w:before="0" w:after="0"/>
              <w:rPr>
                <w:rStyle w:val="wysiwyg-color-black"/>
                <w:rFonts w:ascii="Times New Roman" w:hAnsi="Times New Roman"/>
                <w:color w:val="000000"/>
                <w:spacing w:val="2"/>
                <w:sz w:val="24"/>
                <w:szCs w:val="24"/>
                <w:shd w:val="clear" w:color="auto" w:fill="FFFFFF"/>
              </w:rPr>
            </w:pPr>
            <w:r w:rsidRPr="005D1DC1">
              <w:rPr>
                <w:rStyle w:val="wysiwyg-color-black"/>
                <w:rFonts w:ascii="Times New Roman" w:hAnsi="Times New Roman"/>
                <w:color w:val="000000"/>
                <w:spacing w:val="2"/>
                <w:sz w:val="24"/>
                <w:szCs w:val="24"/>
                <w:shd w:val="clear" w:color="auto" w:fill="FFFFFF"/>
              </w:rPr>
              <w:t>9</w:t>
            </w:r>
            <w:r w:rsidR="00D44DFE" w:rsidRPr="005D1DC1">
              <w:rPr>
                <w:rStyle w:val="wysiwyg-color-black"/>
                <w:rFonts w:ascii="Times New Roman" w:hAnsi="Times New Roman"/>
                <w:color w:val="000000"/>
                <w:spacing w:val="2"/>
                <w:sz w:val="24"/>
                <w:szCs w:val="24"/>
                <w:shd w:val="clear" w:color="auto" w:fill="FFFFFF"/>
              </w:rPr>
              <w:t xml:space="preserve">) </w:t>
            </w:r>
            <w:r w:rsidR="00880731" w:rsidRPr="005D1DC1">
              <w:rPr>
                <w:rStyle w:val="wysiwyg-color-black"/>
                <w:rFonts w:ascii="Times New Roman" w:hAnsi="Times New Roman"/>
                <w:color w:val="000000"/>
                <w:spacing w:val="2"/>
                <w:sz w:val="24"/>
                <w:szCs w:val="24"/>
                <w:shd w:val="clear" w:color="auto" w:fill="FFFFFF"/>
              </w:rPr>
              <w:t xml:space="preserve">Perkančioji organizacija nurodo (2021-10-19 raštas Nr. 132 ir 2021-11-19 raštas Nr. 140), kad 2013-2016 metais </w:t>
            </w:r>
            <w:r w:rsidR="00880731" w:rsidRPr="005D1DC1">
              <w:rPr>
                <w:rStyle w:val="wysiwyg-color-black"/>
                <w:rFonts w:ascii="Times New Roman" w:hAnsi="Times New Roman"/>
                <w:color w:val="000000"/>
                <w:spacing w:val="2"/>
                <w:sz w:val="24"/>
                <w:szCs w:val="24"/>
                <w:shd w:val="clear" w:color="auto" w:fill="FFFFFF"/>
              </w:rPr>
              <w:t>įgyvendino a</w:t>
            </w:r>
            <w:r w:rsidR="00880731" w:rsidRPr="005D1DC1">
              <w:rPr>
                <w:rStyle w:val="wysiwyg-color-black"/>
                <w:rFonts w:ascii="Times New Roman" w:hAnsi="Times New Roman"/>
                <w:color w:val="000000"/>
                <w:spacing w:val="2"/>
                <w:sz w:val="24"/>
                <w:szCs w:val="24"/>
                <w:shd w:val="clear" w:color="auto" w:fill="FFFFFF"/>
              </w:rPr>
              <w:t>nalogišką projektą („</w:t>
            </w:r>
            <w:proofErr w:type="spellStart"/>
            <w:r w:rsidR="00880731" w:rsidRPr="005D1DC1">
              <w:rPr>
                <w:rStyle w:val="wysiwyg-color-black"/>
                <w:rFonts w:ascii="Times New Roman" w:hAnsi="Times New Roman"/>
                <w:color w:val="000000"/>
                <w:spacing w:val="2"/>
                <w:sz w:val="24"/>
                <w:szCs w:val="24"/>
                <w:shd w:val="clear" w:color="auto" w:fill="FFFFFF"/>
              </w:rPr>
              <w:t>Vismaliukų</w:t>
            </w:r>
            <w:proofErr w:type="spellEnd"/>
            <w:r w:rsidR="00880731" w:rsidRPr="005D1DC1">
              <w:rPr>
                <w:rStyle w:val="wysiwyg-color-black"/>
                <w:rFonts w:ascii="Times New Roman" w:hAnsi="Times New Roman"/>
                <w:color w:val="000000"/>
                <w:spacing w:val="2"/>
                <w:sz w:val="24"/>
                <w:szCs w:val="24"/>
                <w:shd w:val="clear" w:color="auto" w:fill="FFFFFF"/>
              </w:rPr>
              <w:t xml:space="preserve"> investicinės inovacijų</w:t>
            </w:r>
            <w:r w:rsidR="00880731" w:rsidRPr="00423467">
              <w:rPr>
                <w:rStyle w:val="wysiwyg-color-black"/>
                <w:rFonts w:ascii="Times New Roman" w:hAnsi="Times New Roman"/>
                <w:color w:val="000000"/>
                <w:spacing w:val="2"/>
                <w:sz w:val="24"/>
                <w:szCs w:val="24"/>
                <w:shd w:val="clear" w:color="auto" w:fill="FFFFFF"/>
              </w:rPr>
              <w:t xml:space="preserve"> zonos (VIZI) infrastruktūros parengimas teritorijos sukūrimui ir plėtrai II etapas“, projekto Nr.</w:t>
            </w:r>
            <w:r w:rsidR="000174BA">
              <w:rPr>
                <w:rStyle w:val="wysiwyg-color-black"/>
                <w:rFonts w:ascii="Times New Roman" w:hAnsi="Times New Roman"/>
                <w:color w:val="000000"/>
                <w:spacing w:val="2"/>
                <w:sz w:val="24"/>
                <w:szCs w:val="24"/>
                <w:shd w:val="clear" w:color="auto" w:fill="FFFFFF"/>
              </w:rPr>
              <w:t> </w:t>
            </w:r>
            <w:r w:rsidR="00880731" w:rsidRPr="00423467">
              <w:rPr>
                <w:rStyle w:val="wysiwyg-color-black"/>
                <w:rFonts w:ascii="Times New Roman" w:hAnsi="Times New Roman"/>
                <w:color w:val="000000"/>
                <w:spacing w:val="2"/>
                <w:sz w:val="24"/>
                <w:szCs w:val="24"/>
                <w:shd w:val="clear" w:color="auto" w:fill="FFFFFF"/>
              </w:rPr>
              <w:t>VP2-1.4-ŪM-04-V-03-001)</w:t>
            </w:r>
            <w:r w:rsidR="00F85AB5" w:rsidRPr="00423467">
              <w:rPr>
                <w:rStyle w:val="wysiwyg-color-black"/>
                <w:rFonts w:ascii="Times New Roman" w:hAnsi="Times New Roman"/>
                <w:color w:val="000000"/>
                <w:spacing w:val="2"/>
                <w:sz w:val="24"/>
                <w:szCs w:val="24"/>
                <w:shd w:val="clear" w:color="auto" w:fill="FFFFFF"/>
              </w:rPr>
              <w:t xml:space="preserve"> ir rangovas </w:t>
            </w:r>
            <w:r w:rsidR="00FD2579" w:rsidRPr="00423467">
              <w:rPr>
                <w:rStyle w:val="wysiwyg-color-black"/>
                <w:rFonts w:ascii="Times New Roman" w:hAnsi="Times New Roman"/>
                <w:color w:val="000000"/>
                <w:spacing w:val="2"/>
                <w:sz w:val="24"/>
                <w:szCs w:val="24"/>
                <w:shd w:val="clear" w:color="auto" w:fill="FFFFFF"/>
              </w:rPr>
              <w:t xml:space="preserve">tris kartus didesnes, nei šio Pirkimo atveju, darbų apimtis </w:t>
            </w:r>
            <w:r w:rsidR="00F85AB5" w:rsidRPr="00423467">
              <w:rPr>
                <w:rStyle w:val="wysiwyg-color-black"/>
                <w:rFonts w:ascii="Times New Roman" w:hAnsi="Times New Roman"/>
                <w:color w:val="000000"/>
                <w:spacing w:val="2"/>
                <w:sz w:val="24"/>
                <w:szCs w:val="24"/>
                <w:shd w:val="clear" w:color="auto" w:fill="FFFFFF"/>
              </w:rPr>
              <w:t>vykdė 2 mėn. ir 2 savaites. Tarnyba atk</w:t>
            </w:r>
            <w:r w:rsidR="00F85AB5" w:rsidRPr="00423467">
              <w:rPr>
                <w:rStyle w:val="wysiwyg-color-black"/>
                <w:rFonts w:ascii="Times New Roman" w:hAnsi="Times New Roman"/>
                <w:color w:val="000000"/>
                <w:spacing w:val="2"/>
                <w:sz w:val="24"/>
                <w:szCs w:val="24"/>
                <w:shd w:val="clear" w:color="auto" w:fill="FFFFFF"/>
              </w:rPr>
              <w:t xml:space="preserve">reipia </w:t>
            </w:r>
            <w:r w:rsidR="00F85AB5" w:rsidRPr="00423467">
              <w:rPr>
                <w:rStyle w:val="wysiwyg-color-black"/>
                <w:rFonts w:ascii="Times New Roman" w:hAnsi="Times New Roman"/>
                <w:color w:val="000000"/>
                <w:spacing w:val="2"/>
                <w:sz w:val="24"/>
                <w:szCs w:val="24"/>
                <w:shd w:val="clear" w:color="auto" w:fill="FFFFFF"/>
              </w:rPr>
              <w:t xml:space="preserve">dėmesį, kad </w:t>
            </w:r>
            <w:r w:rsidR="00D77012" w:rsidRPr="00423467">
              <w:rPr>
                <w:rStyle w:val="wysiwyg-color-black"/>
                <w:rFonts w:ascii="Times New Roman" w:hAnsi="Times New Roman"/>
                <w:color w:val="000000"/>
                <w:spacing w:val="2"/>
                <w:sz w:val="24"/>
                <w:szCs w:val="24"/>
                <w:shd w:val="clear" w:color="auto" w:fill="FFFFFF"/>
              </w:rPr>
              <w:t xml:space="preserve">ši </w:t>
            </w:r>
            <w:r w:rsidR="00F85AB5" w:rsidRPr="00423467">
              <w:rPr>
                <w:rStyle w:val="wysiwyg-color-black"/>
                <w:rFonts w:ascii="Times New Roman" w:hAnsi="Times New Roman"/>
                <w:color w:val="000000"/>
                <w:spacing w:val="2"/>
                <w:sz w:val="24"/>
                <w:szCs w:val="24"/>
                <w:shd w:val="clear" w:color="auto" w:fill="FFFFFF"/>
              </w:rPr>
              <w:t xml:space="preserve">Perkančiosios organizacijos </w:t>
            </w:r>
            <w:r w:rsidR="00F85AB5" w:rsidRPr="005A1036">
              <w:rPr>
                <w:rStyle w:val="wysiwyg-color-black"/>
                <w:rFonts w:ascii="Times New Roman" w:hAnsi="Times New Roman"/>
                <w:color w:val="000000"/>
                <w:spacing w:val="2"/>
                <w:sz w:val="24"/>
                <w:szCs w:val="24"/>
                <w:shd w:val="clear" w:color="auto" w:fill="FFFFFF"/>
              </w:rPr>
              <w:t>p</w:t>
            </w:r>
            <w:r w:rsidR="00D77012" w:rsidRPr="005A1036">
              <w:rPr>
                <w:rStyle w:val="wysiwyg-color-black"/>
                <w:rFonts w:ascii="Times New Roman" w:hAnsi="Times New Roman"/>
                <w:color w:val="000000"/>
                <w:spacing w:val="2"/>
                <w:sz w:val="24"/>
                <w:szCs w:val="24"/>
                <w:shd w:val="clear" w:color="auto" w:fill="FFFFFF"/>
              </w:rPr>
              <w:t>a</w:t>
            </w:r>
            <w:r w:rsidR="00F85AB5" w:rsidRPr="005A1036">
              <w:rPr>
                <w:rStyle w:val="wysiwyg-color-black"/>
                <w:rFonts w:ascii="Times New Roman" w:hAnsi="Times New Roman"/>
                <w:color w:val="000000"/>
                <w:spacing w:val="2"/>
                <w:sz w:val="24"/>
                <w:szCs w:val="24"/>
                <w:shd w:val="clear" w:color="auto" w:fill="FFFFFF"/>
              </w:rPr>
              <w:t>teikt</w:t>
            </w:r>
            <w:r w:rsidR="00D77012" w:rsidRPr="005A1036">
              <w:rPr>
                <w:rStyle w:val="wysiwyg-color-black"/>
                <w:rFonts w:ascii="Times New Roman" w:hAnsi="Times New Roman"/>
                <w:color w:val="000000"/>
                <w:spacing w:val="2"/>
                <w:sz w:val="24"/>
                <w:szCs w:val="24"/>
                <w:shd w:val="clear" w:color="auto" w:fill="FFFFFF"/>
              </w:rPr>
              <w:t>a</w:t>
            </w:r>
            <w:r w:rsidR="00F85AB5" w:rsidRPr="005A1036">
              <w:rPr>
                <w:rStyle w:val="wysiwyg-color-black"/>
                <w:rFonts w:ascii="Times New Roman" w:hAnsi="Times New Roman"/>
                <w:color w:val="000000"/>
                <w:spacing w:val="2"/>
                <w:sz w:val="24"/>
                <w:szCs w:val="24"/>
                <w:shd w:val="clear" w:color="auto" w:fill="FFFFFF"/>
              </w:rPr>
              <w:t xml:space="preserve"> informacij</w:t>
            </w:r>
            <w:r w:rsidR="00650BAA" w:rsidRPr="005A1036">
              <w:rPr>
                <w:rStyle w:val="wysiwyg-color-black"/>
                <w:rFonts w:ascii="Times New Roman" w:hAnsi="Times New Roman"/>
                <w:color w:val="000000"/>
                <w:spacing w:val="2"/>
                <w:sz w:val="24"/>
                <w:szCs w:val="24"/>
                <w:shd w:val="clear" w:color="auto" w:fill="FFFFFF"/>
              </w:rPr>
              <w:t xml:space="preserve">a </w:t>
            </w:r>
            <w:r w:rsidR="00D77012" w:rsidRPr="005A1036">
              <w:rPr>
                <w:rStyle w:val="wysiwyg-color-black"/>
                <w:rFonts w:ascii="Times New Roman" w:hAnsi="Times New Roman"/>
                <w:color w:val="000000"/>
                <w:spacing w:val="2"/>
                <w:sz w:val="24"/>
                <w:szCs w:val="24"/>
                <w:shd w:val="clear" w:color="auto" w:fill="FFFFFF"/>
              </w:rPr>
              <w:t xml:space="preserve">turi </w:t>
            </w:r>
            <w:r w:rsidR="00650BAA" w:rsidRPr="005A1036">
              <w:rPr>
                <w:rStyle w:val="wysiwyg-color-black"/>
                <w:rFonts w:ascii="Times New Roman" w:hAnsi="Times New Roman"/>
                <w:color w:val="000000"/>
                <w:spacing w:val="2"/>
                <w:sz w:val="24"/>
                <w:szCs w:val="24"/>
                <w:shd w:val="clear" w:color="auto" w:fill="FFFFFF"/>
              </w:rPr>
              <w:t>akivaizdžių trūkumų,</w:t>
            </w:r>
            <w:r w:rsidR="00D77012" w:rsidRPr="005A1036">
              <w:rPr>
                <w:rStyle w:val="wysiwyg-color-black"/>
                <w:rFonts w:ascii="Times New Roman" w:hAnsi="Times New Roman"/>
                <w:color w:val="000000"/>
                <w:spacing w:val="2"/>
                <w:sz w:val="24"/>
                <w:szCs w:val="24"/>
                <w:shd w:val="clear" w:color="auto" w:fill="FFFFFF"/>
              </w:rPr>
              <w:t xml:space="preserve"> dėl kurių Tarnyba šių duomenų nelaiko patikimais</w:t>
            </w:r>
            <w:r w:rsidR="005A1036" w:rsidRPr="005A1036">
              <w:rPr>
                <w:rStyle w:val="wysiwyg-color-black"/>
                <w:rFonts w:ascii="Times New Roman" w:hAnsi="Times New Roman"/>
                <w:color w:val="000000"/>
                <w:spacing w:val="2"/>
                <w:sz w:val="24"/>
                <w:szCs w:val="24"/>
                <w:shd w:val="clear" w:color="auto" w:fill="FFFFFF"/>
              </w:rPr>
              <w:t xml:space="preserve"> </w:t>
            </w:r>
            <w:r w:rsidR="00D77012" w:rsidRPr="005A1036">
              <w:rPr>
                <w:rStyle w:val="wysiwyg-color-black"/>
                <w:rFonts w:ascii="Times New Roman" w:hAnsi="Times New Roman"/>
                <w:color w:val="000000"/>
                <w:spacing w:val="2"/>
                <w:sz w:val="24"/>
                <w:szCs w:val="24"/>
                <w:shd w:val="clear" w:color="auto" w:fill="FFFFFF"/>
              </w:rPr>
              <w:t>Perkančiosios</w:t>
            </w:r>
            <w:r w:rsidR="00D77012" w:rsidRPr="00423467">
              <w:rPr>
                <w:rStyle w:val="wysiwyg-color-black"/>
                <w:rFonts w:ascii="Times New Roman" w:hAnsi="Times New Roman"/>
                <w:color w:val="000000"/>
                <w:spacing w:val="2"/>
                <w:sz w:val="24"/>
                <w:szCs w:val="24"/>
                <w:shd w:val="clear" w:color="auto" w:fill="FFFFFF"/>
              </w:rPr>
              <w:t xml:space="preserve"> organizacijos įrodinėjamoms aplinkybėms pagrįsti,</w:t>
            </w:r>
            <w:r w:rsidR="00650BAA" w:rsidRPr="00423467">
              <w:rPr>
                <w:rStyle w:val="wysiwyg-color-black"/>
                <w:rFonts w:ascii="Times New Roman" w:hAnsi="Times New Roman"/>
                <w:color w:val="000000"/>
                <w:spacing w:val="2"/>
                <w:sz w:val="24"/>
                <w:szCs w:val="24"/>
                <w:shd w:val="clear" w:color="auto" w:fill="FFFFFF"/>
              </w:rPr>
              <w:t xml:space="preserve"> pavyzdžiui:</w:t>
            </w:r>
            <w:r w:rsidR="00F85AB5" w:rsidRPr="00423467">
              <w:rPr>
                <w:rStyle w:val="wysiwyg-color-black"/>
                <w:rFonts w:ascii="Times New Roman" w:hAnsi="Times New Roman"/>
                <w:color w:val="000000"/>
                <w:spacing w:val="2"/>
                <w:sz w:val="24"/>
                <w:szCs w:val="24"/>
                <w:shd w:val="clear" w:color="auto" w:fill="FFFFFF"/>
              </w:rPr>
              <w:t xml:space="preserve"> </w:t>
            </w:r>
            <w:r w:rsidR="00650BAA" w:rsidRPr="00423467">
              <w:rPr>
                <w:rStyle w:val="wysiwyg-color-black"/>
                <w:rFonts w:ascii="Times New Roman" w:hAnsi="Times New Roman"/>
                <w:color w:val="000000"/>
                <w:spacing w:val="2"/>
                <w:sz w:val="24"/>
                <w:szCs w:val="24"/>
                <w:shd w:val="clear" w:color="auto" w:fill="FFFFFF"/>
              </w:rPr>
              <w:t>duomenyse neatsispindi faktas</w:t>
            </w:r>
            <w:r w:rsidR="00B93236" w:rsidRPr="00423467">
              <w:rPr>
                <w:rStyle w:val="wysiwyg-color-black"/>
                <w:rFonts w:ascii="Times New Roman" w:hAnsi="Times New Roman"/>
                <w:color w:val="000000"/>
                <w:spacing w:val="2"/>
                <w:sz w:val="24"/>
                <w:szCs w:val="24"/>
                <w:shd w:val="clear" w:color="auto" w:fill="FFFFFF"/>
              </w:rPr>
              <w:t xml:space="preserve"> (nėra sutarties šalių patvirtinimo)</w:t>
            </w:r>
            <w:r w:rsidR="00650BAA" w:rsidRPr="00423467">
              <w:rPr>
                <w:rStyle w:val="wysiwyg-color-black"/>
                <w:rFonts w:ascii="Times New Roman" w:hAnsi="Times New Roman"/>
                <w:color w:val="000000"/>
                <w:spacing w:val="2"/>
                <w:sz w:val="24"/>
                <w:szCs w:val="24"/>
                <w:shd w:val="clear" w:color="auto" w:fill="FFFFFF"/>
              </w:rPr>
              <w:t xml:space="preserve">, kad nurodyti </w:t>
            </w:r>
            <w:r w:rsidR="00650BAA" w:rsidRPr="00057174">
              <w:rPr>
                <w:rStyle w:val="wysiwyg-color-black"/>
                <w:rFonts w:ascii="Times New Roman" w:hAnsi="Times New Roman"/>
                <w:color w:val="000000"/>
                <w:spacing w:val="2"/>
                <w:sz w:val="24"/>
                <w:szCs w:val="24"/>
                <w:shd w:val="clear" w:color="auto" w:fill="FFFFFF"/>
              </w:rPr>
              <w:t xml:space="preserve">darbai </w:t>
            </w:r>
            <w:r w:rsidR="00057174" w:rsidRPr="00057174">
              <w:rPr>
                <w:rStyle w:val="wysiwyg-color-black"/>
                <w:rFonts w:ascii="Times New Roman" w:hAnsi="Times New Roman"/>
                <w:color w:val="000000"/>
                <w:spacing w:val="2"/>
                <w:sz w:val="24"/>
                <w:szCs w:val="24"/>
                <w:shd w:val="clear" w:color="auto" w:fill="FFFFFF"/>
              </w:rPr>
              <w:t xml:space="preserve">realiai </w:t>
            </w:r>
            <w:r w:rsidR="00650BAA" w:rsidRPr="00057174">
              <w:rPr>
                <w:rStyle w:val="wysiwyg-color-black"/>
                <w:rFonts w:ascii="Times New Roman" w:hAnsi="Times New Roman"/>
                <w:color w:val="000000"/>
                <w:spacing w:val="2"/>
                <w:sz w:val="24"/>
                <w:szCs w:val="24"/>
                <w:shd w:val="clear" w:color="auto" w:fill="FFFFFF"/>
              </w:rPr>
              <w:t>buvo</w:t>
            </w:r>
            <w:r w:rsidR="00650BAA" w:rsidRPr="00423467">
              <w:rPr>
                <w:rStyle w:val="wysiwyg-color-black"/>
                <w:rFonts w:ascii="Times New Roman" w:hAnsi="Times New Roman"/>
                <w:color w:val="000000"/>
                <w:spacing w:val="2"/>
                <w:sz w:val="24"/>
                <w:szCs w:val="24"/>
                <w:shd w:val="clear" w:color="auto" w:fill="FFFFFF"/>
              </w:rPr>
              <w:t xml:space="preserve"> įvykdyti per 2 mėn. ir 2 sav.</w:t>
            </w:r>
            <w:r w:rsidR="00AE1BFA" w:rsidRPr="00423467">
              <w:rPr>
                <w:rStyle w:val="wysiwyg-color-black"/>
                <w:rFonts w:ascii="Times New Roman" w:hAnsi="Times New Roman"/>
                <w:color w:val="000000"/>
                <w:spacing w:val="2"/>
                <w:sz w:val="24"/>
                <w:szCs w:val="24"/>
                <w:shd w:val="clear" w:color="auto" w:fill="FFFFFF"/>
              </w:rPr>
              <w:t xml:space="preserve">; </w:t>
            </w:r>
            <w:r w:rsidR="00C153AD" w:rsidRPr="00423467">
              <w:rPr>
                <w:rStyle w:val="wysiwyg-color-black"/>
                <w:rFonts w:ascii="Times New Roman" w:hAnsi="Times New Roman"/>
                <w:color w:val="000000"/>
                <w:spacing w:val="2"/>
                <w:sz w:val="24"/>
                <w:szCs w:val="24"/>
                <w:shd w:val="clear" w:color="auto" w:fill="FFFFFF"/>
              </w:rPr>
              <w:t xml:space="preserve">nėra vienareikšmiškai aiški nurodytų darbų apimtis; </w:t>
            </w:r>
            <w:r w:rsidR="00C76499" w:rsidRPr="00423467">
              <w:rPr>
                <w:rStyle w:val="wysiwyg-color-black"/>
                <w:rFonts w:ascii="Times New Roman" w:hAnsi="Times New Roman"/>
                <w:color w:val="000000"/>
                <w:spacing w:val="2"/>
                <w:sz w:val="24"/>
                <w:szCs w:val="24"/>
                <w:shd w:val="clear" w:color="auto" w:fill="FFFFFF"/>
              </w:rPr>
              <w:t>nėra aiškus pateikt</w:t>
            </w:r>
            <w:r w:rsidR="00AE1BFA" w:rsidRPr="00423467">
              <w:rPr>
                <w:rStyle w:val="wysiwyg-color-black"/>
                <w:rFonts w:ascii="Times New Roman" w:hAnsi="Times New Roman"/>
                <w:color w:val="000000"/>
                <w:spacing w:val="2"/>
                <w:sz w:val="24"/>
                <w:szCs w:val="24"/>
                <w:shd w:val="clear" w:color="auto" w:fill="FFFFFF"/>
              </w:rPr>
              <w:t>ų</w:t>
            </w:r>
            <w:r w:rsidR="0036796F">
              <w:rPr>
                <w:rStyle w:val="wysiwyg-color-black"/>
                <w:rFonts w:ascii="Times New Roman" w:hAnsi="Times New Roman"/>
                <w:color w:val="000000"/>
                <w:spacing w:val="2"/>
                <w:sz w:val="24"/>
                <w:szCs w:val="24"/>
                <w:shd w:val="clear" w:color="auto" w:fill="FFFFFF"/>
              </w:rPr>
              <w:t xml:space="preserve"> </w:t>
            </w:r>
            <w:r w:rsidR="00AE1BFA" w:rsidRPr="00423467">
              <w:rPr>
                <w:rStyle w:val="wysiwyg-color-black"/>
                <w:rFonts w:ascii="Times New Roman" w:hAnsi="Times New Roman"/>
                <w:color w:val="000000"/>
                <w:spacing w:val="2"/>
                <w:sz w:val="24"/>
                <w:szCs w:val="24"/>
                <w:shd w:val="clear" w:color="auto" w:fill="FFFFFF"/>
              </w:rPr>
              <w:t>duomenų/</w:t>
            </w:r>
            <w:r w:rsidR="00C76499" w:rsidRPr="00423467">
              <w:rPr>
                <w:rStyle w:val="wysiwyg-color-black"/>
                <w:rFonts w:ascii="Times New Roman" w:hAnsi="Times New Roman"/>
                <w:color w:val="000000"/>
                <w:spacing w:val="2"/>
                <w:sz w:val="24"/>
                <w:szCs w:val="24"/>
                <w:shd w:val="clear" w:color="auto" w:fill="FFFFFF"/>
              </w:rPr>
              <w:t>lentelės</w:t>
            </w:r>
            <w:r w:rsidR="00C76499" w:rsidRPr="00423467">
              <w:rPr>
                <w:rStyle w:val="FootnoteReference"/>
                <w:rFonts w:ascii="Times New Roman" w:hAnsi="Times New Roman"/>
                <w:color w:val="000000"/>
                <w:spacing w:val="2"/>
                <w:sz w:val="24"/>
                <w:szCs w:val="24"/>
                <w:shd w:val="clear" w:color="auto" w:fill="FFFFFF"/>
              </w:rPr>
              <w:footnoteReference w:id="13"/>
            </w:r>
            <w:r w:rsidR="00C76499" w:rsidRPr="00423467">
              <w:rPr>
                <w:rStyle w:val="wysiwyg-color-black"/>
                <w:rFonts w:ascii="Times New Roman" w:hAnsi="Times New Roman"/>
                <w:color w:val="000000"/>
                <w:spacing w:val="2"/>
                <w:sz w:val="24"/>
                <w:szCs w:val="24"/>
                <w:shd w:val="clear" w:color="auto" w:fill="FFFFFF"/>
              </w:rPr>
              <w:t xml:space="preserve"> kontekstas</w:t>
            </w:r>
            <w:r w:rsidR="00880731" w:rsidRPr="00423467">
              <w:rPr>
                <w:rStyle w:val="wysiwyg-color-black"/>
                <w:rFonts w:ascii="Times New Roman" w:hAnsi="Times New Roman"/>
                <w:color w:val="000000"/>
                <w:spacing w:val="2"/>
                <w:sz w:val="24"/>
                <w:szCs w:val="24"/>
                <w:shd w:val="clear" w:color="auto" w:fill="FFFFFF"/>
              </w:rPr>
              <w:t>;</w:t>
            </w:r>
            <w:r w:rsidR="00331AE1" w:rsidRPr="00423467">
              <w:rPr>
                <w:rStyle w:val="wysiwyg-color-black"/>
                <w:rFonts w:ascii="Times New Roman" w:hAnsi="Times New Roman"/>
                <w:color w:val="000000"/>
                <w:spacing w:val="2"/>
                <w:sz w:val="24"/>
                <w:szCs w:val="24"/>
                <w:shd w:val="clear" w:color="auto" w:fill="FFFFFF"/>
              </w:rPr>
              <w:t xml:space="preserve"> </w:t>
            </w:r>
            <w:r w:rsidR="00AE1BFA" w:rsidRPr="00423467">
              <w:rPr>
                <w:rStyle w:val="wysiwyg-color-black"/>
                <w:rFonts w:ascii="Times New Roman" w:hAnsi="Times New Roman"/>
                <w:color w:val="000000"/>
                <w:spacing w:val="2"/>
                <w:sz w:val="24"/>
                <w:szCs w:val="24"/>
                <w:shd w:val="clear" w:color="auto" w:fill="FFFFFF"/>
              </w:rPr>
              <w:t xml:space="preserve">lentelės duomenyse nurodyti darbai nėra lygiaverčiai Pirkimo objektu apibrėžtiems darbams, nes </w:t>
            </w:r>
            <w:r w:rsidR="00993C75" w:rsidRPr="00423467">
              <w:rPr>
                <w:rStyle w:val="wysiwyg-color-black"/>
                <w:rFonts w:ascii="Times New Roman" w:hAnsi="Times New Roman"/>
                <w:color w:val="000000"/>
                <w:spacing w:val="2"/>
                <w:sz w:val="24"/>
                <w:szCs w:val="24"/>
                <w:shd w:val="clear" w:color="auto" w:fill="FFFFFF"/>
              </w:rPr>
              <w:t>joje nenumatyt</w:t>
            </w:r>
            <w:r w:rsidR="009E11B8" w:rsidRPr="00423467">
              <w:rPr>
                <w:rStyle w:val="wysiwyg-color-black"/>
                <w:rFonts w:ascii="Times New Roman" w:hAnsi="Times New Roman"/>
                <w:color w:val="000000"/>
                <w:spacing w:val="2"/>
                <w:sz w:val="24"/>
                <w:szCs w:val="24"/>
                <w:shd w:val="clear" w:color="auto" w:fill="FFFFFF"/>
              </w:rPr>
              <w:t>i, pavyzdžiui,</w:t>
            </w:r>
            <w:r w:rsidR="00993C75" w:rsidRPr="00423467">
              <w:rPr>
                <w:rStyle w:val="wysiwyg-color-black"/>
                <w:rFonts w:ascii="Times New Roman" w:hAnsi="Times New Roman"/>
                <w:color w:val="000000"/>
                <w:spacing w:val="2"/>
                <w:sz w:val="24"/>
                <w:szCs w:val="24"/>
                <w:shd w:val="clear" w:color="auto" w:fill="FFFFFF"/>
              </w:rPr>
              <w:t xml:space="preserve"> v</w:t>
            </w:r>
            <w:r w:rsidR="009E11B8" w:rsidRPr="00423467">
              <w:rPr>
                <w:rStyle w:val="wysiwyg-color-black"/>
                <w:rFonts w:ascii="Times New Roman" w:hAnsi="Times New Roman"/>
                <w:color w:val="000000"/>
                <w:spacing w:val="2"/>
                <w:sz w:val="24"/>
                <w:szCs w:val="24"/>
                <w:shd w:val="clear" w:color="auto" w:fill="FFFFFF"/>
              </w:rPr>
              <w:t xml:space="preserve">andens </w:t>
            </w:r>
            <w:r w:rsidR="001C0C58" w:rsidRPr="00423467">
              <w:rPr>
                <w:rStyle w:val="wysiwyg-color-black"/>
                <w:rFonts w:ascii="Times New Roman" w:hAnsi="Times New Roman"/>
                <w:color w:val="000000"/>
                <w:spacing w:val="2"/>
                <w:sz w:val="24"/>
                <w:szCs w:val="24"/>
                <w:shd w:val="clear" w:color="auto" w:fill="FFFFFF"/>
              </w:rPr>
              <w:t xml:space="preserve">slėgio </w:t>
            </w:r>
            <w:r w:rsidR="009E11B8" w:rsidRPr="00423467">
              <w:rPr>
                <w:rStyle w:val="wysiwyg-color-black"/>
                <w:rFonts w:ascii="Times New Roman" w:hAnsi="Times New Roman"/>
                <w:color w:val="000000"/>
                <w:spacing w:val="2"/>
                <w:sz w:val="24"/>
                <w:szCs w:val="24"/>
                <w:shd w:val="clear" w:color="auto" w:fill="FFFFFF"/>
              </w:rPr>
              <w:t xml:space="preserve">pakėlimo stoties statybos darbai, </w:t>
            </w:r>
            <w:r w:rsidR="00F30D0E" w:rsidRPr="00423467">
              <w:rPr>
                <w:rFonts w:ascii="Times New Roman" w:hAnsi="Times New Roman"/>
                <w:sz w:val="24"/>
                <w:szCs w:val="24"/>
              </w:rPr>
              <w:t>vandentiekio ir nuotekų šalinimo, dujotiekio, visų su elektros tiekimu susijusi</w:t>
            </w:r>
            <w:r w:rsidR="00057174">
              <w:rPr>
                <w:rFonts w:ascii="Times New Roman" w:hAnsi="Times New Roman"/>
                <w:sz w:val="24"/>
                <w:szCs w:val="24"/>
              </w:rPr>
              <w:t>ų</w:t>
            </w:r>
            <w:r w:rsidR="00F30D0E" w:rsidRPr="00423467">
              <w:rPr>
                <w:rFonts w:ascii="Times New Roman" w:hAnsi="Times New Roman"/>
                <w:sz w:val="24"/>
                <w:szCs w:val="24"/>
              </w:rPr>
              <w:t xml:space="preserve"> dalių, elektroninių ryšių bei procesų valdymo ir automatizacijos dalių kartu su apsauginėmis gaisro signalizacijomis</w:t>
            </w:r>
            <w:r w:rsidR="00C34370" w:rsidRPr="00423467">
              <w:rPr>
                <w:rFonts w:ascii="Times New Roman" w:hAnsi="Times New Roman"/>
                <w:sz w:val="24"/>
                <w:szCs w:val="24"/>
              </w:rPr>
              <w:t>,</w:t>
            </w:r>
            <w:r w:rsidR="008D421F" w:rsidRPr="00423467">
              <w:rPr>
                <w:rFonts w:ascii="Times New Roman" w:hAnsi="Times New Roman"/>
                <w:sz w:val="24"/>
                <w:szCs w:val="24"/>
              </w:rPr>
              <w:t xml:space="preserve"> ir kt. </w:t>
            </w:r>
            <w:r w:rsidR="00C34370" w:rsidRPr="00423467">
              <w:rPr>
                <w:rFonts w:ascii="Times New Roman" w:hAnsi="Times New Roman"/>
                <w:sz w:val="24"/>
                <w:szCs w:val="24"/>
              </w:rPr>
              <w:t xml:space="preserve">statybos </w:t>
            </w:r>
            <w:r w:rsidR="008D421F" w:rsidRPr="00423467">
              <w:rPr>
                <w:rFonts w:ascii="Times New Roman" w:hAnsi="Times New Roman"/>
                <w:sz w:val="24"/>
                <w:szCs w:val="24"/>
              </w:rPr>
              <w:t>darbai</w:t>
            </w:r>
            <w:r w:rsidR="00932EC7">
              <w:rPr>
                <w:rFonts w:ascii="Times New Roman" w:hAnsi="Times New Roman"/>
                <w:sz w:val="24"/>
                <w:szCs w:val="24"/>
              </w:rPr>
              <w:t>, griovimo darbai, kt.</w:t>
            </w:r>
            <w:r w:rsidR="008D421F" w:rsidRPr="00423467">
              <w:rPr>
                <w:rFonts w:ascii="Times New Roman" w:hAnsi="Times New Roman"/>
                <w:sz w:val="24"/>
                <w:szCs w:val="24"/>
              </w:rPr>
              <w:t xml:space="preserve">; </w:t>
            </w:r>
            <w:r w:rsidR="00B95BED" w:rsidRPr="00423467">
              <w:rPr>
                <w:rFonts w:ascii="Times New Roman" w:hAnsi="Times New Roman"/>
                <w:sz w:val="24"/>
                <w:szCs w:val="24"/>
              </w:rPr>
              <w:t>iš po lentele esančios pastab</w:t>
            </w:r>
            <w:r w:rsidR="003F2DC8" w:rsidRPr="00423467">
              <w:rPr>
                <w:rFonts w:ascii="Times New Roman" w:hAnsi="Times New Roman"/>
                <w:sz w:val="24"/>
                <w:szCs w:val="24"/>
              </w:rPr>
              <w:t>o</w:t>
            </w:r>
            <w:r w:rsidR="00B95BED" w:rsidRPr="00423467">
              <w:rPr>
                <w:rFonts w:ascii="Times New Roman" w:hAnsi="Times New Roman"/>
                <w:sz w:val="24"/>
                <w:szCs w:val="24"/>
              </w:rPr>
              <w:t xml:space="preserve">s („*PASTABA“) spręstina, kad </w:t>
            </w:r>
            <w:r w:rsidR="003F2DC8" w:rsidRPr="00423467">
              <w:rPr>
                <w:rFonts w:ascii="Times New Roman" w:hAnsi="Times New Roman"/>
                <w:sz w:val="24"/>
                <w:szCs w:val="24"/>
              </w:rPr>
              <w:t>lentelė ir joje</w:t>
            </w:r>
            <w:r w:rsidR="00B95BED" w:rsidRPr="00423467">
              <w:rPr>
                <w:rFonts w:ascii="Times New Roman" w:hAnsi="Times New Roman"/>
                <w:sz w:val="24"/>
                <w:szCs w:val="24"/>
              </w:rPr>
              <w:t xml:space="preserve"> nurodyti darbai </w:t>
            </w:r>
            <w:r w:rsidR="003F2DC8" w:rsidRPr="00423467">
              <w:rPr>
                <w:rFonts w:ascii="Times New Roman" w:hAnsi="Times New Roman"/>
                <w:sz w:val="24"/>
                <w:szCs w:val="24"/>
              </w:rPr>
              <w:t xml:space="preserve">bei jų </w:t>
            </w:r>
            <w:r w:rsidR="00B95BED" w:rsidRPr="00423467">
              <w:rPr>
                <w:rFonts w:ascii="Times New Roman" w:hAnsi="Times New Roman"/>
                <w:sz w:val="24"/>
                <w:szCs w:val="24"/>
              </w:rPr>
              <w:t xml:space="preserve">atlikimo terminai </w:t>
            </w:r>
            <w:r w:rsidR="004D566B" w:rsidRPr="00423467">
              <w:rPr>
                <w:rFonts w:ascii="Times New Roman" w:hAnsi="Times New Roman"/>
                <w:sz w:val="24"/>
                <w:szCs w:val="24"/>
              </w:rPr>
              <w:t>gali būti</w:t>
            </w:r>
            <w:r w:rsidR="003F2DC8" w:rsidRPr="00423467">
              <w:rPr>
                <w:rFonts w:ascii="Times New Roman" w:hAnsi="Times New Roman"/>
                <w:sz w:val="24"/>
                <w:szCs w:val="24"/>
              </w:rPr>
              <w:t xml:space="preserve"> </w:t>
            </w:r>
            <w:r w:rsidR="003F2DC8" w:rsidRPr="00423467">
              <w:rPr>
                <w:rFonts w:ascii="Times New Roman" w:hAnsi="Times New Roman"/>
                <w:sz w:val="24"/>
                <w:szCs w:val="24"/>
              </w:rPr>
              <w:lastRenderedPageBreak/>
              <w:t>planinio dokumento</w:t>
            </w:r>
            <w:r w:rsidR="00C97BDB" w:rsidRPr="00423467">
              <w:rPr>
                <w:rFonts w:ascii="Times New Roman" w:hAnsi="Times New Roman"/>
                <w:sz w:val="24"/>
                <w:szCs w:val="24"/>
              </w:rPr>
              <w:t>,</w:t>
            </w:r>
            <w:r w:rsidR="003F2DC8" w:rsidRPr="00423467">
              <w:rPr>
                <w:rFonts w:ascii="Times New Roman" w:hAnsi="Times New Roman"/>
                <w:sz w:val="24"/>
                <w:szCs w:val="24"/>
              </w:rPr>
              <w:t xml:space="preserve"> </w:t>
            </w:r>
            <w:r w:rsidR="00C97BDB" w:rsidRPr="00423467">
              <w:rPr>
                <w:rFonts w:ascii="Times New Roman" w:hAnsi="Times New Roman"/>
                <w:sz w:val="24"/>
                <w:szCs w:val="24"/>
              </w:rPr>
              <w:t xml:space="preserve">parengto </w:t>
            </w:r>
            <w:r w:rsidR="00B95BED" w:rsidRPr="00423467">
              <w:rPr>
                <w:rFonts w:ascii="Times New Roman" w:hAnsi="Times New Roman"/>
                <w:sz w:val="24"/>
                <w:szCs w:val="24"/>
              </w:rPr>
              <w:t>dar iki bendro darb</w:t>
            </w:r>
            <w:r w:rsidR="003F2DC8" w:rsidRPr="00423467">
              <w:rPr>
                <w:rFonts w:ascii="Times New Roman" w:hAnsi="Times New Roman"/>
                <w:sz w:val="24"/>
                <w:szCs w:val="24"/>
              </w:rPr>
              <w:t>ų</w:t>
            </w:r>
            <w:r w:rsidR="00B95BED" w:rsidRPr="00423467">
              <w:rPr>
                <w:rFonts w:ascii="Times New Roman" w:hAnsi="Times New Roman"/>
                <w:sz w:val="24"/>
                <w:szCs w:val="24"/>
              </w:rPr>
              <w:t xml:space="preserve"> vykdymo grafiko parengimo ir iki techninio bei darbo projekto parengimo</w:t>
            </w:r>
            <w:r w:rsidR="00C97BDB" w:rsidRPr="00423467">
              <w:rPr>
                <w:rFonts w:ascii="Times New Roman" w:hAnsi="Times New Roman"/>
                <w:sz w:val="24"/>
                <w:szCs w:val="24"/>
              </w:rPr>
              <w:t>, dalis</w:t>
            </w:r>
            <w:r w:rsidR="00097B45">
              <w:rPr>
                <w:rFonts w:ascii="Times New Roman" w:hAnsi="Times New Roman"/>
                <w:sz w:val="24"/>
                <w:szCs w:val="24"/>
              </w:rPr>
              <w:t>; ir t. t.</w:t>
            </w:r>
            <w:r w:rsidR="00154EF7">
              <w:rPr>
                <w:rFonts w:ascii="Times New Roman" w:hAnsi="Times New Roman"/>
                <w:sz w:val="24"/>
                <w:szCs w:val="24"/>
              </w:rPr>
              <w:t>;</w:t>
            </w:r>
          </w:p>
          <w:p w14:paraId="6E4FCBF8" w14:textId="1EFE88C1" w:rsidR="00D11F1F" w:rsidRPr="00756589" w:rsidRDefault="00FF20FF" w:rsidP="00756589">
            <w:pPr>
              <w:tabs>
                <w:tab w:val="left" w:pos="1134"/>
              </w:tabs>
              <w:spacing w:before="0" w:after="0"/>
              <w:rPr>
                <w:rFonts w:ascii="Times New Roman" w:hAnsi="Times New Roman"/>
                <w:color w:val="000000"/>
                <w:spacing w:val="2"/>
                <w:sz w:val="24"/>
                <w:szCs w:val="24"/>
                <w:shd w:val="clear" w:color="auto" w:fill="FFFFFF"/>
              </w:rPr>
            </w:pPr>
            <w:r w:rsidRPr="00423467">
              <w:rPr>
                <w:rStyle w:val="wysiwyg-color-black"/>
                <w:rFonts w:ascii="Times New Roman" w:hAnsi="Times New Roman"/>
                <w:color w:val="000000"/>
                <w:spacing w:val="2"/>
                <w:sz w:val="24"/>
                <w:szCs w:val="24"/>
                <w:shd w:val="clear" w:color="auto" w:fill="FFFFFF"/>
              </w:rPr>
              <w:t xml:space="preserve">10) </w:t>
            </w:r>
            <w:r w:rsidR="00BB269D" w:rsidRPr="00423467">
              <w:rPr>
                <w:rStyle w:val="wysiwyg-color-black"/>
                <w:rFonts w:ascii="Times New Roman" w:hAnsi="Times New Roman"/>
                <w:color w:val="000000"/>
                <w:spacing w:val="2"/>
                <w:sz w:val="24"/>
                <w:szCs w:val="24"/>
                <w:shd w:val="clear" w:color="auto" w:fill="FFFFFF"/>
              </w:rPr>
              <w:t>Perkančioji organizacija 2 mėn</w:t>
            </w:r>
            <w:r w:rsidR="00BB269D" w:rsidRPr="008C3E2F">
              <w:rPr>
                <w:rStyle w:val="wysiwyg-color-black"/>
                <w:rFonts w:ascii="Times New Roman" w:hAnsi="Times New Roman"/>
                <w:color w:val="000000"/>
                <w:spacing w:val="2"/>
                <w:sz w:val="24"/>
                <w:szCs w:val="24"/>
                <w:shd w:val="clear" w:color="auto" w:fill="FFFFFF"/>
              </w:rPr>
              <w:t>. termino pakankamumą taip pat grindžia galimybe sustabdyti darbų vykdymą</w:t>
            </w:r>
            <w:r w:rsidR="00226D95" w:rsidRPr="008C3E2F">
              <w:rPr>
                <w:rStyle w:val="wysiwyg-color-black"/>
                <w:rFonts w:ascii="Times New Roman" w:hAnsi="Times New Roman"/>
                <w:color w:val="000000"/>
                <w:spacing w:val="2"/>
                <w:sz w:val="24"/>
                <w:szCs w:val="24"/>
                <w:shd w:val="clear" w:color="auto" w:fill="FFFFFF"/>
              </w:rPr>
              <w:t xml:space="preserve"> (2021-10-19 raštas Nr. 132 ir 2021-11-19 raštas Nr. 140)</w:t>
            </w:r>
            <w:r w:rsidR="00BB269D" w:rsidRPr="008C3E2F">
              <w:rPr>
                <w:rStyle w:val="wysiwyg-color-black"/>
                <w:rFonts w:ascii="Times New Roman" w:hAnsi="Times New Roman"/>
                <w:color w:val="000000"/>
                <w:spacing w:val="2"/>
                <w:sz w:val="24"/>
                <w:szCs w:val="24"/>
                <w:shd w:val="clear" w:color="auto" w:fill="FFFFFF"/>
              </w:rPr>
              <w:t xml:space="preserve">. Pirmiausia atkreiptinas dėmesys, kad darbų </w:t>
            </w:r>
            <w:r w:rsidR="004375B6" w:rsidRPr="008C3E2F">
              <w:rPr>
                <w:rStyle w:val="wysiwyg-color-black"/>
                <w:rFonts w:ascii="Times New Roman" w:hAnsi="Times New Roman"/>
                <w:color w:val="000000"/>
                <w:spacing w:val="2"/>
                <w:sz w:val="24"/>
                <w:szCs w:val="24"/>
                <w:shd w:val="clear" w:color="auto" w:fill="FFFFFF"/>
              </w:rPr>
              <w:t xml:space="preserve">vykdymo </w:t>
            </w:r>
            <w:r w:rsidR="00BB269D" w:rsidRPr="008C3E2F">
              <w:rPr>
                <w:rStyle w:val="wysiwyg-color-black"/>
                <w:rFonts w:ascii="Times New Roman" w:hAnsi="Times New Roman"/>
                <w:color w:val="000000"/>
                <w:spacing w:val="2"/>
                <w:sz w:val="24"/>
                <w:szCs w:val="24"/>
                <w:shd w:val="clear" w:color="auto" w:fill="FFFFFF"/>
              </w:rPr>
              <w:t xml:space="preserve">sustabdymo institutas pats savaime nepateisina </w:t>
            </w:r>
            <w:r w:rsidR="00EB2F73" w:rsidRPr="008C3E2F">
              <w:rPr>
                <w:rStyle w:val="wysiwyg-color-black"/>
                <w:rFonts w:ascii="Times New Roman" w:hAnsi="Times New Roman"/>
                <w:color w:val="000000"/>
                <w:spacing w:val="2"/>
                <w:sz w:val="24"/>
                <w:szCs w:val="24"/>
                <w:shd w:val="clear" w:color="auto" w:fill="FFFFFF"/>
              </w:rPr>
              <w:t>per</w:t>
            </w:r>
            <w:r w:rsidR="00EB2F73" w:rsidRPr="00C74D9C">
              <w:rPr>
                <w:rStyle w:val="wysiwyg-color-black"/>
                <w:rFonts w:ascii="Times New Roman" w:hAnsi="Times New Roman"/>
                <w:color w:val="000000"/>
                <w:spacing w:val="2"/>
                <w:sz w:val="24"/>
                <w:szCs w:val="24"/>
                <w:shd w:val="clear" w:color="auto" w:fill="FFFFFF"/>
              </w:rPr>
              <w:t xml:space="preserve"> trumpo darbų atlikimo termino nustatymo</w:t>
            </w:r>
            <w:r w:rsidR="00F71490" w:rsidRPr="00C74D9C">
              <w:rPr>
                <w:rStyle w:val="wysiwyg-color-black"/>
                <w:rFonts w:ascii="Times New Roman" w:hAnsi="Times New Roman"/>
                <w:color w:val="000000"/>
                <w:spacing w:val="2"/>
                <w:sz w:val="24"/>
                <w:szCs w:val="24"/>
                <w:shd w:val="clear" w:color="auto" w:fill="FFFFFF"/>
              </w:rPr>
              <w:t xml:space="preserve"> ir yra skirtas</w:t>
            </w:r>
            <w:r w:rsidR="00637120" w:rsidRPr="00C74D9C">
              <w:rPr>
                <w:rStyle w:val="wysiwyg-color-black"/>
                <w:rFonts w:ascii="Times New Roman" w:hAnsi="Times New Roman"/>
                <w:color w:val="000000"/>
                <w:spacing w:val="2"/>
                <w:sz w:val="24"/>
                <w:szCs w:val="24"/>
                <w:shd w:val="clear" w:color="auto" w:fill="FFFFFF"/>
              </w:rPr>
              <w:t xml:space="preserve"> ne kompensuoti nepakankam</w:t>
            </w:r>
            <w:r w:rsidR="00FC5141">
              <w:rPr>
                <w:rStyle w:val="wysiwyg-color-black"/>
                <w:rFonts w:ascii="Times New Roman" w:hAnsi="Times New Roman"/>
                <w:color w:val="000000"/>
                <w:spacing w:val="2"/>
                <w:sz w:val="24"/>
                <w:szCs w:val="24"/>
                <w:shd w:val="clear" w:color="auto" w:fill="FFFFFF"/>
              </w:rPr>
              <w:t>o</w:t>
            </w:r>
            <w:r w:rsidR="00637120" w:rsidRPr="00C74D9C">
              <w:rPr>
                <w:rStyle w:val="wysiwyg-color-black"/>
                <w:rFonts w:ascii="Times New Roman" w:hAnsi="Times New Roman"/>
                <w:color w:val="000000"/>
                <w:spacing w:val="2"/>
                <w:sz w:val="24"/>
                <w:szCs w:val="24"/>
                <w:shd w:val="clear" w:color="auto" w:fill="FFFFFF"/>
              </w:rPr>
              <w:t xml:space="preserve"> darbų atlikimo termin</w:t>
            </w:r>
            <w:r w:rsidR="00FC5141">
              <w:rPr>
                <w:rStyle w:val="wysiwyg-color-black"/>
                <w:rFonts w:ascii="Times New Roman" w:hAnsi="Times New Roman"/>
                <w:color w:val="000000"/>
                <w:spacing w:val="2"/>
                <w:sz w:val="24"/>
                <w:szCs w:val="24"/>
                <w:shd w:val="clear" w:color="auto" w:fill="FFFFFF"/>
              </w:rPr>
              <w:t>o nustatymą Pirkimo sąlygose</w:t>
            </w:r>
            <w:r w:rsidR="00637120" w:rsidRPr="00C74D9C">
              <w:rPr>
                <w:rStyle w:val="wysiwyg-color-black"/>
                <w:rFonts w:ascii="Times New Roman" w:hAnsi="Times New Roman"/>
                <w:color w:val="000000"/>
                <w:spacing w:val="2"/>
                <w:sz w:val="24"/>
                <w:szCs w:val="24"/>
                <w:shd w:val="clear" w:color="auto" w:fill="FFFFFF"/>
              </w:rPr>
              <w:t xml:space="preserve"> (tai lemtų šio instituto iškreipimą)</w:t>
            </w:r>
            <w:r w:rsidR="00D11F1F" w:rsidRPr="00C74D9C">
              <w:rPr>
                <w:rStyle w:val="wysiwyg-color-black"/>
                <w:rFonts w:ascii="Times New Roman" w:hAnsi="Times New Roman"/>
                <w:color w:val="000000"/>
                <w:spacing w:val="2"/>
                <w:sz w:val="24"/>
                <w:szCs w:val="24"/>
                <w:shd w:val="clear" w:color="auto" w:fill="FFFFFF"/>
              </w:rPr>
              <w:t xml:space="preserve">. </w:t>
            </w:r>
            <w:r w:rsidR="00226D95" w:rsidRPr="00C74D9C">
              <w:rPr>
                <w:rStyle w:val="wysiwyg-color-black"/>
                <w:rFonts w:ascii="Times New Roman" w:hAnsi="Times New Roman"/>
                <w:color w:val="000000"/>
                <w:spacing w:val="2"/>
                <w:sz w:val="24"/>
                <w:szCs w:val="24"/>
                <w:shd w:val="clear" w:color="auto" w:fill="FFFFFF"/>
              </w:rPr>
              <w:t>Antra, d</w:t>
            </w:r>
            <w:r w:rsidR="00154A4B" w:rsidRPr="00C74D9C">
              <w:rPr>
                <w:rStyle w:val="wysiwyg-color-black"/>
                <w:rFonts w:ascii="Times New Roman" w:hAnsi="Times New Roman"/>
                <w:color w:val="000000"/>
                <w:spacing w:val="2"/>
                <w:sz w:val="24"/>
                <w:szCs w:val="24"/>
                <w:shd w:val="clear" w:color="auto" w:fill="FFFFFF"/>
              </w:rPr>
              <w:t xml:space="preserve">arbų vykdymo sustabdymu taip pat negali būti siekiama dirbtinai </w:t>
            </w:r>
            <w:r w:rsidR="003641F7">
              <w:rPr>
                <w:rStyle w:val="wysiwyg-color-black"/>
                <w:rFonts w:ascii="Times New Roman" w:hAnsi="Times New Roman"/>
                <w:color w:val="000000"/>
                <w:spacing w:val="2"/>
                <w:sz w:val="24"/>
                <w:szCs w:val="24"/>
                <w:shd w:val="clear" w:color="auto" w:fill="FFFFFF"/>
              </w:rPr>
              <w:t xml:space="preserve">suteikti daugiau laiko </w:t>
            </w:r>
            <w:r w:rsidR="00A45C29">
              <w:rPr>
                <w:rStyle w:val="wysiwyg-color-black"/>
                <w:rFonts w:ascii="Times New Roman" w:hAnsi="Times New Roman"/>
                <w:color w:val="000000"/>
                <w:spacing w:val="2"/>
                <w:sz w:val="24"/>
                <w:szCs w:val="24"/>
                <w:shd w:val="clear" w:color="auto" w:fill="FFFFFF"/>
              </w:rPr>
              <w:t xml:space="preserve">sutartinių įsipareigojimų laiku nespėjančiam </w:t>
            </w:r>
            <w:r w:rsidR="007C0871">
              <w:rPr>
                <w:rStyle w:val="wysiwyg-color-black"/>
                <w:rFonts w:ascii="Times New Roman" w:hAnsi="Times New Roman"/>
                <w:color w:val="000000"/>
                <w:spacing w:val="2"/>
                <w:sz w:val="24"/>
                <w:szCs w:val="24"/>
                <w:shd w:val="clear" w:color="auto" w:fill="FFFFFF"/>
              </w:rPr>
              <w:t>vykdyti rangovui</w:t>
            </w:r>
            <w:r w:rsidR="00A45C29">
              <w:rPr>
                <w:rStyle w:val="wysiwyg-color-black"/>
                <w:rFonts w:ascii="Times New Roman" w:hAnsi="Times New Roman"/>
                <w:color w:val="000000"/>
                <w:spacing w:val="2"/>
                <w:sz w:val="24"/>
                <w:szCs w:val="24"/>
                <w:shd w:val="clear" w:color="auto" w:fill="FFFFFF"/>
              </w:rPr>
              <w:t>.</w:t>
            </w:r>
            <w:r w:rsidR="00756589">
              <w:rPr>
                <w:rStyle w:val="wysiwyg-color-black"/>
                <w:rFonts w:ascii="Times New Roman" w:hAnsi="Times New Roman"/>
                <w:color w:val="000000"/>
                <w:spacing w:val="2"/>
                <w:sz w:val="24"/>
                <w:szCs w:val="24"/>
                <w:shd w:val="clear" w:color="auto" w:fill="FFFFFF"/>
              </w:rPr>
              <w:t xml:space="preserve"> </w:t>
            </w:r>
            <w:r w:rsidR="00584A85">
              <w:rPr>
                <w:rStyle w:val="wysiwyg-color-black"/>
                <w:rFonts w:ascii="Times New Roman" w:hAnsi="Times New Roman"/>
                <w:color w:val="000000"/>
                <w:spacing w:val="2"/>
                <w:sz w:val="24"/>
                <w:szCs w:val="24"/>
                <w:shd w:val="clear" w:color="auto" w:fill="FFFFFF"/>
              </w:rPr>
              <w:t>P</w:t>
            </w:r>
            <w:r w:rsidR="00B93350">
              <w:rPr>
                <w:rStyle w:val="wysiwyg-color-black"/>
                <w:rFonts w:ascii="Times New Roman" w:hAnsi="Times New Roman"/>
                <w:color w:val="000000"/>
                <w:spacing w:val="2"/>
                <w:sz w:val="24"/>
                <w:szCs w:val="24"/>
                <w:shd w:val="clear" w:color="auto" w:fill="FFFFFF"/>
              </w:rPr>
              <w:t xml:space="preserve">ažymime, kad </w:t>
            </w:r>
            <w:r w:rsidR="00AB61CA" w:rsidRPr="00C74D9C">
              <w:rPr>
                <w:rStyle w:val="wysiwyg-color-black"/>
                <w:rFonts w:ascii="Times New Roman" w:hAnsi="Times New Roman"/>
                <w:color w:val="000000"/>
                <w:spacing w:val="2"/>
                <w:sz w:val="24"/>
                <w:szCs w:val="24"/>
                <w:shd w:val="clear" w:color="auto" w:fill="FFFFFF"/>
              </w:rPr>
              <w:t>Sutarčių keitimo gairėse</w:t>
            </w:r>
            <w:r w:rsidR="00AB61CA" w:rsidRPr="00C74D9C">
              <w:rPr>
                <w:rStyle w:val="FootnoteReference"/>
                <w:rFonts w:ascii="Times New Roman" w:hAnsi="Times New Roman"/>
                <w:color w:val="000000"/>
                <w:spacing w:val="2"/>
                <w:sz w:val="24"/>
                <w:szCs w:val="24"/>
                <w:shd w:val="clear" w:color="auto" w:fill="FFFFFF"/>
              </w:rPr>
              <w:footnoteReference w:id="14"/>
            </w:r>
            <w:r w:rsidR="00AB61CA" w:rsidRPr="00C74D9C">
              <w:rPr>
                <w:rStyle w:val="wysiwyg-color-black"/>
                <w:rFonts w:ascii="Times New Roman" w:hAnsi="Times New Roman"/>
                <w:color w:val="000000"/>
                <w:spacing w:val="2"/>
                <w:sz w:val="24"/>
                <w:szCs w:val="24"/>
                <w:shd w:val="clear" w:color="auto" w:fill="FFFFFF"/>
              </w:rPr>
              <w:t xml:space="preserve"> Tarnyba yra </w:t>
            </w:r>
            <w:r w:rsidR="00AB61CA" w:rsidRPr="00C74D9C">
              <w:rPr>
                <w:rFonts w:ascii="Times New Roman" w:hAnsi="Times New Roman"/>
                <w:sz w:val="24"/>
                <w:szCs w:val="24"/>
              </w:rPr>
              <w:t>atkreip</w:t>
            </w:r>
            <w:r w:rsidR="00D11F1F" w:rsidRPr="00C74D9C">
              <w:rPr>
                <w:rFonts w:ascii="Times New Roman" w:hAnsi="Times New Roman"/>
                <w:sz w:val="24"/>
                <w:szCs w:val="24"/>
              </w:rPr>
              <w:t>usi</w:t>
            </w:r>
            <w:r w:rsidR="00AB61CA" w:rsidRPr="00C74D9C">
              <w:rPr>
                <w:rFonts w:ascii="Times New Roman" w:hAnsi="Times New Roman"/>
                <w:sz w:val="24"/>
                <w:szCs w:val="24"/>
              </w:rPr>
              <w:t xml:space="preserve"> dėmesį į tai, kad sutartinių įsipareigojimų, kurių vykdymas buvo sustabdytas, vykdymo terminas turi būti pratęsiamas ne tam laikotarpiui, kiek trunka sutartinių įsipareigojimų vykdymo sustabdymas, o laikotarpiui, kuris, išnykus aplinkybėms, dėl kurių sutartinių įsipareigojimų (jų dalies) vykdymas buvo sustabdytas, pagal sutartį buvo likęs tiekėjo sutartinių</w:t>
            </w:r>
            <w:r w:rsidR="00AB61CA" w:rsidRPr="007B05A9">
              <w:rPr>
                <w:rFonts w:ascii="Times New Roman" w:hAnsi="Times New Roman"/>
                <w:sz w:val="24"/>
                <w:szCs w:val="24"/>
              </w:rPr>
              <w:t xml:space="preserve"> įsipareigojimų (jų dalies) vykdymui iki kol sutartinių įsipareigojimų (jų dalies) vykdymas buvo sustabdytas.</w:t>
            </w:r>
          </w:p>
          <w:p w14:paraId="1F9ABE74" w14:textId="7BA93FD2" w:rsidR="006B1BCD" w:rsidRPr="007B05A9" w:rsidRDefault="0093125A" w:rsidP="00FA1525">
            <w:pPr>
              <w:tabs>
                <w:tab w:val="left" w:pos="1134"/>
              </w:tabs>
              <w:spacing w:before="0" w:after="0"/>
              <w:rPr>
                <w:rStyle w:val="wysiwyg-color-black"/>
                <w:rFonts w:ascii="Times New Roman" w:hAnsi="Times New Roman"/>
                <w:color w:val="000000"/>
                <w:spacing w:val="2"/>
                <w:sz w:val="24"/>
                <w:szCs w:val="24"/>
                <w:shd w:val="clear" w:color="auto" w:fill="FFFFFF"/>
              </w:rPr>
            </w:pPr>
            <w:r w:rsidRPr="007B05A9">
              <w:rPr>
                <w:rStyle w:val="wysiwyg-color-black"/>
                <w:rFonts w:ascii="Times New Roman" w:hAnsi="Times New Roman"/>
                <w:color w:val="000000"/>
                <w:spacing w:val="2"/>
                <w:sz w:val="24"/>
                <w:szCs w:val="24"/>
                <w:shd w:val="clear" w:color="auto" w:fill="FFFFFF"/>
              </w:rPr>
              <w:t>Tarnyba taip pat atkreipia dėmesį į Sutarties projekto 82 punktą, kuriame nustatyta, kad: „</w:t>
            </w:r>
            <w:r w:rsidRPr="007B05A9">
              <w:rPr>
                <w:rFonts w:ascii="Times New Roman" w:hAnsi="Times New Roman"/>
                <w:sz w:val="24"/>
                <w:szCs w:val="24"/>
              </w:rPr>
              <w:t>Jeigu Darbų vykdymo sustabdymas trunka ilgiau nei 1 mėnesį, tai Rangovas gali reikalauti leidimo atnaujinti Darbų vykdymą. Jeigu toks leidimas nėra suteikiamas, Rangovas gali reikalauti nutraukti Sutartį</w:t>
            </w:r>
            <w:r w:rsidR="00C73A21" w:rsidRPr="007B05A9">
              <w:rPr>
                <w:rFonts w:ascii="Times New Roman" w:hAnsi="Times New Roman"/>
                <w:sz w:val="24"/>
                <w:szCs w:val="24"/>
              </w:rPr>
              <w:t>.</w:t>
            </w:r>
            <w:r w:rsidRPr="007B05A9">
              <w:rPr>
                <w:rFonts w:ascii="Times New Roman" w:hAnsi="Times New Roman"/>
                <w:sz w:val="24"/>
                <w:szCs w:val="24"/>
              </w:rPr>
              <w:t xml:space="preserve"> </w:t>
            </w:r>
            <w:r w:rsidR="00C73A21" w:rsidRPr="007B05A9">
              <w:rPr>
                <w:rFonts w:ascii="Times New Roman" w:hAnsi="Times New Roman"/>
                <w:sz w:val="24"/>
                <w:szCs w:val="24"/>
              </w:rPr>
              <w:t>Tokiu Sutarties nutraukimo atveju turi būti nustatyta ir Šalių parašais patvirtinta atliktų Darbų apimtis ir Rangovui mokėtinos sumos</w:t>
            </w:r>
            <w:r w:rsidRPr="007B05A9">
              <w:rPr>
                <w:rFonts w:ascii="Times New Roman" w:hAnsi="Times New Roman"/>
                <w:sz w:val="24"/>
                <w:szCs w:val="24"/>
              </w:rPr>
              <w:t>“</w:t>
            </w:r>
            <w:r w:rsidR="00023CEC" w:rsidRPr="007B05A9">
              <w:rPr>
                <w:rFonts w:ascii="Times New Roman" w:hAnsi="Times New Roman"/>
                <w:sz w:val="24"/>
                <w:szCs w:val="24"/>
              </w:rPr>
              <w:t xml:space="preserve"> bei 87 punktą: „Rangovas gali bet kuriuo šiame punkte išvardytu atveju arba aplinkybėmis, prieš 14 dienų apie tai raštu pranešęs Užsakovui, nutraukti Sutartį dėl šių esminių Sutarties pažeidimų: &lt;...&gt; 87.3. bendra Darbų vykdymo sustabdymo trukmė ilgesnė nei pusė Darbų atlikimo termino“.</w:t>
            </w:r>
            <w:r w:rsidRPr="007B05A9">
              <w:rPr>
                <w:rFonts w:ascii="Times New Roman" w:hAnsi="Times New Roman"/>
                <w:sz w:val="24"/>
                <w:szCs w:val="24"/>
              </w:rPr>
              <w:t xml:space="preserve"> </w:t>
            </w:r>
            <w:r w:rsidR="002F4F8A" w:rsidRPr="007B05A9">
              <w:rPr>
                <w:rFonts w:ascii="Times New Roman" w:hAnsi="Times New Roman"/>
                <w:sz w:val="24"/>
                <w:szCs w:val="24"/>
              </w:rPr>
              <w:t>Ši</w:t>
            </w:r>
            <w:r w:rsidR="00023CEC" w:rsidRPr="007B05A9">
              <w:rPr>
                <w:rFonts w:ascii="Times New Roman" w:hAnsi="Times New Roman"/>
                <w:sz w:val="24"/>
                <w:szCs w:val="24"/>
              </w:rPr>
              <w:t>os</w:t>
            </w:r>
            <w:r w:rsidR="002F4F8A" w:rsidRPr="007B05A9">
              <w:rPr>
                <w:rFonts w:ascii="Times New Roman" w:hAnsi="Times New Roman"/>
                <w:sz w:val="24"/>
                <w:szCs w:val="24"/>
              </w:rPr>
              <w:t xml:space="preserve"> nuostat</w:t>
            </w:r>
            <w:r w:rsidR="00023CEC" w:rsidRPr="007B05A9">
              <w:rPr>
                <w:rFonts w:ascii="Times New Roman" w:hAnsi="Times New Roman"/>
                <w:sz w:val="24"/>
                <w:szCs w:val="24"/>
              </w:rPr>
              <w:t>os</w:t>
            </w:r>
            <w:r w:rsidR="002F4F8A" w:rsidRPr="007B05A9">
              <w:rPr>
                <w:rFonts w:ascii="Times New Roman" w:hAnsi="Times New Roman"/>
                <w:sz w:val="24"/>
                <w:szCs w:val="24"/>
              </w:rPr>
              <w:t xml:space="preserve"> papildomai iliustruoja, kad </w:t>
            </w:r>
            <w:r w:rsidR="00C85304">
              <w:rPr>
                <w:rFonts w:ascii="Times New Roman" w:hAnsi="Times New Roman"/>
                <w:sz w:val="24"/>
                <w:szCs w:val="24"/>
              </w:rPr>
              <w:t>galimybės pasinaudoti darbų vykdymo sustabdymu yra itin ribotos (sustabdymas 1 mėn.</w:t>
            </w:r>
            <w:r w:rsidR="00AC5FCE">
              <w:rPr>
                <w:rFonts w:ascii="Times New Roman" w:hAnsi="Times New Roman"/>
                <w:sz w:val="24"/>
                <w:szCs w:val="24"/>
              </w:rPr>
              <w:t xml:space="preserve"> </w:t>
            </w:r>
            <w:r w:rsidR="00C85304">
              <w:rPr>
                <w:rFonts w:ascii="Times New Roman" w:hAnsi="Times New Roman"/>
                <w:sz w:val="24"/>
                <w:szCs w:val="24"/>
              </w:rPr>
              <w:t>+</w:t>
            </w:r>
            <w:r w:rsidR="00AC5FCE">
              <w:rPr>
                <w:rFonts w:ascii="Times New Roman" w:hAnsi="Times New Roman"/>
                <w:sz w:val="24"/>
                <w:szCs w:val="24"/>
              </w:rPr>
              <w:t xml:space="preserve"> </w:t>
            </w:r>
            <w:r w:rsidR="00C85304">
              <w:rPr>
                <w:rFonts w:ascii="Times New Roman" w:hAnsi="Times New Roman"/>
                <w:sz w:val="24"/>
                <w:szCs w:val="24"/>
              </w:rPr>
              <w:t xml:space="preserve">1 d. reikštų esminį Pirkimo sutarties pažeidimą), </w:t>
            </w:r>
            <w:r w:rsidR="00CE7CFB">
              <w:rPr>
                <w:rFonts w:ascii="Times New Roman" w:hAnsi="Times New Roman"/>
                <w:sz w:val="24"/>
                <w:szCs w:val="24"/>
              </w:rPr>
              <w:t xml:space="preserve">negano to, </w:t>
            </w:r>
            <w:r w:rsidR="006665CC" w:rsidRPr="007B05A9">
              <w:rPr>
                <w:rFonts w:ascii="Times New Roman" w:hAnsi="Times New Roman"/>
                <w:sz w:val="24"/>
                <w:szCs w:val="24"/>
              </w:rPr>
              <w:t xml:space="preserve">praktikoje </w:t>
            </w:r>
            <w:r w:rsidR="00806DC4" w:rsidRPr="007B05A9">
              <w:rPr>
                <w:rFonts w:ascii="Times New Roman" w:hAnsi="Times New Roman"/>
                <w:sz w:val="24"/>
                <w:szCs w:val="24"/>
              </w:rPr>
              <w:t>gal</w:t>
            </w:r>
            <w:r w:rsidR="00A43B0F" w:rsidRPr="007B05A9">
              <w:rPr>
                <w:rFonts w:ascii="Times New Roman" w:hAnsi="Times New Roman"/>
                <w:sz w:val="24"/>
                <w:szCs w:val="24"/>
              </w:rPr>
              <w:t>ėtų</w:t>
            </w:r>
            <w:r w:rsidR="00806DC4" w:rsidRPr="007B05A9">
              <w:rPr>
                <w:rFonts w:ascii="Times New Roman" w:hAnsi="Times New Roman"/>
                <w:sz w:val="24"/>
                <w:szCs w:val="24"/>
              </w:rPr>
              <w:t xml:space="preserve"> lemti priešingą, nei tikisi Perkančioji organizacija, rezultatą</w:t>
            </w:r>
            <w:r w:rsidR="00AA3872" w:rsidRPr="007B05A9">
              <w:rPr>
                <w:rFonts w:ascii="Times New Roman" w:hAnsi="Times New Roman"/>
                <w:sz w:val="24"/>
                <w:szCs w:val="24"/>
              </w:rPr>
              <w:t xml:space="preserve"> (Pirkimo sutarties nutraukimą)</w:t>
            </w:r>
            <w:r w:rsidR="00432541" w:rsidRPr="007B05A9">
              <w:rPr>
                <w:rFonts w:ascii="Times New Roman" w:hAnsi="Times New Roman"/>
                <w:sz w:val="24"/>
                <w:szCs w:val="24"/>
              </w:rPr>
              <w:t>;</w:t>
            </w:r>
          </w:p>
          <w:p w14:paraId="32152B35" w14:textId="5898DA03" w:rsidR="00FE0FDC" w:rsidRPr="00BA6521" w:rsidRDefault="006B1BCD" w:rsidP="00435731">
            <w:pPr>
              <w:tabs>
                <w:tab w:val="left" w:pos="1134"/>
              </w:tabs>
              <w:spacing w:before="0" w:after="0"/>
              <w:rPr>
                <w:rStyle w:val="wysiwyg-color-black"/>
                <w:rFonts w:ascii="Times New Roman" w:hAnsi="Times New Roman"/>
                <w:color w:val="000000"/>
                <w:spacing w:val="2"/>
                <w:sz w:val="24"/>
                <w:szCs w:val="24"/>
                <w:shd w:val="clear" w:color="auto" w:fill="FFFFFF"/>
              </w:rPr>
            </w:pPr>
            <w:r w:rsidRPr="00023CEC">
              <w:rPr>
                <w:rStyle w:val="wysiwyg-color-black"/>
                <w:rFonts w:ascii="Times New Roman" w:hAnsi="Times New Roman"/>
                <w:color w:val="000000"/>
                <w:spacing w:val="2"/>
                <w:sz w:val="24"/>
                <w:szCs w:val="24"/>
                <w:shd w:val="clear" w:color="auto" w:fill="FFFFFF"/>
              </w:rPr>
              <w:t xml:space="preserve">11) </w:t>
            </w:r>
            <w:r w:rsidR="001C6EE8" w:rsidRPr="00023CEC">
              <w:rPr>
                <w:rStyle w:val="wysiwyg-color-black"/>
                <w:rFonts w:ascii="Times New Roman" w:hAnsi="Times New Roman"/>
                <w:color w:val="000000"/>
                <w:spacing w:val="2"/>
                <w:sz w:val="24"/>
                <w:szCs w:val="24"/>
                <w:shd w:val="clear" w:color="auto" w:fill="FFFFFF"/>
              </w:rPr>
              <w:t xml:space="preserve">įvertinus Perkančiosios organizacijos argumentų dėl Pirkimo sąlygose nustatyto 2 mėn. darbų atlikimo termino visumą, seka išvada, kad </w:t>
            </w:r>
            <w:r w:rsidR="00396BE9" w:rsidRPr="00023CEC">
              <w:rPr>
                <w:rStyle w:val="wysiwyg-color-black"/>
                <w:rFonts w:ascii="Times New Roman" w:hAnsi="Times New Roman"/>
                <w:color w:val="000000"/>
                <w:spacing w:val="2"/>
                <w:sz w:val="24"/>
                <w:szCs w:val="24"/>
                <w:shd w:val="clear" w:color="auto" w:fill="FFFFFF"/>
              </w:rPr>
              <w:t xml:space="preserve">vienas iš pagrindinių </w:t>
            </w:r>
            <w:r w:rsidR="001C6EE8" w:rsidRPr="00023CEC">
              <w:rPr>
                <w:rStyle w:val="wysiwyg-color-black"/>
                <w:rFonts w:ascii="Times New Roman" w:hAnsi="Times New Roman"/>
                <w:color w:val="000000"/>
                <w:spacing w:val="2"/>
                <w:sz w:val="24"/>
                <w:szCs w:val="24"/>
                <w:shd w:val="clear" w:color="auto" w:fill="FFFFFF"/>
              </w:rPr>
              <w:t>motyv</w:t>
            </w:r>
            <w:r w:rsidR="00396BE9" w:rsidRPr="00023CEC">
              <w:rPr>
                <w:rStyle w:val="wysiwyg-color-black"/>
                <w:rFonts w:ascii="Times New Roman" w:hAnsi="Times New Roman"/>
                <w:color w:val="000000"/>
                <w:spacing w:val="2"/>
                <w:sz w:val="24"/>
                <w:szCs w:val="24"/>
                <w:shd w:val="clear" w:color="auto" w:fill="FFFFFF"/>
              </w:rPr>
              <w:t>ų</w:t>
            </w:r>
            <w:r w:rsidR="001C6EE8" w:rsidRPr="00023CEC">
              <w:rPr>
                <w:rStyle w:val="wysiwyg-color-black"/>
                <w:rFonts w:ascii="Times New Roman" w:hAnsi="Times New Roman"/>
                <w:color w:val="000000"/>
                <w:spacing w:val="2"/>
                <w:sz w:val="24"/>
                <w:szCs w:val="24"/>
                <w:shd w:val="clear" w:color="auto" w:fill="FFFFFF"/>
              </w:rPr>
              <w:t>, lėm</w:t>
            </w:r>
            <w:r w:rsidR="00396BE9" w:rsidRPr="00023CEC">
              <w:rPr>
                <w:rStyle w:val="wysiwyg-color-black"/>
                <w:rFonts w:ascii="Times New Roman" w:hAnsi="Times New Roman"/>
                <w:color w:val="000000"/>
                <w:spacing w:val="2"/>
                <w:sz w:val="24"/>
                <w:szCs w:val="24"/>
                <w:shd w:val="clear" w:color="auto" w:fill="FFFFFF"/>
              </w:rPr>
              <w:t>usių</w:t>
            </w:r>
            <w:r w:rsidR="001C6EE8" w:rsidRPr="00023CEC">
              <w:rPr>
                <w:rStyle w:val="wysiwyg-color-black"/>
                <w:rFonts w:ascii="Times New Roman" w:hAnsi="Times New Roman"/>
                <w:color w:val="000000"/>
                <w:spacing w:val="2"/>
                <w:sz w:val="24"/>
                <w:szCs w:val="24"/>
                <w:shd w:val="clear" w:color="auto" w:fill="FFFFFF"/>
              </w:rPr>
              <w:t xml:space="preserve"> minėto termino numatymą, iš esmės buvo galimas finansavimo netekimas</w:t>
            </w:r>
            <w:r w:rsidR="00396BE9" w:rsidRPr="00023CEC">
              <w:rPr>
                <w:rStyle w:val="wysiwyg-color-black"/>
                <w:rFonts w:ascii="Times New Roman" w:hAnsi="Times New Roman"/>
                <w:color w:val="000000"/>
                <w:spacing w:val="2"/>
                <w:sz w:val="24"/>
                <w:szCs w:val="24"/>
                <w:shd w:val="clear" w:color="auto" w:fill="FFFFFF"/>
              </w:rPr>
              <w:t xml:space="preserve"> (vandens pakėlimo stotis su susijusiais darbais finansuojama Vilniaus miesto savivaldybės ir jos skirtos lėšos turi</w:t>
            </w:r>
            <w:r w:rsidR="00396BE9" w:rsidRPr="00511195">
              <w:rPr>
                <w:rStyle w:val="wysiwyg-color-black"/>
                <w:rFonts w:ascii="Times New Roman" w:hAnsi="Times New Roman"/>
                <w:color w:val="000000"/>
                <w:spacing w:val="2"/>
                <w:sz w:val="24"/>
                <w:szCs w:val="24"/>
                <w:shd w:val="clear" w:color="auto" w:fill="FFFFFF"/>
              </w:rPr>
              <w:t xml:space="preserve"> būti įsisavintos iki 2021 m. pabaigos)</w:t>
            </w:r>
            <w:r w:rsidR="001C6EE8" w:rsidRPr="00511195">
              <w:rPr>
                <w:rStyle w:val="wysiwyg-color-black"/>
                <w:rFonts w:ascii="Times New Roman" w:hAnsi="Times New Roman"/>
                <w:color w:val="000000"/>
                <w:spacing w:val="2"/>
                <w:sz w:val="24"/>
                <w:szCs w:val="24"/>
                <w:shd w:val="clear" w:color="auto" w:fill="FFFFFF"/>
              </w:rPr>
              <w:t xml:space="preserve">, o ne objektyviai </w:t>
            </w:r>
            <w:r w:rsidR="00167BA6" w:rsidRPr="00511195">
              <w:rPr>
                <w:rStyle w:val="wysiwyg-color-black"/>
                <w:rFonts w:ascii="Times New Roman" w:hAnsi="Times New Roman"/>
                <w:color w:val="000000"/>
                <w:spacing w:val="2"/>
                <w:sz w:val="24"/>
                <w:szCs w:val="24"/>
                <w:shd w:val="clear" w:color="auto" w:fill="FFFFFF"/>
              </w:rPr>
              <w:t xml:space="preserve">paskaičiuotas sutartiniams įsipareigojimams įvykdyti reikalingas laikas. </w:t>
            </w:r>
            <w:r w:rsidR="00AB545A" w:rsidRPr="00511195">
              <w:rPr>
                <w:rStyle w:val="wysiwyg-color-black"/>
                <w:rFonts w:ascii="Times New Roman" w:hAnsi="Times New Roman"/>
                <w:color w:val="000000"/>
                <w:spacing w:val="2"/>
                <w:sz w:val="24"/>
                <w:szCs w:val="24"/>
                <w:shd w:val="clear" w:color="auto" w:fill="FFFFFF"/>
              </w:rPr>
              <w:t xml:space="preserve">Tarnybos nuomone, galimas finansavimo praradimas nelaikytinas pakankamu </w:t>
            </w:r>
            <w:r w:rsidR="00A81E32" w:rsidRPr="00511195">
              <w:rPr>
                <w:rStyle w:val="wysiwyg-color-black"/>
                <w:rFonts w:ascii="Times New Roman" w:hAnsi="Times New Roman"/>
                <w:color w:val="000000"/>
                <w:spacing w:val="2"/>
                <w:sz w:val="24"/>
                <w:szCs w:val="24"/>
                <w:shd w:val="clear" w:color="auto" w:fill="FFFFFF"/>
              </w:rPr>
              <w:t xml:space="preserve">ir pagrįstu </w:t>
            </w:r>
            <w:r w:rsidR="00AB545A" w:rsidRPr="00511195">
              <w:rPr>
                <w:rStyle w:val="wysiwyg-color-black"/>
                <w:rFonts w:ascii="Times New Roman" w:hAnsi="Times New Roman"/>
                <w:color w:val="000000"/>
                <w:spacing w:val="2"/>
                <w:sz w:val="24"/>
                <w:szCs w:val="24"/>
                <w:shd w:val="clear" w:color="auto" w:fill="FFFFFF"/>
              </w:rPr>
              <w:t>pagrindu neproporcingam darbų atlikimo terminui nustatyti</w:t>
            </w:r>
            <w:r w:rsidR="00DA3CF4" w:rsidRPr="00511195">
              <w:rPr>
                <w:rStyle w:val="wysiwyg-color-black"/>
                <w:rFonts w:ascii="Times New Roman" w:hAnsi="Times New Roman"/>
                <w:color w:val="000000"/>
                <w:spacing w:val="2"/>
                <w:sz w:val="24"/>
                <w:szCs w:val="24"/>
                <w:shd w:val="clear" w:color="auto" w:fill="FFFFFF"/>
              </w:rPr>
              <w:t xml:space="preserve">. </w:t>
            </w:r>
            <w:r w:rsidR="00A33984" w:rsidRPr="00511195">
              <w:rPr>
                <w:rStyle w:val="wysiwyg-color-black"/>
                <w:rFonts w:ascii="Times New Roman" w:hAnsi="Times New Roman"/>
                <w:color w:val="000000"/>
                <w:spacing w:val="2"/>
                <w:sz w:val="24"/>
                <w:szCs w:val="24"/>
                <w:shd w:val="clear" w:color="auto" w:fill="FFFFFF"/>
              </w:rPr>
              <w:t xml:space="preserve">Šioje vietoje </w:t>
            </w:r>
            <w:r w:rsidR="00A33984" w:rsidRPr="00BA6521">
              <w:rPr>
                <w:rStyle w:val="wysiwyg-color-black"/>
                <w:rFonts w:ascii="Times New Roman" w:hAnsi="Times New Roman"/>
                <w:color w:val="000000"/>
                <w:spacing w:val="2"/>
                <w:sz w:val="24"/>
                <w:szCs w:val="24"/>
                <w:shd w:val="clear" w:color="auto" w:fill="FFFFFF"/>
              </w:rPr>
              <w:t>s</w:t>
            </w:r>
            <w:r w:rsidR="00055CE2" w:rsidRPr="00BA6521">
              <w:rPr>
                <w:rStyle w:val="wysiwyg-color-black"/>
                <w:rFonts w:ascii="Times New Roman" w:hAnsi="Times New Roman"/>
                <w:color w:val="000000"/>
                <w:spacing w:val="2"/>
                <w:sz w:val="24"/>
                <w:szCs w:val="24"/>
                <w:shd w:val="clear" w:color="auto" w:fill="FFFFFF"/>
              </w:rPr>
              <w:t>varbu pažymėti, kad 2 mėn. darbų atlikimo termino problema</w:t>
            </w:r>
            <w:r w:rsidR="00A33984" w:rsidRPr="00BA6521">
              <w:rPr>
                <w:rStyle w:val="wysiwyg-color-black"/>
                <w:rFonts w:ascii="Times New Roman" w:hAnsi="Times New Roman"/>
                <w:color w:val="000000"/>
                <w:spacing w:val="2"/>
                <w:sz w:val="24"/>
                <w:szCs w:val="24"/>
                <w:shd w:val="clear" w:color="auto" w:fill="FFFFFF"/>
              </w:rPr>
              <w:t>,</w:t>
            </w:r>
            <w:r w:rsidR="00055CE2" w:rsidRPr="00BA6521">
              <w:rPr>
                <w:rStyle w:val="wysiwyg-color-black"/>
                <w:rFonts w:ascii="Times New Roman" w:hAnsi="Times New Roman"/>
                <w:color w:val="000000"/>
                <w:spacing w:val="2"/>
                <w:sz w:val="24"/>
                <w:szCs w:val="24"/>
                <w:shd w:val="clear" w:color="auto" w:fill="FFFFFF"/>
              </w:rPr>
              <w:t xml:space="preserve"> ir visos su tuo susijusios galinčios kilti neigiamos pasekmės</w:t>
            </w:r>
            <w:r w:rsidR="007207F2" w:rsidRPr="00BA6521">
              <w:rPr>
                <w:rStyle w:val="wysiwyg-color-black"/>
                <w:rFonts w:ascii="Times New Roman" w:hAnsi="Times New Roman"/>
                <w:color w:val="000000"/>
                <w:spacing w:val="2"/>
                <w:sz w:val="24"/>
                <w:szCs w:val="24"/>
                <w:shd w:val="clear" w:color="auto" w:fill="FFFFFF"/>
              </w:rPr>
              <w:t>,</w:t>
            </w:r>
            <w:r w:rsidR="00055CE2" w:rsidRPr="00BA6521">
              <w:rPr>
                <w:rStyle w:val="wysiwyg-color-black"/>
                <w:rFonts w:ascii="Times New Roman" w:hAnsi="Times New Roman"/>
                <w:color w:val="000000"/>
                <w:spacing w:val="2"/>
                <w:sz w:val="24"/>
                <w:szCs w:val="24"/>
                <w:shd w:val="clear" w:color="auto" w:fill="FFFFFF"/>
              </w:rPr>
              <w:t xml:space="preserve"> Perkančiajai organizacijai buvo žinoma dar gerokai </w:t>
            </w:r>
            <w:r w:rsidR="007207F2" w:rsidRPr="00BA6521">
              <w:rPr>
                <w:rStyle w:val="wysiwyg-color-black"/>
                <w:rFonts w:ascii="Times New Roman" w:hAnsi="Times New Roman"/>
                <w:color w:val="000000"/>
                <w:spacing w:val="2"/>
                <w:sz w:val="24"/>
                <w:szCs w:val="24"/>
                <w:shd w:val="clear" w:color="auto" w:fill="FFFFFF"/>
              </w:rPr>
              <w:t>iki Pirkimo paskelbimo (2021-07-01)</w:t>
            </w:r>
            <w:r w:rsidR="00A33984" w:rsidRPr="00BA6521">
              <w:rPr>
                <w:rStyle w:val="wysiwyg-color-black"/>
                <w:rFonts w:ascii="Times New Roman" w:hAnsi="Times New Roman"/>
                <w:color w:val="000000"/>
                <w:spacing w:val="2"/>
                <w:sz w:val="24"/>
                <w:szCs w:val="24"/>
                <w:shd w:val="clear" w:color="auto" w:fill="FFFFFF"/>
              </w:rPr>
              <w:t xml:space="preserve"> – įgyvendinančioji institucija (LVPA) nuosekliai kvestionuodavo minėto termino </w:t>
            </w:r>
            <w:r w:rsidR="00160B23" w:rsidRPr="00BA6521">
              <w:rPr>
                <w:rStyle w:val="wysiwyg-color-black"/>
                <w:rFonts w:ascii="Times New Roman" w:hAnsi="Times New Roman"/>
                <w:color w:val="000000"/>
                <w:spacing w:val="2"/>
                <w:sz w:val="24"/>
                <w:szCs w:val="24"/>
                <w:shd w:val="clear" w:color="auto" w:fill="FFFFFF"/>
              </w:rPr>
              <w:t>(ne)</w:t>
            </w:r>
            <w:r w:rsidR="00A33984" w:rsidRPr="00BA6521">
              <w:rPr>
                <w:rStyle w:val="wysiwyg-color-black"/>
                <w:rFonts w:ascii="Times New Roman" w:hAnsi="Times New Roman"/>
                <w:color w:val="000000"/>
                <w:spacing w:val="2"/>
                <w:sz w:val="24"/>
                <w:szCs w:val="24"/>
                <w:shd w:val="clear" w:color="auto" w:fill="FFFFFF"/>
              </w:rPr>
              <w:t>pakankamumą</w:t>
            </w:r>
            <w:r w:rsidR="00160B23" w:rsidRPr="00BA6521">
              <w:rPr>
                <w:rStyle w:val="wysiwyg-color-black"/>
                <w:rFonts w:ascii="Times New Roman" w:hAnsi="Times New Roman"/>
                <w:color w:val="000000"/>
                <w:spacing w:val="2"/>
                <w:sz w:val="24"/>
                <w:szCs w:val="24"/>
                <w:shd w:val="clear" w:color="auto" w:fill="FFFFFF"/>
              </w:rPr>
              <w:t xml:space="preserve"> </w:t>
            </w:r>
            <w:r w:rsidR="00A33984" w:rsidRPr="00BA6521">
              <w:rPr>
                <w:rStyle w:val="wysiwyg-color-black"/>
                <w:rFonts w:ascii="Times New Roman" w:hAnsi="Times New Roman"/>
                <w:color w:val="000000"/>
                <w:spacing w:val="2"/>
                <w:sz w:val="24"/>
                <w:szCs w:val="24"/>
                <w:shd w:val="clear" w:color="auto" w:fill="FFFFFF"/>
              </w:rPr>
              <w:t>(</w:t>
            </w:r>
            <w:r w:rsidR="00160B23" w:rsidRPr="00BA6521">
              <w:rPr>
                <w:rStyle w:val="wysiwyg-color-black"/>
                <w:rFonts w:ascii="Times New Roman" w:hAnsi="Times New Roman"/>
                <w:color w:val="000000"/>
                <w:spacing w:val="2"/>
                <w:sz w:val="24"/>
                <w:szCs w:val="24"/>
                <w:shd w:val="clear" w:color="auto" w:fill="FFFFFF"/>
              </w:rPr>
              <w:t xml:space="preserve">pvz., </w:t>
            </w:r>
            <w:r w:rsidR="00A33984" w:rsidRPr="00BA6521">
              <w:rPr>
                <w:rStyle w:val="wysiwyg-color-black"/>
                <w:rFonts w:ascii="Times New Roman" w:hAnsi="Times New Roman"/>
                <w:color w:val="000000"/>
                <w:spacing w:val="2"/>
                <w:sz w:val="24"/>
                <w:szCs w:val="24"/>
                <w:shd w:val="clear" w:color="auto" w:fill="FFFFFF"/>
              </w:rPr>
              <w:t>LVPA 2021-05-28, 2021-06-09, 2021-06-23,</w:t>
            </w:r>
            <w:r w:rsidR="00160B23" w:rsidRPr="00BA6521">
              <w:rPr>
                <w:rStyle w:val="wysiwyg-color-black"/>
                <w:rFonts w:ascii="Times New Roman" w:hAnsi="Times New Roman"/>
                <w:color w:val="000000"/>
                <w:spacing w:val="2"/>
                <w:sz w:val="24"/>
                <w:szCs w:val="24"/>
                <w:shd w:val="clear" w:color="auto" w:fill="FFFFFF"/>
              </w:rPr>
              <w:t xml:space="preserve"> </w:t>
            </w:r>
            <w:r w:rsidR="00A33984" w:rsidRPr="00BA6521">
              <w:rPr>
                <w:rStyle w:val="wysiwyg-color-black"/>
                <w:rFonts w:ascii="Times New Roman" w:hAnsi="Times New Roman"/>
                <w:color w:val="000000"/>
                <w:spacing w:val="2"/>
                <w:sz w:val="24"/>
                <w:szCs w:val="24"/>
                <w:shd w:val="clear" w:color="auto" w:fill="FFFFFF"/>
              </w:rPr>
              <w:t>raštai Perkančiajai organizacijai</w:t>
            </w:r>
            <w:r w:rsidR="00B30D0E" w:rsidRPr="00BA6521">
              <w:rPr>
                <w:rStyle w:val="wysiwyg-color-black"/>
                <w:rFonts w:ascii="Times New Roman" w:hAnsi="Times New Roman"/>
                <w:color w:val="000000"/>
                <w:spacing w:val="2"/>
                <w:sz w:val="24"/>
                <w:szCs w:val="24"/>
                <w:shd w:val="clear" w:color="auto" w:fill="FFFFFF"/>
              </w:rPr>
              <w:t>). P</w:t>
            </w:r>
            <w:r w:rsidR="001F2445" w:rsidRPr="00BA6521">
              <w:rPr>
                <w:rStyle w:val="wysiwyg-color-black"/>
                <w:rFonts w:ascii="Times New Roman" w:hAnsi="Times New Roman"/>
                <w:color w:val="000000"/>
                <w:spacing w:val="2"/>
                <w:sz w:val="24"/>
                <w:szCs w:val="24"/>
                <w:shd w:val="clear" w:color="auto" w:fill="FFFFFF"/>
              </w:rPr>
              <w:t>o Pirkimo paskelbimo LVPA</w:t>
            </w:r>
            <w:r w:rsidR="00B30D0E" w:rsidRPr="00BA6521">
              <w:rPr>
                <w:rStyle w:val="wysiwyg-color-black"/>
                <w:rFonts w:ascii="Times New Roman" w:hAnsi="Times New Roman"/>
                <w:color w:val="000000"/>
                <w:spacing w:val="2"/>
                <w:sz w:val="24"/>
                <w:szCs w:val="24"/>
                <w:shd w:val="clear" w:color="auto" w:fill="FFFFFF"/>
              </w:rPr>
              <w:t xml:space="preserve"> ir toliau kėlė minėtą problemą</w:t>
            </w:r>
            <w:r w:rsidR="001F2445" w:rsidRPr="00BA6521">
              <w:rPr>
                <w:rStyle w:val="wysiwyg-color-black"/>
                <w:rFonts w:ascii="Times New Roman" w:hAnsi="Times New Roman"/>
                <w:color w:val="000000"/>
                <w:spacing w:val="2"/>
                <w:sz w:val="24"/>
                <w:szCs w:val="24"/>
                <w:shd w:val="clear" w:color="auto" w:fill="FFFFFF"/>
              </w:rPr>
              <w:t xml:space="preserve"> </w:t>
            </w:r>
            <w:r w:rsidR="00B30D0E" w:rsidRPr="00BA6521">
              <w:rPr>
                <w:rStyle w:val="wysiwyg-color-black"/>
                <w:rFonts w:ascii="Times New Roman" w:hAnsi="Times New Roman"/>
                <w:color w:val="000000"/>
                <w:spacing w:val="2"/>
                <w:sz w:val="24"/>
                <w:szCs w:val="24"/>
                <w:shd w:val="clear" w:color="auto" w:fill="FFFFFF"/>
              </w:rPr>
              <w:t xml:space="preserve">(pvz., </w:t>
            </w:r>
            <w:r w:rsidR="001F2445" w:rsidRPr="00BA6521">
              <w:rPr>
                <w:rStyle w:val="wysiwyg-color-black"/>
                <w:rFonts w:ascii="Times New Roman" w:hAnsi="Times New Roman"/>
                <w:color w:val="000000"/>
                <w:spacing w:val="2"/>
                <w:sz w:val="24"/>
                <w:szCs w:val="24"/>
                <w:shd w:val="clear" w:color="auto" w:fill="FFFFFF"/>
              </w:rPr>
              <w:t>2021-09-22 raštas Perkančiajai organizacijai</w:t>
            </w:r>
            <w:r w:rsidR="00CE66E4" w:rsidRPr="00BA6521">
              <w:rPr>
                <w:rStyle w:val="wysiwyg-color-black"/>
                <w:rFonts w:ascii="Times New Roman" w:hAnsi="Times New Roman"/>
                <w:color w:val="000000"/>
                <w:spacing w:val="2"/>
                <w:sz w:val="24"/>
                <w:szCs w:val="24"/>
                <w:shd w:val="clear" w:color="auto" w:fill="FFFFFF"/>
              </w:rPr>
              <w:t xml:space="preserve">, 2021-09-30 Tarnybai </w:t>
            </w:r>
            <w:r w:rsidR="001309AE" w:rsidRPr="00BA6521">
              <w:rPr>
                <w:rStyle w:val="wysiwyg-color-black"/>
                <w:rFonts w:ascii="Times New Roman" w:hAnsi="Times New Roman"/>
                <w:color w:val="000000"/>
                <w:spacing w:val="2"/>
                <w:sz w:val="24"/>
                <w:szCs w:val="24"/>
                <w:shd w:val="clear" w:color="auto" w:fill="FFFFFF"/>
              </w:rPr>
              <w:t xml:space="preserve">ir Perkančiajai organizacijai </w:t>
            </w:r>
            <w:r w:rsidR="00CE66E4" w:rsidRPr="00BA6521">
              <w:rPr>
                <w:rStyle w:val="wysiwyg-color-black"/>
                <w:rFonts w:ascii="Times New Roman" w:hAnsi="Times New Roman"/>
                <w:color w:val="000000"/>
                <w:spacing w:val="2"/>
                <w:sz w:val="24"/>
                <w:szCs w:val="24"/>
                <w:shd w:val="clear" w:color="auto" w:fill="FFFFFF"/>
              </w:rPr>
              <w:t xml:space="preserve">adresuotas </w:t>
            </w:r>
            <w:r w:rsidR="00002C9E" w:rsidRPr="00BA6521">
              <w:rPr>
                <w:rStyle w:val="wysiwyg-color-black"/>
                <w:rFonts w:ascii="Times New Roman" w:hAnsi="Times New Roman"/>
                <w:color w:val="000000"/>
                <w:spacing w:val="2"/>
                <w:sz w:val="24"/>
                <w:szCs w:val="24"/>
                <w:shd w:val="clear" w:color="auto" w:fill="FFFFFF"/>
              </w:rPr>
              <w:t>raštas dėl Pirkimo šioje dalyje įvertinimo</w:t>
            </w:r>
            <w:r w:rsidR="001F2445" w:rsidRPr="00BA6521">
              <w:rPr>
                <w:rStyle w:val="wysiwyg-color-black"/>
                <w:rFonts w:ascii="Times New Roman" w:hAnsi="Times New Roman"/>
                <w:color w:val="000000"/>
                <w:spacing w:val="2"/>
                <w:sz w:val="24"/>
                <w:szCs w:val="24"/>
                <w:shd w:val="clear" w:color="auto" w:fill="FFFFFF"/>
              </w:rPr>
              <w:t>)</w:t>
            </w:r>
            <w:r w:rsidR="002A446D" w:rsidRPr="00BA6521">
              <w:rPr>
                <w:rStyle w:val="wysiwyg-color-black"/>
                <w:rFonts w:ascii="Times New Roman" w:hAnsi="Times New Roman"/>
                <w:color w:val="000000"/>
                <w:spacing w:val="2"/>
                <w:sz w:val="24"/>
                <w:szCs w:val="24"/>
                <w:shd w:val="clear" w:color="auto" w:fill="FFFFFF"/>
              </w:rPr>
              <w:t xml:space="preserve">. </w:t>
            </w:r>
            <w:r w:rsidR="001F2445" w:rsidRPr="00BA6521">
              <w:rPr>
                <w:rStyle w:val="wysiwyg-color-black"/>
                <w:rFonts w:ascii="Times New Roman" w:hAnsi="Times New Roman"/>
                <w:color w:val="000000"/>
                <w:spacing w:val="2"/>
                <w:sz w:val="24"/>
                <w:szCs w:val="24"/>
                <w:shd w:val="clear" w:color="auto" w:fill="FFFFFF"/>
              </w:rPr>
              <w:t xml:space="preserve">Tai reiškia, kad Perkančioji organizacija turėjo visas galimybes minėtą </w:t>
            </w:r>
            <w:r w:rsidR="004606FA" w:rsidRPr="00BA6521">
              <w:rPr>
                <w:rStyle w:val="wysiwyg-color-black"/>
                <w:rFonts w:ascii="Times New Roman" w:hAnsi="Times New Roman"/>
                <w:color w:val="000000"/>
                <w:spacing w:val="2"/>
                <w:sz w:val="24"/>
                <w:szCs w:val="24"/>
                <w:shd w:val="clear" w:color="auto" w:fill="FFFFFF"/>
              </w:rPr>
              <w:t xml:space="preserve">Pirkimo dokumentų </w:t>
            </w:r>
            <w:r w:rsidR="001F2445" w:rsidRPr="00BA6521">
              <w:rPr>
                <w:rStyle w:val="wysiwyg-color-black"/>
                <w:rFonts w:ascii="Times New Roman" w:hAnsi="Times New Roman"/>
                <w:color w:val="000000"/>
                <w:spacing w:val="2"/>
                <w:sz w:val="24"/>
                <w:szCs w:val="24"/>
                <w:shd w:val="clear" w:color="auto" w:fill="FFFFFF"/>
              </w:rPr>
              <w:t xml:space="preserve">sąlygą pakoreguoti, nelaukdama, kad </w:t>
            </w:r>
            <w:r w:rsidR="00C96DC1" w:rsidRPr="00BA6521">
              <w:rPr>
                <w:rStyle w:val="wysiwyg-color-black"/>
                <w:rFonts w:ascii="Times New Roman" w:hAnsi="Times New Roman"/>
                <w:color w:val="000000"/>
                <w:spacing w:val="2"/>
                <w:sz w:val="24"/>
                <w:szCs w:val="24"/>
                <w:shd w:val="clear" w:color="auto" w:fill="FFFFFF"/>
              </w:rPr>
              <w:t>iškiltų grėsmė netekti finansavimo.</w:t>
            </w:r>
          </w:p>
          <w:p w14:paraId="73A4D3C5" w14:textId="77777777" w:rsidR="00E0663E" w:rsidRPr="00BA6521" w:rsidRDefault="00E0663E" w:rsidP="00FA1525">
            <w:pPr>
              <w:tabs>
                <w:tab w:val="left" w:pos="1134"/>
              </w:tabs>
              <w:spacing w:before="0" w:after="0"/>
              <w:rPr>
                <w:rStyle w:val="wysiwyg-color-black"/>
                <w:rFonts w:ascii="Times New Roman" w:hAnsi="Times New Roman"/>
                <w:color w:val="000000"/>
                <w:spacing w:val="2"/>
                <w:sz w:val="24"/>
                <w:szCs w:val="24"/>
                <w:shd w:val="clear" w:color="auto" w:fill="FFFFFF"/>
              </w:rPr>
            </w:pPr>
          </w:p>
          <w:p w14:paraId="2EC335C8" w14:textId="7F0B1439" w:rsidR="00C84F82" w:rsidRPr="00BA6521" w:rsidRDefault="00D84E8B" w:rsidP="006E784C">
            <w:pPr>
              <w:tabs>
                <w:tab w:val="left" w:pos="1134"/>
              </w:tabs>
              <w:spacing w:before="0" w:after="0"/>
              <w:rPr>
                <w:rFonts w:ascii="Times New Roman" w:hAnsi="Times New Roman"/>
                <w:color w:val="000000"/>
                <w:spacing w:val="2"/>
                <w:sz w:val="24"/>
                <w:szCs w:val="24"/>
                <w:shd w:val="clear" w:color="auto" w:fill="FFFFFF"/>
              </w:rPr>
            </w:pPr>
            <w:r w:rsidRPr="00BA6521">
              <w:rPr>
                <w:rFonts w:ascii="Times New Roman" w:hAnsi="Times New Roman"/>
                <w:color w:val="000000"/>
                <w:spacing w:val="2"/>
                <w:sz w:val="24"/>
                <w:szCs w:val="24"/>
                <w:shd w:val="clear" w:color="auto" w:fill="FFFFFF"/>
              </w:rPr>
              <w:t>Apibendrinus tai, kas išdėstyta, konstatuojam</w:t>
            </w:r>
            <w:r w:rsidR="00223DE5" w:rsidRPr="00BA6521">
              <w:rPr>
                <w:rFonts w:ascii="Times New Roman" w:hAnsi="Times New Roman"/>
                <w:color w:val="000000"/>
                <w:spacing w:val="2"/>
                <w:sz w:val="24"/>
                <w:szCs w:val="24"/>
                <w:shd w:val="clear" w:color="auto" w:fill="FFFFFF"/>
              </w:rPr>
              <w:t>e</w:t>
            </w:r>
            <w:r w:rsidRPr="00BA6521">
              <w:rPr>
                <w:rFonts w:ascii="Times New Roman" w:hAnsi="Times New Roman"/>
                <w:color w:val="000000"/>
                <w:spacing w:val="2"/>
                <w:sz w:val="24"/>
                <w:szCs w:val="24"/>
                <w:shd w:val="clear" w:color="auto" w:fill="FFFFFF"/>
              </w:rPr>
              <w:t xml:space="preserve">, </w:t>
            </w:r>
            <w:r w:rsidR="00223DE5" w:rsidRPr="00BA6521">
              <w:rPr>
                <w:rFonts w:ascii="Times New Roman" w:hAnsi="Times New Roman"/>
                <w:color w:val="000000"/>
                <w:spacing w:val="2"/>
                <w:sz w:val="24"/>
                <w:szCs w:val="24"/>
                <w:shd w:val="clear" w:color="auto" w:fill="FFFFFF"/>
              </w:rPr>
              <w:t>kad</w:t>
            </w:r>
            <w:r w:rsidRPr="00BA6521">
              <w:rPr>
                <w:rFonts w:ascii="Times New Roman" w:hAnsi="Times New Roman"/>
                <w:color w:val="000000"/>
                <w:spacing w:val="2"/>
                <w:sz w:val="24"/>
                <w:szCs w:val="24"/>
                <w:shd w:val="clear" w:color="auto" w:fill="FFFFFF"/>
              </w:rPr>
              <w:t xml:space="preserve"> Pirkimo </w:t>
            </w:r>
            <w:r w:rsidR="00451DA0" w:rsidRPr="00BA6521">
              <w:rPr>
                <w:rFonts w:ascii="Times New Roman" w:hAnsi="Times New Roman"/>
                <w:color w:val="000000"/>
                <w:spacing w:val="2"/>
                <w:sz w:val="24"/>
                <w:szCs w:val="24"/>
                <w:shd w:val="clear" w:color="auto" w:fill="FFFFFF"/>
              </w:rPr>
              <w:t>są</w:t>
            </w:r>
            <w:r w:rsidR="00451DA0" w:rsidRPr="00BA6521">
              <w:rPr>
                <w:rFonts w:ascii="Times New Roman" w:hAnsi="Times New Roman"/>
                <w:sz w:val="24"/>
                <w:szCs w:val="24"/>
              </w:rPr>
              <w:t>lygose</w:t>
            </w:r>
            <w:r w:rsidRPr="00BA6521">
              <w:rPr>
                <w:rFonts w:ascii="Times New Roman" w:hAnsi="Times New Roman"/>
                <w:color w:val="000000"/>
                <w:spacing w:val="2"/>
                <w:sz w:val="24"/>
                <w:szCs w:val="24"/>
                <w:shd w:val="clear" w:color="auto" w:fill="FFFFFF"/>
              </w:rPr>
              <w:t xml:space="preserve"> nustatytas 2 mėn</w:t>
            </w:r>
            <w:r w:rsidR="00223DE5" w:rsidRPr="00BA6521">
              <w:rPr>
                <w:rFonts w:ascii="Times New Roman" w:hAnsi="Times New Roman"/>
                <w:color w:val="000000"/>
                <w:spacing w:val="2"/>
                <w:sz w:val="24"/>
                <w:szCs w:val="24"/>
                <w:shd w:val="clear" w:color="auto" w:fill="FFFFFF"/>
              </w:rPr>
              <w:t>.</w:t>
            </w:r>
            <w:r w:rsidRPr="00BA6521">
              <w:rPr>
                <w:rFonts w:ascii="Times New Roman" w:hAnsi="Times New Roman"/>
                <w:color w:val="000000"/>
                <w:spacing w:val="2"/>
                <w:sz w:val="24"/>
                <w:szCs w:val="24"/>
                <w:shd w:val="clear" w:color="auto" w:fill="FFFFFF"/>
              </w:rPr>
              <w:t xml:space="preserve"> terminas </w:t>
            </w:r>
            <w:r w:rsidR="00451DA0" w:rsidRPr="00BA6521">
              <w:rPr>
                <w:rFonts w:ascii="Times New Roman" w:hAnsi="Times New Roman"/>
                <w:color w:val="000000"/>
                <w:spacing w:val="2"/>
                <w:sz w:val="24"/>
                <w:szCs w:val="24"/>
                <w:shd w:val="clear" w:color="auto" w:fill="FFFFFF"/>
              </w:rPr>
              <w:t>P</w:t>
            </w:r>
            <w:r w:rsidR="00451DA0" w:rsidRPr="00BA6521">
              <w:rPr>
                <w:rFonts w:ascii="Times New Roman" w:hAnsi="Times New Roman"/>
                <w:sz w:val="24"/>
                <w:szCs w:val="24"/>
              </w:rPr>
              <w:t xml:space="preserve">irkimo objektu </w:t>
            </w:r>
            <w:r w:rsidR="00223DE5" w:rsidRPr="00BA6521">
              <w:rPr>
                <w:rFonts w:ascii="Times New Roman" w:hAnsi="Times New Roman"/>
                <w:sz w:val="24"/>
                <w:szCs w:val="24"/>
              </w:rPr>
              <w:t>apibrėžtiems</w:t>
            </w:r>
            <w:r w:rsidR="00451DA0" w:rsidRPr="00BA6521">
              <w:rPr>
                <w:rFonts w:ascii="Times New Roman" w:hAnsi="Times New Roman"/>
                <w:sz w:val="24"/>
                <w:szCs w:val="24"/>
              </w:rPr>
              <w:t xml:space="preserve"> darbams atlikti </w:t>
            </w:r>
            <w:r w:rsidRPr="00BA6521">
              <w:rPr>
                <w:rFonts w:ascii="Times New Roman" w:hAnsi="Times New Roman"/>
                <w:color w:val="000000"/>
                <w:spacing w:val="2"/>
                <w:sz w:val="24"/>
                <w:szCs w:val="24"/>
                <w:shd w:val="clear" w:color="auto" w:fill="FFFFFF"/>
              </w:rPr>
              <w:t xml:space="preserve">yra neproporcingas ir nepakankamas sutartiniams įsipareigojimas </w:t>
            </w:r>
            <w:r w:rsidR="006E18EA" w:rsidRPr="00BA6521">
              <w:rPr>
                <w:rFonts w:ascii="Times New Roman" w:hAnsi="Times New Roman"/>
                <w:color w:val="000000"/>
                <w:spacing w:val="2"/>
                <w:sz w:val="24"/>
                <w:szCs w:val="24"/>
                <w:shd w:val="clear" w:color="auto" w:fill="FFFFFF"/>
              </w:rPr>
              <w:t>įvykdy</w:t>
            </w:r>
            <w:r w:rsidRPr="00BA6521">
              <w:rPr>
                <w:rFonts w:ascii="Times New Roman" w:hAnsi="Times New Roman"/>
                <w:color w:val="000000"/>
                <w:spacing w:val="2"/>
                <w:sz w:val="24"/>
                <w:szCs w:val="24"/>
                <w:shd w:val="clear" w:color="auto" w:fill="FFFFFF"/>
              </w:rPr>
              <w:t>ti</w:t>
            </w:r>
            <w:r w:rsidR="00EA025E">
              <w:rPr>
                <w:rFonts w:ascii="Times New Roman" w:hAnsi="Times New Roman"/>
                <w:color w:val="000000"/>
                <w:spacing w:val="2"/>
                <w:sz w:val="24"/>
                <w:szCs w:val="24"/>
                <w:shd w:val="clear" w:color="auto" w:fill="FFFFFF"/>
              </w:rPr>
              <w:t xml:space="preserve">, </w:t>
            </w:r>
            <w:r w:rsidR="00EA025E" w:rsidRPr="00BA6521">
              <w:rPr>
                <w:rFonts w:ascii="Times New Roman" w:hAnsi="Times New Roman"/>
                <w:color w:val="000000"/>
                <w:spacing w:val="2"/>
                <w:sz w:val="24"/>
                <w:szCs w:val="24"/>
                <w:shd w:val="clear" w:color="auto" w:fill="FFFFFF"/>
              </w:rPr>
              <w:t>kas nulėmė tiekėjų nedalyvavimą Pirkime, konkurencijos</w:t>
            </w:r>
            <w:r w:rsidR="00EA025E">
              <w:rPr>
                <w:rFonts w:ascii="Times New Roman" w:hAnsi="Times New Roman"/>
                <w:color w:val="000000"/>
                <w:spacing w:val="2"/>
                <w:sz w:val="24"/>
                <w:szCs w:val="24"/>
                <w:shd w:val="clear" w:color="auto" w:fill="FFFFFF"/>
              </w:rPr>
              <w:t xml:space="preserve"> Pirkime</w:t>
            </w:r>
            <w:r w:rsidR="00EA025E" w:rsidRPr="00BA6521">
              <w:rPr>
                <w:rFonts w:ascii="Times New Roman" w:hAnsi="Times New Roman"/>
                <w:color w:val="000000"/>
                <w:spacing w:val="2"/>
                <w:sz w:val="24"/>
                <w:szCs w:val="24"/>
                <w:shd w:val="clear" w:color="auto" w:fill="FFFFFF"/>
              </w:rPr>
              <w:t xml:space="preserve"> nebuvimą</w:t>
            </w:r>
            <w:r w:rsidR="00EA025E">
              <w:rPr>
                <w:rFonts w:ascii="Times New Roman" w:hAnsi="Times New Roman"/>
                <w:color w:val="000000"/>
                <w:spacing w:val="2"/>
                <w:sz w:val="24"/>
                <w:szCs w:val="24"/>
                <w:shd w:val="clear" w:color="auto" w:fill="FFFFFF"/>
              </w:rPr>
              <w:t>, sudarė prielaidas neracionaliai naudoti Pirkimui skirtas lėšas</w:t>
            </w:r>
            <w:r w:rsidRPr="00BA6521">
              <w:rPr>
                <w:rFonts w:ascii="Times New Roman" w:hAnsi="Times New Roman"/>
                <w:color w:val="000000"/>
                <w:spacing w:val="2"/>
                <w:sz w:val="24"/>
                <w:szCs w:val="24"/>
                <w:shd w:val="clear" w:color="auto" w:fill="FFFFFF"/>
              </w:rPr>
              <w:t xml:space="preserve">. Tai pažeidžia </w:t>
            </w:r>
            <w:r w:rsidR="00E66D6C" w:rsidRPr="00BA6521">
              <w:rPr>
                <w:rFonts w:ascii="Times New Roman" w:hAnsi="Times New Roman"/>
                <w:color w:val="000000"/>
                <w:spacing w:val="2"/>
                <w:sz w:val="24"/>
                <w:szCs w:val="24"/>
                <w:shd w:val="clear" w:color="auto" w:fill="FFFFFF"/>
              </w:rPr>
              <w:t>VPĮ</w:t>
            </w:r>
            <w:r w:rsidRPr="00BA6521">
              <w:rPr>
                <w:rFonts w:ascii="Times New Roman" w:hAnsi="Times New Roman"/>
                <w:color w:val="000000"/>
                <w:spacing w:val="2"/>
                <w:sz w:val="24"/>
                <w:szCs w:val="24"/>
                <w:shd w:val="clear" w:color="auto" w:fill="FFFFFF"/>
              </w:rPr>
              <w:t xml:space="preserve"> 17 straipsn</w:t>
            </w:r>
            <w:r w:rsidR="00217DAE" w:rsidRPr="00BA6521">
              <w:rPr>
                <w:rFonts w:ascii="Times New Roman" w:hAnsi="Times New Roman"/>
                <w:color w:val="000000"/>
                <w:spacing w:val="2"/>
                <w:sz w:val="24"/>
                <w:szCs w:val="24"/>
                <w:shd w:val="clear" w:color="auto" w:fill="FFFFFF"/>
              </w:rPr>
              <w:t>io 1 dalyje</w:t>
            </w:r>
            <w:r w:rsidRPr="00BA6521">
              <w:rPr>
                <w:rFonts w:ascii="Times New Roman" w:hAnsi="Times New Roman"/>
                <w:color w:val="000000"/>
                <w:spacing w:val="2"/>
                <w:sz w:val="24"/>
                <w:szCs w:val="24"/>
                <w:shd w:val="clear" w:color="auto" w:fill="FFFFFF"/>
              </w:rPr>
              <w:t xml:space="preserve"> </w:t>
            </w:r>
            <w:r w:rsidR="00217DAE" w:rsidRPr="00BA6521">
              <w:rPr>
                <w:rFonts w:ascii="Times New Roman" w:hAnsi="Times New Roman"/>
                <w:color w:val="000000"/>
                <w:spacing w:val="2"/>
                <w:sz w:val="24"/>
                <w:szCs w:val="24"/>
                <w:shd w:val="clear" w:color="auto" w:fill="FFFFFF"/>
              </w:rPr>
              <w:t>įtvirtintu</w:t>
            </w:r>
            <w:r w:rsidRPr="00BA6521">
              <w:rPr>
                <w:rFonts w:ascii="Times New Roman" w:hAnsi="Times New Roman"/>
                <w:color w:val="000000"/>
                <w:spacing w:val="2"/>
                <w:sz w:val="24"/>
                <w:szCs w:val="24"/>
                <w:shd w:val="clear" w:color="auto" w:fill="FFFFFF"/>
              </w:rPr>
              <w:t>s proporcingumo</w:t>
            </w:r>
            <w:r w:rsidR="00E66D6C" w:rsidRPr="00BA6521">
              <w:rPr>
                <w:rFonts w:ascii="Times New Roman" w:hAnsi="Times New Roman"/>
                <w:color w:val="000000"/>
                <w:spacing w:val="2"/>
                <w:sz w:val="24"/>
                <w:szCs w:val="24"/>
                <w:shd w:val="clear" w:color="auto" w:fill="FFFFFF"/>
              </w:rPr>
              <w:t xml:space="preserve"> ir</w:t>
            </w:r>
            <w:r w:rsidRPr="00BA6521">
              <w:rPr>
                <w:rFonts w:ascii="Times New Roman" w:hAnsi="Times New Roman"/>
                <w:color w:val="000000"/>
                <w:spacing w:val="2"/>
                <w:sz w:val="24"/>
                <w:szCs w:val="24"/>
                <w:shd w:val="clear" w:color="auto" w:fill="FFFFFF"/>
              </w:rPr>
              <w:t xml:space="preserve"> </w:t>
            </w:r>
            <w:r w:rsidR="00E66D6C" w:rsidRPr="00BA6521">
              <w:rPr>
                <w:rFonts w:ascii="Times New Roman" w:hAnsi="Times New Roman"/>
                <w:color w:val="000000"/>
                <w:spacing w:val="2"/>
                <w:sz w:val="24"/>
                <w:szCs w:val="24"/>
                <w:shd w:val="clear" w:color="auto" w:fill="FFFFFF"/>
              </w:rPr>
              <w:t xml:space="preserve">skaidrumo </w:t>
            </w:r>
            <w:r w:rsidRPr="00BA6521">
              <w:rPr>
                <w:rFonts w:ascii="Times New Roman" w:hAnsi="Times New Roman"/>
                <w:color w:val="000000"/>
                <w:spacing w:val="2"/>
                <w:sz w:val="24"/>
                <w:szCs w:val="24"/>
                <w:shd w:val="clear" w:color="auto" w:fill="FFFFFF"/>
              </w:rPr>
              <w:t>principus</w:t>
            </w:r>
            <w:r w:rsidR="00E66D6C" w:rsidRPr="00BA6521">
              <w:rPr>
                <w:rFonts w:ascii="Times New Roman" w:hAnsi="Times New Roman"/>
                <w:color w:val="000000"/>
                <w:spacing w:val="2"/>
                <w:sz w:val="24"/>
                <w:szCs w:val="24"/>
                <w:shd w:val="clear" w:color="auto" w:fill="FFFFFF"/>
              </w:rPr>
              <w:t>,</w:t>
            </w:r>
            <w:r w:rsidRPr="00BA6521">
              <w:rPr>
                <w:rFonts w:ascii="Times New Roman" w:hAnsi="Times New Roman"/>
                <w:color w:val="000000"/>
                <w:spacing w:val="2"/>
                <w:sz w:val="24"/>
                <w:szCs w:val="24"/>
                <w:shd w:val="clear" w:color="auto" w:fill="FFFFFF"/>
              </w:rPr>
              <w:t xml:space="preserve"> </w:t>
            </w:r>
            <w:r w:rsidR="00FA0DDA" w:rsidRPr="00BA6521">
              <w:rPr>
                <w:rFonts w:ascii="Times New Roman" w:hAnsi="Times New Roman"/>
                <w:color w:val="000000"/>
                <w:spacing w:val="2"/>
                <w:sz w:val="24"/>
                <w:szCs w:val="24"/>
                <w:shd w:val="clear" w:color="auto" w:fill="FFFFFF"/>
              </w:rPr>
              <w:t>VPĮ 17 straipsnio 2 dalies 1 punkt</w:t>
            </w:r>
            <w:r w:rsidR="00FA0DDA" w:rsidRPr="00BA6521">
              <w:rPr>
                <w:rFonts w:ascii="Times New Roman" w:hAnsi="Times New Roman"/>
                <w:color w:val="000000"/>
                <w:spacing w:val="2"/>
                <w:sz w:val="24"/>
                <w:szCs w:val="24"/>
                <w:shd w:val="clear" w:color="auto" w:fill="FFFFFF"/>
              </w:rPr>
              <w:t>e nustatytą įpareigojimą darbams įsigyti skirtas lėšas naudoti racionaliai</w:t>
            </w:r>
            <w:r w:rsidR="00D90221" w:rsidRPr="00BA6521">
              <w:rPr>
                <w:rFonts w:ascii="Times New Roman" w:hAnsi="Times New Roman"/>
                <w:color w:val="000000"/>
                <w:spacing w:val="2"/>
                <w:sz w:val="24"/>
                <w:szCs w:val="24"/>
                <w:shd w:val="clear" w:color="auto" w:fill="FFFFFF"/>
              </w:rPr>
              <w:t>.</w:t>
            </w:r>
          </w:p>
          <w:p w14:paraId="7571A78F" w14:textId="11F3021D" w:rsidR="0059115B" w:rsidRPr="00BA6521" w:rsidRDefault="0059115B" w:rsidP="0059115B">
            <w:pPr>
              <w:widowControl w:val="0"/>
              <w:spacing w:before="0" w:after="0"/>
              <w:ind w:firstLine="457"/>
              <w:rPr>
                <w:rFonts w:ascii="Times New Roman" w:eastAsiaTheme="minorHAnsi" w:hAnsi="Times New Roman"/>
                <w:sz w:val="24"/>
                <w:szCs w:val="24"/>
              </w:rPr>
            </w:pPr>
          </w:p>
          <w:p w14:paraId="1CA0D736" w14:textId="77777777" w:rsidR="00FF5B8A" w:rsidRDefault="00FF5B8A" w:rsidP="0097467D">
            <w:pPr>
              <w:widowControl w:val="0"/>
              <w:spacing w:before="0" w:after="0"/>
              <w:ind w:firstLine="457"/>
              <w:rPr>
                <w:rFonts w:ascii="Times New Roman" w:hAnsi="Times New Roman"/>
                <w:i/>
                <w:iCs/>
                <w:sz w:val="24"/>
                <w:szCs w:val="24"/>
              </w:rPr>
            </w:pPr>
          </w:p>
          <w:p w14:paraId="2C70199D" w14:textId="77777777" w:rsidR="00FF5B8A" w:rsidRDefault="00FF5B8A" w:rsidP="0097467D">
            <w:pPr>
              <w:widowControl w:val="0"/>
              <w:spacing w:before="0" w:after="0"/>
              <w:ind w:firstLine="457"/>
              <w:rPr>
                <w:rFonts w:ascii="Times New Roman" w:hAnsi="Times New Roman"/>
                <w:i/>
                <w:iCs/>
                <w:sz w:val="24"/>
                <w:szCs w:val="24"/>
              </w:rPr>
            </w:pPr>
          </w:p>
          <w:p w14:paraId="78A790FF" w14:textId="616CF7ED" w:rsidR="0097467D" w:rsidRPr="00BA6521" w:rsidRDefault="006E784C" w:rsidP="0097467D">
            <w:pPr>
              <w:widowControl w:val="0"/>
              <w:spacing w:before="0" w:after="0"/>
              <w:ind w:firstLine="457"/>
              <w:rPr>
                <w:rFonts w:ascii="Times New Roman" w:hAnsi="Times New Roman"/>
                <w:sz w:val="24"/>
                <w:szCs w:val="24"/>
              </w:rPr>
            </w:pPr>
            <w:r w:rsidRPr="00BA6521">
              <w:rPr>
                <w:rFonts w:ascii="Times New Roman" w:hAnsi="Times New Roman"/>
                <w:i/>
                <w:iCs/>
                <w:sz w:val="24"/>
                <w:szCs w:val="24"/>
              </w:rPr>
              <w:lastRenderedPageBreak/>
              <w:t xml:space="preserve">II. </w:t>
            </w:r>
            <w:r w:rsidR="0097467D" w:rsidRPr="00BA6521">
              <w:rPr>
                <w:rFonts w:ascii="Times New Roman" w:hAnsi="Times New Roman"/>
                <w:i/>
                <w:iCs/>
                <w:sz w:val="24"/>
                <w:szCs w:val="24"/>
              </w:rPr>
              <w:t>Dėl apyvartinių lėšų kvalifikacijos reikalavimo</w:t>
            </w:r>
          </w:p>
          <w:p w14:paraId="575CD4A1" w14:textId="77777777" w:rsidR="00A96E36" w:rsidRPr="00BA6521" w:rsidRDefault="00A96E36" w:rsidP="0097467D">
            <w:pPr>
              <w:widowControl w:val="0"/>
              <w:spacing w:before="0" w:after="0"/>
              <w:ind w:firstLine="457"/>
              <w:rPr>
                <w:rFonts w:ascii="Times New Roman" w:hAnsi="Times New Roman"/>
                <w:sz w:val="24"/>
                <w:szCs w:val="24"/>
              </w:rPr>
            </w:pPr>
          </w:p>
          <w:p w14:paraId="69F88ED4" w14:textId="0CB2C983" w:rsidR="006E784C" w:rsidRPr="00BA6521" w:rsidRDefault="006E784C" w:rsidP="0097467D">
            <w:pPr>
              <w:tabs>
                <w:tab w:val="left" w:pos="1134"/>
              </w:tabs>
              <w:spacing w:before="0" w:after="0"/>
              <w:contextualSpacing/>
              <w:rPr>
                <w:rFonts w:ascii="Times New Roman" w:hAnsi="Times New Roman"/>
                <w:sz w:val="24"/>
                <w:szCs w:val="24"/>
              </w:rPr>
            </w:pPr>
            <w:r w:rsidRPr="00BA6521">
              <w:rPr>
                <w:rFonts w:ascii="Times New Roman" w:eastAsiaTheme="minorHAnsi" w:hAnsi="Times New Roman"/>
                <w:sz w:val="24"/>
                <w:szCs w:val="24"/>
              </w:rPr>
              <w:t xml:space="preserve">Tarnyba, atlikusi dalinį Pirkimo vertinimą dėl </w:t>
            </w:r>
            <w:r w:rsidRPr="00BA6521">
              <w:rPr>
                <w:rFonts w:ascii="Times New Roman" w:hAnsi="Times New Roman"/>
                <w:sz w:val="24"/>
                <w:szCs w:val="24"/>
              </w:rPr>
              <w:t xml:space="preserve">Pirkimo sąlygose </w:t>
            </w:r>
            <w:r w:rsidRPr="00BA6521">
              <w:rPr>
                <w:rFonts w:ascii="Times New Roman" w:eastAsiaTheme="minorHAnsi" w:hAnsi="Times New Roman"/>
                <w:sz w:val="24"/>
                <w:szCs w:val="24"/>
              </w:rPr>
              <w:t xml:space="preserve">nustatyto </w:t>
            </w:r>
            <w:r w:rsidRPr="00BA6521">
              <w:rPr>
                <w:rFonts w:ascii="Times New Roman" w:hAnsi="Times New Roman"/>
                <w:sz w:val="24"/>
                <w:szCs w:val="24"/>
              </w:rPr>
              <w:t>kvalifikacijos reikalavimo dėl apyvartinių lėšų</w:t>
            </w:r>
            <w:r w:rsidRPr="00BA6521">
              <w:rPr>
                <w:rStyle w:val="FootnoteReference"/>
                <w:rFonts w:ascii="Times New Roman" w:hAnsi="Times New Roman"/>
                <w:sz w:val="24"/>
                <w:szCs w:val="24"/>
              </w:rPr>
              <w:footnoteReference w:id="15"/>
            </w:r>
            <w:r w:rsidRPr="00BA6521">
              <w:rPr>
                <w:rFonts w:ascii="Times New Roman" w:hAnsi="Times New Roman"/>
                <w:sz w:val="24"/>
                <w:szCs w:val="24"/>
              </w:rPr>
              <w:t xml:space="preserve">, </w:t>
            </w:r>
            <w:r w:rsidRPr="00BA6521">
              <w:rPr>
                <w:rFonts w:ascii="Times New Roman" w:eastAsiaTheme="minorHAnsi" w:hAnsi="Times New Roman"/>
                <w:sz w:val="24"/>
                <w:szCs w:val="24"/>
              </w:rPr>
              <w:t xml:space="preserve">įvertinusi Perkančiosios organizacijos atsakymus (2021 m. spalio 19 d. raštas Nr. 132, 2021 m. lapkričio 19 d. raštas Nr. 140), </w:t>
            </w:r>
            <w:r w:rsidRPr="00BA6521">
              <w:rPr>
                <w:rFonts w:ascii="Times New Roman" w:hAnsi="Times New Roman"/>
                <w:sz w:val="24"/>
                <w:szCs w:val="24"/>
              </w:rPr>
              <w:t xml:space="preserve">šioje vertinimo apimtyje nenustatė VPĮ ar jo įgyvendinamųjų teisės aktų nuostatų pažeidimų. </w:t>
            </w:r>
            <w:r w:rsidR="00843BC4" w:rsidRPr="00BA6521">
              <w:rPr>
                <w:rFonts w:ascii="Times New Roman" w:hAnsi="Times New Roman"/>
                <w:sz w:val="24"/>
                <w:szCs w:val="24"/>
              </w:rPr>
              <w:t>Toliau t</w:t>
            </w:r>
            <w:r w:rsidRPr="00BA6521">
              <w:rPr>
                <w:rFonts w:ascii="Times New Roman" w:hAnsi="Times New Roman"/>
                <w:bCs/>
                <w:sz w:val="24"/>
                <w:szCs w:val="24"/>
                <w:lang w:eastAsia="lt-LT"/>
              </w:rPr>
              <w:t>eikiame paaiškinimus bei pagrindžiančius argumentus, į ką buvo atsižvelgta atliekant Pirkimo šioje dalyje vertinimą</w:t>
            </w:r>
            <w:r w:rsidR="00843BC4" w:rsidRPr="00BA6521">
              <w:rPr>
                <w:rFonts w:ascii="Times New Roman" w:hAnsi="Times New Roman"/>
                <w:bCs/>
                <w:sz w:val="24"/>
                <w:szCs w:val="24"/>
                <w:lang w:eastAsia="lt-LT"/>
              </w:rPr>
              <w:t>.</w:t>
            </w:r>
          </w:p>
          <w:p w14:paraId="4F7289C3" w14:textId="25F5D7F1" w:rsidR="0097467D" w:rsidRPr="00BA6521" w:rsidRDefault="0097467D" w:rsidP="0097467D">
            <w:pPr>
              <w:tabs>
                <w:tab w:val="left" w:pos="1134"/>
              </w:tabs>
              <w:spacing w:before="0" w:after="0"/>
              <w:contextualSpacing/>
              <w:rPr>
                <w:rFonts w:ascii="Times New Roman" w:hAnsi="Times New Roman"/>
                <w:color w:val="000000"/>
                <w:sz w:val="24"/>
                <w:szCs w:val="24"/>
              </w:rPr>
            </w:pPr>
            <w:r w:rsidRPr="00BA6521">
              <w:rPr>
                <w:rFonts w:ascii="Times New Roman" w:hAnsi="Times New Roman"/>
                <w:sz w:val="24"/>
                <w:szCs w:val="24"/>
              </w:rPr>
              <w:t>Tiekėjo kvalifikacijos reikalavimų nustatymo metodikos, patvirtintos Tarnybos direktoriaus 2017 m. birželio 29 d. įsakymu Nr. 1S-105 (toliau – Metodika), nuostatų 6 punkte nustatyta, kad „</w:t>
            </w:r>
            <w:r w:rsidRPr="00BA6521">
              <w:rPr>
                <w:rFonts w:ascii="Times New Roman" w:hAnsi="Times New Roman"/>
                <w:color w:val="000000"/>
                <w:sz w:val="24"/>
                <w:szCs w:val="24"/>
              </w:rPr>
              <w:t>Pirkimo vykdytojas, vadovaudamasis šios Metodikos ‎7 punkte nustatytais principais, gali nustatyti kitokius nei šioje Metodikoje įtvirtintus, Viešųjų pirkimų įstatymui ir Pirkimų įstatymui neprieštaraujančius, objektyvius ir nediskriminacinius finansinio ir ekonominio ar techninio ir profesinio pajėgumo kriterijus ir jų vertinimo metodus ir (ar) jų reikšmes, jei tai būtina dėl konkretaus pirkimo objekto specifikos, apimties, ypatingų pirkimo sutarties vykdymo sąlygų &lt;...&gt;“.</w:t>
            </w:r>
          </w:p>
          <w:p w14:paraId="781BD2E1" w14:textId="77777777" w:rsidR="0097467D" w:rsidRPr="00BA6521" w:rsidRDefault="0097467D" w:rsidP="0097467D">
            <w:pPr>
              <w:tabs>
                <w:tab w:val="left" w:pos="1134"/>
              </w:tabs>
              <w:spacing w:before="0" w:after="0"/>
              <w:contextualSpacing/>
              <w:rPr>
                <w:rFonts w:ascii="Times New Roman" w:hAnsi="Times New Roman"/>
                <w:color w:val="000000"/>
                <w:sz w:val="24"/>
                <w:szCs w:val="24"/>
              </w:rPr>
            </w:pPr>
            <w:r w:rsidRPr="00BA6521">
              <w:rPr>
                <w:rFonts w:ascii="Times New Roman" w:hAnsi="Times New Roman"/>
                <w:color w:val="000000"/>
                <w:sz w:val="24"/>
                <w:szCs w:val="24"/>
              </w:rPr>
              <w:t>Tarnybos nuomone, Pirkimo sutarties objektas ir  vykdymo sąlygos pasižymi savita specifika, kas galėtų pateisinti kitokių, nei tiesiogiai Metodikoje įtvirtintų, finansinio ir ekonominio pajėgumo nustatymo kriterijų numatytą Pirkimo sąlygose, kaip antai:</w:t>
            </w:r>
          </w:p>
          <w:p w14:paraId="5E760828" w14:textId="77777777" w:rsidR="0097467D" w:rsidRPr="00FA1525" w:rsidRDefault="0097467D" w:rsidP="0097467D">
            <w:pPr>
              <w:tabs>
                <w:tab w:val="left" w:pos="1134"/>
              </w:tabs>
              <w:spacing w:before="0" w:after="0"/>
              <w:contextualSpacing/>
              <w:rPr>
                <w:rFonts w:ascii="Times New Roman" w:hAnsi="Times New Roman"/>
                <w:color w:val="000000"/>
                <w:sz w:val="24"/>
                <w:szCs w:val="24"/>
              </w:rPr>
            </w:pPr>
            <w:r w:rsidRPr="00BA6521">
              <w:rPr>
                <w:rFonts w:ascii="Times New Roman" w:hAnsi="Times New Roman"/>
                <w:color w:val="000000"/>
                <w:sz w:val="24"/>
                <w:szCs w:val="24"/>
              </w:rPr>
              <w:t>1) laike ištęstas atsiskaitymas su rangovu – per 60 kalendorinių dienų nuo darbų akto pasirašymo ir tinkamos sąskaitos faktūros gavimo</w:t>
            </w:r>
            <w:r w:rsidRPr="00BA6521">
              <w:rPr>
                <w:rStyle w:val="FootnoteReference"/>
                <w:rFonts w:ascii="Times New Roman" w:hAnsi="Times New Roman"/>
                <w:color w:val="000000"/>
                <w:sz w:val="24"/>
                <w:szCs w:val="24"/>
              </w:rPr>
              <w:footnoteReference w:id="16"/>
            </w:r>
            <w:r w:rsidRPr="00BA6521">
              <w:rPr>
                <w:rFonts w:ascii="Times New Roman" w:hAnsi="Times New Roman"/>
                <w:color w:val="000000"/>
                <w:sz w:val="24"/>
                <w:szCs w:val="24"/>
              </w:rPr>
              <w:t>, kas reiškia, jog rangovas turi būti pajėgus 4 mėnesius (darbų atlikimo termino pratęsimo atveju iki 6 mėn.) nuo darbų atlikimo pradžios dengti su Pirkimo sutarties vykdymu susijusias būtiniausias išlaidas (darbo užmokestį, medžiagų ir mechanizmų išlaidas, iš netinkamo sutarties vykdymo kylančius įsipareigojimus, kt.). Svarbu</w:t>
            </w:r>
            <w:r w:rsidRPr="00FA1525">
              <w:rPr>
                <w:rFonts w:ascii="Times New Roman" w:hAnsi="Times New Roman"/>
                <w:color w:val="000000"/>
                <w:sz w:val="24"/>
                <w:szCs w:val="24"/>
              </w:rPr>
              <w:t xml:space="preserve"> paminėti ir tai, kad Pirkimo sutarties projekte yra numatyta darbų vykdymo sustabdymo galimybė</w:t>
            </w:r>
            <w:r w:rsidRPr="00FA1525">
              <w:rPr>
                <w:rStyle w:val="FootnoteReference"/>
                <w:rFonts w:ascii="Times New Roman" w:hAnsi="Times New Roman"/>
                <w:color w:val="000000"/>
                <w:sz w:val="24"/>
                <w:szCs w:val="24"/>
              </w:rPr>
              <w:footnoteReference w:id="17"/>
            </w:r>
            <w:r w:rsidRPr="00FA1525">
              <w:rPr>
                <w:rFonts w:ascii="Times New Roman" w:hAnsi="Times New Roman"/>
                <w:color w:val="000000"/>
                <w:sz w:val="24"/>
                <w:szCs w:val="24"/>
              </w:rPr>
              <w:t>. Sutartinių įsipareigojimų vykdymo sustabdymo atveju, darbų užbaigimo laikas nusikeltų ir rangovui tektų dar ilgesnį laiko tarpą sugebėti dengti su Pirkimo sutarties vykdymu susijusias išlaidas, kol būtų sulaukta atsiskaitymo iš užsakovo už atliktus darbus;</w:t>
            </w:r>
          </w:p>
          <w:p w14:paraId="7123E1A3" w14:textId="77777777" w:rsidR="0097467D" w:rsidRPr="00FA1525" w:rsidRDefault="0097467D" w:rsidP="0097467D">
            <w:pPr>
              <w:tabs>
                <w:tab w:val="left" w:pos="1134"/>
              </w:tabs>
              <w:spacing w:before="0" w:after="0"/>
              <w:contextualSpacing/>
              <w:rPr>
                <w:rFonts w:ascii="Times New Roman" w:eastAsia="Times New Roman" w:hAnsi="Times New Roman"/>
                <w:color w:val="000000"/>
                <w:sz w:val="24"/>
                <w:szCs w:val="24"/>
                <w:lang w:eastAsia="en-GB"/>
              </w:rPr>
            </w:pPr>
            <w:r>
              <w:rPr>
                <w:rFonts w:ascii="Times New Roman" w:hAnsi="Times New Roman"/>
                <w:color w:val="000000"/>
                <w:sz w:val="24"/>
                <w:szCs w:val="24"/>
              </w:rPr>
              <w:t xml:space="preserve">2) </w:t>
            </w:r>
            <w:r w:rsidRPr="00FA1525">
              <w:rPr>
                <w:rFonts w:ascii="Times New Roman" w:hAnsi="Times New Roman"/>
                <w:color w:val="000000"/>
                <w:sz w:val="24"/>
                <w:szCs w:val="24"/>
              </w:rPr>
              <w:t>perkami darbai yra valstybei svarbaus ekonominio projekto statusą turinčio projekto dalis ir yra atliekami v</w:t>
            </w:r>
            <w:r w:rsidRPr="00FA1525">
              <w:rPr>
                <w:rFonts w:ascii="Times New Roman" w:eastAsia="Times New Roman" w:hAnsi="Times New Roman"/>
                <w:color w:val="000000"/>
                <w:sz w:val="24"/>
                <w:szCs w:val="24"/>
                <w:lang w:eastAsia="en-GB"/>
              </w:rPr>
              <w:t>alstybinės svarbos ekonominį statusą turinčioje teritorijoje</w:t>
            </w:r>
            <w:r w:rsidRPr="00FA1525">
              <w:rPr>
                <w:rStyle w:val="FootnoteReference"/>
                <w:rFonts w:ascii="Times New Roman" w:hAnsi="Times New Roman"/>
                <w:color w:val="000000"/>
                <w:sz w:val="24"/>
                <w:szCs w:val="24"/>
              </w:rPr>
              <w:footnoteReference w:id="18"/>
            </w:r>
            <w:r w:rsidRPr="00FA1525">
              <w:rPr>
                <w:rFonts w:ascii="Times New Roman" w:eastAsia="Times New Roman" w:hAnsi="Times New Roman"/>
                <w:color w:val="000000"/>
                <w:sz w:val="24"/>
                <w:szCs w:val="24"/>
                <w:lang w:eastAsia="en-GB"/>
              </w:rPr>
              <w:t>. Tarp Lietuvos Respublikos ekonomikos ir inovacijų ministerijos ir Projekto vykdytojo VšĮ Šiaurės miestelio technologijų parko (VšĮ „Northtown Vilnius“) ir Projekto partnerės UAB „</w:t>
            </w:r>
            <w:proofErr w:type="spellStart"/>
            <w:r w:rsidRPr="00FA1525">
              <w:rPr>
                <w:rFonts w:ascii="Times New Roman" w:eastAsia="Times New Roman" w:hAnsi="Times New Roman"/>
                <w:color w:val="000000"/>
                <w:sz w:val="24"/>
                <w:szCs w:val="24"/>
                <w:lang w:eastAsia="en-GB"/>
              </w:rPr>
              <w:t>Start</w:t>
            </w:r>
            <w:proofErr w:type="spellEnd"/>
            <w:r w:rsidRPr="00FA1525">
              <w:rPr>
                <w:rFonts w:ascii="Times New Roman" w:eastAsia="Times New Roman" w:hAnsi="Times New Roman"/>
                <w:color w:val="000000"/>
                <w:sz w:val="24"/>
                <w:szCs w:val="24"/>
                <w:lang w:eastAsia="en-GB"/>
              </w:rPr>
              <w:t xml:space="preserve"> Vilnius“ pasirašyta įsipareigojimų vykdymo sutartis (pasiekti 7 253 362 Eur investicinę vertę; įkurti ne mažiau kaip 6 klasterius; sukurti ne mažiau kaip 1</w:t>
            </w:r>
            <w:r>
              <w:rPr>
                <w:rFonts w:ascii="Times New Roman" w:eastAsia="Times New Roman" w:hAnsi="Times New Roman"/>
                <w:color w:val="000000"/>
                <w:sz w:val="24"/>
                <w:szCs w:val="24"/>
                <w:lang w:eastAsia="en-GB"/>
              </w:rPr>
              <w:t xml:space="preserve"> </w:t>
            </w:r>
            <w:r w:rsidRPr="00FA1525">
              <w:rPr>
                <w:rFonts w:ascii="Times New Roman" w:eastAsia="Times New Roman" w:hAnsi="Times New Roman"/>
                <w:color w:val="000000"/>
                <w:sz w:val="24"/>
                <w:szCs w:val="24"/>
                <w:lang w:eastAsia="en-GB"/>
              </w:rPr>
              <w:t xml:space="preserve">000 naujų darbo vietų; pritraukti ne mažiau kaip 20 inovatyvių smulkiojo ir vidutinio verslo įmonių; </w:t>
            </w:r>
            <w:r w:rsidRPr="00FA1525">
              <w:rPr>
                <w:rFonts w:ascii="Times New Roman" w:hAnsi="Times New Roman"/>
                <w:color w:val="000000"/>
                <w:sz w:val="24"/>
                <w:szCs w:val="24"/>
                <w:shd w:val="clear" w:color="auto" w:fill="FFFFFF"/>
              </w:rPr>
              <w:t>įkurti 2 mokslo ir studijų institucijas arba jų filialus;  įrengti 2</w:t>
            </w:r>
            <w:r>
              <w:rPr>
                <w:rFonts w:ascii="Times New Roman" w:hAnsi="Times New Roman"/>
                <w:color w:val="000000"/>
                <w:sz w:val="24"/>
                <w:szCs w:val="24"/>
                <w:shd w:val="clear" w:color="auto" w:fill="FFFFFF"/>
              </w:rPr>
              <w:t xml:space="preserve"> </w:t>
            </w:r>
            <w:r w:rsidRPr="00FA1525">
              <w:rPr>
                <w:rFonts w:ascii="Times New Roman" w:hAnsi="Times New Roman"/>
                <w:color w:val="000000"/>
                <w:sz w:val="24"/>
                <w:szCs w:val="24"/>
                <w:shd w:val="clear" w:color="auto" w:fill="FFFFFF"/>
              </w:rPr>
              <w:t>000 kv. metrų verslo inkubatorių; paruošti ir įrengti 3 hektarų ir 1</w:t>
            </w:r>
            <w:r>
              <w:rPr>
                <w:rFonts w:ascii="Times New Roman" w:hAnsi="Times New Roman"/>
                <w:color w:val="000000"/>
                <w:sz w:val="24"/>
                <w:szCs w:val="24"/>
                <w:shd w:val="clear" w:color="auto" w:fill="FFFFFF"/>
              </w:rPr>
              <w:t xml:space="preserve"> </w:t>
            </w:r>
            <w:r w:rsidRPr="00FA1525">
              <w:rPr>
                <w:rFonts w:ascii="Times New Roman" w:hAnsi="Times New Roman"/>
                <w:color w:val="000000"/>
                <w:sz w:val="24"/>
                <w:szCs w:val="24"/>
                <w:shd w:val="clear" w:color="auto" w:fill="FFFFFF"/>
              </w:rPr>
              <w:t xml:space="preserve">000 kv. metrų viešųjų erdvių </w:t>
            </w:r>
            <w:r w:rsidRPr="00FA1525">
              <w:rPr>
                <w:rFonts w:ascii="Times New Roman" w:hAnsi="Times New Roman"/>
                <w:color w:val="000000"/>
                <w:sz w:val="24"/>
                <w:szCs w:val="24"/>
                <w:shd w:val="clear" w:color="auto" w:fill="FFFFFF"/>
              </w:rPr>
              <w:lastRenderedPageBreak/>
              <w:t>plotus; išvystyti 2–3 naujus inovatyvius produktus, technologijas ar gauti patentus, atitinkančius tarptautinį lygį</w:t>
            </w:r>
            <w:r w:rsidRPr="00FA1525">
              <w:rPr>
                <w:rStyle w:val="FootnoteReference"/>
                <w:rFonts w:ascii="Times New Roman" w:hAnsi="Times New Roman"/>
                <w:color w:val="000000"/>
                <w:sz w:val="24"/>
                <w:szCs w:val="24"/>
                <w:shd w:val="clear" w:color="auto" w:fill="FFFFFF"/>
              </w:rPr>
              <w:footnoteReference w:id="19"/>
            </w:r>
            <w:r w:rsidRPr="00FA1525">
              <w:rPr>
                <w:rFonts w:ascii="Times New Roman" w:hAnsi="Times New Roman"/>
                <w:color w:val="000000"/>
                <w:sz w:val="24"/>
                <w:szCs w:val="24"/>
                <w:shd w:val="clear" w:color="auto" w:fill="FFFFFF"/>
              </w:rPr>
              <w:t>);</w:t>
            </w:r>
          </w:p>
          <w:p w14:paraId="089414C4" w14:textId="77777777" w:rsidR="0097467D" w:rsidRPr="00FA1525" w:rsidRDefault="0097467D" w:rsidP="0097467D">
            <w:pPr>
              <w:tabs>
                <w:tab w:val="left" w:pos="1134"/>
              </w:tabs>
              <w:spacing w:before="0" w:after="0"/>
              <w:contextualSpacing/>
              <w:rPr>
                <w:rFonts w:ascii="Times New Roman" w:eastAsia="Times New Roman" w:hAnsi="Times New Roman"/>
                <w:color w:val="000000"/>
                <w:sz w:val="24"/>
                <w:szCs w:val="24"/>
                <w:lang w:eastAsia="en-GB"/>
              </w:rPr>
            </w:pPr>
            <w:r>
              <w:rPr>
                <w:rFonts w:ascii="Times New Roman" w:hAnsi="Times New Roman"/>
                <w:sz w:val="24"/>
                <w:szCs w:val="24"/>
              </w:rPr>
              <w:t xml:space="preserve">3) </w:t>
            </w:r>
            <w:r w:rsidRPr="00FA1525">
              <w:rPr>
                <w:rFonts w:ascii="Times New Roman" w:hAnsi="Times New Roman"/>
                <w:sz w:val="24"/>
                <w:szCs w:val="24"/>
              </w:rPr>
              <w:t>Projektas finansuojamas Europos Sąjungos lėšomis (vandens slėgio pakėlimo stoties statybos darbai finansuojami Vilniaus miesto savivaldybės lėšomis</w:t>
            </w:r>
            <w:r w:rsidRPr="00FA1525">
              <w:rPr>
                <w:rStyle w:val="FootnoteReference"/>
                <w:rFonts w:ascii="Times New Roman" w:hAnsi="Times New Roman"/>
                <w:sz w:val="24"/>
                <w:szCs w:val="24"/>
              </w:rPr>
              <w:footnoteReference w:id="20"/>
            </w:r>
            <w:r w:rsidRPr="00FA1525">
              <w:rPr>
                <w:rFonts w:ascii="Times New Roman" w:hAnsi="Times New Roman"/>
                <w:sz w:val="24"/>
                <w:szCs w:val="24"/>
              </w:rPr>
              <w:t>, kurios turi būti įsisavintos iki finansinių metų pabaigos), kurios dėl netinkamų sutartinių įsipareigojimų vykdymo gali būti prarastos, o pati Perkančioji organizacija iš savo lėšų apmokėti darbus neturi finansinių galimybių</w:t>
            </w:r>
            <w:r>
              <w:rPr>
                <w:rFonts w:ascii="Times New Roman" w:hAnsi="Times New Roman"/>
                <w:sz w:val="24"/>
                <w:szCs w:val="24"/>
              </w:rPr>
              <w:t>;</w:t>
            </w:r>
          </w:p>
          <w:p w14:paraId="33ED6212" w14:textId="77777777" w:rsidR="0097467D" w:rsidRPr="00FA1525" w:rsidRDefault="0097467D" w:rsidP="0097467D">
            <w:pPr>
              <w:tabs>
                <w:tab w:val="left" w:pos="1134"/>
              </w:tabs>
              <w:spacing w:before="0" w:after="0"/>
              <w:contextualSpacing/>
              <w:rPr>
                <w:rFonts w:ascii="Times New Roman" w:hAnsi="Times New Roman"/>
                <w:sz w:val="24"/>
                <w:szCs w:val="24"/>
              </w:rPr>
            </w:pPr>
            <w:r>
              <w:rPr>
                <w:rFonts w:ascii="Times New Roman" w:eastAsia="Times New Roman" w:hAnsi="Times New Roman"/>
                <w:color w:val="000000"/>
                <w:sz w:val="24"/>
                <w:szCs w:val="24"/>
                <w:lang w:eastAsia="en-GB"/>
              </w:rPr>
              <w:t xml:space="preserve">4) </w:t>
            </w:r>
            <w:r w:rsidRPr="00FA1525">
              <w:rPr>
                <w:rFonts w:ascii="Times New Roman" w:eastAsia="Times New Roman" w:hAnsi="Times New Roman"/>
                <w:color w:val="000000"/>
                <w:sz w:val="24"/>
                <w:szCs w:val="24"/>
                <w:lang w:eastAsia="en-GB"/>
              </w:rPr>
              <w:t>Kauno apygardos teismo (toliau – Teismas) sprendime</w:t>
            </w:r>
            <w:r w:rsidRPr="00FA1525">
              <w:rPr>
                <w:rStyle w:val="FootnoteReference"/>
                <w:rFonts w:ascii="Times New Roman" w:eastAsia="Times New Roman" w:hAnsi="Times New Roman"/>
                <w:color w:val="000000"/>
                <w:sz w:val="24"/>
                <w:szCs w:val="24"/>
                <w:lang w:eastAsia="en-GB"/>
              </w:rPr>
              <w:footnoteReference w:id="21"/>
            </w:r>
            <w:r w:rsidRPr="00FA1525">
              <w:rPr>
                <w:rFonts w:ascii="Times New Roman" w:eastAsia="Times New Roman" w:hAnsi="Times New Roman"/>
                <w:color w:val="000000"/>
                <w:sz w:val="24"/>
                <w:szCs w:val="24"/>
                <w:lang w:eastAsia="en-GB"/>
              </w:rPr>
              <w:t xml:space="preserve"> dėl iš esmės panašaus pobūdžio situacijos buvo pripažinta, jog apyvartinių lėšų kvalifikacijos reikalavimas </w:t>
            </w:r>
            <w:r w:rsidRPr="00FA1525">
              <w:rPr>
                <w:rFonts w:ascii="Times New Roman" w:hAnsi="Times New Roman"/>
                <w:sz w:val="24"/>
                <w:szCs w:val="24"/>
              </w:rPr>
              <w:t>nepažeidė viešųjų pirkimų lygiateisiškumo, nediskriminavimo, proporcingumo, skaidrumo principų, įtvirtintų VPĮ 17 straipsnio 1 dalyje, bei nepažeidė VPĮ 47 straipsnio principinių nuostatų</w:t>
            </w:r>
            <w:r>
              <w:rPr>
                <w:rFonts w:ascii="Times New Roman" w:hAnsi="Times New Roman"/>
                <w:sz w:val="24"/>
                <w:szCs w:val="24"/>
              </w:rPr>
              <w:t>;</w:t>
            </w:r>
          </w:p>
          <w:p w14:paraId="67A96210" w14:textId="34D80F3A" w:rsidR="0097467D" w:rsidRPr="00FA1525" w:rsidRDefault="0097467D" w:rsidP="0097467D">
            <w:pPr>
              <w:tabs>
                <w:tab w:val="left" w:pos="1134"/>
              </w:tabs>
              <w:spacing w:before="0" w:after="0"/>
              <w:rPr>
                <w:rFonts w:ascii="Times New Roman" w:hAnsi="Times New Roman"/>
                <w:color w:val="000000"/>
                <w:spacing w:val="2"/>
                <w:sz w:val="24"/>
                <w:szCs w:val="24"/>
                <w:shd w:val="clear" w:color="auto" w:fill="FFFFFF"/>
              </w:rPr>
            </w:pPr>
            <w:r>
              <w:rPr>
                <w:rFonts w:ascii="Times New Roman" w:hAnsi="Times New Roman"/>
                <w:color w:val="000000"/>
                <w:sz w:val="24"/>
                <w:szCs w:val="24"/>
                <w:lang w:eastAsia="en-GB"/>
              </w:rPr>
              <w:t xml:space="preserve">5) </w:t>
            </w:r>
            <w:r w:rsidRPr="00FA1525">
              <w:rPr>
                <w:rFonts w:ascii="Times New Roman" w:hAnsi="Times New Roman"/>
                <w:color w:val="000000"/>
                <w:sz w:val="24"/>
                <w:szCs w:val="24"/>
                <w:lang w:eastAsia="en-GB"/>
              </w:rPr>
              <w:t>apyvartinių lėšų skaitine išraišk</w:t>
            </w:r>
            <w:r>
              <w:rPr>
                <w:rFonts w:ascii="Times New Roman" w:hAnsi="Times New Roman"/>
                <w:color w:val="000000"/>
                <w:sz w:val="24"/>
                <w:szCs w:val="24"/>
                <w:lang w:eastAsia="en-GB"/>
              </w:rPr>
              <w:t>a</w:t>
            </w:r>
            <w:r w:rsidRPr="00FA1525">
              <w:rPr>
                <w:rFonts w:ascii="Times New Roman" w:hAnsi="Times New Roman"/>
                <w:color w:val="000000"/>
                <w:sz w:val="24"/>
                <w:szCs w:val="24"/>
                <w:lang w:eastAsia="en-GB"/>
              </w:rPr>
              <w:t xml:space="preserve"> išreikšt</w:t>
            </w:r>
            <w:r>
              <w:rPr>
                <w:rFonts w:ascii="Times New Roman" w:hAnsi="Times New Roman"/>
                <w:color w:val="000000"/>
                <w:sz w:val="24"/>
                <w:szCs w:val="24"/>
                <w:lang w:eastAsia="en-GB"/>
              </w:rPr>
              <w:t>o</w:t>
            </w:r>
            <w:r w:rsidRPr="00FA1525">
              <w:rPr>
                <w:rFonts w:ascii="Times New Roman" w:hAnsi="Times New Roman"/>
                <w:color w:val="000000"/>
                <w:sz w:val="24"/>
                <w:szCs w:val="24"/>
                <w:lang w:eastAsia="en-GB"/>
              </w:rPr>
              <w:t xml:space="preserve"> reikalavim</w:t>
            </w:r>
            <w:r>
              <w:rPr>
                <w:rFonts w:ascii="Times New Roman" w:hAnsi="Times New Roman"/>
                <w:color w:val="000000"/>
                <w:sz w:val="24"/>
                <w:szCs w:val="24"/>
                <w:lang w:eastAsia="en-GB"/>
              </w:rPr>
              <w:t>o</w:t>
            </w:r>
            <w:r w:rsidRPr="00FA1525">
              <w:rPr>
                <w:rFonts w:ascii="Times New Roman" w:hAnsi="Times New Roman"/>
                <w:color w:val="000000"/>
                <w:sz w:val="24"/>
                <w:szCs w:val="24"/>
                <w:lang w:eastAsia="en-GB"/>
              </w:rPr>
              <w:t xml:space="preserve"> </w:t>
            </w:r>
            <w:r>
              <w:rPr>
                <w:rFonts w:ascii="Times New Roman" w:hAnsi="Times New Roman"/>
                <w:color w:val="000000"/>
                <w:sz w:val="24"/>
                <w:szCs w:val="24"/>
                <w:lang w:eastAsia="en-GB"/>
              </w:rPr>
              <w:t xml:space="preserve">dydis </w:t>
            </w:r>
            <w:r w:rsidRPr="00FA1525">
              <w:rPr>
                <w:rFonts w:ascii="Times New Roman" w:hAnsi="Times New Roman"/>
                <w:color w:val="000000"/>
                <w:sz w:val="24"/>
                <w:szCs w:val="24"/>
                <w:lang w:eastAsia="en-GB"/>
              </w:rPr>
              <w:t>santykinai nedidel</w:t>
            </w:r>
            <w:r>
              <w:rPr>
                <w:rFonts w:ascii="Times New Roman" w:hAnsi="Times New Roman"/>
                <w:color w:val="000000"/>
                <w:sz w:val="24"/>
                <w:szCs w:val="24"/>
                <w:lang w:eastAsia="en-GB"/>
              </w:rPr>
              <w:t xml:space="preserve">is </w:t>
            </w:r>
            <w:r w:rsidRPr="00FA1525">
              <w:rPr>
                <w:rFonts w:ascii="Times New Roman" w:hAnsi="Times New Roman"/>
                <w:color w:val="000000"/>
                <w:sz w:val="24"/>
                <w:szCs w:val="24"/>
                <w:lang w:eastAsia="en-GB"/>
              </w:rPr>
              <w:t>(300 000 Eur)</w:t>
            </w:r>
            <w:r>
              <w:rPr>
                <w:rFonts w:ascii="Times New Roman" w:hAnsi="Times New Roman"/>
                <w:color w:val="000000"/>
                <w:sz w:val="24"/>
                <w:szCs w:val="24"/>
                <w:lang w:eastAsia="en-GB"/>
              </w:rPr>
              <w:t xml:space="preserve">, </w:t>
            </w:r>
            <w:r w:rsidRPr="00FA1525">
              <w:rPr>
                <w:rFonts w:ascii="Times New Roman" w:hAnsi="Times New Roman"/>
                <w:color w:val="000000"/>
                <w:sz w:val="24"/>
                <w:szCs w:val="24"/>
                <w:lang w:eastAsia="en-GB"/>
              </w:rPr>
              <w:t>lyginant su Pirkimo verte</w:t>
            </w:r>
            <w:r>
              <w:rPr>
                <w:rFonts w:ascii="Times New Roman" w:hAnsi="Times New Roman"/>
                <w:color w:val="000000"/>
                <w:sz w:val="24"/>
                <w:szCs w:val="24"/>
                <w:lang w:eastAsia="en-GB"/>
              </w:rPr>
              <w:t xml:space="preserve"> </w:t>
            </w:r>
            <w:r w:rsidRPr="00FA1525">
              <w:rPr>
                <w:rFonts w:ascii="Times New Roman" w:hAnsi="Times New Roman"/>
                <w:color w:val="000000"/>
                <w:sz w:val="24"/>
                <w:szCs w:val="24"/>
                <w:lang w:eastAsia="en-GB"/>
              </w:rPr>
              <w:t>(1 333 626,37 Eur su PVM)</w:t>
            </w:r>
            <w:r>
              <w:rPr>
                <w:rFonts w:ascii="Times New Roman" w:hAnsi="Times New Roman"/>
                <w:color w:val="000000"/>
                <w:sz w:val="24"/>
                <w:szCs w:val="24"/>
                <w:lang w:eastAsia="en-GB"/>
              </w:rPr>
              <w:t>, t. y.</w:t>
            </w:r>
            <w:r w:rsidRPr="00FA1525">
              <w:rPr>
                <w:rFonts w:ascii="Times New Roman" w:hAnsi="Times New Roman"/>
                <w:color w:val="000000"/>
                <w:sz w:val="24"/>
                <w:szCs w:val="24"/>
                <w:lang w:eastAsia="en-GB"/>
              </w:rPr>
              <w:t xml:space="preserve"> </w:t>
            </w:r>
            <w:r>
              <w:rPr>
                <w:rFonts w:ascii="Times New Roman" w:hAnsi="Times New Roman"/>
                <w:color w:val="000000"/>
                <w:sz w:val="24"/>
                <w:szCs w:val="24"/>
                <w:lang w:eastAsia="en-GB"/>
              </w:rPr>
              <w:t>m</w:t>
            </w:r>
            <w:r w:rsidRPr="00FA1525">
              <w:rPr>
                <w:rFonts w:ascii="Times New Roman" w:hAnsi="Times New Roman"/>
                <w:color w:val="000000"/>
                <w:sz w:val="24"/>
                <w:szCs w:val="24"/>
                <w:lang w:eastAsia="en-GB"/>
              </w:rPr>
              <w:t>inėta kvalifikacijos reikalavimo vertė sudaro mažiau nei ketvirtadalį Pirkimo vertės, užfiksuotos Perkančiosios organizacijos vidiniuose dokumentuose prieš Pirkimo procedūrą.</w:t>
            </w:r>
          </w:p>
        </w:tc>
      </w:tr>
      <w:bookmarkEnd w:id="1"/>
    </w:tbl>
    <w:p w14:paraId="03809F32" w14:textId="78680173" w:rsidR="00B15AC9" w:rsidRPr="00FA1525" w:rsidRDefault="00B15AC9" w:rsidP="00781FA3">
      <w:pPr>
        <w:spacing w:before="0" w:after="0"/>
        <w:ind w:firstLine="567"/>
        <w:jc w:val="center"/>
        <w:rPr>
          <w:rFonts w:ascii="Times New Roman" w:hAnsi="Times New Roman"/>
          <w:b/>
          <w:sz w:val="24"/>
          <w:szCs w:val="24"/>
          <w:highlight w:val="yellow"/>
        </w:rPr>
      </w:pPr>
    </w:p>
    <w:p w14:paraId="0D7A7F6B" w14:textId="215B3920" w:rsidR="00781FA3" w:rsidRPr="00FA1525" w:rsidRDefault="00781FA3" w:rsidP="00781FA3">
      <w:pPr>
        <w:spacing w:after="0"/>
        <w:jc w:val="center"/>
        <w:rPr>
          <w:rFonts w:ascii="Times New Roman" w:hAnsi="Times New Roman"/>
          <w:b/>
          <w:sz w:val="24"/>
          <w:szCs w:val="24"/>
        </w:rPr>
      </w:pPr>
      <w:r w:rsidRPr="00FA1525">
        <w:rPr>
          <w:rFonts w:ascii="Times New Roman" w:hAnsi="Times New Roman"/>
          <w:b/>
          <w:sz w:val="24"/>
          <w:szCs w:val="24"/>
        </w:rPr>
        <w:t>III dalis. Kiti nustatyti pažeidimai</w:t>
      </w:r>
    </w:p>
    <w:p w14:paraId="43AB3D8B" w14:textId="1B64CAD3" w:rsidR="00EC6274" w:rsidRPr="00FA1525" w:rsidRDefault="00EC6274" w:rsidP="00EC6274">
      <w:pPr>
        <w:spacing w:before="0" w:after="0"/>
        <w:jc w:val="center"/>
        <w:rPr>
          <w:rFonts w:ascii="Times New Roman" w:hAnsi="Times New Roman"/>
          <w:b/>
          <w:sz w:val="24"/>
          <w:szCs w:val="24"/>
        </w:rPr>
      </w:pPr>
    </w:p>
    <w:tbl>
      <w:tblPr>
        <w:tblW w:w="966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4"/>
        <w:gridCol w:w="8705"/>
      </w:tblGrid>
      <w:tr w:rsidR="00FA69D0" w:rsidRPr="00FA1525" w14:paraId="7B392B0D" w14:textId="77777777" w:rsidTr="00FA69D0">
        <w:tc>
          <w:tcPr>
            <w:tcW w:w="964" w:type="dxa"/>
            <w:tcBorders>
              <w:top w:val="single" w:sz="4" w:space="0" w:color="auto"/>
              <w:left w:val="single" w:sz="4" w:space="0" w:color="auto"/>
              <w:bottom w:val="single" w:sz="4" w:space="0" w:color="auto"/>
              <w:right w:val="single" w:sz="4" w:space="0" w:color="auto"/>
            </w:tcBorders>
          </w:tcPr>
          <w:p w14:paraId="0A626ED4" w14:textId="50694AE5" w:rsidR="00EC6274" w:rsidRPr="00FA1525" w:rsidRDefault="00EC6274" w:rsidP="00570382">
            <w:pPr>
              <w:spacing w:before="0" w:after="0"/>
              <w:ind w:left="360" w:firstLine="0"/>
              <w:jc w:val="left"/>
              <w:rPr>
                <w:rFonts w:ascii="Times New Roman" w:hAnsi="Times New Roman"/>
                <w:sz w:val="24"/>
                <w:szCs w:val="24"/>
              </w:rPr>
            </w:pPr>
          </w:p>
        </w:tc>
        <w:tc>
          <w:tcPr>
            <w:tcW w:w="8705" w:type="dxa"/>
            <w:tcBorders>
              <w:top w:val="single" w:sz="4" w:space="0" w:color="auto"/>
              <w:left w:val="single" w:sz="4" w:space="0" w:color="auto"/>
              <w:bottom w:val="single" w:sz="4" w:space="0" w:color="auto"/>
              <w:right w:val="single" w:sz="4" w:space="0" w:color="auto"/>
            </w:tcBorders>
          </w:tcPr>
          <w:p w14:paraId="7D428019" w14:textId="7F37F3BE" w:rsidR="00EC6274" w:rsidRPr="00FA1525" w:rsidRDefault="00EC6274" w:rsidP="00570382">
            <w:pPr>
              <w:spacing w:before="0" w:after="0"/>
              <w:ind w:firstLine="0"/>
              <w:rPr>
                <w:rFonts w:ascii="Times New Roman" w:hAnsi="Times New Roman"/>
                <w:sz w:val="24"/>
                <w:szCs w:val="24"/>
              </w:rPr>
            </w:pPr>
          </w:p>
        </w:tc>
      </w:tr>
      <w:tr w:rsidR="00FA69D0" w:rsidRPr="00FA1525" w14:paraId="4988C9C0" w14:textId="77777777" w:rsidTr="00FA69D0">
        <w:trPr>
          <w:trHeight w:val="42"/>
        </w:trPr>
        <w:tc>
          <w:tcPr>
            <w:tcW w:w="9669" w:type="dxa"/>
            <w:gridSpan w:val="2"/>
            <w:tcBorders>
              <w:top w:val="single" w:sz="4" w:space="0" w:color="auto"/>
              <w:left w:val="single" w:sz="4" w:space="0" w:color="auto"/>
              <w:bottom w:val="single" w:sz="4" w:space="0" w:color="auto"/>
              <w:right w:val="single" w:sz="4" w:space="0" w:color="auto"/>
            </w:tcBorders>
          </w:tcPr>
          <w:p w14:paraId="45362727" w14:textId="7CD9571E" w:rsidR="009956CC" w:rsidRPr="00FA1525" w:rsidRDefault="00025754" w:rsidP="00025754">
            <w:pPr>
              <w:widowControl w:val="0"/>
              <w:spacing w:before="0" w:after="0"/>
              <w:ind w:firstLine="457"/>
              <w:rPr>
                <w:rFonts w:ascii="Times New Roman" w:hAnsi="Times New Roman"/>
                <w:sz w:val="24"/>
                <w:szCs w:val="24"/>
              </w:rPr>
            </w:pPr>
            <w:r w:rsidRPr="00FA1525">
              <w:rPr>
                <w:rFonts w:ascii="Times New Roman" w:hAnsi="Times New Roman"/>
                <w:sz w:val="24"/>
                <w:szCs w:val="24"/>
              </w:rPr>
              <w:t>-</w:t>
            </w:r>
          </w:p>
        </w:tc>
      </w:tr>
    </w:tbl>
    <w:p w14:paraId="04C5C584" w14:textId="323709A8" w:rsidR="00EC6274" w:rsidRPr="00FA1525" w:rsidRDefault="00EC6274" w:rsidP="00EC6274">
      <w:pPr>
        <w:spacing w:before="0" w:after="0"/>
        <w:jc w:val="center"/>
        <w:rPr>
          <w:rFonts w:ascii="Times New Roman" w:hAnsi="Times New Roman"/>
          <w:b/>
          <w:sz w:val="24"/>
          <w:szCs w:val="24"/>
        </w:rPr>
      </w:pPr>
    </w:p>
    <w:p w14:paraId="660AE122" w14:textId="77777777" w:rsidR="00781FA3" w:rsidRPr="00FA1525" w:rsidRDefault="00781FA3" w:rsidP="00781FA3">
      <w:pPr>
        <w:spacing w:before="0" w:after="0"/>
        <w:jc w:val="center"/>
        <w:rPr>
          <w:rFonts w:ascii="Times New Roman" w:hAnsi="Times New Roman"/>
          <w:b/>
          <w:sz w:val="24"/>
          <w:szCs w:val="24"/>
        </w:rPr>
      </w:pPr>
      <w:r w:rsidRPr="00FA1525">
        <w:rPr>
          <w:rFonts w:ascii="Times New Roman" w:hAnsi="Times New Roman"/>
          <w:b/>
          <w:sz w:val="24"/>
          <w:szCs w:val="24"/>
        </w:rPr>
        <w:t xml:space="preserve">IV dalis. </w:t>
      </w:r>
      <w:bookmarkStart w:id="2" w:name="_Hlk74212734"/>
      <w:r w:rsidRPr="00FA1525">
        <w:rPr>
          <w:rFonts w:ascii="Times New Roman" w:hAnsi="Times New Roman"/>
          <w:b/>
          <w:sz w:val="24"/>
          <w:szCs w:val="24"/>
        </w:rPr>
        <w:t>Sprendimas</w:t>
      </w:r>
    </w:p>
    <w:p w14:paraId="4A6BC0CC" w14:textId="77777777" w:rsidR="00781FA3" w:rsidRPr="00FA1525" w:rsidRDefault="00781FA3" w:rsidP="00781FA3">
      <w:pPr>
        <w:spacing w:before="0" w:after="0"/>
        <w:jc w:val="center"/>
        <w:rPr>
          <w:rFonts w:ascii="Times New Roman" w:hAnsi="Times New Roman"/>
          <w:b/>
          <w:sz w:val="24"/>
          <w:szCs w:val="24"/>
          <w:highlight w:val="yellow"/>
        </w:rPr>
      </w:pPr>
    </w:p>
    <w:tbl>
      <w:tblPr>
        <w:tblW w:w="966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69"/>
      </w:tblGrid>
      <w:tr w:rsidR="00FA69D0" w:rsidRPr="00FA1525" w14:paraId="29EA7BA7" w14:textId="77777777" w:rsidTr="00FD6FEF">
        <w:tc>
          <w:tcPr>
            <w:tcW w:w="9669" w:type="dxa"/>
            <w:tcBorders>
              <w:top w:val="single" w:sz="4" w:space="0" w:color="auto"/>
              <w:left w:val="single" w:sz="4" w:space="0" w:color="auto"/>
              <w:bottom w:val="single" w:sz="4" w:space="0" w:color="auto"/>
              <w:right w:val="single" w:sz="4" w:space="0" w:color="auto"/>
            </w:tcBorders>
          </w:tcPr>
          <w:p w14:paraId="40473284" w14:textId="078B63CA" w:rsidR="002B3CEB" w:rsidRPr="00437F8D" w:rsidRDefault="002B3CEB" w:rsidP="002B3CEB">
            <w:pPr>
              <w:spacing w:before="0" w:after="0"/>
              <w:ind w:firstLine="567"/>
              <w:rPr>
                <w:rFonts w:ascii="Times New Roman" w:hAnsi="Times New Roman"/>
                <w:bCs/>
                <w:sz w:val="24"/>
                <w:szCs w:val="24"/>
              </w:rPr>
            </w:pPr>
            <w:bookmarkStart w:id="3" w:name="_Hlk74212674"/>
            <w:bookmarkEnd w:id="2"/>
            <w:r w:rsidRPr="00437F8D">
              <w:rPr>
                <w:rFonts w:ascii="Times New Roman" w:eastAsia="Times New Roman" w:hAnsi="Times New Roman"/>
                <w:sz w:val="24"/>
                <w:szCs w:val="24"/>
              </w:rPr>
              <w:t xml:space="preserve">Atsižvelgdama į šioje vertinimo išvadoje nurodytus </w:t>
            </w:r>
            <w:r w:rsidRPr="00437F8D">
              <w:rPr>
                <w:rFonts w:ascii="Times New Roman" w:hAnsi="Times New Roman"/>
                <w:sz w:val="24"/>
                <w:szCs w:val="24"/>
              </w:rPr>
              <w:t xml:space="preserve">VPĮ </w:t>
            </w:r>
            <w:r w:rsidRPr="00437F8D">
              <w:rPr>
                <w:rStyle w:val="wysiwyg-font-size-medium"/>
                <w:rFonts w:ascii="Times New Roman" w:hAnsi="Times New Roman"/>
                <w:spacing w:val="2"/>
                <w:sz w:val="24"/>
                <w:szCs w:val="24"/>
                <w:shd w:val="clear" w:color="auto" w:fill="FFFFFF"/>
              </w:rPr>
              <w:t>pažeidimus</w:t>
            </w:r>
            <w:r w:rsidR="006A66A3" w:rsidRPr="00437F8D">
              <w:rPr>
                <w:rStyle w:val="wysiwyg-font-size-medium"/>
                <w:rFonts w:ascii="Times New Roman" w:hAnsi="Times New Roman"/>
                <w:spacing w:val="2"/>
                <w:sz w:val="24"/>
                <w:szCs w:val="24"/>
                <w:shd w:val="clear" w:color="auto" w:fill="FFFFFF"/>
              </w:rPr>
              <w:t xml:space="preserve">, </w:t>
            </w:r>
            <w:r w:rsidRPr="00437F8D">
              <w:rPr>
                <w:rStyle w:val="wysiwyg-font-size-medium"/>
                <w:rFonts w:ascii="Times New Roman" w:hAnsi="Times New Roman"/>
                <w:spacing w:val="2"/>
                <w:sz w:val="24"/>
                <w:szCs w:val="24"/>
                <w:shd w:val="clear" w:color="auto" w:fill="FFFFFF"/>
              </w:rPr>
              <w:t xml:space="preserve">vadovaudamasi </w:t>
            </w:r>
            <w:r w:rsidRPr="00437F8D">
              <w:rPr>
                <w:rFonts w:ascii="Times New Roman" w:eastAsia="Times New Roman" w:hAnsi="Times New Roman"/>
                <w:sz w:val="24"/>
                <w:szCs w:val="24"/>
              </w:rPr>
              <w:t xml:space="preserve">VPĮ 95 straipsnio 2 </w:t>
            </w:r>
            <w:r w:rsidRPr="00437F8D">
              <w:rPr>
                <w:rFonts w:ascii="Times New Roman" w:eastAsia="Times New Roman" w:hAnsi="Times New Roman"/>
                <w:sz w:val="24"/>
                <w:szCs w:val="24"/>
              </w:rPr>
              <w:t>dalies 5</w:t>
            </w:r>
            <w:r w:rsidR="006C6E8E">
              <w:rPr>
                <w:rFonts w:ascii="Times New Roman" w:eastAsia="Times New Roman" w:hAnsi="Times New Roman"/>
                <w:sz w:val="24"/>
                <w:szCs w:val="24"/>
              </w:rPr>
              <w:t xml:space="preserve"> </w:t>
            </w:r>
            <w:r w:rsidRPr="00437F8D">
              <w:rPr>
                <w:rFonts w:ascii="Times New Roman" w:eastAsia="Times New Roman" w:hAnsi="Times New Roman"/>
                <w:sz w:val="24"/>
                <w:szCs w:val="24"/>
              </w:rPr>
              <w:t>punktu</w:t>
            </w:r>
            <w:r w:rsidR="00A733EF" w:rsidRPr="00437F8D">
              <w:rPr>
                <w:rStyle w:val="FootnoteReference"/>
                <w:rFonts w:ascii="Times New Roman" w:eastAsia="Times New Roman" w:hAnsi="Times New Roman"/>
                <w:sz w:val="24"/>
                <w:szCs w:val="24"/>
              </w:rPr>
              <w:footnoteReference w:id="22"/>
            </w:r>
            <w:r w:rsidR="006A66A3" w:rsidRPr="00437F8D">
              <w:rPr>
                <w:rFonts w:ascii="Times New Roman" w:eastAsia="Times New Roman" w:hAnsi="Times New Roman"/>
                <w:sz w:val="24"/>
                <w:szCs w:val="24"/>
              </w:rPr>
              <w:t xml:space="preserve"> bei </w:t>
            </w:r>
            <w:r w:rsidR="006A66A3" w:rsidRPr="00437F8D">
              <w:rPr>
                <w:rFonts w:ascii="Times New Roman" w:eastAsia="Times New Roman" w:hAnsi="Times New Roman"/>
                <w:sz w:val="24"/>
                <w:szCs w:val="24"/>
              </w:rPr>
              <w:t xml:space="preserve">teisingumo ir protingumo kriterijais, </w:t>
            </w:r>
            <w:r w:rsidRPr="00437F8D">
              <w:rPr>
                <w:rFonts w:ascii="Times New Roman" w:eastAsia="Times New Roman" w:hAnsi="Times New Roman"/>
                <w:sz w:val="24"/>
                <w:szCs w:val="24"/>
              </w:rPr>
              <w:t>Tarnyba įpareigoja Perkančiąją organizaciją</w:t>
            </w:r>
            <w:r w:rsidRPr="00437F8D">
              <w:rPr>
                <w:rFonts w:ascii="Times New Roman" w:hAnsi="Times New Roman"/>
                <w:bCs/>
                <w:sz w:val="24"/>
                <w:szCs w:val="24"/>
              </w:rPr>
              <w:t xml:space="preserve">: </w:t>
            </w:r>
          </w:p>
          <w:p w14:paraId="0669BB16" w14:textId="77777777" w:rsidR="002B3CEB" w:rsidRPr="00437F8D" w:rsidRDefault="002B3CEB" w:rsidP="002B3CEB">
            <w:pPr>
              <w:spacing w:before="0" w:after="0"/>
              <w:ind w:firstLine="567"/>
              <w:rPr>
                <w:rFonts w:ascii="Times New Roman" w:hAnsi="Times New Roman"/>
                <w:bCs/>
                <w:sz w:val="24"/>
                <w:szCs w:val="24"/>
              </w:rPr>
            </w:pPr>
            <w:r w:rsidRPr="00437F8D">
              <w:rPr>
                <w:rFonts w:ascii="Times New Roman" w:hAnsi="Times New Roman"/>
                <w:bCs/>
                <w:sz w:val="24"/>
                <w:szCs w:val="24"/>
              </w:rPr>
              <w:t>1. nutraukti Pirkimo procedūras;</w:t>
            </w:r>
          </w:p>
          <w:p w14:paraId="213AF943" w14:textId="77777777" w:rsidR="002B3CEB" w:rsidRPr="00FA1525" w:rsidRDefault="002B3CEB" w:rsidP="002B3CEB">
            <w:pPr>
              <w:pStyle w:val="ListParagraph"/>
              <w:spacing w:after="0" w:line="240" w:lineRule="auto"/>
              <w:ind w:left="0" w:firstLine="567"/>
              <w:jc w:val="both"/>
              <w:rPr>
                <w:rFonts w:ascii="Times New Roman" w:hAnsi="Times New Roman"/>
                <w:bCs/>
                <w:sz w:val="24"/>
                <w:szCs w:val="24"/>
              </w:rPr>
            </w:pPr>
            <w:r w:rsidRPr="00437F8D">
              <w:rPr>
                <w:rFonts w:ascii="Times New Roman" w:hAnsi="Times New Roman"/>
                <w:bCs/>
                <w:sz w:val="24"/>
                <w:szCs w:val="24"/>
              </w:rPr>
              <w:t>2. per 21 d. d. nuo šios išvados gavimo dienos informuoti Tarnybą raštu apie įpareigojimo įvykdymą ir pateikti tai patvirtinančius dokumentus.</w:t>
            </w:r>
          </w:p>
          <w:p w14:paraId="22D03E15" w14:textId="1DE377CA" w:rsidR="00EC3911" w:rsidRPr="001D17D7" w:rsidRDefault="002B3CEB" w:rsidP="001D17D7">
            <w:pPr>
              <w:tabs>
                <w:tab w:val="left" w:pos="1134"/>
              </w:tabs>
              <w:spacing w:before="0" w:after="0"/>
              <w:contextualSpacing/>
              <w:rPr>
                <w:rFonts w:ascii="Times New Roman" w:eastAsia="Times New Roman" w:hAnsi="Times New Roman"/>
                <w:bCs/>
                <w:sz w:val="24"/>
                <w:szCs w:val="24"/>
              </w:rPr>
            </w:pPr>
            <w:r w:rsidRPr="00FA1525">
              <w:rPr>
                <w:rFonts w:ascii="Times New Roman" w:eastAsia="Times New Roman" w:hAnsi="Times New Roman"/>
                <w:bCs/>
                <w:sz w:val="24"/>
                <w:szCs w:val="24"/>
              </w:rPr>
              <w:t>Perkančioji organizacija, nesutikusi su Tarnybos įpareigojimu, gali apskųsti šį administracinį sprendimą per 1 (vieną) mėnesį nuo jo gavimo dienos. Vadovaujantis Lietuvos Respublikos administracinių bylų teisenos įstatymu ir Lietuvos Respublikos ikiteisminio administracinių ginčų nagrinėjimo tvarkos įstatymu, skundai paduodami Lietuvos administracinių ginčų komisijai (Vilniaus g. 27, 01402 Vilnius) ar Vilniaus apygardos administraciniam teismui (Žygimantų g. 2, 01102 Vilnius).</w:t>
            </w:r>
          </w:p>
        </w:tc>
      </w:tr>
      <w:bookmarkEnd w:id="3"/>
    </w:tbl>
    <w:p w14:paraId="2649F61F" w14:textId="77777777" w:rsidR="0070730F" w:rsidRPr="0037584C" w:rsidRDefault="0070730F" w:rsidP="0070730F">
      <w:pPr>
        <w:spacing w:before="0" w:after="0" w:line="256" w:lineRule="auto"/>
        <w:jc w:val="center"/>
        <w:rPr>
          <w:rFonts w:ascii="Times New Roman" w:hAnsi="Times New Roman"/>
          <w:b/>
          <w:sz w:val="24"/>
          <w:szCs w:val="24"/>
          <w:highlight w:val="yellow"/>
        </w:rPr>
      </w:pPr>
    </w:p>
    <w:p w14:paraId="7C5254D1" w14:textId="0BCEDFA0" w:rsidR="0070730F" w:rsidRPr="0037584C" w:rsidRDefault="0070730F" w:rsidP="00F36602">
      <w:pPr>
        <w:spacing w:before="0" w:after="0" w:line="256" w:lineRule="auto"/>
        <w:jc w:val="center"/>
        <w:rPr>
          <w:rFonts w:ascii="Times New Roman" w:hAnsi="Times New Roman"/>
          <w:b/>
          <w:sz w:val="24"/>
          <w:szCs w:val="24"/>
        </w:rPr>
      </w:pPr>
      <w:r w:rsidRPr="0037584C">
        <w:rPr>
          <w:rFonts w:ascii="Times New Roman" w:hAnsi="Times New Roman"/>
          <w:b/>
          <w:sz w:val="24"/>
          <w:szCs w:val="24"/>
        </w:rPr>
        <w:t>Pastabos</w:t>
      </w:r>
    </w:p>
    <w:p w14:paraId="1A65C283" w14:textId="77777777" w:rsidR="00C40698" w:rsidRPr="0037584C" w:rsidRDefault="00C40698" w:rsidP="009A6657">
      <w:pPr>
        <w:spacing w:before="0" w:after="0" w:line="256" w:lineRule="auto"/>
        <w:rPr>
          <w:rFonts w:ascii="Times New Roman" w:hAnsi="Times New Roman"/>
          <w:b/>
          <w:sz w:val="24"/>
          <w:szCs w:val="24"/>
        </w:rPr>
      </w:pPr>
    </w:p>
    <w:tbl>
      <w:tblPr>
        <w:tblW w:w="9677"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77"/>
      </w:tblGrid>
      <w:tr w:rsidR="002E7035" w:rsidRPr="0037584C" w14:paraId="7057B9E4" w14:textId="77777777" w:rsidTr="002E7035">
        <w:trPr>
          <w:trHeight w:val="254"/>
        </w:trPr>
        <w:tc>
          <w:tcPr>
            <w:tcW w:w="9677" w:type="dxa"/>
            <w:tcBorders>
              <w:top w:val="single" w:sz="4" w:space="0" w:color="auto"/>
              <w:left w:val="single" w:sz="4" w:space="0" w:color="auto"/>
              <w:bottom w:val="single" w:sz="4" w:space="0" w:color="auto"/>
              <w:right w:val="single" w:sz="4" w:space="0" w:color="auto"/>
            </w:tcBorders>
          </w:tcPr>
          <w:p w14:paraId="34C7CEDD" w14:textId="00110B04" w:rsidR="002E7035" w:rsidRPr="0037584C" w:rsidRDefault="005A22CE" w:rsidP="001955D3">
            <w:pPr>
              <w:spacing w:before="0" w:after="0"/>
              <w:ind w:firstLine="457"/>
              <w:rPr>
                <w:rFonts w:ascii="Times New Roman" w:hAnsi="Times New Roman"/>
                <w:bCs/>
                <w:sz w:val="24"/>
                <w:szCs w:val="24"/>
              </w:rPr>
            </w:pPr>
            <w:r>
              <w:rPr>
                <w:rFonts w:ascii="Times New Roman" w:hAnsi="Times New Roman"/>
                <w:bCs/>
                <w:sz w:val="24"/>
                <w:szCs w:val="24"/>
              </w:rPr>
              <w:t>-</w:t>
            </w:r>
          </w:p>
        </w:tc>
      </w:tr>
    </w:tbl>
    <w:p w14:paraId="0C5C703E" w14:textId="77777777" w:rsidR="0092277D" w:rsidRPr="002E7035" w:rsidRDefault="0092277D" w:rsidP="006406C4">
      <w:pPr>
        <w:spacing w:before="0" w:after="200" w:line="276" w:lineRule="auto"/>
        <w:ind w:firstLine="0"/>
        <w:jc w:val="left"/>
        <w:rPr>
          <w:rFonts w:ascii="Times New Roman" w:hAnsi="Times New Roman"/>
          <w:sz w:val="24"/>
          <w:szCs w:val="24"/>
          <w:lang w:val="en-US"/>
        </w:rPr>
      </w:pPr>
    </w:p>
    <w:tbl>
      <w:tblPr>
        <w:tblW w:w="0" w:type="auto"/>
        <w:tblLook w:val="04A0" w:firstRow="1" w:lastRow="0" w:firstColumn="1" w:lastColumn="0" w:noHBand="0" w:noVBand="1"/>
      </w:tblPr>
      <w:tblGrid>
        <w:gridCol w:w="4806"/>
        <w:gridCol w:w="4809"/>
      </w:tblGrid>
      <w:tr w:rsidR="00953249" w:rsidRPr="00A46FD4" w14:paraId="6259F791" w14:textId="77777777" w:rsidTr="004E7164">
        <w:tc>
          <w:tcPr>
            <w:tcW w:w="4824" w:type="dxa"/>
            <w:hideMark/>
          </w:tcPr>
          <w:p w14:paraId="10B8A1F5" w14:textId="3B57C0C0" w:rsidR="00953249" w:rsidRPr="00A46FD4" w:rsidRDefault="00953249" w:rsidP="001D17D7">
            <w:pPr>
              <w:ind w:left="-110" w:firstLine="0"/>
              <w:rPr>
                <w:rFonts w:ascii="Times New Roman" w:hAnsi="Times New Roman"/>
                <w:sz w:val="24"/>
                <w:szCs w:val="24"/>
                <w:lang w:eastAsia="lt-LT"/>
              </w:rPr>
            </w:pPr>
            <w:r w:rsidRPr="00A46FD4">
              <w:rPr>
                <w:rFonts w:ascii="Times New Roman" w:hAnsi="Times New Roman"/>
                <w:sz w:val="24"/>
                <w:szCs w:val="24"/>
                <w:lang w:eastAsia="lt-LT"/>
              </w:rPr>
              <w:t>Direktorius</w:t>
            </w:r>
          </w:p>
        </w:tc>
        <w:tc>
          <w:tcPr>
            <w:tcW w:w="4815" w:type="dxa"/>
            <w:hideMark/>
          </w:tcPr>
          <w:p w14:paraId="1629F2F2" w14:textId="6DD14C78" w:rsidR="00953249" w:rsidRPr="00A46FD4" w:rsidRDefault="00953249" w:rsidP="001D17D7">
            <w:pPr>
              <w:spacing w:line="360" w:lineRule="auto"/>
              <w:ind w:firstLine="2877"/>
              <w:rPr>
                <w:rFonts w:ascii="Times New Roman" w:hAnsi="Times New Roman"/>
                <w:sz w:val="24"/>
                <w:szCs w:val="24"/>
                <w:lang w:eastAsia="lt-LT"/>
              </w:rPr>
            </w:pPr>
            <w:r w:rsidRPr="00A46FD4">
              <w:rPr>
                <w:rFonts w:ascii="Times New Roman" w:hAnsi="Times New Roman"/>
                <w:sz w:val="24"/>
                <w:szCs w:val="24"/>
                <w:lang w:eastAsia="lt-LT"/>
              </w:rPr>
              <w:t>Darius Vedrickas</w:t>
            </w:r>
          </w:p>
        </w:tc>
      </w:tr>
    </w:tbl>
    <w:p w14:paraId="285E6CB1" w14:textId="77777777" w:rsidR="00335956" w:rsidRDefault="00335956" w:rsidP="000464E4">
      <w:pPr>
        <w:spacing w:after="0"/>
        <w:ind w:firstLine="0"/>
        <w:rPr>
          <w:rFonts w:ascii="Times New Roman" w:eastAsia="Times New Roman" w:hAnsi="Times New Roman"/>
          <w:bCs/>
          <w:sz w:val="20"/>
          <w:szCs w:val="20"/>
        </w:rPr>
      </w:pPr>
      <w:bookmarkStart w:id="4" w:name="_Hlk82011495"/>
    </w:p>
    <w:p w14:paraId="522E06F9" w14:textId="77777777" w:rsidR="00335956" w:rsidRDefault="00335956" w:rsidP="000464E4">
      <w:pPr>
        <w:spacing w:after="0"/>
        <w:ind w:firstLine="0"/>
        <w:rPr>
          <w:rFonts w:ascii="Times New Roman" w:eastAsia="Times New Roman" w:hAnsi="Times New Roman"/>
          <w:bCs/>
          <w:sz w:val="20"/>
          <w:szCs w:val="20"/>
        </w:rPr>
      </w:pPr>
    </w:p>
    <w:p w14:paraId="6B331934" w14:textId="76C72D9E" w:rsidR="006406C4" w:rsidRPr="00FA69D0" w:rsidRDefault="00953249" w:rsidP="000464E4">
      <w:pPr>
        <w:spacing w:after="0"/>
        <w:ind w:firstLine="0"/>
        <w:rPr>
          <w:rFonts w:ascii="Times New Roman" w:hAnsi="Times New Roman"/>
          <w:sz w:val="20"/>
          <w:szCs w:val="20"/>
        </w:rPr>
      </w:pPr>
      <w:r w:rsidRPr="006F38CB">
        <w:rPr>
          <w:rFonts w:ascii="Times New Roman" w:eastAsia="Times New Roman" w:hAnsi="Times New Roman"/>
          <w:bCs/>
          <w:sz w:val="20"/>
          <w:szCs w:val="20"/>
        </w:rPr>
        <w:t xml:space="preserve">Domas Galkauskas, tel. (8 5) 213 3483, el. p. Domas.Galkauskas@vpt.lt </w:t>
      </w:r>
      <w:bookmarkEnd w:id="4"/>
    </w:p>
    <w:sectPr w:rsidR="006406C4" w:rsidRPr="00FA69D0" w:rsidSect="0029147A">
      <w:headerReference w:type="default" r:id="rId9"/>
      <w:footerReference w:type="first" r:id="rId10"/>
      <w:pgSz w:w="11906" w:h="16838"/>
      <w:pgMar w:top="426" w:right="851" w:bottom="709" w:left="1440"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A359E4" w14:textId="77777777" w:rsidR="002B1F72" w:rsidRDefault="002B1F72" w:rsidP="00781FA3">
      <w:pPr>
        <w:spacing w:before="0" w:after="0"/>
      </w:pPr>
      <w:r>
        <w:separator/>
      </w:r>
    </w:p>
  </w:endnote>
  <w:endnote w:type="continuationSeparator" w:id="0">
    <w:p w14:paraId="2026F47D" w14:textId="77777777" w:rsidR="002B1F72" w:rsidRDefault="002B1F72" w:rsidP="00781FA3">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altName w:val="Times New Roman PSMT"/>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Microsoft Sans Serif">
    <w:panose1 w:val="020B0604020202020204"/>
    <w:charset w:val="00"/>
    <w:family w:val="swiss"/>
    <w:pitch w:val="variable"/>
    <w:sig w:usb0="E5002EFF" w:usb1="C000605B" w:usb2="00000029" w:usb3="00000000" w:csb0="000101FF" w:csb1="00000000"/>
  </w:font>
  <w:font w:name="HelveticaLT">
    <w:altName w:val="Arial"/>
    <w:panose1 w:val="00000000000000000000"/>
    <w:charset w:val="BA"/>
    <w:family w:val="swiss"/>
    <w:notTrueType/>
    <w:pitch w:val="variable"/>
    <w:sig w:usb0="00000007" w:usb1="00000000" w:usb2="00000000" w:usb3="00000000" w:csb0="0000008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1ADCC8" w14:textId="53AF54A3" w:rsidR="00FD6FEF" w:rsidRPr="00122196" w:rsidRDefault="00A0156D" w:rsidP="00FD6FEF">
    <w:pPr>
      <w:pBdr>
        <w:top w:val="single" w:sz="4" w:space="1" w:color="auto"/>
      </w:pBdr>
      <w:spacing w:before="0" w:after="0"/>
      <w:ind w:firstLine="0"/>
      <w:rPr>
        <w:rFonts w:ascii="Times New Roman" w:hAnsi="Times New Roman"/>
        <w:sz w:val="20"/>
        <w:szCs w:val="20"/>
      </w:rPr>
    </w:pPr>
    <w:bookmarkStart w:id="5" w:name="_Hlk64466110"/>
    <w:bookmarkStart w:id="6" w:name="_Hlk64466111"/>
    <w:r w:rsidRPr="00122196">
      <w:rPr>
        <w:rFonts w:ascii="Times New Roman" w:hAnsi="Times New Roman"/>
        <w:sz w:val="20"/>
        <w:szCs w:val="20"/>
      </w:rPr>
      <w:t>Biudžetinė įstaiga</w:t>
    </w:r>
    <w:r w:rsidRPr="00122196">
      <w:rPr>
        <w:rFonts w:ascii="Times New Roman" w:hAnsi="Times New Roman"/>
        <w:sz w:val="20"/>
        <w:szCs w:val="20"/>
      </w:rPr>
      <w:tab/>
      <w:t xml:space="preserve">        </w:t>
    </w:r>
    <w:r w:rsidR="00C5657D">
      <w:rPr>
        <w:rFonts w:ascii="Times New Roman" w:hAnsi="Times New Roman"/>
        <w:sz w:val="20"/>
        <w:szCs w:val="20"/>
      </w:rPr>
      <w:t xml:space="preserve">           </w:t>
    </w:r>
    <w:r w:rsidRPr="00122196">
      <w:rPr>
        <w:rFonts w:ascii="Times New Roman" w:hAnsi="Times New Roman"/>
        <w:sz w:val="20"/>
        <w:szCs w:val="20"/>
      </w:rPr>
      <w:t xml:space="preserve"> Tel. (8 5) 219 7001               </w:t>
    </w:r>
    <w:r w:rsidR="00C5657D">
      <w:rPr>
        <w:rFonts w:ascii="Times New Roman" w:hAnsi="Times New Roman"/>
        <w:sz w:val="20"/>
        <w:szCs w:val="20"/>
      </w:rPr>
      <w:t xml:space="preserve">                      </w:t>
    </w:r>
    <w:r w:rsidRPr="00122196">
      <w:rPr>
        <w:rFonts w:ascii="Times New Roman" w:hAnsi="Times New Roman"/>
        <w:sz w:val="20"/>
        <w:szCs w:val="20"/>
      </w:rPr>
      <w:t xml:space="preserve">Duomenys kaupiami ir saugomi              </w:t>
    </w:r>
  </w:p>
  <w:p w14:paraId="5D94E083" w14:textId="7F4A49AC" w:rsidR="00FD6FEF" w:rsidRPr="00122196" w:rsidRDefault="00A0156D" w:rsidP="00FD6FEF">
    <w:pPr>
      <w:pBdr>
        <w:top w:val="single" w:sz="4" w:space="1" w:color="auto"/>
      </w:pBdr>
      <w:spacing w:before="0" w:after="0"/>
      <w:ind w:firstLine="0"/>
      <w:rPr>
        <w:rFonts w:ascii="Times New Roman" w:hAnsi="Times New Roman"/>
        <w:sz w:val="20"/>
        <w:szCs w:val="20"/>
      </w:rPr>
    </w:pPr>
    <w:r w:rsidRPr="00122196">
      <w:rPr>
        <w:rFonts w:ascii="Times New Roman" w:hAnsi="Times New Roman"/>
        <w:sz w:val="20"/>
        <w:szCs w:val="20"/>
      </w:rPr>
      <w:t xml:space="preserve">Kareivių g. 1, LT-08351 Vilnius       </w:t>
    </w:r>
    <w:r w:rsidR="00C5657D">
      <w:rPr>
        <w:rFonts w:ascii="Times New Roman" w:hAnsi="Times New Roman"/>
        <w:sz w:val="20"/>
        <w:szCs w:val="20"/>
      </w:rPr>
      <w:t xml:space="preserve">           </w:t>
    </w:r>
    <w:r w:rsidRPr="00122196">
      <w:rPr>
        <w:rFonts w:ascii="Times New Roman" w:hAnsi="Times New Roman"/>
        <w:sz w:val="20"/>
        <w:szCs w:val="20"/>
      </w:rPr>
      <w:t xml:space="preserve">  Faks. (8 5) 213 6213             </w:t>
    </w:r>
    <w:r w:rsidR="00C5657D">
      <w:rPr>
        <w:rFonts w:ascii="Times New Roman" w:hAnsi="Times New Roman"/>
        <w:sz w:val="20"/>
        <w:szCs w:val="20"/>
      </w:rPr>
      <w:t xml:space="preserve">                      </w:t>
    </w:r>
    <w:r w:rsidRPr="00122196">
      <w:rPr>
        <w:rFonts w:ascii="Times New Roman" w:hAnsi="Times New Roman"/>
        <w:sz w:val="20"/>
        <w:szCs w:val="20"/>
      </w:rPr>
      <w:t xml:space="preserve">Juridinių asmenų registre </w:t>
    </w:r>
  </w:p>
  <w:p w14:paraId="3375E52C" w14:textId="5FF93D73" w:rsidR="00FD6FEF" w:rsidRPr="00C96169" w:rsidRDefault="002B1F72" w:rsidP="00FD6FEF">
    <w:pPr>
      <w:pBdr>
        <w:top w:val="single" w:sz="4" w:space="1" w:color="auto"/>
      </w:pBdr>
      <w:spacing w:before="0" w:after="0"/>
      <w:ind w:firstLine="0"/>
    </w:pPr>
    <w:hyperlink r:id="rId1" w:history="1">
      <w:r w:rsidR="00A0156D" w:rsidRPr="00C75BFD">
        <w:rPr>
          <w:rStyle w:val="Hyperlink"/>
          <w:rFonts w:ascii="Times New Roman" w:hAnsi="Times New Roman"/>
          <w:sz w:val="20"/>
          <w:szCs w:val="20"/>
        </w:rPr>
        <w:t>http://www.vpt.lrv.lt</w:t>
      </w:r>
    </w:hyperlink>
    <w:r w:rsidR="00A0156D" w:rsidRPr="00122196">
      <w:rPr>
        <w:rFonts w:ascii="Times New Roman" w:hAnsi="Times New Roman"/>
        <w:sz w:val="20"/>
        <w:szCs w:val="20"/>
      </w:rPr>
      <w:tab/>
      <w:t xml:space="preserve">         </w:t>
    </w:r>
    <w:r w:rsidR="00C5657D">
      <w:rPr>
        <w:rFonts w:ascii="Times New Roman" w:hAnsi="Times New Roman"/>
        <w:sz w:val="20"/>
        <w:szCs w:val="20"/>
      </w:rPr>
      <w:t xml:space="preserve">           </w:t>
    </w:r>
    <w:r w:rsidR="00A0156D" w:rsidRPr="00122196">
      <w:rPr>
        <w:rFonts w:ascii="Times New Roman" w:hAnsi="Times New Roman"/>
        <w:sz w:val="20"/>
        <w:szCs w:val="20"/>
      </w:rPr>
      <w:t xml:space="preserve">El. p. </w:t>
    </w:r>
    <w:hyperlink r:id="rId2" w:history="1">
      <w:r w:rsidR="00A0156D" w:rsidRPr="00122196">
        <w:rPr>
          <w:rStyle w:val="Hyperlink"/>
          <w:rFonts w:ascii="Times New Roman" w:hAnsi="Times New Roman"/>
          <w:sz w:val="20"/>
          <w:szCs w:val="20"/>
        </w:rPr>
        <w:t>info@vpt.lt</w:t>
      </w:r>
    </w:hyperlink>
    <w:r w:rsidR="00A0156D" w:rsidRPr="00122196">
      <w:rPr>
        <w:rFonts w:ascii="Times New Roman" w:hAnsi="Times New Roman"/>
        <w:sz w:val="20"/>
        <w:szCs w:val="20"/>
      </w:rPr>
      <w:t xml:space="preserve">                   </w:t>
    </w:r>
    <w:r w:rsidR="00C5657D">
      <w:rPr>
        <w:rFonts w:ascii="Times New Roman" w:hAnsi="Times New Roman"/>
        <w:sz w:val="20"/>
        <w:szCs w:val="20"/>
      </w:rPr>
      <w:t xml:space="preserve">                     </w:t>
    </w:r>
    <w:r w:rsidR="00A0156D" w:rsidRPr="00122196">
      <w:rPr>
        <w:rFonts w:ascii="Times New Roman" w:hAnsi="Times New Roman"/>
        <w:sz w:val="20"/>
        <w:szCs w:val="20"/>
      </w:rPr>
      <w:t>Kodas 188656261</w:t>
    </w:r>
    <w:r w:rsidR="00A0156D">
      <w:t xml:space="preserve">                                   </w:t>
    </w:r>
  </w:p>
  <w:bookmarkEnd w:id="5"/>
  <w:bookmarkEnd w:id="6"/>
  <w:p w14:paraId="4CE58BD2" w14:textId="77777777" w:rsidR="00FD6FEF" w:rsidRPr="004D1BAD" w:rsidRDefault="00FD6FEF" w:rsidP="00FD6FEF">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615D67" w14:textId="77777777" w:rsidR="002B1F72" w:rsidRDefault="002B1F72" w:rsidP="00781FA3">
      <w:pPr>
        <w:spacing w:before="0" w:after="0"/>
      </w:pPr>
      <w:r>
        <w:separator/>
      </w:r>
    </w:p>
  </w:footnote>
  <w:footnote w:type="continuationSeparator" w:id="0">
    <w:p w14:paraId="68B33224" w14:textId="77777777" w:rsidR="002B1F72" w:rsidRDefault="002B1F72" w:rsidP="00781FA3">
      <w:pPr>
        <w:spacing w:before="0" w:after="0"/>
      </w:pPr>
      <w:r>
        <w:continuationSeparator/>
      </w:r>
    </w:p>
  </w:footnote>
  <w:footnote w:id="1">
    <w:p w14:paraId="67F5D046" w14:textId="699A1D7A" w:rsidR="00D01F55" w:rsidRPr="00181965" w:rsidRDefault="00D01F55" w:rsidP="00181965">
      <w:pPr>
        <w:pStyle w:val="FootnoteText"/>
        <w:spacing w:before="0"/>
        <w:ind w:firstLine="0"/>
        <w:rPr>
          <w:rFonts w:ascii="Times New Roman" w:hAnsi="Times New Roman"/>
        </w:rPr>
      </w:pPr>
      <w:r w:rsidRPr="00181965">
        <w:rPr>
          <w:rStyle w:val="FootnoteReference"/>
          <w:rFonts w:ascii="Times New Roman" w:hAnsi="Times New Roman"/>
        </w:rPr>
        <w:footnoteRef/>
      </w:r>
      <w:r w:rsidRPr="00181965">
        <w:rPr>
          <w:rFonts w:ascii="Times New Roman" w:hAnsi="Times New Roman"/>
        </w:rPr>
        <w:t xml:space="preserve"> „Perkančioji organizacija užtikrina, kad vykdant pirkimą būtų laikomasi lygiateisiškumo, nediskriminavimo, abipusio pripažinimo, proporcingumo, skaidrumo principų“.</w:t>
      </w:r>
    </w:p>
  </w:footnote>
  <w:footnote w:id="2">
    <w:p w14:paraId="55EFD156" w14:textId="62EE1174" w:rsidR="00181965" w:rsidRPr="00181965" w:rsidRDefault="00181965" w:rsidP="00181965">
      <w:pPr>
        <w:pStyle w:val="FootnoteText"/>
        <w:spacing w:before="0"/>
        <w:ind w:firstLine="0"/>
        <w:rPr>
          <w:rFonts w:ascii="Times New Roman" w:hAnsi="Times New Roman"/>
        </w:rPr>
      </w:pPr>
      <w:r w:rsidRPr="00181965">
        <w:rPr>
          <w:rStyle w:val="FootnoteReference"/>
          <w:rFonts w:ascii="Times New Roman" w:hAnsi="Times New Roman"/>
        </w:rPr>
        <w:footnoteRef/>
      </w:r>
      <w:r w:rsidRPr="00181965">
        <w:rPr>
          <w:rFonts w:ascii="Times New Roman" w:hAnsi="Times New Roman"/>
        </w:rPr>
        <w:t xml:space="preserve"> </w:t>
      </w:r>
      <w:r w:rsidRPr="00181965">
        <w:rPr>
          <w:rFonts w:ascii="Times New Roman" w:hAnsi="Times New Roman"/>
        </w:rPr>
        <w:t>17 str. 2 d.: „Perkančioji organizacija turi siekti, kad: 1) prekėms, paslaugoms ar darbams įsigyti skirtos lėšos būtų naudojamos racionaliai;“.</w:t>
      </w:r>
    </w:p>
  </w:footnote>
  <w:footnote w:id="3">
    <w:p w14:paraId="2952686A" w14:textId="77777777" w:rsidR="009C563C" w:rsidRPr="00181965" w:rsidRDefault="009C563C" w:rsidP="009C563C">
      <w:pPr>
        <w:pStyle w:val="FootnoteText"/>
        <w:spacing w:before="0"/>
        <w:ind w:firstLine="0"/>
        <w:rPr>
          <w:rFonts w:ascii="Times New Roman" w:hAnsi="Times New Roman"/>
        </w:rPr>
      </w:pPr>
      <w:r w:rsidRPr="00181965">
        <w:rPr>
          <w:rStyle w:val="FootnoteReference"/>
          <w:rFonts w:ascii="Times New Roman" w:hAnsi="Times New Roman"/>
        </w:rPr>
        <w:footnoteRef/>
      </w:r>
      <w:r w:rsidRPr="00181965">
        <w:rPr>
          <w:rFonts w:ascii="Times New Roman" w:hAnsi="Times New Roman"/>
        </w:rPr>
        <w:t xml:space="preserve"> </w:t>
      </w:r>
      <w:r w:rsidRPr="00181965">
        <w:rPr>
          <w:rFonts w:ascii="Times New Roman" w:hAnsi="Times New Roman"/>
        </w:rPr>
        <w:t>Pirkimo sąlygų 2.1 p.</w:t>
      </w:r>
    </w:p>
  </w:footnote>
  <w:footnote w:id="4">
    <w:p w14:paraId="5DD5F587" w14:textId="77777777" w:rsidR="00AB2F49" w:rsidRPr="00550E39" w:rsidRDefault="00AB2F49" w:rsidP="00AB2F49">
      <w:pPr>
        <w:pStyle w:val="Default"/>
        <w:jc w:val="both"/>
        <w:rPr>
          <w:rFonts w:ascii="Times New Roman" w:eastAsiaTheme="minorHAnsi" w:hAnsi="Times New Roman" w:cs="Times New Roman"/>
          <w:color w:val="auto"/>
          <w:sz w:val="20"/>
          <w:szCs w:val="20"/>
        </w:rPr>
      </w:pPr>
      <w:r w:rsidRPr="00550E39">
        <w:rPr>
          <w:rStyle w:val="FootnoteReference"/>
          <w:rFonts w:ascii="Times New Roman" w:hAnsi="Times New Roman" w:cs="Times New Roman"/>
          <w:color w:val="auto"/>
          <w:sz w:val="20"/>
          <w:szCs w:val="20"/>
        </w:rPr>
        <w:footnoteRef/>
      </w:r>
      <w:r w:rsidRPr="00550E39">
        <w:rPr>
          <w:rFonts w:ascii="Times New Roman" w:hAnsi="Times New Roman" w:cs="Times New Roman"/>
          <w:color w:val="auto"/>
          <w:sz w:val="20"/>
          <w:szCs w:val="20"/>
        </w:rPr>
        <w:t xml:space="preserve"> „2.5. </w:t>
      </w:r>
      <w:proofErr w:type="spellStart"/>
      <w:r w:rsidRPr="00550E39">
        <w:rPr>
          <w:rFonts w:ascii="Times New Roman" w:eastAsiaTheme="minorHAnsi" w:hAnsi="Times New Roman" w:cs="Times New Roman"/>
          <w:color w:val="auto"/>
          <w:sz w:val="20"/>
          <w:szCs w:val="20"/>
        </w:rPr>
        <w:t>Darbų</w:t>
      </w:r>
      <w:proofErr w:type="spellEnd"/>
      <w:r w:rsidRPr="00550E39">
        <w:rPr>
          <w:rFonts w:ascii="Times New Roman" w:eastAsiaTheme="minorHAnsi" w:hAnsi="Times New Roman" w:cs="Times New Roman"/>
          <w:color w:val="auto"/>
          <w:sz w:val="20"/>
          <w:szCs w:val="20"/>
        </w:rPr>
        <w:t xml:space="preserve"> </w:t>
      </w:r>
      <w:proofErr w:type="spellStart"/>
      <w:r w:rsidRPr="00550E39">
        <w:rPr>
          <w:rFonts w:ascii="Times New Roman" w:eastAsiaTheme="minorHAnsi" w:hAnsi="Times New Roman" w:cs="Times New Roman"/>
          <w:color w:val="auto"/>
          <w:sz w:val="20"/>
          <w:szCs w:val="20"/>
        </w:rPr>
        <w:t>vykdymo</w:t>
      </w:r>
      <w:proofErr w:type="spellEnd"/>
      <w:r w:rsidRPr="00550E39">
        <w:rPr>
          <w:rFonts w:ascii="Times New Roman" w:eastAsiaTheme="minorHAnsi" w:hAnsi="Times New Roman" w:cs="Times New Roman"/>
          <w:color w:val="auto"/>
          <w:sz w:val="20"/>
          <w:szCs w:val="20"/>
        </w:rPr>
        <w:t xml:space="preserve"> </w:t>
      </w:r>
      <w:proofErr w:type="spellStart"/>
      <w:r w:rsidRPr="00550E39">
        <w:rPr>
          <w:rFonts w:ascii="Times New Roman" w:eastAsiaTheme="minorHAnsi" w:hAnsi="Times New Roman" w:cs="Times New Roman"/>
          <w:color w:val="auto"/>
          <w:sz w:val="20"/>
          <w:szCs w:val="20"/>
        </w:rPr>
        <w:t>terminas</w:t>
      </w:r>
      <w:proofErr w:type="spellEnd"/>
      <w:r w:rsidRPr="00550E39">
        <w:rPr>
          <w:rFonts w:ascii="Times New Roman" w:eastAsiaTheme="minorHAnsi" w:hAnsi="Times New Roman" w:cs="Times New Roman"/>
          <w:color w:val="auto"/>
          <w:sz w:val="20"/>
          <w:szCs w:val="20"/>
        </w:rPr>
        <w:t xml:space="preserve"> 2 </w:t>
      </w:r>
      <w:proofErr w:type="spellStart"/>
      <w:r w:rsidRPr="00550E39">
        <w:rPr>
          <w:rFonts w:ascii="Times New Roman" w:eastAsiaTheme="minorHAnsi" w:hAnsi="Times New Roman" w:cs="Times New Roman"/>
          <w:color w:val="auto"/>
          <w:sz w:val="20"/>
          <w:szCs w:val="20"/>
        </w:rPr>
        <w:t>kalendoriniai</w:t>
      </w:r>
      <w:proofErr w:type="spellEnd"/>
      <w:r w:rsidRPr="00550E39">
        <w:rPr>
          <w:rFonts w:ascii="Times New Roman" w:eastAsiaTheme="minorHAnsi" w:hAnsi="Times New Roman" w:cs="Times New Roman"/>
          <w:color w:val="auto"/>
          <w:sz w:val="20"/>
          <w:szCs w:val="20"/>
        </w:rPr>
        <w:t xml:space="preserve"> </w:t>
      </w:r>
      <w:proofErr w:type="spellStart"/>
      <w:r w:rsidRPr="00550E39">
        <w:rPr>
          <w:rFonts w:ascii="Times New Roman" w:eastAsiaTheme="minorHAnsi" w:hAnsi="Times New Roman" w:cs="Times New Roman"/>
          <w:color w:val="auto"/>
          <w:sz w:val="20"/>
          <w:szCs w:val="20"/>
        </w:rPr>
        <w:t>mėnesiai</w:t>
      </w:r>
      <w:proofErr w:type="spellEnd"/>
      <w:r w:rsidRPr="00550E39">
        <w:rPr>
          <w:rFonts w:ascii="Times New Roman" w:eastAsiaTheme="minorHAnsi" w:hAnsi="Times New Roman" w:cs="Times New Roman"/>
          <w:color w:val="auto"/>
          <w:sz w:val="20"/>
          <w:szCs w:val="20"/>
        </w:rPr>
        <w:t xml:space="preserve"> </w:t>
      </w:r>
      <w:proofErr w:type="spellStart"/>
      <w:r w:rsidRPr="00550E39">
        <w:rPr>
          <w:rFonts w:ascii="Times New Roman" w:eastAsiaTheme="minorHAnsi" w:hAnsi="Times New Roman" w:cs="Times New Roman"/>
          <w:color w:val="auto"/>
          <w:sz w:val="20"/>
          <w:szCs w:val="20"/>
        </w:rPr>
        <w:t>nuo</w:t>
      </w:r>
      <w:proofErr w:type="spellEnd"/>
      <w:r w:rsidRPr="00550E39">
        <w:rPr>
          <w:rFonts w:ascii="Times New Roman" w:eastAsiaTheme="minorHAnsi" w:hAnsi="Times New Roman" w:cs="Times New Roman"/>
          <w:color w:val="auto"/>
          <w:sz w:val="20"/>
          <w:szCs w:val="20"/>
        </w:rPr>
        <w:t xml:space="preserve"> </w:t>
      </w:r>
      <w:proofErr w:type="spellStart"/>
      <w:r w:rsidRPr="00550E39">
        <w:rPr>
          <w:rFonts w:ascii="Times New Roman" w:eastAsiaTheme="minorHAnsi" w:hAnsi="Times New Roman" w:cs="Times New Roman"/>
          <w:color w:val="auto"/>
          <w:sz w:val="20"/>
          <w:szCs w:val="20"/>
        </w:rPr>
        <w:t>sutarties</w:t>
      </w:r>
      <w:proofErr w:type="spellEnd"/>
      <w:r w:rsidRPr="00550E39">
        <w:rPr>
          <w:rFonts w:ascii="Times New Roman" w:eastAsiaTheme="minorHAnsi" w:hAnsi="Times New Roman" w:cs="Times New Roman"/>
          <w:color w:val="auto"/>
          <w:sz w:val="20"/>
          <w:szCs w:val="20"/>
        </w:rPr>
        <w:t xml:space="preserve"> </w:t>
      </w:r>
      <w:proofErr w:type="spellStart"/>
      <w:r w:rsidRPr="00550E39">
        <w:rPr>
          <w:rFonts w:ascii="Times New Roman" w:eastAsiaTheme="minorHAnsi" w:hAnsi="Times New Roman" w:cs="Times New Roman"/>
          <w:color w:val="auto"/>
          <w:sz w:val="20"/>
          <w:szCs w:val="20"/>
        </w:rPr>
        <w:t>sudarymo</w:t>
      </w:r>
      <w:proofErr w:type="spellEnd"/>
      <w:r w:rsidRPr="00550E39">
        <w:rPr>
          <w:rFonts w:ascii="Times New Roman" w:eastAsiaTheme="minorHAnsi" w:hAnsi="Times New Roman" w:cs="Times New Roman"/>
          <w:color w:val="auto"/>
          <w:sz w:val="20"/>
          <w:szCs w:val="20"/>
        </w:rPr>
        <w:t xml:space="preserve"> </w:t>
      </w:r>
      <w:proofErr w:type="spellStart"/>
      <w:r w:rsidRPr="00550E39">
        <w:rPr>
          <w:rFonts w:ascii="Times New Roman" w:eastAsiaTheme="minorHAnsi" w:hAnsi="Times New Roman" w:cs="Times New Roman"/>
          <w:color w:val="auto"/>
          <w:sz w:val="20"/>
          <w:szCs w:val="20"/>
        </w:rPr>
        <w:t>dienos</w:t>
      </w:r>
      <w:proofErr w:type="spellEnd"/>
      <w:r w:rsidRPr="00550E39">
        <w:rPr>
          <w:rFonts w:ascii="Times New Roman" w:eastAsiaTheme="minorHAnsi" w:hAnsi="Times New Roman" w:cs="Times New Roman"/>
          <w:color w:val="auto"/>
          <w:sz w:val="20"/>
          <w:szCs w:val="20"/>
        </w:rPr>
        <w:t xml:space="preserve">. </w:t>
      </w:r>
      <w:proofErr w:type="spellStart"/>
      <w:r w:rsidRPr="00550E39">
        <w:rPr>
          <w:rFonts w:ascii="Times New Roman" w:eastAsiaTheme="minorHAnsi" w:hAnsi="Times New Roman" w:cs="Times New Roman"/>
          <w:color w:val="auto"/>
          <w:sz w:val="20"/>
          <w:szCs w:val="20"/>
        </w:rPr>
        <w:t>Sutartis</w:t>
      </w:r>
      <w:proofErr w:type="spellEnd"/>
      <w:r w:rsidRPr="00550E39">
        <w:rPr>
          <w:rFonts w:ascii="Times New Roman" w:eastAsiaTheme="minorHAnsi" w:hAnsi="Times New Roman" w:cs="Times New Roman"/>
          <w:color w:val="auto"/>
          <w:sz w:val="20"/>
          <w:szCs w:val="20"/>
        </w:rPr>
        <w:t xml:space="preserve"> </w:t>
      </w:r>
      <w:proofErr w:type="spellStart"/>
      <w:r w:rsidRPr="00550E39">
        <w:rPr>
          <w:rFonts w:ascii="Times New Roman" w:eastAsiaTheme="minorHAnsi" w:hAnsi="Times New Roman" w:cs="Times New Roman"/>
          <w:color w:val="auto"/>
          <w:sz w:val="20"/>
          <w:szCs w:val="20"/>
        </w:rPr>
        <w:t>gali</w:t>
      </w:r>
      <w:proofErr w:type="spellEnd"/>
      <w:r w:rsidRPr="00550E39">
        <w:rPr>
          <w:rFonts w:ascii="Times New Roman" w:eastAsiaTheme="minorHAnsi" w:hAnsi="Times New Roman" w:cs="Times New Roman"/>
          <w:color w:val="auto"/>
          <w:sz w:val="20"/>
          <w:szCs w:val="20"/>
        </w:rPr>
        <w:t xml:space="preserve"> </w:t>
      </w:r>
      <w:proofErr w:type="spellStart"/>
      <w:r w:rsidRPr="00550E39">
        <w:rPr>
          <w:rFonts w:ascii="Times New Roman" w:eastAsiaTheme="minorHAnsi" w:hAnsi="Times New Roman" w:cs="Times New Roman"/>
          <w:color w:val="auto"/>
          <w:sz w:val="20"/>
          <w:szCs w:val="20"/>
        </w:rPr>
        <w:t>būti</w:t>
      </w:r>
      <w:proofErr w:type="spellEnd"/>
      <w:r w:rsidRPr="00550E39">
        <w:rPr>
          <w:rFonts w:ascii="Times New Roman" w:eastAsiaTheme="minorHAnsi" w:hAnsi="Times New Roman" w:cs="Times New Roman"/>
          <w:color w:val="auto"/>
          <w:sz w:val="20"/>
          <w:szCs w:val="20"/>
        </w:rPr>
        <w:t xml:space="preserve"> </w:t>
      </w:r>
      <w:proofErr w:type="spellStart"/>
      <w:r w:rsidRPr="00550E39">
        <w:rPr>
          <w:rFonts w:ascii="Times New Roman" w:eastAsiaTheme="minorHAnsi" w:hAnsi="Times New Roman" w:cs="Times New Roman"/>
          <w:color w:val="auto"/>
          <w:sz w:val="20"/>
          <w:szCs w:val="20"/>
        </w:rPr>
        <w:t>dėl</w:t>
      </w:r>
      <w:proofErr w:type="spellEnd"/>
      <w:r w:rsidRPr="00550E39">
        <w:rPr>
          <w:rFonts w:ascii="Times New Roman" w:eastAsiaTheme="minorHAnsi" w:hAnsi="Times New Roman" w:cs="Times New Roman"/>
          <w:color w:val="auto"/>
          <w:sz w:val="20"/>
          <w:szCs w:val="20"/>
        </w:rPr>
        <w:t xml:space="preserve"> </w:t>
      </w:r>
      <w:proofErr w:type="spellStart"/>
      <w:r w:rsidRPr="00550E39">
        <w:rPr>
          <w:rFonts w:ascii="Times New Roman" w:eastAsiaTheme="minorHAnsi" w:hAnsi="Times New Roman" w:cs="Times New Roman"/>
          <w:color w:val="auto"/>
          <w:sz w:val="20"/>
          <w:szCs w:val="20"/>
        </w:rPr>
        <w:t>svarbių</w:t>
      </w:r>
      <w:proofErr w:type="spellEnd"/>
      <w:r w:rsidRPr="00550E39">
        <w:rPr>
          <w:rFonts w:ascii="Times New Roman" w:eastAsiaTheme="minorHAnsi" w:hAnsi="Times New Roman" w:cs="Times New Roman"/>
          <w:color w:val="auto"/>
          <w:sz w:val="20"/>
          <w:szCs w:val="20"/>
        </w:rPr>
        <w:t xml:space="preserve"> </w:t>
      </w:r>
      <w:proofErr w:type="spellStart"/>
      <w:r w:rsidRPr="00550E39">
        <w:rPr>
          <w:rFonts w:ascii="Times New Roman" w:eastAsiaTheme="minorHAnsi" w:hAnsi="Times New Roman" w:cs="Times New Roman"/>
          <w:color w:val="auto"/>
          <w:sz w:val="20"/>
          <w:szCs w:val="20"/>
        </w:rPr>
        <w:t>priežasčių</w:t>
      </w:r>
      <w:proofErr w:type="spellEnd"/>
      <w:r w:rsidRPr="00550E39">
        <w:rPr>
          <w:rFonts w:ascii="Times New Roman" w:eastAsiaTheme="minorHAnsi" w:hAnsi="Times New Roman" w:cs="Times New Roman"/>
          <w:color w:val="auto"/>
          <w:sz w:val="20"/>
          <w:szCs w:val="20"/>
        </w:rPr>
        <w:t xml:space="preserve"> </w:t>
      </w:r>
      <w:proofErr w:type="spellStart"/>
      <w:r w:rsidRPr="00550E39">
        <w:rPr>
          <w:rFonts w:ascii="Times New Roman" w:eastAsiaTheme="minorHAnsi" w:hAnsi="Times New Roman" w:cs="Times New Roman"/>
          <w:color w:val="auto"/>
          <w:sz w:val="20"/>
          <w:szCs w:val="20"/>
        </w:rPr>
        <w:t>pratęsta</w:t>
      </w:r>
      <w:proofErr w:type="spellEnd"/>
      <w:r w:rsidRPr="00550E39">
        <w:rPr>
          <w:rFonts w:ascii="Times New Roman" w:eastAsiaTheme="minorHAnsi" w:hAnsi="Times New Roman" w:cs="Times New Roman"/>
          <w:color w:val="auto"/>
          <w:sz w:val="20"/>
          <w:szCs w:val="20"/>
        </w:rPr>
        <w:t xml:space="preserve"> </w:t>
      </w:r>
      <w:proofErr w:type="spellStart"/>
      <w:r w:rsidRPr="00550E39">
        <w:rPr>
          <w:rFonts w:ascii="Times New Roman" w:eastAsiaTheme="minorHAnsi" w:hAnsi="Times New Roman" w:cs="Times New Roman"/>
          <w:color w:val="auto"/>
          <w:sz w:val="20"/>
          <w:szCs w:val="20"/>
        </w:rPr>
        <w:t>iki</w:t>
      </w:r>
      <w:proofErr w:type="spellEnd"/>
      <w:r w:rsidRPr="00550E39">
        <w:rPr>
          <w:rFonts w:ascii="Times New Roman" w:eastAsiaTheme="minorHAnsi" w:hAnsi="Times New Roman" w:cs="Times New Roman"/>
          <w:color w:val="auto"/>
          <w:sz w:val="20"/>
          <w:szCs w:val="20"/>
        </w:rPr>
        <w:t xml:space="preserve"> 2 </w:t>
      </w:r>
      <w:proofErr w:type="spellStart"/>
      <w:r w:rsidRPr="00550E39">
        <w:rPr>
          <w:rFonts w:ascii="Times New Roman" w:eastAsiaTheme="minorHAnsi" w:hAnsi="Times New Roman" w:cs="Times New Roman"/>
          <w:color w:val="auto"/>
          <w:sz w:val="20"/>
          <w:szCs w:val="20"/>
        </w:rPr>
        <w:t>kalendorinių</w:t>
      </w:r>
      <w:proofErr w:type="spellEnd"/>
      <w:r w:rsidRPr="00550E39">
        <w:rPr>
          <w:rFonts w:ascii="Times New Roman" w:eastAsiaTheme="minorHAnsi" w:hAnsi="Times New Roman" w:cs="Times New Roman"/>
          <w:color w:val="auto"/>
          <w:sz w:val="20"/>
          <w:szCs w:val="20"/>
        </w:rPr>
        <w:t xml:space="preserve"> </w:t>
      </w:r>
      <w:proofErr w:type="spellStart"/>
      <w:r w:rsidRPr="00550E39">
        <w:rPr>
          <w:rFonts w:ascii="Times New Roman" w:eastAsiaTheme="minorHAnsi" w:hAnsi="Times New Roman" w:cs="Times New Roman"/>
          <w:color w:val="auto"/>
          <w:sz w:val="20"/>
          <w:szCs w:val="20"/>
        </w:rPr>
        <w:t>mėnesių</w:t>
      </w:r>
      <w:proofErr w:type="spellEnd"/>
      <w:r w:rsidRPr="00550E39">
        <w:rPr>
          <w:rFonts w:ascii="Times New Roman" w:eastAsiaTheme="minorHAnsi" w:hAnsi="Times New Roman" w:cs="Times New Roman"/>
          <w:color w:val="auto"/>
          <w:sz w:val="20"/>
          <w:szCs w:val="20"/>
        </w:rPr>
        <w:t xml:space="preserve"> </w:t>
      </w:r>
      <w:proofErr w:type="spellStart"/>
      <w:r w:rsidRPr="00550E39">
        <w:rPr>
          <w:rFonts w:ascii="Times New Roman" w:eastAsiaTheme="minorHAnsi" w:hAnsi="Times New Roman" w:cs="Times New Roman"/>
          <w:color w:val="auto"/>
          <w:sz w:val="20"/>
          <w:szCs w:val="20"/>
        </w:rPr>
        <w:t>esant</w:t>
      </w:r>
      <w:proofErr w:type="spellEnd"/>
      <w:r w:rsidRPr="00550E39">
        <w:rPr>
          <w:rFonts w:ascii="Times New Roman" w:eastAsiaTheme="minorHAnsi" w:hAnsi="Times New Roman" w:cs="Times New Roman"/>
          <w:color w:val="auto"/>
          <w:sz w:val="20"/>
          <w:szCs w:val="20"/>
        </w:rPr>
        <w:t xml:space="preserve"> </w:t>
      </w:r>
      <w:proofErr w:type="spellStart"/>
      <w:r w:rsidRPr="00550E39">
        <w:rPr>
          <w:rFonts w:ascii="Times New Roman" w:eastAsiaTheme="minorHAnsi" w:hAnsi="Times New Roman" w:cs="Times New Roman"/>
          <w:color w:val="auto"/>
          <w:sz w:val="20"/>
          <w:szCs w:val="20"/>
        </w:rPr>
        <w:t>šalių</w:t>
      </w:r>
      <w:proofErr w:type="spellEnd"/>
      <w:r w:rsidRPr="00550E39">
        <w:rPr>
          <w:rFonts w:ascii="Times New Roman" w:eastAsiaTheme="minorHAnsi" w:hAnsi="Times New Roman" w:cs="Times New Roman"/>
          <w:color w:val="auto"/>
          <w:sz w:val="20"/>
          <w:szCs w:val="20"/>
        </w:rPr>
        <w:t xml:space="preserve"> </w:t>
      </w:r>
      <w:proofErr w:type="spellStart"/>
      <w:r w:rsidRPr="00550E39">
        <w:rPr>
          <w:rFonts w:ascii="Times New Roman" w:eastAsiaTheme="minorHAnsi" w:hAnsi="Times New Roman" w:cs="Times New Roman"/>
          <w:color w:val="auto"/>
          <w:sz w:val="20"/>
          <w:szCs w:val="20"/>
        </w:rPr>
        <w:t>raštiškam</w:t>
      </w:r>
      <w:proofErr w:type="spellEnd"/>
      <w:r w:rsidRPr="00550E39">
        <w:rPr>
          <w:rFonts w:ascii="Times New Roman" w:eastAsiaTheme="minorHAnsi" w:hAnsi="Times New Roman" w:cs="Times New Roman"/>
          <w:color w:val="auto"/>
          <w:sz w:val="20"/>
          <w:szCs w:val="20"/>
        </w:rPr>
        <w:t xml:space="preserve"> </w:t>
      </w:r>
      <w:proofErr w:type="spellStart"/>
      <w:proofErr w:type="gramStart"/>
      <w:r w:rsidRPr="00550E39">
        <w:rPr>
          <w:rFonts w:ascii="Times New Roman" w:eastAsiaTheme="minorHAnsi" w:hAnsi="Times New Roman" w:cs="Times New Roman"/>
          <w:color w:val="auto"/>
          <w:sz w:val="20"/>
          <w:szCs w:val="20"/>
        </w:rPr>
        <w:t>susitarimui</w:t>
      </w:r>
      <w:proofErr w:type="spellEnd"/>
      <w:r w:rsidRPr="00550E39">
        <w:rPr>
          <w:rFonts w:ascii="Times New Roman" w:hAnsi="Times New Roman" w:cs="Times New Roman"/>
          <w:sz w:val="20"/>
          <w:szCs w:val="20"/>
        </w:rPr>
        <w:t>“</w:t>
      </w:r>
      <w:proofErr w:type="gramEnd"/>
      <w:r w:rsidRPr="00550E39">
        <w:rPr>
          <w:rFonts w:ascii="Times New Roman" w:eastAsiaTheme="minorHAnsi" w:hAnsi="Times New Roman" w:cs="Times New Roman"/>
          <w:color w:val="auto"/>
          <w:sz w:val="20"/>
          <w:szCs w:val="20"/>
        </w:rPr>
        <w:t xml:space="preserve">. </w:t>
      </w:r>
    </w:p>
    <w:p w14:paraId="743934C0" w14:textId="77777777" w:rsidR="00AB2F49" w:rsidRPr="00550E39" w:rsidRDefault="00AB2F49" w:rsidP="00AB2F49">
      <w:pPr>
        <w:pStyle w:val="FootnoteText"/>
        <w:spacing w:before="0"/>
        <w:ind w:firstLine="0"/>
        <w:rPr>
          <w:rFonts w:ascii="Times New Roman" w:hAnsi="Times New Roman"/>
        </w:rPr>
      </w:pPr>
      <w:r w:rsidRPr="00550E39">
        <w:rPr>
          <w:rFonts w:ascii="Times New Roman" w:hAnsi="Times New Roman"/>
        </w:rPr>
        <w:t>Konkurso sąlygų 6 priedo 41 punktas: „Darbų atlikimo terminas yra 2 mėnesiai nuo Darbų pradžios. Darbų atlikimo terminas dėl svarbių priežasčių gali būti pratęstas iki 2 kalendorinių mėnesius esant šalių raštiškam susitarimui. Svarbios priežastys, dėl kurių gali būti pratęstas Darbų atlikimo terminas, yra Papildomų darbų vykdymas, kai šie darbai daro esminę ir reikšmingą įtaką bendram dabų atlikimo terminui“.</w:t>
      </w:r>
    </w:p>
  </w:footnote>
  <w:footnote w:id="5">
    <w:p w14:paraId="4C130861" w14:textId="77777777" w:rsidR="00122FFA" w:rsidRPr="00550E39" w:rsidRDefault="00122FFA" w:rsidP="00122FFA">
      <w:pPr>
        <w:pStyle w:val="Default"/>
        <w:jc w:val="both"/>
        <w:rPr>
          <w:rFonts w:ascii="Times New Roman" w:eastAsiaTheme="minorHAnsi" w:hAnsi="Times New Roman" w:cs="Times New Roman"/>
          <w:color w:val="auto"/>
          <w:sz w:val="20"/>
          <w:szCs w:val="20"/>
        </w:rPr>
      </w:pPr>
      <w:r w:rsidRPr="00550E39">
        <w:rPr>
          <w:rStyle w:val="FootnoteReference"/>
          <w:rFonts w:ascii="Times New Roman" w:hAnsi="Times New Roman" w:cs="Times New Roman"/>
          <w:color w:val="auto"/>
          <w:sz w:val="20"/>
          <w:szCs w:val="20"/>
        </w:rPr>
        <w:footnoteRef/>
      </w:r>
      <w:r w:rsidRPr="00550E39">
        <w:rPr>
          <w:rFonts w:ascii="Times New Roman" w:hAnsi="Times New Roman" w:cs="Times New Roman"/>
          <w:color w:val="auto"/>
          <w:sz w:val="20"/>
          <w:szCs w:val="20"/>
        </w:rPr>
        <w:t xml:space="preserve"> „</w:t>
      </w:r>
      <w:r w:rsidRPr="00550E39">
        <w:rPr>
          <w:rFonts w:ascii="Times New Roman" w:eastAsiaTheme="minorHAnsi" w:hAnsi="Times New Roman" w:cs="Times New Roman"/>
          <w:color w:val="auto"/>
          <w:sz w:val="20"/>
          <w:szCs w:val="20"/>
        </w:rPr>
        <w:t xml:space="preserve">5.1. </w:t>
      </w:r>
      <w:proofErr w:type="spellStart"/>
      <w:r w:rsidRPr="00550E39">
        <w:rPr>
          <w:rFonts w:ascii="Times New Roman" w:eastAsiaTheme="minorHAnsi" w:hAnsi="Times New Roman" w:cs="Times New Roman"/>
          <w:color w:val="auto"/>
          <w:sz w:val="20"/>
          <w:szCs w:val="20"/>
        </w:rPr>
        <w:t>Tiekėjas</w:t>
      </w:r>
      <w:proofErr w:type="spellEnd"/>
      <w:r w:rsidRPr="00550E39">
        <w:rPr>
          <w:rFonts w:ascii="Times New Roman" w:eastAsiaTheme="minorHAnsi" w:hAnsi="Times New Roman" w:cs="Times New Roman"/>
          <w:color w:val="auto"/>
          <w:sz w:val="20"/>
          <w:szCs w:val="20"/>
        </w:rPr>
        <w:t xml:space="preserve">, </w:t>
      </w:r>
      <w:proofErr w:type="spellStart"/>
      <w:r w:rsidRPr="00550E39">
        <w:rPr>
          <w:rFonts w:ascii="Times New Roman" w:eastAsiaTheme="minorHAnsi" w:hAnsi="Times New Roman" w:cs="Times New Roman"/>
          <w:color w:val="auto"/>
          <w:sz w:val="20"/>
          <w:szCs w:val="20"/>
        </w:rPr>
        <w:t>dalyvaujantis</w:t>
      </w:r>
      <w:proofErr w:type="spellEnd"/>
      <w:r w:rsidRPr="00550E39">
        <w:rPr>
          <w:rFonts w:ascii="Times New Roman" w:eastAsiaTheme="minorHAnsi" w:hAnsi="Times New Roman" w:cs="Times New Roman"/>
          <w:color w:val="auto"/>
          <w:sz w:val="20"/>
          <w:szCs w:val="20"/>
        </w:rPr>
        <w:t xml:space="preserve"> </w:t>
      </w:r>
      <w:proofErr w:type="spellStart"/>
      <w:r w:rsidRPr="00550E39">
        <w:rPr>
          <w:rFonts w:ascii="Times New Roman" w:eastAsiaTheme="minorHAnsi" w:hAnsi="Times New Roman" w:cs="Times New Roman"/>
          <w:color w:val="auto"/>
          <w:sz w:val="20"/>
          <w:szCs w:val="20"/>
        </w:rPr>
        <w:t>pirkime</w:t>
      </w:r>
      <w:proofErr w:type="spellEnd"/>
      <w:r w:rsidRPr="00550E39">
        <w:rPr>
          <w:rFonts w:ascii="Times New Roman" w:eastAsiaTheme="minorHAnsi" w:hAnsi="Times New Roman" w:cs="Times New Roman"/>
          <w:color w:val="auto"/>
          <w:sz w:val="20"/>
          <w:szCs w:val="20"/>
        </w:rPr>
        <w:t xml:space="preserve">, </w:t>
      </w:r>
      <w:proofErr w:type="spellStart"/>
      <w:r w:rsidRPr="00550E39">
        <w:rPr>
          <w:rFonts w:ascii="Times New Roman" w:eastAsiaTheme="minorHAnsi" w:hAnsi="Times New Roman" w:cs="Times New Roman"/>
          <w:color w:val="auto"/>
          <w:sz w:val="20"/>
          <w:szCs w:val="20"/>
        </w:rPr>
        <w:t>turi</w:t>
      </w:r>
      <w:proofErr w:type="spellEnd"/>
      <w:r w:rsidRPr="00550E39">
        <w:rPr>
          <w:rFonts w:ascii="Times New Roman" w:eastAsiaTheme="minorHAnsi" w:hAnsi="Times New Roman" w:cs="Times New Roman"/>
          <w:color w:val="auto"/>
          <w:sz w:val="20"/>
          <w:szCs w:val="20"/>
        </w:rPr>
        <w:t xml:space="preserve"> </w:t>
      </w:r>
      <w:proofErr w:type="spellStart"/>
      <w:r w:rsidRPr="00550E39">
        <w:rPr>
          <w:rFonts w:ascii="Times New Roman" w:eastAsiaTheme="minorHAnsi" w:hAnsi="Times New Roman" w:cs="Times New Roman"/>
          <w:color w:val="auto"/>
          <w:sz w:val="20"/>
          <w:szCs w:val="20"/>
        </w:rPr>
        <w:t>atitikti</w:t>
      </w:r>
      <w:proofErr w:type="spellEnd"/>
      <w:r w:rsidRPr="00550E39">
        <w:rPr>
          <w:rFonts w:ascii="Times New Roman" w:eastAsiaTheme="minorHAnsi" w:hAnsi="Times New Roman" w:cs="Times New Roman"/>
          <w:color w:val="auto"/>
          <w:sz w:val="20"/>
          <w:szCs w:val="20"/>
        </w:rPr>
        <w:t xml:space="preserve"> </w:t>
      </w:r>
      <w:proofErr w:type="spellStart"/>
      <w:r w:rsidRPr="00550E39">
        <w:rPr>
          <w:rFonts w:ascii="Times New Roman" w:eastAsiaTheme="minorHAnsi" w:hAnsi="Times New Roman" w:cs="Times New Roman"/>
          <w:color w:val="auto"/>
          <w:sz w:val="20"/>
          <w:szCs w:val="20"/>
        </w:rPr>
        <w:t>šiuos</w:t>
      </w:r>
      <w:proofErr w:type="spellEnd"/>
      <w:r w:rsidRPr="00550E39">
        <w:rPr>
          <w:rFonts w:ascii="Times New Roman" w:eastAsiaTheme="minorHAnsi" w:hAnsi="Times New Roman" w:cs="Times New Roman"/>
          <w:color w:val="auto"/>
          <w:sz w:val="20"/>
          <w:szCs w:val="20"/>
        </w:rPr>
        <w:t xml:space="preserve"> </w:t>
      </w:r>
      <w:proofErr w:type="spellStart"/>
      <w:r w:rsidRPr="00550E39">
        <w:rPr>
          <w:rFonts w:ascii="Times New Roman" w:eastAsiaTheme="minorHAnsi" w:hAnsi="Times New Roman" w:cs="Times New Roman"/>
          <w:color w:val="auto"/>
          <w:sz w:val="20"/>
          <w:szCs w:val="20"/>
        </w:rPr>
        <w:t>reikalavimus</w:t>
      </w:r>
      <w:proofErr w:type="spellEnd"/>
      <w:r w:rsidRPr="00550E39">
        <w:rPr>
          <w:rFonts w:ascii="Times New Roman" w:eastAsiaTheme="minorHAnsi" w:hAnsi="Times New Roman" w:cs="Times New Roman"/>
          <w:color w:val="auto"/>
          <w:sz w:val="20"/>
          <w:szCs w:val="20"/>
        </w:rPr>
        <w:t xml:space="preserve">: &lt;…&gt; </w:t>
      </w:r>
      <w:proofErr w:type="spellStart"/>
      <w:r w:rsidRPr="00550E39">
        <w:rPr>
          <w:rFonts w:ascii="Times New Roman" w:eastAsiaTheme="minorHAnsi" w:hAnsi="Times New Roman" w:cs="Times New Roman"/>
          <w:color w:val="auto"/>
          <w:sz w:val="20"/>
          <w:szCs w:val="20"/>
        </w:rPr>
        <w:t>Tiekėjas</w:t>
      </w:r>
      <w:proofErr w:type="spellEnd"/>
      <w:r w:rsidRPr="00550E39">
        <w:rPr>
          <w:rFonts w:ascii="Times New Roman" w:eastAsiaTheme="minorHAnsi" w:hAnsi="Times New Roman" w:cs="Times New Roman"/>
          <w:color w:val="auto"/>
          <w:sz w:val="20"/>
          <w:szCs w:val="20"/>
        </w:rPr>
        <w:t xml:space="preserve"> </w:t>
      </w:r>
      <w:proofErr w:type="spellStart"/>
      <w:r w:rsidRPr="00550E39">
        <w:rPr>
          <w:rFonts w:ascii="Times New Roman" w:eastAsiaTheme="minorHAnsi" w:hAnsi="Times New Roman" w:cs="Times New Roman"/>
          <w:color w:val="auto"/>
          <w:sz w:val="20"/>
          <w:szCs w:val="20"/>
        </w:rPr>
        <w:t>turi</w:t>
      </w:r>
      <w:proofErr w:type="spellEnd"/>
      <w:r w:rsidRPr="00550E39">
        <w:rPr>
          <w:rFonts w:ascii="Times New Roman" w:eastAsiaTheme="minorHAnsi" w:hAnsi="Times New Roman" w:cs="Times New Roman"/>
          <w:color w:val="auto"/>
          <w:sz w:val="20"/>
          <w:szCs w:val="20"/>
        </w:rPr>
        <w:t xml:space="preserve"> </w:t>
      </w:r>
      <w:proofErr w:type="spellStart"/>
      <w:r w:rsidRPr="00550E39">
        <w:rPr>
          <w:rFonts w:ascii="Times New Roman" w:eastAsiaTheme="minorHAnsi" w:hAnsi="Times New Roman" w:cs="Times New Roman"/>
          <w:color w:val="auto"/>
          <w:sz w:val="20"/>
          <w:szCs w:val="20"/>
        </w:rPr>
        <w:t>pakankamus</w:t>
      </w:r>
      <w:proofErr w:type="spellEnd"/>
      <w:r w:rsidRPr="00550E39">
        <w:rPr>
          <w:rFonts w:ascii="Times New Roman" w:eastAsiaTheme="minorHAnsi" w:hAnsi="Times New Roman" w:cs="Times New Roman"/>
          <w:color w:val="auto"/>
          <w:sz w:val="20"/>
          <w:szCs w:val="20"/>
        </w:rPr>
        <w:t xml:space="preserve"> </w:t>
      </w:r>
      <w:proofErr w:type="spellStart"/>
      <w:r w:rsidRPr="00550E39">
        <w:rPr>
          <w:rFonts w:ascii="Times New Roman" w:eastAsiaTheme="minorHAnsi" w:hAnsi="Times New Roman" w:cs="Times New Roman"/>
          <w:color w:val="auto"/>
          <w:sz w:val="20"/>
          <w:szCs w:val="20"/>
        </w:rPr>
        <w:t>finansinius</w:t>
      </w:r>
      <w:proofErr w:type="spellEnd"/>
      <w:r w:rsidRPr="00550E39">
        <w:rPr>
          <w:rFonts w:ascii="Times New Roman" w:eastAsiaTheme="minorHAnsi" w:hAnsi="Times New Roman" w:cs="Times New Roman"/>
          <w:color w:val="auto"/>
          <w:sz w:val="20"/>
          <w:szCs w:val="20"/>
        </w:rPr>
        <w:t xml:space="preserve"> </w:t>
      </w:r>
      <w:proofErr w:type="spellStart"/>
      <w:r w:rsidRPr="00550E39">
        <w:rPr>
          <w:rFonts w:ascii="Times New Roman" w:eastAsiaTheme="minorHAnsi" w:hAnsi="Times New Roman" w:cs="Times New Roman"/>
          <w:color w:val="auto"/>
          <w:sz w:val="20"/>
          <w:szCs w:val="20"/>
        </w:rPr>
        <w:t>resursus</w:t>
      </w:r>
      <w:proofErr w:type="spellEnd"/>
      <w:r w:rsidRPr="00550E39">
        <w:rPr>
          <w:rFonts w:ascii="Times New Roman" w:eastAsiaTheme="minorHAnsi" w:hAnsi="Times New Roman" w:cs="Times New Roman"/>
          <w:color w:val="auto"/>
          <w:sz w:val="20"/>
          <w:szCs w:val="20"/>
        </w:rPr>
        <w:t xml:space="preserve"> </w:t>
      </w:r>
      <w:proofErr w:type="spellStart"/>
      <w:r w:rsidRPr="00550E39">
        <w:rPr>
          <w:rFonts w:ascii="Times New Roman" w:eastAsiaTheme="minorHAnsi" w:hAnsi="Times New Roman" w:cs="Times New Roman"/>
          <w:color w:val="auto"/>
          <w:sz w:val="20"/>
          <w:szCs w:val="20"/>
        </w:rPr>
        <w:t>veikti</w:t>
      </w:r>
      <w:proofErr w:type="spellEnd"/>
      <w:r w:rsidRPr="00550E39">
        <w:rPr>
          <w:rFonts w:ascii="Times New Roman" w:eastAsiaTheme="minorHAnsi" w:hAnsi="Times New Roman" w:cs="Times New Roman"/>
          <w:color w:val="auto"/>
          <w:sz w:val="20"/>
          <w:szCs w:val="20"/>
        </w:rPr>
        <w:t xml:space="preserve"> </w:t>
      </w:r>
      <w:proofErr w:type="spellStart"/>
      <w:r w:rsidRPr="00550E39">
        <w:rPr>
          <w:rFonts w:ascii="Times New Roman" w:eastAsiaTheme="minorHAnsi" w:hAnsi="Times New Roman" w:cs="Times New Roman"/>
          <w:color w:val="auto"/>
          <w:sz w:val="20"/>
          <w:szCs w:val="20"/>
        </w:rPr>
        <w:t>pirkimo</w:t>
      </w:r>
      <w:proofErr w:type="spellEnd"/>
      <w:r w:rsidRPr="00550E39">
        <w:rPr>
          <w:rFonts w:ascii="Times New Roman" w:eastAsiaTheme="minorHAnsi" w:hAnsi="Times New Roman" w:cs="Times New Roman"/>
          <w:color w:val="auto"/>
          <w:sz w:val="20"/>
          <w:szCs w:val="20"/>
        </w:rPr>
        <w:t xml:space="preserve"> </w:t>
      </w:r>
      <w:proofErr w:type="spellStart"/>
      <w:r w:rsidRPr="00550E39">
        <w:rPr>
          <w:rFonts w:ascii="Times New Roman" w:eastAsiaTheme="minorHAnsi" w:hAnsi="Times New Roman" w:cs="Times New Roman"/>
          <w:color w:val="auto"/>
          <w:sz w:val="20"/>
          <w:szCs w:val="20"/>
        </w:rPr>
        <w:t>sutarties</w:t>
      </w:r>
      <w:proofErr w:type="spellEnd"/>
      <w:r w:rsidRPr="00550E39">
        <w:rPr>
          <w:rFonts w:ascii="Times New Roman" w:eastAsiaTheme="minorHAnsi" w:hAnsi="Times New Roman" w:cs="Times New Roman"/>
          <w:color w:val="auto"/>
          <w:sz w:val="20"/>
          <w:szCs w:val="20"/>
        </w:rPr>
        <w:t xml:space="preserve"> </w:t>
      </w:r>
      <w:proofErr w:type="spellStart"/>
      <w:r w:rsidRPr="00550E39">
        <w:rPr>
          <w:rFonts w:ascii="Times New Roman" w:eastAsiaTheme="minorHAnsi" w:hAnsi="Times New Roman" w:cs="Times New Roman"/>
          <w:color w:val="auto"/>
          <w:sz w:val="20"/>
          <w:szCs w:val="20"/>
        </w:rPr>
        <w:t>įgyvendinimo</w:t>
      </w:r>
      <w:proofErr w:type="spellEnd"/>
      <w:r w:rsidRPr="00550E39">
        <w:rPr>
          <w:rFonts w:ascii="Times New Roman" w:eastAsiaTheme="minorHAnsi" w:hAnsi="Times New Roman" w:cs="Times New Roman"/>
          <w:color w:val="auto"/>
          <w:sz w:val="20"/>
          <w:szCs w:val="20"/>
        </w:rPr>
        <w:t xml:space="preserve"> </w:t>
      </w:r>
      <w:proofErr w:type="spellStart"/>
      <w:r w:rsidRPr="00550E39">
        <w:rPr>
          <w:rFonts w:ascii="Times New Roman" w:eastAsiaTheme="minorHAnsi" w:hAnsi="Times New Roman" w:cs="Times New Roman"/>
          <w:color w:val="auto"/>
          <w:sz w:val="20"/>
          <w:szCs w:val="20"/>
        </w:rPr>
        <w:t>laikotarpiu</w:t>
      </w:r>
      <w:proofErr w:type="spellEnd"/>
      <w:r w:rsidRPr="00550E39">
        <w:rPr>
          <w:rFonts w:ascii="Times New Roman" w:eastAsiaTheme="minorHAnsi" w:hAnsi="Times New Roman" w:cs="Times New Roman"/>
          <w:color w:val="auto"/>
          <w:sz w:val="20"/>
          <w:szCs w:val="20"/>
        </w:rPr>
        <w:t xml:space="preserve">, t. y. </w:t>
      </w:r>
      <w:proofErr w:type="spellStart"/>
      <w:r w:rsidRPr="00550E39">
        <w:rPr>
          <w:rFonts w:ascii="Times New Roman" w:eastAsiaTheme="minorHAnsi" w:hAnsi="Times New Roman" w:cs="Times New Roman"/>
          <w:color w:val="auto"/>
          <w:sz w:val="20"/>
          <w:szCs w:val="20"/>
        </w:rPr>
        <w:t>geba</w:t>
      </w:r>
      <w:proofErr w:type="spellEnd"/>
      <w:r w:rsidRPr="00550E39">
        <w:rPr>
          <w:rFonts w:ascii="Times New Roman" w:eastAsiaTheme="minorHAnsi" w:hAnsi="Times New Roman" w:cs="Times New Roman"/>
          <w:color w:val="auto"/>
          <w:sz w:val="20"/>
          <w:szCs w:val="20"/>
        </w:rPr>
        <w:t xml:space="preserve"> </w:t>
      </w:r>
      <w:proofErr w:type="spellStart"/>
      <w:r w:rsidRPr="00550E39">
        <w:rPr>
          <w:rFonts w:ascii="Times New Roman" w:eastAsiaTheme="minorHAnsi" w:hAnsi="Times New Roman" w:cs="Times New Roman"/>
          <w:color w:val="auto"/>
          <w:sz w:val="20"/>
          <w:szCs w:val="20"/>
        </w:rPr>
        <w:t>padengti</w:t>
      </w:r>
      <w:proofErr w:type="spellEnd"/>
      <w:r w:rsidRPr="00550E39">
        <w:rPr>
          <w:rFonts w:ascii="Times New Roman" w:eastAsiaTheme="minorHAnsi" w:hAnsi="Times New Roman" w:cs="Times New Roman"/>
          <w:color w:val="auto"/>
          <w:sz w:val="20"/>
          <w:szCs w:val="20"/>
        </w:rPr>
        <w:t xml:space="preserve"> </w:t>
      </w:r>
      <w:proofErr w:type="spellStart"/>
      <w:r w:rsidRPr="00550E39">
        <w:rPr>
          <w:rFonts w:ascii="Times New Roman" w:eastAsiaTheme="minorHAnsi" w:hAnsi="Times New Roman" w:cs="Times New Roman"/>
          <w:color w:val="auto"/>
          <w:sz w:val="20"/>
          <w:szCs w:val="20"/>
        </w:rPr>
        <w:t>svarbiausias</w:t>
      </w:r>
      <w:proofErr w:type="spellEnd"/>
      <w:r w:rsidRPr="00550E39">
        <w:rPr>
          <w:rFonts w:ascii="Times New Roman" w:eastAsiaTheme="minorHAnsi" w:hAnsi="Times New Roman" w:cs="Times New Roman"/>
          <w:color w:val="auto"/>
          <w:sz w:val="20"/>
          <w:szCs w:val="20"/>
        </w:rPr>
        <w:t xml:space="preserve"> </w:t>
      </w:r>
      <w:proofErr w:type="spellStart"/>
      <w:r w:rsidRPr="00550E39">
        <w:rPr>
          <w:rFonts w:ascii="Times New Roman" w:eastAsiaTheme="minorHAnsi" w:hAnsi="Times New Roman" w:cs="Times New Roman"/>
          <w:color w:val="auto"/>
          <w:sz w:val="20"/>
          <w:szCs w:val="20"/>
        </w:rPr>
        <w:t>išlaidas</w:t>
      </w:r>
      <w:proofErr w:type="spellEnd"/>
      <w:r w:rsidRPr="00550E39">
        <w:rPr>
          <w:rFonts w:ascii="Times New Roman" w:eastAsiaTheme="minorHAnsi" w:hAnsi="Times New Roman" w:cs="Times New Roman"/>
          <w:color w:val="auto"/>
          <w:sz w:val="20"/>
          <w:szCs w:val="20"/>
        </w:rPr>
        <w:t xml:space="preserve"> (</w:t>
      </w:r>
      <w:proofErr w:type="spellStart"/>
      <w:r w:rsidRPr="00550E39">
        <w:rPr>
          <w:rFonts w:ascii="Times New Roman" w:eastAsiaTheme="minorHAnsi" w:hAnsi="Times New Roman" w:cs="Times New Roman"/>
          <w:color w:val="auto"/>
          <w:sz w:val="20"/>
          <w:szCs w:val="20"/>
        </w:rPr>
        <w:t>mokėti</w:t>
      </w:r>
      <w:proofErr w:type="spellEnd"/>
      <w:r w:rsidRPr="00550E39">
        <w:rPr>
          <w:rFonts w:ascii="Times New Roman" w:eastAsiaTheme="minorHAnsi" w:hAnsi="Times New Roman" w:cs="Times New Roman"/>
          <w:color w:val="auto"/>
          <w:sz w:val="20"/>
          <w:szCs w:val="20"/>
        </w:rPr>
        <w:t xml:space="preserve"> </w:t>
      </w:r>
      <w:proofErr w:type="spellStart"/>
      <w:r w:rsidRPr="00550E39">
        <w:rPr>
          <w:rFonts w:ascii="Times New Roman" w:eastAsiaTheme="minorHAnsi" w:hAnsi="Times New Roman" w:cs="Times New Roman"/>
          <w:color w:val="auto"/>
          <w:sz w:val="20"/>
          <w:szCs w:val="20"/>
        </w:rPr>
        <w:t>atlyginimus</w:t>
      </w:r>
      <w:proofErr w:type="spellEnd"/>
      <w:r w:rsidRPr="00550E39">
        <w:rPr>
          <w:rFonts w:ascii="Times New Roman" w:eastAsiaTheme="minorHAnsi" w:hAnsi="Times New Roman" w:cs="Times New Roman"/>
          <w:color w:val="auto"/>
          <w:sz w:val="20"/>
          <w:szCs w:val="20"/>
        </w:rPr>
        <w:t xml:space="preserve">, </w:t>
      </w:r>
      <w:proofErr w:type="spellStart"/>
      <w:r w:rsidRPr="00550E39">
        <w:rPr>
          <w:rFonts w:ascii="Times New Roman" w:eastAsiaTheme="minorHAnsi" w:hAnsi="Times New Roman" w:cs="Times New Roman"/>
          <w:color w:val="auto"/>
          <w:sz w:val="20"/>
          <w:szCs w:val="20"/>
        </w:rPr>
        <w:t>įsigyti</w:t>
      </w:r>
      <w:proofErr w:type="spellEnd"/>
      <w:r w:rsidRPr="00550E39">
        <w:rPr>
          <w:rFonts w:ascii="Times New Roman" w:eastAsiaTheme="minorHAnsi" w:hAnsi="Times New Roman" w:cs="Times New Roman"/>
          <w:color w:val="auto"/>
          <w:sz w:val="20"/>
          <w:szCs w:val="20"/>
        </w:rPr>
        <w:t xml:space="preserve"> </w:t>
      </w:r>
      <w:proofErr w:type="spellStart"/>
      <w:r w:rsidRPr="00550E39">
        <w:rPr>
          <w:rFonts w:ascii="Times New Roman" w:eastAsiaTheme="minorHAnsi" w:hAnsi="Times New Roman" w:cs="Times New Roman"/>
          <w:color w:val="auto"/>
          <w:sz w:val="20"/>
          <w:szCs w:val="20"/>
        </w:rPr>
        <w:t>medžiagas</w:t>
      </w:r>
      <w:proofErr w:type="spellEnd"/>
      <w:r w:rsidRPr="00550E39">
        <w:rPr>
          <w:rFonts w:ascii="Times New Roman" w:eastAsiaTheme="minorHAnsi" w:hAnsi="Times New Roman" w:cs="Times New Roman"/>
          <w:color w:val="auto"/>
          <w:sz w:val="20"/>
          <w:szCs w:val="20"/>
        </w:rPr>
        <w:t xml:space="preserve">, kt.), </w:t>
      </w:r>
      <w:proofErr w:type="spellStart"/>
      <w:r w:rsidRPr="00550E39">
        <w:rPr>
          <w:rFonts w:ascii="Times New Roman" w:eastAsiaTheme="minorHAnsi" w:hAnsi="Times New Roman" w:cs="Times New Roman"/>
          <w:color w:val="auto"/>
          <w:sz w:val="20"/>
          <w:szCs w:val="20"/>
        </w:rPr>
        <w:t>kol</w:t>
      </w:r>
      <w:proofErr w:type="spellEnd"/>
      <w:r w:rsidRPr="00550E39">
        <w:rPr>
          <w:rFonts w:ascii="Times New Roman" w:eastAsiaTheme="minorHAnsi" w:hAnsi="Times New Roman" w:cs="Times New Roman"/>
          <w:color w:val="auto"/>
          <w:sz w:val="20"/>
          <w:szCs w:val="20"/>
        </w:rPr>
        <w:t xml:space="preserve"> bus </w:t>
      </w:r>
      <w:proofErr w:type="spellStart"/>
      <w:r w:rsidRPr="00550E39">
        <w:rPr>
          <w:rFonts w:ascii="Times New Roman" w:eastAsiaTheme="minorHAnsi" w:hAnsi="Times New Roman" w:cs="Times New Roman"/>
          <w:color w:val="auto"/>
          <w:sz w:val="20"/>
          <w:szCs w:val="20"/>
        </w:rPr>
        <w:t>apmokėtos</w:t>
      </w:r>
      <w:proofErr w:type="spellEnd"/>
      <w:r w:rsidRPr="00550E39">
        <w:rPr>
          <w:rFonts w:ascii="Times New Roman" w:eastAsiaTheme="minorHAnsi" w:hAnsi="Times New Roman" w:cs="Times New Roman"/>
          <w:color w:val="auto"/>
          <w:sz w:val="20"/>
          <w:szCs w:val="20"/>
        </w:rPr>
        <w:t xml:space="preserve"> </w:t>
      </w:r>
      <w:proofErr w:type="spellStart"/>
      <w:r w:rsidRPr="00550E39">
        <w:rPr>
          <w:rFonts w:ascii="Times New Roman" w:eastAsiaTheme="minorHAnsi" w:hAnsi="Times New Roman" w:cs="Times New Roman"/>
          <w:color w:val="auto"/>
          <w:sz w:val="20"/>
          <w:szCs w:val="20"/>
        </w:rPr>
        <w:t>pirkimo</w:t>
      </w:r>
      <w:proofErr w:type="spellEnd"/>
      <w:r w:rsidRPr="00550E39">
        <w:rPr>
          <w:rFonts w:ascii="Times New Roman" w:eastAsiaTheme="minorHAnsi" w:hAnsi="Times New Roman" w:cs="Times New Roman"/>
          <w:color w:val="auto"/>
          <w:sz w:val="20"/>
          <w:szCs w:val="20"/>
        </w:rPr>
        <w:t xml:space="preserve"> </w:t>
      </w:r>
      <w:proofErr w:type="spellStart"/>
      <w:r w:rsidRPr="00550E39">
        <w:rPr>
          <w:rFonts w:ascii="Times New Roman" w:eastAsiaTheme="minorHAnsi" w:hAnsi="Times New Roman" w:cs="Times New Roman"/>
          <w:color w:val="auto"/>
          <w:sz w:val="20"/>
          <w:szCs w:val="20"/>
        </w:rPr>
        <w:t>vykdytojui</w:t>
      </w:r>
      <w:proofErr w:type="spellEnd"/>
      <w:r w:rsidRPr="00550E39">
        <w:rPr>
          <w:rFonts w:ascii="Times New Roman" w:eastAsiaTheme="minorHAnsi" w:hAnsi="Times New Roman" w:cs="Times New Roman"/>
          <w:color w:val="auto"/>
          <w:sz w:val="20"/>
          <w:szCs w:val="20"/>
        </w:rPr>
        <w:t xml:space="preserve"> </w:t>
      </w:r>
      <w:proofErr w:type="spellStart"/>
      <w:r w:rsidRPr="00550E39">
        <w:rPr>
          <w:rFonts w:ascii="Times New Roman" w:eastAsiaTheme="minorHAnsi" w:hAnsi="Times New Roman" w:cs="Times New Roman"/>
          <w:color w:val="auto"/>
          <w:sz w:val="20"/>
          <w:szCs w:val="20"/>
        </w:rPr>
        <w:t>pateiktos</w:t>
      </w:r>
      <w:proofErr w:type="spellEnd"/>
      <w:r w:rsidRPr="00550E39">
        <w:rPr>
          <w:rFonts w:ascii="Times New Roman" w:eastAsiaTheme="minorHAnsi" w:hAnsi="Times New Roman" w:cs="Times New Roman"/>
          <w:color w:val="auto"/>
          <w:sz w:val="20"/>
          <w:szCs w:val="20"/>
        </w:rPr>
        <w:t xml:space="preserve"> </w:t>
      </w:r>
      <w:proofErr w:type="spellStart"/>
      <w:r w:rsidRPr="00550E39">
        <w:rPr>
          <w:rFonts w:ascii="Times New Roman" w:eastAsiaTheme="minorHAnsi" w:hAnsi="Times New Roman" w:cs="Times New Roman"/>
          <w:color w:val="auto"/>
          <w:sz w:val="20"/>
          <w:szCs w:val="20"/>
        </w:rPr>
        <w:t>sąskaitos</w:t>
      </w:r>
      <w:proofErr w:type="spellEnd"/>
      <w:r w:rsidRPr="00550E39">
        <w:rPr>
          <w:rFonts w:ascii="Times New Roman" w:eastAsiaTheme="minorHAnsi" w:hAnsi="Times New Roman" w:cs="Times New Roman"/>
          <w:color w:val="auto"/>
          <w:sz w:val="20"/>
          <w:szCs w:val="20"/>
        </w:rPr>
        <w:t xml:space="preserve">, </w:t>
      </w:r>
      <w:proofErr w:type="spellStart"/>
      <w:r w:rsidRPr="00550E39">
        <w:rPr>
          <w:rFonts w:ascii="Times New Roman" w:eastAsiaTheme="minorHAnsi" w:hAnsi="Times New Roman" w:cs="Times New Roman"/>
          <w:color w:val="auto"/>
          <w:sz w:val="20"/>
          <w:szCs w:val="20"/>
        </w:rPr>
        <w:t>bei</w:t>
      </w:r>
      <w:proofErr w:type="spellEnd"/>
      <w:r w:rsidRPr="00550E39">
        <w:rPr>
          <w:rFonts w:ascii="Times New Roman" w:eastAsiaTheme="minorHAnsi" w:hAnsi="Times New Roman" w:cs="Times New Roman"/>
          <w:color w:val="auto"/>
          <w:sz w:val="20"/>
          <w:szCs w:val="20"/>
        </w:rPr>
        <w:t xml:space="preserve"> </w:t>
      </w:r>
      <w:proofErr w:type="spellStart"/>
      <w:r w:rsidRPr="00550E39">
        <w:rPr>
          <w:rFonts w:ascii="Times New Roman" w:eastAsiaTheme="minorHAnsi" w:hAnsi="Times New Roman" w:cs="Times New Roman"/>
          <w:color w:val="auto"/>
          <w:sz w:val="20"/>
          <w:szCs w:val="20"/>
        </w:rPr>
        <w:t>gebės</w:t>
      </w:r>
      <w:proofErr w:type="spellEnd"/>
      <w:r w:rsidRPr="00550E39">
        <w:rPr>
          <w:rFonts w:ascii="Times New Roman" w:eastAsiaTheme="minorHAnsi" w:hAnsi="Times New Roman" w:cs="Times New Roman"/>
          <w:color w:val="auto"/>
          <w:sz w:val="20"/>
          <w:szCs w:val="20"/>
        </w:rPr>
        <w:t xml:space="preserve"> </w:t>
      </w:r>
      <w:proofErr w:type="spellStart"/>
      <w:r w:rsidRPr="00550E39">
        <w:rPr>
          <w:rFonts w:ascii="Times New Roman" w:eastAsiaTheme="minorHAnsi" w:hAnsi="Times New Roman" w:cs="Times New Roman"/>
          <w:color w:val="auto"/>
          <w:sz w:val="20"/>
          <w:szCs w:val="20"/>
        </w:rPr>
        <w:t>įvykdyti</w:t>
      </w:r>
      <w:proofErr w:type="spellEnd"/>
      <w:r w:rsidRPr="00550E39">
        <w:rPr>
          <w:rFonts w:ascii="Times New Roman" w:eastAsiaTheme="minorHAnsi" w:hAnsi="Times New Roman" w:cs="Times New Roman"/>
          <w:color w:val="auto"/>
          <w:sz w:val="20"/>
          <w:szCs w:val="20"/>
        </w:rPr>
        <w:t xml:space="preserve"> </w:t>
      </w:r>
      <w:proofErr w:type="spellStart"/>
      <w:r w:rsidRPr="00550E39">
        <w:rPr>
          <w:rFonts w:ascii="Times New Roman" w:eastAsiaTheme="minorHAnsi" w:hAnsi="Times New Roman" w:cs="Times New Roman"/>
          <w:color w:val="auto"/>
          <w:sz w:val="20"/>
          <w:szCs w:val="20"/>
        </w:rPr>
        <w:t>reikalavimus</w:t>
      </w:r>
      <w:proofErr w:type="spellEnd"/>
      <w:r w:rsidRPr="00550E39">
        <w:rPr>
          <w:rFonts w:ascii="Times New Roman" w:eastAsiaTheme="minorHAnsi" w:hAnsi="Times New Roman" w:cs="Times New Roman"/>
          <w:color w:val="auto"/>
          <w:sz w:val="20"/>
          <w:szCs w:val="20"/>
        </w:rPr>
        <w:t xml:space="preserve">, </w:t>
      </w:r>
      <w:proofErr w:type="spellStart"/>
      <w:r w:rsidRPr="00550E39">
        <w:rPr>
          <w:rFonts w:ascii="Times New Roman" w:eastAsiaTheme="minorHAnsi" w:hAnsi="Times New Roman" w:cs="Times New Roman"/>
          <w:color w:val="auto"/>
          <w:sz w:val="20"/>
          <w:szCs w:val="20"/>
        </w:rPr>
        <w:t>galinčius</w:t>
      </w:r>
      <w:proofErr w:type="spellEnd"/>
      <w:r w:rsidRPr="00550E39">
        <w:rPr>
          <w:rFonts w:ascii="Times New Roman" w:eastAsiaTheme="minorHAnsi" w:hAnsi="Times New Roman" w:cs="Times New Roman"/>
          <w:color w:val="auto"/>
          <w:sz w:val="20"/>
          <w:szCs w:val="20"/>
        </w:rPr>
        <w:t xml:space="preserve"> </w:t>
      </w:r>
      <w:proofErr w:type="spellStart"/>
      <w:r w:rsidRPr="00550E39">
        <w:rPr>
          <w:rFonts w:ascii="Times New Roman" w:eastAsiaTheme="minorHAnsi" w:hAnsi="Times New Roman" w:cs="Times New Roman"/>
          <w:color w:val="auto"/>
          <w:sz w:val="20"/>
          <w:szCs w:val="20"/>
        </w:rPr>
        <w:t>kilti</w:t>
      </w:r>
      <w:proofErr w:type="spellEnd"/>
      <w:r w:rsidRPr="00550E39">
        <w:rPr>
          <w:rFonts w:ascii="Times New Roman" w:eastAsiaTheme="minorHAnsi" w:hAnsi="Times New Roman" w:cs="Times New Roman"/>
          <w:color w:val="auto"/>
          <w:sz w:val="20"/>
          <w:szCs w:val="20"/>
        </w:rPr>
        <w:t xml:space="preserve"> </w:t>
      </w:r>
      <w:proofErr w:type="spellStart"/>
      <w:r w:rsidRPr="00550E39">
        <w:rPr>
          <w:rFonts w:ascii="Times New Roman" w:eastAsiaTheme="minorHAnsi" w:hAnsi="Times New Roman" w:cs="Times New Roman"/>
          <w:color w:val="auto"/>
          <w:sz w:val="20"/>
          <w:szCs w:val="20"/>
        </w:rPr>
        <w:t>iš</w:t>
      </w:r>
      <w:proofErr w:type="spellEnd"/>
      <w:r w:rsidRPr="00550E39">
        <w:rPr>
          <w:rFonts w:ascii="Times New Roman" w:eastAsiaTheme="minorHAnsi" w:hAnsi="Times New Roman" w:cs="Times New Roman"/>
          <w:color w:val="auto"/>
          <w:sz w:val="20"/>
          <w:szCs w:val="20"/>
        </w:rPr>
        <w:t xml:space="preserve"> </w:t>
      </w:r>
      <w:proofErr w:type="spellStart"/>
      <w:r w:rsidRPr="00550E39">
        <w:rPr>
          <w:rFonts w:ascii="Times New Roman" w:eastAsiaTheme="minorHAnsi" w:hAnsi="Times New Roman" w:cs="Times New Roman"/>
          <w:color w:val="auto"/>
          <w:sz w:val="20"/>
          <w:szCs w:val="20"/>
        </w:rPr>
        <w:t>netinkamo</w:t>
      </w:r>
      <w:proofErr w:type="spellEnd"/>
      <w:r w:rsidRPr="00550E39">
        <w:rPr>
          <w:rFonts w:ascii="Times New Roman" w:eastAsiaTheme="minorHAnsi" w:hAnsi="Times New Roman" w:cs="Times New Roman"/>
          <w:color w:val="auto"/>
          <w:sz w:val="20"/>
          <w:szCs w:val="20"/>
        </w:rPr>
        <w:t xml:space="preserve"> </w:t>
      </w:r>
      <w:proofErr w:type="spellStart"/>
      <w:r w:rsidRPr="00550E39">
        <w:rPr>
          <w:rFonts w:ascii="Times New Roman" w:eastAsiaTheme="minorHAnsi" w:hAnsi="Times New Roman" w:cs="Times New Roman"/>
          <w:color w:val="auto"/>
          <w:sz w:val="20"/>
          <w:szCs w:val="20"/>
        </w:rPr>
        <w:t>pirkimo</w:t>
      </w:r>
      <w:proofErr w:type="spellEnd"/>
      <w:r w:rsidRPr="00550E39">
        <w:rPr>
          <w:rFonts w:ascii="Times New Roman" w:eastAsiaTheme="minorHAnsi" w:hAnsi="Times New Roman" w:cs="Times New Roman"/>
          <w:color w:val="auto"/>
          <w:sz w:val="20"/>
          <w:szCs w:val="20"/>
        </w:rPr>
        <w:t xml:space="preserve"> </w:t>
      </w:r>
      <w:proofErr w:type="spellStart"/>
      <w:r w:rsidRPr="00550E39">
        <w:rPr>
          <w:rFonts w:ascii="Times New Roman" w:eastAsiaTheme="minorHAnsi" w:hAnsi="Times New Roman" w:cs="Times New Roman"/>
          <w:color w:val="auto"/>
          <w:sz w:val="20"/>
          <w:szCs w:val="20"/>
        </w:rPr>
        <w:t>sutarties</w:t>
      </w:r>
      <w:proofErr w:type="spellEnd"/>
      <w:r w:rsidRPr="00550E39">
        <w:rPr>
          <w:rFonts w:ascii="Times New Roman" w:eastAsiaTheme="minorHAnsi" w:hAnsi="Times New Roman" w:cs="Times New Roman"/>
          <w:color w:val="auto"/>
          <w:sz w:val="20"/>
          <w:szCs w:val="20"/>
        </w:rPr>
        <w:t xml:space="preserve"> </w:t>
      </w:r>
      <w:proofErr w:type="spellStart"/>
      <w:r w:rsidRPr="00550E39">
        <w:rPr>
          <w:rFonts w:ascii="Times New Roman" w:eastAsiaTheme="minorHAnsi" w:hAnsi="Times New Roman" w:cs="Times New Roman"/>
          <w:color w:val="auto"/>
          <w:sz w:val="20"/>
          <w:szCs w:val="20"/>
        </w:rPr>
        <w:t>vykdymo</w:t>
      </w:r>
      <w:proofErr w:type="spellEnd"/>
      <w:r w:rsidRPr="00550E39">
        <w:rPr>
          <w:rFonts w:ascii="Times New Roman" w:eastAsiaTheme="minorHAnsi" w:hAnsi="Times New Roman" w:cs="Times New Roman"/>
          <w:color w:val="auto"/>
          <w:sz w:val="20"/>
          <w:szCs w:val="20"/>
        </w:rPr>
        <w:t>.</w:t>
      </w:r>
    </w:p>
    <w:p w14:paraId="11355FE9" w14:textId="77777777" w:rsidR="00122FFA" w:rsidRPr="00550E39" w:rsidRDefault="00122FFA" w:rsidP="00122FFA">
      <w:pPr>
        <w:pStyle w:val="Default"/>
        <w:jc w:val="both"/>
        <w:rPr>
          <w:rFonts w:ascii="Times New Roman" w:eastAsiaTheme="minorHAnsi" w:hAnsi="Times New Roman" w:cs="Times New Roman"/>
          <w:color w:val="auto"/>
          <w:sz w:val="20"/>
          <w:szCs w:val="20"/>
        </w:rPr>
      </w:pPr>
      <w:proofErr w:type="spellStart"/>
      <w:r w:rsidRPr="00550E39">
        <w:rPr>
          <w:rFonts w:ascii="Times New Roman" w:eastAsiaTheme="minorHAnsi" w:hAnsi="Times New Roman" w:cs="Times New Roman"/>
          <w:color w:val="auto"/>
          <w:sz w:val="20"/>
          <w:szCs w:val="20"/>
        </w:rPr>
        <w:t>Pateikiama</w:t>
      </w:r>
      <w:proofErr w:type="spellEnd"/>
      <w:r w:rsidRPr="00550E39">
        <w:rPr>
          <w:rFonts w:ascii="Times New Roman" w:eastAsiaTheme="minorHAnsi" w:hAnsi="Times New Roman" w:cs="Times New Roman"/>
          <w:color w:val="auto"/>
          <w:sz w:val="20"/>
          <w:szCs w:val="20"/>
        </w:rPr>
        <w:t xml:space="preserve">: </w:t>
      </w:r>
      <w:proofErr w:type="spellStart"/>
      <w:r w:rsidRPr="00550E39">
        <w:rPr>
          <w:rFonts w:ascii="Times New Roman" w:eastAsiaTheme="minorHAnsi" w:hAnsi="Times New Roman" w:cs="Times New Roman"/>
          <w:color w:val="auto"/>
          <w:sz w:val="20"/>
          <w:szCs w:val="20"/>
        </w:rPr>
        <w:t>Tiekėjo</w:t>
      </w:r>
      <w:proofErr w:type="spellEnd"/>
      <w:r w:rsidRPr="00550E39">
        <w:rPr>
          <w:rFonts w:ascii="Times New Roman" w:eastAsiaTheme="minorHAnsi" w:hAnsi="Times New Roman" w:cs="Times New Roman"/>
          <w:color w:val="auto"/>
          <w:sz w:val="20"/>
          <w:szCs w:val="20"/>
        </w:rPr>
        <w:t xml:space="preserve"> </w:t>
      </w:r>
      <w:proofErr w:type="spellStart"/>
      <w:r w:rsidRPr="00550E39">
        <w:rPr>
          <w:rFonts w:ascii="Times New Roman" w:eastAsiaTheme="minorHAnsi" w:hAnsi="Times New Roman" w:cs="Times New Roman"/>
          <w:color w:val="auto"/>
          <w:sz w:val="20"/>
          <w:szCs w:val="20"/>
        </w:rPr>
        <w:t>pažyma</w:t>
      </w:r>
      <w:proofErr w:type="spellEnd"/>
      <w:r w:rsidRPr="00550E39">
        <w:rPr>
          <w:rFonts w:ascii="Times New Roman" w:eastAsiaTheme="minorHAnsi" w:hAnsi="Times New Roman" w:cs="Times New Roman"/>
          <w:color w:val="auto"/>
          <w:sz w:val="20"/>
          <w:szCs w:val="20"/>
        </w:rPr>
        <w:t xml:space="preserve">, </w:t>
      </w:r>
      <w:proofErr w:type="spellStart"/>
      <w:r w:rsidRPr="00550E39">
        <w:rPr>
          <w:rFonts w:ascii="Times New Roman" w:eastAsiaTheme="minorHAnsi" w:hAnsi="Times New Roman" w:cs="Times New Roman"/>
          <w:color w:val="auto"/>
          <w:sz w:val="20"/>
          <w:szCs w:val="20"/>
        </w:rPr>
        <w:t>kurioje</w:t>
      </w:r>
      <w:proofErr w:type="spellEnd"/>
      <w:r w:rsidRPr="00550E39">
        <w:rPr>
          <w:rFonts w:ascii="Times New Roman" w:eastAsiaTheme="minorHAnsi" w:hAnsi="Times New Roman" w:cs="Times New Roman"/>
          <w:color w:val="auto"/>
          <w:sz w:val="20"/>
          <w:szCs w:val="20"/>
        </w:rPr>
        <w:t xml:space="preserve"> </w:t>
      </w:r>
      <w:proofErr w:type="spellStart"/>
      <w:r w:rsidRPr="00550E39">
        <w:rPr>
          <w:rFonts w:ascii="Times New Roman" w:eastAsiaTheme="minorHAnsi" w:hAnsi="Times New Roman" w:cs="Times New Roman"/>
          <w:color w:val="auto"/>
          <w:sz w:val="20"/>
          <w:szCs w:val="20"/>
        </w:rPr>
        <w:t>nurodyta</w:t>
      </w:r>
      <w:proofErr w:type="spellEnd"/>
      <w:r w:rsidRPr="00550E39">
        <w:rPr>
          <w:rFonts w:ascii="Times New Roman" w:eastAsiaTheme="minorHAnsi" w:hAnsi="Times New Roman" w:cs="Times New Roman"/>
          <w:color w:val="auto"/>
          <w:sz w:val="20"/>
          <w:szCs w:val="20"/>
        </w:rPr>
        <w:t xml:space="preserve"> </w:t>
      </w:r>
      <w:proofErr w:type="spellStart"/>
      <w:r w:rsidRPr="00550E39">
        <w:rPr>
          <w:rFonts w:ascii="Times New Roman" w:eastAsiaTheme="minorHAnsi" w:hAnsi="Times New Roman" w:cs="Times New Roman"/>
          <w:color w:val="auto"/>
          <w:sz w:val="20"/>
          <w:szCs w:val="20"/>
        </w:rPr>
        <w:t>pasiūlymų</w:t>
      </w:r>
      <w:proofErr w:type="spellEnd"/>
      <w:r w:rsidRPr="00550E39">
        <w:rPr>
          <w:rFonts w:ascii="Times New Roman" w:eastAsiaTheme="minorHAnsi" w:hAnsi="Times New Roman" w:cs="Times New Roman"/>
          <w:color w:val="auto"/>
          <w:sz w:val="20"/>
          <w:szCs w:val="20"/>
        </w:rPr>
        <w:t xml:space="preserve"> </w:t>
      </w:r>
      <w:proofErr w:type="spellStart"/>
      <w:r w:rsidRPr="00550E39">
        <w:rPr>
          <w:rFonts w:ascii="Times New Roman" w:eastAsiaTheme="minorHAnsi" w:hAnsi="Times New Roman" w:cs="Times New Roman"/>
          <w:color w:val="auto"/>
          <w:sz w:val="20"/>
          <w:szCs w:val="20"/>
        </w:rPr>
        <w:t>pateikimo</w:t>
      </w:r>
      <w:proofErr w:type="spellEnd"/>
      <w:r w:rsidRPr="00550E39">
        <w:rPr>
          <w:rFonts w:ascii="Times New Roman" w:eastAsiaTheme="minorHAnsi" w:hAnsi="Times New Roman" w:cs="Times New Roman"/>
          <w:color w:val="auto"/>
          <w:sz w:val="20"/>
          <w:szCs w:val="20"/>
        </w:rPr>
        <w:t xml:space="preserve"> </w:t>
      </w:r>
      <w:proofErr w:type="spellStart"/>
      <w:r w:rsidRPr="00550E39">
        <w:rPr>
          <w:rFonts w:ascii="Times New Roman" w:eastAsiaTheme="minorHAnsi" w:hAnsi="Times New Roman" w:cs="Times New Roman"/>
          <w:color w:val="auto"/>
          <w:sz w:val="20"/>
          <w:szCs w:val="20"/>
        </w:rPr>
        <w:t>dienai</w:t>
      </w:r>
      <w:proofErr w:type="spellEnd"/>
      <w:r w:rsidRPr="00550E39">
        <w:rPr>
          <w:rFonts w:ascii="Times New Roman" w:eastAsiaTheme="minorHAnsi" w:hAnsi="Times New Roman" w:cs="Times New Roman"/>
          <w:color w:val="auto"/>
          <w:sz w:val="20"/>
          <w:szCs w:val="20"/>
        </w:rPr>
        <w:t xml:space="preserve"> </w:t>
      </w:r>
      <w:proofErr w:type="spellStart"/>
      <w:r w:rsidRPr="00550E39">
        <w:rPr>
          <w:rFonts w:ascii="Times New Roman" w:eastAsiaTheme="minorHAnsi" w:hAnsi="Times New Roman" w:cs="Times New Roman"/>
          <w:color w:val="auto"/>
          <w:sz w:val="20"/>
          <w:szCs w:val="20"/>
        </w:rPr>
        <w:t>turimų</w:t>
      </w:r>
      <w:proofErr w:type="spellEnd"/>
      <w:r w:rsidRPr="00550E39">
        <w:rPr>
          <w:rFonts w:ascii="Times New Roman" w:eastAsiaTheme="minorHAnsi" w:hAnsi="Times New Roman" w:cs="Times New Roman"/>
          <w:color w:val="auto"/>
          <w:sz w:val="20"/>
          <w:szCs w:val="20"/>
        </w:rPr>
        <w:t xml:space="preserve"> </w:t>
      </w:r>
      <w:proofErr w:type="spellStart"/>
      <w:r w:rsidRPr="00550E39">
        <w:rPr>
          <w:rFonts w:ascii="Times New Roman" w:eastAsiaTheme="minorHAnsi" w:hAnsi="Times New Roman" w:cs="Times New Roman"/>
          <w:color w:val="auto"/>
          <w:sz w:val="20"/>
          <w:szCs w:val="20"/>
        </w:rPr>
        <w:t>apyvartinių</w:t>
      </w:r>
      <w:proofErr w:type="spellEnd"/>
      <w:r w:rsidRPr="00550E39">
        <w:rPr>
          <w:rFonts w:ascii="Times New Roman" w:eastAsiaTheme="minorHAnsi" w:hAnsi="Times New Roman" w:cs="Times New Roman"/>
          <w:color w:val="auto"/>
          <w:sz w:val="20"/>
          <w:szCs w:val="20"/>
        </w:rPr>
        <w:t xml:space="preserve"> </w:t>
      </w:r>
      <w:proofErr w:type="spellStart"/>
      <w:r w:rsidRPr="00550E39">
        <w:rPr>
          <w:rFonts w:ascii="Times New Roman" w:eastAsiaTheme="minorHAnsi" w:hAnsi="Times New Roman" w:cs="Times New Roman"/>
          <w:color w:val="auto"/>
          <w:sz w:val="20"/>
          <w:szCs w:val="20"/>
        </w:rPr>
        <w:t>lėšų</w:t>
      </w:r>
      <w:proofErr w:type="spellEnd"/>
      <w:r w:rsidRPr="00550E39">
        <w:rPr>
          <w:rFonts w:ascii="Times New Roman" w:eastAsiaTheme="minorHAnsi" w:hAnsi="Times New Roman" w:cs="Times New Roman"/>
          <w:color w:val="auto"/>
          <w:sz w:val="20"/>
          <w:szCs w:val="20"/>
        </w:rPr>
        <w:t xml:space="preserve"> </w:t>
      </w:r>
      <w:proofErr w:type="spellStart"/>
      <w:r w:rsidRPr="00550E39">
        <w:rPr>
          <w:rFonts w:ascii="Times New Roman" w:eastAsiaTheme="minorHAnsi" w:hAnsi="Times New Roman" w:cs="Times New Roman"/>
          <w:color w:val="auto"/>
          <w:sz w:val="20"/>
          <w:szCs w:val="20"/>
        </w:rPr>
        <w:t>suma</w:t>
      </w:r>
      <w:proofErr w:type="spellEnd"/>
      <w:r w:rsidRPr="00550E39">
        <w:rPr>
          <w:rFonts w:ascii="Times New Roman" w:eastAsiaTheme="minorHAnsi" w:hAnsi="Times New Roman" w:cs="Times New Roman"/>
          <w:color w:val="auto"/>
          <w:sz w:val="20"/>
          <w:szCs w:val="20"/>
        </w:rPr>
        <w:t xml:space="preserve"> ne </w:t>
      </w:r>
      <w:proofErr w:type="spellStart"/>
      <w:r w:rsidRPr="00550E39">
        <w:rPr>
          <w:rFonts w:ascii="Times New Roman" w:eastAsiaTheme="minorHAnsi" w:hAnsi="Times New Roman" w:cs="Times New Roman"/>
          <w:color w:val="auto"/>
          <w:sz w:val="20"/>
          <w:szCs w:val="20"/>
        </w:rPr>
        <w:t>mažesnė</w:t>
      </w:r>
      <w:proofErr w:type="spellEnd"/>
      <w:r w:rsidRPr="00550E39">
        <w:rPr>
          <w:rFonts w:ascii="Times New Roman" w:eastAsiaTheme="minorHAnsi" w:hAnsi="Times New Roman" w:cs="Times New Roman"/>
          <w:color w:val="auto"/>
          <w:sz w:val="20"/>
          <w:szCs w:val="20"/>
        </w:rPr>
        <w:t xml:space="preserve"> </w:t>
      </w:r>
      <w:proofErr w:type="spellStart"/>
      <w:r w:rsidRPr="00550E39">
        <w:rPr>
          <w:rFonts w:ascii="Times New Roman" w:eastAsiaTheme="minorHAnsi" w:hAnsi="Times New Roman" w:cs="Times New Roman"/>
          <w:color w:val="auto"/>
          <w:sz w:val="20"/>
          <w:szCs w:val="20"/>
        </w:rPr>
        <w:t>kaip</w:t>
      </w:r>
      <w:proofErr w:type="spellEnd"/>
      <w:r w:rsidRPr="00550E39">
        <w:rPr>
          <w:rFonts w:ascii="Times New Roman" w:eastAsiaTheme="minorHAnsi" w:hAnsi="Times New Roman" w:cs="Times New Roman"/>
          <w:color w:val="auto"/>
          <w:sz w:val="20"/>
          <w:szCs w:val="20"/>
        </w:rPr>
        <w:t xml:space="preserve"> 300 000,00 Eur. </w:t>
      </w:r>
      <w:proofErr w:type="spellStart"/>
      <w:r w:rsidRPr="00550E39">
        <w:rPr>
          <w:rFonts w:ascii="Times New Roman" w:eastAsiaTheme="minorHAnsi" w:hAnsi="Times New Roman" w:cs="Times New Roman"/>
          <w:color w:val="auto"/>
          <w:sz w:val="20"/>
          <w:szCs w:val="20"/>
        </w:rPr>
        <w:t>Kartu</w:t>
      </w:r>
      <w:proofErr w:type="spellEnd"/>
      <w:r w:rsidRPr="00550E39">
        <w:rPr>
          <w:rFonts w:ascii="Times New Roman" w:eastAsiaTheme="minorHAnsi" w:hAnsi="Times New Roman" w:cs="Times New Roman"/>
          <w:color w:val="auto"/>
          <w:sz w:val="20"/>
          <w:szCs w:val="20"/>
        </w:rPr>
        <w:t xml:space="preserve"> </w:t>
      </w:r>
      <w:proofErr w:type="spellStart"/>
      <w:r w:rsidRPr="00550E39">
        <w:rPr>
          <w:rFonts w:ascii="Times New Roman" w:eastAsiaTheme="minorHAnsi" w:hAnsi="Times New Roman" w:cs="Times New Roman"/>
          <w:color w:val="auto"/>
          <w:sz w:val="20"/>
          <w:szCs w:val="20"/>
        </w:rPr>
        <w:t>pateikiamas</w:t>
      </w:r>
      <w:proofErr w:type="spellEnd"/>
      <w:r w:rsidRPr="00550E39">
        <w:rPr>
          <w:rFonts w:ascii="Times New Roman" w:eastAsiaTheme="minorHAnsi" w:hAnsi="Times New Roman" w:cs="Times New Roman"/>
          <w:color w:val="auto"/>
          <w:sz w:val="20"/>
          <w:szCs w:val="20"/>
        </w:rPr>
        <w:t xml:space="preserve"> </w:t>
      </w:r>
      <w:proofErr w:type="spellStart"/>
      <w:r w:rsidRPr="00550E39">
        <w:rPr>
          <w:rFonts w:ascii="Times New Roman" w:eastAsiaTheme="minorHAnsi" w:hAnsi="Times New Roman" w:cs="Times New Roman"/>
          <w:color w:val="auto"/>
          <w:sz w:val="20"/>
          <w:szCs w:val="20"/>
        </w:rPr>
        <w:t>banko</w:t>
      </w:r>
      <w:proofErr w:type="spellEnd"/>
      <w:r w:rsidRPr="00550E39">
        <w:rPr>
          <w:rFonts w:ascii="Times New Roman" w:eastAsiaTheme="minorHAnsi" w:hAnsi="Times New Roman" w:cs="Times New Roman"/>
          <w:color w:val="auto"/>
          <w:sz w:val="20"/>
          <w:szCs w:val="20"/>
        </w:rPr>
        <w:t xml:space="preserve"> </w:t>
      </w:r>
      <w:proofErr w:type="spellStart"/>
      <w:r w:rsidRPr="00550E39">
        <w:rPr>
          <w:rFonts w:ascii="Times New Roman" w:eastAsiaTheme="minorHAnsi" w:hAnsi="Times New Roman" w:cs="Times New Roman"/>
          <w:color w:val="auto"/>
          <w:sz w:val="20"/>
          <w:szCs w:val="20"/>
        </w:rPr>
        <w:t>sąskaitos</w:t>
      </w:r>
      <w:proofErr w:type="spellEnd"/>
      <w:r w:rsidRPr="00550E39">
        <w:rPr>
          <w:rFonts w:ascii="Times New Roman" w:eastAsiaTheme="minorHAnsi" w:hAnsi="Times New Roman" w:cs="Times New Roman"/>
          <w:color w:val="auto"/>
          <w:sz w:val="20"/>
          <w:szCs w:val="20"/>
        </w:rPr>
        <w:t xml:space="preserve"> </w:t>
      </w:r>
      <w:proofErr w:type="spellStart"/>
      <w:r w:rsidRPr="00550E39">
        <w:rPr>
          <w:rFonts w:ascii="Times New Roman" w:eastAsiaTheme="minorHAnsi" w:hAnsi="Times New Roman" w:cs="Times New Roman"/>
          <w:color w:val="auto"/>
          <w:sz w:val="20"/>
          <w:szCs w:val="20"/>
        </w:rPr>
        <w:t>išrašas</w:t>
      </w:r>
      <w:proofErr w:type="spellEnd"/>
      <w:r w:rsidRPr="00550E39">
        <w:rPr>
          <w:rFonts w:ascii="Times New Roman" w:eastAsiaTheme="minorHAnsi" w:hAnsi="Times New Roman" w:cs="Times New Roman"/>
          <w:color w:val="auto"/>
          <w:sz w:val="20"/>
          <w:szCs w:val="20"/>
        </w:rPr>
        <w:t xml:space="preserve"> </w:t>
      </w:r>
      <w:proofErr w:type="spellStart"/>
      <w:r w:rsidRPr="00550E39">
        <w:rPr>
          <w:rFonts w:ascii="Times New Roman" w:eastAsiaTheme="minorHAnsi" w:hAnsi="Times New Roman" w:cs="Times New Roman"/>
          <w:color w:val="auto"/>
          <w:sz w:val="20"/>
          <w:szCs w:val="20"/>
        </w:rPr>
        <w:t>apie</w:t>
      </w:r>
      <w:proofErr w:type="spellEnd"/>
      <w:r w:rsidRPr="00550E39">
        <w:rPr>
          <w:rFonts w:ascii="Times New Roman" w:eastAsiaTheme="minorHAnsi" w:hAnsi="Times New Roman" w:cs="Times New Roman"/>
          <w:color w:val="auto"/>
          <w:sz w:val="20"/>
          <w:szCs w:val="20"/>
        </w:rPr>
        <w:t xml:space="preserve"> </w:t>
      </w:r>
      <w:proofErr w:type="spellStart"/>
      <w:r w:rsidRPr="00550E39">
        <w:rPr>
          <w:rFonts w:ascii="Times New Roman" w:eastAsiaTheme="minorHAnsi" w:hAnsi="Times New Roman" w:cs="Times New Roman"/>
          <w:color w:val="auto"/>
          <w:sz w:val="20"/>
          <w:szCs w:val="20"/>
        </w:rPr>
        <w:t>lėšų</w:t>
      </w:r>
      <w:proofErr w:type="spellEnd"/>
      <w:r w:rsidRPr="00550E39">
        <w:rPr>
          <w:rFonts w:ascii="Times New Roman" w:eastAsiaTheme="minorHAnsi" w:hAnsi="Times New Roman" w:cs="Times New Roman"/>
          <w:color w:val="auto"/>
          <w:sz w:val="20"/>
          <w:szCs w:val="20"/>
        </w:rPr>
        <w:t xml:space="preserve"> </w:t>
      </w:r>
      <w:proofErr w:type="spellStart"/>
      <w:r w:rsidRPr="00550E39">
        <w:rPr>
          <w:rFonts w:ascii="Times New Roman" w:eastAsiaTheme="minorHAnsi" w:hAnsi="Times New Roman" w:cs="Times New Roman"/>
          <w:color w:val="auto"/>
          <w:sz w:val="20"/>
          <w:szCs w:val="20"/>
        </w:rPr>
        <w:t>sumą</w:t>
      </w:r>
      <w:proofErr w:type="spellEnd"/>
      <w:r w:rsidRPr="00550E39">
        <w:rPr>
          <w:rFonts w:ascii="Times New Roman" w:eastAsiaTheme="minorHAnsi" w:hAnsi="Times New Roman" w:cs="Times New Roman"/>
          <w:color w:val="auto"/>
          <w:sz w:val="20"/>
          <w:szCs w:val="20"/>
        </w:rPr>
        <w:t xml:space="preserve"> </w:t>
      </w:r>
      <w:proofErr w:type="spellStart"/>
      <w:r w:rsidRPr="00550E39">
        <w:rPr>
          <w:rFonts w:ascii="Times New Roman" w:eastAsiaTheme="minorHAnsi" w:hAnsi="Times New Roman" w:cs="Times New Roman"/>
          <w:color w:val="auto"/>
          <w:sz w:val="20"/>
          <w:szCs w:val="20"/>
        </w:rPr>
        <w:t>sąskaitoje</w:t>
      </w:r>
      <w:proofErr w:type="spellEnd"/>
      <w:r w:rsidRPr="00550E39">
        <w:rPr>
          <w:rFonts w:ascii="Times New Roman" w:eastAsiaTheme="minorHAnsi" w:hAnsi="Times New Roman" w:cs="Times New Roman"/>
          <w:color w:val="auto"/>
          <w:sz w:val="20"/>
          <w:szCs w:val="20"/>
        </w:rPr>
        <w:t xml:space="preserve"> </w:t>
      </w:r>
      <w:proofErr w:type="spellStart"/>
      <w:r w:rsidRPr="00550E39">
        <w:rPr>
          <w:rFonts w:ascii="Times New Roman" w:eastAsiaTheme="minorHAnsi" w:hAnsi="Times New Roman" w:cs="Times New Roman"/>
          <w:color w:val="auto"/>
          <w:sz w:val="20"/>
          <w:szCs w:val="20"/>
        </w:rPr>
        <w:t>arba</w:t>
      </w:r>
      <w:proofErr w:type="spellEnd"/>
      <w:r w:rsidRPr="00550E39">
        <w:rPr>
          <w:rFonts w:ascii="Times New Roman" w:eastAsiaTheme="minorHAnsi" w:hAnsi="Times New Roman" w:cs="Times New Roman"/>
          <w:color w:val="auto"/>
          <w:sz w:val="20"/>
          <w:szCs w:val="20"/>
        </w:rPr>
        <w:t xml:space="preserve"> </w:t>
      </w:r>
      <w:proofErr w:type="spellStart"/>
      <w:r w:rsidRPr="00550E39">
        <w:rPr>
          <w:rFonts w:ascii="Times New Roman" w:eastAsiaTheme="minorHAnsi" w:hAnsi="Times New Roman" w:cs="Times New Roman"/>
          <w:color w:val="auto"/>
          <w:sz w:val="20"/>
          <w:szCs w:val="20"/>
        </w:rPr>
        <w:t>banko</w:t>
      </w:r>
      <w:proofErr w:type="spellEnd"/>
      <w:r w:rsidRPr="00550E39">
        <w:rPr>
          <w:rFonts w:ascii="Times New Roman" w:eastAsiaTheme="minorHAnsi" w:hAnsi="Times New Roman" w:cs="Times New Roman"/>
          <w:color w:val="auto"/>
          <w:sz w:val="20"/>
          <w:szCs w:val="20"/>
        </w:rPr>
        <w:t xml:space="preserve"> </w:t>
      </w:r>
      <w:proofErr w:type="spellStart"/>
      <w:r w:rsidRPr="00550E39">
        <w:rPr>
          <w:rFonts w:ascii="Times New Roman" w:eastAsiaTheme="minorHAnsi" w:hAnsi="Times New Roman" w:cs="Times New Roman"/>
          <w:color w:val="auto"/>
          <w:sz w:val="20"/>
          <w:szCs w:val="20"/>
        </w:rPr>
        <w:t>laidavimas</w:t>
      </w:r>
      <w:proofErr w:type="spellEnd"/>
      <w:r w:rsidRPr="00550E39">
        <w:rPr>
          <w:rFonts w:ascii="Times New Roman" w:eastAsiaTheme="minorHAnsi" w:hAnsi="Times New Roman" w:cs="Times New Roman"/>
          <w:color w:val="auto"/>
          <w:sz w:val="20"/>
          <w:szCs w:val="20"/>
        </w:rPr>
        <w:t xml:space="preserve">, </w:t>
      </w:r>
      <w:proofErr w:type="spellStart"/>
      <w:r w:rsidRPr="00550E39">
        <w:rPr>
          <w:rFonts w:ascii="Times New Roman" w:eastAsiaTheme="minorHAnsi" w:hAnsi="Times New Roman" w:cs="Times New Roman"/>
          <w:color w:val="auto"/>
          <w:sz w:val="20"/>
          <w:szCs w:val="20"/>
        </w:rPr>
        <w:t>garantija</w:t>
      </w:r>
      <w:proofErr w:type="spellEnd"/>
      <w:r w:rsidRPr="00550E39">
        <w:rPr>
          <w:rFonts w:ascii="Times New Roman" w:eastAsiaTheme="minorHAnsi" w:hAnsi="Times New Roman" w:cs="Times New Roman"/>
          <w:color w:val="auto"/>
          <w:sz w:val="20"/>
          <w:szCs w:val="20"/>
        </w:rPr>
        <w:t xml:space="preserve"> </w:t>
      </w:r>
      <w:proofErr w:type="spellStart"/>
      <w:r w:rsidRPr="00550E39">
        <w:rPr>
          <w:rFonts w:ascii="Times New Roman" w:eastAsiaTheme="minorHAnsi" w:hAnsi="Times New Roman" w:cs="Times New Roman"/>
          <w:color w:val="auto"/>
          <w:sz w:val="20"/>
          <w:szCs w:val="20"/>
        </w:rPr>
        <w:t>ar</w:t>
      </w:r>
      <w:proofErr w:type="spellEnd"/>
      <w:r w:rsidRPr="00550E39">
        <w:rPr>
          <w:rFonts w:ascii="Times New Roman" w:eastAsiaTheme="minorHAnsi" w:hAnsi="Times New Roman" w:cs="Times New Roman"/>
          <w:color w:val="auto"/>
          <w:sz w:val="20"/>
          <w:szCs w:val="20"/>
        </w:rPr>
        <w:t xml:space="preserve"> </w:t>
      </w:r>
      <w:proofErr w:type="spellStart"/>
      <w:r w:rsidRPr="00550E39">
        <w:rPr>
          <w:rFonts w:ascii="Times New Roman" w:eastAsiaTheme="minorHAnsi" w:hAnsi="Times New Roman" w:cs="Times New Roman"/>
          <w:color w:val="auto"/>
          <w:sz w:val="20"/>
          <w:szCs w:val="20"/>
        </w:rPr>
        <w:t>kitas</w:t>
      </w:r>
      <w:proofErr w:type="spellEnd"/>
      <w:r w:rsidRPr="00550E39">
        <w:rPr>
          <w:rFonts w:ascii="Times New Roman" w:eastAsiaTheme="minorHAnsi" w:hAnsi="Times New Roman" w:cs="Times New Roman"/>
          <w:color w:val="auto"/>
          <w:sz w:val="20"/>
          <w:szCs w:val="20"/>
        </w:rPr>
        <w:t xml:space="preserve"> </w:t>
      </w:r>
      <w:proofErr w:type="spellStart"/>
      <w:r w:rsidRPr="00550E39">
        <w:rPr>
          <w:rFonts w:ascii="Times New Roman" w:eastAsiaTheme="minorHAnsi" w:hAnsi="Times New Roman" w:cs="Times New Roman"/>
          <w:color w:val="auto"/>
          <w:sz w:val="20"/>
          <w:szCs w:val="20"/>
        </w:rPr>
        <w:t>finansinis</w:t>
      </w:r>
      <w:proofErr w:type="spellEnd"/>
      <w:r w:rsidRPr="00550E39">
        <w:rPr>
          <w:rFonts w:ascii="Times New Roman" w:eastAsiaTheme="minorHAnsi" w:hAnsi="Times New Roman" w:cs="Times New Roman"/>
          <w:color w:val="auto"/>
          <w:sz w:val="20"/>
          <w:szCs w:val="20"/>
        </w:rPr>
        <w:t xml:space="preserve"> </w:t>
      </w:r>
      <w:proofErr w:type="spellStart"/>
      <w:r w:rsidRPr="00550E39">
        <w:rPr>
          <w:rFonts w:ascii="Times New Roman" w:eastAsiaTheme="minorHAnsi" w:hAnsi="Times New Roman" w:cs="Times New Roman"/>
          <w:color w:val="auto"/>
          <w:sz w:val="20"/>
          <w:szCs w:val="20"/>
        </w:rPr>
        <w:t>instrumentas</w:t>
      </w:r>
      <w:proofErr w:type="spellEnd"/>
      <w:r w:rsidRPr="00550E39">
        <w:rPr>
          <w:rFonts w:ascii="Times New Roman" w:eastAsiaTheme="minorHAnsi" w:hAnsi="Times New Roman" w:cs="Times New Roman"/>
          <w:color w:val="auto"/>
          <w:sz w:val="20"/>
          <w:szCs w:val="20"/>
        </w:rPr>
        <w:t xml:space="preserve">, </w:t>
      </w:r>
      <w:proofErr w:type="spellStart"/>
      <w:r w:rsidRPr="00550E39">
        <w:rPr>
          <w:rFonts w:ascii="Times New Roman" w:eastAsiaTheme="minorHAnsi" w:hAnsi="Times New Roman" w:cs="Times New Roman"/>
          <w:color w:val="auto"/>
          <w:sz w:val="20"/>
          <w:szCs w:val="20"/>
        </w:rPr>
        <w:t>kuriuo</w:t>
      </w:r>
      <w:proofErr w:type="spellEnd"/>
      <w:r w:rsidRPr="00550E39">
        <w:rPr>
          <w:rFonts w:ascii="Times New Roman" w:eastAsiaTheme="minorHAnsi" w:hAnsi="Times New Roman" w:cs="Times New Roman"/>
          <w:color w:val="auto"/>
          <w:sz w:val="20"/>
          <w:szCs w:val="20"/>
        </w:rPr>
        <w:t xml:space="preserve"> </w:t>
      </w:r>
      <w:proofErr w:type="spellStart"/>
      <w:r w:rsidRPr="00550E39">
        <w:rPr>
          <w:rFonts w:ascii="Times New Roman" w:eastAsiaTheme="minorHAnsi" w:hAnsi="Times New Roman" w:cs="Times New Roman"/>
          <w:color w:val="auto"/>
          <w:sz w:val="20"/>
          <w:szCs w:val="20"/>
        </w:rPr>
        <w:t>patvirtinama</w:t>
      </w:r>
      <w:proofErr w:type="spellEnd"/>
      <w:r w:rsidRPr="00550E39">
        <w:rPr>
          <w:rFonts w:ascii="Times New Roman" w:eastAsiaTheme="minorHAnsi" w:hAnsi="Times New Roman" w:cs="Times New Roman"/>
          <w:color w:val="auto"/>
          <w:sz w:val="20"/>
          <w:szCs w:val="20"/>
        </w:rPr>
        <w:t xml:space="preserve">, jog </w:t>
      </w:r>
      <w:proofErr w:type="spellStart"/>
      <w:r w:rsidRPr="00550E39">
        <w:rPr>
          <w:rFonts w:ascii="Times New Roman" w:eastAsiaTheme="minorHAnsi" w:hAnsi="Times New Roman" w:cs="Times New Roman"/>
          <w:color w:val="auto"/>
          <w:sz w:val="20"/>
          <w:szCs w:val="20"/>
        </w:rPr>
        <w:t>konkrečiai</w:t>
      </w:r>
      <w:proofErr w:type="spellEnd"/>
      <w:r w:rsidRPr="00550E39">
        <w:rPr>
          <w:rFonts w:ascii="Times New Roman" w:eastAsiaTheme="minorHAnsi" w:hAnsi="Times New Roman" w:cs="Times New Roman"/>
          <w:color w:val="auto"/>
          <w:sz w:val="20"/>
          <w:szCs w:val="20"/>
        </w:rPr>
        <w:t xml:space="preserve"> </w:t>
      </w:r>
      <w:proofErr w:type="spellStart"/>
      <w:r w:rsidRPr="00550E39">
        <w:rPr>
          <w:rFonts w:ascii="Times New Roman" w:eastAsiaTheme="minorHAnsi" w:hAnsi="Times New Roman" w:cs="Times New Roman"/>
          <w:color w:val="auto"/>
          <w:sz w:val="20"/>
          <w:szCs w:val="20"/>
        </w:rPr>
        <w:t>pirkimo</w:t>
      </w:r>
      <w:proofErr w:type="spellEnd"/>
      <w:r w:rsidRPr="00550E39">
        <w:rPr>
          <w:rFonts w:ascii="Times New Roman" w:eastAsiaTheme="minorHAnsi" w:hAnsi="Times New Roman" w:cs="Times New Roman"/>
          <w:color w:val="auto"/>
          <w:sz w:val="20"/>
          <w:szCs w:val="20"/>
        </w:rPr>
        <w:t xml:space="preserve"> </w:t>
      </w:r>
      <w:proofErr w:type="spellStart"/>
      <w:r w:rsidRPr="00550E39">
        <w:rPr>
          <w:rFonts w:ascii="Times New Roman" w:eastAsiaTheme="minorHAnsi" w:hAnsi="Times New Roman" w:cs="Times New Roman"/>
          <w:color w:val="auto"/>
          <w:sz w:val="20"/>
          <w:szCs w:val="20"/>
        </w:rPr>
        <w:t>sutarčiai</w:t>
      </w:r>
      <w:proofErr w:type="spellEnd"/>
      <w:r w:rsidRPr="00550E39">
        <w:rPr>
          <w:rFonts w:ascii="Times New Roman" w:eastAsiaTheme="minorHAnsi" w:hAnsi="Times New Roman" w:cs="Times New Roman"/>
          <w:color w:val="auto"/>
          <w:sz w:val="20"/>
          <w:szCs w:val="20"/>
        </w:rPr>
        <w:t xml:space="preserve"> </w:t>
      </w:r>
      <w:proofErr w:type="spellStart"/>
      <w:r w:rsidRPr="00550E39">
        <w:rPr>
          <w:rFonts w:ascii="Times New Roman" w:eastAsiaTheme="minorHAnsi" w:hAnsi="Times New Roman" w:cs="Times New Roman"/>
          <w:color w:val="auto"/>
          <w:sz w:val="20"/>
          <w:szCs w:val="20"/>
        </w:rPr>
        <w:t>ir</w:t>
      </w:r>
      <w:proofErr w:type="spellEnd"/>
      <w:r w:rsidRPr="00550E39">
        <w:rPr>
          <w:rFonts w:ascii="Times New Roman" w:eastAsiaTheme="minorHAnsi" w:hAnsi="Times New Roman" w:cs="Times New Roman"/>
          <w:color w:val="auto"/>
          <w:sz w:val="20"/>
          <w:szCs w:val="20"/>
        </w:rPr>
        <w:t xml:space="preserve"> </w:t>
      </w:r>
      <w:proofErr w:type="spellStart"/>
      <w:r w:rsidRPr="00550E39">
        <w:rPr>
          <w:rFonts w:ascii="Times New Roman" w:eastAsiaTheme="minorHAnsi" w:hAnsi="Times New Roman" w:cs="Times New Roman"/>
          <w:color w:val="auto"/>
          <w:sz w:val="20"/>
          <w:szCs w:val="20"/>
        </w:rPr>
        <w:t>jos</w:t>
      </w:r>
      <w:proofErr w:type="spellEnd"/>
      <w:r w:rsidRPr="00550E39">
        <w:rPr>
          <w:rFonts w:ascii="Times New Roman" w:eastAsiaTheme="minorHAnsi" w:hAnsi="Times New Roman" w:cs="Times New Roman"/>
          <w:color w:val="auto"/>
          <w:sz w:val="20"/>
          <w:szCs w:val="20"/>
        </w:rPr>
        <w:t xml:space="preserve"> </w:t>
      </w:r>
      <w:proofErr w:type="spellStart"/>
      <w:r w:rsidRPr="00550E39">
        <w:rPr>
          <w:rFonts w:ascii="Times New Roman" w:eastAsiaTheme="minorHAnsi" w:hAnsi="Times New Roman" w:cs="Times New Roman"/>
          <w:color w:val="auto"/>
          <w:sz w:val="20"/>
          <w:szCs w:val="20"/>
        </w:rPr>
        <w:t>pagrindu</w:t>
      </w:r>
      <w:proofErr w:type="spellEnd"/>
      <w:r w:rsidRPr="00550E39">
        <w:rPr>
          <w:rFonts w:ascii="Times New Roman" w:eastAsiaTheme="minorHAnsi" w:hAnsi="Times New Roman" w:cs="Times New Roman"/>
          <w:color w:val="auto"/>
          <w:sz w:val="20"/>
          <w:szCs w:val="20"/>
        </w:rPr>
        <w:t xml:space="preserve"> </w:t>
      </w:r>
      <w:proofErr w:type="spellStart"/>
      <w:r w:rsidRPr="00550E39">
        <w:rPr>
          <w:rFonts w:ascii="Times New Roman" w:eastAsiaTheme="minorHAnsi" w:hAnsi="Times New Roman" w:cs="Times New Roman"/>
          <w:color w:val="auto"/>
          <w:sz w:val="20"/>
          <w:szCs w:val="20"/>
        </w:rPr>
        <w:t>atsirasiantiems</w:t>
      </w:r>
      <w:proofErr w:type="spellEnd"/>
      <w:r w:rsidRPr="00550E39">
        <w:rPr>
          <w:rFonts w:ascii="Times New Roman" w:eastAsiaTheme="minorHAnsi" w:hAnsi="Times New Roman" w:cs="Times New Roman"/>
          <w:color w:val="auto"/>
          <w:sz w:val="20"/>
          <w:szCs w:val="20"/>
        </w:rPr>
        <w:t xml:space="preserve"> </w:t>
      </w:r>
      <w:proofErr w:type="spellStart"/>
      <w:r w:rsidRPr="00550E39">
        <w:rPr>
          <w:rFonts w:ascii="Times New Roman" w:eastAsiaTheme="minorHAnsi" w:hAnsi="Times New Roman" w:cs="Times New Roman"/>
          <w:color w:val="auto"/>
          <w:sz w:val="20"/>
          <w:szCs w:val="20"/>
        </w:rPr>
        <w:t>pirkimo</w:t>
      </w:r>
      <w:proofErr w:type="spellEnd"/>
      <w:r w:rsidRPr="00550E39">
        <w:rPr>
          <w:rFonts w:ascii="Times New Roman" w:eastAsiaTheme="minorHAnsi" w:hAnsi="Times New Roman" w:cs="Times New Roman"/>
          <w:color w:val="auto"/>
          <w:sz w:val="20"/>
          <w:szCs w:val="20"/>
        </w:rPr>
        <w:t xml:space="preserve"> </w:t>
      </w:r>
      <w:proofErr w:type="spellStart"/>
      <w:r w:rsidRPr="00550E39">
        <w:rPr>
          <w:rFonts w:ascii="Times New Roman" w:eastAsiaTheme="minorHAnsi" w:hAnsi="Times New Roman" w:cs="Times New Roman"/>
          <w:color w:val="auto"/>
          <w:sz w:val="20"/>
          <w:szCs w:val="20"/>
        </w:rPr>
        <w:t>sutartiniams</w:t>
      </w:r>
      <w:proofErr w:type="spellEnd"/>
      <w:r w:rsidRPr="00550E39">
        <w:rPr>
          <w:rFonts w:ascii="Times New Roman" w:eastAsiaTheme="minorHAnsi" w:hAnsi="Times New Roman" w:cs="Times New Roman"/>
          <w:color w:val="auto"/>
          <w:sz w:val="20"/>
          <w:szCs w:val="20"/>
        </w:rPr>
        <w:t xml:space="preserve"> </w:t>
      </w:r>
      <w:proofErr w:type="spellStart"/>
      <w:r w:rsidRPr="00550E39">
        <w:rPr>
          <w:rFonts w:ascii="Times New Roman" w:eastAsiaTheme="minorHAnsi" w:hAnsi="Times New Roman" w:cs="Times New Roman"/>
          <w:color w:val="auto"/>
          <w:sz w:val="20"/>
          <w:szCs w:val="20"/>
        </w:rPr>
        <w:t>įsipareigojimams</w:t>
      </w:r>
      <w:proofErr w:type="spellEnd"/>
      <w:r w:rsidRPr="00550E39">
        <w:rPr>
          <w:rFonts w:ascii="Times New Roman" w:eastAsiaTheme="minorHAnsi" w:hAnsi="Times New Roman" w:cs="Times New Roman"/>
          <w:color w:val="auto"/>
          <w:sz w:val="20"/>
          <w:szCs w:val="20"/>
        </w:rPr>
        <w:t xml:space="preserve"> </w:t>
      </w:r>
      <w:proofErr w:type="spellStart"/>
      <w:r w:rsidRPr="00550E39">
        <w:rPr>
          <w:rFonts w:ascii="Times New Roman" w:eastAsiaTheme="minorHAnsi" w:hAnsi="Times New Roman" w:cs="Times New Roman"/>
          <w:color w:val="auto"/>
          <w:sz w:val="20"/>
          <w:szCs w:val="20"/>
        </w:rPr>
        <w:t>įvykdyti</w:t>
      </w:r>
      <w:proofErr w:type="spellEnd"/>
      <w:r w:rsidRPr="00550E39">
        <w:rPr>
          <w:rFonts w:ascii="Times New Roman" w:eastAsiaTheme="minorHAnsi" w:hAnsi="Times New Roman" w:cs="Times New Roman"/>
          <w:color w:val="auto"/>
          <w:sz w:val="20"/>
          <w:szCs w:val="20"/>
        </w:rPr>
        <w:t xml:space="preserve"> </w:t>
      </w:r>
      <w:proofErr w:type="spellStart"/>
      <w:r w:rsidRPr="00550E39">
        <w:rPr>
          <w:rFonts w:ascii="Times New Roman" w:eastAsiaTheme="minorHAnsi" w:hAnsi="Times New Roman" w:cs="Times New Roman"/>
          <w:color w:val="auto"/>
          <w:sz w:val="20"/>
          <w:szCs w:val="20"/>
        </w:rPr>
        <w:t>tiekėjui</w:t>
      </w:r>
      <w:proofErr w:type="spellEnd"/>
      <w:r w:rsidRPr="00550E39">
        <w:rPr>
          <w:rFonts w:ascii="Times New Roman" w:eastAsiaTheme="minorHAnsi" w:hAnsi="Times New Roman" w:cs="Times New Roman"/>
          <w:color w:val="auto"/>
          <w:sz w:val="20"/>
          <w:szCs w:val="20"/>
        </w:rPr>
        <w:t xml:space="preserve"> </w:t>
      </w:r>
      <w:proofErr w:type="spellStart"/>
      <w:r w:rsidRPr="00550E39">
        <w:rPr>
          <w:rFonts w:ascii="Times New Roman" w:eastAsiaTheme="minorHAnsi" w:hAnsi="Times New Roman" w:cs="Times New Roman"/>
          <w:color w:val="auto"/>
          <w:sz w:val="20"/>
          <w:szCs w:val="20"/>
        </w:rPr>
        <w:t>yra</w:t>
      </w:r>
      <w:proofErr w:type="spellEnd"/>
      <w:r w:rsidRPr="00550E39">
        <w:rPr>
          <w:rFonts w:ascii="Times New Roman" w:eastAsiaTheme="minorHAnsi" w:hAnsi="Times New Roman" w:cs="Times New Roman"/>
          <w:color w:val="auto"/>
          <w:sz w:val="20"/>
          <w:szCs w:val="20"/>
        </w:rPr>
        <w:t xml:space="preserve"> </w:t>
      </w:r>
      <w:proofErr w:type="spellStart"/>
      <w:r w:rsidRPr="00550E39">
        <w:rPr>
          <w:rFonts w:ascii="Times New Roman" w:eastAsiaTheme="minorHAnsi" w:hAnsi="Times New Roman" w:cs="Times New Roman"/>
          <w:color w:val="auto"/>
          <w:sz w:val="20"/>
          <w:szCs w:val="20"/>
        </w:rPr>
        <w:t>suteikiamas</w:t>
      </w:r>
      <w:proofErr w:type="spellEnd"/>
      <w:r w:rsidRPr="00550E39">
        <w:rPr>
          <w:rFonts w:ascii="Times New Roman" w:eastAsiaTheme="minorHAnsi" w:hAnsi="Times New Roman" w:cs="Times New Roman"/>
          <w:color w:val="auto"/>
          <w:sz w:val="20"/>
          <w:szCs w:val="20"/>
        </w:rPr>
        <w:t xml:space="preserve"> </w:t>
      </w:r>
      <w:proofErr w:type="spellStart"/>
      <w:r w:rsidRPr="00550E39">
        <w:rPr>
          <w:rFonts w:ascii="Times New Roman" w:eastAsiaTheme="minorHAnsi" w:hAnsi="Times New Roman" w:cs="Times New Roman"/>
          <w:color w:val="auto"/>
          <w:sz w:val="20"/>
          <w:szCs w:val="20"/>
        </w:rPr>
        <w:t>konkretaus</w:t>
      </w:r>
      <w:proofErr w:type="spellEnd"/>
      <w:r w:rsidRPr="00550E39">
        <w:rPr>
          <w:rFonts w:ascii="Times New Roman" w:eastAsiaTheme="minorHAnsi" w:hAnsi="Times New Roman" w:cs="Times New Roman"/>
          <w:color w:val="auto"/>
          <w:sz w:val="20"/>
          <w:szCs w:val="20"/>
        </w:rPr>
        <w:t xml:space="preserve"> </w:t>
      </w:r>
      <w:proofErr w:type="spellStart"/>
      <w:r w:rsidRPr="00550E39">
        <w:rPr>
          <w:rFonts w:ascii="Times New Roman" w:eastAsiaTheme="minorHAnsi" w:hAnsi="Times New Roman" w:cs="Times New Roman"/>
          <w:color w:val="auto"/>
          <w:sz w:val="20"/>
          <w:szCs w:val="20"/>
        </w:rPr>
        <w:t>dydžio</w:t>
      </w:r>
      <w:proofErr w:type="spellEnd"/>
      <w:r w:rsidRPr="00550E39">
        <w:rPr>
          <w:rFonts w:ascii="Times New Roman" w:eastAsiaTheme="minorHAnsi" w:hAnsi="Times New Roman" w:cs="Times New Roman"/>
          <w:color w:val="auto"/>
          <w:sz w:val="20"/>
          <w:szCs w:val="20"/>
        </w:rPr>
        <w:t xml:space="preserve"> </w:t>
      </w:r>
      <w:proofErr w:type="spellStart"/>
      <w:r w:rsidRPr="00550E39">
        <w:rPr>
          <w:rFonts w:ascii="Times New Roman" w:eastAsiaTheme="minorHAnsi" w:hAnsi="Times New Roman" w:cs="Times New Roman"/>
          <w:color w:val="auto"/>
          <w:sz w:val="20"/>
          <w:szCs w:val="20"/>
        </w:rPr>
        <w:t>kreditas</w:t>
      </w:r>
      <w:proofErr w:type="spellEnd"/>
      <w:r w:rsidRPr="00550E39">
        <w:rPr>
          <w:rFonts w:ascii="Times New Roman" w:eastAsiaTheme="minorHAnsi" w:hAnsi="Times New Roman" w:cs="Times New Roman"/>
          <w:color w:val="auto"/>
          <w:sz w:val="20"/>
          <w:szCs w:val="20"/>
        </w:rPr>
        <w:t xml:space="preserve">. </w:t>
      </w:r>
      <w:proofErr w:type="spellStart"/>
      <w:r w:rsidRPr="00550E39">
        <w:rPr>
          <w:rFonts w:ascii="Times New Roman" w:eastAsiaTheme="minorHAnsi" w:hAnsi="Times New Roman" w:cs="Times New Roman"/>
          <w:color w:val="auto"/>
          <w:sz w:val="20"/>
          <w:szCs w:val="20"/>
        </w:rPr>
        <w:t>Šiuo</w:t>
      </w:r>
      <w:proofErr w:type="spellEnd"/>
      <w:r w:rsidRPr="00550E39">
        <w:rPr>
          <w:rFonts w:ascii="Times New Roman" w:eastAsiaTheme="minorHAnsi" w:hAnsi="Times New Roman" w:cs="Times New Roman"/>
          <w:color w:val="auto"/>
          <w:sz w:val="20"/>
          <w:szCs w:val="20"/>
        </w:rPr>
        <w:t xml:space="preserve"> </w:t>
      </w:r>
      <w:proofErr w:type="spellStart"/>
      <w:r w:rsidRPr="00550E39">
        <w:rPr>
          <w:rFonts w:ascii="Times New Roman" w:eastAsiaTheme="minorHAnsi" w:hAnsi="Times New Roman" w:cs="Times New Roman"/>
          <w:color w:val="auto"/>
          <w:sz w:val="20"/>
          <w:szCs w:val="20"/>
        </w:rPr>
        <w:t>atveju</w:t>
      </w:r>
      <w:proofErr w:type="spellEnd"/>
      <w:r w:rsidRPr="00550E39">
        <w:rPr>
          <w:rFonts w:ascii="Times New Roman" w:eastAsiaTheme="minorHAnsi" w:hAnsi="Times New Roman" w:cs="Times New Roman"/>
          <w:color w:val="auto"/>
          <w:sz w:val="20"/>
          <w:szCs w:val="20"/>
        </w:rPr>
        <w:t xml:space="preserve"> </w:t>
      </w:r>
      <w:proofErr w:type="spellStart"/>
      <w:r w:rsidRPr="00550E39">
        <w:rPr>
          <w:rFonts w:ascii="Times New Roman" w:eastAsiaTheme="minorHAnsi" w:hAnsi="Times New Roman" w:cs="Times New Roman"/>
          <w:color w:val="auto"/>
          <w:sz w:val="20"/>
          <w:szCs w:val="20"/>
        </w:rPr>
        <w:t>reikalinga</w:t>
      </w:r>
      <w:proofErr w:type="spellEnd"/>
      <w:r w:rsidRPr="00550E39">
        <w:rPr>
          <w:rFonts w:ascii="Times New Roman" w:eastAsiaTheme="minorHAnsi" w:hAnsi="Times New Roman" w:cs="Times New Roman"/>
          <w:color w:val="auto"/>
          <w:sz w:val="20"/>
          <w:szCs w:val="20"/>
        </w:rPr>
        <w:t xml:space="preserve"> </w:t>
      </w:r>
      <w:proofErr w:type="spellStart"/>
      <w:r w:rsidRPr="00550E39">
        <w:rPr>
          <w:rFonts w:ascii="Times New Roman" w:eastAsiaTheme="minorHAnsi" w:hAnsi="Times New Roman" w:cs="Times New Roman"/>
          <w:color w:val="auto"/>
          <w:sz w:val="20"/>
          <w:szCs w:val="20"/>
        </w:rPr>
        <w:t>įrodyti</w:t>
      </w:r>
      <w:proofErr w:type="spellEnd"/>
      <w:r w:rsidRPr="00550E39">
        <w:rPr>
          <w:rFonts w:ascii="Times New Roman" w:eastAsiaTheme="minorHAnsi" w:hAnsi="Times New Roman" w:cs="Times New Roman"/>
          <w:color w:val="auto"/>
          <w:sz w:val="20"/>
          <w:szCs w:val="20"/>
        </w:rPr>
        <w:t xml:space="preserve">, jog </w:t>
      </w:r>
      <w:proofErr w:type="spellStart"/>
      <w:r w:rsidRPr="00550E39">
        <w:rPr>
          <w:rFonts w:ascii="Times New Roman" w:eastAsiaTheme="minorHAnsi" w:hAnsi="Times New Roman" w:cs="Times New Roman"/>
          <w:color w:val="auto"/>
          <w:sz w:val="20"/>
          <w:szCs w:val="20"/>
        </w:rPr>
        <w:t>kreditas</w:t>
      </w:r>
      <w:proofErr w:type="spellEnd"/>
      <w:r w:rsidRPr="00550E39">
        <w:rPr>
          <w:rFonts w:ascii="Times New Roman" w:eastAsiaTheme="minorHAnsi" w:hAnsi="Times New Roman" w:cs="Times New Roman"/>
          <w:color w:val="auto"/>
          <w:sz w:val="20"/>
          <w:szCs w:val="20"/>
        </w:rPr>
        <w:t xml:space="preserve"> </w:t>
      </w:r>
      <w:proofErr w:type="spellStart"/>
      <w:r w:rsidRPr="00550E39">
        <w:rPr>
          <w:rFonts w:ascii="Times New Roman" w:eastAsiaTheme="minorHAnsi" w:hAnsi="Times New Roman" w:cs="Times New Roman"/>
          <w:color w:val="auto"/>
          <w:sz w:val="20"/>
          <w:szCs w:val="20"/>
        </w:rPr>
        <w:t>yra</w:t>
      </w:r>
      <w:proofErr w:type="spellEnd"/>
      <w:r w:rsidRPr="00550E39">
        <w:rPr>
          <w:rFonts w:ascii="Times New Roman" w:eastAsiaTheme="minorHAnsi" w:hAnsi="Times New Roman" w:cs="Times New Roman"/>
          <w:color w:val="auto"/>
          <w:sz w:val="20"/>
          <w:szCs w:val="20"/>
        </w:rPr>
        <w:t xml:space="preserve"> </w:t>
      </w:r>
      <w:proofErr w:type="spellStart"/>
      <w:r w:rsidRPr="00550E39">
        <w:rPr>
          <w:rFonts w:ascii="Times New Roman" w:eastAsiaTheme="minorHAnsi" w:hAnsi="Times New Roman" w:cs="Times New Roman"/>
          <w:color w:val="auto"/>
          <w:sz w:val="20"/>
          <w:szCs w:val="20"/>
        </w:rPr>
        <w:t>tikslinis</w:t>
      </w:r>
      <w:proofErr w:type="spellEnd"/>
      <w:r w:rsidRPr="00550E39">
        <w:rPr>
          <w:rFonts w:ascii="Times New Roman" w:eastAsiaTheme="minorHAnsi" w:hAnsi="Times New Roman" w:cs="Times New Roman"/>
          <w:color w:val="auto"/>
          <w:sz w:val="20"/>
          <w:szCs w:val="20"/>
        </w:rPr>
        <w:t xml:space="preserve">, t. y. </w:t>
      </w:r>
      <w:proofErr w:type="spellStart"/>
      <w:r w:rsidRPr="00550E39">
        <w:rPr>
          <w:rFonts w:ascii="Times New Roman" w:eastAsiaTheme="minorHAnsi" w:hAnsi="Times New Roman" w:cs="Times New Roman"/>
          <w:color w:val="auto"/>
          <w:sz w:val="20"/>
          <w:szCs w:val="20"/>
        </w:rPr>
        <w:t>negali</w:t>
      </w:r>
      <w:proofErr w:type="spellEnd"/>
      <w:r w:rsidRPr="00550E39">
        <w:rPr>
          <w:rFonts w:ascii="Times New Roman" w:eastAsiaTheme="minorHAnsi" w:hAnsi="Times New Roman" w:cs="Times New Roman"/>
          <w:color w:val="auto"/>
          <w:sz w:val="20"/>
          <w:szCs w:val="20"/>
        </w:rPr>
        <w:t xml:space="preserve"> </w:t>
      </w:r>
      <w:proofErr w:type="spellStart"/>
      <w:r w:rsidRPr="00550E39">
        <w:rPr>
          <w:rFonts w:ascii="Times New Roman" w:eastAsiaTheme="minorHAnsi" w:hAnsi="Times New Roman" w:cs="Times New Roman"/>
          <w:color w:val="auto"/>
          <w:sz w:val="20"/>
          <w:szCs w:val="20"/>
        </w:rPr>
        <w:t>būti</w:t>
      </w:r>
      <w:proofErr w:type="spellEnd"/>
      <w:r w:rsidRPr="00550E39">
        <w:rPr>
          <w:rFonts w:ascii="Times New Roman" w:eastAsiaTheme="minorHAnsi" w:hAnsi="Times New Roman" w:cs="Times New Roman"/>
          <w:color w:val="auto"/>
          <w:sz w:val="20"/>
          <w:szCs w:val="20"/>
        </w:rPr>
        <w:t xml:space="preserve"> </w:t>
      </w:r>
      <w:proofErr w:type="spellStart"/>
      <w:r w:rsidRPr="00550E39">
        <w:rPr>
          <w:rFonts w:ascii="Times New Roman" w:eastAsiaTheme="minorHAnsi" w:hAnsi="Times New Roman" w:cs="Times New Roman"/>
          <w:color w:val="auto"/>
          <w:sz w:val="20"/>
          <w:szCs w:val="20"/>
        </w:rPr>
        <w:t>naudojamas</w:t>
      </w:r>
      <w:proofErr w:type="spellEnd"/>
      <w:r w:rsidRPr="00550E39">
        <w:rPr>
          <w:rFonts w:ascii="Times New Roman" w:eastAsiaTheme="minorHAnsi" w:hAnsi="Times New Roman" w:cs="Times New Roman"/>
          <w:color w:val="auto"/>
          <w:sz w:val="20"/>
          <w:szCs w:val="20"/>
        </w:rPr>
        <w:t xml:space="preserve"> </w:t>
      </w:r>
      <w:proofErr w:type="spellStart"/>
      <w:r w:rsidRPr="00550E39">
        <w:rPr>
          <w:rFonts w:ascii="Times New Roman" w:eastAsiaTheme="minorHAnsi" w:hAnsi="Times New Roman" w:cs="Times New Roman"/>
          <w:color w:val="auto"/>
          <w:sz w:val="20"/>
          <w:szCs w:val="20"/>
        </w:rPr>
        <w:t>įsipareigojimams</w:t>
      </w:r>
      <w:proofErr w:type="spellEnd"/>
      <w:r w:rsidRPr="00550E39">
        <w:rPr>
          <w:rFonts w:ascii="Times New Roman" w:eastAsiaTheme="minorHAnsi" w:hAnsi="Times New Roman" w:cs="Times New Roman"/>
          <w:color w:val="auto"/>
          <w:sz w:val="20"/>
          <w:szCs w:val="20"/>
        </w:rPr>
        <w:t xml:space="preserve"> </w:t>
      </w:r>
      <w:proofErr w:type="spellStart"/>
      <w:r w:rsidRPr="00550E39">
        <w:rPr>
          <w:rFonts w:ascii="Times New Roman" w:eastAsiaTheme="minorHAnsi" w:hAnsi="Times New Roman" w:cs="Times New Roman"/>
          <w:color w:val="auto"/>
          <w:sz w:val="20"/>
          <w:szCs w:val="20"/>
        </w:rPr>
        <w:t>pagal</w:t>
      </w:r>
      <w:proofErr w:type="spellEnd"/>
      <w:r w:rsidRPr="00550E39">
        <w:rPr>
          <w:rFonts w:ascii="Times New Roman" w:eastAsiaTheme="minorHAnsi" w:hAnsi="Times New Roman" w:cs="Times New Roman"/>
          <w:color w:val="auto"/>
          <w:sz w:val="20"/>
          <w:szCs w:val="20"/>
        </w:rPr>
        <w:t xml:space="preserve"> </w:t>
      </w:r>
      <w:proofErr w:type="spellStart"/>
      <w:r w:rsidRPr="00550E39">
        <w:rPr>
          <w:rFonts w:ascii="Times New Roman" w:eastAsiaTheme="minorHAnsi" w:hAnsi="Times New Roman" w:cs="Times New Roman"/>
          <w:color w:val="auto"/>
          <w:sz w:val="20"/>
          <w:szCs w:val="20"/>
        </w:rPr>
        <w:t>kitas</w:t>
      </w:r>
      <w:proofErr w:type="spellEnd"/>
      <w:r w:rsidRPr="00550E39">
        <w:rPr>
          <w:rFonts w:ascii="Times New Roman" w:eastAsiaTheme="minorHAnsi" w:hAnsi="Times New Roman" w:cs="Times New Roman"/>
          <w:color w:val="auto"/>
          <w:sz w:val="20"/>
          <w:szCs w:val="20"/>
        </w:rPr>
        <w:t xml:space="preserve"> </w:t>
      </w:r>
      <w:proofErr w:type="spellStart"/>
      <w:r w:rsidRPr="00550E39">
        <w:rPr>
          <w:rFonts w:ascii="Times New Roman" w:eastAsiaTheme="minorHAnsi" w:hAnsi="Times New Roman" w:cs="Times New Roman"/>
          <w:color w:val="auto"/>
          <w:sz w:val="20"/>
          <w:szCs w:val="20"/>
        </w:rPr>
        <w:t>sutartis</w:t>
      </w:r>
      <w:proofErr w:type="spellEnd"/>
      <w:r w:rsidRPr="00550E39">
        <w:rPr>
          <w:rFonts w:ascii="Times New Roman" w:eastAsiaTheme="minorHAnsi" w:hAnsi="Times New Roman" w:cs="Times New Roman"/>
          <w:color w:val="auto"/>
          <w:sz w:val="20"/>
          <w:szCs w:val="20"/>
        </w:rPr>
        <w:t xml:space="preserve"> </w:t>
      </w:r>
      <w:proofErr w:type="spellStart"/>
      <w:proofErr w:type="gramStart"/>
      <w:r w:rsidRPr="00550E39">
        <w:rPr>
          <w:rFonts w:ascii="Times New Roman" w:eastAsiaTheme="minorHAnsi" w:hAnsi="Times New Roman" w:cs="Times New Roman"/>
          <w:color w:val="auto"/>
          <w:sz w:val="20"/>
          <w:szCs w:val="20"/>
        </w:rPr>
        <w:t>vykdyti</w:t>
      </w:r>
      <w:proofErr w:type="spellEnd"/>
      <w:r w:rsidRPr="00550E39">
        <w:rPr>
          <w:rFonts w:ascii="Times New Roman" w:hAnsi="Times New Roman" w:cs="Times New Roman"/>
          <w:color w:val="auto"/>
          <w:sz w:val="20"/>
          <w:szCs w:val="20"/>
        </w:rPr>
        <w:t>“</w:t>
      </w:r>
      <w:proofErr w:type="gramEnd"/>
      <w:r w:rsidRPr="00550E39">
        <w:rPr>
          <w:rFonts w:ascii="Times New Roman" w:eastAsiaTheme="minorHAnsi" w:hAnsi="Times New Roman" w:cs="Times New Roman"/>
          <w:color w:val="auto"/>
          <w:sz w:val="20"/>
          <w:szCs w:val="20"/>
        </w:rPr>
        <w:t>.</w:t>
      </w:r>
    </w:p>
  </w:footnote>
  <w:footnote w:id="6">
    <w:p w14:paraId="761F5E93" w14:textId="77777777" w:rsidR="00E06E47" w:rsidRPr="00013C86" w:rsidRDefault="00450D45" w:rsidP="00013C86">
      <w:pPr>
        <w:pStyle w:val="FootnoteText"/>
        <w:spacing w:before="0"/>
        <w:ind w:firstLine="0"/>
        <w:rPr>
          <w:rFonts w:ascii="Times New Roman" w:hAnsi="Times New Roman"/>
        </w:rPr>
      </w:pPr>
      <w:r w:rsidRPr="00013C86">
        <w:rPr>
          <w:rStyle w:val="FootnoteReference"/>
          <w:rFonts w:ascii="Times New Roman" w:hAnsi="Times New Roman"/>
        </w:rPr>
        <w:footnoteRef/>
      </w:r>
      <w:r w:rsidRPr="00013C86">
        <w:rPr>
          <w:rFonts w:ascii="Times New Roman" w:hAnsi="Times New Roman"/>
        </w:rPr>
        <w:t xml:space="preserve"> </w:t>
      </w:r>
      <w:r w:rsidR="00C056F2" w:rsidRPr="00013C86">
        <w:rPr>
          <w:rFonts w:ascii="Times New Roman" w:hAnsi="Times New Roman"/>
        </w:rPr>
        <w:t>Techninio projekto (Pirkimo sąlygų 2 priedas) bendrojoje dalyje išskiriami:</w:t>
      </w:r>
      <w:r w:rsidR="00E06E47" w:rsidRPr="00013C86">
        <w:rPr>
          <w:rFonts w:ascii="Times New Roman" w:hAnsi="Times New Roman"/>
        </w:rPr>
        <w:t xml:space="preserve"> </w:t>
      </w:r>
      <w:r w:rsidR="00C056F2" w:rsidRPr="00013C86">
        <w:rPr>
          <w:rFonts w:ascii="Times New Roman" w:hAnsi="Times New Roman"/>
        </w:rPr>
        <w:t>vandentiekio tinklų, vandens slėgio pakėlimo stoties, buitinių nuotekų tinklų, lietaus nuotekų tinklų, dujų tinklų, elektros tinklų, lauko elektros tinklų, vidaus elektros tinklų, ryšių kanalizacijos, gatvių apšvietimo elektros tinklų</w:t>
      </w:r>
      <w:r w:rsidR="00E06E47" w:rsidRPr="00013C86">
        <w:rPr>
          <w:rFonts w:ascii="Times New Roman" w:hAnsi="Times New Roman"/>
        </w:rPr>
        <w:t xml:space="preserve"> statybos darbai.</w:t>
      </w:r>
    </w:p>
    <w:p w14:paraId="16CD4FB7" w14:textId="75238A00" w:rsidR="00450D45" w:rsidRPr="00013C86" w:rsidRDefault="00E06E47" w:rsidP="00013C86">
      <w:pPr>
        <w:pStyle w:val="FootnoteText"/>
        <w:spacing w:before="0"/>
        <w:ind w:firstLine="0"/>
        <w:rPr>
          <w:rFonts w:ascii="Times New Roman" w:hAnsi="Times New Roman"/>
        </w:rPr>
      </w:pPr>
      <w:r w:rsidRPr="00013C86">
        <w:rPr>
          <w:rFonts w:ascii="Times New Roman" w:hAnsi="Times New Roman"/>
        </w:rPr>
        <w:t xml:space="preserve">Techniniame projekte taip </w:t>
      </w:r>
      <w:r w:rsidR="00C012D0">
        <w:rPr>
          <w:rFonts w:ascii="Times New Roman" w:hAnsi="Times New Roman"/>
        </w:rPr>
        <w:t xml:space="preserve">pat </w:t>
      </w:r>
      <w:r w:rsidRPr="00013C86">
        <w:rPr>
          <w:rFonts w:ascii="Times New Roman" w:hAnsi="Times New Roman"/>
        </w:rPr>
        <w:t>n</w:t>
      </w:r>
      <w:r w:rsidRPr="00013C86">
        <w:rPr>
          <w:rFonts w:ascii="Times New Roman" w:hAnsi="Times New Roman"/>
        </w:rPr>
        <w:t xml:space="preserve">umatyti statinių ir inžinerinių statinių, trukdančių projekto sprendiniams, griovimo darbai: „Griaunamas Pastatas – Garažas (unikalus </w:t>
      </w:r>
      <w:proofErr w:type="spellStart"/>
      <w:r w:rsidRPr="00013C86">
        <w:rPr>
          <w:rFonts w:ascii="Times New Roman" w:hAnsi="Times New Roman"/>
        </w:rPr>
        <w:t>nr.</w:t>
      </w:r>
      <w:proofErr w:type="spellEnd"/>
      <w:r w:rsidRPr="00013C86">
        <w:rPr>
          <w:rFonts w:ascii="Times New Roman" w:hAnsi="Times New Roman"/>
        </w:rPr>
        <w:t xml:space="preserve"> 4400-0473-2718), adresu </w:t>
      </w:r>
      <w:proofErr w:type="spellStart"/>
      <w:r w:rsidRPr="00013C86">
        <w:rPr>
          <w:rFonts w:ascii="Times New Roman" w:hAnsi="Times New Roman"/>
        </w:rPr>
        <w:t>Vismaliukų</w:t>
      </w:r>
      <w:proofErr w:type="spellEnd"/>
      <w:r w:rsidRPr="00013C86">
        <w:rPr>
          <w:rFonts w:ascii="Times New Roman" w:hAnsi="Times New Roman"/>
        </w:rPr>
        <w:t xml:space="preserve"> g. 32A, Vilnius &lt;...&gt; Griaunama dalis šiluminės trasos (~15 metrų), kuri yra pasenusi bei neveikianti bei trukdanti naujos gatvės tiesimo darbams &lt;...&gt; </w:t>
      </w:r>
      <w:r w:rsidRPr="00AC13CB">
        <w:rPr>
          <w:rFonts w:ascii="Times New Roman" w:eastAsiaTheme="minorHAnsi" w:hAnsi="Times New Roman"/>
        </w:rPr>
        <w:t xml:space="preserve">Iškeliami 4 elektros požeminiai kabeliai (du aukštos įtampos ir du žemos įtampos), trukdantys gatvės tiesimui &lt;…&gt; </w:t>
      </w:r>
      <w:proofErr w:type="spellStart"/>
      <w:r w:rsidRPr="00013C86">
        <w:rPr>
          <w:rFonts w:ascii="Times New Roman" w:eastAsiaTheme="minorHAnsi" w:hAnsi="Times New Roman"/>
          <w:lang w:val="en-US"/>
        </w:rPr>
        <w:t>Griaunama</w:t>
      </w:r>
      <w:proofErr w:type="spellEnd"/>
      <w:r w:rsidRPr="00013C86">
        <w:rPr>
          <w:rFonts w:ascii="Times New Roman" w:eastAsiaTheme="minorHAnsi" w:hAnsi="Times New Roman"/>
          <w:lang w:val="en-US"/>
        </w:rPr>
        <w:t xml:space="preserve"> </w:t>
      </w:r>
      <w:proofErr w:type="spellStart"/>
      <w:r w:rsidRPr="00013C86">
        <w:rPr>
          <w:rFonts w:ascii="Times New Roman" w:eastAsiaTheme="minorHAnsi" w:hAnsi="Times New Roman"/>
          <w:lang w:val="en-US"/>
        </w:rPr>
        <w:t>dalis</w:t>
      </w:r>
      <w:proofErr w:type="spellEnd"/>
      <w:r w:rsidRPr="00013C86">
        <w:rPr>
          <w:rFonts w:ascii="Times New Roman" w:eastAsiaTheme="minorHAnsi" w:hAnsi="Times New Roman"/>
          <w:lang w:val="en-US"/>
        </w:rPr>
        <w:t xml:space="preserve"> </w:t>
      </w:r>
      <w:proofErr w:type="spellStart"/>
      <w:r w:rsidRPr="00013C86">
        <w:rPr>
          <w:rFonts w:ascii="Times New Roman" w:eastAsiaTheme="minorHAnsi" w:hAnsi="Times New Roman"/>
          <w:lang w:val="en-US"/>
        </w:rPr>
        <w:t>Vandentiekio</w:t>
      </w:r>
      <w:proofErr w:type="spellEnd"/>
      <w:r w:rsidRPr="00013C86">
        <w:rPr>
          <w:rFonts w:ascii="Times New Roman" w:eastAsiaTheme="minorHAnsi" w:hAnsi="Times New Roman"/>
          <w:lang w:val="en-US"/>
        </w:rPr>
        <w:t xml:space="preserve"> </w:t>
      </w:r>
      <w:proofErr w:type="spellStart"/>
      <w:r w:rsidRPr="00013C86">
        <w:rPr>
          <w:rFonts w:ascii="Times New Roman" w:eastAsiaTheme="minorHAnsi" w:hAnsi="Times New Roman"/>
          <w:lang w:val="en-US"/>
        </w:rPr>
        <w:t>tinklų</w:t>
      </w:r>
      <w:proofErr w:type="spellEnd"/>
      <w:r w:rsidRPr="00013C86">
        <w:rPr>
          <w:rFonts w:ascii="Times New Roman" w:eastAsiaTheme="minorHAnsi" w:hAnsi="Times New Roman"/>
          <w:lang w:val="en-US"/>
        </w:rPr>
        <w:t xml:space="preserve"> – </w:t>
      </w:r>
      <w:proofErr w:type="spellStart"/>
      <w:r w:rsidRPr="00013C86">
        <w:rPr>
          <w:rFonts w:ascii="Times New Roman" w:eastAsiaTheme="minorHAnsi" w:hAnsi="Times New Roman"/>
          <w:lang w:val="en-US"/>
        </w:rPr>
        <w:t>Šalto</w:t>
      </w:r>
      <w:proofErr w:type="spellEnd"/>
      <w:r w:rsidRPr="00013C86">
        <w:rPr>
          <w:rFonts w:ascii="Times New Roman" w:eastAsiaTheme="minorHAnsi" w:hAnsi="Times New Roman"/>
          <w:lang w:val="en-US"/>
        </w:rPr>
        <w:t xml:space="preserve"> </w:t>
      </w:r>
      <w:proofErr w:type="spellStart"/>
      <w:r w:rsidRPr="00013C86">
        <w:rPr>
          <w:rFonts w:ascii="Times New Roman" w:eastAsiaTheme="minorHAnsi" w:hAnsi="Times New Roman"/>
          <w:lang w:val="en-US"/>
        </w:rPr>
        <w:t>vandens</w:t>
      </w:r>
      <w:proofErr w:type="spellEnd"/>
      <w:r w:rsidRPr="00013C86">
        <w:rPr>
          <w:rFonts w:ascii="Times New Roman" w:eastAsiaTheme="minorHAnsi" w:hAnsi="Times New Roman"/>
          <w:lang w:val="en-US"/>
        </w:rPr>
        <w:t xml:space="preserve"> </w:t>
      </w:r>
      <w:proofErr w:type="spellStart"/>
      <w:r w:rsidRPr="00013C86">
        <w:rPr>
          <w:rFonts w:ascii="Times New Roman" w:eastAsiaTheme="minorHAnsi" w:hAnsi="Times New Roman"/>
          <w:lang w:val="en-US"/>
        </w:rPr>
        <w:t>tiekimo</w:t>
      </w:r>
      <w:proofErr w:type="spellEnd"/>
      <w:r w:rsidRPr="00013C86">
        <w:rPr>
          <w:rFonts w:ascii="Times New Roman" w:eastAsiaTheme="minorHAnsi" w:hAnsi="Times New Roman"/>
          <w:lang w:val="en-US"/>
        </w:rPr>
        <w:t xml:space="preserve"> </w:t>
      </w:r>
      <w:proofErr w:type="spellStart"/>
      <w:r w:rsidRPr="00013C86">
        <w:rPr>
          <w:rFonts w:ascii="Times New Roman" w:eastAsiaTheme="minorHAnsi" w:hAnsi="Times New Roman"/>
          <w:lang w:val="en-US"/>
        </w:rPr>
        <w:t>vamzdyno</w:t>
      </w:r>
      <w:proofErr w:type="spellEnd"/>
      <w:r w:rsidRPr="00013C86">
        <w:rPr>
          <w:rFonts w:ascii="Times New Roman" w:eastAsiaTheme="minorHAnsi" w:hAnsi="Times New Roman"/>
          <w:lang w:val="en-US"/>
        </w:rPr>
        <w:t xml:space="preserve"> (</w:t>
      </w:r>
      <w:proofErr w:type="spellStart"/>
      <w:r w:rsidRPr="00013C86">
        <w:rPr>
          <w:rFonts w:ascii="Times New Roman" w:eastAsiaTheme="minorHAnsi" w:hAnsi="Times New Roman"/>
          <w:lang w:val="en-US"/>
        </w:rPr>
        <w:t>unikalus</w:t>
      </w:r>
      <w:proofErr w:type="spellEnd"/>
      <w:r w:rsidRPr="00013C86">
        <w:rPr>
          <w:rFonts w:ascii="Times New Roman" w:eastAsiaTheme="minorHAnsi" w:hAnsi="Times New Roman"/>
          <w:lang w:val="en-US"/>
        </w:rPr>
        <w:t xml:space="preserve"> Nr. 4400-2136-7648) </w:t>
      </w:r>
      <w:proofErr w:type="spellStart"/>
      <w:r w:rsidRPr="00013C86">
        <w:rPr>
          <w:rFonts w:ascii="Times New Roman" w:eastAsiaTheme="minorHAnsi" w:hAnsi="Times New Roman"/>
          <w:lang w:val="en-US"/>
        </w:rPr>
        <w:t>atkarpos</w:t>
      </w:r>
      <w:proofErr w:type="spellEnd"/>
      <w:r w:rsidRPr="00013C86">
        <w:rPr>
          <w:rFonts w:ascii="Times New Roman" w:eastAsiaTheme="minorHAnsi" w:hAnsi="Times New Roman"/>
          <w:lang w:val="en-US"/>
        </w:rPr>
        <w:t xml:space="preserve"> &lt;…&gt; </w:t>
      </w:r>
      <w:proofErr w:type="spellStart"/>
      <w:r w:rsidRPr="00013C86">
        <w:rPr>
          <w:rFonts w:ascii="Times New Roman" w:eastAsiaTheme="minorHAnsi" w:hAnsi="Times New Roman"/>
          <w:lang w:val="en-US"/>
        </w:rPr>
        <w:t>Rekonstruojama</w:t>
      </w:r>
      <w:proofErr w:type="spellEnd"/>
      <w:r w:rsidRPr="00013C86">
        <w:rPr>
          <w:rFonts w:ascii="Times New Roman" w:eastAsiaTheme="minorHAnsi" w:hAnsi="Times New Roman"/>
          <w:lang w:val="en-US"/>
        </w:rPr>
        <w:t xml:space="preserve"> </w:t>
      </w:r>
      <w:proofErr w:type="spellStart"/>
      <w:r w:rsidRPr="00013C86">
        <w:rPr>
          <w:rFonts w:ascii="Times New Roman" w:eastAsiaTheme="minorHAnsi" w:hAnsi="Times New Roman"/>
          <w:lang w:val="en-US"/>
        </w:rPr>
        <w:t>dalis</w:t>
      </w:r>
      <w:proofErr w:type="spellEnd"/>
      <w:r w:rsidRPr="00013C86">
        <w:rPr>
          <w:rFonts w:ascii="Times New Roman" w:eastAsiaTheme="minorHAnsi" w:hAnsi="Times New Roman"/>
          <w:lang w:val="en-US"/>
        </w:rPr>
        <w:t xml:space="preserve"> </w:t>
      </w:r>
      <w:proofErr w:type="spellStart"/>
      <w:r w:rsidRPr="00013C86">
        <w:rPr>
          <w:rFonts w:ascii="Times New Roman" w:eastAsiaTheme="minorHAnsi" w:hAnsi="Times New Roman"/>
          <w:lang w:val="en-US"/>
        </w:rPr>
        <w:t>Kelio</w:t>
      </w:r>
      <w:proofErr w:type="spellEnd"/>
      <w:r w:rsidRPr="00013C86">
        <w:rPr>
          <w:rFonts w:ascii="Times New Roman" w:eastAsiaTheme="minorHAnsi" w:hAnsi="Times New Roman"/>
          <w:lang w:val="en-US"/>
        </w:rPr>
        <w:t xml:space="preserve"> – </w:t>
      </w:r>
      <w:proofErr w:type="spellStart"/>
      <w:r w:rsidRPr="00013C86">
        <w:rPr>
          <w:rFonts w:ascii="Times New Roman" w:eastAsiaTheme="minorHAnsi" w:hAnsi="Times New Roman"/>
          <w:lang w:val="en-US"/>
        </w:rPr>
        <w:t>Vidaus</w:t>
      </w:r>
      <w:proofErr w:type="spellEnd"/>
      <w:r w:rsidRPr="00013C86">
        <w:rPr>
          <w:rFonts w:ascii="Times New Roman" w:eastAsiaTheme="minorHAnsi" w:hAnsi="Times New Roman"/>
          <w:lang w:val="en-US"/>
        </w:rPr>
        <w:t xml:space="preserve"> </w:t>
      </w:r>
      <w:proofErr w:type="spellStart"/>
      <w:r w:rsidRPr="00013C86">
        <w:rPr>
          <w:rFonts w:ascii="Times New Roman" w:eastAsiaTheme="minorHAnsi" w:hAnsi="Times New Roman"/>
          <w:lang w:val="en-US"/>
        </w:rPr>
        <w:t>keliai</w:t>
      </w:r>
      <w:proofErr w:type="spellEnd"/>
      <w:r w:rsidRPr="00013C86">
        <w:rPr>
          <w:rFonts w:ascii="Times New Roman" w:eastAsiaTheme="minorHAnsi" w:hAnsi="Times New Roman"/>
          <w:lang w:val="en-US"/>
        </w:rPr>
        <w:t xml:space="preserve"> (</w:t>
      </w:r>
      <w:proofErr w:type="spellStart"/>
      <w:r w:rsidRPr="00013C86">
        <w:rPr>
          <w:rFonts w:ascii="Times New Roman" w:eastAsiaTheme="minorHAnsi" w:hAnsi="Times New Roman"/>
          <w:lang w:val="en-US"/>
        </w:rPr>
        <w:t>unikalus</w:t>
      </w:r>
      <w:proofErr w:type="spellEnd"/>
      <w:r w:rsidRPr="00013C86">
        <w:rPr>
          <w:rFonts w:ascii="Times New Roman" w:eastAsiaTheme="minorHAnsi" w:hAnsi="Times New Roman"/>
          <w:lang w:val="en-US"/>
        </w:rPr>
        <w:t xml:space="preserve"> Nr. 4400-3963-5299) </w:t>
      </w:r>
      <w:proofErr w:type="spellStart"/>
      <w:r w:rsidRPr="00013C86">
        <w:rPr>
          <w:rFonts w:ascii="Times New Roman" w:eastAsiaTheme="minorHAnsi" w:hAnsi="Times New Roman"/>
          <w:lang w:val="en-US"/>
        </w:rPr>
        <w:t>atkarpos</w:t>
      </w:r>
      <w:proofErr w:type="spellEnd"/>
      <w:r w:rsidRPr="00013C86">
        <w:rPr>
          <w:rFonts w:ascii="Times New Roman" w:eastAsiaTheme="minorHAnsi" w:hAnsi="Times New Roman"/>
          <w:lang w:val="en-US"/>
        </w:rPr>
        <w:t xml:space="preserve">. </w:t>
      </w:r>
      <w:proofErr w:type="spellStart"/>
      <w:r w:rsidRPr="00013C86">
        <w:rPr>
          <w:rFonts w:ascii="Times New Roman" w:eastAsiaTheme="minorHAnsi" w:hAnsi="Times New Roman"/>
          <w:lang w:val="en-US"/>
        </w:rPr>
        <w:t>Sena</w:t>
      </w:r>
      <w:proofErr w:type="spellEnd"/>
      <w:r w:rsidRPr="00013C86">
        <w:rPr>
          <w:rFonts w:ascii="Times New Roman" w:eastAsiaTheme="minorHAnsi" w:hAnsi="Times New Roman"/>
          <w:lang w:val="en-US"/>
        </w:rPr>
        <w:t xml:space="preserve"> </w:t>
      </w:r>
      <w:proofErr w:type="spellStart"/>
      <w:r w:rsidRPr="00013C86">
        <w:rPr>
          <w:rFonts w:ascii="Times New Roman" w:eastAsiaTheme="minorHAnsi" w:hAnsi="Times New Roman"/>
          <w:lang w:val="en-US"/>
        </w:rPr>
        <w:t>pėsčiųjų</w:t>
      </w:r>
      <w:proofErr w:type="spellEnd"/>
      <w:r w:rsidRPr="00013C86">
        <w:rPr>
          <w:rFonts w:ascii="Times New Roman" w:eastAsiaTheme="minorHAnsi" w:hAnsi="Times New Roman"/>
          <w:lang w:val="en-US"/>
        </w:rPr>
        <w:t xml:space="preserve"> </w:t>
      </w:r>
      <w:proofErr w:type="spellStart"/>
      <w:r w:rsidRPr="00013C86">
        <w:rPr>
          <w:rFonts w:ascii="Times New Roman" w:eastAsiaTheme="minorHAnsi" w:hAnsi="Times New Roman"/>
          <w:lang w:val="en-US"/>
        </w:rPr>
        <w:t>takų</w:t>
      </w:r>
      <w:proofErr w:type="spellEnd"/>
      <w:r w:rsidRPr="00013C86">
        <w:rPr>
          <w:rFonts w:ascii="Times New Roman" w:eastAsiaTheme="minorHAnsi" w:hAnsi="Times New Roman"/>
          <w:lang w:val="en-US"/>
        </w:rPr>
        <w:t xml:space="preserve"> </w:t>
      </w:r>
      <w:proofErr w:type="spellStart"/>
      <w:r w:rsidRPr="00013C86">
        <w:rPr>
          <w:rFonts w:ascii="Times New Roman" w:eastAsiaTheme="minorHAnsi" w:hAnsi="Times New Roman"/>
          <w:lang w:val="en-US"/>
        </w:rPr>
        <w:t>dangą</w:t>
      </w:r>
      <w:proofErr w:type="spellEnd"/>
      <w:r w:rsidRPr="00013C86">
        <w:rPr>
          <w:rFonts w:ascii="Times New Roman" w:eastAsiaTheme="minorHAnsi" w:hAnsi="Times New Roman"/>
          <w:lang w:val="en-US"/>
        </w:rPr>
        <w:t xml:space="preserve"> </w:t>
      </w:r>
      <w:proofErr w:type="spellStart"/>
      <w:r w:rsidRPr="00013C86">
        <w:rPr>
          <w:rFonts w:ascii="Times New Roman" w:eastAsiaTheme="minorHAnsi" w:hAnsi="Times New Roman"/>
          <w:lang w:val="en-US"/>
        </w:rPr>
        <w:t>išardoma</w:t>
      </w:r>
      <w:proofErr w:type="spellEnd"/>
      <w:r w:rsidRPr="00013C86">
        <w:rPr>
          <w:rFonts w:ascii="Times New Roman" w:eastAsiaTheme="minorHAnsi" w:hAnsi="Times New Roman"/>
          <w:lang w:val="en-US"/>
        </w:rPr>
        <w:t xml:space="preserve"> </w:t>
      </w:r>
      <w:proofErr w:type="spellStart"/>
      <w:r w:rsidRPr="00013C86">
        <w:rPr>
          <w:rFonts w:ascii="Times New Roman" w:eastAsiaTheme="minorHAnsi" w:hAnsi="Times New Roman"/>
          <w:lang w:val="en-US"/>
        </w:rPr>
        <w:t>dviejose</w:t>
      </w:r>
      <w:proofErr w:type="spellEnd"/>
      <w:r w:rsidRPr="00013C86">
        <w:rPr>
          <w:rFonts w:ascii="Times New Roman" w:eastAsiaTheme="minorHAnsi" w:hAnsi="Times New Roman"/>
          <w:lang w:val="en-US"/>
        </w:rPr>
        <w:t xml:space="preserve"> </w:t>
      </w:r>
      <w:proofErr w:type="spellStart"/>
      <w:r w:rsidRPr="00013C86">
        <w:rPr>
          <w:rFonts w:ascii="Times New Roman" w:eastAsiaTheme="minorHAnsi" w:hAnsi="Times New Roman"/>
          <w:lang w:val="en-US"/>
        </w:rPr>
        <w:t>vietose</w:t>
      </w:r>
      <w:proofErr w:type="spellEnd"/>
      <w:r w:rsidRPr="00013C86">
        <w:rPr>
          <w:rFonts w:ascii="Times New Roman" w:eastAsiaTheme="minorHAnsi" w:hAnsi="Times New Roman"/>
          <w:lang w:val="en-US"/>
        </w:rPr>
        <w:t xml:space="preserve"> </w:t>
      </w:r>
      <w:proofErr w:type="spellStart"/>
      <w:r w:rsidRPr="00013C86">
        <w:rPr>
          <w:rFonts w:ascii="Times New Roman" w:eastAsiaTheme="minorHAnsi" w:hAnsi="Times New Roman"/>
          <w:lang w:val="en-US"/>
        </w:rPr>
        <w:t>ir</w:t>
      </w:r>
      <w:proofErr w:type="spellEnd"/>
      <w:r w:rsidRPr="00013C86">
        <w:rPr>
          <w:rFonts w:ascii="Times New Roman" w:eastAsiaTheme="minorHAnsi" w:hAnsi="Times New Roman"/>
          <w:lang w:val="en-US"/>
        </w:rPr>
        <w:t xml:space="preserve"> </w:t>
      </w:r>
      <w:proofErr w:type="spellStart"/>
      <w:r w:rsidRPr="00013C86">
        <w:rPr>
          <w:rFonts w:ascii="Times New Roman" w:eastAsiaTheme="minorHAnsi" w:hAnsi="Times New Roman"/>
          <w:lang w:val="en-US"/>
        </w:rPr>
        <w:t>perklojama</w:t>
      </w:r>
      <w:proofErr w:type="spellEnd"/>
      <w:r w:rsidRPr="00013C86">
        <w:rPr>
          <w:rFonts w:ascii="Times New Roman" w:eastAsiaTheme="minorHAnsi" w:hAnsi="Times New Roman"/>
          <w:lang w:val="en-US"/>
        </w:rPr>
        <w:t xml:space="preserve"> </w:t>
      </w:r>
      <w:proofErr w:type="spellStart"/>
      <w:r w:rsidRPr="00013C86">
        <w:rPr>
          <w:rFonts w:ascii="Times New Roman" w:eastAsiaTheme="minorHAnsi" w:hAnsi="Times New Roman"/>
          <w:lang w:val="en-US"/>
        </w:rPr>
        <w:t>sužeminta</w:t>
      </w:r>
      <w:proofErr w:type="spellEnd"/>
      <w:r w:rsidRPr="00013C86">
        <w:rPr>
          <w:rFonts w:ascii="Times New Roman" w:eastAsiaTheme="minorHAnsi" w:hAnsi="Times New Roman"/>
          <w:lang w:val="en-US"/>
        </w:rPr>
        <w:t xml:space="preserve"> </w:t>
      </w:r>
      <w:proofErr w:type="spellStart"/>
      <w:r w:rsidRPr="00013C86">
        <w:rPr>
          <w:rFonts w:ascii="Times New Roman" w:eastAsiaTheme="minorHAnsi" w:hAnsi="Times New Roman"/>
          <w:lang w:val="en-US"/>
        </w:rPr>
        <w:t>danga</w:t>
      </w:r>
      <w:proofErr w:type="spellEnd"/>
      <w:r w:rsidRPr="00013C86">
        <w:rPr>
          <w:rFonts w:ascii="Times New Roman" w:eastAsiaTheme="minorHAnsi" w:hAnsi="Times New Roman"/>
          <w:lang w:val="en-US"/>
        </w:rPr>
        <w:t xml:space="preserve">, </w:t>
      </w:r>
      <w:proofErr w:type="spellStart"/>
      <w:r w:rsidRPr="00013C86">
        <w:rPr>
          <w:rFonts w:ascii="Times New Roman" w:eastAsiaTheme="minorHAnsi" w:hAnsi="Times New Roman"/>
          <w:lang w:val="en-US"/>
        </w:rPr>
        <w:t>formuojant</w:t>
      </w:r>
      <w:proofErr w:type="spellEnd"/>
      <w:r w:rsidRPr="00013C86">
        <w:rPr>
          <w:rFonts w:ascii="Times New Roman" w:eastAsiaTheme="minorHAnsi" w:hAnsi="Times New Roman"/>
          <w:lang w:val="en-US"/>
        </w:rPr>
        <w:t xml:space="preserve"> </w:t>
      </w:r>
      <w:proofErr w:type="spellStart"/>
      <w:r w:rsidRPr="00013C86">
        <w:rPr>
          <w:rFonts w:ascii="Times New Roman" w:eastAsiaTheme="minorHAnsi" w:hAnsi="Times New Roman"/>
          <w:lang w:val="en-US"/>
        </w:rPr>
        <w:t>nuovažas</w:t>
      </w:r>
      <w:proofErr w:type="spellEnd"/>
      <w:r w:rsidRPr="00013C86">
        <w:rPr>
          <w:rFonts w:ascii="Times New Roman" w:eastAsiaTheme="minorHAnsi" w:hAnsi="Times New Roman"/>
          <w:lang w:val="en-US"/>
        </w:rPr>
        <w:t xml:space="preserve">, </w:t>
      </w:r>
      <w:proofErr w:type="spellStart"/>
      <w:r w:rsidRPr="00013C86">
        <w:rPr>
          <w:rFonts w:ascii="Times New Roman" w:eastAsiaTheme="minorHAnsi" w:hAnsi="Times New Roman"/>
          <w:lang w:val="en-US"/>
        </w:rPr>
        <w:t>kertančias</w:t>
      </w:r>
      <w:proofErr w:type="spellEnd"/>
      <w:r w:rsidRPr="00013C86">
        <w:rPr>
          <w:rFonts w:ascii="Times New Roman" w:eastAsiaTheme="minorHAnsi" w:hAnsi="Times New Roman"/>
          <w:lang w:val="en-US"/>
        </w:rPr>
        <w:t xml:space="preserve"> </w:t>
      </w:r>
      <w:proofErr w:type="spellStart"/>
      <w:r w:rsidRPr="00013C86">
        <w:rPr>
          <w:rFonts w:ascii="Times New Roman" w:eastAsiaTheme="minorHAnsi" w:hAnsi="Times New Roman"/>
          <w:lang w:val="en-US"/>
        </w:rPr>
        <w:t>pėsčiųjų</w:t>
      </w:r>
      <w:proofErr w:type="spellEnd"/>
      <w:r w:rsidRPr="00013C86">
        <w:rPr>
          <w:rFonts w:ascii="Times New Roman" w:eastAsiaTheme="minorHAnsi" w:hAnsi="Times New Roman"/>
          <w:lang w:val="en-US"/>
        </w:rPr>
        <w:t xml:space="preserve"> </w:t>
      </w:r>
      <w:proofErr w:type="spellStart"/>
      <w:proofErr w:type="gramStart"/>
      <w:r w:rsidRPr="00013C86">
        <w:rPr>
          <w:rFonts w:ascii="Times New Roman" w:eastAsiaTheme="minorHAnsi" w:hAnsi="Times New Roman"/>
          <w:lang w:val="en-US"/>
        </w:rPr>
        <w:t>takus</w:t>
      </w:r>
      <w:proofErr w:type="spellEnd"/>
      <w:r w:rsidR="00D0583A" w:rsidRPr="00181965">
        <w:rPr>
          <w:rFonts w:ascii="Times New Roman" w:hAnsi="Times New Roman"/>
        </w:rPr>
        <w:t>“</w:t>
      </w:r>
      <w:proofErr w:type="gramEnd"/>
      <w:r w:rsidRPr="00013C86">
        <w:rPr>
          <w:rFonts w:ascii="Times New Roman" w:eastAsiaTheme="minorHAnsi" w:hAnsi="Times New Roman"/>
          <w:lang w:val="en-US"/>
        </w:rPr>
        <w:t>.</w:t>
      </w:r>
    </w:p>
  </w:footnote>
  <w:footnote w:id="7">
    <w:p w14:paraId="2751BDBF" w14:textId="77777777" w:rsidR="0002499D" w:rsidRPr="00013C86" w:rsidRDefault="0002499D" w:rsidP="00013C86">
      <w:pPr>
        <w:pStyle w:val="FootnoteText"/>
        <w:spacing w:before="0"/>
        <w:ind w:firstLine="0"/>
        <w:rPr>
          <w:rFonts w:ascii="Times New Roman" w:hAnsi="Times New Roman"/>
        </w:rPr>
      </w:pPr>
      <w:r w:rsidRPr="00013C86">
        <w:rPr>
          <w:rStyle w:val="FootnoteReference"/>
          <w:rFonts w:ascii="Times New Roman" w:hAnsi="Times New Roman"/>
        </w:rPr>
        <w:footnoteRef/>
      </w:r>
      <w:r w:rsidRPr="00013C86">
        <w:rPr>
          <w:rFonts w:ascii="Times New Roman" w:hAnsi="Times New Roman"/>
        </w:rPr>
        <w:t xml:space="preserve"> </w:t>
      </w:r>
      <w:r w:rsidRPr="00013C86">
        <w:rPr>
          <w:rFonts w:ascii="Times New Roman" w:hAnsi="Times New Roman"/>
        </w:rPr>
        <w:t>Techninį projektą (Pirkimo sąlygų 2 priedas) sudaro 16 dalių ir galima išskirti, pvz., tokias skirtingų darbų grupes: sklypo sutvarkymo ir susisiekimo; architektūrinės ir konstrukcijų; vandentiekio ir nuotekų šalinimo;  dujotiekio; visas su elektros tiekimu susijusias dalis; elektroninių ryšių bei procesų valdymo ir automatizacijos dalis kartu su apsauginėmis gaisro signalizacijomis.</w:t>
      </w:r>
    </w:p>
  </w:footnote>
  <w:footnote w:id="8">
    <w:p w14:paraId="3C69E7B5" w14:textId="77777777" w:rsidR="00C342AE" w:rsidRPr="00013C86" w:rsidRDefault="00C342AE" w:rsidP="00013C86">
      <w:pPr>
        <w:pStyle w:val="FootnoteText"/>
        <w:spacing w:before="0"/>
        <w:ind w:firstLine="0"/>
        <w:rPr>
          <w:rFonts w:ascii="Times New Roman" w:hAnsi="Times New Roman"/>
        </w:rPr>
      </w:pPr>
      <w:r w:rsidRPr="00013C86">
        <w:rPr>
          <w:rStyle w:val="FootnoteReference"/>
          <w:rFonts w:ascii="Times New Roman" w:hAnsi="Times New Roman"/>
        </w:rPr>
        <w:footnoteRef/>
      </w:r>
      <w:r w:rsidRPr="00013C86">
        <w:rPr>
          <w:rFonts w:ascii="Times New Roman" w:hAnsi="Times New Roman"/>
        </w:rPr>
        <w:t xml:space="preserve"> </w:t>
      </w:r>
      <w:r w:rsidRPr="00013C86">
        <w:rPr>
          <w:rFonts w:ascii="Times New Roman" w:hAnsi="Times New Roman"/>
        </w:rPr>
        <w:t>41 p.: „Darbų atlikimo terminas yra 2 mėnesiai nuo Darbų pradžios. Darbų atlikimo terminas dėl svarbių priežasčių gali būti pratęstas iki 2 kalendorinių mėnesius esant šalių raštiškam susitarimui. Svarbios priežastys, dėl kurių gali būti pratęstas Darbų atlikimo terminas, yra Papildomų darbų vykdymas, kai šie darbai daro esminę ir reikšmingą įtaką bendram dabų atlikimo terminui“.</w:t>
      </w:r>
    </w:p>
  </w:footnote>
  <w:footnote w:id="9">
    <w:p w14:paraId="1BC2F4E0" w14:textId="77777777" w:rsidR="00CF729B" w:rsidRPr="00013C86" w:rsidRDefault="00CF729B" w:rsidP="00013C86">
      <w:pPr>
        <w:pStyle w:val="FootnoteText"/>
        <w:spacing w:before="0"/>
        <w:ind w:firstLine="0"/>
        <w:rPr>
          <w:rFonts w:ascii="Times New Roman" w:hAnsi="Times New Roman"/>
        </w:rPr>
      </w:pPr>
      <w:r w:rsidRPr="00013C86">
        <w:rPr>
          <w:rStyle w:val="FootnoteReference"/>
          <w:rFonts w:ascii="Times New Roman" w:hAnsi="Times New Roman"/>
        </w:rPr>
        <w:footnoteRef/>
      </w:r>
      <w:r w:rsidRPr="00013C86">
        <w:rPr>
          <w:rFonts w:ascii="Times New Roman" w:hAnsi="Times New Roman"/>
        </w:rPr>
        <w:t xml:space="preserve"> </w:t>
      </w:r>
      <w:r w:rsidRPr="00013C86">
        <w:rPr>
          <w:rFonts w:ascii="Times New Roman" w:hAnsi="Times New Roman"/>
        </w:rPr>
        <w:t>UAB „</w:t>
      </w:r>
      <w:proofErr w:type="spellStart"/>
      <w:r w:rsidRPr="00013C86">
        <w:rPr>
          <w:rFonts w:ascii="Times New Roman" w:hAnsi="Times New Roman"/>
        </w:rPr>
        <w:t>Darbasta</w:t>
      </w:r>
      <w:proofErr w:type="spellEnd"/>
      <w:r w:rsidRPr="00013C86">
        <w:rPr>
          <w:rFonts w:ascii="Times New Roman" w:hAnsi="Times New Roman"/>
        </w:rPr>
        <w:t>“ 2021-09-16 raštas VšĮ „Northtown“ Nr. S21/469: „&lt;...&gt; Bendruoju atveju, tinkamai organizuojant statybvietės darbus, esant palankioms oro sąlygoms bei tinkamam medžiagų/įrenginių tiekimui rinkoje, darbus galima atlikti per 3 mėnesius“.</w:t>
      </w:r>
    </w:p>
  </w:footnote>
  <w:footnote w:id="10">
    <w:p w14:paraId="7402FCE2" w14:textId="06E32A77" w:rsidR="008246AE" w:rsidRPr="00013C86" w:rsidRDefault="008246AE" w:rsidP="00013C86">
      <w:pPr>
        <w:pStyle w:val="FootnoteText"/>
        <w:spacing w:before="0"/>
        <w:ind w:firstLine="0"/>
        <w:rPr>
          <w:rFonts w:ascii="Times New Roman" w:hAnsi="Times New Roman"/>
        </w:rPr>
      </w:pPr>
      <w:r w:rsidRPr="00013C86">
        <w:rPr>
          <w:rStyle w:val="FootnoteReference"/>
          <w:rFonts w:ascii="Times New Roman" w:hAnsi="Times New Roman"/>
        </w:rPr>
        <w:footnoteRef/>
      </w:r>
      <w:r w:rsidRPr="00013C86">
        <w:rPr>
          <w:rFonts w:ascii="Times New Roman" w:hAnsi="Times New Roman"/>
        </w:rPr>
        <w:t xml:space="preserve"> </w:t>
      </w:r>
      <w:r w:rsidRPr="00013C86">
        <w:rPr>
          <w:rFonts w:ascii="Times New Roman" w:hAnsi="Times New Roman"/>
        </w:rPr>
        <w:t>2021-11-19 raštas Nr. 140.</w:t>
      </w:r>
    </w:p>
  </w:footnote>
  <w:footnote w:id="11">
    <w:p w14:paraId="6E848E67" w14:textId="3AF81968" w:rsidR="00D85DC9" w:rsidRPr="00013C86" w:rsidRDefault="00D85DC9" w:rsidP="00013C86">
      <w:pPr>
        <w:pStyle w:val="FootnoteText"/>
        <w:spacing w:before="0"/>
        <w:ind w:firstLine="0"/>
        <w:rPr>
          <w:rFonts w:ascii="Times New Roman" w:hAnsi="Times New Roman"/>
        </w:rPr>
      </w:pPr>
      <w:r w:rsidRPr="00013C86">
        <w:rPr>
          <w:rStyle w:val="FootnoteReference"/>
          <w:rFonts w:ascii="Times New Roman" w:hAnsi="Times New Roman"/>
        </w:rPr>
        <w:footnoteRef/>
      </w:r>
      <w:r w:rsidRPr="00013C86">
        <w:rPr>
          <w:rFonts w:ascii="Times New Roman" w:hAnsi="Times New Roman"/>
        </w:rPr>
        <w:t xml:space="preserve"> </w:t>
      </w:r>
      <w:r w:rsidRPr="00013C86">
        <w:rPr>
          <w:rFonts w:ascii="Times New Roman" w:hAnsi="Times New Roman"/>
        </w:rPr>
        <w:t>Perkančiosios organizacijos 2021-10-19 raštas Nr. 13</w:t>
      </w:r>
      <w:r w:rsidR="00212AD7" w:rsidRPr="00013C86">
        <w:rPr>
          <w:rFonts w:ascii="Times New Roman" w:hAnsi="Times New Roman"/>
        </w:rPr>
        <w:t>2</w:t>
      </w:r>
      <w:r w:rsidRPr="00013C86">
        <w:rPr>
          <w:rFonts w:ascii="Times New Roman" w:hAnsi="Times New Roman"/>
        </w:rPr>
        <w:t>: „&lt;...&gt; Perkančiojo organizacija, siekdama įvertinti ir nustatyti, kiek rinkoje yra Pirkimo dokumentų reikalavimų (kvalifikacijos, techninės specifikacijos reikalavimų ir kt.) visumą potencialiai atitinkančių tiekėjų, atliko tokius veiksmus: žodžiu apklausė galimus tiekėjus (UAB YIT LIETUVA IR UAB GATAS) &lt;...&gt;“.</w:t>
      </w:r>
    </w:p>
  </w:footnote>
  <w:footnote w:id="12">
    <w:p w14:paraId="2C011CDE" w14:textId="46DF17A7" w:rsidR="00186523" w:rsidRPr="0036796F" w:rsidRDefault="00186523" w:rsidP="000E576C">
      <w:pPr>
        <w:pStyle w:val="FootnoteText"/>
        <w:spacing w:before="0"/>
        <w:ind w:firstLine="0"/>
        <w:rPr>
          <w:rFonts w:ascii="Times New Roman" w:hAnsi="Times New Roman"/>
        </w:rPr>
      </w:pPr>
      <w:r w:rsidRPr="0036796F">
        <w:rPr>
          <w:rStyle w:val="FootnoteReference"/>
          <w:rFonts w:ascii="Times New Roman" w:hAnsi="Times New Roman"/>
        </w:rPr>
        <w:footnoteRef/>
      </w:r>
      <w:r w:rsidRPr="0036796F">
        <w:rPr>
          <w:rFonts w:ascii="Times New Roman" w:hAnsi="Times New Roman"/>
        </w:rPr>
        <w:t xml:space="preserve"> </w:t>
      </w:r>
      <w:hyperlink r:id="rId1" w:history="1">
        <w:r w:rsidRPr="0036796F">
          <w:rPr>
            <w:rStyle w:val="Hyperlink"/>
            <w:rFonts w:ascii="Times New Roman" w:hAnsi="Times New Roman"/>
          </w:rPr>
          <w:t>https://cvpp.eviesiejipirkimai.lt/Notice/Details/2021-682043</w:t>
        </w:r>
      </w:hyperlink>
      <w:r w:rsidRPr="0036796F">
        <w:rPr>
          <w:rFonts w:ascii="Times New Roman" w:hAnsi="Times New Roman"/>
        </w:rPr>
        <w:t xml:space="preserve">; </w:t>
      </w:r>
      <w:hyperlink r:id="rId2" w:history="1">
        <w:r w:rsidRPr="0036796F">
          <w:rPr>
            <w:rStyle w:val="Hyperlink"/>
            <w:rFonts w:ascii="Times New Roman" w:hAnsi="Times New Roman"/>
          </w:rPr>
          <w:t>https://cvpp.eviesiejipirkimai.lt/Notice/Details/2021-666842</w:t>
        </w:r>
      </w:hyperlink>
      <w:r w:rsidRPr="0036796F">
        <w:rPr>
          <w:rFonts w:ascii="Times New Roman" w:hAnsi="Times New Roman"/>
        </w:rPr>
        <w:t xml:space="preserve">; </w:t>
      </w:r>
      <w:hyperlink r:id="rId3" w:history="1">
        <w:r w:rsidRPr="0036796F">
          <w:rPr>
            <w:rStyle w:val="Hyperlink"/>
            <w:rFonts w:ascii="Times New Roman" w:hAnsi="Times New Roman"/>
          </w:rPr>
          <w:t>https://cvpp.eviesiejipirkimai.lt/Notice/Details/2021-659825</w:t>
        </w:r>
      </w:hyperlink>
      <w:r w:rsidRPr="0036796F">
        <w:rPr>
          <w:rFonts w:ascii="Times New Roman" w:hAnsi="Times New Roman"/>
        </w:rPr>
        <w:t xml:space="preserve">; </w:t>
      </w:r>
      <w:hyperlink r:id="rId4" w:history="1">
        <w:r w:rsidR="00A123DA" w:rsidRPr="0036796F">
          <w:rPr>
            <w:rStyle w:val="Hyperlink"/>
            <w:rFonts w:ascii="Times New Roman" w:hAnsi="Times New Roman"/>
          </w:rPr>
          <w:t>https://cvpp.eviesiejipirkimai.lt/Notice/Details/2021-663108</w:t>
        </w:r>
      </w:hyperlink>
      <w:r w:rsidR="00A123DA" w:rsidRPr="0036796F">
        <w:rPr>
          <w:rFonts w:ascii="Times New Roman" w:hAnsi="Times New Roman"/>
        </w:rPr>
        <w:t xml:space="preserve">; </w:t>
      </w:r>
      <w:hyperlink r:id="rId5" w:history="1">
        <w:r w:rsidR="00A123DA" w:rsidRPr="0036796F">
          <w:rPr>
            <w:rStyle w:val="Hyperlink"/>
            <w:rFonts w:ascii="Times New Roman" w:hAnsi="Times New Roman"/>
          </w:rPr>
          <w:t>https://cvpp.eviesiejipirkimai.lt/Notice/Details/2021-600700</w:t>
        </w:r>
      </w:hyperlink>
      <w:r w:rsidR="00A123DA" w:rsidRPr="0036796F">
        <w:rPr>
          <w:rFonts w:ascii="Times New Roman" w:hAnsi="Times New Roman"/>
        </w:rPr>
        <w:t xml:space="preserve">; </w:t>
      </w:r>
      <w:hyperlink r:id="rId6" w:history="1">
        <w:r w:rsidR="00A123DA" w:rsidRPr="0036796F">
          <w:rPr>
            <w:rStyle w:val="Hyperlink"/>
            <w:rFonts w:ascii="Times New Roman" w:hAnsi="Times New Roman"/>
          </w:rPr>
          <w:t>https://cvpp.eviesiejipirkimai.lt/Notice/Details/2021-640065</w:t>
        </w:r>
      </w:hyperlink>
      <w:r w:rsidR="00A123DA" w:rsidRPr="0036796F">
        <w:rPr>
          <w:rFonts w:ascii="Times New Roman" w:hAnsi="Times New Roman"/>
        </w:rPr>
        <w:t>.</w:t>
      </w:r>
    </w:p>
  </w:footnote>
  <w:footnote w:id="13">
    <w:p w14:paraId="64EB7ACA" w14:textId="490EDF65" w:rsidR="00C76499" w:rsidRPr="00BA6521" w:rsidRDefault="00C76499" w:rsidP="000E576C">
      <w:pPr>
        <w:pStyle w:val="FootnoteText"/>
        <w:spacing w:before="0"/>
        <w:ind w:firstLine="0"/>
        <w:rPr>
          <w:rFonts w:ascii="Times New Roman" w:hAnsi="Times New Roman"/>
        </w:rPr>
      </w:pPr>
      <w:r w:rsidRPr="000E576C">
        <w:rPr>
          <w:rStyle w:val="FootnoteReference"/>
          <w:rFonts w:ascii="Times New Roman" w:hAnsi="Times New Roman"/>
        </w:rPr>
        <w:footnoteRef/>
      </w:r>
      <w:r w:rsidRPr="000E576C">
        <w:rPr>
          <w:rFonts w:ascii="Times New Roman" w:hAnsi="Times New Roman"/>
        </w:rPr>
        <w:t xml:space="preserve"> </w:t>
      </w:r>
      <w:r w:rsidRPr="00BA6521">
        <w:rPr>
          <w:rFonts w:ascii="Times New Roman" w:hAnsi="Times New Roman"/>
        </w:rPr>
        <w:t xml:space="preserve">Iš Perkančiosios organizacijos 2021-11-19 rašto Nr. 140: </w:t>
      </w:r>
      <w:r w:rsidR="006E4AA4" w:rsidRPr="00BA6521">
        <w:rPr>
          <w:rFonts w:ascii="Times New Roman" w:hAnsi="Times New Roman"/>
          <w:noProof/>
        </w:rPr>
        <w:drawing>
          <wp:inline distT="0" distB="0" distL="0" distR="0" wp14:anchorId="5A9D0A2B" wp14:editId="7BF11275">
            <wp:extent cx="6105525" cy="2078990"/>
            <wp:effectExtent l="0" t="0" r="952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6105525" cy="2078990"/>
                    </a:xfrm>
                    <a:prstGeom prst="rect">
                      <a:avLst/>
                    </a:prstGeom>
                  </pic:spPr>
                </pic:pic>
              </a:graphicData>
            </a:graphic>
          </wp:inline>
        </w:drawing>
      </w:r>
    </w:p>
  </w:footnote>
  <w:footnote w:id="14">
    <w:p w14:paraId="63446F47" w14:textId="416C97F4" w:rsidR="00AB61CA" w:rsidRPr="00BA6521" w:rsidRDefault="00AB61CA" w:rsidP="000E576C">
      <w:pPr>
        <w:pStyle w:val="FootnoteText"/>
        <w:spacing w:before="0"/>
        <w:ind w:firstLine="0"/>
        <w:rPr>
          <w:rFonts w:ascii="Times New Roman" w:hAnsi="Times New Roman"/>
        </w:rPr>
      </w:pPr>
      <w:r w:rsidRPr="00BA6521">
        <w:rPr>
          <w:rStyle w:val="FootnoteReference"/>
          <w:rFonts w:ascii="Times New Roman" w:hAnsi="Times New Roman"/>
        </w:rPr>
        <w:footnoteRef/>
      </w:r>
      <w:r w:rsidRPr="00BA6521">
        <w:rPr>
          <w:rFonts w:ascii="Times New Roman" w:hAnsi="Times New Roman"/>
        </w:rPr>
        <w:t xml:space="preserve"> </w:t>
      </w:r>
      <w:hyperlink r:id="rId8" w:history="1">
        <w:r w:rsidRPr="00BA6521">
          <w:rPr>
            <w:rStyle w:val="Hyperlink"/>
            <w:rFonts w:ascii="Times New Roman" w:hAnsi="Times New Roman"/>
          </w:rPr>
          <w:t>https://vpt.lrv.lt/uploads/vpt/documents/files/mp/sutarciu_keitimo_gaires.pdf</w:t>
        </w:r>
      </w:hyperlink>
      <w:r w:rsidRPr="00BA6521">
        <w:rPr>
          <w:rFonts w:ascii="Times New Roman" w:hAnsi="Times New Roman"/>
        </w:rPr>
        <w:t xml:space="preserve"> </w:t>
      </w:r>
    </w:p>
  </w:footnote>
  <w:footnote w:id="15">
    <w:p w14:paraId="66DB4954" w14:textId="77777777" w:rsidR="006E784C" w:rsidRPr="00550E39" w:rsidRDefault="006E784C" w:rsidP="006E784C">
      <w:pPr>
        <w:pStyle w:val="Default"/>
        <w:jc w:val="both"/>
        <w:rPr>
          <w:rFonts w:ascii="Times New Roman" w:eastAsiaTheme="minorHAnsi" w:hAnsi="Times New Roman" w:cs="Times New Roman"/>
          <w:color w:val="auto"/>
          <w:sz w:val="20"/>
          <w:szCs w:val="20"/>
        </w:rPr>
      </w:pPr>
      <w:r w:rsidRPr="00550E39">
        <w:rPr>
          <w:rStyle w:val="FootnoteReference"/>
          <w:rFonts w:ascii="Times New Roman" w:hAnsi="Times New Roman" w:cs="Times New Roman"/>
          <w:color w:val="auto"/>
          <w:sz w:val="20"/>
          <w:szCs w:val="20"/>
        </w:rPr>
        <w:footnoteRef/>
      </w:r>
      <w:r w:rsidRPr="00550E39">
        <w:rPr>
          <w:rFonts w:ascii="Times New Roman" w:hAnsi="Times New Roman" w:cs="Times New Roman"/>
          <w:color w:val="auto"/>
          <w:sz w:val="20"/>
          <w:szCs w:val="20"/>
        </w:rPr>
        <w:t xml:space="preserve"> „</w:t>
      </w:r>
      <w:r w:rsidRPr="00550E39">
        <w:rPr>
          <w:rFonts w:ascii="Times New Roman" w:eastAsiaTheme="minorHAnsi" w:hAnsi="Times New Roman" w:cs="Times New Roman"/>
          <w:color w:val="auto"/>
          <w:sz w:val="20"/>
          <w:szCs w:val="20"/>
        </w:rPr>
        <w:t xml:space="preserve">5.1. </w:t>
      </w:r>
      <w:proofErr w:type="spellStart"/>
      <w:r w:rsidRPr="00550E39">
        <w:rPr>
          <w:rFonts w:ascii="Times New Roman" w:eastAsiaTheme="minorHAnsi" w:hAnsi="Times New Roman" w:cs="Times New Roman"/>
          <w:color w:val="auto"/>
          <w:sz w:val="20"/>
          <w:szCs w:val="20"/>
        </w:rPr>
        <w:t>Tiekėjas</w:t>
      </w:r>
      <w:proofErr w:type="spellEnd"/>
      <w:r w:rsidRPr="00550E39">
        <w:rPr>
          <w:rFonts w:ascii="Times New Roman" w:eastAsiaTheme="minorHAnsi" w:hAnsi="Times New Roman" w:cs="Times New Roman"/>
          <w:color w:val="auto"/>
          <w:sz w:val="20"/>
          <w:szCs w:val="20"/>
        </w:rPr>
        <w:t xml:space="preserve">, </w:t>
      </w:r>
      <w:proofErr w:type="spellStart"/>
      <w:r w:rsidRPr="00550E39">
        <w:rPr>
          <w:rFonts w:ascii="Times New Roman" w:eastAsiaTheme="minorHAnsi" w:hAnsi="Times New Roman" w:cs="Times New Roman"/>
          <w:color w:val="auto"/>
          <w:sz w:val="20"/>
          <w:szCs w:val="20"/>
        </w:rPr>
        <w:t>dalyvaujantis</w:t>
      </w:r>
      <w:proofErr w:type="spellEnd"/>
      <w:r w:rsidRPr="00550E39">
        <w:rPr>
          <w:rFonts w:ascii="Times New Roman" w:eastAsiaTheme="minorHAnsi" w:hAnsi="Times New Roman" w:cs="Times New Roman"/>
          <w:color w:val="auto"/>
          <w:sz w:val="20"/>
          <w:szCs w:val="20"/>
        </w:rPr>
        <w:t xml:space="preserve"> </w:t>
      </w:r>
      <w:proofErr w:type="spellStart"/>
      <w:r w:rsidRPr="00550E39">
        <w:rPr>
          <w:rFonts w:ascii="Times New Roman" w:eastAsiaTheme="minorHAnsi" w:hAnsi="Times New Roman" w:cs="Times New Roman"/>
          <w:color w:val="auto"/>
          <w:sz w:val="20"/>
          <w:szCs w:val="20"/>
        </w:rPr>
        <w:t>pirkime</w:t>
      </w:r>
      <w:proofErr w:type="spellEnd"/>
      <w:r w:rsidRPr="00550E39">
        <w:rPr>
          <w:rFonts w:ascii="Times New Roman" w:eastAsiaTheme="minorHAnsi" w:hAnsi="Times New Roman" w:cs="Times New Roman"/>
          <w:color w:val="auto"/>
          <w:sz w:val="20"/>
          <w:szCs w:val="20"/>
        </w:rPr>
        <w:t xml:space="preserve">, </w:t>
      </w:r>
      <w:proofErr w:type="spellStart"/>
      <w:r w:rsidRPr="00550E39">
        <w:rPr>
          <w:rFonts w:ascii="Times New Roman" w:eastAsiaTheme="minorHAnsi" w:hAnsi="Times New Roman" w:cs="Times New Roman"/>
          <w:color w:val="auto"/>
          <w:sz w:val="20"/>
          <w:szCs w:val="20"/>
        </w:rPr>
        <w:t>turi</w:t>
      </w:r>
      <w:proofErr w:type="spellEnd"/>
      <w:r w:rsidRPr="00550E39">
        <w:rPr>
          <w:rFonts w:ascii="Times New Roman" w:eastAsiaTheme="minorHAnsi" w:hAnsi="Times New Roman" w:cs="Times New Roman"/>
          <w:color w:val="auto"/>
          <w:sz w:val="20"/>
          <w:szCs w:val="20"/>
        </w:rPr>
        <w:t xml:space="preserve"> </w:t>
      </w:r>
      <w:proofErr w:type="spellStart"/>
      <w:r w:rsidRPr="00550E39">
        <w:rPr>
          <w:rFonts w:ascii="Times New Roman" w:eastAsiaTheme="minorHAnsi" w:hAnsi="Times New Roman" w:cs="Times New Roman"/>
          <w:color w:val="auto"/>
          <w:sz w:val="20"/>
          <w:szCs w:val="20"/>
        </w:rPr>
        <w:t>atitikti</w:t>
      </w:r>
      <w:proofErr w:type="spellEnd"/>
      <w:r w:rsidRPr="00550E39">
        <w:rPr>
          <w:rFonts w:ascii="Times New Roman" w:eastAsiaTheme="minorHAnsi" w:hAnsi="Times New Roman" w:cs="Times New Roman"/>
          <w:color w:val="auto"/>
          <w:sz w:val="20"/>
          <w:szCs w:val="20"/>
        </w:rPr>
        <w:t xml:space="preserve"> </w:t>
      </w:r>
      <w:proofErr w:type="spellStart"/>
      <w:r w:rsidRPr="00550E39">
        <w:rPr>
          <w:rFonts w:ascii="Times New Roman" w:eastAsiaTheme="minorHAnsi" w:hAnsi="Times New Roman" w:cs="Times New Roman"/>
          <w:color w:val="auto"/>
          <w:sz w:val="20"/>
          <w:szCs w:val="20"/>
        </w:rPr>
        <w:t>šiuos</w:t>
      </w:r>
      <w:proofErr w:type="spellEnd"/>
      <w:r w:rsidRPr="00550E39">
        <w:rPr>
          <w:rFonts w:ascii="Times New Roman" w:eastAsiaTheme="minorHAnsi" w:hAnsi="Times New Roman" w:cs="Times New Roman"/>
          <w:color w:val="auto"/>
          <w:sz w:val="20"/>
          <w:szCs w:val="20"/>
        </w:rPr>
        <w:t xml:space="preserve"> </w:t>
      </w:r>
      <w:proofErr w:type="spellStart"/>
      <w:r w:rsidRPr="00550E39">
        <w:rPr>
          <w:rFonts w:ascii="Times New Roman" w:eastAsiaTheme="minorHAnsi" w:hAnsi="Times New Roman" w:cs="Times New Roman"/>
          <w:color w:val="auto"/>
          <w:sz w:val="20"/>
          <w:szCs w:val="20"/>
        </w:rPr>
        <w:t>reikalavimus</w:t>
      </w:r>
      <w:proofErr w:type="spellEnd"/>
      <w:r w:rsidRPr="00550E39">
        <w:rPr>
          <w:rFonts w:ascii="Times New Roman" w:eastAsiaTheme="minorHAnsi" w:hAnsi="Times New Roman" w:cs="Times New Roman"/>
          <w:color w:val="auto"/>
          <w:sz w:val="20"/>
          <w:szCs w:val="20"/>
        </w:rPr>
        <w:t xml:space="preserve">: &lt;…&gt; </w:t>
      </w:r>
      <w:proofErr w:type="spellStart"/>
      <w:r w:rsidRPr="00550E39">
        <w:rPr>
          <w:rFonts w:ascii="Times New Roman" w:eastAsiaTheme="minorHAnsi" w:hAnsi="Times New Roman" w:cs="Times New Roman"/>
          <w:color w:val="auto"/>
          <w:sz w:val="20"/>
          <w:szCs w:val="20"/>
        </w:rPr>
        <w:t>Tiekėjas</w:t>
      </w:r>
      <w:proofErr w:type="spellEnd"/>
      <w:r w:rsidRPr="00550E39">
        <w:rPr>
          <w:rFonts w:ascii="Times New Roman" w:eastAsiaTheme="minorHAnsi" w:hAnsi="Times New Roman" w:cs="Times New Roman"/>
          <w:color w:val="auto"/>
          <w:sz w:val="20"/>
          <w:szCs w:val="20"/>
        </w:rPr>
        <w:t xml:space="preserve"> </w:t>
      </w:r>
      <w:proofErr w:type="spellStart"/>
      <w:r w:rsidRPr="00550E39">
        <w:rPr>
          <w:rFonts w:ascii="Times New Roman" w:eastAsiaTheme="minorHAnsi" w:hAnsi="Times New Roman" w:cs="Times New Roman"/>
          <w:color w:val="auto"/>
          <w:sz w:val="20"/>
          <w:szCs w:val="20"/>
        </w:rPr>
        <w:t>turi</w:t>
      </w:r>
      <w:proofErr w:type="spellEnd"/>
      <w:r w:rsidRPr="00550E39">
        <w:rPr>
          <w:rFonts w:ascii="Times New Roman" w:eastAsiaTheme="minorHAnsi" w:hAnsi="Times New Roman" w:cs="Times New Roman"/>
          <w:color w:val="auto"/>
          <w:sz w:val="20"/>
          <w:szCs w:val="20"/>
        </w:rPr>
        <w:t xml:space="preserve"> </w:t>
      </w:r>
      <w:proofErr w:type="spellStart"/>
      <w:r w:rsidRPr="00550E39">
        <w:rPr>
          <w:rFonts w:ascii="Times New Roman" w:eastAsiaTheme="minorHAnsi" w:hAnsi="Times New Roman" w:cs="Times New Roman"/>
          <w:color w:val="auto"/>
          <w:sz w:val="20"/>
          <w:szCs w:val="20"/>
        </w:rPr>
        <w:t>pakankamus</w:t>
      </w:r>
      <w:proofErr w:type="spellEnd"/>
      <w:r w:rsidRPr="00550E39">
        <w:rPr>
          <w:rFonts w:ascii="Times New Roman" w:eastAsiaTheme="minorHAnsi" w:hAnsi="Times New Roman" w:cs="Times New Roman"/>
          <w:color w:val="auto"/>
          <w:sz w:val="20"/>
          <w:szCs w:val="20"/>
        </w:rPr>
        <w:t xml:space="preserve"> </w:t>
      </w:r>
      <w:proofErr w:type="spellStart"/>
      <w:r w:rsidRPr="00550E39">
        <w:rPr>
          <w:rFonts w:ascii="Times New Roman" w:eastAsiaTheme="minorHAnsi" w:hAnsi="Times New Roman" w:cs="Times New Roman"/>
          <w:color w:val="auto"/>
          <w:sz w:val="20"/>
          <w:szCs w:val="20"/>
        </w:rPr>
        <w:t>finansinius</w:t>
      </w:r>
      <w:proofErr w:type="spellEnd"/>
      <w:r w:rsidRPr="00550E39">
        <w:rPr>
          <w:rFonts w:ascii="Times New Roman" w:eastAsiaTheme="minorHAnsi" w:hAnsi="Times New Roman" w:cs="Times New Roman"/>
          <w:color w:val="auto"/>
          <w:sz w:val="20"/>
          <w:szCs w:val="20"/>
        </w:rPr>
        <w:t xml:space="preserve"> </w:t>
      </w:r>
      <w:proofErr w:type="spellStart"/>
      <w:r w:rsidRPr="00550E39">
        <w:rPr>
          <w:rFonts w:ascii="Times New Roman" w:eastAsiaTheme="minorHAnsi" w:hAnsi="Times New Roman" w:cs="Times New Roman"/>
          <w:color w:val="auto"/>
          <w:sz w:val="20"/>
          <w:szCs w:val="20"/>
        </w:rPr>
        <w:t>resursus</w:t>
      </w:r>
      <w:proofErr w:type="spellEnd"/>
      <w:r w:rsidRPr="00550E39">
        <w:rPr>
          <w:rFonts w:ascii="Times New Roman" w:eastAsiaTheme="minorHAnsi" w:hAnsi="Times New Roman" w:cs="Times New Roman"/>
          <w:color w:val="auto"/>
          <w:sz w:val="20"/>
          <w:szCs w:val="20"/>
        </w:rPr>
        <w:t xml:space="preserve"> </w:t>
      </w:r>
      <w:proofErr w:type="spellStart"/>
      <w:r w:rsidRPr="00550E39">
        <w:rPr>
          <w:rFonts w:ascii="Times New Roman" w:eastAsiaTheme="minorHAnsi" w:hAnsi="Times New Roman" w:cs="Times New Roman"/>
          <w:color w:val="auto"/>
          <w:sz w:val="20"/>
          <w:szCs w:val="20"/>
        </w:rPr>
        <w:t>veikti</w:t>
      </w:r>
      <w:proofErr w:type="spellEnd"/>
      <w:r w:rsidRPr="00550E39">
        <w:rPr>
          <w:rFonts w:ascii="Times New Roman" w:eastAsiaTheme="minorHAnsi" w:hAnsi="Times New Roman" w:cs="Times New Roman"/>
          <w:color w:val="auto"/>
          <w:sz w:val="20"/>
          <w:szCs w:val="20"/>
        </w:rPr>
        <w:t xml:space="preserve"> </w:t>
      </w:r>
      <w:proofErr w:type="spellStart"/>
      <w:r w:rsidRPr="00550E39">
        <w:rPr>
          <w:rFonts w:ascii="Times New Roman" w:eastAsiaTheme="minorHAnsi" w:hAnsi="Times New Roman" w:cs="Times New Roman"/>
          <w:color w:val="auto"/>
          <w:sz w:val="20"/>
          <w:szCs w:val="20"/>
        </w:rPr>
        <w:t>pirkimo</w:t>
      </w:r>
      <w:proofErr w:type="spellEnd"/>
      <w:r w:rsidRPr="00550E39">
        <w:rPr>
          <w:rFonts w:ascii="Times New Roman" w:eastAsiaTheme="minorHAnsi" w:hAnsi="Times New Roman" w:cs="Times New Roman"/>
          <w:color w:val="auto"/>
          <w:sz w:val="20"/>
          <w:szCs w:val="20"/>
        </w:rPr>
        <w:t xml:space="preserve"> </w:t>
      </w:r>
      <w:proofErr w:type="spellStart"/>
      <w:r w:rsidRPr="00550E39">
        <w:rPr>
          <w:rFonts w:ascii="Times New Roman" w:eastAsiaTheme="minorHAnsi" w:hAnsi="Times New Roman" w:cs="Times New Roman"/>
          <w:color w:val="auto"/>
          <w:sz w:val="20"/>
          <w:szCs w:val="20"/>
        </w:rPr>
        <w:t>sutarties</w:t>
      </w:r>
      <w:proofErr w:type="spellEnd"/>
      <w:r w:rsidRPr="00550E39">
        <w:rPr>
          <w:rFonts w:ascii="Times New Roman" w:eastAsiaTheme="minorHAnsi" w:hAnsi="Times New Roman" w:cs="Times New Roman"/>
          <w:color w:val="auto"/>
          <w:sz w:val="20"/>
          <w:szCs w:val="20"/>
        </w:rPr>
        <w:t xml:space="preserve"> </w:t>
      </w:r>
      <w:proofErr w:type="spellStart"/>
      <w:r w:rsidRPr="00550E39">
        <w:rPr>
          <w:rFonts w:ascii="Times New Roman" w:eastAsiaTheme="minorHAnsi" w:hAnsi="Times New Roman" w:cs="Times New Roman"/>
          <w:color w:val="auto"/>
          <w:sz w:val="20"/>
          <w:szCs w:val="20"/>
        </w:rPr>
        <w:t>įgyvendinimo</w:t>
      </w:r>
      <w:proofErr w:type="spellEnd"/>
      <w:r w:rsidRPr="00550E39">
        <w:rPr>
          <w:rFonts w:ascii="Times New Roman" w:eastAsiaTheme="minorHAnsi" w:hAnsi="Times New Roman" w:cs="Times New Roman"/>
          <w:color w:val="auto"/>
          <w:sz w:val="20"/>
          <w:szCs w:val="20"/>
        </w:rPr>
        <w:t xml:space="preserve"> </w:t>
      </w:r>
      <w:proofErr w:type="spellStart"/>
      <w:r w:rsidRPr="00550E39">
        <w:rPr>
          <w:rFonts w:ascii="Times New Roman" w:eastAsiaTheme="minorHAnsi" w:hAnsi="Times New Roman" w:cs="Times New Roman"/>
          <w:color w:val="auto"/>
          <w:sz w:val="20"/>
          <w:szCs w:val="20"/>
        </w:rPr>
        <w:t>laikotarpiu</w:t>
      </w:r>
      <w:proofErr w:type="spellEnd"/>
      <w:r w:rsidRPr="00550E39">
        <w:rPr>
          <w:rFonts w:ascii="Times New Roman" w:eastAsiaTheme="minorHAnsi" w:hAnsi="Times New Roman" w:cs="Times New Roman"/>
          <w:color w:val="auto"/>
          <w:sz w:val="20"/>
          <w:szCs w:val="20"/>
        </w:rPr>
        <w:t xml:space="preserve">, t. y. </w:t>
      </w:r>
      <w:proofErr w:type="spellStart"/>
      <w:r w:rsidRPr="00550E39">
        <w:rPr>
          <w:rFonts w:ascii="Times New Roman" w:eastAsiaTheme="minorHAnsi" w:hAnsi="Times New Roman" w:cs="Times New Roman"/>
          <w:color w:val="auto"/>
          <w:sz w:val="20"/>
          <w:szCs w:val="20"/>
        </w:rPr>
        <w:t>geba</w:t>
      </w:r>
      <w:proofErr w:type="spellEnd"/>
      <w:r w:rsidRPr="00550E39">
        <w:rPr>
          <w:rFonts w:ascii="Times New Roman" w:eastAsiaTheme="minorHAnsi" w:hAnsi="Times New Roman" w:cs="Times New Roman"/>
          <w:color w:val="auto"/>
          <w:sz w:val="20"/>
          <w:szCs w:val="20"/>
        </w:rPr>
        <w:t xml:space="preserve"> </w:t>
      </w:r>
      <w:proofErr w:type="spellStart"/>
      <w:r w:rsidRPr="00550E39">
        <w:rPr>
          <w:rFonts w:ascii="Times New Roman" w:eastAsiaTheme="minorHAnsi" w:hAnsi="Times New Roman" w:cs="Times New Roman"/>
          <w:color w:val="auto"/>
          <w:sz w:val="20"/>
          <w:szCs w:val="20"/>
        </w:rPr>
        <w:t>padengti</w:t>
      </w:r>
      <w:proofErr w:type="spellEnd"/>
      <w:r w:rsidRPr="00550E39">
        <w:rPr>
          <w:rFonts w:ascii="Times New Roman" w:eastAsiaTheme="minorHAnsi" w:hAnsi="Times New Roman" w:cs="Times New Roman"/>
          <w:color w:val="auto"/>
          <w:sz w:val="20"/>
          <w:szCs w:val="20"/>
        </w:rPr>
        <w:t xml:space="preserve"> </w:t>
      </w:r>
      <w:proofErr w:type="spellStart"/>
      <w:r w:rsidRPr="00550E39">
        <w:rPr>
          <w:rFonts w:ascii="Times New Roman" w:eastAsiaTheme="minorHAnsi" w:hAnsi="Times New Roman" w:cs="Times New Roman"/>
          <w:color w:val="auto"/>
          <w:sz w:val="20"/>
          <w:szCs w:val="20"/>
        </w:rPr>
        <w:t>svarbiausias</w:t>
      </w:r>
      <w:proofErr w:type="spellEnd"/>
      <w:r w:rsidRPr="00550E39">
        <w:rPr>
          <w:rFonts w:ascii="Times New Roman" w:eastAsiaTheme="minorHAnsi" w:hAnsi="Times New Roman" w:cs="Times New Roman"/>
          <w:color w:val="auto"/>
          <w:sz w:val="20"/>
          <w:szCs w:val="20"/>
        </w:rPr>
        <w:t xml:space="preserve"> </w:t>
      </w:r>
      <w:proofErr w:type="spellStart"/>
      <w:r w:rsidRPr="00550E39">
        <w:rPr>
          <w:rFonts w:ascii="Times New Roman" w:eastAsiaTheme="minorHAnsi" w:hAnsi="Times New Roman" w:cs="Times New Roman"/>
          <w:color w:val="auto"/>
          <w:sz w:val="20"/>
          <w:szCs w:val="20"/>
        </w:rPr>
        <w:t>išlaidas</w:t>
      </w:r>
      <w:proofErr w:type="spellEnd"/>
      <w:r w:rsidRPr="00550E39">
        <w:rPr>
          <w:rFonts w:ascii="Times New Roman" w:eastAsiaTheme="minorHAnsi" w:hAnsi="Times New Roman" w:cs="Times New Roman"/>
          <w:color w:val="auto"/>
          <w:sz w:val="20"/>
          <w:szCs w:val="20"/>
        </w:rPr>
        <w:t xml:space="preserve"> (</w:t>
      </w:r>
      <w:proofErr w:type="spellStart"/>
      <w:r w:rsidRPr="00550E39">
        <w:rPr>
          <w:rFonts w:ascii="Times New Roman" w:eastAsiaTheme="minorHAnsi" w:hAnsi="Times New Roman" w:cs="Times New Roman"/>
          <w:color w:val="auto"/>
          <w:sz w:val="20"/>
          <w:szCs w:val="20"/>
        </w:rPr>
        <w:t>mokėti</w:t>
      </w:r>
      <w:proofErr w:type="spellEnd"/>
      <w:r w:rsidRPr="00550E39">
        <w:rPr>
          <w:rFonts w:ascii="Times New Roman" w:eastAsiaTheme="minorHAnsi" w:hAnsi="Times New Roman" w:cs="Times New Roman"/>
          <w:color w:val="auto"/>
          <w:sz w:val="20"/>
          <w:szCs w:val="20"/>
        </w:rPr>
        <w:t xml:space="preserve"> </w:t>
      </w:r>
      <w:proofErr w:type="spellStart"/>
      <w:r w:rsidRPr="00550E39">
        <w:rPr>
          <w:rFonts w:ascii="Times New Roman" w:eastAsiaTheme="minorHAnsi" w:hAnsi="Times New Roman" w:cs="Times New Roman"/>
          <w:color w:val="auto"/>
          <w:sz w:val="20"/>
          <w:szCs w:val="20"/>
        </w:rPr>
        <w:t>atlyginimus</w:t>
      </w:r>
      <w:proofErr w:type="spellEnd"/>
      <w:r w:rsidRPr="00550E39">
        <w:rPr>
          <w:rFonts w:ascii="Times New Roman" w:eastAsiaTheme="minorHAnsi" w:hAnsi="Times New Roman" w:cs="Times New Roman"/>
          <w:color w:val="auto"/>
          <w:sz w:val="20"/>
          <w:szCs w:val="20"/>
        </w:rPr>
        <w:t xml:space="preserve">, </w:t>
      </w:r>
      <w:proofErr w:type="spellStart"/>
      <w:r w:rsidRPr="00550E39">
        <w:rPr>
          <w:rFonts w:ascii="Times New Roman" w:eastAsiaTheme="minorHAnsi" w:hAnsi="Times New Roman" w:cs="Times New Roman"/>
          <w:color w:val="auto"/>
          <w:sz w:val="20"/>
          <w:szCs w:val="20"/>
        </w:rPr>
        <w:t>įsigyti</w:t>
      </w:r>
      <w:proofErr w:type="spellEnd"/>
      <w:r w:rsidRPr="00550E39">
        <w:rPr>
          <w:rFonts w:ascii="Times New Roman" w:eastAsiaTheme="minorHAnsi" w:hAnsi="Times New Roman" w:cs="Times New Roman"/>
          <w:color w:val="auto"/>
          <w:sz w:val="20"/>
          <w:szCs w:val="20"/>
        </w:rPr>
        <w:t xml:space="preserve"> </w:t>
      </w:r>
      <w:proofErr w:type="spellStart"/>
      <w:r w:rsidRPr="00550E39">
        <w:rPr>
          <w:rFonts w:ascii="Times New Roman" w:eastAsiaTheme="minorHAnsi" w:hAnsi="Times New Roman" w:cs="Times New Roman"/>
          <w:color w:val="auto"/>
          <w:sz w:val="20"/>
          <w:szCs w:val="20"/>
        </w:rPr>
        <w:t>medžiagas</w:t>
      </w:r>
      <w:proofErr w:type="spellEnd"/>
      <w:r w:rsidRPr="00550E39">
        <w:rPr>
          <w:rFonts w:ascii="Times New Roman" w:eastAsiaTheme="minorHAnsi" w:hAnsi="Times New Roman" w:cs="Times New Roman"/>
          <w:color w:val="auto"/>
          <w:sz w:val="20"/>
          <w:szCs w:val="20"/>
        </w:rPr>
        <w:t xml:space="preserve">, kt.), </w:t>
      </w:r>
      <w:proofErr w:type="spellStart"/>
      <w:r w:rsidRPr="00550E39">
        <w:rPr>
          <w:rFonts w:ascii="Times New Roman" w:eastAsiaTheme="minorHAnsi" w:hAnsi="Times New Roman" w:cs="Times New Roman"/>
          <w:color w:val="auto"/>
          <w:sz w:val="20"/>
          <w:szCs w:val="20"/>
        </w:rPr>
        <w:t>kol</w:t>
      </w:r>
      <w:proofErr w:type="spellEnd"/>
      <w:r w:rsidRPr="00550E39">
        <w:rPr>
          <w:rFonts w:ascii="Times New Roman" w:eastAsiaTheme="minorHAnsi" w:hAnsi="Times New Roman" w:cs="Times New Roman"/>
          <w:color w:val="auto"/>
          <w:sz w:val="20"/>
          <w:szCs w:val="20"/>
        </w:rPr>
        <w:t xml:space="preserve"> bus </w:t>
      </w:r>
      <w:proofErr w:type="spellStart"/>
      <w:r w:rsidRPr="00550E39">
        <w:rPr>
          <w:rFonts w:ascii="Times New Roman" w:eastAsiaTheme="minorHAnsi" w:hAnsi="Times New Roman" w:cs="Times New Roman"/>
          <w:color w:val="auto"/>
          <w:sz w:val="20"/>
          <w:szCs w:val="20"/>
        </w:rPr>
        <w:t>apmokėtos</w:t>
      </w:r>
      <w:proofErr w:type="spellEnd"/>
      <w:r w:rsidRPr="00550E39">
        <w:rPr>
          <w:rFonts w:ascii="Times New Roman" w:eastAsiaTheme="minorHAnsi" w:hAnsi="Times New Roman" w:cs="Times New Roman"/>
          <w:color w:val="auto"/>
          <w:sz w:val="20"/>
          <w:szCs w:val="20"/>
        </w:rPr>
        <w:t xml:space="preserve"> </w:t>
      </w:r>
      <w:proofErr w:type="spellStart"/>
      <w:r w:rsidRPr="00550E39">
        <w:rPr>
          <w:rFonts w:ascii="Times New Roman" w:eastAsiaTheme="minorHAnsi" w:hAnsi="Times New Roman" w:cs="Times New Roman"/>
          <w:color w:val="auto"/>
          <w:sz w:val="20"/>
          <w:szCs w:val="20"/>
        </w:rPr>
        <w:t>pirkimo</w:t>
      </w:r>
      <w:proofErr w:type="spellEnd"/>
      <w:r w:rsidRPr="00550E39">
        <w:rPr>
          <w:rFonts w:ascii="Times New Roman" w:eastAsiaTheme="minorHAnsi" w:hAnsi="Times New Roman" w:cs="Times New Roman"/>
          <w:color w:val="auto"/>
          <w:sz w:val="20"/>
          <w:szCs w:val="20"/>
        </w:rPr>
        <w:t xml:space="preserve"> </w:t>
      </w:r>
      <w:proofErr w:type="spellStart"/>
      <w:r w:rsidRPr="00550E39">
        <w:rPr>
          <w:rFonts w:ascii="Times New Roman" w:eastAsiaTheme="minorHAnsi" w:hAnsi="Times New Roman" w:cs="Times New Roman"/>
          <w:color w:val="auto"/>
          <w:sz w:val="20"/>
          <w:szCs w:val="20"/>
        </w:rPr>
        <w:t>vykdytojui</w:t>
      </w:r>
      <w:proofErr w:type="spellEnd"/>
      <w:r w:rsidRPr="00550E39">
        <w:rPr>
          <w:rFonts w:ascii="Times New Roman" w:eastAsiaTheme="minorHAnsi" w:hAnsi="Times New Roman" w:cs="Times New Roman"/>
          <w:color w:val="auto"/>
          <w:sz w:val="20"/>
          <w:szCs w:val="20"/>
        </w:rPr>
        <w:t xml:space="preserve"> </w:t>
      </w:r>
      <w:proofErr w:type="spellStart"/>
      <w:r w:rsidRPr="00550E39">
        <w:rPr>
          <w:rFonts w:ascii="Times New Roman" w:eastAsiaTheme="minorHAnsi" w:hAnsi="Times New Roman" w:cs="Times New Roman"/>
          <w:color w:val="auto"/>
          <w:sz w:val="20"/>
          <w:szCs w:val="20"/>
        </w:rPr>
        <w:t>pateiktos</w:t>
      </w:r>
      <w:proofErr w:type="spellEnd"/>
      <w:r w:rsidRPr="00550E39">
        <w:rPr>
          <w:rFonts w:ascii="Times New Roman" w:eastAsiaTheme="minorHAnsi" w:hAnsi="Times New Roman" w:cs="Times New Roman"/>
          <w:color w:val="auto"/>
          <w:sz w:val="20"/>
          <w:szCs w:val="20"/>
        </w:rPr>
        <w:t xml:space="preserve"> </w:t>
      </w:r>
      <w:proofErr w:type="spellStart"/>
      <w:r w:rsidRPr="00550E39">
        <w:rPr>
          <w:rFonts w:ascii="Times New Roman" w:eastAsiaTheme="minorHAnsi" w:hAnsi="Times New Roman" w:cs="Times New Roman"/>
          <w:color w:val="auto"/>
          <w:sz w:val="20"/>
          <w:szCs w:val="20"/>
        </w:rPr>
        <w:t>sąskaitos</w:t>
      </w:r>
      <w:proofErr w:type="spellEnd"/>
      <w:r w:rsidRPr="00550E39">
        <w:rPr>
          <w:rFonts w:ascii="Times New Roman" w:eastAsiaTheme="minorHAnsi" w:hAnsi="Times New Roman" w:cs="Times New Roman"/>
          <w:color w:val="auto"/>
          <w:sz w:val="20"/>
          <w:szCs w:val="20"/>
        </w:rPr>
        <w:t xml:space="preserve">, </w:t>
      </w:r>
      <w:proofErr w:type="spellStart"/>
      <w:r w:rsidRPr="00550E39">
        <w:rPr>
          <w:rFonts w:ascii="Times New Roman" w:eastAsiaTheme="minorHAnsi" w:hAnsi="Times New Roman" w:cs="Times New Roman"/>
          <w:color w:val="auto"/>
          <w:sz w:val="20"/>
          <w:szCs w:val="20"/>
        </w:rPr>
        <w:t>bei</w:t>
      </w:r>
      <w:proofErr w:type="spellEnd"/>
      <w:r w:rsidRPr="00550E39">
        <w:rPr>
          <w:rFonts w:ascii="Times New Roman" w:eastAsiaTheme="minorHAnsi" w:hAnsi="Times New Roman" w:cs="Times New Roman"/>
          <w:color w:val="auto"/>
          <w:sz w:val="20"/>
          <w:szCs w:val="20"/>
        </w:rPr>
        <w:t xml:space="preserve"> </w:t>
      </w:r>
      <w:proofErr w:type="spellStart"/>
      <w:r w:rsidRPr="00550E39">
        <w:rPr>
          <w:rFonts w:ascii="Times New Roman" w:eastAsiaTheme="minorHAnsi" w:hAnsi="Times New Roman" w:cs="Times New Roman"/>
          <w:color w:val="auto"/>
          <w:sz w:val="20"/>
          <w:szCs w:val="20"/>
        </w:rPr>
        <w:t>gebės</w:t>
      </w:r>
      <w:proofErr w:type="spellEnd"/>
      <w:r w:rsidRPr="00550E39">
        <w:rPr>
          <w:rFonts w:ascii="Times New Roman" w:eastAsiaTheme="minorHAnsi" w:hAnsi="Times New Roman" w:cs="Times New Roman"/>
          <w:color w:val="auto"/>
          <w:sz w:val="20"/>
          <w:szCs w:val="20"/>
        </w:rPr>
        <w:t xml:space="preserve"> </w:t>
      </w:r>
      <w:proofErr w:type="spellStart"/>
      <w:r w:rsidRPr="00550E39">
        <w:rPr>
          <w:rFonts w:ascii="Times New Roman" w:eastAsiaTheme="minorHAnsi" w:hAnsi="Times New Roman" w:cs="Times New Roman"/>
          <w:color w:val="auto"/>
          <w:sz w:val="20"/>
          <w:szCs w:val="20"/>
        </w:rPr>
        <w:t>įvykdyti</w:t>
      </w:r>
      <w:proofErr w:type="spellEnd"/>
      <w:r w:rsidRPr="00550E39">
        <w:rPr>
          <w:rFonts w:ascii="Times New Roman" w:eastAsiaTheme="minorHAnsi" w:hAnsi="Times New Roman" w:cs="Times New Roman"/>
          <w:color w:val="auto"/>
          <w:sz w:val="20"/>
          <w:szCs w:val="20"/>
        </w:rPr>
        <w:t xml:space="preserve"> </w:t>
      </w:r>
      <w:proofErr w:type="spellStart"/>
      <w:r w:rsidRPr="00550E39">
        <w:rPr>
          <w:rFonts w:ascii="Times New Roman" w:eastAsiaTheme="minorHAnsi" w:hAnsi="Times New Roman" w:cs="Times New Roman"/>
          <w:color w:val="auto"/>
          <w:sz w:val="20"/>
          <w:szCs w:val="20"/>
        </w:rPr>
        <w:t>reikalavimus</w:t>
      </w:r>
      <w:proofErr w:type="spellEnd"/>
      <w:r w:rsidRPr="00550E39">
        <w:rPr>
          <w:rFonts w:ascii="Times New Roman" w:eastAsiaTheme="minorHAnsi" w:hAnsi="Times New Roman" w:cs="Times New Roman"/>
          <w:color w:val="auto"/>
          <w:sz w:val="20"/>
          <w:szCs w:val="20"/>
        </w:rPr>
        <w:t xml:space="preserve">, </w:t>
      </w:r>
      <w:proofErr w:type="spellStart"/>
      <w:r w:rsidRPr="00550E39">
        <w:rPr>
          <w:rFonts w:ascii="Times New Roman" w:eastAsiaTheme="minorHAnsi" w:hAnsi="Times New Roman" w:cs="Times New Roman"/>
          <w:color w:val="auto"/>
          <w:sz w:val="20"/>
          <w:szCs w:val="20"/>
        </w:rPr>
        <w:t>galinčius</w:t>
      </w:r>
      <w:proofErr w:type="spellEnd"/>
      <w:r w:rsidRPr="00550E39">
        <w:rPr>
          <w:rFonts w:ascii="Times New Roman" w:eastAsiaTheme="minorHAnsi" w:hAnsi="Times New Roman" w:cs="Times New Roman"/>
          <w:color w:val="auto"/>
          <w:sz w:val="20"/>
          <w:szCs w:val="20"/>
        </w:rPr>
        <w:t xml:space="preserve"> </w:t>
      </w:r>
      <w:proofErr w:type="spellStart"/>
      <w:r w:rsidRPr="00550E39">
        <w:rPr>
          <w:rFonts w:ascii="Times New Roman" w:eastAsiaTheme="minorHAnsi" w:hAnsi="Times New Roman" w:cs="Times New Roman"/>
          <w:color w:val="auto"/>
          <w:sz w:val="20"/>
          <w:szCs w:val="20"/>
        </w:rPr>
        <w:t>kilti</w:t>
      </w:r>
      <w:proofErr w:type="spellEnd"/>
      <w:r w:rsidRPr="00550E39">
        <w:rPr>
          <w:rFonts w:ascii="Times New Roman" w:eastAsiaTheme="minorHAnsi" w:hAnsi="Times New Roman" w:cs="Times New Roman"/>
          <w:color w:val="auto"/>
          <w:sz w:val="20"/>
          <w:szCs w:val="20"/>
        </w:rPr>
        <w:t xml:space="preserve"> </w:t>
      </w:r>
      <w:proofErr w:type="spellStart"/>
      <w:r w:rsidRPr="00550E39">
        <w:rPr>
          <w:rFonts w:ascii="Times New Roman" w:eastAsiaTheme="minorHAnsi" w:hAnsi="Times New Roman" w:cs="Times New Roman"/>
          <w:color w:val="auto"/>
          <w:sz w:val="20"/>
          <w:szCs w:val="20"/>
        </w:rPr>
        <w:t>iš</w:t>
      </w:r>
      <w:proofErr w:type="spellEnd"/>
      <w:r w:rsidRPr="00550E39">
        <w:rPr>
          <w:rFonts w:ascii="Times New Roman" w:eastAsiaTheme="minorHAnsi" w:hAnsi="Times New Roman" w:cs="Times New Roman"/>
          <w:color w:val="auto"/>
          <w:sz w:val="20"/>
          <w:szCs w:val="20"/>
        </w:rPr>
        <w:t xml:space="preserve"> </w:t>
      </w:r>
      <w:proofErr w:type="spellStart"/>
      <w:r w:rsidRPr="00550E39">
        <w:rPr>
          <w:rFonts w:ascii="Times New Roman" w:eastAsiaTheme="minorHAnsi" w:hAnsi="Times New Roman" w:cs="Times New Roman"/>
          <w:color w:val="auto"/>
          <w:sz w:val="20"/>
          <w:szCs w:val="20"/>
        </w:rPr>
        <w:t>netinkamo</w:t>
      </w:r>
      <w:proofErr w:type="spellEnd"/>
      <w:r w:rsidRPr="00550E39">
        <w:rPr>
          <w:rFonts w:ascii="Times New Roman" w:eastAsiaTheme="minorHAnsi" w:hAnsi="Times New Roman" w:cs="Times New Roman"/>
          <w:color w:val="auto"/>
          <w:sz w:val="20"/>
          <w:szCs w:val="20"/>
        </w:rPr>
        <w:t xml:space="preserve"> </w:t>
      </w:r>
      <w:proofErr w:type="spellStart"/>
      <w:r w:rsidRPr="00550E39">
        <w:rPr>
          <w:rFonts w:ascii="Times New Roman" w:eastAsiaTheme="minorHAnsi" w:hAnsi="Times New Roman" w:cs="Times New Roman"/>
          <w:color w:val="auto"/>
          <w:sz w:val="20"/>
          <w:szCs w:val="20"/>
        </w:rPr>
        <w:t>pirkimo</w:t>
      </w:r>
      <w:proofErr w:type="spellEnd"/>
      <w:r w:rsidRPr="00550E39">
        <w:rPr>
          <w:rFonts w:ascii="Times New Roman" w:eastAsiaTheme="minorHAnsi" w:hAnsi="Times New Roman" w:cs="Times New Roman"/>
          <w:color w:val="auto"/>
          <w:sz w:val="20"/>
          <w:szCs w:val="20"/>
        </w:rPr>
        <w:t xml:space="preserve"> </w:t>
      </w:r>
      <w:proofErr w:type="spellStart"/>
      <w:r w:rsidRPr="00550E39">
        <w:rPr>
          <w:rFonts w:ascii="Times New Roman" w:eastAsiaTheme="minorHAnsi" w:hAnsi="Times New Roman" w:cs="Times New Roman"/>
          <w:color w:val="auto"/>
          <w:sz w:val="20"/>
          <w:szCs w:val="20"/>
        </w:rPr>
        <w:t>sutarties</w:t>
      </w:r>
      <w:proofErr w:type="spellEnd"/>
      <w:r w:rsidRPr="00550E39">
        <w:rPr>
          <w:rFonts w:ascii="Times New Roman" w:eastAsiaTheme="minorHAnsi" w:hAnsi="Times New Roman" w:cs="Times New Roman"/>
          <w:color w:val="auto"/>
          <w:sz w:val="20"/>
          <w:szCs w:val="20"/>
        </w:rPr>
        <w:t xml:space="preserve"> </w:t>
      </w:r>
      <w:proofErr w:type="spellStart"/>
      <w:r w:rsidRPr="00550E39">
        <w:rPr>
          <w:rFonts w:ascii="Times New Roman" w:eastAsiaTheme="minorHAnsi" w:hAnsi="Times New Roman" w:cs="Times New Roman"/>
          <w:color w:val="auto"/>
          <w:sz w:val="20"/>
          <w:szCs w:val="20"/>
        </w:rPr>
        <w:t>vykdymo</w:t>
      </w:r>
      <w:proofErr w:type="spellEnd"/>
      <w:r w:rsidRPr="00550E39">
        <w:rPr>
          <w:rFonts w:ascii="Times New Roman" w:eastAsiaTheme="minorHAnsi" w:hAnsi="Times New Roman" w:cs="Times New Roman"/>
          <w:color w:val="auto"/>
          <w:sz w:val="20"/>
          <w:szCs w:val="20"/>
        </w:rPr>
        <w:t>.</w:t>
      </w:r>
    </w:p>
    <w:p w14:paraId="05990159" w14:textId="77777777" w:rsidR="006E784C" w:rsidRPr="00550E39" w:rsidRDefault="006E784C" w:rsidP="006E784C">
      <w:pPr>
        <w:pStyle w:val="Default"/>
        <w:jc w:val="both"/>
        <w:rPr>
          <w:rFonts w:ascii="Times New Roman" w:eastAsiaTheme="minorHAnsi" w:hAnsi="Times New Roman" w:cs="Times New Roman"/>
          <w:color w:val="auto"/>
          <w:sz w:val="20"/>
          <w:szCs w:val="20"/>
        </w:rPr>
      </w:pPr>
      <w:proofErr w:type="spellStart"/>
      <w:r w:rsidRPr="00550E39">
        <w:rPr>
          <w:rFonts w:ascii="Times New Roman" w:eastAsiaTheme="minorHAnsi" w:hAnsi="Times New Roman" w:cs="Times New Roman"/>
          <w:color w:val="auto"/>
          <w:sz w:val="20"/>
          <w:szCs w:val="20"/>
        </w:rPr>
        <w:t>Pateikiama</w:t>
      </w:r>
      <w:proofErr w:type="spellEnd"/>
      <w:r w:rsidRPr="00550E39">
        <w:rPr>
          <w:rFonts w:ascii="Times New Roman" w:eastAsiaTheme="minorHAnsi" w:hAnsi="Times New Roman" w:cs="Times New Roman"/>
          <w:color w:val="auto"/>
          <w:sz w:val="20"/>
          <w:szCs w:val="20"/>
        </w:rPr>
        <w:t xml:space="preserve">: </w:t>
      </w:r>
      <w:proofErr w:type="spellStart"/>
      <w:r w:rsidRPr="00550E39">
        <w:rPr>
          <w:rFonts w:ascii="Times New Roman" w:eastAsiaTheme="minorHAnsi" w:hAnsi="Times New Roman" w:cs="Times New Roman"/>
          <w:color w:val="auto"/>
          <w:sz w:val="20"/>
          <w:szCs w:val="20"/>
        </w:rPr>
        <w:t>Tiekėjo</w:t>
      </w:r>
      <w:proofErr w:type="spellEnd"/>
      <w:r w:rsidRPr="00550E39">
        <w:rPr>
          <w:rFonts w:ascii="Times New Roman" w:eastAsiaTheme="minorHAnsi" w:hAnsi="Times New Roman" w:cs="Times New Roman"/>
          <w:color w:val="auto"/>
          <w:sz w:val="20"/>
          <w:szCs w:val="20"/>
        </w:rPr>
        <w:t xml:space="preserve"> </w:t>
      </w:r>
      <w:proofErr w:type="spellStart"/>
      <w:r w:rsidRPr="00550E39">
        <w:rPr>
          <w:rFonts w:ascii="Times New Roman" w:eastAsiaTheme="minorHAnsi" w:hAnsi="Times New Roman" w:cs="Times New Roman"/>
          <w:color w:val="auto"/>
          <w:sz w:val="20"/>
          <w:szCs w:val="20"/>
        </w:rPr>
        <w:t>pažyma</w:t>
      </w:r>
      <w:proofErr w:type="spellEnd"/>
      <w:r w:rsidRPr="00550E39">
        <w:rPr>
          <w:rFonts w:ascii="Times New Roman" w:eastAsiaTheme="minorHAnsi" w:hAnsi="Times New Roman" w:cs="Times New Roman"/>
          <w:color w:val="auto"/>
          <w:sz w:val="20"/>
          <w:szCs w:val="20"/>
        </w:rPr>
        <w:t xml:space="preserve">, </w:t>
      </w:r>
      <w:proofErr w:type="spellStart"/>
      <w:r w:rsidRPr="00550E39">
        <w:rPr>
          <w:rFonts w:ascii="Times New Roman" w:eastAsiaTheme="minorHAnsi" w:hAnsi="Times New Roman" w:cs="Times New Roman"/>
          <w:color w:val="auto"/>
          <w:sz w:val="20"/>
          <w:szCs w:val="20"/>
        </w:rPr>
        <w:t>kurioje</w:t>
      </w:r>
      <w:proofErr w:type="spellEnd"/>
      <w:r w:rsidRPr="00550E39">
        <w:rPr>
          <w:rFonts w:ascii="Times New Roman" w:eastAsiaTheme="minorHAnsi" w:hAnsi="Times New Roman" w:cs="Times New Roman"/>
          <w:color w:val="auto"/>
          <w:sz w:val="20"/>
          <w:szCs w:val="20"/>
        </w:rPr>
        <w:t xml:space="preserve"> </w:t>
      </w:r>
      <w:proofErr w:type="spellStart"/>
      <w:r w:rsidRPr="00550E39">
        <w:rPr>
          <w:rFonts w:ascii="Times New Roman" w:eastAsiaTheme="minorHAnsi" w:hAnsi="Times New Roman" w:cs="Times New Roman"/>
          <w:color w:val="auto"/>
          <w:sz w:val="20"/>
          <w:szCs w:val="20"/>
        </w:rPr>
        <w:t>nurodyta</w:t>
      </w:r>
      <w:proofErr w:type="spellEnd"/>
      <w:r w:rsidRPr="00550E39">
        <w:rPr>
          <w:rFonts w:ascii="Times New Roman" w:eastAsiaTheme="minorHAnsi" w:hAnsi="Times New Roman" w:cs="Times New Roman"/>
          <w:color w:val="auto"/>
          <w:sz w:val="20"/>
          <w:szCs w:val="20"/>
        </w:rPr>
        <w:t xml:space="preserve"> </w:t>
      </w:r>
      <w:proofErr w:type="spellStart"/>
      <w:r w:rsidRPr="00550E39">
        <w:rPr>
          <w:rFonts w:ascii="Times New Roman" w:eastAsiaTheme="minorHAnsi" w:hAnsi="Times New Roman" w:cs="Times New Roman"/>
          <w:color w:val="auto"/>
          <w:sz w:val="20"/>
          <w:szCs w:val="20"/>
        </w:rPr>
        <w:t>pasiūlymų</w:t>
      </w:r>
      <w:proofErr w:type="spellEnd"/>
      <w:r w:rsidRPr="00550E39">
        <w:rPr>
          <w:rFonts w:ascii="Times New Roman" w:eastAsiaTheme="minorHAnsi" w:hAnsi="Times New Roman" w:cs="Times New Roman"/>
          <w:color w:val="auto"/>
          <w:sz w:val="20"/>
          <w:szCs w:val="20"/>
        </w:rPr>
        <w:t xml:space="preserve"> </w:t>
      </w:r>
      <w:proofErr w:type="spellStart"/>
      <w:r w:rsidRPr="00550E39">
        <w:rPr>
          <w:rFonts w:ascii="Times New Roman" w:eastAsiaTheme="minorHAnsi" w:hAnsi="Times New Roman" w:cs="Times New Roman"/>
          <w:color w:val="auto"/>
          <w:sz w:val="20"/>
          <w:szCs w:val="20"/>
        </w:rPr>
        <w:t>pateikimo</w:t>
      </w:r>
      <w:proofErr w:type="spellEnd"/>
      <w:r w:rsidRPr="00550E39">
        <w:rPr>
          <w:rFonts w:ascii="Times New Roman" w:eastAsiaTheme="minorHAnsi" w:hAnsi="Times New Roman" w:cs="Times New Roman"/>
          <w:color w:val="auto"/>
          <w:sz w:val="20"/>
          <w:szCs w:val="20"/>
        </w:rPr>
        <w:t xml:space="preserve"> </w:t>
      </w:r>
      <w:proofErr w:type="spellStart"/>
      <w:r w:rsidRPr="00550E39">
        <w:rPr>
          <w:rFonts w:ascii="Times New Roman" w:eastAsiaTheme="minorHAnsi" w:hAnsi="Times New Roman" w:cs="Times New Roman"/>
          <w:color w:val="auto"/>
          <w:sz w:val="20"/>
          <w:szCs w:val="20"/>
        </w:rPr>
        <w:t>dienai</w:t>
      </w:r>
      <w:proofErr w:type="spellEnd"/>
      <w:r w:rsidRPr="00550E39">
        <w:rPr>
          <w:rFonts w:ascii="Times New Roman" w:eastAsiaTheme="minorHAnsi" w:hAnsi="Times New Roman" w:cs="Times New Roman"/>
          <w:color w:val="auto"/>
          <w:sz w:val="20"/>
          <w:szCs w:val="20"/>
        </w:rPr>
        <w:t xml:space="preserve"> </w:t>
      </w:r>
      <w:proofErr w:type="spellStart"/>
      <w:r w:rsidRPr="00550E39">
        <w:rPr>
          <w:rFonts w:ascii="Times New Roman" w:eastAsiaTheme="minorHAnsi" w:hAnsi="Times New Roman" w:cs="Times New Roman"/>
          <w:color w:val="auto"/>
          <w:sz w:val="20"/>
          <w:szCs w:val="20"/>
        </w:rPr>
        <w:t>turimų</w:t>
      </w:r>
      <w:proofErr w:type="spellEnd"/>
      <w:r w:rsidRPr="00550E39">
        <w:rPr>
          <w:rFonts w:ascii="Times New Roman" w:eastAsiaTheme="minorHAnsi" w:hAnsi="Times New Roman" w:cs="Times New Roman"/>
          <w:color w:val="auto"/>
          <w:sz w:val="20"/>
          <w:szCs w:val="20"/>
        </w:rPr>
        <w:t xml:space="preserve"> </w:t>
      </w:r>
      <w:proofErr w:type="spellStart"/>
      <w:r w:rsidRPr="00550E39">
        <w:rPr>
          <w:rFonts w:ascii="Times New Roman" w:eastAsiaTheme="minorHAnsi" w:hAnsi="Times New Roman" w:cs="Times New Roman"/>
          <w:color w:val="auto"/>
          <w:sz w:val="20"/>
          <w:szCs w:val="20"/>
        </w:rPr>
        <w:t>apyvartinių</w:t>
      </w:r>
      <w:proofErr w:type="spellEnd"/>
      <w:r w:rsidRPr="00550E39">
        <w:rPr>
          <w:rFonts w:ascii="Times New Roman" w:eastAsiaTheme="minorHAnsi" w:hAnsi="Times New Roman" w:cs="Times New Roman"/>
          <w:color w:val="auto"/>
          <w:sz w:val="20"/>
          <w:szCs w:val="20"/>
        </w:rPr>
        <w:t xml:space="preserve"> </w:t>
      </w:r>
      <w:proofErr w:type="spellStart"/>
      <w:r w:rsidRPr="00550E39">
        <w:rPr>
          <w:rFonts w:ascii="Times New Roman" w:eastAsiaTheme="minorHAnsi" w:hAnsi="Times New Roman" w:cs="Times New Roman"/>
          <w:color w:val="auto"/>
          <w:sz w:val="20"/>
          <w:szCs w:val="20"/>
        </w:rPr>
        <w:t>lėšų</w:t>
      </w:r>
      <w:proofErr w:type="spellEnd"/>
      <w:r w:rsidRPr="00550E39">
        <w:rPr>
          <w:rFonts w:ascii="Times New Roman" w:eastAsiaTheme="minorHAnsi" w:hAnsi="Times New Roman" w:cs="Times New Roman"/>
          <w:color w:val="auto"/>
          <w:sz w:val="20"/>
          <w:szCs w:val="20"/>
        </w:rPr>
        <w:t xml:space="preserve"> </w:t>
      </w:r>
      <w:proofErr w:type="spellStart"/>
      <w:r w:rsidRPr="00550E39">
        <w:rPr>
          <w:rFonts w:ascii="Times New Roman" w:eastAsiaTheme="minorHAnsi" w:hAnsi="Times New Roman" w:cs="Times New Roman"/>
          <w:color w:val="auto"/>
          <w:sz w:val="20"/>
          <w:szCs w:val="20"/>
        </w:rPr>
        <w:t>suma</w:t>
      </w:r>
      <w:proofErr w:type="spellEnd"/>
      <w:r w:rsidRPr="00550E39">
        <w:rPr>
          <w:rFonts w:ascii="Times New Roman" w:eastAsiaTheme="minorHAnsi" w:hAnsi="Times New Roman" w:cs="Times New Roman"/>
          <w:color w:val="auto"/>
          <w:sz w:val="20"/>
          <w:szCs w:val="20"/>
        </w:rPr>
        <w:t xml:space="preserve"> ne </w:t>
      </w:r>
      <w:proofErr w:type="spellStart"/>
      <w:r w:rsidRPr="00550E39">
        <w:rPr>
          <w:rFonts w:ascii="Times New Roman" w:eastAsiaTheme="minorHAnsi" w:hAnsi="Times New Roman" w:cs="Times New Roman"/>
          <w:color w:val="auto"/>
          <w:sz w:val="20"/>
          <w:szCs w:val="20"/>
        </w:rPr>
        <w:t>mažesnė</w:t>
      </w:r>
      <w:proofErr w:type="spellEnd"/>
      <w:r w:rsidRPr="00550E39">
        <w:rPr>
          <w:rFonts w:ascii="Times New Roman" w:eastAsiaTheme="minorHAnsi" w:hAnsi="Times New Roman" w:cs="Times New Roman"/>
          <w:color w:val="auto"/>
          <w:sz w:val="20"/>
          <w:szCs w:val="20"/>
        </w:rPr>
        <w:t xml:space="preserve"> </w:t>
      </w:r>
      <w:proofErr w:type="spellStart"/>
      <w:r w:rsidRPr="00550E39">
        <w:rPr>
          <w:rFonts w:ascii="Times New Roman" w:eastAsiaTheme="minorHAnsi" w:hAnsi="Times New Roman" w:cs="Times New Roman"/>
          <w:color w:val="auto"/>
          <w:sz w:val="20"/>
          <w:szCs w:val="20"/>
        </w:rPr>
        <w:t>kaip</w:t>
      </w:r>
      <w:proofErr w:type="spellEnd"/>
      <w:r w:rsidRPr="00550E39">
        <w:rPr>
          <w:rFonts w:ascii="Times New Roman" w:eastAsiaTheme="minorHAnsi" w:hAnsi="Times New Roman" w:cs="Times New Roman"/>
          <w:color w:val="auto"/>
          <w:sz w:val="20"/>
          <w:szCs w:val="20"/>
        </w:rPr>
        <w:t xml:space="preserve"> 300 000,00 Eur. </w:t>
      </w:r>
      <w:proofErr w:type="spellStart"/>
      <w:r w:rsidRPr="00550E39">
        <w:rPr>
          <w:rFonts w:ascii="Times New Roman" w:eastAsiaTheme="minorHAnsi" w:hAnsi="Times New Roman" w:cs="Times New Roman"/>
          <w:color w:val="auto"/>
          <w:sz w:val="20"/>
          <w:szCs w:val="20"/>
        </w:rPr>
        <w:t>Kartu</w:t>
      </w:r>
      <w:proofErr w:type="spellEnd"/>
      <w:r w:rsidRPr="00550E39">
        <w:rPr>
          <w:rFonts w:ascii="Times New Roman" w:eastAsiaTheme="minorHAnsi" w:hAnsi="Times New Roman" w:cs="Times New Roman"/>
          <w:color w:val="auto"/>
          <w:sz w:val="20"/>
          <w:szCs w:val="20"/>
        </w:rPr>
        <w:t xml:space="preserve"> </w:t>
      </w:r>
      <w:proofErr w:type="spellStart"/>
      <w:r w:rsidRPr="00550E39">
        <w:rPr>
          <w:rFonts w:ascii="Times New Roman" w:eastAsiaTheme="minorHAnsi" w:hAnsi="Times New Roman" w:cs="Times New Roman"/>
          <w:color w:val="auto"/>
          <w:sz w:val="20"/>
          <w:szCs w:val="20"/>
        </w:rPr>
        <w:t>pateikiamas</w:t>
      </w:r>
      <w:proofErr w:type="spellEnd"/>
      <w:r w:rsidRPr="00550E39">
        <w:rPr>
          <w:rFonts w:ascii="Times New Roman" w:eastAsiaTheme="minorHAnsi" w:hAnsi="Times New Roman" w:cs="Times New Roman"/>
          <w:color w:val="auto"/>
          <w:sz w:val="20"/>
          <w:szCs w:val="20"/>
        </w:rPr>
        <w:t xml:space="preserve"> </w:t>
      </w:r>
      <w:proofErr w:type="spellStart"/>
      <w:r w:rsidRPr="00550E39">
        <w:rPr>
          <w:rFonts w:ascii="Times New Roman" w:eastAsiaTheme="minorHAnsi" w:hAnsi="Times New Roman" w:cs="Times New Roman"/>
          <w:color w:val="auto"/>
          <w:sz w:val="20"/>
          <w:szCs w:val="20"/>
        </w:rPr>
        <w:t>banko</w:t>
      </w:r>
      <w:proofErr w:type="spellEnd"/>
      <w:r w:rsidRPr="00550E39">
        <w:rPr>
          <w:rFonts w:ascii="Times New Roman" w:eastAsiaTheme="minorHAnsi" w:hAnsi="Times New Roman" w:cs="Times New Roman"/>
          <w:color w:val="auto"/>
          <w:sz w:val="20"/>
          <w:szCs w:val="20"/>
        </w:rPr>
        <w:t xml:space="preserve"> </w:t>
      </w:r>
      <w:proofErr w:type="spellStart"/>
      <w:r w:rsidRPr="00550E39">
        <w:rPr>
          <w:rFonts w:ascii="Times New Roman" w:eastAsiaTheme="minorHAnsi" w:hAnsi="Times New Roman" w:cs="Times New Roman"/>
          <w:color w:val="auto"/>
          <w:sz w:val="20"/>
          <w:szCs w:val="20"/>
        </w:rPr>
        <w:t>sąskaitos</w:t>
      </w:r>
      <w:proofErr w:type="spellEnd"/>
      <w:r w:rsidRPr="00550E39">
        <w:rPr>
          <w:rFonts w:ascii="Times New Roman" w:eastAsiaTheme="minorHAnsi" w:hAnsi="Times New Roman" w:cs="Times New Roman"/>
          <w:color w:val="auto"/>
          <w:sz w:val="20"/>
          <w:szCs w:val="20"/>
        </w:rPr>
        <w:t xml:space="preserve"> </w:t>
      </w:r>
      <w:proofErr w:type="spellStart"/>
      <w:r w:rsidRPr="00550E39">
        <w:rPr>
          <w:rFonts w:ascii="Times New Roman" w:eastAsiaTheme="minorHAnsi" w:hAnsi="Times New Roman" w:cs="Times New Roman"/>
          <w:color w:val="auto"/>
          <w:sz w:val="20"/>
          <w:szCs w:val="20"/>
        </w:rPr>
        <w:t>išrašas</w:t>
      </w:r>
      <w:proofErr w:type="spellEnd"/>
      <w:r w:rsidRPr="00550E39">
        <w:rPr>
          <w:rFonts w:ascii="Times New Roman" w:eastAsiaTheme="minorHAnsi" w:hAnsi="Times New Roman" w:cs="Times New Roman"/>
          <w:color w:val="auto"/>
          <w:sz w:val="20"/>
          <w:szCs w:val="20"/>
        </w:rPr>
        <w:t xml:space="preserve"> </w:t>
      </w:r>
      <w:proofErr w:type="spellStart"/>
      <w:r w:rsidRPr="00550E39">
        <w:rPr>
          <w:rFonts w:ascii="Times New Roman" w:eastAsiaTheme="minorHAnsi" w:hAnsi="Times New Roman" w:cs="Times New Roman"/>
          <w:color w:val="auto"/>
          <w:sz w:val="20"/>
          <w:szCs w:val="20"/>
        </w:rPr>
        <w:t>apie</w:t>
      </w:r>
      <w:proofErr w:type="spellEnd"/>
      <w:r w:rsidRPr="00550E39">
        <w:rPr>
          <w:rFonts w:ascii="Times New Roman" w:eastAsiaTheme="minorHAnsi" w:hAnsi="Times New Roman" w:cs="Times New Roman"/>
          <w:color w:val="auto"/>
          <w:sz w:val="20"/>
          <w:szCs w:val="20"/>
        </w:rPr>
        <w:t xml:space="preserve"> </w:t>
      </w:r>
      <w:proofErr w:type="spellStart"/>
      <w:r w:rsidRPr="00550E39">
        <w:rPr>
          <w:rFonts w:ascii="Times New Roman" w:eastAsiaTheme="minorHAnsi" w:hAnsi="Times New Roman" w:cs="Times New Roman"/>
          <w:color w:val="auto"/>
          <w:sz w:val="20"/>
          <w:szCs w:val="20"/>
        </w:rPr>
        <w:t>lėšų</w:t>
      </w:r>
      <w:proofErr w:type="spellEnd"/>
      <w:r w:rsidRPr="00550E39">
        <w:rPr>
          <w:rFonts w:ascii="Times New Roman" w:eastAsiaTheme="minorHAnsi" w:hAnsi="Times New Roman" w:cs="Times New Roman"/>
          <w:color w:val="auto"/>
          <w:sz w:val="20"/>
          <w:szCs w:val="20"/>
        </w:rPr>
        <w:t xml:space="preserve"> </w:t>
      </w:r>
      <w:proofErr w:type="spellStart"/>
      <w:r w:rsidRPr="00550E39">
        <w:rPr>
          <w:rFonts w:ascii="Times New Roman" w:eastAsiaTheme="minorHAnsi" w:hAnsi="Times New Roman" w:cs="Times New Roman"/>
          <w:color w:val="auto"/>
          <w:sz w:val="20"/>
          <w:szCs w:val="20"/>
        </w:rPr>
        <w:t>sumą</w:t>
      </w:r>
      <w:proofErr w:type="spellEnd"/>
      <w:r w:rsidRPr="00550E39">
        <w:rPr>
          <w:rFonts w:ascii="Times New Roman" w:eastAsiaTheme="minorHAnsi" w:hAnsi="Times New Roman" w:cs="Times New Roman"/>
          <w:color w:val="auto"/>
          <w:sz w:val="20"/>
          <w:szCs w:val="20"/>
        </w:rPr>
        <w:t xml:space="preserve"> </w:t>
      </w:r>
      <w:proofErr w:type="spellStart"/>
      <w:r w:rsidRPr="00550E39">
        <w:rPr>
          <w:rFonts w:ascii="Times New Roman" w:eastAsiaTheme="minorHAnsi" w:hAnsi="Times New Roman" w:cs="Times New Roman"/>
          <w:color w:val="auto"/>
          <w:sz w:val="20"/>
          <w:szCs w:val="20"/>
        </w:rPr>
        <w:t>sąskaitoje</w:t>
      </w:r>
      <w:proofErr w:type="spellEnd"/>
      <w:r w:rsidRPr="00550E39">
        <w:rPr>
          <w:rFonts w:ascii="Times New Roman" w:eastAsiaTheme="minorHAnsi" w:hAnsi="Times New Roman" w:cs="Times New Roman"/>
          <w:color w:val="auto"/>
          <w:sz w:val="20"/>
          <w:szCs w:val="20"/>
        </w:rPr>
        <w:t xml:space="preserve"> </w:t>
      </w:r>
      <w:proofErr w:type="spellStart"/>
      <w:r w:rsidRPr="00550E39">
        <w:rPr>
          <w:rFonts w:ascii="Times New Roman" w:eastAsiaTheme="minorHAnsi" w:hAnsi="Times New Roman" w:cs="Times New Roman"/>
          <w:color w:val="auto"/>
          <w:sz w:val="20"/>
          <w:szCs w:val="20"/>
        </w:rPr>
        <w:t>arba</w:t>
      </w:r>
      <w:proofErr w:type="spellEnd"/>
      <w:r w:rsidRPr="00550E39">
        <w:rPr>
          <w:rFonts w:ascii="Times New Roman" w:eastAsiaTheme="minorHAnsi" w:hAnsi="Times New Roman" w:cs="Times New Roman"/>
          <w:color w:val="auto"/>
          <w:sz w:val="20"/>
          <w:szCs w:val="20"/>
        </w:rPr>
        <w:t xml:space="preserve"> </w:t>
      </w:r>
      <w:proofErr w:type="spellStart"/>
      <w:r w:rsidRPr="00550E39">
        <w:rPr>
          <w:rFonts w:ascii="Times New Roman" w:eastAsiaTheme="minorHAnsi" w:hAnsi="Times New Roman" w:cs="Times New Roman"/>
          <w:color w:val="auto"/>
          <w:sz w:val="20"/>
          <w:szCs w:val="20"/>
        </w:rPr>
        <w:t>banko</w:t>
      </w:r>
      <w:proofErr w:type="spellEnd"/>
      <w:r w:rsidRPr="00550E39">
        <w:rPr>
          <w:rFonts w:ascii="Times New Roman" w:eastAsiaTheme="minorHAnsi" w:hAnsi="Times New Roman" w:cs="Times New Roman"/>
          <w:color w:val="auto"/>
          <w:sz w:val="20"/>
          <w:szCs w:val="20"/>
        </w:rPr>
        <w:t xml:space="preserve"> </w:t>
      </w:r>
      <w:proofErr w:type="spellStart"/>
      <w:r w:rsidRPr="00550E39">
        <w:rPr>
          <w:rFonts w:ascii="Times New Roman" w:eastAsiaTheme="minorHAnsi" w:hAnsi="Times New Roman" w:cs="Times New Roman"/>
          <w:color w:val="auto"/>
          <w:sz w:val="20"/>
          <w:szCs w:val="20"/>
        </w:rPr>
        <w:t>laidavimas</w:t>
      </w:r>
      <w:proofErr w:type="spellEnd"/>
      <w:r w:rsidRPr="00550E39">
        <w:rPr>
          <w:rFonts w:ascii="Times New Roman" w:eastAsiaTheme="minorHAnsi" w:hAnsi="Times New Roman" w:cs="Times New Roman"/>
          <w:color w:val="auto"/>
          <w:sz w:val="20"/>
          <w:szCs w:val="20"/>
        </w:rPr>
        <w:t xml:space="preserve">, </w:t>
      </w:r>
      <w:proofErr w:type="spellStart"/>
      <w:r w:rsidRPr="00550E39">
        <w:rPr>
          <w:rFonts w:ascii="Times New Roman" w:eastAsiaTheme="minorHAnsi" w:hAnsi="Times New Roman" w:cs="Times New Roman"/>
          <w:color w:val="auto"/>
          <w:sz w:val="20"/>
          <w:szCs w:val="20"/>
        </w:rPr>
        <w:t>garantija</w:t>
      </w:r>
      <w:proofErr w:type="spellEnd"/>
      <w:r w:rsidRPr="00550E39">
        <w:rPr>
          <w:rFonts w:ascii="Times New Roman" w:eastAsiaTheme="minorHAnsi" w:hAnsi="Times New Roman" w:cs="Times New Roman"/>
          <w:color w:val="auto"/>
          <w:sz w:val="20"/>
          <w:szCs w:val="20"/>
        </w:rPr>
        <w:t xml:space="preserve"> </w:t>
      </w:r>
      <w:proofErr w:type="spellStart"/>
      <w:r w:rsidRPr="00550E39">
        <w:rPr>
          <w:rFonts w:ascii="Times New Roman" w:eastAsiaTheme="minorHAnsi" w:hAnsi="Times New Roman" w:cs="Times New Roman"/>
          <w:color w:val="auto"/>
          <w:sz w:val="20"/>
          <w:szCs w:val="20"/>
        </w:rPr>
        <w:t>ar</w:t>
      </w:r>
      <w:proofErr w:type="spellEnd"/>
      <w:r w:rsidRPr="00550E39">
        <w:rPr>
          <w:rFonts w:ascii="Times New Roman" w:eastAsiaTheme="minorHAnsi" w:hAnsi="Times New Roman" w:cs="Times New Roman"/>
          <w:color w:val="auto"/>
          <w:sz w:val="20"/>
          <w:szCs w:val="20"/>
        </w:rPr>
        <w:t xml:space="preserve"> </w:t>
      </w:r>
      <w:proofErr w:type="spellStart"/>
      <w:r w:rsidRPr="00550E39">
        <w:rPr>
          <w:rFonts w:ascii="Times New Roman" w:eastAsiaTheme="minorHAnsi" w:hAnsi="Times New Roman" w:cs="Times New Roman"/>
          <w:color w:val="auto"/>
          <w:sz w:val="20"/>
          <w:szCs w:val="20"/>
        </w:rPr>
        <w:t>kitas</w:t>
      </w:r>
      <w:proofErr w:type="spellEnd"/>
      <w:r w:rsidRPr="00550E39">
        <w:rPr>
          <w:rFonts w:ascii="Times New Roman" w:eastAsiaTheme="minorHAnsi" w:hAnsi="Times New Roman" w:cs="Times New Roman"/>
          <w:color w:val="auto"/>
          <w:sz w:val="20"/>
          <w:szCs w:val="20"/>
        </w:rPr>
        <w:t xml:space="preserve"> </w:t>
      </w:r>
      <w:proofErr w:type="spellStart"/>
      <w:r w:rsidRPr="00550E39">
        <w:rPr>
          <w:rFonts w:ascii="Times New Roman" w:eastAsiaTheme="minorHAnsi" w:hAnsi="Times New Roman" w:cs="Times New Roman"/>
          <w:color w:val="auto"/>
          <w:sz w:val="20"/>
          <w:szCs w:val="20"/>
        </w:rPr>
        <w:t>finansinis</w:t>
      </w:r>
      <w:proofErr w:type="spellEnd"/>
      <w:r w:rsidRPr="00550E39">
        <w:rPr>
          <w:rFonts w:ascii="Times New Roman" w:eastAsiaTheme="minorHAnsi" w:hAnsi="Times New Roman" w:cs="Times New Roman"/>
          <w:color w:val="auto"/>
          <w:sz w:val="20"/>
          <w:szCs w:val="20"/>
        </w:rPr>
        <w:t xml:space="preserve"> </w:t>
      </w:r>
      <w:proofErr w:type="spellStart"/>
      <w:r w:rsidRPr="00550E39">
        <w:rPr>
          <w:rFonts w:ascii="Times New Roman" w:eastAsiaTheme="minorHAnsi" w:hAnsi="Times New Roman" w:cs="Times New Roman"/>
          <w:color w:val="auto"/>
          <w:sz w:val="20"/>
          <w:szCs w:val="20"/>
        </w:rPr>
        <w:t>instrumentas</w:t>
      </w:r>
      <w:proofErr w:type="spellEnd"/>
      <w:r w:rsidRPr="00550E39">
        <w:rPr>
          <w:rFonts w:ascii="Times New Roman" w:eastAsiaTheme="minorHAnsi" w:hAnsi="Times New Roman" w:cs="Times New Roman"/>
          <w:color w:val="auto"/>
          <w:sz w:val="20"/>
          <w:szCs w:val="20"/>
        </w:rPr>
        <w:t xml:space="preserve">, </w:t>
      </w:r>
      <w:proofErr w:type="spellStart"/>
      <w:r w:rsidRPr="00550E39">
        <w:rPr>
          <w:rFonts w:ascii="Times New Roman" w:eastAsiaTheme="minorHAnsi" w:hAnsi="Times New Roman" w:cs="Times New Roman"/>
          <w:color w:val="auto"/>
          <w:sz w:val="20"/>
          <w:szCs w:val="20"/>
        </w:rPr>
        <w:t>kuriuo</w:t>
      </w:r>
      <w:proofErr w:type="spellEnd"/>
      <w:r w:rsidRPr="00550E39">
        <w:rPr>
          <w:rFonts w:ascii="Times New Roman" w:eastAsiaTheme="minorHAnsi" w:hAnsi="Times New Roman" w:cs="Times New Roman"/>
          <w:color w:val="auto"/>
          <w:sz w:val="20"/>
          <w:szCs w:val="20"/>
        </w:rPr>
        <w:t xml:space="preserve"> </w:t>
      </w:r>
      <w:proofErr w:type="spellStart"/>
      <w:r w:rsidRPr="00550E39">
        <w:rPr>
          <w:rFonts w:ascii="Times New Roman" w:eastAsiaTheme="minorHAnsi" w:hAnsi="Times New Roman" w:cs="Times New Roman"/>
          <w:color w:val="auto"/>
          <w:sz w:val="20"/>
          <w:szCs w:val="20"/>
        </w:rPr>
        <w:t>patvirtinama</w:t>
      </w:r>
      <w:proofErr w:type="spellEnd"/>
      <w:r w:rsidRPr="00550E39">
        <w:rPr>
          <w:rFonts w:ascii="Times New Roman" w:eastAsiaTheme="minorHAnsi" w:hAnsi="Times New Roman" w:cs="Times New Roman"/>
          <w:color w:val="auto"/>
          <w:sz w:val="20"/>
          <w:szCs w:val="20"/>
        </w:rPr>
        <w:t xml:space="preserve">, jog </w:t>
      </w:r>
      <w:proofErr w:type="spellStart"/>
      <w:r w:rsidRPr="00550E39">
        <w:rPr>
          <w:rFonts w:ascii="Times New Roman" w:eastAsiaTheme="minorHAnsi" w:hAnsi="Times New Roman" w:cs="Times New Roman"/>
          <w:color w:val="auto"/>
          <w:sz w:val="20"/>
          <w:szCs w:val="20"/>
        </w:rPr>
        <w:t>konkrečiai</w:t>
      </w:r>
      <w:proofErr w:type="spellEnd"/>
      <w:r w:rsidRPr="00550E39">
        <w:rPr>
          <w:rFonts w:ascii="Times New Roman" w:eastAsiaTheme="minorHAnsi" w:hAnsi="Times New Roman" w:cs="Times New Roman"/>
          <w:color w:val="auto"/>
          <w:sz w:val="20"/>
          <w:szCs w:val="20"/>
        </w:rPr>
        <w:t xml:space="preserve"> </w:t>
      </w:r>
      <w:proofErr w:type="spellStart"/>
      <w:r w:rsidRPr="00550E39">
        <w:rPr>
          <w:rFonts w:ascii="Times New Roman" w:eastAsiaTheme="minorHAnsi" w:hAnsi="Times New Roman" w:cs="Times New Roman"/>
          <w:color w:val="auto"/>
          <w:sz w:val="20"/>
          <w:szCs w:val="20"/>
        </w:rPr>
        <w:t>pirkimo</w:t>
      </w:r>
      <w:proofErr w:type="spellEnd"/>
      <w:r w:rsidRPr="00550E39">
        <w:rPr>
          <w:rFonts w:ascii="Times New Roman" w:eastAsiaTheme="minorHAnsi" w:hAnsi="Times New Roman" w:cs="Times New Roman"/>
          <w:color w:val="auto"/>
          <w:sz w:val="20"/>
          <w:szCs w:val="20"/>
        </w:rPr>
        <w:t xml:space="preserve"> </w:t>
      </w:r>
      <w:proofErr w:type="spellStart"/>
      <w:r w:rsidRPr="00550E39">
        <w:rPr>
          <w:rFonts w:ascii="Times New Roman" w:eastAsiaTheme="minorHAnsi" w:hAnsi="Times New Roman" w:cs="Times New Roman"/>
          <w:color w:val="auto"/>
          <w:sz w:val="20"/>
          <w:szCs w:val="20"/>
        </w:rPr>
        <w:t>sutarčiai</w:t>
      </w:r>
      <w:proofErr w:type="spellEnd"/>
      <w:r w:rsidRPr="00550E39">
        <w:rPr>
          <w:rFonts w:ascii="Times New Roman" w:eastAsiaTheme="minorHAnsi" w:hAnsi="Times New Roman" w:cs="Times New Roman"/>
          <w:color w:val="auto"/>
          <w:sz w:val="20"/>
          <w:szCs w:val="20"/>
        </w:rPr>
        <w:t xml:space="preserve"> </w:t>
      </w:r>
      <w:proofErr w:type="spellStart"/>
      <w:r w:rsidRPr="00550E39">
        <w:rPr>
          <w:rFonts w:ascii="Times New Roman" w:eastAsiaTheme="minorHAnsi" w:hAnsi="Times New Roman" w:cs="Times New Roman"/>
          <w:color w:val="auto"/>
          <w:sz w:val="20"/>
          <w:szCs w:val="20"/>
        </w:rPr>
        <w:t>ir</w:t>
      </w:r>
      <w:proofErr w:type="spellEnd"/>
      <w:r w:rsidRPr="00550E39">
        <w:rPr>
          <w:rFonts w:ascii="Times New Roman" w:eastAsiaTheme="minorHAnsi" w:hAnsi="Times New Roman" w:cs="Times New Roman"/>
          <w:color w:val="auto"/>
          <w:sz w:val="20"/>
          <w:szCs w:val="20"/>
        </w:rPr>
        <w:t xml:space="preserve"> </w:t>
      </w:r>
      <w:proofErr w:type="spellStart"/>
      <w:r w:rsidRPr="00550E39">
        <w:rPr>
          <w:rFonts w:ascii="Times New Roman" w:eastAsiaTheme="minorHAnsi" w:hAnsi="Times New Roman" w:cs="Times New Roman"/>
          <w:color w:val="auto"/>
          <w:sz w:val="20"/>
          <w:szCs w:val="20"/>
        </w:rPr>
        <w:t>jos</w:t>
      </w:r>
      <w:proofErr w:type="spellEnd"/>
      <w:r w:rsidRPr="00550E39">
        <w:rPr>
          <w:rFonts w:ascii="Times New Roman" w:eastAsiaTheme="minorHAnsi" w:hAnsi="Times New Roman" w:cs="Times New Roman"/>
          <w:color w:val="auto"/>
          <w:sz w:val="20"/>
          <w:szCs w:val="20"/>
        </w:rPr>
        <w:t xml:space="preserve"> </w:t>
      </w:r>
      <w:proofErr w:type="spellStart"/>
      <w:r w:rsidRPr="00550E39">
        <w:rPr>
          <w:rFonts w:ascii="Times New Roman" w:eastAsiaTheme="minorHAnsi" w:hAnsi="Times New Roman" w:cs="Times New Roman"/>
          <w:color w:val="auto"/>
          <w:sz w:val="20"/>
          <w:szCs w:val="20"/>
        </w:rPr>
        <w:t>pagrindu</w:t>
      </w:r>
      <w:proofErr w:type="spellEnd"/>
      <w:r w:rsidRPr="00550E39">
        <w:rPr>
          <w:rFonts w:ascii="Times New Roman" w:eastAsiaTheme="minorHAnsi" w:hAnsi="Times New Roman" w:cs="Times New Roman"/>
          <w:color w:val="auto"/>
          <w:sz w:val="20"/>
          <w:szCs w:val="20"/>
        </w:rPr>
        <w:t xml:space="preserve"> </w:t>
      </w:r>
      <w:proofErr w:type="spellStart"/>
      <w:r w:rsidRPr="00550E39">
        <w:rPr>
          <w:rFonts w:ascii="Times New Roman" w:eastAsiaTheme="minorHAnsi" w:hAnsi="Times New Roman" w:cs="Times New Roman"/>
          <w:color w:val="auto"/>
          <w:sz w:val="20"/>
          <w:szCs w:val="20"/>
        </w:rPr>
        <w:t>atsirasiantiems</w:t>
      </w:r>
      <w:proofErr w:type="spellEnd"/>
      <w:r w:rsidRPr="00550E39">
        <w:rPr>
          <w:rFonts w:ascii="Times New Roman" w:eastAsiaTheme="minorHAnsi" w:hAnsi="Times New Roman" w:cs="Times New Roman"/>
          <w:color w:val="auto"/>
          <w:sz w:val="20"/>
          <w:szCs w:val="20"/>
        </w:rPr>
        <w:t xml:space="preserve"> </w:t>
      </w:r>
      <w:proofErr w:type="spellStart"/>
      <w:r w:rsidRPr="00550E39">
        <w:rPr>
          <w:rFonts w:ascii="Times New Roman" w:eastAsiaTheme="minorHAnsi" w:hAnsi="Times New Roman" w:cs="Times New Roman"/>
          <w:color w:val="auto"/>
          <w:sz w:val="20"/>
          <w:szCs w:val="20"/>
        </w:rPr>
        <w:t>pirkimo</w:t>
      </w:r>
      <w:proofErr w:type="spellEnd"/>
      <w:r w:rsidRPr="00550E39">
        <w:rPr>
          <w:rFonts w:ascii="Times New Roman" w:eastAsiaTheme="minorHAnsi" w:hAnsi="Times New Roman" w:cs="Times New Roman"/>
          <w:color w:val="auto"/>
          <w:sz w:val="20"/>
          <w:szCs w:val="20"/>
        </w:rPr>
        <w:t xml:space="preserve"> </w:t>
      </w:r>
      <w:proofErr w:type="spellStart"/>
      <w:r w:rsidRPr="00550E39">
        <w:rPr>
          <w:rFonts w:ascii="Times New Roman" w:eastAsiaTheme="minorHAnsi" w:hAnsi="Times New Roman" w:cs="Times New Roman"/>
          <w:color w:val="auto"/>
          <w:sz w:val="20"/>
          <w:szCs w:val="20"/>
        </w:rPr>
        <w:t>sutartiniams</w:t>
      </w:r>
      <w:proofErr w:type="spellEnd"/>
      <w:r w:rsidRPr="00550E39">
        <w:rPr>
          <w:rFonts w:ascii="Times New Roman" w:eastAsiaTheme="minorHAnsi" w:hAnsi="Times New Roman" w:cs="Times New Roman"/>
          <w:color w:val="auto"/>
          <w:sz w:val="20"/>
          <w:szCs w:val="20"/>
        </w:rPr>
        <w:t xml:space="preserve"> </w:t>
      </w:r>
      <w:proofErr w:type="spellStart"/>
      <w:r w:rsidRPr="00550E39">
        <w:rPr>
          <w:rFonts w:ascii="Times New Roman" w:eastAsiaTheme="minorHAnsi" w:hAnsi="Times New Roman" w:cs="Times New Roman"/>
          <w:color w:val="auto"/>
          <w:sz w:val="20"/>
          <w:szCs w:val="20"/>
        </w:rPr>
        <w:t>įsipareigojimams</w:t>
      </w:r>
      <w:proofErr w:type="spellEnd"/>
      <w:r w:rsidRPr="00550E39">
        <w:rPr>
          <w:rFonts w:ascii="Times New Roman" w:eastAsiaTheme="minorHAnsi" w:hAnsi="Times New Roman" w:cs="Times New Roman"/>
          <w:color w:val="auto"/>
          <w:sz w:val="20"/>
          <w:szCs w:val="20"/>
        </w:rPr>
        <w:t xml:space="preserve"> </w:t>
      </w:r>
      <w:proofErr w:type="spellStart"/>
      <w:r w:rsidRPr="00550E39">
        <w:rPr>
          <w:rFonts w:ascii="Times New Roman" w:eastAsiaTheme="minorHAnsi" w:hAnsi="Times New Roman" w:cs="Times New Roman"/>
          <w:color w:val="auto"/>
          <w:sz w:val="20"/>
          <w:szCs w:val="20"/>
        </w:rPr>
        <w:t>įvykdyti</w:t>
      </w:r>
      <w:proofErr w:type="spellEnd"/>
      <w:r w:rsidRPr="00550E39">
        <w:rPr>
          <w:rFonts w:ascii="Times New Roman" w:eastAsiaTheme="minorHAnsi" w:hAnsi="Times New Roman" w:cs="Times New Roman"/>
          <w:color w:val="auto"/>
          <w:sz w:val="20"/>
          <w:szCs w:val="20"/>
        </w:rPr>
        <w:t xml:space="preserve"> </w:t>
      </w:r>
      <w:proofErr w:type="spellStart"/>
      <w:r w:rsidRPr="00550E39">
        <w:rPr>
          <w:rFonts w:ascii="Times New Roman" w:eastAsiaTheme="minorHAnsi" w:hAnsi="Times New Roman" w:cs="Times New Roman"/>
          <w:color w:val="auto"/>
          <w:sz w:val="20"/>
          <w:szCs w:val="20"/>
        </w:rPr>
        <w:t>tiekėjui</w:t>
      </w:r>
      <w:proofErr w:type="spellEnd"/>
      <w:r w:rsidRPr="00550E39">
        <w:rPr>
          <w:rFonts w:ascii="Times New Roman" w:eastAsiaTheme="minorHAnsi" w:hAnsi="Times New Roman" w:cs="Times New Roman"/>
          <w:color w:val="auto"/>
          <w:sz w:val="20"/>
          <w:szCs w:val="20"/>
        </w:rPr>
        <w:t xml:space="preserve"> </w:t>
      </w:r>
      <w:proofErr w:type="spellStart"/>
      <w:r w:rsidRPr="00550E39">
        <w:rPr>
          <w:rFonts w:ascii="Times New Roman" w:eastAsiaTheme="minorHAnsi" w:hAnsi="Times New Roman" w:cs="Times New Roman"/>
          <w:color w:val="auto"/>
          <w:sz w:val="20"/>
          <w:szCs w:val="20"/>
        </w:rPr>
        <w:t>yra</w:t>
      </w:r>
      <w:proofErr w:type="spellEnd"/>
      <w:r w:rsidRPr="00550E39">
        <w:rPr>
          <w:rFonts w:ascii="Times New Roman" w:eastAsiaTheme="minorHAnsi" w:hAnsi="Times New Roman" w:cs="Times New Roman"/>
          <w:color w:val="auto"/>
          <w:sz w:val="20"/>
          <w:szCs w:val="20"/>
        </w:rPr>
        <w:t xml:space="preserve"> </w:t>
      </w:r>
      <w:proofErr w:type="spellStart"/>
      <w:r w:rsidRPr="00550E39">
        <w:rPr>
          <w:rFonts w:ascii="Times New Roman" w:eastAsiaTheme="minorHAnsi" w:hAnsi="Times New Roman" w:cs="Times New Roman"/>
          <w:color w:val="auto"/>
          <w:sz w:val="20"/>
          <w:szCs w:val="20"/>
        </w:rPr>
        <w:t>suteikiamas</w:t>
      </w:r>
      <w:proofErr w:type="spellEnd"/>
      <w:r w:rsidRPr="00550E39">
        <w:rPr>
          <w:rFonts w:ascii="Times New Roman" w:eastAsiaTheme="minorHAnsi" w:hAnsi="Times New Roman" w:cs="Times New Roman"/>
          <w:color w:val="auto"/>
          <w:sz w:val="20"/>
          <w:szCs w:val="20"/>
        </w:rPr>
        <w:t xml:space="preserve"> </w:t>
      </w:r>
      <w:proofErr w:type="spellStart"/>
      <w:r w:rsidRPr="00550E39">
        <w:rPr>
          <w:rFonts w:ascii="Times New Roman" w:eastAsiaTheme="minorHAnsi" w:hAnsi="Times New Roman" w:cs="Times New Roman"/>
          <w:color w:val="auto"/>
          <w:sz w:val="20"/>
          <w:szCs w:val="20"/>
        </w:rPr>
        <w:t>konkretaus</w:t>
      </w:r>
      <w:proofErr w:type="spellEnd"/>
      <w:r w:rsidRPr="00550E39">
        <w:rPr>
          <w:rFonts w:ascii="Times New Roman" w:eastAsiaTheme="minorHAnsi" w:hAnsi="Times New Roman" w:cs="Times New Roman"/>
          <w:color w:val="auto"/>
          <w:sz w:val="20"/>
          <w:szCs w:val="20"/>
        </w:rPr>
        <w:t xml:space="preserve"> </w:t>
      </w:r>
      <w:proofErr w:type="spellStart"/>
      <w:r w:rsidRPr="00550E39">
        <w:rPr>
          <w:rFonts w:ascii="Times New Roman" w:eastAsiaTheme="minorHAnsi" w:hAnsi="Times New Roman" w:cs="Times New Roman"/>
          <w:color w:val="auto"/>
          <w:sz w:val="20"/>
          <w:szCs w:val="20"/>
        </w:rPr>
        <w:t>dydžio</w:t>
      </w:r>
      <w:proofErr w:type="spellEnd"/>
      <w:r w:rsidRPr="00550E39">
        <w:rPr>
          <w:rFonts w:ascii="Times New Roman" w:eastAsiaTheme="minorHAnsi" w:hAnsi="Times New Roman" w:cs="Times New Roman"/>
          <w:color w:val="auto"/>
          <w:sz w:val="20"/>
          <w:szCs w:val="20"/>
        </w:rPr>
        <w:t xml:space="preserve"> </w:t>
      </w:r>
      <w:proofErr w:type="spellStart"/>
      <w:r w:rsidRPr="00550E39">
        <w:rPr>
          <w:rFonts w:ascii="Times New Roman" w:eastAsiaTheme="minorHAnsi" w:hAnsi="Times New Roman" w:cs="Times New Roman"/>
          <w:color w:val="auto"/>
          <w:sz w:val="20"/>
          <w:szCs w:val="20"/>
        </w:rPr>
        <w:t>kreditas</w:t>
      </w:r>
      <w:proofErr w:type="spellEnd"/>
      <w:r w:rsidRPr="00550E39">
        <w:rPr>
          <w:rFonts w:ascii="Times New Roman" w:eastAsiaTheme="minorHAnsi" w:hAnsi="Times New Roman" w:cs="Times New Roman"/>
          <w:color w:val="auto"/>
          <w:sz w:val="20"/>
          <w:szCs w:val="20"/>
        </w:rPr>
        <w:t xml:space="preserve">. </w:t>
      </w:r>
      <w:proofErr w:type="spellStart"/>
      <w:r w:rsidRPr="00550E39">
        <w:rPr>
          <w:rFonts w:ascii="Times New Roman" w:eastAsiaTheme="minorHAnsi" w:hAnsi="Times New Roman" w:cs="Times New Roman"/>
          <w:color w:val="auto"/>
          <w:sz w:val="20"/>
          <w:szCs w:val="20"/>
        </w:rPr>
        <w:t>Šiuo</w:t>
      </w:r>
      <w:proofErr w:type="spellEnd"/>
      <w:r w:rsidRPr="00550E39">
        <w:rPr>
          <w:rFonts w:ascii="Times New Roman" w:eastAsiaTheme="minorHAnsi" w:hAnsi="Times New Roman" w:cs="Times New Roman"/>
          <w:color w:val="auto"/>
          <w:sz w:val="20"/>
          <w:szCs w:val="20"/>
        </w:rPr>
        <w:t xml:space="preserve"> </w:t>
      </w:r>
      <w:proofErr w:type="spellStart"/>
      <w:r w:rsidRPr="00550E39">
        <w:rPr>
          <w:rFonts w:ascii="Times New Roman" w:eastAsiaTheme="minorHAnsi" w:hAnsi="Times New Roman" w:cs="Times New Roman"/>
          <w:color w:val="auto"/>
          <w:sz w:val="20"/>
          <w:szCs w:val="20"/>
        </w:rPr>
        <w:t>atveju</w:t>
      </w:r>
      <w:proofErr w:type="spellEnd"/>
      <w:r w:rsidRPr="00550E39">
        <w:rPr>
          <w:rFonts w:ascii="Times New Roman" w:eastAsiaTheme="minorHAnsi" w:hAnsi="Times New Roman" w:cs="Times New Roman"/>
          <w:color w:val="auto"/>
          <w:sz w:val="20"/>
          <w:szCs w:val="20"/>
        </w:rPr>
        <w:t xml:space="preserve"> </w:t>
      </w:r>
      <w:proofErr w:type="spellStart"/>
      <w:r w:rsidRPr="00550E39">
        <w:rPr>
          <w:rFonts w:ascii="Times New Roman" w:eastAsiaTheme="minorHAnsi" w:hAnsi="Times New Roman" w:cs="Times New Roman"/>
          <w:color w:val="auto"/>
          <w:sz w:val="20"/>
          <w:szCs w:val="20"/>
        </w:rPr>
        <w:t>reikalinga</w:t>
      </w:r>
      <w:proofErr w:type="spellEnd"/>
      <w:r w:rsidRPr="00550E39">
        <w:rPr>
          <w:rFonts w:ascii="Times New Roman" w:eastAsiaTheme="minorHAnsi" w:hAnsi="Times New Roman" w:cs="Times New Roman"/>
          <w:color w:val="auto"/>
          <w:sz w:val="20"/>
          <w:szCs w:val="20"/>
        </w:rPr>
        <w:t xml:space="preserve"> </w:t>
      </w:r>
      <w:proofErr w:type="spellStart"/>
      <w:r w:rsidRPr="00550E39">
        <w:rPr>
          <w:rFonts w:ascii="Times New Roman" w:eastAsiaTheme="minorHAnsi" w:hAnsi="Times New Roman" w:cs="Times New Roman"/>
          <w:color w:val="auto"/>
          <w:sz w:val="20"/>
          <w:szCs w:val="20"/>
        </w:rPr>
        <w:t>įrodyti</w:t>
      </w:r>
      <w:proofErr w:type="spellEnd"/>
      <w:r w:rsidRPr="00550E39">
        <w:rPr>
          <w:rFonts w:ascii="Times New Roman" w:eastAsiaTheme="minorHAnsi" w:hAnsi="Times New Roman" w:cs="Times New Roman"/>
          <w:color w:val="auto"/>
          <w:sz w:val="20"/>
          <w:szCs w:val="20"/>
        </w:rPr>
        <w:t xml:space="preserve">, jog </w:t>
      </w:r>
      <w:proofErr w:type="spellStart"/>
      <w:r w:rsidRPr="00550E39">
        <w:rPr>
          <w:rFonts w:ascii="Times New Roman" w:eastAsiaTheme="minorHAnsi" w:hAnsi="Times New Roman" w:cs="Times New Roman"/>
          <w:color w:val="auto"/>
          <w:sz w:val="20"/>
          <w:szCs w:val="20"/>
        </w:rPr>
        <w:t>kreditas</w:t>
      </w:r>
      <w:proofErr w:type="spellEnd"/>
      <w:r w:rsidRPr="00550E39">
        <w:rPr>
          <w:rFonts w:ascii="Times New Roman" w:eastAsiaTheme="minorHAnsi" w:hAnsi="Times New Roman" w:cs="Times New Roman"/>
          <w:color w:val="auto"/>
          <w:sz w:val="20"/>
          <w:szCs w:val="20"/>
        </w:rPr>
        <w:t xml:space="preserve"> </w:t>
      </w:r>
      <w:proofErr w:type="spellStart"/>
      <w:r w:rsidRPr="00550E39">
        <w:rPr>
          <w:rFonts w:ascii="Times New Roman" w:eastAsiaTheme="minorHAnsi" w:hAnsi="Times New Roman" w:cs="Times New Roman"/>
          <w:color w:val="auto"/>
          <w:sz w:val="20"/>
          <w:szCs w:val="20"/>
        </w:rPr>
        <w:t>yra</w:t>
      </w:r>
      <w:proofErr w:type="spellEnd"/>
      <w:r w:rsidRPr="00550E39">
        <w:rPr>
          <w:rFonts w:ascii="Times New Roman" w:eastAsiaTheme="minorHAnsi" w:hAnsi="Times New Roman" w:cs="Times New Roman"/>
          <w:color w:val="auto"/>
          <w:sz w:val="20"/>
          <w:szCs w:val="20"/>
        </w:rPr>
        <w:t xml:space="preserve"> </w:t>
      </w:r>
      <w:proofErr w:type="spellStart"/>
      <w:r w:rsidRPr="00550E39">
        <w:rPr>
          <w:rFonts w:ascii="Times New Roman" w:eastAsiaTheme="minorHAnsi" w:hAnsi="Times New Roman" w:cs="Times New Roman"/>
          <w:color w:val="auto"/>
          <w:sz w:val="20"/>
          <w:szCs w:val="20"/>
        </w:rPr>
        <w:t>tikslinis</w:t>
      </w:r>
      <w:proofErr w:type="spellEnd"/>
      <w:r w:rsidRPr="00550E39">
        <w:rPr>
          <w:rFonts w:ascii="Times New Roman" w:eastAsiaTheme="minorHAnsi" w:hAnsi="Times New Roman" w:cs="Times New Roman"/>
          <w:color w:val="auto"/>
          <w:sz w:val="20"/>
          <w:szCs w:val="20"/>
        </w:rPr>
        <w:t xml:space="preserve">, t. y. </w:t>
      </w:r>
      <w:proofErr w:type="spellStart"/>
      <w:r w:rsidRPr="00550E39">
        <w:rPr>
          <w:rFonts w:ascii="Times New Roman" w:eastAsiaTheme="minorHAnsi" w:hAnsi="Times New Roman" w:cs="Times New Roman"/>
          <w:color w:val="auto"/>
          <w:sz w:val="20"/>
          <w:szCs w:val="20"/>
        </w:rPr>
        <w:t>negali</w:t>
      </w:r>
      <w:proofErr w:type="spellEnd"/>
      <w:r w:rsidRPr="00550E39">
        <w:rPr>
          <w:rFonts w:ascii="Times New Roman" w:eastAsiaTheme="minorHAnsi" w:hAnsi="Times New Roman" w:cs="Times New Roman"/>
          <w:color w:val="auto"/>
          <w:sz w:val="20"/>
          <w:szCs w:val="20"/>
        </w:rPr>
        <w:t xml:space="preserve"> </w:t>
      </w:r>
      <w:proofErr w:type="spellStart"/>
      <w:r w:rsidRPr="00550E39">
        <w:rPr>
          <w:rFonts w:ascii="Times New Roman" w:eastAsiaTheme="minorHAnsi" w:hAnsi="Times New Roman" w:cs="Times New Roman"/>
          <w:color w:val="auto"/>
          <w:sz w:val="20"/>
          <w:szCs w:val="20"/>
        </w:rPr>
        <w:t>būti</w:t>
      </w:r>
      <w:proofErr w:type="spellEnd"/>
      <w:r w:rsidRPr="00550E39">
        <w:rPr>
          <w:rFonts w:ascii="Times New Roman" w:eastAsiaTheme="minorHAnsi" w:hAnsi="Times New Roman" w:cs="Times New Roman"/>
          <w:color w:val="auto"/>
          <w:sz w:val="20"/>
          <w:szCs w:val="20"/>
        </w:rPr>
        <w:t xml:space="preserve"> </w:t>
      </w:r>
      <w:proofErr w:type="spellStart"/>
      <w:r w:rsidRPr="00550E39">
        <w:rPr>
          <w:rFonts w:ascii="Times New Roman" w:eastAsiaTheme="minorHAnsi" w:hAnsi="Times New Roman" w:cs="Times New Roman"/>
          <w:color w:val="auto"/>
          <w:sz w:val="20"/>
          <w:szCs w:val="20"/>
        </w:rPr>
        <w:t>naudojamas</w:t>
      </w:r>
      <w:proofErr w:type="spellEnd"/>
      <w:r w:rsidRPr="00550E39">
        <w:rPr>
          <w:rFonts w:ascii="Times New Roman" w:eastAsiaTheme="minorHAnsi" w:hAnsi="Times New Roman" w:cs="Times New Roman"/>
          <w:color w:val="auto"/>
          <w:sz w:val="20"/>
          <w:szCs w:val="20"/>
        </w:rPr>
        <w:t xml:space="preserve"> </w:t>
      </w:r>
      <w:proofErr w:type="spellStart"/>
      <w:r w:rsidRPr="00550E39">
        <w:rPr>
          <w:rFonts w:ascii="Times New Roman" w:eastAsiaTheme="minorHAnsi" w:hAnsi="Times New Roman" w:cs="Times New Roman"/>
          <w:color w:val="auto"/>
          <w:sz w:val="20"/>
          <w:szCs w:val="20"/>
        </w:rPr>
        <w:t>įsipareigojimams</w:t>
      </w:r>
      <w:proofErr w:type="spellEnd"/>
      <w:r w:rsidRPr="00550E39">
        <w:rPr>
          <w:rFonts w:ascii="Times New Roman" w:eastAsiaTheme="minorHAnsi" w:hAnsi="Times New Roman" w:cs="Times New Roman"/>
          <w:color w:val="auto"/>
          <w:sz w:val="20"/>
          <w:szCs w:val="20"/>
        </w:rPr>
        <w:t xml:space="preserve"> </w:t>
      </w:r>
      <w:proofErr w:type="spellStart"/>
      <w:r w:rsidRPr="00550E39">
        <w:rPr>
          <w:rFonts w:ascii="Times New Roman" w:eastAsiaTheme="minorHAnsi" w:hAnsi="Times New Roman" w:cs="Times New Roman"/>
          <w:color w:val="auto"/>
          <w:sz w:val="20"/>
          <w:szCs w:val="20"/>
        </w:rPr>
        <w:t>pagal</w:t>
      </w:r>
      <w:proofErr w:type="spellEnd"/>
      <w:r w:rsidRPr="00550E39">
        <w:rPr>
          <w:rFonts w:ascii="Times New Roman" w:eastAsiaTheme="minorHAnsi" w:hAnsi="Times New Roman" w:cs="Times New Roman"/>
          <w:color w:val="auto"/>
          <w:sz w:val="20"/>
          <w:szCs w:val="20"/>
        </w:rPr>
        <w:t xml:space="preserve"> </w:t>
      </w:r>
      <w:proofErr w:type="spellStart"/>
      <w:r w:rsidRPr="00550E39">
        <w:rPr>
          <w:rFonts w:ascii="Times New Roman" w:eastAsiaTheme="minorHAnsi" w:hAnsi="Times New Roman" w:cs="Times New Roman"/>
          <w:color w:val="auto"/>
          <w:sz w:val="20"/>
          <w:szCs w:val="20"/>
        </w:rPr>
        <w:t>kitas</w:t>
      </w:r>
      <w:proofErr w:type="spellEnd"/>
      <w:r w:rsidRPr="00550E39">
        <w:rPr>
          <w:rFonts w:ascii="Times New Roman" w:eastAsiaTheme="minorHAnsi" w:hAnsi="Times New Roman" w:cs="Times New Roman"/>
          <w:color w:val="auto"/>
          <w:sz w:val="20"/>
          <w:szCs w:val="20"/>
        </w:rPr>
        <w:t xml:space="preserve"> </w:t>
      </w:r>
      <w:proofErr w:type="spellStart"/>
      <w:r w:rsidRPr="00550E39">
        <w:rPr>
          <w:rFonts w:ascii="Times New Roman" w:eastAsiaTheme="minorHAnsi" w:hAnsi="Times New Roman" w:cs="Times New Roman"/>
          <w:color w:val="auto"/>
          <w:sz w:val="20"/>
          <w:szCs w:val="20"/>
        </w:rPr>
        <w:t>sutartis</w:t>
      </w:r>
      <w:proofErr w:type="spellEnd"/>
      <w:r w:rsidRPr="00550E39">
        <w:rPr>
          <w:rFonts w:ascii="Times New Roman" w:eastAsiaTheme="minorHAnsi" w:hAnsi="Times New Roman" w:cs="Times New Roman"/>
          <w:color w:val="auto"/>
          <w:sz w:val="20"/>
          <w:szCs w:val="20"/>
        </w:rPr>
        <w:t xml:space="preserve"> </w:t>
      </w:r>
      <w:proofErr w:type="spellStart"/>
      <w:proofErr w:type="gramStart"/>
      <w:r w:rsidRPr="00550E39">
        <w:rPr>
          <w:rFonts w:ascii="Times New Roman" w:eastAsiaTheme="minorHAnsi" w:hAnsi="Times New Roman" w:cs="Times New Roman"/>
          <w:color w:val="auto"/>
          <w:sz w:val="20"/>
          <w:szCs w:val="20"/>
        </w:rPr>
        <w:t>vykdyti</w:t>
      </w:r>
      <w:proofErr w:type="spellEnd"/>
      <w:r w:rsidRPr="00550E39">
        <w:rPr>
          <w:rFonts w:ascii="Times New Roman" w:hAnsi="Times New Roman" w:cs="Times New Roman"/>
          <w:color w:val="auto"/>
          <w:sz w:val="20"/>
          <w:szCs w:val="20"/>
        </w:rPr>
        <w:t>“</w:t>
      </w:r>
      <w:proofErr w:type="gramEnd"/>
      <w:r w:rsidRPr="00550E39">
        <w:rPr>
          <w:rFonts w:ascii="Times New Roman" w:eastAsiaTheme="minorHAnsi" w:hAnsi="Times New Roman" w:cs="Times New Roman"/>
          <w:color w:val="auto"/>
          <w:sz w:val="20"/>
          <w:szCs w:val="20"/>
        </w:rPr>
        <w:t>.</w:t>
      </w:r>
    </w:p>
  </w:footnote>
  <w:footnote w:id="16">
    <w:p w14:paraId="5925F6DD" w14:textId="77777777" w:rsidR="0097467D" w:rsidRPr="00550E39" w:rsidRDefault="0097467D" w:rsidP="0097467D">
      <w:pPr>
        <w:pStyle w:val="FootnoteText"/>
        <w:spacing w:before="0"/>
        <w:ind w:firstLine="0"/>
        <w:rPr>
          <w:rFonts w:ascii="Times New Roman" w:hAnsi="Times New Roman"/>
        </w:rPr>
      </w:pPr>
      <w:r w:rsidRPr="00550E39">
        <w:rPr>
          <w:rStyle w:val="FootnoteReference"/>
          <w:rFonts w:ascii="Times New Roman" w:hAnsi="Times New Roman"/>
        </w:rPr>
        <w:footnoteRef/>
      </w:r>
      <w:r w:rsidRPr="00550E39">
        <w:rPr>
          <w:rFonts w:ascii="Times New Roman" w:hAnsi="Times New Roman"/>
        </w:rPr>
        <w:t xml:space="preserve"> </w:t>
      </w:r>
      <w:r w:rsidRPr="00550E39">
        <w:rPr>
          <w:rFonts w:ascii="Times New Roman" w:hAnsi="Times New Roman"/>
        </w:rPr>
        <w:t>Pirkimo sutarties projekto 7.9 papunktis: „Mokėjimo terminas 60 dienų &lt;...&gt;“.</w:t>
      </w:r>
    </w:p>
    <w:p w14:paraId="207C67BC" w14:textId="77777777" w:rsidR="0097467D" w:rsidRPr="00550E39" w:rsidRDefault="0097467D" w:rsidP="0097467D">
      <w:pPr>
        <w:pStyle w:val="FootnoteText"/>
        <w:spacing w:before="0"/>
        <w:ind w:firstLine="0"/>
        <w:rPr>
          <w:rFonts w:ascii="Times New Roman" w:hAnsi="Times New Roman"/>
        </w:rPr>
      </w:pPr>
      <w:r w:rsidRPr="00550E39">
        <w:rPr>
          <w:rFonts w:ascii="Times New Roman" w:hAnsi="Times New Roman"/>
        </w:rPr>
        <w:t>Pirkimo sutarties projekto 64 punktas: „Užsakovas privalo mokėti Rangovui sumą, patvirtintą Rangovo pateiktuose mokėjimo dokumentuose, per 7.9 papunktyje nurodytą dienų skaičių nuo darbų akto abiejų Šalių pasirašymo ir tinkamos sąskaitos gavimo, priklausomai nuo to, kas įvyksta vėliausiai (t. y. turi būti išpildytos visos sąlygos). PVM sąskaitos faktūros apmokėjimui ir PVM sumokėjimui yra taikoma PVM atvirkštinio mokėjimo taisyklė“.</w:t>
      </w:r>
    </w:p>
  </w:footnote>
  <w:footnote w:id="17">
    <w:p w14:paraId="5FA45CE7" w14:textId="77777777" w:rsidR="0097467D" w:rsidRPr="00550E39" w:rsidRDefault="0097467D" w:rsidP="0097467D">
      <w:pPr>
        <w:pStyle w:val="FootnoteText"/>
        <w:spacing w:before="0"/>
        <w:ind w:firstLine="0"/>
        <w:rPr>
          <w:rFonts w:ascii="Times New Roman" w:hAnsi="Times New Roman"/>
        </w:rPr>
      </w:pPr>
      <w:r w:rsidRPr="00550E39">
        <w:rPr>
          <w:rStyle w:val="FootnoteReference"/>
          <w:rFonts w:ascii="Times New Roman" w:hAnsi="Times New Roman"/>
        </w:rPr>
        <w:footnoteRef/>
      </w:r>
      <w:r w:rsidRPr="00550E39">
        <w:rPr>
          <w:rFonts w:ascii="Times New Roman" w:hAnsi="Times New Roman"/>
        </w:rPr>
        <w:t xml:space="preserve"> </w:t>
      </w:r>
      <w:r w:rsidRPr="00550E39">
        <w:rPr>
          <w:rFonts w:ascii="Times New Roman" w:hAnsi="Times New Roman"/>
        </w:rPr>
        <w:t>„45. Užsakovas raštu dėl pasikeitusių aplinkybių, kai dėl jų negalima tęsti Darbų gali bet kada nurodyti Rangovui sustabdyti visų Darbų vykdymą ne ilgesniam nei 1 mėnesio laikotarpiui dėl aplinkybių, nurodytų Sutarties 46.1–46.13 papunkčiuose“.</w:t>
      </w:r>
    </w:p>
  </w:footnote>
  <w:footnote w:id="18">
    <w:p w14:paraId="3F8D004E" w14:textId="77777777" w:rsidR="0097467D" w:rsidRPr="00550E39" w:rsidRDefault="0097467D" w:rsidP="0097467D">
      <w:pPr>
        <w:pStyle w:val="FootnoteText"/>
        <w:spacing w:before="0"/>
        <w:ind w:firstLine="0"/>
        <w:rPr>
          <w:rFonts w:ascii="Times New Roman" w:hAnsi="Times New Roman"/>
        </w:rPr>
      </w:pPr>
      <w:r w:rsidRPr="00550E39">
        <w:rPr>
          <w:rStyle w:val="FootnoteReference"/>
          <w:rFonts w:ascii="Times New Roman" w:hAnsi="Times New Roman"/>
        </w:rPr>
        <w:footnoteRef/>
      </w:r>
      <w:r w:rsidRPr="00550E39">
        <w:rPr>
          <w:rFonts w:ascii="Times New Roman" w:hAnsi="Times New Roman"/>
        </w:rPr>
        <w:t xml:space="preserve"> </w:t>
      </w:r>
      <w:r w:rsidRPr="00550E39">
        <w:rPr>
          <w:rFonts w:ascii="Times New Roman" w:hAnsi="Times New Roman"/>
        </w:rPr>
        <w:t>Lietuvos Respublikos Vyriausybės 2015 m. gruodžio 23 d. nutarimas Nr. 1411 „Dėl projektų grupės „</w:t>
      </w:r>
      <w:proofErr w:type="spellStart"/>
      <w:r w:rsidRPr="00550E39">
        <w:rPr>
          <w:rFonts w:ascii="Times New Roman" w:hAnsi="Times New Roman"/>
        </w:rPr>
        <w:t>Vismaliukų</w:t>
      </w:r>
      <w:proofErr w:type="spellEnd"/>
      <w:r w:rsidRPr="00550E39">
        <w:rPr>
          <w:rFonts w:ascii="Times New Roman" w:hAnsi="Times New Roman"/>
        </w:rPr>
        <w:t xml:space="preserve"> investicinės inovacijų zonos (VIZI) infrastruktūros parengimas teritorijos sukūrimui ir plėtrai. I etapas“ ir „</w:t>
      </w:r>
      <w:proofErr w:type="spellStart"/>
      <w:r w:rsidRPr="00550E39">
        <w:rPr>
          <w:rFonts w:ascii="Times New Roman" w:hAnsi="Times New Roman"/>
        </w:rPr>
        <w:t>Vismaliukų</w:t>
      </w:r>
      <w:proofErr w:type="spellEnd"/>
      <w:r w:rsidRPr="00550E39">
        <w:rPr>
          <w:rFonts w:ascii="Times New Roman" w:hAnsi="Times New Roman"/>
        </w:rPr>
        <w:t xml:space="preserve"> investicinės inovacijų zonos (VIZI) infrastruktūros parengimas teritorijos sukūrimui ir plėtrai. II etapas“ pripažinimo valstybei svarbiu ekonominiu projektu“ (toliau – Nutarimas).</w:t>
      </w:r>
    </w:p>
  </w:footnote>
  <w:footnote w:id="19">
    <w:p w14:paraId="1F5189E1" w14:textId="77777777" w:rsidR="0097467D" w:rsidRPr="00550E39" w:rsidRDefault="0097467D" w:rsidP="0097467D">
      <w:pPr>
        <w:pStyle w:val="FootnoteText"/>
        <w:spacing w:before="0"/>
        <w:ind w:firstLine="0"/>
        <w:rPr>
          <w:rFonts w:ascii="Times New Roman" w:hAnsi="Times New Roman"/>
        </w:rPr>
      </w:pPr>
      <w:r w:rsidRPr="00550E39">
        <w:rPr>
          <w:rStyle w:val="FootnoteReference"/>
          <w:rFonts w:ascii="Times New Roman" w:hAnsi="Times New Roman"/>
        </w:rPr>
        <w:footnoteRef/>
      </w:r>
      <w:r w:rsidRPr="00550E39">
        <w:rPr>
          <w:rFonts w:ascii="Times New Roman" w:hAnsi="Times New Roman"/>
        </w:rPr>
        <w:t xml:space="preserve"> </w:t>
      </w:r>
      <w:r w:rsidRPr="00550E39">
        <w:rPr>
          <w:rFonts w:ascii="Times New Roman" w:hAnsi="Times New Roman"/>
        </w:rPr>
        <w:t>Nutarimo 2 ir 3 punktai.</w:t>
      </w:r>
    </w:p>
  </w:footnote>
  <w:footnote w:id="20">
    <w:p w14:paraId="1623328A" w14:textId="77777777" w:rsidR="0097467D" w:rsidRPr="00550E39" w:rsidRDefault="0097467D" w:rsidP="0097467D">
      <w:pPr>
        <w:pStyle w:val="FootnoteText"/>
        <w:spacing w:before="0"/>
        <w:ind w:firstLine="0"/>
        <w:rPr>
          <w:rFonts w:ascii="Times New Roman" w:hAnsi="Times New Roman"/>
        </w:rPr>
      </w:pPr>
      <w:r w:rsidRPr="00550E39">
        <w:rPr>
          <w:rStyle w:val="FootnoteReference"/>
          <w:rFonts w:ascii="Times New Roman" w:hAnsi="Times New Roman"/>
        </w:rPr>
        <w:footnoteRef/>
      </w:r>
      <w:r w:rsidRPr="00550E39">
        <w:rPr>
          <w:rFonts w:ascii="Times New Roman" w:hAnsi="Times New Roman"/>
        </w:rPr>
        <w:t xml:space="preserve"> </w:t>
      </w:r>
      <w:r w:rsidRPr="00550E39">
        <w:rPr>
          <w:rFonts w:ascii="Times New Roman" w:hAnsi="Times New Roman"/>
        </w:rPr>
        <w:t>Vilniaus miesto savivaldybės administracijos direktoriaus 2021 m. kovo 30 d. įsakymas Nr. 30-851/21.</w:t>
      </w:r>
    </w:p>
  </w:footnote>
  <w:footnote w:id="21">
    <w:p w14:paraId="5F569BA4" w14:textId="77777777" w:rsidR="0097467D" w:rsidRPr="00550E39" w:rsidRDefault="0097467D" w:rsidP="0097467D">
      <w:pPr>
        <w:pStyle w:val="FootnoteText"/>
        <w:spacing w:before="0"/>
        <w:ind w:firstLine="0"/>
        <w:rPr>
          <w:rFonts w:ascii="Times New Roman" w:hAnsi="Times New Roman"/>
        </w:rPr>
      </w:pPr>
      <w:r w:rsidRPr="00550E39">
        <w:rPr>
          <w:rStyle w:val="FootnoteReference"/>
          <w:rFonts w:ascii="Times New Roman" w:hAnsi="Times New Roman"/>
        </w:rPr>
        <w:footnoteRef/>
      </w:r>
      <w:r w:rsidRPr="00550E39">
        <w:rPr>
          <w:rFonts w:ascii="Times New Roman" w:hAnsi="Times New Roman"/>
        </w:rPr>
        <w:t xml:space="preserve"> </w:t>
      </w:r>
      <w:r w:rsidRPr="00550E39">
        <w:rPr>
          <w:rFonts w:ascii="Times New Roman" w:hAnsi="Times New Roman"/>
        </w:rPr>
        <w:t xml:space="preserve">Kauno apygardos teismo 2019 m. spalio 3 d. sprendimas </w:t>
      </w:r>
      <w:proofErr w:type="spellStart"/>
      <w:r w:rsidRPr="00550E39">
        <w:rPr>
          <w:rFonts w:ascii="Times New Roman" w:hAnsi="Times New Roman"/>
        </w:rPr>
        <w:t>c.b</w:t>
      </w:r>
      <w:proofErr w:type="spellEnd"/>
      <w:r w:rsidRPr="00550E39">
        <w:rPr>
          <w:rFonts w:ascii="Times New Roman" w:hAnsi="Times New Roman"/>
        </w:rPr>
        <w:t>. Nr. e2-1946-924. Tarnybos žiniomis, minėtas sprendimas yra įsiteisėjęs ir neapskųstas.</w:t>
      </w:r>
    </w:p>
  </w:footnote>
  <w:footnote w:id="22">
    <w:p w14:paraId="64500B60" w14:textId="77777777" w:rsidR="00A733EF" w:rsidRPr="00550E39" w:rsidRDefault="00A733EF" w:rsidP="00A733EF">
      <w:pPr>
        <w:pStyle w:val="FootnoteText"/>
        <w:spacing w:before="0"/>
        <w:ind w:firstLine="0"/>
        <w:rPr>
          <w:rFonts w:ascii="Times New Roman" w:hAnsi="Times New Roman"/>
        </w:rPr>
      </w:pPr>
      <w:r w:rsidRPr="00550E39">
        <w:rPr>
          <w:rStyle w:val="FootnoteReference"/>
          <w:rFonts w:ascii="Times New Roman" w:hAnsi="Times New Roman"/>
        </w:rPr>
        <w:footnoteRef/>
      </w:r>
      <w:r w:rsidRPr="00550E39">
        <w:rPr>
          <w:rFonts w:ascii="Times New Roman" w:hAnsi="Times New Roman"/>
        </w:rPr>
        <w:t xml:space="preserve"> </w:t>
      </w:r>
      <w:r w:rsidRPr="00550E39">
        <w:rPr>
          <w:rFonts w:ascii="Times New Roman" w:hAnsi="Times New Roman"/>
        </w:rPr>
        <w:t>„&lt;...&gt; nustačiusi šiuos pažeidimus, – įpareigoti perkančiąją organizaciją nutraukti pirkimo procedūras, pakeisti ar panaikinti neteisėtus sprendimus ar veiksmus“.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39DFBC" w14:textId="77777777" w:rsidR="00FD6FEF" w:rsidRDefault="00A0156D">
    <w:pPr>
      <w:pStyle w:val="Header"/>
      <w:jc w:val="center"/>
    </w:pPr>
    <w:r>
      <w:fldChar w:fldCharType="begin"/>
    </w:r>
    <w:r>
      <w:instrText>PAGE   \* MERGEFORMAT</w:instrText>
    </w:r>
    <w:r>
      <w:fldChar w:fldCharType="separate"/>
    </w:r>
    <w:r w:rsidR="006B4A8A">
      <w:rPr>
        <w:noProof/>
      </w:rPr>
      <w:t>3</w:t>
    </w:r>
    <w:r>
      <w:fldChar w:fldCharType="end"/>
    </w:r>
  </w:p>
  <w:p w14:paraId="53492AED" w14:textId="77777777" w:rsidR="00FD6FEF" w:rsidRDefault="00FD6FE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56232A"/>
    <w:multiLevelType w:val="hybridMultilevel"/>
    <w:tmpl w:val="6234035E"/>
    <w:lvl w:ilvl="0" w:tplc="670A782A">
      <w:start w:val="130"/>
      <w:numFmt w:val="bullet"/>
      <w:lvlText w:val=""/>
      <w:lvlJc w:val="left"/>
      <w:pPr>
        <w:ind w:left="720" w:hanging="360"/>
      </w:pPr>
      <w:rPr>
        <w:rFonts w:ascii="Symbol" w:eastAsia="Calibr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3C52C80"/>
    <w:multiLevelType w:val="hybridMultilevel"/>
    <w:tmpl w:val="37CAAF32"/>
    <w:lvl w:ilvl="0" w:tplc="AB9E4D9E">
      <w:start w:val="3"/>
      <w:numFmt w:val="bullet"/>
      <w:lvlText w:val="–"/>
      <w:lvlJc w:val="left"/>
      <w:pPr>
        <w:ind w:left="720" w:hanging="360"/>
      </w:pPr>
      <w:rPr>
        <w:rFonts w:ascii="Times New Roman" w:eastAsia="Calibri" w:hAnsi="Times New Roman" w:cs="Times New Roman" w:hint="default"/>
        <w:color w:val="000000" w:themeColor="text1"/>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1E2A79C3"/>
    <w:multiLevelType w:val="multilevel"/>
    <w:tmpl w:val="1526CA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0767BEE"/>
    <w:multiLevelType w:val="hybridMultilevel"/>
    <w:tmpl w:val="3196AB12"/>
    <w:lvl w:ilvl="0" w:tplc="D67CE942">
      <w:start w:val="1"/>
      <w:numFmt w:val="decimal"/>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4" w15:restartNumberingAfterBreak="0">
    <w:nsid w:val="24D41E7B"/>
    <w:multiLevelType w:val="hybridMultilevel"/>
    <w:tmpl w:val="6FEC0982"/>
    <w:lvl w:ilvl="0" w:tplc="0427000F">
      <w:start w:val="1"/>
      <w:numFmt w:val="decimal"/>
      <w:lvlText w:val="%1."/>
      <w:lvlJc w:val="left"/>
      <w:pPr>
        <w:ind w:left="3763"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E174999"/>
    <w:multiLevelType w:val="multilevel"/>
    <w:tmpl w:val="68F0429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49395EEC"/>
    <w:multiLevelType w:val="multilevel"/>
    <w:tmpl w:val="8A10239C"/>
    <w:lvl w:ilvl="0">
      <w:start w:val="1"/>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7" w15:restartNumberingAfterBreak="0">
    <w:nsid w:val="4C2560AB"/>
    <w:multiLevelType w:val="hybridMultilevel"/>
    <w:tmpl w:val="86BC3FA0"/>
    <w:lvl w:ilvl="0" w:tplc="2AE8546E">
      <w:start w:val="5"/>
      <w:numFmt w:val="decimal"/>
      <w:lvlText w:val="%1."/>
      <w:lvlJc w:val="left"/>
      <w:pPr>
        <w:ind w:left="132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62909438">
      <w:start w:val="1"/>
      <w:numFmt w:val="lowerLetter"/>
      <w:lvlText w:val="%2"/>
      <w:lvlJc w:val="left"/>
      <w:pPr>
        <w:ind w:left="1473"/>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AC8CEF5A">
      <w:start w:val="1"/>
      <w:numFmt w:val="lowerRoman"/>
      <w:lvlText w:val="%3"/>
      <w:lvlJc w:val="left"/>
      <w:pPr>
        <w:ind w:left="2193"/>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13449E24">
      <w:start w:val="1"/>
      <w:numFmt w:val="decimal"/>
      <w:lvlText w:val="%4"/>
      <w:lvlJc w:val="left"/>
      <w:pPr>
        <w:ind w:left="2913"/>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39641C40">
      <w:start w:val="1"/>
      <w:numFmt w:val="lowerLetter"/>
      <w:lvlText w:val="%5"/>
      <w:lvlJc w:val="left"/>
      <w:pPr>
        <w:ind w:left="3633"/>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0D8E4656">
      <w:start w:val="1"/>
      <w:numFmt w:val="lowerRoman"/>
      <w:lvlText w:val="%6"/>
      <w:lvlJc w:val="left"/>
      <w:pPr>
        <w:ind w:left="4353"/>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D1228ACC">
      <w:start w:val="1"/>
      <w:numFmt w:val="decimal"/>
      <w:lvlText w:val="%7"/>
      <w:lvlJc w:val="left"/>
      <w:pPr>
        <w:ind w:left="5073"/>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1E2A7970">
      <w:start w:val="1"/>
      <w:numFmt w:val="lowerLetter"/>
      <w:lvlText w:val="%8"/>
      <w:lvlJc w:val="left"/>
      <w:pPr>
        <w:ind w:left="5793"/>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3D9CF93A">
      <w:start w:val="1"/>
      <w:numFmt w:val="lowerRoman"/>
      <w:lvlText w:val="%9"/>
      <w:lvlJc w:val="left"/>
      <w:pPr>
        <w:ind w:left="6513"/>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8" w15:restartNumberingAfterBreak="0">
    <w:nsid w:val="52775491"/>
    <w:multiLevelType w:val="hybridMultilevel"/>
    <w:tmpl w:val="A96E805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5AB171E"/>
    <w:multiLevelType w:val="multilevel"/>
    <w:tmpl w:val="19728CAE"/>
    <w:lvl w:ilvl="0">
      <w:start w:val="6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68ED0F9F"/>
    <w:multiLevelType w:val="hybridMultilevel"/>
    <w:tmpl w:val="F2B8FE50"/>
    <w:lvl w:ilvl="0" w:tplc="C3701786">
      <w:start w:val="1"/>
      <w:numFmt w:val="decimal"/>
      <w:lvlText w:val="%1."/>
      <w:lvlJc w:val="left"/>
      <w:pPr>
        <w:ind w:left="785" w:hanging="360"/>
      </w:pPr>
      <w:rPr>
        <w:rFonts w:hint="default"/>
      </w:rPr>
    </w:lvl>
    <w:lvl w:ilvl="1" w:tplc="04090019" w:tentative="1">
      <w:start w:val="1"/>
      <w:numFmt w:val="lowerLetter"/>
      <w:lvlText w:val="%2."/>
      <w:lvlJc w:val="left"/>
      <w:pPr>
        <w:ind w:left="1505" w:hanging="360"/>
      </w:pPr>
    </w:lvl>
    <w:lvl w:ilvl="2" w:tplc="0409001B" w:tentative="1">
      <w:start w:val="1"/>
      <w:numFmt w:val="lowerRoman"/>
      <w:lvlText w:val="%3."/>
      <w:lvlJc w:val="right"/>
      <w:pPr>
        <w:ind w:left="2225" w:hanging="180"/>
      </w:pPr>
    </w:lvl>
    <w:lvl w:ilvl="3" w:tplc="0409000F" w:tentative="1">
      <w:start w:val="1"/>
      <w:numFmt w:val="decimal"/>
      <w:lvlText w:val="%4."/>
      <w:lvlJc w:val="left"/>
      <w:pPr>
        <w:ind w:left="2945" w:hanging="360"/>
      </w:pPr>
    </w:lvl>
    <w:lvl w:ilvl="4" w:tplc="04090019" w:tentative="1">
      <w:start w:val="1"/>
      <w:numFmt w:val="lowerLetter"/>
      <w:lvlText w:val="%5."/>
      <w:lvlJc w:val="left"/>
      <w:pPr>
        <w:ind w:left="3665" w:hanging="360"/>
      </w:pPr>
    </w:lvl>
    <w:lvl w:ilvl="5" w:tplc="0409001B" w:tentative="1">
      <w:start w:val="1"/>
      <w:numFmt w:val="lowerRoman"/>
      <w:lvlText w:val="%6."/>
      <w:lvlJc w:val="right"/>
      <w:pPr>
        <w:ind w:left="4385" w:hanging="180"/>
      </w:pPr>
    </w:lvl>
    <w:lvl w:ilvl="6" w:tplc="0409000F" w:tentative="1">
      <w:start w:val="1"/>
      <w:numFmt w:val="decimal"/>
      <w:lvlText w:val="%7."/>
      <w:lvlJc w:val="left"/>
      <w:pPr>
        <w:ind w:left="5105" w:hanging="360"/>
      </w:pPr>
    </w:lvl>
    <w:lvl w:ilvl="7" w:tplc="04090019" w:tentative="1">
      <w:start w:val="1"/>
      <w:numFmt w:val="lowerLetter"/>
      <w:lvlText w:val="%8."/>
      <w:lvlJc w:val="left"/>
      <w:pPr>
        <w:ind w:left="5825" w:hanging="360"/>
      </w:pPr>
    </w:lvl>
    <w:lvl w:ilvl="8" w:tplc="0409001B" w:tentative="1">
      <w:start w:val="1"/>
      <w:numFmt w:val="lowerRoman"/>
      <w:lvlText w:val="%9."/>
      <w:lvlJc w:val="right"/>
      <w:pPr>
        <w:ind w:left="6545" w:hanging="180"/>
      </w:pPr>
    </w:lvl>
  </w:abstractNum>
  <w:abstractNum w:abstractNumId="11" w15:restartNumberingAfterBreak="0">
    <w:nsid w:val="796D0B68"/>
    <w:multiLevelType w:val="multilevel"/>
    <w:tmpl w:val="5538C6B6"/>
    <w:lvl w:ilvl="0">
      <w:start w:val="1"/>
      <w:numFmt w:val="decimal"/>
      <w:pStyle w:val="Heading1"/>
      <w:suff w:val="space"/>
      <w:lvlText w:val="%1."/>
      <w:lvlJc w:val="left"/>
      <w:pPr>
        <w:ind w:left="432" w:hanging="432"/>
      </w:pPr>
    </w:lvl>
    <w:lvl w:ilvl="1">
      <w:start w:val="1"/>
      <w:numFmt w:val="decimal"/>
      <w:pStyle w:val="Heading2"/>
      <w:suff w:val="space"/>
      <w:lvlText w:val="%1.%2."/>
      <w:lvlJc w:val="left"/>
      <w:pPr>
        <w:snapToGrid w:val="0"/>
        <w:ind w:left="-6815" w:firstLine="720"/>
      </w:pPr>
      <w:rPr>
        <w:rFonts w:ascii="Times New Roman" w:hAnsi="Times New Roman" w:cs="Times New Roman"/>
        <w:b w:val="0"/>
        <w:bCs w:val="0"/>
        <w:i w:val="0"/>
        <w:iCs w:val="0"/>
        <w:caps w:val="0"/>
        <w:smallCaps w:val="0"/>
        <w:strike w:val="0"/>
        <w:dstrike w:val="0"/>
        <w:noProof w:val="0"/>
        <w:vanish w:val="0"/>
        <w:webHidden w:val="0"/>
        <w:color w:val="000000"/>
        <w:spacing w:val="0"/>
        <w:w w:val="1"/>
        <w:kern w:val="0"/>
        <w:position w:val="0"/>
        <w:szCs w:val="2"/>
        <w:u w:val="none"/>
        <w:effect w:val="none"/>
        <w:vertAlign w:val="baseline"/>
        <w:em w:val="none"/>
        <w:specVanish w:val="0"/>
      </w:rPr>
    </w:lvl>
    <w:lvl w:ilvl="2">
      <w:start w:val="1"/>
      <w:numFmt w:val="decimal"/>
      <w:pStyle w:val="Heading3"/>
      <w:suff w:val="space"/>
      <w:lvlText w:val="%1.%2.%3."/>
      <w:lvlJc w:val="left"/>
      <w:pPr>
        <w:ind w:left="-8941" w:firstLine="720"/>
      </w:pPr>
    </w:lvl>
    <w:lvl w:ilvl="3">
      <w:start w:val="1"/>
      <w:numFmt w:val="decimal"/>
      <w:pStyle w:val="Heading4"/>
      <w:lvlText w:val="%1.%2.%3.%4"/>
      <w:lvlJc w:val="left"/>
      <w:pPr>
        <w:tabs>
          <w:tab w:val="num" w:pos="-7347"/>
        </w:tabs>
        <w:ind w:left="-7347" w:hanging="864"/>
      </w:pPr>
    </w:lvl>
    <w:lvl w:ilvl="4">
      <w:start w:val="1"/>
      <w:numFmt w:val="decimal"/>
      <w:pStyle w:val="Heading5"/>
      <w:lvlText w:val="%1.%2.%3.%4.%5"/>
      <w:lvlJc w:val="left"/>
      <w:pPr>
        <w:tabs>
          <w:tab w:val="num" w:pos="-7203"/>
        </w:tabs>
        <w:ind w:left="-7203" w:hanging="1008"/>
      </w:pPr>
    </w:lvl>
    <w:lvl w:ilvl="5">
      <w:start w:val="1"/>
      <w:numFmt w:val="decimal"/>
      <w:pStyle w:val="Heading6"/>
      <w:lvlText w:val="%1.%2.%3.%4.%5.%6"/>
      <w:lvlJc w:val="left"/>
      <w:pPr>
        <w:tabs>
          <w:tab w:val="num" w:pos="-7059"/>
        </w:tabs>
        <w:ind w:left="-7059" w:hanging="1152"/>
      </w:pPr>
    </w:lvl>
    <w:lvl w:ilvl="6">
      <w:start w:val="1"/>
      <w:numFmt w:val="decimal"/>
      <w:pStyle w:val="Heading7"/>
      <w:lvlText w:val="%1.%2.%3.%4.%5.%6.%7"/>
      <w:lvlJc w:val="left"/>
      <w:pPr>
        <w:tabs>
          <w:tab w:val="num" w:pos="-6915"/>
        </w:tabs>
        <w:ind w:left="-6915" w:hanging="1296"/>
      </w:pPr>
    </w:lvl>
    <w:lvl w:ilvl="7">
      <w:start w:val="1"/>
      <w:numFmt w:val="decimal"/>
      <w:pStyle w:val="Heading8"/>
      <w:lvlText w:val="%1.%2.%3.%4.%5.%6.%7.%8"/>
      <w:lvlJc w:val="left"/>
      <w:pPr>
        <w:tabs>
          <w:tab w:val="num" w:pos="-6771"/>
        </w:tabs>
        <w:ind w:left="-6771" w:hanging="1440"/>
      </w:pPr>
    </w:lvl>
    <w:lvl w:ilvl="8">
      <w:start w:val="1"/>
      <w:numFmt w:val="decimal"/>
      <w:pStyle w:val="Heading9"/>
      <w:lvlText w:val="%1.%2.%3.%4.%5.%6.%7.%8.%9"/>
      <w:lvlJc w:val="left"/>
      <w:pPr>
        <w:tabs>
          <w:tab w:val="num" w:pos="-6627"/>
        </w:tabs>
        <w:ind w:left="-6627" w:hanging="1584"/>
      </w:pPr>
    </w:lvl>
  </w:abstractNum>
  <w:abstractNum w:abstractNumId="12" w15:restartNumberingAfterBreak="0">
    <w:nsid w:val="7CAC17E8"/>
    <w:multiLevelType w:val="hybridMultilevel"/>
    <w:tmpl w:val="962C88A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2"/>
  </w:num>
  <w:num w:numId="3">
    <w:abstractNumId w:val="6"/>
  </w:num>
  <w:num w:numId="4">
    <w:abstractNumId w:val="5"/>
  </w:num>
  <w:num w:numId="5">
    <w:abstractNumId w:val="10"/>
  </w:num>
  <w:num w:numId="6">
    <w:abstractNumId w:val="7"/>
  </w:num>
  <w:num w:numId="7">
    <w:abstractNumId w:val="8"/>
  </w:num>
  <w:num w:numId="8">
    <w:abstractNumId w:val="12"/>
  </w:num>
  <w:num w:numId="9">
    <w:abstractNumId w:val="0"/>
  </w:num>
  <w:num w:numId="1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
  </w:num>
  <w:num w:numId="12">
    <w:abstractNumId w:val="4"/>
  </w:num>
  <w:num w:numId="1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1FA3"/>
    <w:rsid w:val="000012B0"/>
    <w:rsid w:val="00001B95"/>
    <w:rsid w:val="00002C9E"/>
    <w:rsid w:val="00003A8E"/>
    <w:rsid w:val="00003D8C"/>
    <w:rsid w:val="000045BB"/>
    <w:rsid w:val="00004F46"/>
    <w:rsid w:val="0000793A"/>
    <w:rsid w:val="00007F7F"/>
    <w:rsid w:val="000104BC"/>
    <w:rsid w:val="000113FC"/>
    <w:rsid w:val="0001245C"/>
    <w:rsid w:val="00013823"/>
    <w:rsid w:val="00013C86"/>
    <w:rsid w:val="000141E0"/>
    <w:rsid w:val="00014E36"/>
    <w:rsid w:val="00015020"/>
    <w:rsid w:val="00016EE4"/>
    <w:rsid w:val="000170A8"/>
    <w:rsid w:val="000174B7"/>
    <w:rsid w:val="000174BA"/>
    <w:rsid w:val="0001760B"/>
    <w:rsid w:val="000210E5"/>
    <w:rsid w:val="00021960"/>
    <w:rsid w:val="000231DC"/>
    <w:rsid w:val="00023CEC"/>
    <w:rsid w:val="00024837"/>
    <w:rsid w:val="0002499D"/>
    <w:rsid w:val="000255CD"/>
    <w:rsid w:val="0002561A"/>
    <w:rsid w:val="00025754"/>
    <w:rsid w:val="00025983"/>
    <w:rsid w:val="00027B05"/>
    <w:rsid w:val="00033EC3"/>
    <w:rsid w:val="000342C1"/>
    <w:rsid w:val="00034EBB"/>
    <w:rsid w:val="00040B4B"/>
    <w:rsid w:val="000415BC"/>
    <w:rsid w:val="0004542B"/>
    <w:rsid w:val="000457BC"/>
    <w:rsid w:val="0004593A"/>
    <w:rsid w:val="000464E4"/>
    <w:rsid w:val="000466C2"/>
    <w:rsid w:val="00051979"/>
    <w:rsid w:val="00052061"/>
    <w:rsid w:val="00053C60"/>
    <w:rsid w:val="00055267"/>
    <w:rsid w:val="00055494"/>
    <w:rsid w:val="00055CE2"/>
    <w:rsid w:val="00057174"/>
    <w:rsid w:val="00057C0B"/>
    <w:rsid w:val="00061DC0"/>
    <w:rsid w:val="00062D24"/>
    <w:rsid w:val="00063BF8"/>
    <w:rsid w:val="00064056"/>
    <w:rsid w:val="000645FD"/>
    <w:rsid w:val="00064D0D"/>
    <w:rsid w:val="00064EA9"/>
    <w:rsid w:val="00065DEC"/>
    <w:rsid w:val="000670C3"/>
    <w:rsid w:val="000714AA"/>
    <w:rsid w:val="000716AD"/>
    <w:rsid w:val="00073727"/>
    <w:rsid w:val="00073C34"/>
    <w:rsid w:val="00074EAC"/>
    <w:rsid w:val="000764DC"/>
    <w:rsid w:val="0007743E"/>
    <w:rsid w:val="00077DEF"/>
    <w:rsid w:val="00080D31"/>
    <w:rsid w:val="000810B2"/>
    <w:rsid w:val="00081FC1"/>
    <w:rsid w:val="00082456"/>
    <w:rsid w:val="0008603B"/>
    <w:rsid w:val="0008699A"/>
    <w:rsid w:val="000911E9"/>
    <w:rsid w:val="0009138C"/>
    <w:rsid w:val="00091A76"/>
    <w:rsid w:val="000925A9"/>
    <w:rsid w:val="00092B67"/>
    <w:rsid w:val="00093CAE"/>
    <w:rsid w:val="00094372"/>
    <w:rsid w:val="00097B45"/>
    <w:rsid w:val="000A08CF"/>
    <w:rsid w:val="000A14BC"/>
    <w:rsid w:val="000A2E54"/>
    <w:rsid w:val="000A3168"/>
    <w:rsid w:val="000A3A12"/>
    <w:rsid w:val="000A3C84"/>
    <w:rsid w:val="000A4B6E"/>
    <w:rsid w:val="000A69D1"/>
    <w:rsid w:val="000A73EF"/>
    <w:rsid w:val="000B1EF1"/>
    <w:rsid w:val="000B2AE7"/>
    <w:rsid w:val="000B541B"/>
    <w:rsid w:val="000C078B"/>
    <w:rsid w:val="000C0F94"/>
    <w:rsid w:val="000C173E"/>
    <w:rsid w:val="000C2422"/>
    <w:rsid w:val="000C2AAB"/>
    <w:rsid w:val="000C2D02"/>
    <w:rsid w:val="000C3923"/>
    <w:rsid w:val="000C451C"/>
    <w:rsid w:val="000C7258"/>
    <w:rsid w:val="000D0CE5"/>
    <w:rsid w:val="000D2A5B"/>
    <w:rsid w:val="000D2D84"/>
    <w:rsid w:val="000D3930"/>
    <w:rsid w:val="000D4D50"/>
    <w:rsid w:val="000D5BA1"/>
    <w:rsid w:val="000D7B0F"/>
    <w:rsid w:val="000E0A2C"/>
    <w:rsid w:val="000E0E55"/>
    <w:rsid w:val="000E1BB4"/>
    <w:rsid w:val="000E1DDA"/>
    <w:rsid w:val="000E2873"/>
    <w:rsid w:val="000E38DB"/>
    <w:rsid w:val="000E4069"/>
    <w:rsid w:val="000E54B0"/>
    <w:rsid w:val="000E576C"/>
    <w:rsid w:val="000E6EF9"/>
    <w:rsid w:val="000E72F0"/>
    <w:rsid w:val="000F1090"/>
    <w:rsid w:val="000F3D1E"/>
    <w:rsid w:val="000F4C68"/>
    <w:rsid w:val="000F7913"/>
    <w:rsid w:val="0010339F"/>
    <w:rsid w:val="00104C62"/>
    <w:rsid w:val="001051D8"/>
    <w:rsid w:val="00106D62"/>
    <w:rsid w:val="00111180"/>
    <w:rsid w:val="00111E9E"/>
    <w:rsid w:val="0011233B"/>
    <w:rsid w:val="00112EEA"/>
    <w:rsid w:val="00114C3C"/>
    <w:rsid w:val="00114FDA"/>
    <w:rsid w:val="00115C87"/>
    <w:rsid w:val="00116D9E"/>
    <w:rsid w:val="001170D1"/>
    <w:rsid w:val="00117DFC"/>
    <w:rsid w:val="00120DBA"/>
    <w:rsid w:val="00121BBC"/>
    <w:rsid w:val="00122FFA"/>
    <w:rsid w:val="001253EE"/>
    <w:rsid w:val="001278A8"/>
    <w:rsid w:val="001309AE"/>
    <w:rsid w:val="0013504F"/>
    <w:rsid w:val="00137D30"/>
    <w:rsid w:val="00137D9E"/>
    <w:rsid w:val="001412B3"/>
    <w:rsid w:val="00141832"/>
    <w:rsid w:val="00141860"/>
    <w:rsid w:val="00141CB5"/>
    <w:rsid w:val="0014258E"/>
    <w:rsid w:val="00143692"/>
    <w:rsid w:val="001444F6"/>
    <w:rsid w:val="0014539E"/>
    <w:rsid w:val="001457DF"/>
    <w:rsid w:val="00145A12"/>
    <w:rsid w:val="00145B37"/>
    <w:rsid w:val="0014642D"/>
    <w:rsid w:val="001506D8"/>
    <w:rsid w:val="001522AD"/>
    <w:rsid w:val="00153459"/>
    <w:rsid w:val="00154A4B"/>
    <w:rsid w:val="00154EF7"/>
    <w:rsid w:val="001551F1"/>
    <w:rsid w:val="0015656B"/>
    <w:rsid w:val="00156F95"/>
    <w:rsid w:val="00160B23"/>
    <w:rsid w:val="00162979"/>
    <w:rsid w:val="00164664"/>
    <w:rsid w:val="00165FC8"/>
    <w:rsid w:val="00166D39"/>
    <w:rsid w:val="00166F6E"/>
    <w:rsid w:val="00167BA6"/>
    <w:rsid w:val="001700E8"/>
    <w:rsid w:val="00170B10"/>
    <w:rsid w:val="00170C80"/>
    <w:rsid w:val="00172B09"/>
    <w:rsid w:val="001730DD"/>
    <w:rsid w:val="00173671"/>
    <w:rsid w:val="001737D6"/>
    <w:rsid w:val="00173ABA"/>
    <w:rsid w:val="00175518"/>
    <w:rsid w:val="00180A98"/>
    <w:rsid w:val="00181965"/>
    <w:rsid w:val="001825F7"/>
    <w:rsid w:val="00183F30"/>
    <w:rsid w:val="00185387"/>
    <w:rsid w:val="00185D99"/>
    <w:rsid w:val="00186523"/>
    <w:rsid w:val="001903AD"/>
    <w:rsid w:val="001909D3"/>
    <w:rsid w:val="00191640"/>
    <w:rsid w:val="00191B3D"/>
    <w:rsid w:val="001947DC"/>
    <w:rsid w:val="00194EC9"/>
    <w:rsid w:val="00195523"/>
    <w:rsid w:val="001955D3"/>
    <w:rsid w:val="001A0AA0"/>
    <w:rsid w:val="001A1AC8"/>
    <w:rsid w:val="001A4495"/>
    <w:rsid w:val="001A4765"/>
    <w:rsid w:val="001A51A3"/>
    <w:rsid w:val="001B2387"/>
    <w:rsid w:val="001B24B5"/>
    <w:rsid w:val="001B2BFA"/>
    <w:rsid w:val="001B3A72"/>
    <w:rsid w:val="001B52C0"/>
    <w:rsid w:val="001B7A66"/>
    <w:rsid w:val="001C0C58"/>
    <w:rsid w:val="001C122A"/>
    <w:rsid w:val="001C12A6"/>
    <w:rsid w:val="001C1A4F"/>
    <w:rsid w:val="001C2089"/>
    <w:rsid w:val="001C2E37"/>
    <w:rsid w:val="001C3573"/>
    <w:rsid w:val="001C406A"/>
    <w:rsid w:val="001C6EE8"/>
    <w:rsid w:val="001C6FEF"/>
    <w:rsid w:val="001D1449"/>
    <w:rsid w:val="001D1489"/>
    <w:rsid w:val="001D170D"/>
    <w:rsid w:val="001D17D7"/>
    <w:rsid w:val="001D275F"/>
    <w:rsid w:val="001D29A3"/>
    <w:rsid w:val="001D2A1C"/>
    <w:rsid w:val="001D3015"/>
    <w:rsid w:val="001D3485"/>
    <w:rsid w:val="001D3C0F"/>
    <w:rsid w:val="001E06D9"/>
    <w:rsid w:val="001E1267"/>
    <w:rsid w:val="001E336F"/>
    <w:rsid w:val="001E3FF3"/>
    <w:rsid w:val="001E4E41"/>
    <w:rsid w:val="001E6A49"/>
    <w:rsid w:val="001E7EDB"/>
    <w:rsid w:val="001F2445"/>
    <w:rsid w:val="001F3684"/>
    <w:rsid w:val="001F37FB"/>
    <w:rsid w:val="001F3CF4"/>
    <w:rsid w:val="001F5D5B"/>
    <w:rsid w:val="001F6C15"/>
    <w:rsid w:val="001F6C4E"/>
    <w:rsid w:val="00200747"/>
    <w:rsid w:val="0020089C"/>
    <w:rsid w:val="00200909"/>
    <w:rsid w:val="00200A19"/>
    <w:rsid w:val="002048B9"/>
    <w:rsid w:val="00204E07"/>
    <w:rsid w:val="00205DF3"/>
    <w:rsid w:val="00205E48"/>
    <w:rsid w:val="00206DE6"/>
    <w:rsid w:val="00207D61"/>
    <w:rsid w:val="00212AD7"/>
    <w:rsid w:val="00214B6A"/>
    <w:rsid w:val="00214C68"/>
    <w:rsid w:val="00216B9B"/>
    <w:rsid w:val="00217CCC"/>
    <w:rsid w:val="00217DAE"/>
    <w:rsid w:val="00222274"/>
    <w:rsid w:val="00223DCF"/>
    <w:rsid w:val="00223DE5"/>
    <w:rsid w:val="00225A7A"/>
    <w:rsid w:val="00225CAE"/>
    <w:rsid w:val="00226D95"/>
    <w:rsid w:val="0022729B"/>
    <w:rsid w:val="00230630"/>
    <w:rsid w:val="00231AE2"/>
    <w:rsid w:val="00232829"/>
    <w:rsid w:val="00233D67"/>
    <w:rsid w:val="002370CA"/>
    <w:rsid w:val="002378BA"/>
    <w:rsid w:val="00240DE2"/>
    <w:rsid w:val="00241ED9"/>
    <w:rsid w:val="00243CA7"/>
    <w:rsid w:val="00244A6D"/>
    <w:rsid w:val="002454A0"/>
    <w:rsid w:val="002464E7"/>
    <w:rsid w:val="00247FD2"/>
    <w:rsid w:val="002501EA"/>
    <w:rsid w:val="00251D63"/>
    <w:rsid w:val="002529EE"/>
    <w:rsid w:val="002538FB"/>
    <w:rsid w:val="00253E2D"/>
    <w:rsid w:val="00255D45"/>
    <w:rsid w:val="00260A6B"/>
    <w:rsid w:val="00262583"/>
    <w:rsid w:val="0026332E"/>
    <w:rsid w:val="00263E70"/>
    <w:rsid w:val="00265393"/>
    <w:rsid w:val="00270DB9"/>
    <w:rsid w:val="00271564"/>
    <w:rsid w:val="002724E8"/>
    <w:rsid w:val="00272624"/>
    <w:rsid w:val="00274951"/>
    <w:rsid w:val="00275F4B"/>
    <w:rsid w:val="00276803"/>
    <w:rsid w:val="00277D41"/>
    <w:rsid w:val="00281962"/>
    <w:rsid w:val="00284DCF"/>
    <w:rsid w:val="00285890"/>
    <w:rsid w:val="00286414"/>
    <w:rsid w:val="00287467"/>
    <w:rsid w:val="00290030"/>
    <w:rsid w:val="00290F80"/>
    <w:rsid w:val="0029147A"/>
    <w:rsid w:val="00291DB3"/>
    <w:rsid w:val="00291F54"/>
    <w:rsid w:val="00292671"/>
    <w:rsid w:val="0029341C"/>
    <w:rsid w:val="002972F5"/>
    <w:rsid w:val="002A01FC"/>
    <w:rsid w:val="002A1262"/>
    <w:rsid w:val="002A415B"/>
    <w:rsid w:val="002A446D"/>
    <w:rsid w:val="002A5311"/>
    <w:rsid w:val="002B1F72"/>
    <w:rsid w:val="002B2806"/>
    <w:rsid w:val="002B311F"/>
    <w:rsid w:val="002B3CEB"/>
    <w:rsid w:val="002B5262"/>
    <w:rsid w:val="002B5B21"/>
    <w:rsid w:val="002B5F07"/>
    <w:rsid w:val="002B7F05"/>
    <w:rsid w:val="002C026C"/>
    <w:rsid w:val="002C22EC"/>
    <w:rsid w:val="002C369D"/>
    <w:rsid w:val="002C423F"/>
    <w:rsid w:val="002C43E3"/>
    <w:rsid w:val="002C7471"/>
    <w:rsid w:val="002D0438"/>
    <w:rsid w:val="002D10A2"/>
    <w:rsid w:val="002D5343"/>
    <w:rsid w:val="002D5D7C"/>
    <w:rsid w:val="002E022F"/>
    <w:rsid w:val="002E1602"/>
    <w:rsid w:val="002E21BD"/>
    <w:rsid w:val="002E3B90"/>
    <w:rsid w:val="002E4D71"/>
    <w:rsid w:val="002E5AF4"/>
    <w:rsid w:val="002E7035"/>
    <w:rsid w:val="002F0C21"/>
    <w:rsid w:val="002F2242"/>
    <w:rsid w:val="002F42F7"/>
    <w:rsid w:val="002F4BDD"/>
    <w:rsid w:val="002F4F8A"/>
    <w:rsid w:val="002F6548"/>
    <w:rsid w:val="003005E0"/>
    <w:rsid w:val="00300AD9"/>
    <w:rsid w:val="003037AD"/>
    <w:rsid w:val="003040FB"/>
    <w:rsid w:val="003043F3"/>
    <w:rsid w:val="0030709B"/>
    <w:rsid w:val="003079C1"/>
    <w:rsid w:val="00313788"/>
    <w:rsid w:val="00314B0C"/>
    <w:rsid w:val="00315346"/>
    <w:rsid w:val="0031648B"/>
    <w:rsid w:val="00316ED0"/>
    <w:rsid w:val="003213E9"/>
    <w:rsid w:val="003216AE"/>
    <w:rsid w:val="00321A7E"/>
    <w:rsid w:val="00323936"/>
    <w:rsid w:val="00323EFE"/>
    <w:rsid w:val="00324233"/>
    <w:rsid w:val="00324266"/>
    <w:rsid w:val="003253BC"/>
    <w:rsid w:val="0032631E"/>
    <w:rsid w:val="003267B6"/>
    <w:rsid w:val="003271BE"/>
    <w:rsid w:val="00331A10"/>
    <w:rsid w:val="00331AE1"/>
    <w:rsid w:val="00331C6B"/>
    <w:rsid w:val="003321A8"/>
    <w:rsid w:val="0033328C"/>
    <w:rsid w:val="00335956"/>
    <w:rsid w:val="0033701B"/>
    <w:rsid w:val="00337803"/>
    <w:rsid w:val="003412DD"/>
    <w:rsid w:val="0034156A"/>
    <w:rsid w:val="00341C0E"/>
    <w:rsid w:val="003426DB"/>
    <w:rsid w:val="00343AC0"/>
    <w:rsid w:val="00344439"/>
    <w:rsid w:val="003444D3"/>
    <w:rsid w:val="003468B3"/>
    <w:rsid w:val="003508ED"/>
    <w:rsid w:val="00351EEB"/>
    <w:rsid w:val="00352810"/>
    <w:rsid w:val="00356B32"/>
    <w:rsid w:val="003641F7"/>
    <w:rsid w:val="003657BE"/>
    <w:rsid w:val="0036582E"/>
    <w:rsid w:val="0036777B"/>
    <w:rsid w:val="0036796F"/>
    <w:rsid w:val="00367F04"/>
    <w:rsid w:val="00370CFC"/>
    <w:rsid w:val="00371432"/>
    <w:rsid w:val="0037166E"/>
    <w:rsid w:val="00372882"/>
    <w:rsid w:val="00374BBE"/>
    <w:rsid w:val="00375178"/>
    <w:rsid w:val="0037584C"/>
    <w:rsid w:val="003767A9"/>
    <w:rsid w:val="00377002"/>
    <w:rsid w:val="00377BA9"/>
    <w:rsid w:val="00380067"/>
    <w:rsid w:val="003816B6"/>
    <w:rsid w:val="003829BA"/>
    <w:rsid w:val="00383604"/>
    <w:rsid w:val="00383767"/>
    <w:rsid w:val="00384C5F"/>
    <w:rsid w:val="00384CCA"/>
    <w:rsid w:val="00386192"/>
    <w:rsid w:val="0038719D"/>
    <w:rsid w:val="00387C00"/>
    <w:rsid w:val="003905C3"/>
    <w:rsid w:val="0039305E"/>
    <w:rsid w:val="00393081"/>
    <w:rsid w:val="00396BE9"/>
    <w:rsid w:val="00397CFC"/>
    <w:rsid w:val="003A09E8"/>
    <w:rsid w:val="003A0DAD"/>
    <w:rsid w:val="003A2F8C"/>
    <w:rsid w:val="003A3189"/>
    <w:rsid w:val="003A37D9"/>
    <w:rsid w:val="003A3AE6"/>
    <w:rsid w:val="003A5545"/>
    <w:rsid w:val="003A5D26"/>
    <w:rsid w:val="003A7025"/>
    <w:rsid w:val="003A7C57"/>
    <w:rsid w:val="003B127E"/>
    <w:rsid w:val="003B254F"/>
    <w:rsid w:val="003B2BC4"/>
    <w:rsid w:val="003B2D6A"/>
    <w:rsid w:val="003B4B78"/>
    <w:rsid w:val="003B57DC"/>
    <w:rsid w:val="003B5B6E"/>
    <w:rsid w:val="003B6300"/>
    <w:rsid w:val="003B701C"/>
    <w:rsid w:val="003C02C4"/>
    <w:rsid w:val="003C25DE"/>
    <w:rsid w:val="003C364D"/>
    <w:rsid w:val="003C544E"/>
    <w:rsid w:val="003D1029"/>
    <w:rsid w:val="003D2037"/>
    <w:rsid w:val="003D29AC"/>
    <w:rsid w:val="003D50FA"/>
    <w:rsid w:val="003E0700"/>
    <w:rsid w:val="003E1595"/>
    <w:rsid w:val="003E29A2"/>
    <w:rsid w:val="003E3F19"/>
    <w:rsid w:val="003E4EAB"/>
    <w:rsid w:val="003E63C0"/>
    <w:rsid w:val="003E66AA"/>
    <w:rsid w:val="003E6977"/>
    <w:rsid w:val="003E6AE0"/>
    <w:rsid w:val="003E6FEA"/>
    <w:rsid w:val="003E7696"/>
    <w:rsid w:val="003F1DEF"/>
    <w:rsid w:val="003F1E56"/>
    <w:rsid w:val="003F2DC8"/>
    <w:rsid w:val="003F4735"/>
    <w:rsid w:val="003F5B96"/>
    <w:rsid w:val="003F6007"/>
    <w:rsid w:val="003F621F"/>
    <w:rsid w:val="003F6576"/>
    <w:rsid w:val="003F7A9A"/>
    <w:rsid w:val="003F7F78"/>
    <w:rsid w:val="00401AA0"/>
    <w:rsid w:val="00404B26"/>
    <w:rsid w:val="00405C3F"/>
    <w:rsid w:val="00405FAE"/>
    <w:rsid w:val="0040640B"/>
    <w:rsid w:val="00406692"/>
    <w:rsid w:val="004077B5"/>
    <w:rsid w:val="00410846"/>
    <w:rsid w:val="00410FF7"/>
    <w:rsid w:val="004119B8"/>
    <w:rsid w:val="004139C2"/>
    <w:rsid w:val="00413F2B"/>
    <w:rsid w:val="00414899"/>
    <w:rsid w:val="00422122"/>
    <w:rsid w:val="00423467"/>
    <w:rsid w:val="004234FC"/>
    <w:rsid w:val="00423C04"/>
    <w:rsid w:val="004253DE"/>
    <w:rsid w:val="00426FA3"/>
    <w:rsid w:val="00427D55"/>
    <w:rsid w:val="004317B7"/>
    <w:rsid w:val="00431FA0"/>
    <w:rsid w:val="00432541"/>
    <w:rsid w:val="00432BF9"/>
    <w:rsid w:val="00435731"/>
    <w:rsid w:val="004363E4"/>
    <w:rsid w:val="0043693F"/>
    <w:rsid w:val="00436D8E"/>
    <w:rsid w:val="004375B6"/>
    <w:rsid w:val="00437F8D"/>
    <w:rsid w:val="00444B0E"/>
    <w:rsid w:val="0044676D"/>
    <w:rsid w:val="00446AEF"/>
    <w:rsid w:val="0044762C"/>
    <w:rsid w:val="0045076D"/>
    <w:rsid w:val="00450D45"/>
    <w:rsid w:val="004515AD"/>
    <w:rsid w:val="00451DA0"/>
    <w:rsid w:val="00451F5C"/>
    <w:rsid w:val="004523CC"/>
    <w:rsid w:val="00453A5D"/>
    <w:rsid w:val="00453AD1"/>
    <w:rsid w:val="00457887"/>
    <w:rsid w:val="004606FA"/>
    <w:rsid w:val="00461451"/>
    <w:rsid w:val="00461F76"/>
    <w:rsid w:val="004625E2"/>
    <w:rsid w:val="0046266C"/>
    <w:rsid w:val="00464B7C"/>
    <w:rsid w:val="0046505F"/>
    <w:rsid w:val="00465D9A"/>
    <w:rsid w:val="00467B86"/>
    <w:rsid w:val="00472101"/>
    <w:rsid w:val="004731B7"/>
    <w:rsid w:val="004746E1"/>
    <w:rsid w:val="00475879"/>
    <w:rsid w:val="004762A4"/>
    <w:rsid w:val="00476742"/>
    <w:rsid w:val="00480CBB"/>
    <w:rsid w:val="004836B0"/>
    <w:rsid w:val="00484F2D"/>
    <w:rsid w:val="00490DA2"/>
    <w:rsid w:val="00490E96"/>
    <w:rsid w:val="00490FF4"/>
    <w:rsid w:val="00491E9F"/>
    <w:rsid w:val="00491EDB"/>
    <w:rsid w:val="00492626"/>
    <w:rsid w:val="004947C2"/>
    <w:rsid w:val="00494D8F"/>
    <w:rsid w:val="00494DE8"/>
    <w:rsid w:val="00495DBD"/>
    <w:rsid w:val="004A0720"/>
    <w:rsid w:val="004A108F"/>
    <w:rsid w:val="004A1CFC"/>
    <w:rsid w:val="004A2017"/>
    <w:rsid w:val="004A3193"/>
    <w:rsid w:val="004A5A0A"/>
    <w:rsid w:val="004A6848"/>
    <w:rsid w:val="004A7010"/>
    <w:rsid w:val="004B030D"/>
    <w:rsid w:val="004B04D1"/>
    <w:rsid w:val="004B0D32"/>
    <w:rsid w:val="004B0DF5"/>
    <w:rsid w:val="004B1252"/>
    <w:rsid w:val="004B1E1E"/>
    <w:rsid w:val="004B21BF"/>
    <w:rsid w:val="004B2927"/>
    <w:rsid w:val="004B30DB"/>
    <w:rsid w:val="004B3352"/>
    <w:rsid w:val="004B3427"/>
    <w:rsid w:val="004B47D4"/>
    <w:rsid w:val="004B6BC2"/>
    <w:rsid w:val="004B78FA"/>
    <w:rsid w:val="004C10B6"/>
    <w:rsid w:val="004C69B0"/>
    <w:rsid w:val="004C6F5A"/>
    <w:rsid w:val="004C7167"/>
    <w:rsid w:val="004C7777"/>
    <w:rsid w:val="004C7E17"/>
    <w:rsid w:val="004D002C"/>
    <w:rsid w:val="004D0ABA"/>
    <w:rsid w:val="004D0D9B"/>
    <w:rsid w:val="004D29F6"/>
    <w:rsid w:val="004D328D"/>
    <w:rsid w:val="004D3610"/>
    <w:rsid w:val="004D3A63"/>
    <w:rsid w:val="004D4E1A"/>
    <w:rsid w:val="004D566B"/>
    <w:rsid w:val="004E11AB"/>
    <w:rsid w:val="004E16B1"/>
    <w:rsid w:val="004E18A3"/>
    <w:rsid w:val="004E3FF0"/>
    <w:rsid w:val="004E4E87"/>
    <w:rsid w:val="004E6C9B"/>
    <w:rsid w:val="004E7E96"/>
    <w:rsid w:val="004E7EC0"/>
    <w:rsid w:val="004F012E"/>
    <w:rsid w:val="004F182C"/>
    <w:rsid w:val="004F190B"/>
    <w:rsid w:val="004F199A"/>
    <w:rsid w:val="004F1F22"/>
    <w:rsid w:val="004F2D18"/>
    <w:rsid w:val="004F473F"/>
    <w:rsid w:val="004F490C"/>
    <w:rsid w:val="004F6E29"/>
    <w:rsid w:val="004F791A"/>
    <w:rsid w:val="004F7A72"/>
    <w:rsid w:val="00500102"/>
    <w:rsid w:val="00500EA3"/>
    <w:rsid w:val="005017A9"/>
    <w:rsid w:val="0050195C"/>
    <w:rsid w:val="005021A2"/>
    <w:rsid w:val="005035A3"/>
    <w:rsid w:val="00503A92"/>
    <w:rsid w:val="00503E5F"/>
    <w:rsid w:val="005055A2"/>
    <w:rsid w:val="005055D1"/>
    <w:rsid w:val="00506A09"/>
    <w:rsid w:val="00506F15"/>
    <w:rsid w:val="00506F19"/>
    <w:rsid w:val="00507520"/>
    <w:rsid w:val="00507659"/>
    <w:rsid w:val="005105B3"/>
    <w:rsid w:val="00511195"/>
    <w:rsid w:val="0051398C"/>
    <w:rsid w:val="00513C27"/>
    <w:rsid w:val="00513FBE"/>
    <w:rsid w:val="00515D68"/>
    <w:rsid w:val="00517A30"/>
    <w:rsid w:val="0052010B"/>
    <w:rsid w:val="00521CEE"/>
    <w:rsid w:val="0052303E"/>
    <w:rsid w:val="0052327E"/>
    <w:rsid w:val="005240FF"/>
    <w:rsid w:val="00524935"/>
    <w:rsid w:val="00526E1B"/>
    <w:rsid w:val="005270D9"/>
    <w:rsid w:val="0053194C"/>
    <w:rsid w:val="00532FE3"/>
    <w:rsid w:val="00534B3E"/>
    <w:rsid w:val="00536BC8"/>
    <w:rsid w:val="00540348"/>
    <w:rsid w:val="0054203D"/>
    <w:rsid w:val="005424A2"/>
    <w:rsid w:val="005429B8"/>
    <w:rsid w:val="0054319F"/>
    <w:rsid w:val="00544B0C"/>
    <w:rsid w:val="00544C08"/>
    <w:rsid w:val="00546C55"/>
    <w:rsid w:val="005471F0"/>
    <w:rsid w:val="00550E39"/>
    <w:rsid w:val="00552625"/>
    <w:rsid w:val="00553F85"/>
    <w:rsid w:val="00554E73"/>
    <w:rsid w:val="00555878"/>
    <w:rsid w:val="00560183"/>
    <w:rsid w:val="00560229"/>
    <w:rsid w:val="00561C08"/>
    <w:rsid w:val="00561D54"/>
    <w:rsid w:val="005630B7"/>
    <w:rsid w:val="00565EBF"/>
    <w:rsid w:val="00566404"/>
    <w:rsid w:val="00566AA5"/>
    <w:rsid w:val="00566B7C"/>
    <w:rsid w:val="005705BD"/>
    <w:rsid w:val="00570E86"/>
    <w:rsid w:val="0057117B"/>
    <w:rsid w:val="005712EE"/>
    <w:rsid w:val="00572368"/>
    <w:rsid w:val="005750DA"/>
    <w:rsid w:val="0057541E"/>
    <w:rsid w:val="0057553B"/>
    <w:rsid w:val="0057694B"/>
    <w:rsid w:val="005775E3"/>
    <w:rsid w:val="0058036C"/>
    <w:rsid w:val="005803E9"/>
    <w:rsid w:val="005848DA"/>
    <w:rsid w:val="00584A85"/>
    <w:rsid w:val="0058523C"/>
    <w:rsid w:val="0059115B"/>
    <w:rsid w:val="00592301"/>
    <w:rsid w:val="005923BD"/>
    <w:rsid w:val="00593BC7"/>
    <w:rsid w:val="005A1036"/>
    <w:rsid w:val="005A112C"/>
    <w:rsid w:val="005A22CE"/>
    <w:rsid w:val="005A2E69"/>
    <w:rsid w:val="005A2FA6"/>
    <w:rsid w:val="005A30A5"/>
    <w:rsid w:val="005A3DA3"/>
    <w:rsid w:val="005A591C"/>
    <w:rsid w:val="005A6F0E"/>
    <w:rsid w:val="005A7FF1"/>
    <w:rsid w:val="005B0E06"/>
    <w:rsid w:val="005B0FDF"/>
    <w:rsid w:val="005B1740"/>
    <w:rsid w:val="005B4AA5"/>
    <w:rsid w:val="005B4AA8"/>
    <w:rsid w:val="005B787A"/>
    <w:rsid w:val="005B7CFF"/>
    <w:rsid w:val="005C0581"/>
    <w:rsid w:val="005C0FFE"/>
    <w:rsid w:val="005C3F01"/>
    <w:rsid w:val="005C4DD4"/>
    <w:rsid w:val="005C5371"/>
    <w:rsid w:val="005C5C57"/>
    <w:rsid w:val="005C6F39"/>
    <w:rsid w:val="005D0443"/>
    <w:rsid w:val="005D1DC1"/>
    <w:rsid w:val="005D1FA8"/>
    <w:rsid w:val="005D2508"/>
    <w:rsid w:val="005D2BCC"/>
    <w:rsid w:val="005D3C65"/>
    <w:rsid w:val="005D410F"/>
    <w:rsid w:val="005D5162"/>
    <w:rsid w:val="005D538E"/>
    <w:rsid w:val="005D67CA"/>
    <w:rsid w:val="005E0881"/>
    <w:rsid w:val="005E273F"/>
    <w:rsid w:val="005E3C3D"/>
    <w:rsid w:val="005E57EB"/>
    <w:rsid w:val="005F1B25"/>
    <w:rsid w:val="005F1F43"/>
    <w:rsid w:val="005F22F4"/>
    <w:rsid w:val="005F4AB7"/>
    <w:rsid w:val="005F7E41"/>
    <w:rsid w:val="00601B1D"/>
    <w:rsid w:val="00602995"/>
    <w:rsid w:val="00602A38"/>
    <w:rsid w:val="00606121"/>
    <w:rsid w:val="00606792"/>
    <w:rsid w:val="006109A6"/>
    <w:rsid w:val="00611989"/>
    <w:rsid w:val="006157C6"/>
    <w:rsid w:val="00615FA7"/>
    <w:rsid w:val="006161F5"/>
    <w:rsid w:val="00617B73"/>
    <w:rsid w:val="00620C86"/>
    <w:rsid w:val="00623F84"/>
    <w:rsid w:val="0062561C"/>
    <w:rsid w:val="0062632A"/>
    <w:rsid w:val="0063024F"/>
    <w:rsid w:val="00631EF7"/>
    <w:rsid w:val="00632BA2"/>
    <w:rsid w:val="00632C0B"/>
    <w:rsid w:val="00633BF0"/>
    <w:rsid w:val="00636AC0"/>
    <w:rsid w:val="00637120"/>
    <w:rsid w:val="00637836"/>
    <w:rsid w:val="006406C4"/>
    <w:rsid w:val="00640917"/>
    <w:rsid w:val="006423ED"/>
    <w:rsid w:val="0064292C"/>
    <w:rsid w:val="00642E2A"/>
    <w:rsid w:val="00643202"/>
    <w:rsid w:val="00643D90"/>
    <w:rsid w:val="00644B7C"/>
    <w:rsid w:val="00646B35"/>
    <w:rsid w:val="00646E3A"/>
    <w:rsid w:val="00650BAA"/>
    <w:rsid w:val="00653CBF"/>
    <w:rsid w:val="006546B2"/>
    <w:rsid w:val="00655E5C"/>
    <w:rsid w:val="00655EF4"/>
    <w:rsid w:val="00657B92"/>
    <w:rsid w:val="00660343"/>
    <w:rsid w:val="006634BA"/>
    <w:rsid w:val="0066355A"/>
    <w:rsid w:val="0066375C"/>
    <w:rsid w:val="00665E3A"/>
    <w:rsid w:val="006665CC"/>
    <w:rsid w:val="0066694F"/>
    <w:rsid w:val="00666FAC"/>
    <w:rsid w:val="00667CC2"/>
    <w:rsid w:val="0067070A"/>
    <w:rsid w:val="00670D8B"/>
    <w:rsid w:val="0067125B"/>
    <w:rsid w:val="00671569"/>
    <w:rsid w:val="006715EE"/>
    <w:rsid w:val="00671FD0"/>
    <w:rsid w:val="00674510"/>
    <w:rsid w:val="00674A8B"/>
    <w:rsid w:val="00675685"/>
    <w:rsid w:val="00676FF2"/>
    <w:rsid w:val="00680BF7"/>
    <w:rsid w:val="0068123B"/>
    <w:rsid w:val="00681EF9"/>
    <w:rsid w:val="00683489"/>
    <w:rsid w:val="00684425"/>
    <w:rsid w:val="006849FE"/>
    <w:rsid w:val="006852BA"/>
    <w:rsid w:val="00687087"/>
    <w:rsid w:val="00690BED"/>
    <w:rsid w:val="0069143F"/>
    <w:rsid w:val="0069395E"/>
    <w:rsid w:val="006966D6"/>
    <w:rsid w:val="006A0787"/>
    <w:rsid w:val="006A1371"/>
    <w:rsid w:val="006A16AE"/>
    <w:rsid w:val="006A2938"/>
    <w:rsid w:val="006A4462"/>
    <w:rsid w:val="006A450E"/>
    <w:rsid w:val="006A5C3D"/>
    <w:rsid w:val="006A66A3"/>
    <w:rsid w:val="006A788C"/>
    <w:rsid w:val="006A7CCE"/>
    <w:rsid w:val="006B0189"/>
    <w:rsid w:val="006B03CF"/>
    <w:rsid w:val="006B1BCD"/>
    <w:rsid w:val="006B1C9B"/>
    <w:rsid w:val="006B2283"/>
    <w:rsid w:val="006B4A8A"/>
    <w:rsid w:val="006B4B51"/>
    <w:rsid w:val="006B4ED7"/>
    <w:rsid w:val="006B64F4"/>
    <w:rsid w:val="006C0927"/>
    <w:rsid w:val="006C0BEC"/>
    <w:rsid w:val="006C1E1A"/>
    <w:rsid w:val="006C29E1"/>
    <w:rsid w:val="006C2EF2"/>
    <w:rsid w:val="006C356B"/>
    <w:rsid w:val="006C6E8E"/>
    <w:rsid w:val="006D3E4C"/>
    <w:rsid w:val="006D52C2"/>
    <w:rsid w:val="006D76CC"/>
    <w:rsid w:val="006D78D8"/>
    <w:rsid w:val="006E18EA"/>
    <w:rsid w:val="006E316A"/>
    <w:rsid w:val="006E4AA4"/>
    <w:rsid w:val="006E736F"/>
    <w:rsid w:val="006E784C"/>
    <w:rsid w:val="006F0963"/>
    <w:rsid w:val="006F23B1"/>
    <w:rsid w:val="006F272F"/>
    <w:rsid w:val="006F4171"/>
    <w:rsid w:val="006F41D8"/>
    <w:rsid w:val="006F6174"/>
    <w:rsid w:val="006F61D8"/>
    <w:rsid w:val="006F64B9"/>
    <w:rsid w:val="006F7681"/>
    <w:rsid w:val="0070410D"/>
    <w:rsid w:val="0070438B"/>
    <w:rsid w:val="007048F0"/>
    <w:rsid w:val="00704ED0"/>
    <w:rsid w:val="007052DD"/>
    <w:rsid w:val="00705CEB"/>
    <w:rsid w:val="00706AD6"/>
    <w:rsid w:val="0070730F"/>
    <w:rsid w:val="007073E4"/>
    <w:rsid w:val="007128B1"/>
    <w:rsid w:val="00714753"/>
    <w:rsid w:val="007207F2"/>
    <w:rsid w:val="007211D7"/>
    <w:rsid w:val="0072288E"/>
    <w:rsid w:val="00722DFF"/>
    <w:rsid w:val="0072301D"/>
    <w:rsid w:val="00723281"/>
    <w:rsid w:val="007244FF"/>
    <w:rsid w:val="00727460"/>
    <w:rsid w:val="00727A33"/>
    <w:rsid w:val="00730988"/>
    <w:rsid w:val="007351FA"/>
    <w:rsid w:val="00735E15"/>
    <w:rsid w:val="00736AB4"/>
    <w:rsid w:val="007373EC"/>
    <w:rsid w:val="00737E96"/>
    <w:rsid w:val="007402A7"/>
    <w:rsid w:val="00740959"/>
    <w:rsid w:val="00743124"/>
    <w:rsid w:val="00743358"/>
    <w:rsid w:val="007440C7"/>
    <w:rsid w:val="00744D38"/>
    <w:rsid w:val="007455EF"/>
    <w:rsid w:val="0074734B"/>
    <w:rsid w:val="00747708"/>
    <w:rsid w:val="007477DA"/>
    <w:rsid w:val="00752201"/>
    <w:rsid w:val="0075225A"/>
    <w:rsid w:val="00754147"/>
    <w:rsid w:val="0075415E"/>
    <w:rsid w:val="00756589"/>
    <w:rsid w:val="00757EF7"/>
    <w:rsid w:val="00760012"/>
    <w:rsid w:val="00760958"/>
    <w:rsid w:val="00762A9B"/>
    <w:rsid w:val="00763268"/>
    <w:rsid w:val="007666CB"/>
    <w:rsid w:val="00766744"/>
    <w:rsid w:val="00770BC1"/>
    <w:rsid w:val="00773162"/>
    <w:rsid w:val="007740D9"/>
    <w:rsid w:val="00777597"/>
    <w:rsid w:val="007813AA"/>
    <w:rsid w:val="00781966"/>
    <w:rsid w:val="00781FA3"/>
    <w:rsid w:val="007826ED"/>
    <w:rsid w:val="00782C76"/>
    <w:rsid w:val="00782F06"/>
    <w:rsid w:val="00783F6B"/>
    <w:rsid w:val="00784404"/>
    <w:rsid w:val="00785A87"/>
    <w:rsid w:val="00786323"/>
    <w:rsid w:val="0078639A"/>
    <w:rsid w:val="00790A13"/>
    <w:rsid w:val="00791450"/>
    <w:rsid w:val="007930BB"/>
    <w:rsid w:val="00796B0A"/>
    <w:rsid w:val="0079797D"/>
    <w:rsid w:val="007A066A"/>
    <w:rsid w:val="007A65FA"/>
    <w:rsid w:val="007B05A9"/>
    <w:rsid w:val="007B3E1F"/>
    <w:rsid w:val="007B4742"/>
    <w:rsid w:val="007B6BB4"/>
    <w:rsid w:val="007B7ACF"/>
    <w:rsid w:val="007C0871"/>
    <w:rsid w:val="007C0B29"/>
    <w:rsid w:val="007C1B17"/>
    <w:rsid w:val="007C35C7"/>
    <w:rsid w:val="007C38A5"/>
    <w:rsid w:val="007C3CBE"/>
    <w:rsid w:val="007C4835"/>
    <w:rsid w:val="007C7662"/>
    <w:rsid w:val="007D280F"/>
    <w:rsid w:val="007D29F5"/>
    <w:rsid w:val="007D30E0"/>
    <w:rsid w:val="007D39B6"/>
    <w:rsid w:val="007D5954"/>
    <w:rsid w:val="007D5C8C"/>
    <w:rsid w:val="007D5F89"/>
    <w:rsid w:val="007D68E7"/>
    <w:rsid w:val="007D77C8"/>
    <w:rsid w:val="007D7A3E"/>
    <w:rsid w:val="007D7F02"/>
    <w:rsid w:val="007E1155"/>
    <w:rsid w:val="007E4458"/>
    <w:rsid w:val="007E4F45"/>
    <w:rsid w:val="007F155C"/>
    <w:rsid w:val="007F2920"/>
    <w:rsid w:val="007F5886"/>
    <w:rsid w:val="007F703A"/>
    <w:rsid w:val="007F73E3"/>
    <w:rsid w:val="007F7DC1"/>
    <w:rsid w:val="00800061"/>
    <w:rsid w:val="00801435"/>
    <w:rsid w:val="00803D74"/>
    <w:rsid w:val="00803D77"/>
    <w:rsid w:val="00804CEB"/>
    <w:rsid w:val="00804D37"/>
    <w:rsid w:val="00806DC4"/>
    <w:rsid w:val="00810832"/>
    <w:rsid w:val="008131A5"/>
    <w:rsid w:val="008146AD"/>
    <w:rsid w:val="0081482E"/>
    <w:rsid w:val="00814CDE"/>
    <w:rsid w:val="008157C1"/>
    <w:rsid w:val="00815DD0"/>
    <w:rsid w:val="008172B8"/>
    <w:rsid w:val="0082007E"/>
    <w:rsid w:val="00822B75"/>
    <w:rsid w:val="00824066"/>
    <w:rsid w:val="008246AE"/>
    <w:rsid w:val="00826450"/>
    <w:rsid w:val="00826ABB"/>
    <w:rsid w:val="00831B47"/>
    <w:rsid w:val="00832172"/>
    <w:rsid w:val="0083624D"/>
    <w:rsid w:val="00836E2E"/>
    <w:rsid w:val="00837697"/>
    <w:rsid w:val="00843BC4"/>
    <w:rsid w:val="00847BDA"/>
    <w:rsid w:val="00850561"/>
    <w:rsid w:val="00851206"/>
    <w:rsid w:val="008531DA"/>
    <w:rsid w:val="00853B38"/>
    <w:rsid w:val="00855A0A"/>
    <w:rsid w:val="008574B6"/>
    <w:rsid w:val="008604DB"/>
    <w:rsid w:val="00860559"/>
    <w:rsid w:val="008658EA"/>
    <w:rsid w:val="008661C3"/>
    <w:rsid w:val="0086751D"/>
    <w:rsid w:val="00867657"/>
    <w:rsid w:val="008678F9"/>
    <w:rsid w:val="00867972"/>
    <w:rsid w:val="00870285"/>
    <w:rsid w:val="00873992"/>
    <w:rsid w:val="00873B5F"/>
    <w:rsid w:val="00874D6B"/>
    <w:rsid w:val="00874EBD"/>
    <w:rsid w:val="00876096"/>
    <w:rsid w:val="0087621D"/>
    <w:rsid w:val="008768BB"/>
    <w:rsid w:val="00876B18"/>
    <w:rsid w:val="0087749C"/>
    <w:rsid w:val="00877FF1"/>
    <w:rsid w:val="00880731"/>
    <w:rsid w:val="008819A9"/>
    <w:rsid w:val="00881CB5"/>
    <w:rsid w:val="00881EBC"/>
    <w:rsid w:val="00886001"/>
    <w:rsid w:val="008870C7"/>
    <w:rsid w:val="00890E56"/>
    <w:rsid w:val="00892442"/>
    <w:rsid w:val="008935E0"/>
    <w:rsid w:val="00893654"/>
    <w:rsid w:val="00893A3D"/>
    <w:rsid w:val="00893DFE"/>
    <w:rsid w:val="008A1248"/>
    <w:rsid w:val="008A25E0"/>
    <w:rsid w:val="008A44A9"/>
    <w:rsid w:val="008A4502"/>
    <w:rsid w:val="008A4B85"/>
    <w:rsid w:val="008A56A4"/>
    <w:rsid w:val="008A7FC1"/>
    <w:rsid w:val="008B0971"/>
    <w:rsid w:val="008B0C04"/>
    <w:rsid w:val="008B3BDC"/>
    <w:rsid w:val="008B4162"/>
    <w:rsid w:val="008B4C24"/>
    <w:rsid w:val="008B535C"/>
    <w:rsid w:val="008B5DF9"/>
    <w:rsid w:val="008B7854"/>
    <w:rsid w:val="008C05DD"/>
    <w:rsid w:val="008C240F"/>
    <w:rsid w:val="008C2A3C"/>
    <w:rsid w:val="008C34E0"/>
    <w:rsid w:val="008C3E2F"/>
    <w:rsid w:val="008C4E8F"/>
    <w:rsid w:val="008C54E4"/>
    <w:rsid w:val="008C5CAA"/>
    <w:rsid w:val="008C702A"/>
    <w:rsid w:val="008C792E"/>
    <w:rsid w:val="008D1FD5"/>
    <w:rsid w:val="008D2A05"/>
    <w:rsid w:val="008D2D34"/>
    <w:rsid w:val="008D3980"/>
    <w:rsid w:val="008D421F"/>
    <w:rsid w:val="008E4979"/>
    <w:rsid w:val="008E57FA"/>
    <w:rsid w:val="008E5B12"/>
    <w:rsid w:val="008E5C4E"/>
    <w:rsid w:val="008E7C42"/>
    <w:rsid w:val="008F0370"/>
    <w:rsid w:val="008F0F6C"/>
    <w:rsid w:val="008F1049"/>
    <w:rsid w:val="008F21EA"/>
    <w:rsid w:val="008F3760"/>
    <w:rsid w:val="008F41CB"/>
    <w:rsid w:val="009033EB"/>
    <w:rsid w:val="00903C42"/>
    <w:rsid w:val="009064E2"/>
    <w:rsid w:val="009069D6"/>
    <w:rsid w:val="00906A48"/>
    <w:rsid w:val="00906A4C"/>
    <w:rsid w:val="00911C06"/>
    <w:rsid w:val="00913AFE"/>
    <w:rsid w:val="00914DD5"/>
    <w:rsid w:val="00915747"/>
    <w:rsid w:val="00915BE5"/>
    <w:rsid w:val="00921718"/>
    <w:rsid w:val="00921763"/>
    <w:rsid w:val="0092263C"/>
    <w:rsid w:val="0092277D"/>
    <w:rsid w:val="00922CC8"/>
    <w:rsid w:val="00922E9C"/>
    <w:rsid w:val="0092350F"/>
    <w:rsid w:val="009245F9"/>
    <w:rsid w:val="00924F91"/>
    <w:rsid w:val="009251C4"/>
    <w:rsid w:val="009259DC"/>
    <w:rsid w:val="00926FE9"/>
    <w:rsid w:val="0093125A"/>
    <w:rsid w:val="00932EC7"/>
    <w:rsid w:val="00936F24"/>
    <w:rsid w:val="00943ACC"/>
    <w:rsid w:val="00943F64"/>
    <w:rsid w:val="0094401C"/>
    <w:rsid w:val="00945BFC"/>
    <w:rsid w:val="00946E7F"/>
    <w:rsid w:val="00947366"/>
    <w:rsid w:val="00947767"/>
    <w:rsid w:val="0095047C"/>
    <w:rsid w:val="00950AB9"/>
    <w:rsid w:val="00950E93"/>
    <w:rsid w:val="0095155E"/>
    <w:rsid w:val="00952D07"/>
    <w:rsid w:val="00953249"/>
    <w:rsid w:val="00955B80"/>
    <w:rsid w:val="00960D88"/>
    <w:rsid w:val="00962B7D"/>
    <w:rsid w:val="00962ECC"/>
    <w:rsid w:val="00963263"/>
    <w:rsid w:val="009644B6"/>
    <w:rsid w:val="0096464F"/>
    <w:rsid w:val="00964E46"/>
    <w:rsid w:val="00964EC9"/>
    <w:rsid w:val="009657B2"/>
    <w:rsid w:val="00967C37"/>
    <w:rsid w:val="00970672"/>
    <w:rsid w:val="00972F0F"/>
    <w:rsid w:val="0097467D"/>
    <w:rsid w:val="00974AD3"/>
    <w:rsid w:val="009756EE"/>
    <w:rsid w:val="00975BA5"/>
    <w:rsid w:val="009764CA"/>
    <w:rsid w:val="00976788"/>
    <w:rsid w:val="009768E3"/>
    <w:rsid w:val="00981CBD"/>
    <w:rsid w:val="0098288B"/>
    <w:rsid w:val="009829B7"/>
    <w:rsid w:val="00983C38"/>
    <w:rsid w:val="00984CDD"/>
    <w:rsid w:val="00985168"/>
    <w:rsid w:val="00986384"/>
    <w:rsid w:val="009867E4"/>
    <w:rsid w:val="00986AE4"/>
    <w:rsid w:val="00986EC8"/>
    <w:rsid w:val="009877B1"/>
    <w:rsid w:val="00987AA3"/>
    <w:rsid w:val="00990B75"/>
    <w:rsid w:val="00991E35"/>
    <w:rsid w:val="00993C75"/>
    <w:rsid w:val="00993D2F"/>
    <w:rsid w:val="00994DAC"/>
    <w:rsid w:val="00994E12"/>
    <w:rsid w:val="009956CC"/>
    <w:rsid w:val="009960D9"/>
    <w:rsid w:val="009971F1"/>
    <w:rsid w:val="009A0482"/>
    <w:rsid w:val="009A101F"/>
    <w:rsid w:val="009A1882"/>
    <w:rsid w:val="009A1D44"/>
    <w:rsid w:val="009A23D9"/>
    <w:rsid w:val="009A504B"/>
    <w:rsid w:val="009A5A98"/>
    <w:rsid w:val="009A6444"/>
    <w:rsid w:val="009A6657"/>
    <w:rsid w:val="009B0EFE"/>
    <w:rsid w:val="009B1373"/>
    <w:rsid w:val="009B1AA4"/>
    <w:rsid w:val="009B1D76"/>
    <w:rsid w:val="009B3764"/>
    <w:rsid w:val="009B43CD"/>
    <w:rsid w:val="009B502A"/>
    <w:rsid w:val="009B5BFE"/>
    <w:rsid w:val="009B6DA8"/>
    <w:rsid w:val="009C0CCA"/>
    <w:rsid w:val="009C1107"/>
    <w:rsid w:val="009C1DB4"/>
    <w:rsid w:val="009C25B7"/>
    <w:rsid w:val="009C2730"/>
    <w:rsid w:val="009C27A4"/>
    <w:rsid w:val="009C2A84"/>
    <w:rsid w:val="009C563C"/>
    <w:rsid w:val="009C60FD"/>
    <w:rsid w:val="009C7E1C"/>
    <w:rsid w:val="009D0E2B"/>
    <w:rsid w:val="009D3E97"/>
    <w:rsid w:val="009D74D8"/>
    <w:rsid w:val="009E11B8"/>
    <w:rsid w:val="009E2121"/>
    <w:rsid w:val="009E3A0E"/>
    <w:rsid w:val="009E403A"/>
    <w:rsid w:val="009E586D"/>
    <w:rsid w:val="009E5E48"/>
    <w:rsid w:val="009E6335"/>
    <w:rsid w:val="009F35E6"/>
    <w:rsid w:val="009F44F1"/>
    <w:rsid w:val="009F5DAD"/>
    <w:rsid w:val="009F6C3E"/>
    <w:rsid w:val="009F71D9"/>
    <w:rsid w:val="009F738D"/>
    <w:rsid w:val="009F76B0"/>
    <w:rsid w:val="00A00EB9"/>
    <w:rsid w:val="00A0156D"/>
    <w:rsid w:val="00A023D4"/>
    <w:rsid w:val="00A04DDB"/>
    <w:rsid w:val="00A05EDB"/>
    <w:rsid w:val="00A060FA"/>
    <w:rsid w:val="00A074A2"/>
    <w:rsid w:val="00A077B8"/>
    <w:rsid w:val="00A07B53"/>
    <w:rsid w:val="00A113D6"/>
    <w:rsid w:val="00A1170D"/>
    <w:rsid w:val="00A1179E"/>
    <w:rsid w:val="00A123DA"/>
    <w:rsid w:val="00A12950"/>
    <w:rsid w:val="00A12C71"/>
    <w:rsid w:val="00A1302D"/>
    <w:rsid w:val="00A132DE"/>
    <w:rsid w:val="00A13390"/>
    <w:rsid w:val="00A1350D"/>
    <w:rsid w:val="00A13B44"/>
    <w:rsid w:val="00A13EBD"/>
    <w:rsid w:val="00A144A5"/>
    <w:rsid w:val="00A15517"/>
    <w:rsid w:val="00A1647C"/>
    <w:rsid w:val="00A17A53"/>
    <w:rsid w:val="00A21D38"/>
    <w:rsid w:val="00A23332"/>
    <w:rsid w:val="00A23E0B"/>
    <w:rsid w:val="00A26F0C"/>
    <w:rsid w:val="00A302E3"/>
    <w:rsid w:val="00A33899"/>
    <w:rsid w:val="00A33984"/>
    <w:rsid w:val="00A33CA1"/>
    <w:rsid w:val="00A350C1"/>
    <w:rsid w:val="00A41A81"/>
    <w:rsid w:val="00A420B1"/>
    <w:rsid w:val="00A43B0F"/>
    <w:rsid w:val="00A449B9"/>
    <w:rsid w:val="00A45C29"/>
    <w:rsid w:val="00A45DC6"/>
    <w:rsid w:val="00A46296"/>
    <w:rsid w:val="00A50D09"/>
    <w:rsid w:val="00A51D1D"/>
    <w:rsid w:val="00A52C83"/>
    <w:rsid w:val="00A52E13"/>
    <w:rsid w:val="00A5398F"/>
    <w:rsid w:val="00A53B16"/>
    <w:rsid w:val="00A542B3"/>
    <w:rsid w:val="00A55DB6"/>
    <w:rsid w:val="00A56125"/>
    <w:rsid w:val="00A56F02"/>
    <w:rsid w:val="00A572B9"/>
    <w:rsid w:val="00A60D3E"/>
    <w:rsid w:val="00A6450E"/>
    <w:rsid w:val="00A64E71"/>
    <w:rsid w:val="00A67342"/>
    <w:rsid w:val="00A70652"/>
    <w:rsid w:val="00A7256D"/>
    <w:rsid w:val="00A72CDE"/>
    <w:rsid w:val="00A733EF"/>
    <w:rsid w:val="00A754C6"/>
    <w:rsid w:val="00A7557F"/>
    <w:rsid w:val="00A75CB1"/>
    <w:rsid w:val="00A761A4"/>
    <w:rsid w:val="00A772DB"/>
    <w:rsid w:val="00A77A6F"/>
    <w:rsid w:val="00A80D77"/>
    <w:rsid w:val="00A81B46"/>
    <w:rsid w:val="00A81E32"/>
    <w:rsid w:val="00A82759"/>
    <w:rsid w:val="00A8330D"/>
    <w:rsid w:val="00A870AB"/>
    <w:rsid w:val="00A87D69"/>
    <w:rsid w:val="00A90278"/>
    <w:rsid w:val="00A90547"/>
    <w:rsid w:val="00A91665"/>
    <w:rsid w:val="00A919A6"/>
    <w:rsid w:val="00A938B7"/>
    <w:rsid w:val="00A9428D"/>
    <w:rsid w:val="00A964E9"/>
    <w:rsid w:val="00A96E36"/>
    <w:rsid w:val="00A973EA"/>
    <w:rsid w:val="00A9753E"/>
    <w:rsid w:val="00AA0C3D"/>
    <w:rsid w:val="00AA0EBC"/>
    <w:rsid w:val="00AA0FE2"/>
    <w:rsid w:val="00AA1D45"/>
    <w:rsid w:val="00AA27F9"/>
    <w:rsid w:val="00AA2E08"/>
    <w:rsid w:val="00AA3872"/>
    <w:rsid w:val="00AA76F7"/>
    <w:rsid w:val="00AA7BB9"/>
    <w:rsid w:val="00AB076A"/>
    <w:rsid w:val="00AB1016"/>
    <w:rsid w:val="00AB13E3"/>
    <w:rsid w:val="00AB2F49"/>
    <w:rsid w:val="00AB31DD"/>
    <w:rsid w:val="00AB34F6"/>
    <w:rsid w:val="00AB4552"/>
    <w:rsid w:val="00AB545A"/>
    <w:rsid w:val="00AB61CA"/>
    <w:rsid w:val="00AB644B"/>
    <w:rsid w:val="00AB6655"/>
    <w:rsid w:val="00AB6B53"/>
    <w:rsid w:val="00AB731A"/>
    <w:rsid w:val="00AB787D"/>
    <w:rsid w:val="00AC13CB"/>
    <w:rsid w:val="00AC4700"/>
    <w:rsid w:val="00AC4C64"/>
    <w:rsid w:val="00AC59A6"/>
    <w:rsid w:val="00AC5FCE"/>
    <w:rsid w:val="00AD0670"/>
    <w:rsid w:val="00AD1267"/>
    <w:rsid w:val="00AD1B51"/>
    <w:rsid w:val="00AD1D06"/>
    <w:rsid w:val="00AD25CC"/>
    <w:rsid w:val="00AD2B5B"/>
    <w:rsid w:val="00AD2CDE"/>
    <w:rsid w:val="00AD4B31"/>
    <w:rsid w:val="00AD6529"/>
    <w:rsid w:val="00AE099F"/>
    <w:rsid w:val="00AE1BFA"/>
    <w:rsid w:val="00AE6C04"/>
    <w:rsid w:val="00AE75C4"/>
    <w:rsid w:val="00AF0120"/>
    <w:rsid w:val="00AF0555"/>
    <w:rsid w:val="00AF0FB5"/>
    <w:rsid w:val="00AF1161"/>
    <w:rsid w:val="00AF65A1"/>
    <w:rsid w:val="00AF78AD"/>
    <w:rsid w:val="00B00F79"/>
    <w:rsid w:val="00B053D8"/>
    <w:rsid w:val="00B05899"/>
    <w:rsid w:val="00B05A79"/>
    <w:rsid w:val="00B06A09"/>
    <w:rsid w:val="00B07C69"/>
    <w:rsid w:val="00B1013A"/>
    <w:rsid w:val="00B11517"/>
    <w:rsid w:val="00B1198C"/>
    <w:rsid w:val="00B14CDB"/>
    <w:rsid w:val="00B14FD4"/>
    <w:rsid w:val="00B15742"/>
    <w:rsid w:val="00B15AC9"/>
    <w:rsid w:val="00B1630B"/>
    <w:rsid w:val="00B17FC4"/>
    <w:rsid w:val="00B20D4E"/>
    <w:rsid w:val="00B225CA"/>
    <w:rsid w:val="00B227E2"/>
    <w:rsid w:val="00B22B37"/>
    <w:rsid w:val="00B232D8"/>
    <w:rsid w:val="00B241EC"/>
    <w:rsid w:val="00B2611D"/>
    <w:rsid w:val="00B2798D"/>
    <w:rsid w:val="00B30C3A"/>
    <w:rsid w:val="00B30D0E"/>
    <w:rsid w:val="00B31362"/>
    <w:rsid w:val="00B3207E"/>
    <w:rsid w:val="00B32311"/>
    <w:rsid w:val="00B33AAA"/>
    <w:rsid w:val="00B33E55"/>
    <w:rsid w:val="00B36289"/>
    <w:rsid w:val="00B365F5"/>
    <w:rsid w:val="00B374EC"/>
    <w:rsid w:val="00B37AAD"/>
    <w:rsid w:val="00B40860"/>
    <w:rsid w:val="00B41DBC"/>
    <w:rsid w:val="00B4231A"/>
    <w:rsid w:val="00B449C5"/>
    <w:rsid w:val="00B454B9"/>
    <w:rsid w:val="00B45E0E"/>
    <w:rsid w:val="00B47B46"/>
    <w:rsid w:val="00B47D00"/>
    <w:rsid w:val="00B501B1"/>
    <w:rsid w:val="00B52AAC"/>
    <w:rsid w:val="00B544F8"/>
    <w:rsid w:val="00B549BD"/>
    <w:rsid w:val="00B54A6F"/>
    <w:rsid w:val="00B55EF2"/>
    <w:rsid w:val="00B612BC"/>
    <w:rsid w:val="00B620A2"/>
    <w:rsid w:val="00B62333"/>
    <w:rsid w:val="00B628AB"/>
    <w:rsid w:val="00B62ADF"/>
    <w:rsid w:val="00B630E0"/>
    <w:rsid w:val="00B6569F"/>
    <w:rsid w:val="00B65751"/>
    <w:rsid w:val="00B66476"/>
    <w:rsid w:val="00B7304C"/>
    <w:rsid w:val="00B74763"/>
    <w:rsid w:val="00B8019B"/>
    <w:rsid w:val="00B80B64"/>
    <w:rsid w:val="00B80CEB"/>
    <w:rsid w:val="00B81A7A"/>
    <w:rsid w:val="00B84B66"/>
    <w:rsid w:val="00B858F6"/>
    <w:rsid w:val="00B862E7"/>
    <w:rsid w:val="00B87250"/>
    <w:rsid w:val="00B90831"/>
    <w:rsid w:val="00B91762"/>
    <w:rsid w:val="00B91DC7"/>
    <w:rsid w:val="00B93236"/>
    <w:rsid w:val="00B93350"/>
    <w:rsid w:val="00B9459E"/>
    <w:rsid w:val="00B95BED"/>
    <w:rsid w:val="00B96F84"/>
    <w:rsid w:val="00B97BF0"/>
    <w:rsid w:val="00BA10BB"/>
    <w:rsid w:val="00BA4F69"/>
    <w:rsid w:val="00BA520C"/>
    <w:rsid w:val="00BA61B0"/>
    <w:rsid w:val="00BA6521"/>
    <w:rsid w:val="00BA729A"/>
    <w:rsid w:val="00BB269D"/>
    <w:rsid w:val="00BB2C53"/>
    <w:rsid w:val="00BB4379"/>
    <w:rsid w:val="00BB6524"/>
    <w:rsid w:val="00BB6648"/>
    <w:rsid w:val="00BB7763"/>
    <w:rsid w:val="00BB7F93"/>
    <w:rsid w:val="00BC0ECC"/>
    <w:rsid w:val="00BC0F73"/>
    <w:rsid w:val="00BC1C48"/>
    <w:rsid w:val="00BC30A2"/>
    <w:rsid w:val="00BC345C"/>
    <w:rsid w:val="00BC3923"/>
    <w:rsid w:val="00BC3A57"/>
    <w:rsid w:val="00BC4635"/>
    <w:rsid w:val="00BD225F"/>
    <w:rsid w:val="00BD2FF7"/>
    <w:rsid w:val="00BD33E8"/>
    <w:rsid w:val="00BD3513"/>
    <w:rsid w:val="00BD3B8F"/>
    <w:rsid w:val="00BD57B3"/>
    <w:rsid w:val="00BD758A"/>
    <w:rsid w:val="00BD7A2E"/>
    <w:rsid w:val="00BE2440"/>
    <w:rsid w:val="00BE2C9F"/>
    <w:rsid w:val="00BE372A"/>
    <w:rsid w:val="00BE3F5C"/>
    <w:rsid w:val="00BE4544"/>
    <w:rsid w:val="00BE5724"/>
    <w:rsid w:val="00BE5BBC"/>
    <w:rsid w:val="00BE709C"/>
    <w:rsid w:val="00BF14EA"/>
    <w:rsid w:val="00BF4F1B"/>
    <w:rsid w:val="00C00181"/>
    <w:rsid w:val="00C0086E"/>
    <w:rsid w:val="00C0120D"/>
    <w:rsid w:val="00C012D0"/>
    <w:rsid w:val="00C01CCD"/>
    <w:rsid w:val="00C01F24"/>
    <w:rsid w:val="00C02830"/>
    <w:rsid w:val="00C03C76"/>
    <w:rsid w:val="00C04310"/>
    <w:rsid w:val="00C04EBE"/>
    <w:rsid w:val="00C056F2"/>
    <w:rsid w:val="00C065F4"/>
    <w:rsid w:val="00C0665A"/>
    <w:rsid w:val="00C10F54"/>
    <w:rsid w:val="00C126FA"/>
    <w:rsid w:val="00C13AAE"/>
    <w:rsid w:val="00C13E31"/>
    <w:rsid w:val="00C14812"/>
    <w:rsid w:val="00C14CFC"/>
    <w:rsid w:val="00C14D66"/>
    <w:rsid w:val="00C14E0F"/>
    <w:rsid w:val="00C153AD"/>
    <w:rsid w:val="00C1731C"/>
    <w:rsid w:val="00C17D9A"/>
    <w:rsid w:val="00C2004E"/>
    <w:rsid w:val="00C21BF0"/>
    <w:rsid w:val="00C22EA2"/>
    <w:rsid w:val="00C230CF"/>
    <w:rsid w:val="00C249F9"/>
    <w:rsid w:val="00C25E87"/>
    <w:rsid w:val="00C26A60"/>
    <w:rsid w:val="00C3064B"/>
    <w:rsid w:val="00C3155D"/>
    <w:rsid w:val="00C33E69"/>
    <w:rsid w:val="00C342AE"/>
    <w:rsid w:val="00C34370"/>
    <w:rsid w:val="00C36772"/>
    <w:rsid w:val="00C36FC5"/>
    <w:rsid w:val="00C400B8"/>
    <w:rsid w:val="00C40698"/>
    <w:rsid w:val="00C4115B"/>
    <w:rsid w:val="00C41E7B"/>
    <w:rsid w:val="00C43D8C"/>
    <w:rsid w:val="00C46B64"/>
    <w:rsid w:val="00C46EE3"/>
    <w:rsid w:val="00C50A46"/>
    <w:rsid w:val="00C51276"/>
    <w:rsid w:val="00C52CC7"/>
    <w:rsid w:val="00C5657D"/>
    <w:rsid w:val="00C567D5"/>
    <w:rsid w:val="00C57DE3"/>
    <w:rsid w:val="00C60FAB"/>
    <w:rsid w:val="00C619AB"/>
    <w:rsid w:val="00C61EBE"/>
    <w:rsid w:val="00C63557"/>
    <w:rsid w:val="00C64012"/>
    <w:rsid w:val="00C65D53"/>
    <w:rsid w:val="00C66018"/>
    <w:rsid w:val="00C72847"/>
    <w:rsid w:val="00C73A21"/>
    <w:rsid w:val="00C74895"/>
    <w:rsid w:val="00C74D9C"/>
    <w:rsid w:val="00C75884"/>
    <w:rsid w:val="00C76499"/>
    <w:rsid w:val="00C8047A"/>
    <w:rsid w:val="00C81F87"/>
    <w:rsid w:val="00C8417B"/>
    <w:rsid w:val="00C84D0D"/>
    <w:rsid w:val="00C84F82"/>
    <w:rsid w:val="00C85304"/>
    <w:rsid w:val="00C855CF"/>
    <w:rsid w:val="00C858F0"/>
    <w:rsid w:val="00C85D8B"/>
    <w:rsid w:val="00C866F0"/>
    <w:rsid w:val="00C86F64"/>
    <w:rsid w:val="00C91B7B"/>
    <w:rsid w:val="00C938F8"/>
    <w:rsid w:val="00C93D55"/>
    <w:rsid w:val="00C95917"/>
    <w:rsid w:val="00C96DC1"/>
    <w:rsid w:val="00C97BDB"/>
    <w:rsid w:val="00CA3604"/>
    <w:rsid w:val="00CA493C"/>
    <w:rsid w:val="00CA7404"/>
    <w:rsid w:val="00CA7D00"/>
    <w:rsid w:val="00CB2EA8"/>
    <w:rsid w:val="00CB3074"/>
    <w:rsid w:val="00CB3A61"/>
    <w:rsid w:val="00CB701B"/>
    <w:rsid w:val="00CB7D68"/>
    <w:rsid w:val="00CC1024"/>
    <w:rsid w:val="00CC129A"/>
    <w:rsid w:val="00CC1E61"/>
    <w:rsid w:val="00CC3F54"/>
    <w:rsid w:val="00CC425F"/>
    <w:rsid w:val="00CC5532"/>
    <w:rsid w:val="00CC67DE"/>
    <w:rsid w:val="00CC7383"/>
    <w:rsid w:val="00CD0477"/>
    <w:rsid w:val="00CD0D9A"/>
    <w:rsid w:val="00CD330C"/>
    <w:rsid w:val="00CD330D"/>
    <w:rsid w:val="00CD6AB1"/>
    <w:rsid w:val="00CD75ED"/>
    <w:rsid w:val="00CD78E1"/>
    <w:rsid w:val="00CE0356"/>
    <w:rsid w:val="00CE043B"/>
    <w:rsid w:val="00CE13AE"/>
    <w:rsid w:val="00CE1A13"/>
    <w:rsid w:val="00CE2C36"/>
    <w:rsid w:val="00CE394E"/>
    <w:rsid w:val="00CE3996"/>
    <w:rsid w:val="00CE66E4"/>
    <w:rsid w:val="00CE6CD1"/>
    <w:rsid w:val="00CE7267"/>
    <w:rsid w:val="00CE7CFB"/>
    <w:rsid w:val="00CF3B26"/>
    <w:rsid w:val="00CF56CD"/>
    <w:rsid w:val="00CF5E45"/>
    <w:rsid w:val="00CF729B"/>
    <w:rsid w:val="00CF7DBA"/>
    <w:rsid w:val="00D01EA6"/>
    <w:rsid w:val="00D01F55"/>
    <w:rsid w:val="00D0345F"/>
    <w:rsid w:val="00D0410C"/>
    <w:rsid w:val="00D0583A"/>
    <w:rsid w:val="00D05E59"/>
    <w:rsid w:val="00D066AF"/>
    <w:rsid w:val="00D06BC7"/>
    <w:rsid w:val="00D11F1F"/>
    <w:rsid w:val="00D1260D"/>
    <w:rsid w:val="00D1297F"/>
    <w:rsid w:val="00D130F7"/>
    <w:rsid w:val="00D147F9"/>
    <w:rsid w:val="00D14D84"/>
    <w:rsid w:val="00D1551D"/>
    <w:rsid w:val="00D156A5"/>
    <w:rsid w:val="00D176E2"/>
    <w:rsid w:val="00D17800"/>
    <w:rsid w:val="00D20442"/>
    <w:rsid w:val="00D20CE3"/>
    <w:rsid w:val="00D21310"/>
    <w:rsid w:val="00D217EB"/>
    <w:rsid w:val="00D21838"/>
    <w:rsid w:val="00D23D44"/>
    <w:rsid w:val="00D27161"/>
    <w:rsid w:val="00D302EC"/>
    <w:rsid w:val="00D30A74"/>
    <w:rsid w:val="00D3162F"/>
    <w:rsid w:val="00D344F6"/>
    <w:rsid w:val="00D34568"/>
    <w:rsid w:val="00D346B1"/>
    <w:rsid w:val="00D34EE6"/>
    <w:rsid w:val="00D3664C"/>
    <w:rsid w:val="00D366E7"/>
    <w:rsid w:val="00D36A9B"/>
    <w:rsid w:val="00D3711B"/>
    <w:rsid w:val="00D41AE3"/>
    <w:rsid w:val="00D4359E"/>
    <w:rsid w:val="00D44476"/>
    <w:rsid w:val="00D44DFE"/>
    <w:rsid w:val="00D44F28"/>
    <w:rsid w:val="00D45D9B"/>
    <w:rsid w:val="00D45E43"/>
    <w:rsid w:val="00D46191"/>
    <w:rsid w:val="00D47046"/>
    <w:rsid w:val="00D47853"/>
    <w:rsid w:val="00D50B9A"/>
    <w:rsid w:val="00D53001"/>
    <w:rsid w:val="00D53DE4"/>
    <w:rsid w:val="00D53E84"/>
    <w:rsid w:val="00D54E86"/>
    <w:rsid w:val="00D56F00"/>
    <w:rsid w:val="00D57F4B"/>
    <w:rsid w:val="00D60030"/>
    <w:rsid w:val="00D61D1F"/>
    <w:rsid w:val="00D61D6E"/>
    <w:rsid w:val="00D6229B"/>
    <w:rsid w:val="00D63CF2"/>
    <w:rsid w:val="00D64332"/>
    <w:rsid w:val="00D66D06"/>
    <w:rsid w:val="00D675D5"/>
    <w:rsid w:val="00D6794B"/>
    <w:rsid w:val="00D701A4"/>
    <w:rsid w:val="00D7220A"/>
    <w:rsid w:val="00D729BC"/>
    <w:rsid w:val="00D72FFF"/>
    <w:rsid w:val="00D733BB"/>
    <w:rsid w:val="00D738C5"/>
    <w:rsid w:val="00D746C4"/>
    <w:rsid w:val="00D77012"/>
    <w:rsid w:val="00D80209"/>
    <w:rsid w:val="00D8108C"/>
    <w:rsid w:val="00D813DA"/>
    <w:rsid w:val="00D8203B"/>
    <w:rsid w:val="00D83C17"/>
    <w:rsid w:val="00D84A97"/>
    <w:rsid w:val="00D84E8B"/>
    <w:rsid w:val="00D85DC9"/>
    <w:rsid w:val="00D8629F"/>
    <w:rsid w:val="00D87E23"/>
    <w:rsid w:val="00D90221"/>
    <w:rsid w:val="00D90F94"/>
    <w:rsid w:val="00D91483"/>
    <w:rsid w:val="00D93CFE"/>
    <w:rsid w:val="00D93E42"/>
    <w:rsid w:val="00D94C5A"/>
    <w:rsid w:val="00D97F7A"/>
    <w:rsid w:val="00DA1601"/>
    <w:rsid w:val="00DA2720"/>
    <w:rsid w:val="00DA3A9A"/>
    <w:rsid w:val="00DA3CF4"/>
    <w:rsid w:val="00DA46A9"/>
    <w:rsid w:val="00DA481F"/>
    <w:rsid w:val="00DA5227"/>
    <w:rsid w:val="00DA6940"/>
    <w:rsid w:val="00DA75EC"/>
    <w:rsid w:val="00DA7EE5"/>
    <w:rsid w:val="00DB12F6"/>
    <w:rsid w:val="00DB1715"/>
    <w:rsid w:val="00DB36DF"/>
    <w:rsid w:val="00DB48A3"/>
    <w:rsid w:val="00DB4A4B"/>
    <w:rsid w:val="00DB4F10"/>
    <w:rsid w:val="00DC0ADE"/>
    <w:rsid w:val="00DC5160"/>
    <w:rsid w:val="00DC7370"/>
    <w:rsid w:val="00DC7DD2"/>
    <w:rsid w:val="00DD2938"/>
    <w:rsid w:val="00DD342E"/>
    <w:rsid w:val="00DD4582"/>
    <w:rsid w:val="00DD4CDF"/>
    <w:rsid w:val="00DD53AE"/>
    <w:rsid w:val="00DD5A76"/>
    <w:rsid w:val="00DD5EB4"/>
    <w:rsid w:val="00DD61E3"/>
    <w:rsid w:val="00DE0294"/>
    <w:rsid w:val="00DE0FCC"/>
    <w:rsid w:val="00DE18C2"/>
    <w:rsid w:val="00DE3FE8"/>
    <w:rsid w:val="00DE4866"/>
    <w:rsid w:val="00DE49FE"/>
    <w:rsid w:val="00DE558B"/>
    <w:rsid w:val="00DE5B82"/>
    <w:rsid w:val="00DE6609"/>
    <w:rsid w:val="00DF0206"/>
    <w:rsid w:val="00DF0642"/>
    <w:rsid w:val="00DF197D"/>
    <w:rsid w:val="00DF3BEB"/>
    <w:rsid w:val="00DF6163"/>
    <w:rsid w:val="00DF6589"/>
    <w:rsid w:val="00E031DA"/>
    <w:rsid w:val="00E03829"/>
    <w:rsid w:val="00E0663E"/>
    <w:rsid w:val="00E06812"/>
    <w:rsid w:val="00E06A89"/>
    <w:rsid w:val="00E06AA5"/>
    <w:rsid w:val="00E06E47"/>
    <w:rsid w:val="00E0744B"/>
    <w:rsid w:val="00E10941"/>
    <w:rsid w:val="00E10D3E"/>
    <w:rsid w:val="00E11E38"/>
    <w:rsid w:val="00E13ACD"/>
    <w:rsid w:val="00E142D2"/>
    <w:rsid w:val="00E1637C"/>
    <w:rsid w:val="00E22A69"/>
    <w:rsid w:val="00E23B15"/>
    <w:rsid w:val="00E24904"/>
    <w:rsid w:val="00E24DB8"/>
    <w:rsid w:val="00E305EF"/>
    <w:rsid w:val="00E31C45"/>
    <w:rsid w:val="00E324A7"/>
    <w:rsid w:val="00E32F7F"/>
    <w:rsid w:val="00E35C5D"/>
    <w:rsid w:val="00E36E35"/>
    <w:rsid w:val="00E370E3"/>
    <w:rsid w:val="00E37E1D"/>
    <w:rsid w:val="00E400AC"/>
    <w:rsid w:val="00E4214B"/>
    <w:rsid w:val="00E427E4"/>
    <w:rsid w:val="00E42ED6"/>
    <w:rsid w:val="00E4394A"/>
    <w:rsid w:val="00E44E33"/>
    <w:rsid w:val="00E450F4"/>
    <w:rsid w:val="00E460CD"/>
    <w:rsid w:val="00E461F8"/>
    <w:rsid w:val="00E463DD"/>
    <w:rsid w:val="00E46406"/>
    <w:rsid w:val="00E46A06"/>
    <w:rsid w:val="00E50174"/>
    <w:rsid w:val="00E5333E"/>
    <w:rsid w:val="00E53E94"/>
    <w:rsid w:val="00E574A2"/>
    <w:rsid w:val="00E61D13"/>
    <w:rsid w:val="00E621BD"/>
    <w:rsid w:val="00E62C15"/>
    <w:rsid w:val="00E63F7B"/>
    <w:rsid w:val="00E64DD9"/>
    <w:rsid w:val="00E654A0"/>
    <w:rsid w:val="00E65D59"/>
    <w:rsid w:val="00E667F9"/>
    <w:rsid w:val="00E66D6C"/>
    <w:rsid w:val="00E70132"/>
    <w:rsid w:val="00E70637"/>
    <w:rsid w:val="00E70BDD"/>
    <w:rsid w:val="00E7232F"/>
    <w:rsid w:val="00E72646"/>
    <w:rsid w:val="00E72E08"/>
    <w:rsid w:val="00E7345A"/>
    <w:rsid w:val="00E73BCA"/>
    <w:rsid w:val="00E7405B"/>
    <w:rsid w:val="00E746A6"/>
    <w:rsid w:val="00E746E0"/>
    <w:rsid w:val="00E76A20"/>
    <w:rsid w:val="00E76EFF"/>
    <w:rsid w:val="00E77742"/>
    <w:rsid w:val="00E8308E"/>
    <w:rsid w:val="00E87124"/>
    <w:rsid w:val="00E87A1B"/>
    <w:rsid w:val="00E87D09"/>
    <w:rsid w:val="00E87FE5"/>
    <w:rsid w:val="00E91B51"/>
    <w:rsid w:val="00E92B83"/>
    <w:rsid w:val="00E939BC"/>
    <w:rsid w:val="00E941EB"/>
    <w:rsid w:val="00E95CD0"/>
    <w:rsid w:val="00E974D4"/>
    <w:rsid w:val="00EA025E"/>
    <w:rsid w:val="00EA0F46"/>
    <w:rsid w:val="00EA2838"/>
    <w:rsid w:val="00EA347C"/>
    <w:rsid w:val="00EA3571"/>
    <w:rsid w:val="00EA39D4"/>
    <w:rsid w:val="00EA6904"/>
    <w:rsid w:val="00EA6A06"/>
    <w:rsid w:val="00EB058C"/>
    <w:rsid w:val="00EB2866"/>
    <w:rsid w:val="00EB2F73"/>
    <w:rsid w:val="00EB3539"/>
    <w:rsid w:val="00EB5068"/>
    <w:rsid w:val="00EB5741"/>
    <w:rsid w:val="00EB5C4C"/>
    <w:rsid w:val="00EB695D"/>
    <w:rsid w:val="00EB6D32"/>
    <w:rsid w:val="00EC0068"/>
    <w:rsid w:val="00EC1623"/>
    <w:rsid w:val="00EC30F8"/>
    <w:rsid w:val="00EC3911"/>
    <w:rsid w:val="00EC43F2"/>
    <w:rsid w:val="00EC6224"/>
    <w:rsid w:val="00EC6274"/>
    <w:rsid w:val="00EC663D"/>
    <w:rsid w:val="00EC7976"/>
    <w:rsid w:val="00EC7A65"/>
    <w:rsid w:val="00ED01E5"/>
    <w:rsid w:val="00ED22BB"/>
    <w:rsid w:val="00ED2C2B"/>
    <w:rsid w:val="00ED5B02"/>
    <w:rsid w:val="00ED5B59"/>
    <w:rsid w:val="00ED786C"/>
    <w:rsid w:val="00ED7FD6"/>
    <w:rsid w:val="00EE0716"/>
    <w:rsid w:val="00EE1D4C"/>
    <w:rsid w:val="00EE514A"/>
    <w:rsid w:val="00EE6D3F"/>
    <w:rsid w:val="00EE71C7"/>
    <w:rsid w:val="00EF0057"/>
    <w:rsid w:val="00EF0262"/>
    <w:rsid w:val="00EF0A63"/>
    <w:rsid w:val="00EF1B10"/>
    <w:rsid w:val="00EF2E71"/>
    <w:rsid w:val="00EF3931"/>
    <w:rsid w:val="00EF3AE1"/>
    <w:rsid w:val="00EF414B"/>
    <w:rsid w:val="00EF60CD"/>
    <w:rsid w:val="00EF70CE"/>
    <w:rsid w:val="00EF71CB"/>
    <w:rsid w:val="00F0385C"/>
    <w:rsid w:val="00F0690E"/>
    <w:rsid w:val="00F07516"/>
    <w:rsid w:val="00F07739"/>
    <w:rsid w:val="00F1024F"/>
    <w:rsid w:val="00F12B5A"/>
    <w:rsid w:val="00F1500B"/>
    <w:rsid w:val="00F17055"/>
    <w:rsid w:val="00F17207"/>
    <w:rsid w:val="00F177F1"/>
    <w:rsid w:val="00F213B1"/>
    <w:rsid w:val="00F227BC"/>
    <w:rsid w:val="00F22C2C"/>
    <w:rsid w:val="00F25883"/>
    <w:rsid w:val="00F2730A"/>
    <w:rsid w:val="00F27CA8"/>
    <w:rsid w:val="00F27F84"/>
    <w:rsid w:val="00F30D0E"/>
    <w:rsid w:val="00F34375"/>
    <w:rsid w:val="00F36602"/>
    <w:rsid w:val="00F37D62"/>
    <w:rsid w:val="00F40E0C"/>
    <w:rsid w:val="00F40FFC"/>
    <w:rsid w:val="00F42011"/>
    <w:rsid w:val="00F423F0"/>
    <w:rsid w:val="00F43D3A"/>
    <w:rsid w:val="00F43EA6"/>
    <w:rsid w:val="00F44F3C"/>
    <w:rsid w:val="00F45D48"/>
    <w:rsid w:val="00F50393"/>
    <w:rsid w:val="00F521CC"/>
    <w:rsid w:val="00F54A46"/>
    <w:rsid w:val="00F5707C"/>
    <w:rsid w:val="00F61B66"/>
    <w:rsid w:val="00F626A3"/>
    <w:rsid w:val="00F65665"/>
    <w:rsid w:val="00F66D0E"/>
    <w:rsid w:val="00F67F22"/>
    <w:rsid w:val="00F71490"/>
    <w:rsid w:val="00F72732"/>
    <w:rsid w:val="00F73FDF"/>
    <w:rsid w:val="00F74EA0"/>
    <w:rsid w:val="00F754C3"/>
    <w:rsid w:val="00F754E1"/>
    <w:rsid w:val="00F7589A"/>
    <w:rsid w:val="00F765B3"/>
    <w:rsid w:val="00F83DC2"/>
    <w:rsid w:val="00F841FF"/>
    <w:rsid w:val="00F85070"/>
    <w:rsid w:val="00F85AB5"/>
    <w:rsid w:val="00F85F44"/>
    <w:rsid w:val="00F86202"/>
    <w:rsid w:val="00F8682D"/>
    <w:rsid w:val="00F8798C"/>
    <w:rsid w:val="00F87B36"/>
    <w:rsid w:val="00F903A3"/>
    <w:rsid w:val="00F9063F"/>
    <w:rsid w:val="00F907F1"/>
    <w:rsid w:val="00F9089B"/>
    <w:rsid w:val="00F90C8C"/>
    <w:rsid w:val="00F91FBD"/>
    <w:rsid w:val="00F9346C"/>
    <w:rsid w:val="00F95094"/>
    <w:rsid w:val="00F95DED"/>
    <w:rsid w:val="00F97297"/>
    <w:rsid w:val="00FA0DDA"/>
    <w:rsid w:val="00FA1184"/>
    <w:rsid w:val="00FA1525"/>
    <w:rsid w:val="00FA342A"/>
    <w:rsid w:val="00FA3BA2"/>
    <w:rsid w:val="00FA69D0"/>
    <w:rsid w:val="00FA6A2E"/>
    <w:rsid w:val="00FA6F2A"/>
    <w:rsid w:val="00FA743C"/>
    <w:rsid w:val="00FA7669"/>
    <w:rsid w:val="00FA7CDA"/>
    <w:rsid w:val="00FB14AD"/>
    <w:rsid w:val="00FB1DA0"/>
    <w:rsid w:val="00FB2316"/>
    <w:rsid w:val="00FB2C2B"/>
    <w:rsid w:val="00FB4175"/>
    <w:rsid w:val="00FB5C02"/>
    <w:rsid w:val="00FB65A1"/>
    <w:rsid w:val="00FB74C8"/>
    <w:rsid w:val="00FC0077"/>
    <w:rsid w:val="00FC057E"/>
    <w:rsid w:val="00FC161F"/>
    <w:rsid w:val="00FC50ED"/>
    <w:rsid w:val="00FC5141"/>
    <w:rsid w:val="00FC5F49"/>
    <w:rsid w:val="00FC6D15"/>
    <w:rsid w:val="00FC74C8"/>
    <w:rsid w:val="00FC7F1D"/>
    <w:rsid w:val="00FD057E"/>
    <w:rsid w:val="00FD0A86"/>
    <w:rsid w:val="00FD112D"/>
    <w:rsid w:val="00FD2579"/>
    <w:rsid w:val="00FD2C30"/>
    <w:rsid w:val="00FD5A08"/>
    <w:rsid w:val="00FD61E0"/>
    <w:rsid w:val="00FD6FEF"/>
    <w:rsid w:val="00FD7449"/>
    <w:rsid w:val="00FD7D4E"/>
    <w:rsid w:val="00FE0F56"/>
    <w:rsid w:val="00FE0FDC"/>
    <w:rsid w:val="00FE10B8"/>
    <w:rsid w:val="00FE2D8A"/>
    <w:rsid w:val="00FE3FFF"/>
    <w:rsid w:val="00FE4290"/>
    <w:rsid w:val="00FF06B3"/>
    <w:rsid w:val="00FF1F34"/>
    <w:rsid w:val="00FF20FF"/>
    <w:rsid w:val="00FF25D0"/>
    <w:rsid w:val="00FF3DCC"/>
    <w:rsid w:val="00FF44A7"/>
    <w:rsid w:val="00FF469F"/>
    <w:rsid w:val="00FF54DA"/>
    <w:rsid w:val="00FF5B8A"/>
    <w:rsid w:val="00FF641A"/>
    <w:rsid w:val="00FF6DF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675E3B"/>
  <w15:docId w15:val="{7AAAD37A-E29C-4363-B37C-69064C6FEB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9115B"/>
    <w:pPr>
      <w:spacing w:before="120" w:after="120" w:line="240" w:lineRule="auto"/>
      <w:ind w:firstLine="425"/>
      <w:jc w:val="both"/>
    </w:pPr>
    <w:rPr>
      <w:rFonts w:ascii="Calibri" w:eastAsia="Calibri" w:hAnsi="Calibri" w:cs="Times New Roman"/>
    </w:rPr>
  </w:style>
  <w:style w:type="paragraph" w:styleId="Heading1">
    <w:name w:val="heading 1"/>
    <w:aliases w:val="sarasas1"/>
    <w:basedOn w:val="Normal"/>
    <w:next w:val="Normal"/>
    <w:link w:val="Heading1Char"/>
    <w:uiPriority w:val="9"/>
    <w:qFormat/>
    <w:rsid w:val="00D93E42"/>
    <w:pPr>
      <w:keepNext/>
      <w:numPr>
        <w:numId w:val="10"/>
      </w:numPr>
      <w:tabs>
        <w:tab w:val="num" w:pos="0"/>
      </w:tabs>
      <w:suppressAutoHyphens/>
      <w:spacing w:before="240" w:after="60"/>
      <w:jc w:val="left"/>
      <w:outlineLvl w:val="0"/>
    </w:pPr>
    <w:rPr>
      <w:rFonts w:ascii="Arial" w:eastAsia="SimSun" w:hAnsi="Arial" w:cs="Arial"/>
      <w:b/>
      <w:bCs/>
      <w:kern w:val="1"/>
      <w:sz w:val="32"/>
      <w:szCs w:val="32"/>
      <w:lang w:eastAsia="ar-SA"/>
    </w:rPr>
  </w:style>
  <w:style w:type="paragraph" w:styleId="Heading2">
    <w:name w:val="heading 2"/>
    <w:aliases w:val="Title Header2"/>
    <w:basedOn w:val="Normal"/>
    <w:next w:val="Normal"/>
    <w:link w:val="Heading2Char"/>
    <w:qFormat/>
    <w:rsid w:val="00D93E42"/>
    <w:pPr>
      <w:keepNext/>
      <w:numPr>
        <w:ilvl w:val="1"/>
        <w:numId w:val="10"/>
      </w:numPr>
      <w:tabs>
        <w:tab w:val="num" w:pos="0"/>
      </w:tabs>
      <w:suppressAutoHyphens/>
      <w:snapToGrid/>
      <w:spacing w:before="240" w:after="60"/>
      <w:ind w:left="576" w:hanging="576"/>
      <w:jc w:val="left"/>
      <w:outlineLvl w:val="1"/>
    </w:pPr>
    <w:rPr>
      <w:rFonts w:ascii="Cambria" w:eastAsia="Times New Roman" w:hAnsi="Cambria"/>
      <w:b/>
      <w:bCs/>
      <w:i/>
      <w:iCs/>
      <w:sz w:val="28"/>
      <w:szCs w:val="28"/>
      <w:lang w:eastAsia="ar-SA"/>
    </w:rPr>
  </w:style>
  <w:style w:type="paragraph" w:styleId="Heading3">
    <w:name w:val="heading 3"/>
    <w:aliases w:val="Section Header3,Sub-Clause Paragraph,H3"/>
    <w:basedOn w:val="Normal"/>
    <w:next w:val="Normal"/>
    <w:link w:val="Heading3Char"/>
    <w:qFormat/>
    <w:rsid w:val="00D93E42"/>
    <w:pPr>
      <w:keepNext/>
      <w:numPr>
        <w:ilvl w:val="2"/>
        <w:numId w:val="10"/>
      </w:numPr>
      <w:tabs>
        <w:tab w:val="num" w:pos="0"/>
      </w:tabs>
      <w:suppressAutoHyphens/>
      <w:spacing w:before="0" w:after="0"/>
      <w:ind w:left="-294"/>
      <w:outlineLvl w:val="2"/>
    </w:pPr>
    <w:rPr>
      <w:rFonts w:ascii="Times New Roman" w:eastAsia="Times New Roman" w:hAnsi="Times New Roman"/>
      <w:sz w:val="24"/>
      <w:szCs w:val="20"/>
      <w:lang w:eastAsia="ar-SA"/>
    </w:rPr>
  </w:style>
  <w:style w:type="paragraph" w:styleId="Heading4">
    <w:name w:val="heading 4"/>
    <w:aliases w:val="Heading 4 Char Char Char Char,Heading 4 Char Char Char Char Char,Sub-Clause Sub-paragraph"/>
    <w:basedOn w:val="Normal"/>
    <w:next w:val="Normal"/>
    <w:link w:val="Heading4Char"/>
    <w:qFormat/>
    <w:rsid w:val="00D93E42"/>
    <w:pPr>
      <w:keepNext/>
      <w:numPr>
        <w:ilvl w:val="3"/>
        <w:numId w:val="10"/>
      </w:numPr>
      <w:tabs>
        <w:tab w:val="num" w:pos="0"/>
        <w:tab w:val="left" w:pos="1584"/>
      </w:tabs>
      <w:suppressAutoHyphens/>
      <w:spacing w:before="0" w:after="0"/>
      <w:jc w:val="left"/>
      <w:outlineLvl w:val="3"/>
    </w:pPr>
    <w:rPr>
      <w:rFonts w:ascii="Times New Roman" w:eastAsia="Times New Roman" w:hAnsi="Times New Roman"/>
      <w:b/>
      <w:sz w:val="44"/>
      <w:szCs w:val="20"/>
      <w:lang w:eastAsia="ar-SA"/>
    </w:rPr>
  </w:style>
  <w:style w:type="paragraph" w:styleId="Heading5">
    <w:name w:val="heading 5"/>
    <w:basedOn w:val="Normal"/>
    <w:next w:val="Normal"/>
    <w:link w:val="Heading5Char"/>
    <w:qFormat/>
    <w:rsid w:val="00D93E42"/>
    <w:pPr>
      <w:keepNext/>
      <w:numPr>
        <w:ilvl w:val="4"/>
        <w:numId w:val="10"/>
      </w:numPr>
      <w:tabs>
        <w:tab w:val="num" w:pos="0"/>
      </w:tabs>
      <w:suppressAutoHyphens/>
      <w:spacing w:before="0" w:after="0"/>
      <w:ind w:left="1008"/>
      <w:jc w:val="center"/>
      <w:outlineLvl w:val="4"/>
    </w:pPr>
    <w:rPr>
      <w:rFonts w:ascii="Times New Roman" w:eastAsia="Times New Roman" w:hAnsi="Times New Roman"/>
      <w:b/>
      <w:sz w:val="24"/>
      <w:szCs w:val="20"/>
      <w:lang w:eastAsia="ar-SA"/>
    </w:rPr>
  </w:style>
  <w:style w:type="paragraph" w:styleId="Heading6">
    <w:name w:val="heading 6"/>
    <w:basedOn w:val="Normal"/>
    <w:next w:val="Normal"/>
    <w:link w:val="Heading6Char"/>
    <w:qFormat/>
    <w:rsid w:val="00D93E42"/>
    <w:pPr>
      <w:keepNext/>
      <w:numPr>
        <w:ilvl w:val="5"/>
        <w:numId w:val="10"/>
      </w:numPr>
      <w:tabs>
        <w:tab w:val="num" w:pos="0"/>
        <w:tab w:val="left" w:pos="1872"/>
      </w:tabs>
      <w:suppressAutoHyphens/>
      <w:spacing w:before="0" w:after="0"/>
      <w:jc w:val="left"/>
      <w:outlineLvl w:val="5"/>
    </w:pPr>
    <w:rPr>
      <w:rFonts w:ascii="Times New Roman" w:eastAsia="Times New Roman" w:hAnsi="Times New Roman"/>
      <w:b/>
      <w:sz w:val="36"/>
      <w:szCs w:val="20"/>
      <w:lang w:eastAsia="ar-SA"/>
    </w:rPr>
  </w:style>
  <w:style w:type="paragraph" w:styleId="Heading7">
    <w:name w:val="heading 7"/>
    <w:basedOn w:val="Normal"/>
    <w:next w:val="Normal"/>
    <w:link w:val="Heading7Char"/>
    <w:qFormat/>
    <w:rsid w:val="00D93E42"/>
    <w:pPr>
      <w:keepNext/>
      <w:numPr>
        <w:ilvl w:val="6"/>
        <w:numId w:val="10"/>
      </w:numPr>
      <w:tabs>
        <w:tab w:val="num" w:pos="0"/>
        <w:tab w:val="left" w:pos="2016"/>
      </w:tabs>
      <w:suppressAutoHyphens/>
      <w:spacing w:before="0" w:after="0"/>
      <w:jc w:val="left"/>
      <w:outlineLvl w:val="6"/>
    </w:pPr>
    <w:rPr>
      <w:rFonts w:ascii="Times New Roman" w:eastAsia="Times New Roman" w:hAnsi="Times New Roman"/>
      <w:sz w:val="48"/>
      <w:szCs w:val="20"/>
      <w:lang w:eastAsia="ar-SA"/>
    </w:rPr>
  </w:style>
  <w:style w:type="paragraph" w:styleId="Heading8">
    <w:name w:val="heading 8"/>
    <w:basedOn w:val="Normal"/>
    <w:next w:val="Normal"/>
    <w:link w:val="Heading8Char"/>
    <w:qFormat/>
    <w:rsid w:val="00D93E42"/>
    <w:pPr>
      <w:keepNext/>
      <w:numPr>
        <w:ilvl w:val="7"/>
        <w:numId w:val="10"/>
      </w:numPr>
      <w:tabs>
        <w:tab w:val="num" w:pos="0"/>
        <w:tab w:val="left" w:pos="2160"/>
      </w:tabs>
      <w:suppressAutoHyphens/>
      <w:spacing w:before="0" w:after="0"/>
      <w:jc w:val="left"/>
      <w:outlineLvl w:val="7"/>
    </w:pPr>
    <w:rPr>
      <w:rFonts w:ascii="Times New Roman" w:eastAsia="Times New Roman" w:hAnsi="Times New Roman"/>
      <w:b/>
      <w:sz w:val="18"/>
      <w:szCs w:val="20"/>
      <w:lang w:eastAsia="ar-SA"/>
    </w:rPr>
  </w:style>
  <w:style w:type="paragraph" w:styleId="Heading9">
    <w:name w:val="heading 9"/>
    <w:basedOn w:val="Normal"/>
    <w:next w:val="Normal"/>
    <w:link w:val="Heading9Char"/>
    <w:qFormat/>
    <w:rsid w:val="00D93E42"/>
    <w:pPr>
      <w:keepNext/>
      <w:numPr>
        <w:ilvl w:val="8"/>
        <w:numId w:val="10"/>
      </w:numPr>
      <w:tabs>
        <w:tab w:val="num" w:pos="0"/>
        <w:tab w:val="left" w:pos="2304"/>
      </w:tabs>
      <w:suppressAutoHyphens/>
      <w:spacing w:before="0" w:after="0"/>
      <w:jc w:val="left"/>
      <w:outlineLvl w:val="8"/>
    </w:pPr>
    <w:rPr>
      <w:rFonts w:ascii="Times New Roman" w:eastAsia="Times New Roman" w:hAnsi="Times New Roman"/>
      <w:sz w:val="40"/>
      <w:szCs w:val="20"/>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aliases w:val="Footnote Text Char Char,Footnote Text Char2,Footnote Text Char1 Char Char,Footnote Text Char Char Char Char,Footnote Text Char1 Char Char Char Char,Footnote Text Char Char1 Char Char Char Char Char,Footnote Text Char Char1"/>
    <w:basedOn w:val="Normal"/>
    <w:link w:val="FootnoteTextChar"/>
    <w:uiPriority w:val="99"/>
    <w:unhideWhenUsed/>
    <w:qFormat/>
    <w:rsid w:val="00781FA3"/>
    <w:pPr>
      <w:spacing w:after="0"/>
    </w:pPr>
    <w:rPr>
      <w:sz w:val="20"/>
      <w:szCs w:val="20"/>
    </w:rPr>
  </w:style>
  <w:style w:type="character" w:customStyle="1" w:styleId="FootnoteTextChar">
    <w:name w:val="Footnote Text Char"/>
    <w:aliases w:val="Footnote Text Char Char Char,Footnote Text Char2 Char,Footnote Text Char1 Char Char Char,Footnote Text Char Char Char Char Char,Footnote Text Char1 Char Char Char Char Char,Footnote Text Char Char1 Char Char Char Char Char Char"/>
    <w:basedOn w:val="DefaultParagraphFont"/>
    <w:link w:val="FootnoteText"/>
    <w:uiPriority w:val="99"/>
    <w:rsid w:val="00781FA3"/>
    <w:rPr>
      <w:rFonts w:ascii="Calibri" w:eastAsia="Calibri" w:hAnsi="Calibri" w:cs="Times New Roman"/>
      <w:sz w:val="20"/>
      <w:szCs w:val="20"/>
    </w:rPr>
  </w:style>
  <w:style w:type="character" w:styleId="FootnoteReference">
    <w:name w:val="footnote reference"/>
    <w:aliases w:val="BVI fnr,Footnote symbol,Nota,Footnote number,de nota al pie,Ref,SUPERS,Voetnootmarkering,fr,o,(NECG) Footnote Reference,-E Fußnotenzeichen,ESPON Footnote No,Footnote call,Odwołanie przypisu,Footnote Reference Number,Style 4,FR"/>
    <w:uiPriority w:val="99"/>
    <w:unhideWhenUsed/>
    <w:rsid w:val="00781FA3"/>
    <w:rPr>
      <w:vertAlign w:val="superscript"/>
    </w:rPr>
  </w:style>
  <w:style w:type="paragraph" w:styleId="Header">
    <w:name w:val="header"/>
    <w:basedOn w:val="Normal"/>
    <w:link w:val="HeaderChar"/>
    <w:uiPriority w:val="99"/>
    <w:unhideWhenUsed/>
    <w:rsid w:val="00781FA3"/>
    <w:pPr>
      <w:tabs>
        <w:tab w:val="center" w:pos="4513"/>
        <w:tab w:val="right" w:pos="9026"/>
      </w:tabs>
      <w:spacing w:before="0" w:after="0"/>
    </w:pPr>
  </w:style>
  <w:style w:type="character" w:customStyle="1" w:styleId="HeaderChar">
    <w:name w:val="Header Char"/>
    <w:basedOn w:val="DefaultParagraphFont"/>
    <w:link w:val="Header"/>
    <w:uiPriority w:val="99"/>
    <w:rsid w:val="00781FA3"/>
    <w:rPr>
      <w:rFonts w:ascii="Calibri" w:eastAsia="Calibri" w:hAnsi="Calibri" w:cs="Times New Roman"/>
    </w:rPr>
  </w:style>
  <w:style w:type="character" w:styleId="Hyperlink">
    <w:name w:val="Hyperlink"/>
    <w:unhideWhenUsed/>
    <w:rsid w:val="00781FA3"/>
    <w:rPr>
      <w:color w:val="0563C1"/>
      <w:u w:val="single"/>
    </w:rPr>
  </w:style>
  <w:style w:type="paragraph" w:styleId="Footer">
    <w:name w:val="footer"/>
    <w:basedOn w:val="Normal"/>
    <w:link w:val="FooterChar"/>
    <w:uiPriority w:val="99"/>
    <w:unhideWhenUsed/>
    <w:rsid w:val="00781FA3"/>
    <w:pPr>
      <w:tabs>
        <w:tab w:val="center" w:pos="4513"/>
        <w:tab w:val="right" w:pos="9026"/>
      </w:tabs>
      <w:spacing w:before="0" w:after="0"/>
    </w:pPr>
  </w:style>
  <w:style w:type="character" w:customStyle="1" w:styleId="FooterChar">
    <w:name w:val="Footer Char"/>
    <w:basedOn w:val="DefaultParagraphFont"/>
    <w:link w:val="Footer"/>
    <w:uiPriority w:val="99"/>
    <w:rsid w:val="00781FA3"/>
    <w:rPr>
      <w:rFonts w:ascii="Calibri" w:eastAsia="Calibri" w:hAnsi="Calibri" w:cs="Times New Roman"/>
    </w:rPr>
  </w:style>
  <w:style w:type="paragraph" w:styleId="ListParagraph">
    <w:name w:val="List Paragraph"/>
    <w:aliases w:val="List Paragraph Red,lp1,Bullet 1,Use Case List Paragraph,Bullet EY,Table of contents numbered,List Paragraph21,List Paragraph1,Lentele,List Paragraph2,ERP-List Paragraph,List Paragraph11,Buletai,Numbering,List Paragraph111,Paragraph,lp11"/>
    <w:basedOn w:val="Normal"/>
    <w:link w:val="ListParagraphChar"/>
    <w:uiPriority w:val="34"/>
    <w:qFormat/>
    <w:rsid w:val="00781FA3"/>
    <w:pPr>
      <w:suppressAutoHyphens/>
      <w:autoSpaceDN w:val="0"/>
      <w:spacing w:before="0" w:after="160" w:line="252" w:lineRule="auto"/>
      <w:ind w:left="720" w:firstLine="0"/>
      <w:jc w:val="left"/>
    </w:pPr>
  </w:style>
  <w:style w:type="character" w:customStyle="1" w:styleId="ListParagraphChar">
    <w:name w:val="List Paragraph Char"/>
    <w:aliases w:val="List Paragraph Red Char,lp1 Char,Bullet 1 Char,Use Case List Paragraph Char,Bullet EY Char,Table of contents numbered Char,List Paragraph21 Char,List Paragraph1 Char,Lentele Char,List Paragraph2 Char,ERP-List Paragraph Char,lp11 Char"/>
    <w:link w:val="ListParagraph"/>
    <w:uiPriority w:val="34"/>
    <w:qFormat/>
    <w:locked/>
    <w:rsid w:val="00781FA3"/>
    <w:rPr>
      <w:rFonts w:ascii="Calibri" w:eastAsia="Calibri" w:hAnsi="Calibri" w:cs="Times New Roman"/>
    </w:rPr>
  </w:style>
  <w:style w:type="table" w:styleId="TableGrid">
    <w:name w:val="Table Grid"/>
    <w:basedOn w:val="TableNormal"/>
    <w:uiPriority w:val="39"/>
    <w:rsid w:val="00781FA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ext2">
    <w:name w:val="Body text (2)"/>
    <w:basedOn w:val="Normal"/>
    <w:uiPriority w:val="99"/>
    <w:rsid w:val="00781FA3"/>
    <w:pPr>
      <w:widowControl w:val="0"/>
      <w:shd w:val="clear" w:color="auto" w:fill="FFFFFF"/>
      <w:suppressAutoHyphens/>
      <w:autoSpaceDN w:val="0"/>
      <w:spacing w:after="0" w:line="230" w:lineRule="exact"/>
      <w:ind w:hanging="740"/>
      <w:textAlignment w:val="baseline"/>
    </w:pPr>
    <w:rPr>
      <w:rFonts w:ascii="Microsoft Sans Serif" w:hAnsi="Microsoft Sans Serif" w:cs="Microsoft Sans Serif"/>
      <w:sz w:val="20"/>
      <w:szCs w:val="20"/>
    </w:rPr>
  </w:style>
  <w:style w:type="character" w:styleId="CommentReference">
    <w:name w:val="annotation reference"/>
    <w:basedOn w:val="DefaultParagraphFont"/>
    <w:uiPriority w:val="99"/>
    <w:semiHidden/>
    <w:unhideWhenUsed/>
    <w:rsid w:val="00781FA3"/>
    <w:rPr>
      <w:sz w:val="16"/>
      <w:szCs w:val="16"/>
    </w:rPr>
  </w:style>
  <w:style w:type="paragraph" w:styleId="CommentText">
    <w:name w:val="annotation text"/>
    <w:basedOn w:val="Normal"/>
    <w:link w:val="CommentTextChar"/>
    <w:uiPriority w:val="99"/>
    <w:unhideWhenUsed/>
    <w:rsid w:val="00781FA3"/>
    <w:pPr>
      <w:spacing w:before="0" w:after="200"/>
      <w:ind w:firstLine="0"/>
      <w:jc w:val="left"/>
    </w:pPr>
    <w:rPr>
      <w:sz w:val="20"/>
      <w:szCs w:val="20"/>
    </w:rPr>
  </w:style>
  <w:style w:type="character" w:customStyle="1" w:styleId="CommentTextChar">
    <w:name w:val="Comment Text Char"/>
    <w:basedOn w:val="DefaultParagraphFont"/>
    <w:link w:val="CommentText"/>
    <w:uiPriority w:val="99"/>
    <w:rsid w:val="00781FA3"/>
    <w:rPr>
      <w:rFonts w:ascii="Calibri" w:eastAsia="Calibri" w:hAnsi="Calibri" w:cs="Times New Roman"/>
      <w:sz w:val="20"/>
      <w:szCs w:val="20"/>
    </w:rPr>
  </w:style>
  <w:style w:type="character" w:customStyle="1" w:styleId="UnresolvedMention1">
    <w:name w:val="Unresolved Mention1"/>
    <w:basedOn w:val="DefaultParagraphFont"/>
    <w:uiPriority w:val="99"/>
    <w:semiHidden/>
    <w:unhideWhenUsed/>
    <w:rsid w:val="00CA493C"/>
    <w:rPr>
      <w:color w:val="605E5C"/>
      <w:shd w:val="clear" w:color="auto" w:fill="E1DFDD"/>
    </w:rPr>
  </w:style>
  <w:style w:type="paragraph" w:styleId="CommentSubject">
    <w:name w:val="annotation subject"/>
    <w:basedOn w:val="CommentText"/>
    <w:next w:val="CommentText"/>
    <w:link w:val="CommentSubjectChar"/>
    <w:uiPriority w:val="99"/>
    <w:semiHidden/>
    <w:unhideWhenUsed/>
    <w:rsid w:val="00911C06"/>
    <w:pPr>
      <w:spacing w:before="120" w:after="120"/>
      <w:ind w:firstLine="425"/>
      <w:jc w:val="both"/>
    </w:pPr>
    <w:rPr>
      <w:b/>
      <w:bCs/>
    </w:rPr>
  </w:style>
  <w:style w:type="character" w:customStyle="1" w:styleId="CommentSubjectChar">
    <w:name w:val="Comment Subject Char"/>
    <w:basedOn w:val="CommentTextChar"/>
    <w:link w:val="CommentSubject"/>
    <w:uiPriority w:val="99"/>
    <w:semiHidden/>
    <w:rsid w:val="00911C06"/>
    <w:rPr>
      <w:rFonts w:ascii="Calibri" w:eastAsia="Calibri" w:hAnsi="Calibri" w:cs="Times New Roman"/>
      <w:b/>
      <w:bCs/>
      <w:sz w:val="20"/>
      <w:szCs w:val="20"/>
    </w:rPr>
  </w:style>
  <w:style w:type="paragraph" w:customStyle="1" w:styleId="Default">
    <w:name w:val="Default"/>
    <w:rsid w:val="0032631E"/>
    <w:pPr>
      <w:autoSpaceDE w:val="0"/>
      <w:autoSpaceDN w:val="0"/>
      <w:adjustRightInd w:val="0"/>
      <w:spacing w:after="0" w:line="240" w:lineRule="auto"/>
    </w:pPr>
    <w:rPr>
      <w:rFonts w:ascii="HelveticaLT" w:eastAsia="Calibri" w:hAnsi="HelveticaLT" w:cs="HelveticaLT"/>
      <w:color w:val="000000"/>
      <w:sz w:val="24"/>
      <w:szCs w:val="24"/>
      <w:lang w:val="en-US"/>
    </w:rPr>
  </w:style>
  <w:style w:type="paragraph" w:styleId="BalloonText">
    <w:name w:val="Balloon Text"/>
    <w:basedOn w:val="Normal"/>
    <w:link w:val="BalloonTextChar"/>
    <w:uiPriority w:val="99"/>
    <w:semiHidden/>
    <w:unhideWhenUsed/>
    <w:rsid w:val="00B37AAD"/>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B37AAD"/>
    <w:rPr>
      <w:rFonts w:ascii="Tahoma" w:eastAsia="Calibri" w:hAnsi="Tahoma" w:cs="Tahoma"/>
      <w:sz w:val="16"/>
      <w:szCs w:val="16"/>
    </w:rPr>
  </w:style>
  <w:style w:type="paragraph" w:styleId="Revision">
    <w:name w:val="Revision"/>
    <w:hidden/>
    <w:uiPriority w:val="99"/>
    <w:semiHidden/>
    <w:rsid w:val="007073E4"/>
    <w:pPr>
      <w:spacing w:after="0" w:line="240" w:lineRule="auto"/>
    </w:pPr>
    <w:rPr>
      <w:rFonts w:ascii="Calibri" w:eastAsia="Calibri" w:hAnsi="Calibri" w:cs="Times New Roman"/>
    </w:rPr>
  </w:style>
  <w:style w:type="character" w:styleId="UnresolvedMention">
    <w:name w:val="Unresolved Mention"/>
    <w:basedOn w:val="DefaultParagraphFont"/>
    <w:uiPriority w:val="99"/>
    <w:semiHidden/>
    <w:unhideWhenUsed/>
    <w:rsid w:val="00C26A60"/>
    <w:rPr>
      <w:color w:val="605E5C"/>
      <w:shd w:val="clear" w:color="auto" w:fill="E1DFDD"/>
    </w:rPr>
  </w:style>
  <w:style w:type="character" w:styleId="FollowedHyperlink">
    <w:name w:val="FollowedHyperlink"/>
    <w:basedOn w:val="DefaultParagraphFont"/>
    <w:uiPriority w:val="99"/>
    <w:semiHidden/>
    <w:unhideWhenUsed/>
    <w:rsid w:val="00C26A60"/>
    <w:rPr>
      <w:color w:val="954F72" w:themeColor="followedHyperlink"/>
      <w:u w:val="single"/>
    </w:rPr>
  </w:style>
  <w:style w:type="paragraph" w:styleId="EndnoteText">
    <w:name w:val="endnote text"/>
    <w:basedOn w:val="Normal"/>
    <w:link w:val="EndnoteTextChar"/>
    <w:uiPriority w:val="99"/>
    <w:semiHidden/>
    <w:unhideWhenUsed/>
    <w:rsid w:val="00C26A60"/>
    <w:pPr>
      <w:spacing w:before="0" w:after="0"/>
    </w:pPr>
    <w:rPr>
      <w:sz w:val="20"/>
      <w:szCs w:val="20"/>
    </w:rPr>
  </w:style>
  <w:style w:type="character" w:customStyle="1" w:styleId="EndnoteTextChar">
    <w:name w:val="Endnote Text Char"/>
    <w:basedOn w:val="DefaultParagraphFont"/>
    <w:link w:val="EndnoteText"/>
    <w:uiPriority w:val="99"/>
    <w:semiHidden/>
    <w:rsid w:val="00C26A60"/>
    <w:rPr>
      <w:rFonts w:ascii="Calibri" w:eastAsia="Calibri" w:hAnsi="Calibri" w:cs="Times New Roman"/>
      <w:sz w:val="20"/>
      <w:szCs w:val="20"/>
    </w:rPr>
  </w:style>
  <w:style w:type="character" w:styleId="EndnoteReference">
    <w:name w:val="endnote reference"/>
    <w:basedOn w:val="DefaultParagraphFont"/>
    <w:uiPriority w:val="99"/>
    <w:semiHidden/>
    <w:unhideWhenUsed/>
    <w:rsid w:val="00C26A60"/>
    <w:rPr>
      <w:vertAlign w:val="superscript"/>
    </w:rPr>
  </w:style>
  <w:style w:type="character" w:customStyle="1" w:styleId="markedcontent">
    <w:name w:val="markedcontent"/>
    <w:basedOn w:val="DefaultParagraphFont"/>
    <w:rsid w:val="003C544E"/>
  </w:style>
  <w:style w:type="character" w:customStyle="1" w:styleId="Heading1Char">
    <w:name w:val="Heading 1 Char"/>
    <w:aliases w:val="sarasas1 Char"/>
    <w:basedOn w:val="DefaultParagraphFont"/>
    <w:link w:val="Heading1"/>
    <w:uiPriority w:val="9"/>
    <w:rsid w:val="00D93E42"/>
    <w:rPr>
      <w:rFonts w:ascii="Arial" w:eastAsia="SimSun" w:hAnsi="Arial" w:cs="Arial"/>
      <w:b/>
      <w:bCs/>
      <w:kern w:val="1"/>
      <w:sz w:val="32"/>
      <w:szCs w:val="32"/>
      <w:lang w:eastAsia="ar-SA"/>
    </w:rPr>
  </w:style>
  <w:style w:type="character" w:customStyle="1" w:styleId="Heading2Char">
    <w:name w:val="Heading 2 Char"/>
    <w:aliases w:val="Title Header2 Char"/>
    <w:basedOn w:val="DefaultParagraphFont"/>
    <w:link w:val="Heading2"/>
    <w:rsid w:val="00D93E42"/>
    <w:rPr>
      <w:rFonts w:ascii="Cambria" w:eastAsia="Times New Roman" w:hAnsi="Cambria" w:cs="Times New Roman"/>
      <w:b/>
      <w:bCs/>
      <w:i/>
      <w:iCs/>
      <w:sz w:val="28"/>
      <w:szCs w:val="28"/>
      <w:lang w:eastAsia="ar-SA"/>
    </w:rPr>
  </w:style>
  <w:style w:type="character" w:customStyle="1" w:styleId="Heading3Char">
    <w:name w:val="Heading 3 Char"/>
    <w:aliases w:val="Section Header3 Char,Sub-Clause Paragraph Char,H3 Char"/>
    <w:basedOn w:val="DefaultParagraphFont"/>
    <w:link w:val="Heading3"/>
    <w:rsid w:val="00D93E42"/>
    <w:rPr>
      <w:rFonts w:ascii="Times New Roman" w:eastAsia="Times New Roman" w:hAnsi="Times New Roman" w:cs="Times New Roman"/>
      <w:sz w:val="24"/>
      <w:szCs w:val="20"/>
      <w:lang w:eastAsia="ar-SA"/>
    </w:rPr>
  </w:style>
  <w:style w:type="character" w:customStyle="1" w:styleId="Heading4Char">
    <w:name w:val="Heading 4 Char"/>
    <w:aliases w:val="Heading 4 Char Char Char Char Char1,Heading 4 Char Char Char Char Char Char,Sub-Clause Sub-paragraph Char"/>
    <w:basedOn w:val="DefaultParagraphFont"/>
    <w:link w:val="Heading4"/>
    <w:rsid w:val="00D93E42"/>
    <w:rPr>
      <w:rFonts w:ascii="Times New Roman" w:eastAsia="Times New Roman" w:hAnsi="Times New Roman" w:cs="Times New Roman"/>
      <w:b/>
      <w:sz w:val="44"/>
      <w:szCs w:val="20"/>
      <w:lang w:eastAsia="ar-SA"/>
    </w:rPr>
  </w:style>
  <w:style w:type="character" w:customStyle="1" w:styleId="Heading5Char">
    <w:name w:val="Heading 5 Char"/>
    <w:basedOn w:val="DefaultParagraphFont"/>
    <w:link w:val="Heading5"/>
    <w:rsid w:val="00D93E42"/>
    <w:rPr>
      <w:rFonts w:ascii="Times New Roman" w:eastAsia="Times New Roman" w:hAnsi="Times New Roman" w:cs="Times New Roman"/>
      <w:b/>
      <w:sz w:val="24"/>
      <w:szCs w:val="20"/>
      <w:lang w:eastAsia="ar-SA"/>
    </w:rPr>
  </w:style>
  <w:style w:type="character" w:customStyle="1" w:styleId="Heading6Char">
    <w:name w:val="Heading 6 Char"/>
    <w:basedOn w:val="DefaultParagraphFont"/>
    <w:link w:val="Heading6"/>
    <w:rsid w:val="00D93E42"/>
    <w:rPr>
      <w:rFonts w:ascii="Times New Roman" w:eastAsia="Times New Roman" w:hAnsi="Times New Roman" w:cs="Times New Roman"/>
      <w:b/>
      <w:sz w:val="36"/>
      <w:szCs w:val="20"/>
      <w:lang w:eastAsia="ar-SA"/>
    </w:rPr>
  </w:style>
  <w:style w:type="character" w:customStyle="1" w:styleId="Heading7Char">
    <w:name w:val="Heading 7 Char"/>
    <w:basedOn w:val="DefaultParagraphFont"/>
    <w:link w:val="Heading7"/>
    <w:rsid w:val="00D93E42"/>
    <w:rPr>
      <w:rFonts w:ascii="Times New Roman" w:eastAsia="Times New Roman" w:hAnsi="Times New Roman" w:cs="Times New Roman"/>
      <w:sz w:val="48"/>
      <w:szCs w:val="20"/>
      <w:lang w:eastAsia="ar-SA"/>
    </w:rPr>
  </w:style>
  <w:style w:type="character" w:customStyle="1" w:styleId="Heading8Char">
    <w:name w:val="Heading 8 Char"/>
    <w:basedOn w:val="DefaultParagraphFont"/>
    <w:link w:val="Heading8"/>
    <w:rsid w:val="00D93E42"/>
    <w:rPr>
      <w:rFonts w:ascii="Times New Roman" w:eastAsia="Times New Roman" w:hAnsi="Times New Roman" w:cs="Times New Roman"/>
      <w:b/>
      <w:sz w:val="18"/>
      <w:szCs w:val="20"/>
      <w:lang w:eastAsia="ar-SA"/>
    </w:rPr>
  </w:style>
  <w:style w:type="character" w:customStyle="1" w:styleId="Heading9Char">
    <w:name w:val="Heading 9 Char"/>
    <w:basedOn w:val="DefaultParagraphFont"/>
    <w:link w:val="Heading9"/>
    <w:rsid w:val="00D93E42"/>
    <w:rPr>
      <w:rFonts w:ascii="Times New Roman" w:eastAsia="Times New Roman" w:hAnsi="Times New Roman" w:cs="Times New Roman"/>
      <w:sz w:val="40"/>
      <w:szCs w:val="20"/>
      <w:lang w:eastAsia="ar-SA"/>
    </w:rPr>
  </w:style>
  <w:style w:type="character" w:customStyle="1" w:styleId="wysiwyg-underline">
    <w:name w:val="wysiwyg-underline"/>
    <w:basedOn w:val="DefaultParagraphFont"/>
    <w:rsid w:val="004E6C9B"/>
  </w:style>
  <w:style w:type="character" w:customStyle="1" w:styleId="wysiwyg-color-black">
    <w:name w:val="wysiwyg-color-black"/>
    <w:basedOn w:val="DefaultParagraphFont"/>
    <w:rsid w:val="004E6C9B"/>
  </w:style>
  <w:style w:type="character" w:styleId="Strong">
    <w:name w:val="Strong"/>
    <w:uiPriority w:val="22"/>
    <w:qFormat/>
    <w:rsid w:val="009C60FD"/>
    <w:rPr>
      <w:b/>
      <w:bCs/>
    </w:rPr>
  </w:style>
  <w:style w:type="paragraph" w:customStyle="1" w:styleId="tajtip">
    <w:name w:val="tajtip"/>
    <w:basedOn w:val="Normal"/>
    <w:rsid w:val="00C13E31"/>
    <w:pPr>
      <w:spacing w:before="100" w:beforeAutospacing="1" w:after="100" w:afterAutospacing="1"/>
      <w:ind w:firstLine="0"/>
      <w:jc w:val="left"/>
    </w:pPr>
    <w:rPr>
      <w:rFonts w:ascii="Times New Roman" w:eastAsia="Times New Roman" w:hAnsi="Times New Roman"/>
      <w:sz w:val="24"/>
      <w:szCs w:val="24"/>
      <w:lang w:val="en-US"/>
    </w:rPr>
  </w:style>
  <w:style w:type="character" w:customStyle="1" w:styleId="wysiwyg-font-size-medium">
    <w:name w:val="wysiwyg-font-size-medium"/>
    <w:basedOn w:val="DefaultParagraphFont"/>
    <w:rsid w:val="00F43EA6"/>
  </w:style>
  <w:style w:type="character" w:customStyle="1" w:styleId="bkg-highlight-red">
    <w:name w:val="bkg-highlight-red"/>
    <w:basedOn w:val="DefaultParagraphFont"/>
    <w:rsid w:val="0022729B"/>
  </w:style>
  <w:style w:type="character" w:styleId="Emphasis">
    <w:name w:val="Emphasis"/>
    <w:basedOn w:val="DefaultParagraphFont"/>
    <w:uiPriority w:val="20"/>
    <w:qFormat/>
    <w:rsid w:val="003C25DE"/>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8069995">
      <w:bodyDiv w:val="1"/>
      <w:marLeft w:val="0"/>
      <w:marRight w:val="0"/>
      <w:marTop w:val="0"/>
      <w:marBottom w:val="0"/>
      <w:divBdr>
        <w:top w:val="none" w:sz="0" w:space="0" w:color="auto"/>
        <w:left w:val="none" w:sz="0" w:space="0" w:color="auto"/>
        <w:bottom w:val="none" w:sz="0" w:space="0" w:color="auto"/>
        <w:right w:val="none" w:sz="0" w:space="0" w:color="auto"/>
      </w:divBdr>
    </w:div>
    <w:div w:id="338392203">
      <w:bodyDiv w:val="1"/>
      <w:marLeft w:val="0"/>
      <w:marRight w:val="0"/>
      <w:marTop w:val="0"/>
      <w:marBottom w:val="0"/>
      <w:divBdr>
        <w:top w:val="none" w:sz="0" w:space="0" w:color="auto"/>
        <w:left w:val="none" w:sz="0" w:space="0" w:color="auto"/>
        <w:bottom w:val="none" w:sz="0" w:space="0" w:color="auto"/>
        <w:right w:val="none" w:sz="0" w:space="0" w:color="auto"/>
      </w:divBdr>
    </w:div>
    <w:div w:id="447554892">
      <w:bodyDiv w:val="1"/>
      <w:marLeft w:val="0"/>
      <w:marRight w:val="0"/>
      <w:marTop w:val="0"/>
      <w:marBottom w:val="0"/>
      <w:divBdr>
        <w:top w:val="none" w:sz="0" w:space="0" w:color="auto"/>
        <w:left w:val="none" w:sz="0" w:space="0" w:color="auto"/>
        <w:bottom w:val="none" w:sz="0" w:space="0" w:color="auto"/>
        <w:right w:val="none" w:sz="0" w:space="0" w:color="auto"/>
      </w:divBdr>
      <w:divsChild>
        <w:div w:id="2067413867">
          <w:marLeft w:val="0"/>
          <w:marRight w:val="0"/>
          <w:marTop w:val="0"/>
          <w:marBottom w:val="0"/>
          <w:divBdr>
            <w:top w:val="none" w:sz="0" w:space="0" w:color="auto"/>
            <w:left w:val="none" w:sz="0" w:space="0" w:color="auto"/>
            <w:bottom w:val="none" w:sz="0" w:space="0" w:color="auto"/>
            <w:right w:val="none" w:sz="0" w:space="0" w:color="auto"/>
          </w:divBdr>
          <w:divsChild>
            <w:div w:id="357976940">
              <w:marLeft w:val="0"/>
              <w:marRight w:val="0"/>
              <w:marTop w:val="0"/>
              <w:marBottom w:val="0"/>
              <w:divBdr>
                <w:top w:val="none" w:sz="0" w:space="0" w:color="auto"/>
                <w:left w:val="none" w:sz="0" w:space="0" w:color="auto"/>
                <w:bottom w:val="none" w:sz="0" w:space="0" w:color="auto"/>
                <w:right w:val="none" w:sz="0" w:space="0" w:color="auto"/>
              </w:divBdr>
              <w:divsChild>
                <w:div w:id="1775206399">
                  <w:marLeft w:val="0"/>
                  <w:marRight w:val="0"/>
                  <w:marTop w:val="0"/>
                  <w:marBottom w:val="0"/>
                  <w:divBdr>
                    <w:top w:val="none" w:sz="0" w:space="0" w:color="auto"/>
                    <w:left w:val="none" w:sz="0" w:space="0" w:color="auto"/>
                    <w:bottom w:val="none" w:sz="0" w:space="0" w:color="auto"/>
                    <w:right w:val="none" w:sz="0" w:space="0" w:color="auto"/>
                  </w:divBdr>
                  <w:divsChild>
                    <w:div w:id="955527871">
                      <w:marLeft w:val="0"/>
                      <w:marRight w:val="0"/>
                      <w:marTop w:val="0"/>
                      <w:marBottom w:val="0"/>
                      <w:divBdr>
                        <w:top w:val="none" w:sz="0" w:space="0" w:color="auto"/>
                        <w:left w:val="none" w:sz="0" w:space="0" w:color="auto"/>
                        <w:bottom w:val="none" w:sz="0" w:space="0" w:color="auto"/>
                        <w:right w:val="none" w:sz="0" w:space="0" w:color="auto"/>
                      </w:divBdr>
                      <w:divsChild>
                        <w:div w:id="1168865924">
                          <w:marLeft w:val="3300"/>
                          <w:marRight w:val="0"/>
                          <w:marTop w:val="0"/>
                          <w:marBottom w:val="0"/>
                          <w:divBdr>
                            <w:top w:val="none" w:sz="0" w:space="0" w:color="auto"/>
                            <w:left w:val="none" w:sz="0" w:space="0" w:color="auto"/>
                            <w:bottom w:val="none" w:sz="0" w:space="0" w:color="auto"/>
                            <w:right w:val="none" w:sz="0" w:space="0" w:color="auto"/>
                          </w:divBdr>
                          <w:divsChild>
                            <w:div w:id="1199467422">
                              <w:marLeft w:val="0"/>
                              <w:marRight w:val="0"/>
                              <w:marTop w:val="0"/>
                              <w:marBottom w:val="0"/>
                              <w:divBdr>
                                <w:top w:val="none" w:sz="0" w:space="0" w:color="auto"/>
                                <w:left w:val="none" w:sz="0" w:space="0" w:color="auto"/>
                                <w:bottom w:val="none" w:sz="0" w:space="0" w:color="auto"/>
                                <w:right w:val="none" w:sz="0" w:space="0" w:color="auto"/>
                              </w:divBdr>
                              <w:divsChild>
                                <w:div w:id="436946090">
                                  <w:marLeft w:val="0"/>
                                  <w:marRight w:val="0"/>
                                  <w:marTop w:val="0"/>
                                  <w:marBottom w:val="0"/>
                                  <w:divBdr>
                                    <w:top w:val="none" w:sz="0" w:space="0" w:color="auto"/>
                                    <w:left w:val="none" w:sz="0" w:space="0" w:color="auto"/>
                                    <w:bottom w:val="none" w:sz="0" w:space="0" w:color="auto"/>
                                    <w:right w:val="none" w:sz="0" w:space="0" w:color="auto"/>
                                  </w:divBdr>
                                  <w:divsChild>
                                    <w:div w:id="1553694015">
                                      <w:marLeft w:val="0"/>
                                      <w:marRight w:val="0"/>
                                      <w:marTop w:val="0"/>
                                      <w:marBottom w:val="0"/>
                                      <w:divBdr>
                                        <w:top w:val="none" w:sz="0" w:space="0" w:color="auto"/>
                                        <w:left w:val="none" w:sz="0" w:space="0" w:color="auto"/>
                                        <w:bottom w:val="none" w:sz="0" w:space="0" w:color="auto"/>
                                        <w:right w:val="none" w:sz="0" w:space="0" w:color="auto"/>
                                      </w:divBdr>
                                      <w:divsChild>
                                        <w:div w:id="1074083873">
                                          <w:marLeft w:val="0"/>
                                          <w:marRight w:val="0"/>
                                          <w:marTop w:val="0"/>
                                          <w:marBottom w:val="0"/>
                                          <w:divBdr>
                                            <w:top w:val="none" w:sz="0" w:space="0" w:color="auto"/>
                                            <w:left w:val="none" w:sz="0" w:space="0" w:color="auto"/>
                                            <w:bottom w:val="none" w:sz="0" w:space="0" w:color="auto"/>
                                            <w:right w:val="none" w:sz="0" w:space="0" w:color="auto"/>
                                          </w:divBdr>
                                          <w:divsChild>
                                            <w:div w:id="1343126535">
                                              <w:marLeft w:val="0"/>
                                              <w:marRight w:val="0"/>
                                              <w:marTop w:val="0"/>
                                              <w:marBottom w:val="0"/>
                                              <w:divBdr>
                                                <w:top w:val="none" w:sz="0" w:space="0" w:color="auto"/>
                                                <w:left w:val="none" w:sz="0" w:space="0" w:color="auto"/>
                                                <w:bottom w:val="none" w:sz="0" w:space="0" w:color="auto"/>
                                                <w:right w:val="none" w:sz="0" w:space="0" w:color="auto"/>
                                              </w:divBdr>
                                              <w:divsChild>
                                                <w:div w:id="1102796625">
                                                  <w:marLeft w:val="0"/>
                                                  <w:marRight w:val="0"/>
                                                  <w:marTop w:val="0"/>
                                                  <w:marBottom w:val="0"/>
                                                  <w:divBdr>
                                                    <w:top w:val="none" w:sz="0" w:space="0" w:color="auto"/>
                                                    <w:left w:val="none" w:sz="0" w:space="0" w:color="auto"/>
                                                    <w:bottom w:val="none" w:sz="0" w:space="0" w:color="auto"/>
                                                    <w:right w:val="none" w:sz="0" w:space="0" w:color="auto"/>
                                                  </w:divBdr>
                                                  <w:divsChild>
                                                    <w:div w:id="1119714751">
                                                      <w:marLeft w:val="0"/>
                                                      <w:marRight w:val="0"/>
                                                      <w:marTop w:val="0"/>
                                                      <w:marBottom w:val="0"/>
                                                      <w:divBdr>
                                                        <w:top w:val="none" w:sz="0" w:space="0" w:color="auto"/>
                                                        <w:left w:val="none" w:sz="0" w:space="0" w:color="auto"/>
                                                        <w:bottom w:val="none" w:sz="0" w:space="0" w:color="auto"/>
                                                        <w:right w:val="none" w:sz="0" w:space="0" w:color="auto"/>
                                                      </w:divBdr>
                                                      <w:divsChild>
                                                        <w:div w:id="693266084">
                                                          <w:marLeft w:val="0"/>
                                                          <w:marRight w:val="0"/>
                                                          <w:marTop w:val="0"/>
                                                          <w:marBottom w:val="0"/>
                                                          <w:divBdr>
                                                            <w:top w:val="none" w:sz="0" w:space="0" w:color="auto"/>
                                                            <w:left w:val="none" w:sz="0" w:space="0" w:color="auto"/>
                                                            <w:bottom w:val="none" w:sz="0" w:space="0" w:color="auto"/>
                                                            <w:right w:val="none" w:sz="0" w:space="0" w:color="auto"/>
                                                          </w:divBdr>
                                                          <w:divsChild>
                                                            <w:div w:id="1571501388">
                                                              <w:marLeft w:val="0"/>
                                                              <w:marRight w:val="0"/>
                                                              <w:marTop w:val="15"/>
                                                              <w:marBottom w:val="75"/>
                                                              <w:divBdr>
                                                                <w:top w:val="none" w:sz="0" w:space="0" w:color="auto"/>
                                                                <w:left w:val="none" w:sz="0" w:space="0" w:color="auto"/>
                                                                <w:bottom w:val="none" w:sz="0" w:space="0" w:color="auto"/>
                                                                <w:right w:val="none" w:sz="0" w:space="0" w:color="auto"/>
                                                              </w:divBdr>
                                                              <w:divsChild>
                                                                <w:div w:id="1734886500">
                                                                  <w:marLeft w:val="0"/>
                                                                  <w:marRight w:val="0"/>
                                                                  <w:marTop w:val="0"/>
                                                                  <w:marBottom w:val="0"/>
                                                                  <w:divBdr>
                                                                    <w:top w:val="none" w:sz="0" w:space="0" w:color="auto"/>
                                                                    <w:left w:val="none" w:sz="0" w:space="0" w:color="auto"/>
                                                                    <w:bottom w:val="none" w:sz="0" w:space="0" w:color="auto"/>
                                                                    <w:right w:val="none" w:sz="0" w:space="0" w:color="auto"/>
                                                                  </w:divBdr>
                                                                  <w:divsChild>
                                                                    <w:div w:id="623850802">
                                                                      <w:marLeft w:val="0"/>
                                                                      <w:marRight w:val="0"/>
                                                                      <w:marTop w:val="0"/>
                                                                      <w:marBottom w:val="0"/>
                                                                      <w:divBdr>
                                                                        <w:top w:val="none" w:sz="0" w:space="0" w:color="auto"/>
                                                                        <w:left w:val="none" w:sz="0" w:space="0" w:color="auto"/>
                                                                        <w:bottom w:val="none" w:sz="0" w:space="0" w:color="auto"/>
                                                                        <w:right w:val="none" w:sz="0" w:space="0" w:color="auto"/>
                                                                      </w:divBdr>
                                                                      <w:divsChild>
                                                                        <w:div w:id="351105353">
                                                                          <w:marLeft w:val="-225"/>
                                                                          <w:marRight w:val="-225"/>
                                                                          <w:marTop w:val="0"/>
                                                                          <w:marBottom w:val="0"/>
                                                                          <w:divBdr>
                                                                            <w:top w:val="none" w:sz="0" w:space="0" w:color="auto"/>
                                                                            <w:left w:val="none" w:sz="0" w:space="0" w:color="auto"/>
                                                                            <w:bottom w:val="none" w:sz="0" w:space="0" w:color="auto"/>
                                                                            <w:right w:val="none" w:sz="0" w:space="0" w:color="auto"/>
                                                                          </w:divBdr>
                                                                          <w:divsChild>
                                                                            <w:div w:id="1432551558">
                                                                              <w:marLeft w:val="0"/>
                                                                              <w:marRight w:val="0"/>
                                                                              <w:marTop w:val="0"/>
                                                                              <w:marBottom w:val="0"/>
                                                                              <w:divBdr>
                                                                                <w:top w:val="none" w:sz="0" w:space="0" w:color="auto"/>
                                                                                <w:left w:val="none" w:sz="0" w:space="0" w:color="auto"/>
                                                                                <w:bottom w:val="none" w:sz="0" w:space="0" w:color="auto"/>
                                                                                <w:right w:val="none" w:sz="0" w:space="0" w:color="auto"/>
                                                                              </w:divBdr>
                                                                            </w:div>
                                                                          </w:divsChild>
                                                                        </w:div>
                                                                        <w:div w:id="166143253">
                                                                          <w:marLeft w:val="-225"/>
                                                                          <w:marRight w:val="-225"/>
                                                                          <w:marTop w:val="0"/>
                                                                          <w:marBottom w:val="0"/>
                                                                          <w:divBdr>
                                                                            <w:top w:val="none" w:sz="0" w:space="0" w:color="auto"/>
                                                                            <w:left w:val="none" w:sz="0" w:space="0" w:color="auto"/>
                                                                            <w:bottom w:val="none" w:sz="0" w:space="0" w:color="auto"/>
                                                                            <w:right w:val="none" w:sz="0" w:space="0" w:color="auto"/>
                                                                          </w:divBdr>
                                                                          <w:divsChild>
                                                                            <w:div w:id="818694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523985738">
      <w:bodyDiv w:val="1"/>
      <w:marLeft w:val="0"/>
      <w:marRight w:val="0"/>
      <w:marTop w:val="0"/>
      <w:marBottom w:val="0"/>
      <w:divBdr>
        <w:top w:val="none" w:sz="0" w:space="0" w:color="auto"/>
        <w:left w:val="none" w:sz="0" w:space="0" w:color="auto"/>
        <w:bottom w:val="none" w:sz="0" w:space="0" w:color="auto"/>
        <w:right w:val="none" w:sz="0" w:space="0" w:color="auto"/>
      </w:divBdr>
      <w:divsChild>
        <w:div w:id="196554824">
          <w:marLeft w:val="0"/>
          <w:marRight w:val="0"/>
          <w:marTop w:val="0"/>
          <w:marBottom w:val="0"/>
          <w:divBdr>
            <w:top w:val="none" w:sz="0" w:space="0" w:color="auto"/>
            <w:left w:val="none" w:sz="0" w:space="0" w:color="auto"/>
            <w:bottom w:val="none" w:sz="0" w:space="0" w:color="auto"/>
            <w:right w:val="none" w:sz="0" w:space="0" w:color="auto"/>
          </w:divBdr>
        </w:div>
        <w:div w:id="1170293538">
          <w:marLeft w:val="0"/>
          <w:marRight w:val="0"/>
          <w:marTop w:val="0"/>
          <w:marBottom w:val="0"/>
          <w:divBdr>
            <w:top w:val="none" w:sz="0" w:space="0" w:color="auto"/>
            <w:left w:val="none" w:sz="0" w:space="0" w:color="auto"/>
            <w:bottom w:val="none" w:sz="0" w:space="0" w:color="auto"/>
            <w:right w:val="none" w:sz="0" w:space="0" w:color="auto"/>
          </w:divBdr>
        </w:div>
        <w:div w:id="2059472296">
          <w:marLeft w:val="0"/>
          <w:marRight w:val="0"/>
          <w:marTop w:val="0"/>
          <w:marBottom w:val="0"/>
          <w:divBdr>
            <w:top w:val="none" w:sz="0" w:space="0" w:color="auto"/>
            <w:left w:val="none" w:sz="0" w:space="0" w:color="auto"/>
            <w:bottom w:val="none" w:sz="0" w:space="0" w:color="auto"/>
            <w:right w:val="none" w:sz="0" w:space="0" w:color="auto"/>
          </w:divBdr>
        </w:div>
        <w:div w:id="1659452982">
          <w:marLeft w:val="0"/>
          <w:marRight w:val="0"/>
          <w:marTop w:val="0"/>
          <w:marBottom w:val="0"/>
          <w:divBdr>
            <w:top w:val="none" w:sz="0" w:space="0" w:color="auto"/>
            <w:left w:val="none" w:sz="0" w:space="0" w:color="auto"/>
            <w:bottom w:val="none" w:sz="0" w:space="0" w:color="auto"/>
            <w:right w:val="none" w:sz="0" w:space="0" w:color="auto"/>
          </w:divBdr>
        </w:div>
        <w:div w:id="1000737805">
          <w:marLeft w:val="0"/>
          <w:marRight w:val="0"/>
          <w:marTop w:val="0"/>
          <w:marBottom w:val="0"/>
          <w:divBdr>
            <w:top w:val="none" w:sz="0" w:space="0" w:color="auto"/>
            <w:left w:val="none" w:sz="0" w:space="0" w:color="auto"/>
            <w:bottom w:val="none" w:sz="0" w:space="0" w:color="auto"/>
            <w:right w:val="none" w:sz="0" w:space="0" w:color="auto"/>
          </w:divBdr>
        </w:div>
        <w:div w:id="1235552731">
          <w:marLeft w:val="0"/>
          <w:marRight w:val="0"/>
          <w:marTop w:val="0"/>
          <w:marBottom w:val="0"/>
          <w:divBdr>
            <w:top w:val="none" w:sz="0" w:space="0" w:color="auto"/>
            <w:left w:val="none" w:sz="0" w:space="0" w:color="auto"/>
            <w:bottom w:val="none" w:sz="0" w:space="0" w:color="auto"/>
            <w:right w:val="none" w:sz="0" w:space="0" w:color="auto"/>
          </w:divBdr>
        </w:div>
      </w:divsChild>
    </w:div>
    <w:div w:id="528571292">
      <w:bodyDiv w:val="1"/>
      <w:marLeft w:val="0"/>
      <w:marRight w:val="0"/>
      <w:marTop w:val="0"/>
      <w:marBottom w:val="0"/>
      <w:divBdr>
        <w:top w:val="none" w:sz="0" w:space="0" w:color="auto"/>
        <w:left w:val="none" w:sz="0" w:space="0" w:color="auto"/>
        <w:bottom w:val="none" w:sz="0" w:space="0" w:color="auto"/>
        <w:right w:val="none" w:sz="0" w:space="0" w:color="auto"/>
      </w:divBdr>
    </w:div>
    <w:div w:id="649755207">
      <w:bodyDiv w:val="1"/>
      <w:marLeft w:val="0"/>
      <w:marRight w:val="0"/>
      <w:marTop w:val="0"/>
      <w:marBottom w:val="0"/>
      <w:divBdr>
        <w:top w:val="none" w:sz="0" w:space="0" w:color="auto"/>
        <w:left w:val="none" w:sz="0" w:space="0" w:color="auto"/>
        <w:bottom w:val="none" w:sz="0" w:space="0" w:color="auto"/>
        <w:right w:val="none" w:sz="0" w:space="0" w:color="auto"/>
      </w:divBdr>
    </w:div>
    <w:div w:id="740368820">
      <w:bodyDiv w:val="1"/>
      <w:marLeft w:val="0"/>
      <w:marRight w:val="0"/>
      <w:marTop w:val="0"/>
      <w:marBottom w:val="0"/>
      <w:divBdr>
        <w:top w:val="none" w:sz="0" w:space="0" w:color="auto"/>
        <w:left w:val="none" w:sz="0" w:space="0" w:color="auto"/>
        <w:bottom w:val="none" w:sz="0" w:space="0" w:color="auto"/>
        <w:right w:val="none" w:sz="0" w:space="0" w:color="auto"/>
      </w:divBdr>
    </w:div>
    <w:div w:id="931938785">
      <w:bodyDiv w:val="1"/>
      <w:marLeft w:val="0"/>
      <w:marRight w:val="0"/>
      <w:marTop w:val="0"/>
      <w:marBottom w:val="0"/>
      <w:divBdr>
        <w:top w:val="none" w:sz="0" w:space="0" w:color="auto"/>
        <w:left w:val="none" w:sz="0" w:space="0" w:color="auto"/>
        <w:bottom w:val="none" w:sz="0" w:space="0" w:color="auto"/>
        <w:right w:val="none" w:sz="0" w:space="0" w:color="auto"/>
      </w:divBdr>
    </w:div>
    <w:div w:id="948126863">
      <w:bodyDiv w:val="1"/>
      <w:marLeft w:val="0"/>
      <w:marRight w:val="0"/>
      <w:marTop w:val="0"/>
      <w:marBottom w:val="0"/>
      <w:divBdr>
        <w:top w:val="none" w:sz="0" w:space="0" w:color="auto"/>
        <w:left w:val="none" w:sz="0" w:space="0" w:color="auto"/>
        <w:bottom w:val="none" w:sz="0" w:space="0" w:color="auto"/>
        <w:right w:val="none" w:sz="0" w:space="0" w:color="auto"/>
      </w:divBdr>
    </w:div>
    <w:div w:id="1102722761">
      <w:bodyDiv w:val="1"/>
      <w:marLeft w:val="0"/>
      <w:marRight w:val="0"/>
      <w:marTop w:val="0"/>
      <w:marBottom w:val="0"/>
      <w:divBdr>
        <w:top w:val="none" w:sz="0" w:space="0" w:color="auto"/>
        <w:left w:val="none" w:sz="0" w:space="0" w:color="auto"/>
        <w:bottom w:val="none" w:sz="0" w:space="0" w:color="auto"/>
        <w:right w:val="none" w:sz="0" w:space="0" w:color="auto"/>
      </w:divBdr>
    </w:div>
    <w:div w:id="1108769940">
      <w:bodyDiv w:val="1"/>
      <w:marLeft w:val="0"/>
      <w:marRight w:val="0"/>
      <w:marTop w:val="0"/>
      <w:marBottom w:val="0"/>
      <w:divBdr>
        <w:top w:val="none" w:sz="0" w:space="0" w:color="auto"/>
        <w:left w:val="none" w:sz="0" w:space="0" w:color="auto"/>
        <w:bottom w:val="none" w:sz="0" w:space="0" w:color="auto"/>
        <w:right w:val="none" w:sz="0" w:space="0" w:color="auto"/>
      </w:divBdr>
    </w:div>
    <w:div w:id="1195732250">
      <w:bodyDiv w:val="1"/>
      <w:marLeft w:val="0"/>
      <w:marRight w:val="0"/>
      <w:marTop w:val="0"/>
      <w:marBottom w:val="0"/>
      <w:divBdr>
        <w:top w:val="none" w:sz="0" w:space="0" w:color="auto"/>
        <w:left w:val="none" w:sz="0" w:space="0" w:color="auto"/>
        <w:bottom w:val="none" w:sz="0" w:space="0" w:color="auto"/>
        <w:right w:val="none" w:sz="0" w:space="0" w:color="auto"/>
      </w:divBdr>
    </w:div>
    <w:div w:id="1327199020">
      <w:bodyDiv w:val="1"/>
      <w:marLeft w:val="0"/>
      <w:marRight w:val="0"/>
      <w:marTop w:val="0"/>
      <w:marBottom w:val="0"/>
      <w:divBdr>
        <w:top w:val="none" w:sz="0" w:space="0" w:color="auto"/>
        <w:left w:val="none" w:sz="0" w:space="0" w:color="auto"/>
        <w:bottom w:val="none" w:sz="0" w:space="0" w:color="auto"/>
        <w:right w:val="none" w:sz="0" w:space="0" w:color="auto"/>
      </w:divBdr>
    </w:div>
    <w:div w:id="1402409305">
      <w:bodyDiv w:val="1"/>
      <w:marLeft w:val="0"/>
      <w:marRight w:val="0"/>
      <w:marTop w:val="0"/>
      <w:marBottom w:val="0"/>
      <w:divBdr>
        <w:top w:val="none" w:sz="0" w:space="0" w:color="auto"/>
        <w:left w:val="none" w:sz="0" w:space="0" w:color="auto"/>
        <w:bottom w:val="none" w:sz="0" w:space="0" w:color="auto"/>
        <w:right w:val="none" w:sz="0" w:space="0" w:color="auto"/>
      </w:divBdr>
    </w:div>
    <w:div w:id="1483961313">
      <w:bodyDiv w:val="1"/>
      <w:marLeft w:val="0"/>
      <w:marRight w:val="0"/>
      <w:marTop w:val="0"/>
      <w:marBottom w:val="0"/>
      <w:divBdr>
        <w:top w:val="none" w:sz="0" w:space="0" w:color="auto"/>
        <w:left w:val="none" w:sz="0" w:space="0" w:color="auto"/>
        <w:bottom w:val="none" w:sz="0" w:space="0" w:color="auto"/>
        <w:right w:val="none" w:sz="0" w:space="0" w:color="auto"/>
      </w:divBdr>
    </w:div>
    <w:div w:id="1555970461">
      <w:bodyDiv w:val="1"/>
      <w:marLeft w:val="0"/>
      <w:marRight w:val="0"/>
      <w:marTop w:val="0"/>
      <w:marBottom w:val="0"/>
      <w:divBdr>
        <w:top w:val="none" w:sz="0" w:space="0" w:color="auto"/>
        <w:left w:val="none" w:sz="0" w:space="0" w:color="auto"/>
        <w:bottom w:val="none" w:sz="0" w:space="0" w:color="auto"/>
        <w:right w:val="none" w:sz="0" w:space="0" w:color="auto"/>
      </w:divBdr>
      <w:divsChild>
        <w:div w:id="123011755">
          <w:marLeft w:val="0"/>
          <w:marRight w:val="0"/>
          <w:marTop w:val="0"/>
          <w:marBottom w:val="0"/>
          <w:divBdr>
            <w:top w:val="single" w:sz="6" w:space="0" w:color="FFFFFF"/>
            <w:left w:val="none" w:sz="0" w:space="0" w:color="auto"/>
            <w:bottom w:val="none" w:sz="0" w:space="0" w:color="auto"/>
            <w:right w:val="none" w:sz="0" w:space="0" w:color="auto"/>
          </w:divBdr>
          <w:divsChild>
            <w:div w:id="797456391">
              <w:marLeft w:val="0"/>
              <w:marRight w:val="0"/>
              <w:marTop w:val="0"/>
              <w:marBottom w:val="0"/>
              <w:divBdr>
                <w:top w:val="single" w:sz="6" w:space="19" w:color="FFFFFF"/>
                <w:left w:val="none" w:sz="0" w:space="0" w:color="auto"/>
                <w:bottom w:val="none" w:sz="0" w:space="0" w:color="auto"/>
                <w:right w:val="none" w:sz="0" w:space="0" w:color="auto"/>
              </w:divBdr>
              <w:divsChild>
                <w:div w:id="817965851">
                  <w:marLeft w:val="-300"/>
                  <w:marRight w:val="0"/>
                  <w:marTop w:val="0"/>
                  <w:marBottom w:val="0"/>
                  <w:divBdr>
                    <w:top w:val="none" w:sz="0" w:space="0" w:color="auto"/>
                    <w:left w:val="none" w:sz="0" w:space="0" w:color="auto"/>
                    <w:bottom w:val="none" w:sz="0" w:space="0" w:color="auto"/>
                    <w:right w:val="none" w:sz="0" w:space="0" w:color="auto"/>
                  </w:divBdr>
                  <w:divsChild>
                    <w:div w:id="1634869445">
                      <w:marLeft w:val="0"/>
                      <w:marRight w:val="0"/>
                      <w:marTop w:val="0"/>
                      <w:marBottom w:val="0"/>
                      <w:divBdr>
                        <w:top w:val="none" w:sz="0" w:space="0" w:color="auto"/>
                        <w:left w:val="none" w:sz="0" w:space="0" w:color="auto"/>
                        <w:bottom w:val="none" w:sz="0" w:space="0" w:color="auto"/>
                        <w:right w:val="none" w:sz="0" w:space="0" w:color="auto"/>
                      </w:divBdr>
                      <w:divsChild>
                        <w:div w:id="151142444">
                          <w:marLeft w:val="0"/>
                          <w:marRight w:val="0"/>
                          <w:marTop w:val="0"/>
                          <w:marBottom w:val="0"/>
                          <w:divBdr>
                            <w:top w:val="none" w:sz="0" w:space="0" w:color="auto"/>
                            <w:left w:val="none" w:sz="0" w:space="0" w:color="auto"/>
                            <w:bottom w:val="none" w:sz="0" w:space="0" w:color="auto"/>
                            <w:right w:val="none" w:sz="0" w:space="0" w:color="auto"/>
                          </w:divBdr>
                          <w:divsChild>
                            <w:div w:id="1111051189">
                              <w:marLeft w:val="0"/>
                              <w:marRight w:val="0"/>
                              <w:marTop w:val="375"/>
                              <w:marBottom w:val="0"/>
                              <w:divBdr>
                                <w:top w:val="none" w:sz="0" w:space="0" w:color="auto"/>
                                <w:left w:val="none" w:sz="0" w:space="0" w:color="auto"/>
                                <w:bottom w:val="none" w:sz="0" w:space="0" w:color="auto"/>
                                <w:right w:val="none" w:sz="0" w:space="0" w:color="auto"/>
                              </w:divBdr>
                              <w:divsChild>
                                <w:div w:id="1643921215">
                                  <w:marLeft w:val="0"/>
                                  <w:marRight w:val="0"/>
                                  <w:marTop w:val="0"/>
                                  <w:marBottom w:val="0"/>
                                  <w:divBdr>
                                    <w:top w:val="none" w:sz="0" w:space="0" w:color="auto"/>
                                    <w:left w:val="none" w:sz="0" w:space="0" w:color="auto"/>
                                    <w:bottom w:val="none" w:sz="0" w:space="0" w:color="auto"/>
                                    <w:right w:val="none" w:sz="0" w:space="0" w:color="auto"/>
                                  </w:divBdr>
                                  <w:divsChild>
                                    <w:div w:id="1675645073">
                                      <w:marLeft w:val="0"/>
                                      <w:marRight w:val="0"/>
                                      <w:marTop w:val="0"/>
                                      <w:marBottom w:val="0"/>
                                      <w:divBdr>
                                        <w:top w:val="none" w:sz="0" w:space="0" w:color="auto"/>
                                        <w:left w:val="none" w:sz="0" w:space="0" w:color="auto"/>
                                        <w:bottom w:val="none" w:sz="0" w:space="0" w:color="auto"/>
                                        <w:right w:val="none" w:sz="0" w:space="0" w:color="auto"/>
                                      </w:divBdr>
                                    </w:div>
                                  </w:divsChild>
                                </w:div>
                                <w:div w:id="1291978908">
                                  <w:marLeft w:val="0"/>
                                  <w:marRight w:val="0"/>
                                  <w:marTop w:val="0"/>
                                  <w:marBottom w:val="0"/>
                                  <w:divBdr>
                                    <w:top w:val="none" w:sz="0" w:space="0" w:color="auto"/>
                                    <w:left w:val="none" w:sz="0" w:space="0" w:color="auto"/>
                                    <w:bottom w:val="none" w:sz="0" w:space="0" w:color="auto"/>
                                    <w:right w:val="none" w:sz="0" w:space="0" w:color="auto"/>
                                  </w:divBdr>
                                  <w:divsChild>
                                    <w:div w:id="1788809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23537679">
      <w:bodyDiv w:val="1"/>
      <w:marLeft w:val="0"/>
      <w:marRight w:val="0"/>
      <w:marTop w:val="0"/>
      <w:marBottom w:val="0"/>
      <w:divBdr>
        <w:top w:val="none" w:sz="0" w:space="0" w:color="auto"/>
        <w:left w:val="none" w:sz="0" w:space="0" w:color="auto"/>
        <w:bottom w:val="none" w:sz="0" w:space="0" w:color="auto"/>
        <w:right w:val="none" w:sz="0" w:space="0" w:color="auto"/>
      </w:divBdr>
      <w:divsChild>
        <w:div w:id="2068187719">
          <w:marLeft w:val="0"/>
          <w:marRight w:val="0"/>
          <w:marTop w:val="0"/>
          <w:marBottom w:val="0"/>
          <w:divBdr>
            <w:top w:val="none" w:sz="0" w:space="0" w:color="auto"/>
            <w:left w:val="none" w:sz="0" w:space="0" w:color="auto"/>
            <w:bottom w:val="single" w:sz="6" w:space="0" w:color="3C86B8"/>
            <w:right w:val="none" w:sz="0" w:space="0" w:color="auto"/>
          </w:divBdr>
          <w:divsChild>
            <w:div w:id="1049459363">
              <w:marLeft w:val="0"/>
              <w:marRight w:val="0"/>
              <w:marTop w:val="0"/>
              <w:marBottom w:val="0"/>
              <w:divBdr>
                <w:top w:val="none" w:sz="0" w:space="0" w:color="auto"/>
                <w:left w:val="none" w:sz="0" w:space="0" w:color="auto"/>
                <w:bottom w:val="none" w:sz="0" w:space="0" w:color="auto"/>
                <w:right w:val="none" w:sz="0" w:space="0" w:color="auto"/>
              </w:divBdr>
              <w:divsChild>
                <w:div w:id="1173378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1772159">
          <w:marLeft w:val="0"/>
          <w:marRight w:val="0"/>
          <w:marTop w:val="0"/>
          <w:marBottom w:val="0"/>
          <w:divBdr>
            <w:top w:val="none" w:sz="0" w:space="0" w:color="auto"/>
            <w:left w:val="none" w:sz="0" w:space="0" w:color="auto"/>
            <w:bottom w:val="none" w:sz="0" w:space="0" w:color="auto"/>
            <w:right w:val="none" w:sz="0" w:space="0" w:color="auto"/>
          </w:divBdr>
          <w:divsChild>
            <w:div w:id="1216358535">
              <w:marLeft w:val="0"/>
              <w:marRight w:val="0"/>
              <w:marTop w:val="630"/>
              <w:marBottom w:val="480"/>
              <w:divBdr>
                <w:top w:val="none" w:sz="0" w:space="0" w:color="auto"/>
                <w:left w:val="none" w:sz="0" w:space="0" w:color="auto"/>
                <w:bottom w:val="none" w:sz="0" w:space="0" w:color="auto"/>
                <w:right w:val="none" w:sz="0" w:space="0" w:color="auto"/>
              </w:divBdr>
              <w:divsChild>
                <w:div w:id="1734305010">
                  <w:marLeft w:val="0"/>
                  <w:marRight w:val="0"/>
                  <w:marTop w:val="0"/>
                  <w:marBottom w:val="0"/>
                  <w:divBdr>
                    <w:top w:val="none" w:sz="0" w:space="0" w:color="auto"/>
                    <w:left w:val="none" w:sz="0" w:space="0" w:color="auto"/>
                    <w:bottom w:val="none" w:sz="0" w:space="0" w:color="auto"/>
                    <w:right w:val="none" w:sz="0" w:space="0" w:color="auto"/>
                  </w:divBdr>
                  <w:divsChild>
                    <w:div w:id="418909534">
                      <w:marLeft w:val="-225"/>
                      <w:marRight w:val="-225"/>
                      <w:marTop w:val="0"/>
                      <w:marBottom w:val="0"/>
                      <w:divBdr>
                        <w:top w:val="none" w:sz="0" w:space="0" w:color="auto"/>
                        <w:left w:val="none" w:sz="0" w:space="0" w:color="auto"/>
                        <w:bottom w:val="none" w:sz="0" w:space="0" w:color="auto"/>
                        <w:right w:val="none" w:sz="0" w:space="0" w:color="auto"/>
                      </w:divBdr>
                      <w:divsChild>
                        <w:div w:id="1349795900">
                          <w:marLeft w:val="0"/>
                          <w:marRight w:val="0"/>
                          <w:marTop w:val="0"/>
                          <w:marBottom w:val="0"/>
                          <w:divBdr>
                            <w:top w:val="none" w:sz="0" w:space="0" w:color="auto"/>
                            <w:left w:val="none" w:sz="0" w:space="0" w:color="auto"/>
                            <w:bottom w:val="none" w:sz="0" w:space="0" w:color="auto"/>
                            <w:right w:val="none" w:sz="0" w:space="0" w:color="auto"/>
                          </w:divBdr>
                        </w:div>
                        <w:div w:id="1449394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46383998">
      <w:bodyDiv w:val="1"/>
      <w:marLeft w:val="0"/>
      <w:marRight w:val="0"/>
      <w:marTop w:val="0"/>
      <w:marBottom w:val="0"/>
      <w:divBdr>
        <w:top w:val="none" w:sz="0" w:space="0" w:color="auto"/>
        <w:left w:val="none" w:sz="0" w:space="0" w:color="auto"/>
        <w:bottom w:val="none" w:sz="0" w:space="0" w:color="auto"/>
        <w:right w:val="none" w:sz="0" w:space="0" w:color="auto"/>
      </w:divBdr>
      <w:divsChild>
        <w:div w:id="1011758330">
          <w:marLeft w:val="0"/>
          <w:marRight w:val="0"/>
          <w:marTop w:val="0"/>
          <w:marBottom w:val="0"/>
          <w:divBdr>
            <w:top w:val="none" w:sz="0" w:space="0" w:color="auto"/>
            <w:left w:val="none" w:sz="0" w:space="0" w:color="auto"/>
            <w:bottom w:val="none" w:sz="0" w:space="0" w:color="auto"/>
            <w:right w:val="none" w:sz="0" w:space="0" w:color="auto"/>
          </w:divBdr>
          <w:divsChild>
            <w:div w:id="1407455712">
              <w:marLeft w:val="0"/>
              <w:marRight w:val="0"/>
              <w:marTop w:val="0"/>
              <w:marBottom w:val="0"/>
              <w:divBdr>
                <w:top w:val="none" w:sz="0" w:space="0" w:color="auto"/>
                <w:left w:val="none" w:sz="0" w:space="0" w:color="auto"/>
                <w:bottom w:val="none" w:sz="0" w:space="0" w:color="auto"/>
                <w:right w:val="none" w:sz="0" w:space="0" w:color="auto"/>
              </w:divBdr>
              <w:divsChild>
                <w:div w:id="1469586843">
                  <w:marLeft w:val="0"/>
                  <w:marRight w:val="0"/>
                  <w:marTop w:val="0"/>
                  <w:marBottom w:val="0"/>
                  <w:divBdr>
                    <w:top w:val="none" w:sz="0" w:space="0" w:color="auto"/>
                    <w:left w:val="none" w:sz="0" w:space="0" w:color="auto"/>
                    <w:bottom w:val="none" w:sz="0" w:space="0" w:color="auto"/>
                    <w:right w:val="none" w:sz="0" w:space="0" w:color="auto"/>
                  </w:divBdr>
                  <w:divsChild>
                    <w:div w:id="1078526374">
                      <w:marLeft w:val="0"/>
                      <w:marRight w:val="0"/>
                      <w:marTop w:val="0"/>
                      <w:marBottom w:val="0"/>
                      <w:divBdr>
                        <w:top w:val="none" w:sz="0" w:space="0" w:color="auto"/>
                        <w:left w:val="none" w:sz="0" w:space="0" w:color="auto"/>
                        <w:bottom w:val="none" w:sz="0" w:space="0" w:color="auto"/>
                        <w:right w:val="none" w:sz="0" w:space="0" w:color="auto"/>
                      </w:divBdr>
                      <w:divsChild>
                        <w:div w:id="146750239">
                          <w:marLeft w:val="0"/>
                          <w:marRight w:val="0"/>
                          <w:marTop w:val="0"/>
                          <w:marBottom w:val="0"/>
                          <w:divBdr>
                            <w:top w:val="none" w:sz="0" w:space="0" w:color="auto"/>
                            <w:left w:val="none" w:sz="0" w:space="0" w:color="auto"/>
                            <w:bottom w:val="none" w:sz="0" w:space="0" w:color="auto"/>
                            <w:right w:val="none" w:sz="0" w:space="0" w:color="auto"/>
                          </w:divBdr>
                          <w:divsChild>
                            <w:div w:id="332071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78747134">
      <w:bodyDiv w:val="1"/>
      <w:marLeft w:val="0"/>
      <w:marRight w:val="0"/>
      <w:marTop w:val="0"/>
      <w:marBottom w:val="0"/>
      <w:divBdr>
        <w:top w:val="none" w:sz="0" w:space="0" w:color="auto"/>
        <w:left w:val="none" w:sz="0" w:space="0" w:color="auto"/>
        <w:bottom w:val="none" w:sz="0" w:space="0" w:color="auto"/>
        <w:right w:val="none" w:sz="0" w:space="0" w:color="auto"/>
      </w:divBdr>
      <w:divsChild>
        <w:div w:id="1446076686">
          <w:marLeft w:val="0"/>
          <w:marRight w:val="0"/>
          <w:marTop w:val="0"/>
          <w:marBottom w:val="0"/>
          <w:divBdr>
            <w:top w:val="none" w:sz="0" w:space="0" w:color="auto"/>
            <w:left w:val="none" w:sz="0" w:space="0" w:color="auto"/>
            <w:bottom w:val="none" w:sz="0" w:space="0" w:color="auto"/>
            <w:right w:val="none" w:sz="0" w:space="0" w:color="auto"/>
          </w:divBdr>
        </w:div>
      </w:divsChild>
    </w:div>
    <w:div w:id="210792512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2" Type="http://schemas.openxmlformats.org/officeDocument/2006/relationships/hyperlink" Target="mailto:info@vpt.lt" TargetMode="External"/><Relationship Id="rId1" Type="http://schemas.openxmlformats.org/officeDocument/2006/relationships/hyperlink" Target="http://www.vpt.lrv.lt" TargetMode="External"/></Relationships>
</file>

<file path=word/_rels/footnotes.xml.rels><?xml version="1.0" encoding="UTF-8" standalone="yes"?>
<Relationships xmlns="http://schemas.openxmlformats.org/package/2006/relationships"><Relationship Id="rId8" Type="http://schemas.openxmlformats.org/officeDocument/2006/relationships/hyperlink" Target="https://vpt.lrv.lt/uploads/vpt/documents/files/mp/sutarciu_keitimo_gaires.pdf" TargetMode="External"/><Relationship Id="rId3" Type="http://schemas.openxmlformats.org/officeDocument/2006/relationships/hyperlink" Target="https://cvpp.eviesiejipirkimai.lt/Notice/Details/2021-659825" TargetMode="External"/><Relationship Id="rId7" Type="http://schemas.openxmlformats.org/officeDocument/2006/relationships/image" Target="media/image2.png"/><Relationship Id="rId2" Type="http://schemas.openxmlformats.org/officeDocument/2006/relationships/hyperlink" Target="https://cvpp.eviesiejipirkimai.lt/Notice/Details/2021-666842" TargetMode="External"/><Relationship Id="rId1" Type="http://schemas.openxmlformats.org/officeDocument/2006/relationships/hyperlink" Target="https://cvpp.eviesiejipirkimai.lt/Notice/Details/2021-682043" TargetMode="External"/><Relationship Id="rId6" Type="http://schemas.openxmlformats.org/officeDocument/2006/relationships/hyperlink" Target="https://cvpp.eviesiejipirkimai.lt/Notice/Details/2021-640065" TargetMode="External"/><Relationship Id="rId5" Type="http://schemas.openxmlformats.org/officeDocument/2006/relationships/hyperlink" Target="https://cvpp.eviesiejipirkimai.lt/Notice/Details/2021-600700" TargetMode="External"/><Relationship Id="rId4" Type="http://schemas.openxmlformats.org/officeDocument/2006/relationships/hyperlink" Target="https://cvpp.eviesiejipirkimai.lt/Notice/Details/2021-66310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3A694B1-06EA-4739-8A43-50C0A994DA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239</TotalTime>
  <Pages>8</Pages>
  <Words>3656</Words>
  <Characters>20844</Characters>
  <Application>Microsoft Office Word</Application>
  <DocSecurity>0</DocSecurity>
  <Lines>173</Lines>
  <Paragraphs>48</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24452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Lina Klingienė</dc:creator>
  <cp:lastModifiedBy>Domas Galkauskas</cp:lastModifiedBy>
  <cp:revision>151</cp:revision>
  <dcterms:created xsi:type="dcterms:W3CDTF">2021-11-26T08:09:00Z</dcterms:created>
  <dcterms:modified xsi:type="dcterms:W3CDTF">2021-11-26T12:09:00Z</dcterms:modified>
</cp:coreProperties>
</file>