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769" w:type="dxa"/>
        <w:tblInd w:w="-142" w:type="dxa"/>
        <w:tblLayout w:type="fixed"/>
        <w:tblLook w:val="0000" w:firstRow="0" w:lastRow="0" w:firstColumn="0" w:lastColumn="0" w:noHBand="0" w:noVBand="0"/>
      </w:tblPr>
      <w:tblGrid>
        <w:gridCol w:w="5529"/>
        <w:gridCol w:w="1559"/>
        <w:gridCol w:w="1134"/>
        <w:gridCol w:w="4547"/>
      </w:tblGrid>
      <w:tr w:rsidR="00683FCE" w:rsidRPr="00456987" w14:paraId="09435A67" w14:textId="77777777" w:rsidTr="002635C1">
        <w:trPr>
          <w:cantSplit/>
          <w:trHeight w:val="2459"/>
        </w:trPr>
        <w:tc>
          <w:tcPr>
            <w:tcW w:w="5529" w:type="dxa"/>
          </w:tcPr>
          <w:p w14:paraId="60B7D856" w14:textId="77777777" w:rsidR="002A62C5" w:rsidRPr="00A17551" w:rsidRDefault="002A62C5" w:rsidP="002A62C5">
            <w:pPr>
              <w:shd w:val="clear" w:color="auto" w:fill="FFFFFF"/>
              <w:spacing w:line="300" w:lineRule="atLeast"/>
              <w:rPr>
                <w:rFonts w:ascii="Calibri" w:hAnsi="Calibri" w:cs="Calibri"/>
                <w:sz w:val="23"/>
                <w:szCs w:val="23"/>
                <w:lang w:eastAsia="lt-LT"/>
              </w:rPr>
            </w:pPr>
          </w:p>
          <w:p w14:paraId="0BCE6A3E" w14:textId="77777777" w:rsidR="005E3568" w:rsidRPr="005E3568" w:rsidRDefault="005E3568" w:rsidP="005E3568">
            <w:pPr>
              <w:rPr>
                <w:rStyle w:val="Hyperlink"/>
                <w:color w:val="auto"/>
                <w:u w:val="none"/>
                <w:lang w:eastAsia="lt-LT"/>
              </w:rPr>
            </w:pPr>
            <w:r w:rsidRPr="005E3568">
              <w:rPr>
                <w:rStyle w:val="Hyperlink"/>
                <w:color w:val="auto"/>
                <w:u w:val="none"/>
                <w:lang w:eastAsia="lt-LT"/>
              </w:rPr>
              <w:t>Uždarajai akcinei bendrovei</w:t>
            </w:r>
          </w:p>
          <w:p w14:paraId="08CE89BE" w14:textId="77777777" w:rsidR="005E3568" w:rsidRPr="005E3568" w:rsidRDefault="005E3568" w:rsidP="005E3568">
            <w:pPr>
              <w:rPr>
                <w:rStyle w:val="Hyperlink"/>
                <w:color w:val="auto"/>
                <w:u w:val="none"/>
                <w:lang w:eastAsia="lt-LT"/>
              </w:rPr>
            </w:pPr>
            <w:r w:rsidRPr="005E3568">
              <w:rPr>
                <w:rStyle w:val="Hyperlink"/>
                <w:color w:val="auto"/>
                <w:u w:val="none"/>
                <w:lang w:eastAsia="lt-LT"/>
              </w:rPr>
              <w:t>„Kauno autobusai“</w:t>
            </w:r>
          </w:p>
          <w:p w14:paraId="768700DB" w14:textId="77777777" w:rsidR="005E3568" w:rsidRPr="005E3568" w:rsidRDefault="005E3568" w:rsidP="005E3568">
            <w:pPr>
              <w:rPr>
                <w:rStyle w:val="Hyperlink"/>
                <w:color w:val="auto"/>
                <w:u w:val="none"/>
                <w:lang w:eastAsia="lt-LT"/>
              </w:rPr>
            </w:pPr>
            <w:r w:rsidRPr="005E3568">
              <w:rPr>
                <w:rStyle w:val="Hyperlink"/>
                <w:color w:val="auto"/>
                <w:u w:val="none"/>
                <w:lang w:eastAsia="lt-LT"/>
              </w:rPr>
              <w:t>Raudondvario pl. 105</w:t>
            </w:r>
          </w:p>
          <w:p w14:paraId="3438D2A9" w14:textId="77777777" w:rsidR="005E3568" w:rsidRPr="005E3568" w:rsidRDefault="005E3568" w:rsidP="005E3568">
            <w:pPr>
              <w:rPr>
                <w:rStyle w:val="Hyperlink"/>
                <w:color w:val="auto"/>
                <w:u w:val="none"/>
                <w:lang w:eastAsia="lt-LT"/>
              </w:rPr>
            </w:pPr>
            <w:r w:rsidRPr="005E3568">
              <w:rPr>
                <w:rStyle w:val="Hyperlink"/>
                <w:color w:val="auto"/>
                <w:u w:val="none"/>
                <w:lang w:eastAsia="lt-LT"/>
              </w:rPr>
              <w:t>47185 Kaunas</w:t>
            </w:r>
          </w:p>
          <w:p w14:paraId="441B0C8A" w14:textId="77777777" w:rsidR="005E3568" w:rsidRPr="005E3568" w:rsidRDefault="005E3568" w:rsidP="005E3568">
            <w:pPr>
              <w:rPr>
                <w:rStyle w:val="Hyperlink"/>
                <w:color w:val="auto"/>
                <w:u w:val="none"/>
                <w:lang w:eastAsia="lt-LT"/>
              </w:rPr>
            </w:pPr>
            <w:r w:rsidRPr="005E3568">
              <w:rPr>
                <w:rStyle w:val="Hyperlink"/>
                <w:color w:val="auto"/>
                <w:u w:val="none"/>
                <w:lang w:eastAsia="lt-LT"/>
              </w:rPr>
              <w:t>El. p. info@kaunoautobusai.lt</w:t>
            </w:r>
          </w:p>
          <w:p w14:paraId="5F5B2A79" w14:textId="5CBCD8BC" w:rsidR="008F5398" w:rsidRPr="00456987" w:rsidRDefault="005E3568" w:rsidP="005E3568">
            <w:pPr>
              <w:ind w:right="-143"/>
              <w:rPr>
                <w:szCs w:val="24"/>
              </w:rPr>
            </w:pPr>
            <w:r w:rsidRPr="005E3568">
              <w:rPr>
                <w:rStyle w:val="Hyperlink"/>
                <w:color w:val="auto"/>
                <w:u w:val="none"/>
                <w:lang w:eastAsia="lt-LT"/>
              </w:rPr>
              <w:t>Papildomai el. p. jolita.leimoniene@kaunoautobusai.lt</w:t>
            </w:r>
          </w:p>
          <w:p w14:paraId="6EECD0BA" w14:textId="77777777" w:rsidR="008F5398" w:rsidRPr="00456987" w:rsidRDefault="008F5398" w:rsidP="008F5398">
            <w:pPr>
              <w:rPr>
                <w:rStyle w:val="Hyperlink"/>
                <w:color w:val="auto"/>
                <w:u w:val="none"/>
                <w:lang w:eastAsia="lt-LT"/>
              </w:rPr>
            </w:pPr>
          </w:p>
          <w:p w14:paraId="2897EC05" w14:textId="5BAFE37A" w:rsidR="0064296E" w:rsidRPr="00456987" w:rsidRDefault="00EA6B02" w:rsidP="002A62C5">
            <w:pPr>
              <w:shd w:val="clear" w:color="auto" w:fill="FFFFFF"/>
              <w:spacing w:line="300" w:lineRule="atLeast"/>
              <w:rPr>
                <w:szCs w:val="24"/>
                <w:lang w:eastAsia="lt-LT"/>
              </w:rPr>
            </w:pPr>
            <w:r w:rsidRPr="00EA6B02">
              <w:rPr>
                <w:szCs w:val="24"/>
                <w:lang w:eastAsia="lt-LT"/>
              </w:rPr>
              <w:t>Kauno miesto savivaldybės administracija</w:t>
            </w:r>
            <w:r w:rsidR="00EB7FC4">
              <w:rPr>
                <w:szCs w:val="24"/>
                <w:lang w:eastAsia="lt-LT"/>
              </w:rPr>
              <w:t>i</w:t>
            </w:r>
          </w:p>
          <w:p w14:paraId="0E9E0437" w14:textId="77777777" w:rsidR="00EB7FC4" w:rsidRDefault="00EB7FC4" w:rsidP="008F5398">
            <w:pPr>
              <w:shd w:val="clear" w:color="auto" w:fill="FFFFFF"/>
              <w:spacing w:line="300" w:lineRule="atLeast"/>
              <w:rPr>
                <w:szCs w:val="24"/>
                <w:lang w:eastAsia="lt-LT"/>
              </w:rPr>
            </w:pPr>
            <w:r w:rsidRPr="00EB7FC4">
              <w:rPr>
                <w:szCs w:val="24"/>
                <w:lang w:eastAsia="lt-LT"/>
              </w:rPr>
              <w:t>Laisvės al. 96</w:t>
            </w:r>
          </w:p>
          <w:p w14:paraId="522AA685" w14:textId="2F7DF7F3" w:rsidR="002A62C5" w:rsidRPr="00456987" w:rsidRDefault="00EB7FC4" w:rsidP="008F5398">
            <w:pPr>
              <w:shd w:val="clear" w:color="auto" w:fill="FFFFFF"/>
              <w:spacing w:line="300" w:lineRule="atLeast"/>
              <w:rPr>
                <w:szCs w:val="24"/>
                <w:lang w:eastAsia="lt-LT"/>
              </w:rPr>
            </w:pPr>
            <w:r w:rsidRPr="00EB7FC4">
              <w:rPr>
                <w:szCs w:val="24"/>
                <w:lang w:eastAsia="lt-LT"/>
              </w:rPr>
              <w:t>44251 Kaunas</w:t>
            </w:r>
          </w:p>
          <w:p w14:paraId="0D9ACD91" w14:textId="479E80C6" w:rsidR="00601AB0" w:rsidRPr="00456987" w:rsidRDefault="00601AB0" w:rsidP="00601AB0">
            <w:pPr>
              <w:shd w:val="clear" w:color="auto" w:fill="FFFFFF"/>
              <w:rPr>
                <w:szCs w:val="24"/>
              </w:rPr>
            </w:pPr>
            <w:r w:rsidRPr="00456987">
              <w:rPr>
                <w:szCs w:val="24"/>
              </w:rPr>
              <w:t xml:space="preserve">El. p. </w:t>
            </w:r>
            <w:r w:rsidR="004657B6" w:rsidRPr="004657B6">
              <w:rPr>
                <w:szCs w:val="24"/>
              </w:rPr>
              <w:t>info@kaunas.lt</w:t>
            </w:r>
          </w:p>
          <w:p w14:paraId="42D25508" w14:textId="0D6EF919" w:rsidR="0043026B" w:rsidRPr="00456987" w:rsidRDefault="0043026B" w:rsidP="00EB7FC4">
            <w:pPr>
              <w:rPr>
                <w:szCs w:val="24"/>
              </w:rPr>
            </w:pPr>
          </w:p>
        </w:tc>
        <w:tc>
          <w:tcPr>
            <w:tcW w:w="1559" w:type="dxa"/>
          </w:tcPr>
          <w:p w14:paraId="1A14F817" w14:textId="77777777" w:rsidR="00683FCE" w:rsidRPr="00456987" w:rsidRDefault="00683FCE" w:rsidP="00B729D9">
            <w:pPr>
              <w:ind w:firstLine="324"/>
              <w:rPr>
                <w:szCs w:val="24"/>
              </w:rPr>
            </w:pPr>
          </w:p>
          <w:p w14:paraId="317E3836" w14:textId="35B898F6" w:rsidR="00683FCE" w:rsidRPr="00456987" w:rsidRDefault="00683FCE" w:rsidP="00683FCE">
            <w:pPr>
              <w:ind w:left="-1330" w:firstLine="1330"/>
              <w:rPr>
                <w:szCs w:val="24"/>
              </w:rPr>
            </w:pPr>
            <w:r w:rsidRPr="00456987">
              <w:rPr>
                <w:szCs w:val="24"/>
              </w:rPr>
              <w:t>202</w:t>
            </w:r>
            <w:r w:rsidR="00EA27FC" w:rsidRPr="00456987">
              <w:rPr>
                <w:szCs w:val="24"/>
              </w:rPr>
              <w:t>2</w:t>
            </w:r>
            <w:r w:rsidRPr="00456987">
              <w:rPr>
                <w:szCs w:val="24"/>
              </w:rPr>
              <w:t>-</w:t>
            </w:r>
            <w:r w:rsidR="00EA27FC" w:rsidRPr="00456987">
              <w:rPr>
                <w:szCs w:val="24"/>
              </w:rPr>
              <w:t>01</w:t>
            </w:r>
            <w:r w:rsidR="00BC41E3" w:rsidRPr="00456987">
              <w:rPr>
                <w:szCs w:val="24"/>
              </w:rPr>
              <w:t>-</w:t>
            </w:r>
            <w:r w:rsidR="002A62C5" w:rsidRPr="00456987">
              <w:rPr>
                <w:szCs w:val="24"/>
              </w:rPr>
              <w:t xml:space="preserve"> </w:t>
            </w:r>
          </w:p>
          <w:p w14:paraId="6926598D" w14:textId="70AF0375" w:rsidR="00683FCE" w:rsidRPr="00456987" w:rsidRDefault="0028328C" w:rsidP="00CC4660">
            <w:pPr>
              <w:rPr>
                <w:szCs w:val="24"/>
              </w:rPr>
            </w:pPr>
            <w:r w:rsidRPr="00456987">
              <w:rPr>
                <w:szCs w:val="24"/>
              </w:rPr>
              <w:t xml:space="preserve">Į </w:t>
            </w:r>
            <w:r w:rsidR="008F5398" w:rsidRPr="00456987">
              <w:rPr>
                <w:szCs w:val="24"/>
              </w:rPr>
              <w:t>2021-1</w:t>
            </w:r>
            <w:r w:rsidR="008E6FF5">
              <w:rPr>
                <w:szCs w:val="24"/>
              </w:rPr>
              <w:t>1</w:t>
            </w:r>
            <w:r w:rsidR="008F5398" w:rsidRPr="00456987">
              <w:rPr>
                <w:szCs w:val="24"/>
              </w:rPr>
              <w:t>-</w:t>
            </w:r>
            <w:r w:rsidR="002635C1">
              <w:rPr>
                <w:szCs w:val="24"/>
              </w:rPr>
              <w:t>29</w:t>
            </w:r>
          </w:p>
        </w:tc>
        <w:tc>
          <w:tcPr>
            <w:tcW w:w="1134" w:type="dxa"/>
          </w:tcPr>
          <w:p w14:paraId="7F4663EA" w14:textId="77777777" w:rsidR="00683FCE" w:rsidRPr="00456987" w:rsidRDefault="00683FCE" w:rsidP="00B729D9">
            <w:pPr>
              <w:ind w:right="-108"/>
              <w:rPr>
                <w:szCs w:val="24"/>
              </w:rPr>
            </w:pPr>
          </w:p>
          <w:p w14:paraId="4A740536" w14:textId="41EBD564" w:rsidR="00683FCE" w:rsidRPr="00456987" w:rsidRDefault="00683FCE" w:rsidP="00B729D9">
            <w:pPr>
              <w:ind w:left="-108" w:right="-108"/>
              <w:rPr>
                <w:szCs w:val="24"/>
              </w:rPr>
            </w:pPr>
            <w:r w:rsidRPr="00456987">
              <w:rPr>
                <w:szCs w:val="24"/>
              </w:rPr>
              <w:t>Nr.</w:t>
            </w:r>
          </w:p>
          <w:p w14:paraId="684B3184" w14:textId="4119745C" w:rsidR="0048399E" w:rsidRPr="00456987" w:rsidRDefault="0028328C" w:rsidP="00CC4660">
            <w:pPr>
              <w:ind w:left="-108" w:right="-108"/>
              <w:rPr>
                <w:szCs w:val="24"/>
              </w:rPr>
            </w:pPr>
            <w:r w:rsidRPr="00456987">
              <w:rPr>
                <w:szCs w:val="24"/>
              </w:rPr>
              <w:t>Nr.</w:t>
            </w:r>
            <w:r w:rsidR="002635C1">
              <w:rPr>
                <w:szCs w:val="24"/>
              </w:rPr>
              <w:t xml:space="preserve"> 02-791</w:t>
            </w:r>
          </w:p>
        </w:tc>
        <w:tc>
          <w:tcPr>
            <w:tcW w:w="4547" w:type="dxa"/>
          </w:tcPr>
          <w:p w14:paraId="27B77670" w14:textId="77777777" w:rsidR="00683FCE" w:rsidRPr="00456987" w:rsidRDefault="00683FCE" w:rsidP="00B729D9">
            <w:pPr>
              <w:rPr>
                <w:szCs w:val="24"/>
              </w:rPr>
            </w:pPr>
          </w:p>
          <w:p w14:paraId="4447663A" w14:textId="05D0E326" w:rsidR="00683FCE" w:rsidRPr="00456987" w:rsidRDefault="002A62C5" w:rsidP="00B729D9">
            <w:pPr>
              <w:rPr>
                <w:szCs w:val="24"/>
              </w:rPr>
            </w:pPr>
            <w:r w:rsidRPr="00456987">
              <w:rPr>
                <w:szCs w:val="24"/>
              </w:rPr>
              <w:t xml:space="preserve"> </w:t>
            </w:r>
            <w:r w:rsidR="00683FCE" w:rsidRPr="00456987">
              <w:rPr>
                <w:szCs w:val="24"/>
              </w:rPr>
              <w:t>(7.4Mr)</w:t>
            </w:r>
          </w:p>
          <w:p w14:paraId="459F3F11" w14:textId="58DEED9F" w:rsidR="0048399E" w:rsidRPr="00456987" w:rsidRDefault="0048399E" w:rsidP="0048399E">
            <w:pPr>
              <w:rPr>
                <w:szCs w:val="24"/>
              </w:rPr>
            </w:pPr>
          </w:p>
        </w:tc>
      </w:tr>
    </w:tbl>
    <w:p w14:paraId="6357FF18" w14:textId="77777777" w:rsidR="00C01C8D" w:rsidRDefault="00C01C8D" w:rsidP="00A17551">
      <w:pPr>
        <w:spacing w:line="360" w:lineRule="auto"/>
        <w:jc w:val="center"/>
        <w:rPr>
          <w:b/>
          <w:color w:val="000000"/>
          <w:szCs w:val="24"/>
          <w:highlight w:val="yellow"/>
          <w:lang w:eastAsia="lt-LT"/>
        </w:rPr>
      </w:pPr>
    </w:p>
    <w:p w14:paraId="0D5B3723" w14:textId="74FE8598" w:rsidR="00DB1DAF" w:rsidRPr="00223CDF" w:rsidRDefault="002A07F4" w:rsidP="00A17551">
      <w:pPr>
        <w:spacing w:line="360" w:lineRule="auto"/>
        <w:jc w:val="center"/>
        <w:rPr>
          <w:b/>
          <w:color w:val="000000"/>
          <w:szCs w:val="24"/>
          <w:lang w:eastAsia="lt-LT"/>
        </w:rPr>
      </w:pPr>
      <w:r w:rsidRPr="00223CDF">
        <w:rPr>
          <w:b/>
          <w:color w:val="000000"/>
          <w:szCs w:val="24"/>
          <w:lang w:eastAsia="lt-LT"/>
        </w:rPr>
        <w:t>VERTINIMO IŠVADA</w:t>
      </w:r>
    </w:p>
    <w:p w14:paraId="02AA8E1A" w14:textId="518B976F" w:rsidR="00C10535" w:rsidRPr="00223CDF" w:rsidRDefault="003B4C75" w:rsidP="00243A60">
      <w:pPr>
        <w:ind w:firstLine="851"/>
        <w:jc w:val="both"/>
        <w:rPr>
          <w:rStyle w:val="Hyperlink"/>
          <w:color w:val="auto"/>
          <w:u w:val="none"/>
          <w:lang w:eastAsia="lt-LT"/>
        </w:rPr>
      </w:pPr>
      <w:r w:rsidRPr="00223CDF">
        <w:rPr>
          <w:bCs/>
          <w:szCs w:val="24"/>
        </w:rPr>
        <w:t xml:space="preserve">Viešųjų pirkimų tarnyba (toliau – Tarnyba), vadovaudamasi </w:t>
      </w:r>
      <w:r w:rsidR="004F76D1" w:rsidRPr="0030798E">
        <w:rPr>
          <w:szCs w:val="24"/>
        </w:rPr>
        <w:t>Lietuvos Respublikos pirkimų, atliekamų vandentvarkos, energetikos, transporto ar pašto paslaugų srities perkančiųjų subjektų, įstatymo</w:t>
      </w:r>
      <w:r w:rsidRPr="00223CDF">
        <w:rPr>
          <w:bCs/>
          <w:szCs w:val="24"/>
        </w:rPr>
        <w:t xml:space="preserve"> (</w:t>
      </w:r>
      <w:r w:rsidRPr="00642393">
        <w:rPr>
          <w:bCs/>
          <w:szCs w:val="24"/>
        </w:rPr>
        <w:t xml:space="preserve">toliau – </w:t>
      </w:r>
      <w:r w:rsidR="00554CCA" w:rsidRPr="00642393">
        <w:rPr>
          <w:bCs/>
          <w:szCs w:val="24"/>
        </w:rPr>
        <w:t>PĮ</w:t>
      </w:r>
      <w:r w:rsidRPr="00642393">
        <w:rPr>
          <w:bCs/>
          <w:szCs w:val="24"/>
        </w:rPr>
        <w:t xml:space="preserve">) </w:t>
      </w:r>
      <w:r w:rsidR="003E6A79" w:rsidRPr="00642393">
        <w:rPr>
          <w:bCs/>
          <w:szCs w:val="24"/>
        </w:rPr>
        <w:t>101 straipsnio 1 dalies 2 punktu</w:t>
      </w:r>
      <w:r w:rsidRPr="00642393">
        <w:rPr>
          <w:bCs/>
          <w:szCs w:val="24"/>
        </w:rPr>
        <w:t xml:space="preserve">, atliko </w:t>
      </w:r>
      <w:r w:rsidR="00531778" w:rsidRPr="00642393">
        <w:rPr>
          <w:szCs w:val="24"/>
          <w:lang w:eastAsia="lt-LT"/>
        </w:rPr>
        <w:t>uždarosios akcinės bendrovės „Kauno autobusai“</w:t>
      </w:r>
      <w:r w:rsidR="00B05B40" w:rsidRPr="00642393">
        <w:rPr>
          <w:szCs w:val="24"/>
          <w:lang w:eastAsia="lt-LT"/>
        </w:rPr>
        <w:t xml:space="preserve"> </w:t>
      </w:r>
      <w:r w:rsidRPr="00642393">
        <w:rPr>
          <w:szCs w:val="24"/>
          <w:lang w:eastAsia="lt-LT"/>
        </w:rPr>
        <w:t>(toliau – Perkan</w:t>
      </w:r>
      <w:r w:rsidR="00B31167" w:rsidRPr="00642393">
        <w:rPr>
          <w:szCs w:val="24"/>
          <w:lang w:eastAsia="lt-LT"/>
        </w:rPr>
        <w:t>tysis subjektas</w:t>
      </w:r>
      <w:r w:rsidRPr="00642393">
        <w:rPr>
          <w:szCs w:val="24"/>
          <w:lang w:eastAsia="lt-LT"/>
        </w:rPr>
        <w:t xml:space="preserve">) </w:t>
      </w:r>
      <w:r w:rsidRPr="00642393">
        <w:rPr>
          <w:bCs/>
          <w:szCs w:val="24"/>
        </w:rPr>
        <w:t>v</w:t>
      </w:r>
      <w:r w:rsidRPr="00642393">
        <w:rPr>
          <w:szCs w:val="24"/>
        </w:rPr>
        <w:t>ykd</w:t>
      </w:r>
      <w:r w:rsidR="00A17551" w:rsidRPr="00642393">
        <w:rPr>
          <w:szCs w:val="24"/>
        </w:rPr>
        <w:t>yt</w:t>
      </w:r>
      <w:r w:rsidR="00531778" w:rsidRPr="00642393">
        <w:rPr>
          <w:szCs w:val="24"/>
        </w:rPr>
        <w:t>ų</w:t>
      </w:r>
      <w:r w:rsidRPr="00642393">
        <w:rPr>
          <w:szCs w:val="24"/>
        </w:rPr>
        <w:t xml:space="preserve"> </w:t>
      </w:r>
      <w:r w:rsidR="00642393" w:rsidRPr="00642393">
        <w:rPr>
          <w:szCs w:val="24"/>
        </w:rPr>
        <w:t xml:space="preserve">viešųjų </w:t>
      </w:r>
      <w:r w:rsidRPr="00642393">
        <w:rPr>
          <w:szCs w:val="24"/>
        </w:rPr>
        <w:t>pirkim</w:t>
      </w:r>
      <w:r w:rsidR="00531778" w:rsidRPr="00642393">
        <w:rPr>
          <w:szCs w:val="24"/>
        </w:rPr>
        <w:t>ų</w:t>
      </w:r>
      <w:r w:rsidRPr="00642393">
        <w:rPr>
          <w:szCs w:val="24"/>
        </w:rPr>
        <w:t xml:space="preserve"> </w:t>
      </w:r>
      <w:r w:rsidR="009A582B" w:rsidRPr="00642393">
        <w:rPr>
          <w:szCs w:val="24"/>
        </w:rPr>
        <w:t xml:space="preserve">ir </w:t>
      </w:r>
      <w:r w:rsidR="00642393" w:rsidRPr="00642393">
        <w:rPr>
          <w:szCs w:val="24"/>
        </w:rPr>
        <w:t>vieno iš jų</w:t>
      </w:r>
      <w:r w:rsidR="009A582B" w:rsidRPr="00642393">
        <w:rPr>
          <w:szCs w:val="24"/>
        </w:rPr>
        <w:t xml:space="preserve"> pagrindu sudarytos sutarties vykdymo </w:t>
      </w:r>
      <w:r w:rsidRPr="00642393">
        <w:rPr>
          <w:szCs w:val="24"/>
        </w:rPr>
        <w:t>vertinimą</w:t>
      </w:r>
      <w:r w:rsidR="00C10535" w:rsidRPr="00642393">
        <w:rPr>
          <w:rStyle w:val="Hyperlink"/>
          <w:color w:val="auto"/>
          <w:u w:val="none"/>
          <w:lang w:eastAsia="lt-LT"/>
        </w:rPr>
        <w:t>.</w:t>
      </w:r>
      <w:r w:rsidR="00C10535" w:rsidRPr="00223CDF">
        <w:rPr>
          <w:rStyle w:val="Hyperlink"/>
          <w:color w:val="auto"/>
          <w:u w:val="none"/>
          <w:lang w:eastAsia="lt-LT"/>
        </w:rPr>
        <w:t xml:space="preserve"> </w:t>
      </w:r>
    </w:p>
    <w:p w14:paraId="2633E155" w14:textId="4C65D7CF" w:rsidR="003B4C75" w:rsidRDefault="003B4C75" w:rsidP="00312822">
      <w:pPr>
        <w:spacing w:line="254" w:lineRule="auto"/>
        <w:ind w:right="49"/>
        <w:rPr>
          <w:szCs w:val="24"/>
        </w:rPr>
      </w:pPr>
    </w:p>
    <w:p w14:paraId="7A14F40A" w14:textId="77777777" w:rsidR="00312822" w:rsidRPr="00223CDF" w:rsidRDefault="00312822" w:rsidP="00312822">
      <w:pPr>
        <w:spacing w:line="254" w:lineRule="auto"/>
        <w:ind w:right="49"/>
        <w:rPr>
          <w:b/>
          <w:szCs w:val="24"/>
        </w:rPr>
      </w:pPr>
    </w:p>
    <w:p w14:paraId="683CFC67" w14:textId="29511232" w:rsidR="00A41CC8" w:rsidRPr="00223CDF" w:rsidRDefault="002A07F4" w:rsidP="006E5750">
      <w:pPr>
        <w:spacing w:line="254" w:lineRule="auto"/>
        <w:ind w:right="49"/>
        <w:jc w:val="center"/>
        <w:rPr>
          <w:b/>
          <w:szCs w:val="24"/>
        </w:rPr>
      </w:pPr>
      <w:r w:rsidRPr="00223CDF">
        <w:rPr>
          <w:b/>
          <w:szCs w:val="24"/>
        </w:rPr>
        <w:t>I dalis. Bendra informacija</w:t>
      </w:r>
    </w:p>
    <w:p w14:paraId="720CCDAD" w14:textId="77777777" w:rsidR="002A07F4" w:rsidRPr="00223CDF"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rsidRPr="00223CDF"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6B732F5D" w:rsidR="002A07F4" w:rsidRPr="00223CDF" w:rsidRDefault="002A07F4">
            <w:pPr>
              <w:jc w:val="both"/>
              <w:rPr>
                <w:szCs w:val="24"/>
              </w:rPr>
            </w:pPr>
            <w:r w:rsidRPr="00223CDF">
              <w:rPr>
                <w:rFonts w:eastAsia="Calibri"/>
              </w:rPr>
              <w:t>Pirkimo</w:t>
            </w:r>
            <w:r w:rsidR="00511C22">
              <w:rPr>
                <w:rFonts w:eastAsia="Calibri"/>
              </w:rPr>
              <w:t>*</w:t>
            </w:r>
            <w:r w:rsidRPr="00223CDF">
              <w:rPr>
                <w:rFonts w:eastAsia="Calibri"/>
              </w:rPr>
              <w:t xml:space="preserve"> pavadinimas, numeris (jeigu skelbtas), pirkimo paskelbimo (kvietimo pateikti paraišką/pasiūlymą) data/ sutarties pavadinimas, data, numeris</w:t>
            </w:r>
            <w:r w:rsidR="00A41CC8" w:rsidRPr="00223CDF">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65CCDC34" w14:textId="744FB736" w:rsidR="00CA36B0" w:rsidRPr="00847A45" w:rsidRDefault="009F73EB" w:rsidP="008555DD">
            <w:pPr>
              <w:shd w:val="clear" w:color="auto" w:fill="FFFFFF"/>
              <w:spacing w:line="300" w:lineRule="atLeast"/>
              <w:jc w:val="both"/>
              <w:rPr>
                <w:szCs w:val="24"/>
              </w:rPr>
            </w:pPr>
            <w:r w:rsidRPr="00847A45">
              <w:rPr>
                <w:szCs w:val="24"/>
              </w:rPr>
              <w:t xml:space="preserve">1) </w:t>
            </w:r>
            <w:r w:rsidR="001859BE" w:rsidRPr="00847A45">
              <w:rPr>
                <w:szCs w:val="24"/>
              </w:rPr>
              <w:t xml:space="preserve">„Naujų hibridinių </w:t>
            </w:r>
            <w:proofErr w:type="spellStart"/>
            <w:r w:rsidR="001859BE" w:rsidRPr="00847A45">
              <w:rPr>
                <w:szCs w:val="24"/>
              </w:rPr>
              <w:t>žemagrindžių</w:t>
            </w:r>
            <w:proofErr w:type="spellEnd"/>
            <w:r w:rsidR="001859BE" w:rsidRPr="00847A45">
              <w:rPr>
                <w:szCs w:val="24"/>
              </w:rPr>
              <w:t xml:space="preserve"> autobusų pirkimas“ (2019-07-31 skelbtas Centrinėje viešųjų pirkimų informacinėje sistemoje (toliau – CVP IS), pirkimo Nr. </w:t>
            </w:r>
            <w:bookmarkStart w:id="0" w:name="_Hlk93399872"/>
            <w:r w:rsidR="001859BE" w:rsidRPr="00847A45">
              <w:rPr>
                <w:szCs w:val="24"/>
              </w:rPr>
              <w:t>446981</w:t>
            </w:r>
            <w:bookmarkEnd w:id="0"/>
            <w:r w:rsidR="001859BE" w:rsidRPr="00847A45">
              <w:rPr>
                <w:szCs w:val="24"/>
              </w:rPr>
              <w:t>) (toliau – Pirkimas Nr. 1)</w:t>
            </w:r>
            <w:r w:rsidR="00BB355D" w:rsidRPr="00847A45">
              <w:rPr>
                <w:szCs w:val="24"/>
              </w:rPr>
              <w:t xml:space="preserve">, </w:t>
            </w:r>
            <w:r w:rsidR="00CA36B0" w:rsidRPr="00847A45">
              <w:rPr>
                <w:szCs w:val="24"/>
              </w:rPr>
              <w:t>Pirkimo – pardavimo sutartis</w:t>
            </w:r>
            <w:r w:rsidR="00BB355D" w:rsidRPr="00847A45">
              <w:rPr>
                <w:szCs w:val="24"/>
              </w:rPr>
              <w:t xml:space="preserve">, 2019-11-22, </w:t>
            </w:r>
            <w:r w:rsidR="00CA36B0" w:rsidRPr="00847A45">
              <w:rPr>
                <w:szCs w:val="24"/>
              </w:rPr>
              <w:t>Nr. 340;</w:t>
            </w:r>
          </w:p>
          <w:p w14:paraId="7F83E100" w14:textId="77777777" w:rsidR="00062F2F" w:rsidRPr="00847A45" w:rsidRDefault="001859BE" w:rsidP="008555DD">
            <w:pPr>
              <w:shd w:val="clear" w:color="auto" w:fill="FFFFFF"/>
              <w:spacing w:line="300" w:lineRule="atLeast"/>
              <w:jc w:val="both"/>
              <w:rPr>
                <w:szCs w:val="24"/>
              </w:rPr>
            </w:pPr>
            <w:r w:rsidRPr="00847A45">
              <w:rPr>
                <w:szCs w:val="24"/>
              </w:rPr>
              <w:t xml:space="preserve">2) „Nauji dujiniai sujungti hibridiniai </w:t>
            </w:r>
            <w:proofErr w:type="spellStart"/>
            <w:r w:rsidRPr="00847A45">
              <w:rPr>
                <w:szCs w:val="24"/>
              </w:rPr>
              <w:t>žemagrindžiai</w:t>
            </w:r>
            <w:proofErr w:type="spellEnd"/>
            <w:r w:rsidRPr="00847A45">
              <w:rPr>
                <w:szCs w:val="24"/>
              </w:rPr>
              <w:t xml:space="preserve"> autobusai, įskaitant techninio aptarnavimo bei negarantinio remonto paslaugas ir joms atlikti reikalingas eksploatacines medžiagas ir dalis“ (2021-08-08 skelbtas CVP IS, pirkimo Nr. 559261) (toliau – Pirkimas Nr. 2);</w:t>
            </w:r>
          </w:p>
          <w:p w14:paraId="2FE3E833" w14:textId="11115C16" w:rsidR="004B36D8" w:rsidRPr="00062F2F" w:rsidRDefault="001859BE" w:rsidP="008555DD">
            <w:pPr>
              <w:shd w:val="clear" w:color="auto" w:fill="FFFFFF"/>
              <w:spacing w:line="300" w:lineRule="atLeast"/>
              <w:jc w:val="both"/>
              <w:rPr>
                <w:szCs w:val="24"/>
                <w:highlight w:val="yellow"/>
              </w:rPr>
            </w:pPr>
            <w:r w:rsidRPr="00847A45">
              <w:rPr>
                <w:szCs w:val="24"/>
              </w:rPr>
              <w:t xml:space="preserve">3) „Nauji dujiniai hibridiniai </w:t>
            </w:r>
            <w:proofErr w:type="spellStart"/>
            <w:r w:rsidRPr="00847A45">
              <w:rPr>
                <w:szCs w:val="24"/>
              </w:rPr>
              <w:t>žemagrindžiai</w:t>
            </w:r>
            <w:proofErr w:type="spellEnd"/>
            <w:r w:rsidRPr="00847A45">
              <w:rPr>
                <w:szCs w:val="24"/>
              </w:rPr>
              <w:t xml:space="preserve"> autobusai, įskaitant techninio aptarnavimo bei negarantinio remonto paslaugas ir joms atlikti reikalingas eksploatacines medžiagas ir dalis“ </w:t>
            </w:r>
            <w:r w:rsidRPr="00847A45">
              <w:rPr>
                <w:szCs w:val="24"/>
              </w:rPr>
              <w:lastRenderedPageBreak/>
              <w:t>(2021-08-11 skelbtas CVP IS, pirkimo Nr. 559311) (toliau – Pirkimas Nr. 3) (toliau kartu – Pirkimai)</w:t>
            </w:r>
            <w:r w:rsidR="00FD0D8E" w:rsidRPr="00847A45">
              <w:rPr>
                <w:szCs w:val="24"/>
              </w:rPr>
              <w:t>.</w:t>
            </w:r>
          </w:p>
        </w:tc>
      </w:tr>
      <w:tr w:rsidR="002A07F4" w:rsidRPr="00223CDF"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223CDF" w:rsidRDefault="002A07F4">
            <w:pPr>
              <w:jc w:val="both"/>
              <w:rPr>
                <w:rFonts w:eastAsia="Calibri"/>
              </w:rPr>
            </w:pPr>
            <w:r w:rsidRPr="00223CDF">
              <w:rPr>
                <w:rFonts w:eastAsia="Calibri"/>
              </w:rPr>
              <w:lastRenderedPageBreak/>
              <w:t>Pirkimo vykdymo/sutarties sudarymo teisinis pagrindas</w:t>
            </w:r>
            <w:r w:rsidR="00A41CC8" w:rsidRPr="00223CDF">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22B2A40" w14:textId="46991624" w:rsidR="002A07F4" w:rsidRPr="008E74E2" w:rsidRDefault="00554CCA" w:rsidP="006D281F">
            <w:pPr>
              <w:spacing w:line="254" w:lineRule="auto"/>
              <w:jc w:val="both"/>
              <w:rPr>
                <w:bCs/>
                <w:szCs w:val="24"/>
              </w:rPr>
            </w:pPr>
            <w:r w:rsidRPr="008E74E2">
              <w:rPr>
                <w:bCs/>
                <w:szCs w:val="24"/>
              </w:rPr>
              <w:t>PĮ</w:t>
            </w:r>
            <w:r w:rsidR="002A07F4" w:rsidRPr="008E74E2">
              <w:rPr>
                <w:bCs/>
                <w:szCs w:val="24"/>
              </w:rPr>
              <w:t xml:space="preserve"> (redakcija nuo </w:t>
            </w:r>
            <w:r w:rsidR="00EE1BF1" w:rsidRPr="008E74E2">
              <w:rPr>
                <w:szCs w:val="24"/>
                <w:shd w:val="clear" w:color="auto" w:fill="FFFFFF"/>
              </w:rPr>
              <w:t>20</w:t>
            </w:r>
            <w:r w:rsidR="001313BB" w:rsidRPr="008E74E2">
              <w:rPr>
                <w:szCs w:val="24"/>
                <w:shd w:val="clear" w:color="auto" w:fill="FFFFFF"/>
              </w:rPr>
              <w:t>19</w:t>
            </w:r>
            <w:r w:rsidR="00EE1BF1" w:rsidRPr="008E74E2">
              <w:rPr>
                <w:szCs w:val="24"/>
                <w:shd w:val="clear" w:color="auto" w:fill="FFFFFF"/>
              </w:rPr>
              <w:t>-0</w:t>
            </w:r>
            <w:r w:rsidR="001313BB" w:rsidRPr="008E74E2">
              <w:rPr>
                <w:szCs w:val="24"/>
                <w:shd w:val="clear" w:color="auto" w:fill="FFFFFF"/>
              </w:rPr>
              <w:t>6</w:t>
            </w:r>
            <w:r w:rsidR="00EE1BF1" w:rsidRPr="008E74E2">
              <w:rPr>
                <w:szCs w:val="24"/>
                <w:shd w:val="clear" w:color="auto" w:fill="FFFFFF"/>
              </w:rPr>
              <w:t>-</w:t>
            </w:r>
            <w:r w:rsidR="00165EB2" w:rsidRPr="008E74E2">
              <w:rPr>
                <w:szCs w:val="24"/>
                <w:shd w:val="clear" w:color="auto" w:fill="FFFFFF"/>
              </w:rPr>
              <w:t>11</w:t>
            </w:r>
            <w:r w:rsidR="00B92A7C" w:rsidRPr="008E74E2">
              <w:rPr>
                <w:szCs w:val="24"/>
                <w:shd w:val="clear" w:color="auto" w:fill="FFFFFF"/>
              </w:rPr>
              <w:t xml:space="preserve"> iki 2019-12-30</w:t>
            </w:r>
            <w:r w:rsidR="003B4C75" w:rsidRPr="008E74E2">
              <w:rPr>
                <w:bCs/>
                <w:szCs w:val="24"/>
              </w:rPr>
              <w:t>)</w:t>
            </w:r>
            <w:r w:rsidR="0040160F" w:rsidRPr="008E74E2">
              <w:rPr>
                <w:bCs/>
                <w:szCs w:val="24"/>
              </w:rPr>
              <w:t xml:space="preserve"> dėl Pirkimo Nr. 1</w:t>
            </w:r>
            <w:r w:rsidR="003B4C75" w:rsidRPr="008E74E2">
              <w:rPr>
                <w:bCs/>
                <w:szCs w:val="24"/>
              </w:rPr>
              <w:t>.</w:t>
            </w:r>
          </w:p>
          <w:p w14:paraId="3F073E6A" w14:textId="04579760" w:rsidR="0040160F" w:rsidRPr="00062F2F" w:rsidRDefault="0040160F" w:rsidP="006D281F">
            <w:pPr>
              <w:spacing w:line="254" w:lineRule="auto"/>
              <w:jc w:val="both"/>
              <w:rPr>
                <w:szCs w:val="24"/>
                <w:highlight w:val="yellow"/>
              </w:rPr>
            </w:pPr>
            <w:r w:rsidRPr="008E74E2">
              <w:rPr>
                <w:szCs w:val="24"/>
              </w:rPr>
              <w:t xml:space="preserve">PĮ (redakcija nuo </w:t>
            </w:r>
            <w:r w:rsidR="009A3414" w:rsidRPr="008E74E2">
              <w:rPr>
                <w:szCs w:val="24"/>
              </w:rPr>
              <w:t>2020-08-01 iki 2021-1</w:t>
            </w:r>
            <w:r w:rsidR="00842F84" w:rsidRPr="008E74E2">
              <w:rPr>
                <w:szCs w:val="24"/>
              </w:rPr>
              <w:t>1</w:t>
            </w:r>
            <w:r w:rsidR="009A3414" w:rsidRPr="008E74E2">
              <w:rPr>
                <w:szCs w:val="24"/>
              </w:rPr>
              <w:t>-</w:t>
            </w:r>
            <w:r w:rsidR="00842F84" w:rsidRPr="008E74E2">
              <w:rPr>
                <w:szCs w:val="24"/>
              </w:rPr>
              <w:t>30</w:t>
            </w:r>
            <w:r w:rsidR="009A3414" w:rsidRPr="008E74E2">
              <w:rPr>
                <w:szCs w:val="24"/>
              </w:rPr>
              <w:t>) dėl Pirkimo Nr. 2 ir Pirkimo Nr. 3</w:t>
            </w:r>
          </w:p>
        </w:tc>
      </w:tr>
      <w:tr w:rsidR="002A07F4" w:rsidRPr="00223CDF"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23CDF" w:rsidRDefault="002A07F4" w:rsidP="002A07F4">
            <w:pPr>
              <w:jc w:val="both"/>
              <w:rPr>
                <w:rFonts w:eastAsia="Calibri"/>
              </w:rPr>
            </w:pPr>
            <w:r w:rsidRPr="00223CDF">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0635C4F0" w:rsidR="00A41CC8" w:rsidRPr="00062F2F" w:rsidRDefault="00CD0393" w:rsidP="004A6375">
            <w:pPr>
              <w:spacing w:before="60" w:after="60"/>
              <w:jc w:val="both"/>
              <w:rPr>
                <w:szCs w:val="24"/>
                <w:highlight w:val="yellow"/>
              </w:rPr>
            </w:pPr>
            <w:r w:rsidRPr="007417DF">
              <w:rPr>
                <w:szCs w:val="24"/>
              </w:rPr>
              <w:t>Atviras konkursas (</w:t>
            </w:r>
            <w:r w:rsidR="00661AAB" w:rsidRPr="007417DF">
              <w:rPr>
                <w:szCs w:val="24"/>
              </w:rPr>
              <w:t>tarptautini</w:t>
            </w:r>
            <w:r w:rsidRPr="007417DF">
              <w:rPr>
                <w:szCs w:val="24"/>
              </w:rPr>
              <w:t>s pirkimas)</w:t>
            </w:r>
            <w:r w:rsidR="00B377E0" w:rsidRPr="007417DF">
              <w:rPr>
                <w:szCs w:val="24"/>
              </w:rPr>
              <w:t>.</w:t>
            </w:r>
          </w:p>
        </w:tc>
      </w:tr>
      <w:tr w:rsidR="002A07F4" w:rsidRPr="00EC1AB2"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4D3A4D" w:rsidRDefault="002A07F4" w:rsidP="002A07F4">
            <w:pPr>
              <w:jc w:val="both"/>
              <w:rPr>
                <w:rFonts w:eastAsia="Calibri"/>
              </w:rPr>
            </w:pPr>
            <w:r w:rsidRPr="004D3A4D">
              <w:rPr>
                <w:rFonts w:eastAsia="Calibri"/>
              </w:rPr>
              <w:t>Planuojama (nenurodoma, jeigu pirkimas vertinamas iki vokų su pasiūlymais atplėšimo procedūros), faktinė pirkimo/sutarties vertė Eur be PVM</w:t>
            </w:r>
            <w:r w:rsidR="00A41CC8" w:rsidRPr="004D3A4D">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7F066092" w14:textId="2EB50E8B" w:rsidR="00326C0D" w:rsidRDefault="00C76961" w:rsidP="002512CC">
            <w:pPr>
              <w:pStyle w:val="Default"/>
              <w:jc w:val="both"/>
            </w:pPr>
            <w:r w:rsidRPr="00595B70">
              <w:t>Planuo</w:t>
            </w:r>
            <w:r w:rsidR="00F55A48">
              <w:t>t</w:t>
            </w:r>
            <w:r w:rsidRPr="00595B70">
              <w:t>a Pirkimo</w:t>
            </w:r>
            <w:r w:rsidR="008A3AE2" w:rsidRPr="00595B70">
              <w:t xml:space="preserve"> Nr. 1</w:t>
            </w:r>
            <w:r w:rsidRPr="00595B70">
              <w:t xml:space="preserve"> vertė</w:t>
            </w:r>
            <w:r w:rsidR="00592B13" w:rsidRPr="00595B70">
              <w:t xml:space="preserve"> </w:t>
            </w:r>
            <w:r w:rsidR="008A3AE2" w:rsidRPr="00595B70">
              <w:t>30 000 000,00</w:t>
            </w:r>
            <w:r w:rsidR="0010005F" w:rsidRPr="00595B70">
              <w:t xml:space="preserve"> </w:t>
            </w:r>
            <w:r w:rsidR="00185285" w:rsidRPr="00595B70">
              <w:t>Eur be PVM (</w:t>
            </w:r>
            <w:r w:rsidR="00595B70" w:rsidRPr="00595B70">
              <w:t>36 300 000,00</w:t>
            </w:r>
            <w:r w:rsidR="0010005F" w:rsidRPr="00595B70">
              <w:t xml:space="preserve"> </w:t>
            </w:r>
            <w:r w:rsidR="00DD1E01" w:rsidRPr="00595B70">
              <w:t>E</w:t>
            </w:r>
            <w:r w:rsidR="006F23C2" w:rsidRPr="00595B70">
              <w:t xml:space="preserve">ur </w:t>
            </w:r>
            <w:r w:rsidR="00F452A6" w:rsidRPr="00595B70">
              <w:t>su</w:t>
            </w:r>
            <w:r w:rsidR="006F23C2" w:rsidRPr="00595B70">
              <w:t xml:space="preserve"> PVM</w:t>
            </w:r>
            <w:r w:rsidR="00185285" w:rsidRPr="00595B70">
              <w:t>)</w:t>
            </w:r>
            <w:r w:rsidR="00592B13" w:rsidRPr="00595B70">
              <w:t>.</w:t>
            </w:r>
          </w:p>
          <w:p w14:paraId="14589888" w14:textId="28CA068E" w:rsidR="000A3B48" w:rsidRPr="00661AAB" w:rsidRDefault="00326C0D" w:rsidP="002512CC">
            <w:pPr>
              <w:pStyle w:val="Default"/>
              <w:jc w:val="both"/>
            </w:pPr>
            <w:r w:rsidRPr="00661AAB">
              <w:t>Pirkimo</w:t>
            </w:r>
            <w:r w:rsidR="00661AAB" w:rsidRPr="00661AAB">
              <w:t xml:space="preserve"> Nr. 1</w:t>
            </w:r>
            <w:r w:rsidRPr="00661AAB">
              <w:t xml:space="preserve"> sutarties vertė </w:t>
            </w:r>
            <w:r w:rsidR="00661AAB" w:rsidRPr="00661AAB">
              <w:t>24 077 932,00</w:t>
            </w:r>
            <w:r w:rsidR="00185285" w:rsidRPr="00661AAB">
              <w:t xml:space="preserve"> Eur be PVM (</w:t>
            </w:r>
            <w:r w:rsidR="00661AAB" w:rsidRPr="00661AAB">
              <w:t>29 134 297,72</w:t>
            </w:r>
            <w:r w:rsidR="00185285" w:rsidRPr="00661AAB">
              <w:t xml:space="preserve"> Eur su PVM).</w:t>
            </w:r>
          </w:p>
          <w:p w14:paraId="3E98F64B" w14:textId="1D72A07C" w:rsidR="00595B70" w:rsidRPr="00595B70" w:rsidRDefault="00595B70" w:rsidP="002512CC">
            <w:pPr>
              <w:pStyle w:val="Default"/>
              <w:jc w:val="both"/>
            </w:pPr>
            <w:r w:rsidRPr="003E3106">
              <w:t xml:space="preserve">Planuojamos Pirkimo Nr. 2 ir Pirkimo Nr. 3 vertės </w:t>
            </w:r>
            <w:r w:rsidR="00B53204" w:rsidRPr="003E3106">
              <w:t xml:space="preserve">vertinimo išvadoje </w:t>
            </w:r>
            <w:r w:rsidRPr="003E3106">
              <w:t>nenurod</w:t>
            </w:r>
            <w:r w:rsidR="00B53204" w:rsidRPr="003E3106">
              <w:t>omos</w:t>
            </w:r>
            <w:r w:rsidR="00B53204">
              <w:rPr>
                <w:rStyle w:val="FootnoteReference"/>
              </w:rPr>
              <w:footnoteReference w:id="1"/>
            </w:r>
            <w:r w:rsidR="00B53204">
              <w:t xml:space="preserve">. </w:t>
            </w:r>
          </w:p>
        </w:tc>
      </w:tr>
      <w:tr w:rsidR="002A07F4" w:rsidRPr="00EC1AB2"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971592" w:rsidRDefault="002A07F4" w:rsidP="002A07F4">
            <w:pPr>
              <w:jc w:val="both"/>
              <w:rPr>
                <w:rFonts w:eastAsia="Calibri"/>
              </w:rPr>
            </w:pPr>
            <w:r w:rsidRPr="00971592">
              <w:rPr>
                <w:rFonts w:eastAsia="Calibri"/>
              </w:rPr>
              <w:t>Tiekėjas / teikėjas / rangovas / koncesininkas, juridinio asmens kodas (su kuriuo sudaryta sutartis)</w:t>
            </w:r>
            <w:r w:rsidR="00A41CC8" w:rsidRPr="00971592">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1D8456A1" w14:textId="7CB6E4FE" w:rsidR="00374B98" w:rsidRPr="005A7F1E" w:rsidRDefault="000817CE" w:rsidP="00185285">
            <w:pPr>
              <w:shd w:val="clear" w:color="auto" w:fill="FFFFFF"/>
              <w:spacing w:line="300" w:lineRule="atLeast"/>
              <w:jc w:val="both"/>
              <w:rPr>
                <w:szCs w:val="24"/>
                <w:lang w:eastAsia="lt-LT"/>
              </w:rPr>
            </w:pPr>
            <w:r w:rsidRPr="005A7F1E">
              <w:rPr>
                <w:szCs w:val="24"/>
                <w:lang w:eastAsia="lt-LT"/>
              </w:rPr>
              <w:t>Dėl Pirkimo Nr. 1</w:t>
            </w:r>
            <w:r w:rsidR="004233ED">
              <w:rPr>
                <w:szCs w:val="24"/>
                <w:lang w:eastAsia="lt-LT"/>
              </w:rPr>
              <w:t xml:space="preserve">: </w:t>
            </w:r>
            <w:r w:rsidR="00C154FE" w:rsidRPr="005A7F1E">
              <w:rPr>
                <w:szCs w:val="24"/>
                <w:lang w:eastAsia="lt-LT"/>
              </w:rPr>
              <w:t>UAB</w:t>
            </w:r>
            <w:r w:rsidR="00374B98" w:rsidRPr="005A7F1E">
              <w:rPr>
                <w:szCs w:val="24"/>
                <w:lang w:eastAsia="lt-LT"/>
              </w:rPr>
              <w:t xml:space="preserve"> </w:t>
            </w:r>
            <w:r w:rsidR="00185285" w:rsidRPr="005A7F1E">
              <w:rPr>
                <w:szCs w:val="24"/>
                <w:lang w:eastAsia="lt-LT"/>
              </w:rPr>
              <w:t>„</w:t>
            </w:r>
            <w:proofErr w:type="spellStart"/>
            <w:r w:rsidRPr="005A7F1E">
              <w:rPr>
                <w:szCs w:val="24"/>
                <w:lang w:eastAsia="lt-LT"/>
              </w:rPr>
              <w:t>Adampolis</w:t>
            </w:r>
            <w:proofErr w:type="spellEnd"/>
            <w:r w:rsidR="00185285" w:rsidRPr="005A7F1E">
              <w:rPr>
                <w:szCs w:val="24"/>
                <w:lang w:eastAsia="lt-LT"/>
              </w:rPr>
              <w:t>“</w:t>
            </w:r>
            <w:r w:rsidR="00374B98" w:rsidRPr="005A7F1E">
              <w:rPr>
                <w:szCs w:val="24"/>
                <w:lang w:eastAsia="lt-LT"/>
              </w:rPr>
              <w:t xml:space="preserve"> (juridinio asmens kodas </w:t>
            </w:r>
            <w:r w:rsidR="00C154FE" w:rsidRPr="005A7F1E">
              <w:rPr>
                <w:szCs w:val="24"/>
                <w:lang w:eastAsia="lt-LT"/>
              </w:rPr>
              <w:t>234522530</w:t>
            </w:r>
            <w:r w:rsidR="00374B98" w:rsidRPr="005A7F1E">
              <w:rPr>
                <w:szCs w:val="24"/>
                <w:lang w:eastAsia="lt-LT"/>
              </w:rPr>
              <w:t>).</w:t>
            </w:r>
          </w:p>
          <w:p w14:paraId="605DFF03" w14:textId="7892A9D2" w:rsidR="002A07F4" w:rsidRPr="00062F2F" w:rsidRDefault="002A07F4" w:rsidP="00592B13">
            <w:pPr>
              <w:shd w:val="clear" w:color="auto" w:fill="FFFFFF"/>
              <w:spacing w:line="300" w:lineRule="atLeast"/>
              <w:jc w:val="both"/>
              <w:rPr>
                <w:szCs w:val="24"/>
                <w:highlight w:val="yellow"/>
              </w:rPr>
            </w:pPr>
          </w:p>
        </w:tc>
      </w:tr>
      <w:tr w:rsidR="002A07F4" w:rsidRPr="00EC1AB2"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4ED743EC" w14:textId="77777777" w:rsidR="002A07F4" w:rsidRDefault="002A07F4" w:rsidP="002A07F4">
            <w:pPr>
              <w:jc w:val="both"/>
              <w:rPr>
                <w:rFonts w:eastAsia="Calibri"/>
              </w:rPr>
            </w:pPr>
            <w:r w:rsidRPr="00971592">
              <w:rPr>
                <w:rFonts w:eastAsia="Calibri"/>
              </w:rPr>
              <w:t>Pirkimo/sutarties vertinimo apimtys/etapas</w:t>
            </w:r>
          </w:p>
          <w:p w14:paraId="77F484E9" w14:textId="77777777" w:rsidR="00F55A48" w:rsidRPr="00F55A48" w:rsidRDefault="00F55A48" w:rsidP="00F26E4C">
            <w:pPr>
              <w:rPr>
                <w:rFonts w:eastAsia="Calibri"/>
              </w:rPr>
            </w:pPr>
          </w:p>
          <w:p w14:paraId="4892FEA6" w14:textId="77777777" w:rsidR="00F55A48" w:rsidRPr="00F55A48" w:rsidRDefault="00F55A48" w:rsidP="00F26E4C">
            <w:pPr>
              <w:rPr>
                <w:rFonts w:eastAsia="Calibri"/>
              </w:rPr>
            </w:pPr>
          </w:p>
          <w:p w14:paraId="13B1645C" w14:textId="77777777" w:rsidR="00F55A48" w:rsidRPr="00F55A48" w:rsidRDefault="00F55A48" w:rsidP="00F26E4C">
            <w:pPr>
              <w:rPr>
                <w:rFonts w:eastAsia="Calibri"/>
              </w:rPr>
            </w:pPr>
          </w:p>
          <w:p w14:paraId="6B5798F7" w14:textId="77777777" w:rsidR="00F55A48" w:rsidRPr="00F55A48" w:rsidRDefault="00F55A48" w:rsidP="00F26E4C">
            <w:pPr>
              <w:rPr>
                <w:rFonts w:eastAsia="Calibri"/>
              </w:rPr>
            </w:pPr>
          </w:p>
          <w:p w14:paraId="427EA093" w14:textId="77777777" w:rsidR="00F55A48" w:rsidRPr="00F55A48" w:rsidRDefault="00F55A48" w:rsidP="00F26E4C">
            <w:pPr>
              <w:rPr>
                <w:rFonts w:eastAsia="Calibri"/>
              </w:rPr>
            </w:pPr>
          </w:p>
          <w:p w14:paraId="3CA47DDC" w14:textId="1A94333E" w:rsidR="00F55A48" w:rsidRPr="00F55A48" w:rsidRDefault="00F55A48" w:rsidP="00F26E4C">
            <w:pPr>
              <w:rPr>
                <w:rFonts w:eastAsia="Calibri"/>
              </w:rPr>
            </w:pPr>
          </w:p>
        </w:tc>
        <w:tc>
          <w:tcPr>
            <w:tcW w:w="5104" w:type="dxa"/>
            <w:tcBorders>
              <w:top w:val="single" w:sz="4" w:space="0" w:color="auto"/>
              <w:left w:val="single" w:sz="4" w:space="0" w:color="auto"/>
              <w:bottom w:val="single" w:sz="4" w:space="0" w:color="auto"/>
              <w:right w:val="single" w:sz="4" w:space="0" w:color="auto"/>
            </w:tcBorders>
          </w:tcPr>
          <w:p w14:paraId="3FDD7B03" w14:textId="3B37FA5A" w:rsidR="00C12165" w:rsidRPr="009F543F" w:rsidRDefault="000033C8" w:rsidP="0098307B">
            <w:pPr>
              <w:pStyle w:val="ListParagraph"/>
              <w:spacing w:line="254" w:lineRule="auto"/>
              <w:ind w:left="30"/>
              <w:jc w:val="both"/>
              <w:rPr>
                <w:szCs w:val="24"/>
              </w:rPr>
            </w:pPr>
            <w:r>
              <w:rPr>
                <w:szCs w:val="24"/>
              </w:rPr>
              <w:t>Dėl Pirkimo Nr. 1: s</w:t>
            </w:r>
            <w:r w:rsidRPr="000033C8">
              <w:rPr>
                <w:szCs w:val="24"/>
              </w:rPr>
              <w:t>isteminis išsamus pirkimo dokumentų ir procedūrų</w:t>
            </w:r>
            <w:r w:rsidR="00B0080E">
              <w:rPr>
                <w:szCs w:val="24"/>
              </w:rPr>
              <w:t xml:space="preserve">, sudarytos pirkimo </w:t>
            </w:r>
            <w:r w:rsidR="00B0080E" w:rsidRPr="009F543F">
              <w:rPr>
                <w:szCs w:val="24"/>
              </w:rPr>
              <w:t>sutarties</w:t>
            </w:r>
            <w:r w:rsidRPr="009F543F">
              <w:rPr>
                <w:szCs w:val="24"/>
              </w:rPr>
              <w:t xml:space="preserve"> vertinimas </w:t>
            </w:r>
            <w:r w:rsidR="0098307B" w:rsidRPr="009F543F">
              <w:rPr>
                <w:szCs w:val="24"/>
              </w:rPr>
              <w:t>/</w:t>
            </w:r>
            <w:r w:rsidRPr="009F543F">
              <w:rPr>
                <w:szCs w:val="24"/>
              </w:rPr>
              <w:t xml:space="preserve"> p</w:t>
            </w:r>
            <w:r w:rsidR="00EC0A6E" w:rsidRPr="009F543F">
              <w:rPr>
                <w:szCs w:val="24"/>
              </w:rPr>
              <w:t>o</w:t>
            </w:r>
            <w:r w:rsidR="00E527C9" w:rsidRPr="009F543F">
              <w:rPr>
                <w:szCs w:val="24"/>
              </w:rPr>
              <w:t xml:space="preserve"> </w:t>
            </w:r>
            <w:r w:rsidRPr="009F543F">
              <w:rPr>
                <w:szCs w:val="24"/>
              </w:rPr>
              <w:t>p</w:t>
            </w:r>
            <w:r w:rsidR="00E527C9" w:rsidRPr="009F543F">
              <w:rPr>
                <w:szCs w:val="24"/>
              </w:rPr>
              <w:t xml:space="preserve">irkimo sutarties </w:t>
            </w:r>
            <w:r w:rsidRPr="009F543F">
              <w:rPr>
                <w:szCs w:val="24"/>
              </w:rPr>
              <w:t>sudarymo</w:t>
            </w:r>
            <w:r w:rsidR="00E527C9" w:rsidRPr="009F543F">
              <w:rPr>
                <w:szCs w:val="24"/>
              </w:rPr>
              <w:t>.</w:t>
            </w:r>
          </w:p>
          <w:p w14:paraId="0D7D3D16" w14:textId="6EA23FF1" w:rsidR="000033C8" w:rsidRPr="00062F2F" w:rsidRDefault="000033C8" w:rsidP="0098307B">
            <w:pPr>
              <w:pStyle w:val="ListParagraph"/>
              <w:spacing w:line="254" w:lineRule="auto"/>
              <w:ind w:left="30"/>
              <w:jc w:val="both"/>
              <w:rPr>
                <w:szCs w:val="24"/>
                <w:highlight w:val="yellow"/>
              </w:rPr>
            </w:pPr>
            <w:r w:rsidRPr="009F543F">
              <w:rPr>
                <w:szCs w:val="24"/>
              </w:rPr>
              <w:t>Dėl Pirkimo Nr. 2 ir Pirkimo Nr. 3: sisteminis</w:t>
            </w:r>
            <w:r w:rsidRPr="000033C8">
              <w:rPr>
                <w:szCs w:val="24"/>
              </w:rPr>
              <w:t xml:space="preserve"> išsamus pirkimo dokumentų ir procedūrų vertinimas</w:t>
            </w:r>
            <w:r>
              <w:rPr>
                <w:szCs w:val="24"/>
              </w:rPr>
              <w:t xml:space="preserve"> / po pirkimo procedūrų pasibaigimo atmetus </w:t>
            </w:r>
            <w:r w:rsidR="00433D89">
              <w:rPr>
                <w:szCs w:val="24"/>
              </w:rPr>
              <w:t xml:space="preserve">visus </w:t>
            </w:r>
            <w:r>
              <w:rPr>
                <w:szCs w:val="24"/>
              </w:rPr>
              <w:t>tiekėjų pasiūlymus.</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710FF1" w:rsidRDefault="002A07F4" w:rsidP="002A07F4">
            <w:pPr>
              <w:jc w:val="both"/>
              <w:rPr>
                <w:b/>
                <w:szCs w:val="24"/>
              </w:rPr>
            </w:pPr>
            <w:r w:rsidRPr="00710FF1">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095EA9A3" w14:textId="09C30F30" w:rsidR="00B76F58" w:rsidRPr="00062F2F" w:rsidRDefault="00C424CD" w:rsidP="00A17551">
            <w:pPr>
              <w:tabs>
                <w:tab w:val="left" w:pos="900"/>
              </w:tabs>
              <w:ind w:right="49"/>
              <w:jc w:val="both"/>
              <w:rPr>
                <w:szCs w:val="24"/>
                <w:highlight w:val="yellow"/>
                <w:lang w:eastAsia="lt-LT"/>
              </w:rPr>
            </w:pPr>
            <w:r w:rsidRPr="00C424CD">
              <w:rPr>
                <w:szCs w:val="24"/>
                <w:lang w:eastAsia="lt-LT"/>
              </w:rPr>
              <w:t>-</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Default="001419D9" w:rsidP="001419D9">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1A150388" w:rsidR="002A07F4" w:rsidRPr="003454A0" w:rsidRDefault="00F93FDC" w:rsidP="0008725E">
            <w:pPr>
              <w:ind w:firstLine="880"/>
              <w:jc w:val="both"/>
              <w:rPr>
                <w:szCs w:val="24"/>
              </w:rPr>
            </w:pPr>
            <w:r>
              <w:rPr>
                <w:szCs w:val="24"/>
              </w:rPr>
              <w:t>–</w:t>
            </w:r>
          </w:p>
        </w:tc>
      </w:tr>
    </w:tbl>
    <w:p w14:paraId="52AF7BBD" w14:textId="77777777" w:rsidR="00511C22" w:rsidRPr="00FA69D0" w:rsidRDefault="00511C22" w:rsidP="00BA1C37">
      <w:pPr>
        <w:tabs>
          <w:tab w:val="left" w:pos="8364"/>
          <w:tab w:val="left" w:pos="8647"/>
        </w:tabs>
        <w:ind w:right="-22"/>
        <w:jc w:val="both"/>
        <w:rPr>
          <w:szCs w:val="24"/>
        </w:rPr>
      </w:pPr>
      <w:r w:rsidRPr="00FA69D0">
        <w:rPr>
          <w:szCs w:val="24"/>
        </w:rPr>
        <w:t>*</w:t>
      </w:r>
      <w:r w:rsidRPr="00FA69D0">
        <w:rPr>
          <w:sz w:val="20"/>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234688E6" w14:textId="77777777" w:rsidR="00C209B5" w:rsidRPr="002A07F4" w:rsidRDefault="00C209B5" w:rsidP="003454A0">
      <w:pPr>
        <w:rPr>
          <w:b/>
          <w:szCs w:val="24"/>
        </w:rPr>
      </w:pPr>
    </w:p>
    <w:p w14:paraId="6C14102B" w14:textId="77777777" w:rsidR="00511C22" w:rsidRDefault="00511C22" w:rsidP="002A07F4">
      <w:pPr>
        <w:jc w:val="center"/>
        <w:rPr>
          <w:b/>
          <w:szCs w:val="24"/>
        </w:rPr>
      </w:pPr>
    </w:p>
    <w:p w14:paraId="0B2DD047" w14:textId="77777777" w:rsidR="004E4C2D" w:rsidRDefault="004E4C2D" w:rsidP="002A07F4">
      <w:pPr>
        <w:jc w:val="center"/>
        <w:rPr>
          <w:b/>
          <w:szCs w:val="24"/>
        </w:rPr>
      </w:pPr>
    </w:p>
    <w:p w14:paraId="3075A819" w14:textId="77777777" w:rsidR="006166A4" w:rsidRDefault="006166A4" w:rsidP="002A07F4">
      <w:pPr>
        <w:jc w:val="center"/>
        <w:rPr>
          <w:b/>
          <w:szCs w:val="24"/>
        </w:rPr>
      </w:pPr>
    </w:p>
    <w:p w14:paraId="24A3F846" w14:textId="77777777" w:rsidR="006166A4" w:rsidRDefault="006166A4" w:rsidP="002A07F4">
      <w:pPr>
        <w:jc w:val="center"/>
        <w:rPr>
          <w:b/>
          <w:szCs w:val="24"/>
        </w:rPr>
      </w:pPr>
    </w:p>
    <w:p w14:paraId="43EFC023" w14:textId="77777777" w:rsidR="006166A4" w:rsidRDefault="006166A4" w:rsidP="002A07F4">
      <w:pPr>
        <w:jc w:val="center"/>
        <w:rPr>
          <w:b/>
          <w:szCs w:val="24"/>
        </w:rPr>
      </w:pPr>
    </w:p>
    <w:p w14:paraId="3631A90E" w14:textId="77777777" w:rsidR="006166A4" w:rsidRDefault="006166A4" w:rsidP="002A07F4">
      <w:pPr>
        <w:jc w:val="center"/>
        <w:rPr>
          <w:b/>
          <w:szCs w:val="24"/>
        </w:rPr>
      </w:pPr>
    </w:p>
    <w:p w14:paraId="73E2C110" w14:textId="77777777" w:rsidR="006166A4" w:rsidRDefault="006166A4" w:rsidP="002A07F4">
      <w:pPr>
        <w:jc w:val="center"/>
        <w:rPr>
          <w:b/>
          <w:szCs w:val="24"/>
        </w:rPr>
      </w:pPr>
    </w:p>
    <w:p w14:paraId="1A92A1C2" w14:textId="77777777" w:rsidR="006166A4" w:rsidRDefault="006166A4" w:rsidP="002A07F4">
      <w:pPr>
        <w:jc w:val="center"/>
        <w:rPr>
          <w:b/>
          <w:szCs w:val="24"/>
        </w:rPr>
      </w:pPr>
    </w:p>
    <w:p w14:paraId="6BC9E317" w14:textId="77777777" w:rsidR="006166A4" w:rsidRDefault="006166A4" w:rsidP="002A07F4">
      <w:pPr>
        <w:jc w:val="center"/>
        <w:rPr>
          <w:b/>
          <w:szCs w:val="24"/>
        </w:rPr>
      </w:pPr>
    </w:p>
    <w:p w14:paraId="6C5E41E7" w14:textId="6B318416" w:rsidR="006166A4" w:rsidRDefault="006166A4" w:rsidP="002A07F4">
      <w:pPr>
        <w:jc w:val="center"/>
        <w:rPr>
          <w:b/>
          <w:szCs w:val="24"/>
        </w:rPr>
      </w:pPr>
    </w:p>
    <w:p w14:paraId="65A51EB3" w14:textId="77777777" w:rsidR="00DF4EEF" w:rsidRDefault="00DF4EEF" w:rsidP="002A07F4">
      <w:pPr>
        <w:jc w:val="center"/>
        <w:rPr>
          <w:b/>
          <w:szCs w:val="24"/>
        </w:rPr>
      </w:pPr>
    </w:p>
    <w:p w14:paraId="7A528E96" w14:textId="3B19EB22" w:rsidR="002A07F4" w:rsidRDefault="002A07F4" w:rsidP="002A07F4">
      <w:pPr>
        <w:jc w:val="center"/>
        <w:rPr>
          <w:b/>
          <w:szCs w:val="24"/>
        </w:rPr>
      </w:pPr>
      <w:r w:rsidRPr="002A07F4">
        <w:rPr>
          <w:b/>
          <w:szCs w:val="24"/>
        </w:rPr>
        <w:lastRenderedPageBreak/>
        <w:t>II dalis. Vertinimo apimtyje nustatyti pažeidimai</w:t>
      </w:r>
    </w:p>
    <w:p w14:paraId="2CD4D6A0" w14:textId="77777777" w:rsidR="004E4C2D" w:rsidRPr="002A07F4" w:rsidRDefault="004E4C2D"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D377A4">
        <w:tc>
          <w:tcPr>
            <w:tcW w:w="1333" w:type="dxa"/>
            <w:tcBorders>
              <w:top w:val="single" w:sz="4" w:space="0" w:color="auto"/>
              <w:left w:val="single" w:sz="4" w:space="0" w:color="auto"/>
              <w:bottom w:val="single" w:sz="4" w:space="0" w:color="auto"/>
              <w:right w:val="single" w:sz="4" w:space="0" w:color="auto"/>
            </w:tcBorders>
          </w:tcPr>
          <w:p w14:paraId="2AD40E27" w14:textId="1BE0B4BA" w:rsidR="00607032" w:rsidRPr="002A07F4" w:rsidRDefault="00640B8D" w:rsidP="00CC1530">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57D6A95F" w14:textId="1ED60588" w:rsidR="00981926" w:rsidRPr="00B93740" w:rsidRDefault="00E85350" w:rsidP="00142C43">
            <w:pPr>
              <w:rPr>
                <w:szCs w:val="24"/>
              </w:rPr>
            </w:pPr>
            <w:r>
              <w:rPr>
                <w:szCs w:val="24"/>
              </w:rPr>
              <w:t xml:space="preserve">PĮ </w:t>
            </w:r>
            <w:r w:rsidR="00CC5111">
              <w:rPr>
                <w:szCs w:val="24"/>
              </w:rPr>
              <w:t>29</w:t>
            </w:r>
            <w:r w:rsidR="00022896">
              <w:rPr>
                <w:szCs w:val="24"/>
              </w:rPr>
              <w:t xml:space="preserve"> straipsnio 1 dalis</w:t>
            </w:r>
            <w:r w:rsidR="0005597F">
              <w:rPr>
                <w:rStyle w:val="FootnoteReference"/>
                <w:szCs w:val="24"/>
              </w:rPr>
              <w:footnoteReference w:id="2"/>
            </w:r>
            <w:r w:rsidR="007A783E">
              <w:rPr>
                <w:szCs w:val="24"/>
              </w:rPr>
              <w:t>,</w:t>
            </w:r>
            <w:r w:rsidR="00BC7E95">
              <w:rPr>
                <w:szCs w:val="24"/>
              </w:rPr>
              <w:t xml:space="preserve"> </w:t>
            </w:r>
            <w:r w:rsidR="00AA2969">
              <w:rPr>
                <w:szCs w:val="24"/>
              </w:rPr>
              <w:t>94 straipsnio 3 dalis</w:t>
            </w:r>
            <w:r w:rsidR="00AA2969">
              <w:rPr>
                <w:rStyle w:val="FootnoteReference"/>
                <w:szCs w:val="24"/>
              </w:rPr>
              <w:footnoteReference w:id="3"/>
            </w:r>
          </w:p>
        </w:tc>
      </w:tr>
      <w:tr w:rsidR="00FF0439" w:rsidRPr="00E524A1" w14:paraId="3B139544" w14:textId="77777777" w:rsidTr="009B0BF5">
        <w:tc>
          <w:tcPr>
            <w:tcW w:w="9776" w:type="dxa"/>
            <w:gridSpan w:val="2"/>
            <w:tcBorders>
              <w:top w:val="single" w:sz="4" w:space="0" w:color="auto"/>
              <w:left w:val="single" w:sz="4" w:space="0" w:color="auto"/>
              <w:bottom w:val="single" w:sz="4" w:space="0" w:color="auto"/>
              <w:right w:val="single" w:sz="4" w:space="0" w:color="auto"/>
            </w:tcBorders>
          </w:tcPr>
          <w:p w14:paraId="0FF50AAB" w14:textId="46A7039C" w:rsidR="006B4ED4" w:rsidRPr="00E524A1" w:rsidRDefault="00E85350" w:rsidP="00F353F4">
            <w:pPr>
              <w:ind w:firstLine="885"/>
              <w:jc w:val="both"/>
              <w:rPr>
                <w:color w:val="000000"/>
                <w:szCs w:val="24"/>
                <w:shd w:val="clear" w:color="auto" w:fill="FFFFFF"/>
              </w:rPr>
            </w:pPr>
            <w:r w:rsidRPr="00E524A1">
              <w:rPr>
                <w:b/>
                <w:bCs/>
                <w:i/>
                <w:iCs/>
                <w:szCs w:val="24"/>
              </w:rPr>
              <w:t>Dėl Pirkimo Nr. 1</w:t>
            </w:r>
            <w:r w:rsidRPr="00E524A1">
              <w:rPr>
                <w:i/>
                <w:iCs/>
                <w:szCs w:val="24"/>
              </w:rPr>
              <w:t>:</w:t>
            </w:r>
          </w:p>
          <w:p w14:paraId="11256A29" w14:textId="048557CF" w:rsidR="002955FC" w:rsidRPr="00E524A1" w:rsidRDefault="002955FC" w:rsidP="00F353F4">
            <w:pPr>
              <w:ind w:firstLine="885"/>
              <w:jc w:val="both"/>
              <w:rPr>
                <w:color w:val="000000"/>
                <w:szCs w:val="24"/>
                <w:shd w:val="clear" w:color="auto" w:fill="FFFFFF"/>
              </w:rPr>
            </w:pPr>
            <w:r w:rsidRPr="00E524A1">
              <w:rPr>
                <w:color w:val="000000"/>
                <w:szCs w:val="24"/>
                <w:shd w:val="clear" w:color="auto" w:fill="FFFFFF"/>
              </w:rPr>
              <w:t xml:space="preserve">Pirkimo Nr. 1 sąlygos patvirtintos Perkančiojo subjekto </w:t>
            </w:r>
            <w:r w:rsidR="000034A7" w:rsidRPr="00E524A1">
              <w:rPr>
                <w:color w:val="000000"/>
                <w:szCs w:val="24"/>
                <w:shd w:val="clear" w:color="auto" w:fill="FFFFFF"/>
              </w:rPr>
              <w:t>l</w:t>
            </w:r>
            <w:r w:rsidRPr="00E524A1">
              <w:rPr>
                <w:color w:val="000000"/>
                <w:szCs w:val="24"/>
                <w:shd w:val="clear" w:color="auto" w:fill="FFFFFF"/>
              </w:rPr>
              <w:t xml:space="preserve">aikinosios naujų hibridinių </w:t>
            </w:r>
            <w:proofErr w:type="spellStart"/>
            <w:r w:rsidRPr="00E524A1">
              <w:rPr>
                <w:color w:val="000000"/>
                <w:szCs w:val="24"/>
                <w:shd w:val="clear" w:color="auto" w:fill="FFFFFF"/>
              </w:rPr>
              <w:t>žemagrindžių</w:t>
            </w:r>
            <w:proofErr w:type="spellEnd"/>
            <w:r w:rsidRPr="00E524A1">
              <w:rPr>
                <w:color w:val="000000"/>
                <w:szCs w:val="24"/>
                <w:shd w:val="clear" w:color="auto" w:fill="FFFFFF"/>
              </w:rPr>
              <w:t xml:space="preserve"> autobusų pirkimo komisijos</w:t>
            </w:r>
            <w:r w:rsidR="00BC7AEC" w:rsidRPr="00E524A1">
              <w:rPr>
                <w:rStyle w:val="FootnoteReference"/>
                <w:color w:val="000000"/>
                <w:szCs w:val="24"/>
                <w:shd w:val="clear" w:color="auto" w:fill="FFFFFF"/>
              </w:rPr>
              <w:footnoteReference w:id="4"/>
            </w:r>
            <w:r w:rsidRPr="00E524A1">
              <w:rPr>
                <w:color w:val="000000"/>
                <w:szCs w:val="24"/>
                <w:shd w:val="clear" w:color="auto" w:fill="FFFFFF"/>
              </w:rPr>
              <w:t xml:space="preserve"> 2019-07-29 protokolu Nr. 279.</w:t>
            </w:r>
          </w:p>
          <w:p w14:paraId="374F17F4" w14:textId="78436573" w:rsidR="001846B6" w:rsidRPr="00E524A1" w:rsidRDefault="0063098B" w:rsidP="0063098B">
            <w:pPr>
              <w:ind w:firstLine="885"/>
              <w:jc w:val="both"/>
              <w:rPr>
                <w:color w:val="000000"/>
                <w:szCs w:val="24"/>
                <w:shd w:val="clear" w:color="auto" w:fill="FFFFFF"/>
              </w:rPr>
            </w:pPr>
            <w:r w:rsidRPr="00E524A1">
              <w:rPr>
                <w:color w:val="000000"/>
                <w:szCs w:val="24"/>
                <w:shd w:val="clear" w:color="auto" w:fill="FFFFFF"/>
              </w:rPr>
              <w:t>S</w:t>
            </w:r>
            <w:r w:rsidR="00847D4E" w:rsidRPr="00E524A1">
              <w:rPr>
                <w:color w:val="000000"/>
                <w:szCs w:val="24"/>
                <w:shd w:val="clear" w:color="auto" w:fill="FFFFFF"/>
              </w:rPr>
              <w:t>u laimėtoju sudarant sutartį, jos</w:t>
            </w:r>
            <w:r w:rsidR="005C2868" w:rsidRPr="00E524A1">
              <w:rPr>
                <w:color w:val="000000"/>
                <w:szCs w:val="24"/>
                <w:shd w:val="clear" w:color="auto" w:fill="FFFFFF"/>
              </w:rPr>
              <w:t xml:space="preserve"> 2 priede (Transporto priemonių kiekiai su pristatymo ir perdavimo terminais) </w:t>
            </w:r>
            <w:r w:rsidR="005C2868" w:rsidRPr="00E524A1">
              <w:rPr>
                <w:i/>
                <w:iCs/>
                <w:color w:val="000000"/>
                <w:szCs w:val="24"/>
                <w:shd w:val="clear" w:color="auto" w:fill="FFFFFF"/>
              </w:rPr>
              <w:t>buvo įtvirtinta</w:t>
            </w:r>
            <w:r w:rsidR="00AE43A4" w:rsidRPr="00E524A1">
              <w:rPr>
                <w:i/>
                <w:iCs/>
                <w:color w:val="000000"/>
                <w:szCs w:val="24"/>
                <w:shd w:val="clear" w:color="auto" w:fill="FFFFFF"/>
              </w:rPr>
              <w:t xml:space="preserve"> </w:t>
            </w:r>
            <w:r w:rsidR="005C2868" w:rsidRPr="00E524A1">
              <w:rPr>
                <w:i/>
                <w:iCs/>
                <w:color w:val="000000"/>
                <w:szCs w:val="24"/>
                <w:shd w:val="clear" w:color="auto" w:fill="FFFFFF"/>
              </w:rPr>
              <w:t>pirkimo dokumentuose</w:t>
            </w:r>
            <w:r w:rsidR="005C2868" w:rsidRPr="00E524A1">
              <w:rPr>
                <w:color w:val="000000"/>
                <w:szCs w:val="24"/>
                <w:shd w:val="clear" w:color="auto" w:fill="FFFFFF"/>
              </w:rPr>
              <w:t xml:space="preserve"> (sutarties ir jos 2 priedo projektuose) </w:t>
            </w:r>
            <w:r w:rsidR="005C2868" w:rsidRPr="00E524A1">
              <w:rPr>
                <w:i/>
                <w:iCs/>
                <w:color w:val="000000"/>
                <w:szCs w:val="24"/>
                <w:shd w:val="clear" w:color="auto" w:fill="FFFFFF"/>
              </w:rPr>
              <w:t>ne</w:t>
            </w:r>
            <w:r w:rsidR="00381031" w:rsidRPr="00E524A1">
              <w:rPr>
                <w:i/>
                <w:iCs/>
                <w:color w:val="000000"/>
                <w:szCs w:val="24"/>
                <w:shd w:val="clear" w:color="auto" w:fill="FFFFFF"/>
              </w:rPr>
              <w:t>nustatyta</w:t>
            </w:r>
            <w:r w:rsidR="00AE43A4" w:rsidRPr="00E524A1">
              <w:rPr>
                <w:i/>
                <w:iCs/>
                <w:color w:val="000000"/>
                <w:szCs w:val="24"/>
                <w:shd w:val="clear" w:color="auto" w:fill="FFFFFF"/>
              </w:rPr>
              <w:t xml:space="preserve"> </w:t>
            </w:r>
            <w:r w:rsidR="005C2868" w:rsidRPr="00E524A1">
              <w:rPr>
                <w:i/>
                <w:iCs/>
                <w:color w:val="000000"/>
                <w:szCs w:val="24"/>
                <w:shd w:val="clear" w:color="auto" w:fill="FFFFFF"/>
              </w:rPr>
              <w:t>sąlyga</w:t>
            </w:r>
            <w:r w:rsidR="005C2868" w:rsidRPr="00E524A1">
              <w:rPr>
                <w:color w:val="000000"/>
                <w:szCs w:val="24"/>
                <w:shd w:val="clear" w:color="auto" w:fill="FFFFFF"/>
              </w:rPr>
              <w:t xml:space="preserve">, kad: „Transporto priemonių pristatymo terminas ne ilgiau kaip </w:t>
            </w:r>
            <w:r w:rsidR="005C2868" w:rsidRPr="00E524A1">
              <w:rPr>
                <w:i/>
                <w:iCs/>
                <w:color w:val="000000"/>
                <w:szCs w:val="24"/>
                <w:shd w:val="clear" w:color="auto" w:fill="FFFFFF"/>
              </w:rPr>
              <w:t>18 mėnesių nuo sutarties įsigaliojimo</w:t>
            </w:r>
            <w:r w:rsidR="005C2868" w:rsidRPr="00E524A1">
              <w:rPr>
                <w:color w:val="000000"/>
                <w:szCs w:val="24"/>
                <w:shd w:val="clear" w:color="auto" w:fill="FFFFFF"/>
              </w:rPr>
              <w:t xml:space="preserve"> &lt;...&gt;“</w:t>
            </w:r>
            <w:r w:rsidR="003B6989" w:rsidRPr="00E524A1">
              <w:rPr>
                <w:color w:val="000000"/>
                <w:szCs w:val="24"/>
                <w:shd w:val="clear" w:color="auto" w:fill="FFFFFF"/>
              </w:rPr>
              <w:t xml:space="preserve">, numatanti naują, iki tol neišviešintą ir </w:t>
            </w:r>
            <w:r w:rsidR="00026254" w:rsidRPr="00E524A1">
              <w:rPr>
                <w:i/>
                <w:iCs/>
                <w:color w:val="000000"/>
                <w:szCs w:val="24"/>
                <w:shd w:val="clear" w:color="auto" w:fill="FFFFFF"/>
              </w:rPr>
              <w:t>su pirkimo dokumentuose išviešintomis sąlygomis konkuruojan</w:t>
            </w:r>
            <w:r w:rsidR="00903A48" w:rsidRPr="00E524A1">
              <w:rPr>
                <w:i/>
                <w:iCs/>
                <w:color w:val="000000"/>
                <w:szCs w:val="24"/>
                <w:shd w:val="clear" w:color="auto" w:fill="FFFFFF"/>
              </w:rPr>
              <w:t>tį</w:t>
            </w:r>
            <w:r w:rsidR="003B6989" w:rsidRPr="00E524A1">
              <w:rPr>
                <w:color w:val="000000"/>
                <w:szCs w:val="24"/>
                <w:shd w:val="clear" w:color="auto" w:fill="FFFFFF"/>
              </w:rPr>
              <w:t>, pareigos pristatyti autobusus termino skaičiavimo atskaitos tašk</w:t>
            </w:r>
            <w:r w:rsidR="00903A48" w:rsidRPr="00E524A1">
              <w:rPr>
                <w:color w:val="000000"/>
                <w:szCs w:val="24"/>
                <w:shd w:val="clear" w:color="auto" w:fill="FFFFFF"/>
              </w:rPr>
              <w:t>ą</w:t>
            </w:r>
            <w:r w:rsidR="003B6989" w:rsidRPr="00E524A1">
              <w:rPr>
                <w:color w:val="000000"/>
                <w:szCs w:val="24"/>
                <w:shd w:val="clear" w:color="auto" w:fill="FFFFFF"/>
              </w:rPr>
              <w:t xml:space="preserve"> – sutarties įsigaliojim</w:t>
            </w:r>
            <w:r w:rsidR="00C64294" w:rsidRPr="00E524A1">
              <w:rPr>
                <w:color w:val="000000"/>
                <w:szCs w:val="24"/>
                <w:shd w:val="clear" w:color="auto" w:fill="FFFFFF"/>
              </w:rPr>
              <w:t xml:space="preserve">o </w:t>
            </w:r>
            <w:r w:rsidR="009A7EE0" w:rsidRPr="00E524A1">
              <w:rPr>
                <w:color w:val="000000"/>
                <w:szCs w:val="24"/>
                <w:shd w:val="clear" w:color="auto" w:fill="FFFFFF"/>
              </w:rPr>
              <w:t>aplinkybę</w:t>
            </w:r>
            <w:r w:rsidR="003B6989" w:rsidRPr="00E524A1">
              <w:rPr>
                <w:color w:val="000000"/>
                <w:szCs w:val="24"/>
                <w:shd w:val="clear" w:color="auto" w:fill="FFFFFF"/>
              </w:rPr>
              <w:t xml:space="preserve"> vietoje pirkimo dokumentuose nurodytų avansinių mokėjimų atlikimo</w:t>
            </w:r>
            <w:r w:rsidR="001D7C43" w:rsidRPr="00E524A1">
              <w:rPr>
                <w:color w:val="000000"/>
                <w:szCs w:val="24"/>
                <w:shd w:val="clear" w:color="auto" w:fill="FFFFFF"/>
              </w:rPr>
              <w:t xml:space="preserve"> </w:t>
            </w:r>
            <w:r w:rsidR="009A7EE0" w:rsidRPr="00E524A1">
              <w:rPr>
                <w:color w:val="000000"/>
                <w:szCs w:val="24"/>
                <w:shd w:val="clear" w:color="auto" w:fill="FFFFFF"/>
              </w:rPr>
              <w:t>aplinkybės</w:t>
            </w:r>
            <w:r w:rsidR="003B6989" w:rsidRPr="00E524A1">
              <w:rPr>
                <w:color w:val="000000"/>
                <w:szCs w:val="24"/>
                <w:shd w:val="clear" w:color="auto" w:fill="FFFFFF"/>
              </w:rPr>
              <w:t>.</w:t>
            </w:r>
            <w:r w:rsidR="005C2868" w:rsidRPr="00E524A1">
              <w:rPr>
                <w:color w:val="000000"/>
                <w:szCs w:val="24"/>
                <w:shd w:val="clear" w:color="auto" w:fill="FFFFFF"/>
              </w:rPr>
              <w:t xml:space="preserve"> </w:t>
            </w:r>
            <w:r w:rsidR="00B75E00" w:rsidRPr="00E524A1">
              <w:rPr>
                <w:color w:val="000000"/>
                <w:szCs w:val="24"/>
                <w:shd w:val="clear" w:color="auto" w:fill="FFFFFF"/>
              </w:rPr>
              <w:t>Pažymėtina, kad avansini</w:t>
            </w:r>
            <w:r w:rsidR="00847D4E" w:rsidRPr="00E524A1">
              <w:rPr>
                <w:color w:val="000000"/>
                <w:szCs w:val="24"/>
                <w:shd w:val="clear" w:color="auto" w:fill="FFFFFF"/>
              </w:rPr>
              <w:t>ai</w:t>
            </w:r>
            <w:r w:rsidR="00B75E00" w:rsidRPr="00E524A1">
              <w:rPr>
                <w:color w:val="000000"/>
                <w:szCs w:val="24"/>
                <w:shd w:val="clear" w:color="auto" w:fill="FFFFFF"/>
              </w:rPr>
              <w:t xml:space="preserve"> apmokėjim</w:t>
            </w:r>
            <w:r w:rsidR="00847D4E" w:rsidRPr="00E524A1">
              <w:rPr>
                <w:color w:val="000000"/>
                <w:szCs w:val="24"/>
                <w:shd w:val="clear" w:color="auto" w:fill="FFFFFF"/>
              </w:rPr>
              <w:t>ai</w:t>
            </w:r>
            <w:r w:rsidR="00B75E00" w:rsidRPr="00E524A1">
              <w:rPr>
                <w:color w:val="000000"/>
                <w:szCs w:val="24"/>
                <w:shd w:val="clear" w:color="auto" w:fill="FFFFFF"/>
              </w:rPr>
              <w:t xml:space="preserve"> </w:t>
            </w:r>
            <w:r w:rsidR="00847D4E" w:rsidRPr="00E524A1">
              <w:rPr>
                <w:color w:val="000000"/>
                <w:szCs w:val="24"/>
                <w:shd w:val="clear" w:color="auto" w:fill="FFFFFF"/>
              </w:rPr>
              <w:t>ir sutarties įsigaliojimas yra ne tik skirting</w:t>
            </w:r>
            <w:r w:rsidR="002900B1" w:rsidRPr="00E524A1">
              <w:rPr>
                <w:color w:val="000000"/>
                <w:szCs w:val="24"/>
                <w:shd w:val="clear" w:color="auto" w:fill="FFFFFF"/>
              </w:rPr>
              <w:t>i</w:t>
            </w:r>
            <w:r w:rsidR="00847D4E" w:rsidRPr="00E524A1">
              <w:rPr>
                <w:color w:val="000000"/>
                <w:szCs w:val="24"/>
                <w:shd w:val="clear" w:color="auto" w:fill="FFFFFF"/>
              </w:rPr>
              <w:t xml:space="preserve"> juridin</w:t>
            </w:r>
            <w:r w:rsidR="00EB4A9B" w:rsidRPr="00E524A1">
              <w:rPr>
                <w:color w:val="000000"/>
                <w:szCs w:val="24"/>
                <w:shd w:val="clear" w:color="auto" w:fill="FFFFFF"/>
              </w:rPr>
              <w:t>iai</w:t>
            </w:r>
            <w:r w:rsidR="00847D4E" w:rsidRPr="00E524A1">
              <w:rPr>
                <w:color w:val="000000"/>
                <w:szCs w:val="24"/>
                <w:shd w:val="clear" w:color="auto" w:fill="FFFFFF"/>
              </w:rPr>
              <w:t xml:space="preserve"> </w:t>
            </w:r>
            <w:r w:rsidR="002900B1" w:rsidRPr="00E524A1">
              <w:rPr>
                <w:color w:val="000000"/>
                <w:szCs w:val="24"/>
                <w:shd w:val="clear" w:color="auto" w:fill="FFFFFF"/>
              </w:rPr>
              <w:t>faktai</w:t>
            </w:r>
            <w:r w:rsidR="00847D4E" w:rsidRPr="00E524A1">
              <w:rPr>
                <w:color w:val="000000"/>
                <w:szCs w:val="24"/>
                <w:shd w:val="clear" w:color="auto" w:fill="FFFFFF"/>
              </w:rPr>
              <w:t xml:space="preserve">, bet ir laiko atžvilgiu įvyksta </w:t>
            </w:r>
            <w:r w:rsidR="00F412A5" w:rsidRPr="00E524A1">
              <w:rPr>
                <w:color w:val="000000"/>
                <w:szCs w:val="24"/>
                <w:shd w:val="clear" w:color="auto" w:fill="FFFFFF"/>
              </w:rPr>
              <w:t>atskiru</w:t>
            </w:r>
            <w:r w:rsidR="00847D4E" w:rsidRPr="00E524A1">
              <w:rPr>
                <w:color w:val="000000"/>
                <w:szCs w:val="24"/>
                <w:shd w:val="clear" w:color="auto" w:fill="FFFFFF"/>
              </w:rPr>
              <w:t xml:space="preserve"> metu</w:t>
            </w:r>
            <w:r w:rsidR="00522856" w:rsidRPr="00E524A1">
              <w:rPr>
                <w:color w:val="000000"/>
                <w:szCs w:val="24"/>
                <w:shd w:val="clear" w:color="auto" w:fill="FFFFFF"/>
              </w:rPr>
              <w:t xml:space="preserve">: </w:t>
            </w:r>
            <w:r w:rsidR="00847D4E" w:rsidRPr="00E524A1">
              <w:rPr>
                <w:color w:val="000000"/>
                <w:szCs w:val="24"/>
                <w:shd w:val="clear" w:color="auto" w:fill="FFFFFF"/>
              </w:rPr>
              <w:t xml:space="preserve">pirmiausia įsigalioja sutartis </w:t>
            </w:r>
            <w:r w:rsidR="005A31F0" w:rsidRPr="00E524A1">
              <w:rPr>
                <w:color w:val="000000"/>
                <w:szCs w:val="24"/>
                <w:shd w:val="clear" w:color="auto" w:fill="FFFFFF"/>
              </w:rPr>
              <w:t>(šalims sutartį pasirašius ir tiekėjui pateikus sutarties įvykdymo užtikrinimą</w:t>
            </w:r>
            <w:r w:rsidR="00E632D3" w:rsidRPr="00E524A1">
              <w:rPr>
                <w:rStyle w:val="FootnoteReference"/>
                <w:color w:val="000000"/>
                <w:szCs w:val="24"/>
                <w:shd w:val="clear" w:color="auto" w:fill="FFFFFF"/>
              </w:rPr>
              <w:footnoteReference w:id="5"/>
            </w:r>
            <w:r w:rsidR="005A31F0" w:rsidRPr="00E524A1">
              <w:rPr>
                <w:color w:val="000000"/>
                <w:szCs w:val="24"/>
                <w:shd w:val="clear" w:color="auto" w:fill="FFFFFF"/>
              </w:rPr>
              <w:t xml:space="preserve">) </w:t>
            </w:r>
            <w:r w:rsidR="00847D4E" w:rsidRPr="00E524A1">
              <w:rPr>
                <w:color w:val="000000"/>
                <w:szCs w:val="24"/>
                <w:shd w:val="clear" w:color="auto" w:fill="FFFFFF"/>
              </w:rPr>
              <w:t xml:space="preserve">ir tik po to </w:t>
            </w:r>
            <w:r w:rsidR="00EB4A9B" w:rsidRPr="00E524A1">
              <w:rPr>
                <w:color w:val="000000"/>
                <w:szCs w:val="24"/>
                <w:shd w:val="clear" w:color="auto" w:fill="FFFFFF"/>
              </w:rPr>
              <w:t>atliekami avansiniai mokėjimai</w:t>
            </w:r>
            <w:r w:rsidR="00F412A5" w:rsidRPr="00E524A1">
              <w:rPr>
                <w:color w:val="000000"/>
                <w:szCs w:val="24"/>
                <w:shd w:val="clear" w:color="auto" w:fill="FFFFFF"/>
              </w:rPr>
              <w:t>, kurių terminų skaičiavimai tiesiogiai priklauso nuo sutarties įsigaliojimo,</w:t>
            </w:r>
            <w:r w:rsidR="00B36264" w:rsidRPr="00E524A1">
              <w:rPr>
                <w:color w:val="000000"/>
                <w:szCs w:val="24"/>
                <w:shd w:val="clear" w:color="auto" w:fill="FFFFFF"/>
              </w:rPr>
              <w:t xml:space="preserve"> </w:t>
            </w:r>
            <w:r w:rsidR="00EB4A9B" w:rsidRPr="00E524A1">
              <w:rPr>
                <w:color w:val="000000"/>
                <w:szCs w:val="24"/>
                <w:shd w:val="clear" w:color="auto" w:fill="FFFFFF"/>
              </w:rPr>
              <w:t>pagal pirmiau aprašytą tvarką.</w:t>
            </w:r>
          </w:p>
          <w:p w14:paraId="4073F1E4" w14:textId="4D01010A" w:rsidR="004052FA" w:rsidRPr="00E524A1" w:rsidRDefault="001846B6" w:rsidP="004052FA">
            <w:pPr>
              <w:ind w:firstLine="885"/>
              <w:jc w:val="both"/>
              <w:rPr>
                <w:color w:val="000000"/>
                <w:szCs w:val="24"/>
                <w:shd w:val="clear" w:color="auto" w:fill="FFFFFF"/>
              </w:rPr>
            </w:pPr>
            <w:r w:rsidRPr="00E524A1">
              <w:rPr>
                <w:color w:val="000000"/>
                <w:szCs w:val="24"/>
                <w:shd w:val="clear" w:color="auto" w:fill="FFFFFF"/>
              </w:rPr>
              <w:t xml:space="preserve">Atsižvelgiant į aprašytą, konstatuojame, kad </w:t>
            </w:r>
            <w:r w:rsidR="007234FE" w:rsidRPr="00E524A1">
              <w:rPr>
                <w:color w:val="000000"/>
                <w:szCs w:val="24"/>
                <w:shd w:val="clear" w:color="auto" w:fill="FFFFFF"/>
              </w:rPr>
              <w:t xml:space="preserve">su Pirkimo Nr. 1 laimėtoju sudarant sutartį, </w:t>
            </w:r>
            <w:r w:rsidR="0047021C" w:rsidRPr="00E524A1">
              <w:rPr>
                <w:color w:val="000000"/>
                <w:szCs w:val="24"/>
                <w:shd w:val="clear" w:color="auto" w:fill="FFFFFF"/>
              </w:rPr>
              <w:t>buvo nu</w:t>
            </w:r>
            <w:r w:rsidR="00296A78" w:rsidRPr="00E524A1">
              <w:rPr>
                <w:color w:val="000000"/>
                <w:szCs w:val="24"/>
                <w:shd w:val="clear" w:color="auto" w:fill="FFFFFF"/>
              </w:rPr>
              <w:t>st</w:t>
            </w:r>
            <w:r w:rsidR="0047021C" w:rsidRPr="00E524A1">
              <w:rPr>
                <w:color w:val="000000"/>
                <w:szCs w:val="24"/>
                <w:shd w:val="clear" w:color="auto" w:fill="FFFFFF"/>
              </w:rPr>
              <w:t xml:space="preserve">atytos pirkimo dokumentuose neišviešintos ir juose </w:t>
            </w:r>
            <w:r w:rsidR="00C2165C" w:rsidRPr="00E524A1">
              <w:rPr>
                <w:color w:val="000000"/>
                <w:szCs w:val="24"/>
                <w:shd w:val="clear" w:color="auto" w:fill="FFFFFF"/>
              </w:rPr>
              <w:t>įtvirtintoms</w:t>
            </w:r>
            <w:r w:rsidR="0047021C" w:rsidRPr="00E524A1">
              <w:rPr>
                <w:color w:val="000000"/>
                <w:szCs w:val="24"/>
                <w:shd w:val="clear" w:color="auto" w:fill="FFFFFF"/>
              </w:rPr>
              <w:t xml:space="preserve"> sąlygom</w:t>
            </w:r>
            <w:r w:rsidR="00D34C0D" w:rsidRPr="00E524A1">
              <w:rPr>
                <w:color w:val="000000"/>
                <w:szCs w:val="24"/>
                <w:shd w:val="clear" w:color="auto" w:fill="FFFFFF"/>
              </w:rPr>
              <w:t>s prieštaraujančios</w:t>
            </w:r>
            <w:r w:rsidR="00296A78" w:rsidRPr="00E524A1">
              <w:rPr>
                <w:color w:val="000000"/>
                <w:szCs w:val="24"/>
                <w:shd w:val="clear" w:color="auto" w:fill="FFFFFF"/>
              </w:rPr>
              <w:t xml:space="preserve"> nuostatos</w:t>
            </w:r>
            <w:r w:rsidR="0047021C" w:rsidRPr="00E524A1">
              <w:rPr>
                <w:color w:val="000000"/>
                <w:szCs w:val="24"/>
                <w:shd w:val="clear" w:color="auto" w:fill="FFFFFF"/>
              </w:rPr>
              <w:t xml:space="preserve"> dėl </w:t>
            </w:r>
            <w:r w:rsidR="00296A78" w:rsidRPr="00E524A1">
              <w:rPr>
                <w:color w:val="000000"/>
                <w:szCs w:val="24"/>
                <w:shd w:val="clear" w:color="auto" w:fill="FFFFFF"/>
              </w:rPr>
              <w:t>autobusų pristatymo termino skaičiavimo pradžio</w:t>
            </w:r>
            <w:r w:rsidR="00113D43" w:rsidRPr="00E524A1">
              <w:rPr>
                <w:color w:val="000000"/>
                <w:szCs w:val="24"/>
                <w:shd w:val="clear" w:color="auto" w:fill="FFFFFF"/>
              </w:rPr>
              <w:t>s</w:t>
            </w:r>
            <w:r w:rsidR="003C5316" w:rsidRPr="00E524A1">
              <w:rPr>
                <w:color w:val="000000"/>
                <w:szCs w:val="24"/>
                <w:shd w:val="clear" w:color="auto" w:fill="FFFFFF"/>
              </w:rPr>
              <w:t xml:space="preserve"> /</w:t>
            </w:r>
            <w:r w:rsidR="008F23DB" w:rsidRPr="00E524A1">
              <w:rPr>
                <w:color w:val="000000"/>
                <w:szCs w:val="24"/>
                <w:shd w:val="clear" w:color="auto" w:fill="FFFFFF"/>
              </w:rPr>
              <w:t xml:space="preserve"> juridinio fakto, su kuriuo siejama</w:t>
            </w:r>
            <w:r w:rsidR="00113D43" w:rsidRPr="00E524A1">
              <w:rPr>
                <w:color w:val="000000"/>
                <w:szCs w:val="24"/>
                <w:shd w:val="clear" w:color="auto" w:fill="FFFFFF"/>
              </w:rPr>
              <w:t>s</w:t>
            </w:r>
            <w:r w:rsidR="008F23DB" w:rsidRPr="00E524A1">
              <w:rPr>
                <w:color w:val="000000"/>
                <w:szCs w:val="24"/>
                <w:shd w:val="clear" w:color="auto" w:fill="FFFFFF"/>
              </w:rPr>
              <w:t xml:space="preserve"> termino skaičiavimas</w:t>
            </w:r>
            <w:r w:rsidR="00296A78" w:rsidRPr="00E524A1">
              <w:rPr>
                <w:color w:val="000000"/>
                <w:szCs w:val="24"/>
                <w:shd w:val="clear" w:color="auto" w:fill="FFFFFF"/>
              </w:rPr>
              <w:t>.</w:t>
            </w:r>
            <w:r w:rsidR="0047021C" w:rsidRPr="00E524A1">
              <w:rPr>
                <w:color w:val="000000"/>
                <w:szCs w:val="24"/>
                <w:shd w:val="clear" w:color="auto" w:fill="FFFFFF"/>
              </w:rPr>
              <w:t xml:space="preserve"> </w:t>
            </w:r>
            <w:r w:rsidR="002E6B12" w:rsidRPr="00E524A1">
              <w:rPr>
                <w:color w:val="000000"/>
                <w:szCs w:val="24"/>
                <w:shd w:val="clear" w:color="auto" w:fill="FFFFFF"/>
              </w:rPr>
              <w:t xml:space="preserve">Tai, kas nurodyta, pažeidžia PĮ </w:t>
            </w:r>
            <w:r w:rsidR="00B404EF" w:rsidRPr="00E524A1">
              <w:rPr>
                <w:color w:val="000000"/>
                <w:szCs w:val="24"/>
                <w:shd w:val="clear" w:color="auto" w:fill="FFFFFF"/>
              </w:rPr>
              <w:t>29</w:t>
            </w:r>
            <w:r w:rsidR="002E6B12" w:rsidRPr="00E524A1">
              <w:rPr>
                <w:color w:val="000000"/>
                <w:szCs w:val="24"/>
                <w:shd w:val="clear" w:color="auto" w:fill="FFFFFF"/>
              </w:rPr>
              <w:t xml:space="preserve"> straipsnio 1 dalyje įtvirtintą skaidrumo principą, </w:t>
            </w:r>
            <w:r w:rsidR="005A0B5A" w:rsidRPr="00E524A1">
              <w:rPr>
                <w:szCs w:val="24"/>
              </w:rPr>
              <w:t>94 straipsnio 3 dalies nuostat</w:t>
            </w:r>
            <w:r w:rsidR="008B09C1" w:rsidRPr="00E524A1">
              <w:rPr>
                <w:szCs w:val="24"/>
              </w:rPr>
              <w:t>ą</w:t>
            </w:r>
            <w:r w:rsidR="007860E4" w:rsidRPr="00E524A1">
              <w:rPr>
                <w:szCs w:val="24"/>
              </w:rPr>
              <w:t>, sudarinėjant viešojo pirkimo sutartį draudžian</w:t>
            </w:r>
            <w:r w:rsidR="008B09C1" w:rsidRPr="00E524A1">
              <w:rPr>
                <w:szCs w:val="24"/>
              </w:rPr>
              <w:t>čią</w:t>
            </w:r>
            <w:r w:rsidR="007860E4" w:rsidRPr="00E524A1">
              <w:rPr>
                <w:szCs w:val="24"/>
              </w:rPr>
              <w:t xml:space="preserve"> keisti </w:t>
            </w:r>
            <w:r w:rsidR="00A65F4B" w:rsidRPr="00E524A1">
              <w:rPr>
                <w:szCs w:val="24"/>
              </w:rPr>
              <w:t>pirkimo dokument</w:t>
            </w:r>
            <w:r w:rsidR="007860E4" w:rsidRPr="00E524A1">
              <w:rPr>
                <w:szCs w:val="24"/>
              </w:rPr>
              <w:t>uose nustatytas pirkimo sąlygas.</w:t>
            </w:r>
          </w:p>
        </w:tc>
      </w:tr>
      <w:tr w:rsidR="004052FA" w:rsidRPr="00E524A1" w14:paraId="67A1A81E" w14:textId="77777777" w:rsidTr="000A1B86">
        <w:tc>
          <w:tcPr>
            <w:tcW w:w="1333" w:type="dxa"/>
            <w:tcBorders>
              <w:top w:val="single" w:sz="4" w:space="0" w:color="auto"/>
              <w:left w:val="single" w:sz="4" w:space="0" w:color="auto"/>
              <w:bottom w:val="single" w:sz="4" w:space="0" w:color="auto"/>
              <w:right w:val="single" w:sz="4" w:space="0" w:color="auto"/>
            </w:tcBorders>
          </w:tcPr>
          <w:p w14:paraId="2EAF7068" w14:textId="7DA3E2F3" w:rsidR="004052FA" w:rsidRPr="00E524A1" w:rsidRDefault="004052FA" w:rsidP="000A1B86">
            <w:pPr>
              <w:jc w:val="center"/>
              <w:rPr>
                <w:szCs w:val="24"/>
              </w:rPr>
            </w:pPr>
            <w:r w:rsidRPr="00E524A1">
              <w:rPr>
                <w:szCs w:val="24"/>
              </w:rPr>
              <w:t>2.</w:t>
            </w:r>
          </w:p>
        </w:tc>
        <w:tc>
          <w:tcPr>
            <w:tcW w:w="8443" w:type="dxa"/>
            <w:tcBorders>
              <w:top w:val="single" w:sz="4" w:space="0" w:color="auto"/>
              <w:left w:val="single" w:sz="4" w:space="0" w:color="auto"/>
              <w:bottom w:val="single" w:sz="4" w:space="0" w:color="auto"/>
              <w:right w:val="single" w:sz="4" w:space="0" w:color="auto"/>
            </w:tcBorders>
          </w:tcPr>
          <w:p w14:paraId="1B780D44" w14:textId="4BA75F58" w:rsidR="004052FA" w:rsidRPr="00E524A1" w:rsidRDefault="004052FA" w:rsidP="000A1B86">
            <w:pPr>
              <w:rPr>
                <w:szCs w:val="24"/>
              </w:rPr>
            </w:pPr>
            <w:r w:rsidRPr="00E524A1">
              <w:rPr>
                <w:szCs w:val="24"/>
              </w:rPr>
              <w:t xml:space="preserve">PĮ </w:t>
            </w:r>
            <w:r w:rsidR="0079455F" w:rsidRPr="00E524A1">
              <w:rPr>
                <w:szCs w:val="24"/>
              </w:rPr>
              <w:t>29 straipsnio 1 dalis</w:t>
            </w:r>
            <w:r w:rsidR="0079455F" w:rsidRPr="00E524A1">
              <w:rPr>
                <w:rStyle w:val="FootnoteReference"/>
                <w:szCs w:val="24"/>
              </w:rPr>
              <w:footnoteReference w:id="6"/>
            </w:r>
            <w:r w:rsidR="0079455F" w:rsidRPr="00E524A1">
              <w:rPr>
                <w:szCs w:val="24"/>
              </w:rPr>
              <w:t xml:space="preserve">, </w:t>
            </w:r>
            <w:r w:rsidR="003639DF" w:rsidRPr="00E524A1">
              <w:rPr>
                <w:szCs w:val="24"/>
              </w:rPr>
              <w:t>50 straipsnio 3 dalis</w:t>
            </w:r>
            <w:r w:rsidR="003639DF" w:rsidRPr="00E524A1">
              <w:rPr>
                <w:rStyle w:val="FootnoteReference"/>
                <w:szCs w:val="24"/>
              </w:rPr>
              <w:footnoteReference w:id="7"/>
            </w:r>
          </w:p>
        </w:tc>
      </w:tr>
      <w:tr w:rsidR="004052FA" w:rsidRPr="00E524A1" w14:paraId="704A74AE" w14:textId="77777777" w:rsidTr="00450995">
        <w:tc>
          <w:tcPr>
            <w:tcW w:w="9776" w:type="dxa"/>
            <w:gridSpan w:val="2"/>
            <w:tcBorders>
              <w:top w:val="single" w:sz="4" w:space="0" w:color="auto"/>
              <w:left w:val="single" w:sz="4" w:space="0" w:color="auto"/>
              <w:bottom w:val="single" w:sz="4" w:space="0" w:color="auto"/>
              <w:right w:val="single" w:sz="4" w:space="0" w:color="auto"/>
            </w:tcBorders>
          </w:tcPr>
          <w:p w14:paraId="0221B417" w14:textId="77777777" w:rsidR="00655DAB" w:rsidRPr="00E524A1" w:rsidRDefault="00655DAB" w:rsidP="00C25BED">
            <w:pPr>
              <w:ind w:firstLine="883"/>
              <w:jc w:val="both"/>
              <w:rPr>
                <w:szCs w:val="24"/>
              </w:rPr>
            </w:pPr>
            <w:r w:rsidRPr="00E524A1">
              <w:rPr>
                <w:b/>
                <w:bCs/>
                <w:i/>
                <w:iCs/>
                <w:szCs w:val="24"/>
              </w:rPr>
              <w:t>Dėl Pirkimo Nr. 2</w:t>
            </w:r>
            <w:r w:rsidRPr="00E524A1">
              <w:rPr>
                <w:szCs w:val="24"/>
              </w:rPr>
              <w:t>:</w:t>
            </w:r>
          </w:p>
          <w:p w14:paraId="29A93BB2" w14:textId="68724082" w:rsidR="004052FA" w:rsidRPr="00E524A1" w:rsidRDefault="00383A41" w:rsidP="00C25BED">
            <w:pPr>
              <w:ind w:firstLine="883"/>
              <w:jc w:val="both"/>
              <w:rPr>
                <w:color w:val="000000"/>
                <w:szCs w:val="24"/>
                <w:shd w:val="clear" w:color="auto" w:fill="FFFFFF"/>
              </w:rPr>
            </w:pPr>
            <w:r w:rsidRPr="00E524A1">
              <w:rPr>
                <w:szCs w:val="24"/>
              </w:rPr>
              <w:t xml:space="preserve">Pirkimo Nr. 2 </w:t>
            </w:r>
            <w:r w:rsidRPr="00E524A1">
              <w:rPr>
                <w:color w:val="000000"/>
                <w:szCs w:val="24"/>
                <w:shd w:val="clear" w:color="auto" w:fill="FFFFFF"/>
              </w:rPr>
              <w:t xml:space="preserve">sąlygos patvirtintos laikinosios naujų hibridinių dujinių </w:t>
            </w:r>
            <w:proofErr w:type="spellStart"/>
            <w:r w:rsidRPr="00E524A1">
              <w:rPr>
                <w:color w:val="000000"/>
                <w:szCs w:val="24"/>
                <w:shd w:val="clear" w:color="auto" w:fill="FFFFFF"/>
              </w:rPr>
              <w:t>žemagrindžių</w:t>
            </w:r>
            <w:proofErr w:type="spellEnd"/>
            <w:r w:rsidRPr="00E524A1">
              <w:rPr>
                <w:color w:val="000000"/>
                <w:szCs w:val="24"/>
                <w:shd w:val="clear" w:color="auto" w:fill="FFFFFF"/>
              </w:rPr>
              <w:t xml:space="preserve"> autobusų pirkimo komisijos</w:t>
            </w:r>
            <w:r w:rsidRPr="00E524A1">
              <w:rPr>
                <w:rStyle w:val="FootnoteReference"/>
                <w:color w:val="000000"/>
                <w:szCs w:val="24"/>
                <w:shd w:val="clear" w:color="auto" w:fill="FFFFFF"/>
              </w:rPr>
              <w:footnoteReference w:id="8"/>
            </w:r>
            <w:r w:rsidRPr="00E524A1">
              <w:rPr>
                <w:color w:val="000000"/>
                <w:szCs w:val="24"/>
                <w:shd w:val="clear" w:color="auto" w:fill="FFFFFF"/>
              </w:rPr>
              <w:t xml:space="preserve"> 2021-08-06 protokolu Nr. VPKPR-21-243.</w:t>
            </w:r>
          </w:p>
          <w:p w14:paraId="0A210461" w14:textId="1B77C053" w:rsidR="00C24C65" w:rsidRPr="00E524A1" w:rsidRDefault="004F0D27" w:rsidP="00C25BED">
            <w:pPr>
              <w:ind w:firstLine="883"/>
              <w:jc w:val="both"/>
              <w:rPr>
                <w:szCs w:val="24"/>
              </w:rPr>
            </w:pPr>
            <w:r w:rsidRPr="00E524A1">
              <w:rPr>
                <w:szCs w:val="24"/>
              </w:rPr>
              <w:t>Techninės specifikacijos 1 lentelės 4.2 papunktyje</w:t>
            </w:r>
            <w:r w:rsidRPr="00E524A1">
              <w:rPr>
                <w:rStyle w:val="FootnoteReference"/>
                <w:szCs w:val="24"/>
              </w:rPr>
              <w:footnoteReference w:id="9"/>
            </w:r>
            <w:r w:rsidRPr="00E524A1">
              <w:rPr>
                <w:szCs w:val="24"/>
              </w:rPr>
              <w:t xml:space="preserve"> įtvirtinti reikalavimai perkamų autobusų variklio galiai.</w:t>
            </w:r>
            <w:r w:rsidR="00C25BED" w:rsidRPr="00E524A1">
              <w:rPr>
                <w:szCs w:val="24"/>
              </w:rPr>
              <w:t xml:space="preserve"> Tarnyba, siekiant įvertinti minėto techninės specifikacijos </w:t>
            </w:r>
            <w:r w:rsidR="004B72C3" w:rsidRPr="00E524A1">
              <w:rPr>
                <w:szCs w:val="24"/>
              </w:rPr>
              <w:t xml:space="preserve">reikalavimo </w:t>
            </w:r>
            <w:r w:rsidR="00C25BED" w:rsidRPr="00E524A1">
              <w:rPr>
                <w:szCs w:val="24"/>
              </w:rPr>
              <w:t>proporcingumą, kreipėsi į Perkantįjį subjektą paaiškinimo ir pagrindimo. Perkantysis subjektas savo atsakyme</w:t>
            </w:r>
            <w:r w:rsidR="00C25BED" w:rsidRPr="00E524A1">
              <w:rPr>
                <w:rStyle w:val="FootnoteReference"/>
                <w:szCs w:val="24"/>
              </w:rPr>
              <w:footnoteReference w:id="10"/>
            </w:r>
            <w:r w:rsidR="00C25BED" w:rsidRPr="00E524A1">
              <w:rPr>
                <w:szCs w:val="24"/>
              </w:rPr>
              <w:t xml:space="preserve">, be kita ko, nurodė, kad </w:t>
            </w:r>
            <w:r w:rsidR="00CD5D32" w:rsidRPr="00E524A1">
              <w:rPr>
                <w:szCs w:val="24"/>
              </w:rPr>
              <w:t xml:space="preserve">pilnai pakrautas autobusas turi lengvai įveikti 11 (vienuolikos) laipsnių įkalnę, kadangi Kauno mieste, kuriame bus eksploatuojami autobusai, stačiausia įkalnė yra 11 laipsnių, ir </w:t>
            </w:r>
            <w:r w:rsidR="004B72C3" w:rsidRPr="00E524A1">
              <w:rPr>
                <w:szCs w:val="24"/>
              </w:rPr>
              <w:t>kad reikalavimai atitinka rinkoje siūlomų gamintojų variklių gamas, pateikė tris skirtingų gamintojų variklių charakteristikas</w:t>
            </w:r>
            <w:r w:rsidR="00DE3EF1" w:rsidRPr="00E524A1">
              <w:rPr>
                <w:szCs w:val="24"/>
              </w:rPr>
              <w:t xml:space="preserve"> (dyzelinis variklis E1856 LOH, </w:t>
            </w:r>
            <w:proofErr w:type="spellStart"/>
            <w:r w:rsidR="00DE3EF1" w:rsidRPr="00E524A1">
              <w:rPr>
                <w:szCs w:val="24"/>
              </w:rPr>
              <w:t>Iveco</w:t>
            </w:r>
            <w:proofErr w:type="spellEnd"/>
            <w:r w:rsidR="00DE3EF1" w:rsidRPr="00E524A1">
              <w:rPr>
                <w:szCs w:val="24"/>
              </w:rPr>
              <w:t xml:space="preserve"> Cursor8</w:t>
            </w:r>
            <w:r w:rsidR="003935A7" w:rsidRPr="00E524A1">
              <w:rPr>
                <w:szCs w:val="24"/>
              </w:rPr>
              <w:t xml:space="preserve"> </w:t>
            </w:r>
            <w:r w:rsidR="00DE3EF1" w:rsidRPr="00E524A1">
              <w:rPr>
                <w:szCs w:val="24"/>
              </w:rPr>
              <w:t xml:space="preserve">autobuso modelio variklis, </w:t>
            </w:r>
            <w:r w:rsidR="00BC31EE" w:rsidRPr="00E524A1">
              <w:rPr>
                <w:szCs w:val="24"/>
              </w:rPr>
              <w:t xml:space="preserve">autobusų gamintojo </w:t>
            </w:r>
            <w:r w:rsidR="00184B54" w:rsidRPr="00E524A1">
              <w:rPr>
                <w:szCs w:val="24"/>
              </w:rPr>
              <w:t>„</w:t>
            </w:r>
            <w:proofErr w:type="spellStart"/>
            <w:r w:rsidR="00184B54" w:rsidRPr="00E524A1">
              <w:rPr>
                <w:szCs w:val="24"/>
              </w:rPr>
              <w:t>Solaris</w:t>
            </w:r>
            <w:proofErr w:type="spellEnd"/>
            <w:r w:rsidR="00184B54" w:rsidRPr="00E524A1">
              <w:rPr>
                <w:szCs w:val="24"/>
              </w:rPr>
              <w:t xml:space="preserve">“ </w:t>
            </w:r>
            <w:r w:rsidR="00E5162F" w:rsidRPr="00E524A1">
              <w:rPr>
                <w:szCs w:val="24"/>
              </w:rPr>
              <w:t xml:space="preserve">autobusų </w:t>
            </w:r>
            <w:r w:rsidR="00BC31EE" w:rsidRPr="00E524A1">
              <w:rPr>
                <w:szCs w:val="24"/>
              </w:rPr>
              <w:t xml:space="preserve">variklis </w:t>
            </w:r>
            <w:proofErr w:type="spellStart"/>
            <w:r w:rsidR="00BC31EE" w:rsidRPr="00E524A1">
              <w:rPr>
                <w:szCs w:val="24"/>
              </w:rPr>
              <w:t>Cummins</w:t>
            </w:r>
            <w:proofErr w:type="spellEnd"/>
            <w:r w:rsidR="00BC31EE" w:rsidRPr="00E524A1">
              <w:rPr>
                <w:szCs w:val="24"/>
              </w:rPr>
              <w:t xml:space="preserve"> L9NE6DII320)</w:t>
            </w:r>
            <w:r w:rsidR="004B72C3" w:rsidRPr="00E524A1">
              <w:rPr>
                <w:szCs w:val="24"/>
              </w:rPr>
              <w:t>.</w:t>
            </w:r>
          </w:p>
          <w:p w14:paraId="770C40CC" w14:textId="0A4E6EB6" w:rsidR="00383A41" w:rsidRPr="00E524A1" w:rsidRDefault="00B66A7A" w:rsidP="00C25BED">
            <w:pPr>
              <w:ind w:firstLine="883"/>
              <w:jc w:val="both"/>
              <w:rPr>
                <w:szCs w:val="24"/>
              </w:rPr>
            </w:pPr>
            <w:r w:rsidRPr="00E524A1">
              <w:rPr>
                <w:szCs w:val="24"/>
              </w:rPr>
              <w:lastRenderedPageBreak/>
              <w:t xml:space="preserve">Išnagrinėjus nurodytų trijų variklių charakteristikas, </w:t>
            </w:r>
            <w:r w:rsidR="00E015DC" w:rsidRPr="00E524A1">
              <w:rPr>
                <w:szCs w:val="24"/>
              </w:rPr>
              <w:t>nustatyta</w:t>
            </w:r>
            <w:r w:rsidR="00CC45B9" w:rsidRPr="00E524A1">
              <w:rPr>
                <w:szCs w:val="24"/>
              </w:rPr>
              <w:t xml:space="preserve">, kad </w:t>
            </w:r>
            <w:r w:rsidR="003D5AC4" w:rsidRPr="00E524A1">
              <w:rPr>
                <w:szCs w:val="24"/>
              </w:rPr>
              <w:t xml:space="preserve">autobusų gamintojo </w:t>
            </w:r>
            <w:r w:rsidR="0008567C" w:rsidRPr="00E524A1">
              <w:rPr>
                <w:szCs w:val="24"/>
              </w:rPr>
              <w:t>„</w:t>
            </w:r>
            <w:proofErr w:type="spellStart"/>
            <w:r w:rsidR="00BC31EE" w:rsidRPr="00E524A1">
              <w:rPr>
                <w:szCs w:val="24"/>
              </w:rPr>
              <w:t>Iveco</w:t>
            </w:r>
            <w:proofErr w:type="spellEnd"/>
            <w:r w:rsidR="0008567C" w:rsidRPr="00E524A1">
              <w:rPr>
                <w:szCs w:val="24"/>
              </w:rPr>
              <w:t>“</w:t>
            </w:r>
            <w:r w:rsidR="00BC31EE" w:rsidRPr="00E524A1">
              <w:rPr>
                <w:szCs w:val="24"/>
              </w:rPr>
              <w:t xml:space="preserve"> autobuso modelyje Cursor8 naudojamas variklis </w:t>
            </w:r>
            <w:r w:rsidR="00CC45B9" w:rsidRPr="00E524A1">
              <w:rPr>
                <w:szCs w:val="24"/>
              </w:rPr>
              <w:t xml:space="preserve">neatitinka techninėje specifikacijoje </w:t>
            </w:r>
            <w:r w:rsidR="00C24C65" w:rsidRPr="00E524A1">
              <w:rPr>
                <w:szCs w:val="24"/>
              </w:rPr>
              <w:t>sukimo moment</w:t>
            </w:r>
            <w:r w:rsidR="00780C5A" w:rsidRPr="00E524A1">
              <w:rPr>
                <w:szCs w:val="24"/>
              </w:rPr>
              <w:t>ui keliamų reikalavimų</w:t>
            </w:r>
            <w:r w:rsidR="00C24C65" w:rsidRPr="00E524A1">
              <w:rPr>
                <w:szCs w:val="24"/>
              </w:rPr>
              <w:t>.</w:t>
            </w:r>
            <w:r w:rsidR="00732487" w:rsidRPr="00E524A1">
              <w:rPr>
                <w:szCs w:val="24"/>
              </w:rPr>
              <w:t xml:space="preserve"> Techninėje specifikacijoje </w:t>
            </w:r>
            <w:r w:rsidR="00EC025D" w:rsidRPr="00E524A1">
              <w:rPr>
                <w:szCs w:val="24"/>
              </w:rPr>
              <w:t xml:space="preserve">maksimaliam </w:t>
            </w:r>
            <w:r w:rsidR="00732487" w:rsidRPr="00E524A1">
              <w:rPr>
                <w:szCs w:val="24"/>
              </w:rPr>
              <w:t>sukimo moment</w:t>
            </w:r>
            <w:r w:rsidR="00EC025D" w:rsidRPr="00E524A1">
              <w:rPr>
                <w:szCs w:val="24"/>
              </w:rPr>
              <w:t>ui</w:t>
            </w:r>
            <w:r w:rsidR="00732487" w:rsidRPr="00E524A1">
              <w:rPr>
                <w:szCs w:val="24"/>
              </w:rPr>
              <w:t xml:space="preserve"> </w:t>
            </w:r>
            <w:r w:rsidR="00EC025D" w:rsidRPr="00E524A1">
              <w:rPr>
                <w:szCs w:val="24"/>
              </w:rPr>
              <w:t xml:space="preserve">keliamas reikalavimas </w:t>
            </w:r>
            <w:r w:rsidR="00732487" w:rsidRPr="00E524A1">
              <w:rPr>
                <w:szCs w:val="24"/>
              </w:rPr>
              <w:t xml:space="preserve">yra </w:t>
            </w:r>
            <w:r w:rsidR="00EC025D" w:rsidRPr="00E524A1">
              <w:rPr>
                <w:szCs w:val="24"/>
              </w:rPr>
              <w:t>„</w:t>
            </w:r>
            <w:r w:rsidR="00851086" w:rsidRPr="00E524A1">
              <w:rPr>
                <w:szCs w:val="24"/>
              </w:rPr>
              <w:t xml:space="preserve">ne mažiau kaip 1400 </w:t>
            </w:r>
            <w:proofErr w:type="spellStart"/>
            <w:r w:rsidR="00851086" w:rsidRPr="00E524A1">
              <w:rPr>
                <w:szCs w:val="24"/>
              </w:rPr>
              <w:t>Nm</w:t>
            </w:r>
            <w:proofErr w:type="spellEnd"/>
            <w:r w:rsidR="00EC025D" w:rsidRPr="00E524A1">
              <w:rPr>
                <w:szCs w:val="24"/>
              </w:rPr>
              <w:t>“</w:t>
            </w:r>
            <w:r w:rsidR="00851086" w:rsidRPr="00E524A1">
              <w:rPr>
                <w:szCs w:val="24"/>
              </w:rPr>
              <w:t xml:space="preserve">, tuo tarpu </w:t>
            </w:r>
            <w:r w:rsidR="00223182" w:rsidRPr="00E524A1">
              <w:rPr>
                <w:szCs w:val="24"/>
              </w:rPr>
              <w:t xml:space="preserve">gamintojo </w:t>
            </w:r>
            <w:r w:rsidR="0008567C" w:rsidRPr="00E524A1">
              <w:rPr>
                <w:szCs w:val="24"/>
              </w:rPr>
              <w:t>„</w:t>
            </w:r>
            <w:proofErr w:type="spellStart"/>
            <w:r w:rsidR="00223182" w:rsidRPr="00E524A1">
              <w:rPr>
                <w:szCs w:val="24"/>
              </w:rPr>
              <w:t>Iveco</w:t>
            </w:r>
            <w:proofErr w:type="spellEnd"/>
            <w:r w:rsidR="0008567C" w:rsidRPr="00E524A1">
              <w:rPr>
                <w:szCs w:val="24"/>
              </w:rPr>
              <w:t>“</w:t>
            </w:r>
            <w:r w:rsidR="00223182" w:rsidRPr="00E524A1">
              <w:rPr>
                <w:szCs w:val="24"/>
              </w:rPr>
              <w:t xml:space="preserve"> </w:t>
            </w:r>
            <w:r w:rsidR="00851086" w:rsidRPr="00E524A1">
              <w:rPr>
                <w:szCs w:val="24"/>
              </w:rPr>
              <w:t xml:space="preserve">modelyje </w:t>
            </w:r>
            <w:r w:rsidR="00223182" w:rsidRPr="00E524A1">
              <w:rPr>
                <w:szCs w:val="24"/>
              </w:rPr>
              <w:t xml:space="preserve">Cursor8 sukimo momentas, pagal </w:t>
            </w:r>
            <w:r w:rsidR="0039080D" w:rsidRPr="00E524A1">
              <w:rPr>
                <w:szCs w:val="24"/>
              </w:rPr>
              <w:t xml:space="preserve">gamintojo tinklalapyje </w:t>
            </w:r>
            <w:r w:rsidR="00223182" w:rsidRPr="00E524A1">
              <w:rPr>
                <w:szCs w:val="24"/>
              </w:rPr>
              <w:t>oficialiai skelbiamus duomenis</w:t>
            </w:r>
            <w:r w:rsidR="0055625E" w:rsidRPr="00E524A1">
              <w:rPr>
                <w:rStyle w:val="FootnoteReference"/>
                <w:szCs w:val="24"/>
              </w:rPr>
              <w:footnoteReference w:id="11"/>
            </w:r>
            <w:r w:rsidR="00223182" w:rsidRPr="00E524A1">
              <w:rPr>
                <w:szCs w:val="24"/>
              </w:rPr>
              <w:t xml:space="preserve">, yra iki 1300 </w:t>
            </w:r>
            <w:proofErr w:type="spellStart"/>
            <w:r w:rsidR="00223182" w:rsidRPr="00E524A1">
              <w:rPr>
                <w:szCs w:val="24"/>
              </w:rPr>
              <w:t>Nm</w:t>
            </w:r>
            <w:proofErr w:type="spellEnd"/>
            <w:r w:rsidR="00223182" w:rsidRPr="00E524A1">
              <w:rPr>
                <w:szCs w:val="24"/>
              </w:rPr>
              <w:t>.</w:t>
            </w:r>
            <w:r w:rsidR="002437A6" w:rsidRPr="00E524A1">
              <w:rPr>
                <w:szCs w:val="24"/>
              </w:rPr>
              <w:t xml:space="preserve"> Taip pat pažymėtina, kad prie Pirkimo Nr. 2 prisijungęs autobusų gamintojo </w:t>
            </w:r>
            <w:r w:rsidR="00C62D95" w:rsidRPr="00E524A1">
              <w:rPr>
                <w:szCs w:val="24"/>
              </w:rPr>
              <w:t>„</w:t>
            </w:r>
            <w:proofErr w:type="spellStart"/>
            <w:r w:rsidR="002437A6" w:rsidRPr="00E524A1">
              <w:rPr>
                <w:szCs w:val="24"/>
              </w:rPr>
              <w:t>Iveco</w:t>
            </w:r>
            <w:proofErr w:type="spellEnd"/>
            <w:r w:rsidR="00C62D95" w:rsidRPr="00E524A1">
              <w:rPr>
                <w:szCs w:val="24"/>
              </w:rPr>
              <w:t>“</w:t>
            </w:r>
            <w:r w:rsidR="002437A6" w:rsidRPr="00E524A1">
              <w:rPr>
                <w:szCs w:val="24"/>
              </w:rPr>
              <w:t xml:space="preserve"> oficialus </w:t>
            </w:r>
            <w:r w:rsidR="00FC5702" w:rsidRPr="00E524A1">
              <w:rPr>
                <w:szCs w:val="24"/>
              </w:rPr>
              <w:t>pl</w:t>
            </w:r>
            <w:r w:rsidR="002605C9" w:rsidRPr="00E524A1">
              <w:rPr>
                <w:szCs w:val="24"/>
              </w:rPr>
              <w:t>atintojas</w:t>
            </w:r>
            <w:r w:rsidR="002437A6" w:rsidRPr="00E524A1">
              <w:rPr>
                <w:szCs w:val="24"/>
              </w:rPr>
              <w:t xml:space="preserve"> Lietuvoje UAB „TRANSMITTO“ savo pasiūlymo neteikė</w:t>
            </w:r>
            <w:r w:rsidR="001C5278" w:rsidRPr="00E524A1">
              <w:rPr>
                <w:szCs w:val="24"/>
              </w:rPr>
              <w:t>.</w:t>
            </w:r>
          </w:p>
          <w:p w14:paraId="7E7A965D" w14:textId="52B306F6" w:rsidR="00633752" w:rsidRPr="00E524A1" w:rsidRDefault="00633752" w:rsidP="00C25BED">
            <w:pPr>
              <w:ind w:firstLine="883"/>
              <w:jc w:val="both"/>
              <w:rPr>
                <w:szCs w:val="24"/>
              </w:rPr>
            </w:pPr>
            <w:r w:rsidRPr="00E524A1">
              <w:rPr>
                <w:szCs w:val="24"/>
              </w:rPr>
              <w:t>Autobusų gamintoj</w:t>
            </w:r>
            <w:r w:rsidR="00E9387F" w:rsidRPr="00E524A1">
              <w:rPr>
                <w:szCs w:val="24"/>
              </w:rPr>
              <w:t>o</w:t>
            </w:r>
            <w:r w:rsidRPr="00E524A1">
              <w:rPr>
                <w:szCs w:val="24"/>
              </w:rPr>
              <w:t xml:space="preserve"> </w:t>
            </w:r>
            <w:r w:rsidR="00653242" w:rsidRPr="00E524A1">
              <w:rPr>
                <w:szCs w:val="24"/>
              </w:rPr>
              <w:t>„</w:t>
            </w:r>
            <w:proofErr w:type="spellStart"/>
            <w:r w:rsidRPr="00E524A1">
              <w:rPr>
                <w:szCs w:val="24"/>
              </w:rPr>
              <w:t>Solaris</w:t>
            </w:r>
            <w:proofErr w:type="spellEnd"/>
            <w:r w:rsidR="00653242" w:rsidRPr="00E524A1">
              <w:rPr>
                <w:szCs w:val="24"/>
              </w:rPr>
              <w:t>“</w:t>
            </w:r>
            <w:r w:rsidRPr="00E524A1">
              <w:rPr>
                <w:szCs w:val="24"/>
              </w:rPr>
              <w:t xml:space="preserve"> </w:t>
            </w:r>
            <w:r w:rsidR="00E9387F" w:rsidRPr="00E524A1">
              <w:rPr>
                <w:szCs w:val="24"/>
              </w:rPr>
              <w:t>tinklalapyje</w:t>
            </w:r>
            <w:r w:rsidR="000201FE">
              <w:rPr>
                <w:szCs w:val="24"/>
              </w:rPr>
              <w:t>,</w:t>
            </w:r>
            <w:r w:rsidR="00E9387F" w:rsidRPr="00E524A1">
              <w:rPr>
                <w:szCs w:val="24"/>
              </w:rPr>
              <w:t xml:space="preserve"> Perkančiojo subjekto </w:t>
            </w:r>
            <w:r w:rsidR="00C03A8D" w:rsidRPr="00E524A1">
              <w:rPr>
                <w:szCs w:val="24"/>
              </w:rPr>
              <w:t>atsakyme</w:t>
            </w:r>
            <w:r w:rsidR="00D119FD" w:rsidRPr="00E524A1">
              <w:rPr>
                <w:rStyle w:val="FootnoteReference"/>
                <w:szCs w:val="24"/>
              </w:rPr>
              <w:footnoteReference w:id="12"/>
            </w:r>
            <w:r w:rsidR="00C03A8D" w:rsidRPr="00E524A1">
              <w:rPr>
                <w:szCs w:val="24"/>
              </w:rPr>
              <w:t xml:space="preserve"> </w:t>
            </w:r>
            <w:r w:rsidR="00E9387F" w:rsidRPr="00E524A1">
              <w:rPr>
                <w:szCs w:val="24"/>
              </w:rPr>
              <w:t>nurodyt</w:t>
            </w:r>
            <w:r w:rsidR="00BF48E4" w:rsidRPr="00E524A1">
              <w:rPr>
                <w:szCs w:val="24"/>
              </w:rPr>
              <w:t>o</w:t>
            </w:r>
            <w:r w:rsidR="000201FE">
              <w:rPr>
                <w:szCs w:val="24"/>
              </w:rPr>
              <w:t>,</w:t>
            </w:r>
            <w:r w:rsidR="00E9387F" w:rsidRPr="00E524A1">
              <w:rPr>
                <w:szCs w:val="24"/>
              </w:rPr>
              <w:t xml:space="preserve"> variklio modeli</w:t>
            </w:r>
            <w:r w:rsidR="00BF48E4" w:rsidRPr="00E524A1">
              <w:rPr>
                <w:szCs w:val="24"/>
              </w:rPr>
              <w:t>o</w:t>
            </w:r>
            <w:r w:rsidR="00E9387F" w:rsidRPr="00E524A1">
              <w:rPr>
                <w:szCs w:val="24"/>
              </w:rPr>
              <w:t xml:space="preserve"> </w:t>
            </w:r>
            <w:proofErr w:type="spellStart"/>
            <w:r w:rsidR="00E9387F" w:rsidRPr="00E524A1">
              <w:rPr>
                <w:szCs w:val="24"/>
              </w:rPr>
              <w:t>Cummins</w:t>
            </w:r>
            <w:proofErr w:type="spellEnd"/>
            <w:r w:rsidR="00E9387F" w:rsidRPr="00E524A1">
              <w:rPr>
                <w:szCs w:val="24"/>
              </w:rPr>
              <w:t xml:space="preserve"> L9NE6DII320</w:t>
            </w:r>
            <w:r w:rsidR="00BF48E4" w:rsidRPr="00E524A1">
              <w:rPr>
                <w:szCs w:val="24"/>
              </w:rPr>
              <w:t xml:space="preserve"> </w:t>
            </w:r>
            <w:r w:rsidR="00171575" w:rsidRPr="00E524A1">
              <w:rPr>
                <w:szCs w:val="24"/>
              </w:rPr>
              <w:t>sukimo moment</w:t>
            </w:r>
            <w:r w:rsidR="00BF48E4" w:rsidRPr="00E524A1">
              <w:rPr>
                <w:szCs w:val="24"/>
              </w:rPr>
              <w:t>as ne</w:t>
            </w:r>
            <w:r w:rsidR="002368B7" w:rsidRPr="00E524A1">
              <w:rPr>
                <w:szCs w:val="24"/>
              </w:rPr>
              <w:t>įvardy</w:t>
            </w:r>
            <w:r w:rsidR="00BF48E4" w:rsidRPr="00E524A1">
              <w:rPr>
                <w:szCs w:val="24"/>
              </w:rPr>
              <w:t>tas</w:t>
            </w:r>
            <w:r w:rsidR="007967CF" w:rsidRPr="00E524A1">
              <w:rPr>
                <w:rStyle w:val="FootnoteReference"/>
                <w:szCs w:val="24"/>
              </w:rPr>
              <w:footnoteReference w:id="13"/>
            </w:r>
            <w:r w:rsidR="00171575" w:rsidRPr="00E524A1">
              <w:rPr>
                <w:szCs w:val="24"/>
              </w:rPr>
              <w:t>.</w:t>
            </w:r>
            <w:r w:rsidR="00374132" w:rsidRPr="00E524A1">
              <w:rPr>
                <w:szCs w:val="24"/>
              </w:rPr>
              <w:t xml:space="preserve"> </w:t>
            </w:r>
            <w:r w:rsidR="005A6975" w:rsidRPr="00E524A1">
              <w:rPr>
                <w:szCs w:val="24"/>
              </w:rPr>
              <w:t>Dar svarbiau pažymėti, kad Perkančiojo subjekto atsakyme duodama nuoroda</w:t>
            </w:r>
            <w:r w:rsidR="005A6975" w:rsidRPr="00E524A1">
              <w:rPr>
                <w:rStyle w:val="FootnoteReference"/>
                <w:szCs w:val="24"/>
              </w:rPr>
              <w:footnoteReference w:id="14"/>
            </w:r>
            <w:r w:rsidR="005A6975" w:rsidRPr="00E524A1">
              <w:rPr>
                <w:szCs w:val="24"/>
              </w:rPr>
              <w:t xml:space="preserve"> į </w:t>
            </w:r>
            <w:r w:rsidR="00215E52" w:rsidRPr="00E524A1">
              <w:rPr>
                <w:szCs w:val="24"/>
              </w:rPr>
              <w:t>autobusų gamintojo „</w:t>
            </w:r>
            <w:proofErr w:type="spellStart"/>
            <w:r w:rsidR="00215E52" w:rsidRPr="00E524A1">
              <w:rPr>
                <w:szCs w:val="24"/>
              </w:rPr>
              <w:t>Solaris</w:t>
            </w:r>
            <w:proofErr w:type="spellEnd"/>
            <w:r w:rsidR="00215E52" w:rsidRPr="00E524A1">
              <w:rPr>
                <w:szCs w:val="24"/>
              </w:rPr>
              <w:t>“ model</w:t>
            </w:r>
            <w:r w:rsidR="0086653C" w:rsidRPr="00E524A1">
              <w:rPr>
                <w:szCs w:val="24"/>
              </w:rPr>
              <w:t>į</w:t>
            </w:r>
            <w:r w:rsidR="00215E52" w:rsidRPr="00E524A1">
              <w:rPr>
                <w:szCs w:val="24"/>
              </w:rPr>
              <w:t xml:space="preserve"> Urbino 18 CNG, </w:t>
            </w:r>
            <w:r w:rsidR="0086653C" w:rsidRPr="00E524A1">
              <w:rPr>
                <w:szCs w:val="24"/>
              </w:rPr>
              <w:t xml:space="preserve">yra netinkama, nes šis modelis nėra hibridinis ir varomas tik suslėgtomis dujomis. </w:t>
            </w:r>
            <w:r w:rsidR="00B90CDD" w:rsidRPr="00E524A1">
              <w:rPr>
                <w:szCs w:val="24"/>
              </w:rPr>
              <w:t>UAB „</w:t>
            </w:r>
            <w:proofErr w:type="spellStart"/>
            <w:r w:rsidR="00B90CDD" w:rsidRPr="00E524A1">
              <w:rPr>
                <w:szCs w:val="24"/>
              </w:rPr>
              <w:t>Solaris</w:t>
            </w:r>
            <w:proofErr w:type="spellEnd"/>
            <w:r w:rsidR="00B90CDD" w:rsidRPr="00E524A1">
              <w:rPr>
                <w:szCs w:val="24"/>
              </w:rPr>
              <w:t xml:space="preserve"> Bus &amp; </w:t>
            </w:r>
            <w:proofErr w:type="spellStart"/>
            <w:r w:rsidR="00B90CDD" w:rsidRPr="00E524A1">
              <w:rPr>
                <w:szCs w:val="24"/>
              </w:rPr>
              <w:t>Coach</w:t>
            </w:r>
            <w:proofErr w:type="spellEnd"/>
            <w:r w:rsidR="00B90CDD" w:rsidRPr="00E524A1">
              <w:rPr>
                <w:szCs w:val="24"/>
              </w:rPr>
              <w:t xml:space="preserve"> sp. z </w:t>
            </w:r>
            <w:proofErr w:type="spellStart"/>
            <w:r w:rsidR="00B90CDD" w:rsidRPr="00E524A1">
              <w:rPr>
                <w:szCs w:val="24"/>
              </w:rPr>
              <w:t>o.o</w:t>
            </w:r>
            <w:proofErr w:type="spellEnd"/>
            <w:r w:rsidR="00B90CDD" w:rsidRPr="00E524A1">
              <w:rPr>
                <w:szCs w:val="24"/>
              </w:rPr>
              <w:t>.“ atstovai Lietuvoje taip pat patvirtino</w:t>
            </w:r>
            <w:r w:rsidR="0053004F">
              <w:rPr>
                <w:rStyle w:val="FootnoteReference"/>
                <w:szCs w:val="24"/>
              </w:rPr>
              <w:footnoteReference w:id="15"/>
            </w:r>
            <w:r w:rsidR="00B90CDD" w:rsidRPr="00E524A1">
              <w:rPr>
                <w:szCs w:val="24"/>
              </w:rPr>
              <w:t xml:space="preserve">, kad </w:t>
            </w:r>
            <w:r w:rsidR="00BA3F0B" w:rsidRPr="00E524A1">
              <w:rPr>
                <w:szCs w:val="24"/>
              </w:rPr>
              <w:t>gamintojas</w:t>
            </w:r>
            <w:r w:rsidR="00B90CDD" w:rsidRPr="00E524A1">
              <w:rPr>
                <w:szCs w:val="24"/>
              </w:rPr>
              <w:t xml:space="preserve"> šiuo metu negali pasiūlyti</w:t>
            </w:r>
            <w:r w:rsidR="003121BF">
              <w:rPr>
                <w:szCs w:val="24"/>
              </w:rPr>
              <w:t xml:space="preserve"> (negamina)</w:t>
            </w:r>
            <w:r w:rsidR="00B90CDD" w:rsidRPr="00E524A1">
              <w:rPr>
                <w:szCs w:val="24"/>
              </w:rPr>
              <w:t xml:space="preserve"> Perkančiojo subjekto techninės specifikacijos reikalavimų visumą atitinkančio modelio. Tai patvirtina ir aplinkybė, </w:t>
            </w:r>
            <w:r w:rsidR="00374132" w:rsidRPr="00E524A1">
              <w:rPr>
                <w:szCs w:val="24"/>
              </w:rPr>
              <w:t>kad ši</w:t>
            </w:r>
            <w:r w:rsidR="00BA6EEC" w:rsidRPr="00E524A1">
              <w:rPr>
                <w:szCs w:val="24"/>
              </w:rPr>
              <w:t>s</w:t>
            </w:r>
            <w:r w:rsidR="00374132" w:rsidRPr="00E524A1">
              <w:rPr>
                <w:szCs w:val="24"/>
              </w:rPr>
              <w:t xml:space="preserve"> tiekėj</w:t>
            </w:r>
            <w:r w:rsidR="00BA6EEC" w:rsidRPr="00E524A1">
              <w:rPr>
                <w:szCs w:val="24"/>
              </w:rPr>
              <w:t>as</w:t>
            </w:r>
            <w:r w:rsidR="001C5278" w:rsidRPr="00E524A1">
              <w:rPr>
                <w:szCs w:val="24"/>
              </w:rPr>
              <w:t xml:space="preserve"> (UAB „</w:t>
            </w:r>
            <w:proofErr w:type="spellStart"/>
            <w:r w:rsidR="001C5278" w:rsidRPr="00E524A1">
              <w:rPr>
                <w:szCs w:val="24"/>
              </w:rPr>
              <w:t>Solaris</w:t>
            </w:r>
            <w:proofErr w:type="spellEnd"/>
            <w:r w:rsidR="001C5278" w:rsidRPr="00E524A1">
              <w:rPr>
                <w:szCs w:val="24"/>
              </w:rPr>
              <w:t xml:space="preserve"> Bus &amp; </w:t>
            </w:r>
            <w:proofErr w:type="spellStart"/>
            <w:r w:rsidR="001C5278" w:rsidRPr="00E524A1">
              <w:rPr>
                <w:szCs w:val="24"/>
              </w:rPr>
              <w:t>Coach</w:t>
            </w:r>
            <w:proofErr w:type="spellEnd"/>
            <w:r w:rsidR="001C5278" w:rsidRPr="00E524A1">
              <w:rPr>
                <w:szCs w:val="24"/>
              </w:rPr>
              <w:t xml:space="preserve"> sp. z </w:t>
            </w:r>
            <w:proofErr w:type="spellStart"/>
            <w:r w:rsidR="001C5278" w:rsidRPr="00E524A1">
              <w:rPr>
                <w:szCs w:val="24"/>
              </w:rPr>
              <w:t>o.o</w:t>
            </w:r>
            <w:proofErr w:type="spellEnd"/>
            <w:r w:rsidR="001C5278" w:rsidRPr="00E524A1">
              <w:rPr>
                <w:szCs w:val="24"/>
              </w:rPr>
              <w:t>.“)</w:t>
            </w:r>
            <w:r w:rsidR="00BA6EEC" w:rsidRPr="00E524A1">
              <w:rPr>
                <w:szCs w:val="24"/>
              </w:rPr>
              <w:t xml:space="preserve"> </w:t>
            </w:r>
            <w:r w:rsidR="00E02D85" w:rsidRPr="00E524A1">
              <w:rPr>
                <w:szCs w:val="24"/>
              </w:rPr>
              <w:t xml:space="preserve">prie </w:t>
            </w:r>
            <w:r w:rsidR="00374132" w:rsidRPr="00E524A1">
              <w:rPr>
                <w:szCs w:val="24"/>
              </w:rPr>
              <w:t>Pirkim</w:t>
            </w:r>
            <w:r w:rsidR="00E02D85" w:rsidRPr="00E524A1">
              <w:rPr>
                <w:szCs w:val="24"/>
              </w:rPr>
              <w:t>o</w:t>
            </w:r>
            <w:r w:rsidR="00374132" w:rsidRPr="00E524A1">
              <w:rPr>
                <w:szCs w:val="24"/>
              </w:rPr>
              <w:t xml:space="preserve"> Nr. 2 </w:t>
            </w:r>
            <w:r w:rsidR="00E02D85" w:rsidRPr="00E524A1">
              <w:rPr>
                <w:szCs w:val="24"/>
              </w:rPr>
              <w:t xml:space="preserve">prisijungė, tačiau </w:t>
            </w:r>
            <w:r w:rsidR="00BA6EEC" w:rsidRPr="00E524A1">
              <w:rPr>
                <w:szCs w:val="24"/>
              </w:rPr>
              <w:t>savo pasiūlymo</w:t>
            </w:r>
            <w:r w:rsidR="00374132" w:rsidRPr="00E524A1">
              <w:rPr>
                <w:szCs w:val="24"/>
              </w:rPr>
              <w:t xml:space="preserve"> neteikė.</w:t>
            </w:r>
          </w:p>
          <w:p w14:paraId="5964636C" w14:textId="034B91FA" w:rsidR="00596530" w:rsidRPr="00E524A1" w:rsidRDefault="00596530" w:rsidP="00C25BED">
            <w:pPr>
              <w:ind w:firstLine="883"/>
              <w:jc w:val="both"/>
              <w:rPr>
                <w:szCs w:val="24"/>
              </w:rPr>
            </w:pPr>
            <w:r w:rsidRPr="00E524A1">
              <w:rPr>
                <w:szCs w:val="24"/>
              </w:rPr>
              <w:t xml:space="preserve">Tarnyba </w:t>
            </w:r>
            <w:r w:rsidR="00076D18" w:rsidRPr="00E524A1">
              <w:rPr>
                <w:szCs w:val="24"/>
              </w:rPr>
              <w:t>taip pat</w:t>
            </w:r>
            <w:r w:rsidRPr="00E524A1">
              <w:rPr>
                <w:szCs w:val="24"/>
              </w:rPr>
              <w:t xml:space="preserve"> analizavo autobusų gamintoj</w:t>
            </w:r>
            <w:r w:rsidR="00D0548B">
              <w:rPr>
                <w:szCs w:val="24"/>
              </w:rPr>
              <w:t>o</w:t>
            </w:r>
            <w:r w:rsidRPr="00E524A1">
              <w:rPr>
                <w:szCs w:val="24"/>
              </w:rPr>
              <w:t xml:space="preserve"> „Mercedes-Benz“ autobusų modelį </w:t>
            </w:r>
            <w:proofErr w:type="spellStart"/>
            <w:r w:rsidR="00674738" w:rsidRPr="00E524A1">
              <w:rPr>
                <w:szCs w:val="24"/>
              </w:rPr>
              <w:t>Citaro</w:t>
            </w:r>
            <w:proofErr w:type="spellEnd"/>
            <w:r w:rsidR="00674738" w:rsidRPr="00E524A1">
              <w:rPr>
                <w:szCs w:val="24"/>
              </w:rPr>
              <w:t xml:space="preserve"> G NGT, kurį, kaip atitinkantį Pirkimo Nr. 2 techninės specifikacijos ir kitų pirkimo dokumentų reikalavimų visumą</w:t>
            </w:r>
            <w:r w:rsidR="00076D18" w:rsidRPr="00E524A1">
              <w:rPr>
                <w:szCs w:val="24"/>
              </w:rPr>
              <w:t>,</w:t>
            </w:r>
            <w:r w:rsidR="00674738" w:rsidRPr="00E524A1">
              <w:rPr>
                <w:szCs w:val="24"/>
              </w:rPr>
              <w:t xml:space="preserve"> Tarnybai buvo nurodęs Perkantys subjektas</w:t>
            </w:r>
            <w:r w:rsidR="00674738" w:rsidRPr="00E524A1">
              <w:rPr>
                <w:rStyle w:val="FootnoteReference"/>
                <w:szCs w:val="24"/>
              </w:rPr>
              <w:footnoteReference w:id="16"/>
            </w:r>
            <w:r w:rsidR="00674738" w:rsidRPr="00E524A1">
              <w:rPr>
                <w:szCs w:val="24"/>
              </w:rPr>
              <w:t>.</w:t>
            </w:r>
            <w:r w:rsidR="00076D18" w:rsidRPr="00E524A1">
              <w:rPr>
                <w:szCs w:val="24"/>
              </w:rPr>
              <w:t xml:space="preserve"> Aptariamame autobuso modelyje yra naudojamas variklis M 936 G. Pagal autobusų gamintojo „Mercede</w:t>
            </w:r>
            <w:r w:rsidR="00070EA2" w:rsidRPr="00E524A1">
              <w:rPr>
                <w:szCs w:val="24"/>
              </w:rPr>
              <w:t>s</w:t>
            </w:r>
            <w:r w:rsidR="00076D18" w:rsidRPr="00E524A1">
              <w:rPr>
                <w:szCs w:val="24"/>
              </w:rPr>
              <w:t>-Benz“ viešai skelbiamus duomenis</w:t>
            </w:r>
            <w:r w:rsidR="009F27EC" w:rsidRPr="00E524A1">
              <w:rPr>
                <w:rStyle w:val="FootnoteReference"/>
                <w:szCs w:val="24"/>
              </w:rPr>
              <w:footnoteReference w:id="17"/>
            </w:r>
            <w:r w:rsidR="00076D18" w:rsidRPr="00E524A1">
              <w:rPr>
                <w:szCs w:val="24"/>
              </w:rPr>
              <w:t xml:space="preserve">, minėto variklio galia yra 222 kW, sukimo momentas – 1200 </w:t>
            </w:r>
            <w:proofErr w:type="spellStart"/>
            <w:r w:rsidR="00076D18" w:rsidRPr="00E524A1">
              <w:rPr>
                <w:szCs w:val="24"/>
              </w:rPr>
              <w:t>Nm</w:t>
            </w:r>
            <w:proofErr w:type="spellEnd"/>
            <w:r w:rsidR="00076D18" w:rsidRPr="00E524A1">
              <w:rPr>
                <w:szCs w:val="24"/>
              </w:rPr>
              <w:t xml:space="preserve">. Konstatuotina, kad šio gamintojo autobusų modelis </w:t>
            </w:r>
            <w:proofErr w:type="spellStart"/>
            <w:r w:rsidR="00076D18" w:rsidRPr="00E524A1">
              <w:rPr>
                <w:szCs w:val="24"/>
              </w:rPr>
              <w:t>Citaro</w:t>
            </w:r>
            <w:proofErr w:type="spellEnd"/>
            <w:r w:rsidR="00076D18" w:rsidRPr="00E524A1">
              <w:rPr>
                <w:szCs w:val="24"/>
              </w:rPr>
              <w:t xml:space="preserve"> G NGT, priešingai nei nurodo Perkantysis subjektas, neatitinka Pirkimo Nr. 2 techninės specifikacijos reikalavimų</w:t>
            </w:r>
            <w:r w:rsidR="00416751" w:rsidRPr="00E524A1">
              <w:rPr>
                <w:szCs w:val="24"/>
              </w:rPr>
              <w:t xml:space="preserve"> dėl variklio galios ir sukimo momento</w:t>
            </w:r>
            <w:r w:rsidR="00076D18" w:rsidRPr="00E524A1">
              <w:rPr>
                <w:szCs w:val="24"/>
              </w:rPr>
              <w:t>.</w:t>
            </w:r>
            <w:r w:rsidR="002E581F" w:rsidRPr="00E524A1">
              <w:rPr>
                <w:szCs w:val="24"/>
              </w:rPr>
              <w:t xml:space="preserve"> Pažymėtina, kad autobusų gamintojas „Mercedes-Benz“ </w:t>
            </w:r>
            <w:r w:rsidR="002B4038" w:rsidRPr="00E524A1">
              <w:rPr>
                <w:szCs w:val="24"/>
              </w:rPr>
              <w:t xml:space="preserve">ir jo oficialūs atstovai </w:t>
            </w:r>
            <w:r w:rsidR="002E581F" w:rsidRPr="00E524A1">
              <w:rPr>
                <w:szCs w:val="24"/>
              </w:rPr>
              <w:t>savo pasiūlymo Pirkime Nr. 2</w:t>
            </w:r>
            <w:r w:rsidR="002B4038" w:rsidRPr="00E524A1">
              <w:rPr>
                <w:szCs w:val="24"/>
              </w:rPr>
              <w:t xml:space="preserve"> neteikė</w:t>
            </w:r>
            <w:r w:rsidR="006A53C8" w:rsidRPr="00E524A1">
              <w:rPr>
                <w:szCs w:val="24"/>
              </w:rPr>
              <w:t>.</w:t>
            </w:r>
          </w:p>
          <w:p w14:paraId="45A1E706" w14:textId="52A6A6F4" w:rsidR="002933DF" w:rsidRPr="00E524A1" w:rsidRDefault="002933DF" w:rsidP="002933DF">
            <w:pPr>
              <w:ind w:firstLine="883"/>
              <w:jc w:val="both"/>
              <w:rPr>
                <w:szCs w:val="24"/>
              </w:rPr>
            </w:pPr>
            <w:r w:rsidRPr="00E524A1">
              <w:rPr>
                <w:szCs w:val="24"/>
              </w:rPr>
              <w:t>Iš Perkančiojo subjekto Tarnybai nurodytų autobusų gamintojų autobusų modelių, tik gamintojo</w:t>
            </w:r>
            <w:r w:rsidR="00F06F0E" w:rsidRPr="00E524A1">
              <w:rPr>
                <w:szCs w:val="24"/>
              </w:rPr>
              <w:t xml:space="preserve"> „MAN </w:t>
            </w:r>
            <w:proofErr w:type="spellStart"/>
            <w:r w:rsidR="00F06F0E" w:rsidRPr="00E524A1">
              <w:rPr>
                <w:szCs w:val="24"/>
              </w:rPr>
              <w:t>Truck</w:t>
            </w:r>
            <w:proofErr w:type="spellEnd"/>
            <w:r w:rsidR="00F06F0E" w:rsidRPr="00E524A1">
              <w:rPr>
                <w:szCs w:val="24"/>
              </w:rPr>
              <w:t xml:space="preserve"> </w:t>
            </w:r>
            <w:proofErr w:type="spellStart"/>
            <w:r w:rsidR="00F06F0E" w:rsidRPr="00E524A1">
              <w:rPr>
                <w:szCs w:val="24"/>
              </w:rPr>
              <w:t>and</w:t>
            </w:r>
            <w:proofErr w:type="spellEnd"/>
            <w:r w:rsidR="00F06F0E" w:rsidRPr="00E524A1">
              <w:rPr>
                <w:szCs w:val="24"/>
              </w:rPr>
              <w:t xml:space="preserve"> Bus AG“</w:t>
            </w:r>
            <w:r w:rsidRPr="00E524A1">
              <w:rPr>
                <w:szCs w:val="24"/>
              </w:rPr>
              <w:t xml:space="preserve"> </w:t>
            </w:r>
            <w:r w:rsidR="00F06F0E" w:rsidRPr="00E524A1">
              <w:rPr>
                <w:szCs w:val="24"/>
              </w:rPr>
              <w:t>autobusai gali išpildyti aptariamus reikalavimus variklio galiai ir sukimo momentui</w:t>
            </w:r>
            <w:r w:rsidR="00014596" w:rsidRPr="00E524A1">
              <w:rPr>
                <w:rStyle w:val="FootnoteReference"/>
                <w:szCs w:val="24"/>
              </w:rPr>
              <w:footnoteReference w:id="18"/>
            </w:r>
            <w:r w:rsidR="00F06F0E" w:rsidRPr="00E524A1">
              <w:rPr>
                <w:szCs w:val="24"/>
              </w:rPr>
              <w:t xml:space="preserve">. Atkreiptinas dėmesys, kad </w:t>
            </w:r>
            <w:r w:rsidRPr="00E524A1">
              <w:rPr>
                <w:szCs w:val="24"/>
              </w:rPr>
              <w:t>UAB „</w:t>
            </w:r>
            <w:proofErr w:type="spellStart"/>
            <w:r w:rsidRPr="00E524A1">
              <w:rPr>
                <w:szCs w:val="24"/>
              </w:rPr>
              <w:t>Adampolis</w:t>
            </w:r>
            <w:proofErr w:type="spellEnd"/>
            <w:r w:rsidRPr="00E524A1">
              <w:rPr>
                <w:szCs w:val="24"/>
              </w:rPr>
              <w:t>“</w:t>
            </w:r>
            <w:r w:rsidR="00F06F0E" w:rsidRPr="00E524A1">
              <w:rPr>
                <w:szCs w:val="24"/>
              </w:rPr>
              <w:t xml:space="preserve">, esantis </w:t>
            </w:r>
            <w:r w:rsidRPr="00E524A1">
              <w:rPr>
                <w:szCs w:val="24"/>
              </w:rPr>
              <w:t xml:space="preserve"> </w:t>
            </w:r>
            <w:r w:rsidR="00F06F0E" w:rsidRPr="00E524A1">
              <w:rPr>
                <w:szCs w:val="24"/>
              </w:rPr>
              <w:t>įgalio</w:t>
            </w:r>
            <w:r w:rsidR="001D760B" w:rsidRPr="00E524A1">
              <w:rPr>
                <w:szCs w:val="24"/>
              </w:rPr>
              <w:t>tuoju</w:t>
            </w:r>
            <w:r w:rsidR="00F06F0E" w:rsidRPr="00E524A1">
              <w:rPr>
                <w:szCs w:val="24"/>
              </w:rPr>
              <w:t xml:space="preserve"> </w:t>
            </w:r>
            <w:r w:rsidR="001D760B" w:rsidRPr="00E524A1">
              <w:rPr>
                <w:szCs w:val="24"/>
              </w:rPr>
              <w:t>„</w:t>
            </w:r>
            <w:r w:rsidR="00F06F0E" w:rsidRPr="00E524A1">
              <w:rPr>
                <w:szCs w:val="24"/>
              </w:rPr>
              <w:t xml:space="preserve">MAN </w:t>
            </w:r>
            <w:proofErr w:type="spellStart"/>
            <w:r w:rsidR="00F06F0E" w:rsidRPr="00E524A1">
              <w:rPr>
                <w:szCs w:val="24"/>
              </w:rPr>
              <w:t>Truck</w:t>
            </w:r>
            <w:proofErr w:type="spellEnd"/>
            <w:r w:rsidR="00F06F0E" w:rsidRPr="00E524A1">
              <w:rPr>
                <w:szCs w:val="24"/>
              </w:rPr>
              <w:t xml:space="preserve"> </w:t>
            </w:r>
            <w:proofErr w:type="spellStart"/>
            <w:r w:rsidR="00F06F0E" w:rsidRPr="00E524A1">
              <w:rPr>
                <w:szCs w:val="24"/>
              </w:rPr>
              <w:t>and</w:t>
            </w:r>
            <w:proofErr w:type="spellEnd"/>
            <w:r w:rsidR="00F06F0E" w:rsidRPr="00E524A1">
              <w:rPr>
                <w:szCs w:val="24"/>
              </w:rPr>
              <w:t xml:space="preserve"> Bus AG</w:t>
            </w:r>
            <w:r w:rsidR="001D760B" w:rsidRPr="00E524A1">
              <w:rPr>
                <w:szCs w:val="24"/>
              </w:rPr>
              <w:t>“</w:t>
            </w:r>
            <w:r w:rsidR="00F06F0E" w:rsidRPr="00E524A1">
              <w:rPr>
                <w:szCs w:val="24"/>
              </w:rPr>
              <w:t xml:space="preserve"> atstov</w:t>
            </w:r>
            <w:r w:rsidR="001D760B" w:rsidRPr="00E524A1">
              <w:rPr>
                <w:szCs w:val="24"/>
              </w:rPr>
              <w:t>u</w:t>
            </w:r>
            <w:r w:rsidR="00F06F0E" w:rsidRPr="00E524A1">
              <w:rPr>
                <w:szCs w:val="24"/>
              </w:rPr>
              <w:t xml:space="preserve"> Lietuvoje</w:t>
            </w:r>
            <w:r w:rsidR="001D760B" w:rsidRPr="00E524A1">
              <w:rPr>
                <w:szCs w:val="24"/>
              </w:rPr>
              <w:t xml:space="preserve">, ir </w:t>
            </w:r>
            <w:r w:rsidRPr="00E524A1">
              <w:rPr>
                <w:szCs w:val="24"/>
              </w:rPr>
              <w:t xml:space="preserve">buvo vienintelis Pirkime Nr. 2 pasiūlymą pateikęs tiekėjas iš 7 </w:t>
            </w:r>
            <w:r w:rsidR="008562AD" w:rsidRPr="00E524A1">
              <w:rPr>
                <w:szCs w:val="24"/>
              </w:rPr>
              <w:t xml:space="preserve">prie pirkimo </w:t>
            </w:r>
            <w:r w:rsidRPr="00E524A1">
              <w:rPr>
                <w:szCs w:val="24"/>
              </w:rPr>
              <w:t>prisijungusių tiekėjų.</w:t>
            </w:r>
          </w:p>
          <w:p w14:paraId="614D5F36" w14:textId="213DCA8C" w:rsidR="00634006" w:rsidRPr="00E524A1" w:rsidRDefault="00634006" w:rsidP="00C25BED">
            <w:pPr>
              <w:ind w:firstLine="883"/>
              <w:jc w:val="both"/>
              <w:rPr>
                <w:szCs w:val="24"/>
              </w:rPr>
            </w:pPr>
            <w:r w:rsidRPr="00E524A1">
              <w:rPr>
                <w:szCs w:val="24"/>
              </w:rPr>
              <w:t xml:space="preserve">Atsižvelgiant į aukščiau aprašytą, į tai, kad Perkantysis subjektas objektyviais duomenimis nepagrindė fakto, kad mažesnio nei 230 kW galios ir 1400 </w:t>
            </w:r>
            <w:proofErr w:type="spellStart"/>
            <w:r w:rsidRPr="00E524A1">
              <w:rPr>
                <w:szCs w:val="24"/>
              </w:rPr>
              <w:t>Nm</w:t>
            </w:r>
            <w:proofErr w:type="spellEnd"/>
            <w:r w:rsidRPr="00E524A1">
              <w:rPr>
                <w:szCs w:val="24"/>
              </w:rPr>
              <w:t xml:space="preserve"> sukimo momento</w:t>
            </w:r>
            <w:r w:rsidR="00A93476" w:rsidRPr="00E524A1">
              <w:rPr>
                <w:szCs w:val="24"/>
              </w:rPr>
              <w:t xml:space="preserve"> autobusas</w:t>
            </w:r>
            <w:r w:rsidR="004524A1" w:rsidRPr="00E524A1">
              <w:rPr>
                <w:szCs w:val="24"/>
              </w:rPr>
              <w:t xml:space="preserve"> nesugebėtų įveikti </w:t>
            </w:r>
            <w:r w:rsidR="00EF74B5" w:rsidRPr="00E524A1">
              <w:rPr>
                <w:szCs w:val="24"/>
              </w:rPr>
              <w:t xml:space="preserve">11 laipsnių aukščio įkalnės, </w:t>
            </w:r>
            <w:r w:rsidR="00E82519" w:rsidRPr="00E524A1">
              <w:rPr>
                <w:szCs w:val="24"/>
              </w:rPr>
              <w:t>konstatuotina, kad Perkan</w:t>
            </w:r>
            <w:r w:rsidR="00290A0F" w:rsidRPr="00E524A1">
              <w:rPr>
                <w:szCs w:val="24"/>
              </w:rPr>
              <w:t>čiojo subjekto nustatyti techninės specifikacijos reikalavimai dėl variklio galios ir sukimo momento pažeidžia PĮ 29 straipsnio 1 dalyje įtvirtintus lygiateisiškumo, nediskriminavimo ir proporcingumo principus, PĮ 50 straipsnio 3 dalies reikalavimą technine specifikacija užtikrinti konkurenciją ir nediskriminuoti tiekėjų.</w:t>
            </w:r>
          </w:p>
        </w:tc>
      </w:tr>
    </w:tbl>
    <w:p w14:paraId="4B86022B" w14:textId="77777777" w:rsidR="00FF0439" w:rsidRPr="00E524A1" w:rsidRDefault="00FF0439" w:rsidP="002A07F4">
      <w:pPr>
        <w:ind w:left="-113"/>
        <w:jc w:val="center"/>
        <w:rPr>
          <w:b/>
          <w:szCs w:val="24"/>
        </w:rPr>
      </w:pPr>
    </w:p>
    <w:p w14:paraId="5870BBE1" w14:textId="77777777" w:rsidR="00E82131" w:rsidRDefault="00E82131" w:rsidP="002A07F4">
      <w:pPr>
        <w:ind w:left="-113"/>
        <w:jc w:val="center"/>
        <w:rPr>
          <w:b/>
          <w:szCs w:val="24"/>
        </w:rPr>
      </w:pPr>
    </w:p>
    <w:p w14:paraId="13DAC2CE" w14:textId="77777777" w:rsidR="00E82131" w:rsidRDefault="00E82131" w:rsidP="002A07F4">
      <w:pPr>
        <w:ind w:left="-113"/>
        <w:jc w:val="center"/>
        <w:rPr>
          <w:b/>
          <w:szCs w:val="24"/>
        </w:rPr>
      </w:pPr>
    </w:p>
    <w:p w14:paraId="46533938" w14:textId="77777777" w:rsidR="00E82131" w:rsidRDefault="00E82131" w:rsidP="002A07F4">
      <w:pPr>
        <w:ind w:left="-113"/>
        <w:jc w:val="center"/>
        <w:rPr>
          <w:b/>
          <w:szCs w:val="24"/>
        </w:rPr>
      </w:pPr>
    </w:p>
    <w:p w14:paraId="617AB81D" w14:textId="4A7003EB" w:rsidR="002A07F4" w:rsidRPr="00E524A1" w:rsidRDefault="002A07F4" w:rsidP="002A07F4">
      <w:pPr>
        <w:ind w:left="-113"/>
        <w:jc w:val="center"/>
        <w:rPr>
          <w:b/>
          <w:color w:val="000000"/>
          <w:szCs w:val="24"/>
          <w:lang w:eastAsia="lt-LT"/>
        </w:rPr>
      </w:pPr>
      <w:r w:rsidRPr="00E524A1">
        <w:rPr>
          <w:b/>
          <w:szCs w:val="24"/>
        </w:rPr>
        <w:lastRenderedPageBreak/>
        <w:t xml:space="preserve">III dalis. </w:t>
      </w:r>
      <w:r w:rsidRPr="00E524A1">
        <w:rPr>
          <w:b/>
          <w:color w:val="000000"/>
          <w:szCs w:val="24"/>
          <w:lang w:eastAsia="lt-LT"/>
        </w:rPr>
        <w:t>Kiti nustatyti pažeidimai</w:t>
      </w:r>
    </w:p>
    <w:p w14:paraId="3BF61BAF" w14:textId="77777777" w:rsidR="002A07F4" w:rsidRPr="00E524A1"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E524A1" w14:paraId="02208C35" w14:textId="77777777" w:rsidTr="00F777C8">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E524A1"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292817AA" w14:textId="746A6C74" w:rsidR="00941B4B" w:rsidRPr="00E524A1" w:rsidRDefault="00941B4B" w:rsidP="00704B10">
            <w:pPr>
              <w:jc w:val="both"/>
              <w:rPr>
                <w:i/>
                <w:szCs w:val="24"/>
              </w:rPr>
            </w:pPr>
          </w:p>
        </w:tc>
      </w:tr>
      <w:tr w:rsidR="002A07F4" w:rsidRPr="00E524A1"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E524A1" w:rsidRDefault="00FF0439" w:rsidP="00F777C8">
            <w:pPr>
              <w:ind w:firstLine="851"/>
              <w:jc w:val="both"/>
              <w:rPr>
                <w:iCs/>
                <w:szCs w:val="24"/>
              </w:rPr>
            </w:pPr>
            <w:r w:rsidRPr="00E524A1">
              <w:rPr>
                <w:iCs/>
                <w:szCs w:val="24"/>
              </w:rPr>
              <w:t>–</w:t>
            </w:r>
          </w:p>
        </w:tc>
      </w:tr>
    </w:tbl>
    <w:p w14:paraId="0E6B6C0E" w14:textId="77777777" w:rsidR="00E82131" w:rsidRDefault="00E82131" w:rsidP="002A07F4">
      <w:pPr>
        <w:jc w:val="center"/>
        <w:rPr>
          <w:b/>
          <w:szCs w:val="24"/>
        </w:rPr>
      </w:pPr>
    </w:p>
    <w:p w14:paraId="47C6F189" w14:textId="44FBE420" w:rsidR="002A07F4" w:rsidRPr="00E524A1" w:rsidRDefault="002A07F4" w:rsidP="002A07F4">
      <w:pPr>
        <w:jc w:val="center"/>
        <w:rPr>
          <w:b/>
          <w:szCs w:val="24"/>
        </w:rPr>
      </w:pPr>
      <w:r w:rsidRPr="00E524A1">
        <w:rPr>
          <w:b/>
          <w:szCs w:val="24"/>
        </w:rPr>
        <w:t>IV dalis. Sprendimas</w:t>
      </w:r>
    </w:p>
    <w:p w14:paraId="362CE1B9" w14:textId="77777777" w:rsidR="002A07F4" w:rsidRPr="00E524A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E524A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344B106E" w14:textId="4E971444" w:rsidR="009A190E" w:rsidRPr="00E524A1" w:rsidRDefault="00D61484" w:rsidP="00E3577D">
            <w:pPr>
              <w:widowControl w:val="0"/>
              <w:ind w:firstLine="879"/>
              <w:jc w:val="both"/>
              <w:rPr>
                <w:rFonts w:eastAsiaTheme="minorHAnsi"/>
                <w:szCs w:val="24"/>
              </w:rPr>
            </w:pPr>
            <w:r w:rsidRPr="00E524A1">
              <w:rPr>
                <w:rFonts w:eastAsiaTheme="minorHAnsi"/>
                <w:szCs w:val="24"/>
              </w:rPr>
              <w:t xml:space="preserve">Dėl Pirkimo Nr. 1: </w:t>
            </w:r>
            <w:r w:rsidR="006A271F" w:rsidRPr="00E524A1">
              <w:rPr>
                <w:rFonts w:eastAsiaTheme="minorHAnsi"/>
                <w:szCs w:val="24"/>
              </w:rPr>
              <w:t>Tarnyba</w:t>
            </w:r>
            <w:r w:rsidR="006A271F" w:rsidRPr="00E524A1">
              <w:rPr>
                <w:rFonts w:eastAsiaTheme="minorHAnsi"/>
                <w:szCs w:val="24"/>
              </w:rPr>
              <w:t xml:space="preserve"> </w:t>
            </w:r>
            <w:r w:rsidR="00CC10C0">
              <w:rPr>
                <w:rFonts w:eastAsiaTheme="minorHAnsi"/>
                <w:szCs w:val="24"/>
              </w:rPr>
              <w:t xml:space="preserve">, atlikusi vertinimą, </w:t>
            </w:r>
            <w:r w:rsidR="006A271F">
              <w:rPr>
                <w:rFonts w:eastAsiaTheme="minorHAnsi"/>
                <w:szCs w:val="24"/>
              </w:rPr>
              <w:t>konstatavo PĮ 29 straipsnio 1 dalies ir 94 straipsnio 3 dalies pažeidimus, kuriuos laiko formaliais, neigiamai neįtakojusiais pirkimo tiksl</w:t>
            </w:r>
            <w:r w:rsidR="00EF6B7B">
              <w:rPr>
                <w:rFonts w:eastAsiaTheme="minorHAnsi"/>
                <w:szCs w:val="24"/>
              </w:rPr>
              <w:t>o</w:t>
            </w:r>
            <w:r w:rsidR="006A271F">
              <w:rPr>
                <w:rFonts w:eastAsiaTheme="minorHAnsi"/>
                <w:szCs w:val="24"/>
              </w:rPr>
              <w:t xml:space="preserve"> pasiekimo.</w:t>
            </w:r>
            <w:r w:rsidR="009A190E" w:rsidRPr="00E524A1">
              <w:rPr>
                <w:rFonts w:eastAsiaTheme="minorHAnsi"/>
                <w:szCs w:val="24"/>
              </w:rPr>
              <w:t xml:space="preserve"> </w:t>
            </w:r>
          </w:p>
          <w:p w14:paraId="26D3763E" w14:textId="7863E5BA" w:rsidR="00014189" w:rsidRPr="00E524A1" w:rsidRDefault="00D61484" w:rsidP="00E3577D">
            <w:pPr>
              <w:widowControl w:val="0"/>
              <w:ind w:firstLine="879"/>
              <w:jc w:val="both"/>
              <w:rPr>
                <w:szCs w:val="24"/>
              </w:rPr>
            </w:pPr>
            <w:r w:rsidRPr="00E524A1">
              <w:rPr>
                <w:rFonts w:eastAsiaTheme="minorHAnsi"/>
                <w:szCs w:val="24"/>
              </w:rPr>
              <w:t>Dėl Pirkimo Nr. 2</w:t>
            </w:r>
            <w:r w:rsidR="0039640B" w:rsidRPr="00E524A1">
              <w:rPr>
                <w:rFonts w:eastAsiaTheme="minorHAnsi"/>
                <w:szCs w:val="24"/>
              </w:rPr>
              <w:t xml:space="preserve">: </w:t>
            </w:r>
            <w:r w:rsidR="00014189" w:rsidRPr="00E524A1">
              <w:rPr>
                <w:rFonts w:eastAsiaTheme="minorHAnsi"/>
                <w:szCs w:val="24"/>
              </w:rPr>
              <w:t xml:space="preserve">Tarnyba, atlikusi vertinimą, </w:t>
            </w:r>
            <w:r w:rsidR="0039640B" w:rsidRPr="00E524A1">
              <w:rPr>
                <w:rFonts w:eastAsiaTheme="minorHAnsi"/>
                <w:szCs w:val="24"/>
              </w:rPr>
              <w:t xml:space="preserve">nustatė </w:t>
            </w:r>
            <w:r w:rsidR="00014189" w:rsidRPr="00E524A1">
              <w:rPr>
                <w:szCs w:val="24"/>
              </w:rPr>
              <w:t xml:space="preserve">PĮ </w:t>
            </w:r>
            <w:r w:rsidR="00CC10C0">
              <w:rPr>
                <w:szCs w:val="24"/>
              </w:rPr>
              <w:t>29 straipsnio 1 dali</w:t>
            </w:r>
            <w:r w:rsidR="00056093">
              <w:rPr>
                <w:szCs w:val="24"/>
              </w:rPr>
              <w:t>es</w:t>
            </w:r>
            <w:r w:rsidR="00CC10C0">
              <w:rPr>
                <w:szCs w:val="24"/>
              </w:rPr>
              <w:t>, 50 straipsnio 3 dali</w:t>
            </w:r>
            <w:r w:rsidR="00CC10C0">
              <w:rPr>
                <w:szCs w:val="24"/>
              </w:rPr>
              <w:t>es</w:t>
            </w:r>
            <w:r w:rsidR="00CC10C0" w:rsidRPr="00E524A1">
              <w:rPr>
                <w:szCs w:val="24"/>
              </w:rPr>
              <w:t xml:space="preserve"> </w:t>
            </w:r>
            <w:r w:rsidR="00014189" w:rsidRPr="00E524A1">
              <w:rPr>
                <w:szCs w:val="24"/>
              </w:rPr>
              <w:t>nuostatų pažeidim</w:t>
            </w:r>
            <w:r w:rsidR="0039640B" w:rsidRPr="00E524A1">
              <w:rPr>
                <w:szCs w:val="24"/>
              </w:rPr>
              <w:t>us</w:t>
            </w:r>
            <w:r w:rsidR="00C62826" w:rsidRPr="00E524A1">
              <w:rPr>
                <w:szCs w:val="24"/>
              </w:rPr>
              <w:t xml:space="preserve">. </w:t>
            </w:r>
          </w:p>
          <w:p w14:paraId="16575B5E" w14:textId="77777777" w:rsidR="0039640B" w:rsidRPr="00E524A1" w:rsidRDefault="0039640B" w:rsidP="0039640B">
            <w:pPr>
              <w:widowControl w:val="0"/>
              <w:ind w:firstLine="879"/>
              <w:jc w:val="both"/>
              <w:rPr>
                <w:szCs w:val="24"/>
              </w:rPr>
            </w:pPr>
            <w:r w:rsidRPr="00E524A1">
              <w:rPr>
                <w:rFonts w:eastAsiaTheme="minorHAnsi"/>
                <w:szCs w:val="24"/>
              </w:rPr>
              <w:t xml:space="preserve">Pirkimo Nr. 3: Tarnyba, atlikusi vertinimą, </w:t>
            </w:r>
            <w:r w:rsidRPr="00E524A1">
              <w:rPr>
                <w:szCs w:val="24"/>
              </w:rPr>
              <w:t>PĮ ar jo įgyvendinamųjų teisės aktų nuostatų pažeidimų nenustatė.</w:t>
            </w:r>
          </w:p>
          <w:p w14:paraId="17C8E16A" w14:textId="65054F55" w:rsidR="001B7A86" w:rsidRPr="00E524A1" w:rsidRDefault="001B7A86" w:rsidP="00E3577D">
            <w:pPr>
              <w:widowControl w:val="0"/>
              <w:ind w:firstLine="879"/>
              <w:jc w:val="both"/>
              <w:rPr>
                <w:szCs w:val="24"/>
              </w:rPr>
            </w:pPr>
            <w:r w:rsidRPr="00E524A1">
              <w:rPr>
                <w:szCs w:val="24"/>
              </w:rPr>
              <w:t>Ateityje rengiant pirkimo dokumentus, siūlome atsižvelgti į šioje vertinimo išvadoje nurodytus trūkumus ir pateiktus siūlymus dėl šių trūkumų šalinimo.</w:t>
            </w:r>
          </w:p>
        </w:tc>
      </w:tr>
    </w:tbl>
    <w:p w14:paraId="7E200A2B" w14:textId="77777777" w:rsidR="00344EBC" w:rsidRPr="00E524A1" w:rsidRDefault="00344EBC" w:rsidP="00F0511C">
      <w:pPr>
        <w:rPr>
          <w:bCs/>
          <w:szCs w:val="24"/>
        </w:rPr>
      </w:pPr>
    </w:p>
    <w:p w14:paraId="2BD85237" w14:textId="77777777" w:rsidR="002A07F4" w:rsidRPr="00E524A1" w:rsidRDefault="002A07F4" w:rsidP="00492B0D">
      <w:pPr>
        <w:jc w:val="center"/>
        <w:rPr>
          <w:b/>
          <w:szCs w:val="24"/>
        </w:rPr>
      </w:pPr>
      <w:r w:rsidRPr="00E524A1">
        <w:rPr>
          <w:b/>
          <w:szCs w:val="24"/>
        </w:rPr>
        <w:t>Pastabos</w:t>
      </w:r>
    </w:p>
    <w:p w14:paraId="24D6D53C" w14:textId="77777777" w:rsidR="002A07F4" w:rsidRPr="00E524A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E524A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30918626" w14:textId="51323D0E" w:rsidR="007E328A" w:rsidRPr="00E524A1" w:rsidRDefault="007E328A" w:rsidP="00F353F4">
            <w:pPr>
              <w:ind w:firstLine="743"/>
              <w:jc w:val="both"/>
              <w:rPr>
                <w:szCs w:val="24"/>
              </w:rPr>
            </w:pPr>
            <w:r w:rsidRPr="00E524A1">
              <w:rPr>
                <w:b/>
                <w:bCs/>
                <w:i/>
                <w:iCs/>
                <w:szCs w:val="24"/>
              </w:rPr>
              <w:t>Dėl Pirkimo Nr. 1</w:t>
            </w:r>
            <w:r w:rsidRPr="00E524A1">
              <w:rPr>
                <w:szCs w:val="24"/>
              </w:rPr>
              <w:t>:</w:t>
            </w:r>
          </w:p>
          <w:p w14:paraId="7AF30A3E" w14:textId="79107596" w:rsidR="009B4993" w:rsidRPr="00E524A1" w:rsidRDefault="009B4993" w:rsidP="009B4993">
            <w:pPr>
              <w:ind w:firstLine="885"/>
              <w:jc w:val="both"/>
              <w:rPr>
                <w:color w:val="000000"/>
                <w:szCs w:val="24"/>
                <w:shd w:val="clear" w:color="auto" w:fill="FFFFFF"/>
              </w:rPr>
            </w:pPr>
            <w:r w:rsidRPr="00E524A1">
              <w:rPr>
                <w:color w:val="000000"/>
                <w:szCs w:val="24"/>
                <w:shd w:val="clear" w:color="auto" w:fill="FFFFFF"/>
              </w:rPr>
              <w:t>1. Pirkimo Nr. 1 sąlygų 2.6 papunktyje</w:t>
            </w:r>
            <w:r w:rsidRPr="00E524A1">
              <w:rPr>
                <w:rStyle w:val="FootnoteReference"/>
                <w:color w:val="000000"/>
                <w:szCs w:val="24"/>
                <w:shd w:val="clear" w:color="auto" w:fill="FFFFFF"/>
              </w:rPr>
              <w:footnoteReference w:id="19"/>
            </w:r>
            <w:r w:rsidRPr="00E524A1">
              <w:rPr>
                <w:color w:val="000000"/>
                <w:szCs w:val="24"/>
                <w:shd w:val="clear" w:color="auto" w:fill="FFFFFF"/>
              </w:rPr>
              <w:t xml:space="preserve"> ir sutarties projekto 4.4 papunktyje</w:t>
            </w:r>
            <w:r w:rsidRPr="00E524A1">
              <w:rPr>
                <w:rStyle w:val="FootnoteReference"/>
                <w:color w:val="000000"/>
                <w:szCs w:val="24"/>
                <w:shd w:val="clear" w:color="auto" w:fill="FFFFFF"/>
              </w:rPr>
              <w:footnoteReference w:id="20"/>
            </w:r>
            <w:r w:rsidRPr="00E524A1">
              <w:rPr>
                <w:color w:val="000000"/>
                <w:szCs w:val="24"/>
                <w:shd w:val="clear" w:color="auto" w:fill="FFFFFF"/>
              </w:rPr>
              <w:t xml:space="preserve"> 18 mėn. autobusų pristatymo termino pradžia yra siejama su </w:t>
            </w:r>
            <w:r w:rsidRPr="00E524A1">
              <w:rPr>
                <w:i/>
                <w:iCs/>
                <w:color w:val="000000"/>
                <w:szCs w:val="24"/>
                <w:shd w:val="clear" w:color="auto" w:fill="FFFFFF"/>
              </w:rPr>
              <w:t xml:space="preserve">avansinio mokėjimo atlikimu, </w:t>
            </w:r>
            <w:r w:rsidRPr="00E524A1">
              <w:rPr>
                <w:color w:val="000000"/>
                <w:szCs w:val="24"/>
                <w:shd w:val="clear" w:color="auto" w:fill="FFFFFF"/>
              </w:rPr>
              <w:t xml:space="preserve">tačiau tiesiogiai </w:t>
            </w:r>
            <w:r w:rsidRPr="00E524A1">
              <w:rPr>
                <w:i/>
                <w:iCs/>
                <w:color w:val="000000"/>
                <w:szCs w:val="24"/>
                <w:shd w:val="clear" w:color="auto" w:fill="FFFFFF"/>
              </w:rPr>
              <w:t>nėra įvardyta, su kuriuo iš dviejų avansinių mokėjimų</w:t>
            </w:r>
            <w:r w:rsidRPr="00E524A1">
              <w:rPr>
                <w:color w:val="000000"/>
                <w:szCs w:val="24"/>
                <w:shd w:val="clear" w:color="auto" w:fill="FFFFFF"/>
              </w:rPr>
              <w:t xml:space="preserve"> – su pirmuoju ar su antruoju. Pažymėtina, kad avansinius mokėjimus, jų apmokėjimą skiria ženklus (iki 5 mėn.) laiko tarpas: pirmasis avansinis mokėjimas</w:t>
            </w:r>
            <w:r w:rsidRPr="00E524A1">
              <w:rPr>
                <w:rStyle w:val="FootnoteReference"/>
                <w:color w:val="000000"/>
                <w:szCs w:val="24"/>
                <w:shd w:val="clear" w:color="auto" w:fill="FFFFFF"/>
              </w:rPr>
              <w:footnoteReference w:id="21"/>
            </w:r>
            <w:r w:rsidRPr="00E524A1">
              <w:rPr>
                <w:color w:val="000000"/>
                <w:szCs w:val="24"/>
                <w:shd w:val="clear" w:color="auto" w:fill="FFFFFF"/>
              </w:rPr>
              <w:t xml:space="preserve"> turi būti </w:t>
            </w:r>
            <w:r w:rsidRPr="00E524A1">
              <w:rPr>
                <w:i/>
                <w:iCs/>
                <w:color w:val="000000"/>
                <w:szCs w:val="24"/>
                <w:shd w:val="clear" w:color="auto" w:fill="FFFFFF"/>
              </w:rPr>
              <w:t>atliktas per 30 dienų nuo sutarties įsigaliojimo</w:t>
            </w:r>
            <w:r w:rsidRPr="00E524A1">
              <w:rPr>
                <w:color w:val="000000"/>
                <w:szCs w:val="24"/>
                <w:shd w:val="clear" w:color="auto" w:fill="FFFFFF"/>
              </w:rPr>
              <w:t>, gavus išankstinę sąskaitą ir avanso grąžinimo užtikrinimą; antrasis avansinis mokėjimas</w:t>
            </w:r>
            <w:r w:rsidRPr="00E524A1">
              <w:rPr>
                <w:rStyle w:val="FootnoteReference"/>
                <w:color w:val="000000"/>
                <w:szCs w:val="24"/>
                <w:shd w:val="clear" w:color="auto" w:fill="FFFFFF"/>
              </w:rPr>
              <w:footnoteReference w:id="22"/>
            </w:r>
            <w:r w:rsidRPr="00E524A1">
              <w:rPr>
                <w:color w:val="000000"/>
                <w:szCs w:val="24"/>
                <w:shd w:val="clear" w:color="auto" w:fill="FFFFFF"/>
              </w:rPr>
              <w:t xml:space="preserve"> – </w:t>
            </w:r>
            <w:r w:rsidRPr="00E524A1">
              <w:rPr>
                <w:i/>
                <w:iCs/>
                <w:color w:val="000000"/>
                <w:szCs w:val="24"/>
                <w:shd w:val="clear" w:color="auto" w:fill="FFFFFF"/>
              </w:rPr>
              <w:t>per 6 mėnesius nuo Sutarties įsigaliojimo</w:t>
            </w:r>
            <w:r w:rsidRPr="00E524A1">
              <w:rPr>
                <w:color w:val="000000"/>
                <w:szCs w:val="24"/>
                <w:shd w:val="clear" w:color="auto" w:fill="FFFFFF"/>
              </w:rPr>
              <w:t xml:space="preserve">, gavus išankstinę sąskaitą ir avanso grąžinimo užtikrinimą. Atsižvelgiant į tai, kad </w:t>
            </w:r>
            <w:r w:rsidR="00303EE3" w:rsidRPr="00E524A1">
              <w:rPr>
                <w:color w:val="000000"/>
                <w:szCs w:val="24"/>
                <w:shd w:val="clear" w:color="auto" w:fill="FFFFFF"/>
              </w:rPr>
              <w:t xml:space="preserve">dėl autobusų pristatymo termino atskaitos taško tarp sutarties šalių ginčų nekilo, kad </w:t>
            </w:r>
            <w:r w:rsidR="008059A3" w:rsidRPr="00E524A1">
              <w:rPr>
                <w:color w:val="000000"/>
                <w:szCs w:val="24"/>
                <w:shd w:val="clear" w:color="auto" w:fill="FFFFFF"/>
              </w:rPr>
              <w:t xml:space="preserve">visi </w:t>
            </w:r>
            <w:r w:rsidR="00303EE3" w:rsidRPr="00E524A1">
              <w:rPr>
                <w:color w:val="000000"/>
                <w:szCs w:val="24"/>
                <w:shd w:val="clear" w:color="auto" w:fill="FFFFFF"/>
              </w:rPr>
              <w:t xml:space="preserve">autobusai buvo pristatyti </w:t>
            </w:r>
            <w:r w:rsidR="008059A3" w:rsidRPr="00E524A1">
              <w:rPr>
                <w:color w:val="000000"/>
                <w:szCs w:val="24"/>
                <w:shd w:val="clear" w:color="auto" w:fill="FFFFFF"/>
              </w:rPr>
              <w:t>(paskutinė autobusų partija</w:t>
            </w:r>
            <w:r w:rsidR="008059A3" w:rsidRPr="00E524A1">
              <w:rPr>
                <w:rStyle w:val="FootnoteReference"/>
                <w:color w:val="000000"/>
                <w:szCs w:val="24"/>
                <w:shd w:val="clear" w:color="auto" w:fill="FFFFFF"/>
              </w:rPr>
              <w:footnoteReference w:id="23"/>
            </w:r>
            <w:r w:rsidR="008059A3" w:rsidRPr="00E524A1">
              <w:rPr>
                <w:color w:val="000000"/>
                <w:szCs w:val="24"/>
                <w:shd w:val="clear" w:color="auto" w:fill="FFFFFF"/>
              </w:rPr>
              <w:t xml:space="preserve"> pristatyta 2021-03-31),</w:t>
            </w:r>
            <w:r w:rsidR="000D402A" w:rsidRPr="00E524A1">
              <w:rPr>
                <w:color w:val="000000"/>
                <w:szCs w:val="24"/>
                <w:shd w:val="clear" w:color="auto" w:fill="FFFFFF"/>
              </w:rPr>
              <w:t xml:space="preserve"> </w:t>
            </w:r>
            <w:r w:rsidR="00252A7F" w:rsidRPr="00E524A1">
              <w:rPr>
                <w:color w:val="000000"/>
                <w:szCs w:val="24"/>
                <w:shd w:val="clear" w:color="auto" w:fill="FFFFFF"/>
              </w:rPr>
              <w:t xml:space="preserve">pirmiau </w:t>
            </w:r>
            <w:r w:rsidR="000D402A" w:rsidRPr="00E524A1">
              <w:rPr>
                <w:color w:val="000000"/>
                <w:szCs w:val="24"/>
                <w:shd w:val="clear" w:color="auto" w:fill="FFFFFF"/>
              </w:rPr>
              <w:t>aprašytas Pirkimo Nr. 1 sąlygų neaiškumas traktuo</w:t>
            </w:r>
            <w:r w:rsidR="00252A7F" w:rsidRPr="00E524A1">
              <w:rPr>
                <w:color w:val="000000"/>
                <w:szCs w:val="24"/>
                <w:shd w:val="clear" w:color="auto" w:fill="FFFFFF"/>
              </w:rPr>
              <w:t>tinas</w:t>
            </w:r>
            <w:r w:rsidR="000D402A" w:rsidRPr="00E524A1">
              <w:rPr>
                <w:color w:val="000000"/>
                <w:szCs w:val="24"/>
                <w:shd w:val="clear" w:color="auto" w:fill="FFFFFF"/>
              </w:rPr>
              <w:t xml:space="preserve"> kaip formalus;</w:t>
            </w:r>
          </w:p>
          <w:p w14:paraId="71703DFF" w14:textId="64FFE991" w:rsidR="006F0A42" w:rsidRPr="00E524A1" w:rsidRDefault="009B4993" w:rsidP="00F353F4">
            <w:pPr>
              <w:ind w:firstLine="743"/>
              <w:jc w:val="both"/>
              <w:rPr>
                <w:color w:val="000000"/>
                <w:szCs w:val="24"/>
                <w:shd w:val="clear" w:color="auto" w:fill="FFFFFF"/>
              </w:rPr>
            </w:pPr>
            <w:r w:rsidRPr="00E524A1">
              <w:rPr>
                <w:color w:val="000000"/>
                <w:szCs w:val="24"/>
                <w:shd w:val="clear" w:color="auto" w:fill="FFFFFF"/>
              </w:rPr>
              <w:t xml:space="preserve">2. </w:t>
            </w:r>
            <w:r w:rsidR="00E276A4" w:rsidRPr="00E524A1">
              <w:rPr>
                <w:color w:val="000000"/>
                <w:szCs w:val="24"/>
                <w:shd w:val="clear" w:color="auto" w:fill="FFFFFF"/>
              </w:rPr>
              <w:t>Pirkimo Nr. 1 komisijos 2019-09-25 posėdžio protokole Nr. 304, atsakant į suinteresuoto tiekėjo klausim</w:t>
            </w:r>
            <w:r w:rsidR="003A689D" w:rsidRPr="00E524A1">
              <w:rPr>
                <w:color w:val="000000"/>
                <w:szCs w:val="24"/>
                <w:shd w:val="clear" w:color="auto" w:fill="FFFFFF"/>
              </w:rPr>
              <w:t>us</w:t>
            </w:r>
            <w:r w:rsidR="00E276A4" w:rsidRPr="00E524A1">
              <w:rPr>
                <w:rStyle w:val="FootnoteReference"/>
                <w:color w:val="000000"/>
                <w:szCs w:val="24"/>
                <w:shd w:val="clear" w:color="auto" w:fill="FFFFFF"/>
              </w:rPr>
              <w:footnoteReference w:id="24"/>
            </w:r>
            <w:r w:rsidR="00E276A4" w:rsidRPr="00E524A1">
              <w:rPr>
                <w:color w:val="000000"/>
                <w:szCs w:val="24"/>
                <w:shd w:val="clear" w:color="auto" w:fill="FFFFFF"/>
              </w:rPr>
              <w:t xml:space="preserve">, nurodyta, kad: „&lt;...&gt; vadovaujantis LR viešųjų pirkimų tarnybos išaiškinimu </w:t>
            </w:r>
            <w:r w:rsidR="00E276A4" w:rsidRPr="00E524A1">
              <w:rPr>
                <w:szCs w:val="24"/>
                <w:shd w:val="clear" w:color="auto" w:fill="FFFFFF"/>
              </w:rPr>
              <w:t>(</w:t>
            </w:r>
            <w:hyperlink r:id="rId9" w:history="1">
              <w:r w:rsidR="00E276A4" w:rsidRPr="00E524A1">
                <w:rPr>
                  <w:rStyle w:val="Hyperlink"/>
                  <w:color w:val="auto"/>
                  <w:szCs w:val="24"/>
                  <w:u w:val="none"/>
                  <w:shd w:val="clear" w:color="auto" w:fill="FFFFFF"/>
                </w:rPr>
                <w:t>https://klausk.vpt.lt/hc/lt/articles/360001331325</w:t>
              </w:r>
            </w:hyperlink>
            <w:r w:rsidR="00E276A4" w:rsidRPr="00E524A1">
              <w:rPr>
                <w:color w:val="000000"/>
                <w:szCs w:val="24"/>
                <w:shd w:val="clear" w:color="auto" w:fill="FFFFFF"/>
              </w:rPr>
              <w:t>), nenumatoma galimybė nurodyti Pirkimo sąlygose pirkimui skirtas lėšas</w:t>
            </w:r>
            <w:r w:rsidR="00BB7F19" w:rsidRPr="00E524A1">
              <w:rPr>
                <w:color w:val="000000"/>
                <w:szCs w:val="24"/>
                <w:shd w:val="clear" w:color="auto" w:fill="FFFFFF"/>
              </w:rPr>
              <w:t>“</w:t>
            </w:r>
            <w:r w:rsidR="00E276A4" w:rsidRPr="00E524A1">
              <w:rPr>
                <w:color w:val="000000"/>
                <w:szCs w:val="24"/>
                <w:shd w:val="clear" w:color="auto" w:fill="FFFFFF"/>
              </w:rPr>
              <w:t xml:space="preserve">. Pažymime, kad </w:t>
            </w:r>
            <w:r w:rsidR="00030271" w:rsidRPr="00E524A1">
              <w:rPr>
                <w:color w:val="000000"/>
                <w:szCs w:val="24"/>
                <w:shd w:val="clear" w:color="auto" w:fill="FFFFFF"/>
              </w:rPr>
              <w:t>P</w:t>
            </w:r>
            <w:r w:rsidR="007C4569" w:rsidRPr="00E524A1">
              <w:rPr>
                <w:color w:val="000000"/>
                <w:szCs w:val="24"/>
                <w:shd w:val="clear" w:color="auto" w:fill="FFFFFF"/>
              </w:rPr>
              <w:t>erkantysis subjektas</w:t>
            </w:r>
            <w:r w:rsidR="00030271" w:rsidRPr="00E524A1">
              <w:rPr>
                <w:color w:val="000000"/>
                <w:szCs w:val="24"/>
                <w:shd w:val="clear" w:color="auto" w:fill="FFFFFF"/>
              </w:rPr>
              <w:t xml:space="preserve"> neteisingai interpretavo Tarnybos išaiškinimą ir atitinkamai pateikė ydingą </w:t>
            </w:r>
            <w:r w:rsidR="00214B85" w:rsidRPr="00E524A1">
              <w:rPr>
                <w:color w:val="000000"/>
                <w:szCs w:val="24"/>
                <w:shd w:val="clear" w:color="auto" w:fill="FFFFFF"/>
              </w:rPr>
              <w:t>atsakymą suinteresuotam tiekėjui</w:t>
            </w:r>
            <w:r w:rsidR="00030271" w:rsidRPr="00E524A1">
              <w:rPr>
                <w:color w:val="000000"/>
                <w:szCs w:val="24"/>
                <w:shd w:val="clear" w:color="auto" w:fill="FFFFFF"/>
              </w:rPr>
              <w:t xml:space="preserve">. </w:t>
            </w:r>
            <w:r w:rsidR="006168DE" w:rsidRPr="00E524A1">
              <w:rPr>
                <w:color w:val="000000"/>
                <w:szCs w:val="24"/>
                <w:shd w:val="clear" w:color="auto" w:fill="FFFFFF"/>
              </w:rPr>
              <w:t>Minėtame Tarnybos išaiškinime</w:t>
            </w:r>
            <w:r w:rsidR="00AF10E8" w:rsidRPr="00E524A1">
              <w:rPr>
                <w:color w:val="000000"/>
                <w:szCs w:val="24"/>
                <w:shd w:val="clear" w:color="auto" w:fill="FFFFFF"/>
              </w:rPr>
              <w:t xml:space="preserve"> nurodyta, kad: „&lt;...&gt; įstatymas </w:t>
            </w:r>
            <w:r w:rsidR="00AF10E8" w:rsidRPr="00E524A1">
              <w:rPr>
                <w:i/>
                <w:iCs/>
                <w:color w:val="000000"/>
                <w:szCs w:val="24"/>
                <w:shd w:val="clear" w:color="auto" w:fill="FFFFFF"/>
              </w:rPr>
              <w:t>neįpareigoja perkančiosios organizacijos tiekėjams atskleisti</w:t>
            </w:r>
            <w:r w:rsidR="00AF10E8" w:rsidRPr="00E524A1">
              <w:rPr>
                <w:color w:val="000000"/>
                <w:szCs w:val="24"/>
                <w:shd w:val="clear" w:color="auto" w:fill="FFFFFF"/>
              </w:rPr>
              <w:t xml:space="preserve"> pirkimui skirtos lėšų sumos. Kiekvienu atveju </w:t>
            </w:r>
            <w:r w:rsidR="00AF10E8" w:rsidRPr="00E524A1">
              <w:rPr>
                <w:i/>
                <w:iCs/>
                <w:color w:val="000000"/>
                <w:szCs w:val="24"/>
                <w:shd w:val="clear" w:color="auto" w:fill="FFFFFF"/>
              </w:rPr>
              <w:t xml:space="preserve">perkančioji organizacija pati </w:t>
            </w:r>
            <w:r w:rsidR="00AF10E8" w:rsidRPr="00E524A1">
              <w:rPr>
                <w:i/>
                <w:iCs/>
                <w:color w:val="000000"/>
                <w:szCs w:val="24"/>
                <w:shd w:val="clear" w:color="auto" w:fill="FFFFFF"/>
              </w:rPr>
              <w:lastRenderedPageBreak/>
              <w:t>sprendžia, ar atskleisti</w:t>
            </w:r>
            <w:r w:rsidR="00AF10E8" w:rsidRPr="00E524A1">
              <w:rPr>
                <w:color w:val="000000"/>
                <w:szCs w:val="24"/>
                <w:shd w:val="clear" w:color="auto" w:fill="FFFFFF"/>
              </w:rPr>
              <w:t xml:space="preserve"> pirkimui skirtų lėšų suma, ar ne &lt;...&gt;“. </w:t>
            </w:r>
            <w:r w:rsidR="008C2C0C" w:rsidRPr="00E524A1">
              <w:rPr>
                <w:color w:val="000000"/>
                <w:szCs w:val="24"/>
                <w:shd w:val="clear" w:color="auto" w:fill="FFFFFF"/>
              </w:rPr>
              <w:t>Ta</w:t>
            </w:r>
            <w:r w:rsidR="0074721E" w:rsidRPr="00E524A1">
              <w:rPr>
                <w:color w:val="000000"/>
                <w:szCs w:val="24"/>
                <w:shd w:val="clear" w:color="auto" w:fill="FFFFFF"/>
              </w:rPr>
              <w:t xml:space="preserve">rnyba </w:t>
            </w:r>
            <w:r w:rsidR="00B27E9D" w:rsidRPr="00E524A1">
              <w:rPr>
                <w:color w:val="000000"/>
                <w:szCs w:val="24"/>
                <w:shd w:val="clear" w:color="auto" w:fill="FFFFFF"/>
              </w:rPr>
              <w:t xml:space="preserve">savo išaiškinime niekur </w:t>
            </w:r>
            <w:r w:rsidR="002E499F" w:rsidRPr="00E524A1">
              <w:rPr>
                <w:color w:val="000000"/>
                <w:szCs w:val="24"/>
                <w:shd w:val="clear" w:color="auto" w:fill="FFFFFF"/>
              </w:rPr>
              <w:t>neįvardijo</w:t>
            </w:r>
            <w:r w:rsidR="00B27E9D" w:rsidRPr="00E524A1">
              <w:rPr>
                <w:color w:val="000000"/>
                <w:szCs w:val="24"/>
                <w:shd w:val="clear" w:color="auto" w:fill="FFFFFF"/>
              </w:rPr>
              <w:t xml:space="preserve">, kad </w:t>
            </w:r>
            <w:r w:rsidR="00467D63" w:rsidRPr="00E524A1">
              <w:rPr>
                <w:color w:val="000000"/>
                <w:szCs w:val="24"/>
                <w:shd w:val="clear" w:color="auto" w:fill="FFFFFF"/>
              </w:rPr>
              <w:t xml:space="preserve">perkančioji organizacija neturi galimybės nurodyti pirkimo sąlygose pirkimui skirtas lėšas. Tarnyba </w:t>
            </w:r>
            <w:r w:rsidR="0074721E" w:rsidRPr="00E524A1">
              <w:rPr>
                <w:color w:val="000000"/>
                <w:szCs w:val="24"/>
                <w:shd w:val="clear" w:color="auto" w:fill="FFFFFF"/>
              </w:rPr>
              <w:t>vienareikšmiškai nurodė, kad</w:t>
            </w:r>
            <w:r w:rsidR="002E0011" w:rsidRPr="00E524A1">
              <w:rPr>
                <w:color w:val="000000"/>
                <w:szCs w:val="24"/>
                <w:shd w:val="clear" w:color="auto" w:fill="FFFFFF"/>
              </w:rPr>
              <w:t>, remiantis viešųjų pirkimų teisiniu reguliavimu,</w:t>
            </w:r>
            <w:r w:rsidR="0074721E" w:rsidRPr="00E524A1">
              <w:rPr>
                <w:color w:val="000000"/>
                <w:szCs w:val="24"/>
                <w:shd w:val="clear" w:color="auto" w:fill="FFFFFF"/>
              </w:rPr>
              <w:t xml:space="preserve"> </w:t>
            </w:r>
            <w:r w:rsidR="00C348AF" w:rsidRPr="00E524A1">
              <w:rPr>
                <w:color w:val="000000"/>
                <w:szCs w:val="24"/>
                <w:shd w:val="clear" w:color="auto" w:fill="FFFFFF"/>
              </w:rPr>
              <w:t xml:space="preserve">perkančioji organizacija </w:t>
            </w:r>
            <w:r w:rsidR="00C348AF" w:rsidRPr="00E524A1">
              <w:rPr>
                <w:i/>
                <w:iCs/>
                <w:color w:val="000000"/>
                <w:szCs w:val="24"/>
                <w:shd w:val="clear" w:color="auto" w:fill="FFFFFF"/>
              </w:rPr>
              <w:t>nėra įpareigota</w:t>
            </w:r>
            <w:r w:rsidR="00467D63" w:rsidRPr="00E524A1">
              <w:rPr>
                <w:i/>
                <w:iCs/>
                <w:color w:val="000000"/>
                <w:szCs w:val="24"/>
                <w:shd w:val="clear" w:color="auto" w:fill="FFFFFF"/>
              </w:rPr>
              <w:t xml:space="preserve"> </w:t>
            </w:r>
            <w:r w:rsidR="00541F01" w:rsidRPr="00E524A1">
              <w:rPr>
                <w:i/>
                <w:iCs/>
                <w:color w:val="000000"/>
                <w:szCs w:val="24"/>
                <w:shd w:val="clear" w:color="auto" w:fill="FFFFFF"/>
              </w:rPr>
              <w:t>tiekėjams išviešinti</w:t>
            </w:r>
            <w:r w:rsidR="00541F01" w:rsidRPr="00E524A1">
              <w:rPr>
                <w:color w:val="000000"/>
                <w:szCs w:val="24"/>
                <w:shd w:val="clear" w:color="auto" w:fill="FFFFFF"/>
              </w:rPr>
              <w:t xml:space="preserve"> konkrečiam pirkimui nusimatytų lėšų sumos</w:t>
            </w:r>
            <w:r w:rsidR="007836F2" w:rsidRPr="00E524A1">
              <w:rPr>
                <w:color w:val="000000"/>
                <w:szCs w:val="24"/>
                <w:shd w:val="clear" w:color="auto" w:fill="FFFFFF"/>
              </w:rPr>
              <w:t xml:space="preserve"> ir </w:t>
            </w:r>
            <w:r w:rsidR="007836F2" w:rsidRPr="00E524A1">
              <w:rPr>
                <w:i/>
                <w:iCs/>
                <w:color w:val="000000"/>
                <w:szCs w:val="24"/>
                <w:shd w:val="clear" w:color="auto" w:fill="FFFFFF"/>
              </w:rPr>
              <w:t>turi teisę pati nuspręsti</w:t>
            </w:r>
            <w:r w:rsidR="007836F2" w:rsidRPr="00E524A1">
              <w:rPr>
                <w:color w:val="000000"/>
                <w:szCs w:val="24"/>
                <w:shd w:val="clear" w:color="auto" w:fill="FFFFFF"/>
              </w:rPr>
              <w:t>, ar šią informaciją atskleisti ar ne</w:t>
            </w:r>
            <w:r w:rsidR="00AF1C38" w:rsidRPr="00E524A1">
              <w:rPr>
                <w:color w:val="000000"/>
                <w:szCs w:val="24"/>
                <w:shd w:val="clear" w:color="auto" w:fill="FFFFFF"/>
              </w:rPr>
              <w:t>.</w:t>
            </w:r>
          </w:p>
          <w:p w14:paraId="7049C74E" w14:textId="77777777" w:rsidR="005E7347" w:rsidRPr="00E524A1" w:rsidRDefault="005E7347" w:rsidP="00F353F4">
            <w:pPr>
              <w:jc w:val="both"/>
              <w:rPr>
                <w:i/>
                <w:iCs/>
                <w:color w:val="000000"/>
                <w:spacing w:val="2"/>
                <w:szCs w:val="24"/>
                <w:shd w:val="clear" w:color="auto" w:fill="FFFFFF"/>
              </w:rPr>
            </w:pPr>
          </w:p>
          <w:p w14:paraId="6F941FD9" w14:textId="55B60999" w:rsidR="000034A7" w:rsidRPr="00E524A1" w:rsidRDefault="0031352D" w:rsidP="00F353F4">
            <w:pPr>
              <w:ind w:firstLine="741"/>
              <w:jc w:val="both"/>
              <w:rPr>
                <w:color w:val="000000"/>
                <w:szCs w:val="24"/>
                <w:shd w:val="clear" w:color="auto" w:fill="FFFFFF"/>
              </w:rPr>
            </w:pPr>
            <w:r w:rsidRPr="00E524A1">
              <w:rPr>
                <w:b/>
                <w:bCs/>
                <w:i/>
                <w:iCs/>
                <w:color w:val="000000"/>
                <w:szCs w:val="24"/>
                <w:shd w:val="clear" w:color="auto" w:fill="FFFFFF"/>
              </w:rPr>
              <w:t xml:space="preserve">Dėl </w:t>
            </w:r>
            <w:r w:rsidR="00217CF7" w:rsidRPr="00E524A1">
              <w:rPr>
                <w:b/>
                <w:bCs/>
                <w:i/>
                <w:iCs/>
                <w:color w:val="000000"/>
                <w:szCs w:val="24"/>
                <w:shd w:val="clear" w:color="auto" w:fill="FFFFFF"/>
              </w:rPr>
              <w:t xml:space="preserve">Pirkimo Nr. 2 ir </w:t>
            </w:r>
            <w:r w:rsidRPr="00E524A1">
              <w:rPr>
                <w:b/>
                <w:bCs/>
                <w:i/>
                <w:iCs/>
                <w:color w:val="000000"/>
                <w:szCs w:val="24"/>
                <w:shd w:val="clear" w:color="auto" w:fill="FFFFFF"/>
              </w:rPr>
              <w:t>Pirkimo Nr. 3</w:t>
            </w:r>
            <w:r w:rsidR="00305AB9" w:rsidRPr="00E524A1">
              <w:rPr>
                <w:i/>
                <w:iCs/>
                <w:color w:val="000000"/>
                <w:szCs w:val="24"/>
                <w:shd w:val="clear" w:color="auto" w:fill="FFFFFF"/>
              </w:rPr>
              <w:t xml:space="preserve"> </w:t>
            </w:r>
            <w:r w:rsidR="00305AB9" w:rsidRPr="00E524A1">
              <w:rPr>
                <w:color w:val="000000"/>
                <w:szCs w:val="24"/>
                <w:shd w:val="clear" w:color="auto" w:fill="FFFFFF"/>
              </w:rPr>
              <w:t>(</w:t>
            </w:r>
            <w:r w:rsidR="000034A7" w:rsidRPr="00E524A1">
              <w:rPr>
                <w:color w:val="000000"/>
                <w:szCs w:val="24"/>
                <w:shd w:val="clear" w:color="auto" w:fill="FFFFFF"/>
              </w:rPr>
              <w:t xml:space="preserve">Pirkimo Nr. 3 sąlygos patvirtintos </w:t>
            </w:r>
            <w:r w:rsidR="00C12668" w:rsidRPr="00E524A1">
              <w:rPr>
                <w:color w:val="000000"/>
                <w:szCs w:val="24"/>
                <w:shd w:val="clear" w:color="auto" w:fill="FFFFFF"/>
              </w:rPr>
              <w:t xml:space="preserve">laikinosios naujų hibridinių dujinių </w:t>
            </w:r>
            <w:proofErr w:type="spellStart"/>
            <w:r w:rsidR="00C12668" w:rsidRPr="00E524A1">
              <w:rPr>
                <w:color w:val="000000"/>
                <w:szCs w:val="24"/>
                <w:shd w:val="clear" w:color="auto" w:fill="FFFFFF"/>
              </w:rPr>
              <w:t>žemagrindžių</w:t>
            </w:r>
            <w:proofErr w:type="spellEnd"/>
            <w:r w:rsidR="00C12668" w:rsidRPr="00E524A1">
              <w:rPr>
                <w:color w:val="000000"/>
                <w:szCs w:val="24"/>
                <w:shd w:val="clear" w:color="auto" w:fill="FFFFFF"/>
              </w:rPr>
              <w:t xml:space="preserve"> autobusų pirkimo komisijos</w:t>
            </w:r>
            <w:r w:rsidR="00086AA9" w:rsidRPr="00E524A1">
              <w:rPr>
                <w:rStyle w:val="FootnoteReference"/>
                <w:color w:val="000000"/>
                <w:szCs w:val="24"/>
                <w:shd w:val="clear" w:color="auto" w:fill="FFFFFF"/>
              </w:rPr>
              <w:footnoteReference w:id="25"/>
            </w:r>
            <w:r w:rsidR="00C12668" w:rsidRPr="00E524A1">
              <w:rPr>
                <w:color w:val="000000"/>
                <w:szCs w:val="24"/>
                <w:shd w:val="clear" w:color="auto" w:fill="FFFFFF"/>
              </w:rPr>
              <w:t xml:space="preserve"> 2021-08-09 protokolu Nr. 245</w:t>
            </w:r>
            <w:r w:rsidR="00305AB9" w:rsidRPr="00E524A1">
              <w:rPr>
                <w:color w:val="000000"/>
                <w:szCs w:val="24"/>
                <w:shd w:val="clear" w:color="auto" w:fill="FFFFFF"/>
              </w:rPr>
              <w:t>):</w:t>
            </w:r>
          </w:p>
          <w:p w14:paraId="17B22418" w14:textId="1A9C1B64" w:rsidR="00912D0D" w:rsidRPr="00E524A1" w:rsidRDefault="0031352D" w:rsidP="00F353F4">
            <w:pPr>
              <w:ind w:firstLine="741"/>
              <w:jc w:val="both"/>
              <w:rPr>
                <w:color w:val="000000"/>
                <w:szCs w:val="24"/>
                <w:shd w:val="clear" w:color="auto" w:fill="FFFFFF"/>
              </w:rPr>
            </w:pPr>
            <w:r w:rsidRPr="00E524A1">
              <w:rPr>
                <w:color w:val="000000"/>
                <w:szCs w:val="24"/>
                <w:shd w:val="clear" w:color="auto" w:fill="FFFFFF"/>
              </w:rPr>
              <w:t>1. Pirkimo Nr. 3 sąlygų 2.5 papunktis nėra išbaigtas: „</w:t>
            </w:r>
            <w:r w:rsidRPr="00E524A1">
              <w:rPr>
                <w:szCs w:val="24"/>
              </w:rPr>
              <w:t xml:space="preserve">Autobusų pristatymo terminai ir vieta - </w:t>
            </w:r>
            <w:r w:rsidRPr="00E524A1">
              <w:rPr>
                <w:i/>
                <w:iCs/>
                <w:szCs w:val="24"/>
              </w:rPr>
              <w:t>pirma Autobusų Perkančiajam subjektui turi būti perduoti</w:t>
            </w:r>
            <w:r w:rsidRPr="00E524A1">
              <w:rPr>
                <w:szCs w:val="24"/>
              </w:rPr>
              <w:t xml:space="preserve"> ne vėliau kaip 9 (devynis) mėnesius, o bendras Autobusų kiekis turi būti  perduotas ne vėliau nei per 15 (penkiolika) mėnesių nuo avansinio mokėjimo atlikimo dienos &lt;...&gt;“. Manytina, kad omenyje turėtas pirmos autobusų </w:t>
            </w:r>
            <w:r w:rsidRPr="00E524A1">
              <w:rPr>
                <w:i/>
                <w:iCs/>
                <w:szCs w:val="24"/>
              </w:rPr>
              <w:t>partijos</w:t>
            </w:r>
            <w:r w:rsidRPr="00E524A1">
              <w:rPr>
                <w:szCs w:val="24"/>
              </w:rPr>
              <w:t xml:space="preserve"> perdavimas ne vėliau kaip per 9 mėnesius. Taip pat </w:t>
            </w:r>
            <w:r w:rsidR="0007774C" w:rsidRPr="00E524A1">
              <w:rPr>
                <w:szCs w:val="24"/>
              </w:rPr>
              <w:t xml:space="preserve">minėtoje nuostatoje (analogiškai ir susijusiose sąlygose, pvz., sutarties projekto 4.4 papunktyje) būtų </w:t>
            </w:r>
            <w:r w:rsidR="00C40FA3" w:rsidRPr="00E524A1">
              <w:rPr>
                <w:szCs w:val="24"/>
              </w:rPr>
              <w:t>prasminga</w:t>
            </w:r>
            <w:r w:rsidRPr="00E524A1">
              <w:rPr>
                <w:szCs w:val="24"/>
              </w:rPr>
              <w:t xml:space="preserve"> nurodyti, kiek mažiausiai autobusų, iš 53 įsigyjamų, turėtų būti perduot</w:t>
            </w:r>
            <w:r w:rsidR="0094745B" w:rsidRPr="00E524A1">
              <w:rPr>
                <w:szCs w:val="24"/>
              </w:rPr>
              <w:t>a</w:t>
            </w:r>
            <w:r w:rsidR="00C40FA3" w:rsidRPr="00E524A1">
              <w:rPr>
                <w:szCs w:val="24"/>
              </w:rPr>
              <w:t xml:space="preserve"> pirmąja partija (abejotina, ar P</w:t>
            </w:r>
            <w:r w:rsidR="007C4569" w:rsidRPr="00E524A1">
              <w:rPr>
                <w:szCs w:val="24"/>
              </w:rPr>
              <w:t>e</w:t>
            </w:r>
            <w:r w:rsidR="00C40FA3" w:rsidRPr="00E524A1">
              <w:rPr>
                <w:szCs w:val="24"/>
              </w:rPr>
              <w:t>rk</w:t>
            </w:r>
            <w:r w:rsidR="007C4569" w:rsidRPr="00E524A1">
              <w:rPr>
                <w:szCs w:val="24"/>
              </w:rPr>
              <w:t>ančiojo subjekto</w:t>
            </w:r>
            <w:r w:rsidR="00C40FA3" w:rsidRPr="00E524A1">
              <w:rPr>
                <w:szCs w:val="24"/>
              </w:rPr>
              <w:t xml:space="preserve"> poreikius tenkintų vieno autobuso pristatymas pirmąja partija)</w:t>
            </w:r>
            <w:r w:rsidR="00EB3ACE" w:rsidRPr="00E524A1">
              <w:rPr>
                <w:szCs w:val="24"/>
              </w:rPr>
              <w:t>;</w:t>
            </w:r>
          </w:p>
          <w:p w14:paraId="58E7D6BF" w14:textId="2CC07D2C" w:rsidR="00912D0D" w:rsidRPr="00E524A1" w:rsidRDefault="00C40FA3" w:rsidP="00F353F4">
            <w:pPr>
              <w:ind w:firstLine="741"/>
              <w:jc w:val="both"/>
              <w:rPr>
                <w:color w:val="000000"/>
                <w:szCs w:val="24"/>
                <w:shd w:val="clear" w:color="auto" w:fill="FFFFFF"/>
              </w:rPr>
            </w:pPr>
            <w:r w:rsidRPr="00E524A1">
              <w:rPr>
                <w:color w:val="000000"/>
                <w:szCs w:val="24"/>
                <w:shd w:val="clear" w:color="auto" w:fill="FFFFFF"/>
              </w:rPr>
              <w:t xml:space="preserve">2. </w:t>
            </w:r>
            <w:r w:rsidR="00EB3ACE" w:rsidRPr="00E524A1">
              <w:rPr>
                <w:color w:val="000000"/>
                <w:szCs w:val="24"/>
                <w:shd w:val="clear" w:color="auto" w:fill="FFFFFF"/>
              </w:rPr>
              <w:t>d</w:t>
            </w:r>
            <w:r w:rsidR="00BF7A39" w:rsidRPr="00E524A1">
              <w:rPr>
                <w:color w:val="000000"/>
                <w:szCs w:val="24"/>
                <w:shd w:val="clear" w:color="auto" w:fill="FFFFFF"/>
              </w:rPr>
              <w:t>erintini tarpusavyje Pirkimo Nr</w:t>
            </w:r>
            <w:r w:rsidR="001C368E" w:rsidRPr="00E524A1">
              <w:rPr>
                <w:color w:val="000000"/>
                <w:szCs w:val="24"/>
                <w:shd w:val="clear" w:color="auto" w:fill="FFFFFF"/>
              </w:rPr>
              <w:t>. 2 ir Pirkimo Nr. 3</w:t>
            </w:r>
            <w:r w:rsidR="00BF7A39" w:rsidRPr="00E524A1">
              <w:rPr>
                <w:color w:val="000000"/>
                <w:szCs w:val="24"/>
                <w:shd w:val="clear" w:color="auto" w:fill="FFFFFF"/>
              </w:rPr>
              <w:t xml:space="preserve"> sutarties projekto 8.4.6 papunkčio</w:t>
            </w:r>
            <w:r w:rsidR="00BF7A39" w:rsidRPr="00E524A1">
              <w:rPr>
                <w:rStyle w:val="FootnoteReference"/>
                <w:color w:val="000000"/>
                <w:szCs w:val="24"/>
                <w:shd w:val="clear" w:color="auto" w:fill="FFFFFF"/>
              </w:rPr>
              <w:footnoteReference w:id="26"/>
            </w:r>
            <w:r w:rsidR="00BF7A39" w:rsidRPr="00E524A1">
              <w:rPr>
                <w:color w:val="000000"/>
                <w:szCs w:val="24"/>
                <w:shd w:val="clear" w:color="auto" w:fill="FFFFFF"/>
              </w:rPr>
              <w:t xml:space="preserve"> ir 8.4.13.3 papunkčio</w:t>
            </w:r>
            <w:r w:rsidR="0006448B" w:rsidRPr="00E524A1">
              <w:rPr>
                <w:rStyle w:val="FootnoteReference"/>
                <w:color w:val="000000"/>
                <w:szCs w:val="24"/>
                <w:shd w:val="clear" w:color="auto" w:fill="FFFFFF"/>
              </w:rPr>
              <w:footnoteReference w:id="27"/>
            </w:r>
            <w:r w:rsidR="00BF7A39" w:rsidRPr="00E524A1">
              <w:rPr>
                <w:color w:val="000000"/>
                <w:szCs w:val="24"/>
                <w:shd w:val="clear" w:color="auto" w:fill="FFFFFF"/>
              </w:rPr>
              <w:t xml:space="preserve"> reikalavimai dėl d</w:t>
            </w:r>
            <w:r w:rsidR="00C62CF2" w:rsidRPr="00E524A1">
              <w:rPr>
                <w:color w:val="000000"/>
                <w:szCs w:val="24"/>
                <w:shd w:val="clear" w:color="auto" w:fill="FFFFFF"/>
              </w:rPr>
              <w:t>etalių</w:t>
            </w:r>
            <w:r w:rsidR="00BF7A39" w:rsidRPr="00E524A1">
              <w:rPr>
                <w:color w:val="000000"/>
                <w:szCs w:val="24"/>
                <w:shd w:val="clear" w:color="auto" w:fill="FFFFFF"/>
              </w:rPr>
              <w:t xml:space="preserve"> pristatymo termino (jo pratęsimo galimybės)</w:t>
            </w:r>
            <w:r w:rsidR="00C70737" w:rsidRPr="00E524A1">
              <w:rPr>
                <w:color w:val="000000"/>
                <w:szCs w:val="24"/>
                <w:shd w:val="clear" w:color="auto" w:fill="FFFFFF"/>
              </w:rPr>
              <w:t xml:space="preserve">: </w:t>
            </w:r>
            <w:r w:rsidR="00A3681C" w:rsidRPr="00E524A1">
              <w:rPr>
                <w:color w:val="000000"/>
                <w:szCs w:val="24"/>
                <w:shd w:val="clear" w:color="auto" w:fill="FFFFFF"/>
              </w:rPr>
              <w:t xml:space="preserve">pirmuoju atveju </w:t>
            </w:r>
            <w:r w:rsidR="005A4236" w:rsidRPr="00E524A1">
              <w:rPr>
                <w:color w:val="000000"/>
                <w:szCs w:val="24"/>
                <w:shd w:val="clear" w:color="auto" w:fill="FFFFFF"/>
              </w:rPr>
              <w:t>nėra numatyta 72 valandų termino detalėms pristatyti pratęsimo galimybė, tuo tarpu jau pristatytų</w:t>
            </w:r>
            <w:r w:rsidR="00DB4650" w:rsidRPr="00E524A1">
              <w:rPr>
                <w:color w:val="000000"/>
                <w:szCs w:val="24"/>
                <w:shd w:val="clear" w:color="auto" w:fill="FFFFFF"/>
              </w:rPr>
              <w:t>, reikalavimų neatitinkančių ar sugedusių dalių atveju</w:t>
            </w:r>
            <w:r w:rsidR="003003E2" w:rsidRPr="00E524A1">
              <w:rPr>
                <w:color w:val="000000"/>
                <w:szCs w:val="24"/>
                <w:shd w:val="clear" w:color="auto" w:fill="FFFFFF"/>
              </w:rPr>
              <w:t>,</w:t>
            </w:r>
            <w:r w:rsidR="00DB4650" w:rsidRPr="00E524A1">
              <w:rPr>
                <w:color w:val="000000"/>
                <w:szCs w:val="24"/>
                <w:shd w:val="clear" w:color="auto" w:fill="FFFFFF"/>
              </w:rPr>
              <w:t xml:space="preserve"> 72 valandų termino pratęsimas yra galimas. Suprantama, kad P</w:t>
            </w:r>
            <w:r w:rsidR="007C4569" w:rsidRPr="00E524A1">
              <w:rPr>
                <w:color w:val="000000"/>
                <w:szCs w:val="24"/>
                <w:shd w:val="clear" w:color="auto" w:fill="FFFFFF"/>
              </w:rPr>
              <w:t>erkantysis subjektas</w:t>
            </w:r>
            <w:r w:rsidR="00DB4650" w:rsidRPr="00E524A1">
              <w:rPr>
                <w:color w:val="000000"/>
                <w:szCs w:val="24"/>
                <w:shd w:val="clear" w:color="auto" w:fill="FFFFFF"/>
              </w:rPr>
              <w:t xml:space="preserve"> yra suinteresuotas keleivių vežimo paslaugos teikimo nepertraukiamumu, tačiau </w:t>
            </w:r>
            <w:r w:rsidR="006E43C4" w:rsidRPr="00E524A1">
              <w:rPr>
                <w:color w:val="000000"/>
                <w:szCs w:val="24"/>
                <w:shd w:val="clear" w:color="auto" w:fill="FFFFFF"/>
              </w:rPr>
              <w:t xml:space="preserve">terminas </w:t>
            </w:r>
            <w:r w:rsidR="000A416D" w:rsidRPr="00E524A1">
              <w:rPr>
                <w:color w:val="000000"/>
                <w:szCs w:val="24"/>
                <w:shd w:val="clear" w:color="auto" w:fill="FFFFFF"/>
              </w:rPr>
              <w:t xml:space="preserve">detalėms pristatyti turi būti </w:t>
            </w:r>
            <w:r w:rsidR="00B032DF" w:rsidRPr="00E524A1">
              <w:rPr>
                <w:color w:val="000000"/>
                <w:szCs w:val="24"/>
                <w:shd w:val="clear" w:color="auto" w:fill="FFFFFF"/>
              </w:rPr>
              <w:t>objektyviai įgyvendinamas</w:t>
            </w:r>
            <w:r w:rsidR="009C02FA" w:rsidRPr="00E524A1">
              <w:rPr>
                <w:color w:val="000000"/>
                <w:szCs w:val="24"/>
                <w:shd w:val="clear" w:color="auto" w:fill="FFFFFF"/>
              </w:rPr>
              <w:t xml:space="preserve"> (</w:t>
            </w:r>
            <w:r w:rsidR="004412F1" w:rsidRPr="00E524A1">
              <w:rPr>
                <w:color w:val="000000"/>
                <w:szCs w:val="24"/>
                <w:shd w:val="clear" w:color="auto" w:fill="FFFFFF"/>
              </w:rPr>
              <w:t xml:space="preserve">8.4.6. papunktyje </w:t>
            </w:r>
            <w:r w:rsidR="009C02FA" w:rsidRPr="00E524A1">
              <w:rPr>
                <w:color w:val="000000"/>
                <w:szCs w:val="24"/>
                <w:shd w:val="clear" w:color="auto" w:fill="FFFFFF"/>
              </w:rPr>
              <w:t>minimas 72 valandų terminas nėra susietas tik su darbo dienomis)</w:t>
            </w:r>
            <w:r w:rsidR="001D5250" w:rsidRPr="00E524A1">
              <w:rPr>
                <w:color w:val="000000"/>
                <w:szCs w:val="24"/>
                <w:shd w:val="clear" w:color="auto" w:fill="FFFFFF"/>
              </w:rPr>
              <w:t xml:space="preserve">, </w:t>
            </w:r>
            <w:r w:rsidR="00490D80" w:rsidRPr="00E524A1">
              <w:rPr>
                <w:color w:val="000000"/>
                <w:szCs w:val="24"/>
                <w:shd w:val="clear" w:color="auto" w:fill="FFFFFF"/>
              </w:rPr>
              <w:t xml:space="preserve">leidžiantis prisitaikyti prie nenumatytų aplinkybių </w:t>
            </w:r>
            <w:r w:rsidR="00996112" w:rsidRPr="00E524A1">
              <w:rPr>
                <w:color w:val="000000"/>
                <w:szCs w:val="24"/>
                <w:shd w:val="clear" w:color="auto" w:fill="FFFFFF"/>
              </w:rPr>
              <w:t xml:space="preserve">(pratęsimo galimybė), </w:t>
            </w:r>
            <w:r w:rsidR="009F1C13" w:rsidRPr="00E524A1">
              <w:rPr>
                <w:color w:val="000000"/>
                <w:szCs w:val="24"/>
                <w:shd w:val="clear" w:color="auto" w:fill="FFFFFF"/>
              </w:rPr>
              <w:t xml:space="preserve">o </w:t>
            </w:r>
            <w:r w:rsidR="001D5250" w:rsidRPr="00E524A1">
              <w:rPr>
                <w:color w:val="000000"/>
                <w:szCs w:val="24"/>
                <w:shd w:val="clear" w:color="auto" w:fill="FFFFFF"/>
              </w:rPr>
              <w:t>susijusios nuostatos (8.4.6, 8.4.13.3 papunkčiai) turi sistemiškai derėti tarpusavyje</w:t>
            </w:r>
            <w:r w:rsidR="007A6346" w:rsidRPr="00E524A1">
              <w:rPr>
                <w:color w:val="000000"/>
                <w:szCs w:val="24"/>
                <w:shd w:val="clear" w:color="auto" w:fill="FFFFFF"/>
              </w:rPr>
              <w:t>;</w:t>
            </w:r>
          </w:p>
          <w:p w14:paraId="42FBF3EA" w14:textId="16836743" w:rsidR="00912D0D" w:rsidRPr="00E524A1" w:rsidRDefault="007A6346" w:rsidP="00F353F4">
            <w:pPr>
              <w:ind w:firstLine="741"/>
              <w:jc w:val="both"/>
              <w:rPr>
                <w:color w:val="000000"/>
                <w:szCs w:val="24"/>
                <w:shd w:val="clear" w:color="auto" w:fill="FFFFFF"/>
              </w:rPr>
            </w:pPr>
            <w:r w:rsidRPr="00E524A1">
              <w:rPr>
                <w:color w:val="000000"/>
                <w:szCs w:val="24"/>
                <w:shd w:val="clear" w:color="auto" w:fill="FFFFFF"/>
              </w:rPr>
              <w:t>3</w:t>
            </w:r>
            <w:r w:rsidR="00DE0826" w:rsidRPr="00E524A1">
              <w:rPr>
                <w:color w:val="000000"/>
                <w:szCs w:val="24"/>
                <w:shd w:val="clear" w:color="auto" w:fill="FFFFFF"/>
              </w:rPr>
              <w:t xml:space="preserve">. </w:t>
            </w:r>
            <w:r w:rsidRPr="00E524A1">
              <w:rPr>
                <w:color w:val="000000"/>
                <w:szCs w:val="24"/>
                <w:shd w:val="clear" w:color="auto" w:fill="FFFFFF"/>
              </w:rPr>
              <w:t>n</w:t>
            </w:r>
            <w:r w:rsidR="00DE0826" w:rsidRPr="00E524A1">
              <w:rPr>
                <w:bCs/>
                <w:szCs w:val="24"/>
              </w:rPr>
              <w:t>uorodos Pirkimo Nr. 2 ir Pirkimo Nr. 3 sąlygose į Lietuvos Respublikos elektroninio parašo įstatymą (negaliojantis) turėtų būti pakeisto</w:t>
            </w:r>
            <w:r w:rsidR="00C003D4" w:rsidRPr="00E524A1">
              <w:rPr>
                <w:bCs/>
                <w:szCs w:val="24"/>
              </w:rPr>
              <w:t>s</w:t>
            </w:r>
            <w:r w:rsidR="00DE0826" w:rsidRPr="00E524A1">
              <w:rPr>
                <w:bCs/>
                <w:szCs w:val="24"/>
              </w:rPr>
              <w:t xml:space="preserve"> ir nukreipti į Lietuvos Respublikos elektroninės atpažinties ir elektroninių operacijų patikimumo užtikrinimo paslaugų įstatymą</w:t>
            </w:r>
            <w:r w:rsidR="00F94301" w:rsidRPr="00E524A1">
              <w:rPr>
                <w:bCs/>
                <w:szCs w:val="24"/>
              </w:rPr>
              <w:t>;</w:t>
            </w:r>
          </w:p>
          <w:p w14:paraId="53127FF8" w14:textId="380E2945" w:rsidR="00A37B88" w:rsidRPr="00E524A1" w:rsidRDefault="00F94301" w:rsidP="00F353F4">
            <w:pPr>
              <w:ind w:firstLine="741"/>
              <w:jc w:val="both"/>
              <w:rPr>
                <w:color w:val="000000"/>
                <w:szCs w:val="24"/>
                <w:shd w:val="clear" w:color="auto" w:fill="FFFFFF"/>
              </w:rPr>
            </w:pPr>
            <w:r w:rsidRPr="00E524A1">
              <w:rPr>
                <w:color w:val="000000"/>
                <w:szCs w:val="24"/>
                <w:shd w:val="clear" w:color="auto" w:fill="FFFFFF"/>
              </w:rPr>
              <w:t>4</w:t>
            </w:r>
            <w:r w:rsidR="00FF0282" w:rsidRPr="00E524A1">
              <w:rPr>
                <w:color w:val="000000"/>
                <w:szCs w:val="24"/>
                <w:shd w:val="clear" w:color="auto" w:fill="FFFFFF"/>
              </w:rPr>
              <w:t xml:space="preserve">. </w:t>
            </w:r>
            <w:r w:rsidR="007A6346" w:rsidRPr="00E524A1">
              <w:rPr>
                <w:color w:val="000000"/>
                <w:szCs w:val="24"/>
                <w:shd w:val="clear" w:color="auto" w:fill="FFFFFF"/>
              </w:rPr>
              <w:t>n</w:t>
            </w:r>
            <w:r w:rsidR="003C4E60" w:rsidRPr="00E524A1">
              <w:rPr>
                <w:color w:val="000000"/>
                <w:szCs w:val="24"/>
                <w:shd w:val="clear" w:color="auto" w:fill="FFFFFF"/>
              </w:rPr>
              <w:t>eigiama</w:t>
            </w:r>
            <w:r w:rsidR="008E3CBE" w:rsidRPr="00E524A1">
              <w:rPr>
                <w:color w:val="000000"/>
                <w:szCs w:val="24"/>
                <w:shd w:val="clear" w:color="auto" w:fill="FFFFFF"/>
              </w:rPr>
              <w:t xml:space="preserve"> temperatūra, kuriai esant turi užsivesti </w:t>
            </w:r>
            <w:r w:rsidR="00A92BC7" w:rsidRPr="00E524A1">
              <w:rPr>
                <w:color w:val="000000"/>
                <w:szCs w:val="24"/>
                <w:shd w:val="clear" w:color="auto" w:fill="FFFFFF"/>
              </w:rPr>
              <w:t xml:space="preserve">autobuso </w:t>
            </w:r>
            <w:r w:rsidR="008E3CBE" w:rsidRPr="00E524A1">
              <w:rPr>
                <w:color w:val="000000"/>
                <w:szCs w:val="24"/>
                <w:shd w:val="clear" w:color="auto" w:fill="FFFFFF"/>
              </w:rPr>
              <w:t xml:space="preserve">variklis (Techninės specifikacijos </w:t>
            </w:r>
            <w:r w:rsidR="002F3EE0" w:rsidRPr="00E524A1">
              <w:rPr>
                <w:color w:val="000000"/>
                <w:szCs w:val="24"/>
                <w:shd w:val="clear" w:color="auto" w:fill="FFFFFF"/>
              </w:rPr>
              <w:t>1 lentelės 4.4 papunktis)</w:t>
            </w:r>
            <w:r w:rsidR="00864F26" w:rsidRPr="00E524A1">
              <w:rPr>
                <w:color w:val="000000"/>
                <w:szCs w:val="24"/>
                <w:shd w:val="clear" w:color="auto" w:fill="FFFFFF"/>
              </w:rPr>
              <w:t>,</w:t>
            </w:r>
            <w:r w:rsidR="002F3EE0" w:rsidRPr="00E524A1">
              <w:rPr>
                <w:color w:val="000000"/>
                <w:szCs w:val="24"/>
                <w:shd w:val="clear" w:color="auto" w:fill="FFFFFF"/>
              </w:rPr>
              <w:t xml:space="preserve"> nėra tinkamai suderinta su kitomis</w:t>
            </w:r>
            <w:r w:rsidR="00A92BC7" w:rsidRPr="00E524A1">
              <w:rPr>
                <w:color w:val="000000"/>
                <w:szCs w:val="24"/>
                <w:shd w:val="clear" w:color="auto" w:fill="FFFFFF"/>
              </w:rPr>
              <w:t>,</w:t>
            </w:r>
            <w:r w:rsidR="002F3EE0" w:rsidRPr="00E524A1">
              <w:rPr>
                <w:color w:val="000000"/>
                <w:szCs w:val="24"/>
                <w:shd w:val="clear" w:color="auto" w:fill="FFFFFF"/>
              </w:rPr>
              <w:t xml:space="preserve"> autobuso ir jo agregatų veikimą</w:t>
            </w:r>
            <w:r w:rsidR="00A92BC7" w:rsidRPr="00E524A1">
              <w:rPr>
                <w:color w:val="000000"/>
                <w:szCs w:val="24"/>
                <w:shd w:val="clear" w:color="auto" w:fill="FFFFFF"/>
              </w:rPr>
              <w:t xml:space="preserve"> neigiamos temperatūros aplinkybėmis </w:t>
            </w:r>
            <w:r w:rsidR="00864F26" w:rsidRPr="00E524A1">
              <w:rPr>
                <w:color w:val="000000"/>
                <w:szCs w:val="24"/>
                <w:shd w:val="clear" w:color="auto" w:fill="FFFFFF"/>
              </w:rPr>
              <w:t>aptari</w:t>
            </w:r>
            <w:r w:rsidR="00A92BC7" w:rsidRPr="00E524A1">
              <w:rPr>
                <w:color w:val="000000"/>
                <w:szCs w:val="24"/>
                <w:shd w:val="clear" w:color="auto" w:fill="FFFFFF"/>
              </w:rPr>
              <w:t>ančiomis</w:t>
            </w:r>
            <w:r w:rsidR="00EF78D0" w:rsidRPr="00E524A1">
              <w:rPr>
                <w:color w:val="000000"/>
                <w:szCs w:val="24"/>
                <w:shd w:val="clear" w:color="auto" w:fill="FFFFFF"/>
              </w:rPr>
              <w:t>,</w:t>
            </w:r>
            <w:r w:rsidR="002F3EE0" w:rsidRPr="00E524A1">
              <w:rPr>
                <w:color w:val="000000"/>
                <w:szCs w:val="24"/>
                <w:shd w:val="clear" w:color="auto" w:fill="FFFFFF"/>
              </w:rPr>
              <w:t xml:space="preserve"> sąlygomis: t</w:t>
            </w:r>
            <w:r w:rsidR="0082794E" w:rsidRPr="00E524A1">
              <w:rPr>
                <w:color w:val="000000"/>
                <w:szCs w:val="24"/>
                <w:shd w:val="clear" w:color="auto" w:fill="FFFFFF"/>
              </w:rPr>
              <w:t xml:space="preserve">echninės specifikacijos 2 lentelės 1.4 papunktyje dėl darbo temperatūros nustatyta, kad autobusas pritaikytas dirbti </w:t>
            </w:r>
            <w:r w:rsidR="00C20FF0" w:rsidRPr="00E524A1">
              <w:rPr>
                <w:szCs w:val="24"/>
              </w:rPr>
              <w:t>žiemos (</w:t>
            </w:r>
            <w:r w:rsidR="00C20FF0" w:rsidRPr="00E524A1">
              <w:rPr>
                <w:i/>
                <w:iCs/>
                <w:szCs w:val="24"/>
              </w:rPr>
              <w:t>iki -35ºC</w:t>
            </w:r>
            <w:r w:rsidR="00C20FF0" w:rsidRPr="00E524A1">
              <w:rPr>
                <w:szCs w:val="24"/>
              </w:rPr>
              <w:t>) ir vasaros (iki +50ºC) temperatūros sąlygomis agregatų, mazgų, elektros bei elektroninės įrangos veikimui išorėje ir viduje</w:t>
            </w:r>
            <w:r w:rsidR="00426F5F" w:rsidRPr="00E524A1">
              <w:rPr>
                <w:szCs w:val="24"/>
              </w:rPr>
              <w:t>. Techninės specifikacijos 1 lentelės 4.</w:t>
            </w:r>
            <w:r w:rsidR="00D73793" w:rsidRPr="00E524A1">
              <w:rPr>
                <w:szCs w:val="24"/>
              </w:rPr>
              <w:t>3</w:t>
            </w:r>
            <w:r w:rsidR="00426F5F" w:rsidRPr="00E524A1">
              <w:rPr>
                <w:szCs w:val="24"/>
              </w:rPr>
              <w:t xml:space="preserve"> papunktyje </w:t>
            </w:r>
            <w:r w:rsidR="00CE1FB1" w:rsidRPr="00E524A1">
              <w:rPr>
                <w:szCs w:val="24"/>
              </w:rPr>
              <w:t xml:space="preserve">įtvirtinta, </w:t>
            </w:r>
            <w:r w:rsidR="00C81AEB" w:rsidRPr="00E524A1">
              <w:rPr>
                <w:szCs w:val="24"/>
              </w:rPr>
              <w:t>kad</w:t>
            </w:r>
            <w:r w:rsidR="00CE1FB1" w:rsidRPr="00E524A1">
              <w:rPr>
                <w:szCs w:val="24"/>
              </w:rPr>
              <w:t xml:space="preserve"> t</w:t>
            </w:r>
            <w:r w:rsidR="00D73793" w:rsidRPr="00E524A1">
              <w:rPr>
                <w:szCs w:val="24"/>
              </w:rPr>
              <w:t xml:space="preserve">uri būti įrengtas variklio paleidimo palengvinimas (be pagalbos iš išorinių šaltinių), užtikrinantis variklio paleidimą </w:t>
            </w:r>
            <w:r w:rsidR="00D73793" w:rsidRPr="00E524A1">
              <w:rPr>
                <w:i/>
                <w:iCs/>
                <w:szCs w:val="24"/>
              </w:rPr>
              <w:t>be papildomos įrangos ar paruošimo prie -30°C lauko temperatūros</w:t>
            </w:r>
            <w:r w:rsidR="00A8382D" w:rsidRPr="00E524A1">
              <w:rPr>
                <w:szCs w:val="24"/>
              </w:rPr>
              <w:t>.</w:t>
            </w:r>
            <w:r w:rsidR="00CE1FB1" w:rsidRPr="00E524A1">
              <w:rPr>
                <w:szCs w:val="24"/>
              </w:rPr>
              <w:t xml:space="preserve"> </w:t>
            </w:r>
            <w:r w:rsidR="00864F26" w:rsidRPr="00E524A1">
              <w:rPr>
                <w:szCs w:val="24"/>
              </w:rPr>
              <w:t>Kit</w:t>
            </w:r>
            <w:r w:rsidR="00CE1FB1" w:rsidRPr="00E524A1">
              <w:rPr>
                <w:szCs w:val="24"/>
              </w:rPr>
              <w:t>ame, 4.4</w:t>
            </w:r>
            <w:r w:rsidR="00DE0ADB" w:rsidRPr="00E524A1">
              <w:rPr>
                <w:szCs w:val="24"/>
              </w:rPr>
              <w:t>.</w:t>
            </w:r>
            <w:r w:rsidR="009A3F4A" w:rsidRPr="00E524A1">
              <w:rPr>
                <w:szCs w:val="24"/>
              </w:rPr>
              <w:t>,</w:t>
            </w:r>
            <w:r w:rsidR="00CE1FB1" w:rsidRPr="00E524A1">
              <w:rPr>
                <w:szCs w:val="24"/>
              </w:rPr>
              <w:t xml:space="preserve"> papunktyje, nustatyta, kad variklio aušinimo sistema turi būti užpildyta aušinimo skysčiu, </w:t>
            </w:r>
            <w:r w:rsidR="00CE1FB1" w:rsidRPr="00E524A1">
              <w:rPr>
                <w:i/>
                <w:iCs/>
                <w:szCs w:val="24"/>
              </w:rPr>
              <w:t>neužšąlančiu iki -35°C</w:t>
            </w:r>
            <w:r w:rsidR="00CE1FB1" w:rsidRPr="00E524A1">
              <w:rPr>
                <w:szCs w:val="24"/>
              </w:rPr>
              <w:t xml:space="preserve"> temperatūros</w:t>
            </w:r>
            <w:r w:rsidR="001B076D" w:rsidRPr="00E524A1">
              <w:rPr>
                <w:szCs w:val="24"/>
              </w:rPr>
              <w:t>, o v</w:t>
            </w:r>
            <w:r w:rsidR="00CE1FB1" w:rsidRPr="00E524A1">
              <w:rPr>
                <w:szCs w:val="24"/>
              </w:rPr>
              <w:t xml:space="preserve">ariklis turi pasileisti, kai transporto priemonė ir akumuliatorių baterija yra </w:t>
            </w:r>
            <w:r w:rsidR="00CE1FB1" w:rsidRPr="00E524A1">
              <w:rPr>
                <w:i/>
                <w:iCs/>
                <w:szCs w:val="24"/>
              </w:rPr>
              <w:t>atšalusi iki -30°C</w:t>
            </w:r>
            <w:r w:rsidR="00CE1FB1" w:rsidRPr="00E524A1">
              <w:rPr>
                <w:szCs w:val="24"/>
              </w:rPr>
              <w:t xml:space="preserve"> temperatūros.</w:t>
            </w:r>
            <w:r w:rsidR="00931F26" w:rsidRPr="00E524A1">
              <w:rPr>
                <w:szCs w:val="24"/>
              </w:rPr>
              <w:t xml:space="preserve"> Atsižvelgiant į tai, kad autobusas turi būti pritaikytas veikti esant iki -35°C</w:t>
            </w:r>
            <w:r w:rsidR="00931F26" w:rsidRPr="00E524A1">
              <w:rPr>
                <w:i/>
                <w:iCs/>
                <w:szCs w:val="24"/>
              </w:rPr>
              <w:t xml:space="preserve"> </w:t>
            </w:r>
            <w:r w:rsidR="00931F26" w:rsidRPr="00E524A1">
              <w:rPr>
                <w:szCs w:val="24"/>
              </w:rPr>
              <w:t xml:space="preserve">temperatūrai, tai, kad aušinimo skystis turi </w:t>
            </w:r>
            <w:r w:rsidR="00DD2315" w:rsidRPr="00E524A1">
              <w:rPr>
                <w:szCs w:val="24"/>
              </w:rPr>
              <w:t xml:space="preserve">neužšalti prie -35°C temperatūros, bei į </w:t>
            </w:r>
            <w:r w:rsidR="00462DBA" w:rsidRPr="00E524A1">
              <w:rPr>
                <w:szCs w:val="24"/>
              </w:rPr>
              <w:t>reikalavimą be pagalbos iš išorinių šaltinių varikliui užsivesti esant -30°C</w:t>
            </w:r>
            <w:r w:rsidR="00197470" w:rsidRPr="00E524A1">
              <w:rPr>
                <w:szCs w:val="24"/>
              </w:rPr>
              <w:t xml:space="preserve"> </w:t>
            </w:r>
            <w:r w:rsidR="00197470" w:rsidRPr="00E524A1">
              <w:rPr>
                <w:szCs w:val="24"/>
              </w:rPr>
              <w:lastRenderedPageBreak/>
              <w:t>temperatūrai</w:t>
            </w:r>
            <w:r w:rsidR="00462DBA" w:rsidRPr="00E524A1">
              <w:rPr>
                <w:szCs w:val="24"/>
              </w:rPr>
              <w:t xml:space="preserve">, darytina išvada, kad </w:t>
            </w:r>
            <w:r w:rsidR="00462DBA" w:rsidRPr="00E524A1">
              <w:rPr>
                <w:i/>
                <w:iCs/>
                <w:szCs w:val="24"/>
              </w:rPr>
              <w:t>variklis privalo užsivesti</w:t>
            </w:r>
            <w:r w:rsidR="000A101D" w:rsidRPr="00E524A1">
              <w:rPr>
                <w:i/>
                <w:iCs/>
                <w:szCs w:val="24"/>
              </w:rPr>
              <w:t xml:space="preserve"> esant -35°C temperatūrai</w:t>
            </w:r>
            <w:r w:rsidR="001E2884" w:rsidRPr="00E524A1">
              <w:rPr>
                <w:i/>
                <w:iCs/>
                <w:szCs w:val="24"/>
              </w:rPr>
              <w:t>, nuo šaltesnės kaip -30°C temperatūros leidžiant pasitelkti papildomas išorines priemones varikliui užvesti</w:t>
            </w:r>
            <w:r w:rsidR="001E2884" w:rsidRPr="00E524A1">
              <w:rPr>
                <w:szCs w:val="24"/>
              </w:rPr>
              <w:t>.</w:t>
            </w:r>
            <w:r w:rsidR="0098322F" w:rsidRPr="00E524A1">
              <w:rPr>
                <w:szCs w:val="24"/>
              </w:rPr>
              <w:t xml:space="preserve"> Pirmiau nurodytu aspektu turėtų būti papildyta </w:t>
            </w:r>
            <w:r w:rsidR="001903FC" w:rsidRPr="00E524A1">
              <w:rPr>
                <w:szCs w:val="24"/>
              </w:rPr>
              <w:t>Pirkimo Nr. 3, ir analogiškai Pirkimo Nr. 2, techninė specifikacija</w:t>
            </w:r>
            <w:r w:rsidR="00A82A32" w:rsidRPr="00E524A1">
              <w:rPr>
                <w:szCs w:val="24"/>
              </w:rPr>
              <w:t>;</w:t>
            </w:r>
          </w:p>
          <w:p w14:paraId="72C101E4" w14:textId="77777777" w:rsidR="00AF1C38" w:rsidRPr="00E524A1" w:rsidRDefault="00F94301" w:rsidP="00F353F4">
            <w:pPr>
              <w:ind w:firstLine="741"/>
              <w:jc w:val="both"/>
              <w:rPr>
                <w:color w:val="000000"/>
                <w:szCs w:val="24"/>
                <w:shd w:val="clear" w:color="auto" w:fill="FFFFFF"/>
              </w:rPr>
            </w:pPr>
            <w:r w:rsidRPr="00E524A1">
              <w:rPr>
                <w:color w:val="000000"/>
                <w:szCs w:val="24"/>
                <w:shd w:val="clear" w:color="auto" w:fill="FFFFFF"/>
              </w:rPr>
              <w:t>5</w:t>
            </w:r>
            <w:r w:rsidR="005F3846" w:rsidRPr="00E524A1">
              <w:rPr>
                <w:color w:val="000000"/>
                <w:szCs w:val="24"/>
                <w:shd w:val="clear" w:color="auto" w:fill="FFFFFF"/>
              </w:rPr>
              <w:t xml:space="preserve">. </w:t>
            </w:r>
            <w:r w:rsidR="004D3E61" w:rsidRPr="00E524A1">
              <w:rPr>
                <w:color w:val="000000"/>
                <w:szCs w:val="24"/>
                <w:shd w:val="clear" w:color="auto" w:fill="FFFFFF"/>
              </w:rPr>
              <w:t>Pirkimo Nr. 2 ir Pirkimo Nr. 3 t</w:t>
            </w:r>
            <w:r w:rsidR="00F90A26" w:rsidRPr="00E524A1">
              <w:rPr>
                <w:color w:val="000000"/>
                <w:szCs w:val="24"/>
                <w:shd w:val="clear" w:color="auto" w:fill="FFFFFF"/>
              </w:rPr>
              <w:t>echnin</w:t>
            </w:r>
            <w:r w:rsidR="004D3E61" w:rsidRPr="00E524A1">
              <w:rPr>
                <w:color w:val="000000"/>
                <w:szCs w:val="24"/>
                <w:shd w:val="clear" w:color="auto" w:fill="FFFFFF"/>
              </w:rPr>
              <w:t>ių</w:t>
            </w:r>
            <w:r w:rsidR="00F90A26" w:rsidRPr="00E524A1">
              <w:rPr>
                <w:color w:val="000000"/>
                <w:szCs w:val="24"/>
                <w:shd w:val="clear" w:color="auto" w:fill="FFFFFF"/>
              </w:rPr>
              <w:t xml:space="preserve"> specifikacij</w:t>
            </w:r>
            <w:r w:rsidR="004D3E61" w:rsidRPr="00E524A1">
              <w:rPr>
                <w:color w:val="000000"/>
                <w:szCs w:val="24"/>
                <w:shd w:val="clear" w:color="auto" w:fill="FFFFFF"/>
              </w:rPr>
              <w:t>ų</w:t>
            </w:r>
            <w:r w:rsidR="00F90A26" w:rsidRPr="00E524A1">
              <w:rPr>
                <w:color w:val="000000"/>
                <w:szCs w:val="24"/>
                <w:shd w:val="clear" w:color="auto" w:fill="FFFFFF"/>
              </w:rPr>
              <w:t xml:space="preserve"> keturiuose punktuose duodamos nuorodos į neegzistuojančios 3 lentelės atitinkamus punktus</w:t>
            </w:r>
            <w:r w:rsidR="00EB3ACE" w:rsidRPr="00E524A1">
              <w:rPr>
                <w:color w:val="000000"/>
                <w:szCs w:val="24"/>
                <w:shd w:val="clear" w:color="auto" w:fill="FFFFFF"/>
              </w:rPr>
              <w:t>;</w:t>
            </w:r>
          </w:p>
          <w:p w14:paraId="0A07EA49" w14:textId="7CB0C3BC" w:rsidR="00A37B88" w:rsidRPr="00E524A1" w:rsidRDefault="00F94301" w:rsidP="00F353F4">
            <w:pPr>
              <w:ind w:firstLine="741"/>
              <w:jc w:val="both"/>
              <w:rPr>
                <w:bCs/>
                <w:szCs w:val="24"/>
              </w:rPr>
            </w:pPr>
            <w:r w:rsidRPr="00E524A1">
              <w:rPr>
                <w:color w:val="000000"/>
                <w:szCs w:val="24"/>
                <w:shd w:val="clear" w:color="auto" w:fill="FFFFFF"/>
              </w:rPr>
              <w:t>6</w:t>
            </w:r>
            <w:r w:rsidR="00070C70" w:rsidRPr="00E524A1">
              <w:rPr>
                <w:color w:val="000000"/>
                <w:szCs w:val="24"/>
                <w:shd w:val="clear" w:color="auto" w:fill="FFFFFF"/>
              </w:rPr>
              <w:t xml:space="preserve">. </w:t>
            </w:r>
            <w:r w:rsidRPr="00E524A1">
              <w:rPr>
                <w:color w:val="000000"/>
                <w:szCs w:val="24"/>
                <w:shd w:val="clear" w:color="auto" w:fill="FFFFFF"/>
              </w:rPr>
              <w:t>s</w:t>
            </w:r>
            <w:r w:rsidR="00070C70" w:rsidRPr="00E524A1">
              <w:rPr>
                <w:color w:val="000000"/>
                <w:szCs w:val="24"/>
                <w:shd w:val="clear" w:color="auto" w:fill="FFFFFF"/>
              </w:rPr>
              <w:t>iūloma papildomai įsivertinti, ar neturėtų būti pakeistas (papildytas) Pirkimo Nr. 2 ir Pirkimo Nr. 3 techninės specifikacijos 2 lentelės 7.2 papunkčio reikalavimas (</w:t>
            </w:r>
            <w:r w:rsidR="00E7399B" w:rsidRPr="00E524A1">
              <w:rPr>
                <w:color w:val="000000"/>
                <w:szCs w:val="24"/>
                <w:shd w:val="clear" w:color="auto" w:fill="FFFFFF"/>
              </w:rPr>
              <w:t>„Durys turi būti elektrinės/</w:t>
            </w:r>
            <w:proofErr w:type="spellStart"/>
            <w:r w:rsidR="00E7399B" w:rsidRPr="00E524A1">
              <w:rPr>
                <w:color w:val="000000"/>
                <w:szCs w:val="24"/>
                <w:shd w:val="clear" w:color="auto" w:fill="FFFFFF"/>
              </w:rPr>
              <w:t>elektrohidraulinės</w:t>
            </w:r>
            <w:proofErr w:type="spellEnd"/>
            <w:r w:rsidR="00E7399B" w:rsidRPr="00E524A1">
              <w:rPr>
                <w:color w:val="000000"/>
                <w:szCs w:val="24"/>
                <w:shd w:val="clear" w:color="auto" w:fill="FFFFFF"/>
              </w:rPr>
              <w:t xml:space="preserve"> &lt;...&gt;“</w:t>
            </w:r>
            <w:r w:rsidR="00070C70" w:rsidRPr="00E524A1">
              <w:rPr>
                <w:color w:val="000000"/>
                <w:szCs w:val="24"/>
                <w:shd w:val="clear" w:color="auto" w:fill="FFFFFF"/>
              </w:rPr>
              <w:t xml:space="preserve">) dėl šių priežasčių: </w:t>
            </w:r>
            <w:r w:rsidR="00CB0B9E" w:rsidRPr="00E524A1">
              <w:rPr>
                <w:color w:val="000000"/>
                <w:szCs w:val="24"/>
                <w:shd w:val="clear" w:color="auto" w:fill="FFFFFF"/>
              </w:rPr>
              <w:t>a) išankstinių konsultacijų su tiekėjais metu 2 iš 5 tiekėjų kėlė</w:t>
            </w:r>
            <w:r w:rsidR="00E276E2" w:rsidRPr="00E524A1">
              <w:rPr>
                <w:color w:val="000000"/>
                <w:szCs w:val="24"/>
                <w:shd w:val="clear" w:color="auto" w:fill="FFFFFF"/>
              </w:rPr>
              <w:t xml:space="preserve"> </w:t>
            </w:r>
            <w:r w:rsidR="00CB0B9E" w:rsidRPr="00E524A1">
              <w:rPr>
                <w:color w:val="000000"/>
                <w:szCs w:val="24"/>
                <w:shd w:val="clear" w:color="auto" w:fill="FFFFFF"/>
              </w:rPr>
              <w:t>klausim</w:t>
            </w:r>
            <w:r w:rsidR="00E276E2" w:rsidRPr="00E524A1">
              <w:rPr>
                <w:color w:val="000000"/>
                <w:szCs w:val="24"/>
                <w:shd w:val="clear" w:color="auto" w:fill="FFFFFF"/>
              </w:rPr>
              <w:t xml:space="preserve">ą, </w:t>
            </w:r>
            <w:r w:rsidR="00CB0B9E" w:rsidRPr="00E524A1">
              <w:rPr>
                <w:color w:val="000000"/>
                <w:szCs w:val="24"/>
                <w:shd w:val="clear" w:color="auto" w:fill="FFFFFF"/>
              </w:rPr>
              <w:t>kodėl nenumatytas ir pneumatinių durų variantas</w:t>
            </w:r>
            <w:r w:rsidR="00855E8B" w:rsidRPr="00E524A1">
              <w:rPr>
                <w:color w:val="000000"/>
                <w:szCs w:val="24"/>
                <w:shd w:val="clear" w:color="auto" w:fill="FFFFFF"/>
              </w:rPr>
              <w:t>, kadangi jas naudoja didesnioji dauguma gamintojų</w:t>
            </w:r>
            <w:r w:rsidR="00CB0B9E" w:rsidRPr="00E524A1">
              <w:rPr>
                <w:color w:val="000000"/>
                <w:szCs w:val="24"/>
                <w:shd w:val="clear" w:color="auto" w:fill="FFFFFF"/>
              </w:rPr>
              <w:t xml:space="preserve">; b) </w:t>
            </w:r>
            <w:r w:rsidR="006B5523" w:rsidRPr="00E524A1">
              <w:rPr>
                <w:color w:val="000000"/>
                <w:szCs w:val="24"/>
                <w:shd w:val="clear" w:color="auto" w:fill="FFFFFF"/>
              </w:rPr>
              <w:t>nedidelis gautų tiekėjų pasiūlymų skaičius</w:t>
            </w:r>
            <w:r w:rsidR="005F2E5F" w:rsidRPr="00E524A1">
              <w:rPr>
                <w:color w:val="000000"/>
                <w:szCs w:val="24"/>
                <w:shd w:val="clear" w:color="auto" w:fill="FFFFFF"/>
              </w:rPr>
              <w:t xml:space="preserve"> (Pirkimui Nr. 2 – </w:t>
            </w:r>
            <w:r w:rsidR="009712E7" w:rsidRPr="00E524A1">
              <w:rPr>
                <w:color w:val="000000"/>
                <w:szCs w:val="24"/>
                <w:shd w:val="clear" w:color="auto" w:fill="FFFFFF"/>
              </w:rPr>
              <w:t>1 pasiūlymas</w:t>
            </w:r>
            <w:r w:rsidR="005F2E5F" w:rsidRPr="00E524A1">
              <w:rPr>
                <w:color w:val="000000"/>
                <w:szCs w:val="24"/>
                <w:shd w:val="clear" w:color="auto" w:fill="FFFFFF"/>
              </w:rPr>
              <w:t xml:space="preserve">, Pirkimui Nr. 3 – </w:t>
            </w:r>
            <w:r w:rsidR="009712E7" w:rsidRPr="00E524A1">
              <w:rPr>
                <w:color w:val="000000"/>
                <w:szCs w:val="24"/>
                <w:shd w:val="clear" w:color="auto" w:fill="FFFFFF"/>
              </w:rPr>
              <w:t>2 pasiūlymai</w:t>
            </w:r>
            <w:r w:rsidR="006B317E" w:rsidRPr="00E524A1">
              <w:rPr>
                <w:color w:val="000000"/>
                <w:szCs w:val="24"/>
                <w:shd w:val="clear" w:color="auto" w:fill="FFFFFF"/>
              </w:rPr>
              <w:t xml:space="preserve">) </w:t>
            </w:r>
            <w:r w:rsidR="008A0955" w:rsidRPr="00E524A1">
              <w:rPr>
                <w:color w:val="000000"/>
                <w:szCs w:val="24"/>
                <w:shd w:val="clear" w:color="auto" w:fill="FFFFFF"/>
              </w:rPr>
              <w:t>i</w:t>
            </w:r>
            <w:r w:rsidR="006B317E" w:rsidRPr="00E524A1">
              <w:rPr>
                <w:color w:val="000000"/>
                <w:szCs w:val="24"/>
                <w:shd w:val="clear" w:color="auto" w:fill="FFFFFF"/>
              </w:rPr>
              <w:t xml:space="preserve">r </w:t>
            </w:r>
            <w:r w:rsidR="008A0955" w:rsidRPr="00E524A1">
              <w:rPr>
                <w:color w:val="000000"/>
                <w:szCs w:val="24"/>
                <w:shd w:val="clear" w:color="auto" w:fill="FFFFFF"/>
              </w:rPr>
              <w:t xml:space="preserve">jų </w:t>
            </w:r>
            <w:r w:rsidR="006B317E" w:rsidRPr="00E524A1">
              <w:rPr>
                <w:color w:val="000000"/>
                <w:szCs w:val="24"/>
                <w:shd w:val="clear" w:color="auto" w:fill="FFFFFF"/>
              </w:rPr>
              <w:t>atmetimas dėl per didelės kainos</w:t>
            </w:r>
            <w:r w:rsidR="006B5523" w:rsidRPr="00E524A1">
              <w:rPr>
                <w:color w:val="000000"/>
                <w:szCs w:val="24"/>
                <w:shd w:val="clear" w:color="auto" w:fill="FFFFFF"/>
              </w:rPr>
              <w:t xml:space="preserve">; </w:t>
            </w:r>
            <w:r w:rsidR="005F2E5F" w:rsidRPr="00E524A1">
              <w:rPr>
                <w:color w:val="000000"/>
                <w:szCs w:val="24"/>
                <w:shd w:val="clear" w:color="auto" w:fill="FFFFFF"/>
              </w:rPr>
              <w:t>c</w:t>
            </w:r>
            <w:r w:rsidR="006B5523" w:rsidRPr="00E524A1">
              <w:rPr>
                <w:color w:val="000000"/>
                <w:szCs w:val="24"/>
                <w:shd w:val="clear" w:color="auto" w:fill="FFFFFF"/>
              </w:rPr>
              <w:t xml:space="preserve">) </w:t>
            </w:r>
            <w:r w:rsidR="00E33749" w:rsidRPr="00E524A1">
              <w:rPr>
                <w:color w:val="000000"/>
                <w:szCs w:val="24"/>
                <w:shd w:val="clear" w:color="auto" w:fill="FFFFFF"/>
              </w:rPr>
              <w:t>P</w:t>
            </w:r>
            <w:r w:rsidR="004D2CED" w:rsidRPr="00E524A1">
              <w:rPr>
                <w:color w:val="000000"/>
                <w:szCs w:val="24"/>
                <w:shd w:val="clear" w:color="auto" w:fill="FFFFFF"/>
              </w:rPr>
              <w:t>erkančiojo</w:t>
            </w:r>
            <w:r w:rsidR="00E33749" w:rsidRPr="00E524A1">
              <w:rPr>
                <w:color w:val="000000"/>
                <w:szCs w:val="24"/>
                <w:shd w:val="clear" w:color="auto" w:fill="FFFFFF"/>
              </w:rPr>
              <w:t xml:space="preserve"> </w:t>
            </w:r>
            <w:r w:rsidR="004D2CED" w:rsidRPr="00E524A1">
              <w:rPr>
                <w:color w:val="000000"/>
                <w:szCs w:val="24"/>
                <w:shd w:val="clear" w:color="auto" w:fill="FFFFFF"/>
              </w:rPr>
              <w:t>subjekto</w:t>
            </w:r>
            <w:r w:rsidR="00E33749" w:rsidRPr="00E524A1">
              <w:rPr>
                <w:color w:val="000000"/>
                <w:szCs w:val="24"/>
                <w:shd w:val="clear" w:color="auto" w:fill="FFFFFF"/>
              </w:rPr>
              <w:t xml:space="preserve"> </w:t>
            </w:r>
            <w:r w:rsidR="002478F4" w:rsidRPr="00E524A1">
              <w:rPr>
                <w:color w:val="000000"/>
                <w:szCs w:val="24"/>
                <w:shd w:val="clear" w:color="auto" w:fill="FFFFFF"/>
              </w:rPr>
              <w:t xml:space="preserve">deklaratyvūs, skaičiavimais </w:t>
            </w:r>
            <w:r w:rsidR="00777550" w:rsidRPr="00E524A1">
              <w:rPr>
                <w:color w:val="000000"/>
                <w:szCs w:val="24"/>
                <w:shd w:val="clear" w:color="auto" w:fill="FFFFFF"/>
              </w:rPr>
              <w:t>ar kitais objektyviai</w:t>
            </w:r>
            <w:r w:rsidR="00DD2B87" w:rsidRPr="00E524A1">
              <w:rPr>
                <w:color w:val="000000"/>
                <w:szCs w:val="24"/>
                <w:shd w:val="clear" w:color="auto" w:fill="FFFFFF"/>
              </w:rPr>
              <w:t xml:space="preserve"> patikrinamais</w:t>
            </w:r>
            <w:r w:rsidR="00777550" w:rsidRPr="00E524A1">
              <w:rPr>
                <w:color w:val="000000"/>
                <w:szCs w:val="24"/>
                <w:shd w:val="clear" w:color="auto" w:fill="FFFFFF"/>
              </w:rPr>
              <w:t xml:space="preserve"> duomenimis </w:t>
            </w:r>
            <w:r w:rsidR="002478F4" w:rsidRPr="00E524A1">
              <w:rPr>
                <w:color w:val="000000"/>
                <w:szCs w:val="24"/>
                <w:shd w:val="clear" w:color="auto" w:fill="FFFFFF"/>
              </w:rPr>
              <w:t>nepagrįsti</w:t>
            </w:r>
            <w:r w:rsidR="00AF1C38" w:rsidRPr="00E524A1">
              <w:rPr>
                <w:color w:val="000000"/>
                <w:szCs w:val="24"/>
                <w:shd w:val="clear" w:color="auto" w:fill="FFFFFF"/>
              </w:rPr>
              <w:t xml:space="preserve"> </w:t>
            </w:r>
            <w:r w:rsidR="00E33749" w:rsidRPr="00E524A1">
              <w:rPr>
                <w:color w:val="000000"/>
                <w:szCs w:val="24"/>
                <w:shd w:val="clear" w:color="auto" w:fill="FFFFFF"/>
              </w:rPr>
              <w:t>argumentai</w:t>
            </w:r>
            <w:r w:rsidR="00E33749" w:rsidRPr="00E524A1">
              <w:rPr>
                <w:rStyle w:val="FootnoteReference"/>
                <w:color w:val="000000"/>
                <w:szCs w:val="24"/>
                <w:shd w:val="clear" w:color="auto" w:fill="FFFFFF"/>
              </w:rPr>
              <w:footnoteReference w:id="28"/>
            </w:r>
            <w:r w:rsidR="00D32621" w:rsidRPr="00E524A1">
              <w:rPr>
                <w:color w:val="000000"/>
                <w:szCs w:val="24"/>
                <w:shd w:val="clear" w:color="auto" w:fill="FFFFFF"/>
              </w:rPr>
              <w:t xml:space="preserve">; d) </w:t>
            </w:r>
            <w:r w:rsidR="0040156A" w:rsidRPr="00E524A1">
              <w:rPr>
                <w:color w:val="000000"/>
                <w:szCs w:val="24"/>
                <w:shd w:val="clear" w:color="auto" w:fill="FFFFFF"/>
              </w:rPr>
              <w:t>analogiško pobūdžio pirkimuose</w:t>
            </w:r>
            <w:r w:rsidR="00BA707F" w:rsidRPr="00E524A1">
              <w:rPr>
                <w:rStyle w:val="FootnoteReference"/>
                <w:color w:val="000000"/>
                <w:szCs w:val="24"/>
                <w:shd w:val="clear" w:color="auto" w:fill="FFFFFF"/>
              </w:rPr>
              <w:footnoteReference w:id="29"/>
            </w:r>
            <w:r w:rsidR="0040156A" w:rsidRPr="00E524A1">
              <w:rPr>
                <w:color w:val="000000"/>
                <w:szCs w:val="24"/>
                <w:shd w:val="clear" w:color="auto" w:fill="FFFFFF"/>
              </w:rPr>
              <w:t xml:space="preserve"> P</w:t>
            </w:r>
            <w:r w:rsidR="004D2CED" w:rsidRPr="00E524A1">
              <w:rPr>
                <w:color w:val="000000"/>
                <w:szCs w:val="24"/>
                <w:shd w:val="clear" w:color="auto" w:fill="FFFFFF"/>
              </w:rPr>
              <w:t>erkantysis subjektas</w:t>
            </w:r>
            <w:r w:rsidR="0040156A" w:rsidRPr="00E524A1">
              <w:rPr>
                <w:color w:val="000000"/>
                <w:szCs w:val="24"/>
                <w:shd w:val="clear" w:color="auto" w:fill="FFFFFF"/>
              </w:rPr>
              <w:t xml:space="preserve"> nekėlė reikalavimo durų tipui</w:t>
            </w:r>
            <w:r w:rsidR="00864F26" w:rsidRPr="00E524A1">
              <w:rPr>
                <w:color w:val="000000"/>
                <w:szCs w:val="24"/>
                <w:shd w:val="clear" w:color="auto" w:fill="FFFFFF"/>
              </w:rPr>
              <w:t>,</w:t>
            </w:r>
            <w:r w:rsidR="0040156A" w:rsidRPr="00E524A1">
              <w:rPr>
                <w:color w:val="000000"/>
                <w:szCs w:val="24"/>
                <w:shd w:val="clear" w:color="auto" w:fill="FFFFFF"/>
              </w:rPr>
              <w:t xml:space="preserve"> leido pačiam tiekėjui pasirinkti, kokias duris (pneumatines, elektrines, </w:t>
            </w:r>
            <w:proofErr w:type="spellStart"/>
            <w:r w:rsidR="004F56B6" w:rsidRPr="00E524A1">
              <w:rPr>
                <w:color w:val="000000"/>
                <w:szCs w:val="24"/>
                <w:shd w:val="clear" w:color="auto" w:fill="FFFFFF"/>
              </w:rPr>
              <w:t>elektrohidraulines</w:t>
            </w:r>
            <w:proofErr w:type="spellEnd"/>
            <w:r w:rsidR="004F56B6" w:rsidRPr="00E524A1">
              <w:rPr>
                <w:color w:val="000000"/>
                <w:szCs w:val="24"/>
                <w:shd w:val="clear" w:color="auto" w:fill="FFFFFF"/>
              </w:rPr>
              <w:t xml:space="preserve">, </w:t>
            </w:r>
            <w:r w:rsidR="0040156A" w:rsidRPr="00E524A1">
              <w:rPr>
                <w:color w:val="000000"/>
                <w:szCs w:val="24"/>
                <w:shd w:val="clear" w:color="auto" w:fill="FFFFFF"/>
              </w:rPr>
              <w:t>kt.)</w:t>
            </w:r>
            <w:r w:rsidR="004F56B6" w:rsidRPr="00E524A1">
              <w:rPr>
                <w:color w:val="000000"/>
                <w:szCs w:val="24"/>
                <w:shd w:val="clear" w:color="auto" w:fill="FFFFFF"/>
              </w:rPr>
              <w:t xml:space="preserve"> siūlyti</w:t>
            </w:r>
            <w:r w:rsidR="007C1E1A" w:rsidRPr="00E524A1">
              <w:rPr>
                <w:color w:val="000000"/>
                <w:szCs w:val="24"/>
                <w:shd w:val="clear" w:color="auto" w:fill="FFFFFF"/>
              </w:rPr>
              <w:t>. Minėtas reikalavimas nebuvo keltas ir Pirkime Nr. 1</w:t>
            </w:r>
            <w:r w:rsidR="004F56B6" w:rsidRPr="00E524A1">
              <w:rPr>
                <w:color w:val="000000"/>
                <w:szCs w:val="24"/>
                <w:shd w:val="clear" w:color="auto" w:fill="FFFFFF"/>
              </w:rPr>
              <w:t>;</w:t>
            </w:r>
          </w:p>
          <w:p w14:paraId="45F376C7" w14:textId="4E0C6FE3" w:rsidR="00A37B88" w:rsidRPr="00E524A1" w:rsidRDefault="0078391A" w:rsidP="00F353F4">
            <w:pPr>
              <w:ind w:firstLine="883"/>
              <w:jc w:val="both"/>
              <w:rPr>
                <w:bCs/>
                <w:szCs w:val="24"/>
              </w:rPr>
            </w:pPr>
            <w:r w:rsidRPr="00E524A1">
              <w:rPr>
                <w:bCs/>
                <w:szCs w:val="24"/>
              </w:rPr>
              <w:t>7</w:t>
            </w:r>
            <w:r w:rsidR="00092E82" w:rsidRPr="00E524A1">
              <w:rPr>
                <w:bCs/>
                <w:szCs w:val="24"/>
              </w:rPr>
              <w:t xml:space="preserve">. </w:t>
            </w:r>
            <w:r w:rsidR="0048699A" w:rsidRPr="00E524A1">
              <w:rPr>
                <w:bCs/>
                <w:szCs w:val="24"/>
              </w:rPr>
              <w:t>s</w:t>
            </w:r>
            <w:r w:rsidR="00A75896" w:rsidRPr="00E524A1">
              <w:rPr>
                <w:color w:val="000000"/>
                <w:szCs w:val="24"/>
                <w:shd w:val="clear" w:color="auto" w:fill="FFFFFF"/>
              </w:rPr>
              <w:t>varstytina, ar neturėtų būti nurodytas pageidautinas priekinės švieslentės išmatavimų diapazonas: Pirkimo Nr. 2 ir Pirkimo Nr. 3 techninių specifikacijų 2 lentelės 22.4 – 22.6 papunkčiuose pateikti reikalavimai švieslenčių išmatavimams, raiškai. Galinei ir šoninei švieslentėms išmatavimai įvardyti konkrečiomis išraiškomis</w:t>
            </w:r>
            <w:r w:rsidR="00A75896" w:rsidRPr="00E524A1">
              <w:rPr>
                <w:rStyle w:val="FootnoteReference"/>
                <w:color w:val="000000"/>
                <w:szCs w:val="24"/>
                <w:shd w:val="clear" w:color="auto" w:fill="FFFFFF"/>
              </w:rPr>
              <w:footnoteReference w:id="30"/>
            </w:r>
            <w:r w:rsidR="00A75896" w:rsidRPr="00E524A1">
              <w:rPr>
                <w:color w:val="000000"/>
                <w:szCs w:val="24"/>
                <w:shd w:val="clear" w:color="auto" w:fill="FFFFFF"/>
              </w:rPr>
              <w:t xml:space="preserve">, tuo tarpu priekinės švieslentės atveju apsiribojama abstrakčia – „pagal matricą </w:t>
            </w:r>
            <w:r w:rsidR="00A75896" w:rsidRPr="00E524A1">
              <w:rPr>
                <w:i/>
                <w:iCs/>
                <w:color w:val="000000"/>
                <w:szCs w:val="24"/>
                <w:shd w:val="clear" w:color="auto" w:fill="FFFFFF"/>
              </w:rPr>
              <w:t>maksimaliai užpildančia transporto priemonės plotą</w:t>
            </w:r>
            <w:r w:rsidR="00A75896" w:rsidRPr="00E524A1">
              <w:rPr>
                <w:color w:val="000000"/>
                <w:szCs w:val="24"/>
                <w:shd w:val="clear" w:color="auto" w:fill="FFFFFF"/>
              </w:rPr>
              <w:t>, skirtą priekinei švieslentei“ – formuluote. Manytina, kad konkretaus priekinės švieslentės išmatavimų intervalo nurodymas sistemiškai labiau derėtų su reikalavimais galinei ir priekinei švieslentėms, palengvintų pasiūlymų pateikimą ir vertinimą, subjektyvų vertinamojo pobūdžio elementą turintis reikalavimas virstų kokybiniu (objektyviu), kt.</w:t>
            </w:r>
            <w:r w:rsidR="0048699A" w:rsidRPr="00E524A1">
              <w:rPr>
                <w:color w:val="000000"/>
                <w:szCs w:val="24"/>
                <w:shd w:val="clear" w:color="auto" w:fill="FFFFFF"/>
              </w:rPr>
              <w:t>;</w:t>
            </w:r>
          </w:p>
          <w:p w14:paraId="05263798" w14:textId="4E2D38A5" w:rsidR="00A37B88" w:rsidRPr="00E524A1" w:rsidRDefault="0078391A" w:rsidP="00F353F4">
            <w:pPr>
              <w:ind w:firstLine="883"/>
              <w:jc w:val="both"/>
              <w:rPr>
                <w:bCs/>
                <w:szCs w:val="24"/>
              </w:rPr>
            </w:pPr>
            <w:r w:rsidRPr="00E524A1">
              <w:rPr>
                <w:bCs/>
                <w:szCs w:val="24"/>
              </w:rPr>
              <w:t>8</w:t>
            </w:r>
            <w:r w:rsidR="008F719F" w:rsidRPr="00E524A1">
              <w:rPr>
                <w:bCs/>
                <w:szCs w:val="24"/>
              </w:rPr>
              <w:t xml:space="preserve">. </w:t>
            </w:r>
            <w:r w:rsidR="00DE0826" w:rsidRPr="00E524A1">
              <w:rPr>
                <w:bCs/>
                <w:szCs w:val="24"/>
              </w:rPr>
              <w:t>Pirkimų komisijų narys M. T., dalyvavęs Pirkimų komisijų darbe kaip komisijų narys bei priiminėjęs su Pirkimais susijusius sprendimus, nėra deklaravęs savo, kaip viešųjų pirkimų komisijos nario, statuso</w:t>
            </w:r>
            <w:r w:rsidR="0048699A" w:rsidRPr="00E524A1">
              <w:rPr>
                <w:bCs/>
                <w:szCs w:val="24"/>
              </w:rPr>
              <w:t>;</w:t>
            </w:r>
          </w:p>
          <w:p w14:paraId="1EBC6721" w14:textId="37E30256" w:rsidR="00BA087F" w:rsidRPr="00E524A1" w:rsidRDefault="0078391A" w:rsidP="00F353F4">
            <w:pPr>
              <w:ind w:firstLine="883"/>
              <w:jc w:val="both"/>
              <w:rPr>
                <w:color w:val="000000"/>
                <w:szCs w:val="24"/>
                <w:shd w:val="clear" w:color="auto" w:fill="FFFFFF"/>
              </w:rPr>
            </w:pPr>
            <w:r w:rsidRPr="00E524A1">
              <w:rPr>
                <w:bCs/>
                <w:szCs w:val="24"/>
              </w:rPr>
              <w:t>9</w:t>
            </w:r>
            <w:r w:rsidR="00C87B66" w:rsidRPr="00E524A1">
              <w:rPr>
                <w:bCs/>
                <w:szCs w:val="24"/>
              </w:rPr>
              <w:t>.</w:t>
            </w:r>
            <w:r w:rsidR="00785116" w:rsidRPr="00E524A1">
              <w:rPr>
                <w:bCs/>
                <w:szCs w:val="24"/>
              </w:rPr>
              <w:t xml:space="preserve"> </w:t>
            </w:r>
            <w:r w:rsidR="0048699A" w:rsidRPr="00E524A1">
              <w:rPr>
                <w:bCs/>
                <w:szCs w:val="24"/>
              </w:rPr>
              <w:t>t</w:t>
            </w:r>
            <w:r w:rsidR="00785116" w:rsidRPr="00E524A1">
              <w:rPr>
                <w:bCs/>
                <w:szCs w:val="24"/>
              </w:rPr>
              <w:t>as pats asmuo – R. S.</w:t>
            </w:r>
            <w:r w:rsidR="006B5C46" w:rsidRPr="00E524A1">
              <w:rPr>
                <w:bCs/>
                <w:szCs w:val="24"/>
              </w:rPr>
              <w:t xml:space="preserve"> – inicijavo </w:t>
            </w:r>
            <w:r w:rsidR="00367B03" w:rsidRPr="00E524A1">
              <w:rPr>
                <w:bCs/>
                <w:szCs w:val="24"/>
              </w:rPr>
              <w:t>P</w:t>
            </w:r>
            <w:r w:rsidR="006B5C46" w:rsidRPr="00E524A1">
              <w:rPr>
                <w:bCs/>
                <w:szCs w:val="24"/>
              </w:rPr>
              <w:t xml:space="preserve">irkimus, buvo paskirtas </w:t>
            </w:r>
            <w:r w:rsidR="00367B03" w:rsidRPr="00E524A1">
              <w:rPr>
                <w:bCs/>
                <w:szCs w:val="24"/>
              </w:rPr>
              <w:t xml:space="preserve">Pirkimų </w:t>
            </w:r>
            <w:r w:rsidR="006B5C46" w:rsidRPr="00E524A1">
              <w:rPr>
                <w:bCs/>
                <w:szCs w:val="24"/>
              </w:rPr>
              <w:t>komisijų</w:t>
            </w:r>
            <w:r w:rsidR="00367B03" w:rsidRPr="00E524A1">
              <w:rPr>
                <w:bCs/>
                <w:szCs w:val="24"/>
              </w:rPr>
              <w:t xml:space="preserve"> </w:t>
            </w:r>
            <w:r w:rsidR="006B5C46" w:rsidRPr="00E524A1">
              <w:rPr>
                <w:bCs/>
                <w:szCs w:val="24"/>
              </w:rPr>
              <w:t>pirmininku</w:t>
            </w:r>
            <w:r w:rsidR="00367B03" w:rsidRPr="00E524A1">
              <w:rPr>
                <w:bCs/>
                <w:szCs w:val="24"/>
              </w:rPr>
              <w:t xml:space="preserve"> bei</w:t>
            </w:r>
            <w:r w:rsidR="006B5C46" w:rsidRPr="00E524A1">
              <w:rPr>
                <w:bCs/>
                <w:szCs w:val="24"/>
              </w:rPr>
              <w:t xml:space="preserve"> numatytas už </w:t>
            </w:r>
            <w:r w:rsidR="00901421" w:rsidRPr="00E524A1">
              <w:rPr>
                <w:bCs/>
                <w:szCs w:val="24"/>
              </w:rPr>
              <w:t xml:space="preserve">Pirkimo Nr. 1 </w:t>
            </w:r>
            <w:r w:rsidR="006B5C46" w:rsidRPr="00E524A1">
              <w:rPr>
                <w:bCs/>
                <w:szCs w:val="24"/>
              </w:rPr>
              <w:t>sutarties vykdymą atsaking</w:t>
            </w:r>
            <w:r w:rsidR="00901421" w:rsidRPr="00E524A1">
              <w:rPr>
                <w:bCs/>
                <w:szCs w:val="24"/>
              </w:rPr>
              <w:t>u</w:t>
            </w:r>
            <w:r w:rsidR="006B5C46" w:rsidRPr="00E524A1">
              <w:rPr>
                <w:bCs/>
                <w:szCs w:val="24"/>
              </w:rPr>
              <w:t xml:space="preserve"> asm</w:t>
            </w:r>
            <w:r w:rsidR="00901421" w:rsidRPr="00E524A1">
              <w:rPr>
                <w:bCs/>
                <w:szCs w:val="24"/>
              </w:rPr>
              <w:t>eniu</w:t>
            </w:r>
            <w:r w:rsidR="00F9642E" w:rsidRPr="00E524A1">
              <w:rPr>
                <w:bCs/>
                <w:szCs w:val="24"/>
              </w:rPr>
              <w:t xml:space="preserve">. Tarnybos ir </w:t>
            </w:r>
            <w:r w:rsidR="00675912" w:rsidRPr="00E524A1">
              <w:rPr>
                <w:bCs/>
                <w:szCs w:val="24"/>
              </w:rPr>
              <w:t>Lietuvos Respublikos s</w:t>
            </w:r>
            <w:r w:rsidR="00F9642E" w:rsidRPr="00E524A1">
              <w:rPr>
                <w:bCs/>
                <w:szCs w:val="24"/>
              </w:rPr>
              <w:t>pecialiųjų tyrimų tarnybos atstovai yra ne kartą pažymėję</w:t>
            </w:r>
            <w:r w:rsidR="00F9642E" w:rsidRPr="00E524A1">
              <w:rPr>
                <w:rStyle w:val="FootnoteReference"/>
                <w:bCs/>
                <w:szCs w:val="24"/>
              </w:rPr>
              <w:footnoteReference w:id="31"/>
            </w:r>
            <w:r w:rsidR="004601B2" w:rsidRPr="00E524A1">
              <w:rPr>
                <w:bCs/>
                <w:szCs w:val="24"/>
              </w:rPr>
              <w:t xml:space="preserve">, kad pirkimų vykdytojai </w:t>
            </w:r>
            <w:r w:rsidR="004601B2" w:rsidRPr="00E524A1">
              <w:rPr>
                <w:bCs/>
                <w:szCs w:val="24"/>
              </w:rPr>
              <w:lastRenderedPageBreak/>
              <w:t>turi siekti, kad tas pats asmuo nebūtų skiriamas pirkimų iniciatoriumi, komisijos nariu, e</w:t>
            </w:r>
            <w:r w:rsidR="00A57695" w:rsidRPr="00E524A1">
              <w:rPr>
                <w:bCs/>
                <w:szCs w:val="24"/>
              </w:rPr>
              <w:t>kspertu</w:t>
            </w:r>
            <w:r w:rsidR="004601B2" w:rsidRPr="00E524A1">
              <w:rPr>
                <w:bCs/>
                <w:szCs w:val="24"/>
              </w:rPr>
              <w:t>, kt., t. y. viešuosiuose pirkimuose siekti funkcijų atkyrimo.</w:t>
            </w:r>
          </w:p>
        </w:tc>
      </w:tr>
    </w:tbl>
    <w:p w14:paraId="72970F4B" w14:textId="77777777" w:rsidR="009D7369" w:rsidRDefault="009D7369" w:rsidP="00B903C8">
      <w:pPr>
        <w:tabs>
          <w:tab w:val="left" w:pos="900"/>
        </w:tabs>
        <w:jc w:val="both"/>
        <w:rPr>
          <w:color w:val="000000"/>
        </w:rPr>
      </w:pPr>
    </w:p>
    <w:p w14:paraId="10A6848F" w14:textId="77777777" w:rsidR="004206F6" w:rsidRDefault="004206F6" w:rsidP="00B903C8">
      <w:pPr>
        <w:tabs>
          <w:tab w:val="left" w:pos="900"/>
        </w:tabs>
        <w:jc w:val="both"/>
        <w:rPr>
          <w:color w:val="000000"/>
        </w:rPr>
      </w:pPr>
    </w:p>
    <w:p w14:paraId="07C86F2F" w14:textId="77777777" w:rsidR="004206F6" w:rsidRDefault="004206F6" w:rsidP="00B903C8">
      <w:pPr>
        <w:tabs>
          <w:tab w:val="left" w:pos="900"/>
        </w:tabs>
        <w:jc w:val="both"/>
        <w:rPr>
          <w:color w:val="000000"/>
        </w:rPr>
      </w:pPr>
    </w:p>
    <w:p w14:paraId="60D0CB90" w14:textId="5F3823F6" w:rsidR="00086F43" w:rsidRDefault="003A7C72" w:rsidP="00B903C8">
      <w:pPr>
        <w:tabs>
          <w:tab w:val="left" w:pos="900"/>
        </w:tabs>
        <w:jc w:val="both"/>
        <w:rPr>
          <w:sz w:val="20"/>
        </w:rPr>
      </w:pPr>
      <w:r>
        <w:rPr>
          <w:color w:val="000000"/>
        </w:rPr>
        <w:t>Direktori</w:t>
      </w:r>
      <w:r w:rsidR="00FF277B">
        <w:t>us</w:t>
      </w:r>
      <w:r w:rsidR="009D5044">
        <w:rPr>
          <w:color w:val="000000"/>
        </w:rPr>
        <w:tab/>
      </w:r>
      <w:r w:rsidR="009D5044">
        <w:rPr>
          <w:color w:val="000000"/>
        </w:rPr>
        <w:tab/>
      </w:r>
      <w:r w:rsidR="009D5044">
        <w:rPr>
          <w:color w:val="000000"/>
        </w:rPr>
        <w:tab/>
      </w:r>
      <w:r w:rsidR="009D5044">
        <w:rPr>
          <w:color w:val="000000"/>
        </w:rPr>
        <w:tab/>
      </w:r>
      <w:r w:rsidR="009D5044">
        <w:rPr>
          <w:color w:val="000000"/>
        </w:rPr>
        <w:tab/>
      </w:r>
      <w:r w:rsidR="009D5044">
        <w:rPr>
          <w:color w:val="000000"/>
        </w:rPr>
        <w:tab/>
        <w:t xml:space="preserve">   </w:t>
      </w:r>
      <w:r w:rsidR="00FF277B">
        <w:rPr>
          <w:color w:val="000000"/>
        </w:rPr>
        <w:t>Darius Vedrickas</w:t>
      </w:r>
    </w:p>
    <w:p w14:paraId="3180654C" w14:textId="77777777" w:rsidR="00086F43" w:rsidRDefault="00086F43" w:rsidP="00B903C8">
      <w:pPr>
        <w:tabs>
          <w:tab w:val="left" w:pos="900"/>
        </w:tabs>
        <w:jc w:val="both"/>
        <w:rPr>
          <w:sz w:val="20"/>
        </w:rPr>
      </w:pPr>
    </w:p>
    <w:p w14:paraId="029D3F92" w14:textId="77777777" w:rsidR="002062F3" w:rsidRDefault="002062F3" w:rsidP="00EC1AB2">
      <w:pPr>
        <w:tabs>
          <w:tab w:val="left" w:pos="900"/>
        </w:tabs>
        <w:jc w:val="both"/>
        <w:rPr>
          <w:sz w:val="20"/>
        </w:rPr>
      </w:pPr>
    </w:p>
    <w:p w14:paraId="408A7EA4" w14:textId="77777777" w:rsidR="002062F3" w:rsidRDefault="002062F3" w:rsidP="00EC1AB2">
      <w:pPr>
        <w:tabs>
          <w:tab w:val="left" w:pos="900"/>
        </w:tabs>
        <w:jc w:val="both"/>
        <w:rPr>
          <w:sz w:val="20"/>
        </w:rPr>
      </w:pPr>
    </w:p>
    <w:p w14:paraId="0BB14181" w14:textId="77777777" w:rsidR="002062F3" w:rsidRDefault="002062F3" w:rsidP="00EC1AB2">
      <w:pPr>
        <w:tabs>
          <w:tab w:val="left" w:pos="900"/>
        </w:tabs>
        <w:jc w:val="both"/>
        <w:rPr>
          <w:sz w:val="20"/>
        </w:rPr>
      </w:pPr>
    </w:p>
    <w:p w14:paraId="43B94DE3" w14:textId="77777777" w:rsidR="002062F3" w:rsidRDefault="002062F3" w:rsidP="00EC1AB2">
      <w:pPr>
        <w:tabs>
          <w:tab w:val="left" w:pos="900"/>
        </w:tabs>
        <w:jc w:val="both"/>
        <w:rPr>
          <w:sz w:val="20"/>
        </w:rPr>
      </w:pPr>
    </w:p>
    <w:p w14:paraId="5BF10DF3" w14:textId="77777777" w:rsidR="002062F3" w:rsidRDefault="002062F3" w:rsidP="00EC1AB2">
      <w:pPr>
        <w:tabs>
          <w:tab w:val="left" w:pos="900"/>
        </w:tabs>
        <w:jc w:val="both"/>
        <w:rPr>
          <w:sz w:val="20"/>
        </w:rPr>
      </w:pPr>
    </w:p>
    <w:p w14:paraId="26445590" w14:textId="77777777" w:rsidR="002062F3" w:rsidRDefault="002062F3" w:rsidP="00EC1AB2">
      <w:pPr>
        <w:tabs>
          <w:tab w:val="left" w:pos="900"/>
        </w:tabs>
        <w:jc w:val="both"/>
        <w:rPr>
          <w:sz w:val="20"/>
        </w:rPr>
      </w:pPr>
    </w:p>
    <w:p w14:paraId="7A595378" w14:textId="77777777" w:rsidR="002062F3" w:rsidRDefault="002062F3" w:rsidP="00EC1AB2">
      <w:pPr>
        <w:tabs>
          <w:tab w:val="left" w:pos="900"/>
        </w:tabs>
        <w:jc w:val="both"/>
        <w:rPr>
          <w:sz w:val="20"/>
        </w:rPr>
      </w:pPr>
    </w:p>
    <w:p w14:paraId="7CDE6C06" w14:textId="77777777" w:rsidR="002062F3" w:rsidRDefault="002062F3" w:rsidP="00EC1AB2">
      <w:pPr>
        <w:tabs>
          <w:tab w:val="left" w:pos="900"/>
        </w:tabs>
        <w:jc w:val="both"/>
        <w:rPr>
          <w:sz w:val="20"/>
        </w:rPr>
      </w:pPr>
    </w:p>
    <w:p w14:paraId="5403F76A" w14:textId="77777777" w:rsidR="002062F3" w:rsidRDefault="002062F3" w:rsidP="00EC1AB2">
      <w:pPr>
        <w:tabs>
          <w:tab w:val="left" w:pos="900"/>
        </w:tabs>
        <w:jc w:val="both"/>
        <w:rPr>
          <w:sz w:val="20"/>
        </w:rPr>
      </w:pPr>
    </w:p>
    <w:p w14:paraId="660CE173" w14:textId="77777777" w:rsidR="002062F3" w:rsidRDefault="002062F3" w:rsidP="00EC1AB2">
      <w:pPr>
        <w:tabs>
          <w:tab w:val="left" w:pos="900"/>
        </w:tabs>
        <w:jc w:val="both"/>
        <w:rPr>
          <w:sz w:val="20"/>
        </w:rPr>
      </w:pPr>
    </w:p>
    <w:p w14:paraId="716EDAC5" w14:textId="77777777" w:rsidR="002062F3" w:rsidRDefault="002062F3" w:rsidP="00EC1AB2">
      <w:pPr>
        <w:tabs>
          <w:tab w:val="left" w:pos="900"/>
        </w:tabs>
        <w:jc w:val="both"/>
        <w:rPr>
          <w:sz w:val="20"/>
        </w:rPr>
      </w:pPr>
    </w:p>
    <w:p w14:paraId="53A3F15A" w14:textId="77777777" w:rsidR="002062F3" w:rsidRDefault="002062F3" w:rsidP="00EC1AB2">
      <w:pPr>
        <w:tabs>
          <w:tab w:val="left" w:pos="900"/>
        </w:tabs>
        <w:jc w:val="both"/>
        <w:rPr>
          <w:sz w:val="20"/>
        </w:rPr>
      </w:pPr>
    </w:p>
    <w:p w14:paraId="59F65078" w14:textId="2F5E173F" w:rsidR="006A53B3" w:rsidRDefault="006A53B3" w:rsidP="00EC1AB2">
      <w:pPr>
        <w:tabs>
          <w:tab w:val="left" w:pos="900"/>
        </w:tabs>
        <w:jc w:val="both"/>
        <w:rPr>
          <w:sz w:val="20"/>
        </w:rPr>
      </w:pPr>
    </w:p>
    <w:p w14:paraId="47AE9611" w14:textId="0FBFDD46" w:rsidR="004206F6" w:rsidRDefault="004206F6" w:rsidP="00EC1AB2">
      <w:pPr>
        <w:tabs>
          <w:tab w:val="left" w:pos="900"/>
        </w:tabs>
        <w:jc w:val="both"/>
        <w:rPr>
          <w:sz w:val="20"/>
        </w:rPr>
      </w:pPr>
    </w:p>
    <w:p w14:paraId="4E988AC4" w14:textId="4D104DDB" w:rsidR="004206F6" w:rsidRDefault="004206F6" w:rsidP="00EC1AB2">
      <w:pPr>
        <w:tabs>
          <w:tab w:val="left" w:pos="900"/>
        </w:tabs>
        <w:jc w:val="both"/>
        <w:rPr>
          <w:sz w:val="20"/>
        </w:rPr>
      </w:pPr>
    </w:p>
    <w:p w14:paraId="05879D6F" w14:textId="3EAF5AC1" w:rsidR="004206F6" w:rsidRDefault="004206F6" w:rsidP="00EC1AB2">
      <w:pPr>
        <w:tabs>
          <w:tab w:val="left" w:pos="900"/>
        </w:tabs>
        <w:jc w:val="both"/>
        <w:rPr>
          <w:sz w:val="20"/>
        </w:rPr>
      </w:pPr>
    </w:p>
    <w:p w14:paraId="68397720" w14:textId="7F9BFEBB" w:rsidR="004206F6" w:rsidRDefault="004206F6" w:rsidP="00EC1AB2">
      <w:pPr>
        <w:tabs>
          <w:tab w:val="left" w:pos="900"/>
        </w:tabs>
        <w:jc w:val="both"/>
        <w:rPr>
          <w:sz w:val="20"/>
        </w:rPr>
      </w:pPr>
    </w:p>
    <w:p w14:paraId="1E8852A8" w14:textId="6ED7C148" w:rsidR="004206F6" w:rsidRDefault="004206F6" w:rsidP="00EC1AB2">
      <w:pPr>
        <w:tabs>
          <w:tab w:val="left" w:pos="900"/>
        </w:tabs>
        <w:jc w:val="both"/>
        <w:rPr>
          <w:sz w:val="20"/>
        </w:rPr>
      </w:pPr>
    </w:p>
    <w:p w14:paraId="661EE795" w14:textId="4AA725DB" w:rsidR="004206F6" w:rsidRDefault="004206F6" w:rsidP="00EC1AB2">
      <w:pPr>
        <w:tabs>
          <w:tab w:val="left" w:pos="900"/>
        </w:tabs>
        <w:jc w:val="both"/>
        <w:rPr>
          <w:sz w:val="20"/>
        </w:rPr>
      </w:pPr>
    </w:p>
    <w:p w14:paraId="09641D86" w14:textId="60CD64C9" w:rsidR="004206F6" w:rsidRDefault="004206F6" w:rsidP="00EC1AB2">
      <w:pPr>
        <w:tabs>
          <w:tab w:val="left" w:pos="900"/>
        </w:tabs>
        <w:jc w:val="both"/>
        <w:rPr>
          <w:sz w:val="20"/>
        </w:rPr>
      </w:pPr>
    </w:p>
    <w:p w14:paraId="42A05B52" w14:textId="1CDC2CA3" w:rsidR="004206F6" w:rsidRDefault="004206F6" w:rsidP="00EC1AB2">
      <w:pPr>
        <w:tabs>
          <w:tab w:val="left" w:pos="900"/>
        </w:tabs>
        <w:jc w:val="both"/>
        <w:rPr>
          <w:sz w:val="20"/>
        </w:rPr>
      </w:pPr>
    </w:p>
    <w:p w14:paraId="45A92682" w14:textId="05371309" w:rsidR="004206F6" w:rsidRDefault="004206F6" w:rsidP="00EC1AB2">
      <w:pPr>
        <w:tabs>
          <w:tab w:val="left" w:pos="900"/>
        </w:tabs>
        <w:jc w:val="both"/>
        <w:rPr>
          <w:sz w:val="20"/>
        </w:rPr>
      </w:pPr>
    </w:p>
    <w:p w14:paraId="2CE1F086" w14:textId="72D51D9E" w:rsidR="004206F6" w:rsidRDefault="004206F6" w:rsidP="00EC1AB2">
      <w:pPr>
        <w:tabs>
          <w:tab w:val="left" w:pos="900"/>
        </w:tabs>
        <w:jc w:val="both"/>
        <w:rPr>
          <w:sz w:val="20"/>
        </w:rPr>
      </w:pPr>
    </w:p>
    <w:p w14:paraId="74DE278A" w14:textId="099FBDC4" w:rsidR="004206F6" w:rsidRDefault="004206F6" w:rsidP="00EC1AB2">
      <w:pPr>
        <w:tabs>
          <w:tab w:val="left" w:pos="900"/>
        </w:tabs>
        <w:jc w:val="both"/>
        <w:rPr>
          <w:sz w:val="20"/>
        </w:rPr>
      </w:pPr>
    </w:p>
    <w:p w14:paraId="503FB995" w14:textId="37BF5781" w:rsidR="004206F6" w:rsidRDefault="004206F6" w:rsidP="00EC1AB2">
      <w:pPr>
        <w:tabs>
          <w:tab w:val="left" w:pos="900"/>
        </w:tabs>
        <w:jc w:val="both"/>
        <w:rPr>
          <w:sz w:val="20"/>
        </w:rPr>
      </w:pPr>
    </w:p>
    <w:p w14:paraId="428CC98D" w14:textId="2E1D1053" w:rsidR="004206F6" w:rsidRDefault="004206F6" w:rsidP="00EC1AB2">
      <w:pPr>
        <w:tabs>
          <w:tab w:val="left" w:pos="900"/>
        </w:tabs>
        <w:jc w:val="both"/>
        <w:rPr>
          <w:sz w:val="20"/>
        </w:rPr>
      </w:pPr>
    </w:p>
    <w:p w14:paraId="2C07FB6C" w14:textId="49452BB6" w:rsidR="004206F6" w:rsidRDefault="004206F6" w:rsidP="00EC1AB2">
      <w:pPr>
        <w:tabs>
          <w:tab w:val="left" w:pos="900"/>
        </w:tabs>
        <w:jc w:val="both"/>
        <w:rPr>
          <w:sz w:val="20"/>
        </w:rPr>
      </w:pPr>
    </w:p>
    <w:p w14:paraId="7DAAB7E9" w14:textId="195E5AD6" w:rsidR="004206F6" w:rsidRDefault="004206F6" w:rsidP="00EC1AB2">
      <w:pPr>
        <w:tabs>
          <w:tab w:val="left" w:pos="900"/>
        </w:tabs>
        <w:jc w:val="both"/>
        <w:rPr>
          <w:sz w:val="20"/>
        </w:rPr>
      </w:pPr>
    </w:p>
    <w:p w14:paraId="53CF7A84" w14:textId="599BEB53" w:rsidR="004206F6" w:rsidRDefault="004206F6" w:rsidP="00EC1AB2">
      <w:pPr>
        <w:tabs>
          <w:tab w:val="left" w:pos="900"/>
        </w:tabs>
        <w:jc w:val="both"/>
        <w:rPr>
          <w:sz w:val="20"/>
        </w:rPr>
      </w:pPr>
    </w:p>
    <w:p w14:paraId="4D9FB308" w14:textId="02A4189F" w:rsidR="004206F6" w:rsidRDefault="004206F6" w:rsidP="00EC1AB2">
      <w:pPr>
        <w:tabs>
          <w:tab w:val="left" w:pos="900"/>
        </w:tabs>
        <w:jc w:val="both"/>
        <w:rPr>
          <w:sz w:val="20"/>
        </w:rPr>
      </w:pPr>
    </w:p>
    <w:p w14:paraId="6C512FA6" w14:textId="019DF3BD" w:rsidR="004206F6" w:rsidRDefault="004206F6" w:rsidP="00EC1AB2">
      <w:pPr>
        <w:tabs>
          <w:tab w:val="left" w:pos="900"/>
        </w:tabs>
        <w:jc w:val="both"/>
        <w:rPr>
          <w:sz w:val="20"/>
        </w:rPr>
      </w:pPr>
    </w:p>
    <w:p w14:paraId="239C4A97" w14:textId="3DE64DC9" w:rsidR="004206F6" w:rsidRDefault="004206F6" w:rsidP="00EC1AB2">
      <w:pPr>
        <w:tabs>
          <w:tab w:val="left" w:pos="900"/>
        </w:tabs>
        <w:jc w:val="both"/>
        <w:rPr>
          <w:sz w:val="20"/>
        </w:rPr>
      </w:pPr>
    </w:p>
    <w:p w14:paraId="4742EF93" w14:textId="6DEDAA93" w:rsidR="004206F6" w:rsidRDefault="004206F6" w:rsidP="00EC1AB2">
      <w:pPr>
        <w:tabs>
          <w:tab w:val="left" w:pos="900"/>
        </w:tabs>
        <w:jc w:val="both"/>
        <w:rPr>
          <w:sz w:val="20"/>
        </w:rPr>
      </w:pPr>
    </w:p>
    <w:p w14:paraId="51B5B0E1" w14:textId="424F7BBC" w:rsidR="004206F6" w:rsidRDefault="004206F6" w:rsidP="00EC1AB2">
      <w:pPr>
        <w:tabs>
          <w:tab w:val="left" w:pos="900"/>
        </w:tabs>
        <w:jc w:val="both"/>
        <w:rPr>
          <w:sz w:val="20"/>
        </w:rPr>
      </w:pPr>
    </w:p>
    <w:p w14:paraId="7E4AA685" w14:textId="10E34A9C" w:rsidR="004206F6" w:rsidRDefault="004206F6" w:rsidP="00EC1AB2">
      <w:pPr>
        <w:tabs>
          <w:tab w:val="left" w:pos="900"/>
        </w:tabs>
        <w:jc w:val="both"/>
        <w:rPr>
          <w:sz w:val="20"/>
        </w:rPr>
      </w:pPr>
    </w:p>
    <w:p w14:paraId="7AB1F3BF" w14:textId="17E0E59E" w:rsidR="004206F6" w:rsidRDefault="004206F6" w:rsidP="00EC1AB2">
      <w:pPr>
        <w:tabs>
          <w:tab w:val="left" w:pos="900"/>
        </w:tabs>
        <w:jc w:val="both"/>
        <w:rPr>
          <w:sz w:val="20"/>
        </w:rPr>
      </w:pPr>
    </w:p>
    <w:p w14:paraId="29D5A25C" w14:textId="03C27399" w:rsidR="004206F6" w:rsidRDefault="004206F6" w:rsidP="00EC1AB2">
      <w:pPr>
        <w:tabs>
          <w:tab w:val="left" w:pos="900"/>
        </w:tabs>
        <w:jc w:val="both"/>
        <w:rPr>
          <w:sz w:val="20"/>
        </w:rPr>
      </w:pPr>
    </w:p>
    <w:p w14:paraId="55D975B2" w14:textId="12850196" w:rsidR="004206F6" w:rsidRDefault="004206F6" w:rsidP="00EC1AB2">
      <w:pPr>
        <w:tabs>
          <w:tab w:val="left" w:pos="900"/>
        </w:tabs>
        <w:jc w:val="both"/>
        <w:rPr>
          <w:sz w:val="20"/>
        </w:rPr>
      </w:pPr>
    </w:p>
    <w:p w14:paraId="139A9BC1" w14:textId="2D5600CC" w:rsidR="004206F6" w:rsidRDefault="004206F6" w:rsidP="00EC1AB2">
      <w:pPr>
        <w:tabs>
          <w:tab w:val="left" w:pos="900"/>
        </w:tabs>
        <w:jc w:val="both"/>
        <w:rPr>
          <w:sz w:val="20"/>
        </w:rPr>
      </w:pPr>
    </w:p>
    <w:p w14:paraId="5769691A" w14:textId="01F1DFDE" w:rsidR="004206F6" w:rsidRDefault="004206F6" w:rsidP="00EC1AB2">
      <w:pPr>
        <w:tabs>
          <w:tab w:val="left" w:pos="900"/>
        </w:tabs>
        <w:jc w:val="both"/>
        <w:rPr>
          <w:sz w:val="20"/>
        </w:rPr>
      </w:pPr>
    </w:p>
    <w:p w14:paraId="3725FDD3" w14:textId="478747A5" w:rsidR="004206F6" w:rsidRDefault="004206F6" w:rsidP="00EC1AB2">
      <w:pPr>
        <w:tabs>
          <w:tab w:val="left" w:pos="900"/>
        </w:tabs>
        <w:jc w:val="both"/>
        <w:rPr>
          <w:sz w:val="20"/>
        </w:rPr>
      </w:pPr>
    </w:p>
    <w:p w14:paraId="2BD45411" w14:textId="0BA9E2D3" w:rsidR="004206F6" w:rsidRDefault="004206F6" w:rsidP="00EC1AB2">
      <w:pPr>
        <w:tabs>
          <w:tab w:val="left" w:pos="900"/>
        </w:tabs>
        <w:jc w:val="both"/>
        <w:rPr>
          <w:sz w:val="20"/>
        </w:rPr>
      </w:pPr>
    </w:p>
    <w:p w14:paraId="0F6F798B" w14:textId="42968883" w:rsidR="004206F6" w:rsidRDefault="004206F6" w:rsidP="00EC1AB2">
      <w:pPr>
        <w:tabs>
          <w:tab w:val="left" w:pos="900"/>
        </w:tabs>
        <w:jc w:val="both"/>
        <w:rPr>
          <w:sz w:val="20"/>
        </w:rPr>
      </w:pPr>
    </w:p>
    <w:p w14:paraId="23FFDA37" w14:textId="2963348B" w:rsidR="004206F6" w:rsidRDefault="004206F6" w:rsidP="00EC1AB2">
      <w:pPr>
        <w:tabs>
          <w:tab w:val="left" w:pos="900"/>
        </w:tabs>
        <w:jc w:val="both"/>
        <w:rPr>
          <w:sz w:val="20"/>
        </w:rPr>
      </w:pPr>
    </w:p>
    <w:p w14:paraId="5DE373B0" w14:textId="79DA13CE" w:rsidR="004206F6" w:rsidRDefault="004206F6" w:rsidP="00EC1AB2">
      <w:pPr>
        <w:tabs>
          <w:tab w:val="left" w:pos="900"/>
        </w:tabs>
        <w:jc w:val="both"/>
        <w:rPr>
          <w:sz w:val="20"/>
        </w:rPr>
      </w:pPr>
    </w:p>
    <w:p w14:paraId="3E36C31E" w14:textId="55E82459" w:rsidR="004206F6" w:rsidRDefault="004206F6" w:rsidP="00EC1AB2">
      <w:pPr>
        <w:tabs>
          <w:tab w:val="left" w:pos="900"/>
        </w:tabs>
        <w:jc w:val="both"/>
        <w:rPr>
          <w:sz w:val="20"/>
        </w:rPr>
      </w:pPr>
    </w:p>
    <w:p w14:paraId="45C74AFD" w14:textId="0994B1E4" w:rsidR="004206F6" w:rsidRDefault="004206F6" w:rsidP="00EC1AB2">
      <w:pPr>
        <w:tabs>
          <w:tab w:val="left" w:pos="900"/>
        </w:tabs>
        <w:jc w:val="both"/>
        <w:rPr>
          <w:sz w:val="20"/>
        </w:rPr>
      </w:pPr>
    </w:p>
    <w:p w14:paraId="28793379" w14:textId="4CB872E9" w:rsidR="004206F6" w:rsidRDefault="004206F6" w:rsidP="00EC1AB2">
      <w:pPr>
        <w:tabs>
          <w:tab w:val="left" w:pos="900"/>
        </w:tabs>
        <w:jc w:val="both"/>
        <w:rPr>
          <w:sz w:val="20"/>
        </w:rPr>
      </w:pPr>
    </w:p>
    <w:p w14:paraId="7E74A870" w14:textId="77777777" w:rsidR="004206F6" w:rsidRDefault="004206F6" w:rsidP="00EC1AB2">
      <w:pPr>
        <w:tabs>
          <w:tab w:val="left" w:pos="900"/>
        </w:tabs>
        <w:jc w:val="both"/>
        <w:rPr>
          <w:sz w:val="20"/>
        </w:rPr>
      </w:pPr>
    </w:p>
    <w:p w14:paraId="3C91E035" w14:textId="77777777" w:rsidR="002062F3" w:rsidRDefault="002062F3" w:rsidP="00EC1AB2">
      <w:pPr>
        <w:tabs>
          <w:tab w:val="left" w:pos="900"/>
        </w:tabs>
        <w:jc w:val="both"/>
        <w:rPr>
          <w:sz w:val="20"/>
        </w:rPr>
      </w:pPr>
    </w:p>
    <w:p w14:paraId="337081C3" w14:textId="47ACCCC3" w:rsidR="004C2177" w:rsidRPr="006E5750" w:rsidRDefault="00EC1AB2" w:rsidP="00EC1AB2">
      <w:pPr>
        <w:tabs>
          <w:tab w:val="left" w:pos="900"/>
        </w:tabs>
        <w:jc w:val="both"/>
        <w:rPr>
          <w:sz w:val="20"/>
        </w:rPr>
      </w:pPr>
      <w:r w:rsidRPr="00EC1AB2">
        <w:rPr>
          <w:sz w:val="20"/>
        </w:rPr>
        <w:t>Domas Galkauskas, tel. (8 5) 213 3483, el. p. Domas.Galkauskas@vpt.lt</w:t>
      </w:r>
    </w:p>
    <w:sectPr w:rsidR="004C2177" w:rsidRPr="006E5750" w:rsidSect="002108E0">
      <w:headerReference w:type="default" r:id="rId10"/>
      <w:footerReference w:type="first" r:id="rId11"/>
      <w:pgSz w:w="11906" w:h="16838"/>
      <w:pgMar w:top="1440" w:right="1080" w:bottom="1440" w:left="108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A053" w14:textId="77777777" w:rsidR="0086054C" w:rsidRDefault="0086054C" w:rsidP="00B60E72">
      <w:r>
        <w:separator/>
      </w:r>
    </w:p>
  </w:endnote>
  <w:endnote w:type="continuationSeparator" w:id="0">
    <w:p w14:paraId="36A7FC8B" w14:textId="77777777" w:rsidR="0086054C" w:rsidRDefault="0086054C"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7B9C" w14:textId="77777777" w:rsidR="0086054C" w:rsidRDefault="0086054C" w:rsidP="00B60E72">
      <w:r>
        <w:separator/>
      </w:r>
    </w:p>
  </w:footnote>
  <w:footnote w:type="continuationSeparator" w:id="0">
    <w:p w14:paraId="5BD893D0" w14:textId="77777777" w:rsidR="0086054C" w:rsidRDefault="0086054C" w:rsidP="00B60E72">
      <w:r>
        <w:continuationSeparator/>
      </w:r>
    </w:p>
  </w:footnote>
  <w:footnote w:id="1">
    <w:p w14:paraId="51838226" w14:textId="6CD765D2" w:rsidR="00B53204" w:rsidRPr="00F55A48" w:rsidRDefault="00B53204" w:rsidP="00662D3E">
      <w:pPr>
        <w:pStyle w:val="FootnoteText"/>
        <w:jc w:val="both"/>
      </w:pPr>
      <w:r>
        <w:rPr>
          <w:rStyle w:val="FootnoteReference"/>
        </w:rPr>
        <w:footnoteRef/>
      </w:r>
      <w:r>
        <w:t xml:space="preserve"> </w:t>
      </w:r>
      <w:r w:rsidR="00315E16">
        <w:t>Pirkimo Nr. 2 ir Pirkimo Nr. 3 procedūros buvo nutrauktos atmetus visus</w:t>
      </w:r>
      <w:r w:rsidR="005C3600">
        <w:t xml:space="preserve"> tiekėjų pateiktus</w:t>
      </w:r>
      <w:r w:rsidR="00315E16">
        <w:t xml:space="preserve"> pasiūlymus ir ateityje </w:t>
      </w:r>
      <w:r w:rsidR="005C3600">
        <w:t xml:space="preserve">dėl šių pirkimų objektų </w:t>
      </w:r>
      <w:r w:rsidR="00315E16">
        <w:t xml:space="preserve">bus skelbiami nauji </w:t>
      </w:r>
      <w:r w:rsidR="005C3600">
        <w:t xml:space="preserve">viešieji </w:t>
      </w:r>
      <w:r w:rsidR="00315E16">
        <w:t>pirkimai. Pirkimo Nr. 2 ir Pirkimo Nr. 3 pirkimo dokumentuose nebuvo išviešintos planuojamos pirkimų vertės.</w:t>
      </w:r>
    </w:p>
  </w:footnote>
  <w:footnote w:id="2">
    <w:p w14:paraId="10E079AF" w14:textId="508C5817" w:rsidR="0005597F" w:rsidRPr="0038730F" w:rsidRDefault="0005597F" w:rsidP="00662D3E">
      <w:pPr>
        <w:pStyle w:val="FootnoteText"/>
        <w:jc w:val="both"/>
      </w:pPr>
      <w:r w:rsidRPr="0038730F">
        <w:rPr>
          <w:rStyle w:val="FootnoteReference"/>
        </w:rPr>
        <w:footnoteRef/>
      </w:r>
      <w:r w:rsidRPr="0038730F">
        <w:t xml:space="preserve"> </w:t>
      </w:r>
      <w:r w:rsidR="00CC5111" w:rsidRPr="0038730F">
        <w:t>„Perkantysis subjektas užtikrina, kad vykdant pirkimą būtų laikomasi lygiateisiškumo, nediskriminavimo, abipusio pripažinimo, proporcingumo, skaidrumo principų“.</w:t>
      </w:r>
    </w:p>
  </w:footnote>
  <w:footnote w:id="3">
    <w:p w14:paraId="2671BCC8" w14:textId="4B827CC8" w:rsidR="00AA2969" w:rsidRPr="0038730F" w:rsidRDefault="00AA2969" w:rsidP="00662D3E">
      <w:pPr>
        <w:pStyle w:val="FootnoteText"/>
        <w:jc w:val="both"/>
      </w:pPr>
      <w:r w:rsidRPr="0038730F">
        <w:rPr>
          <w:rStyle w:val="FootnoteReference"/>
        </w:rPr>
        <w:footnoteRef/>
      </w:r>
      <w:r w:rsidRPr="0038730F">
        <w:t xml:space="preserve"> „Sudarant pirkimo sutartį ar preliminariąją sutartį, joje negali būti keičiama laimėjusio tiekėjo pasiūlymo kaina, sąnaudos ar kitos sąlygos, derybų ar dialogo atveju – galutinai suderėta kaina, sąnaudos ar kitos sąlygos – ir pirkimo dokumentuose nustatytos pirkimo sąlygos &lt;...&gt;“.</w:t>
      </w:r>
    </w:p>
  </w:footnote>
  <w:footnote w:id="4">
    <w:p w14:paraId="5507BC60" w14:textId="6F762D4D" w:rsidR="00BC7AEC" w:rsidRDefault="00BC7AEC" w:rsidP="00662D3E">
      <w:pPr>
        <w:pStyle w:val="FootnoteText"/>
        <w:jc w:val="both"/>
      </w:pPr>
      <w:r>
        <w:rPr>
          <w:rStyle w:val="FootnoteReference"/>
        </w:rPr>
        <w:footnoteRef/>
      </w:r>
      <w:r>
        <w:t xml:space="preserve"> Sudaryta Perkančiojo subjekto generalinio direktoriaus 2019 m. liepos 25 d. įsakymu Nr. 160.</w:t>
      </w:r>
    </w:p>
  </w:footnote>
  <w:footnote w:id="5">
    <w:p w14:paraId="3DAA4551" w14:textId="229A3B84" w:rsidR="00E632D3" w:rsidRDefault="00E632D3" w:rsidP="00662D3E">
      <w:pPr>
        <w:pStyle w:val="FootnoteText"/>
        <w:jc w:val="both"/>
      </w:pPr>
      <w:r>
        <w:rPr>
          <w:rStyle w:val="FootnoteReference"/>
        </w:rPr>
        <w:footnoteRef/>
      </w:r>
      <w:r>
        <w:t xml:space="preserve"> </w:t>
      </w:r>
      <w:r w:rsidRPr="00E632D3">
        <w:t>Sutarties projekto 10.1 papunktis: „Šalių sudaryta ir pasirašyta Sutartis įsigalioja Sutarties įvykdymo dėl Transporto priemonių užtikrinimo, nurodyto Sutartie 3.1.1. punkte, Pirkėjui pateikimo dieną“.</w:t>
      </w:r>
    </w:p>
  </w:footnote>
  <w:footnote w:id="6">
    <w:p w14:paraId="57FED81C" w14:textId="6DD74479" w:rsidR="0079455F" w:rsidRDefault="0079455F" w:rsidP="00662D3E">
      <w:pPr>
        <w:pStyle w:val="FootnoteText"/>
        <w:jc w:val="both"/>
      </w:pPr>
      <w:r>
        <w:rPr>
          <w:rStyle w:val="FootnoteReference"/>
        </w:rPr>
        <w:footnoteRef/>
      </w:r>
      <w:r>
        <w:t xml:space="preserve"> „</w:t>
      </w:r>
      <w:r w:rsidRPr="0079455F">
        <w:t>Perkantysis subjektas užtikrina, kad vykdant pirkimą būtų laikomasi lygiateisiškumo, nediskriminavimo, abipusio pripažinimo, proporcingumo, skaidrumo principų</w:t>
      </w:r>
      <w:r>
        <w:t>“.</w:t>
      </w:r>
    </w:p>
  </w:footnote>
  <w:footnote w:id="7">
    <w:p w14:paraId="6F019AD1" w14:textId="3625A809" w:rsidR="003639DF" w:rsidRDefault="003639DF" w:rsidP="00662D3E">
      <w:pPr>
        <w:pStyle w:val="FootnoteText"/>
        <w:jc w:val="both"/>
      </w:pPr>
      <w:r>
        <w:rPr>
          <w:rStyle w:val="FootnoteReference"/>
        </w:rPr>
        <w:footnoteRef/>
      </w:r>
      <w:r>
        <w:t xml:space="preserve"> „</w:t>
      </w:r>
      <w:r w:rsidRPr="003639DF">
        <w:t>Techninė specifikacija turi užtikrinti konkurenciją ir nediskriminuoti tiekėjų</w:t>
      </w:r>
      <w:r>
        <w:t>“.</w:t>
      </w:r>
    </w:p>
  </w:footnote>
  <w:footnote w:id="8">
    <w:p w14:paraId="2B4375CE" w14:textId="77777777" w:rsidR="00383A41" w:rsidRDefault="00383A41" w:rsidP="00662D3E">
      <w:pPr>
        <w:pStyle w:val="FootnoteText"/>
        <w:jc w:val="both"/>
      </w:pPr>
      <w:r>
        <w:rPr>
          <w:rStyle w:val="FootnoteReference"/>
        </w:rPr>
        <w:footnoteRef/>
      </w:r>
      <w:r>
        <w:t xml:space="preserve"> Sudarytos Perkančiojo subjekto generalinio direktoriaus 2021 m. birželio 23 d. įsakymu Nr. 141.</w:t>
      </w:r>
    </w:p>
  </w:footnote>
  <w:footnote w:id="9">
    <w:p w14:paraId="2FE801AB" w14:textId="5BA0C15F" w:rsidR="004F0D27" w:rsidRDefault="004F0D27" w:rsidP="00662D3E">
      <w:pPr>
        <w:pStyle w:val="FootnoteText"/>
        <w:jc w:val="both"/>
      </w:pPr>
      <w:r>
        <w:rPr>
          <w:rStyle w:val="FootnoteReference"/>
        </w:rPr>
        <w:footnoteRef/>
      </w:r>
      <w:r>
        <w:t xml:space="preserve"> „</w:t>
      </w:r>
      <w:r w:rsidRPr="004F0D27">
        <w:t xml:space="preserve">Pilnai pakrautas autobusas turi lengvai įveikti 11 (vienuolikos) laipsnių įkalnę. Variklio galia – ne mažiau nei 230 kW. Maksimalus sukimo momentas (prie 1.500 aps./min.) – ne mažiau kaip 1400 </w:t>
      </w:r>
      <w:proofErr w:type="spellStart"/>
      <w:r w:rsidRPr="004F0D27">
        <w:t>Nm</w:t>
      </w:r>
      <w:proofErr w:type="spellEnd"/>
      <w:r>
        <w:t>“.</w:t>
      </w:r>
    </w:p>
  </w:footnote>
  <w:footnote w:id="10">
    <w:p w14:paraId="7B6D3750" w14:textId="2E7BFD21" w:rsidR="00C25BED" w:rsidRDefault="00C25BED" w:rsidP="00662D3E">
      <w:pPr>
        <w:pStyle w:val="FootnoteText"/>
        <w:jc w:val="both"/>
      </w:pPr>
      <w:r>
        <w:rPr>
          <w:rStyle w:val="FootnoteReference"/>
        </w:rPr>
        <w:footnoteRef/>
      </w:r>
      <w:r>
        <w:t xml:space="preserve"> </w:t>
      </w:r>
      <w:r>
        <w:rPr>
          <w:szCs w:val="24"/>
        </w:rPr>
        <w:t>2021-11-29 raštas Nr. 02-791.</w:t>
      </w:r>
    </w:p>
  </w:footnote>
  <w:footnote w:id="11">
    <w:p w14:paraId="533D70C4" w14:textId="3B8A24B3" w:rsidR="0055625E" w:rsidRDefault="0055625E" w:rsidP="00662D3E">
      <w:pPr>
        <w:pStyle w:val="FootnoteText"/>
        <w:jc w:val="both"/>
      </w:pPr>
      <w:r>
        <w:rPr>
          <w:rStyle w:val="FootnoteReference"/>
        </w:rPr>
        <w:footnoteRef/>
      </w:r>
      <w:r>
        <w:t xml:space="preserve"> </w:t>
      </w:r>
      <w:hyperlink r:id="rId1" w:history="1">
        <w:r w:rsidRPr="0055625E">
          <w:rPr>
            <w:rStyle w:val="Hyperlink"/>
            <w:color w:val="auto"/>
            <w:u w:val="none"/>
          </w:rPr>
          <w:t>https://www.iveco.com/ivecobus/gr-gr/Documents/IvecoBus_range_handbook.pdf</w:t>
        </w:r>
      </w:hyperlink>
      <w:r w:rsidR="009C3787">
        <w:t xml:space="preserve">: </w:t>
      </w:r>
    </w:p>
    <w:p w14:paraId="602A50E0" w14:textId="096D8518" w:rsidR="00143EF1" w:rsidRDefault="00143EF1" w:rsidP="00662D3E">
      <w:pPr>
        <w:pStyle w:val="FootnoteText"/>
        <w:jc w:val="both"/>
      </w:pPr>
      <w:r>
        <w:t xml:space="preserve">„&lt;...&gt;  Up to 1,300 </w:t>
      </w:r>
      <w:proofErr w:type="spellStart"/>
      <w:r>
        <w:t>Nm</w:t>
      </w:r>
      <w:proofErr w:type="spellEnd"/>
      <w:r>
        <w:t xml:space="preserve"> </w:t>
      </w:r>
      <w:proofErr w:type="spellStart"/>
      <w:r>
        <w:t>torque</w:t>
      </w:r>
      <w:proofErr w:type="spellEnd"/>
      <w:r>
        <w:t xml:space="preserve"> &lt;...&gt;“.</w:t>
      </w:r>
    </w:p>
  </w:footnote>
  <w:footnote w:id="12">
    <w:p w14:paraId="69AE6309" w14:textId="78EBC898" w:rsidR="00D119FD" w:rsidRDefault="00D119FD" w:rsidP="00662D3E">
      <w:pPr>
        <w:pStyle w:val="FootnoteText"/>
        <w:jc w:val="both"/>
      </w:pPr>
      <w:r>
        <w:rPr>
          <w:rStyle w:val="FootnoteReference"/>
        </w:rPr>
        <w:footnoteRef/>
      </w:r>
      <w:r>
        <w:t xml:space="preserve"> </w:t>
      </w:r>
      <w:r>
        <w:rPr>
          <w:szCs w:val="24"/>
        </w:rPr>
        <w:t>2021-11-29 raštas Nr. 02-791.</w:t>
      </w:r>
    </w:p>
  </w:footnote>
  <w:footnote w:id="13">
    <w:p w14:paraId="68EB7167" w14:textId="1DACE784" w:rsidR="007967CF" w:rsidRPr="000F57BA" w:rsidRDefault="007967CF" w:rsidP="00662D3E">
      <w:pPr>
        <w:pStyle w:val="FootnoteText"/>
        <w:jc w:val="both"/>
      </w:pPr>
      <w:r w:rsidRPr="000F57BA">
        <w:rPr>
          <w:rStyle w:val="FootnoteReference"/>
        </w:rPr>
        <w:footnoteRef/>
      </w:r>
      <w:r w:rsidRPr="000F57BA">
        <w:t xml:space="preserve"> </w:t>
      </w:r>
      <w:hyperlink r:id="rId2" w:history="1">
        <w:r w:rsidR="005A6975" w:rsidRPr="000F57BA">
          <w:rPr>
            <w:rStyle w:val="Hyperlink"/>
            <w:color w:val="auto"/>
            <w:u w:val="none"/>
          </w:rPr>
          <w:t>Https://www.solarisbus.com/en/vehicles/low-emissions/urbino-cng</w:t>
        </w:r>
      </w:hyperlink>
      <w:r w:rsidRPr="000F57BA">
        <w:t xml:space="preserve">. </w:t>
      </w:r>
    </w:p>
  </w:footnote>
  <w:footnote w:id="14">
    <w:p w14:paraId="51391F51" w14:textId="5A6E0779" w:rsidR="005A6975" w:rsidRPr="00C11BA5" w:rsidRDefault="005A6975" w:rsidP="00662D3E">
      <w:pPr>
        <w:pStyle w:val="FootnoteText"/>
        <w:jc w:val="both"/>
      </w:pPr>
      <w:r w:rsidRPr="000F57BA">
        <w:rPr>
          <w:rStyle w:val="FootnoteReference"/>
        </w:rPr>
        <w:footnoteRef/>
      </w:r>
      <w:r w:rsidRPr="000F57BA">
        <w:t xml:space="preserve"> </w:t>
      </w:r>
      <w:hyperlink r:id="rId3" w:history="1">
        <w:r w:rsidR="00476742" w:rsidRPr="000F57BA">
          <w:rPr>
            <w:rStyle w:val="Hyperlink"/>
            <w:color w:val="auto"/>
            <w:u w:val="none"/>
          </w:rPr>
          <w:t>https://www.solarisbus.com/pl/pojazdy/napedy-niskoemisyjne/grupa-urbino-cng</w:t>
        </w:r>
      </w:hyperlink>
      <w:r w:rsidRPr="000F57BA">
        <w:t xml:space="preserve">. </w:t>
      </w:r>
    </w:p>
  </w:footnote>
  <w:footnote w:id="15">
    <w:p w14:paraId="49C7AD87" w14:textId="028DB5C8" w:rsidR="0053004F" w:rsidRDefault="0053004F">
      <w:pPr>
        <w:pStyle w:val="FootnoteText"/>
      </w:pPr>
      <w:r>
        <w:rPr>
          <w:rStyle w:val="FootnoteReference"/>
        </w:rPr>
        <w:footnoteRef/>
      </w:r>
      <w:r>
        <w:t xml:space="preserve"> 2022-01-20 el. laiškas.</w:t>
      </w:r>
    </w:p>
  </w:footnote>
  <w:footnote w:id="16">
    <w:p w14:paraId="5D6EA4B3" w14:textId="03AAC8C5" w:rsidR="00674738" w:rsidRDefault="00674738" w:rsidP="00662D3E">
      <w:pPr>
        <w:pStyle w:val="FootnoteText"/>
        <w:jc w:val="both"/>
      </w:pPr>
      <w:r>
        <w:rPr>
          <w:rStyle w:val="FootnoteReference"/>
        </w:rPr>
        <w:footnoteRef/>
      </w:r>
      <w:r>
        <w:t xml:space="preserve"> 2021-08-25 raštas Nr. 02-579.</w:t>
      </w:r>
    </w:p>
  </w:footnote>
  <w:footnote w:id="17">
    <w:p w14:paraId="23B61C53" w14:textId="725CD100" w:rsidR="009F27EC" w:rsidRDefault="009F27EC" w:rsidP="00662D3E">
      <w:pPr>
        <w:pStyle w:val="FootnoteText"/>
        <w:jc w:val="both"/>
      </w:pPr>
      <w:r>
        <w:rPr>
          <w:rStyle w:val="FootnoteReference"/>
        </w:rPr>
        <w:footnoteRef/>
      </w:r>
      <w:r>
        <w:t xml:space="preserve"> </w:t>
      </w:r>
      <w:hyperlink r:id="rId4" w:history="1">
        <w:r w:rsidRPr="009F27EC">
          <w:rPr>
            <w:rStyle w:val="Hyperlink"/>
            <w:color w:val="auto"/>
            <w:u w:val="none"/>
          </w:rPr>
          <w:t>https://www.mercedes-benz-bus.com/content/dam/mbo/markets/common/buy/services-online/download-technical-brochures/images/content/regular-service-buses/citaro-ngt/MB-NGT-2-EN-09_17.pdf</w:t>
        </w:r>
      </w:hyperlink>
      <w:r w:rsidRPr="009F27EC">
        <w:t xml:space="preserve">. </w:t>
      </w:r>
    </w:p>
  </w:footnote>
  <w:footnote w:id="18">
    <w:p w14:paraId="1A6F4E50" w14:textId="32EC661B" w:rsidR="00014596" w:rsidRDefault="00014596" w:rsidP="00662D3E">
      <w:pPr>
        <w:pStyle w:val="FootnoteText"/>
        <w:jc w:val="both"/>
      </w:pPr>
      <w:r>
        <w:rPr>
          <w:rStyle w:val="FootnoteReference"/>
        </w:rPr>
        <w:footnoteRef/>
      </w:r>
      <w:r>
        <w:t xml:space="preserve"> UAB „</w:t>
      </w:r>
      <w:proofErr w:type="spellStart"/>
      <w:r>
        <w:t>Adampolis</w:t>
      </w:r>
      <w:proofErr w:type="spellEnd"/>
      <w:r>
        <w:t xml:space="preserve">“ Pirkimui Nr. 2 </w:t>
      </w:r>
      <w:r w:rsidR="00CB3E90">
        <w:t xml:space="preserve">pateiktame </w:t>
      </w:r>
      <w:r>
        <w:t xml:space="preserve">pasiūlyme deklaruojama </w:t>
      </w:r>
      <w:r w:rsidRPr="00014596">
        <w:t>dyzelini</w:t>
      </w:r>
      <w:r>
        <w:t>o</w:t>
      </w:r>
      <w:r w:rsidRPr="00014596">
        <w:t xml:space="preserve"> varikli</w:t>
      </w:r>
      <w:r>
        <w:t xml:space="preserve">o </w:t>
      </w:r>
      <w:r w:rsidRPr="00014596">
        <w:t>E1856 LOH galia 235 kW</w:t>
      </w:r>
      <w:r>
        <w:t xml:space="preserve">, sukimo momentas – 1400 </w:t>
      </w:r>
      <w:proofErr w:type="spellStart"/>
      <w:r>
        <w:t>Nm</w:t>
      </w:r>
      <w:proofErr w:type="spellEnd"/>
      <w:r>
        <w:t>.</w:t>
      </w:r>
    </w:p>
  </w:footnote>
  <w:footnote w:id="19">
    <w:p w14:paraId="1E6580FC" w14:textId="77777777" w:rsidR="009B4993" w:rsidRDefault="009B4993" w:rsidP="00662D3E">
      <w:pPr>
        <w:pStyle w:val="FootnoteText"/>
        <w:jc w:val="both"/>
      </w:pPr>
      <w:r>
        <w:rPr>
          <w:rStyle w:val="FootnoteReference"/>
        </w:rPr>
        <w:footnoteRef/>
      </w:r>
      <w:r>
        <w:t xml:space="preserve"> „</w:t>
      </w:r>
      <w:r w:rsidRPr="00A8767F">
        <w:rPr>
          <w:szCs w:val="24"/>
        </w:rPr>
        <w:t xml:space="preserve">Autobusų pristatymo terminai ir vieta - </w:t>
      </w:r>
      <w:r w:rsidRPr="00A8767F">
        <w:t xml:space="preserve">visi </w:t>
      </w:r>
      <w:r w:rsidRPr="00A8767F">
        <w:rPr>
          <w:szCs w:val="24"/>
        </w:rPr>
        <w:t xml:space="preserve">Autobusai </w:t>
      </w:r>
      <w:r w:rsidRPr="00A8767F">
        <w:t>Perkančiajam subjektui turi būti pristatyti  ir perduoti ne vėliau nei per 18 (aštuoniolika) mėnesių  nuo avansinio mokėjimo atlikimo dienos</w:t>
      </w:r>
      <w:r>
        <w:t xml:space="preserve"> &lt;...&gt;“.</w:t>
      </w:r>
    </w:p>
  </w:footnote>
  <w:footnote w:id="20">
    <w:p w14:paraId="3711F8AC" w14:textId="77777777" w:rsidR="009B4993" w:rsidRDefault="009B4993" w:rsidP="00662D3E">
      <w:pPr>
        <w:pStyle w:val="FootnoteText"/>
        <w:jc w:val="both"/>
      </w:pPr>
      <w:r>
        <w:rPr>
          <w:rStyle w:val="FootnoteReference"/>
        </w:rPr>
        <w:footnoteRef/>
      </w:r>
      <w:r>
        <w:t xml:space="preserve"> „</w:t>
      </w:r>
      <w:r w:rsidRPr="00CA4618">
        <w:t>Pardavėjas Transporto priemones Pirkėjui savo jėgomis ir sąskaitą turi pristatyti ir perduoti ne vėliau kaip per 18 (aštuoniolika) mėnesių  nuo avansinio mokėjimo atlikimo dienos</w:t>
      </w:r>
      <w:r>
        <w:t xml:space="preserve"> &lt;...&gt;“.</w:t>
      </w:r>
    </w:p>
  </w:footnote>
  <w:footnote w:id="21">
    <w:p w14:paraId="477DB002" w14:textId="77777777" w:rsidR="009B4993" w:rsidRDefault="009B4993" w:rsidP="00662D3E">
      <w:pPr>
        <w:pStyle w:val="FootnoteText"/>
        <w:jc w:val="both"/>
      </w:pPr>
      <w:r>
        <w:rPr>
          <w:rStyle w:val="FootnoteReference"/>
        </w:rPr>
        <w:footnoteRef/>
      </w:r>
      <w:r>
        <w:t xml:space="preserve"> Sutarties projekto 4 priedo 1 lentelė: „</w:t>
      </w:r>
      <w:r w:rsidRPr="00B5366E">
        <w:t>pirmas avansinis mokėjimas – 5 proc. Autobusų kainos avansas sumokamas per 30 dienų nuo Sutarties įsigaliojimo, gavus išankstinę sąskaitą ir avanso grąžinimo užtikrinimą (30 d. terminas skaičiuojamas nuo  vėliausios datos, vertinant sutarties įsigaliojimo ir išankstinės sąskaitos išrašymo ir avanso grąžinimo užtikrinimo pateikimo datas</w:t>
      </w:r>
      <w:r>
        <w:t>) &lt;...&gt;“.</w:t>
      </w:r>
    </w:p>
  </w:footnote>
  <w:footnote w:id="22">
    <w:p w14:paraId="3BD6082E" w14:textId="77777777" w:rsidR="009B4993" w:rsidRDefault="009B4993" w:rsidP="00662D3E">
      <w:pPr>
        <w:pStyle w:val="FootnoteText"/>
        <w:jc w:val="both"/>
      </w:pPr>
      <w:r>
        <w:rPr>
          <w:rStyle w:val="FootnoteReference"/>
        </w:rPr>
        <w:footnoteRef/>
      </w:r>
      <w:r>
        <w:t xml:space="preserve"> Sutarties projekto 4 priedo 1 lentelė: „antras avansinis  mokėjimas – 5 proc. Autobusų kainos avansas sumokamas </w:t>
      </w:r>
      <w:r w:rsidRPr="005E3259">
        <w:rPr>
          <w:i/>
          <w:iCs/>
        </w:rPr>
        <w:t>per 6 mėnesius nuo Sutarties įsigaliojimo, gavus išankstinę sąskaitą ir avanso grąžinimo užtikrinimą</w:t>
      </w:r>
      <w:r>
        <w:t xml:space="preserve"> (6 mėn. terminas skaičiuojamas nuo  vėliausios datos, vertinant sutarties įsigaliojimo ir išankstinės sąskaitos išrašymo ir avanso grąžinimo užtikrinimo pateikimo datas)“.</w:t>
      </w:r>
    </w:p>
  </w:footnote>
  <w:footnote w:id="23">
    <w:p w14:paraId="13312980" w14:textId="297EA236" w:rsidR="008059A3" w:rsidRDefault="008059A3" w:rsidP="00662D3E">
      <w:pPr>
        <w:pStyle w:val="FootnoteText"/>
        <w:jc w:val="both"/>
      </w:pPr>
      <w:r>
        <w:rPr>
          <w:rStyle w:val="FootnoteReference"/>
        </w:rPr>
        <w:footnoteRef/>
      </w:r>
      <w:r>
        <w:t xml:space="preserve"> 2021-03-31 transporto priemonių perdavimo-priėmimo aktas Nr. 20210331-95-99.</w:t>
      </w:r>
    </w:p>
  </w:footnote>
  <w:footnote w:id="24">
    <w:p w14:paraId="73C8C0D0" w14:textId="35904275" w:rsidR="00E276A4" w:rsidRDefault="00E276A4" w:rsidP="00662D3E">
      <w:pPr>
        <w:pStyle w:val="FootnoteText"/>
        <w:jc w:val="both"/>
      </w:pPr>
      <w:r>
        <w:rPr>
          <w:rStyle w:val="FootnoteReference"/>
        </w:rPr>
        <w:footnoteRef/>
      </w:r>
      <w:r w:rsidR="003A689D">
        <w:t xml:space="preserve"> CVP IS 2019-09-16 pranešimas Nr. 7579115 ir 2019-09-19 pranešimas Nr. 7591374.</w:t>
      </w:r>
    </w:p>
  </w:footnote>
  <w:footnote w:id="25">
    <w:p w14:paraId="6D8C4D08" w14:textId="42E13EBE" w:rsidR="00086AA9" w:rsidRDefault="00086AA9" w:rsidP="00662D3E">
      <w:pPr>
        <w:pStyle w:val="FootnoteText"/>
        <w:jc w:val="both"/>
      </w:pPr>
      <w:r>
        <w:rPr>
          <w:rStyle w:val="FootnoteReference"/>
        </w:rPr>
        <w:footnoteRef/>
      </w:r>
      <w:r>
        <w:t xml:space="preserve"> Sudarytos Perkančiojo subjekto generalinio direktoriaus 2021 m. birželio 23 d. įsakymu Nr. 141.</w:t>
      </w:r>
    </w:p>
  </w:footnote>
  <w:footnote w:id="26">
    <w:p w14:paraId="0F97EB53" w14:textId="389F917C" w:rsidR="00BF7A39" w:rsidRDefault="00BF7A39" w:rsidP="00662D3E">
      <w:pPr>
        <w:pStyle w:val="FootnoteText"/>
        <w:jc w:val="both"/>
      </w:pPr>
      <w:r>
        <w:rPr>
          <w:rStyle w:val="FootnoteReference"/>
        </w:rPr>
        <w:footnoteRef/>
      </w:r>
      <w:r>
        <w:t xml:space="preserve"> „</w:t>
      </w:r>
      <w:r w:rsidRPr="00BF7A39">
        <w:t xml:space="preserve">Techniniam aptarnavimui ir priežiūrai, negarantiniam remontui reikalingas Dalis, Transporto priemonių Techninio aptarnavimo ir priežiūros, negarantinio remonto paslaugas pavedus atlikti Pirkėjui, Pardavėjas Pirkėjui turi pristatyti ir </w:t>
      </w:r>
      <w:r w:rsidRPr="00BF7A39">
        <w:rPr>
          <w:i/>
          <w:iCs/>
        </w:rPr>
        <w:t>perduoti per 72 (septyniasdešimt dvi) valandas nuo užsakymo pateikimo dienos</w:t>
      </w:r>
      <w:r w:rsidRPr="00BF7A39">
        <w:t>, šios dienos neskaičiuojant. Dalys turi būti pristatytos į Pirkėjo sandėlį</w:t>
      </w:r>
      <w:r>
        <w:t xml:space="preserve"> &lt;...&gt;“.</w:t>
      </w:r>
    </w:p>
  </w:footnote>
  <w:footnote w:id="27">
    <w:p w14:paraId="09826CBC" w14:textId="26B1C6CE" w:rsidR="0006448B" w:rsidRPr="0006448B" w:rsidRDefault="0006448B" w:rsidP="00662D3E">
      <w:pPr>
        <w:pStyle w:val="FootnoteText"/>
        <w:jc w:val="both"/>
      </w:pPr>
      <w:r w:rsidRPr="0006448B">
        <w:rPr>
          <w:rStyle w:val="FootnoteReference"/>
        </w:rPr>
        <w:footnoteRef/>
      </w:r>
      <w:r w:rsidRPr="0006448B">
        <w:t xml:space="preserve"> „Pardavėjas, gavęs pranešimą apie Dalių neatitikimą Techninės specifikacijos reikalavimams arba jų gedimą garantiniu laikotarpiu, reikalavimų neatitinkančias ar sugedusias Dalis </w:t>
      </w:r>
      <w:r w:rsidRPr="008236FD">
        <w:rPr>
          <w:i/>
          <w:iCs/>
        </w:rPr>
        <w:t xml:space="preserve">pakeičia naujomis ne ilgiau nei per </w:t>
      </w:r>
      <w:bookmarkStart w:id="1" w:name="_Hlk14176254"/>
      <w:r w:rsidRPr="008236FD">
        <w:rPr>
          <w:i/>
          <w:iCs/>
        </w:rPr>
        <w:t>72 (septyniasdešimt dvi) valandas</w:t>
      </w:r>
      <w:bookmarkEnd w:id="1"/>
      <w:r w:rsidRPr="008236FD">
        <w:rPr>
          <w:i/>
          <w:iCs/>
        </w:rPr>
        <w:t xml:space="preserve"> nuo pranešimo gavimo dienos</w:t>
      </w:r>
      <w:r w:rsidRPr="0006448B">
        <w:t xml:space="preserve">. </w:t>
      </w:r>
      <w:r w:rsidRPr="008236FD">
        <w:rPr>
          <w:i/>
          <w:iCs/>
        </w:rPr>
        <w:t>Jei Dalių pakeitimas gali užtrukti ilgiau</w:t>
      </w:r>
      <w:r w:rsidRPr="0006448B">
        <w:t xml:space="preserve"> nei 72 (septyniasdešimt dvi) valandas, Pardavėjas apie tai </w:t>
      </w:r>
      <w:r w:rsidRPr="008236FD">
        <w:rPr>
          <w:i/>
          <w:iCs/>
        </w:rPr>
        <w:t>informuoja Pirkėją ir nurodo bei su Pirkėju suderina protingą terminą</w:t>
      </w:r>
      <w:r w:rsidRPr="0006448B">
        <w:t>, per kurį Dalį turi pakeisti nauja, reikalavimus atitinkančia Dalimi“.</w:t>
      </w:r>
    </w:p>
  </w:footnote>
  <w:footnote w:id="28">
    <w:p w14:paraId="3DFDE7F6" w14:textId="3CF9EFC6" w:rsidR="00E33749" w:rsidRDefault="00E33749" w:rsidP="00662D3E">
      <w:pPr>
        <w:pStyle w:val="FootnoteText"/>
        <w:jc w:val="both"/>
      </w:pPr>
      <w:r>
        <w:rPr>
          <w:rStyle w:val="FootnoteReference"/>
        </w:rPr>
        <w:footnoteRef/>
      </w:r>
      <w:r>
        <w:t xml:space="preserve"> </w:t>
      </w:r>
      <w:r w:rsidRPr="00F55A48">
        <w:t>2021-11-29 ra</w:t>
      </w:r>
      <w:r>
        <w:t xml:space="preserve">štas Nr. </w:t>
      </w:r>
      <w:r w:rsidRPr="00E33749">
        <w:t>02-79</w:t>
      </w:r>
      <w:r w:rsidR="0083173D">
        <w:t>1</w:t>
      </w:r>
      <w:r w:rsidR="00217488">
        <w:t xml:space="preserve">: „&lt;...&gt; nustatyti reikalavimą dėl elektrinių / </w:t>
      </w:r>
      <w:proofErr w:type="spellStart"/>
      <w:r w:rsidR="00217488">
        <w:t>elektrohidraulinių</w:t>
      </w:r>
      <w:proofErr w:type="spellEnd"/>
      <w:r w:rsidR="00217488">
        <w:t xml:space="preserve"> durų, įvertinus tokių durų pranašumus lyginant su ne</w:t>
      </w:r>
      <w:r w:rsidR="006B1091">
        <w:t>*</w:t>
      </w:r>
      <w:r w:rsidR="00217488">
        <w:t xml:space="preserve"> pneumatinėmis konstrukcijos durimis:</w:t>
      </w:r>
    </w:p>
    <w:p w14:paraId="46186D78" w14:textId="3A2839D5" w:rsidR="00217488" w:rsidRDefault="00217488" w:rsidP="00662D3E">
      <w:pPr>
        <w:pStyle w:val="FootnoteText"/>
        <w:jc w:val="both"/>
      </w:pPr>
      <w:r>
        <w:t>1. daug didesnis patikimumas esant šaltuoju metų laiku;</w:t>
      </w:r>
    </w:p>
    <w:p w14:paraId="343F804A" w14:textId="48C58A31" w:rsidR="00217488" w:rsidRDefault="00217488" w:rsidP="00662D3E">
      <w:pPr>
        <w:pStyle w:val="FootnoteText"/>
        <w:jc w:val="both"/>
      </w:pPr>
      <w:r>
        <w:t>2. nereikalingas dažnas durų sureguliavimas lyginant su pneumatinėmis durimis;</w:t>
      </w:r>
    </w:p>
    <w:p w14:paraId="5D53561C" w14:textId="0C5EC06E" w:rsidR="00217488" w:rsidRDefault="00217488" w:rsidP="00662D3E">
      <w:pPr>
        <w:pStyle w:val="FootnoteText"/>
        <w:jc w:val="both"/>
      </w:pPr>
      <w:r>
        <w:t>3. nereikalauja judamų detalių periodinio tepimo;</w:t>
      </w:r>
    </w:p>
    <w:p w14:paraId="2A08FB0D" w14:textId="2444C493" w:rsidR="00217488" w:rsidRDefault="00217488" w:rsidP="00662D3E">
      <w:pPr>
        <w:pStyle w:val="FootnoteText"/>
        <w:jc w:val="both"/>
      </w:pPr>
      <w:r>
        <w:t>4. tylesnis durų uždarymas/atidarymas;</w:t>
      </w:r>
    </w:p>
    <w:p w14:paraId="7D36079A" w14:textId="761852B0" w:rsidR="00217488" w:rsidRDefault="00217488" w:rsidP="00662D3E">
      <w:pPr>
        <w:pStyle w:val="FootnoteText"/>
        <w:jc w:val="both"/>
      </w:pPr>
      <w:r>
        <w:t>5. paprastesni durų komponentai sumažina remonto išlaidas.</w:t>
      </w:r>
    </w:p>
    <w:p w14:paraId="1E291862" w14:textId="35552D2C" w:rsidR="00217488" w:rsidRDefault="00217488" w:rsidP="00662D3E">
      <w:pPr>
        <w:pStyle w:val="FootnoteText"/>
        <w:jc w:val="both"/>
      </w:pPr>
      <w:r>
        <w:t>&lt;...&gt; Perkantysis subjektas mano, kad durų konstrukcija niekaip neįtakoja autobusų gamintojų konkurencijos, kadangi tai yra autobuso komplektuojanti detalė &lt;...&gt;“.</w:t>
      </w:r>
    </w:p>
    <w:p w14:paraId="4F0BEE5D" w14:textId="5F48F9CD" w:rsidR="00217488" w:rsidRPr="00E33749" w:rsidRDefault="00217488" w:rsidP="00662D3E">
      <w:pPr>
        <w:pStyle w:val="FootnoteText"/>
        <w:jc w:val="both"/>
      </w:pPr>
      <w:r>
        <w:t>*</w:t>
      </w:r>
      <w:r w:rsidR="006B1091">
        <w:t xml:space="preserve"> </w:t>
      </w:r>
      <w:r w:rsidR="00F765B5">
        <w:t xml:space="preserve">Palyginimas turėjo būti tarp elektrinių / </w:t>
      </w:r>
      <w:proofErr w:type="spellStart"/>
      <w:r w:rsidR="00F765B5">
        <w:t>elektrohidraulinių</w:t>
      </w:r>
      <w:proofErr w:type="spellEnd"/>
      <w:r w:rsidR="00F765B5">
        <w:t xml:space="preserve"> ir pneumatinių durų. Rašymo apsirikimas iš P</w:t>
      </w:r>
      <w:r w:rsidR="004D2CED">
        <w:t>erkančiojo subjekto</w:t>
      </w:r>
      <w:r w:rsidR="00F765B5">
        <w:t xml:space="preserve"> pusės.</w:t>
      </w:r>
    </w:p>
  </w:footnote>
  <w:footnote w:id="29">
    <w:p w14:paraId="25C26069" w14:textId="1BC06FC9" w:rsidR="00BA707F" w:rsidRDefault="00BA707F" w:rsidP="00662D3E">
      <w:pPr>
        <w:pStyle w:val="FootnoteText"/>
        <w:jc w:val="both"/>
      </w:pPr>
      <w:r>
        <w:rPr>
          <w:rStyle w:val="FootnoteReference"/>
        </w:rPr>
        <w:footnoteRef/>
      </w:r>
      <w:r>
        <w:t xml:space="preserve"> Pvz.: </w:t>
      </w:r>
      <w:r w:rsidR="00575AAD">
        <w:t>2018-09-10 naudotų autobusų, skirtų keleiviams vežti</w:t>
      </w:r>
      <w:r w:rsidR="00E01A01">
        <w:t>,</w:t>
      </w:r>
      <w:r w:rsidR="00575AAD">
        <w:t xml:space="preserve"> pirkimo-pardavimo sutartis Nr. 268; </w:t>
      </w:r>
      <w:r w:rsidR="009E7721">
        <w:t>2018-12-21 autobusų, skirtų keleiviams vežti</w:t>
      </w:r>
      <w:r w:rsidR="00E01A01">
        <w:t>,</w:t>
      </w:r>
      <w:r w:rsidR="009E7721">
        <w:t xml:space="preserve"> išperkamosios nuomos sutartis Nr. 359</w:t>
      </w:r>
      <w:r w:rsidR="00C65031">
        <w:t>.</w:t>
      </w:r>
      <w:r w:rsidR="00575AAD">
        <w:t xml:space="preserve"> </w:t>
      </w:r>
    </w:p>
  </w:footnote>
  <w:footnote w:id="30">
    <w:p w14:paraId="1032A82A" w14:textId="77777777" w:rsidR="00A75896" w:rsidRDefault="00A75896" w:rsidP="00662D3E">
      <w:pPr>
        <w:pStyle w:val="FootnoteText"/>
        <w:jc w:val="both"/>
      </w:pPr>
      <w:r>
        <w:rPr>
          <w:rStyle w:val="FootnoteReference"/>
        </w:rPr>
        <w:footnoteRef/>
      </w:r>
      <w:r>
        <w:t xml:space="preserve"> Pirkimo Nr. 2 ir Pirkimo Nr. 3 techninių specifikacijų 2 lentelės 22.5 papunktis dėl šoninės švieslentės išmatavimų: „</w:t>
      </w:r>
      <w:r w:rsidRPr="00EA0597">
        <w:t>1.</w:t>
      </w:r>
      <w:r>
        <w:t xml:space="preserve"> </w:t>
      </w:r>
      <w:r w:rsidRPr="00EA0597">
        <w:t>Išmatavimai: pagal matricą maksimaliai užpildančia transporto priemonės plotą, skirtą šonin</w:t>
      </w:r>
      <w:r>
        <w:t>ei</w:t>
      </w:r>
      <w:r w:rsidRPr="00EA0597">
        <w:t xml:space="preserve"> švieslentei (sulig šoniniu stiklu), tačiau </w:t>
      </w:r>
      <w:r w:rsidRPr="00571952">
        <w:rPr>
          <w:i/>
          <w:iCs/>
        </w:rPr>
        <w:t>ne mažesni nei 1150 mm x 225mm</w:t>
      </w:r>
      <w:r>
        <w:t xml:space="preserve"> &lt;...&gt;“.</w:t>
      </w:r>
    </w:p>
    <w:p w14:paraId="026A0072" w14:textId="77777777" w:rsidR="00A75896" w:rsidRPr="004E693C" w:rsidRDefault="00A75896" w:rsidP="00662D3E">
      <w:pPr>
        <w:pStyle w:val="FootnoteText"/>
        <w:jc w:val="both"/>
      </w:pPr>
      <w:r>
        <w:t>22.6 papunktis dėl galinės švieslentės išmatavimų: „</w:t>
      </w:r>
      <w:r w:rsidRPr="00571952">
        <w:t>1.</w:t>
      </w:r>
      <w:r>
        <w:t xml:space="preserve"> </w:t>
      </w:r>
      <w:r w:rsidRPr="00571952">
        <w:t xml:space="preserve">Išmatavimai: pagal matricą maksimaliai užpildančia transporto priemonės plotą, skirtą galinei švieslentei, tačiau </w:t>
      </w:r>
      <w:r w:rsidRPr="00571952">
        <w:rPr>
          <w:i/>
          <w:iCs/>
        </w:rPr>
        <w:t>ne mažesni nei 200 mm x 300 mm</w:t>
      </w:r>
      <w:r>
        <w:rPr>
          <w:i/>
          <w:iCs/>
        </w:rPr>
        <w:t xml:space="preserve"> </w:t>
      </w:r>
      <w:r>
        <w:t>&lt;...&gt;“.</w:t>
      </w:r>
    </w:p>
  </w:footnote>
  <w:footnote w:id="31">
    <w:p w14:paraId="03E112B4" w14:textId="532A3879" w:rsidR="00F9642E" w:rsidRDefault="00F9642E" w:rsidP="00662D3E">
      <w:pPr>
        <w:pStyle w:val="FootnoteText"/>
        <w:jc w:val="both"/>
      </w:pPr>
      <w:r>
        <w:rPr>
          <w:rStyle w:val="FootnoteReference"/>
        </w:rPr>
        <w:footnoteRef/>
      </w:r>
      <w:r>
        <w:t xml:space="preserve"> Pavyzdžiui</w:t>
      </w:r>
      <w:r w:rsidRPr="00F9642E">
        <w:t xml:space="preserve">: </w:t>
      </w:r>
      <w:hyperlink r:id="rId5" w:history="1">
        <w:r w:rsidRPr="00F9642E">
          <w:rPr>
            <w:rStyle w:val="Hyperlink"/>
            <w:color w:val="auto"/>
            <w:u w:val="none"/>
          </w:rPr>
          <w:t>https://www.stt.lt/naujienos/7464/skaidrus-viesieji-pirkimai-ka-reikia-daryti-pirkimo-inicijavimo-etape:3261</w:t>
        </w:r>
      </w:hyperlink>
      <w:r w:rsidRPr="00F9642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4"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0"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1"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2" w15:restartNumberingAfterBreak="0">
    <w:nsid w:val="27E65B20"/>
    <w:multiLevelType w:val="hybridMultilevel"/>
    <w:tmpl w:val="EDCAF98A"/>
    <w:lvl w:ilvl="0" w:tplc="CA7EBF78">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2BEB7F57"/>
    <w:multiLevelType w:val="hybridMultilevel"/>
    <w:tmpl w:val="B6185A40"/>
    <w:lvl w:ilvl="0" w:tplc="E28EEEFA">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4"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5"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6"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EE95F68"/>
    <w:multiLevelType w:val="hybridMultilevel"/>
    <w:tmpl w:val="54246CF0"/>
    <w:lvl w:ilvl="0" w:tplc="635AFEA2">
      <w:start w:val="1"/>
      <w:numFmt w:val="decimal"/>
      <w:lvlText w:val="(%1)"/>
      <w:lvlJc w:val="left"/>
      <w:pPr>
        <w:ind w:left="1243" w:hanging="360"/>
      </w:pPr>
      <w:rPr>
        <w:rFonts w:eastAsiaTheme="minorHAnsi"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8"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31F83975"/>
    <w:multiLevelType w:val="hybridMultilevel"/>
    <w:tmpl w:val="52865B56"/>
    <w:lvl w:ilvl="0" w:tplc="7E2A73F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2" w15:restartNumberingAfterBreak="0">
    <w:nsid w:val="3F4B566C"/>
    <w:multiLevelType w:val="hybridMultilevel"/>
    <w:tmpl w:val="6EC875F2"/>
    <w:lvl w:ilvl="0" w:tplc="03DECD24">
      <w:start w:val="1"/>
      <w:numFmt w:val="decimal"/>
      <w:lvlText w:val="%1."/>
      <w:lvlJc w:val="left"/>
      <w:pPr>
        <w:ind w:left="1603" w:hanging="360"/>
      </w:pPr>
      <w:rPr>
        <w:rFonts w:hint="default"/>
      </w:rPr>
    </w:lvl>
    <w:lvl w:ilvl="1" w:tplc="04270019" w:tentative="1">
      <w:start w:val="1"/>
      <w:numFmt w:val="lowerLetter"/>
      <w:lvlText w:val="%2."/>
      <w:lvlJc w:val="left"/>
      <w:pPr>
        <w:ind w:left="2323" w:hanging="360"/>
      </w:pPr>
    </w:lvl>
    <w:lvl w:ilvl="2" w:tplc="0427001B" w:tentative="1">
      <w:start w:val="1"/>
      <w:numFmt w:val="lowerRoman"/>
      <w:lvlText w:val="%3."/>
      <w:lvlJc w:val="right"/>
      <w:pPr>
        <w:ind w:left="3043" w:hanging="180"/>
      </w:pPr>
    </w:lvl>
    <w:lvl w:ilvl="3" w:tplc="0427000F" w:tentative="1">
      <w:start w:val="1"/>
      <w:numFmt w:val="decimal"/>
      <w:lvlText w:val="%4."/>
      <w:lvlJc w:val="left"/>
      <w:pPr>
        <w:ind w:left="3763" w:hanging="360"/>
      </w:pPr>
    </w:lvl>
    <w:lvl w:ilvl="4" w:tplc="04270019" w:tentative="1">
      <w:start w:val="1"/>
      <w:numFmt w:val="lowerLetter"/>
      <w:lvlText w:val="%5."/>
      <w:lvlJc w:val="left"/>
      <w:pPr>
        <w:ind w:left="4483" w:hanging="360"/>
      </w:pPr>
    </w:lvl>
    <w:lvl w:ilvl="5" w:tplc="0427001B" w:tentative="1">
      <w:start w:val="1"/>
      <w:numFmt w:val="lowerRoman"/>
      <w:lvlText w:val="%6."/>
      <w:lvlJc w:val="right"/>
      <w:pPr>
        <w:ind w:left="5203" w:hanging="180"/>
      </w:pPr>
    </w:lvl>
    <w:lvl w:ilvl="6" w:tplc="0427000F" w:tentative="1">
      <w:start w:val="1"/>
      <w:numFmt w:val="decimal"/>
      <w:lvlText w:val="%7."/>
      <w:lvlJc w:val="left"/>
      <w:pPr>
        <w:ind w:left="5923" w:hanging="360"/>
      </w:pPr>
    </w:lvl>
    <w:lvl w:ilvl="7" w:tplc="04270019" w:tentative="1">
      <w:start w:val="1"/>
      <w:numFmt w:val="lowerLetter"/>
      <w:lvlText w:val="%8."/>
      <w:lvlJc w:val="left"/>
      <w:pPr>
        <w:ind w:left="6643" w:hanging="360"/>
      </w:pPr>
    </w:lvl>
    <w:lvl w:ilvl="8" w:tplc="0427001B" w:tentative="1">
      <w:start w:val="1"/>
      <w:numFmt w:val="lowerRoman"/>
      <w:lvlText w:val="%9."/>
      <w:lvlJc w:val="right"/>
      <w:pPr>
        <w:ind w:left="7363" w:hanging="180"/>
      </w:pPr>
    </w:lvl>
  </w:abstractNum>
  <w:abstractNum w:abstractNumId="23"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4"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5"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8"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0"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3"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4"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5" w15:restartNumberingAfterBreak="0">
    <w:nsid w:val="689B61C9"/>
    <w:multiLevelType w:val="hybridMultilevel"/>
    <w:tmpl w:val="35009BB0"/>
    <w:lvl w:ilvl="0" w:tplc="94E0EB22">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6"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8"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39" w15:restartNumberingAfterBreak="0">
    <w:nsid w:val="6F6018A1"/>
    <w:multiLevelType w:val="hybridMultilevel"/>
    <w:tmpl w:val="D42E6B38"/>
    <w:lvl w:ilvl="0" w:tplc="43A817F8">
      <w:start w:val="1"/>
      <w:numFmt w:val="lowerRoman"/>
      <w:lvlText w:val="(%1)"/>
      <w:lvlJc w:val="left"/>
      <w:pPr>
        <w:ind w:left="1603"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0"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1"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2"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3"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9"/>
  </w:num>
  <w:num w:numId="5">
    <w:abstractNumId w:val="26"/>
  </w:num>
  <w:num w:numId="6">
    <w:abstractNumId w:val="8"/>
  </w:num>
  <w:num w:numId="7">
    <w:abstractNumId w:val="34"/>
  </w:num>
  <w:num w:numId="8">
    <w:abstractNumId w:val="40"/>
  </w:num>
  <w:num w:numId="9">
    <w:abstractNumId w:val="16"/>
  </w:num>
  <w:num w:numId="10">
    <w:abstractNumId w:val="25"/>
  </w:num>
  <w:num w:numId="11">
    <w:abstractNumId w:val="3"/>
  </w:num>
  <w:num w:numId="12">
    <w:abstractNumId w:val="41"/>
  </w:num>
  <w:num w:numId="13">
    <w:abstractNumId w:val="27"/>
  </w:num>
  <w:num w:numId="14">
    <w:abstractNumId w:val="14"/>
  </w:num>
  <w:num w:numId="15">
    <w:abstractNumId w:val="3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0"/>
  </w:num>
  <w:num w:numId="19">
    <w:abstractNumId w:val="43"/>
  </w:num>
  <w:num w:numId="20">
    <w:abstractNumId w:val="24"/>
  </w:num>
  <w:num w:numId="21">
    <w:abstractNumId w:val="1"/>
  </w:num>
  <w:num w:numId="22">
    <w:abstractNumId w:val="2"/>
  </w:num>
  <w:num w:numId="23">
    <w:abstractNumId w:val="28"/>
  </w:num>
  <w:num w:numId="24">
    <w:abstractNumId w:val="7"/>
  </w:num>
  <w:num w:numId="25">
    <w:abstractNumId w:val="23"/>
  </w:num>
  <w:num w:numId="26">
    <w:abstractNumId w:val="9"/>
  </w:num>
  <w:num w:numId="27">
    <w:abstractNumId w:val="6"/>
  </w:num>
  <w:num w:numId="28">
    <w:abstractNumId w:val="30"/>
  </w:num>
  <w:num w:numId="29">
    <w:abstractNumId w:val="19"/>
  </w:num>
  <w:num w:numId="30">
    <w:abstractNumId w:val="38"/>
  </w:num>
  <w:num w:numId="31">
    <w:abstractNumId w:val="37"/>
  </w:num>
  <w:num w:numId="32">
    <w:abstractNumId w:val="21"/>
  </w:num>
  <w:num w:numId="33">
    <w:abstractNumId w:val="11"/>
  </w:num>
  <w:num w:numId="34">
    <w:abstractNumId w:val="18"/>
  </w:num>
  <w:num w:numId="35">
    <w:abstractNumId w:val="42"/>
  </w:num>
  <w:num w:numId="36">
    <w:abstractNumId w:val="31"/>
  </w:num>
  <w:num w:numId="37">
    <w:abstractNumId w:val="36"/>
  </w:num>
  <w:num w:numId="38">
    <w:abstractNumId w:val="39"/>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5"/>
  </w:num>
  <w:num w:numId="42">
    <w:abstractNumId w:val="17"/>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CA6"/>
    <w:rsid w:val="00002C5B"/>
    <w:rsid w:val="000031FA"/>
    <w:rsid w:val="00003348"/>
    <w:rsid w:val="000033C8"/>
    <w:rsid w:val="000034A7"/>
    <w:rsid w:val="0000375F"/>
    <w:rsid w:val="00003CA5"/>
    <w:rsid w:val="0000414E"/>
    <w:rsid w:val="000050DF"/>
    <w:rsid w:val="00005320"/>
    <w:rsid w:val="000054C0"/>
    <w:rsid w:val="00005610"/>
    <w:rsid w:val="0000592D"/>
    <w:rsid w:val="0000612C"/>
    <w:rsid w:val="00006320"/>
    <w:rsid w:val="00007F44"/>
    <w:rsid w:val="00010578"/>
    <w:rsid w:val="00010F78"/>
    <w:rsid w:val="0001104A"/>
    <w:rsid w:val="00011494"/>
    <w:rsid w:val="000114CB"/>
    <w:rsid w:val="00012B6C"/>
    <w:rsid w:val="00012ECA"/>
    <w:rsid w:val="00012FA6"/>
    <w:rsid w:val="00013728"/>
    <w:rsid w:val="00014189"/>
    <w:rsid w:val="00014596"/>
    <w:rsid w:val="00014A31"/>
    <w:rsid w:val="00015535"/>
    <w:rsid w:val="0001648A"/>
    <w:rsid w:val="00017EC1"/>
    <w:rsid w:val="00020116"/>
    <w:rsid w:val="000201FE"/>
    <w:rsid w:val="000206F6"/>
    <w:rsid w:val="00020F00"/>
    <w:rsid w:val="00021B6A"/>
    <w:rsid w:val="00021C6C"/>
    <w:rsid w:val="00021FB0"/>
    <w:rsid w:val="000227E2"/>
    <w:rsid w:val="00022896"/>
    <w:rsid w:val="00023284"/>
    <w:rsid w:val="00023AE8"/>
    <w:rsid w:val="00024C6E"/>
    <w:rsid w:val="00025CF6"/>
    <w:rsid w:val="00026023"/>
    <w:rsid w:val="00026219"/>
    <w:rsid w:val="00026254"/>
    <w:rsid w:val="000264B7"/>
    <w:rsid w:val="00026507"/>
    <w:rsid w:val="00026830"/>
    <w:rsid w:val="00026A74"/>
    <w:rsid w:val="00026BD1"/>
    <w:rsid w:val="000277E5"/>
    <w:rsid w:val="00027C2C"/>
    <w:rsid w:val="00030271"/>
    <w:rsid w:val="00031B0D"/>
    <w:rsid w:val="00031CEB"/>
    <w:rsid w:val="00032019"/>
    <w:rsid w:val="0003258A"/>
    <w:rsid w:val="000325FF"/>
    <w:rsid w:val="00033350"/>
    <w:rsid w:val="00034956"/>
    <w:rsid w:val="00034E22"/>
    <w:rsid w:val="00035F76"/>
    <w:rsid w:val="000361FD"/>
    <w:rsid w:val="00036ADE"/>
    <w:rsid w:val="000411D9"/>
    <w:rsid w:val="00042B81"/>
    <w:rsid w:val="00042D77"/>
    <w:rsid w:val="00042EF4"/>
    <w:rsid w:val="00043859"/>
    <w:rsid w:val="00047316"/>
    <w:rsid w:val="00047BFD"/>
    <w:rsid w:val="00050650"/>
    <w:rsid w:val="000516EB"/>
    <w:rsid w:val="000517FB"/>
    <w:rsid w:val="00052B06"/>
    <w:rsid w:val="00052D62"/>
    <w:rsid w:val="000538CE"/>
    <w:rsid w:val="000545E9"/>
    <w:rsid w:val="000545F1"/>
    <w:rsid w:val="00054E7C"/>
    <w:rsid w:val="00054FD9"/>
    <w:rsid w:val="0005505C"/>
    <w:rsid w:val="0005597F"/>
    <w:rsid w:val="00056093"/>
    <w:rsid w:val="00056506"/>
    <w:rsid w:val="00056542"/>
    <w:rsid w:val="00056EEC"/>
    <w:rsid w:val="000571BD"/>
    <w:rsid w:val="00060682"/>
    <w:rsid w:val="000612E8"/>
    <w:rsid w:val="00062F2F"/>
    <w:rsid w:val="00063C1F"/>
    <w:rsid w:val="0006448B"/>
    <w:rsid w:val="00064D0D"/>
    <w:rsid w:val="00065205"/>
    <w:rsid w:val="00066179"/>
    <w:rsid w:val="000668E6"/>
    <w:rsid w:val="00066EEE"/>
    <w:rsid w:val="00067132"/>
    <w:rsid w:val="0006738B"/>
    <w:rsid w:val="00070ACA"/>
    <w:rsid w:val="00070C70"/>
    <w:rsid w:val="00070EA2"/>
    <w:rsid w:val="00072361"/>
    <w:rsid w:val="00072699"/>
    <w:rsid w:val="00072E61"/>
    <w:rsid w:val="00073C54"/>
    <w:rsid w:val="000746CE"/>
    <w:rsid w:val="00075089"/>
    <w:rsid w:val="00075496"/>
    <w:rsid w:val="000755C8"/>
    <w:rsid w:val="00076843"/>
    <w:rsid w:val="00076D18"/>
    <w:rsid w:val="00077557"/>
    <w:rsid w:val="0007757E"/>
    <w:rsid w:val="000776AC"/>
    <w:rsid w:val="0007774C"/>
    <w:rsid w:val="0007777A"/>
    <w:rsid w:val="00077CDF"/>
    <w:rsid w:val="00077D80"/>
    <w:rsid w:val="000802F8"/>
    <w:rsid w:val="000803A3"/>
    <w:rsid w:val="00080FC1"/>
    <w:rsid w:val="000817CE"/>
    <w:rsid w:val="00081842"/>
    <w:rsid w:val="00082A9D"/>
    <w:rsid w:val="00082E44"/>
    <w:rsid w:val="0008323A"/>
    <w:rsid w:val="00083B9D"/>
    <w:rsid w:val="00083CA9"/>
    <w:rsid w:val="00084622"/>
    <w:rsid w:val="0008567C"/>
    <w:rsid w:val="00086AA9"/>
    <w:rsid w:val="00086F43"/>
    <w:rsid w:val="0008725E"/>
    <w:rsid w:val="00087775"/>
    <w:rsid w:val="00087B20"/>
    <w:rsid w:val="00087F21"/>
    <w:rsid w:val="000910B3"/>
    <w:rsid w:val="00091562"/>
    <w:rsid w:val="00091563"/>
    <w:rsid w:val="000918E2"/>
    <w:rsid w:val="00091C45"/>
    <w:rsid w:val="000924AE"/>
    <w:rsid w:val="00092E82"/>
    <w:rsid w:val="00092EA3"/>
    <w:rsid w:val="000932D2"/>
    <w:rsid w:val="00094C40"/>
    <w:rsid w:val="00094D89"/>
    <w:rsid w:val="0009531E"/>
    <w:rsid w:val="00095E2D"/>
    <w:rsid w:val="00096AC6"/>
    <w:rsid w:val="00096B8E"/>
    <w:rsid w:val="00097B97"/>
    <w:rsid w:val="000A05B6"/>
    <w:rsid w:val="000A0D20"/>
    <w:rsid w:val="000A0D94"/>
    <w:rsid w:val="000A101D"/>
    <w:rsid w:val="000A1436"/>
    <w:rsid w:val="000A17FE"/>
    <w:rsid w:val="000A1C79"/>
    <w:rsid w:val="000A2235"/>
    <w:rsid w:val="000A3B48"/>
    <w:rsid w:val="000A3D84"/>
    <w:rsid w:val="000A3E12"/>
    <w:rsid w:val="000A3F61"/>
    <w:rsid w:val="000A416D"/>
    <w:rsid w:val="000A4CE7"/>
    <w:rsid w:val="000A50E9"/>
    <w:rsid w:val="000A750A"/>
    <w:rsid w:val="000A7C99"/>
    <w:rsid w:val="000B0746"/>
    <w:rsid w:val="000B11AB"/>
    <w:rsid w:val="000B11EA"/>
    <w:rsid w:val="000B13B9"/>
    <w:rsid w:val="000B1495"/>
    <w:rsid w:val="000B1B03"/>
    <w:rsid w:val="000B2FB6"/>
    <w:rsid w:val="000B41EB"/>
    <w:rsid w:val="000B55E0"/>
    <w:rsid w:val="000B587D"/>
    <w:rsid w:val="000B5A7B"/>
    <w:rsid w:val="000B5EA6"/>
    <w:rsid w:val="000B65F8"/>
    <w:rsid w:val="000B6799"/>
    <w:rsid w:val="000B6921"/>
    <w:rsid w:val="000B720B"/>
    <w:rsid w:val="000B7B46"/>
    <w:rsid w:val="000C281B"/>
    <w:rsid w:val="000C36DD"/>
    <w:rsid w:val="000C387E"/>
    <w:rsid w:val="000C3BD7"/>
    <w:rsid w:val="000C4B42"/>
    <w:rsid w:val="000C594E"/>
    <w:rsid w:val="000C5A35"/>
    <w:rsid w:val="000C65E8"/>
    <w:rsid w:val="000C7E15"/>
    <w:rsid w:val="000D0A28"/>
    <w:rsid w:val="000D1BA1"/>
    <w:rsid w:val="000D1F64"/>
    <w:rsid w:val="000D222C"/>
    <w:rsid w:val="000D2CA4"/>
    <w:rsid w:val="000D37F6"/>
    <w:rsid w:val="000D3A5E"/>
    <w:rsid w:val="000D3A75"/>
    <w:rsid w:val="000D402A"/>
    <w:rsid w:val="000D4FF4"/>
    <w:rsid w:val="000D57B6"/>
    <w:rsid w:val="000D58DC"/>
    <w:rsid w:val="000D645F"/>
    <w:rsid w:val="000D6E31"/>
    <w:rsid w:val="000D749D"/>
    <w:rsid w:val="000D74FE"/>
    <w:rsid w:val="000D792E"/>
    <w:rsid w:val="000D7E98"/>
    <w:rsid w:val="000E008F"/>
    <w:rsid w:val="000E0B95"/>
    <w:rsid w:val="000E0BA9"/>
    <w:rsid w:val="000E11B4"/>
    <w:rsid w:val="000E1354"/>
    <w:rsid w:val="000E13DA"/>
    <w:rsid w:val="000E37D7"/>
    <w:rsid w:val="000E38C5"/>
    <w:rsid w:val="000E533B"/>
    <w:rsid w:val="000E57FE"/>
    <w:rsid w:val="000E604B"/>
    <w:rsid w:val="000E67D6"/>
    <w:rsid w:val="000E6EB1"/>
    <w:rsid w:val="000E7EA6"/>
    <w:rsid w:val="000F0327"/>
    <w:rsid w:val="000F08E6"/>
    <w:rsid w:val="000F0A4C"/>
    <w:rsid w:val="000F0D11"/>
    <w:rsid w:val="000F0DC2"/>
    <w:rsid w:val="000F1A98"/>
    <w:rsid w:val="000F1BA4"/>
    <w:rsid w:val="000F1CAE"/>
    <w:rsid w:val="000F23B6"/>
    <w:rsid w:val="000F24CC"/>
    <w:rsid w:val="000F29FF"/>
    <w:rsid w:val="000F2F06"/>
    <w:rsid w:val="000F412C"/>
    <w:rsid w:val="000F4848"/>
    <w:rsid w:val="000F5336"/>
    <w:rsid w:val="000F57BA"/>
    <w:rsid w:val="000F58D7"/>
    <w:rsid w:val="000F653B"/>
    <w:rsid w:val="000F6B4A"/>
    <w:rsid w:val="000F70E4"/>
    <w:rsid w:val="0010005F"/>
    <w:rsid w:val="001000BD"/>
    <w:rsid w:val="0010015F"/>
    <w:rsid w:val="001017D2"/>
    <w:rsid w:val="00101BB8"/>
    <w:rsid w:val="00102762"/>
    <w:rsid w:val="00102CAF"/>
    <w:rsid w:val="00102E4F"/>
    <w:rsid w:val="00103CB1"/>
    <w:rsid w:val="00105A12"/>
    <w:rsid w:val="00105FAE"/>
    <w:rsid w:val="00106705"/>
    <w:rsid w:val="00106B32"/>
    <w:rsid w:val="00106E17"/>
    <w:rsid w:val="00110CF8"/>
    <w:rsid w:val="001110C5"/>
    <w:rsid w:val="001113B9"/>
    <w:rsid w:val="001124DA"/>
    <w:rsid w:val="0011395D"/>
    <w:rsid w:val="00113D43"/>
    <w:rsid w:val="00115950"/>
    <w:rsid w:val="001159DD"/>
    <w:rsid w:val="00116902"/>
    <w:rsid w:val="00120FD2"/>
    <w:rsid w:val="001213C8"/>
    <w:rsid w:val="00122A2B"/>
    <w:rsid w:val="0012332D"/>
    <w:rsid w:val="00123A41"/>
    <w:rsid w:val="00124369"/>
    <w:rsid w:val="001251AC"/>
    <w:rsid w:val="00126000"/>
    <w:rsid w:val="001269B2"/>
    <w:rsid w:val="00126D94"/>
    <w:rsid w:val="00126E15"/>
    <w:rsid w:val="0012705F"/>
    <w:rsid w:val="001303FF"/>
    <w:rsid w:val="00130687"/>
    <w:rsid w:val="00130D2E"/>
    <w:rsid w:val="0013114F"/>
    <w:rsid w:val="001313BB"/>
    <w:rsid w:val="001315F1"/>
    <w:rsid w:val="00131B42"/>
    <w:rsid w:val="00131B8A"/>
    <w:rsid w:val="00132A2C"/>
    <w:rsid w:val="00132FD4"/>
    <w:rsid w:val="001334D5"/>
    <w:rsid w:val="001343C8"/>
    <w:rsid w:val="00134E91"/>
    <w:rsid w:val="001352ED"/>
    <w:rsid w:val="001357BF"/>
    <w:rsid w:val="001374C0"/>
    <w:rsid w:val="00141373"/>
    <w:rsid w:val="001419D9"/>
    <w:rsid w:val="00141EE6"/>
    <w:rsid w:val="00142C43"/>
    <w:rsid w:val="00142F7D"/>
    <w:rsid w:val="0014345B"/>
    <w:rsid w:val="00143EF1"/>
    <w:rsid w:val="00145448"/>
    <w:rsid w:val="0014683E"/>
    <w:rsid w:val="00146995"/>
    <w:rsid w:val="00146A60"/>
    <w:rsid w:val="001475C5"/>
    <w:rsid w:val="0014765E"/>
    <w:rsid w:val="00147B99"/>
    <w:rsid w:val="00150626"/>
    <w:rsid w:val="00150CD0"/>
    <w:rsid w:val="00155111"/>
    <w:rsid w:val="00155151"/>
    <w:rsid w:val="00155679"/>
    <w:rsid w:val="001556FB"/>
    <w:rsid w:val="00156721"/>
    <w:rsid w:val="00156945"/>
    <w:rsid w:val="00157ADC"/>
    <w:rsid w:val="00157DC7"/>
    <w:rsid w:val="0016028F"/>
    <w:rsid w:val="00162D68"/>
    <w:rsid w:val="00163DAD"/>
    <w:rsid w:val="001647E0"/>
    <w:rsid w:val="00164CA6"/>
    <w:rsid w:val="001651EB"/>
    <w:rsid w:val="001654B7"/>
    <w:rsid w:val="00165CE0"/>
    <w:rsid w:val="00165EB2"/>
    <w:rsid w:val="00166AE3"/>
    <w:rsid w:val="0016764C"/>
    <w:rsid w:val="00167D58"/>
    <w:rsid w:val="00170308"/>
    <w:rsid w:val="001707E8"/>
    <w:rsid w:val="00170BEA"/>
    <w:rsid w:val="00171575"/>
    <w:rsid w:val="00171EC9"/>
    <w:rsid w:val="0017228E"/>
    <w:rsid w:val="001726BB"/>
    <w:rsid w:val="00172E88"/>
    <w:rsid w:val="00172F43"/>
    <w:rsid w:val="00174D9A"/>
    <w:rsid w:val="0017501A"/>
    <w:rsid w:val="00175431"/>
    <w:rsid w:val="0017545C"/>
    <w:rsid w:val="00175CC7"/>
    <w:rsid w:val="00175FA5"/>
    <w:rsid w:val="0017704E"/>
    <w:rsid w:val="0017759D"/>
    <w:rsid w:val="00181A7B"/>
    <w:rsid w:val="001831D9"/>
    <w:rsid w:val="001836A5"/>
    <w:rsid w:val="001837E3"/>
    <w:rsid w:val="001846B6"/>
    <w:rsid w:val="00184B54"/>
    <w:rsid w:val="00185285"/>
    <w:rsid w:val="0018559A"/>
    <w:rsid w:val="0018559C"/>
    <w:rsid w:val="001859BE"/>
    <w:rsid w:val="00185C07"/>
    <w:rsid w:val="001861E6"/>
    <w:rsid w:val="00186293"/>
    <w:rsid w:val="00186BD6"/>
    <w:rsid w:val="001903FC"/>
    <w:rsid w:val="00191D8D"/>
    <w:rsid w:val="00191E30"/>
    <w:rsid w:val="00192A89"/>
    <w:rsid w:val="00192CD2"/>
    <w:rsid w:val="00192E42"/>
    <w:rsid w:val="0019391C"/>
    <w:rsid w:val="00193B5C"/>
    <w:rsid w:val="00193C5F"/>
    <w:rsid w:val="00193F3B"/>
    <w:rsid w:val="00194418"/>
    <w:rsid w:val="0019736E"/>
    <w:rsid w:val="00197470"/>
    <w:rsid w:val="001A0300"/>
    <w:rsid w:val="001A132A"/>
    <w:rsid w:val="001A189E"/>
    <w:rsid w:val="001A1AF2"/>
    <w:rsid w:val="001A204A"/>
    <w:rsid w:val="001A316D"/>
    <w:rsid w:val="001A3F59"/>
    <w:rsid w:val="001A4941"/>
    <w:rsid w:val="001A581F"/>
    <w:rsid w:val="001A5ADC"/>
    <w:rsid w:val="001A706B"/>
    <w:rsid w:val="001A745F"/>
    <w:rsid w:val="001A7A08"/>
    <w:rsid w:val="001A7B1B"/>
    <w:rsid w:val="001A7B66"/>
    <w:rsid w:val="001A7EB4"/>
    <w:rsid w:val="001B076D"/>
    <w:rsid w:val="001B0922"/>
    <w:rsid w:val="001B1E35"/>
    <w:rsid w:val="001B1F27"/>
    <w:rsid w:val="001B2523"/>
    <w:rsid w:val="001B27BB"/>
    <w:rsid w:val="001B42C0"/>
    <w:rsid w:val="001B4339"/>
    <w:rsid w:val="001B4DB0"/>
    <w:rsid w:val="001B7A32"/>
    <w:rsid w:val="001B7A86"/>
    <w:rsid w:val="001B7E45"/>
    <w:rsid w:val="001C022B"/>
    <w:rsid w:val="001C1ED8"/>
    <w:rsid w:val="001C217E"/>
    <w:rsid w:val="001C368E"/>
    <w:rsid w:val="001C46E2"/>
    <w:rsid w:val="001C47D8"/>
    <w:rsid w:val="001C5278"/>
    <w:rsid w:val="001C5CBA"/>
    <w:rsid w:val="001C5D7F"/>
    <w:rsid w:val="001C5F99"/>
    <w:rsid w:val="001C771A"/>
    <w:rsid w:val="001C7B32"/>
    <w:rsid w:val="001D019D"/>
    <w:rsid w:val="001D1B97"/>
    <w:rsid w:val="001D1D92"/>
    <w:rsid w:val="001D33A0"/>
    <w:rsid w:val="001D372A"/>
    <w:rsid w:val="001D3917"/>
    <w:rsid w:val="001D49F1"/>
    <w:rsid w:val="001D5250"/>
    <w:rsid w:val="001D65FE"/>
    <w:rsid w:val="001D6D9C"/>
    <w:rsid w:val="001D72F7"/>
    <w:rsid w:val="001D7589"/>
    <w:rsid w:val="001D760B"/>
    <w:rsid w:val="001D7C43"/>
    <w:rsid w:val="001E0862"/>
    <w:rsid w:val="001E0D45"/>
    <w:rsid w:val="001E0DE9"/>
    <w:rsid w:val="001E106D"/>
    <w:rsid w:val="001E2884"/>
    <w:rsid w:val="001E2CB4"/>
    <w:rsid w:val="001E2D81"/>
    <w:rsid w:val="001E3500"/>
    <w:rsid w:val="001E3E79"/>
    <w:rsid w:val="001E4541"/>
    <w:rsid w:val="001E4576"/>
    <w:rsid w:val="001E5F65"/>
    <w:rsid w:val="001E79F4"/>
    <w:rsid w:val="001F1BBB"/>
    <w:rsid w:val="001F2736"/>
    <w:rsid w:val="001F35FD"/>
    <w:rsid w:val="001F43A0"/>
    <w:rsid w:val="001F4FD3"/>
    <w:rsid w:val="001F563C"/>
    <w:rsid w:val="001F5B2A"/>
    <w:rsid w:val="001F5F1E"/>
    <w:rsid w:val="00200CF5"/>
    <w:rsid w:val="0020208F"/>
    <w:rsid w:val="00202712"/>
    <w:rsid w:val="00203747"/>
    <w:rsid w:val="002038BD"/>
    <w:rsid w:val="00204462"/>
    <w:rsid w:val="00204515"/>
    <w:rsid w:val="00204C36"/>
    <w:rsid w:val="002062F3"/>
    <w:rsid w:val="00206844"/>
    <w:rsid w:val="00207EB5"/>
    <w:rsid w:val="002108E0"/>
    <w:rsid w:val="002111DD"/>
    <w:rsid w:val="002137A5"/>
    <w:rsid w:val="00214259"/>
    <w:rsid w:val="0021427A"/>
    <w:rsid w:val="0021451F"/>
    <w:rsid w:val="00214B85"/>
    <w:rsid w:val="00214BFD"/>
    <w:rsid w:val="002151FA"/>
    <w:rsid w:val="00215E52"/>
    <w:rsid w:val="002165E7"/>
    <w:rsid w:val="00216718"/>
    <w:rsid w:val="00217488"/>
    <w:rsid w:val="00217CF7"/>
    <w:rsid w:val="00217FA2"/>
    <w:rsid w:val="002214A4"/>
    <w:rsid w:val="00221D98"/>
    <w:rsid w:val="0022241D"/>
    <w:rsid w:val="002226F9"/>
    <w:rsid w:val="00223119"/>
    <w:rsid w:val="00223182"/>
    <w:rsid w:val="00223CDF"/>
    <w:rsid w:val="0022436C"/>
    <w:rsid w:val="00224AC3"/>
    <w:rsid w:val="00226110"/>
    <w:rsid w:val="00226A09"/>
    <w:rsid w:val="0022721A"/>
    <w:rsid w:val="00230BD5"/>
    <w:rsid w:val="00232325"/>
    <w:rsid w:val="00232551"/>
    <w:rsid w:val="00233E01"/>
    <w:rsid w:val="00233F57"/>
    <w:rsid w:val="00234985"/>
    <w:rsid w:val="0023499F"/>
    <w:rsid w:val="002368B7"/>
    <w:rsid w:val="00237328"/>
    <w:rsid w:val="0024039D"/>
    <w:rsid w:val="002408E6"/>
    <w:rsid w:val="0024320D"/>
    <w:rsid w:val="00243372"/>
    <w:rsid w:val="002437A6"/>
    <w:rsid w:val="00243A60"/>
    <w:rsid w:val="00243F8D"/>
    <w:rsid w:val="002448D2"/>
    <w:rsid w:val="00244F67"/>
    <w:rsid w:val="002453FC"/>
    <w:rsid w:val="002458F7"/>
    <w:rsid w:val="00245BA6"/>
    <w:rsid w:val="00245F1C"/>
    <w:rsid w:val="00247096"/>
    <w:rsid w:val="0024738D"/>
    <w:rsid w:val="002477F5"/>
    <w:rsid w:val="002478F4"/>
    <w:rsid w:val="00247F32"/>
    <w:rsid w:val="0025094E"/>
    <w:rsid w:val="00251147"/>
    <w:rsid w:val="002512CC"/>
    <w:rsid w:val="00251B79"/>
    <w:rsid w:val="00252A7F"/>
    <w:rsid w:val="00252E65"/>
    <w:rsid w:val="00253A29"/>
    <w:rsid w:val="00253DB8"/>
    <w:rsid w:val="00253F0B"/>
    <w:rsid w:val="00254394"/>
    <w:rsid w:val="00254585"/>
    <w:rsid w:val="0025570A"/>
    <w:rsid w:val="00255E93"/>
    <w:rsid w:val="00256526"/>
    <w:rsid w:val="00256A80"/>
    <w:rsid w:val="00256E12"/>
    <w:rsid w:val="00257EDE"/>
    <w:rsid w:val="002605C9"/>
    <w:rsid w:val="00260B4A"/>
    <w:rsid w:val="00261BF8"/>
    <w:rsid w:val="002624B7"/>
    <w:rsid w:val="0026276B"/>
    <w:rsid w:val="00262E12"/>
    <w:rsid w:val="002635C1"/>
    <w:rsid w:val="00263AFF"/>
    <w:rsid w:val="00264C69"/>
    <w:rsid w:val="00265FAC"/>
    <w:rsid w:val="00266093"/>
    <w:rsid w:val="00266287"/>
    <w:rsid w:val="0026752B"/>
    <w:rsid w:val="0026771D"/>
    <w:rsid w:val="00270889"/>
    <w:rsid w:val="00270D06"/>
    <w:rsid w:val="00270DB6"/>
    <w:rsid w:val="002717F0"/>
    <w:rsid w:val="0027186C"/>
    <w:rsid w:val="002724CA"/>
    <w:rsid w:val="0027322F"/>
    <w:rsid w:val="00274357"/>
    <w:rsid w:val="00274688"/>
    <w:rsid w:val="0027496A"/>
    <w:rsid w:val="002755BA"/>
    <w:rsid w:val="00275CC9"/>
    <w:rsid w:val="00276A5A"/>
    <w:rsid w:val="00280313"/>
    <w:rsid w:val="00281962"/>
    <w:rsid w:val="002820F5"/>
    <w:rsid w:val="0028328C"/>
    <w:rsid w:val="002848CD"/>
    <w:rsid w:val="00285992"/>
    <w:rsid w:val="00285FCD"/>
    <w:rsid w:val="002866A6"/>
    <w:rsid w:val="00287011"/>
    <w:rsid w:val="002877AC"/>
    <w:rsid w:val="00287B51"/>
    <w:rsid w:val="002900B1"/>
    <w:rsid w:val="00290A0F"/>
    <w:rsid w:val="0029188B"/>
    <w:rsid w:val="002918AB"/>
    <w:rsid w:val="0029247F"/>
    <w:rsid w:val="002926E9"/>
    <w:rsid w:val="002933DF"/>
    <w:rsid w:val="00293B83"/>
    <w:rsid w:val="0029489C"/>
    <w:rsid w:val="00294E21"/>
    <w:rsid w:val="002955FC"/>
    <w:rsid w:val="00295A21"/>
    <w:rsid w:val="00295C59"/>
    <w:rsid w:val="002960C0"/>
    <w:rsid w:val="00296500"/>
    <w:rsid w:val="00296787"/>
    <w:rsid w:val="00296A78"/>
    <w:rsid w:val="00296E47"/>
    <w:rsid w:val="002A05F1"/>
    <w:rsid w:val="002A07F4"/>
    <w:rsid w:val="002A1877"/>
    <w:rsid w:val="002A1E69"/>
    <w:rsid w:val="002A4320"/>
    <w:rsid w:val="002A4E9E"/>
    <w:rsid w:val="002A53F3"/>
    <w:rsid w:val="002A62C5"/>
    <w:rsid w:val="002A7987"/>
    <w:rsid w:val="002B264C"/>
    <w:rsid w:val="002B4038"/>
    <w:rsid w:val="002B4762"/>
    <w:rsid w:val="002B604B"/>
    <w:rsid w:val="002B6BEF"/>
    <w:rsid w:val="002B7D72"/>
    <w:rsid w:val="002B7E5B"/>
    <w:rsid w:val="002C0529"/>
    <w:rsid w:val="002C08A9"/>
    <w:rsid w:val="002C0E0D"/>
    <w:rsid w:val="002C27E4"/>
    <w:rsid w:val="002C288F"/>
    <w:rsid w:val="002C31F1"/>
    <w:rsid w:val="002C37F3"/>
    <w:rsid w:val="002C383C"/>
    <w:rsid w:val="002C3E8B"/>
    <w:rsid w:val="002C46B7"/>
    <w:rsid w:val="002C5380"/>
    <w:rsid w:val="002C7E7C"/>
    <w:rsid w:val="002D12DD"/>
    <w:rsid w:val="002D16C1"/>
    <w:rsid w:val="002D24C9"/>
    <w:rsid w:val="002D2D34"/>
    <w:rsid w:val="002D32D8"/>
    <w:rsid w:val="002D3332"/>
    <w:rsid w:val="002D3DA6"/>
    <w:rsid w:val="002D45FA"/>
    <w:rsid w:val="002D50DD"/>
    <w:rsid w:val="002D6965"/>
    <w:rsid w:val="002D6B78"/>
    <w:rsid w:val="002D7501"/>
    <w:rsid w:val="002D7D3E"/>
    <w:rsid w:val="002E0011"/>
    <w:rsid w:val="002E033E"/>
    <w:rsid w:val="002E08E4"/>
    <w:rsid w:val="002E113A"/>
    <w:rsid w:val="002E1783"/>
    <w:rsid w:val="002E1FBE"/>
    <w:rsid w:val="002E2AB4"/>
    <w:rsid w:val="002E33F5"/>
    <w:rsid w:val="002E38A0"/>
    <w:rsid w:val="002E38EB"/>
    <w:rsid w:val="002E44DC"/>
    <w:rsid w:val="002E463A"/>
    <w:rsid w:val="002E499F"/>
    <w:rsid w:val="002E4A68"/>
    <w:rsid w:val="002E581F"/>
    <w:rsid w:val="002E5AD8"/>
    <w:rsid w:val="002E6304"/>
    <w:rsid w:val="002E6980"/>
    <w:rsid w:val="002E6B12"/>
    <w:rsid w:val="002E710D"/>
    <w:rsid w:val="002E7C7F"/>
    <w:rsid w:val="002F054F"/>
    <w:rsid w:val="002F1193"/>
    <w:rsid w:val="002F14E1"/>
    <w:rsid w:val="002F1559"/>
    <w:rsid w:val="002F160B"/>
    <w:rsid w:val="002F29EB"/>
    <w:rsid w:val="002F3233"/>
    <w:rsid w:val="002F3281"/>
    <w:rsid w:val="002F3EE0"/>
    <w:rsid w:val="002F40E2"/>
    <w:rsid w:val="002F56DA"/>
    <w:rsid w:val="002F652E"/>
    <w:rsid w:val="002F6D25"/>
    <w:rsid w:val="002F6FEC"/>
    <w:rsid w:val="002F7814"/>
    <w:rsid w:val="003003E2"/>
    <w:rsid w:val="00300730"/>
    <w:rsid w:val="003007F9"/>
    <w:rsid w:val="003008F7"/>
    <w:rsid w:val="00301207"/>
    <w:rsid w:val="00301E0A"/>
    <w:rsid w:val="00302671"/>
    <w:rsid w:val="00303855"/>
    <w:rsid w:val="00303C51"/>
    <w:rsid w:val="00303EE3"/>
    <w:rsid w:val="003042B1"/>
    <w:rsid w:val="00304E30"/>
    <w:rsid w:val="0030573D"/>
    <w:rsid w:val="00305AB9"/>
    <w:rsid w:val="0030644F"/>
    <w:rsid w:val="003064F2"/>
    <w:rsid w:val="00306AEE"/>
    <w:rsid w:val="00306EEC"/>
    <w:rsid w:val="00306F91"/>
    <w:rsid w:val="0030730D"/>
    <w:rsid w:val="003101C0"/>
    <w:rsid w:val="0031041E"/>
    <w:rsid w:val="003104B9"/>
    <w:rsid w:val="00310B20"/>
    <w:rsid w:val="003112B3"/>
    <w:rsid w:val="003112C9"/>
    <w:rsid w:val="003121BF"/>
    <w:rsid w:val="00312822"/>
    <w:rsid w:val="00312963"/>
    <w:rsid w:val="00312F05"/>
    <w:rsid w:val="0031352D"/>
    <w:rsid w:val="00313AC2"/>
    <w:rsid w:val="00313F62"/>
    <w:rsid w:val="00314383"/>
    <w:rsid w:val="003144BF"/>
    <w:rsid w:val="003147F0"/>
    <w:rsid w:val="0031553B"/>
    <w:rsid w:val="00315BE8"/>
    <w:rsid w:val="00315C80"/>
    <w:rsid w:val="00315DA0"/>
    <w:rsid w:val="00315E16"/>
    <w:rsid w:val="00316D9F"/>
    <w:rsid w:val="0031752D"/>
    <w:rsid w:val="0031765A"/>
    <w:rsid w:val="00320D11"/>
    <w:rsid w:val="00320FB0"/>
    <w:rsid w:val="00321BCF"/>
    <w:rsid w:val="00322E7B"/>
    <w:rsid w:val="00323101"/>
    <w:rsid w:val="003249F6"/>
    <w:rsid w:val="00325A3B"/>
    <w:rsid w:val="003262CD"/>
    <w:rsid w:val="0032637C"/>
    <w:rsid w:val="003264AF"/>
    <w:rsid w:val="00326B01"/>
    <w:rsid w:val="00326C0D"/>
    <w:rsid w:val="00331A0D"/>
    <w:rsid w:val="003328C2"/>
    <w:rsid w:val="00332E30"/>
    <w:rsid w:val="0033340F"/>
    <w:rsid w:val="00335EAE"/>
    <w:rsid w:val="00335F5D"/>
    <w:rsid w:val="00337AD0"/>
    <w:rsid w:val="0034180F"/>
    <w:rsid w:val="00341818"/>
    <w:rsid w:val="0034222C"/>
    <w:rsid w:val="003424EF"/>
    <w:rsid w:val="003426F9"/>
    <w:rsid w:val="00342763"/>
    <w:rsid w:val="00342848"/>
    <w:rsid w:val="00342F5B"/>
    <w:rsid w:val="00343024"/>
    <w:rsid w:val="0034461A"/>
    <w:rsid w:val="00344EBC"/>
    <w:rsid w:val="003454A0"/>
    <w:rsid w:val="003455A9"/>
    <w:rsid w:val="00345D1B"/>
    <w:rsid w:val="00346133"/>
    <w:rsid w:val="003462CA"/>
    <w:rsid w:val="00350F87"/>
    <w:rsid w:val="00351634"/>
    <w:rsid w:val="003533AC"/>
    <w:rsid w:val="00353E5C"/>
    <w:rsid w:val="00353FA0"/>
    <w:rsid w:val="00354234"/>
    <w:rsid w:val="00356348"/>
    <w:rsid w:val="00356EE0"/>
    <w:rsid w:val="00356F1D"/>
    <w:rsid w:val="00357039"/>
    <w:rsid w:val="00360575"/>
    <w:rsid w:val="00360811"/>
    <w:rsid w:val="00360A2B"/>
    <w:rsid w:val="00360C76"/>
    <w:rsid w:val="00360CF3"/>
    <w:rsid w:val="003625BC"/>
    <w:rsid w:val="003628E5"/>
    <w:rsid w:val="00362C59"/>
    <w:rsid w:val="00362DC0"/>
    <w:rsid w:val="003639DF"/>
    <w:rsid w:val="00364D6F"/>
    <w:rsid w:val="00365696"/>
    <w:rsid w:val="00365AA8"/>
    <w:rsid w:val="00367B03"/>
    <w:rsid w:val="0037018D"/>
    <w:rsid w:val="00370348"/>
    <w:rsid w:val="00370428"/>
    <w:rsid w:val="00370608"/>
    <w:rsid w:val="0037169E"/>
    <w:rsid w:val="00371E5F"/>
    <w:rsid w:val="003722FF"/>
    <w:rsid w:val="0037339F"/>
    <w:rsid w:val="00373D9B"/>
    <w:rsid w:val="00373FD5"/>
    <w:rsid w:val="00374132"/>
    <w:rsid w:val="003745CD"/>
    <w:rsid w:val="00374B98"/>
    <w:rsid w:val="00375C03"/>
    <w:rsid w:val="003760AC"/>
    <w:rsid w:val="00376E52"/>
    <w:rsid w:val="0037739F"/>
    <w:rsid w:val="00377473"/>
    <w:rsid w:val="0038087D"/>
    <w:rsid w:val="00381031"/>
    <w:rsid w:val="003819F4"/>
    <w:rsid w:val="00381B42"/>
    <w:rsid w:val="003820AD"/>
    <w:rsid w:val="00383004"/>
    <w:rsid w:val="00383113"/>
    <w:rsid w:val="00383A41"/>
    <w:rsid w:val="0038458E"/>
    <w:rsid w:val="00385674"/>
    <w:rsid w:val="00385BF9"/>
    <w:rsid w:val="00385D6B"/>
    <w:rsid w:val="003862A6"/>
    <w:rsid w:val="00386708"/>
    <w:rsid w:val="00386F40"/>
    <w:rsid w:val="0038730F"/>
    <w:rsid w:val="00387953"/>
    <w:rsid w:val="00387A17"/>
    <w:rsid w:val="003907C6"/>
    <w:rsid w:val="0039080D"/>
    <w:rsid w:val="00390F32"/>
    <w:rsid w:val="003927D5"/>
    <w:rsid w:val="00392E64"/>
    <w:rsid w:val="003935A7"/>
    <w:rsid w:val="0039418A"/>
    <w:rsid w:val="003951A3"/>
    <w:rsid w:val="00395FBF"/>
    <w:rsid w:val="0039606D"/>
    <w:rsid w:val="0039640B"/>
    <w:rsid w:val="00396820"/>
    <w:rsid w:val="0039770C"/>
    <w:rsid w:val="00397A2B"/>
    <w:rsid w:val="00397F1E"/>
    <w:rsid w:val="003A01A0"/>
    <w:rsid w:val="003A0209"/>
    <w:rsid w:val="003A0CFD"/>
    <w:rsid w:val="003A1A8A"/>
    <w:rsid w:val="003A201F"/>
    <w:rsid w:val="003A22AB"/>
    <w:rsid w:val="003A2C4D"/>
    <w:rsid w:val="003A52B5"/>
    <w:rsid w:val="003A5E8E"/>
    <w:rsid w:val="003A666A"/>
    <w:rsid w:val="003A689D"/>
    <w:rsid w:val="003A6DE2"/>
    <w:rsid w:val="003A72B6"/>
    <w:rsid w:val="003A74C7"/>
    <w:rsid w:val="003A7C72"/>
    <w:rsid w:val="003B02EB"/>
    <w:rsid w:val="003B0FF7"/>
    <w:rsid w:val="003B1011"/>
    <w:rsid w:val="003B184B"/>
    <w:rsid w:val="003B1D0F"/>
    <w:rsid w:val="003B2247"/>
    <w:rsid w:val="003B294F"/>
    <w:rsid w:val="003B34BC"/>
    <w:rsid w:val="003B4257"/>
    <w:rsid w:val="003B42DC"/>
    <w:rsid w:val="003B468A"/>
    <w:rsid w:val="003B4C75"/>
    <w:rsid w:val="003B4D24"/>
    <w:rsid w:val="003B55A9"/>
    <w:rsid w:val="003B5670"/>
    <w:rsid w:val="003B6989"/>
    <w:rsid w:val="003B72B6"/>
    <w:rsid w:val="003C14AD"/>
    <w:rsid w:val="003C1F64"/>
    <w:rsid w:val="003C20C0"/>
    <w:rsid w:val="003C28AE"/>
    <w:rsid w:val="003C3A36"/>
    <w:rsid w:val="003C43BD"/>
    <w:rsid w:val="003C476F"/>
    <w:rsid w:val="003C4844"/>
    <w:rsid w:val="003C4970"/>
    <w:rsid w:val="003C4A51"/>
    <w:rsid w:val="003C4E60"/>
    <w:rsid w:val="003C5166"/>
    <w:rsid w:val="003C5316"/>
    <w:rsid w:val="003C5F30"/>
    <w:rsid w:val="003C5F7C"/>
    <w:rsid w:val="003C6685"/>
    <w:rsid w:val="003C74BB"/>
    <w:rsid w:val="003D0BF0"/>
    <w:rsid w:val="003D15C5"/>
    <w:rsid w:val="003D1AEF"/>
    <w:rsid w:val="003D1F78"/>
    <w:rsid w:val="003D3ED5"/>
    <w:rsid w:val="003D4CC6"/>
    <w:rsid w:val="003D5AC4"/>
    <w:rsid w:val="003D613D"/>
    <w:rsid w:val="003D69EE"/>
    <w:rsid w:val="003D6FDE"/>
    <w:rsid w:val="003D78E5"/>
    <w:rsid w:val="003D7E48"/>
    <w:rsid w:val="003D7EA4"/>
    <w:rsid w:val="003E0232"/>
    <w:rsid w:val="003E024B"/>
    <w:rsid w:val="003E0574"/>
    <w:rsid w:val="003E18F6"/>
    <w:rsid w:val="003E1910"/>
    <w:rsid w:val="003E2D68"/>
    <w:rsid w:val="003E2F74"/>
    <w:rsid w:val="003E3106"/>
    <w:rsid w:val="003E35CD"/>
    <w:rsid w:val="003E3D85"/>
    <w:rsid w:val="003E5321"/>
    <w:rsid w:val="003E5E13"/>
    <w:rsid w:val="003E6258"/>
    <w:rsid w:val="003E6A79"/>
    <w:rsid w:val="003E6B34"/>
    <w:rsid w:val="003E79CD"/>
    <w:rsid w:val="003E7AD2"/>
    <w:rsid w:val="003F1829"/>
    <w:rsid w:val="003F1D11"/>
    <w:rsid w:val="003F2389"/>
    <w:rsid w:val="003F2518"/>
    <w:rsid w:val="003F2F10"/>
    <w:rsid w:val="003F6133"/>
    <w:rsid w:val="003F6C0D"/>
    <w:rsid w:val="003F6D75"/>
    <w:rsid w:val="003F6EDB"/>
    <w:rsid w:val="00400D59"/>
    <w:rsid w:val="0040156A"/>
    <w:rsid w:val="0040160F"/>
    <w:rsid w:val="00401CDC"/>
    <w:rsid w:val="004025A0"/>
    <w:rsid w:val="00402641"/>
    <w:rsid w:val="00402A4B"/>
    <w:rsid w:val="004049FC"/>
    <w:rsid w:val="004052FA"/>
    <w:rsid w:val="004068A2"/>
    <w:rsid w:val="004100D1"/>
    <w:rsid w:val="00410BF9"/>
    <w:rsid w:val="00411672"/>
    <w:rsid w:val="0041379D"/>
    <w:rsid w:val="00413C12"/>
    <w:rsid w:val="004142E4"/>
    <w:rsid w:val="00414950"/>
    <w:rsid w:val="00415537"/>
    <w:rsid w:val="00416079"/>
    <w:rsid w:val="0041633D"/>
    <w:rsid w:val="00416565"/>
    <w:rsid w:val="00416751"/>
    <w:rsid w:val="00417795"/>
    <w:rsid w:val="00417C03"/>
    <w:rsid w:val="004201AC"/>
    <w:rsid w:val="004206F6"/>
    <w:rsid w:val="00420929"/>
    <w:rsid w:val="004216C7"/>
    <w:rsid w:val="00422232"/>
    <w:rsid w:val="00422BB5"/>
    <w:rsid w:val="004233ED"/>
    <w:rsid w:val="00423B8F"/>
    <w:rsid w:val="004243EA"/>
    <w:rsid w:val="00424565"/>
    <w:rsid w:val="00424C31"/>
    <w:rsid w:val="004253DC"/>
    <w:rsid w:val="004259A0"/>
    <w:rsid w:val="0042654E"/>
    <w:rsid w:val="004265D7"/>
    <w:rsid w:val="00426A25"/>
    <w:rsid w:val="00426C79"/>
    <w:rsid w:val="00426F5F"/>
    <w:rsid w:val="00427654"/>
    <w:rsid w:val="00427941"/>
    <w:rsid w:val="0043026B"/>
    <w:rsid w:val="00430409"/>
    <w:rsid w:val="0043044F"/>
    <w:rsid w:val="00430646"/>
    <w:rsid w:val="0043066A"/>
    <w:rsid w:val="00430774"/>
    <w:rsid w:val="00431317"/>
    <w:rsid w:val="0043268B"/>
    <w:rsid w:val="004333E2"/>
    <w:rsid w:val="00433415"/>
    <w:rsid w:val="00433D2F"/>
    <w:rsid w:val="00433D89"/>
    <w:rsid w:val="00436D41"/>
    <w:rsid w:val="00437843"/>
    <w:rsid w:val="00437C88"/>
    <w:rsid w:val="00440673"/>
    <w:rsid w:val="0044119B"/>
    <w:rsid w:val="004412F1"/>
    <w:rsid w:val="0044159E"/>
    <w:rsid w:val="00442043"/>
    <w:rsid w:val="004421EB"/>
    <w:rsid w:val="0044224C"/>
    <w:rsid w:val="00443121"/>
    <w:rsid w:val="00443C13"/>
    <w:rsid w:val="00444AF4"/>
    <w:rsid w:val="00445498"/>
    <w:rsid w:val="004456BD"/>
    <w:rsid w:val="00445B96"/>
    <w:rsid w:val="004467D1"/>
    <w:rsid w:val="0044747D"/>
    <w:rsid w:val="0045128F"/>
    <w:rsid w:val="004514A3"/>
    <w:rsid w:val="00451673"/>
    <w:rsid w:val="004524A1"/>
    <w:rsid w:val="0045285F"/>
    <w:rsid w:val="0045434D"/>
    <w:rsid w:val="0045504E"/>
    <w:rsid w:val="00455400"/>
    <w:rsid w:val="00455742"/>
    <w:rsid w:val="00455DD8"/>
    <w:rsid w:val="004564A8"/>
    <w:rsid w:val="004567B1"/>
    <w:rsid w:val="00456987"/>
    <w:rsid w:val="00456AA7"/>
    <w:rsid w:val="00457411"/>
    <w:rsid w:val="00457BFC"/>
    <w:rsid w:val="004601B2"/>
    <w:rsid w:val="004601DF"/>
    <w:rsid w:val="00460515"/>
    <w:rsid w:val="0046060D"/>
    <w:rsid w:val="00460C44"/>
    <w:rsid w:val="00461617"/>
    <w:rsid w:val="004616D0"/>
    <w:rsid w:val="00461C7F"/>
    <w:rsid w:val="00461D77"/>
    <w:rsid w:val="00462DBA"/>
    <w:rsid w:val="004657B6"/>
    <w:rsid w:val="0046633A"/>
    <w:rsid w:val="004666A2"/>
    <w:rsid w:val="0046696F"/>
    <w:rsid w:val="00467513"/>
    <w:rsid w:val="004678CE"/>
    <w:rsid w:val="00467D63"/>
    <w:rsid w:val="0047021C"/>
    <w:rsid w:val="00470806"/>
    <w:rsid w:val="00470A0D"/>
    <w:rsid w:val="00470A0E"/>
    <w:rsid w:val="00470B38"/>
    <w:rsid w:val="00471575"/>
    <w:rsid w:val="004718B8"/>
    <w:rsid w:val="00471C5C"/>
    <w:rsid w:val="0047262D"/>
    <w:rsid w:val="004726C8"/>
    <w:rsid w:val="00473469"/>
    <w:rsid w:val="00473964"/>
    <w:rsid w:val="00473DD8"/>
    <w:rsid w:val="00473F2C"/>
    <w:rsid w:val="0047457C"/>
    <w:rsid w:val="00474D6C"/>
    <w:rsid w:val="00476742"/>
    <w:rsid w:val="0047690A"/>
    <w:rsid w:val="00476C96"/>
    <w:rsid w:val="00476D99"/>
    <w:rsid w:val="00476E92"/>
    <w:rsid w:val="004771DB"/>
    <w:rsid w:val="00477DD1"/>
    <w:rsid w:val="0048001A"/>
    <w:rsid w:val="00480265"/>
    <w:rsid w:val="004805BB"/>
    <w:rsid w:val="0048210F"/>
    <w:rsid w:val="00482C69"/>
    <w:rsid w:val="00483832"/>
    <w:rsid w:val="0048399E"/>
    <w:rsid w:val="00483BA8"/>
    <w:rsid w:val="00484FFD"/>
    <w:rsid w:val="00485399"/>
    <w:rsid w:val="0048551F"/>
    <w:rsid w:val="00485557"/>
    <w:rsid w:val="004865C5"/>
    <w:rsid w:val="0048699A"/>
    <w:rsid w:val="0048710F"/>
    <w:rsid w:val="0049063C"/>
    <w:rsid w:val="00490D80"/>
    <w:rsid w:val="0049127F"/>
    <w:rsid w:val="004915D7"/>
    <w:rsid w:val="004917FA"/>
    <w:rsid w:val="00492B0D"/>
    <w:rsid w:val="00492F37"/>
    <w:rsid w:val="0049670B"/>
    <w:rsid w:val="00496E0F"/>
    <w:rsid w:val="004970A0"/>
    <w:rsid w:val="00497CCA"/>
    <w:rsid w:val="004A07EE"/>
    <w:rsid w:val="004A114B"/>
    <w:rsid w:val="004A1D6F"/>
    <w:rsid w:val="004A1DC0"/>
    <w:rsid w:val="004A2BE6"/>
    <w:rsid w:val="004A2EA9"/>
    <w:rsid w:val="004A3DF1"/>
    <w:rsid w:val="004A4221"/>
    <w:rsid w:val="004A4238"/>
    <w:rsid w:val="004A5136"/>
    <w:rsid w:val="004A55F7"/>
    <w:rsid w:val="004A6375"/>
    <w:rsid w:val="004A6542"/>
    <w:rsid w:val="004A7407"/>
    <w:rsid w:val="004B022F"/>
    <w:rsid w:val="004B0790"/>
    <w:rsid w:val="004B1220"/>
    <w:rsid w:val="004B1D01"/>
    <w:rsid w:val="004B2041"/>
    <w:rsid w:val="004B2199"/>
    <w:rsid w:val="004B2A44"/>
    <w:rsid w:val="004B2FAF"/>
    <w:rsid w:val="004B31A8"/>
    <w:rsid w:val="004B3336"/>
    <w:rsid w:val="004B33C3"/>
    <w:rsid w:val="004B36D8"/>
    <w:rsid w:val="004B5564"/>
    <w:rsid w:val="004B637F"/>
    <w:rsid w:val="004B69F9"/>
    <w:rsid w:val="004B6B5D"/>
    <w:rsid w:val="004B72C3"/>
    <w:rsid w:val="004B7D0A"/>
    <w:rsid w:val="004C0240"/>
    <w:rsid w:val="004C072B"/>
    <w:rsid w:val="004C211E"/>
    <w:rsid w:val="004C2177"/>
    <w:rsid w:val="004C276D"/>
    <w:rsid w:val="004C34BD"/>
    <w:rsid w:val="004C3633"/>
    <w:rsid w:val="004C38C9"/>
    <w:rsid w:val="004C40FE"/>
    <w:rsid w:val="004C476E"/>
    <w:rsid w:val="004C561D"/>
    <w:rsid w:val="004C5A8F"/>
    <w:rsid w:val="004C5EB8"/>
    <w:rsid w:val="004C637A"/>
    <w:rsid w:val="004C6B77"/>
    <w:rsid w:val="004C7762"/>
    <w:rsid w:val="004C7868"/>
    <w:rsid w:val="004D04C1"/>
    <w:rsid w:val="004D0DEB"/>
    <w:rsid w:val="004D0FD7"/>
    <w:rsid w:val="004D1DF3"/>
    <w:rsid w:val="004D2CED"/>
    <w:rsid w:val="004D30EE"/>
    <w:rsid w:val="004D3A4D"/>
    <w:rsid w:val="004D3E61"/>
    <w:rsid w:val="004D440C"/>
    <w:rsid w:val="004D45F2"/>
    <w:rsid w:val="004D4AC1"/>
    <w:rsid w:val="004D5B3C"/>
    <w:rsid w:val="004D5D23"/>
    <w:rsid w:val="004D60B3"/>
    <w:rsid w:val="004D62DC"/>
    <w:rsid w:val="004D6770"/>
    <w:rsid w:val="004D67E6"/>
    <w:rsid w:val="004D7927"/>
    <w:rsid w:val="004D7F2B"/>
    <w:rsid w:val="004E0C13"/>
    <w:rsid w:val="004E1511"/>
    <w:rsid w:val="004E18F1"/>
    <w:rsid w:val="004E19D5"/>
    <w:rsid w:val="004E2138"/>
    <w:rsid w:val="004E2493"/>
    <w:rsid w:val="004E33C2"/>
    <w:rsid w:val="004E3BD3"/>
    <w:rsid w:val="004E3ED2"/>
    <w:rsid w:val="004E4C2D"/>
    <w:rsid w:val="004E519C"/>
    <w:rsid w:val="004E5350"/>
    <w:rsid w:val="004E590F"/>
    <w:rsid w:val="004E5D77"/>
    <w:rsid w:val="004E5FFE"/>
    <w:rsid w:val="004E6247"/>
    <w:rsid w:val="004E6529"/>
    <w:rsid w:val="004E693C"/>
    <w:rsid w:val="004E69FA"/>
    <w:rsid w:val="004E737B"/>
    <w:rsid w:val="004E7A58"/>
    <w:rsid w:val="004E7E28"/>
    <w:rsid w:val="004E7F5F"/>
    <w:rsid w:val="004F0D27"/>
    <w:rsid w:val="004F26DF"/>
    <w:rsid w:val="004F29B0"/>
    <w:rsid w:val="004F4329"/>
    <w:rsid w:val="004F4748"/>
    <w:rsid w:val="004F56B6"/>
    <w:rsid w:val="004F724F"/>
    <w:rsid w:val="004F74A3"/>
    <w:rsid w:val="004F76D1"/>
    <w:rsid w:val="004F7DE0"/>
    <w:rsid w:val="004F7EA2"/>
    <w:rsid w:val="00501D26"/>
    <w:rsid w:val="00501D43"/>
    <w:rsid w:val="00501DB5"/>
    <w:rsid w:val="00501FFF"/>
    <w:rsid w:val="00502110"/>
    <w:rsid w:val="005021F1"/>
    <w:rsid w:val="005022D0"/>
    <w:rsid w:val="005022D7"/>
    <w:rsid w:val="00502B2A"/>
    <w:rsid w:val="00502E31"/>
    <w:rsid w:val="00505946"/>
    <w:rsid w:val="005072A0"/>
    <w:rsid w:val="00507788"/>
    <w:rsid w:val="00507FEF"/>
    <w:rsid w:val="005106F5"/>
    <w:rsid w:val="00511373"/>
    <w:rsid w:val="005114E3"/>
    <w:rsid w:val="00511C22"/>
    <w:rsid w:val="005123B7"/>
    <w:rsid w:val="0051263E"/>
    <w:rsid w:val="00512F63"/>
    <w:rsid w:val="0051371C"/>
    <w:rsid w:val="0051391E"/>
    <w:rsid w:val="00514F2C"/>
    <w:rsid w:val="0051531D"/>
    <w:rsid w:val="00516302"/>
    <w:rsid w:val="00516D17"/>
    <w:rsid w:val="00517061"/>
    <w:rsid w:val="0051717F"/>
    <w:rsid w:val="00517B01"/>
    <w:rsid w:val="00517EB2"/>
    <w:rsid w:val="00517FD0"/>
    <w:rsid w:val="00520ECE"/>
    <w:rsid w:val="00521063"/>
    <w:rsid w:val="005211D3"/>
    <w:rsid w:val="00521849"/>
    <w:rsid w:val="00521D64"/>
    <w:rsid w:val="00522601"/>
    <w:rsid w:val="00522856"/>
    <w:rsid w:val="005228AE"/>
    <w:rsid w:val="00523EBA"/>
    <w:rsid w:val="00523FC5"/>
    <w:rsid w:val="005245DA"/>
    <w:rsid w:val="0052494B"/>
    <w:rsid w:val="00524CAA"/>
    <w:rsid w:val="00524D37"/>
    <w:rsid w:val="005259AE"/>
    <w:rsid w:val="00526497"/>
    <w:rsid w:val="005267EC"/>
    <w:rsid w:val="00526B7B"/>
    <w:rsid w:val="0052719B"/>
    <w:rsid w:val="0053004F"/>
    <w:rsid w:val="0053036D"/>
    <w:rsid w:val="00531778"/>
    <w:rsid w:val="0053178D"/>
    <w:rsid w:val="005326CF"/>
    <w:rsid w:val="0053273F"/>
    <w:rsid w:val="00533542"/>
    <w:rsid w:val="005339E6"/>
    <w:rsid w:val="00534533"/>
    <w:rsid w:val="005348B1"/>
    <w:rsid w:val="00535306"/>
    <w:rsid w:val="0053554C"/>
    <w:rsid w:val="005401F5"/>
    <w:rsid w:val="005402BC"/>
    <w:rsid w:val="00540333"/>
    <w:rsid w:val="00540596"/>
    <w:rsid w:val="00540B85"/>
    <w:rsid w:val="0054131D"/>
    <w:rsid w:val="0054159A"/>
    <w:rsid w:val="00541840"/>
    <w:rsid w:val="00541F01"/>
    <w:rsid w:val="0054354A"/>
    <w:rsid w:val="005438C5"/>
    <w:rsid w:val="00543A03"/>
    <w:rsid w:val="00543D96"/>
    <w:rsid w:val="00544934"/>
    <w:rsid w:val="00545AB0"/>
    <w:rsid w:val="00546902"/>
    <w:rsid w:val="00547248"/>
    <w:rsid w:val="005474D2"/>
    <w:rsid w:val="00547DE3"/>
    <w:rsid w:val="00547E0B"/>
    <w:rsid w:val="00547FD2"/>
    <w:rsid w:val="005506B6"/>
    <w:rsid w:val="00550872"/>
    <w:rsid w:val="005511F1"/>
    <w:rsid w:val="00551FA4"/>
    <w:rsid w:val="00553566"/>
    <w:rsid w:val="00554CCA"/>
    <w:rsid w:val="00554F21"/>
    <w:rsid w:val="00554F52"/>
    <w:rsid w:val="0055625E"/>
    <w:rsid w:val="005563D3"/>
    <w:rsid w:val="005567AA"/>
    <w:rsid w:val="005603BC"/>
    <w:rsid w:val="005605B7"/>
    <w:rsid w:val="00560A4F"/>
    <w:rsid w:val="00560BE4"/>
    <w:rsid w:val="0056136B"/>
    <w:rsid w:val="0056193C"/>
    <w:rsid w:val="00561AC9"/>
    <w:rsid w:val="00561E7A"/>
    <w:rsid w:val="00561E86"/>
    <w:rsid w:val="00562938"/>
    <w:rsid w:val="00562D2E"/>
    <w:rsid w:val="00562EBC"/>
    <w:rsid w:val="00563511"/>
    <w:rsid w:val="0056393C"/>
    <w:rsid w:val="00563F0E"/>
    <w:rsid w:val="0056476D"/>
    <w:rsid w:val="00564972"/>
    <w:rsid w:val="00565AB1"/>
    <w:rsid w:val="00565EE8"/>
    <w:rsid w:val="005675BE"/>
    <w:rsid w:val="005677A9"/>
    <w:rsid w:val="0057036C"/>
    <w:rsid w:val="00571952"/>
    <w:rsid w:val="005730EF"/>
    <w:rsid w:val="005735B0"/>
    <w:rsid w:val="00575AAD"/>
    <w:rsid w:val="005764E0"/>
    <w:rsid w:val="005771A4"/>
    <w:rsid w:val="00577E17"/>
    <w:rsid w:val="00577FBE"/>
    <w:rsid w:val="005807A8"/>
    <w:rsid w:val="00580BD2"/>
    <w:rsid w:val="00580D91"/>
    <w:rsid w:val="00581126"/>
    <w:rsid w:val="00581B36"/>
    <w:rsid w:val="00581EC8"/>
    <w:rsid w:val="00582290"/>
    <w:rsid w:val="00582D45"/>
    <w:rsid w:val="00583447"/>
    <w:rsid w:val="005838D4"/>
    <w:rsid w:val="005840D3"/>
    <w:rsid w:val="00584A65"/>
    <w:rsid w:val="00584DFB"/>
    <w:rsid w:val="00584E33"/>
    <w:rsid w:val="005866A2"/>
    <w:rsid w:val="00590913"/>
    <w:rsid w:val="00590E82"/>
    <w:rsid w:val="00591651"/>
    <w:rsid w:val="0059194E"/>
    <w:rsid w:val="0059209E"/>
    <w:rsid w:val="005929AE"/>
    <w:rsid w:val="00592B13"/>
    <w:rsid w:val="00592C2F"/>
    <w:rsid w:val="00593B37"/>
    <w:rsid w:val="00593D72"/>
    <w:rsid w:val="00595791"/>
    <w:rsid w:val="00595B70"/>
    <w:rsid w:val="00595BAF"/>
    <w:rsid w:val="00595C5D"/>
    <w:rsid w:val="00596530"/>
    <w:rsid w:val="005965C9"/>
    <w:rsid w:val="00597800"/>
    <w:rsid w:val="00597D4E"/>
    <w:rsid w:val="00597F8E"/>
    <w:rsid w:val="005A0044"/>
    <w:rsid w:val="005A0B5A"/>
    <w:rsid w:val="005A1190"/>
    <w:rsid w:val="005A2887"/>
    <w:rsid w:val="005A2FC7"/>
    <w:rsid w:val="005A31F0"/>
    <w:rsid w:val="005A32A7"/>
    <w:rsid w:val="005A34DD"/>
    <w:rsid w:val="005A4236"/>
    <w:rsid w:val="005A55E3"/>
    <w:rsid w:val="005A5837"/>
    <w:rsid w:val="005A636F"/>
    <w:rsid w:val="005A6504"/>
    <w:rsid w:val="005A6518"/>
    <w:rsid w:val="005A6975"/>
    <w:rsid w:val="005A6D2D"/>
    <w:rsid w:val="005A6E59"/>
    <w:rsid w:val="005A7F1E"/>
    <w:rsid w:val="005B05D1"/>
    <w:rsid w:val="005B142A"/>
    <w:rsid w:val="005B1FB3"/>
    <w:rsid w:val="005B2F22"/>
    <w:rsid w:val="005B2F2A"/>
    <w:rsid w:val="005B3855"/>
    <w:rsid w:val="005B42E6"/>
    <w:rsid w:val="005B440C"/>
    <w:rsid w:val="005B44E3"/>
    <w:rsid w:val="005B53A4"/>
    <w:rsid w:val="005B6FBB"/>
    <w:rsid w:val="005B7683"/>
    <w:rsid w:val="005B777C"/>
    <w:rsid w:val="005B7BF1"/>
    <w:rsid w:val="005B7CE6"/>
    <w:rsid w:val="005C05D1"/>
    <w:rsid w:val="005C09DD"/>
    <w:rsid w:val="005C0A15"/>
    <w:rsid w:val="005C2868"/>
    <w:rsid w:val="005C3600"/>
    <w:rsid w:val="005C366F"/>
    <w:rsid w:val="005C3776"/>
    <w:rsid w:val="005C4948"/>
    <w:rsid w:val="005C54E7"/>
    <w:rsid w:val="005C54EA"/>
    <w:rsid w:val="005C5908"/>
    <w:rsid w:val="005C6363"/>
    <w:rsid w:val="005C63B0"/>
    <w:rsid w:val="005C6731"/>
    <w:rsid w:val="005C6900"/>
    <w:rsid w:val="005C6C3B"/>
    <w:rsid w:val="005C7ED5"/>
    <w:rsid w:val="005D0261"/>
    <w:rsid w:val="005D0AF4"/>
    <w:rsid w:val="005D17BD"/>
    <w:rsid w:val="005D1A98"/>
    <w:rsid w:val="005D2733"/>
    <w:rsid w:val="005D2D70"/>
    <w:rsid w:val="005D30FD"/>
    <w:rsid w:val="005D33DC"/>
    <w:rsid w:val="005D3A80"/>
    <w:rsid w:val="005D3CA3"/>
    <w:rsid w:val="005D542A"/>
    <w:rsid w:val="005D63C3"/>
    <w:rsid w:val="005D68F2"/>
    <w:rsid w:val="005D76F6"/>
    <w:rsid w:val="005D7DC9"/>
    <w:rsid w:val="005E044E"/>
    <w:rsid w:val="005E054D"/>
    <w:rsid w:val="005E0F00"/>
    <w:rsid w:val="005E1F62"/>
    <w:rsid w:val="005E2CB3"/>
    <w:rsid w:val="005E3259"/>
    <w:rsid w:val="005E3568"/>
    <w:rsid w:val="005E3D38"/>
    <w:rsid w:val="005E489E"/>
    <w:rsid w:val="005E55C7"/>
    <w:rsid w:val="005E5A72"/>
    <w:rsid w:val="005E5B36"/>
    <w:rsid w:val="005E5C5D"/>
    <w:rsid w:val="005E5E2F"/>
    <w:rsid w:val="005E660E"/>
    <w:rsid w:val="005E7347"/>
    <w:rsid w:val="005F048C"/>
    <w:rsid w:val="005F16C0"/>
    <w:rsid w:val="005F1F05"/>
    <w:rsid w:val="005F2B72"/>
    <w:rsid w:val="005F2E5F"/>
    <w:rsid w:val="005F362B"/>
    <w:rsid w:val="005F3846"/>
    <w:rsid w:val="005F44FD"/>
    <w:rsid w:val="005F4963"/>
    <w:rsid w:val="005F4F4C"/>
    <w:rsid w:val="005F5140"/>
    <w:rsid w:val="005F5481"/>
    <w:rsid w:val="005F5A32"/>
    <w:rsid w:val="005F62C3"/>
    <w:rsid w:val="005F7289"/>
    <w:rsid w:val="005F7768"/>
    <w:rsid w:val="005F7982"/>
    <w:rsid w:val="005F7ABC"/>
    <w:rsid w:val="005F7C7D"/>
    <w:rsid w:val="005F7DC3"/>
    <w:rsid w:val="00600402"/>
    <w:rsid w:val="00600886"/>
    <w:rsid w:val="00601595"/>
    <w:rsid w:val="00601AB0"/>
    <w:rsid w:val="00601C11"/>
    <w:rsid w:val="00601E87"/>
    <w:rsid w:val="0060234B"/>
    <w:rsid w:val="0060254F"/>
    <w:rsid w:val="00602BE0"/>
    <w:rsid w:val="00602EE7"/>
    <w:rsid w:val="0060307B"/>
    <w:rsid w:val="00603EDA"/>
    <w:rsid w:val="006051D1"/>
    <w:rsid w:val="00605338"/>
    <w:rsid w:val="0060568E"/>
    <w:rsid w:val="00605AEB"/>
    <w:rsid w:val="00606603"/>
    <w:rsid w:val="00606763"/>
    <w:rsid w:val="00606FB0"/>
    <w:rsid w:val="00607032"/>
    <w:rsid w:val="0060744A"/>
    <w:rsid w:val="00607713"/>
    <w:rsid w:val="006077D9"/>
    <w:rsid w:val="00607FF3"/>
    <w:rsid w:val="006109A4"/>
    <w:rsid w:val="006113E0"/>
    <w:rsid w:val="00612759"/>
    <w:rsid w:val="00612CBB"/>
    <w:rsid w:val="00613038"/>
    <w:rsid w:val="00614014"/>
    <w:rsid w:val="0061451F"/>
    <w:rsid w:val="00614BFD"/>
    <w:rsid w:val="006154D5"/>
    <w:rsid w:val="0061609B"/>
    <w:rsid w:val="006166A4"/>
    <w:rsid w:val="006168DE"/>
    <w:rsid w:val="00620034"/>
    <w:rsid w:val="006202C1"/>
    <w:rsid w:val="006205F2"/>
    <w:rsid w:val="00620763"/>
    <w:rsid w:val="0062170F"/>
    <w:rsid w:val="00621A74"/>
    <w:rsid w:val="0062368A"/>
    <w:rsid w:val="00623B7E"/>
    <w:rsid w:val="00623CDA"/>
    <w:rsid w:val="0062406E"/>
    <w:rsid w:val="006255D1"/>
    <w:rsid w:val="0062613D"/>
    <w:rsid w:val="006261B0"/>
    <w:rsid w:val="006264FB"/>
    <w:rsid w:val="00626A26"/>
    <w:rsid w:val="00626D34"/>
    <w:rsid w:val="00630088"/>
    <w:rsid w:val="0063098B"/>
    <w:rsid w:val="00631072"/>
    <w:rsid w:val="00632698"/>
    <w:rsid w:val="00633223"/>
    <w:rsid w:val="006334FC"/>
    <w:rsid w:val="006336DC"/>
    <w:rsid w:val="00633752"/>
    <w:rsid w:val="00633D25"/>
    <w:rsid w:val="00634006"/>
    <w:rsid w:val="006340A9"/>
    <w:rsid w:val="00634DB2"/>
    <w:rsid w:val="00635031"/>
    <w:rsid w:val="00635EAA"/>
    <w:rsid w:val="00637237"/>
    <w:rsid w:val="00637463"/>
    <w:rsid w:val="00637A07"/>
    <w:rsid w:val="0064015E"/>
    <w:rsid w:val="0064020D"/>
    <w:rsid w:val="00640B8D"/>
    <w:rsid w:val="006419F1"/>
    <w:rsid w:val="00641D3C"/>
    <w:rsid w:val="00641F52"/>
    <w:rsid w:val="00642393"/>
    <w:rsid w:val="006427FD"/>
    <w:rsid w:val="0064296E"/>
    <w:rsid w:val="0064454D"/>
    <w:rsid w:val="00644D6D"/>
    <w:rsid w:val="006453B6"/>
    <w:rsid w:val="00645B28"/>
    <w:rsid w:val="0064672C"/>
    <w:rsid w:val="006472DE"/>
    <w:rsid w:val="00647F2C"/>
    <w:rsid w:val="00650CA0"/>
    <w:rsid w:val="006515BD"/>
    <w:rsid w:val="006517CD"/>
    <w:rsid w:val="00653242"/>
    <w:rsid w:val="006544B7"/>
    <w:rsid w:val="00654989"/>
    <w:rsid w:val="00654CC2"/>
    <w:rsid w:val="0065523F"/>
    <w:rsid w:val="00655574"/>
    <w:rsid w:val="00655DAB"/>
    <w:rsid w:val="00656872"/>
    <w:rsid w:val="00657681"/>
    <w:rsid w:val="00657F31"/>
    <w:rsid w:val="00660C0D"/>
    <w:rsid w:val="0066162F"/>
    <w:rsid w:val="00661924"/>
    <w:rsid w:val="00661AAB"/>
    <w:rsid w:val="00661ADB"/>
    <w:rsid w:val="00662D3E"/>
    <w:rsid w:val="006637DA"/>
    <w:rsid w:val="006644C3"/>
    <w:rsid w:val="00664934"/>
    <w:rsid w:val="0066519C"/>
    <w:rsid w:val="00665C78"/>
    <w:rsid w:val="00665C83"/>
    <w:rsid w:val="006667F9"/>
    <w:rsid w:val="00667511"/>
    <w:rsid w:val="00667C50"/>
    <w:rsid w:val="00670D5B"/>
    <w:rsid w:val="00671D60"/>
    <w:rsid w:val="00671FF6"/>
    <w:rsid w:val="006721B1"/>
    <w:rsid w:val="00672B99"/>
    <w:rsid w:val="00672F51"/>
    <w:rsid w:val="00674390"/>
    <w:rsid w:val="00674738"/>
    <w:rsid w:val="0067477D"/>
    <w:rsid w:val="00674DE2"/>
    <w:rsid w:val="00675912"/>
    <w:rsid w:val="00675CA9"/>
    <w:rsid w:val="006763B0"/>
    <w:rsid w:val="0067672D"/>
    <w:rsid w:val="006770A5"/>
    <w:rsid w:val="00680153"/>
    <w:rsid w:val="00680208"/>
    <w:rsid w:val="00680790"/>
    <w:rsid w:val="0068155D"/>
    <w:rsid w:val="006823B9"/>
    <w:rsid w:val="006829BB"/>
    <w:rsid w:val="00682E54"/>
    <w:rsid w:val="00683ACD"/>
    <w:rsid w:val="00683FCE"/>
    <w:rsid w:val="006850AE"/>
    <w:rsid w:val="00685AB4"/>
    <w:rsid w:val="00686115"/>
    <w:rsid w:val="0068689D"/>
    <w:rsid w:val="0068702D"/>
    <w:rsid w:val="00690807"/>
    <w:rsid w:val="00690AF2"/>
    <w:rsid w:val="00690FB6"/>
    <w:rsid w:val="00691514"/>
    <w:rsid w:val="006929E4"/>
    <w:rsid w:val="00692AE2"/>
    <w:rsid w:val="006934CD"/>
    <w:rsid w:val="006940D3"/>
    <w:rsid w:val="00695B29"/>
    <w:rsid w:val="00695D67"/>
    <w:rsid w:val="00696265"/>
    <w:rsid w:val="00696573"/>
    <w:rsid w:val="00696C1D"/>
    <w:rsid w:val="00696FA7"/>
    <w:rsid w:val="00697BD9"/>
    <w:rsid w:val="006A00D1"/>
    <w:rsid w:val="006A039B"/>
    <w:rsid w:val="006A08A9"/>
    <w:rsid w:val="006A107E"/>
    <w:rsid w:val="006A1A71"/>
    <w:rsid w:val="006A1BF7"/>
    <w:rsid w:val="006A271F"/>
    <w:rsid w:val="006A27D7"/>
    <w:rsid w:val="006A2E0A"/>
    <w:rsid w:val="006A2E3C"/>
    <w:rsid w:val="006A3C82"/>
    <w:rsid w:val="006A4962"/>
    <w:rsid w:val="006A4B28"/>
    <w:rsid w:val="006A4DDE"/>
    <w:rsid w:val="006A5274"/>
    <w:rsid w:val="006A53B3"/>
    <w:rsid w:val="006A53C8"/>
    <w:rsid w:val="006A7730"/>
    <w:rsid w:val="006A77CF"/>
    <w:rsid w:val="006A7B20"/>
    <w:rsid w:val="006B0059"/>
    <w:rsid w:val="006B02E9"/>
    <w:rsid w:val="006B0595"/>
    <w:rsid w:val="006B100C"/>
    <w:rsid w:val="006B1091"/>
    <w:rsid w:val="006B10D7"/>
    <w:rsid w:val="006B2069"/>
    <w:rsid w:val="006B2881"/>
    <w:rsid w:val="006B2AED"/>
    <w:rsid w:val="006B2E10"/>
    <w:rsid w:val="006B317E"/>
    <w:rsid w:val="006B420F"/>
    <w:rsid w:val="006B42B9"/>
    <w:rsid w:val="006B4DD7"/>
    <w:rsid w:val="006B4ED4"/>
    <w:rsid w:val="006B5523"/>
    <w:rsid w:val="006B5536"/>
    <w:rsid w:val="006B59EE"/>
    <w:rsid w:val="006B5C46"/>
    <w:rsid w:val="006B641B"/>
    <w:rsid w:val="006B6B21"/>
    <w:rsid w:val="006C184A"/>
    <w:rsid w:val="006C1AD3"/>
    <w:rsid w:val="006C1FA2"/>
    <w:rsid w:val="006C257C"/>
    <w:rsid w:val="006C2E7D"/>
    <w:rsid w:val="006C516E"/>
    <w:rsid w:val="006C704D"/>
    <w:rsid w:val="006C70C6"/>
    <w:rsid w:val="006C743A"/>
    <w:rsid w:val="006D0DCB"/>
    <w:rsid w:val="006D14D2"/>
    <w:rsid w:val="006D19A5"/>
    <w:rsid w:val="006D1EE9"/>
    <w:rsid w:val="006D2539"/>
    <w:rsid w:val="006D281F"/>
    <w:rsid w:val="006D2CCE"/>
    <w:rsid w:val="006D44E0"/>
    <w:rsid w:val="006D4CA2"/>
    <w:rsid w:val="006D4D69"/>
    <w:rsid w:val="006D5064"/>
    <w:rsid w:val="006D63ED"/>
    <w:rsid w:val="006D648A"/>
    <w:rsid w:val="006D6831"/>
    <w:rsid w:val="006D6DC9"/>
    <w:rsid w:val="006E0212"/>
    <w:rsid w:val="006E05D6"/>
    <w:rsid w:val="006E0A61"/>
    <w:rsid w:val="006E1126"/>
    <w:rsid w:val="006E18DC"/>
    <w:rsid w:val="006E33CD"/>
    <w:rsid w:val="006E389F"/>
    <w:rsid w:val="006E43C4"/>
    <w:rsid w:val="006E4E89"/>
    <w:rsid w:val="006E55C4"/>
    <w:rsid w:val="006E5750"/>
    <w:rsid w:val="006E5EBD"/>
    <w:rsid w:val="006F039D"/>
    <w:rsid w:val="006F03B2"/>
    <w:rsid w:val="006F0A42"/>
    <w:rsid w:val="006F18F0"/>
    <w:rsid w:val="006F1B97"/>
    <w:rsid w:val="006F2333"/>
    <w:rsid w:val="006F23C2"/>
    <w:rsid w:val="006F24F5"/>
    <w:rsid w:val="006F26D9"/>
    <w:rsid w:val="006F2DED"/>
    <w:rsid w:val="006F3125"/>
    <w:rsid w:val="006F3843"/>
    <w:rsid w:val="006F3868"/>
    <w:rsid w:val="006F3D88"/>
    <w:rsid w:val="006F40BB"/>
    <w:rsid w:val="006F49CC"/>
    <w:rsid w:val="006F6866"/>
    <w:rsid w:val="006F6F5D"/>
    <w:rsid w:val="006F70A2"/>
    <w:rsid w:val="00700054"/>
    <w:rsid w:val="007006FB"/>
    <w:rsid w:val="007010E2"/>
    <w:rsid w:val="007025FE"/>
    <w:rsid w:val="0070302E"/>
    <w:rsid w:val="0070459D"/>
    <w:rsid w:val="0070482F"/>
    <w:rsid w:val="00704B10"/>
    <w:rsid w:val="00704B17"/>
    <w:rsid w:val="0070527A"/>
    <w:rsid w:val="0070669B"/>
    <w:rsid w:val="00706DCC"/>
    <w:rsid w:val="00707132"/>
    <w:rsid w:val="007071E0"/>
    <w:rsid w:val="00707387"/>
    <w:rsid w:val="007076F7"/>
    <w:rsid w:val="00710FF1"/>
    <w:rsid w:val="00711B60"/>
    <w:rsid w:val="00711DDD"/>
    <w:rsid w:val="0071442D"/>
    <w:rsid w:val="00714EA2"/>
    <w:rsid w:val="00715573"/>
    <w:rsid w:val="007167C5"/>
    <w:rsid w:val="00720D01"/>
    <w:rsid w:val="0072116B"/>
    <w:rsid w:val="007218A5"/>
    <w:rsid w:val="00721E1D"/>
    <w:rsid w:val="00722E91"/>
    <w:rsid w:val="007234FE"/>
    <w:rsid w:val="00724135"/>
    <w:rsid w:val="00724690"/>
    <w:rsid w:val="00724829"/>
    <w:rsid w:val="00724A82"/>
    <w:rsid w:val="00725F33"/>
    <w:rsid w:val="00726558"/>
    <w:rsid w:val="00726E13"/>
    <w:rsid w:val="00727176"/>
    <w:rsid w:val="00727BF7"/>
    <w:rsid w:val="00727FAA"/>
    <w:rsid w:val="00730150"/>
    <w:rsid w:val="00730A65"/>
    <w:rsid w:val="0073150D"/>
    <w:rsid w:val="00732144"/>
    <w:rsid w:val="00732487"/>
    <w:rsid w:val="00732F43"/>
    <w:rsid w:val="00734E0B"/>
    <w:rsid w:val="007350C5"/>
    <w:rsid w:val="007350CE"/>
    <w:rsid w:val="0073610C"/>
    <w:rsid w:val="0073667A"/>
    <w:rsid w:val="0073691F"/>
    <w:rsid w:val="00736B20"/>
    <w:rsid w:val="00737E28"/>
    <w:rsid w:val="007413DA"/>
    <w:rsid w:val="007417DF"/>
    <w:rsid w:val="007437F3"/>
    <w:rsid w:val="00743C1F"/>
    <w:rsid w:val="007440FB"/>
    <w:rsid w:val="00744F15"/>
    <w:rsid w:val="0074517A"/>
    <w:rsid w:val="00746480"/>
    <w:rsid w:val="00746921"/>
    <w:rsid w:val="0074721E"/>
    <w:rsid w:val="007474A3"/>
    <w:rsid w:val="00750329"/>
    <w:rsid w:val="00750F91"/>
    <w:rsid w:val="00750F9D"/>
    <w:rsid w:val="007521AC"/>
    <w:rsid w:val="00753A32"/>
    <w:rsid w:val="007541CA"/>
    <w:rsid w:val="007561D3"/>
    <w:rsid w:val="00756A72"/>
    <w:rsid w:val="00757590"/>
    <w:rsid w:val="00760232"/>
    <w:rsid w:val="00760712"/>
    <w:rsid w:val="00760FA5"/>
    <w:rsid w:val="007612AC"/>
    <w:rsid w:val="00761461"/>
    <w:rsid w:val="00761A6C"/>
    <w:rsid w:val="00761CF4"/>
    <w:rsid w:val="007622AC"/>
    <w:rsid w:val="00762B8C"/>
    <w:rsid w:val="007631AB"/>
    <w:rsid w:val="007632B3"/>
    <w:rsid w:val="00763B7F"/>
    <w:rsid w:val="00764B2F"/>
    <w:rsid w:val="00764E2E"/>
    <w:rsid w:val="00765001"/>
    <w:rsid w:val="0076555F"/>
    <w:rsid w:val="007655F4"/>
    <w:rsid w:val="007659DF"/>
    <w:rsid w:val="007673B6"/>
    <w:rsid w:val="007676F4"/>
    <w:rsid w:val="00767703"/>
    <w:rsid w:val="00770089"/>
    <w:rsid w:val="00770623"/>
    <w:rsid w:val="0077080C"/>
    <w:rsid w:val="007715C2"/>
    <w:rsid w:val="00771CC1"/>
    <w:rsid w:val="007732B0"/>
    <w:rsid w:val="007763DA"/>
    <w:rsid w:val="00776FF0"/>
    <w:rsid w:val="00777550"/>
    <w:rsid w:val="00777829"/>
    <w:rsid w:val="00780522"/>
    <w:rsid w:val="00780C5A"/>
    <w:rsid w:val="007813D4"/>
    <w:rsid w:val="00781B4E"/>
    <w:rsid w:val="007820BD"/>
    <w:rsid w:val="007821C5"/>
    <w:rsid w:val="00782AB8"/>
    <w:rsid w:val="007836F2"/>
    <w:rsid w:val="0078374A"/>
    <w:rsid w:val="0078391A"/>
    <w:rsid w:val="00784092"/>
    <w:rsid w:val="00784A0F"/>
    <w:rsid w:val="00785116"/>
    <w:rsid w:val="007853F6"/>
    <w:rsid w:val="00785822"/>
    <w:rsid w:val="007860E4"/>
    <w:rsid w:val="00786364"/>
    <w:rsid w:val="0078683D"/>
    <w:rsid w:val="00786BAF"/>
    <w:rsid w:val="00786DE3"/>
    <w:rsid w:val="00786E56"/>
    <w:rsid w:val="00787846"/>
    <w:rsid w:val="00790437"/>
    <w:rsid w:val="0079048B"/>
    <w:rsid w:val="00790741"/>
    <w:rsid w:val="00792402"/>
    <w:rsid w:val="007924B3"/>
    <w:rsid w:val="0079455F"/>
    <w:rsid w:val="00794701"/>
    <w:rsid w:val="00794933"/>
    <w:rsid w:val="007964F0"/>
    <w:rsid w:val="007966DD"/>
    <w:rsid w:val="007967CF"/>
    <w:rsid w:val="00797DB5"/>
    <w:rsid w:val="007A095D"/>
    <w:rsid w:val="007A1072"/>
    <w:rsid w:val="007A1B13"/>
    <w:rsid w:val="007A445F"/>
    <w:rsid w:val="007A5AE8"/>
    <w:rsid w:val="007A6346"/>
    <w:rsid w:val="007A783E"/>
    <w:rsid w:val="007A79CD"/>
    <w:rsid w:val="007A7A06"/>
    <w:rsid w:val="007B15CB"/>
    <w:rsid w:val="007B17AF"/>
    <w:rsid w:val="007B206C"/>
    <w:rsid w:val="007B24ED"/>
    <w:rsid w:val="007B3E00"/>
    <w:rsid w:val="007B446C"/>
    <w:rsid w:val="007B4522"/>
    <w:rsid w:val="007B50FC"/>
    <w:rsid w:val="007B5165"/>
    <w:rsid w:val="007B523D"/>
    <w:rsid w:val="007B5343"/>
    <w:rsid w:val="007B607F"/>
    <w:rsid w:val="007B6183"/>
    <w:rsid w:val="007B65DB"/>
    <w:rsid w:val="007B7745"/>
    <w:rsid w:val="007B77F7"/>
    <w:rsid w:val="007B7C80"/>
    <w:rsid w:val="007B7F85"/>
    <w:rsid w:val="007C017C"/>
    <w:rsid w:val="007C0AC7"/>
    <w:rsid w:val="007C1AF3"/>
    <w:rsid w:val="007C1E1A"/>
    <w:rsid w:val="007C2005"/>
    <w:rsid w:val="007C24DD"/>
    <w:rsid w:val="007C25EB"/>
    <w:rsid w:val="007C2AFE"/>
    <w:rsid w:val="007C3F11"/>
    <w:rsid w:val="007C42F1"/>
    <w:rsid w:val="007C437E"/>
    <w:rsid w:val="007C4569"/>
    <w:rsid w:val="007C53B8"/>
    <w:rsid w:val="007C651E"/>
    <w:rsid w:val="007C75AB"/>
    <w:rsid w:val="007C7758"/>
    <w:rsid w:val="007C788E"/>
    <w:rsid w:val="007D1F47"/>
    <w:rsid w:val="007D220A"/>
    <w:rsid w:val="007D277E"/>
    <w:rsid w:val="007D38B9"/>
    <w:rsid w:val="007D4921"/>
    <w:rsid w:val="007D50D2"/>
    <w:rsid w:val="007D5105"/>
    <w:rsid w:val="007D5B6F"/>
    <w:rsid w:val="007D6BA7"/>
    <w:rsid w:val="007D7EEC"/>
    <w:rsid w:val="007E24C9"/>
    <w:rsid w:val="007E328A"/>
    <w:rsid w:val="007E5004"/>
    <w:rsid w:val="007E5A3F"/>
    <w:rsid w:val="007E61C7"/>
    <w:rsid w:val="007E6934"/>
    <w:rsid w:val="007E6D35"/>
    <w:rsid w:val="007E77CC"/>
    <w:rsid w:val="007E794C"/>
    <w:rsid w:val="007F0C16"/>
    <w:rsid w:val="007F1C95"/>
    <w:rsid w:val="007F2011"/>
    <w:rsid w:val="007F2103"/>
    <w:rsid w:val="007F29A9"/>
    <w:rsid w:val="007F2D0A"/>
    <w:rsid w:val="007F329C"/>
    <w:rsid w:val="007F383C"/>
    <w:rsid w:val="007F3ED0"/>
    <w:rsid w:val="007F496A"/>
    <w:rsid w:val="007F4A70"/>
    <w:rsid w:val="007F578C"/>
    <w:rsid w:val="007F5D3E"/>
    <w:rsid w:val="007F5F41"/>
    <w:rsid w:val="007F65A7"/>
    <w:rsid w:val="007F7AD7"/>
    <w:rsid w:val="00800497"/>
    <w:rsid w:val="008006B5"/>
    <w:rsid w:val="008007B8"/>
    <w:rsid w:val="0080150F"/>
    <w:rsid w:val="00801D00"/>
    <w:rsid w:val="008034CF"/>
    <w:rsid w:val="00803508"/>
    <w:rsid w:val="00803B61"/>
    <w:rsid w:val="008059A3"/>
    <w:rsid w:val="00805BD6"/>
    <w:rsid w:val="0080631A"/>
    <w:rsid w:val="008074CD"/>
    <w:rsid w:val="00807C9C"/>
    <w:rsid w:val="00807E2C"/>
    <w:rsid w:val="00810306"/>
    <w:rsid w:val="0081030C"/>
    <w:rsid w:val="008108A0"/>
    <w:rsid w:val="00811666"/>
    <w:rsid w:val="00811EB7"/>
    <w:rsid w:val="00812619"/>
    <w:rsid w:val="0081312B"/>
    <w:rsid w:val="00814917"/>
    <w:rsid w:val="00814DD4"/>
    <w:rsid w:val="008158F4"/>
    <w:rsid w:val="00815E25"/>
    <w:rsid w:val="00816514"/>
    <w:rsid w:val="00816E7F"/>
    <w:rsid w:val="008173BB"/>
    <w:rsid w:val="0081795F"/>
    <w:rsid w:val="0082009C"/>
    <w:rsid w:val="0082038D"/>
    <w:rsid w:val="00820CBF"/>
    <w:rsid w:val="00820DA2"/>
    <w:rsid w:val="00821A9D"/>
    <w:rsid w:val="00821BC2"/>
    <w:rsid w:val="00823080"/>
    <w:rsid w:val="008232FB"/>
    <w:rsid w:val="00823591"/>
    <w:rsid w:val="008236FD"/>
    <w:rsid w:val="0082477D"/>
    <w:rsid w:val="008247A2"/>
    <w:rsid w:val="00824942"/>
    <w:rsid w:val="00824B8F"/>
    <w:rsid w:val="008256B3"/>
    <w:rsid w:val="008270CC"/>
    <w:rsid w:val="00827350"/>
    <w:rsid w:val="0082765D"/>
    <w:rsid w:val="008276D1"/>
    <w:rsid w:val="0082794E"/>
    <w:rsid w:val="008303BF"/>
    <w:rsid w:val="00830958"/>
    <w:rsid w:val="00830963"/>
    <w:rsid w:val="0083173D"/>
    <w:rsid w:val="008317AD"/>
    <w:rsid w:val="00831E1F"/>
    <w:rsid w:val="0083252D"/>
    <w:rsid w:val="008338C9"/>
    <w:rsid w:val="00833BFE"/>
    <w:rsid w:val="00834452"/>
    <w:rsid w:val="008355E0"/>
    <w:rsid w:val="008355EE"/>
    <w:rsid w:val="00835F53"/>
    <w:rsid w:val="0083632B"/>
    <w:rsid w:val="00837079"/>
    <w:rsid w:val="008370B3"/>
    <w:rsid w:val="00840ECB"/>
    <w:rsid w:val="00842AA1"/>
    <w:rsid w:val="00842AF5"/>
    <w:rsid w:val="00842C10"/>
    <w:rsid w:val="00842F84"/>
    <w:rsid w:val="00843F70"/>
    <w:rsid w:val="00844FDB"/>
    <w:rsid w:val="008456BD"/>
    <w:rsid w:val="008464C3"/>
    <w:rsid w:val="00846643"/>
    <w:rsid w:val="00847A45"/>
    <w:rsid w:val="00847D4E"/>
    <w:rsid w:val="00851086"/>
    <w:rsid w:val="00851A11"/>
    <w:rsid w:val="0085239E"/>
    <w:rsid w:val="00852979"/>
    <w:rsid w:val="008537B6"/>
    <w:rsid w:val="00853951"/>
    <w:rsid w:val="008541F8"/>
    <w:rsid w:val="008549C0"/>
    <w:rsid w:val="008555DD"/>
    <w:rsid w:val="00855B8F"/>
    <w:rsid w:val="00855E8B"/>
    <w:rsid w:val="008562AD"/>
    <w:rsid w:val="0086054C"/>
    <w:rsid w:val="008609EA"/>
    <w:rsid w:val="00862A3F"/>
    <w:rsid w:val="008633EA"/>
    <w:rsid w:val="008634FD"/>
    <w:rsid w:val="00864EE7"/>
    <w:rsid w:val="00864F26"/>
    <w:rsid w:val="00865791"/>
    <w:rsid w:val="00865B3A"/>
    <w:rsid w:val="0086653C"/>
    <w:rsid w:val="00866E5E"/>
    <w:rsid w:val="00867E0E"/>
    <w:rsid w:val="008703EB"/>
    <w:rsid w:val="008715BD"/>
    <w:rsid w:val="008725BC"/>
    <w:rsid w:val="008726D2"/>
    <w:rsid w:val="0087366D"/>
    <w:rsid w:val="008743BA"/>
    <w:rsid w:val="00874EF0"/>
    <w:rsid w:val="00875F0F"/>
    <w:rsid w:val="00877485"/>
    <w:rsid w:val="00877EEE"/>
    <w:rsid w:val="0088080B"/>
    <w:rsid w:val="00880952"/>
    <w:rsid w:val="00880E70"/>
    <w:rsid w:val="00881889"/>
    <w:rsid w:val="00881F5D"/>
    <w:rsid w:val="00882317"/>
    <w:rsid w:val="00882492"/>
    <w:rsid w:val="00882BF8"/>
    <w:rsid w:val="00883014"/>
    <w:rsid w:val="008834A0"/>
    <w:rsid w:val="00883AF8"/>
    <w:rsid w:val="00884729"/>
    <w:rsid w:val="00886486"/>
    <w:rsid w:val="00886B81"/>
    <w:rsid w:val="00887028"/>
    <w:rsid w:val="00887576"/>
    <w:rsid w:val="0089077B"/>
    <w:rsid w:val="008908C6"/>
    <w:rsid w:val="00890D3D"/>
    <w:rsid w:val="00890EC1"/>
    <w:rsid w:val="00891410"/>
    <w:rsid w:val="008916A9"/>
    <w:rsid w:val="0089173D"/>
    <w:rsid w:val="008932EA"/>
    <w:rsid w:val="00893477"/>
    <w:rsid w:val="0089361D"/>
    <w:rsid w:val="00893AA7"/>
    <w:rsid w:val="00893C32"/>
    <w:rsid w:val="008940A6"/>
    <w:rsid w:val="008943AD"/>
    <w:rsid w:val="0089504D"/>
    <w:rsid w:val="0089534E"/>
    <w:rsid w:val="00895E70"/>
    <w:rsid w:val="00896544"/>
    <w:rsid w:val="00896BFA"/>
    <w:rsid w:val="0089716C"/>
    <w:rsid w:val="00897F8D"/>
    <w:rsid w:val="008A0955"/>
    <w:rsid w:val="008A1BFD"/>
    <w:rsid w:val="008A1D51"/>
    <w:rsid w:val="008A36AE"/>
    <w:rsid w:val="008A387C"/>
    <w:rsid w:val="008A3AE2"/>
    <w:rsid w:val="008A3B2A"/>
    <w:rsid w:val="008A4110"/>
    <w:rsid w:val="008A4AF5"/>
    <w:rsid w:val="008A4C99"/>
    <w:rsid w:val="008A4E32"/>
    <w:rsid w:val="008A5C69"/>
    <w:rsid w:val="008A6FA4"/>
    <w:rsid w:val="008A71FB"/>
    <w:rsid w:val="008A7ED5"/>
    <w:rsid w:val="008B09C1"/>
    <w:rsid w:val="008B1CAE"/>
    <w:rsid w:val="008B2F57"/>
    <w:rsid w:val="008B358A"/>
    <w:rsid w:val="008B3A75"/>
    <w:rsid w:val="008B5ABF"/>
    <w:rsid w:val="008B5CB6"/>
    <w:rsid w:val="008B62CB"/>
    <w:rsid w:val="008B69E0"/>
    <w:rsid w:val="008B6C25"/>
    <w:rsid w:val="008B7556"/>
    <w:rsid w:val="008B7588"/>
    <w:rsid w:val="008B7AB0"/>
    <w:rsid w:val="008C01D2"/>
    <w:rsid w:val="008C0391"/>
    <w:rsid w:val="008C0F56"/>
    <w:rsid w:val="008C25E2"/>
    <w:rsid w:val="008C2842"/>
    <w:rsid w:val="008C2C0C"/>
    <w:rsid w:val="008C2CA7"/>
    <w:rsid w:val="008C3801"/>
    <w:rsid w:val="008C3B87"/>
    <w:rsid w:val="008C48B2"/>
    <w:rsid w:val="008C48E1"/>
    <w:rsid w:val="008C4A27"/>
    <w:rsid w:val="008C4AAE"/>
    <w:rsid w:val="008C4EEB"/>
    <w:rsid w:val="008C5BB9"/>
    <w:rsid w:val="008C67FB"/>
    <w:rsid w:val="008C689D"/>
    <w:rsid w:val="008C6BC8"/>
    <w:rsid w:val="008D0317"/>
    <w:rsid w:val="008D05FA"/>
    <w:rsid w:val="008D0C24"/>
    <w:rsid w:val="008D0F00"/>
    <w:rsid w:val="008D1198"/>
    <w:rsid w:val="008D141A"/>
    <w:rsid w:val="008D15E0"/>
    <w:rsid w:val="008D1B53"/>
    <w:rsid w:val="008D1F48"/>
    <w:rsid w:val="008D4904"/>
    <w:rsid w:val="008D4FF3"/>
    <w:rsid w:val="008D5934"/>
    <w:rsid w:val="008E01D6"/>
    <w:rsid w:val="008E1B4B"/>
    <w:rsid w:val="008E1D70"/>
    <w:rsid w:val="008E1DB3"/>
    <w:rsid w:val="008E2BAD"/>
    <w:rsid w:val="008E2C20"/>
    <w:rsid w:val="008E307C"/>
    <w:rsid w:val="008E36E2"/>
    <w:rsid w:val="008E39E9"/>
    <w:rsid w:val="008E3CBE"/>
    <w:rsid w:val="008E4025"/>
    <w:rsid w:val="008E56A8"/>
    <w:rsid w:val="008E6938"/>
    <w:rsid w:val="008E6B73"/>
    <w:rsid w:val="008E6FF5"/>
    <w:rsid w:val="008E7171"/>
    <w:rsid w:val="008E74E2"/>
    <w:rsid w:val="008E7CBC"/>
    <w:rsid w:val="008F0DD1"/>
    <w:rsid w:val="008F1601"/>
    <w:rsid w:val="008F23DB"/>
    <w:rsid w:val="008F26C8"/>
    <w:rsid w:val="008F374E"/>
    <w:rsid w:val="008F44E5"/>
    <w:rsid w:val="008F5398"/>
    <w:rsid w:val="008F5C22"/>
    <w:rsid w:val="008F719F"/>
    <w:rsid w:val="008F7381"/>
    <w:rsid w:val="008F7482"/>
    <w:rsid w:val="008F7FA0"/>
    <w:rsid w:val="009007B6"/>
    <w:rsid w:val="00900C72"/>
    <w:rsid w:val="00901421"/>
    <w:rsid w:val="0090214C"/>
    <w:rsid w:val="009028CA"/>
    <w:rsid w:val="00902CF8"/>
    <w:rsid w:val="00903272"/>
    <w:rsid w:val="00903A48"/>
    <w:rsid w:val="00903AD7"/>
    <w:rsid w:val="009042C8"/>
    <w:rsid w:val="00905D6C"/>
    <w:rsid w:val="00905F7C"/>
    <w:rsid w:val="00906B82"/>
    <w:rsid w:val="00906D48"/>
    <w:rsid w:val="00907334"/>
    <w:rsid w:val="00910B0D"/>
    <w:rsid w:val="00912430"/>
    <w:rsid w:val="009124AF"/>
    <w:rsid w:val="0091281A"/>
    <w:rsid w:val="00912A28"/>
    <w:rsid w:val="00912D0D"/>
    <w:rsid w:val="00913916"/>
    <w:rsid w:val="009151BE"/>
    <w:rsid w:val="00915B05"/>
    <w:rsid w:val="00916274"/>
    <w:rsid w:val="009167BA"/>
    <w:rsid w:val="00916DFD"/>
    <w:rsid w:val="00916F66"/>
    <w:rsid w:val="0091707D"/>
    <w:rsid w:val="00917AEE"/>
    <w:rsid w:val="00917CD3"/>
    <w:rsid w:val="009204C3"/>
    <w:rsid w:val="009205F7"/>
    <w:rsid w:val="00920D30"/>
    <w:rsid w:val="009214BF"/>
    <w:rsid w:val="00921679"/>
    <w:rsid w:val="0092193C"/>
    <w:rsid w:val="0092289F"/>
    <w:rsid w:val="00922DEC"/>
    <w:rsid w:val="00923665"/>
    <w:rsid w:val="00923772"/>
    <w:rsid w:val="00923A49"/>
    <w:rsid w:val="00923EEA"/>
    <w:rsid w:val="00924171"/>
    <w:rsid w:val="0092417B"/>
    <w:rsid w:val="009244F8"/>
    <w:rsid w:val="00925135"/>
    <w:rsid w:val="00925B67"/>
    <w:rsid w:val="00930304"/>
    <w:rsid w:val="00931301"/>
    <w:rsid w:val="00931F26"/>
    <w:rsid w:val="0093280C"/>
    <w:rsid w:val="00932C4E"/>
    <w:rsid w:val="00935AA7"/>
    <w:rsid w:val="00935C92"/>
    <w:rsid w:val="00936A96"/>
    <w:rsid w:val="009400F2"/>
    <w:rsid w:val="00940A57"/>
    <w:rsid w:val="00941956"/>
    <w:rsid w:val="00941B4B"/>
    <w:rsid w:val="00941BE2"/>
    <w:rsid w:val="00942C69"/>
    <w:rsid w:val="0094316C"/>
    <w:rsid w:val="009438FD"/>
    <w:rsid w:val="009456E2"/>
    <w:rsid w:val="009456F5"/>
    <w:rsid w:val="0094592F"/>
    <w:rsid w:val="00946F00"/>
    <w:rsid w:val="0094745B"/>
    <w:rsid w:val="00947675"/>
    <w:rsid w:val="009508B9"/>
    <w:rsid w:val="00950AE4"/>
    <w:rsid w:val="00950E9C"/>
    <w:rsid w:val="0095155A"/>
    <w:rsid w:val="00951595"/>
    <w:rsid w:val="0095177F"/>
    <w:rsid w:val="00951F7A"/>
    <w:rsid w:val="00954C97"/>
    <w:rsid w:val="00954D08"/>
    <w:rsid w:val="00955309"/>
    <w:rsid w:val="0095541C"/>
    <w:rsid w:val="00955748"/>
    <w:rsid w:val="0095588B"/>
    <w:rsid w:val="00955AF6"/>
    <w:rsid w:val="00955CB4"/>
    <w:rsid w:val="00957F65"/>
    <w:rsid w:val="00960099"/>
    <w:rsid w:val="009606E6"/>
    <w:rsid w:val="00960748"/>
    <w:rsid w:val="0096078A"/>
    <w:rsid w:val="00961093"/>
    <w:rsid w:val="00961DC9"/>
    <w:rsid w:val="0096263E"/>
    <w:rsid w:val="00962D41"/>
    <w:rsid w:val="00963509"/>
    <w:rsid w:val="00963E61"/>
    <w:rsid w:val="00964DE4"/>
    <w:rsid w:val="009658AD"/>
    <w:rsid w:val="0096601B"/>
    <w:rsid w:val="0096621F"/>
    <w:rsid w:val="00966273"/>
    <w:rsid w:val="00966B74"/>
    <w:rsid w:val="009676D4"/>
    <w:rsid w:val="009679D1"/>
    <w:rsid w:val="00967D7C"/>
    <w:rsid w:val="00967F22"/>
    <w:rsid w:val="00970650"/>
    <w:rsid w:val="009712E7"/>
    <w:rsid w:val="009714FC"/>
    <w:rsid w:val="00971589"/>
    <w:rsid w:val="00971592"/>
    <w:rsid w:val="009727E0"/>
    <w:rsid w:val="00972B5F"/>
    <w:rsid w:val="00974675"/>
    <w:rsid w:val="00974CA6"/>
    <w:rsid w:val="009756B0"/>
    <w:rsid w:val="00976D1C"/>
    <w:rsid w:val="009771DE"/>
    <w:rsid w:val="00977D56"/>
    <w:rsid w:val="00980594"/>
    <w:rsid w:val="00980792"/>
    <w:rsid w:val="00980884"/>
    <w:rsid w:val="00980F1F"/>
    <w:rsid w:val="00980F3F"/>
    <w:rsid w:val="00981926"/>
    <w:rsid w:val="00981C70"/>
    <w:rsid w:val="00981FC1"/>
    <w:rsid w:val="00982072"/>
    <w:rsid w:val="009820B5"/>
    <w:rsid w:val="00982686"/>
    <w:rsid w:val="0098307B"/>
    <w:rsid w:val="0098322F"/>
    <w:rsid w:val="00983535"/>
    <w:rsid w:val="009839C9"/>
    <w:rsid w:val="00983E1A"/>
    <w:rsid w:val="00984D04"/>
    <w:rsid w:val="00985FA9"/>
    <w:rsid w:val="00990499"/>
    <w:rsid w:val="0099094E"/>
    <w:rsid w:val="00990C66"/>
    <w:rsid w:val="00990E42"/>
    <w:rsid w:val="009914BB"/>
    <w:rsid w:val="00991938"/>
    <w:rsid w:val="00991FE0"/>
    <w:rsid w:val="00992E21"/>
    <w:rsid w:val="00993A01"/>
    <w:rsid w:val="009955C5"/>
    <w:rsid w:val="009955D0"/>
    <w:rsid w:val="00996112"/>
    <w:rsid w:val="00996373"/>
    <w:rsid w:val="00996DFF"/>
    <w:rsid w:val="00997767"/>
    <w:rsid w:val="009A08AE"/>
    <w:rsid w:val="009A1317"/>
    <w:rsid w:val="009A13E0"/>
    <w:rsid w:val="009A18A4"/>
    <w:rsid w:val="009A190E"/>
    <w:rsid w:val="009A1E6E"/>
    <w:rsid w:val="009A1F59"/>
    <w:rsid w:val="009A2150"/>
    <w:rsid w:val="009A2886"/>
    <w:rsid w:val="009A2971"/>
    <w:rsid w:val="009A3414"/>
    <w:rsid w:val="009A34A8"/>
    <w:rsid w:val="009A3B68"/>
    <w:rsid w:val="009A3F4A"/>
    <w:rsid w:val="009A4DBE"/>
    <w:rsid w:val="009A5570"/>
    <w:rsid w:val="009A569B"/>
    <w:rsid w:val="009A582B"/>
    <w:rsid w:val="009A5B0B"/>
    <w:rsid w:val="009A5F1B"/>
    <w:rsid w:val="009A7EE0"/>
    <w:rsid w:val="009B1311"/>
    <w:rsid w:val="009B1E63"/>
    <w:rsid w:val="009B419C"/>
    <w:rsid w:val="009B43A8"/>
    <w:rsid w:val="009B4823"/>
    <w:rsid w:val="009B4993"/>
    <w:rsid w:val="009B49D0"/>
    <w:rsid w:val="009B4CDD"/>
    <w:rsid w:val="009B4EC2"/>
    <w:rsid w:val="009B57D7"/>
    <w:rsid w:val="009B5BCD"/>
    <w:rsid w:val="009B666E"/>
    <w:rsid w:val="009B6789"/>
    <w:rsid w:val="009B6963"/>
    <w:rsid w:val="009B6AE3"/>
    <w:rsid w:val="009B749E"/>
    <w:rsid w:val="009B7923"/>
    <w:rsid w:val="009C0229"/>
    <w:rsid w:val="009C02FA"/>
    <w:rsid w:val="009C0B6F"/>
    <w:rsid w:val="009C1917"/>
    <w:rsid w:val="009C1AC7"/>
    <w:rsid w:val="009C1B2F"/>
    <w:rsid w:val="009C294F"/>
    <w:rsid w:val="009C2971"/>
    <w:rsid w:val="009C3787"/>
    <w:rsid w:val="009C3C64"/>
    <w:rsid w:val="009C3F61"/>
    <w:rsid w:val="009C515C"/>
    <w:rsid w:val="009C5216"/>
    <w:rsid w:val="009C6025"/>
    <w:rsid w:val="009C6A45"/>
    <w:rsid w:val="009C6D16"/>
    <w:rsid w:val="009C72D0"/>
    <w:rsid w:val="009C7C91"/>
    <w:rsid w:val="009D0606"/>
    <w:rsid w:val="009D0E72"/>
    <w:rsid w:val="009D0FFA"/>
    <w:rsid w:val="009D138B"/>
    <w:rsid w:val="009D20A5"/>
    <w:rsid w:val="009D2294"/>
    <w:rsid w:val="009D26E3"/>
    <w:rsid w:val="009D2892"/>
    <w:rsid w:val="009D2EF8"/>
    <w:rsid w:val="009D370E"/>
    <w:rsid w:val="009D441B"/>
    <w:rsid w:val="009D5044"/>
    <w:rsid w:val="009D52F7"/>
    <w:rsid w:val="009D5CD1"/>
    <w:rsid w:val="009D6256"/>
    <w:rsid w:val="009D6688"/>
    <w:rsid w:val="009D6F28"/>
    <w:rsid w:val="009D7369"/>
    <w:rsid w:val="009D7761"/>
    <w:rsid w:val="009E0EEA"/>
    <w:rsid w:val="009E107E"/>
    <w:rsid w:val="009E133D"/>
    <w:rsid w:val="009E2FD5"/>
    <w:rsid w:val="009E378A"/>
    <w:rsid w:val="009E4694"/>
    <w:rsid w:val="009E47D5"/>
    <w:rsid w:val="009E57B1"/>
    <w:rsid w:val="009E755B"/>
    <w:rsid w:val="009E770E"/>
    <w:rsid w:val="009E7721"/>
    <w:rsid w:val="009E77BF"/>
    <w:rsid w:val="009E77E2"/>
    <w:rsid w:val="009F01E3"/>
    <w:rsid w:val="009F14C1"/>
    <w:rsid w:val="009F17D2"/>
    <w:rsid w:val="009F1C13"/>
    <w:rsid w:val="009F27EC"/>
    <w:rsid w:val="009F2F6B"/>
    <w:rsid w:val="009F4493"/>
    <w:rsid w:val="009F543F"/>
    <w:rsid w:val="009F6232"/>
    <w:rsid w:val="009F6DBB"/>
    <w:rsid w:val="009F73EB"/>
    <w:rsid w:val="009F7DBA"/>
    <w:rsid w:val="009F7E92"/>
    <w:rsid w:val="00A004FE"/>
    <w:rsid w:val="00A005F6"/>
    <w:rsid w:val="00A01F1D"/>
    <w:rsid w:val="00A026C7"/>
    <w:rsid w:val="00A02F8F"/>
    <w:rsid w:val="00A031F2"/>
    <w:rsid w:val="00A04D00"/>
    <w:rsid w:val="00A05246"/>
    <w:rsid w:val="00A0595C"/>
    <w:rsid w:val="00A05F3A"/>
    <w:rsid w:val="00A065BB"/>
    <w:rsid w:val="00A06AFC"/>
    <w:rsid w:val="00A075B6"/>
    <w:rsid w:val="00A07806"/>
    <w:rsid w:val="00A10380"/>
    <w:rsid w:val="00A1049A"/>
    <w:rsid w:val="00A10E23"/>
    <w:rsid w:val="00A10E2C"/>
    <w:rsid w:val="00A10F5D"/>
    <w:rsid w:val="00A13521"/>
    <w:rsid w:val="00A13F75"/>
    <w:rsid w:val="00A1430F"/>
    <w:rsid w:val="00A14930"/>
    <w:rsid w:val="00A15030"/>
    <w:rsid w:val="00A1551D"/>
    <w:rsid w:val="00A15D26"/>
    <w:rsid w:val="00A16E24"/>
    <w:rsid w:val="00A17551"/>
    <w:rsid w:val="00A17E63"/>
    <w:rsid w:val="00A2051B"/>
    <w:rsid w:val="00A20662"/>
    <w:rsid w:val="00A224FC"/>
    <w:rsid w:val="00A22CAF"/>
    <w:rsid w:val="00A24111"/>
    <w:rsid w:val="00A2487C"/>
    <w:rsid w:val="00A26F3F"/>
    <w:rsid w:val="00A27119"/>
    <w:rsid w:val="00A331A8"/>
    <w:rsid w:val="00A331D6"/>
    <w:rsid w:val="00A333EE"/>
    <w:rsid w:val="00A347EC"/>
    <w:rsid w:val="00A34A9E"/>
    <w:rsid w:val="00A34B5F"/>
    <w:rsid w:val="00A35613"/>
    <w:rsid w:val="00A3565D"/>
    <w:rsid w:val="00A36516"/>
    <w:rsid w:val="00A3681C"/>
    <w:rsid w:val="00A36AC1"/>
    <w:rsid w:val="00A36E00"/>
    <w:rsid w:val="00A37B88"/>
    <w:rsid w:val="00A40B74"/>
    <w:rsid w:val="00A4194C"/>
    <w:rsid w:val="00A41CC8"/>
    <w:rsid w:val="00A42445"/>
    <w:rsid w:val="00A427CB"/>
    <w:rsid w:val="00A427FB"/>
    <w:rsid w:val="00A43D1C"/>
    <w:rsid w:val="00A44D2A"/>
    <w:rsid w:val="00A4502A"/>
    <w:rsid w:val="00A4608E"/>
    <w:rsid w:val="00A461A8"/>
    <w:rsid w:val="00A4657B"/>
    <w:rsid w:val="00A46628"/>
    <w:rsid w:val="00A472FA"/>
    <w:rsid w:val="00A47DBB"/>
    <w:rsid w:val="00A521B9"/>
    <w:rsid w:val="00A52970"/>
    <w:rsid w:val="00A52C17"/>
    <w:rsid w:val="00A52C47"/>
    <w:rsid w:val="00A52C50"/>
    <w:rsid w:val="00A53260"/>
    <w:rsid w:val="00A535C8"/>
    <w:rsid w:val="00A5407E"/>
    <w:rsid w:val="00A54DD2"/>
    <w:rsid w:val="00A5511F"/>
    <w:rsid w:val="00A56C30"/>
    <w:rsid w:val="00A56E1D"/>
    <w:rsid w:val="00A57450"/>
    <w:rsid w:val="00A57695"/>
    <w:rsid w:val="00A57D51"/>
    <w:rsid w:val="00A60AA8"/>
    <w:rsid w:val="00A60C51"/>
    <w:rsid w:val="00A61334"/>
    <w:rsid w:val="00A61B57"/>
    <w:rsid w:val="00A62210"/>
    <w:rsid w:val="00A643FD"/>
    <w:rsid w:val="00A64600"/>
    <w:rsid w:val="00A64634"/>
    <w:rsid w:val="00A648C4"/>
    <w:rsid w:val="00A6500E"/>
    <w:rsid w:val="00A65989"/>
    <w:rsid w:val="00A65F4B"/>
    <w:rsid w:val="00A65FC0"/>
    <w:rsid w:val="00A6623F"/>
    <w:rsid w:val="00A6698A"/>
    <w:rsid w:val="00A66CA6"/>
    <w:rsid w:val="00A66EFC"/>
    <w:rsid w:val="00A67835"/>
    <w:rsid w:val="00A67868"/>
    <w:rsid w:val="00A70F76"/>
    <w:rsid w:val="00A714E3"/>
    <w:rsid w:val="00A7199A"/>
    <w:rsid w:val="00A72CED"/>
    <w:rsid w:val="00A74137"/>
    <w:rsid w:val="00A75601"/>
    <w:rsid w:val="00A75896"/>
    <w:rsid w:val="00A7644C"/>
    <w:rsid w:val="00A76F56"/>
    <w:rsid w:val="00A772FB"/>
    <w:rsid w:val="00A7748A"/>
    <w:rsid w:val="00A77651"/>
    <w:rsid w:val="00A80508"/>
    <w:rsid w:val="00A805B9"/>
    <w:rsid w:val="00A82241"/>
    <w:rsid w:val="00A82621"/>
    <w:rsid w:val="00A82994"/>
    <w:rsid w:val="00A829CC"/>
    <w:rsid w:val="00A82A32"/>
    <w:rsid w:val="00A82A49"/>
    <w:rsid w:val="00A83205"/>
    <w:rsid w:val="00A83677"/>
    <w:rsid w:val="00A8382D"/>
    <w:rsid w:val="00A83DEF"/>
    <w:rsid w:val="00A85C28"/>
    <w:rsid w:val="00A85D17"/>
    <w:rsid w:val="00A86034"/>
    <w:rsid w:val="00A862D0"/>
    <w:rsid w:val="00A86683"/>
    <w:rsid w:val="00A868EA"/>
    <w:rsid w:val="00A86B3F"/>
    <w:rsid w:val="00A87622"/>
    <w:rsid w:val="00A8767F"/>
    <w:rsid w:val="00A90347"/>
    <w:rsid w:val="00A90367"/>
    <w:rsid w:val="00A91652"/>
    <w:rsid w:val="00A9239E"/>
    <w:rsid w:val="00A92747"/>
    <w:rsid w:val="00A92BC7"/>
    <w:rsid w:val="00A92D34"/>
    <w:rsid w:val="00A93476"/>
    <w:rsid w:val="00A9395B"/>
    <w:rsid w:val="00A93AB6"/>
    <w:rsid w:val="00A93E6E"/>
    <w:rsid w:val="00A95959"/>
    <w:rsid w:val="00A9668B"/>
    <w:rsid w:val="00A966F4"/>
    <w:rsid w:val="00A97F35"/>
    <w:rsid w:val="00AA059C"/>
    <w:rsid w:val="00AA16D3"/>
    <w:rsid w:val="00AA1762"/>
    <w:rsid w:val="00AA1C3F"/>
    <w:rsid w:val="00AA2969"/>
    <w:rsid w:val="00AA2D33"/>
    <w:rsid w:val="00AA327D"/>
    <w:rsid w:val="00AA3475"/>
    <w:rsid w:val="00AA5E71"/>
    <w:rsid w:val="00AA633E"/>
    <w:rsid w:val="00AA6559"/>
    <w:rsid w:val="00AA6AE3"/>
    <w:rsid w:val="00AA767C"/>
    <w:rsid w:val="00AA7C5C"/>
    <w:rsid w:val="00AB09AE"/>
    <w:rsid w:val="00AB2066"/>
    <w:rsid w:val="00AB306E"/>
    <w:rsid w:val="00AB3173"/>
    <w:rsid w:val="00AB363F"/>
    <w:rsid w:val="00AB3AD0"/>
    <w:rsid w:val="00AB3BB0"/>
    <w:rsid w:val="00AB3F2A"/>
    <w:rsid w:val="00AB4354"/>
    <w:rsid w:val="00AB4377"/>
    <w:rsid w:val="00AB44F4"/>
    <w:rsid w:val="00AB48B4"/>
    <w:rsid w:val="00AB4CAB"/>
    <w:rsid w:val="00AB50DA"/>
    <w:rsid w:val="00AB5633"/>
    <w:rsid w:val="00AB665A"/>
    <w:rsid w:val="00AB7980"/>
    <w:rsid w:val="00AC0584"/>
    <w:rsid w:val="00AC0B4D"/>
    <w:rsid w:val="00AC0B87"/>
    <w:rsid w:val="00AC135F"/>
    <w:rsid w:val="00AC1548"/>
    <w:rsid w:val="00AC1B27"/>
    <w:rsid w:val="00AC1D4E"/>
    <w:rsid w:val="00AC20CA"/>
    <w:rsid w:val="00AC36CB"/>
    <w:rsid w:val="00AC43FE"/>
    <w:rsid w:val="00AC466D"/>
    <w:rsid w:val="00AC47AE"/>
    <w:rsid w:val="00AC48B1"/>
    <w:rsid w:val="00AC6491"/>
    <w:rsid w:val="00AC682C"/>
    <w:rsid w:val="00AC6D7A"/>
    <w:rsid w:val="00AC7B02"/>
    <w:rsid w:val="00AD03DD"/>
    <w:rsid w:val="00AD14AF"/>
    <w:rsid w:val="00AD44EE"/>
    <w:rsid w:val="00AD64A3"/>
    <w:rsid w:val="00AD6D2D"/>
    <w:rsid w:val="00AD79B8"/>
    <w:rsid w:val="00AE0F90"/>
    <w:rsid w:val="00AE1145"/>
    <w:rsid w:val="00AE11A0"/>
    <w:rsid w:val="00AE3C63"/>
    <w:rsid w:val="00AE3D8A"/>
    <w:rsid w:val="00AE3FEB"/>
    <w:rsid w:val="00AE43A4"/>
    <w:rsid w:val="00AE4AF7"/>
    <w:rsid w:val="00AE5080"/>
    <w:rsid w:val="00AE531C"/>
    <w:rsid w:val="00AE57A9"/>
    <w:rsid w:val="00AE5F85"/>
    <w:rsid w:val="00AE5FAA"/>
    <w:rsid w:val="00AE6D3D"/>
    <w:rsid w:val="00AE71CB"/>
    <w:rsid w:val="00AF10E8"/>
    <w:rsid w:val="00AF1C38"/>
    <w:rsid w:val="00AF228A"/>
    <w:rsid w:val="00AF3E7F"/>
    <w:rsid w:val="00AF4193"/>
    <w:rsid w:val="00AF4227"/>
    <w:rsid w:val="00AF44A6"/>
    <w:rsid w:val="00AF4A1D"/>
    <w:rsid w:val="00AF4A2C"/>
    <w:rsid w:val="00AF5226"/>
    <w:rsid w:val="00AF52FB"/>
    <w:rsid w:val="00AF53FA"/>
    <w:rsid w:val="00AF54A8"/>
    <w:rsid w:val="00AF652F"/>
    <w:rsid w:val="00AF6FC3"/>
    <w:rsid w:val="00AF7E13"/>
    <w:rsid w:val="00B0080E"/>
    <w:rsid w:val="00B00CA3"/>
    <w:rsid w:val="00B013F9"/>
    <w:rsid w:val="00B02340"/>
    <w:rsid w:val="00B032DF"/>
    <w:rsid w:val="00B043E6"/>
    <w:rsid w:val="00B04B8A"/>
    <w:rsid w:val="00B05203"/>
    <w:rsid w:val="00B0539F"/>
    <w:rsid w:val="00B056FC"/>
    <w:rsid w:val="00B05B40"/>
    <w:rsid w:val="00B05BF6"/>
    <w:rsid w:val="00B06302"/>
    <w:rsid w:val="00B064D6"/>
    <w:rsid w:val="00B07EF0"/>
    <w:rsid w:val="00B10659"/>
    <w:rsid w:val="00B10FBC"/>
    <w:rsid w:val="00B110BA"/>
    <w:rsid w:val="00B1130C"/>
    <w:rsid w:val="00B12A79"/>
    <w:rsid w:val="00B12D99"/>
    <w:rsid w:val="00B13103"/>
    <w:rsid w:val="00B132B7"/>
    <w:rsid w:val="00B13DB3"/>
    <w:rsid w:val="00B14032"/>
    <w:rsid w:val="00B1474D"/>
    <w:rsid w:val="00B14C19"/>
    <w:rsid w:val="00B1500D"/>
    <w:rsid w:val="00B15AE8"/>
    <w:rsid w:val="00B205FA"/>
    <w:rsid w:val="00B20C0E"/>
    <w:rsid w:val="00B2134A"/>
    <w:rsid w:val="00B21BA7"/>
    <w:rsid w:val="00B220D5"/>
    <w:rsid w:val="00B222B0"/>
    <w:rsid w:val="00B2442A"/>
    <w:rsid w:val="00B24911"/>
    <w:rsid w:val="00B24A95"/>
    <w:rsid w:val="00B24B43"/>
    <w:rsid w:val="00B24EC4"/>
    <w:rsid w:val="00B2583D"/>
    <w:rsid w:val="00B26AC9"/>
    <w:rsid w:val="00B27C00"/>
    <w:rsid w:val="00B27E9D"/>
    <w:rsid w:val="00B301C8"/>
    <w:rsid w:val="00B31167"/>
    <w:rsid w:val="00B31434"/>
    <w:rsid w:val="00B33653"/>
    <w:rsid w:val="00B33E6F"/>
    <w:rsid w:val="00B34051"/>
    <w:rsid w:val="00B34374"/>
    <w:rsid w:val="00B34467"/>
    <w:rsid w:val="00B3549C"/>
    <w:rsid w:val="00B36264"/>
    <w:rsid w:val="00B375E7"/>
    <w:rsid w:val="00B377E0"/>
    <w:rsid w:val="00B40267"/>
    <w:rsid w:val="00B404EF"/>
    <w:rsid w:val="00B40C6D"/>
    <w:rsid w:val="00B41B31"/>
    <w:rsid w:val="00B42298"/>
    <w:rsid w:val="00B42962"/>
    <w:rsid w:val="00B42A10"/>
    <w:rsid w:val="00B4388D"/>
    <w:rsid w:val="00B44642"/>
    <w:rsid w:val="00B45129"/>
    <w:rsid w:val="00B45710"/>
    <w:rsid w:val="00B45744"/>
    <w:rsid w:val="00B45F9C"/>
    <w:rsid w:val="00B46555"/>
    <w:rsid w:val="00B465A1"/>
    <w:rsid w:val="00B467E2"/>
    <w:rsid w:val="00B46CA0"/>
    <w:rsid w:val="00B46CC5"/>
    <w:rsid w:val="00B470A7"/>
    <w:rsid w:val="00B47514"/>
    <w:rsid w:val="00B477AE"/>
    <w:rsid w:val="00B47E9A"/>
    <w:rsid w:val="00B50273"/>
    <w:rsid w:val="00B50642"/>
    <w:rsid w:val="00B50B7B"/>
    <w:rsid w:val="00B52153"/>
    <w:rsid w:val="00B524AB"/>
    <w:rsid w:val="00B525DE"/>
    <w:rsid w:val="00B53204"/>
    <w:rsid w:val="00B53246"/>
    <w:rsid w:val="00B534E5"/>
    <w:rsid w:val="00B5366E"/>
    <w:rsid w:val="00B540EF"/>
    <w:rsid w:val="00B54243"/>
    <w:rsid w:val="00B5596E"/>
    <w:rsid w:val="00B55F44"/>
    <w:rsid w:val="00B56D95"/>
    <w:rsid w:val="00B5794C"/>
    <w:rsid w:val="00B57C9B"/>
    <w:rsid w:val="00B60815"/>
    <w:rsid w:val="00B60E72"/>
    <w:rsid w:val="00B6216D"/>
    <w:rsid w:val="00B635F6"/>
    <w:rsid w:val="00B64134"/>
    <w:rsid w:val="00B65BDE"/>
    <w:rsid w:val="00B6609C"/>
    <w:rsid w:val="00B66A7A"/>
    <w:rsid w:val="00B66D1F"/>
    <w:rsid w:val="00B67AEB"/>
    <w:rsid w:val="00B70CC0"/>
    <w:rsid w:val="00B71442"/>
    <w:rsid w:val="00B722E2"/>
    <w:rsid w:val="00B72496"/>
    <w:rsid w:val="00B72CD5"/>
    <w:rsid w:val="00B72D33"/>
    <w:rsid w:val="00B72F3C"/>
    <w:rsid w:val="00B72F7D"/>
    <w:rsid w:val="00B742D4"/>
    <w:rsid w:val="00B7562F"/>
    <w:rsid w:val="00B757CC"/>
    <w:rsid w:val="00B75CCD"/>
    <w:rsid w:val="00B75E00"/>
    <w:rsid w:val="00B7685A"/>
    <w:rsid w:val="00B76A7A"/>
    <w:rsid w:val="00B76AE5"/>
    <w:rsid w:val="00B76E69"/>
    <w:rsid w:val="00B76F58"/>
    <w:rsid w:val="00B7759E"/>
    <w:rsid w:val="00B80B99"/>
    <w:rsid w:val="00B81C99"/>
    <w:rsid w:val="00B81CA9"/>
    <w:rsid w:val="00B8202A"/>
    <w:rsid w:val="00B828E9"/>
    <w:rsid w:val="00B82F9A"/>
    <w:rsid w:val="00B833E1"/>
    <w:rsid w:val="00B85700"/>
    <w:rsid w:val="00B85705"/>
    <w:rsid w:val="00B859EE"/>
    <w:rsid w:val="00B85C58"/>
    <w:rsid w:val="00B864FF"/>
    <w:rsid w:val="00B8769B"/>
    <w:rsid w:val="00B903C8"/>
    <w:rsid w:val="00B904A1"/>
    <w:rsid w:val="00B90CDD"/>
    <w:rsid w:val="00B90D40"/>
    <w:rsid w:val="00B91216"/>
    <w:rsid w:val="00B91B6A"/>
    <w:rsid w:val="00B92279"/>
    <w:rsid w:val="00B92A37"/>
    <w:rsid w:val="00B92A7C"/>
    <w:rsid w:val="00B92E7B"/>
    <w:rsid w:val="00B92EE2"/>
    <w:rsid w:val="00B93269"/>
    <w:rsid w:val="00B93740"/>
    <w:rsid w:val="00B939EE"/>
    <w:rsid w:val="00B93B27"/>
    <w:rsid w:val="00B942CE"/>
    <w:rsid w:val="00B944FC"/>
    <w:rsid w:val="00B95640"/>
    <w:rsid w:val="00B95BB0"/>
    <w:rsid w:val="00B96008"/>
    <w:rsid w:val="00B96090"/>
    <w:rsid w:val="00B96563"/>
    <w:rsid w:val="00B96A3F"/>
    <w:rsid w:val="00B97230"/>
    <w:rsid w:val="00B9765A"/>
    <w:rsid w:val="00B97A10"/>
    <w:rsid w:val="00B97D4D"/>
    <w:rsid w:val="00BA087F"/>
    <w:rsid w:val="00BA09C3"/>
    <w:rsid w:val="00BA0FA2"/>
    <w:rsid w:val="00BA18A1"/>
    <w:rsid w:val="00BA1C37"/>
    <w:rsid w:val="00BA2ABF"/>
    <w:rsid w:val="00BA3099"/>
    <w:rsid w:val="00BA32F1"/>
    <w:rsid w:val="00BA35E4"/>
    <w:rsid w:val="00BA36A3"/>
    <w:rsid w:val="00BA3B11"/>
    <w:rsid w:val="00BA3F0B"/>
    <w:rsid w:val="00BA6EEC"/>
    <w:rsid w:val="00BA707F"/>
    <w:rsid w:val="00BA73B7"/>
    <w:rsid w:val="00BA7A59"/>
    <w:rsid w:val="00BA7BE0"/>
    <w:rsid w:val="00BA7EA6"/>
    <w:rsid w:val="00BB0980"/>
    <w:rsid w:val="00BB09A2"/>
    <w:rsid w:val="00BB0AD4"/>
    <w:rsid w:val="00BB1D05"/>
    <w:rsid w:val="00BB230B"/>
    <w:rsid w:val="00BB2D12"/>
    <w:rsid w:val="00BB2F31"/>
    <w:rsid w:val="00BB355D"/>
    <w:rsid w:val="00BB374D"/>
    <w:rsid w:val="00BB387C"/>
    <w:rsid w:val="00BB3BCA"/>
    <w:rsid w:val="00BB3C0F"/>
    <w:rsid w:val="00BB3C63"/>
    <w:rsid w:val="00BB474D"/>
    <w:rsid w:val="00BB6568"/>
    <w:rsid w:val="00BB68AB"/>
    <w:rsid w:val="00BB7696"/>
    <w:rsid w:val="00BB76EC"/>
    <w:rsid w:val="00BB7731"/>
    <w:rsid w:val="00BB7BFE"/>
    <w:rsid w:val="00BB7F19"/>
    <w:rsid w:val="00BC0502"/>
    <w:rsid w:val="00BC0D3C"/>
    <w:rsid w:val="00BC13D2"/>
    <w:rsid w:val="00BC1645"/>
    <w:rsid w:val="00BC1A17"/>
    <w:rsid w:val="00BC2272"/>
    <w:rsid w:val="00BC2332"/>
    <w:rsid w:val="00BC31EE"/>
    <w:rsid w:val="00BC41E3"/>
    <w:rsid w:val="00BC42E2"/>
    <w:rsid w:val="00BC496B"/>
    <w:rsid w:val="00BC4C87"/>
    <w:rsid w:val="00BC4F9D"/>
    <w:rsid w:val="00BC715C"/>
    <w:rsid w:val="00BC726B"/>
    <w:rsid w:val="00BC7925"/>
    <w:rsid w:val="00BC7943"/>
    <w:rsid w:val="00BC7AEC"/>
    <w:rsid w:val="00BC7E95"/>
    <w:rsid w:val="00BD0503"/>
    <w:rsid w:val="00BD0BD8"/>
    <w:rsid w:val="00BD0C5F"/>
    <w:rsid w:val="00BD1DFC"/>
    <w:rsid w:val="00BD2AC4"/>
    <w:rsid w:val="00BD4E78"/>
    <w:rsid w:val="00BD666E"/>
    <w:rsid w:val="00BD70D4"/>
    <w:rsid w:val="00BD73C5"/>
    <w:rsid w:val="00BE05F0"/>
    <w:rsid w:val="00BE072D"/>
    <w:rsid w:val="00BE17A8"/>
    <w:rsid w:val="00BE24FB"/>
    <w:rsid w:val="00BE2B03"/>
    <w:rsid w:val="00BE375C"/>
    <w:rsid w:val="00BE394B"/>
    <w:rsid w:val="00BE5105"/>
    <w:rsid w:val="00BE5B6B"/>
    <w:rsid w:val="00BE5E58"/>
    <w:rsid w:val="00BE7FC6"/>
    <w:rsid w:val="00BF08AA"/>
    <w:rsid w:val="00BF0F56"/>
    <w:rsid w:val="00BF1738"/>
    <w:rsid w:val="00BF1B5E"/>
    <w:rsid w:val="00BF1F51"/>
    <w:rsid w:val="00BF2109"/>
    <w:rsid w:val="00BF2348"/>
    <w:rsid w:val="00BF24C6"/>
    <w:rsid w:val="00BF3850"/>
    <w:rsid w:val="00BF3B20"/>
    <w:rsid w:val="00BF4030"/>
    <w:rsid w:val="00BF4053"/>
    <w:rsid w:val="00BF489F"/>
    <w:rsid w:val="00BF48E4"/>
    <w:rsid w:val="00BF5E95"/>
    <w:rsid w:val="00BF7A39"/>
    <w:rsid w:val="00BF7E7A"/>
    <w:rsid w:val="00BF7F62"/>
    <w:rsid w:val="00C003D4"/>
    <w:rsid w:val="00C0112C"/>
    <w:rsid w:val="00C01B0B"/>
    <w:rsid w:val="00C01C8D"/>
    <w:rsid w:val="00C02C19"/>
    <w:rsid w:val="00C03122"/>
    <w:rsid w:val="00C033CC"/>
    <w:rsid w:val="00C03A8D"/>
    <w:rsid w:val="00C03F7B"/>
    <w:rsid w:val="00C04D2B"/>
    <w:rsid w:val="00C050CC"/>
    <w:rsid w:val="00C05E47"/>
    <w:rsid w:val="00C06A94"/>
    <w:rsid w:val="00C1047D"/>
    <w:rsid w:val="00C10535"/>
    <w:rsid w:val="00C1085A"/>
    <w:rsid w:val="00C117AA"/>
    <w:rsid w:val="00C11BA5"/>
    <w:rsid w:val="00C12165"/>
    <w:rsid w:val="00C12668"/>
    <w:rsid w:val="00C126D2"/>
    <w:rsid w:val="00C12AA8"/>
    <w:rsid w:val="00C13368"/>
    <w:rsid w:val="00C13A9D"/>
    <w:rsid w:val="00C14017"/>
    <w:rsid w:val="00C1445A"/>
    <w:rsid w:val="00C149C4"/>
    <w:rsid w:val="00C154FE"/>
    <w:rsid w:val="00C169BD"/>
    <w:rsid w:val="00C16C9B"/>
    <w:rsid w:val="00C17F56"/>
    <w:rsid w:val="00C209B5"/>
    <w:rsid w:val="00C20FF0"/>
    <w:rsid w:val="00C2165C"/>
    <w:rsid w:val="00C21CFF"/>
    <w:rsid w:val="00C22385"/>
    <w:rsid w:val="00C24B07"/>
    <w:rsid w:val="00C24C65"/>
    <w:rsid w:val="00C25460"/>
    <w:rsid w:val="00C25BED"/>
    <w:rsid w:val="00C260C8"/>
    <w:rsid w:val="00C26462"/>
    <w:rsid w:val="00C26CA6"/>
    <w:rsid w:val="00C27144"/>
    <w:rsid w:val="00C27163"/>
    <w:rsid w:val="00C30C5C"/>
    <w:rsid w:val="00C30E2B"/>
    <w:rsid w:val="00C312A5"/>
    <w:rsid w:val="00C333A1"/>
    <w:rsid w:val="00C336ED"/>
    <w:rsid w:val="00C33C76"/>
    <w:rsid w:val="00C34266"/>
    <w:rsid w:val="00C34489"/>
    <w:rsid w:val="00C34762"/>
    <w:rsid w:val="00C34809"/>
    <w:rsid w:val="00C348AF"/>
    <w:rsid w:val="00C35631"/>
    <w:rsid w:val="00C3575A"/>
    <w:rsid w:val="00C361E1"/>
    <w:rsid w:val="00C36A9E"/>
    <w:rsid w:val="00C36B7C"/>
    <w:rsid w:val="00C36FD5"/>
    <w:rsid w:val="00C37035"/>
    <w:rsid w:val="00C3754A"/>
    <w:rsid w:val="00C40060"/>
    <w:rsid w:val="00C40FA3"/>
    <w:rsid w:val="00C413E7"/>
    <w:rsid w:val="00C42215"/>
    <w:rsid w:val="00C424CD"/>
    <w:rsid w:val="00C4275D"/>
    <w:rsid w:val="00C42904"/>
    <w:rsid w:val="00C43B77"/>
    <w:rsid w:val="00C43CB0"/>
    <w:rsid w:val="00C440CA"/>
    <w:rsid w:val="00C44217"/>
    <w:rsid w:val="00C44B90"/>
    <w:rsid w:val="00C44BD9"/>
    <w:rsid w:val="00C4550E"/>
    <w:rsid w:val="00C45CC1"/>
    <w:rsid w:val="00C46B4F"/>
    <w:rsid w:val="00C47032"/>
    <w:rsid w:val="00C47E21"/>
    <w:rsid w:val="00C50702"/>
    <w:rsid w:val="00C525BE"/>
    <w:rsid w:val="00C52D0C"/>
    <w:rsid w:val="00C52E4D"/>
    <w:rsid w:val="00C533CB"/>
    <w:rsid w:val="00C53716"/>
    <w:rsid w:val="00C53834"/>
    <w:rsid w:val="00C53AC2"/>
    <w:rsid w:val="00C5463D"/>
    <w:rsid w:val="00C54B46"/>
    <w:rsid w:val="00C54F4E"/>
    <w:rsid w:val="00C558A1"/>
    <w:rsid w:val="00C55B3C"/>
    <w:rsid w:val="00C562BC"/>
    <w:rsid w:val="00C5702F"/>
    <w:rsid w:val="00C57F9E"/>
    <w:rsid w:val="00C609CF"/>
    <w:rsid w:val="00C61277"/>
    <w:rsid w:val="00C6175B"/>
    <w:rsid w:val="00C61860"/>
    <w:rsid w:val="00C61884"/>
    <w:rsid w:val="00C61A6F"/>
    <w:rsid w:val="00C623CE"/>
    <w:rsid w:val="00C62826"/>
    <w:rsid w:val="00C62CF2"/>
    <w:rsid w:val="00C62D95"/>
    <w:rsid w:val="00C63090"/>
    <w:rsid w:val="00C630EE"/>
    <w:rsid w:val="00C63277"/>
    <w:rsid w:val="00C632EA"/>
    <w:rsid w:val="00C634F6"/>
    <w:rsid w:val="00C63F72"/>
    <w:rsid w:val="00C64294"/>
    <w:rsid w:val="00C6482B"/>
    <w:rsid w:val="00C65031"/>
    <w:rsid w:val="00C66564"/>
    <w:rsid w:val="00C666E4"/>
    <w:rsid w:val="00C66793"/>
    <w:rsid w:val="00C66A5E"/>
    <w:rsid w:val="00C66CB0"/>
    <w:rsid w:val="00C66F4B"/>
    <w:rsid w:val="00C67077"/>
    <w:rsid w:val="00C70737"/>
    <w:rsid w:val="00C70A76"/>
    <w:rsid w:val="00C71931"/>
    <w:rsid w:val="00C728AA"/>
    <w:rsid w:val="00C72C09"/>
    <w:rsid w:val="00C74180"/>
    <w:rsid w:val="00C745AD"/>
    <w:rsid w:val="00C74753"/>
    <w:rsid w:val="00C76433"/>
    <w:rsid w:val="00C76961"/>
    <w:rsid w:val="00C76B34"/>
    <w:rsid w:val="00C76C63"/>
    <w:rsid w:val="00C777AB"/>
    <w:rsid w:val="00C779FD"/>
    <w:rsid w:val="00C801F2"/>
    <w:rsid w:val="00C80213"/>
    <w:rsid w:val="00C80508"/>
    <w:rsid w:val="00C8101A"/>
    <w:rsid w:val="00C810C7"/>
    <w:rsid w:val="00C8137F"/>
    <w:rsid w:val="00C81AEB"/>
    <w:rsid w:val="00C81E3C"/>
    <w:rsid w:val="00C8212A"/>
    <w:rsid w:val="00C831AB"/>
    <w:rsid w:val="00C84501"/>
    <w:rsid w:val="00C84815"/>
    <w:rsid w:val="00C86239"/>
    <w:rsid w:val="00C86FB7"/>
    <w:rsid w:val="00C871BB"/>
    <w:rsid w:val="00C8793A"/>
    <w:rsid w:val="00C87B66"/>
    <w:rsid w:val="00C903BC"/>
    <w:rsid w:val="00C91025"/>
    <w:rsid w:val="00C92204"/>
    <w:rsid w:val="00C92CD1"/>
    <w:rsid w:val="00C92DF1"/>
    <w:rsid w:val="00C92E3D"/>
    <w:rsid w:val="00C93534"/>
    <w:rsid w:val="00C93C5A"/>
    <w:rsid w:val="00C93C94"/>
    <w:rsid w:val="00C94594"/>
    <w:rsid w:val="00C945A8"/>
    <w:rsid w:val="00C94880"/>
    <w:rsid w:val="00C94C92"/>
    <w:rsid w:val="00C94E26"/>
    <w:rsid w:val="00C95141"/>
    <w:rsid w:val="00C958D8"/>
    <w:rsid w:val="00C965A5"/>
    <w:rsid w:val="00C96B67"/>
    <w:rsid w:val="00C97835"/>
    <w:rsid w:val="00C97F86"/>
    <w:rsid w:val="00CA071C"/>
    <w:rsid w:val="00CA128E"/>
    <w:rsid w:val="00CA1439"/>
    <w:rsid w:val="00CA169E"/>
    <w:rsid w:val="00CA19A0"/>
    <w:rsid w:val="00CA20B3"/>
    <w:rsid w:val="00CA2AC3"/>
    <w:rsid w:val="00CA36B0"/>
    <w:rsid w:val="00CA4487"/>
    <w:rsid w:val="00CA4618"/>
    <w:rsid w:val="00CA46F0"/>
    <w:rsid w:val="00CA4776"/>
    <w:rsid w:val="00CA5061"/>
    <w:rsid w:val="00CA5192"/>
    <w:rsid w:val="00CA55A5"/>
    <w:rsid w:val="00CA6419"/>
    <w:rsid w:val="00CA6A1E"/>
    <w:rsid w:val="00CA6A63"/>
    <w:rsid w:val="00CA6B05"/>
    <w:rsid w:val="00CA7B06"/>
    <w:rsid w:val="00CB0905"/>
    <w:rsid w:val="00CB0B9E"/>
    <w:rsid w:val="00CB1A6E"/>
    <w:rsid w:val="00CB1CEC"/>
    <w:rsid w:val="00CB39E5"/>
    <w:rsid w:val="00CB3E90"/>
    <w:rsid w:val="00CB4636"/>
    <w:rsid w:val="00CB66A1"/>
    <w:rsid w:val="00CC068D"/>
    <w:rsid w:val="00CC0DA6"/>
    <w:rsid w:val="00CC0E59"/>
    <w:rsid w:val="00CC10A2"/>
    <w:rsid w:val="00CC10C0"/>
    <w:rsid w:val="00CC1530"/>
    <w:rsid w:val="00CC1C3D"/>
    <w:rsid w:val="00CC1C8B"/>
    <w:rsid w:val="00CC2421"/>
    <w:rsid w:val="00CC424D"/>
    <w:rsid w:val="00CC45B9"/>
    <w:rsid w:val="00CC4660"/>
    <w:rsid w:val="00CC4E54"/>
    <w:rsid w:val="00CC5111"/>
    <w:rsid w:val="00CC52C7"/>
    <w:rsid w:val="00CC5F76"/>
    <w:rsid w:val="00CC7794"/>
    <w:rsid w:val="00CD0393"/>
    <w:rsid w:val="00CD0B4B"/>
    <w:rsid w:val="00CD0E2A"/>
    <w:rsid w:val="00CD2F98"/>
    <w:rsid w:val="00CD3B8B"/>
    <w:rsid w:val="00CD400B"/>
    <w:rsid w:val="00CD41EC"/>
    <w:rsid w:val="00CD4725"/>
    <w:rsid w:val="00CD4982"/>
    <w:rsid w:val="00CD5D32"/>
    <w:rsid w:val="00CD5F63"/>
    <w:rsid w:val="00CD600C"/>
    <w:rsid w:val="00CD6A9B"/>
    <w:rsid w:val="00CE0117"/>
    <w:rsid w:val="00CE05AA"/>
    <w:rsid w:val="00CE070D"/>
    <w:rsid w:val="00CE0921"/>
    <w:rsid w:val="00CE0B6F"/>
    <w:rsid w:val="00CE0F83"/>
    <w:rsid w:val="00CE1157"/>
    <w:rsid w:val="00CE1309"/>
    <w:rsid w:val="00CE1524"/>
    <w:rsid w:val="00CE1532"/>
    <w:rsid w:val="00CE18D7"/>
    <w:rsid w:val="00CE1C55"/>
    <w:rsid w:val="00CE1D13"/>
    <w:rsid w:val="00CE1FB1"/>
    <w:rsid w:val="00CE267C"/>
    <w:rsid w:val="00CE31F6"/>
    <w:rsid w:val="00CE49E5"/>
    <w:rsid w:val="00CE4DFC"/>
    <w:rsid w:val="00CE5FCC"/>
    <w:rsid w:val="00CE76B7"/>
    <w:rsid w:val="00CE790A"/>
    <w:rsid w:val="00CF0EA3"/>
    <w:rsid w:val="00CF1FCD"/>
    <w:rsid w:val="00CF2425"/>
    <w:rsid w:val="00CF3694"/>
    <w:rsid w:val="00CF3D1E"/>
    <w:rsid w:val="00CF440D"/>
    <w:rsid w:val="00CF54D5"/>
    <w:rsid w:val="00CF796E"/>
    <w:rsid w:val="00D003C8"/>
    <w:rsid w:val="00D00967"/>
    <w:rsid w:val="00D00B82"/>
    <w:rsid w:val="00D013DD"/>
    <w:rsid w:val="00D02AD0"/>
    <w:rsid w:val="00D02DD4"/>
    <w:rsid w:val="00D033A5"/>
    <w:rsid w:val="00D0350A"/>
    <w:rsid w:val="00D0374B"/>
    <w:rsid w:val="00D03B71"/>
    <w:rsid w:val="00D0548B"/>
    <w:rsid w:val="00D057D5"/>
    <w:rsid w:val="00D05BFF"/>
    <w:rsid w:val="00D05DB6"/>
    <w:rsid w:val="00D06213"/>
    <w:rsid w:val="00D06F6F"/>
    <w:rsid w:val="00D07400"/>
    <w:rsid w:val="00D07749"/>
    <w:rsid w:val="00D07D10"/>
    <w:rsid w:val="00D10655"/>
    <w:rsid w:val="00D10E3F"/>
    <w:rsid w:val="00D10F32"/>
    <w:rsid w:val="00D1154F"/>
    <w:rsid w:val="00D119FD"/>
    <w:rsid w:val="00D123DA"/>
    <w:rsid w:val="00D12866"/>
    <w:rsid w:val="00D13BD6"/>
    <w:rsid w:val="00D140FF"/>
    <w:rsid w:val="00D14ADD"/>
    <w:rsid w:val="00D14C20"/>
    <w:rsid w:val="00D14C53"/>
    <w:rsid w:val="00D1581E"/>
    <w:rsid w:val="00D15E6B"/>
    <w:rsid w:val="00D15FF3"/>
    <w:rsid w:val="00D1618B"/>
    <w:rsid w:val="00D17C6D"/>
    <w:rsid w:val="00D17FB6"/>
    <w:rsid w:val="00D20387"/>
    <w:rsid w:val="00D20F01"/>
    <w:rsid w:val="00D2115D"/>
    <w:rsid w:val="00D2199E"/>
    <w:rsid w:val="00D22AB2"/>
    <w:rsid w:val="00D23625"/>
    <w:rsid w:val="00D23A7C"/>
    <w:rsid w:val="00D24E4F"/>
    <w:rsid w:val="00D24F1F"/>
    <w:rsid w:val="00D25CAA"/>
    <w:rsid w:val="00D25D2A"/>
    <w:rsid w:val="00D26698"/>
    <w:rsid w:val="00D271AC"/>
    <w:rsid w:val="00D2721A"/>
    <w:rsid w:val="00D31D3C"/>
    <w:rsid w:val="00D32621"/>
    <w:rsid w:val="00D32BA8"/>
    <w:rsid w:val="00D33096"/>
    <w:rsid w:val="00D3393E"/>
    <w:rsid w:val="00D34911"/>
    <w:rsid w:val="00D34934"/>
    <w:rsid w:val="00D34C0D"/>
    <w:rsid w:val="00D35226"/>
    <w:rsid w:val="00D36E5F"/>
    <w:rsid w:val="00D37404"/>
    <w:rsid w:val="00D377A4"/>
    <w:rsid w:val="00D37A17"/>
    <w:rsid w:val="00D37E08"/>
    <w:rsid w:val="00D41372"/>
    <w:rsid w:val="00D41AE3"/>
    <w:rsid w:val="00D42165"/>
    <w:rsid w:val="00D4293C"/>
    <w:rsid w:val="00D43655"/>
    <w:rsid w:val="00D439CF"/>
    <w:rsid w:val="00D4435E"/>
    <w:rsid w:val="00D446A4"/>
    <w:rsid w:val="00D45DBA"/>
    <w:rsid w:val="00D45E2F"/>
    <w:rsid w:val="00D466C8"/>
    <w:rsid w:val="00D46F11"/>
    <w:rsid w:val="00D46FBC"/>
    <w:rsid w:val="00D47077"/>
    <w:rsid w:val="00D476DD"/>
    <w:rsid w:val="00D50191"/>
    <w:rsid w:val="00D506F4"/>
    <w:rsid w:val="00D50A64"/>
    <w:rsid w:val="00D51257"/>
    <w:rsid w:val="00D525FC"/>
    <w:rsid w:val="00D52673"/>
    <w:rsid w:val="00D538B1"/>
    <w:rsid w:val="00D55283"/>
    <w:rsid w:val="00D5577B"/>
    <w:rsid w:val="00D55858"/>
    <w:rsid w:val="00D56EFA"/>
    <w:rsid w:val="00D60242"/>
    <w:rsid w:val="00D61484"/>
    <w:rsid w:val="00D62663"/>
    <w:rsid w:val="00D62FC2"/>
    <w:rsid w:val="00D63ED5"/>
    <w:rsid w:val="00D64ED0"/>
    <w:rsid w:val="00D6506F"/>
    <w:rsid w:val="00D65114"/>
    <w:rsid w:val="00D65304"/>
    <w:rsid w:val="00D65777"/>
    <w:rsid w:val="00D65F20"/>
    <w:rsid w:val="00D66769"/>
    <w:rsid w:val="00D667DD"/>
    <w:rsid w:val="00D66820"/>
    <w:rsid w:val="00D6734E"/>
    <w:rsid w:val="00D67435"/>
    <w:rsid w:val="00D70F34"/>
    <w:rsid w:val="00D710EE"/>
    <w:rsid w:val="00D71180"/>
    <w:rsid w:val="00D71B5C"/>
    <w:rsid w:val="00D72B3F"/>
    <w:rsid w:val="00D72FAB"/>
    <w:rsid w:val="00D73793"/>
    <w:rsid w:val="00D73EED"/>
    <w:rsid w:val="00D74518"/>
    <w:rsid w:val="00D750B2"/>
    <w:rsid w:val="00D752C1"/>
    <w:rsid w:val="00D758E8"/>
    <w:rsid w:val="00D7685D"/>
    <w:rsid w:val="00D771F4"/>
    <w:rsid w:val="00D771FA"/>
    <w:rsid w:val="00D77308"/>
    <w:rsid w:val="00D7789C"/>
    <w:rsid w:val="00D802D2"/>
    <w:rsid w:val="00D812C3"/>
    <w:rsid w:val="00D813A4"/>
    <w:rsid w:val="00D81487"/>
    <w:rsid w:val="00D8174E"/>
    <w:rsid w:val="00D8247E"/>
    <w:rsid w:val="00D826F0"/>
    <w:rsid w:val="00D82A0B"/>
    <w:rsid w:val="00D82C98"/>
    <w:rsid w:val="00D83B72"/>
    <w:rsid w:val="00D84DA6"/>
    <w:rsid w:val="00D84F7E"/>
    <w:rsid w:val="00D85159"/>
    <w:rsid w:val="00D85255"/>
    <w:rsid w:val="00D87150"/>
    <w:rsid w:val="00D90347"/>
    <w:rsid w:val="00D9050A"/>
    <w:rsid w:val="00D9069A"/>
    <w:rsid w:val="00D90B62"/>
    <w:rsid w:val="00D92754"/>
    <w:rsid w:val="00D92B70"/>
    <w:rsid w:val="00D92FBE"/>
    <w:rsid w:val="00D931AD"/>
    <w:rsid w:val="00D934CA"/>
    <w:rsid w:val="00D93BDF"/>
    <w:rsid w:val="00D93E8C"/>
    <w:rsid w:val="00D93F3E"/>
    <w:rsid w:val="00D94623"/>
    <w:rsid w:val="00D94B69"/>
    <w:rsid w:val="00D955DD"/>
    <w:rsid w:val="00D96190"/>
    <w:rsid w:val="00D96CED"/>
    <w:rsid w:val="00D9717D"/>
    <w:rsid w:val="00DA0D64"/>
    <w:rsid w:val="00DA2605"/>
    <w:rsid w:val="00DA3118"/>
    <w:rsid w:val="00DA46F0"/>
    <w:rsid w:val="00DA64A7"/>
    <w:rsid w:val="00DA6DBD"/>
    <w:rsid w:val="00DA6F47"/>
    <w:rsid w:val="00DA7ED7"/>
    <w:rsid w:val="00DB02D7"/>
    <w:rsid w:val="00DB1AFF"/>
    <w:rsid w:val="00DB1DAF"/>
    <w:rsid w:val="00DB22AC"/>
    <w:rsid w:val="00DB2CE4"/>
    <w:rsid w:val="00DB32B8"/>
    <w:rsid w:val="00DB37B1"/>
    <w:rsid w:val="00DB4650"/>
    <w:rsid w:val="00DB4A8D"/>
    <w:rsid w:val="00DB59CF"/>
    <w:rsid w:val="00DB5DF6"/>
    <w:rsid w:val="00DB65FB"/>
    <w:rsid w:val="00DB6E54"/>
    <w:rsid w:val="00DB6F4C"/>
    <w:rsid w:val="00DC05A3"/>
    <w:rsid w:val="00DC14D2"/>
    <w:rsid w:val="00DC168C"/>
    <w:rsid w:val="00DC201F"/>
    <w:rsid w:val="00DC204A"/>
    <w:rsid w:val="00DC238F"/>
    <w:rsid w:val="00DC240E"/>
    <w:rsid w:val="00DC388A"/>
    <w:rsid w:val="00DC57AE"/>
    <w:rsid w:val="00DC5967"/>
    <w:rsid w:val="00DC5FD8"/>
    <w:rsid w:val="00DC7284"/>
    <w:rsid w:val="00DC745C"/>
    <w:rsid w:val="00DD04B8"/>
    <w:rsid w:val="00DD17E6"/>
    <w:rsid w:val="00DD1E01"/>
    <w:rsid w:val="00DD2315"/>
    <w:rsid w:val="00DD2B87"/>
    <w:rsid w:val="00DD3656"/>
    <w:rsid w:val="00DD38A1"/>
    <w:rsid w:val="00DD3C24"/>
    <w:rsid w:val="00DD5D4D"/>
    <w:rsid w:val="00DD628C"/>
    <w:rsid w:val="00DD67A4"/>
    <w:rsid w:val="00DD6BB3"/>
    <w:rsid w:val="00DD6EAF"/>
    <w:rsid w:val="00DD72BB"/>
    <w:rsid w:val="00DD7386"/>
    <w:rsid w:val="00DD75D9"/>
    <w:rsid w:val="00DE0328"/>
    <w:rsid w:val="00DE0826"/>
    <w:rsid w:val="00DE0ADB"/>
    <w:rsid w:val="00DE17F4"/>
    <w:rsid w:val="00DE36AD"/>
    <w:rsid w:val="00DE3EF1"/>
    <w:rsid w:val="00DE4598"/>
    <w:rsid w:val="00DE45DE"/>
    <w:rsid w:val="00DE5663"/>
    <w:rsid w:val="00DE5815"/>
    <w:rsid w:val="00DE70DA"/>
    <w:rsid w:val="00DE75FC"/>
    <w:rsid w:val="00DE7650"/>
    <w:rsid w:val="00DF05D4"/>
    <w:rsid w:val="00DF063B"/>
    <w:rsid w:val="00DF067B"/>
    <w:rsid w:val="00DF0825"/>
    <w:rsid w:val="00DF09BA"/>
    <w:rsid w:val="00DF10A9"/>
    <w:rsid w:val="00DF1238"/>
    <w:rsid w:val="00DF148C"/>
    <w:rsid w:val="00DF27D7"/>
    <w:rsid w:val="00DF2AA6"/>
    <w:rsid w:val="00DF3E02"/>
    <w:rsid w:val="00DF3E6F"/>
    <w:rsid w:val="00DF45B1"/>
    <w:rsid w:val="00DF4E36"/>
    <w:rsid w:val="00DF4EEF"/>
    <w:rsid w:val="00DF52EA"/>
    <w:rsid w:val="00DF650A"/>
    <w:rsid w:val="00DF6D18"/>
    <w:rsid w:val="00DF794E"/>
    <w:rsid w:val="00E00746"/>
    <w:rsid w:val="00E00957"/>
    <w:rsid w:val="00E01004"/>
    <w:rsid w:val="00E0110E"/>
    <w:rsid w:val="00E015DC"/>
    <w:rsid w:val="00E01A01"/>
    <w:rsid w:val="00E01ECB"/>
    <w:rsid w:val="00E01FCE"/>
    <w:rsid w:val="00E02AE8"/>
    <w:rsid w:val="00E02D85"/>
    <w:rsid w:val="00E02DE3"/>
    <w:rsid w:val="00E03EEE"/>
    <w:rsid w:val="00E03F83"/>
    <w:rsid w:val="00E0484F"/>
    <w:rsid w:val="00E04ECB"/>
    <w:rsid w:val="00E06528"/>
    <w:rsid w:val="00E06D95"/>
    <w:rsid w:val="00E0747F"/>
    <w:rsid w:val="00E11682"/>
    <w:rsid w:val="00E11ED8"/>
    <w:rsid w:val="00E13C42"/>
    <w:rsid w:val="00E14BA4"/>
    <w:rsid w:val="00E151B9"/>
    <w:rsid w:val="00E15907"/>
    <w:rsid w:val="00E16192"/>
    <w:rsid w:val="00E204D7"/>
    <w:rsid w:val="00E20B2F"/>
    <w:rsid w:val="00E21D83"/>
    <w:rsid w:val="00E2276D"/>
    <w:rsid w:val="00E23ADD"/>
    <w:rsid w:val="00E24658"/>
    <w:rsid w:val="00E248FD"/>
    <w:rsid w:val="00E24E00"/>
    <w:rsid w:val="00E25546"/>
    <w:rsid w:val="00E25988"/>
    <w:rsid w:val="00E26759"/>
    <w:rsid w:val="00E26BC5"/>
    <w:rsid w:val="00E276A4"/>
    <w:rsid w:val="00E276E2"/>
    <w:rsid w:val="00E27E24"/>
    <w:rsid w:val="00E308E3"/>
    <w:rsid w:val="00E3111C"/>
    <w:rsid w:val="00E32FF8"/>
    <w:rsid w:val="00E33530"/>
    <w:rsid w:val="00E33749"/>
    <w:rsid w:val="00E3393A"/>
    <w:rsid w:val="00E347E5"/>
    <w:rsid w:val="00E35725"/>
    <w:rsid w:val="00E3577D"/>
    <w:rsid w:val="00E35859"/>
    <w:rsid w:val="00E3586D"/>
    <w:rsid w:val="00E36566"/>
    <w:rsid w:val="00E376A0"/>
    <w:rsid w:val="00E37826"/>
    <w:rsid w:val="00E37B2F"/>
    <w:rsid w:val="00E40A58"/>
    <w:rsid w:val="00E421F4"/>
    <w:rsid w:val="00E42410"/>
    <w:rsid w:val="00E4376D"/>
    <w:rsid w:val="00E43BC9"/>
    <w:rsid w:val="00E4418C"/>
    <w:rsid w:val="00E45527"/>
    <w:rsid w:val="00E46378"/>
    <w:rsid w:val="00E46595"/>
    <w:rsid w:val="00E467A7"/>
    <w:rsid w:val="00E46A33"/>
    <w:rsid w:val="00E46AE4"/>
    <w:rsid w:val="00E47178"/>
    <w:rsid w:val="00E509E5"/>
    <w:rsid w:val="00E5160D"/>
    <w:rsid w:val="00E5162F"/>
    <w:rsid w:val="00E524A1"/>
    <w:rsid w:val="00E527C9"/>
    <w:rsid w:val="00E53308"/>
    <w:rsid w:val="00E53E04"/>
    <w:rsid w:val="00E547E7"/>
    <w:rsid w:val="00E54AE5"/>
    <w:rsid w:val="00E553DC"/>
    <w:rsid w:val="00E5577D"/>
    <w:rsid w:val="00E5741B"/>
    <w:rsid w:val="00E61590"/>
    <w:rsid w:val="00E62232"/>
    <w:rsid w:val="00E6264F"/>
    <w:rsid w:val="00E632D3"/>
    <w:rsid w:val="00E63666"/>
    <w:rsid w:val="00E64721"/>
    <w:rsid w:val="00E6473A"/>
    <w:rsid w:val="00E65490"/>
    <w:rsid w:val="00E708E7"/>
    <w:rsid w:val="00E72AA8"/>
    <w:rsid w:val="00E7399B"/>
    <w:rsid w:val="00E739DD"/>
    <w:rsid w:val="00E73CF7"/>
    <w:rsid w:val="00E74AE1"/>
    <w:rsid w:val="00E753E8"/>
    <w:rsid w:val="00E7665E"/>
    <w:rsid w:val="00E76FB1"/>
    <w:rsid w:val="00E778A9"/>
    <w:rsid w:val="00E77C02"/>
    <w:rsid w:val="00E801FA"/>
    <w:rsid w:val="00E817F4"/>
    <w:rsid w:val="00E81B59"/>
    <w:rsid w:val="00E82131"/>
    <w:rsid w:val="00E82519"/>
    <w:rsid w:val="00E82DF2"/>
    <w:rsid w:val="00E832BC"/>
    <w:rsid w:val="00E83F37"/>
    <w:rsid w:val="00E8440B"/>
    <w:rsid w:val="00E8472B"/>
    <w:rsid w:val="00E85061"/>
    <w:rsid w:val="00E85350"/>
    <w:rsid w:val="00E85BAC"/>
    <w:rsid w:val="00E8644F"/>
    <w:rsid w:val="00E901FF"/>
    <w:rsid w:val="00E90235"/>
    <w:rsid w:val="00E904FB"/>
    <w:rsid w:val="00E90A3E"/>
    <w:rsid w:val="00E91169"/>
    <w:rsid w:val="00E91C87"/>
    <w:rsid w:val="00E92A78"/>
    <w:rsid w:val="00E92BEC"/>
    <w:rsid w:val="00E9387F"/>
    <w:rsid w:val="00E93D18"/>
    <w:rsid w:val="00E959B4"/>
    <w:rsid w:val="00E9664A"/>
    <w:rsid w:val="00E96692"/>
    <w:rsid w:val="00E967EA"/>
    <w:rsid w:val="00E97A54"/>
    <w:rsid w:val="00EA0597"/>
    <w:rsid w:val="00EA0924"/>
    <w:rsid w:val="00EA0F27"/>
    <w:rsid w:val="00EA1196"/>
    <w:rsid w:val="00EA18BD"/>
    <w:rsid w:val="00EA21D6"/>
    <w:rsid w:val="00EA27FC"/>
    <w:rsid w:val="00EA2915"/>
    <w:rsid w:val="00EA4B45"/>
    <w:rsid w:val="00EA4E48"/>
    <w:rsid w:val="00EA515B"/>
    <w:rsid w:val="00EA575C"/>
    <w:rsid w:val="00EA5D71"/>
    <w:rsid w:val="00EA6B02"/>
    <w:rsid w:val="00EA6BB5"/>
    <w:rsid w:val="00EA7C6C"/>
    <w:rsid w:val="00EB045C"/>
    <w:rsid w:val="00EB06A6"/>
    <w:rsid w:val="00EB2A33"/>
    <w:rsid w:val="00EB3ACE"/>
    <w:rsid w:val="00EB3AD7"/>
    <w:rsid w:val="00EB4A9B"/>
    <w:rsid w:val="00EB4FD8"/>
    <w:rsid w:val="00EB578B"/>
    <w:rsid w:val="00EB5B7D"/>
    <w:rsid w:val="00EB63AE"/>
    <w:rsid w:val="00EB6588"/>
    <w:rsid w:val="00EB6D1F"/>
    <w:rsid w:val="00EB7FC4"/>
    <w:rsid w:val="00EC025D"/>
    <w:rsid w:val="00EC0A6E"/>
    <w:rsid w:val="00EC0BEB"/>
    <w:rsid w:val="00EC0C1E"/>
    <w:rsid w:val="00EC132C"/>
    <w:rsid w:val="00EC1426"/>
    <w:rsid w:val="00EC1A59"/>
    <w:rsid w:val="00EC1AB2"/>
    <w:rsid w:val="00EC1D3F"/>
    <w:rsid w:val="00EC3122"/>
    <w:rsid w:val="00EC341A"/>
    <w:rsid w:val="00EC4288"/>
    <w:rsid w:val="00EC5262"/>
    <w:rsid w:val="00EC6658"/>
    <w:rsid w:val="00EC6BDF"/>
    <w:rsid w:val="00EC6C87"/>
    <w:rsid w:val="00EC71BE"/>
    <w:rsid w:val="00EC72B5"/>
    <w:rsid w:val="00EC78A7"/>
    <w:rsid w:val="00ED05B4"/>
    <w:rsid w:val="00ED0E93"/>
    <w:rsid w:val="00ED1D78"/>
    <w:rsid w:val="00ED2E51"/>
    <w:rsid w:val="00ED3316"/>
    <w:rsid w:val="00ED36FE"/>
    <w:rsid w:val="00ED41A3"/>
    <w:rsid w:val="00ED425F"/>
    <w:rsid w:val="00ED49A2"/>
    <w:rsid w:val="00ED4C9A"/>
    <w:rsid w:val="00ED53C7"/>
    <w:rsid w:val="00ED5B54"/>
    <w:rsid w:val="00ED704B"/>
    <w:rsid w:val="00ED7BF4"/>
    <w:rsid w:val="00EE18A3"/>
    <w:rsid w:val="00EE1BF1"/>
    <w:rsid w:val="00EE1CEF"/>
    <w:rsid w:val="00EE3314"/>
    <w:rsid w:val="00EE4E35"/>
    <w:rsid w:val="00EE549F"/>
    <w:rsid w:val="00EE6033"/>
    <w:rsid w:val="00EE6532"/>
    <w:rsid w:val="00EE6984"/>
    <w:rsid w:val="00EE7335"/>
    <w:rsid w:val="00EE77A0"/>
    <w:rsid w:val="00EF10CC"/>
    <w:rsid w:val="00EF1AF2"/>
    <w:rsid w:val="00EF1DF5"/>
    <w:rsid w:val="00EF1EBC"/>
    <w:rsid w:val="00EF2887"/>
    <w:rsid w:val="00EF2E93"/>
    <w:rsid w:val="00EF3C21"/>
    <w:rsid w:val="00EF4593"/>
    <w:rsid w:val="00EF526C"/>
    <w:rsid w:val="00EF6676"/>
    <w:rsid w:val="00EF6B7B"/>
    <w:rsid w:val="00EF6BED"/>
    <w:rsid w:val="00EF74B5"/>
    <w:rsid w:val="00EF78D0"/>
    <w:rsid w:val="00EF78E1"/>
    <w:rsid w:val="00F005D1"/>
    <w:rsid w:val="00F008B0"/>
    <w:rsid w:val="00F01A7E"/>
    <w:rsid w:val="00F028B4"/>
    <w:rsid w:val="00F02FE9"/>
    <w:rsid w:val="00F0511C"/>
    <w:rsid w:val="00F05382"/>
    <w:rsid w:val="00F061F2"/>
    <w:rsid w:val="00F06BFC"/>
    <w:rsid w:val="00F06F0E"/>
    <w:rsid w:val="00F07124"/>
    <w:rsid w:val="00F077E3"/>
    <w:rsid w:val="00F07A0A"/>
    <w:rsid w:val="00F07D5D"/>
    <w:rsid w:val="00F10231"/>
    <w:rsid w:val="00F104F2"/>
    <w:rsid w:val="00F1119A"/>
    <w:rsid w:val="00F1134F"/>
    <w:rsid w:val="00F116F7"/>
    <w:rsid w:val="00F11A26"/>
    <w:rsid w:val="00F1255F"/>
    <w:rsid w:val="00F139B8"/>
    <w:rsid w:val="00F15929"/>
    <w:rsid w:val="00F17CA9"/>
    <w:rsid w:val="00F20069"/>
    <w:rsid w:val="00F202C7"/>
    <w:rsid w:val="00F202D1"/>
    <w:rsid w:val="00F20E39"/>
    <w:rsid w:val="00F20E3B"/>
    <w:rsid w:val="00F21C9A"/>
    <w:rsid w:val="00F220A2"/>
    <w:rsid w:val="00F223D2"/>
    <w:rsid w:val="00F22CBB"/>
    <w:rsid w:val="00F2404E"/>
    <w:rsid w:val="00F267E1"/>
    <w:rsid w:val="00F26E4C"/>
    <w:rsid w:val="00F27605"/>
    <w:rsid w:val="00F315D4"/>
    <w:rsid w:val="00F32D2A"/>
    <w:rsid w:val="00F336C1"/>
    <w:rsid w:val="00F33A01"/>
    <w:rsid w:val="00F33BFC"/>
    <w:rsid w:val="00F353F4"/>
    <w:rsid w:val="00F35DE7"/>
    <w:rsid w:val="00F3615E"/>
    <w:rsid w:val="00F3647D"/>
    <w:rsid w:val="00F36803"/>
    <w:rsid w:val="00F369BD"/>
    <w:rsid w:val="00F36C44"/>
    <w:rsid w:val="00F37151"/>
    <w:rsid w:val="00F411ED"/>
    <w:rsid w:val="00F412A5"/>
    <w:rsid w:val="00F45147"/>
    <w:rsid w:val="00F452A6"/>
    <w:rsid w:val="00F45C0F"/>
    <w:rsid w:val="00F46979"/>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96E"/>
    <w:rsid w:val="00F54FB8"/>
    <w:rsid w:val="00F55A48"/>
    <w:rsid w:val="00F55BD8"/>
    <w:rsid w:val="00F55C83"/>
    <w:rsid w:val="00F56A7E"/>
    <w:rsid w:val="00F56A9B"/>
    <w:rsid w:val="00F609EB"/>
    <w:rsid w:val="00F60EEC"/>
    <w:rsid w:val="00F61F10"/>
    <w:rsid w:val="00F62108"/>
    <w:rsid w:val="00F63697"/>
    <w:rsid w:val="00F636C8"/>
    <w:rsid w:val="00F64455"/>
    <w:rsid w:val="00F645BE"/>
    <w:rsid w:val="00F646D0"/>
    <w:rsid w:val="00F650AA"/>
    <w:rsid w:val="00F6525C"/>
    <w:rsid w:val="00F65DDF"/>
    <w:rsid w:val="00F65EF0"/>
    <w:rsid w:val="00F65FC3"/>
    <w:rsid w:val="00F665DA"/>
    <w:rsid w:val="00F6797A"/>
    <w:rsid w:val="00F67D3D"/>
    <w:rsid w:val="00F7098C"/>
    <w:rsid w:val="00F72A20"/>
    <w:rsid w:val="00F72B7F"/>
    <w:rsid w:val="00F752C5"/>
    <w:rsid w:val="00F7638C"/>
    <w:rsid w:val="00F764F1"/>
    <w:rsid w:val="00F765B5"/>
    <w:rsid w:val="00F76996"/>
    <w:rsid w:val="00F76EF1"/>
    <w:rsid w:val="00F77248"/>
    <w:rsid w:val="00F774EB"/>
    <w:rsid w:val="00F77521"/>
    <w:rsid w:val="00F777C8"/>
    <w:rsid w:val="00F80737"/>
    <w:rsid w:val="00F81673"/>
    <w:rsid w:val="00F837B6"/>
    <w:rsid w:val="00F83F84"/>
    <w:rsid w:val="00F8466A"/>
    <w:rsid w:val="00F847DE"/>
    <w:rsid w:val="00F84A42"/>
    <w:rsid w:val="00F84F0D"/>
    <w:rsid w:val="00F85634"/>
    <w:rsid w:val="00F864B1"/>
    <w:rsid w:val="00F86705"/>
    <w:rsid w:val="00F86780"/>
    <w:rsid w:val="00F87138"/>
    <w:rsid w:val="00F876B2"/>
    <w:rsid w:val="00F8784D"/>
    <w:rsid w:val="00F90A26"/>
    <w:rsid w:val="00F91746"/>
    <w:rsid w:val="00F91F0F"/>
    <w:rsid w:val="00F91F54"/>
    <w:rsid w:val="00F920B8"/>
    <w:rsid w:val="00F9231B"/>
    <w:rsid w:val="00F92721"/>
    <w:rsid w:val="00F92B59"/>
    <w:rsid w:val="00F92F5C"/>
    <w:rsid w:val="00F93433"/>
    <w:rsid w:val="00F934C2"/>
    <w:rsid w:val="00F935F4"/>
    <w:rsid w:val="00F93CEF"/>
    <w:rsid w:val="00F93FDC"/>
    <w:rsid w:val="00F94301"/>
    <w:rsid w:val="00F943A0"/>
    <w:rsid w:val="00F945A6"/>
    <w:rsid w:val="00F94D34"/>
    <w:rsid w:val="00F951EB"/>
    <w:rsid w:val="00F95C8D"/>
    <w:rsid w:val="00F95FA1"/>
    <w:rsid w:val="00F96266"/>
    <w:rsid w:val="00F9642E"/>
    <w:rsid w:val="00F96A99"/>
    <w:rsid w:val="00F96F09"/>
    <w:rsid w:val="00F97E2E"/>
    <w:rsid w:val="00F97FF0"/>
    <w:rsid w:val="00FA01A7"/>
    <w:rsid w:val="00FA02CD"/>
    <w:rsid w:val="00FA0B35"/>
    <w:rsid w:val="00FA291C"/>
    <w:rsid w:val="00FA370D"/>
    <w:rsid w:val="00FA6E1E"/>
    <w:rsid w:val="00FA7EF7"/>
    <w:rsid w:val="00FB0730"/>
    <w:rsid w:val="00FB0EE3"/>
    <w:rsid w:val="00FB0F10"/>
    <w:rsid w:val="00FB13E1"/>
    <w:rsid w:val="00FB1506"/>
    <w:rsid w:val="00FB1C66"/>
    <w:rsid w:val="00FB1FE2"/>
    <w:rsid w:val="00FB2011"/>
    <w:rsid w:val="00FB2167"/>
    <w:rsid w:val="00FB24ED"/>
    <w:rsid w:val="00FB283B"/>
    <w:rsid w:val="00FB29F8"/>
    <w:rsid w:val="00FB2B1A"/>
    <w:rsid w:val="00FB37F4"/>
    <w:rsid w:val="00FB4414"/>
    <w:rsid w:val="00FB4475"/>
    <w:rsid w:val="00FB58E0"/>
    <w:rsid w:val="00FB6BB4"/>
    <w:rsid w:val="00FB7D58"/>
    <w:rsid w:val="00FC0BFD"/>
    <w:rsid w:val="00FC2483"/>
    <w:rsid w:val="00FC334E"/>
    <w:rsid w:val="00FC4157"/>
    <w:rsid w:val="00FC4ECF"/>
    <w:rsid w:val="00FC5702"/>
    <w:rsid w:val="00FC574E"/>
    <w:rsid w:val="00FC5DF2"/>
    <w:rsid w:val="00FC5F06"/>
    <w:rsid w:val="00FC7267"/>
    <w:rsid w:val="00FC75AD"/>
    <w:rsid w:val="00FC761D"/>
    <w:rsid w:val="00FD07CD"/>
    <w:rsid w:val="00FD0D8E"/>
    <w:rsid w:val="00FD2163"/>
    <w:rsid w:val="00FD3040"/>
    <w:rsid w:val="00FD3216"/>
    <w:rsid w:val="00FD32AD"/>
    <w:rsid w:val="00FD442D"/>
    <w:rsid w:val="00FD516B"/>
    <w:rsid w:val="00FD58F0"/>
    <w:rsid w:val="00FD5BCF"/>
    <w:rsid w:val="00FD7EA9"/>
    <w:rsid w:val="00FE0041"/>
    <w:rsid w:val="00FE0588"/>
    <w:rsid w:val="00FE2019"/>
    <w:rsid w:val="00FE2095"/>
    <w:rsid w:val="00FE22C6"/>
    <w:rsid w:val="00FE3FCC"/>
    <w:rsid w:val="00FE62BD"/>
    <w:rsid w:val="00FE6439"/>
    <w:rsid w:val="00FE78D9"/>
    <w:rsid w:val="00FE7A31"/>
    <w:rsid w:val="00FE7DA1"/>
    <w:rsid w:val="00FF0282"/>
    <w:rsid w:val="00FF02BC"/>
    <w:rsid w:val="00FF0439"/>
    <w:rsid w:val="00FF0CA7"/>
    <w:rsid w:val="00FF0F3A"/>
    <w:rsid w:val="00FF1B79"/>
    <w:rsid w:val="00FF238F"/>
    <w:rsid w:val="00FF277B"/>
    <w:rsid w:val="00FF2B03"/>
    <w:rsid w:val="00FF37A8"/>
    <w:rsid w:val="00FF38A6"/>
    <w:rsid w:val="00FF3EAE"/>
    <w:rsid w:val="00FF52BC"/>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unhideWhenUsed/>
    <w:rsid w:val="003112C9"/>
    <w:rPr>
      <w:sz w:val="16"/>
      <w:szCs w:val="16"/>
    </w:rPr>
  </w:style>
  <w:style w:type="paragraph" w:styleId="CommentText">
    <w:name w:val="annotation text"/>
    <w:aliases w:val=" Diagrama Diagrama Diagrama, Diagrama Diagrama"/>
    <w:basedOn w:val="Normal"/>
    <w:link w:val="CommentTextChar"/>
    <w:uiPriority w:val="99"/>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kg-highlight-red">
    <w:name w:val="bkg-highlight-red"/>
    <w:basedOn w:val="DefaultParagraphFont"/>
    <w:rsid w:val="004C561D"/>
  </w:style>
  <w:style w:type="character" w:customStyle="1" w:styleId="term">
    <w:name w:val="term"/>
    <w:basedOn w:val="DefaultParagraphFont"/>
    <w:rsid w:val="008D4FF3"/>
  </w:style>
  <w:style w:type="character" w:customStyle="1" w:styleId="etimo">
    <w:name w:val="etimo"/>
    <w:basedOn w:val="DefaultParagraphFont"/>
    <w:rsid w:val="008D4FF3"/>
  </w:style>
  <w:style w:type="character" w:customStyle="1" w:styleId="apibr">
    <w:name w:val="apibr"/>
    <w:basedOn w:val="DefaultParagraphFont"/>
    <w:rsid w:val="008D4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lausk.vpt.lt/hc/lt/articles/36000133132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olarisbus.com/pl/pojazdy/napedy-niskoemisyjne/grupa-urbino-cng" TargetMode="External"/><Relationship Id="rId2" Type="http://schemas.openxmlformats.org/officeDocument/2006/relationships/hyperlink" Target="Https://www.solarisbus.com/en/vehicles/low-emissions/urbino-cng" TargetMode="External"/><Relationship Id="rId1" Type="http://schemas.openxmlformats.org/officeDocument/2006/relationships/hyperlink" Target="https://www.iveco.com/ivecobus/gr-gr/Documents/IvecoBus_range_handbook.pdf" TargetMode="External"/><Relationship Id="rId5" Type="http://schemas.openxmlformats.org/officeDocument/2006/relationships/hyperlink" Target="https://www.stt.lt/naujienos/7464/skaidrus-viesieji-pirkimai-ka-reikia-daryti-pirkimo-inicijavimo-etape:3261" TargetMode="External"/><Relationship Id="rId4" Type="http://schemas.openxmlformats.org/officeDocument/2006/relationships/hyperlink" Target="https://www.mercedes-benz-bus.com/content/dam/mbo/markets/common/buy/services-online/download-technical-brochures/images/content/regular-service-buses/citaro-ngt/MB-NGT-2-EN-09_17.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8</Pages>
  <Words>2330</Words>
  <Characters>16268</Characters>
  <Application>Microsoft Office Word</Application>
  <DocSecurity>0</DocSecurity>
  <Lines>346</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Domas Galkauskas</dc:creator>
  <cp:keywords/>
  <dc:description/>
  <cp:lastModifiedBy>Domas Galkauskas</cp:lastModifiedBy>
  <cp:revision>219</cp:revision>
  <cp:lastPrinted>2020-01-29T07:54:00Z</cp:lastPrinted>
  <dcterms:created xsi:type="dcterms:W3CDTF">2022-01-20T06:29:00Z</dcterms:created>
  <dcterms:modified xsi:type="dcterms:W3CDTF">2022-01-20T13:46:00Z</dcterms:modified>
</cp:coreProperties>
</file>