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70A6" w:rsidRDefault="00CD70A6" w:rsidP="00B90D2C">
      <w:pPr>
        <w:pStyle w:val="Antrinispavadinimas"/>
      </w:pPr>
      <w:r>
        <w:t xml:space="preserve"> </w:t>
      </w:r>
    </w:p>
    <w:p w:rsidR="00CD70A6" w:rsidRDefault="00CD70A6">
      <w:pPr>
        <w:pStyle w:val="Antrat1"/>
        <w:spacing w:after="0" w:line="271" w:lineRule="auto"/>
        <w:ind w:left="56" w:right="1"/>
        <w:jc w:val="center"/>
      </w:pPr>
      <w:r>
        <w:t>UŽDAROJI  AKCINĖ  BENDROVĖ IGNALINOS ŠILUMOS TINKLAI</w:t>
      </w:r>
    </w:p>
    <w:p w:rsidR="00CD70A6" w:rsidRDefault="00CD70A6">
      <w:pPr>
        <w:spacing w:after="26" w:line="250" w:lineRule="auto"/>
        <w:ind w:left="4964" w:right="4777" w:firstLine="0"/>
        <w:jc w:val="left"/>
      </w:pPr>
      <w:r>
        <w:t xml:space="preserve"> </w:t>
      </w:r>
    </w:p>
    <w:p w:rsidR="00CD70A6" w:rsidRDefault="00CD70A6">
      <w:pPr>
        <w:spacing w:after="0" w:line="259" w:lineRule="auto"/>
        <w:ind w:left="50" w:firstLine="0"/>
        <w:jc w:val="left"/>
      </w:pPr>
      <w:r>
        <w:t xml:space="preserve"> </w:t>
      </w:r>
    </w:p>
    <w:p w:rsidR="00CD70A6" w:rsidRDefault="00CD70A6">
      <w:pPr>
        <w:spacing w:after="58" w:line="259" w:lineRule="auto"/>
        <w:ind w:left="1605" w:firstLine="0"/>
        <w:jc w:val="center"/>
      </w:pPr>
    </w:p>
    <w:p w:rsidR="00CD70A6" w:rsidRDefault="00CD70A6">
      <w:pPr>
        <w:spacing w:after="0" w:line="259" w:lineRule="auto"/>
        <w:ind w:left="1625" w:firstLine="0"/>
        <w:jc w:val="center"/>
      </w:pPr>
      <w:r>
        <w:rPr>
          <w:b/>
          <w:i/>
        </w:rPr>
        <w:t xml:space="preserve"> </w:t>
      </w:r>
    </w:p>
    <w:p w:rsidR="00CD70A6" w:rsidRDefault="00CD70A6" w:rsidP="00C54C93">
      <w:pPr>
        <w:spacing w:after="0" w:line="259" w:lineRule="auto"/>
      </w:pPr>
      <w:r>
        <w:t xml:space="preserve">                    </w:t>
      </w:r>
      <w:r w:rsidR="00B40925">
        <w:t xml:space="preserve">                 </w:t>
      </w:r>
      <w:r>
        <w:t xml:space="preserve">PATVIRTINTA </w:t>
      </w:r>
    </w:p>
    <w:p w:rsidR="00CD70A6" w:rsidRDefault="00B40925" w:rsidP="00F37FE4">
      <w:pPr>
        <w:spacing w:after="12" w:line="251" w:lineRule="auto"/>
        <w:ind w:left="5256" w:right="94" w:firstLine="0"/>
      </w:pPr>
      <w:r>
        <w:t xml:space="preserve">         </w:t>
      </w:r>
      <w:r w:rsidR="00CD70A6">
        <w:t xml:space="preserve">UAB Ignalinos šilumos tinklų </w:t>
      </w:r>
    </w:p>
    <w:p w:rsidR="00CD70A6" w:rsidRDefault="00B40925" w:rsidP="00F37FE4">
      <w:pPr>
        <w:spacing w:after="12" w:line="251" w:lineRule="auto"/>
        <w:ind w:left="4032" w:right="94" w:firstLine="1224"/>
      </w:pPr>
      <w:r>
        <w:t xml:space="preserve">         </w:t>
      </w:r>
      <w:r w:rsidR="00CD70A6">
        <w:t xml:space="preserve">Biokuro ir kuro pirkimų komisijos </w:t>
      </w:r>
    </w:p>
    <w:p w:rsidR="00CD70A6" w:rsidRDefault="00C34F37" w:rsidP="00C34F37">
      <w:pPr>
        <w:spacing w:after="12" w:line="251" w:lineRule="auto"/>
        <w:ind w:left="72" w:right="94"/>
        <w:jc w:val="center"/>
      </w:pPr>
      <w:r>
        <w:t xml:space="preserve">                                                           </w:t>
      </w:r>
      <w:r w:rsidR="00B90D2C">
        <w:t xml:space="preserve">    </w:t>
      </w:r>
      <w:r w:rsidR="00B40925">
        <w:t xml:space="preserve">     </w:t>
      </w:r>
      <w:r w:rsidR="00841D38">
        <w:t xml:space="preserve">                            2018</w:t>
      </w:r>
      <w:r w:rsidR="00DE462F">
        <w:t>-07</w:t>
      </w:r>
      <w:r w:rsidR="00B40925">
        <w:t>-</w:t>
      </w:r>
      <w:r w:rsidR="00DE462F">
        <w:t>05</w:t>
      </w:r>
      <w:r>
        <w:t xml:space="preserve"> d. posėdžio protokolu Nr. </w:t>
      </w:r>
      <w:r w:rsidR="00B40925">
        <w:t>1</w:t>
      </w:r>
    </w:p>
    <w:p w:rsidR="00CD70A6" w:rsidRDefault="00CD70A6">
      <w:pPr>
        <w:spacing w:after="0" w:line="259" w:lineRule="auto"/>
        <w:ind w:left="2191" w:firstLine="0"/>
        <w:jc w:val="center"/>
      </w:pPr>
      <w:r>
        <w:rPr>
          <w:i/>
        </w:rPr>
        <w:t xml:space="preserve"> </w:t>
      </w:r>
    </w:p>
    <w:p w:rsidR="00CD70A6" w:rsidRDefault="00CD70A6">
      <w:pPr>
        <w:spacing w:after="0" w:line="259" w:lineRule="auto"/>
        <w:ind w:left="2191" w:firstLine="0"/>
        <w:jc w:val="center"/>
      </w:pPr>
      <w:r>
        <w:rPr>
          <w:i/>
        </w:rPr>
        <w:t xml:space="preserve"> </w:t>
      </w:r>
    </w:p>
    <w:p w:rsidR="00CD70A6" w:rsidRDefault="00CD70A6">
      <w:pPr>
        <w:spacing w:after="0" w:line="259" w:lineRule="auto"/>
        <w:ind w:left="2191" w:firstLine="0"/>
        <w:jc w:val="center"/>
      </w:pPr>
      <w:r>
        <w:rPr>
          <w:i/>
        </w:rPr>
        <w:t xml:space="preserve"> </w:t>
      </w:r>
    </w:p>
    <w:p w:rsidR="00CD70A6" w:rsidRDefault="00CD70A6">
      <w:pPr>
        <w:pStyle w:val="Antrat1"/>
        <w:ind w:left="2065"/>
      </w:pPr>
      <w:r>
        <w:t>BIO</w:t>
      </w:r>
      <w:r w:rsidR="00C34F37">
        <w:t>KURO (MEDIENOS GRANULIŲ</w:t>
      </w:r>
      <w:r>
        <w:t xml:space="preserve">) PIRKIMAS </w:t>
      </w:r>
    </w:p>
    <w:p w:rsidR="00CD70A6" w:rsidRDefault="00CD70A6">
      <w:pPr>
        <w:spacing w:after="23" w:line="259" w:lineRule="auto"/>
        <w:ind w:left="108" w:firstLine="0"/>
        <w:jc w:val="center"/>
      </w:pPr>
      <w:r>
        <w:rPr>
          <w:i/>
        </w:rPr>
        <w:t xml:space="preserve"> </w:t>
      </w:r>
    </w:p>
    <w:p w:rsidR="00CD70A6" w:rsidRPr="002232B1" w:rsidRDefault="00C34F37">
      <w:pPr>
        <w:spacing w:after="0" w:line="259" w:lineRule="auto"/>
        <w:ind w:left="795" w:right="740"/>
        <w:jc w:val="center"/>
        <w:rPr>
          <w:b/>
        </w:rPr>
      </w:pPr>
      <w:r>
        <w:rPr>
          <w:b/>
        </w:rPr>
        <w:t>ATVIRO KONKURSO</w:t>
      </w:r>
      <w:r w:rsidR="00CD70A6" w:rsidRPr="002232B1">
        <w:rPr>
          <w:b/>
        </w:rPr>
        <w:t xml:space="preserve"> PIRKIMO DOKUMENTAI </w:t>
      </w:r>
    </w:p>
    <w:p w:rsidR="00CD70A6" w:rsidRDefault="00CD70A6">
      <w:pPr>
        <w:spacing w:after="0" w:line="259" w:lineRule="auto"/>
        <w:ind w:left="108" w:firstLine="0"/>
        <w:jc w:val="center"/>
      </w:pPr>
      <w:r>
        <w:t xml:space="preserve"> </w:t>
      </w:r>
    </w:p>
    <w:p w:rsidR="00CD70A6" w:rsidRDefault="00CD70A6">
      <w:pPr>
        <w:spacing w:after="16" w:line="259" w:lineRule="auto"/>
        <w:ind w:left="103" w:firstLine="0"/>
        <w:jc w:val="center"/>
      </w:pPr>
      <w:r>
        <w:rPr>
          <w:b/>
          <w:sz w:val="22"/>
        </w:rPr>
        <w:t xml:space="preserve"> </w:t>
      </w:r>
    </w:p>
    <w:p w:rsidR="00CD70A6" w:rsidRDefault="00CD70A6" w:rsidP="006A5E0F">
      <w:pPr>
        <w:pStyle w:val="Sraopastraipa"/>
        <w:numPr>
          <w:ilvl w:val="0"/>
          <w:numId w:val="1"/>
        </w:numPr>
        <w:spacing w:after="13" w:line="259" w:lineRule="auto"/>
        <w:ind w:right="119"/>
        <w:jc w:val="center"/>
      </w:pPr>
      <w:r w:rsidRPr="006A5E0F">
        <w:rPr>
          <w:b/>
          <w:sz w:val="22"/>
        </w:rPr>
        <w:t>BENDROSIOS NUOSTATOS</w:t>
      </w:r>
      <w:r w:rsidRPr="006A5E0F">
        <w:rPr>
          <w:i/>
        </w:rPr>
        <w:t xml:space="preserve"> </w:t>
      </w:r>
    </w:p>
    <w:p w:rsidR="00CD70A6" w:rsidRDefault="00CD70A6">
      <w:pPr>
        <w:numPr>
          <w:ilvl w:val="1"/>
          <w:numId w:val="1"/>
        </w:numPr>
        <w:ind w:right="1" w:hanging="413"/>
      </w:pPr>
      <w:r>
        <w:t xml:space="preserve">UAB Ignalinos šilumos tinklai (toliau vadinama–įsigyjančioji organizacija) numato įsigyti </w:t>
      </w:r>
      <w:r w:rsidR="00091F45">
        <w:t>medienos granules (toliau – K</w:t>
      </w:r>
      <w:r w:rsidR="008D5542">
        <w:t>uras) atviro konkurso</w:t>
      </w:r>
      <w:r>
        <w:t xml:space="preserve"> būdu. </w:t>
      </w:r>
      <w:r>
        <w:rPr>
          <w:i/>
        </w:rPr>
        <w:t xml:space="preserve"> </w:t>
      </w:r>
    </w:p>
    <w:p w:rsidR="00CD70A6" w:rsidRPr="00BB1915" w:rsidRDefault="00CD70A6" w:rsidP="00B031BF">
      <w:pPr>
        <w:numPr>
          <w:ilvl w:val="1"/>
          <w:numId w:val="1"/>
        </w:numPr>
        <w:spacing w:after="15" w:line="263" w:lineRule="auto"/>
        <w:ind w:right="1" w:hanging="413"/>
      </w:pPr>
      <w:r>
        <w:t xml:space="preserve">Pirkimas vykdomas vadovaujantis </w:t>
      </w:r>
      <w:r w:rsidRPr="003A7543">
        <w:rPr>
          <w:szCs w:val="24"/>
        </w:rPr>
        <w:t xml:space="preserve">Lietuvos Respublikos Vyriausybės </w:t>
      </w:r>
      <w:smartTag w:uri="urn:schemas-microsoft-com:office:smarttags" w:element="metricconverter">
        <w:smartTagPr>
          <w:attr w:name="ProductID" w:val="2003 m"/>
        </w:smartTagPr>
        <w:r w:rsidRPr="003A7543">
          <w:rPr>
            <w:szCs w:val="24"/>
          </w:rPr>
          <w:t>2003 m</w:t>
        </w:r>
      </w:smartTag>
      <w:r w:rsidRPr="003A7543">
        <w:rPr>
          <w:szCs w:val="24"/>
        </w:rPr>
        <w:t>. kovo 3 d. nutarim</w:t>
      </w:r>
      <w:r>
        <w:rPr>
          <w:szCs w:val="24"/>
        </w:rPr>
        <w:t>u</w:t>
      </w:r>
      <w:r w:rsidRPr="003A7543">
        <w:rPr>
          <w:szCs w:val="24"/>
        </w:rPr>
        <w:t xml:space="preserve"> Nr. 277 </w:t>
      </w:r>
      <w:r w:rsidRPr="00E04C6C">
        <w:rPr>
          <w:i/>
          <w:szCs w:val="24"/>
        </w:rPr>
        <w:t>„Dėl Įmonių, veikiančių energetikos srityje, energijos ar kuro, kurių reikia elektros ir šilumos energijai gaminti, pirkimų tvarkos patvirtinimo“</w:t>
      </w:r>
      <w:r w:rsidR="0082028C">
        <w:rPr>
          <w:i/>
          <w:szCs w:val="24"/>
        </w:rPr>
        <w:t xml:space="preserve"> </w:t>
      </w:r>
      <w:r w:rsidRPr="00E04C6C">
        <w:rPr>
          <w:i/>
          <w:szCs w:val="24"/>
        </w:rPr>
        <w:t>(„Dėl Įmonių, veikiančių energetikos srityje, energijos ar kuro, kurių reikia elektros ir šilumos energijai gaminti, pirkimų taisyklių patvirtinimo</w:t>
      </w:r>
      <w:r>
        <w:rPr>
          <w:i/>
          <w:szCs w:val="24"/>
        </w:rPr>
        <w:t>“</w:t>
      </w:r>
      <w:r w:rsidRPr="00E04C6C">
        <w:rPr>
          <w:i/>
          <w:szCs w:val="24"/>
        </w:rPr>
        <w:t>)</w:t>
      </w:r>
      <w:r>
        <w:rPr>
          <w:i/>
          <w:szCs w:val="24"/>
        </w:rPr>
        <w:t xml:space="preserve"> </w:t>
      </w:r>
      <w:r w:rsidRPr="003A7543">
        <w:rPr>
          <w:szCs w:val="24"/>
        </w:rPr>
        <w:t xml:space="preserve"> (</w:t>
      </w:r>
      <w:proofErr w:type="spellStart"/>
      <w:r w:rsidRPr="003A7543">
        <w:rPr>
          <w:szCs w:val="24"/>
        </w:rPr>
        <w:t>Žin</w:t>
      </w:r>
      <w:proofErr w:type="spellEnd"/>
      <w:r w:rsidRPr="003A7543">
        <w:rPr>
          <w:szCs w:val="24"/>
        </w:rPr>
        <w:t>., 2003, Nr. 23-976</w:t>
      </w:r>
      <w:r>
        <w:rPr>
          <w:szCs w:val="24"/>
        </w:rPr>
        <w:t xml:space="preserve">, </w:t>
      </w:r>
      <w:r w:rsidRPr="00E04C6C">
        <w:rPr>
          <w:szCs w:val="24"/>
        </w:rPr>
        <w:t>TAR, 2014, Nr. 2014-10618</w:t>
      </w:r>
      <w:r w:rsidRPr="003A7543">
        <w:rPr>
          <w:szCs w:val="24"/>
        </w:rPr>
        <w:t>)</w:t>
      </w:r>
      <w:r>
        <w:rPr>
          <w:szCs w:val="24"/>
        </w:rPr>
        <w:t xml:space="preserve"> patvirtintų </w:t>
      </w:r>
      <w:r w:rsidRPr="00E04C6C">
        <w:rPr>
          <w:szCs w:val="24"/>
        </w:rPr>
        <w:t>Įmonių, veikiančių energetikos srityje, energijos ar kuro, kurių reikia elektros ir šilumos energijai gaminti, pirkimų taisykl</w:t>
      </w:r>
      <w:r>
        <w:rPr>
          <w:szCs w:val="24"/>
        </w:rPr>
        <w:t>ių</w:t>
      </w:r>
      <w:r w:rsidRPr="00E04C6C">
        <w:rPr>
          <w:szCs w:val="24"/>
        </w:rPr>
        <w:t xml:space="preserve"> (toliau – Taisyklės)</w:t>
      </w:r>
      <w:r>
        <w:rPr>
          <w:szCs w:val="24"/>
        </w:rPr>
        <w:t xml:space="preserve">. </w:t>
      </w:r>
    </w:p>
    <w:p w:rsidR="00CD70A6" w:rsidRPr="00D63088" w:rsidRDefault="00CD70A6" w:rsidP="00B031BF">
      <w:pPr>
        <w:numPr>
          <w:ilvl w:val="1"/>
          <w:numId w:val="1"/>
        </w:numPr>
        <w:spacing w:after="15" w:line="263" w:lineRule="auto"/>
        <w:ind w:right="1" w:hanging="413"/>
      </w:pPr>
      <w:r>
        <w:t xml:space="preserve">Įsigyjančioji organizacija yra PVM mokėtoja. </w:t>
      </w:r>
      <w:r w:rsidRPr="00BB1915">
        <w:rPr>
          <w:i/>
        </w:rPr>
        <w:t xml:space="preserve"> </w:t>
      </w:r>
    </w:p>
    <w:p w:rsidR="00D63088" w:rsidRPr="00D63088" w:rsidRDefault="00D63088" w:rsidP="00B031BF">
      <w:pPr>
        <w:numPr>
          <w:ilvl w:val="1"/>
          <w:numId w:val="1"/>
        </w:numPr>
        <w:spacing w:after="15" w:line="263" w:lineRule="auto"/>
        <w:ind w:right="1" w:hanging="413"/>
      </w:pPr>
      <w:r w:rsidRPr="00D63088">
        <w:t>Skelbimas apie pirkimą</w:t>
      </w:r>
      <w:r>
        <w:t xml:space="preserve"> ir pirkimo dokumentai skelbiami UAB Ignalinos šilumos tinklų internetiniame puslapyje </w:t>
      </w:r>
      <w:hyperlink r:id="rId9" w:history="1">
        <w:r w:rsidR="00D06313" w:rsidRPr="00AB4FA9">
          <w:rPr>
            <w:rStyle w:val="Hipersaitas"/>
          </w:rPr>
          <w:t>www.igst.lt</w:t>
        </w:r>
      </w:hyperlink>
      <w:r w:rsidR="00D06313">
        <w:t>, CVP IS internetiniame puslapyje http://www.vpt.lt/kuropirkimai/.</w:t>
      </w:r>
    </w:p>
    <w:p w:rsidR="00CD70A6" w:rsidRDefault="00CD70A6">
      <w:pPr>
        <w:numPr>
          <w:ilvl w:val="1"/>
          <w:numId w:val="1"/>
        </w:numPr>
        <w:ind w:right="1" w:hanging="413"/>
      </w:pPr>
      <w:r>
        <w:t xml:space="preserve">Pirkimas atliekamas laikantis lygiateisiškumo, nediskriminavimo, skaidrumo, abipusio pripažinimo, proporcingumo principų ir konfidencialumo bei nešališkumo reikalavimų. </w:t>
      </w:r>
    </w:p>
    <w:p w:rsidR="00CD70A6" w:rsidRDefault="00CD70A6">
      <w:pPr>
        <w:numPr>
          <w:ilvl w:val="1"/>
          <w:numId w:val="1"/>
        </w:numPr>
        <w:ind w:right="1" w:hanging="413"/>
      </w:pPr>
      <w:r>
        <w:t>Kont</w:t>
      </w:r>
      <w:r w:rsidR="001245B6">
        <w:t>aktinis asmuo: Danutė Šaltytė-Nekrašienė, juristė-pirkimų specialistė</w:t>
      </w:r>
      <w:r>
        <w:t xml:space="preserve">, </w:t>
      </w:r>
      <w:proofErr w:type="spellStart"/>
      <w:r>
        <w:t>mob</w:t>
      </w:r>
      <w:proofErr w:type="spellEnd"/>
      <w:r>
        <w:t>. tel. 8</w:t>
      </w:r>
      <w:r w:rsidR="001245B6">
        <w:t xml:space="preserve"> 606 11304</w:t>
      </w:r>
      <w:r>
        <w:t xml:space="preserve">, tel. (8 386) </w:t>
      </w:r>
      <w:r w:rsidR="001245B6">
        <w:t xml:space="preserve">52 054, </w:t>
      </w:r>
      <w:r>
        <w:t>el. paštas</w:t>
      </w:r>
      <w:r w:rsidR="00AD274E">
        <w:t>:</w:t>
      </w:r>
      <w:r>
        <w:t xml:space="preserve"> </w:t>
      </w:r>
      <w:proofErr w:type="spellStart"/>
      <w:r>
        <w:t>pirkimai@igst.lt</w:t>
      </w:r>
      <w:proofErr w:type="spellEnd"/>
      <w:r>
        <w:t>.</w:t>
      </w:r>
    </w:p>
    <w:p w:rsidR="00CD70A6" w:rsidRPr="00F5052B" w:rsidRDefault="00CD70A6">
      <w:pPr>
        <w:spacing w:after="0" w:line="259" w:lineRule="auto"/>
        <w:ind w:left="50" w:firstLine="0"/>
        <w:jc w:val="left"/>
        <w:rPr>
          <w:b/>
        </w:rPr>
      </w:pPr>
      <w:r>
        <w:t xml:space="preserve"> </w:t>
      </w:r>
    </w:p>
    <w:p w:rsidR="00CD70A6" w:rsidRPr="00F5052B" w:rsidRDefault="00CD70A6" w:rsidP="006A5E0F">
      <w:pPr>
        <w:pStyle w:val="Antrat1"/>
        <w:numPr>
          <w:ilvl w:val="0"/>
          <w:numId w:val="1"/>
        </w:numPr>
        <w:spacing w:after="0" w:line="271" w:lineRule="auto"/>
        <w:ind w:right="556"/>
        <w:jc w:val="center"/>
      </w:pPr>
      <w:r w:rsidRPr="00F5052B">
        <w:t xml:space="preserve">PIRKIMO OBJEKTAS </w:t>
      </w:r>
    </w:p>
    <w:p w:rsidR="00CD70A6" w:rsidRPr="00F5052B" w:rsidRDefault="00CD70A6">
      <w:pPr>
        <w:spacing w:after="3" w:line="259" w:lineRule="auto"/>
        <w:ind w:left="50" w:firstLine="0"/>
        <w:jc w:val="left"/>
        <w:rPr>
          <w:b/>
        </w:rPr>
      </w:pPr>
      <w:r w:rsidRPr="00F5052B">
        <w:rPr>
          <w:b/>
        </w:rPr>
        <w:t xml:space="preserve"> </w:t>
      </w:r>
    </w:p>
    <w:p w:rsidR="00176ACC" w:rsidRPr="00176ACC" w:rsidRDefault="00CD70A6">
      <w:pPr>
        <w:ind w:left="72" w:right="1"/>
      </w:pPr>
      <w:r>
        <w:rPr>
          <w:i/>
        </w:rPr>
        <w:t>2.1</w:t>
      </w:r>
      <w:r w:rsidR="005E1F89">
        <w:t>. Tiekiamo K</w:t>
      </w:r>
      <w:r>
        <w:t xml:space="preserve">uro pristatymo vieta ir laikas – </w:t>
      </w:r>
      <w:r w:rsidR="00843B79" w:rsidRPr="00843B79">
        <w:t>Ignalinos Centrinė katilinė: Vasario 16-osios g. 41, Ignalina.,</w:t>
      </w:r>
      <w:r w:rsidR="00EA521F">
        <w:t xml:space="preserve"> Technikos g. 10, Ignalina,</w:t>
      </w:r>
      <w:r w:rsidR="00EA521F" w:rsidRPr="00DF5A99">
        <w:t xml:space="preserve"> </w:t>
      </w:r>
      <w:r w:rsidR="00843B79" w:rsidRPr="00843B79">
        <w:t xml:space="preserve">Linkmenų katilinė: Liepų g. 2, Linkmenų k., Linkmenų sen., Ignalinos r. sav., </w:t>
      </w:r>
      <w:proofErr w:type="spellStart"/>
      <w:r w:rsidR="00843B79" w:rsidRPr="00843B79">
        <w:t>Kazitiškio</w:t>
      </w:r>
      <w:proofErr w:type="spellEnd"/>
      <w:r w:rsidR="00843B79" w:rsidRPr="00843B79">
        <w:t xml:space="preserve"> katilinė: Parko g. 7, </w:t>
      </w:r>
      <w:proofErr w:type="spellStart"/>
      <w:r w:rsidR="00843B79" w:rsidRPr="00843B79">
        <w:t>Kazitiškio</w:t>
      </w:r>
      <w:proofErr w:type="spellEnd"/>
      <w:r w:rsidR="00843B79" w:rsidRPr="00843B79">
        <w:t xml:space="preserve"> k., </w:t>
      </w:r>
      <w:proofErr w:type="spellStart"/>
      <w:r w:rsidR="00843B79" w:rsidRPr="00843B79">
        <w:t>Kazitiškio</w:t>
      </w:r>
      <w:proofErr w:type="spellEnd"/>
      <w:r w:rsidR="00843B79" w:rsidRPr="00843B79">
        <w:t xml:space="preserve"> sen., Ignalinos r. sav., Rimšės k</w:t>
      </w:r>
      <w:r w:rsidR="00F13CA1">
        <w:t>atilinė: Mokyklos g. 6</w:t>
      </w:r>
      <w:r w:rsidR="00F5052B">
        <w:t xml:space="preserve">, </w:t>
      </w:r>
      <w:r w:rsidR="00843B79" w:rsidRPr="00843B79">
        <w:t>Rimšės mstl., Rimšės sen., Ignalinos r. sav., Mi</w:t>
      </w:r>
      <w:r w:rsidR="00F13CA1">
        <w:t>elagėnų katilinė: Mokyklos g. 7</w:t>
      </w:r>
      <w:r w:rsidR="00843B79" w:rsidRPr="00843B79">
        <w:t>, Mielagėnų mstl., Mielagėnų sen., Ignalinos r. sav., Ceikin</w:t>
      </w:r>
      <w:r w:rsidR="00870F5B">
        <w:t>ių katilinė: Bažnyčios g. 18</w:t>
      </w:r>
      <w:r w:rsidR="00843B79" w:rsidRPr="00843B79">
        <w:t>, Ceikinių k., Ceikinių sen., Ignalinos r. sav.</w:t>
      </w:r>
      <w:r w:rsidR="00841D38">
        <w:t xml:space="preserve">, </w:t>
      </w:r>
      <w:r w:rsidR="00841D38" w:rsidRPr="00176ACC">
        <w:t>2018</w:t>
      </w:r>
      <w:r w:rsidR="006A5E0F" w:rsidRPr="00176ACC">
        <w:t xml:space="preserve"> m. </w:t>
      </w:r>
      <w:r w:rsidR="00176ACC" w:rsidRPr="00176ACC">
        <w:t>rugsėjo</w:t>
      </w:r>
      <w:r w:rsidR="00FE6E32" w:rsidRPr="00176ACC">
        <w:t xml:space="preserve"> mėn.</w:t>
      </w:r>
      <w:r w:rsidR="00843B79" w:rsidRPr="00176ACC">
        <w:t xml:space="preserve"> </w:t>
      </w:r>
      <w:r w:rsidR="00841D38" w:rsidRPr="00176ACC">
        <w:t>– 2019</w:t>
      </w:r>
      <w:r w:rsidR="006A5E0F" w:rsidRPr="00176ACC">
        <w:t xml:space="preserve"> m. </w:t>
      </w:r>
      <w:r w:rsidR="00176ACC" w:rsidRPr="00176ACC">
        <w:t>balandžio</w:t>
      </w:r>
      <w:r w:rsidR="00FE6E32" w:rsidRPr="00176ACC">
        <w:t xml:space="preserve"> mėn.</w:t>
      </w:r>
      <w:r w:rsidR="00843B79" w:rsidRPr="00176ACC">
        <w:t xml:space="preserve"> (</w:t>
      </w:r>
      <w:r w:rsidR="00176ACC" w:rsidRPr="00176ACC">
        <w:rPr>
          <w:lang w:val="en-US"/>
        </w:rPr>
        <w:t>8</w:t>
      </w:r>
      <w:r w:rsidRPr="00176ACC">
        <w:t xml:space="preserve"> mėn. sutarties terminas). </w:t>
      </w:r>
    </w:p>
    <w:p w:rsidR="00CD70A6" w:rsidRDefault="00CD70A6">
      <w:pPr>
        <w:ind w:left="72" w:right="1"/>
      </w:pPr>
      <w:r w:rsidRPr="00176ACC">
        <w:rPr>
          <w:i/>
        </w:rPr>
        <w:lastRenderedPageBreak/>
        <w:t xml:space="preserve">2.2. </w:t>
      </w:r>
      <w:r w:rsidRPr="00176ACC">
        <w:t>Orientacinis Kuro tiekimo,</w:t>
      </w:r>
      <w:r w:rsidR="00B90D2C" w:rsidRPr="00176ACC">
        <w:t xml:space="preserve"> paslaugų teikimo terminas: </w:t>
      </w:r>
      <w:r w:rsidR="00176ACC" w:rsidRPr="00176ACC">
        <w:t xml:space="preserve">2018 m. rugsėjo mėn. – 2019 m. balandžio </w:t>
      </w:r>
      <w:r w:rsidRPr="00176ACC">
        <w:t>mėnesiai pagal atskirus Įsigyjančios organizacijos užsakymus, pateikiamus kiekvieną</w:t>
      </w:r>
      <w:r>
        <w:t xml:space="preserve"> savaitę ar rečiau (pagal faktinį poreikį). Kuro tiekimo, paslaugų teikimo pradžia bus nustatoma pasirašant sutartis.</w:t>
      </w:r>
      <w:r>
        <w:rPr>
          <w:i/>
        </w:rPr>
        <w:t xml:space="preserve"> </w:t>
      </w:r>
    </w:p>
    <w:p w:rsidR="00CD70A6" w:rsidRDefault="00CD70A6">
      <w:pPr>
        <w:ind w:left="72" w:right="1"/>
      </w:pPr>
      <w:r>
        <w:rPr>
          <w:i/>
        </w:rPr>
        <w:t xml:space="preserve">2.3. </w:t>
      </w:r>
      <w:r>
        <w:t xml:space="preserve">Tiekėjas turi siūlyti tik atitinkantį techninės specifikacijos reikalavimus, kokybišką Kurą pagal techninėje specifikacijoje (3 priedas) nurodytus reikalavimus ir kiekius. </w:t>
      </w:r>
      <w:r>
        <w:rPr>
          <w:i/>
        </w:rPr>
        <w:t xml:space="preserve"> </w:t>
      </w:r>
    </w:p>
    <w:p w:rsidR="00CD70A6" w:rsidRDefault="00CD70A6">
      <w:pPr>
        <w:ind w:left="72" w:right="1"/>
      </w:pPr>
      <w:r>
        <w:rPr>
          <w:i/>
        </w:rPr>
        <w:t xml:space="preserve">2.4. </w:t>
      </w:r>
      <w:r>
        <w:t xml:space="preserve">Tiekėjas turi pasiūlyti ne mažiau kaip 25 </w:t>
      </w:r>
      <w:r w:rsidR="006A5E0F">
        <w:t xml:space="preserve">% </w:t>
      </w:r>
      <w:r>
        <w:t>planuojamo įsigyti Kuro (3 priedas).</w:t>
      </w:r>
      <w:r>
        <w:rPr>
          <w:i/>
        </w:rPr>
        <w:t xml:space="preserve"> </w:t>
      </w:r>
    </w:p>
    <w:p w:rsidR="00CD70A6" w:rsidRDefault="00CD70A6">
      <w:pPr>
        <w:ind w:left="72" w:right="1"/>
      </w:pPr>
      <w:r>
        <w:rPr>
          <w:i/>
        </w:rPr>
        <w:t xml:space="preserve">2.5. </w:t>
      </w:r>
      <w:r>
        <w:t xml:space="preserve">Tiekėjams neleidžiama pateikti alternatyvių pasiūlymų.  </w:t>
      </w:r>
    </w:p>
    <w:p w:rsidR="00CD70A6" w:rsidRDefault="00CD70A6">
      <w:pPr>
        <w:spacing w:after="31" w:line="259" w:lineRule="auto"/>
        <w:ind w:left="50" w:firstLine="0"/>
        <w:jc w:val="left"/>
      </w:pPr>
      <w:r>
        <w:t xml:space="preserve"> </w:t>
      </w:r>
    </w:p>
    <w:p w:rsidR="00CD70A6" w:rsidRDefault="006A5E0F">
      <w:pPr>
        <w:pStyle w:val="Antrat1"/>
        <w:spacing w:after="0" w:line="271" w:lineRule="auto"/>
        <w:ind w:left="56" w:right="4"/>
        <w:jc w:val="center"/>
      </w:pPr>
      <w:r>
        <w:t>III</w:t>
      </w:r>
      <w:r w:rsidR="00CD70A6">
        <w:t>. TIEKĖJŲ MINIMALŪS KVALIFIKACIJOS REIKALAVIMAI</w:t>
      </w:r>
      <w:r w:rsidR="00CD70A6">
        <w:rPr>
          <w:b w:val="0"/>
        </w:rPr>
        <w:t xml:space="preserve"> </w:t>
      </w:r>
    </w:p>
    <w:p w:rsidR="00CD70A6" w:rsidRDefault="00CD70A6">
      <w:pPr>
        <w:spacing w:after="21" w:line="259" w:lineRule="auto"/>
        <w:ind w:left="50" w:firstLine="0"/>
        <w:jc w:val="left"/>
      </w:pPr>
      <w:r>
        <w:t xml:space="preserve"> </w:t>
      </w:r>
    </w:p>
    <w:p w:rsidR="00CD70A6" w:rsidRDefault="00CD70A6" w:rsidP="006A5E0F">
      <w:pPr>
        <w:ind w:left="72" w:right="1"/>
      </w:pPr>
      <w:r>
        <w:rPr>
          <w:i/>
        </w:rPr>
        <w:t xml:space="preserve">4.1. </w:t>
      </w:r>
      <w:r>
        <w:t>Tiekėjų kvalifikacijos reikalavimai bei reikalaujami dokumentai ir informacija, patv</w:t>
      </w:r>
      <w:r w:rsidR="006A5E0F">
        <w:t xml:space="preserve">irtinantys šiuos reikalavimus: </w:t>
      </w:r>
    </w:p>
    <w:tbl>
      <w:tblPr>
        <w:tblW w:w="9414" w:type="dxa"/>
        <w:tblInd w:w="-55" w:type="dxa"/>
        <w:tblCellMar>
          <w:top w:w="6" w:type="dxa"/>
          <w:left w:w="106" w:type="dxa"/>
          <w:right w:w="49" w:type="dxa"/>
        </w:tblCellMar>
        <w:tblLook w:val="00A0" w:firstRow="1" w:lastRow="0" w:firstColumn="1" w:lastColumn="0" w:noHBand="0" w:noVBand="0"/>
      </w:tblPr>
      <w:tblGrid>
        <w:gridCol w:w="829"/>
        <w:gridCol w:w="4194"/>
        <w:gridCol w:w="4391"/>
      </w:tblGrid>
      <w:tr w:rsidR="00CD70A6" w:rsidTr="00C117A2">
        <w:trPr>
          <w:trHeight w:val="778"/>
        </w:trPr>
        <w:tc>
          <w:tcPr>
            <w:tcW w:w="829" w:type="dxa"/>
            <w:tcBorders>
              <w:top w:val="single" w:sz="4" w:space="0" w:color="000000"/>
              <w:left w:val="single" w:sz="4" w:space="0" w:color="000000"/>
              <w:bottom w:val="single" w:sz="4" w:space="0" w:color="000000"/>
              <w:right w:val="single" w:sz="4" w:space="0" w:color="000000"/>
            </w:tcBorders>
            <w:shd w:val="clear" w:color="auto" w:fill="D9D9D9"/>
          </w:tcPr>
          <w:p w:rsidR="00CD70A6" w:rsidRPr="00C117A2" w:rsidRDefault="00CD70A6" w:rsidP="00C117A2">
            <w:pPr>
              <w:spacing w:after="0" w:line="259" w:lineRule="auto"/>
              <w:ind w:left="0" w:firstLine="0"/>
              <w:jc w:val="left"/>
            </w:pPr>
            <w:r w:rsidRPr="00C117A2">
              <w:rPr>
                <w:sz w:val="22"/>
              </w:rPr>
              <w:t xml:space="preserve">  Eil.    Nr. </w:t>
            </w:r>
          </w:p>
        </w:tc>
        <w:tc>
          <w:tcPr>
            <w:tcW w:w="4194" w:type="dxa"/>
            <w:tcBorders>
              <w:top w:val="single" w:sz="4" w:space="0" w:color="000000"/>
              <w:left w:val="single" w:sz="4" w:space="0" w:color="000000"/>
              <w:bottom w:val="single" w:sz="4" w:space="0" w:color="000000"/>
              <w:right w:val="single" w:sz="4" w:space="0" w:color="000000"/>
            </w:tcBorders>
            <w:shd w:val="clear" w:color="auto" w:fill="D9D9D9"/>
          </w:tcPr>
          <w:p w:rsidR="00CD70A6" w:rsidRPr="00C117A2" w:rsidRDefault="00CD70A6" w:rsidP="00C117A2">
            <w:pPr>
              <w:spacing w:after="0" w:line="259" w:lineRule="auto"/>
              <w:ind w:left="2" w:firstLine="0"/>
              <w:jc w:val="left"/>
            </w:pPr>
            <w:r w:rsidRPr="00C117A2">
              <w:rPr>
                <w:sz w:val="22"/>
              </w:rPr>
              <w:t xml:space="preserve">Kvalifikacijos reikalavimai </w:t>
            </w:r>
          </w:p>
        </w:tc>
        <w:tc>
          <w:tcPr>
            <w:tcW w:w="4391" w:type="dxa"/>
            <w:tcBorders>
              <w:top w:val="single" w:sz="4" w:space="0" w:color="000000"/>
              <w:left w:val="single" w:sz="4" w:space="0" w:color="000000"/>
              <w:bottom w:val="single" w:sz="4" w:space="0" w:color="000000"/>
              <w:right w:val="single" w:sz="4" w:space="0" w:color="000000"/>
            </w:tcBorders>
            <w:shd w:val="clear" w:color="auto" w:fill="D9D9D9"/>
          </w:tcPr>
          <w:p w:rsidR="00CD70A6" w:rsidRPr="00C117A2" w:rsidRDefault="00CD70A6" w:rsidP="00C117A2">
            <w:pPr>
              <w:spacing w:after="0" w:line="259" w:lineRule="auto"/>
              <w:ind w:left="2" w:firstLine="0"/>
              <w:jc w:val="left"/>
            </w:pPr>
            <w:r w:rsidRPr="00C117A2">
              <w:rPr>
                <w:sz w:val="22"/>
              </w:rPr>
              <w:t xml:space="preserve">Kvalifikacijos reikalavimus įrodantys dokumentai </w:t>
            </w:r>
          </w:p>
        </w:tc>
      </w:tr>
    </w:tbl>
    <w:p w:rsidR="00CD70A6" w:rsidRDefault="00CD70A6">
      <w:pPr>
        <w:spacing w:after="0" w:line="259" w:lineRule="auto"/>
        <w:ind w:left="-1462" w:right="288" w:firstLine="0"/>
        <w:jc w:val="left"/>
      </w:pPr>
    </w:p>
    <w:tbl>
      <w:tblPr>
        <w:tblW w:w="9380" w:type="dxa"/>
        <w:tblInd w:w="-58" w:type="dxa"/>
        <w:tblCellMar>
          <w:top w:w="7" w:type="dxa"/>
          <w:right w:w="48" w:type="dxa"/>
        </w:tblCellMar>
        <w:tblLook w:val="00A0" w:firstRow="1" w:lastRow="0" w:firstColumn="1" w:lastColumn="0" w:noHBand="0" w:noVBand="0"/>
      </w:tblPr>
      <w:tblGrid>
        <w:gridCol w:w="850"/>
        <w:gridCol w:w="4299"/>
        <w:gridCol w:w="4231"/>
      </w:tblGrid>
      <w:tr w:rsidR="00CD70A6" w:rsidTr="00BE1F31">
        <w:trPr>
          <w:trHeight w:val="3344"/>
        </w:trPr>
        <w:tc>
          <w:tcPr>
            <w:tcW w:w="850" w:type="dxa"/>
            <w:tcBorders>
              <w:top w:val="single" w:sz="4" w:space="0" w:color="000000"/>
              <w:left w:val="single" w:sz="4" w:space="0" w:color="000000"/>
              <w:bottom w:val="single" w:sz="4" w:space="0" w:color="000000"/>
              <w:right w:val="single" w:sz="4" w:space="0" w:color="000000"/>
            </w:tcBorders>
          </w:tcPr>
          <w:p w:rsidR="00CD70A6" w:rsidRPr="00C117A2" w:rsidRDefault="004B34CD" w:rsidP="00C117A2">
            <w:pPr>
              <w:spacing w:after="0" w:line="259" w:lineRule="auto"/>
              <w:ind w:left="0" w:firstLine="0"/>
              <w:jc w:val="left"/>
            </w:pPr>
            <w:r>
              <w:rPr>
                <w:sz w:val="22"/>
              </w:rPr>
              <w:t>4.1.1.</w:t>
            </w:r>
            <w:r w:rsidR="00CD70A6" w:rsidRPr="00C117A2">
              <w:rPr>
                <w:sz w:val="22"/>
              </w:rPr>
              <w:t xml:space="preserve"> </w:t>
            </w:r>
          </w:p>
        </w:tc>
        <w:tc>
          <w:tcPr>
            <w:tcW w:w="4299" w:type="dxa"/>
            <w:tcBorders>
              <w:top w:val="single" w:sz="4" w:space="0" w:color="000000"/>
              <w:left w:val="single" w:sz="4" w:space="0" w:color="000000"/>
              <w:bottom w:val="single" w:sz="4" w:space="0" w:color="000000"/>
              <w:right w:val="single" w:sz="4" w:space="0" w:color="000000"/>
            </w:tcBorders>
          </w:tcPr>
          <w:p w:rsidR="00CD70A6" w:rsidRPr="00C117A2" w:rsidRDefault="00CD70A6" w:rsidP="00C117A2">
            <w:pPr>
              <w:spacing w:after="0" w:line="259" w:lineRule="auto"/>
              <w:ind w:left="2" w:right="60" w:firstLine="0"/>
            </w:pPr>
            <w:r w:rsidRPr="00C117A2">
              <w:rPr>
                <w:sz w:val="22"/>
              </w:rPr>
              <w:t>Tiekėjas turi būti įregistruotas įstatymų nustatyta tvarka turi teisę verstis veikla, reikalinga pirkimo sutarčiai įvykdyti.</w:t>
            </w:r>
            <w:r w:rsidRPr="00C117A2">
              <w:rPr>
                <w:color w:val="FF0000"/>
                <w:sz w:val="22"/>
              </w:rPr>
              <w:t xml:space="preserve"> </w:t>
            </w:r>
          </w:p>
        </w:tc>
        <w:tc>
          <w:tcPr>
            <w:tcW w:w="4231" w:type="dxa"/>
            <w:tcBorders>
              <w:top w:val="single" w:sz="4" w:space="0" w:color="000000"/>
              <w:left w:val="single" w:sz="4" w:space="0" w:color="000000"/>
              <w:bottom w:val="single" w:sz="4" w:space="0" w:color="000000"/>
              <w:right w:val="single" w:sz="4" w:space="0" w:color="000000"/>
            </w:tcBorders>
          </w:tcPr>
          <w:p w:rsidR="00CD70A6" w:rsidRPr="00C117A2" w:rsidRDefault="00CD70A6" w:rsidP="00C117A2">
            <w:pPr>
              <w:spacing w:after="0" w:line="246" w:lineRule="auto"/>
              <w:ind w:left="0" w:right="58" w:firstLine="0"/>
            </w:pPr>
            <w:r w:rsidRPr="00C117A2">
              <w:rPr>
                <w:sz w:val="22"/>
              </w:rPr>
              <w:t xml:space="preserve">Lietuvos Respublikoje registruotas tiekėjas pateikia VĮ Registrų centro išduotą Lietuvos Respublikos juridinių asmenų registro išplėstinį išrašą ir įstatus, arba kitus dokumentus, patvirtinančius tiekėjo teisę verstis atitinkama veikla. Profesinių ar veiklos tvarkytojų, valstybės įgaliotų institucijų pažymos, kaip yra nustatyta toje valstybėje narėje, kurioje tiekėjas registruotas, ar priesaikos deklaracija, liudijanti tiekėjo teisę verstis atitinkama veikla. Asmuo, besiverčiantis veikla turint verslo liudijimą, - verslo liudijimą. Pateikiama dokumento </w:t>
            </w:r>
          </w:p>
          <w:p w:rsidR="00CD70A6" w:rsidRPr="00C117A2" w:rsidRDefault="00CD70A6" w:rsidP="00C117A2">
            <w:pPr>
              <w:spacing w:after="0" w:line="259" w:lineRule="auto"/>
              <w:ind w:left="0" w:firstLine="0"/>
              <w:jc w:val="left"/>
            </w:pPr>
            <w:r w:rsidRPr="00C117A2">
              <w:rPr>
                <w:sz w:val="22"/>
              </w:rPr>
              <w:t>tinkamai patvirtinta kopija</w:t>
            </w:r>
            <w:r w:rsidRPr="00C117A2">
              <w:rPr>
                <w:sz w:val="22"/>
                <w:vertAlign w:val="superscript"/>
              </w:rPr>
              <w:t>1</w:t>
            </w:r>
            <w:r w:rsidRPr="00C117A2">
              <w:rPr>
                <w:i/>
                <w:color w:val="FF0000"/>
                <w:sz w:val="22"/>
              </w:rPr>
              <w:t xml:space="preserve"> </w:t>
            </w:r>
          </w:p>
        </w:tc>
      </w:tr>
    </w:tbl>
    <w:p w:rsidR="00CD70A6" w:rsidRDefault="00CD70A6">
      <w:pPr>
        <w:spacing w:after="0" w:line="259" w:lineRule="auto"/>
        <w:ind w:left="50" w:firstLine="0"/>
        <w:jc w:val="left"/>
      </w:pPr>
      <w:r>
        <w:t xml:space="preserve"> </w:t>
      </w:r>
    </w:p>
    <w:p w:rsidR="00CD70A6" w:rsidRDefault="00CD70A6" w:rsidP="00994F0C">
      <w:pPr>
        <w:ind w:left="72" w:right="1"/>
      </w:pPr>
      <w:r>
        <w:t xml:space="preserve">Pastabos: </w:t>
      </w:r>
    </w:p>
    <w:p w:rsidR="00CD70A6" w:rsidRDefault="00CD70A6" w:rsidP="00F31070">
      <w:pPr>
        <w:pStyle w:val="Sraopastraipa"/>
        <w:numPr>
          <w:ilvl w:val="1"/>
          <w:numId w:val="10"/>
        </w:numPr>
        <w:spacing w:after="15" w:line="263" w:lineRule="auto"/>
        <w:ind w:right="1"/>
      </w:pPr>
      <w:r>
        <w:t>Dokumento tinkamai patvirtinta kopija laikoma dokumento kopija, parengta vadovaujantis dokumentų kopijų (nuorašų ar išrašų) įforminimo tvarka, reglamentuota Lietuvos archyvų departamento prie Lietuvos Respublikos Vyriausybės generalinio direktoriaus 2006-05-25 įsakymu Nr. V-58 patvirtintų „Dokumentų rengimo taisyklių" (</w:t>
      </w:r>
      <w:proofErr w:type="spellStart"/>
      <w:r>
        <w:t>Žin</w:t>
      </w:r>
      <w:proofErr w:type="spellEnd"/>
      <w:r>
        <w:t xml:space="preserve">., 2006, Nr. 60-2169) 53, 54, 55 punktuose. </w:t>
      </w:r>
    </w:p>
    <w:p w:rsidR="00CD70A6" w:rsidRDefault="00CD70A6" w:rsidP="004B34CD">
      <w:pPr>
        <w:pStyle w:val="Sraopastraipa"/>
        <w:numPr>
          <w:ilvl w:val="1"/>
          <w:numId w:val="10"/>
        </w:numPr>
        <w:ind w:right="1"/>
      </w:pPr>
      <w:r>
        <w:t xml:space="preserve">Jei bendrą pasiūlymą pateikia ūkio subjektų grupė, šio pirkimo sąlygų 1 lentelės „Bendrieji tiekėjų kvalifikacijos reikalavimai“ punktuose 4.1.1 – 4.1.6 punkte nustatytus kvalifikacijos reikalavimus turi atitikti ir pateikti nurodytus dokumentus kiekvienas ūkio subjektų grupės narys atskirai, o 4.1.7 – 4.1.8 punkte nustatytus kvalifikacijos reikalavimus turi atitikti ir pateikti nurodytus dokumentus bent vienas ūkio subjektų narys arba visi ūkio subjektai kartu. </w:t>
      </w:r>
      <w:r w:rsidRPr="004B34CD">
        <w:rPr>
          <w:i/>
        </w:rPr>
        <w:t xml:space="preserve"> </w:t>
      </w:r>
    </w:p>
    <w:p w:rsidR="00CD70A6" w:rsidRDefault="00CD70A6">
      <w:pPr>
        <w:numPr>
          <w:ilvl w:val="1"/>
          <w:numId w:val="3"/>
        </w:numPr>
        <w:ind w:right="1"/>
      </w:pPr>
      <w:r>
        <w:t xml:space="preserve">Tiekėjo pasiūlymas atmetamas, jeigu apie nustatytų reikalavimų atitikimą jis pateikė melagingą informaciją, kurią įsigyjančioji organizacija gali įrodyti bet kokiomis teisėtomis priemonėmis. </w:t>
      </w:r>
    </w:p>
    <w:p w:rsidR="00CD70A6" w:rsidRDefault="00CD70A6" w:rsidP="00843B79">
      <w:pPr>
        <w:spacing w:after="25" w:line="259" w:lineRule="auto"/>
        <w:ind w:left="72" w:firstLine="0"/>
        <w:jc w:val="left"/>
      </w:pPr>
    </w:p>
    <w:p w:rsidR="00843B79" w:rsidRDefault="00843B79">
      <w:pPr>
        <w:spacing w:after="25" w:line="259" w:lineRule="auto"/>
        <w:ind w:left="50" w:firstLine="0"/>
        <w:jc w:val="left"/>
      </w:pPr>
    </w:p>
    <w:p w:rsidR="00843B79" w:rsidRDefault="00843B79">
      <w:pPr>
        <w:spacing w:after="25" w:line="259" w:lineRule="auto"/>
        <w:ind w:left="50" w:firstLine="0"/>
        <w:jc w:val="left"/>
      </w:pPr>
    </w:p>
    <w:p w:rsidR="00843B79" w:rsidRDefault="00843B79">
      <w:pPr>
        <w:spacing w:after="25" w:line="259" w:lineRule="auto"/>
        <w:ind w:left="50" w:firstLine="0"/>
        <w:jc w:val="left"/>
      </w:pPr>
    </w:p>
    <w:p w:rsidR="00CD70A6" w:rsidRDefault="00CD70A6">
      <w:pPr>
        <w:pStyle w:val="Antrat1"/>
        <w:ind w:left="72"/>
      </w:pPr>
      <w:r>
        <w:rPr>
          <w:b w:val="0"/>
        </w:rPr>
        <w:t xml:space="preserve">             </w:t>
      </w:r>
      <w:r w:rsidR="006A5E0F" w:rsidRPr="006A5E0F">
        <w:t>I</w:t>
      </w:r>
      <w:r>
        <w:t>V. ŪKIO SUBJEKTŲ GRUPĖS DALYVAVIMAS PIRKIMO PROCEDŪROSE</w:t>
      </w:r>
      <w:r>
        <w:rPr>
          <w:b w:val="0"/>
        </w:rPr>
        <w:t xml:space="preserve"> </w:t>
      </w:r>
    </w:p>
    <w:p w:rsidR="00CD70A6" w:rsidRDefault="00CD70A6">
      <w:pPr>
        <w:spacing w:after="21" w:line="259" w:lineRule="auto"/>
        <w:ind w:left="50" w:firstLine="0"/>
        <w:jc w:val="left"/>
      </w:pPr>
      <w:r>
        <w:t xml:space="preserve"> </w:t>
      </w:r>
    </w:p>
    <w:p w:rsidR="00CD70A6" w:rsidRDefault="00CD70A6">
      <w:pPr>
        <w:ind w:left="72" w:right="1"/>
      </w:pPr>
      <w:r>
        <w:rPr>
          <w:i/>
        </w:rPr>
        <w:t xml:space="preserve">5.1. </w:t>
      </w:r>
      <w:r>
        <w:t>Jei pirkimo procedūrose dalyvauja ūkio subjektų grupė, ji pateikia jungtinės veiklos sutartį arba tinkamai patvirtintą jos kopiją. Jungtinės veiklos sutartyje turi būti nurodyti kiekvienos šios sutarties šalies įsipareigojimai vykdant numatomą su įsigyjančiąja organizacija sudaryti pirkimo sutartį, šių įsipareigojimų vertės dalis, įeinanti į bendrą pirkimo sutarties vertę. Jungtinės veiklos sutartis turi numatyti solidarią visų šios sutarties šalių atsakomybę už prievolių įsigyjančiajai organizacijai nevykdymą. Taip pat jungtinės veiklos sutartyje turi būti numatyta, kuris asmuo atstovauja ūkio subjektų grupei (su kuo įsigyjančioji organizacija turėtų bendrauti pasiūlymo vertinimo metu kylančiais klausimais ir teikti su pasiūlymo įvertinimu susijusią informaciją).</w:t>
      </w:r>
      <w:r>
        <w:rPr>
          <w:i/>
        </w:rPr>
        <w:t xml:space="preserve"> </w:t>
      </w:r>
    </w:p>
    <w:p w:rsidR="00CD70A6" w:rsidRDefault="00CD70A6">
      <w:pPr>
        <w:ind w:left="72" w:right="1"/>
      </w:pPr>
      <w:r>
        <w:rPr>
          <w:i/>
        </w:rPr>
        <w:t xml:space="preserve">5.2. </w:t>
      </w:r>
      <w:r>
        <w:t xml:space="preserve">Įsigyjančioji organizacija nereikalauja, kad, ūkio subjektų grupės pateiktą pasiūlymą pripažinus geriausiu ir įsigyjančiajai organizacijai pasiūlius sudaryti pirkimo sutartį, ši ūkio subjektų grupė įgautų tam tikrą teisinę formą. </w:t>
      </w:r>
    </w:p>
    <w:p w:rsidR="00CD70A6" w:rsidRDefault="00CD70A6">
      <w:pPr>
        <w:spacing w:after="13" w:line="259" w:lineRule="auto"/>
        <w:ind w:left="50" w:firstLine="0"/>
        <w:jc w:val="left"/>
      </w:pPr>
      <w:r>
        <w:t xml:space="preserve"> </w:t>
      </w:r>
    </w:p>
    <w:p w:rsidR="00CD70A6" w:rsidRDefault="00CD70A6">
      <w:pPr>
        <w:pStyle w:val="Antrat1"/>
        <w:ind w:left="72"/>
      </w:pPr>
      <w:r>
        <w:rPr>
          <w:b w:val="0"/>
        </w:rPr>
        <w:t xml:space="preserve">                                             </w:t>
      </w:r>
      <w:r w:rsidR="006A5E0F">
        <w:t xml:space="preserve">  V</w:t>
      </w:r>
      <w:r>
        <w:t>. PASIŪLYMŲ RENGIMAS, PATEIKIMAS, KEITIMAS</w:t>
      </w:r>
      <w:r>
        <w:rPr>
          <w:b w:val="0"/>
        </w:rPr>
        <w:t xml:space="preserve"> </w:t>
      </w:r>
    </w:p>
    <w:p w:rsidR="00CD70A6" w:rsidRDefault="00CD70A6">
      <w:pPr>
        <w:spacing w:after="21" w:line="259" w:lineRule="auto"/>
        <w:ind w:left="50" w:firstLine="0"/>
        <w:jc w:val="left"/>
      </w:pPr>
      <w:r>
        <w:t xml:space="preserve"> </w:t>
      </w:r>
    </w:p>
    <w:p w:rsidR="00CD70A6" w:rsidRDefault="00CD70A6">
      <w:pPr>
        <w:ind w:left="72" w:right="1"/>
      </w:pPr>
      <w:r>
        <w:rPr>
          <w:i/>
        </w:rPr>
        <w:t xml:space="preserve">6.1. </w:t>
      </w:r>
      <w:r>
        <w:t>Pateikdamas pasiūlymą, tiekėjas sutinka su šiomis pirkimo sąlygomis ir patvirtina, kad jo pasiūlyme pateikta informacija yra teisinga ir apima viską, ko reikia tinkamam pirkimo sutarties įvykdymui.</w:t>
      </w:r>
      <w:r>
        <w:rPr>
          <w:i/>
        </w:rPr>
        <w:t xml:space="preserve"> </w:t>
      </w:r>
    </w:p>
    <w:p w:rsidR="00CD70A6" w:rsidRDefault="00CD70A6">
      <w:pPr>
        <w:ind w:left="72" w:right="1"/>
      </w:pPr>
      <w:r>
        <w:rPr>
          <w:i/>
        </w:rPr>
        <w:t>6.2.</w:t>
      </w:r>
      <w:r>
        <w:t xml:space="preserve"> Pasiūlymas turi būti pateikiamas raštu, pasirašytas Tiekėjo arba jo įgalioto asmens.</w:t>
      </w:r>
      <w:r>
        <w:rPr>
          <w:i/>
        </w:rPr>
        <w:t xml:space="preserve"> </w:t>
      </w:r>
    </w:p>
    <w:p w:rsidR="00CD70A6" w:rsidRDefault="00CD70A6">
      <w:pPr>
        <w:ind w:left="0" w:right="1" w:firstLine="50"/>
        <w:rPr>
          <w:i/>
        </w:rPr>
      </w:pPr>
      <w:r>
        <w:rPr>
          <w:i/>
        </w:rPr>
        <w:t>6.3.</w:t>
      </w:r>
      <w:r>
        <w:t xml:space="preserve"> Pasiūlymas, turi būti pateiktas adresu: UAB Ignalinos šilumos tinklai, </w:t>
      </w:r>
      <w:r w:rsidRPr="00700576">
        <w:t>Vasario 16-osios g. 41, 30112, Ignalina</w:t>
      </w:r>
      <w:r>
        <w:t xml:space="preserve"> </w:t>
      </w:r>
      <w:r w:rsidRPr="0001501A">
        <w:t xml:space="preserve">iki </w:t>
      </w:r>
      <w:r w:rsidR="005E1F89">
        <w:rPr>
          <w:b/>
        </w:rPr>
        <w:t>2018</w:t>
      </w:r>
      <w:r w:rsidRPr="0001501A">
        <w:rPr>
          <w:b/>
        </w:rPr>
        <w:t xml:space="preserve"> m. </w:t>
      </w:r>
      <w:r w:rsidR="00DE462F">
        <w:rPr>
          <w:b/>
        </w:rPr>
        <w:t>rugpjūčio</w:t>
      </w:r>
      <w:r w:rsidRPr="0001501A">
        <w:rPr>
          <w:b/>
        </w:rPr>
        <w:t xml:space="preserve"> mėn.</w:t>
      </w:r>
      <w:r w:rsidR="00DE462F">
        <w:rPr>
          <w:b/>
        </w:rPr>
        <w:t xml:space="preserve"> </w:t>
      </w:r>
      <w:r w:rsidR="00DE462F" w:rsidRPr="0001501A">
        <w:rPr>
          <w:b/>
        </w:rPr>
        <w:t>1</w:t>
      </w:r>
      <w:r w:rsidR="00DE462F">
        <w:rPr>
          <w:b/>
        </w:rPr>
        <w:t>7 d.</w:t>
      </w:r>
      <w:r w:rsidRPr="00DE462F">
        <w:rPr>
          <w:b/>
          <w:color w:val="FFFFFF" w:themeColor="background1"/>
        </w:rPr>
        <w:t xml:space="preserve"> </w:t>
      </w:r>
      <w:r w:rsidRPr="0001501A">
        <w:rPr>
          <w:b/>
        </w:rPr>
        <w:t>1</w:t>
      </w:r>
      <w:r w:rsidR="00B460A4" w:rsidRPr="0001501A">
        <w:rPr>
          <w:b/>
        </w:rPr>
        <w:t>1</w:t>
      </w:r>
      <w:r w:rsidRPr="0001501A">
        <w:rPr>
          <w:b/>
        </w:rPr>
        <w:t xml:space="preserve"> val. 00 min.</w:t>
      </w:r>
      <w:r>
        <w:t xml:space="preserve"> Vėliau gauti pasiūlymai nebus priimami.</w:t>
      </w:r>
      <w:r>
        <w:rPr>
          <w:i/>
        </w:rPr>
        <w:t xml:space="preserve"> </w:t>
      </w:r>
    </w:p>
    <w:p w:rsidR="00CD70A6" w:rsidRDefault="00CD70A6">
      <w:pPr>
        <w:ind w:left="0" w:right="1" w:firstLine="50"/>
      </w:pPr>
      <w:r>
        <w:rPr>
          <w:i/>
        </w:rPr>
        <w:t>6.4.</w:t>
      </w:r>
      <w:r>
        <w:t xml:space="preserve"> Tiekėjas Pasiūlymą privalo pateikti pagal pirkimo sąlygų priede Nr.1 pateiktą formą. Pasiūlymas pateikiamas raštu užklijuotame ir antspauduotame voke. Ant voko turi būti užrašytas Tiekėjo pavadinimas ir adresas, taip pat užrašas: Pasiūlymas </w:t>
      </w:r>
      <w:r>
        <w:rPr>
          <w:b/>
        </w:rPr>
        <w:t xml:space="preserve">UAB Ignalinos šilumos tinklai, </w:t>
      </w:r>
      <w:r w:rsidRPr="00700576">
        <w:t>Vasario 16-osios g. 41, 30112, Ignalina</w:t>
      </w:r>
      <w:r>
        <w:t xml:space="preserve">,  </w:t>
      </w:r>
      <w:r>
        <w:rPr>
          <w:b/>
        </w:rPr>
        <w:t>„</w:t>
      </w:r>
      <w:r w:rsidR="005E1F89">
        <w:rPr>
          <w:b/>
        </w:rPr>
        <w:t>Medienos granulių 2018 – 2019</w:t>
      </w:r>
      <w:r>
        <w:rPr>
          <w:b/>
        </w:rPr>
        <w:t xml:space="preserve"> m. pirkimas </w:t>
      </w:r>
      <w:r w:rsidR="00975572">
        <w:rPr>
          <w:b/>
        </w:rPr>
        <w:t>atviro konkurso</w:t>
      </w:r>
      <w:r>
        <w:rPr>
          <w:b/>
        </w:rPr>
        <w:t xml:space="preserve"> būdu“</w:t>
      </w:r>
      <w:r>
        <w:t xml:space="preserve">. </w:t>
      </w:r>
      <w:r w:rsidR="005E1F89">
        <w:rPr>
          <w:b/>
        </w:rPr>
        <w:t>Neatplėšti iki 2018</w:t>
      </w:r>
      <w:r>
        <w:rPr>
          <w:b/>
        </w:rPr>
        <w:t xml:space="preserve"> m. </w:t>
      </w:r>
      <w:r w:rsidR="00DE462F">
        <w:rPr>
          <w:b/>
        </w:rPr>
        <w:t>rugpjūčio</w:t>
      </w:r>
      <w:r w:rsidR="00DE462F" w:rsidRPr="0001501A">
        <w:rPr>
          <w:b/>
        </w:rPr>
        <w:t xml:space="preserve"> mėn.</w:t>
      </w:r>
      <w:r w:rsidR="00DE462F">
        <w:rPr>
          <w:b/>
        </w:rPr>
        <w:t xml:space="preserve"> </w:t>
      </w:r>
      <w:r w:rsidR="00DE462F" w:rsidRPr="0001501A">
        <w:rPr>
          <w:b/>
        </w:rPr>
        <w:t>1</w:t>
      </w:r>
      <w:r w:rsidR="00DE462F">
        <w:rPr>
          <w:b/>
        </w:rPr>
        <w:t xml:space="preserve">7 d. </w:t>
      </w:r>
      <w:r w:rsidR="00B460A4">
        <w:rPr>
          <w:b/>
        </w:rPr>
        <w:t>11</w:t>
      </w:r>
      <w:r>
        <w:rPr>
          <w:b/>
        </w:rPr>
        <w:t xml:space="preserve"> val. 00 min. </w:t>
      </w:r>
      <w:r>
        <w:t>Lietuvos laiku. Vokas su Pasiūlymu grąžinamas jį atsiuntusiam Tiekėjui, jeigu Pasiūlymas pateiktas neužklijuotame voke.</w:t>
      </w:r>
      <w:r>
        <w:rPr>
          <w:i/>
        </w:rPr>
        <w:t xml:space="preserve"> </w:t>
      </w:r>
    </w:p>
    <w:p w:rsidR="00CD70A6" w:rsidRDefault="00CD70A6">
      <w:pPr>
        <w:ind w:left="72" w:right="1"/>
      </w:pPr>
      <w:r>
        <w:rPr>
          <w:i/>
        </w:rPr>
        <w:t>6.5.</w:t>
      </w:r>
      <w:r>
        <w:t xml:space="preserve"> Pasiūlymo (su priedais) lapai turi būti sunumeruoti, kanceliariškai susiūti taip, kad nepažeidžiant susiuvimo nebūtų galima į Pasiūlymą įdėti naujų lapų arba juos pakeisti. Paskutinio lapo pusėje Pasiūlymas turi būti patvirtintas Tiekėjo ar jo įgalioto asmens parašu, nurodant Tiekėjo ar jo įgalioto asmens vardą, pavardę, pareigas (jei yra) bei Pasiūlymą sudarančių lapų skaičių. Pasiūlymo galiojimo užtikrinimą patvirtinantis dokumentas (originalas) neįsiuvamas, nenumeruojamas ir pateikiamas voke su pasiūlymu.</w:t>
      </w:r>
      <w:r>
        <w:rPr>
          <w:i/>
        </w:rPr>
        <w:t xml:space="preserve"> </w:t>
      </w:r>
    </w:p>
    <w:p w:rsidR="00CD70A6" w:rsidRDefault="00CD70A6">
      <w:pPr>
        <w:numPr>
          <w:ilvl w:val="0"/>
          <w:numId w:val="4"/>
        </w:numPr>
        <w:ind w:right="1" w:hanging="180"/>
      </w:pPr>
      <w:r>
        <w:rPr>
          <w:i/>
        </w:rPr>
        <w:t>6.</w:t>
      </w:r>
      <w:r>
        <w:t xml:space="preserve">Pasiūlymą sudaro tiekėjo pateiktų duomenų visuma: </w:t>
      </w:r>
    </w:p>
    <w:p w:rsidR="00CD70A6" w:rsidRDefault="00CD70A6">
      <w:pPr>
        <w:tabs>
          <w:tab w:val="center" w:pos="1400"/>
          <w:tab w:val="center" w:pos="5660"/>
        </w:tabs>
        <w:ind w:left="0" w:firstLine="0"/>
        <w:jc w:val="left"/>
      </w:pPr>
      <w:r>
        <w:rPr>
          <w:rFonts w:ascii="Calibri" w:hAnsi="Calibri" w:cs="Calibri"/>
          <w:sz w:val="22"/>
        </w:rPr>
        <w:tab/>
      </w:r>
      <w:r>
        <w:t>6.6.1.</w:t>
      </w:r>
      <w:r>
        <w:rPr>
          <w:rFonts w:ascii="Arial" w:hAnsi="Arial" w:cs="Arial"/>
        </w:rPr>
        <w:t xml:space="preserve"> </w:t>
      </w:r>
      <w:r>
        <w:rPr>
          <w:rFonts w:ascii="Arial" w:hAnsi="Arial" w:cs="Arial"/>
        </w:rPr>
        <w:tab/>
      </w:r>
      <w:r>
        <w:t xml:space="preserve">Užpildyta pasiūlymo forma, parengta pagal 1- ą Pirkimo sąlygų priedą; </w:t>
      </w:r>
    </w:p>
    <w:p w:rsidR="00CD70A6" w:rsidRDefault="00CD70A6">
      <w:pPr>
        <w:ind w:left="1490" w:right="1" w:hanging="360"/>
      </w:pPr>
      <w:r>
        <w:t>6.6.2.</w:t>
      </w:r>
      <w:r w:rsidR="00DE462F">
        <w:rPr>
          <w:rFonts w:ascii="Arial" w:hAnsi="Arial" w:cs="Arial"/>
        </w:rPr>
        <w:t xml:space="preserve">        </w:t>
      </w:r>
      <w:r>
        <w:t xml:space="preserve">Pirkimo sąlygose nurodytus minimalius kvalifikacijos reikalavimus įrodantys dokumentai; </w:t>
      </w:r>
    </w:p>
    <w:p w:rsidR="00CD70A6" w:rsidRDefault="00CD70A6">
      <w:pPr>
        <w:ind w:left="1490" w:right="1" w:hanging="360"/>
      </w:pPr>
      <w:r>
        <w:t>6.6.3.</w:t>
      </w:r>
      <w:r>
        <w:rPr>
          <w:rFonts w:ascii="Arial" w:hAnsi="Arial" w:cs="Arial"/>
        </w:rPr>
        <w:t xml:space="preserve"> </w:t>
      </w:r>
      <w:r>
        <w:t>jungtinės veiklos sutarties dokumento skaitmeninė kopija,</w:t>
      </w:r>
      <w:r>
        <w:rPr>
          <w:i/>
        </w:rPr>
        <w:t xml:space="preserve"> </w:t>
      </w:r>
      <w:r>
        <w:t>kai</w:t>
      </w:r>
      <w:r>
        <w:rPr>
          <w:i/>
        </w:rPr>
        <w:t xml:space="preserve"> </w:t>
      </w:r>
      <w:r>
        <w:t xml:space="preserve">pasiūlymą teikia ūkio subjektų grupė; </w:t>
      </w:r>
    </w:p>
    <w:p w:rsidR="00CD70A6" w:rsidRPr="00DE462F" w:rsidRDefault="00CD70A6">
      <w:pPr>
        <w:tabs>
          <w:tab w:val="center" w:pos="1400"/>
          <w:tab w:val="center" w:pos="5052"/>
        </w:tabs>
        <w:ind w:left="0" w:firstLine="0"/>
        <w:jc w:val="left"/>
      </w:pPr>
      <w:r>
        <w:rPr>
          <w:rFonts w:ascii="Calibri" w:hAnsi="Calibri" w:cs="Calibri"/>
          <w:sz w:val="22"/>
        </w:rPr>
        <w:tab/>
      </w:r>
      <w:r w:rsidRPr="00DE462F">
        <w:t>6.6.4.</w:t>
      </w:r>
      <w:r w:rsidRPr="00DE462F">
        <w:rPr>
          <w:rFonts w:ascii="Arial" w:hAnsi="Arial" w:cs="Arial"/>
        </w:rPr>
        <w:t xml:space="preserve"> </w:t>
      </w:r>
      <w:r w:rsidRPr="00DE462F">
        <w:rPr>
          <w:rFonts w:ascii="Arial" w:hAnsi="Arial" w:cs="Arial"/>
        </w:rPr>
        <w:tab/>
      </w:r>
      <w:r w:rsidRPr="00DE462F">
        <w:t xml:space="preserve">Pasiūlymo galiojimą užtikrinantis dokumentas (originalas).; </w:t>
      </w:r>
    </w:p>
    <w:p w:rsidR="00CD70A6" w:rsidRDefault="00CD70A6">
      <w:pPr>
        <w:tabs>
          <w:tab w:val="center" w:pos="1400"/>
          <w:tab w:val="center" w:pos="5722"/>
        </w:tabs>
        <w:ind w:left="0" w:firstLine="0"/>
        <w:jc w:val="left"/>
      </w:pPr>
      <w:r w:rsidRPr="00DE462F">
        <w:rPr>
          <w:rFonts w:ascii="Calibri" w:hAnsi="Calibri" w:cs="Calibri"/>
          <w:sz w:val="22"/>
        </w:rPr>
        <w:tab/>
      </w:r>
      <w:r w:rsidRPr="00DE462F">
        <w:t>6.6.5.</w:t>
      </w:r>
      <w:r>
        <w:rPr>
          <w:rFonts w:ascii="Arial" w:hAnsi="Arial" w:cs="Arial"/>
          <w:i/>
        </w:rPr>
        <w:t xml:space="preserve"> </w:t>
      </w:r>
      <w:r>
        <w:rPr>
          <w:rFonts w:ascii="Arial" w:hAnsi="Arial" w:cs="Arial"/>
          <w:i/>
        </w:rPr>
        <w:tab/>
      </w:r>
      <w:r>
        <w:t>Kita Pirkimo sąlygose reikalaujama pateikti informacija ir/ar dokumentai.</w:t>
      </w:r>
      <w:r>
        <w:rPr>
          <w:i/>
        </w:rPr>
        <w:t xml:space="preserve"> </w:t>
      </w:r>
    </w:p>
    <w:p w:rsidR="00CD70A6" w:rsidRPr="00DE462F" w:rsidRDefault="00CD70A6">
      <w:pPr>
        <w:numPr>
          <w:ilvl w:val="1"/>
          <w:numId w:val="4"/>
        </w:numPr>
        <w:ind w:right="1"/>
      </w:pPr>
      <w:r w:rsidRPr="00DE462F">
        <w:lastRenderedPageBreak/>
        <w:t xml:space="preserve">Tiekėjas gali pateikti tik vieną pasiūlymą – individualiai arba kaip ūkio subjektų grupės narys </w:t>
      </w:r>
      <w:r w:rsidRPr="00DE462F">
        <w:rPr>
          <w:b/>
          <w:u w:val="single" w:color="000000"/>
        </w:rPr>
        <w:t xml:space="preserve">visam techninėje specifikacijoje (3 priedas) nurodytam kiekiui arba jo daliai (ne mažiau </w:t>
      </w:r>
      <w:r w:rsidR="005E1F89" w:rsidRPr="00DE462F">
        <w:rPr>
          <w:b/>
          <w:u w:val="single" w:color="000000"/>
        </w:rPr>
        <w:t>kaip 25 proc. perkamo K</w:t>
      </w:r>
      <w:r w:rsidRPr="00DE462F">
        <w:rPr>
          <w:b/>
          <w:u w:val="single" w:color="000000"/>
        </w:rPr>
        <w:t>uro kiekio). Jei pasiūlymas</w:t>
      </w:r>
      <w:r w:rsidRPr="00DE462F">
        <w:rPr>
          <w:b/>
        </w:rPr>
        <w:t xml:space="preserve"> </w:t>
      </w:r>
      <w:r w:rsidRPr="00DE462F">
        <w:rPr>
          <w:b/>
          <w:u w:val="single" w:color="000000"/>
        </w:rPr>
        <w:t>teikiamas tik daliai kiekio, Tiekėjas turi siūlyti ne mažiau kaip</w:t>
      </w:r>
      <w:r w:rsidR="005E1F89" w:rsidRPr="00DE462F">
        <w:rPr>
          <w:b/>
          <w:u w:val="single" w:color="000000"/>
        </w:rPr>
        <w:t xml:space="preserve"> 25 proc. perkamo K</w:t>
      </w:r>
      <w:r w:rsidR="00E35E20" w:rsidRPr="00DE462F">
        <w:rPr>
          <w:b/>
          <w:u w:val="single" w:color="000000"/>
        </w:rPr>
        <w:t>uro kiekio</w:t>
      </w:r>
      <w:r w:rsidRPr="00DE462F">
        <w:rPr>
          <w:b/>
          <w:u w:val="single" w:color="000000"/>
        </w:rPr>
        <w:t>.</w:t>
      </w:r>
      <w:r w:rsidRPr="00DE462F">
        <w:t xml:space="preserve"> Pasiūlymai, kuriuose nurodomas mažesnis, nei minėtas  kiekis, atmetami. Jei tiekėjas pateikia daugiau kaip vieną arba ūkio subjektų grupės narys dalyvauja teikiant kelis pasiūlymus, visi tokie pasiūlymai bus atmesti.  </w:t>
      </w:r>
    </w:p>
    <w:p w:rsidR="00CD70A6" w:rsidRPr="00DE462F" w:rsidRDefault="00CD70A6">
      <w:pPr>
        <w:numPr>
          <w:ilvl w:val="1"/>
          <w:numId w:val="4"/>
        </w:numPr>
        <w:ind w:right="1"/>
      </w:pPr>
      <w:r w:rsidRPr="00DE462F">
        <w:t xml:space="preserve">Tiekėjams nėra leidžiama pateikti alternatyvių pasiūlymų. Tiekėjui pateikus alternatyvų pasiūlymą, jo pasiūlymas ir alternatyvus pasiūlymas (alternatyvūs pasiūlymai) bus atmesti. </w:t>
      </w:r>
    </w:p>
    <w:p w:rsidR="00CD70A6" w:rsidRPr="00DE462F" w:rsidRDefault="00CD70A6">
      <w:pPr>
        <w:numPr>
          <w:ilvl w:val="1"/>
          <w:numId w:val="4"/>
        </w:numPr>
        <w:ind w:right="1"/>
      </w:pPr>
      <w:r w:rsidRPr="00DE462F">
        <w:t xml:space="preserve">Pasiūlymas turi būti pateiktas iki </w:t>
      </w:r>
      <w:r w:rsidR="005E1F89" w:rsidRPr="00DE462F">
        <w:rPr>
          <w:b/>
        </w:rPr>
        <w:t>2018</w:t>
      </w:r>
      <w:r w:rsidRPr="00DE462F">
        <w:rPr>
          <w:b/>
        </w:rPr>
        <w:t xml:space="preserve"> m. </w:t>
      </w:r>
      <w:r w:rsidR="00DE462F" w:rsidRPr="00DE462F">
        <w:rPr>
          <w:b/>
        </w:rPr>
        <w:t xml:space="preserve">rugpjūčio mėn. 17 d. </w:t>
      </w:r>
      <w:r w:rsidR="00B460A4" w:rsidRPr="00DE462F">
        <w:rPr>
          <w:b/>
        </w:rPr>
        <w:t>11</w:t>
      </w:r>
      <w:r w:rsidRPr="00DE462F">
        <w:rPr>
          <w:b/>
        </w:rPr>
        <w:t>.00 val.</w:t>
      </w:r>
      <w:r w:rsidRPr="00DE462F">
        <w:t xml:space="preserve">  Lietuvos Respublikos laiku. </w:t>
      </w:r>
    </w:p>
    <w:p w:rsidR="00CD70A6" w:rsidRPr="00DE462F" w:rsidRDefault="00CD70A6">
      <w:pPr>
        <w:numPr>
          <w:ilvl w:val="1"/>
          <w:numId w:val="5"/>
        </w:numPr>
        <w:ind w:right="1"/>
      </w:pPr>
      <w:r w:rsidRPr="00DE462F">
        <w:t xml:space="preserve">Įsigyjančioji organizacija neatsako už pašto, kurjerių ar Tiekėjų vėlavimus ar kitus nenumatytus atvejus, dėl kurių Pasiūlymai nebuvo gauti ar gauti pavėluotai. Jeigu Pasiūlymas gaunamas pavėluotai, neatplėštas vokas su Pasiūlymu grąžinamas jį atsiuntusiam Tiekėjui. </w:t>
      </w:r>
    </w:p>
    <w:p w:rsidR="00CD70A6" w:rsidRPr="00DE462F" w:rsidRDefault="00CD70A6">
      <w:pPr>
        <w:numPr>
          <w:ilvl w:val="1"/>
          <w:numId w:val="5"/>
        </w:numPr>
        <w:ind w:right="1"/>
      </w:pPr>
      <w:r w:rsidRPr="00DE462F">
        <w:t xml:space="preserve">Įsigyjančioji organizacija reikalauja, kad dalyvis savo pasiūlyme nurodytų, kokius </w:t>
      </w:r>
      <w:proofErr w:type="spellStart"/>
      <w:r w:rsidRPr="00DE462F">
        <w:t>subteikėjus</w:t>
      </w:r>
      <w:proofErr w:type="spellEnd"/>
      <w:r w:rsidRPr="00DE462F">
        <w:t xml:space="preserve"> ir kokiai pirkimo daliai (apimtis eurais ir/ar dalis procentais) atlikti jis ketina pasitelkti. Šis reikalavimas nekeičia pagrindinio dalyvio atsakomybės dėl numatomos sudaryti pirkimo sutarties įvykdymo. </w:t>
      </w:r>
    </w:p>
    <w:p w:rsidR="00CD70A6" w:rsidRDefault="00CD70A6">
      <w:pPr>
        <w:numPr>
          <w:ilvl w:val="1"/>
          <w:numId w:val="5"/>
        </w:numPr>
        <w:ind w:right="1"/>
      </w:pPr>
      <w:r w:rsidRPr="00DE462F">
        <w:t>Pasiūlyme nurodoma Tiekėjo siūloma pirkimo kaina turi būti apskaičiuota ir išreikšta</w:t>
      </w:r>
      <w:r>
        <w:t xml:space="preserve"> taip, kaip nurodyta 1 priede. Apskaičiuojant kainą, turi būti atsižvelgta į visą pirkimo apimtį, kainos sudėtines dalis, į visus pirkimo dokumentų reikalavimus. Į prekių  kainą su nuolaidą turi būti įskaityti visi mokesčiai ir visos tiekėjo išlaidos, (pasiūlymo rengimo ir kitos su pirkimu susijusios išlaidos).</w:t>
      </w:r>
      <w:r>
        <w:rPr>
          <w:i/>
        </w:rPr>
        <w:t xml:space="preserve"> </w:t>
      </w:r>
    </w:p>
    <w:p w:rsidR="00CD70A6" w:rsidRDefault="00CD70A6">
      <w:pPr>
        <w:numPr>
          <w:ilvl w:val="1"/>
          <w:numId w:val="5"/>
        </w:numPr>
        <w:ind w:right="1"/>
      </w:pPr>
      <w:r>
        <w:t xml:space="preserve">Tiekėjai pasiūlyme gali nurodyti, kokia pasiūlyme pateikta informacija yra konfidenciali. Tokią informaciją sudaro visų pirma komercinė (gamybinė) paslaptis ir konfidencialieji pasiūlymų aspektai. Informacija, kurią viešai skelbti įpareigoja Lietuvos Respublikos įstatymai, negali būti tiekėjo nurodoma kaip konfidenciali. Dalyvių reikalavimu, įsigyjančioji organizacija turi juos supažindinti su kitų dalyvių pasiūlymais, išskyrus tą informaciją, kurią dalyviai nurodė kaip konfidencialią. </w:t>
      </w:r>
      <w:r>
        <w:rPr>
          <w:i/>
        </w:rPr>
        <w:t xml:space="preserve"> </w:t>
      </w:r>
    </w:p>
    <w:p w:rsidR="0009380D" w:rsidRPr="0009380D" w:rsidRDefault="00CD70A6">
      <w:pPr>
        <w:numPr>
          <w:ilvl w:val="1"/>
          <w:numId w:val="5"/>
        </w:numPr>
        <w:ind w:right="1"/>
      </w:pPr>
      <w:r>
        <w:t>Pasiūlymas turi galioti ne trumpiau nei 90 (devyniasdešimt) dienų nuo pasiūlymų pateikimo termino pabaigos. Jei pasiūlyme nenurodytas jo galiojimo laikas, laikoma, kad pasiūlymas galioja tiek, kiek nustatyta pirkimo dokumentuose, t. y. 90 (devyniasdešimt) dienų nuo pasiūlymų pateikimo termino pabaigos.</w:t>
      </w:r>
      <w:r>
        <w:rPr>
          <w:i/>
        </w:rPr>
        <w:t xml:space="preserve"> </w:t>
      </w:r>
    </w:p>
    <w:p w:rsidR="00CD70A6" w:rsidRDefault="00CD70A6" w:rsidP="0009380D">
      <w:pPr>
        <w:ind w:left="72" w:right="1" w:firstLine="0"/>
      </w:pPr>
      <w:r>
        <w:rPr>
          <w:i/>
        </w:rPr>
        <w:t>6.15</w:t>
      </w:r>
      <w:r>
        <w:t xml:space="preserve">. Kol nesibaigė pasiūlymų galiojimo laikas, įsigyjančioji organizacija turi teisę prašyti, kad tiekėjai pratęstų jų galiojimą iki konkrečiai nurodyto laiko. Tiekėjas gali atmesti tokį prašymą neprarasdamas teisės į savo pasiūlymo galiojimo užtikrinimą. </w:t>
      </w:r>
      <w:r>
        <w:rPr>
          <w:i/>
        </w:rPr>
        <w:t xml:space="preserve"> </w:t>
      </w:r>
    </w:p>
    <w:p w:rsidR="00CD70A6" w:rsidRDefault="00CD70A6">
      <w:pPr>
        <w:numPr>
          <w:ilvl w:val="1"/>
          <w:numId w:val="6"/>
        </w:numPr>
        <w:ind w:right="1"/>
      </w:pPr>
      <w:r>
        <w:t>Įsigyjančioji organizacija turi teisę pratęsti pasiūlymo pateikimo terminą. Apie naują pasiūlymų pateikimo terminą įsigyjančioji organizacija praneša visiems tiekėjams, kurie prisijungė prie pirkimo.</w:t>
      </w:r>
      <w:r>
        <w:rPr>
          <w:i/>
        </w:rPr>
        <w:t xml:space="preserve"> </w:t>
      </w:r>
    </w:p>
    <w:p w:rsidR="00CD70A6" w:rsidRDefault="00CD70A6">
      <w:pPr>
        <w:numPr>
          <w:ilvl w:val="1"/>
          <w:numId w:val="6"/>
        </w:numPr>
        <w:ind w:right="1"/>
      </w:pPr>
      <w:r>
        <w:t xml:space="preserve">Tiekėjas iki galutinio pasiūlymų pateikimo termino turi teisę pakeisti arba atšaukti savo pasiūlymą neprarasdamas teisės į pasiūlymo galiojimo užtikrinimą, kai pasiūlymo galiojimo užtikrinimas reikalaujamas. </w:t>
      </w:r>
    </w:p>
    <w:p w:rsidR="00CD70A6" w:rsidRDefault="00CD70A6">
      <w:pPr>
        <w:numPr>
          <w:ilvl w:val="1"/>
          <w:numId w:val="6"/>
        </w:numPr>
        <w:ind w:right="1"/>
      </w:pPr>
      <w:r>
        <w:t xml:space="preserve">Tiekėjas prisiima visas išlaidas, susijusias su pasiūlymo rengimu ir įteikimu, įsigyjančioji organizacija nėra atsakinga ar įpareigota dėl šių išlaidų. Įsigyjančioji organizacija neatsakys ir neprisiims šių išlaidų, nepriklausomai nuo to, kaip vyktų ir baigtųsi viešasis pirkimas. </w:t>
      </w:r>
    </w:p>
    <w:p w:rsidR="00CD70A6" w:rsidRDefault="00CD70A6">
      <w:pPr>
        <w:spacing w:after="0" w:line="259" w:lineRule="auto"/>
        <w:ind w:left="50" w:firstLine="0"/>
        <w:jc w:val="left"/>
      </w:pPr>
      <w:r>
        <w:t xml:space="preserve"> </w:t>
      </w:r>
    </w:p>
    <w:p w:rsidR="00CD70A6" w:rsidRDefault="00C22CEA">
      <w:pPr>
        <w:pStyle w:val="Antrat1"/>
        <w:spacing w:after="0" w:line="271" w:lineRule="auto"/>
        <w:ind w:left="56" w:right="46"/>
        <w:jc w:val="center"/>
        <w:rPr>
          <w:b w:val="0"/>
          <w:i/>
        </w:rPr>
      </w:pPr>
      <w:r>
        <w:t>VI</w:t>
      </w:r>
      <w:r w:rsidR="00CD70A6">
        <w:t>.</w:t>
      </w:r>
      <w:r w:rsidR="00F156E4">
        <w:t xml:space="preserve"> PASIŪLYMŲ GALIOJIMO UŽTIKRINIMAS</w:t>
      </w:r>
      <w:r w:rsidR="00CD70A6">
        <w:rPr>
          <w:b w:val="0"/>
          <w:i/>
        </w:rPr>
        <w:t xml:space="preserve"> </w:t>
      </w:r>
    </w:p>
    <w:p w:rsidR="00B17660" w:rsidRPr="00B17660" w:rsidRDefault="00B17660" w:rsidP="00B17660"/>
    <w:p w:rsidR="00CD70A6" w:rsidRDefault="00CD70A6" w:rsidP="00F156E4">
      <w:pPr>
        <w:ind w:left="72" w:right="1"/>
      </w:pPr>
      <w:r>
        <w:rPr>
          <w:i/>
        </w:rPr>
        <w:lastRenderedPageBreak/>
        <w:t>7</w:t>
      </w:r>
      <w:r>
        <w:t xml:space="preserve">.1. </w:t>
      </w:r>
      <w:r w:rsidR="00F156E4">
        <w:t>Pirkėjas nereikalauja pasiūlymo galiojimo užtikrinimo.</w:t>
      </w:r>
    </w:p>
    <w:p w:rsidR="00CD70A6" w:rsidRDefault="00CD70A6" w:rsidP="00F156E4">
      <w:pPr>
        <w:tabs>
          <w:tab w:val="center" w:pos="4414"/>
        </w:tabs>
        <w:ind w:left="0" w:firstLine="0"/>
        <w:jc w:val="left"/>
      </w:pPr>
      <w:r>
        <w:t xml:space="preserve"> </w:t>
      </w:r>
      <w:r>
        <w:tab/>
        <w:t xml:space="preserve"> </w:t>
      </w:r>
    </w:p>
    <w:p w:rsidR="003441A6" w:rsidRDefault="003441A6" w:rsidP="00F156E4">
      <w:pPr>
        <w:tabs>
          <w:tab w:val="center" w:pos="4414"/>
        </w:tabs>
        <w:ind w:left="0" w:firstLine="0"/>
        <w:jc w:val="left"/>
      </w:pPr>
    </w:p>
    <w:p w:rsidR="00CD70A6" w:rsidRDefault="00C22CEA">
      <w:pPr>
        <w:pStyle w:val="Antrat1"/>
        <w:spacing w:after="0" w:line="271" w:lineRule="auto"/>
        <w:ind w:left="56" w:right="6"/>
        <w:jc w:val="center"/>
      </w:pPr>
      <w:r>
        <w:t>VII</w:t>
      </w:r>
      <w:r w:rsidR="00CD70A6">
        <w:t>. PIRKIMO DOKUMENTŲ PAAIŠKINIMO (TIKSLINIMO) TVARKA</w:t>
      </w:r>
      <w:r w:rsidR="00CD70A6">
        <w:rPr>
          <w:b w:val="0"/>
        </w:rPr>
        <w:t xml:space="preserve"> </w:t>
      </w:r>
    </w:p>
    <w:p w:rsidR="00CD70A6" w:rsidRDefault="00CD70A6">
      <w:pPr>
        <w:spacing w:after="21" w:line="259" w:lineRule="auto"/>
        <w:ind w:left="50" w:firstLine="0"/>
        <w:jc w:val="left"/>
      </w:pPr>
      <w:r>
        <w:t xml:space="preserve"> </w:t>
      </w:r>
    </w:p>
    <w:p w:rsidR="00CD70A6" w:rsidRDefault="00CD70A6">
      <w:pPr>
        <w:ind w:left="72" w:right="1"/>
      </w:pPr>
      <w:r>
        <w:rPr>
          <w:i/>
        </w:rPr>
        <w:t>8.1</w:t>
      </w:r>
      <w:r>
        <w:t xml:space="preserve">. Įsigyjančiosios organizacijos ir tiekėjų paklausimai ir atsakymai vieni kitiems, atliekant viešųjų pirkimų procedūras, turi būti lietuvių kalba. </w:t>
      </w:r>
      <w:r>
        <w:rPr>
          <w:i/>
        </w:rPr>
        <w:t xml:space="preserve"> </w:t>
      </w:r>
    </w:p>
    <w:p w:rsidR="00CD70A6" w:rsidRDefault="00CD70A6">
      <w:pPr>
        <w:ind w:left="72" w:right="1"/>
      </w:pPr>
      <w:r>
        <w:rPr>
          <w:i/>
        </w:rPr>
        <w:t>8.2.</w:t>
      </w:r>
      <w:r>
        <w:rPr>
          <w:sz w:val="20"/>
        </w:rPr>
        <w:t xml:space="preserve"> </w:t>
      </w:r>
      <w:r>
        <w:t>Nesibaigus Pasiūlymų pateikimo terminui, Įsigyjančioji organizacija savo iniciatyva gali paaiškinti (patikslinti) Pirkimo dokumentus. Tokie paaiškinimai (patikslinimai) visiems Tiekėjams, kuriems Įsigyjančioji organizacija yra pateikusi Pirkimo dokumentus, turi būti išsiųsti ne vėliau kaip likus 4 dienoms iki Pasiūlymų pateikimo termino pabaigos.</w:t>
      </w:r>
      <w:r>
        <w:rPr>
          <w:i/>
        </w:rPr>
        <w:t xml:space="preserve"> </w:t>
      </w:r>
    </w:p>
    <w:p w:rsidR="00CD70A6" w:rsidRDefault="00CD70A6">
      <w:pPr>
        <w:ind w:left="72" w:right="1"/>
      </w:pPr>
      <w:r>
        <w:rPr>
          <w:i/>
        </w:rPr>
        <w:t>8.3</w:t>
      </w:r>
      <w:r>
        <w:t xml:space="preserve">. Įsigyjančioji organizacija ne vėliau kaip per 3 darbo dienas nuo prašymo gavimo dienos atsakys į kiekvieną tiekėjo rašytinį pateiktą prašymą paaiškinti pirkimo dokumentus, jeigu jis gautas ne vėliau kaip prieš 4 darbo dienas iki pirkimo pasiūlymų pateikimo termino pabaigos, išskyrus, kai prašymai paaiškinti pirkimo dokumentus pateikti pavėluotai,- įsigyjančioji organizacija turi teisę neatsakyti į tiekėjo rašytinį prašymą. Atsakymas turi būti siunčiamas taip, kad tiekėjas jį gautų ne vėliau kaip likus 1 darbo dienai iki pasiūlymų pateikimo termino pabaigos. Tuo atveju, jei įsigyjančioji organizacija nespės parengti ir paskelbti atsakymo iki pasiūlymų pateikimo termino pabaigos, pasiūlymų pateikimo terminai bus pratęsti, apie tai bus pranešta visiems Tiekėjams, kuriems buvo pateikti pirkimo dokumentai. </w:t>
      </w:r>
      <w:r>
        <w:rPr>
          <w:i/>
        </w:rPr>
        <w:t xml:space="preserve"> </w:t>
      </w:r>
    </w:p>
    <w:p w:rsidR="00CD70A6" w:rsidRDefault="00CD70A6">
      <w:pPr>
        <w:ind w:left="72" w:right="1"/>
      </w:pPr>
      <w:r>
        <w:rPr>
          <w:i/>
        </w:rPr>
        <w:t>8.4</w:t>
      </w:r>
      <w:r>
        <w:t>. Įsigyjančioji organizacija, atsakydama į tiekėjo prašymą, nenurodys, iš ko gavo prašymą pateikti paaiškinimą.</w:t>
      </w:r>
      <w:r>
        <w:rPr>
          <w:i/>
        </w:rPr>
        <w:t xml:space="preserve"> </w:t>
      </w:r>
    </w:p>
    <w:p w:rsidR="00CD70A6" w:rsidRDefault="00CD70A6" w:rsidP="00053B7A">
      <w:pPr>
        <w:spacing w:after="0" w:line="259" w:lineRule="auto"/>
        <w:ind w:left="50" w:firstLine="0"/>
        <w:jc w:val="left"/>
      </w:pPr>
      <w:r>
        <w:t xml:space="preserve"> </w:t>
      </w:r>
    </w:p>
    <w:p w:rsidR="00CD70A6" w:rsidRDefault="00C22CEA">
      <w:pPr>
        <w:pStyle w:val="Antrat1"/>
        <w:spacing w:after="0" w:line="271" w:lineRule="auto"/>
        <w:ind w:left="56" w:right="2"/>
        <w:jc w:val="center"/>
        <w:rPr>
          <w:b w:val="0"/>
          <w:i/>
        </w:rPr>
      </w:pPr>
      <w:r>
        <w:t>VIII</w:t>
      </w:r>
      <w:r w:rsidR="00CD70A6">
        <w:t>.</w:t>
      </w:r>
      <w:r w:rsidR="00CD70A6">
        <w:rPr>
          <w:rFonts w:ascii="Courier New" w:hAnsi="Courier New" w:cs="Courier New"/>
          <w:b w:val="0"/>
          <w:sz w:val="20"/>
        </w:rPr>
        <w:t xml:space="preserve"> </w:t>
      </w:r>
      <w:r w:rsidR="00CD70A6">
        <w:t>VOKŲ SU PASIŪLYMAIS ATPLĖŠIMAS</w:t>
      </w:r>
      <w:r w:rsidR="00CD70A6">
        <w:rPr>
          <w:b w:val="0"/>
          <w:i/>
        </w:rPr>
        <w:t xml:space="preserve"> </w:t>
      </w:r>
    </w:p>
    <w:p w:rsidR="00B17660" w:rsidRPr="00B17660" w:rsidRDefault="00B17660" w:rsidP="00B17660"/>
    <w:p w:rsidR="00CD70A6" w:rsidRDefault="00CD70A6" w:rsidP="00D22499">
      <w:pPr>
        <w:spacing w:after="15" w:line="263" w:lineRule="auto"/>
        <w:ind w:left="72"/>
      </w:pPr>
      <w:r>
        <w:rPr>
          <w:i/>
        </w:rPr>
        <w:t>9.1.</w:t>
      </w:r>
      <w:r>
        <w:t xml:space="preserve"> Gauti pasiūlymai bus atplėšti </w:t>
      </w:r>
      <w:r w:rsidR="005E1F89">
        <w:rPr>
          <w:b/>
        </w:rPr>
        <w:t>2018</w:t>
      </w:r>
      <w:r>
        <w:rPr>
          <w:b/>
        </w:rPr>
        <w:t xml:space="preserve"> m. </w:t>
      </w:r>
      <w:r w:rsidR="00DE462F">
        <w:rPr>
          <w:b/>
        </w:rPr>
        <w:t>rugpjūčio</w:t>
      </w:r>
      <w:r w:rsidR="00DE462F" w:rsidRPr="0001501A">
        <w:rPr>
          <w:b/>
        </w:rPr>
        <w:t xml:space="preserve"> mėn.</w:t>
      </w:r>
      <w:r w:rsidR="00DE462F">
        <w:rPr>
          <w:b/>
        </w:rPr>
        <w:t xml:space="preserve"> </w:t>
      </w:r>
      <w:r w:rsidR="00DE462F" w:rsidRPr="0001501A">
        <w:rPr>
          <w:b/>
        </w:rPr>
        <w:t>1</w:t>
      </w:r>
      <w:r w:rsidR="00DE462F">
        <w:rPr>
          <w:b/>
        </w:rPr>
        <w:t xml:space="preserve">7 d. </w:t>
      </w:r>
      <w:r>
        <w:rPr>
          <w:b/>
        </w:rPr>
        <w:t>1</w:t>
      </w:r>
      <w:r w:rsidR="00A60637">
        <w:rPr>
          <w:b/>
        </w:rPr>
        <w:t>1</w:t>
      </w:r>
      <w:r>
        <w:rPr>
          <w:b/>
        </w:rPr>
        <w:t xml:space="preserve"> val. 00 min. </w:t>
      </w:r>
      <w:r w:rsidRPr="00D22499">
        <w:t>Pirkimo k</w:t>
      </w:r>
      <w:r>
        <w:t xml:space="preserve">omisijos posėdyje </w:t>
      </w:r>
      <w:r w:rsidR="008857AF">
        <w:t>generalinio</w:t>
      </w:r>
      <w:r>
        <w:t xml:space="preserve"> direktoriaus kabinete, esančiame adresu </w:t>
      </w:r>
      <w:r w:rsidRPr="00700576">
        <w:t>Vasario 16-osios g. 41, 30112, Ignalina</w:t>
      </w:r>
      <w:r>
        <w:t xml:space="preserve">. Vokų atplėšimo procedūroje tiekėjai nedalyvauja. </w:t>
      </w:r>
    </w:p>
    <w:p w:rsidR="00CD70A6" w:rsidRDefault="00CD70A6">
      <w:pPr>
        <w:ind w:left="72" w:right="1"/>
      </w:pPr>
      <w:r>
        <w:rPr>
          <w:i/>
        </w:rPr>
        <w:t>9.2.</w:t>
      </w:r>
      <w:r>
        <w:rPr>
          <w:sz w:val="20"/>
        </w:rPr>
        <w:t xml:space="preserve"> </w:t>
      </w:r>
      <w:r>
        <w:t xml:space="preserve">Vokus su Pasiūlymais atplėšia vienas iš Komisijos narių. </w:t>
      </w:r>
    </w:p>
    <w:p w:rsidR="00CD70A6" w:rsidRDefault="00CD70A6">
      <w:pPr>
        <w:ind w:left="72" w:right="1"/>
      </w:pPr>
      <w:r>
        <w:rPr>
          <w:i/>
        </w:rPr>
        <w:t>9.3.</w:t>
      </w:r>
      <w:r>
        <w:rPr>
          <w:sz w:val="20"/>
        </w:rPr>
        <w:t xml:space="preserve"> </w:t>
      </w:r>
      <w:r>
        <w:t xml:space="preserve">Kiekvieno Pirkimui pateikto Pasiūlymo paskutinio lapo antrojoje pusėje pasirašo Komisijos posėdyje dalyvaujantys Komisijos nariai. </w:t>
      </w:r>
    </w:p>
    <w:p w:rsidR="00CD70A6" w:rsidRDefault="00CD70A6">
      <w:pPr>
        <w:ind w:left="72" w:right="1"/>
      </w:pPr>
      <w:r>
        <w:t xml:space="preserve">9.4. Tuo atveju, kai Pasiūlyme nurodyta kaina, išreikšta skaičiais, neatitinka kainos, nurodytos žodžiais, teisinga laikoma kaina, nurodyta žodžiais. </w:t>
      </w:r>
    </w:p>
    <w:p w:rsidR="00CD70A6" w:rsidRDefault="00CD70A6">
      <w:pPr>
        <w:ind w:left="72" w:right="1"/>
      </w:pPr>
      <w:r>
        <w:t xml:space="preserve">9.5. Pirkimui pateiktų Pasiūlymų tolesnes nagrinėjimo, vertinimo ir palyginimo procedūras Komisija atlieka nedalyvaujant pasiūlymus pateikusiems Tiekėjams arba jų atstovams. </w:t>
      </w:r>
    </w:p>
    <w:p w:rsidR="00CD70A6" w:rsidRDefault="00CD70A6" w:rsidP="000B4D08">
      <w:pPr>
        <w:spacing w:after="24" w:line="259" w:lineRule="auto"/>
        <w:ind w:left="50" w:firstLine="0"/>
        <w:jc w:val="center"/>
      </w:pPr>
    </w:p>
    <w:p w:rsidR="00CD70A6" w:rsidRDefault="000B4D08" w:rsidP="000B4D08">
      <w:pPr>
        <w:pStyle w:val="Antrat1"/>
        <w:ind w:left="72"/>
        <w:jc w:val="center"/>
      </w:pPr>
      <w:r w:rsidRPr="000B4D08">
        <w:t>I</w:t>
      </w:r>
      <w:r w:rsidR="00CD70A6">
        <w:t>X. TIEKĖJŲ KVALIFIKACIJOS TIKRINIMAS, PASIŪLYMŲ NAGRINĖJIMAS,                                           PASIŪLYMŲ ATMETIMO PRIEŽASTYS</w:t>
      </w:r>
    </w:p>
    <w:p w:rsidR="00B17660" w:rsidRPr="00B17660" w:rsidRDefault="00B17660" w:rsidP="00B17660"/>
    <w:p w:rsidR="00CD70A6" w:rsidRDefault="00CD70A6">
      <w:pPr>
        <w:ind w:left="72" w:right="1"/>
      </w:pPr>
      <w:r>
        <w:rPr>
          <w:i/>
        </w:rPr>
        <w:t xml:space="preserve">10.1. </w:t>
      </w:r>
      <w:r>
        <w:t xml:space="preserve">Komisija tikrina tiekėjų pasiūlymuose pateiktų kvalifikacijos duomenų atitiktį  pirkimo sąlygose nustatytiems minimaliems kvalifikacijos reikalavimams. Jeigu Komisija nustato, kad tiekėjo pateikti kvalifikacijos duomenys yra neišsamūs arba netikslūs, ji privalo raštu prašyti tiekėjo juos papildyti arba paaiškinti per įsigyjančiosios organizacijos nurodytą terminą. Jeigu įsigyjančiosios organizacijos prašymu tiekėjas nepatikslino pateiktų netikslių ir neišsamių duomenų apie savo kvalifikaciją, įsigyjančioji organizacija atmeta tokį pasiūlymą.  </w:t>
      </w:r>
    </w:p>
    <w:p w:rsidR="00CD70A6" w:rsidRDefault="00CD70A6">
      <w:pPr>
        <w:ind w:left="72" w:right="1"/>
      </w:pPr>
      <w:r>
        <w:rPr>
          <w:i/>
        </w:rPr>
        <w:lastRenderedPageBreak/>
        <w:t xml:space="preserve">10.2. </w:t>
      </w:r>
      <w:r>
        <w:t xml:space="preserve">Komisija priima sprendimą dėl kiekvieno pasiūlymą pateikusio tiekėjo minimalių kvalifikacijos duomenų atitikties pirkimo sąlygose nustatytiems reikalavimams ir kiekvienam iš jų  praneša apie šio patikrinimo rezultatus. Teisę dalyvauti tolesnėse pirkimo procedūrose turi tik tie tiekėjai, kurių kvalifikacijos duomenys atitinka įsigyjančiosios organizacijos keliamus reikalavimus. </w:t>
      </w:r>
      <w:r>
        <w:rPr>
          <w:i/>
        </w:rPr>
        <w:t xml:space="preserve"> </w:t>
      </w:r>
    </w:p>
    <w:p w:rsidR="00CD70A6" w:rsidRDefault="00CD70A6">
      <w:pPr>
        <w:ind w:left="72" w:right="1"/>
      </w:pPr>
      <w:r>
        <w:rPr>
          <w:i/>
        </w:rPr>
        <w:t xml:space="preserve">10.3. </w:t>
      </w:r>
      <w:r>
        <w:t xml:space="preserve">Iškilus klausimams dėl pasiūlymų turinio ir Komisijai raštu paprašius, tiekėjai privalo per Komisijos nurodytą terminą pateikti raštu papildomus paaiškinimus nekeisdami pasiūlymo esmės. </w:t>
      </w:r>
      <w:r>
        <w:rPr>
          <w:i/>
        </w:rPr>
        <w:t xml:space="preserve"> </w:t>
      </w:r>
    </w:p>
    <w:p w:rsidR="00CD70A6" w:rsidRDefault="00CD70A6">
      <w:pPr>
        <w:ind w:left="72" w:right="1"/>
      </w:pPr>
      <w:r>
        <w:rPr>
          <w:i/>
        </w:rPr>
        <w:t xml:space="preserve">10.4. </w:t>
      </w:r>
      <w:r>
        <w:t xml:space="preserve">Kai pateiktame pasiūlyme nurodoma neįprastai maža kaina, Komisija privalo tiekėjo raštu (paprašyti per Komisijos nurodytą terminą pateikti neįprastai mažos pasiūlymo kainos pagrindimą, įskaitant ir detalų kainų sudėtinių dalių pagrindimą. Jei tiekėjas pasiūlytos kainos nepagrindžia, jo pasiūlymas atmetamas. </w:t>
      </w:r>
    </w:p>
    <w:p w:rsidR="00CD70A6" w:rsidRDefault="00CD70A6" w:rsidP="00CF0334">
      <w:pPr>
        <w:ind w:left="72" w:right="275"/>
      </w:pPr>
      <w:r>
        <w:rPr>
          <w:i/>
        </w:rPr>
        <w:t xml:space="preserve">10.5. </w:t>
      </w:r>
      <w:r>
        <w:t xml:space="preserve">Tiekėjo pateiktų kvalifikacijos duomenų patikslinimai, pasiūlymo turinio paaiškinimai, pasiūlyme nurodytų aritmetinių klaidų pataisymai, neįprastai mažos kainos pagrindimo dokumentai yra pateikiami raštu adresu: UAB Ignalinos šilumos tinklai, </w:t>
      </w:r>
      <w:r w:rsidRPr="00700576">
        <w:t>Vasario 16-osios g. 41, 30112, Ignalina</w:t>
      </w:r>
      <w:r>
        <w:t xml:space="preserve">, arba el. p. </w:t>
      </w:r>
      <w:hyperlink r:id="rId10" w:history="1">
        <w:r w:rsidRPr="00730C6E">
          <w:rPr>
            <w:rStyle w:val="Hipersaitas"/>
          </w:rPr>
          <w:t>pirkimai@igst.lt</w:t>
        </w:r>
      </w:hyperlink>
      <w:r>
        <w:t xml:space="preserve"> . Užklausimai siunčiami Tiekėjo pasiūlyme nurodytu faksu ir/ar el. paštu.</w:t>
      </w:r>
      <w:r>
        <w:rPr>
          <w:i/>
        </w:rPr>
        <w:t xml:space="preserve"> </w:t>
      </w:r>
    </w:p>
    <w:p w:rsidR="00CD70A6" w:rsidRDefault="00CD70A6">
      <w:pPr>
        <w:ind w:left="72" w:right="1"/>
      </w:pPr>
      <w:r>
        <w:rPr>
          <w:i/>
        </w:rPr>
        <w:t xml:space="preserve">10.6. </w:t>
      </w:r>
      <w:r>
        <w:t>Komisija atmeta pasiūlymą, jeigu:</w:t>
      </w:r>
      <w:r>
        <w:rPr>
          <w:i/>
        </w:rPr>
        <w:t xml:space="preserve"> </w:t>
      </w:r>
    </w:p>
    <w:p w:rsidR="00CD70A6" w:rsidRDefault="00CD70A6">
      <w:pPr>
        <w:ind w:left="72" w:right="1"/>
      </w:pPr>
      <w:r>
        <w:rPr>
          <w:i/>
        </w:rPr>
        <w:t>10.6.1</w:t>
      </w:r>
      <w:r>
        <w:t>. tiekėjas neatitiko minimalių kvalifikacijos reikalavimų;</w:t>
      </w:r>
      <w:r>
        <w:rPr>
          <w:i/>
        </w:rPr>
        <w:t xml:space="preserve"> </w:t>
      </w:r>
    </w:p>
    <w:p w:rsidR="00CD70A6" w:rsidRDefault="00CD70A6">
      <w:pPr>
        <w:ind w:left="72" w:right="1"/>
      </w:pPr>
      <w:r>
        <w:rPr>
          <w:i/>
        </w:rPr>
        <w:t>10.6.2</w:t>
      </w:r>
      <w:r>
        <w:t>. tiekėjas pasiūlyme pateikė netikslius ar neišsamius duomenis apie savo kvalifikaciją ir, įsigyjančiajai organizacijai prašant, nepatikslino jų;</w:t>
      </w:r>
      <w:r>
        <w:rPr>
          <w:i/>
        </w:rPr>
        <w:t xml:space="preserve"> </w:t>
      </w:r>
    </w:p>
    <w:p w:rsidR="00CD70A6" w:rsidRDefault="00CD70A6">
      <w:pPr>
        <w:ind w:left="72" w:right="1"/>
      </w:pPr>
      <w:r>
        <w:rPr>
          <w:i/>
        </w:rPr>
        <w:t xml:space="preserve">10.6.3. </w:t>
      </w:r>
      <w:r>
        <w:t>pasiūlymas neatitiko pirkimo sąlygose nustatytų reikalavimų (tiekėjo pateikta techninė specifikacija neatitinka pirkimo dokumentuose nustatytų reikalavimų; nepateikta Tiekėjo deklaracija; nepasirašytas pasiūlymas ir pan.);</w:t>
      </w:r>
      <w:r>
        <w:rPr>
          <w:i/>
        </w:rPr>
        <w:t xml:space="preserve"> </w:t>
      </w:r>
    </w:p>
    <w:p w:rsidR="00CD70A6" w:rsidRDefault="00CD70A6">
      <w:pPr>
        <w:ind w:left="72" w:right="1"/>
      </w:pPr>
      <w:r>
        <w:rPr>
          <w:i/>
        </w:rPr>
        <w:t>10.6.5</w:t>
      </w:r>
      <w:r>
        <w:t>. tiekėjas per įsigyjančiosios organizacijos nurodytą terminą neištaisė aritmetinių klaidų ir (ar) nepaaiškino pasiūlymo;</w:t>
      </w:r>
      <w:r>
        <w:rPr>
          <w:i/>
        </w:rPr>
        <w:t xml:space="preserve"> </w:t>
      </w:r>
    </w:p>
    <w:p w:rsidR="00A60E60" w:rsidRDefault="00CD70A6">
      <w:pPr>
        <w:ind w:left="72" w:right="1"/>
      </w:pPr>
      <w:r>
        <w:rPr>
          <w:i/>
        </w:rPr>
        <w:t>10.6.6</w:t>
      </w:r>
      <w:r>
        <w:t xml:space="preserve">. visų tiekėjų, kurių pasiūlymai neatmesti dėl kitų priežasčių, buvo pasiūlytos per didelės nepriimtinos kainos arba pasiūlytos kainos </w:t>
      </w:r>
      <w:r w:rsidR="00A60E60">
        <w:t xml:space="preserve">arba pasiūlytos kainos neatitinka Taisyklių 21.1.2 punkte nurodytų sąlygų;  </w:t>
      </w:r>
    </w:p>
    <w:p w:rsidR="00CD70A6" w:rsidRDefault="00CD70A6">
      <w:pPr>
        <w:ind w:left="72" w:right="1"/>
        <w:rPr>
          <w:i/>
        </w:rPr>
      </w:pPr>
      <w:r>
        <w:rPr>
          <w:i/>
        </w:rPr>
        <w:t>10.6.7</w:t>
      </w:r>
      <w:r>
        <w:t>. buvo pasiūlyta neįprastai maža kaina ir tiekėjas Komisijos prašymu nepateikė raštiško kainos sudėtinių dalių pagrindimo arba kitaip nepagrindė neįprastai mažos kainos.</w:t>
      </w:r>
      <w:r>
        <w:rPr>
          <w:i/>
        </w:rPr>
        <w:t xml:space="preserve"> </w:t>
      </w:r>
    </w:p>
    <w:p w:rsidR="00CD70A6" w:rsidRDefault="00CD70A6">
      <w:pPr>
        <w:spacing w:after="6" w:line="259" w:lineRule="auto"/>
        <w:ind w:left="50" w:firstLine="0"/>
        <w:jc w:val="left"/>
      </w:pPr>
    </w:p>
    <w:p w:rsidR="00CD70A6" w:rsidRDefault="000B4D08" w:rsidP="00D61B00">
      <w:pPr>
        <w:pStyle w:val="Antrat1"/>
        <w:ind w:left="72"/>
        <w:jc w:val="center"/>
      </w:pPr>
      <w:r>
        <w:t>X</w:t>
      </w:r>
      <w:r w:rsidR="00CD70A6">
        <w:t>. PASIŪLYMŲ EILĖ IR SPRENDIMAS DĖL PIRKIMO SUTARTIES SUDARYMO</w:t>
      </w:r>
    </w:p>
    <w:p w:rsidR="00B17660" w:rsidRPr="00B17660" w:rsidRDefault="00B17660" w:rsidP="00B17660"/>
    <w:p w:rsidR="00CD70A6" w:rsidRDefault="00CD70A6">
      <w:pPr>
        <w:ind w:left="72" w:right="1"/>
      </w:pPr>
      <w:r>
        <w:rPr>
          <w:i/>
        </w:rPr>
        <w:t xml:space="preserve">12.1. </w:t>
      </w:r>
      <w:r>
        <w:t xml:space="preserve">Išnagrinėjusi, įvertinusi ir palyginusi pateiktus pasiūlymus, Komisija nustato pasiūlymų eilę. Pasiūlymai šioje eilėje surašomi kainų didėjimo  tvarka. Jeigu kelių pateiktų pasiūlymų yra vienodos galutinės kainos, nustatant pasiūlymų eilę pirmesnis į šią eilę įrašomas tiekėjas, kurio pasiūlymas pateiktas anksčiausiai.  </w:t>
      </w:r>
      <w:r>
        <w:rPr>
          <w:i/>
        </w:rPr>
        <w:t xml:space="preserve"> </w:t>
      </w:r>
    </w:p>
    <w:p w:rsidR="00CD70A6" w:rsidRDefault="00CD70A6">
      <w:pPr>
        <w:ind w:left="72" w:right="1"/>
      </w:pPr>
      <w:r>
        <w:rPr>
          <w:i/>
        </w:rPr>
        <w:t>12.2.</w:t>
      </w:r>
      <w:r>
        <w:t xml:space="preserve"> Kai geriausio pasiūlymo tiekėjai pasiūlo ne visą pirkimo dokumentuose nurodytą reikiamą energijos išteklių kiekį, laimėjusiais pasiūlymais pripažįstami keli geriausi pasiūlymai ir pirkimo sutartys sudaromos su visais laimėtojais. Pirkimo sutartys sudaromos su kiekvienu tiekėju atskirai už tiekėjo pasiūlyme nurodytą kainą, neviršijant pirkimo dokumentuose nurodyto energijos išteklių kiekio (atsižvelgiant į Pirkimo komisijos užduotyje nurodytą paklaidą), tokia tvarka: pirmiausiai sutartis sudaroma su mažiausia kaina pasiūliusiu tiekėju, dėl likusios kiekio dalies sudaroma sutartis su antroje (tolesnėje) vietoje esančiu tiekėju ir taip sutartys sudaromos, kol užpildomas visas pirkimo dokumentuose nurodytas energijos išteklių kiekis arba yra sutartis sudaryti norinčių tiekėjų. </w:t>
      </w:r>
      <w:r>
        <w:rPr>
          <w:i/>
        </w:rPr>
        <w:t xml:space="preserve"> </w:t>
      </w:r>
    </w:p>
    <w:p w:rsidR="00CD70A6" w:rsidRDefault="00CD70A6">
      <w:pPr>
        <w:ind w:left="72" w:right="1"/>
      </w:pPr>
      <w:r>
        <w:rPr>
          <w:i/>
        </w:rPr>
        <w:t xml:space="preserve">12.3. </w:t>
      </w:r>
      <w:r>
        <w:t xml:space="preserve">Įsigyjančioji organizacija apie pirkimo procedūros rezultatus nedelsdama, bet ne vėliau kaip per 3 (tris) darbo dienas, praneša kiekvienam pasiūlymą pateikusiam tiekėjui raštu Tiekėjo pasiūlyme </w:t>
      </w:r>
      <w:r>
        <w:lastRenderedPageBreak/>
        <w:t>nurodytu faksu ir/ar el. paštu</w:t>
      </w:r>
      <w:r>
        <w:rPr>
          <w:i/>
        </w:rPr>
        <w:t>.</w:t>
      </w:r>
      <w:r>
        <w:t xml:space="preserve"> Tiekėjams, kurių pasiūlymai neįrašyti į šią eilę, kartu su pranešimu apie pasiūlymų eilę pranešama ir apie jų pasiūlymų atmetimo priežastis. Jei bus nuspręsta nesudaryti pirkimo sutarties (preliminariosios sutarties), minėtame pranešime nurodomos tokio sprendimo priežastys.</w:t>
      </w:r>
      <w:r>
        <w:rPr>
          <w:i/>
        </w:rPr>
        <w:t xml:space="preserve"> </w:t>
      </w:r>
    </w:p>
    <w:p w:rsidR="00CD70A6" w:rsidRDefault="00CD70A6">
      <w:pPr>
        <w:ind w:left="72" w:right="1"/>
      </w:pPr>
      <w:r>
        <w:rPr>
          <w:i/>
        </w:rPr>
        <w:t xml:space="preserve">12.4. </w:t>
      </w:r>
      <w:r>
        <w:t>Tiekėjas (-ai) sudaryti sutartį kviečiamas (-i) raštu ir jam nurodomas laikas, iki kada reikia atvykti sudaryti pirkimo sutarties.</w:t>
      </w:r>
      <w:r>
        <w:rPr>
          <w:i/>
        </w:rPr>
        <w:t xml:space="preserve"> </w:t>
      </w:r>
    </w:p>
    <w:p w:rsidR="00CD70A6" w:rsidRDefault="00CD70A6">
      <w:pPr>
        <w:ind w:left="72" w:right="1"/>
      </w:pPr>
      <w:r>
        <w:rPr>
          <w:i/>
        </w:rPr>
        <w:t>12.5</w:t>
      </w:r>
      <w:r>
        <w:t>. Jeigu tiekėjas, kurio pasiūlymas pripažint</w:t>
      </w:r>
      <w:r w:rsidR="0033064F">
        <w:t xml:space="preserve">as laimėjusiu, pranešimu raštu </w:t>
      </w:r>
      <w:r>
        <w:t>atsisako sudaryti pirkimo sutartį, iki nurodyto laiko neatvyksta sudaryti pirkimo sutarties, arba atsisako pirkimo sutartį sudaryti pirkimo dokumentuose nustatytomis sąlygomis,</w:t>
      </w:r>
      <w:r>
        <w:rPr>
          <w:i/>
        </w:rPr>
        <w:t xml:space="preserve"> </w:t>
      </w:r>
      <w:r>
        <w:t>laikoma, kad jis atsisakė sudaryti pirkimo sutartį. Tuo atveju įsigyjančioji organizacija siūlo sudaryti pirkimo sutartį tiekėjui, kurio pasiūlymas pagal patvirtintą pasiūlymų eilę yra pirmas po tiekėjo, atsisakiusio sudaryti pirkimo sutartį.</w:t>
      </w:r>
      <w:r>
        <w:rPr>
          <w:i/>
        </w:rPr>
        <w:t xml:space="preserve"> </w:t>
      </w:r>
    </w:p>
    <w:p w:rsidR="00CD70A6" w:rsidRDefault="00CD70A6">
      <w:pPr>
        <w:ind w:left="72" w:right="1"/>
      </w:pPr>
      <w:r>
        <w:rPr>
          <w:i/>
        </w:rPr>
        <w:t xml:space="preserve">12.6. </w:t>
      </w:r>
      <w:r>
        <w:t xml:space="preserve">Tiekėjai privalo pasirašyti rašytines preliminariąsias sutartis per įsigyjančiosios organizacijos nurodytą terminą. </w:t>
      </w:r>
    </w:p>
    <w:p w:rsidR="00CD70A6" w:rsidRDefault="00CD70A6">
      <w:pPr>
        <w:spacing w:after="20" w:line="259" w:lineRule="auto"/>
        <w:ind w:left="50" w:firstLine="0"/>
        <w:jc w:val="left"/>
      </w:pPr>
      <w:r>
        <w:t xml:space="preserve"> </w:t>
      </w:r>
    </w:p>
    <w:p w:rsidR="00CD70A6" w:rsidRDefault="003B3A38" w:rsidP="00D61B00">
      <w:pPr>
        <w:pStyle w:val="Antrat1"/>
        <w:ind w:left="72"/>
        <w:jc w:val="center"/>
      </w:pPr>
      <w:r>
        <w:t>XI</w:t>
      </w:r>
      <w:r w:rsidR="00CD70A6">
        <w:t>. PAGRINDINĖS PIRKIMO SUTARTIES SĄLYGOS</w:t>
      </w:r>
    </w:p>
    <w:p w:rsidR="00B17660" w:rsidRPr="00B17660" w:rsidRDefault="00B17660" w:rsidP="00B17660"/>
    <w:p w:rsidR="00CD70A6" w:rsidRDefault="00CD70A6">
      <w:pPr>
        <w:ind w:left="72" w:right="1"/>
      </w:pPr>
      <w:r>
        <w:rPr>
          <w:i/>
        </w:rPr>
        <w:t xml:space="preserve">13.1. </w:t>
      </w:r>
      <w:r w:rsidR="00B90D2C">
        <w:t xml:space="preserve">Apmokėjimo terminas: per </w:t>
      </w:r>
      <w:r w:rsidR="00B90D2C" w:rsidRPr="00EA521F">
        <w:t>3</w:t>
      </w:r>
      <w:r w:rsidRPr="00EA521F">
        <w:t>0 dienų</w:t>
      </w:r>
      <w:r>
        <w:t xml:space="preserve"> po sąskaitos -faktūros gavimo. </w:t>
      </w:r>
      <w:r>
        <w:rPr>
          <w:i/>
        </w:rPr>
        <w:t xml:space="preserve"> </w:t>
      </w:r>
    </w:p>
    <w:p w:rsidR="00CD70A6" w:rsidRDefault="00CD70A6" w:rsidP="00056AFC">
      <w:pPr>
        <w:spacing w:after="15" w:line="263" w:lineRule="auto"/>
        <w:ind w:left="72"/>
      </w:pPr>
      <w:r>
        <w:rPr>
          <w:i/>
        </w:rPr>
        <w:t xml:space="preserve">13.2. </w:t>
      </w:r>
      <w:r>
        <w:t>Sutarties valiuta – eurai. Jei pirkimą laimėjusio tiekėjo pasiūlymo kaina bus nurodyta užsienio valiuta, pasiūlymo kaina sutartyje bus perskaičiuota eurais pagal Lietuvos banko nustatytą ir paskelbtą euro ir užsienio valiutos santykį paskutinę galutinių pasiūlymų pateikimo termino dieną.</w:t>
      </w:r>
      <w:r>
        <w:rPr>
          <w:i/>
        </w:rPr>
        <w:t xml:space="preserve"> </w:t>
      </w:r>
    </w:p>
    <w:p w:rsidR="00CD70A6" w:rsidRDefault="00CD70A6" w:rsidP="00056AFC">
      <w:pPr>
        <w:spacing w:after="15" w:line="263" w:lineRule="auto"/>
        <w:ind w:left="72"/>
      </w:pPr>
      <w:r>
        <w:rPr>
          <w:i/>
        </w:rPr>
        <w:t xml:space="preserve">13.3. </w:t>
      </w:r>
      <w:r>
        <w:t>Pirkimo sutartis turi būti sudaroma nedelsiant, bet ne anksčiau negu pa</w:t>
      </w:r>
      <w:r w:rsidR="0040568F">
        <w:t xml:space="preserve">sibaigė atidėjimo terminas - 5 </w:t>
      </w:r>
      <w:r>
        <w:t xml:space="preserve">kalendorinių dienų laikotarpis nuo pranešimo apie sprendimą sudaryti sutartį išsiuntimo dienos iki pirkimo sutarties (- </w:t>
      </w:r>
      <w:proofErr w:type="spellStart"/>
      <w:r>
        <w:t>ių</w:t>
      </w:r>
      <w:proofErr w:type="spellEnd"/>
      <w:r>
        <w:t xml:space="preserve">) sudarymo.  </w:t>
      </w:r>
    </w:p>
    <w:p w:rsidR="00CD70A6" w:rsidRDefault="00CD70A6">
      <w:pPr>
        <w:spacing w:after="0" w:line="259" w:lineRule="auto"/>
        <w:ind w:left="50" w:firstLine="0"/>
        <w:jc w:val="left"/>
      </w:pPr>
      <w:r>
        <w:t xml:space="preserve"> </w:t>
      </w:r>
    </w:p>
    <w:p w:rsidR="00CD70A6" w:rsidRDefault="00A73732" w:rsidP="00B17660">
      <w:pPr>
        <w:pStyle w:val="Antrat1"/>
        <w:ind w:left="72"/>
        <w:jc w:val="center"/>
      </w:pPr>
      <w:r>
        <w:t>XII</w:t>
      </w:r>
      <w:r w:rsidR="00CD70A6">
        <w:t>. BAIGIAMOSIOS NUOSTATOS</w:t>
      </w:r>
    </w:p>
    <w:p w:rsidR="00B17660" w:rsidRPr="00B17660" w:rsidRDefault="00B17660" w:rsidP="00B17660"/>
    <w:p w:rsidR="00CD70A6" w:rsidRDefault="00CD70A6">
      <w:pPr>
        <w:ind w:left="72" w:right="1"/>
      </w:pPr>
      <w:r>
        <w:rPr>
          <w:i/>
        </w:rPr>
        <w:t>14.1.</w:t>
      </w:r>
      <w:r>
        <w:rPr>
          <w:sz w:val="20"/>
        </w:rPr>
        <w:t xml:space="preserve"> </w:t>
      </w:r>
      <w:r>
        <w:t xml:space="preserve">Bet kokie Įsigyjančiosios organizacijos ir Tiekėjų tarpusavio  santykiai, nenumatyti Pirkimo dokumentuose, reguliuojami Lietuvos Respublikos įstatymais ir kitais teisės aktais.  </w:t>
      </w:r>
      <w:r>
        <w:rPr>
          <w:i/>
        </w:rPr>
        <w:t xml:space="preserve"> </w:t>
      </w:r>
    </w:p>
    <w:p w:rsidR="00CD70A6" w:rsidRDefault="00CD70A6">
      <w:pPr>
        <w:ind w:left="72" w:right="1"/>
      </w:pPr>
      <w:r>
        <w:rPr>
          <w:i/>
        </w:rPr>
        <w:t xml:space="preserve">14.2. </w:t>
      </w:r>
      <w:r>
        <w:t>Jeigu Įsigyjančioji organizacija nesilaiko Taisyklių, nevykdo kitų teisės aktais nustatytų reikalavimų ar pažeidžia Tiekėjo teises, Tiekėjas turi teisę įstatymų nustatyta tvarka kreiptis į teismą ir išieškoti padarytus nuostolius.</w:t>
      </w:r>
      <w:r>
        <w:rPr>
          <w:i/>
        </w:rPr>
        <w:t xml:space="preserve"> </w:t>
      </w:r>
    </w:p>
    <w:p w:rsidR="00CD70A6" w:rsidRDefault="00CD70A6">
      <w:pPr>
        <w:ind w:left="72" w:right="1"/>
      </w:pPr>
      <w:r>
        <w:rPr>
          <w:i/>
        </w:rPr>
        <w:t xml:space="preserve">14.3. </w:t>
      </w:r>
      <w:r>
        <w:t>Jeigu Tiekėjas nesilaiko Taisyklių, nevykdo kitų teisės aktų nustatytų reikalavimų, Įsigyjančioji organizacija įstatymų nustatyta tvarka gali kreiptis į teismą ir išieškoti iš Tiekėjo padarytus nuostolius.</w:t>
      </w:r>
      <w:r>
        <w:rPr>
          <w:i/>
        </w:rPr>
        <w:t xml:space="preserve"> </w:t>
      </w:r>
    </w:p>
    <w:p w:rsidR="00CD70A6" w:rsidRDefault="00CD70A6">
      <w:pPr>
        <w:ind w:left="72" w:right="1"/>
      </w:pPr>
      <w:r>
        <w:rPr>
          <w:i/>
        </w:rPr>
        <w:t>14.4.</w:t>
      </w:r>
      <w:r>
        <w:t xml:space="preserve"> Įsigyjančiosios organizacijos vadovai ar kiti įgalioti asmenys (Komisijos nariai ir ekspertai), pažeidę Tvarką, atsako pagal įstatymus.</w:t>
      </w:r>
      <w:r>
        <w:rPr>
          <w:i/>
        </w:rPr>
        <w:t xml:space="preserve"> </w:t>
      </w:r>
    </w:p>
    <w:p w:rsidR="00CD70A6" w:rsidRDefault="00CD70A6">
      <w:pPr>
        <w:spacing w:after="0" w:line="259" w:lineRule="auto"/>
        <w:ind w:left="50" w:firstLine="0"/>
        <w:jc w:val="left"/>
      </w:pPr>
      <w:r>
        <w:t xml:space="preserve"> </w:t>
      </w:r>
    </w:p>
    <w:p w:rsidR="00CD70A6" w:rsidRDefault="00CD70A6">
      <w:pPr>
        <w:spacing w:after="0" w:line="259" w:lineRule="auto"/>
        <w:ind w:left="50" w:firstLine="0"/>
        <w:jc w:val="left"/>
      </w:pPr>
      <w:r>
        <w:t xml:space="preserve"> </w:t>
      </w:r>
    </w:p>
    <w:p w:rsidR="00CD70A6" w:rsidRDefault="00CD70A6">
      <w:pPr>
        <w:ind w:left="72" w:right="1"/>
      </w:pPr>
      <w:r>
        <w:t xml:space="preserve">                                                     ______________               </w:t>
      </w:r>
    </w:p>
    <w:p w:rsidR="00CD70A6" w:rsidRDefault="00CD70A6">
      <w:pPr>
        <w:sectPr w:rsidR="00CD70A6">
          <w:footerReference w:type="even" r:id="rId11"/>
          <w:footerReference w:type="default" r:id="rId12"/>
          <w:footerReference w:type="first" r:id="rId13"/>
          <w:pgSz w:w="11906" w:h="16838"/>
          <w:pgMar w:top="1137" w:right="564" w:bottom="1209" w:left="1462" w:header="567" w:footer="584" w:gutter="0"/>
          <w:cols w:space="1296"/>
        </w:sectPr>
      </w:pPr>
    </w:p>
    <w:p w:rsidR="00787106" w:rsidRDefault="00787106" w:rsidP="00787106">
      <w:pPr>
        <w:ind w:left="1790" w:right="3611" w:firstLine="0"/>
        <w:jc w:val="right"/>
      </w:pPr>
      <w:r>
        <w:lastRenderedPageBreak/>
        <w:t xml:space="preserve"> 1 </w:t>
      </w:r>
      <w:r w:rsidR="00CD70A6">
        <w:t xml:space="preserve">priedas  </w:t>
      </w:r>
    </w:p>
    <w:p w:rsidR="00787106" w:rsidRDefault="00787106" w:rsidP="00787106">
      <w:pPr>
        <w:ind w:left="1790" w:right="3611" w:firstLine="0"/>
        <w:jc w:val="right"/>
      </w:pPr>
    </w:p>
    <w:p w:rsidR="00CD70A6" w:rsidRDefault="00787106" w:rsidP="00787106">
      <w:pPr>
        <w:ind w:left="0" w:right="3611" w:firstLine="0"/>
        <w:jc w:val="center"/>
      </w:pPr>
      <w:r>
        <w:t xml:space="preserve">                                                            </w:t>
      </w:r>
      <w:r w:rsidR="00CD70A6">
        <w:t>Herbas arba prekių ženklas</w:t>
      </w:r>
    </w:p>
    <w:p w:rsidR="00CD70A6" w:rsidRDefault="00CD70A6" w:rsidP="00787106">
      <w:pPr>
        <w:spacing w:after="0" w:line="259" w:lineRule="auto"/>
        <w:ind w:left="795" w:right="771"/>
        <w:jc w:val="center"/>
      </w:pPr>
      <w:r>
        <w:t>(Tiekėjo pavadinimas)</w:t>
      </w:r>
    </w:p>
    <w:p w:rsidR="00CD70A6" w:rsidRDefault="00CD70A6" w:rsidP="00787106">
      <w:pPr>
        <w:spacing w:after="15" w:line="263" w:lineRule="auto"/>
        <w:ind w:left="72"/>
        <w:jc w:val="center"/>
      </w:pPr>
      <w: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CD70A6" w:rsidRDefault="00CD70A6">
      <w:pPr>
        <w:spacing w:after="22" w:line="259" w:lineRule="auto"/>
        <w:ind w:left="77" w:firstLine="0"/>
        <w:jc w:val="left"/>
      </w:pPr>
      <w:r>
        <w:t xml:space="preserve"> </w:t>
      </w:r>
    </w:p>
    <w:p w:rsidR="00CD70A6" w:rsidRDefault="00CD70A6">
      <w:pPr>
        <w:tabs>
          <w:tab w:val="center" w:pos="7168"/>
        </w:tabs>
        <w:ind w:left="0" w:firstLine="0"/>
        <w:jc w:val="left"/>
      </w:pPr>
      <w:r>
        <w:t>UAB Ignalinos šilumos tinklai</w:t>
      </w:r>
    </w:p>
    <w:p w:rsidR="00CD70A6" w:rsidRDefault="00CD70A6">
      <w:pPr>
        <w:tabs>
          <w:tab w:val="center" w:pos="7168"/>
        </w:tabs>
        <w:ind w:left="0" w:firstLine="0"/>
        <w:jc w:val="left"/>
      </w:pPr>
      <w:r>
        <w:t xml:space="preserve">                                                      </w:t>
      </w:r>
      <w:r>
        <w:tab/>
        <w:t xml:space="preserve"> </w:t>
      </w:r>
    </w:p>
    <w:p w:rsidR="00CD70A6" w:rsidRDefault="00CD70A6">
      <w:pPr>
        <w:spacing w:after="32" w:line="259" w:lineRule="auto"/>
        <w:ind w:left="77" w:firstLine="0"/>
        <w:jc w:val="left"/>
      </w:pPr>
      <w:r>
        <w:t xml:space="preserve"> </w:t>
      </w:r>
      <w:r>
        <w:tab/>
      </w:r>
      <w:r>
        <w:rPr>
          <w:b/>
        </w:rPr>
        <w:t xml:space="preserve"> </w:t>
      </w:r>
    </w:p>
    <w:p w:rsidR="00CD70A6" w:rsidRDefault="00CD70A6">
      <w:pPr>
        <w:pStyle w:val="Antrat1"/>
        <w:spacing w:after="0" w:line="271" w:lineRule="auto"/>
        <w:ind w:left="56" w:right="32"/>
        <w:jc w:val="center"/>
      </w:pPr>
      <w:r>
        <w:t xml:space="preserve">PASIŪLYMAS  </w:t>
      </w:r>
    </w:p>
    <w:p w:rsidR="00CD70A6" w:rsidRDefault="00CD70A6">
      <w:pPr>
        <w:spacing w:after="0" w:line="259" w:lineRule="auto"/>
        <w:ind w:left="16" w:firstLine="0"/>
        <w:jc w:val="center"/>
      </w:pPr>
      <w:r>
        <w:rPr>
          <w:b/>
        </w:rPr>
        <w:t xml:space="preserve">DĖL </w:t>
      </w:r>
      <w:r w:rsidR="0022251C">
        <w:rPr>
          <w:b/>
        </w:rPr>
        <w:t>MEDIENOS GRANULIŲ 2018 – 2019</w:t>
      </w:r>
      <w:r>
        <w:rPr>
          <w:b/>
        </w:rPr>
        <w:t xml:space="preserve"> M. PIRKIMO  </w:t>
      </w:r>
      <w:r>
        <w:t xml:space="preserve"> </w:t>
      </w:r>
    </w:p>
    <w:p w:rsidR="00CD70A6" w:rsidRDefault="00CD70A6">
      <w:pPr>
        <w:spacing w:after="0" w:line="259" w:lineRule="auto"/>
        <w:ind w:left="795" w:right="769"/>
        <w:jc w:val="center"/>
      </w:pPr>
      <w:r>
        <w:t>__________________Nr.__</w:t>
      </w:r>
      <w:r>
        <w:rPr>
          <w:sz w:val="20"/>
        </w:rPr>
        <w:t xml:space="preserve"> </w:t>
      </w:r>
    </w:p>
    <w:p w:rsidR="00CD70A6" w:rsidRDefault="00CD70A6">
      <w:pPr>
        <w:spacing w:after="0" w:line="259" w:lineRule="auto"/>
        <w:ind w:left="25"/>
        <w:jc w:val="center"/>
      </w:pPr>
      <w:r>
        <w:rPr>
          <w:sz w:val="20"/>
        </w:rPr>
        <w:t>(data)</w:t>
      </w:r>
      <w:r>
        <w:t xml:space="preserve"> </w:t>
      </w:r>
    </w:p>
    <w:p w:rsidR="00CD70A6" w:rsidRDefault="00CD70A6">
      <w:pPr>
        <w:spacing w:after="0" w:line="259" w:lineRule="auto"/>
        <w:ind w:left="795" w:right="772"/>
        <w:jc w:val="center"/>
      </w:pPr>
      <w:r>
        <w:t>__________________</w:t>
      </w:r>
      <w:r>
        <w:rPr>
          <w:sz w:val="20"/>
        </w:rPr>
        <w:t xml:space="preserve"> </w:t>
      </w:r>
    </w:p>
    <w:p w:rsidR="00CD70A6" w:rsidRDefault="00CD70A6">
      <w:pPr>
        <w:spacing w:after="0" w:line="259" w:lineRule="auto"/>
        <w:ind w:left="25" w:right="3"/>
        <w:jc w:val="center"/>
      </w:pPr>
      <w:r>
        <w:rPr>
          <w:sz w:val="20"/>
        </w:rPr>
        <w:t>(sudarymo vieta)</w:t>
      </w:r>
      <w:r>
        <w:t xml:space="preserve"> </w:t>
      </w:r>
    </w:p>
    <w:p w:rsidR="00CD70A6" w:rsidRDefault="00CD70A6">
      <w:pPr>
        <w:spacing w:after="0" w:line="259" w:lineRule="auto"/>
        <w:ind w:left="77" w:firstLine="0"/>
        <w:jc w:val="left"/>
      </w:pPr>
      <w:r>
        <w:t xml:space="preserve"> </w:t>
      </w:r>
    </w:p>
    <w:tbl>
      <w:tblPr>
        <w:tblW w:w="10188" w:type="dxa"/>
        <w:tblInd w:w="-377" w:type="dxa"/>
        <w:tblCellMar>
          <w:top w:w="7" w:type="dxa"/>
          <w:right w:w="77" w:type="dxa"/>
        </w:tblCellMar>
        <w:tblLook w:val="00A0" w:firstRow="1" w:lastRow="0" w:firstColumn="1" w:lastColumn="0" w:noHBand="0" w:noVBand="0"/>
      </w:tblPr>
      <w:tblGrid>
        <w:gridCol w:w="5819"/>
        <w:gridCol w:w="4369"/>
      </w:tblGrid>
      <w:tr w:rsidR="00CD70A6" w:rsidTr="00C117A2">
        <w:trPr>
          <w:trHeight w:val="562"/>
        </w:trPr>
        <w:tc>
          <w:tcPr>
            <w:tcW w:w="5819" w:type="dxa"/>
            <w:tcBorders>
              <w:top w:val="single" w:sz="4" w:space="0" w:color="000000"/>
              <w:left w:val="single" w:sz="4" w:space="0" w:color="000000"/>
              <w:bottom w:val="single" w:sz="4" w:space="0" w:color="000000"/>
              <w:right w:val="single" w:sz="4" w:space="0" w:color="000000"/>
            </w:tcBorders>
          </w:tcPr>
          <w:p w:rsidR="00CD70A6" w:rsidRPr="00C117A2" w:rsidRDefault="00CD70A6" w:rsidP="00C117A2">
            <w:pPr>
              <w:spacing w:after="0" w:line="259" w:lineRule="auto"/>
              <w:ind w:left="2" w:right="29" w:firstLine="0"/>
              <w:jc w:val="left"/>
            </w:pPr>
            <w:r w:rsidRPr="00C117A2">
              <w:rPr>
                <w:sz w:val="22"/>
              </w:rPr>
              <w:t>Tiekėjo pavadinimas</w:t>
            </w:r>
            <w:r w:rsidRPr="00C117A2">
              <w:rPr>
                <w:i/>
                <w:sz w:val="22"/>
              </w:rPr>
              <w:t>/Jeigu dalyvauja ūkio subjektų grupė, surašomi visi dalyvių adresai/</w:t>
            </w:r>
            <w:r w:rsidRPr="00C117A2">
              <w:rPr>
                <w:sz w:val="22"/>
              </w:rPr>
              <w:t xml:space="preserve"> </w:t>
            </w:r>
          </w:p>
        </w:tc>
        <w:tc>
          <w:tcPr>
            <w:tcW w:w="4369" w:type="dxa"/>
            <w:tcBorders>
              <w:top w:val="single" w:sz="4" w:space="0" w:color="000000"/>
              <w:left w:val="single" w:sz="4" w:space="0" w:color="000000"/>
              <w:bottom w:val="single" w:sz="4" w:space="0" w:color="000000"/>
              <w:right w:val="single" w:sz="4" w:space="0" w:color="000000"/>
            </w:tcBorders>
          </w:tcPr>
          <w:p w:rsidR="00CD70A6" w:rsidRPr="00C117A2" w:rsidRDefault="00CD70A6" w:rsidP="00C117A2">
            <w:pPr>
              <w:spacing w:after="0" w:line="259" w:lineRule="auto"/>
              <w:ind w:left="0" w:firstLine="0"/>
              <w:jc w:val="left"/>
            </w:pPr>
            <w:r w:rsidRPr="00C117A2">
              <w:rPr>
                <w:sz w:val="22"/>
              </w:rPr>
              <w:t xml:space="preserve"> </w:t>
            </w:r>
          </w:p>
        </w:tc>
      </w:tr>
      <w:tr w:rsidR="00CD70A6" w:rsidTr="00C117A2">
        <w:trPr>
          <w:trHeight w:val="562"/>
        </w:trPr>
        <w:tc>
          <w:tcPr>
            <w:tcW w:w="5819" w:type="dxa"/>
            <w:tcBorders>
              <w:top w:val="single" w:sz="4" w:space="0" w:color="000000"/>
              <w:left w:val="single" w:sz="4" w:space="0" w:color="000000"/>
              <w:bottom w:val="single" w:sz="4" w:space="0" w:color="000000"/>
              <w:right w:val="single" w:sz="4" w:space="0" w:color="000000"/>
            </w:tcBorders>
          </w:tcPr>
          <w:p w:rsidR="00CD70A6" w:rsidRPr="00C117A2" w:rsidRDefault="00CD70A6" w:rsidP="00C117A2">
            <w:pPr>
              <w:spacing w:after="0" w:line="259" w:lineRule="auto"/>
              <w:ind w:left="2" w:firstLine="0"/>
              <w:jc w:val="left"/>
            </w:pPr>
            <w:r w:rsidRPr="00C117A2">
              <w:rPr>
                <w:sz w:val="22"/>
              </w:rPr>
              <w:t>Tiekėjo adresas</w:t>
            </w:r>
            <w:r w:rsidRPr="00C117A2">
              <w:rPr>
                <w:i/>
                <w:sz w:val="22"/>
              </w:rPr>
              <w:t>/Jeigu dalyvauja ūkio subjektų grupė, surašomi visi dalyvių adresai/</w:t>
            </w:r>
            <w:r w:rsidRPr="00C117A2">
              <w:rPr>
                <w:sz w:val="22"/>
              </w:rPr>
              <w:t xml:space="preserve"> </w:t>
            </w:r>
          </w:p>
        </w:tc>
        <w:tc>
          <w:tcPr>
            <w:tcW w:w="4369" w:type="dxa"/>
            <w:tcBorders>
              <w:top w:val="single" w:sz="4" w:space="0" w:color="000000"/>
              <w:left w:val="single" w:sz="4" w:space="0" w:color="000000"/>
              <w:bottom w:val="single" w:sz="4" w:space="0" w:color="000000"/>
              <w:right w:val="single" w:sz="4" w:space="0" w:color="000000"/>
            </w:tcBorders>
          </w:tcPr>
          <w:p w:rsidR="00CD70A6" w:rsidRPr="00C117A2" w:rsidRDefault="00CD70A6" w:rsidP="00C117A2">
            <w:pPr>
              <w:spacing w:after="0" w:line="259" w:lineRule="auto"/>
              <w:ind w:left="0" w:firstLine="0"/>
              <w:jc w:val="left"/>
            </w:pPr>
            <w:r w:rsidRPr="00C117A2">
              <w:rPr>
                <w:sz w:val="22"/>
              </w:rPr>
              <w:t xml:space="preserve"> </w:t>
            </w:r>
          </w:p>
        </w:tc>
      </w:tr>
      <w:tr w:rsidR="00CD70A6" w:rsidTr="00C117A2">
        <w:trPr>
          <w:trHeight w:val="286"/>
        </w:trPr>
        <w:tc>
          <w:tcPr>
            <w:tcW w:w="5819" w:type="dxa"/>
            <w:tcBorders>
              <w:top w:val="single" w:sz="4" w:space="0" w:color="000000"/>
              <w:left w:val="single" w:sz="4" w:space="0" w:color="000000"/>
              <w:bottom w:val="single" w:sz="4" w:space="0" w:color="000000"/>
              <w:right w:val="single" w:sz="4" w:space="0" w:color="000000"/>
            </w:tcBorders>
          </w:tcPr>
          <w:p w:rsidR="00CD70A6" w:rsidRPr="00C117A2" w:rsidRDefault="00CD70A6" w:rsidP="00C117A2">
            <w:pPr>
              <w:spacing w:after="0" w:line="259" w:lineRule="auto"/>
              <w:ind w:left="2" w:firstLine="0"/>
              <w:jc w:val="left"/>
            </w:pPr>
            <w:r w:rsidRPr="00C117A2">
              <w:rPr>
                <w:sz w:val="22"/>
              </w:rPr>
              <w:t xml:space="preserve">Už pasiūlymą atsakingo asmens pareigos, vardas, pavardė </w:t>
            </w:r>
          </w:p>
        </w:tc>
        <w:tc>
          <w:tcPr>
            <w:tcW w:w="4369" w:type="dxa"/>
            <w:tcBorders>
              <w:top w:val="single" w:sz="4" w:space="0" w:color="000000"/>
              <w:left w:val="single" w:sz="4" w:space="0" w:color="000000"/>
              <w:bottom w:val="single" w:sz="4" w:space="0" w:color="000000"/>
              <w:right w:val="single" w:sz="4" w:space="0" w:color="000000"/>
            </w:tcBorders>
          </w:tcPr>
          <w:p w:rsidR="00CD70A6" w:rsidRPr="00C117A2" w:rsidRDefault="00CD70A6" w:rsidP="00C117A2">
            <w:pPr>
              <w:spacing w:after="0" w:line="259" w:lineRule="auto"/>
              <w:ind w:left="0" w:firstLine="0"/>
              <w:jc w:val="left"/>
            </w:pPr>
            <w:r w:rsidRPr="00C117A2">
              <w:rPr>
                <w:sz w:val="22"/>
              </w:rPr>
              <w:t xml:space="preserve"> </w:t>
            </w:r>
          </w:p>
        </w:tc>
      </w:tr>
      <w:tr w:rsidR="00CD70A6" w:rsidTr="00C117A2">
        <w:trPr>
          <w:trHeight w:val="286"/>
        </w:trPr>
        <w:tc>
          <w:tcPr>
            <w:tcW w:w="5819" w:type="dxa"/>
            <w:tcBorders>
              <w:top w:val="single" w:sz="4" w:space="0" w:color="000000"/>
              <w:left w:val="single" w:sz="4" w:space="0" w:color="000000"/>
              <w:bottom w:val="single" w:sz="4" w:space="0" w:color="000000"/>
              <w:right w:val="single" w:sz="4" w:space="0" w:color="000000"/>
            </w:tcBorders>
          </w:tcPr>
          <w:p w:rsidR="00CD70A6" w:rsidRPr="00C117A2" w:rsidRDefault="00CD70A6" w:rsidP="00C117A2">
            <w:pPr>
              <w:spacing w:after="0" w:line="259" w:lineRule="auto"/>
              <w:ind w:left="2" w:firstLine="0"/>
              <w:jc w:val="left"/>
            </w:pPr>
            <w:r w:rsidRPr="00C117A2">
              <w:rPr>
                <w:sz w:val="22"/>
              </w:rPr>
              <w:t xml:space="preserve">Telefono numeris </w:t>
            </w:r>
          </w:p>
        </w:tc>
        <w:tc>
          <w:tcPr>
            <w:tcW w:w="4369" w:type="dxa"/>
            <w:tcBorders>
              <w:top w:val="single" w:sz="4" w:space="0" w:color="000000"/>
              <w:left w:val="single" w:sz="4" w:space="0" w:color="000000"/>
              <w:bottom w:val="single" w:sz="4" w:space="0" w:color="000000"/>
              <w:right w:val="single" w:sz="4" w:space="0" w:color="000000"/>
            </w:tcBorders>
          </w:tcPr>
          <w:p w:rsidR="00CD70A6" w:rsidRPr="00C117A2" w:rsidRDefault="00CD70A6" w:rsidP="00C117A2">
            <w:pPr>
              <w:spacing w:after="0" w:line="259" w:lineRule="auto"/>
              <w:ind w:left="0" w:firstLine="0"/>
              <w:jc w:val="left"/>
            </w:pPr>
            <w:r w:rsidRPr="00C117A2">
              <w:rPr>
                <w:sz w:val="22"/>
              </w:rPr>
              <w:t xml:space="preserve"> </w:t>
            </w:r>
          </w:p>
        </w:tc>
      </w:tr>
      <w:tr w:rsidR="00CD70A6" w:rsidTr="00C117A2">
        <w:trPr>
          <w:trHeight w:val="286"/>
        </w:trPr>
        <w:tc>
          <w:tcPr>
            <w:tcW w:w="5819" w:type="dxa"/>
            <w:tcBorders>
              <w:top w:val="single" w:sz="4" w:space="0" w:color="000000"/>
              <w:left w:val="single" w:sz="4" w:space="0" w:color="000000"/>
              <w:bottom w:val="single" w:sz="4" w:space="0" w:color="000000"/>
              <w:right w:val="single" w:sz="4" w:space="0" w:color="000000"/>
            </w:tcBorders>
          </w:tcPr>
          <w:p w:rsidR="00CD70A6" w:rsidRPr="00C117A2" w:rsidRDefault="00CD70A6" w:rsidP="00C117A2">
            <w:pPr>
              <w:spacing w:after="0" w:line="259" w:lineRule="auto"/>
              <w:ind w:left="2" w:firstLine="0"/>
              <w:jc w:val="left"/>
            </w:pPr>
            <w:r w:rsidRPr="00C117A2">
              <w:rPr>
                <w:sz w:val="22"/>
              </w:rPr>
              <w:t xml:space="preserve">Fakso numeris </w:t>
            </w:r>
          </w:p>
        </w:tc>
        <w:tc>
          <w:tcPr>
            <w:tcW w:w="4369" w:type="dxa"/>
            <w:tcBorders>
              <w:top w:val="single" w:sz="4" w:space="0" w:color="000000"/>
              <w:left w:val="single" w:sz="4" w:space="0" w:color="000000"/>
              <w:bottom w:val="single" w:sz="4" w:space="0" w:color="000000"/>
              <w:right w:val="single" w:sz="4" w:space="0" w:color="000000"/>
            </w:tcBorders>
          </w:tcPr>
          <w:p w:rsidR="00CD70A6" w:rsidRPr="00C117A2" w:rsidRDefault="00CD70A6" w:rsidP="00C117A2">
            <w:pPr>
              <w:spacing w:after="0" w:line="259" w:lineRule="auto"/>
              <w:ind w:left="0" w:firstLine="0"/>
              <w:jc w:val="left"/>
            </w:pPr>
            <w:r w:rsidRPr="00C117A2">
              <w:rPr>
                <w:sz w:val="22"/>
              </w:rPr>
              <w:t xml:space="preserve"> </w:t>
            </w:r>
          </w:p>
        </w:tc>
      </w:tr>
      <w:tr w:rsidR="00CD70A6" w:rsidTr="00C117A2">
        <w:trPr>
          <w:trHeight w:val="288"/>
        </w:trPr>
        <w:tc>
          <w:tcPr>
            <w:tcW w:w="5819" w:type="dxa"/>
            <w:tcBorders>
              <w:top w:val="single" w:sz="4" w:space="0" w:color="000000"/>
              <w:left w:val="single" w:sz="4" w:space="0" w:color="000000"/>
              <w:bottom w:val="single" w:sz="4" w:space="0" w:color="000000"/>
              <w:right w:val="single" w:sz="4" w:space="0" w:color="000000"/>
            </w:tcBorders>
          </w:tcPr>
          <w:p w:rsidR="00CD70A6" w:rsidRPr="00C117A2" w:rsidRDefault="00CD70A6" w:rsidP="00C117A2">
            <w:pPr>
              <w:spacing w:after="0" w:line="259" w:lineRule="auto"/>
              <w:ind w:left="2" w:firstLine="0"/>
              <w:jc w:val="left"/>
            </w:pPr>
            <w:r w:rsidRPr="00C117A2">
              <w:rPr>
                <w:sz w:val="22"/>
              </w:rPr>
              <w:t xml:space="preserve">El. pašto adresas </w:t>
            </w:r>
          </w:p>
        </w:tc>
        <w:tc>
          <w:tcPr>
            <w:tcW w:w="4369" w:type="dxa"/>
            <w:tcBorders>
              <w:top w:val="single" w:sz="4" w:space="0" w:color="000000"/>
              <w:left w:val="single" w:sz="4" w:space="0" w:color="000000"/>
              <w:bottom w:val="single" w:sz="4" w:space="0" w:color="000000"/>
              <w:right w:val="single" w:sz="4" w:space="0" w:color="000000"/>
            </w:tcBorders>
          </w:tcPr>
          <w:p w:rsidR="00CD70A6" w:rsidRPr="00C117A2" w:rsidRDefault="00CD70A6" w:rsidP="00C117A2">
            <w:pPr>
              <w:spacing w:after="0" w:line="259" w:lineRule="auto"/>
              <w:ind w:left="0" w:firstLine="0"/>
              <w:jc w:val="left"/>
            </w:pPr>
            <w:r w:rsidRPr="00C117A2">
              <w:rPr>
                <w:sz w:val="22"/>
              </w:rPr>
              <w:t xml:space="preserve"> </w:t>
            </w:r>
          </w:p>
        </w:tc>
      </w:tr>
    </w:tbl>
    <w:p w:rsidR="00CD70A6" w:rsidRDefault="00CD70A6">
      <w:pPr>
        <w:ind w:left="72" w:right="1"/>
      </w:pPr>
      <w:r>
        <w:t xml:space="preserve">Šiuo pasiūlymu pažymime, kad sutinkame su visomis pirkimo sąlygomis, nustatytomis: </w:t>
      </w:r>
    </w:p>
    <w:p w:rsidR="00CD70A6" w:rsidRDefault="00CD70A6">
      <w:pPr>
        <w:spacing w:after="15" w:line="263" w:lineRule="auto"/>
        <w:ind w:left="72" w:right="1425"/>
        <w:jc w:val="left"/>
      </w:pPr>
      <w:r>
        <w:t xml:space="preserve">1) </w:t>
      </w:r>
      <w:r w:rsidR="0066428A">
        <w:t>atviro konkurso</w:t>
      </w:r>
      <w:r>
        <w:t xml:space="preserve"> skelbime, paskelbtame CVP IS ir Įsigyjančiosios organizacijos Interneto tinklalapyje ; </w:t>
      </w:r>
    </w:p>
    <w:p w:rsidR="00CD70A6" w:rsidRDefault="00CD70A6" w:rsidP="00B031BF">
      <w:pPr>
        <w:spacing w:after="15" w:line="263" w:lineRule="auto"/>
        <w:ind w:left="72" w:right="1425"/>
      </w:pPr>
      <w:r>
        <w:t>2) kituose pirkimo dokumentuose (jų paaiškinimuose, papildymuose,</w:t>
      </w:r>
      <w:r w:rsidR="0022251C">
        <w:t xml:space="preserve"> patikslinimuose). Mes siūlome K</w:t>
      </w:r>
      <w:r>
        <w:t xml:space="preserve">uro kainas: </w:t>
      </w:r>
    </w:p>
    <w:tbl>
      <w:tblPr>
        <w:tblW w:w="9813" w:type="dxa"/>
        <w:tblInd w:w="77" w:type="dxa"/>
        <w:tblCellMar>
          <w:top w:w="9" w:type="dxa"/>
          <w:right w:w="70" w:type="dxa"/>
        </w:tblCellMar>
        <w:tblLook w:val="00A0" w:firstRow="1" w:lastRow="0" w:firstColumn="1" w:lastColumn="0" w:noHBand="0" w:noVBand="0"/>
      </w:tblPr>
      <w:tblGrid>
        <w:gridCol w:w="3104"/>
        <w:gridCol w:w="2568"/>
        <w:gridCol w:w="1985"/>
        <w:gridCol w:w="2156"/>
      </w:tblGrid>
      <w:tr w:rsidR="00CD70A6" w:rsidTr="00C117A2">
        <w:trPr>
          <w:trHeight w:val="523"/>
        </w:trPr>
        <w:tc>
          <w:tcPr>
            <w:tcW w:w="3104" w:type="dxa"/>
            <w:tcBorders>
              <w:top w:val="single" w:sz="6" w:space="0" w:color="000000"/>
              <w:left w:val="single" w:sz="6" w:space="0" w:color="000000"/>
              <w:bottom w:val="single" w:sz="6" w:space="0" w:color="000000"/>
              <w:right w:val="single" w:sz="6" w:space="0" w:color="000000"/>
            </w:tcBorders>
            <w:vAlign w:val="center"/>
          </w:tcPr>
          <w:p w:rsidR="00CD70A6" w:rsidRPr="00C117A2" w:rsidRDefault="00CD70A6" w:rsidP="00C117A2">
            <w:pPr>
              <w:spacing w:after="0" w:line="259" w:lineRule="auto"/>
              <w:ind w:left="19" w:firstLine="0"/>
              <w:jc w:val="left"/>
            </w:pPr>
            <w:r w:rsidRPr="00C117A2">
              <w:rPr>
                <w:sz w:val="22"/>
              </w:rPr>
              <w:t xml:space="preserve">   Pristatymo vieta </w:t>
            </w:r>
          </w:p>
        </w:tc>
        <w:tc>
          <w:tcPr>
            <w:tcW w:w="2568" w:type="dxa"/>
            <w:tcBorders>
              <w:top w:val="single" w:sz="6" w:space="0" w:color="000000"/>
              <w:left w:val="single" w:sz="6" w:space="0" w:color="000000"/>
              <w:bottom w:val="single" w:sz="6" w:space="0" w:color="000000"/>
              <w:right w:val="single" w:sz="6" w:space="0" w:color="000000"/>
            </w:tcBorders>
            <w:vAlign w:val="center"/>
          </w:tcPr>
          <w:p w:rsidR="00CD70A6" w:rsidRPr="00C117A2" w:rsidRDefault="00CD70A6" w:rsidP="00C117A2">
            <w:pPr>
              <w:spacing w:after="0" w:line="259" w:lineRule="auto"/>
              <w:ind w:left="0" w:right="45" w:firstLine="0"/>
              <w:jc w:val="center"/>
            </w:pPr>
            <w:r w:rsidRPr="00C117A2">
              <w:rPr>
                <w:sz w:val="22"/>
              </w:rPr>
              <w:t xml:space="preserve">Pristatymo laikotarpis </w:t>
            </w:r>
          </w:p>
        </w:tc>
        <w:tc>
          <w:tcPr>
            <w:tcW w:w="1985" w:type="dxa"/>
            <w:tcBorders>
              <w:top w:val="single" w:sz="6" w:space="0" w:color="000000"/>
              <w:left w:val="single" w:sz="6" w:space="0" w:color="000000"/>
              <w:bottom w:val="single" w:sz="6" w:space="0" w:color="000000"/>
              <w:right w:val="single" w:sz="6" w:space="0" w:color="000000"/>
            </w:tcBorders>
            <w:vAlign w:val="center"/>
          </w:tcPr>
          <w:p w:rsidR="00CD70A6" w:rsidRPr="00C117A2" w:rsidRDefault="00CD70A6" w:rsidP="00C117A2">
            <w:pPr>
              <w:spacing w:after="0" w:line="259" w:lineRule="auto"/>
              <w:ind w:left="0" w:right="46" w:firstLine="0"/>
              <w:jc w:val="center"/>
            </w:pPr>
            <w:r w:rsidRPr="00C117A2">
              <w:rPr>
                <w:sz w:val="22"/>
              </w:rPr>
              <w:t xml:space="preserve">Kuro kiekis, </w:t>
            </w:r>
            <w:proofErr w:type="spellStart"/>
            <w:r w:rsidRPr="00C117A2">
              <w:rPr>
                <w:sz w:val="22"/>
              </w:rPr>
              <w:t>tne</w:t>
            </w:r>
            <w:proofErr w:type="spellEnd"/>
            <w:r w:rsidRPr="00C117A2">
              <w:rPr>
                <w:sz w:val="22"/>
              </w:rPr>
              <w:t xml:space="preserve"> </w:t>
            </w:r>
          </w:p>
        </w:tc>
        <w:tc>
          <w:tcPr>
            <w:tcW w:w="2156" w:type="dxa"/>
            <w:tcBorders>
              <w:top w:val="single" w:sz="6" w:space="0" w:color="000000"/>
              <w:left w:val="single" w:sz="6" w:space="0" w:color="000000"/>
              <w:bottom w:val="single" w:sz="6" w:space="0" w:color="000000"/>
              <w:right w:val="single" w:sz="6" w:space="0" w:color="000000"/>
            </w:tcBorders>
            <w:vAlign w:val="center"/>
          </w:tcPr>
          <w:p w:rsidR="00CD70A6" w:rsidRPr="00C117A2" w:rsidRDefault="00CD70A6" w:rsidP="00C117A2">
            <w:pPr>
              <w:spacing w:after="0" w:line="259" w:lineRule="auto"/>
              <w:ind w:left="0" w:right="45" w:firstLine="0"/>
              <w:jc w:val="center"/>
            </w:pPr>
            <w:r w:rsidRPr="00C117A2">
              <w:rPr>
                <w:sz w:val="22"/>
              </w:rPr>
              <w:t xml:space="preserve">Kaina (EUR už </w:t>
            </w:r>
            <w:proofErr w:type="spellStart"/>
            <w:r w:rsidRPr="00C117A2">
              <w:rPr>
                <w:sz w:val="22"/>
              </w:rPr>
              <w:t>tne</w:t>
            </w:r>
            <w:proofErr w:type="spellEnd"/>
            <w:r w:rsidRPr="00C117A2">
              <w:rPr>
                <w:sz w:val="22"/>
              </w:rPr>
              <w:t xml:space="preserve">) </w:t>
            </w:r>
          </w:p>
        </w:tc>
      </w:tr>
      <w:tr w:rsidR="00CD70A6" w:rsidTr="00C117A2">
        <w:trPr>
          <w:trHeight w:val="293"/>
        </w:trPr>
        <w:tc>
          <w:tcPr>
            <w:tcW w:w="3104" w:type="dxa"/>
            <w:tcBorders>
              <w:top w:val="single" w:sz="6" w:space="0" w:color="000000"/>
              <w:left w:val="single" w:sz="6" w:space="0" w:color="000000"/>
              <w:bottom w:val="single" w:sz="6" w:space="0" w:color="000000"/>
              <w:right w:val="single" w:sz="6" w:space="0" w:color="000000"/>
            </w:tcBorders>
          </w:tcPr>
          <w:p w:rsidR="00CD70A6" w:rsidRPr="00C117A2" w:rsidRDefault="00CD70A6" w:rsidP="00C117A2">
            <w:pPr>
              <w:spacing w:after="0" w:line="259" w:lineRule="auto"/>
              <w:ind w:left="0" w:right="41" w:firstLine="0"/>
              <w:jc w:val="center"/>
            </w:pPr>
            <w:r w:rsidRPr="00C117A2">
              <w:rPr>
                <w:sz w:val="22"/>
              </w:rPr>
              <w:t xml:space="preserve">1 </w:t>
            </w:r>
          </w:p>
        </w:tc>
        <w:tc>
          <w:tcPr>
            <w:tcW w:w="2568" w:type="dxa"/>
            <w:tcBorders>
              <w:top w:val="single" w:sz="6" w:space="0" w:color="000000"/>
              <w:left w:val="single" w:sz="6" w:space="0" w:color="000000"/>
              <w:bottom w:val="single" w:sz="6" w:space="0" w:color="000000"/>
              <w:right w:val="single" w:sz="6" w:space="0" w:color="000000"/>
            </w:tcBorders>
          </w:tcPr>
          <w:p w:rsidR="00CD70A6" w:rsidRPr="00C117A2" w:rsidRDefault="00CD70A6" w:rsidP="00C117A2">
            <w:pPr>
              <w:spacing w:after="0" w:line="259" w:lineRule="auto"/>
              <w:ind w:left="0" w:right="43" w:firstLine="0"/>
              <w:jc w:val="center"/>
            </w:pPr>
            <w:r w:rsidRPr="00C117A2">
              <w:rPr>
                <w:sz w:val="22"/>
              </w:rPr>
              <w:t xml:space="preserve">2 </w:t>
            </w:r>
          </w:p>
        </w:tc>
        <w:tc>
          <w:tcPr>
            <w:tcW w:w="1985" w:type="dxa"/>
            <w:tcBorders>
              <w:top w:val="single" w:sz="6" w:space="0" w:color="000000"/>
              <w:left w:val="single" w:sz="6" w:space="0" w:color="000000"/>
              <w:bottom w:val="single" w:sz="6" w:space="0" w:color="000000"/>
              <w:right w:val="single" w:sz="6" w:space="0" w:color="000000"/>
            </w:tcBorders>
          </w:tcPr>
          <w:p w:rsidR="00CD70A6" w:rsidRPr="00C117A2" w:rsidRDefault="00CD70A6" w:rsidP="00C117A2">
            <w:pPr>
              <w:spacing w:after="0" w:line="259" w:lineRule="auto"/>
              <w:ind w:left="0" w:right="40" w:firstLine="0"/>
              <w:jc w:val="center"/>
            </w:pPr>
            <w:r w:rsidRPr="00C117A2">
              <w:rPr>
                <w:sz w:val="22"/>
              </w:rPr>
              <w:t xml:space="preserve">3 </w:t>
            </w:r>
          </w:p>
        </w:tc>
        <w:tc>
          <w:tcPr>
            <w:tcW w:w="2156" w:type="dxa"/>
            <w:tcBorders>
              <w:top w:val="single" w:sz="6" w:space="0" w:color="000000"/>
              <w:left w:val="single" w:sz="6" w:space="0" w:color="000000"/>
              <w:bottom w:val="single" w:sz="6" w:space="0" w:color="000000"/>
              <w:right w:val="single" w:sz="6" w:space="0" w:color="000000"/>
            </w:tcBorders>
          </w:tcPr>
          <w:p w:rsidR="00CD70A6" w:rsidRPr="00C117A2" w:rsidRDefault="00CD70A6" w:rsidP="00C117A2">
            <w:pPr>
              <w:spacing w:after="0" w:line="259" w:lineRule="auto"/>
              <w:ind w:left="0" w:right="43" w:firstLine="0"/>
              <w:jc w:val="center"/>
            </w:pPr>
            <w:r w:rsidRPr="00C117A2">
              <w:rPr>
                <w:sz w:val="22"/>
              </w:rPr>
              <w:t xml:space="preserve">4 </w:t>
            </w:r>
          </w:p>
        </w:tc>
      </w:tr>
      <w:tr w:rsidR="00CD70A6" w:rsidTr="00C117A2">
        <w:trPr>
          <w:trHeight w:val="566"/>
        </w:trPr>
        <w:tc>
          <w:tcPr>
            <w:tcW w:w="3104" w:type="dxa"/>
            <w:tcBorders>
              <w:top w:val="single" w:sz="6" w:space="0" w:color="000000"/>
              <w:left w:val="single" w:sz="6" w:space="0" w:color="000000"/>
              <w:bottom w:val="single" w:sz="6" w:space="0" w:color="000000"/>
              <w:right w:val="single" w:sz="6" w:space="0" w:color="000000"/>
            </w:tcBorders>
          </w:tcPr>
          <w:p w:rsidR="00CD70A6" w:rsidRPr="00C97470" w:rsidRDefault="00CD70A6" w:rsidP="00952907">
            <w:pPr>
              <w:spacing w:after="0" w:line="259" w:lineRule="auto"/>
              <w:ind w:left="0" w:firstLine="0"/>
              <w:rPr>
                <w:szCs w:val="24"/>
              </w:rPr>
            </w:pPr>
            <w:r w:rsidRPr="00C97470">
              <w:rPr>
                <w:szCs w:val="24"/>
              </w:rPr>
              <w:t xml:space="preserve">Ignalinos Centrinė katilinė, </w:t>
            </w:r>
            <w:r w:rsidR="0066428A" w:rsidRPr="00C97470">
              <w:rPr>
                <w:szCs w:val="24"/>
              </w:rPr>
              <w:t>Linkmenų</w:t>
            </w:r>
            <w:r w:rsidRPr="00C97470">
              <w:rPr>
                <w:szCs w:val="24"/>
              </w:rPr>
              <w:t xml:space="preserve"> katilinė</w:t>
            </w:r>
            <w:r w:rsidR="0040568F" w:rsidRPr="00C97470">
              <w:rPr>
                <w:szCs w:val="24"/>
              </w:rPr>
              <w:t xml:space="preserve">, </w:t>
            </w:r>
            <w:proofErr w:type="spellStart"/>
            <w:r w:rsidR="00952907" w:rsidRPr="00C97470">
              <w:rPr>
                <w:szCs w:val="24"/>
              </w:rPr>
              <w:t>Kazitiškio</w:t>
            </w:r>
            <w:proofErr w:type="spellEnd"/>
            <w:r w:rsidR="00952907" w:rsidRPr="00C97470">
              <w:rPr>
                <w:szCs w:val="24"/>
              </w:rPr>
              <w:t xml:space="preserve"> katilinė Rimšės katilinė Mielagėnų katilinė, Ceikinių katilinė</w:t>
            </w:r>
          </w:p>
        </w:tc>
        <w:tc>
          <w:tcPr>
            <w:tcW w:w="2568" w:type="dxa"/>
            <w:tcBorders>
              <w:top w:val="single" w:sz="6" w:space="0" w:color="000000"/>
              <w:left w:val="single" w:sz="6" w:space="0" w:color="000000"/>
              <w:bottom w:val="single" w:sz="6" w:space="0" w:color="000000"/>
              <w:right w:val="single" w:sz="6" w:space="0" w:color="000000"/>
            </w:tcBorders>
          </w:tcPr>
          <w:p w:rsidR="00CD70A6" w:rsidRPr="00C117A2" w:rsidRDefault="00DC0F66" w:rsidP="0040568F">
            <w:pPr>
              <w:spacing w:after="0" w:line="259" w:lineRule="auto"/>
              <w:ind w:left="17" w:firstLine="0"/>
              <w:jc w:val="center"/>
            </w:pPr>
            <w:r w:rsidRPr="00DC0F66">
              <w:t xml:space="preserve">2018 m. rugsėjo mėn. – 2019 m. balandžio </w:t>
            </w:r>
            <w:r w:rsidR="00CD70A6" w:rsidRPr="00DC0F66">
              <w:rPr>
                <w:szCs w:val="24"/>
              </w:rPr>
              <w:t xml:space="preserve">mėnesiai  </w:t>
            </w:r>
          </w:p>
        </w:tc>
        <w:tc>
          <w:tcPr>
            <w:tcW w:w="1985" w:type="dxa"/>
            <w:tcBorders>
              <w:top w:val="single" w:sz="6" w:space="0" w:color="000000"/>
              <w:left w:val="single" w:sz="6" w:space="0" w:color="000000"/>
              <w:bottom w:val="single" w:sz="6" w:space="0" w:color="000000"/>
              <w:right w:val="single" w:sz="6" w:space="0" w:color="000000"/>
            </w:tcBorders>
          </w:tcPr>
          <w:p w:rsidR="00CD70A6" w:rsidRPr="00C117A2" w:rsidRDefault="00CD70A6" w:rsidP="00C117A2">
            <w:pPr>
              <w:spacing w:after="0" w:line="259" w:lineRule="auto"/>
              <w:ind w:left="20" w:firstLine="0"/>
              <w:jc w:val="center"/>
            </w:pPr>
            <w:r w:rsidRPr="00C117A2">
              <w:rPr>
                <w:sz w:val="22"/>
              </w:rPr>
              <w:t xml:space="preserve"> </w:t>
            </w:r>
          </w:p>
        </w:tc>
        <w:tc>
          <w:tcPr>
            <w:tcW w:w="2156" w:type="dxa"/>
            <w:tcBorders>
              <w:top w:val="single" w:sz="6" w:space="0" w:color="000000"/>
              <w:left w:val="single" w:sz="6" w:space="0" w:color="000000"/>
              <w:bottom w:val="single" w:sz="6" w:space="0" w:color="000000"/>
              <w:right w:val="single" w:sz="6" w:space="0" w:color="000000"/>
            </w:tcBorders>
          </w:tcPr>
          <w:p w:rsidR="00CD70A6" w:rsidRPr="00C117A2" w:rsidRDefault="00CD70A6" w:rsidP="00C117A2">
            <w:pPr>
              <w:spacing w:after="0" w:line="259" w:lineRule="auto"/>
              <w:ind w:left="17" w:firstLine="0"/>
              <w:jc w:val="center"/>
            </w:pPr>
            <w:r w:rsidRPr="00C117A2">
              <w:rPr>
                <w:sz w:val="22"/>
              </w:rPr>
              <w:t xml:space="preserve"> </w:t>
            </w:r>
          </w:p>
        </w:tc>
      </w:tr>
    </w:tbl>
    <w:p w:rsidR="00CD70A6" w:rsidRDefault="00CD70A6">
      <w:pPr>
        <w:ind w:left="72" w:right="1"/>
      </w:pPr>
    </w:p>
    <w:p w:rsidR="00CD70A6" w:rsidRDefault="00CD70A6">
      <w:pPr>
        <w:ind w:left="72" w:right="1"/>
      </w:pPr>
      <w:r>
        <w:t xml:space="preserve">Į šią kainą (kaina žodžiais) .................................. įeina visos išlaidos ir visi mokesčiai. </w:t>
      </w:r>
    </w:p>
    <w:p w:rsidR="00CD70A6" w:rsidRDefault="00CD70A6">
      <w:pPr>
        <w:spacing w:line="259" w:lineRule="auto"/>
        <w:ind w:left="77" w:firstLine="0"/>
        <w:jc w:val="left"/>
      </w:pPr>
      <w:r>
        <w:t xml:space="preserve"> </w:t>
      </w:r>
    </w:p>
    <w:p w:rsidR="00CD70A6" w:rsidRDefault="0032480E">
      <w:pPr>
        <w:ind w:left="72" w:right="1"/>
      </w:pPr>
      <w:r>
        <w:t xml:space="preserve">Pagrindiniai </w:t>
      </w:r>
      <w:r w:rsidR="0066428A">
        <w:t>medienos granulių</w:t>
      </w:r>
      <w:r w:rsidR="00CD70A6">
        <w:t xml:space="preserve"> techniniai rodikliai (turi atitikti </w:t>
      </w:r>
      <w:r w:rsidR="00CD70A6" w:rsidRPr="00F831BF">
        <w:rPr>
          <w:color w:val="auto"/>
        </w:rPr>
        <w:t>M</w:t>
      </w:r>
      <w:r w:rsidR="0066428A">
        <w:rPr>
          <w:color w:val="auto"/>
        </w:rPr>
        <w:t>G</w:t>
      </w:r>
      <w:r w:rsidR="00CD70A6" w:rsidRPr="00F831BF">
        <w:rPr>
          <w:color w:val="auto"/>
        </w:rPr>
        <w:t>1</w:t>
      </w:r>
      <w:r w:rsidR="00CD70A6">
        <w:rPr>
          <w:color w:val="FF0000"/>
        </w:rPr>
        <w:t xml:space="preserve"> </w:t>
      </w:r>
      <w:r w:rsidR="00CD70A6" w:rsidRPr="00B031BF">
        <w:rPr>
          <w:color w:val="auto"/>
        </w:rPr>
        <w:t>reikalavimus):</w:t>
      </w:r>
      <w:r w:rsidR="00CD70A6">
        <w:t xml:space="preserve"> </w:t>
      </w:r>
    </w:p>
    <w:tbl>
      <w:tblPr>
        <w:tblW w:w="10202" w:type="dxa"/>
        <w:tblInd w:w="-377" w:type="dxa"/>
        <w:tblCellMar>
          <w:top w:w="7" w:type="dxa"/>
          <w:right w:w="110" w:type="dxa"/>
        </w:tblCellMar>
        <w:tblLook w:val="00A0" w:firstRow="1" w:lastRow="0" w:firstColumn="1" w:lastColumn="0" w:noHBand="0" w:noVBand="0"/>
      </w:tblPr>
      <w:tblGrid>
        <w:gridCol w:w="581"/>
        <w:gridCol w:w="5410"/>
        <w:gridCol w:w="1621"/>
        <w:gridCol w:w="2590"/>
      </w:tblGrid>
      <w:tr w:rsidR="00CD70A6" w:rsidTr="00D97480">
        <w:trPr>
          <w:trHeight w:val="562"/>
        </w:trPr>
        <w:tc>
          <w:tcPr>
            <w:tcW w:w="581" w:type="dxa"/>
            <w:tcBorders>
              <w:top w:val="single" w:sz="4" w:space="0" w:color="000000"/>
              <w:left w:val="single" w:sz="4" w:space="0" w:color="000000"/>
              <w:bottom w:val="single" w:sz="4" w:space="0" w:color="000000"/>
              <w:right w:val="single" w:sz="4" w:space="0" w:color="000000"/>
            </w:tcBorders>
          </w:tcPr>
          <w:p w:rsidR="00CD70A6" w:rsidRPr="00C117A2" w:rsidRDefault="00CD70A6" w:rsidP="00C117A2">
            <w:pPr>
              <w:spacing w:after="0" w:line="259" w:lineRule="auto"/>
              <w:ind w:left="2" w:firstLine="0"/>
              <w:jc w:val="left"/>
            </w:pPr>
            <w:r w:rsidRPr="00C117A2">
              <w:rPr>
                <w:sz w:val="22"/>
              </w:rPr>
              <w:t>Eil.</w:t>
            </w:r>
          </w:p>
          <w:p w:rsidR="00CD70A6" w:rsidRPr="00C117A2" w:rsidRDefault="00CD70A6" w:rsidP="00C117A2">
            <w:pPr>
              <w:spacing w:after="0" w:line="259" w:lineRule="auto"/>
              <w:ind w:left="2" w:firstLine="0"/>
              <w:jc w:val="left"/>
            </w:pPr>
            <w:r w:rsidRPr="00C117A2">
              <w:rPr>
                <w:sz w:val="22"/>
              </w:rPr>
              <w:t xml:space="preserve">Nr. </w:t>
            </w:r>
          </w:p>
        </w:tc>
        <w:tc>
          <w:tcPr>
            <w:tcW w:w="5410" w:type="dxa"/>
            <w:tcBorders>
              <w:top w:val="single" w:sz="4" w:space="0" w:color="000000"/>
              <w:left w:val="single" w:sz="4" w:space="0" w:color="000000"/>
              <w:bottom w:val="single" w:sz="4" w:space="0" w:color="000000"/>
              <w:right w:val="single" w:sz="4" w:space="0" w:color="000000"/>
            </w:tcBorders>
          </w:tcPr>
          <w:p w:rsidR="00CD70A6" w:rsidRPr="00C117A2" w:rsidRDefault="00551550" w:rsidP="00C117A2">
            <w:pPr>
              <w:spacing w:after="0" w:line="259" w:lineRule="auto"/>
              <w:ind w:left="2" w:firstLine="0"/>
              <w:jc w:val="left"/>
            </w:pPr>
            <w:r>
              <w:rPr>
                <w:sz w:val="22"/>
              </w:rPr>
              <w:t xml:space="preserve">Pagrindiniai </w:t>
            </w:r>
            <w:r w:rsidR="00CD70A6" w:rsidRPr="00C117A2">
              <w:rPr>
                <w:sz w:val="22"/>
              </w:rPr>
              <w:t xml:space="preserve">techniniai rodikliai </w:t>
            </w:r>
          </w:p>
        </w:tc>
        <w:tc>
          <w:tcPr>
            <w:tcW w:w="1621" w:type="dxa"/>
            <w:tcBorders>
              <w:top w:val="single" w:sz="4" w:space="0" w:color="000000"/>
              <w:left w:val="single" w:sz="4" w:space="0" w:color="000000"/>
              <w:bottom w:val="single" w:sz="4" w:space="0" w:color="000000"/>
              <w:right w:val="single" w:sz="4" w:space="0" w:color="000000"/>
            </w:tcBorders>
          </w:tcPr>
          <w:p w:rsidR="00CD70A6" w:rsidRPr="00C117A2" w:rsidRDefault="00CD70A6" w:rsidP="00C117A2">
            <w:pPr>
              <w:spacing w:after="0" w:line="259" w:lineRule="auto"/>
              <w:ind w:left="0" w:firstLine="0"/>
              <w:jc w:val="left"/>
            </w:pPr>
            <w:r w:rsidRPr="00C117A2">
              <w:rPr>
                <w:sz w:val="22"/>
              </w:rPr>
              <w:t xml:space="preserve">Mato </w:t>
            </w:r>
            <w:proofErr w:type="spellStart"/>
            <w:r w:rsidRPr="00C117A2">
              <w:rPr>
                <w:sz w:val="22"/>
              </w:rPr>
              <w:t>vnt</w:t>
            </w:r>
            <w:proofErr w:type="spellEnd"/>
            <w:r w:rsidRPr="00C117A2">
              <w:rPr>
                <w:sz w:val="22"/>
              </w:rPr>
              <w:t xml:space="preserve"> </w:t>
            </w:r>
          </w:p>
        </w:tc>
        <w:tc>
          <w:tcPr>
            <w:tcW w:w="2590" w:type="dxa"/>
            <w:tcBorders>
              <w:top w:val="single" w:sz="4" w:space="0" w:color="000000"/>
              <w:left w:val="single" w:sz="4" w:space="0" w:color="000000"/>
              <w:bottom w:val="single" w:sz="4" w:space="0" w:color="000000"/>
              <w:right w:val="single" w:sz="4" w:space="0" w:color="000000"/>
            </w:tcBorders>
          </w:tcPr>
          <w:p w:rsidR="00CD70A6" w:rsidRPr="00C117A2" w:rsidRDefault="00CD70A6" w:rsidP="00C117A2">
            <w:pPr>
              <w:spacing w:after="0" w:line="259" w:lineRule="auto"/>
              <w:ind w:left="0" w:firstLine="0"/>
              <w:jc w:val="left"/>
            </w:pPr>
            <w:r w:rsidRPr="00C117A2">
              <w:rPr>
                <w:sz w:val="22"/>
              </w:rPr>
              <w:t xml:space="preserve">Rodiklių reikšmės </w:t>
            </w:r>
          </w:p>
        </w:tc>
      </w:tr>
      <w:tr w:rsidR="00CD70A6" w:rsidTr="00D97480">
        <w:trPr>
          <w:trHeight w:val="286"/>
        </w:trPr>
        <w:tc>
          <w:tcPr>
            <w:tcW w:w="581" w:type="dxa"/>
            <w:tcBorders>
              <w:top w:val="single" w:sz="4" w:space="0" w:color="000000"/>
              <w:left w:val="single" w:sz="4" w:space="0" w:color="000000"/>
              <w:bottom w:val="single" w:sz="4" w:space="0" w:color="000000"/>
              <w:right w:val="single" w:sz="4" w:space="0" w:color="000000"/>
            </w:tcBorders>
          </w:tcPr>
          <w:p w:rsidR="00CD70A6" w:rsidRPr="00C117A2" w:rsidRDefault="00CD70A6" w:rsidP="00C117A2">
            <w:pPr>
              <w:spacing w:after="0" w:line="259" w:lineRule="auto"/>
              <w:ind w:left="2" w:firstLine="0"/>
              <w:jc w:val="left"/>
            </w:pPr>
            <w:r w:rsidRPr="00C117A2">
              <w:rPr>
                <w:sz w:val="22"/>
              </w:rPr>
              <w:t xml:space="preserve">1. </w:t>
            </w:r>
          </w:p>
        </w:tc>
        <w:tc>
          <w:tcPr>
            <w:tcW w:w="5410" w:type="dxa"/>
            <w:tcBorders>
              <w:top w:val="single" w:sz="4" w:space="0" w:color="000000"/>
              <w:left w:val="single" w:sz="4" w:space="0" w:color="000000"/>
              <w:bottom w:val="single" w:sz="4" w:space="0" w:color="000000"/>
              <w:right w:val="single" w:sz="4" w:space="0" w:color="000000"/>
            </w:tcBorders>
          </w:tcPr>
          <w:p w:rsidR="00CD70A6" w:rsidRPr="00C117A2" w:rsidRDefault="00D97480" w:rsidP="00C117A2">
            <w:pPr>
              <w:spacing w:after="0" w:line="259" w:lineRule="auto"/>
              <w:ind w:left="2" w:firstLine="0"/>
              <w:jc w:val="left"/>
            </w:pPr>
            <w:r>
              <w:rPr>
                <w:sz w:val="22"/>
              </w:rPr>
              <w:t>Diametras</w:t>
            </w:r>
          </w:p>
        </w:tc>
        <w:tc>
          <w:tcPr>
            <w:tcW w:w="1621" w:type="dxa"/>
            <w:tcBorders>
              <w:top w:val="single" w:sz="4" w:space="0" w:color="000000"/>
              <w:left w:val="single" w:sz="4" w:space="0" w:color="000000"/>
              <w:bottom w:val="single" w:sz="4" w:space="0" w:color="000000"/>
              <w:right w:val="single" w:sz="4" w:space="0" w:color="000000"/>
            </w:tcBorders>
          </w:tcPr>
          <w:p w:rsidR="00CD70A6" w:rsidRPr="00C117A2" w:rsidRDefault="00D97480" w:rsidP="00C117A2">
            <w:pPr>
              <w:spacing w:after="0" w:line="259" w:lineRule="auto"/>
              <w:ind w:left="0" w:firstLine="0"/>
              <w:jc w:val="left"/>
            </w:pPr>
            <w:r w:rsidRPr="00D97480">
              <w:rPr>
                <w:sz w:val="22"/>
              </w:rPr>
              <w:t>mm</w:t>
            </w:r>
          </w:p>
        </w:tc>
        <w:tc>
          <w:tcPr>
            <w:tcW w:w="2590" w:type="dxa"/>
            <w:tcBorders>
              <w:top w:val="single" w:sz="4" w:space="0" w:color="000000"/>
              <w:left w:val="single" w:sz="4" w:space="0" w:color="000000"/>
              <w:bottom w:val="single" w:sz="4" w:space="0" w:color="000000"/>
              <w:right w:val="single" w:sz="4" w:space="0" w:color="000000"/>
            </w:tcBorders>
          </w:tcPr>
          <w:p w:rsidR="00CD70A6" w:rsidRPr="00C117A2" w:rsidRDefault="00CD70A6" w:rsidP="00C117A2">
            <w:pPr>
              <w:spacing w:after="0" w:line="259" w:lineRule="auto"/>
              <w:ind w:left="0" w:firstLine="0"/>
              <w:jc w:val="left"/>
            </w:pPr>
            <w:r w:rsidRPr="00C117A2">
              <w:rPr>
                <w:sz w:val="22"/>
              </w:rPr>
              <w:t xml:space="preserve"> </w:t>
            </w:r>
          </w:p>
        </w:tc>
      </w:tr>
      <w:tr w:rsidR="00CD70A6" w:rsidTr="00D97480">
        <w:trPr>
          <w:trHeight w:val="286"/>
        </w:trPr>
        <w:tc>
          <w:tcPr>
            <w:tcW w:w="581" w:type="dxa"/>
            <w:tcBorders>
              <w:top w:val="single" w:sz="4" w:space="0" w:color="000000"/>
              <w:left w:val="single" w:sz="4" w:space="0" w:color="000000"/>
              <w:bottom w:val="single" w:sz="4" w:space="0" w:color="000000"/>
              <w:right w:val="single" w:sz="4" w:space="0" w:color="000000"/>
            </w:tcBorders>
          </w:tcPr>
          <w:p w:rsidR="00CD70A6" w:rsidRPr="00C117A2" w:rsidRDefault="00CD70A6" w:rsidP="00C117A2">
            <w:pPr>
              <w:spacing w:after="0" w:line="259" w:lineRule="auto"/>
              <w:ind w:left="2" w:firstLine="0"/>
              <w:jc w:val="left"/>
            </w:pPr>
            <w:r w:rsidRPr="00C117A2">
              <w:rPr>
                <w:sz w:val="22"/>
              </w:rPr>
              <w:t xml:space="preserve">2. </w:t>
            </w:r>
          </w:p>
        </w:tc>
        <w:tc>
          <w:tcPr>
            <w:tcW w:w="5410" w:type="dxa"/>
            <w:tcBorders>
              <w:top w:val="single" w:sz="4" w:space="0" w:color="000000"/>
              <w:left w:val="single" w:sz="4" w:space="0" w:color="000000"/>
              <w:bottom w:val="single" w:sz="4" w:space="0" w:color="000000"/>
              <w:right w:val="single" w:sz="4" w:space="0" w:color="000000"/>
            </w:tcBorders>
          </w:tcPr>
          <w:p w:rsidR="00CD70A6" w:rsidRPr="00C117A2" w:rsidRDefault="00CD70A6" w:rsidP="00C117A2">
            <w:pPr>
              <w:spacing w:after="0" w:line="259" w:lineRule="auto"/>
              <w:ind w:left="2" w:firstLine="0"/>
              <w:jc w:val="left"/>
            </w:pPr>
            <w:r w:rsidRPr="00C117A2">
              <w:rPr>
                <w:sz w:val="22"/>
              </w:rPr>
              <w:t xml:space="preserve">Drėgmė </w:t>
            </w:r>
          </w:p>
        </w:tc>
        <w:tc>
          <w:tcPr>
            <w:tcW w:w="1621" w:type="dxa"/>
            <w:tcBorders>
              <w:top w:val="single" w:sz="4" w:space="0" w:color="000000"/>
              <w:left w:val="single" w:sz="4" w:space="0" w:color="000000"/>
              <w:bottom w:val="single" w:sz="4" w:space="0" w:color="000000"/>
              <w:right w:val="single" w:sz="4" w:space="0" w:color="000000"/>
            </w:tcBorders>
          </w:tcPr>
          <w:p w:rsidR="00CD70A6" w:rsidRPr="00C117A2" w:rsidRDefault="00CD70A6" w:rsidP="00C117A2">
            <w:pPr>
              <w:spacing w:after="0" w:line="259" w:lineRule="auto"/>
              <w:ind w:left="0" w:firstLine="0"/>
              <w:jc w:val="left"/>
            </w:pPr>
            <w:r w:rsidRPr="00C117A2">
              <w:rPr>
                <w:sz w:val="22"/>
              </w:rPr>
              <w:t xml:space="preserve">(%) </w:t>
            </w:r>
          </w:p>
        </w:tc>
        <w:tc>
          <w:tcPr>
            <w:tcW w:w="2590" w:type="dxa"/>
            <w:tcBorders>
              <w:top w:val="single" w:sz="4" w:space="0" w:color="000000"/>
              <w:left w:val="single" w:sz="4" w:space="0" w:color="000000"/>
              <w:bottom w:val="single" w:sz="4" w:space="0" w:color="000000"/>
              <w:right w:val="single" w:sz="4" w:space="0" w:color="000000"/>
            </w:tcBorders>
          </w:tcPr>
          <w:p w:rsidR="00CD70A6" w:rsidRPr="00C117A2" w:rsidRDefault="00CD70A6" w:rsidP="00C117A2">
            <w:pPr>
              <w:spacing w:after="0" w:line="259" w:lineRule="auto"/>
              <w:ind w:left="0" w:firstLine="0"/>
              <w:jc w:val="left"/>
            </w:pPr>
            <w:r w:rsidRPr="00C117A2">
              <w:rPr>
                <w:sz w:val="22"/>
              </w:rPr>
              <w:t xml:space="preserve"> </w:t>
            </w:r>
          </w:p>
        </w:tc>
      </w:tr>
      <w:tr w:rsidR="00D97480" w:rsidTr="00D97480">
        <w:trPr>
          <w:trHeight w:val="286"/>
        </w:trPr>
        <w:tc>
          <w:tcPr>
            <w:tcW w:w="581" w:type="dxa"/>
            <w:tcBorders>
              <w:top w:val="single" w:sz="4" w:space="0" w:color="000000"/>
              <w:left w:val="single" w:sz="4" w:space="0" w:color="000000"/>
              <w:bottom w:val="single" w:sz="4" w:space="0" w:color="000000"/>
              <w:right w:val="single" w:sz="4" w:space="0" w:color="000000"/>
            </w:tcBorders>
          </w:tcPr>
          <w:p w:rsidR="00D97480" w:rsidRPr="00D97480" w:rsidRDefault="00D97480" w:rsidP="00D97480">
            <w:pPr>
              <w:spacing w:after="0" w:line="259" w:lineRule="auto"/>
              <w:ind w:left="0" w:firstLine="0"/>
              <w:jc w:val="left"/>
              <w:rPr>
                <w:sz w:val="22"/>
              </w:rPr>
            </w:pPr>
            <w:r>
              <w:rPr>
                <w:sz w:val="22"/>
              </w:rPr>
              <w:t>3.</w:t>
            </w:r>
          </w:p>
        </w:tc>
        <w:tc>
          <w:tcPr>
            <w:tcW w:w="5410" w:type="dxa"/>
            <w:tcBorders>
              <w:top w:val="single" w:sz="4" w:space="0" w:color="000000"/>
              <w:left w:val="single" w:sz="4" w:space="0" w:color="000000"/>
              <w:bottom w:val="single" w:sz="4" w:space="0" w:color="000000"/>
              <w:right w:val="single" w:sz="4" w:space="0" w:color="000000"/>
            </w:tcBorders>
          </w:tcPr>
          <w:p w:rsidR="00D97480" w:rsidRPr="00C117A2" w:rsidRDefault="00D97480" w:rsidP="00C117A2">
            <w:pPr>
              <w:spacing w:after="0" w:line="259" w:lineRule="auto"/>
              <w:ind w:left="2" w:firstLine="0"/>
              <w:jc w:val="left"/>
              <w:rPr>
                <w:sz w:val="22"/>
              </w:rPr>
            </w:pPr>
            <w:proofErr w:type="spellStart"/>
            <w:r>
              <w:rPr>
                <w:sz w:val="22"/>
              </w:rPr>
              <w:t>Peleningumas</w:t>
            </w:r>
            <w:proofErr w:type="spellEnd"/>
          </w:p>
        </w:tc>
        <w:tc>
          <w:tcPr>
            <w:tcW w:w="1621" w:type="dxa"/>
            <w:tcBorders>
              <w:top w:val="single" w:sz="4" w:space="0" w:color="000000"/>
              <w:left w:val="single" w:sz="4" w:space="0" w:color="000000"/>
              <w:bottom w:val="single" w:sz="4" w:space="0" w:color="000000"/>
              <w:right w:val="single" w:sz="4" w:space="0" w:color="000000"/>
            </w:tcBorders>
          </w:tcPr>
          <w:p w:rsidR="00D97480" w:rsidRPr="00C117A2" w:rsidRDefault="00D97480" w:rsidP="00D61B00">
            <w:pPr>
              <w:spacing w:after="0" w:line="259" w:lineRule="auto"/>
              <w:ind w:left="0" w:firstLine="0"/>
              <w:jc w:val="left"/>
            </w:pPr>
            <w:r w:rsidRPr="00C117A2">
              <w:rPr>
                <w:sz w:val="22"/>
              </w:rPr>
              <w:t xml:space="preserve">(%) </w:t>
            </w:r>
          </w:p>
        </w:tc>
        <w:tc>
          <w:tcPr>
            <w:tcW w:w="2590" w:type="dxa"/>
            <w:tcBorders>
              <w:top w:val="single" w:sz="4" w:space="0" w:color="000000"/>
              <w:left w:val="single" w:sz="4" w:space="0" w:color="000000"/>
              <w:bottom w:val="single" w:sz="4" w:space="0" w:color="000000"/>
              <w:right w:val="single" w:sz="4" w:space="0" w:color="000000"/>
            </w:tcBorders>
          </w:tcPr>
          <w:p w:rsidR="00D97480" w:rsidRPr="00C117A2" w:rsidRDefault="00D97480" w:rsidP="00C117A2">
            <w:pPr>
              <w:spacing w:after="0" w:line="259" w:lineRule="auto"/>
              <w:ind w:left="0" w:firstLine="0"/>
              <w:jc w:val="left"/>
              <w:rPr>
                <w:sz w:val="22"/>
              </w:rPr>
            </w:pPr>
          </w:p>
        </w:tc>
      </w:tr>
      <w:tr w:rsidR="00D97480" w:rsidTr="00D97480">
        <w:trPr>
          <w:trHeight w:val="286"/>
        </w:trPr>
        <w:tc>
          <w:tcPr>
            <w:tcW w:w="581" w:type="dxa"/>
            <w:tcBorders>
              <w:top w:val="single" w:sz="4" w:space="0" w:color="000000"/>
              <w:left w:val="single" w:sz="4" w:space="0" w:color="000000"/>
              <w:bottom w:val="single" w:sz="4" w:space="0" w:color="000000"/>
              <w:right w:val="single" w:sz="4" w:space="0" w:color="000000"/>
            </w:tcBorders>
          </w:tcPr>
          <w:p w:rsidR="00D97480" w:rsidRDefault="00D97480" w:rsidP="00D97480">
            <w:pPr>
              <w:spacing w:after="0" w:line="259" w:lineRule="auto"/>
              <w:ind w:left="0" w:firstLine="0"/>
              <w:jc w:val="left"/>
              <w:rPr>
                <w:sz w:val="22"/>
              </w:rPr>
            </w:pPr>
            <w:r>
              <w:rPr>
                <w:sz w:val="22"/>
              </w:rPr>
              <w:lastRenderedPageBreak/>
              <w:t>4.</w:t>
            </w:r>
          </w:p>
        </w:tc>
        <w:tc>
          <w:tcPr>
            <w:tcW w:w="5410" w:type="dxa"/>
            <w:tcBorders>
              <w:top w:val="single" w:sz="4" w:space="0" w:color="000000"/>
              <w:left w:val="single" w:sz="4" w:space="0" w:color="000000"/>
              <w:bottom w:val="single" w:sz="4" w:space="0" w:color="000000"/>
              <w:right w:val="single" w:sz="4" w:space="0" w:color="000000"/>
            </w:tcBorders>
          </w:tcPr>
          <w:p w:rsidR="00D97480" w:rsidRPr="00C117A2" w:rsidRDefault="00D97480" w:rsidP="00C117A2">
            <w:pPr>
              <w:spacing w:after="0" w:line="259" w:lineRule="auto"/>
              <w:ind w:left="2" w:firstLine="0"/>
              <w:jc w:val="left"/>
              <w:rPr>
                <w:sz w:val="22"/>
              </w:rPr>
            </w:pPr>
            <w:r>
              <w:rPr>
                <w:sz w:val="22"/>
              </w:rPr>
              <w:t>Išsiskiriantis šilumos kiekis</w:t>
            </w:r>
          </w:p>
        </w:tc>
        <w:tc>
          <w:tcPr>
            <w:tcW w:w="1621" w:type="dxa"/>
            <w:tcBorders>
              <w:top w:val="single" w:sz="4" w:space="0" w:color="000000"/>
              <w:left w:val="single" w:sz="4" w:space="0" w:color="000000"/>
              <w:bottom w:val="single" w:sz="4" w:space="0" w:color="000000"/>
              <w:right w:val="single" w:sz="4" w:space="0" w:color="000000"/>
            </w:tcBorders>
          </w:tcPr>
          <w:p w:rsidR="00D97480" w:rsidRPr="00C117A2" w:rsidRDefault="00D97480" w:rsidP="00C117A2">
            <w:pPr>
              <w:spacing w:after="0" w:line="259" w:lineRule="auto"/>
              <w:ind w:left="0" w:firstLine="0"/>
              <w:jc w:val="left"/>
              <w:rPr>
                <w:sz w:val="22"/>
              </w:rPr>
            </w:pPr>
            <w:r>
              <w:rPr>
                <w:sz w:val="22"/>
              </w:rPr>
              <w:t>MJ/kg</w:t>
            </w:r>
          </w:p>
        </w:tc>
        <w:tc>
          <w:tcPr>
            <w:tcW w:w="2590" w:type="dxa"/>
            <w:tcBorders>
              <w:top w:val="single" w:sz="4" w:space="0" w:color="000000"/>
              <w:left w:val="single" w:sz="4" w:space="0" w:color="000000"/>
              <w:bottom w:val="single" w:sz="4" w:space="0" w:color="000000"/>
              <w:right w:val="single" w:sz="4" w:space="0" w:color="000000"/>
            </w:tcBorders>
          </w:tcPr>
          <w:p w:rsidR="00D97480" w:rsidRPr="00C117A2" w:rsidRDefault="00D97480" w:rsidP="00C117A2">
            <w:pPr>
              <w:spacing w:after="0" w:line="259" w:lineRule="auto"/>
              <w:ind w:left="0" w:firstLine="0"/>
              <w:jc w:val="left"/>
              <w:rPr>
                <w:sz w:val="22"/>
              </w:rPr>
            </w:pPr>
          </w:p>
        </w:tc>
      </w:tr>
      <w:tr w:rsidR="00D97480" w:rsidTr="00D97480">
        <w:trPr>
          <w:trHeight w:val="286"/>
        </w:trPr>
        <w:tc>
          <w:tcPr>
            <w:tcW w:w="581" w:type="dxa"/>
            <w:tcBorders>
              <w:top w:val="single" w:sz="4" w:space="0" w:color="000000"/>
              <w:left w:val="single" w:sz="4" w:space="0" w:color="000000"/>
              <w:bottom w:val="single" w:sz="4" w:space="0" w:color="000000"/>
              <w:right w:val="single" w:sz="4" w:space="0" w:color="000000"/>
            </w:tcBorders>
          </w:tcPr>
          <w:p w:rsidR="00D97480" w:rsidRDefault="00D97480" w:rsidP="00D97480">
            <w:pPr>
              <w:spacing w:after="0" w:line="259" w:lineRule="auto"/>
              <w:ind w:left="0" w:firstLine="0"/>
              <w:jc w:val="left"/>
              <w:rPr>
                <w:sz w:val="22"/>
              </w:rPr>
            </w:pPr>
            <w:r>
              <w:rPr>
                <w:sz w:val="22"/>
              </w:rPr>
              <w:t>5.</w:t>
            </w:r>
          </w:p>
        </w:tc>
        <w:tc>
          <w:tcPr>
            <w:tcW w:w="5410" w:type="dxa"/>
            <w:tcBorders>
              <w:top w:val="single" w:sz="4" w:space="0" w:color="000000"/>
              <w:left w:val="single" w:sz="4" w:space="0" w:color="000000"/>
              <w:bottom w:val="single" w:sz="4" w:space="0" w:color="000000"/>
              <w:right w:val="single" w:sz="4" w:space="0" w:color="000000"/>
            </w:tcBorders>
          </w:tcPr>
          <w:p w:rsidR="00D97480" w:rsidRDefault="00D97480" w:rsidP="00C117A2">
            <w:pPr>
              <w:spacing w:after="0" w:line="259" w:lineRule="auto"/>
              <w:ind w:left="2" w:firstLine="0"/>
              <w:jc w:val="left"/>
              <w:rPr>
                <w:sz w:val="22"/>
              </w:rPr>
            </w:pPr>
            <w:r>
              <w:rPr>
                <w:sz w:val="22"/>
              </w:rPr>
              <w:t>Siera</w:t>
            </w:r>
          </w:p>
        </w:tc>
        <w:tc>
          <w:tcPr>
            <w:tcW w:w="1621" w:type="dxa"/>
            <w:tcBorders>
              <w:top w:val="single" w:sz="4" w:space="0" w:color="000000"/>
              <w:left w:val="single" w:sz="4" w:space="0" w:color="000000"/>
              <w:bottom w:val="single" w:sz="4" w:space="0" w:color="000000"/>
              <w:right w:val="single" w:sz="4" w:space="0" w:color="000000"/>
            </w:tcBorders>
          </w:tcPr>
          <w:p w:rsidR="00D97480" w:rsidRPr="00C117A2" w:rsidRDefault="00D97480" w:rsidP="00D61B00">
            <w:pPr>
              <w:spacing w:after="0" w:line="259" w:lineRule="auto"/>
              <w:ind w:left="0" w:firstLine="0"/>
              <w:jc w:val="left"/>
            </w:pPr>
            <w:r w:rsidRPr="00C117A2">
              <w:rPr>
                <w:sz w:val="22"/>
              </w:rPr>
              <w:t xml:space="preserve">(%) </w:t>
            </w:r>
          </w:p>
        </w:tc>
        <w:tc>
          <w:tcPr>
            <w:tcW w:w="2590" w:type="dxa"/>
            <w:tcBorders>
              <w:top w:val="single" w:sz="4" w:space="0" w:color="000000"/>
              <w:left w:val="single" w:sz="4" w:space="0" w:color="000000"/>
              <w:bottom w:val="single" w:sz="4" w:space="0" w:color="000000"/>
              <w:right w:val="single" w:sz="4" w:space="0" w:color="000000"/>
            </w:tcBorders>
          </w:tcPr>
          <w:p w:rsidR="00D97480" w:rsidRPr="00C117A2" w:rsidRDefault="00D97480" w:rsidP="00C117A2">
            <w:pPr>
              <w:spacing w:after="0" w:line="259" w:lineRule="auto"/>
              <w:ind w:left="0" w:firstLine="0"/>
              <w:jc w:val="left"/>
              <w:rPr>
                <w:sz w:val="22"/>
              </w:rPr>
            </w:pPr>
          </w:p>
        </w:tc>
      </w:tr>
      <w:tr w:rsidR="00D97480" w:rsidTr="00D97480">
        <w:trPr>
          <w:trHeight w:val="286"/>
        </w:trPr>
        <w:tc>
          <w:tcPr>
            <w:tcW w:w="581" w:type="dxa"/>
            <w:tcBorders>
              <w:top w:val="single" w:sz="4" w:space="0" w:color="000000"/>
              <w:left w:val="single" w:sz="4" w:space="0" w:color="000000"/>
              <w:bottom w:val="single" w:sz="4" w:space="0" w:color="000000"/>
              <w:right w:val="single" w:sz="4" w:space="0" w:color="000000"/>
            </w:tcBorders>
          </w:tcPr>
          <w:p w:rsidR="00D97480" w:rsidRDefault="00D97480" w:rsidP="00D97480">
            <w:pPr>
              <w:spacing w:after="0" w:line="259" w:lineRule="auto"/>
              <w:ind w:left="0" w:firstLine="0"/>
              <w:jc w:val="left"/>
              <w:rPr>
                <w:sz w:val="22"/>
              </w:rPr>
            </w:pPr>
            <w:r>
              <w:rPr>
                <w:sz w:val="22"/>
              </w:rPr>
              <w:t>6.</w:t>
            </w:r>
          </w:p>
        </w:tc>
        <w:tc>
          <w:tcPr>
            <w:tcW w:w="5410" w:type="dxa"/>
            <w:tcBorders>
              <w:top w:val="single" w:sz="4" w:space="0" w:color="000000"/>
              <w:left w:val="single" w:sz="4" w:space="0" w:color="000000"/>
              <w:bottom w:val="single" w:sz="4" w:space="0" w:color="000000"/>
              <w:right w:val="single" w:sz="4" w:space="0" w:color="000000"/>
            </w:tcBorders>
          </w:tcPr>
          <w:p w:rsidR="00D97480" w:rsidRDefault="006476BD" w:rsidP="00C117A2">
            <w:pPr>
              <w:spacing w:after="0" w:line="259" w:lineRule="auto"/>
              <w:ind w:left="2" w:firstLine="0"/>
              <w:jc w:val="left"/>
              <w:rPr>
                <w:sz w:val="22"/>
              </w:rPr>
            </w:pPr>
            <w:r>
              <w:rPr>
                <w:sz w:val="22"/>
              </w:rPr>
              <w:t>Pakavimas</w:t>
            </w:r>
          </w:p>
        </w:tc>
        <w:tc>
          <w:tcPr>
            <w:tcW w:w="1621" w:type="dxa"/>
            <w:tcBorders>
              <w:top w:val="single" w:sz="4" w:space="0" w:color="000000"/>
              <w:left w:val="single" w:sz="4" w:space="0" w:color="000000"/>
              <w:bottom w:val="single" w:sz="4" w:space="0" w:color="000000"/>
              <w:right w:val="single" w:sz="4" w:space="0" w:color="000000"/>
            </w:tcBorders>
          </w:tcPr>
          <w:p w:rsidR="00D97480" w:rsidRPr="00C117A2" w:rsidRDefault="006476BD" w:rsidP="00D61B00">
            <w:pPr>
              <w:spacing w:after="0" w:line="259" w:lineRule="auto"/>
              <w:ind w:left="0" w:firstLine="0"/>
              <w:jc w:val="left"/>
              <w:rPr>
                <w:sz w:val="22"/>
              </w:rPr>
            </w:pPr>
            <w:r>
              <w:rPr>
                <w:sz w:val="22"/>
              </w:rPr>
              <w:t>kg</w:t>
            </w:r>
          </w:p>
        </w:tc>
        <w:tc>
          <w:tcPr>
            <w:tcW w:w="2590" w:type="dxa"/>
            <w:tcBorders>
              <w:top w:val="single" w:sz="4" w:space="0" w:color="000000"/>
              <w:left w:val="single" w:sz="4" w:space="0" w:color="000000"/>
              <w:bottom w:val="single" w:sz="4" w:space="0" w:color="000000"/>
              <w:right w:val="single" w:sz="4" w:space="0" w:color="000000"/>
            </w:tcBorders>
          </w:tcPr>
          <w:p w:rsidR="00D97480" w:rsidRPr="00C117A2" w:rsidRDefault="00D97480" w:rsidP="00C117A2">
            <w:pPr>
              <w:spacing w:after="0" w:line="259" w:lineRule="auto"/>
              <w:ind w:left="0" w:firstLine="0"/>
              <w:jc w:val="left"/>
              <w:rPr>
                <w:sz w:val="22"/>
              </w:rPr>
            </w:pPr>
          </w:p>
        </w:tc>
      </w:tr>
    </w:tbl>
    <w:p w:rsidR="00CD70A6" w:rsidRDefault="00CD70A6">
      <w:pPr>
        <w:spacing w:after="23" w:line="259" w:lineRule="auto"/>
        <w:ind w:left="77" w:firstLine="0"/>
        <w:jc w:val="left"/>
      </w:pPr>
      <w:r>
        <w:t xml:space="preserve"> </w:t>
      </w:r>
    </w:p>
    <w:p w:rsidR="00CD70A6" w:rsidRDefault="00CD70A6">
      <w:pPr>
        <w:ind w:left="72" w:right="248"/>
      </w:pPr>
      <w:r>
        <w:t xml:space="preserve">Kartu su pasiūlymu pateikiami šie dokumentai (patvirtiname, kad dokumentų skaitmeninės kopijos yra tikros): </w:t>
      </w:r>
    </w:p>
    <w:p w:rsidR="00CD70A6" w:rsidRDefault="00CD70A6">
      <w:pPr>
        <w:ind w:left="72" w:right="248"/>
      </w:pPr>
    </w:p>
    <w:tbl>
      <w:tblPr>
        <w:tblW w:w="10238" w:type="dxa"/>
        <w:tblInd w:w="-389" w:type="dxa"/>
        <w:tblCellMar>
          <w:top w:w="7" w:type="dxa"/>
          <w:right w:w="115" w:type="dxa"/>
        </w:tblCellMar>
        <w:tblLook w:val="00A0" w:firstRow="1" w:lastRow="0" w:firstColumn="1" w:lastColumn="0" w:noHBand="0" w:noVBand="0"/>
      </w:tblPr>
      <w:tblGrid>
        <w:gridCol w:w="977"/>
        <w:gridCol w:w="6563"/>
        <w:gridCol w:w="2698"/>
      </w:tblGrid>
      <w:tr w:rsidR="00CD70A6" w:rsidTr="00C117A2">
        <w:trPr>
          <w:trHeight w:val="562"/>
        </w:trPr>
        <w:tc>
          <w:tcPr>
            <w:tcW w:w="977" w:type="dxa"/>
            <w:tcBorders>
              <w:top w:val="single" w:sz="4" w:space="0" w:color="000000"/>
              <w:left w:val="single" w:sz="4" w:space="0" w:color="000000"/>
              <w:bottom w:val="single" w:sz="4" w:space="0" w:color="000000"/>
              <w:right w:val="single" w:sz="4" w:space="0" w:color="000000"/>
            </w:tcBorders>
          </w:tcPr>
          <w:p w:rsidR="00CD70A6" w:rsidRPr="00C117A2" w:rsidRDefault="00CD70A6" w:rsidP="00C117A2">
            <w:pPr>
              <w:spacing w:after="0" w:line="259" w:lineRule="auto"/>
              <w:ind w:left="0" w:firstLine="0"/>
              <w:jc w:val="left"/>
            </w:pPr>
            <w:r w:rsidRPr="00C117A2">
              <w:rPr>
                <w:sz w:val="22"/>
              </w:rPr>
              <w:t xml:space="preserve">Eil.Nr. </w:t>
            </w:r>
          </w:p>
        </w:tc>
        <w:tc>
          <w:tcPr>
            <w:tcW w:w="6563" w:type="dxa"/>
            <w:tcBorders>
              <w:top w:val="single" w:sz="4" w:space="0" w:color="000000"/>
              <w:left w:val="single" w:sz="4" w:space="0" w:color="000000"/>
              <w:bottom w:val="single" w:sz="4" w:space="0" w:color="000000"/>
              <w:right w:val="single" w:sz="4" w:space="0" w:color="000000"/>
            </w:tcBorders>
          </w:tcPr>
          <w:p w:rsidR="00CD70A6" w:rsidRPr="00C117A2" w:rsidRDefault="00CD70A6" w:rsidP="00C117A2">
            <w:pPr>
              <w:spacing w:after="0" w:line="259" w:lineRule="auto"/>
              <w:ind w:left="2" w:firstLine="0"/>
              <w:jc w:val="left"/>
            </w:pPr>
            <w:r w:rsidRPr="00C117A2">
              <w:rPr>
                <w:sz w:val="22"/>
              </w:rPr>
              <w:t xml:space="preserve">Pateiktų dokumentų pavadinimas </w:t>
            </w:r>
          </w:p>
        </w:tc>
        <w:tc>
          <w:tcPr>
            <w:tcW w:w="2698" w:type="dxa"/>
            <w:tcBorders>
              <w:top w:val="single" w:sz="4" w:space="0" w:color="000000"/>
              <w:left w:val="single" w:sz="4" w:space="0" w:color="000000"/>
              <w:bottom w:val="single" w:sz="4" w:space="0" w:color="000000"/>
              <w:right w:val="single" w:sz="4" w:space="0" w:color="000000"/>
            </w:tcBorders>
          </w:tcPr>
          <w:p w:rsidR="00CD70A6" w:rsidRPr="00C117A2" w:rsidRDefault="00CD70A6" w:rsidP="00C117A2">
            <w:pPr>
              <w:spacing w:after="0" w:line="259" w:lineRule="auto"/>
              <w:ind w:left="0" w:firstLine="0"/>
              <w:jc w:val="left"/>
            </w:pPr>
            <w:r w:rsidRPr="00C117A2">
              <w:rPr>
                <w:sz w:val="22"/>
              </w:rPr>
              <w:t xml:space="preserve">Dokumento puslapių skaičius </w:t>
            </w:r>
          </w:p>
        </w:tc>
      </w:tr>
      <w:tr w:rsidR="00CD70A6" w:rsidTr="00C117A2">
        <w:trPr>
          <w:trHeight w:val="288"/>
        </w:trPr>
        <w:tc>
          <w:tcPr>
            <w:tcW w:w="977" w:type="dxa"/>
            <w:tcBorders>
              <w:top w:val="single" w:sz="4" w:space="0" w:color="000000"/>
              <w:left w:val="single" w:sz="4" w:space="0" w:color="000000"/>
              <w:bottom w:val="single" w:sz="4" w:space="0" w:color="000000"/>
              <w:right w:val="single" w:sz="4" w:space="0" w:color="000000"/>
            </w:tcBorders>
          </w:tcPr>
          <w:p w:rsidR="00CD70A6" w:rsidRPr="00C117A2" w:rsidRDefault="00CD70A6" w:rsidP="00C117A2">
            <w:pPr>
              <w:spacing w:after="0" w:line="259" w:lineRule="auto"/>
              <w:ind w:left="0" w:firstLine="0"/>
              <w:jc w:val="left"/>
            </w:pPr>
            <w:r w:rsidRPr="00C117A2">
              <w:rPr>
                <w:sz w:val="22"/>
              </w:rPr>
              <w:t xml:space="preserve"> </w:t>
            </w:r>
          </w:p>
        </w:tc>
        <w:tc>
          <w:tcPr>
            <w:tcW w:w="6563" w:type="dxa"/>
            <w:tcBorders>
              <w:top w:val="single" w:sz="4" w:space="0" w:color="000000"/>
              <w:left w:val="single" w:sz="4" w:space="0" w:color="000000"/>
              <w:bottom w:val="single" w:sz="4" w:space="0" w:color="000000"/>
              <w:right w:val="single" w:sz="4" w:space="0" w:color="000000"/>
            </w:tcBorders>
          </w:tcPr>
          <w:p w:rsidR="00CD70A6" w:rsidRPr="00C117A2" w:rsidRDefault="00CD70A6" w:rsidP="00C117A2">
            <w:pPr>
              <w:spacing w:after="0" w:line="259" w:lineRule="auto"/>
              <w:ind w:left="2" w:firstLine="0"/>
              <w:jc w:val="left"/>
            </w:pPr>
            <w:r w:rsidRPr="00C117A2">
              <w:rPr>
                <w:sz w:val="22"/>
              </w:rPr>
              <w:t xml:space="preserve"> </w:t>
            </w:r>
          </w:p>
        </w:tc>
        <w:tc>
          <w:tcPr>
            <w:tcW w:w="2698" w:type="dxa"/>
            <w:tcBorders>
              <w:top w:val="single" w:sz="4" w:space="0" w:color="000000"/>
              <w:left w:val="single" w:sz="4" w:space="0" w:color="000000"/>
              <w:bottom w:val="single" w:sz="4" w:space="0" w:color="000000"/>
              <w:right w:val="single" w:sz="4" w:space="0" w:color="000000"/>
            </w:tcBorders>
          </w:tcPr>
          <w:p w:rsidR="00CD70A6" w:rsidRPr="00C117A2" w:rsidRDefault="00CD70A6" w:rsidP="00C117A2">
            <w:pPr>
              <w:spacing w:after="0" w:line="259" w:lineRule="auto"/>
              <w:ind w:left="0" w:firstLine="0"/>
              <w:jc w:val="left"/>
            </w:pPr>
            <w:r w:rsidRPr="00C117A2">
              <w:rPr>
                <w:sz w:val="22"/>
              </w:rPr>
              <w:t xml:space="preserve"> </w:t>
            </w:r>
          </w:p>
        </w:tc>
      </w:tr>
      <w:tr w:rsidR="00CD70A6" w:rsidTr="00C117A2">
        <w:trPr>
          <w:trHeight w:val="286"/>
        </w:trPr>
        <w:tc>
          <w:tcPr>
            <w:tcW w:w="977" w:type="dxa"/>
            <w:tcBorders>
              <w:top w:val="single" w:sz="4" w:space="0" w:color="000000"/>
              <w:left w:val="single" w:sz="4" w:space="0" w:color="000000"/>
              <w:bottom w:val="single" w:sz="4" w:space="0" w:color="000000"/>
              <w:right w:val="single" w:sz="4" w:space="0" w:color="000000"/>
            </w:tcBorders>
          </w:tcPr>
          <w:p w:rsidR="00CD70A6" w:rsidRPr="00C117A2" w:rsidRDefault="00CD70A6" w:rsidP="00C117A2">
            <w:pPr>
              <w:spacing w:after="0" w:line="259" w:lineRule="auto"/>
              <w:ind w:left="0" w:firstLine="0"/>
              <w:jc w:val="left"/>
            </w:pPr>
            <w:r w:rsidRPr="00C117A2">
              <w:rPr>
                <w:sz w:val="22"/>
              </w:rPr>
              <w:t xml:space="preserve"> </w:t>
            </w:r>
          </w:p>
        </w:tc>
        <w:tc>
          <w:tcPr>
            <w:tcW w:w="6563" w:type="dxa"/>
            <w:tcBorders>
              <w:top w:val="single" w:sz="4" w:space="0" w:color="000000"/>
              <w:left w:val="single" w:sz="4" w:space="0" w:color="000000"/>
              <w:bottom w:val="single" w:sz="4" w:space="0" w:color="000000"/>
              <w:right w:val="single" w:sz="4" w:space="0" w:color="000000"/>
            </w:tcBorders>
          </w:tcPr>
          <w:p w:rsidR="00CD70A6" w:rsidRPr="00C117A2" w:rsidRDefault="00CD70A6" w:rsidP="00C117A2">
            <w:pPr>
              <w:spacing w:after="0" w:line="259" w:lineRule="auto"/>
              <w:ind w:left="2" w:firstLine="0"/>
              <w:jc w:val="left"/>
            </w:pPr>
            <w:r w:rsidRPr="00C117A2">
              <w:rPr>
                <w:sz w:val="22"/>
              </w:rPr>
              <w:t xml:space="preserve"> </w:t>
            </w:r>
          </w:p>
        </w:tc>
        <w:tc>
          <w:tcPr>
            <w:tcW w:w="2698" w:type="dxa"/>
            <w:tcBorders>
              <w:top w:val="single" w:sz="4" w:space="0" w:color="000000"/>
              <w:left w:val="single" w:sz="4" w:space="0" w:color="000000"/>
              <w:bottom w:val="single" w:sz="4" w:space="0" w:color="000000"/>
              <w:right w:val="single" w:sz="4" w:space="0" w:color="000000"/>
            </w:tcBorders>
          </w:tcPr>
          <w:p w:rsidR="00CD70A6" w:rsidRPr="00C117A2" w:rsidRDefault="00CD70A6" w:rsidP="00C117A2">
            <w:pPr>
              <w:spacing w:after="0" w:line="259" w:lineRule="auto"/>
              <w:ind w:left="0" w:firstLine="0"/>
              <w:jc w:val="left"/>
            </w:pPr>
            <w:r w:rsidRPr="00C117A2">
              <w:rPr>
                <w:sz w:val="22"/>
              </w:rPr>
              <w:t xml:space="preserve"> </w:t>
            </w:r>
          </w:p>
        </w:tc>
      </w:tr>
      <w:tr w:rsidR="00CD70A6" w:rsidTr="00C117A2">
        <w:trPr>
          <w:trHeight w:val="286"/>
        </w:trPr>
        <w:tc>
          <w:tcPr>
            <w:tcW w:w="977" w:type="dxa"/>
            <w:tcBorders>
              <w:top w:val="single" w:sz="4" w:space="0" w:color="000000"/>
              <w:left w:val="single" w:sz="4" w:space="0" w:color="000000"/>
              <w:bottom w:val="single" w:sz="4" w:space="0" w:color="000000"/>
              <w:right w:val="single" w:sz="4" w:space="0" w:color="000000"/>
            </w:tcBorders>
          </w:tcPr>
          <w:p w:rsidR="00CD70A6" w:rsidRPr="00C117A2" w:rsidRDefault="00CD70A6" w:rsidP="00C117A2">
            <w:pPr>
              <w:spacing w:after="0" w:line="259" w:lineRule="auto"/>
              <w:ind w:left="0" w:firstLine="0"/>
              <w:jc w:val="left"/>
            </w:pPr>
            <w:r w:rsidRPr="00C117A2">
              <w:rPr>
                <w:sz w:val="22"/>
              </w:rPr>
              <w:t xml:space="preserve"> </w:t>
            </w:r>
          </w:p>
        </w:tc>
        <w:tc>
          <w:tcPr>
            <w:tcW w:w="6563" w:type="dxa"/>
            <w:tcBorders>
              <w:top w:val="single" w:sz="4" w:space="0" w:color="000000"/>
              <w:left w:val="single" w:sz="4" w:space="0" w:color="000000"/>
              <w:bottom w:val="single" w:sz="4" w:space="0" w:color="000000"/>
              <w:right w:val="single" w:sz="4" w:space="0" w:color="000000"/>
            </w:tcBorders>
          </w:tcPr>
          <w:p w:rsidR="00CD70A6" w:rsidRPr="00C117A2" w:rsidRDefault="00CD70A6" w:rsidP="00C117A2">
            <w:pPr>
              <w:spacing w:after="0" w:line="259" w:lineRule="auto"/>
              <w:ind w:left="2" w:firstLine="0"/>
              <w:jc w:val="left"/>
            </w:pPr>
            <w:r w:rsidRPr="00C117A2">
              <w:rPr>
                <w:sz w:val="22"/>
              </w:rPr>
              <w:t xml:space="preserve"> </w:t>
            </w:r>
          </w:p>
        </w:tc>
        <w:tc>
          <w:tcPr>
            <w:tcW w:w="2698" w:type="dxa"/>
            <w:tcBorders>
              <w:top w:val="single" w:sz="4" w:space="0" w:color="000000"/>
              <w:left w:val="single" w:sz="4" w:space="0" w:color="000000"/>
              <w:bottom w:val="single" w:sz="4" w:space="0" w:color="000000"/>
              <w:right w:val="single" w:sz="4" w:space="0" w:color="000000"/>
            </w:tcBorders>
          </w:tcPr>
          <w:p w:rsidR="00CD70A6" w:rsidRPr="00C117A2" w:rsidRDefault="00CD70A6" w:rsidP="00C117A2">
            <w:pPr>
              <w:spacing w:after="0" w:line="259" w:lineRule="auto"/>
              <w:ind w:left="0" w:firstLine="0"/>
              <w:jc w:val="left"/>
            </w:pPr>
            <w:r w:rsidRPr="00C117A2">
              <w:rPr>
                <w:sz w:val="22"/>
              </w:rPr>
              <w:t xml:space="preserve"> </w:t>
            </w:r>
          </w:p>
        </w:tc>
      </w:tr>
    </w:tbl>
    <w:p w:rsidR="00CD70A6" w:rsidRDefault="00CD70A6">
      <w:pPr>
        <w:ind w:left="72" w:right="1"/>
      </w:pPr>
      <w:r>
        <w:t xml:space="preserve">Pasiūlymas galioja iki termino, nustatyto pirkimo dokumentuose. </w:t>
      </w:r>
    </w:p>
    <w:p w:rsidR="00CD70A6" w:rsidRDefault="00CD70A6">
      <w:pPr>
        <w:spacing w:after="77" w:line="259" w:lineRule="auto"/>
        <w:ind w:left="77" w:firstLine="0"/>
        <w:jc w:val="left"/>
      </w:pPr>
      <w:r>
        <w:t xml:space="preserve"> </w:t>
      </w:r>
    </w:p>
    <w:p w:rsidR="00CD70A6" w:rsidRDefault="00CD70A6">
      <w:pPr>
        <w:spacing w:after="0" w:line="259" w:lineRule="auto"/>
        <w:ind w:left="77" w:firstLine="0"/>
        <w:jc w:val="left"/>
      </w:pPr>
      <w:r>
        <w:t xml:space="preserve"> </w:t>
      </w:r>
    </w:p>
    <w:p w:rsidR="00CD70A6" w:rsidRDefault="00CD70A6">
      <w:pPr>
        <w:spacing w:after="0" w:line="259" w:lineRule="auto"/>
        <w:ind w:left="77" w:firstLine="0"/>
        <w:jc w:val="left"/>
      </w:pPr>
      <w:r>
        <w:t>(</w:t>
      </w:r>
      <w:r>
        <w:rPr>
          <w:sz w:val="22"/>
        </w:rPr>
        <w:t xml:space="preserve">Tiekėjo arba jo įgalioto asmens pareigų pavadinimas)       (Parašas)                ( Vardas ir pavardė) </w:t>
      </w:r>
    </w:p>
    <w:p w:rsidR="00CD70A6" w:rsidRDefault="00CD70A6">
      <w:pPr>
        <w:spacing w:after="6" w:line="259" w:lineRule="auto"/>
        <w:ind w:left="77" w:firstLine="0"/>
        <w:jc w:val="left"/>
      </w:pPr>
      <w:r>
        <w:rPr>
          <w:sz w:val="22"/>
        </w:rPr>
        <w:t xml:space="preserve">                                                                            </w:t>
      </w:r>
    </w:p>
    <w:p w:rsidR="00CD70A6" w:rsidRDefault="00CD70A6">
      <w:pPr>
        <w:ind w:left="72" w:right="1"/>
      </w:pPr>
      <w:r>
        <w:rPr>
          <w:sz w:val="22"/>
        </w:rPr>
        <w:t xml:space="preserve">                                                                                   </w:t>
      </w:r>
      <w:r>
        <w:t xml:space="preserve">  _________ </w:t>
      </w:r>
      <w:r>
        <w:br w:type="page"/>
      </w:r>
    </w:p>
    <w:p w:rsidR="00CD70A6" w:rsidRDefault="00CD70A6" w:rsidP="00B031BF">
      <w:pPr>
        <w:ind w:left="72" w:right="1"/>
        <w:jc w:val="right"/>
      </w:pPr>
      <w:r>
        <w:lastRenderedPageBreak/>
        <w:t xml:space="preserve">2 priedas </w:t>
      </w:r>
    </w:p>
    <w:p w:rsidR="00CD70A6" w:rsidRDefault="00CD70A6">
      <w:pPr>
        <w:spacing w:after="0" w:line="259" w:lineRule="auto"/>
        <w:ind w:left="77" w:firstLine="0"/>
        <w:jc w:val="left"/>
      </w:pPr>
      <w:r>
        <w:t xml:space="preserve"> </w:t>
      </w:r>
    </w:p>
    <w:p w:rsidR="00CD70A6" w:rsidRDefault="00CD70A6">
      <w:pPr>
        <w:spacing w:after="0" w:line="259" w:lineRule="auto"/>
        <w:ind w:left="77" w:firstLine="0"/>
        <w:jc w:val="left"/>
      </w:pPr>
      <w:r>
        <w:t xml:space="preserve"> </w:t>
      </w:r>
    </w:p>
    <w:p w:rsidR="00CD70A6" w:rsidRDefault="00CD70A6">
      <w:pPr>
        <w:spacing w:after="22" w:line="259" w:lineRule="auto"/>
        <w:ind w:left="77" w:firstLine="0"/>
        <w:jc w:val="left"/>
      </w:pPr>
      <w:r>
        <w:t xml:space="preserve"> </w:t>
      </w:r>
    </w:p>
    <w:p w:rsidR="00CD70A6" w:rsidRDefault="00CD70A6">
      <w:pPr>
        <w:spacing w:after="0" w:line="259" w:lineRule="auto"/>
        <w:ind w:left="795" w:right="770"/>
        <w:jc w:val="center"/>
      </w:pPr>
      <w:r>
        <w:t xml:space="preserve">TIEKĖJO DEKLARACIJA </w:t>
      </w:r>
    </w:p>
    <w:p w:rsidR="00CD70A6" w:rsidRDefault="00CD70A6">
      <w:pPr>
        <w:spacing w:after="0" w:line="259" w:lineRule="auto"/>
        <w:ind w:left="795" w:right="772"/>
        <w:jc w:val="center"/>
      </w:pPr>
      <w:r>
        <w:t xml:space="preserve">_____________ Nr.______ </w:t>
      </w:r>
    </w:p>
    <w:p w:rsidR="00CD70A6" w:rsidRDefault="00CD70A6">
      <w:pPr>
        <w:spacing w:after="0" w:line="259" w:lineRule="auto"/>
        <w:ind w:left="795" w:right="772"/>
        <w:jc w:val="center"/>
      </w:pPr>
      <w:r>
        <w:t xml:space="preserve"> (Data) </w:t>
      </w:r>
    </w:p>
    <w:p w:rsidR="00CD70A6" w:rsidRDefault="00CD70A6">
      <w:pPr>
        <w:spacing w:after="0" w:line="259" w:lineRule="auto"/>
        <w:ind w:left="795" w:right="771"/>
        <w:jc w:val="center"/>
      </w:pPr>
      <w:r>
        <w:t xml:space="preserve">_____________ </w:t>
      </w:r>
    </w:p>
    <w:p w:rsidR="00CD70A6" w:rsidRDefault="00CD70A6">
      <w:pPr>
        <w:spacing w:after="0" w:line="259" w:lineRule="auto"/>
        <w:ind w:left="795" w:right="770"/>
        <w:jc w:val="center"/>
      </w:pPr>
      <w:r>
        <w:t xml:space="preserve">(Sudarymo vieta) </w:t>
      </w:r>
    </w:p>
    <w:p w:rsidR="00CD70A6" w:rsidRDefault="00CD70A6" w:rsidP="00B031BF">
      <w:pPr>
        <w:ind w:left="72" w:right="1"/>
      </w:pPr>
      <w:r>
        <w:t xml:space="preserve">1. Aš, ______________________________________________________________ , </w:t>
      </w:r>
    </w:p>
    <w:p w:rsidR="00CD70A6" w:rsidRDefault="00CD70A6" w:rsidP="00B031BF">
      <w:pPr>
        <w:ind w:left="72" w:right="573"/>
      </w:pPr>
      <w:r>
        <w:t xml:space="preserve">(Tiekėjo vadovo ar jo įgalioto asmens pareigų pavadinimas, vardas ir pavardė) tvirtinu, kad mano vadovaujamas (-a) (atstovaujamas (-a))_____________________________ , </w:t>
      </w:r>
    </w:p>
    <w:p w:rsidR="00CD70A6" w:rsidRDefault="00CD70A6" w:rsidP="00B031BF">
      <w:pPr>
        <w:spacing w:line="216" w:lineRule="auto"/>
        <w:ind w:left="62" w:right="2746" w:firstLine="4801"/>
      </w:pPr>
      <w:r>
        <w:t xml:space="preserve">(Tiekėjo pavadinimas)                                                                                 </w:t>
      </w:r>
      <w:r>
        <w:tab/>
        <w:t xml:space="preserve"> </w:t>
      </w:r>
    </w:p>
    <w:p w:rsidR="00CD70A6" w:rsidRDefault="00CD70A6" w:rsidP="00B031BF">
      <w:pPr>
        <w:ind w:left="72" w:right="1"/>
      </w:pPr>
      <w:r>
        <w:t xml:space="preserve">dalyvaujantis (-i) UAB Ignalinos šilumos tinklai </w:t>
      </w:r>
    </w:p>
    <w:p w:rsidR="00CD70A6" w:rsidRDefault="00CD70A6" w:rsidP="00B031BF">
      <w:pPr>
        <w:ind w:left="72" w:right="1"/>
      </w:pPr>
      <w:r>
        <w:t xml:space="preserve">(Įsigyjančiosios organizacijos pavadinimas) </w:t>
      </w:r>
    </w:p>
    <w:p w:rsidR="00CD70A6" w:rsidRDefault="00CD70A6" w:rsidP="00B031BF">
      <w:pPr>
        <w:ind w:left="72" w:right="1"/>
      </w:pPr>
      <w:r>
        <w:t xml:space="preserve">atliekamame </w:t>
      </w:r>
      <w:r w:rsidR="00AA6D16">
        <w:rPr>
          <w:b/>
        </w:rPr>
        <w:t>Medienos granulių</w:t>
      </w:r>
      <w:r w:rsidRPr="00D34B9A">
        <w:rPr>
          <w:b/>
        </w:rPr>
        <w:t xml:space="preserve"> pirkime </w:t>
      </w:r>
      <w:r w:rsidR="00AA6D16">
        <w:rPr>
          <w:b/>
        </w:rPr>
        <w:t>atviro konkurso</w:t>
      </w:r>
      <w:r w:rsidRPr="00D34B9A">
        <w:rPr>
          <w:b/>
        </w:rPr>
        <w:t xml:space="preserve"> būdu</w:t>
      </w:r>
    </w:p>
    <w:p w:rsidR="00CD70A6" w:rsidRDefault="00CD70A6" w:rsidP="00B031BF">
      <w:pPr>
        <w:ind w:left="72" w:right="1"/>
      </w:pPr>
      <w:r>
        <w:t xml:space="preserve">(Pirkimo objekto pavadinimas, pirkimo numeris, pirkimo būdas) </w:t>
      </w:r>
    </w:p>
    <w:p w:rsidR="00CD70A6" w:rsidRDefault="00CD70A6" w:rsidP="00B031BF">
      <w:pPr>
        <w:ind w:left="72" w:right="1"/>
      </w:pPr>
      <w:r>
        <w:t xml:space="preserve">Skelbtame </w:t>
      </w:r>
      <w:r w:rsidRPr="00D34B9A">
        <w:rPr>
          <w:b/>
        </w:rPr>
        <w:t>CVP IS</w:t>
      </w:r>
      <w:r>
        <w:rPr>
          <w:b/>
        </w:rPr>
        <w:t xml:space="preserve"> ir Įsigyjančiosios organ</w:t>
      </w:r>
      <w:r w:rsidR="009B6C1D">
        <w:rPr>
          <w:b/>
        </w:rPr>
        <w:t>izacijos interneto tinklalapyje</w:t>
      </w:r>
      <w:r>
        <w:t xml:space="preserve">, </w:t>
      </w:r>
    </w:p>
    <w:p w:rsidR="00CD70A6" w:rsidRDefault="00CD70A6" w:rsidP="00B17660">
      <w:pPr>
        <w:spacing w:after="15" w:line="263" w:lineRule="auto"/>
        <w:ind w:left="72" w:right="128"/>
      </w:pPr>
      <w:r>
        <w:t xml:space="preserve">(Leidinio pavadinimas, kuriame paskelbtas skelbimas apie pirkimą, data ir numeris) nėra su kreditoriais sudaręs taikos sutarties, sustabdęs ar apribojęs savo veiklos, nesiekia priverstinio likvidavimo procedūros ar susitarimo su kreditoriais, taip pat nėra padaręs rimto profesinio pažeidimo, kurį įsigyjančioji organizacija gali įrodyti bet kokiomis teisinėmis priemonėmis. Šiame punkte vartojama sąvoka „profesinis pažeidimas“ suprantama kaip profesinės etikos pažeidimas, kai nuo tiekėjo pripažinimo nesilaikančiu profesinės etikos normų momento praėjo mažiau kaip vieni metai, kaip konkurencijos, darbo, darbuotojų saugos ir sveikatos, aplinkosaugos teisės aktų pažeidimas, už kurį tiekėjui, kuris yra fizinis asmuo,- ekonominė sankcija, nustatyta Lietuvos Respublikos įstatymuose, kai nuo sprendimo, kuriuo buvo paskirta ši sankcija, įsiteisėjimo dienos praėjo mažiau kaip vieni metai. Jeigu pirkime dalyvaujantis tiekėjas, kuris yra juridinis asmuo, pažeidė Lietuvos Respublikos konkurencijos įstatymo 5 straipsnį, tok pažeidimas pagal šį punktą laikomas profesiniu, jeigu nuo sprendimo paskirti Lietuvos Respublikos konkurencijos įstatyme nustatytą ekonominę sankciją įsiteisėjimo dienos praėjo mažiau kaip 3 metai.  </w:t>
      </w:r>
    </w:p>
    <w:p w:rsidR="00CD70A6" w:rsidRDefault="00CD70A6" w:rsidP="00B031BF">
      <w:pPr>
        <w:numPr>
          <w:ilvl w:val="0"/>
          <w:numId w:val="7"/>
        </w:numPr>
        <w:spacing w:after="15" w:line="263" w:lineRule="auto"/>
        <w:ind w:right="1" w:hanging="595"/>
      </w:pPr>
      <w:r>
        <w:t xml:space="preserve">Man žinoma, kad, jeigu mano pateikta deklaracija yra melaginga, pateiktas pasiūlymas bus atmestas. </w:t>
      </w:r>
    </w:p>
    <w:p w:rsidR="00CD70A6" w:rsidRDefault="00CD70A6" w:rsidP="00B031BF">
      <w:pPr>
        <w:numPr>
          <w:ilvl w:val="0"/>
          <w:numId w:val="7"/>
        </w:numPr>
        <w:ind w:right="1" w:hanging="595"/>
      </w:pPr>
      <w:r>
        <w:t xml:space="preserve">Tiekėjas už deklaracijoje pateiktos informacijos teisingumą atsako įstatymų nustatyta tvarka. </w:t>
      </w:r>
    </w:p>
    <w:p w:rsidR="00CD70A6" w:rsidRDefault="00CD70A6" w:rsidP="00B17660">
      <w:pPr>
        <w:numPr>
          <w:ilvl w:val="0"/>
          <w:numId w:val="7"/>
        </w:numPr>
        <w:ind w:right="1" w:hanging="595"/>
      </w:pPr>
      <w:r>
        <w:t xml:space="preserve">Jeigu viešajame pirkime dalyvauja ūkio subjektų grupė, deklaraciją pildo kiekvienas ūkio subjektas. </w:t>
      </w:r>
    </w:p>
    <w:tbl>
      <w:tblPr>
        <w:tblW w:w="9892" w:type="dxa"/>
        <w:tblInd w:w="-64" w:type="dxa"/>
        <w:tblCellMar>
          <w:top w:w="4" w:type="dxa"/>
          <w:left w:w="109" w:type="dxa"/>
          <w:right w:w="115" w:type="dxa"/>
        </w:tblCellMar>
        <w:tblLook w:val="00A0" w:firstRow="1" w:lastRow="0" w:firstColumn="1" w:lastColumn="0" w:noHBand="0" w:noVBand="0"/>
      </w:tblPr>
      <w:tblGrid>
        <w:gridCol w:w="3285"/>
        <w:gridCol w:w="602"/>
        <w:gridCol w:w="1980"/>
        <w:gridCol w:w="701"/>
        <w:gridCol w:w="2609"/>
        <w:gridCol w:w="715"/>
      </w:tblGrid>
      <w:tr w:rsidR="00CD70A6" w:rsidTr="00C117A2">
        <w:trPr>
          <w:trHeight w:val="283"/>
        </w:trPr>
        <w:tc>
          <w:tcPr>
            <w:tcW w:w="3284" w:type="dxa"/>
            <w:tcBorders>
              <w:top w:val="single" w:sz="2" w:space="0" w:color="000000"/>
              <w:left w:val="single" w:sz="2" w:space="0" w:color="000000"/>
              <w:bottom w:val="single" w:sz="4" w:space="0" w:color="000000"/>
              <w:right w:val="single" w:sz="2" w:space="0" w:color="000000"/>
            </w:tcBorders>
          </w:tcPr>
          <w:p w:rsidR="00CD70A6" w:rsidRPr="00C117A2" w:rsidRDefault="00CD70A6" w:rsidP="00C117A2">
            <w:pPr>
              <w:spacing w:after="0" w:line="259" w:lineRule="auto"/>
              <w:ind w:left="0" w:firstLine="0"/>
              <w:jc w:val="left"/>
            </w:pPr>
            <w:r w:rsidRPr="00C117A2">
              <w:rPr>
                <w:sz w:val="22"/>
              </w:rPr>
              <w:t xml:space="preserve"> </w:t>
            </w:r>
          </w:p>
        </w:tc>
        <w:tc>
          <w:tcPr>
            <w:tcW w:w="602" w:type="dxa"/>
            <w:tcBorders>
              <w:top w:val="single" w:sz="2" w:space="0" w:color="000000"/>
              <w:left w:val="single" w:sz="2" w:space="0" w:color="000000"/>
              <w:bottom w:val="single" w:sz="4" w:space="0" w:color="000000"/>
              <w:right w:val="single" w:sz="2" w:space="0" w:color="000000"/>
            </w:tcBorders>
          </w:tcPr>
          <w:p w:rsidR="00CD70A6" w:rsidRPr="00C117A2" w:rsidRDefault="00CD70A6" w:rsidP="00C117A2">
            <w:pPr>
              <w:spacing w:after="0" w:line="259" w:lineRule="auto"/>
              <w:ind w:left="0" w:firstLine="0"/>
              <w:jc w:val="left"/>
            </w:pPr>
            <w:r w:rsidRPr="00C117A2">
              <w:rPr>
                <w:sz w:val="22"/>
              </w:rPr>
              <w:t xml:space="preserve"> </w:t>
            </w:r>
          </w:p>
        </w:tc>
        <w:tc>
          <w:tcPr>
            <w:tcW w:w="1980" w:type="dxa"/>
            <w:tcBorders>
              <w:top w:val="single" w:sz="2" w:space="0" w:color="000000"/>
              <w:left w:val="single" w:sz="2" w:space="0" w:color="000000"/>
              <w:bottom w:val="single" w:sz="4" w:space="0" w:color="000000"/>
              <w:right w:val="single" w:sz="2" w:space="0" w:color="000000"/>
            </w:tcBorders>
          </w:tcPr>
          <w:p w:rsidR="00CD70A6" w:rsidRPr="00C117A2" w:rsidRDefault="00CD70A6" w:rsidP="00C117A2">
            <w:pPr>
              <w:spacing w:after="0" w:line="259" w:lineRule="auto"/>
              <w:ind w:left="2" w:firstLine="0"/>
              <w:jc w:val="left"/>
            </w:pPr>
            <w:r w:rsidRPr="00C117A2">
              <w:rPr>
                <w:sz w:val="22"/>
              </w:rPr>
              <w:t xml:space="preserve"> </w:t>
            </w:r>
          </w:p>
        </w:tc>
        <w:tc>
          <w:tcPr>
            <w:tcW w:w="701" w:type="dxa"/>
            <w:tcBorders>
              <w:top w:val="single" w:sz="2" w:space="0" w:color="000000"/>
              <w:left w:val="single" w:sz="2" w:space="0" w:color="000000"/>
              <w:bottom w:val="single" w:sz="4" w:space="0" w:color="000000"/>
              <w:right w:val="single" w:sz="2" w:space="0" w:color="000000"/>
            </w:tcBorders>
          </w:tcPr>
          <w:p w:rsidR="00CD70A6" w:rsidRPr="00C117A2" w:rsidRDefault="00CD70A6" w:rsidP="00C117A2">
            <w:pPr>
              <w:spacing w:after="0" w:line="259" w:lineRule="auto"/>
              <w:ind w:left="2" w:firstLine="0"/>
              <w:jc w:val="left"/>
            </w:pPr>
            <w:r w:rsidRPr="00C117A2">
              <w:rPr>
                <w:sz w:val="22"/>
              </w:rPr>
              <w:t xml:space="preserve"> </w:t>
            </w:r>
          </w:p>
        </w:tc>
        <w:tc>
          <w:tcPr>
            <w:tcW w:w="2609" w:type="dxa"/>
            <w:tcBorders>
              <w:top w:val="single" w:sz="2" w:space="0" w:color="000000"/>
              <w:left w:val="single" w:sz="2" w:space="0" w:color="000000"/>
              <w:bottom w:val="single" w:sz="4" w:space="0" w:color="000000"/>
              <w:right w:val="single" w:sz="2" w:space="0" w:color="000000"/>
            </w:tcBorders>
          </w:tcPr>
          <w:p w:rsidR="00CD70A6" w:rsidRPr="00C117A2" w:rsidRDefault="00CD70A6" w:rsidP="00C117A2">
            <w:pPr>
              <w:spacing w:after="0" w:line="259" w:lineRule="auto"/>
              <w:ind w:left="0" w:firstLine="0"/>
              <w:jc w:val="left"/>
            </w:pPr>
            <w:r w:rsidRPr="00C117A2">
              <w:rPr>
                <w:sz w:val="22"/>
              </w:rPr>
              <w:t xml:space="preserve"> </w:t>
            </w:r>
          </w:p>
        </w:tc>
        <w:tc>
          <w:tcPr>
            <w:tcW w:w="715" w:type="dxa"/>
            <w:tcBorders>
              <w:top w:val="single" w:sz="2" w:space="0" w:color="000000"/>
              <w:left w:val="single" w:sz="2" w:space="0" w:color="000000"/>
              <w:bottom w:val="single" w:sz="4" w:space="0" w:color="000000"/>
              <w:right w:val="single" w:sz="2" w:space="0" w:color="000000"/>
            </w:tcBorders>
          </w:tcPr>
          <w:p w:rsidR="00CD70A6" w:rsidRPr="00C117A2" w:rsidRDefault="00CD70A6" w:rsidP="00C117A2">
            <w:pPr>
              <w:spacing w:after="0" w:line="259" w:lineRule="auto"/>
              <w:ind w:left="2" w:firstLine="0"/>
              <w:jc w:val="left"/>
            </w:pPr>
            <w:r w:rsidRPr="00C117A2">
              <w:rPr>
                <w:sz w:val="22"/>
              </w:rPr>
              <w:t xml:space="preserve"> </w:t>
            </w:r>
          </w:p>
        </w:tc>
      </w:tr>
      <w:tr w:rsidR="00CD70A6" w:rsidTr="00C117A2">
        <w:trPr>
          <w:trHeight w:val="558"/>
        </w:trPr>
        <w:tc>
          <w:tcPr>
            <w:tcW w:w="3284" w:type="dxa"/>
            <w:tcBorders>
              <w:top w:val="single" w:sz="4" w:space="0" w:color="000000"/>
              <w:left w:val="single" w:sz="2" w:space="0" w:color="000000"/>
              <w:bottom w:val="single" w:sz="2" w:space="0" w:color="000000"/>
              <w:right w:val="single" w:sz="2" w:space="0" w:color="000000"/>
            </w:tcBorders>
          </w:tcPr>
          <w:p w:rsidR="00CD70A6" w:rsidRPr="00C117A2" w:rsidRDefault="00CD70A6" w:rsidP="00C117A2">
            <w:pPr>
              <w:spacing w:after="0" w:line="259" w:lineRule="auto"/>
              <w:ind w:left="0" w:firstLine="0"/>
              <w:jc w:val="left"/>
            </w:pPr>
            <w:r w:rsidRPr="00C117A2">
              <w:rPr>
                <w:sz w:val="22"/>
              </w:rPr>
              <w:t xml:space="preserve">(Deklaraciją sudariusio asmens pareigų pavadinimas) </w:t>
            </w:r>
          </w:p>
        </w:tc>
        <w:tc>
          <w:tcPr>
            <w:tcW w:w="602" w:type="dxa"/>
            <w:tcBorders>
              <w:top w:val="single" w:sz="4" w:space="0" w:color="000000"/>
              <w:left w:val="single" w:sz="2" w:space="0" w:color="000000"/>
              <w:bottom w:val="single" w:sz="2" w:space="0" w:color="000000"/>
              <w:right w:val="single" w:sz="2" w:space="0" w:color="000000"/>
            </w:tcBorders>
          </w:tcPr>
          <w:p w:rsidR="00CD70A6" w:rsidRPr="00C117A2" w:rsidRDefault="00CD70A6" w:rsidP="00C117A2">
            <w:pPr>
              <w:spacing w:after="0" w:line="259" w:lineRule="auto"/>
              <w:ind w:left="0" w:firstLine="0"/>
              <w:jc w:val="left"/>
            </w:pPr>
            <w:r w:rsidRPr="00C117A2">
              <w:rPr>
                <w:sz w:val="22"/>
              </w:rPr>
              <w:t xml:space="preserve"> </w:t>
            </w:r>
          </w:p>
        </w:tc>
        <w:tc>
          <w:tcPr>
            <w:tcW w:w="1980" w:type="dxa"/>
            <w:tcBorders>
              <w:top w:val="single" w:sz="4" w:space="0" w:color="000000"/>
              <w:left w:val="single" w:sz="2" w:space="0" w:color="000000"/>
              <w:bottom w:val="single" w:sz="2" w:space="0" w:color="000000"/>
              <w:right w:val="single" w:sz="2" w:space="0" w:color="000000"/>
            </w:tcBorders>
          </w:tcPr>
          <w:p w:rsidR="00CD70A6" w:rsidRPr="00C117A2" w:rsidRDefault="00CD70A6" w:rsidP="00C117A2">
            <w:pPr>
              <w:spacing w:after="0" w:line="259" w:lineRule="auto"/>
              <w:ind w:left="2" w:firstLine="0"/>
              <w:jc w:val="left"/>
            </w:pPr>
            <w:r w:rsidRPr="00C117A2">
              <w:rPr>
                <w:sz w:val="22"/>
              </w:rPr>
              <w:t>(Parašas)</w:t>
            </w:r>
            <w:r w:rsidRPr="00C117A2">
              <w:rPr>
                <w:i/>
                <w:sz w:val="22"/>
              </w:rPr>
              <w:t xml:space="preserve"> </w:t>
            </w:r>
            <w:r w:rsidRPr="00C117A2">
              <w:rPr>
                <w:sz w:val="22"/>
              </w:rPr>
              <w:t xml:space="preserve"> </w:t>
            </w:r>
          </w:p>
        </w:tc>
        <w:tc>
          <w:tcPr>
            <w:tcW w:w="701" w:type="dxa"/>
            <w:tcBorders>
              <w:top w:val="single" w:sz="4" w:space="0" w:color="000000"/>
              <w:left w:val="single" w:sz="2" w:space="0" w:color="000000"/>
              <w:bottom w:val="single" w:sz="2" w:space="0" w:color="000000"/>
              <w:right w:val="single" w:sz="2" w:space="0" w:color="000000"/>
            </w:tcBorders>
          </w:tcPr>
          <w:p w:rsidR="00CD70A6" w:rsidRPr="00C117A2" w:rsidRDefault="00CD70A6" w:rsidP="00C117A2">
            <w:pPr>
              <w:spacing w:after="0" w:line="259" w:lineRule="auto"/>
              <w:ind w:left="2" w:firstLine="0"/>
              <w:jc w:val="left"/>
            </w:pPr>
            <w:r w:rsidRPr="00C117A2">
              <w:rPr>
                <w:sz w:val="22"/>
              </w:rPr>
              <w:t xml:space="preserve"> </w:t>
            </w:r>
          </w:p>
        </w:tc>
        <w:tc>
          <w:tcPr>
            <w:tcW w:w="2609" w:type="dxa"/>
            <w:tcBorders>
              <w:top w:val="single" w:sz="4" w:space="0" w:color="000000"/>
              <w:left w:val="single" w:sz="2" w:space="0" w:color="000000"/>
              <w:bottom w:val="single" w:sz="2" w:space="0" w:color="000000"/>
              <w:right w:val="single" w:sz="2" w:space="0" w:color="000000"/>
            </w:tcBorders>
          </w:tcPr>
          <w:p w:rsidR="00CD70A6" w:rsidRPr="00C117A2" w:rsidRDefault="00CD70A6" w:rsidP="00C117A2">
            <w:pPr>
              <w:spacing w:after="0" w:line="259" w:lineRule="auto"/>
              <w:ind w:left="0" w:firstLine="0"/>
              <w:jc w:val="left"/>
            </w:pPr>
            <w:r w:rsidRPr="00C117A2">
              <w:rPr>
                <w:sz w:val="22"/>
              </w:rPr>
              <w:t>(Vardas ir pavardė)</w:t>
            </w:r>
            <w:r w:rsidRPr="00C117A2">
              <w:rPr>
                <w:i/>
                <w:sz w:val="22"/>
              </w:rPr>
              <w:t xml:space="preserve"> </w:t>
            </w:r>
            <w:r w:rsidRPr="00C117A2">
              <w:rPr>
                <w:sz w:val="22"/>
              </w:rPr>
              <w:t xml:space="preserve"> </w:t>
            </w:r>
          </w:p>
        </w:tc>
        <w:tc>
          <w:tcPr>
            <w:tcW w:w="715" w:type="dxa"/>
            <w:tcBorders>
              <w:top w:val="single" w:sz="4" w:space="0" w:color="000000"/>
              <w:left w:val="single" w:sz="2" w:space="0" w:color="000000"/>
              <w:bottom w:val="single" w:sz="2" w:space="0" w:color="000000"/>
              <w:right w:val="single" w:sz="2" w:space="0" w:color="000000"/>
            </w:tcBorders>
          </w:tcPr>
          <w:p w:rsidR="00CD70A6" w:rsidRPr="00C117A2" w:rsidRDefault="00CD70A6" w:rsidP="00C117A2">
            <w:pPr>
              <w:spacing w:after="0" w:line="259" w:lineRule="auto"/>
              <w:ind w:left="2" w:firstLine="0"/>
              <w:jc w:val="left"/>
            </w:pPr>
            <w:r w:rsidRPr="00C117A2">
              <w:rPr>
                <w:sz w:val="22"/>
              </w:rPr>
              <w:t xml:space="preserve"> </w:t>
            </w:r>
          </w:p>
        </w:tc>
      </w:tr>
    </w:tbl>
    <w:p w:rsidR="00CD70A6" w:rsidRDefault="00CD70A6">
      <w:pPr>
        <w:spacing w:after="0" w:line="259" w:lineRule="auto"/>
        <w:ind w:left="77" w:firstLine="0"/>
        <w:jc w:val="left"/>
      </w:pPr>
      <w:r>
        <w:t xml:space="preserve"> </w:t>
      </w:r>
    </w:p>
    <w:p w:rsidR="00CD70A6" w:rsidRDefault="00CD70A6">
      <w:pPr>
        <w:spacing w:after="0" w:line="259" w:lineRule="auto"/>
        <w:ind w:left="77" w:firstLine="0"/>
        <w:jc w:val="left"/>
      </w:pPr>
      <w:r>
        <w:t xml:space="preserve"> </w:t>
      </w:r>
    </w:p>
    <w:p w:rsidR="00CD70A6" w:rsidRDefault="00CD70A6">
      <w:pPr>
        <w:spacing w:after="15" w:line="263" w:lineRule="auto"/>
        <w:ind w:left="72" w:right="3824"/>
        <w:jc w:val="left"/>
      </w:pPr>
      <w:r>
        <w:t xml:space="preserve">                                                                          ____________  </w:t>
      </w:r>
    </w:p>
    <w:p w:rsidR="00CD70A6" w:rsidRDefault="00CD70A6">
      <w:pPr>
        <w:spacing w:after="15" w:line="263" w:lineRule="auto"/>
        <w:ind w:left="72" w:right="3824"/>
        <w:jc w:val="left"/>
      </w:pPr>
    </w:p>
    <w:p w:rsidR="00CD70A6" w:rsidRDefault="00CD70A6">
      <w:pPr>
        <w:spacing w:after="15" w:line="263" w:lineRule="auto"/>
        <w:ind w:left="72" w:right="3824"/>
        <w:jc w:val="left"/>
      </w:pPr>
    </w:p>
    <w:p w:rsidR="00B17660" w:rsidRDefault="00B17660" w:rsidP="00C12F5D">
      <w:pPr>
        <w:spacing w:after="15" w:line="263" w:lineRule="auto"/>
        <w:ind w:left="72" w:right="3824"/>
        <w:jc w:val="right"/>
        <w:rPr>
          <w:b/>
        </w:rPr>
      </w:pPr>
    </w:p>
    <w:p w:rsidR="00B17660" w:rsidRDefault="00B17660" w:rsidP="00C12F5D">
      <w:pPr>
        <w:spacing w:after="15" w:line="263" w:lineRule="auto"/>
        <w:ind w:left="72" w:right="3824"/>
        <w:jc w:val="right"/>
        <w:rPr>
          <w:b/>
        </w:rPr>
      </w:pPr>
    </w:p>
    <w:p w:rsidR="00B17660" w:rsidRDefault="00B17660" w:rsidP="00C12F5D">
      <w:pPr>
        <w:spacing w:after="15" w:line="263" w:lineRule="auto"/>
        <w:ind w:left="72" w:right="3824"/>
        <w:jc w:val="right"/>
        <w:rPr>
          <w:b/>
        </w:rPr>
      </w:pPr>
    </w:p>
    <w:p w:rsidR="00CD70A6" w:rsidRPr="00B17660" w:rsidRDefault="00CD70A6" w:rsidP="00C12F5D">
      <w:pPr>
        <w:spacing w:after="15" w:line="263" w:lineRule="auto"/>
        <w:ind w:left="72" w:right="3824"/>
        <w:jc w:val="right"/>
      </w:pPr>
      <w:r w:rsidRPr="00B17660">
        <w:lastRenderedPageBreak/>
        <w:tab/>
        <w:t xml:space="preserve">3 priedas </w:t>
      </w:r>
    </w:p>
    <w:p w:rsidR="00CD70A6" w:rsidRDefault="00CD70A6">
      <w:pPr>
        <w:spacing w:after="20" w:line="259" w:lineRule="auto"/>
        <w:ind w:left="77" w:firstLine="0"/>
        <w:jc w:val="left"/>
      </w:pPr>
      <w:r>
        <w:t xml:space="preserve"> </w:t>
      </w:r>
    </w:p>
    <w:p w:rsidR="00CD70A6" w:rsidRDefault="00CD70A6" w:rsidP="00D34B9A">
      <w:pPr>
        <w:spacing w:after="4" w:line="259" w:lineRule="auto"/>
        <w:ind w:left="72"/>
        <w:jc w:val="center"/>
      </w:pPr>
      <w:r>
        <w:rPr>
          <w:b/>
        </w:rPr>
        <w:t xml:space="preserve">BIOKURO (MEDIENOS </w:t>
      </w:r>
      <w:r w:rsidR="00C7517B">
        <w:rPr>
          <w:b/>
        </w:rPr>
        <w:t>GRANULIŲ</w:t>
      </w:r>
      <w:r w:rsidR="0022251C">
        <w:rPr>
          <w:b/>
        </w:rPr>
        <w:t>)</w:t>
      </w:r>
      <w:r w:rsidR="0022251C">
        <w:rPr>
          <w:b/>
        </w:rPr>
        <w:br/>
      </w:r>
      <w:r>
        <w:rPr>
          <w:b/>
        </w:rPr>
        <w:t xml:space="preserve"> TECHNINĖ SPECIFIKACIJA</w:t>
      </w:r>
    </w:p>
    <w:p w:rsidR="00CD70A6" w:rsidRDefault="00CD70A6">
      <w:pPr>
        <w:spacing w:after="0" w:line="259" w:lineRule="auto"/>
        <w:ind w:left="77" w:firstLine="0"/>
        <w:jc w:val="left"/>
      </w:pPr>
      <w:r>
        <w:t xml:space="preserve">                                                             </w:t>
      </w:r>
      <w:r>
        <w:rPr>
          <w:b/>
        </w:rPr>
        <w:t xml:space="preserve"> </w:t>
      </w:r>
    </w:p>
    <w:p w:rsidR="00CD70A6" w:rsidRDefault="00CD70A6">
      <w:pPr>
        <w:spacing w:after="0" w:line="259" w:lineRule="auto"/>
        <w:ind w:left="77" w:firstLine="0"/>
        <w:jc w:val="left"/>
      </w:pPr>
      <w:r>
        <w:rPr>
          <w:b/>
        </w:rPr>
        <w:t xml:space="preserve">                         </w:t>
      </w:r>
    </w:p>
    <w:p w:rsidR="00CD70A6" w:rsidRDefault="00C7517B">
      <w:pPr>
        <w:pStyle w:val="Antrat1"/>
        <w:ind w:left="72"/>
        <w:rPr>
          <w:b w:val="0"/>
        </w:rPr>
      </w:pPr>
      <w:r>
        <w:t xml:space="preserve"> 1.Biokuro (medienos granulių</w:t>
      </w:r>
      <w:r w:rsidR="0022251C">
        <w:t xml:space="preserve"> (toliau – K</w:t>
      </w:r>
      <w:r w:rsidR="00CD70A6">
        <w:t>uras) kokybės reikalavimai</w:t>
      </w:r>
      <w:r w:rsidR="00CD70A6">
        <w:rPr>
          <w:b w:val="0"/>
        </w:rPr>
        <w:t xml:space="preserve"> </w:t>
      </w:r>
    </w:p>
    <w:p w:rsidR="00CD70A6" w:rsidRPr="00D34B9A" w:rsidRDefault="00CD70A6" w:rsidP="00D34B9A"/>
    <w:tbl>
      <w:tblPr>
        <w:tblW w:w="9734" w:type="dxa"/>
        <w:tblInd w:w="44" w:type="dxa"/>
        <w:tblCellMar>
          <w:top w:w="54" w:type="dxa"/>
          <w:left w:w="59" w:type="dxa"/>
          <w:right w:w="62" w:type="dxa"/>
        </w:tblCellMar>
        <w:tblLook w:val="00A0" w:firstRow="1" w:lastRow="0" w:firstColumn="1" w:lastColumn="0" w:noHBand="0" w:noVBand="0"/>
      </w:tblPr>
      <w:tblGrid>
        <w:gridCol w:w="7670"/>
        <w:gridCol w:w="2064"/>
      </w:tblGrid>
      <w:tr w:rsidR="00B828D0" w:rsidTr="00506984">
        <w:trPr>
          <w:trHeight w:val="389"/>
        </w:trPr>
        <w:tc>
          <w:tcPr>
            <w:tcW w:w="7670" w:type="dxa"/>
            <w:tcBorders>
              <w:top w:val="single" w:sz="2" w:space="0" w:color="000000"/>
              <w:left w:val="single" w:sz="2" w:space="0" w:color="000000"/>
              <w:bottom w:val="single" w:sz="2" w:space="0" w:color="000000"/>
              <w:right w:val="single" w:sz="2" w:space="0" w:color="000000"/>
            </w:tcBorders>
          </w:tcPr>
          <w:p w:rsidR="00B828D0" w:rsidRPr="00C117A2" w:rsidRDefault="00B828D0" w:rsidP="00D61B00">
            <w:pPr>
              <w:spacing w:after="0" w:line="259" w:lineRule="auto"/>
              <w:ind w:left="2" w:firstLine="0"/>
              <w:jc w:val="left"/>
            </w:pPr>
            <w:r>
              <w:rPr>
                <w:sz w:val="22"/>
              </w:rPr>
              <w:t>Diametras, mm</w:t>
            </w:r>
          </w:p>
        </w:tc>
        <w:tc>
          <w:tcPr>
            <w:tcW w:w="2064" w:type="dxa"/>
            <w:tcBorders>
              <w:top w:val="single" w:sz="2" w:space="0" w:color="000000"/>
              <w:left w:val="single" w:sz="2" w:space="0" w:color="000000"/>
              <w:bottom w:val="single" w:sz="2" w:space="0" w:color="000000"/>
              <w:right w:val="single" w:sz="2" w:space="0" w:color="000000"/>
            </w:tcBorders>
          </w:tcPr>
          <w:p w:rsidR="00B828D0" w:rsidRPr="00C117A2" w:rsidRDefault="00506984" w:rsidP="00C117A2">
            <w:pPr>
              <w:spacing w:after="0" w:line="259" w:lineRule="auto"/>
              <w:ind w:left="6" w:firstLine="0"/>
              <w:jc w:val="center"/>
            </w:pPr>
            <w:r>
              <w:t>6-8 mm</w:t>
            </w:r>
          </w:p>
        </w:tc>
      </w:tr>
      <w:tr w:rsidR="00B828D0" w:rsidTr="00506984">
        <w:trPr>
          <w:trHeight w:val="384"/>
        </w:trPr>
        <w:tc>
          <w:tcPr>
            <w:tcW w:w="7670" w:type="dxa"/>
            <w:tcBorders>
              <w:top w:val="single" w:sz="2" w:space="0" w:color="000000"/>
              <w:left w:val="single" w:sz="2" w:space="0" w:color="000000"/>
              <w:bottom w:val="single" w:sz="2" w:space="0" w:color="000000"/>
              <w:right w:val="single" w:sz="2" w:space="0" w:color="000000"/>
            </w:tcBorders>
          </w:tcPr>
          <w:p w:rsidR="00B828D0" w:rsidRPr="00C117A2" w:rsidRDefault="00B828D0" w:rsidP="00D61B00">
            <w:pPr>
              <w:spacing w:after="0" w:line="259" w:lineRule="auto"/>
              <w:ind w:left="2" w:firstLine="0"/>
              <w:jc w:val="left"/>
            </w:pPr>
            <w:r w:rsidRPr="00C117A2">
              <w:rPr>
                <w:sz w:val="22"/>
              </w:rPr>
              <w:t>Drėgmė</w:t>
            </w:r>
            <w:r>
              <w:rPr>
                <w:sz w:val="22"/>
              </w:rPr>
              <w:t>,</w:t>
            </w:r>
            <w:r w:rsidRPr="00C117A2">
              <w:rPr>
                <w:sz w:val="22"/>
              </w:rPr>
              <w:t xml:space="preserve"> (%)</w:t>
            </w:r>
          </w:p>
        </w:tc>
        <w:tc>
          <w:tcPr>
            <w:tcW w:w="2064" w:type="dxa"/>
            <w:tcBorders>
              <w:top w:val="single" w:sz="2" w:space="0" w:color="000000"/>
              <w:left w:val="single" w:sz="2" w:space="0" w:color="000000"/>
              <w:bottom w:val="single" w:sz="2" w:space="0" w:color="000000"/>
              <w:right w:val="single" w:sz="2" w:space="0" w:color="000000"/>
            </w:tcBorders>
          </w:tcPr>
          <w:p w:rsidR="00B828D0" w:rsidRPr="00C117A2" w:rsidRDefault="00506984" w:rsidP="00C117A2">
            <w:pPr>
              <w:spacing w:after="0" w:line="259" w:lineRule="auto"/>
              <w:ind w:left="6" w:firstLine="0"/>
              <w:jc w:val="center"/>
            </w:pPr>
            <w:r>
              <w:t xml:space="preserve">&lt;7 </w:t>
            </w:r>
            <w:r w:rsidRPr="00C117A2">
              <w:rPr>
                <w:sz w:val="22"/>
              </w:rPr>
              <w:t>(%)</w:t>
            </w:r>
          </w:p>
        </w:tc>
      </w:tr>
      <w:tr w:rsidR="00B828D0" w:rsidTr="00506984">
        <w:trPr>
          <w:trHeight w:val="386"/>
        </w:trPr>
        <w:tc>
          <w:tcPr>
            <w:tcW w:w="7670" w:type="dxa"/>
            <w:tcBorders>
              <w:top w:val="single" w:sz="2" w:space="0" w:color="000000"/>
              <w:left w:val="single" w:sz="2" w:space="0" w:color="000000"/>
              <w:bottom w:val="single" w:sz="2" w:space="0" w:color="000000"/>
              <w:right w:val="single" w:sz="2" w:space="0" w:color="000000"/>
            </w:tcBorders>
          </w:tcPr>
          <w:p w:rsidR="00B828D0" w:rsidRPr="00C117A2" w:rsidRDefault="00B828D0" w:rsidP="00D61B00">
            <w:pPr>
              <w:spacing w:after="0" w:line="259" w:lineRule="auto"/>
              <w:ind w:left="2" w:firstLine="0"/>
              <w:jc w:val="left"/>
              <w:rPr>
                <w:sz w:val="22"/>
              </w:rPr>
            </w:pPr>
            <w:proofErr w:type="spellStart"/>
            <w:r>
              <w:rPr>
                <w:sz w:val="22"/>
              </w:rPr>
              <w:t>Peleningumas</w:t>
            </w:r>
            <w:proofErr w:type="spellEnd"/>
            <w:r>
              <w:rPr>
                <w:sz w:val="22"/>
              </w:rPr>
              <w:t xml:space="preserve">, </w:t>
            </w:r>
            <w:r w:rsidRPr="00C117A2">
              <w:rPr>
                <w:sz w:val="22"/>
              </w:rPr>
              <w:t>(%)</w:t>
            </w:r>
          </w:p>
        </w:tc>
        <w:tc>
          <w:tcPr>
            <w:tcW w:w="2064" w:type="dxa"/>
            <w:tcBorders>
              <w:top w:val="single" w:sz="2" w:space="0" w:color="000000"/>
              <w:left w:val="single" w:sz="2" w:space="0" w:color="000000"/>
              <w:bottom w:val="single" w:sz="2" w:space="0" w:color="000000"/>
              <w:right w:val="single" w:sz="2" w:space="0" w:color="000000"/>
            </w:tcBorders>
          </w:tcPr>
          <w:p w:rsidR="00B828D0" w:rsidRPr="00C117A2" w:rsidRDefault="00E532D1" w:rsidP="00C117A2">
            <w:pPr>
              <w:spacing w:after="0" w:line="259" w:lineRule="auto"/>
              <w:ind w:left="8" w:firstLine="0"/>
              <w:jc w:val="center"/>
            </w:pPr>
            <w:r>
              <w:t>&lt;0,5</w:t>
            </w:r>
            <w:r w:rsidR="00506984">
              <w:t xml:space="preserve"> </w:t>
            </w:r>
            <w:r w:rsidR="0004087B" w:rsidRPr="0004087B">
              <w:t>(%)</w:t>
            </w:r>
          </w:p>
        </w:tc>
      </w:tr>
      <w:tr w:rsidR="00B828D0" w:rsidTr="00506984">
        <w:trPr>
          <w:trHeight w:val="938"/>
        </w:trPr>
        <w:tc>
          <w:tcPr>
            <w:tcW w:w="7670" w:type="dxa"/>
            <w:tcBorders>
              <w:top w:val="single" w:sz="2" w:space="0" w:color="000000"/>
              <w:left w:val="single" w:sz="2" w:space="0" w:color="000000"/>
              <w:bottom w:val="single" w:sz="2" w:space="0" w:color="000000"/>
              <w:right w:val="single" w:sz="2" w:space="0" w:color="000000"/>
            </w:tcBorders>
          </w:tcPr>
          <w:p w:rsidR="00B828D0" w:rsidRPr="00C117A2" w:rsidRDefault="00B828D0" w:rsidP="00D61B00">
            <w:pPr>
              <w:spacing w:after="0" w:line="259" w:lineRule="auto"/>
              <w:ind w:left="2" w:firstLine="0"/>
              <w:jc w:val="left"/>
              <w:rPr>
                <w:sz w:val="22"/>
              </w:rPr>
            </w:pPr>
            <w:r>
              <w:rPr>
                <w:sz w:val="22"/>
              </w:rPr>
              <w:t>Išsiskiriantis šilumos kiekis, MJ/kg</w:t>
            </w:r>
          </w:p>
        </w:tc>
        <w:tc>
          <w:tcPr>
            <w:tcW w:w="2064" w:type="dxa"/>
            <w:tcBorders>
              <w:top w:val="single" w:sz="2" w:space="0" w:color="000000"/>
              <w:left w:val="single" w:sz="2" w:space="0" w:color="000000"/>
              <w:bottom w:val="single" w:sz="2" w:space="0" w:color="000000"/>
              <w:right w:val="single" w:sz="2" w:space="0" w:color="000000"/>
            </w:tcBorders>
          </w:tcPr>
          <w:p w:rsidR="00B828D0" w:rsidRPr="00C117A2" w:rsidRDefault="00506984" w:rsidP="00C117A2">
            <w:pPr>
              <w:spacing w:after="0" w:line="259" w:lineRule="auto"/>
              <w:ind w:left="10" w:firstLine="0"/>
              <w:jc w:val="center"/>
            </w:pPr>
            <w:r>
              <w:t>17,7-19,5 MJ/kg</w:t>
            </w:r>
          </w:p>
        </w:tc>
      </w:tr>
      <w:tr w:rsidR="00B828D0" w:rsidTr="00506984">
        <w:trPr>
          <w:trHeight w:val="939"/>
        </w:trPr>
        <w:tc>
          <w:tcPr>
            <w:tcW w:w="7670" w:type="dxa"/>
            <w:tcBorders>
              <w:top w:val="single" w:sz="2" w:space="0" w:color="000000"/>
              <w:left w:val="single" w:sz="2" w:space="0" w:color="000000"/>
              <w:bottom w:val="single" w:sz="2" w:space="0" w:color="000000"/>
              <w:right w:val="single" w:sz="2" w:space="0" w:color="000000"/>
            </w:tcBorders>
          </w:tcPr>
          <w:p w:rsidR="00B828D0" w:rsidRDefault="00B828D0" w:rsidP="00D61B00">
            <w:pPr>
              <w:spacing w:after="0" w:line="259" w:lineRule="auto"/>
              <w:ind w:left="2" w:firstLine="0"/>
              <w:jc w:val="left"/>
              <w:rPr>
                <w:sz w:val="22"/>
              </w:rPr>
            </w:pPr>
            <w:r>
              <w:rPr>
                <w:sz w:val="22"/>
              </w:rPr>
              <w:t xml:space="preserve">Siera, </w:t>
            </w:r>
            <w:r w:rsidRPr="00C117A2">
              <w:rPr>
                <w:sz w:val="22"/>
              </w:rPr>
              <w:t>(%)</w:t>
            </w:r>
          </w:p>
        </w:tc>
        <w:tc>
          <w:tcPr>
            <w:tcW w:w="2064" w:type="dxa"/>
            <w:tcBorders>
              <w:top w:val="single" w:sz="2" w:space="0" w:color="000000"/>
              <w:left w:val="single" w:sz="2" w:space="0" w:color="000000"/>
              <w:bottom w:val="single" w:sz="2" w:space="0" w:color="000000"/>
              <w:right w:val="single" w:sz="2" w:space="0" w:color="000000"/>
            </w:tcBorders>
          </w:tcPr>
          <w:p w:rsidR="00B828D0" w:rsidRPr="00C117A2" w:rsidRDefault="00E532D1" w:rsidP="00C117A2">
            <w:pPr>
              <w:spacing w:after="0" w:line="259" w:lineRule="auto"/>
              <w:ind w:left="10" w:firstLine="0"/>
              <w:jc w:val="center"/>
            </w:pPr>
            <w:r>
              <w:t>&lt;0,05</w:t>
            </w:r>
            <w:r w:rsidR="00506984">
              <w:t xml:space="preserve"> </w:t>
            </w:r>
            <w:r w:rsidR="0004087B" w:rsidRPr="0004087B">
              <w:t>(%)</w:t>
            </w:r>
          </w:p>
        </w:tc>
      </w:tr>
      <w:tr w:rsidR="00B828D0" w:rsidTr="00506984">
        <w:trPr>
          <w:trHeight w:val="386"/>
        </w:trPr>
        <w:tc>
          <w:tcPr>
            <w:tcW w:w="7670" w:type="dxa"/>
            <w:tcBorders>
              <w:top w:val="single" w:sz="2" w:space="0" w:color="000000"/>
              <w:left w:val="single" w:sz="2" w:space="0" w:color="000000"/>
              <w:bottom w:val="single" w:sz="2" w:space="0" w:color="000000"/>
              <w:right w:val="single" w:sz="2" w:space="0" w:color="000000"/>
            </w:tcBorders>
          </w:tcPr>
          <w:p w:rsidR="00B828D0" w:rsidRDefault="00B828D0" w:rsidP="00D61B00">
            <w:pPr>
              <w:spacing w:after="0" w:line="259" w:lineRule="auto"/>
              <w:ind w:left="2" w:firstLine="0"/>
              <w:jc w:val="left"/>
              <w:rPr>
                <w:sz w:val="22"/>
              </w:rPr>
            </w:pPr>
            <w:r>
              <w:rPr>
                <w:sz w:val="22"/>
              </w:rPr>
              <w:t>Pakavimas, kg</w:t>
            </w:r>
          </w:p>
        </w:tc>
        <w:tc>
          <w:tcPr>
            <w:tcW w:w="2064" w:type="dxa"/>
            <w:tcBorders>
              <w:top w:val="single" w:sz="2" w:space="0" w:color="000000"/>
              <w:left w:val="single" w:sz="2" w:space="0" w:color="000000"/>
              <w:bottom w:val="single" w:sz="2" w:space="0" w:color="000000"/>
              <w:right w:val="single" w:sz="2" w:space="0" w:color="000000"/>
            </w:tcBorders>
          </w:tcPr>
          <w:p w:rsidR="00B828D0" w:rsidRPr="00C117A2" w:rsidRDefault="00506984" w:rsidP="00C117A2">
            <w:pPr>
              <w:spacing w:after="0" w:line="259" w:lineRule="auto"/>
              <w:ind w:left="8" w:firstLine="0"/>
              <w:jc w:val="center"/>
            </w:pPr>
            <w:r>
              <w:t>Maišeliai po 15 kg</w:t>
            </w:r>
          </w:p>
        </w:tc>
      </w:tr>
    </w:tbl>
    <w:p w:rsidR="00CD70A6" w:rsidRDefault="00CD70A6">
      <w:pPr>
        <w:spacing w:after="13" w:line="259" w:lineRule="auto"/>
        <w:ind w:left="77" w:firstLine="0"/>
        <w:jc w:val="left"/>
      </w:pPr>
      <w:r>
        <w:t xml:space="preserve"> </w:t>
      </w:r>
    </w:p>
    <w:p w:rsidR="00CD70A6" w:rsidRDefault="0022251C">
      <w:pPr>
        <w:ind w:left="72" w:right="1"/>
      </w:pPr>
      <w:r>
        <w:t>1.1. K</w:t>
      </w:r>
      <w:r w:rsidR="00CD70A6">
        <w:t xml:space="preserve">uras neturi būti ilgai sandėliuotas, praradęs natūralios spalvos, t.y. energetinės vertės. </w:t>
      </w:r>
    </w:p>
    <w:p w:rsidR="00CD70A6" w:rsidRDefault="00827C59">
      <w:pPr>
        <w:ind w:left="72" w:right="1"/>
      </w:pPr>
      <w:r>
        <w:t>1.2</w:t>
      </w:r>
      <w:r w:rsidR="00CD70A6">
        <w:t xml:space="preserve">. Kuro degios masės </w:t>
      </w:r>
      <w:r w:rsidR="00B77545">
        <w:t xml:space="preserve">apatinį </w:t>
      </w:r>
      <w:proofErr w:type="spellStart"/>
      <w:r w:rsidR="00B77545">
        <w:t>izobarinį</w:t>
      </w:r>
      <w:proofErr w:type="spellEnd"/>
      <w:r w:rsidR="00B77545">
        <w:t xml:space="preserve"> </w:t>
      </w:r>
      <w:proofErr w:type="spellStart"/>
      <w:r w:rsidR="00CD70A6">
        <w:t>šilumingumą</w:t>
      </w:r>
      <w:proofErr w:type="spellEnd"/>
      <w:r w:rsidR="00CD70A6">
        <w:t xml:space="preserve"> MJ/kg, kiekvienas tiekėjas nustato atestuotoje laboratorijoje . </w:t>
      </w:r>
    </w:p>
    <w:p w:rsidR="00CD70A6" w:rsidRDefault="00CD70A6" w:rsidP="006C1F93">
      <w:pPr>
        <w:spacing w:after="19" w:line="259" w:lineRule="auto"/>
        <w:jc w:val="left"/>
      </w:pPr>
      <w:r>
        <w:t xml:space="preserve">                   </w:t>
      </w:r>
    </w:p>
    <w:p w:rsidR="00CD70A6" w:rsidRDefault="00CD70A6">
      <w:pPr>
        <w:pStyle w:val="Antrat1"/>
        <w:ind w:left="72"/>
      </w:pPr>
      <w:r>
        <w:t>2.Kiekis, tiekimo terminai, pristatymo vieta, pristatymo sąlygos</w:t>
      </w:r>
      <w:r>
        <w:rPr>
          <w:b w:val="0"/>
        </w:rPr>
        <w:t xml:space="preserve"> </w:t>
      </w:r>
    </w:p>
    <w:p w:rsidR="00CD70A6" w:rsidRDefault="00CD70A6">
      <w:pPr>
        <w:ind w:left="72" w:right="1"/>
      </w:pPr>
      <w:r>
        <w:t>2.1. Įsigyjamas preliminarus Kuro</w:t>
      </w:r>
      <w:r w:rsidR="00011E9D">
        <w:t xml:space="preserve"> kiekis</w:t>
      </w:r>
      <w:r>
        <w:t xml:space="preserve"> </w:t>
      </w:r>
      <w:r w:rsidR="00011E9D" w:rsidRPr="00233F00">
        <w:t>–</w:t>
      </w:r>
      <w:r w:rsidRPr="00233F00">
        <w:t xml:space="preserve"> </w:t>
      </w:r>
      <w:r w:rsidR="0022251C">
        <w:rPr>
          <w:lang w:val="en-US"/>
        </w:rPr>
        <w:t>100</w:t>
      </w:r>
      <w:r w:rsidRPr="00233F00">
        <w:t xml:space="preserve"> (</w:t>
      </w:r>
      <w:r w:rsidR="0022251C">
        <w:t>vienas šimtas</w:t>
      </w:r>
      <w:r w:rsidR="003C4882" w:rsidRPr="00233F00">
        <w:t>)</w:t>
      </w:r>
      <w:r w:rsidR="00DF5A99">
        <w:t xml:space="preserve"> tono</w:t>
      </w:r>
      <w:r w:rsidR="003C4882">
        <w:t>s</w:t>
      </w:r>
      <w:r>
        <w:t xml:space="preserve"> naftos ekvivalento. Įsigyjančioji organizacija neįsipareigoja įsigyti viso nurodyto kiekio. Sutarties vykdymo metu nustačius didesnį</w:t>
      </w:r>
      <w:r w:rsidR="006C1F93">
        <w:t>/</w:t>
      </w:r>
      <w:r>
        <w:t xml:space="preserve"> </w:t>
      </w:r>
      <w:r w:rsidR="006C1F93">
        <w:t xml:space="preserve">mažesnį </w:t>
      </w:r>
      <w:r>
        <w:t>Kuro poreikį, įsigyjančioji organizacija pasilieka teisę pagal sudarytą (-</w:t>
      </w:r>
      <w:proofErr w:type="spellStart"/>
      <w:r>
        <w:t>as</w:t>
      </w:r>
      <w:proofErr w:type="spellEnd"/>
      <w:r>
        <w:t>) sutartį (-</w:t>
      </w:r>
      <w:proofErr w:type="spellStart"/>
      <w:r>
        <w:t>is</w:t>
      </w:r>
      <w:proofErr w:type="spellEnd"/>
      <w:r>
        <w:t xml:space="preserve">) įsigyti </w:t>
      </w:r>
      <w:r w:rsidR="006C1F93">
        <w:t>didesnį/mažesnį Kuro kiekį</w:t>
      </w:r>
      <w:r>
        <w:t xml:space="preserve"> </w:t>
      </w:r>
      <w:r w:rsidR="006C1F93">
        <w:t xml:space="preserve">(intervalas) - </w:t>
      </w:r>
      <w:r>
        <w:t xml:space="preserve">25 proc. šiame punkte nurodyto kiekio iš palankiausią kainą pasiūliusio Tiekėjo. </w:t>
      </w:r>
    </w:p>
    <w:p w:rsidR="00CD70A6" w:rsidRDefault="00CD70A6">
      <w:pPr>
        <w:ind w:left="72" w:right="1"/>
      </w:pPr>
      <w:r>
        <w:t>2.2. Tiekėjas turi pasiūlyti ne maž</w:t>
      </w:r>
      <w:r w:rsidR="0022251C">
        <w:t>iau kaip 25 proc. viso perkamo K</w:t>
      </w:r>
      <w:r>
        <w:t xml:space="preserve">uro kiekio. </w:t>
      </w:r>
    </w:p>
    <w:p w:rsidR="00CD70A6" w:rsidRDefault="00CD70A6">
      <w:pPr>
        <w:ind w:left="72" w:right="1"/>
      </w:pPr>
      <w:r>
        <w:t>2.3. Orienta</w:t>
      </w:r>
      <w:r w:rsidR="00B90D2C">
        <w:t>cinis Kuro ti</w:t>
      </w:r>
      <w:r w:rsidR="00AA51B3">
        <w:t>e</w:t>
      </w:r>
      <w:r w:rsidR="00B90D2C">
        <w:t xml:space="preserve">kimo terminas: </w:t>
      </w:r>
      <w:r w:rsidR="00631B67" w:rsidRPr="00631B67">
        <w:t xml:space="preserve">2018 m. rugsėjo mėn. – 2019 m. balandžio </w:t>
      </w:r>
      <w:r w:rsidRPr="00631B67">
        <w:t>mėnesiais</w:t>
      </w:r>
      <w:r>
        <w:t>, pagal atskirus pirkėjo užsakymus, pateikiamus kiekvieną savaitę pagal faktinį poreikį. Kuro tiekimo pradžia bus nustatoma pasirašant sutartį (-</w:t>
      </w:r>
      <w:proofErr w:type="spellStart"/>
      <w:r>
        <w:t>is</w:t>
      </w:r>
      <w:proofErr w:type="spellEnd"/>
      <w:r>
        <w:t xml:space="preserve">). </w:t>
      </w:r>
    </w:p>
    <w:p w:rsidR="00CD70A6" w:rsidRDefault="00CD70A6">
      <w:pPr>
        <w:ind w:left="72" w:right="1"/>
      </w:pPr>
      <w:r>
        <w:t>2.4. Kuro pristatymo vieta</w:t>
      </w:r>
      <w:r w:rsidR="00AA51B3">
        <w:t>s</w:t>
      </w:r>
      <w:r w:rsidRPr="00DF5A99">
        <w:t>: Ignalinos Centrinė katilinė</w:t>
      </w:r>
      <w:r w:rsidR="00843B79" w:rsidRPr="00DF5A99">
        <w:t>:</w:t>
      </w:r>
      <w:r w:rsidR="00927759" w:rsidRPr="00DF5A99">
        <w:t xml:space="preserve"> Vasario 16-osios g. 41, Ignalina</w:t>
      </w:r>
      <w:r w:rsidR="00843B79" w:rsidRPr="00DF5A99">
        <w:t>.</w:t>
      </w:r>
      <w:r w:rsidRPr="00DF5A99">
        <w:t>,</w:t>
      </w:r>
      <w:r w:rsidR="00AF3E0F">
        <w:t xml:space="preserve"> Technikos g. 10, Ignalina,</w:t>
      </w:r>
      <w:r w:rsidRPr="00DF5A99">
        <w:t xml:space="preserve"> </w:t>
      </w:r>
      <w:r w:rsidR="00865C52" w:rsidRPr="00DF5A99">
        <w:t>Linkmenų</w:t>
      </w:r>
      <w:r w:rsidRPr="00DF5A99">
        <w:t xml:space="preserve"> katilinė</w:t>
      </w:r>
      <w:r w:rsidR="006306B6" w:rsidRPr="00DF5A99">
        <w:t xml:space="preserve">: Liepų g. 2, Linkmenų k., </w:t>
      </w:r>
      <w:r w:rsidR="00843B79" w:rsidRPr="00DF5A99">
        <w:t>Linkmenų sen., Ignalinos r. sav.</w:t>
      </w:r>
      <w:r w:rsidR="006306B6" w:rsidRPr="00DF5A99">
        <w:t>,</w:t>
      </w:r>
      <w:r w:rsidR="00927759" w:rsidRPr="00DF5A99">
        <w:t xml:space="preserve"> </w:t>
      </w:r>
      <w:proofErr w:type="spellStart"/>
      <w:r w:rsidR="00927759" w:rsidRPr="00DF5A99">
        <w:t>Kazitiškio</w:t>
      </w:r>
      <w:proofErr w:type="spellEnd"/>
      <w:r w:rsidR="00927759" w:rsidRPr="00DF5A99">
        <w:t xml:space="preserve"> katilinė</w:t>
      </w:r>
      <w:r w:rsidR="00843B79" w:rsidRPr="00DF5A99">
        <w:t>:</w:t>
      </w:r>
      <w:r w:rsidR="00927759" w:rsidRPr="00DF5A99">
        <w:t xml:space="preserve"> Parko g. 7, </w:t>
      </w:r>
      <w:proofErr w:type="spellStart"/>
      <w:r w:rsidR="00927759" w:rsidRPr="00DF5A99">
        <w:t>Kazitiškio</w:t>
      </w:r>
      <w:proofErr w:type="spellEnd"/>
      <w:r w:rsidR="00927759" w:rsidRPr="00DF5A99">
        <w:t xml:space="preserve"> k., </w:t>
      </w:r>
      <w:proofErr w:type="spellStart"/>
      <w:r w:rsidR="00927759" w:rsidRPr="00DF5A99">
        <w:t>Kazitiškio</w:t>
      </w:r>
      <w:proofErr w:type="spellEnd"/>
      <w:r w:rsidR="00927759" w:rsidRPr="00DF5A99">
        <w:t xml:space="preserve"> sen., Ignalinos r. sav.,</w:t>
      </w:r>
      <w:r w:rsidRPr="00DF5A99">
        <w:t xml:space="preserve"> </w:t>
      </w:r>
      <w:r w:rsidR="00927759" w:rsidRPr="00DF5A99">
        <w:t>Rimšės katilinė</w:t>
      </w:r>
      <w:r w:rsidR="00843B79" w:rsidRPr="00DF5A99">
        <w:t>:</w:t>
      </w:r>
      <w:r w:rsidR="00B17660">
        <w:t xml:space="preserve"> </w:t>
      </w:r>
      <w:r w:rsidR="00927759" w:rsidRPr="00DF5A99">
        <w:t>Mokyklos g. 6., Rimšės mstl.</w:t>
      </w:r>
      <w:r w:rsidR="00843B79" w:rsidRPr="00DF5A99">
        <w:t>, Rimšės sen., Ignalinos r. sav.,</w:t>
      </w:r>
      <w:r w:rsidR="00927759" w:rsidRPr="00DF5A99">
        <w:t xml:space="preserve"> Mielagėnų katilinė</w:t>
      </w:r>
      <w:r w:rsidR="00843B79" w:rsidRPr="00DF5A99">
        <w:t>:</w:t>
      </w:r>
      <w:r w:rsidR="00E83633">
        <w:t xml:space="preserve"> Mokyklos g. 7</w:t>
      </w:r>
      <w:r w:rsidR="00927759" w:rsidRPr="00DF5A99">
        <w:t>, Mielagėnų mstl., Mie</w:t>
      </w:r>
      <w:r w:rsidR="00843B79" w:rsidRPr="00DF5A99">
        <w:t>lagėnų sen., Ignalinos r. sav.,</w:t>
      </w:r>
      <w:r w:rsidR="00927759" w:rsidRPr="00DF5A99">
        <w:t xml:space="preserve"> </w:t>
      </w:r>
      <w:proofErr w:type="spellStart"/>
      <w:r w:rsidR="00927759" w:rsidRPr="00DF5A99">
        <w:t>Ceikinų</w:t>
      </w:r>
      <w:proofErr w:type="spellEnd"/>
      <w:r w:rsidR="00927759" w:rsidRPr="00DF5A99">
        <w:t xml:space="preserve"> katilinė</w:t>
      </w:r>
      <w:r w:rsidR="00843B79" w:rsidRPr="00DF5A99">
        <w:t>:</w:t>
      </w:r>
      <w:r w:rsidRPr="00DF5A99">
        <w:t xml:space="preserve"> </w:t>
      </w:r>
      <w:r w:rsidR="00E83633">
        <w:t>Bažnyčios g. 18</w:t>
      </w:r>
      <w:r w:rsidR="00927759" w:rsidRPr="00DF5A99">
        <w:t>,</w:t>
      </w:r>
      <w:r w:rsidRPr="00DF5A99">
        <w:t xml:space="preserve"> </w:t>
      </w:r>
      <w:r w:rsidR="00927759" w:rsidRPr="00DF5A99">
        <w:t>Ceikinių k., C</w:t>
      </w:r>
      <w:r w:rsidR="00843B79" w:rsidRPr="00DF5A99">
        <w:t>eikinių sen., Ignalinos r. sav.</w:t>
      </w:r>
      <w:r>
        <w:t xml:space="preserve">      </w:t>
      </w:r>
    </w:p>
    <w:p w:rsidR="00CD70A6" w:rsidRDefault="00CD70A6">
      <w:pPr>
        <w:ind w:left="72" w:right="1"/>
      </w:pPr>
      <w:r>
        <w:t>2.5. Tiekėj</w:t>
      </w:r>
      <w:r w:rsidR="007B677D">
        <w:t>as Kurą pristato</w:t>
      </w:r>
      <w:r w:rsidR="00F67A00">
        <w:t xml:space="preserve"> transportu</w:t>
      </w:r>
      <w:r w:rsidR="00DF5A99">
        <w:t>, ku</w:t>
      </w:r>
      <w:r w:rsidR="00614E71">
        <w:t>rio bendra masė ne didesnė nei 1</w:t>
      </w:r>
      <w:r w:rsidR="00DF5A99">
        <w:t>0 tonų</w:t>
      </w:r>
      <w:r w:rsidR="00F67A00">
        <w:t xml:space="preserve"> arba turi tam mobilų pakrovėją-</w:t>
      </w:r>
      <w:proofErr w:type="spellStart"/>
      <w:r w:rsidR="00F67A00">
        <w:t>iškrovėją</w:t>
      </w:r>
      <w:proofErr w:type="spellEnd"/>
      <w:r w:rsidR="00E74562">
        <w:t>,</w:t>
      </w:r>
      <w:r w:rsidR="007B677D">
        <w:t xml:space="preserve"> </w:t>
      </w:r>
      <w:r w:rsidR="00DF5A99">
        <w:t xml:space="preserve">ar </w:t>
      </w:r>
      <w:proofErr w:type="spellStart"/>
      <w:r w:rsidR="00DF5A99">
        <w:t>manipulia</w:t>
      </w:r>
      <w:r w:rsidR="00F67A00">
        <w:t>torų</w:t>
      </w:r>
      <w:proofErr w:type="spellEnd"/>
      <w:r w:rsidR="00F67A00">
        <w:t xml:space="preserve"> (krovininį liftą) </w:t>
      </w:r>
      <w:r w:rsidR="007B677D">
        <w:t xml:space="preserve">ir iškrauna į </w:t>
      </w:r>
      <w:r>
        <w:t>kuro sandėlį savo jėgomis</w:t>
      </w:r>
      <w:r w:rsidR="0056108E">
        <w:t>,</w:t>
      </w:r>
      <w:r>
        <w:t xml:space="preserve"> ir priemonėmis.  </w:t>
      </w:r>
    </w:p>
    <w:p w:rsidR="00CD70A6" w:rsidRDefault="00CD70A6">
      <w:pPr>
        <w:ind w:left="72" w:right="1"/>
      </w:pPr>
      <w:r>
        <w:t xml:space="preserve">2.6. Pasiūlyme Tiekėjas siūlomą parduoti Kuro kiekį turi nurodyti realiai įvertinęs savo galimybes ir esamus savo įsipareigojimus kitiems Kuro pirkėjams ir/ar paslaugų gavėjams.                            </w:t>
      </w:r>
    </w:p>
    <w:p w:rsidR="00CD70A6" w:rsidRDefault="00CD70A6">
      <w:pPr>
        <w:ind w:left="72" w:right="1"/>
      </w:pPr>
      <w:r>
        <w:lastRenderedPageBreak/>
        <w:t>2.7. Priimdamas kurą Pirkėjas patikrina  Tiekėjo atvežto kuro (</w:t>
      </w:r>
      <w:r w:rsidR="00461157">
        <w:t>medienos granulių</w:t>
      </w:r>
      <w:r>
        <w:t xml:space="preserve">) faktinį kiekį ir kokybę. Šalys paskiria atsakingus atstovus kuro tiekimo klausimų derinimui. </w:t>
      </w:r>
    </w:p>
    <w:p w:rsidR="00CD70A6" w:rsidRDefault="00CD70A6">
      <w:pPr>
        <w:ind w:left="72" w:right="1"/>
      </w:pPr>
      <w:r>
        <w:t>2.8.</w:t>
      </w:r>
      <w:r w:rsidR="00DB6DDA">
        <w:t xml:space="preserve"> </w:t>
      </w:r>
      <w:r>
        <w:t xml:space="preserve">Tiekėjas kartu su kroviniu privalo pateikti transportavimo važtaraščius, o paskutinę mėnesio dieną pagal transportavimo važtaraščius, suderintus su įsigyjančiąja organizacija, sąskaitas-faktūras (sąskaitos - faktūros teikiamos tik po atskaitinio mėnesio).  </w:t>
      </w:r>
    </w:p>
    <w:p w:rsidR="00CD70A6" w:rsidRDefault="00CD70A6">
      <w:pPr>
        <w:spacing w:after="0" w:line="259" w:lineRule="auto"/>
        <w:ind w:left="77" w:firstLine="0"/>
        <w:jc w:val="left"/>
      </w:pPr>
      <w:r>
        <w:t xml:space="preserve"> </w:t>
      </w:r>
    </w:p>
    <w:p w:rsidR="00CD70A6" w:rsidRDefault="00CD70A6" w:rsidP="00C12F5D">
      <w:pPr>
        <w:spacing w:after="0" w:line="259" w:lineRule="auto"/>
        <w:ind w:left="77" w:firstLine="0"/>
        <w:jc w:val="left"/>
        <w:rPr>
          <w:b/>
          <w:color w:val="auto"/>
        </w:rPr>
      </w:pPr>
      <w:r>
        <w:t xml:space="preserve"> </w:t>
      </w:r>
      <w:r w:rsidRPr="00C12F5D">
        <w:rPr>
          <w:b/>
          <w:color w:val="auto"/>
        </w:rPr>
        <w:t xml:space="preserve">                                                    </w:t>
      </w:r>
    </w:p>
    <w:p w:rsidR="00695C0C" w:rsidRDefault="00695C0C" w:rsidP="00C12F5D">
      <w:pPr>
        <w:spacing w:after="112"/>
        <w:ind w:left="242" w:right="1" w:firstLine="0"/>
        <w:jc w:val="right"/>
        <w:rPr>
          <w:b/>
          <w:color w:val="auto"/>
        </w:rPr>
      </w:pPr>
    </w:p>
    <w:p w:rsidR="00695C0C" w:rsidRDefault="00695C0C" w:rsidP="00C12F5D">
      <w:pPr>
        <w:spacing w:after="112"/>
        <w:ind w:left="242" w:right="1" w:firstLine="0"/>
        <w:jc w:val="right"/>
        <w:rPr>
          <w:b/>
          <w:color w:val="auto"/>
        </w:rPr>
      </w:pPr>
    </w:p>
    <w:p w:rsidR="00233F00" w:rsidRDefault="00233F00" w:rsidP="00C12F5D">
      <w:pPr>
        <w:spacing w:after="112"/>
        <w:ind w:left="242" w:right="1" w:firstLine="0"/>
        <w:jc w:val="right"/>
        <w:rPr>
          <w:b/>
          <w:color w:val="auto"/>
        </w:rPr>
      </w:pPr>
    </w:p>
    <w:p w:rsidR="00233F00" w:rsidRDefault="00233F00" w:rsidP="00C12F5D">
      <w:pPr>
        <w:spacing w:after="112"/>
        <w:ind w:left="242" w:right="1" w:firstLine="0"/>
        <w:jc w:val="right"/>
        <w:rPr>
          <w:b/>
          <w:color w:val="auto"/>
        </w:rPr>
      </w:pPr>
    </w:p>
    <w:p w:rsidR="00233F00" w:rsidRDefault="00233F00" w:rsidP="00C12F5D">
      <w:pPr>
        <w:spacing w:after="112"/>
        <w:ind w:left="242" w:right="1" w:firstLine="0"/>
        <w:jc w:val="right"/>
        <w:rPr>
          <w:b/>
          <w:color w:val="auto"/>
        </w:rPr>
      </w:pPr>
    </w:p>
    <w:p w:rsidR="00233F00" w:rsidRDefault="00233F00" w:rsidP="00C12F5D">
      <w:pPr>
        <w:spacing w:after="112"/>
        <w:ind w:left="242" w:right="1" w:firstLine="0"/>
        <w:jc w:val="right"/>
        <w:rPr>
          <w:b/>
          <w:color w:val="auto"/>
        </w:rPr>
      </w:pPr>
    </w:p>
    <w:p w:rsidR="00233F00" w:rsidRDefault="00233F00" w:rsidP="00C12F5D">
      <w:pPr>
        <w:spacing w:after="112"/>
        <w:ind w:left="242" w:right="1" w:firstLine="0"/>
        <w:jc w:val="right"/>
        <w:rPr>
          <w:b/>
          <w:color w:val="auto"/>
        </w:rPr>
      </w:pPr>
    </w:p>
    <w:p w:rsidR="00233F00" w:rsidRDefault="00233F00" w:rsidP="00C12F5D">
      <w:pPr>
        <w:spacing w:after="112"/>
        <w:ind w:left="242" w:right="1" w:firstLine="0"/>
        <w:jc w:val="right"/>
        <w:rPr>
          <w:b/>
          <w:color w:val="auto"/>
        </w:rPr>
      </w:pPr>
    </w:p>
    <w:p w:rsidR="00233F00" w:rsidRDefault="00233F00" w:rsidP="00C12F5D">
      <w:pPr>
        <w:spacing w:after="112"/>
        <w:ind w:left="242" w:right="1" w:firstLine="0"/>
        <w:jc w:val="right"/>
        <w:rPr>
          <w:b/>
          <w:color w:val="auto"/>
        </w:rPr>
      </w:pPr>
    </w:p>
    <w:p w:rsidR="00233F00" w:rsidRDefault="00233F00" w:rsidP="00C12F5D">
      <w:pPr>
        <w:spacing w:after="112"/>
        <w:ind w:left="242" w:right="1" w:firstLine="0"/>
        <w:jc w:val="right"/>
        <w:rPr>
          <w:b/>
          <w:color w:val="auto"/>
        </w:rPr>
      </w:pPr>
    </w:p>
    <w:p w:rsidR="00233F00" w:rsidRDefault="00233F00" w:rsidP="00C12F5D">
      <w:pPr>
        <w:spacing w:after="112"/>
        <w:ind w:left="242" w:right="1" w:firstLine="0"/>
        <w:jc w:val="right"/>
        <w:rPr>
          <w:b/>
          <w:color w:val="auto"/>
        </w:rPr>
      </w:pPr>
    </w:p>
    <w:p w:rsidR="00233F00" w:rsidRDefault="00233F00" w:rsidP="00C12F5D">
      <w:pPr>
        <w:spacing w:after="112"/>
        <w:ind w:left="242" w:right="1" w:firstLine="0"/>
        <w:jc w:val="right"/>
        <w:rPr>
          <w:b/>
          <w:color w:val="auto"/>
        </w:rPr>
      </w:pPr>
    </w:p>
    <w:p w:rsidR="00233F00" w:rsidRDefault="00233F00" w:rsidP="00C12F5D">
      <w:pPr>
        <w:spacing w:after="112"/>
        <w:ind w:left="242" w:right="1" w:firstLine="0"/>
        <w:jc w:val="right"/>
        <w:rPr>
          <w:b/>
          <w:color w:val="auto"/>
        </w:rPr>
      </w:pPr>
    </w:p>
    <w:p w:rsidR="00233F00" w:rsidRDefault="00233F00" w:rsidP="00C12F5D">
      <w:pPr>
        <w:spacing w:after="112"/>
        <w:ind w:left="242" w:right="1" w:firstLine="0"/>
        <w:jc w:val="right"/>
        <w:rPr>
          <w:b/>
          <w:color w:val="auto"/>
        </w:rPr>
      </w:pPr>
    </w:p>
    <w:p w:rsidR="00233F00" w:rsidRDefault="00233F00" w:rsidP="00C12F5D">
      <w:pPr>
        <w:spacing w:after="112"/>
        <w:ind w:left="242" w:right="1" w:firstLine="0"/>
        <w:jc w:val="right"/>
        <w:rPr>
          <w:b/>
          <w:color w:val="auto"/>
        </w:rPr>
      </w:pPr>
    </w:p>
    <w:p w:rsidR="00233F00" w:rsidRDefault="00233F00" w:rsidP="00C12F5D">
      <w:pPr>
        <w:spacing w:after="112"/>
        <w:ind w:left="242" w:right="1" w:firstLine="0"/>
        <w:jc w:val="right"/>
        <w:rPr>
          <w:b/>
          <w:color w:val="auto"/>
        </w:rPr>
      </w:pPr>
    </w:p>
    <w:p w:rsidR="00233F00" w:rsidRDefault="00233F00" w:rsidP="00C12F5D">
      <w:pPr>
        <w:spacing w:after="112"/>
        <w:ind w:left="242" w:right="1" w:firstLine="0"/>
        <w:jc w:val="right"/>
        <w:rPr>
          <w:b/>
          <w:color w:val="auto"/>
        </w:rPr>
      </w:pPr>
    </w:p>
    <w:p w:rsidR="00233F00" w:rsidRDefault="00233F00" w:rsidP="00C12F5D">
      <w:pPr>
        <w:spacing w:after="112"/>
        <w:ind w:left="242" w:right="1" w:firstLine="0"/>
        <w:jc w:val="right"/>
        <w:rPr>
          <w:b/>
          <w:color w:val="auto"/>
        </w:rPr>
      </w:pPr>
    </w:p>
    <w:p w:rsidR="00233F00" w:rsidRDefault="00233F00" w:rsidP="00C12F5D">
      <w:pPr>
        <w:spacing w:after="112"/>
        <w:ind w:left="242" w:right="1" w:firstLine="0"/>
        <w:jc w:val="right"/>
        <w:rPr>
          <w:b/>
          <w:color w:val="auto"/>
        </w:rPr>
      </w:pPr>
    </w:p>
    <w:p w:rsidR="00233F00" w:rsidRDefault="00233F00" w:rsidP="00C12F5D">
      <w:pPr>
        <w:spacing w:after="112"/>
        <w:ind w:left="242" w:right="1" w:firstLine="0"/>
        <w:jc w:val="right"/>
        <w:rPr>
          <w:b/>
          <w:color w:val="auto"/>
        </w:rPr>
      </w:pPr>
    </w:p>
    <w:p w:rsidR="00233F00" w:rsidRDefault="00233F00" w:rsidP="00C12F5D">
      <w:pPr>
        <w:spacing w:after="112"/>
        <w:ind w:left="242" w:right="1" w:firstLine="0"/>
        <w:jc w:val="right"/>
        <w:rPr>
          <w:b/>
          <w:color w:val="auto"/>
        </w:rPr>
      </w:pPr>
    </w:p>
    <w:p w:rsidR="00233F00" w:rsidRDefault="00233F00" w:rsidP="00C12F5D">
      <w:pPr>
        <w:spacing w:after="112"/>
        <w:ind w:left="242" w:right="1" w:firstLine="0"/>
        <w:jc w:val="right"/>
        <w:rPr>
          <w:b/>
          <w:color w:val="auto"/>
        </w:rPr>
      </w:pPr>
    </w:p>
    <w:p w:rsidR="00233F00" w:rsidRDefault="00233F00" w:rsidP="00C12F5D">
      <w:pPr>
        <w:spacing w:after="112"/>
        <w:ind w:left="242" w:right="1" w:firstLine="0"/>
        <w:jc w:val="right"/>
        <w:rPr>
          <w:b/>
          <w:color w:val="auto"/>
        </w:rPr>
      </w:pPr>
    </w:p>
    <w:p w:rsidR="00233F00" w:rsidRDefault="00233F00" w:rsidP="00C12F5D">
      <w:pPr>
        <w:spacing w:after="112"/>
        <w:ind w:left="242" w:right="1" w:firstLine="0"/>
        <w:jc w:val="right"/>
        <w:rPr>
          <w:b/>
          <w:color w:val="auto"/>
        </w:rPr>
      </w:pPr>
    </w:p>
    <w:p w:rsidR="00233F00" w:rsidRDefault="00233F00" w:rsidP="00C12F5D">
      <w:pPr>
        <w:spacing w:after="112"/>
        <w:ind w:left="242" w:right="1" w:firstLine="0"/>
        <w:jc w:val="right"/>
        <w:rPr>
          <w:b/>
          <w:color w:val="auto"/>
        </w:rPr>
      </w:pPr>
    </w:p>
    <w:p w:rsidR="00233F00" w:rsidRDefault="00233F00" w:rsidP="00C12F5D">
      <w:pPr>
        <w:spacing w:after="112"/>
        <w:ind w:left="242" w:right="1" w:firstLine="0"/>
        <w:jc w:val="right"/>
        <w:rPr>
          <w:b/>
          <w:color w:val="auto"/>
        </w:rPr>
      </w:pPr>
    </w:p>
    <w:p w:rsidR="00233F00" w:rsidRDefault="00233F00" w:rsidP="00C12F5D">
      <w:pPr>
        <w:spacing w:after="112"/>
        <w:ind w:left="242" w:right="1" w:firstLine="0"/>
        <w:jc w:val="right"/>
        <w:rPr>
          <w:b/>
          <w:color w:val="auto"/>
        </w:rPr>
      </w:pPr>
    </w:p>
    <w:p w:rsidR="00233F00" w:rsidRDefault="00233F00" w:rsidP="00C12F5D">
      <w:pPr>
        <w:spacing w:after="112"/>
        <w:ind w:left="242" w:right="1" w:firstLine="0"/>
        <w:jc w:val="right"/>
        <w:rPr>
          <w:b/>
          <w:color w:val="auto"/>
        </w:rPr>
      </w:pPr>
    </w:p>
    <w:p w:rsidR="00233F00" w:rsidRDefault="00233F00" w:rsidP="00C12F5D">
      <w:pPr>
        <w:spacing w:after="112"/>
        <w:ind w:left="242" w:right="1" w:firstLine="0"/>
        <w:jc w:val="right"/>
        <w:rPr>
          <w:b/>
          <w:color w:val="auto"/>
        </w:rPr>
      </w:pPr>
    </w:p>
    <w:p w:rsidR="00695C0C" w:rsidRDefault="00695C0C" w:rsidP="00B77545">
      <w:pPr>
        <w:spacing w:after="112"/>
        <w:ind w:left="0" w:right="1" w:firstLine="0"/>
        <w:rPr>
          <w:b/>
          <w:color w:val="auto"/>
        </w:rPr>
      </w:pPr>
    </w:p>
    <w:p w:rsidR="00CD70A6" w:rsidRPr="00DB6DDA" w:rsidRDefault="00695C0C" w:rsidP="00C12F5D">
      <w:pPr>
        <w:spacing w:after="112"/>
        <w:ind w:left="242" w:right="1" w:firstLine="0"/>
        <w:jc w:val="right"/>
        <w:rPr>
          <w:color w:val="auto"/>
        </w:rPr>
      </w:pPr>
      <w:r w:rsidRPr="00DB6DDA">
        <w:rPr>
          <w:color w:val="auto"/>
        </w:rPr>
        <w:lastRenderedPageBreak/>
        <w:t>4</w:t>
      </w:r>
      <w:r w:rsidR="00CD70A6" w:rsidRPr="00DB6DDA">
        <w:rPr>
          <w:color w:val="auto"/>
        </w:rPr>
        <w:t xml:space="preserve"> priedas </w:t>
      </w:r>
    </w:p>
    <w:p w:rsidR="00CD70A6" w:rsidRDefault="00CD70A6">
      <w:pPr>
        <w:pStyle w:val="Antrat1"/>
        <w:spacing w:after="85" w:line="271" w:lineRule="auto"/>
        <w:ind w:left="56" w:right="32"/>
        <w:jc w:val="center"/>
      </w:pPr>
    </w:p>
    <w:p w:rsidR="00CD70A6" w:rsidRDefault="00CD70A6">
      <w:pPr>
        <w:pStyle w:val="Antrat1"/>
        <w:spacing w:after="85" w:line="271" w:lineRule="auto"/>
        <w:ind w:left="56" w:right="32"/>
        <w:jc w:val="center"/>
      </w:pPr>
    </w:p>
    <w:p w:rsidR="00CD70A6" w:rsidRDefault="00CD70A6">
      <w:pPr>
        <w:pStyle w:val="Antrat1"/>
        <w:spacing w:after="85" w:line="271" w:lineRule="auto"/>
        <w:ind w:left="56" w:right="32"/>
        <w:jc w:val="center"/>
      </w:pPr>
      <w:r>
        <w:t xml:space="preserve">DVIŠALĖ BIOKURO PIRKIMO – PARDAVIMO SUTARTIS  </w:t>
      </w:r>
    </w:p>
    <w:p w:rsidR="00CD70A6" w:rsidRDefault="00CD70A6">
      <w:pPr>
        <w:spacing w:after="19" w:line="259" w:lineRule="auto"/>
        <w:ind w:left="77" w:firstLine="0"/>
        <w:jc w:val="left"/>
      </w:pPr>
      <w:r>
        <w:rPr>
          <w:b/>
        </w:rPr>
        <w:t xml:space="preserve"> </w:t>
      </w:r>
    </w:p>
    <w:p w:rsidR="00CD70A6" w:rsidRDefault="0022251C" w:rsidP="00C12F5D">
      <w:pPr>
        <w:spacing w:after="120" w:line="259" w:lineRule="auto"/>
        <w:ind w:left="79" w:firstLine="0"/>
        <w:jc w:val="center"/>
      </w:pPr>
      <w:r>
        <w:t>2018</w:t>
      </w:r>
      <w:r w:rsidR="00DB6DDA">
        <w:t xml:space="preserve"> m.            mėn.</w:t>
      </w:r>
      <w:r w:rsidR="00CD70A6">
        <w:t xml:space="preserve"> ..... d.</w:t>
      </w:r>
    </w:p>
    <w:p w:rsidR="00CD70A6" w:rsidRDefault="00CD70A6" w:rsidP="00C12F5D">
      <w:pPr>
        <w:spacing w:after="222" w:line="259" w:lineRule="auto"/>
        <w:ind w:left="77" w:firstLine="0"/>
        <w:jc w:val="center"/>
      </w:pPr>
      <w:r>
        <w:t>Ignalina</w:t>
      </w:r>
    </w:p>
    <w:p w:rsidR="00CD70A6" w:rsidRDefault="00CD70A6">
      <w:pPr>
        <w:spacing w:after="83"/>
        <w:ind w:left="72" w:right="1"/>
      </w:pPr>
    </w:p>
    <w:p w:rsidR="00CD70A6" w:rsidRDefault="00F954F8">
      <w:pPr>
        <w:spacing w:after="83"/>
        <w:ind w:left="72" w:right="1"/>
      </w:pPr>
      <w:r>
        <w:t>UAB Ignalinos šilumos tinklai</w:t>
      </w:r>
      <w:r w:rsidR="00CD70A6">
        <w:t xml:space="preserve">, toliau vadinama - „PIRKĖJAS“, pagal Lietuvos Respublikos įstatymus įsteigta ir veikianti uždaroji akcinė bendrovė (įmonės kodas </w:t>
      </w:r>
      <w:r w:rsidR="00CD70A6" w:rsidRPr="00C12F5D">
        <w:t>155634880</w:t>
      </w:r>
      <w:r w:rsidR="00CD70A6">
        <w:t>, adresas</w:t>
      </w:r>
      <w:r w:rsidR="00CD70A6" w:rsidRPr="00C12F5D">
        <w:t xml:space="preserve"> Vasario 16-osios g. 41, 30112, Ignalin</w:t>
      </w:r>
      <w:r w:rsidR="00CD70A6">
        <w:t xml:space="preserve">a), atstovaujama  </w:t>
      </w:r>
      <w:r w:rsidR="00CD70A6">
        <w:rPr>
          <w:color w:val="FF0000"/>
        </w:rPr>
        <w:t>........................</w:t>
      </w:r>
      <w:r w:rsidR="00CD70A6">
        <w:t xml:space="preserve">, veikiančio pagal bendrovės įstatus, ir </w:t>
      </w:r>
    </w:p>
    <w:p w:rsidR="00CD70A6" w:rsidRDefault="00CD70A6">
      <w:pPr>
        <w:spacing w:after="82"/>
        <w:ind w:left="72" w:right="1"/>
      </w:pPr>
      <w:r>
        <w:rPr>
          <w:color w:val="FF0000"/>
        </w:rPr>
        <w:t>.............................</w:t>
      </w:r>
      <w:r>
        <w:rPr>
          <w:color w:val="auto"/>
        </w:rPr>
        <w:t xml:space="preserve">, toliau vadinama - </w:t>
      </w:r>
      <w:r>
        <w:t xml:space="preserve">„PARDAVĖJAS“, pagal Lietuvos Respublikos įstatymus įsteigta ir veikianti bendrovė (įmonės kodas </w:t>
      </w:r>
      <w:r>
        <w:rPr>
          <w:color w:val="FF0000"/>
        </w:rPr>
        <w:t xml:space="preserve"> ................</w:t>
      </w:r>
      <w:r>
        <w:t xml:space="preserve">, adresas </w:t>
      </w:r>
      <w:r w:rsidRPr="00C12F5D">
        <w:rPr>
          <w:color w:val="FF0000"/>
        </w:rPr>
        <w:t>.................</w:t>
      </w:r>
      <w:r>
        <w:t xml:space="preserve">), atstovaujama </w:t>
      </w:r>
      <w:r>
        <w:rPr>
          <w:color w:val="FF0000"/>
        </w:rPr>
        <w:t>............</w:t>
      </w:r>
      <w:r>
        <w:t xml:space="preserve">, veikiančio pagal bendrovės įstatus, arba  </w:t>
      </w:r>
    </w:p>
    <w:p w:rsidR="00CD70A6" w:rsidRDefault="00CD70A6">
      <w:pPr>
        <w:spacing w:after="87"/>
        <w:ind w:left="72" w:right="1"/>
      </w:pPr>
      <w:proofErr w:type="spellStart"/>
      <w:r>
        <w:t>Vardenis</w:t>
      </w:r>
      <w:proofErr w:type="spellEnd"/>
      <w:r>
        <w:t xml:space="preserve"> </w:t>
      </w:r>
      <w:proofErr w:type="spellStart"/>
      <w:r>
        <w:t>Pavardenis</w:t>
      </w:r>
      <w:proofErr w:type="spellEnd"/>
      <w:r>
        <w:t xml:space="preserve">, (asmens kodas XXX, adresas XXX, Lietuvos Respublika), [individualios veiklos Nr...... verslo liudijimo Nr....]  (toliau – Pardavėjas), </w:t>
      </w:r>
    </w:p>
    <w:p w:rsidR="00CD70A6" w:rsidRDefault="00CD70A6" w:rsidP="00C12F5D">
      <w:pPr>
        <w:spacing w:after="140" w:line="259" w:lineRule="auto"/>
        <w:ind w:left="77" w:firstLine="0"/>
        <w:jc w:val="left"/>
      </w:pPr>
      <w:r>
        <w:t xml:space="preserve"> toliau atskirai vadinamos Šalimi ir kartu vadinamos Šalimis, atsižvelgdamos į tai, kad: </w:t>
      </w:r>
    </w:p>
    <w:p w:rsidR="00CD70A6" w:rsidRDefault="00CD70A6">
      <w:pPr>
        <w:spacing w:after="0" w:line="259" w:lineRule="auto"/>
        <w:ind w:left="797" w:firstLine="0"/>
        <w:jc w:val="left"/>
      </w:pPr>
      <w:r>
        <w:t xml:space="preserve"> </w:t>
      </w:r>
    </w:p>
    <w:p w:rsidR="00CD70A6" w:rsidRDefault="00CD70A6">
      <w:pPr>
        <w:pStyle w:val="Antrat1"/>
        <w:ind w:left="10"/>
      </w:pPr>
      <w:r>
        <w:t>1.</w:t>
      </w:r>
      <w:r>
        <w:rPr>
          <w:rFonts w:ascii="Arial" w:hAnsi="Arial" w:cs="Arial"/>
        </w:rPr>
        <w:t xml:space="preserve"> </w:t>
      </w:r>
      <w:r>
        <w:t xml:space="preserve"> BENDROSIOS NUOSTATOS </w:t>
      </w:r>
    </w:p>
    <w:p w:rsidR="00CD70A6" w:rsidRDefault="00CD70A6">
      <w:pPr>
        <w:spacing w:after="24" w:line="259" w:lineRule="auto"/>
        <w:ind w:left="797" w:firstLine="0"/>
        <w:jc w:val="left"/>
      </w:pPr>
      <w:r>
        <w:t xml:space="preserve"> </w:t>
      </w:r>
    </w:p>
    <w:p w:rsidR="00CD70A6" w:rsidRDefault="00CD70A6">
      <w:pPr>
        <w:ind w:left="1145" w:right="1" w:hanging="360"/>
      </w:pPr>
      <w:r>
        <w:t>1.1.</w:t>
      </w:r>
      <w:r>
        <w:rPr>
          <w:rFonts w:ascii="Arial" w:hAnsi="Arial" w:cs="Arial"/>
        </w:rPr>
        <w:t xml:space="preserve"> </w:t>
      </w:r>
      <w:r>
        <w:t xml:space="preserve">Vadovaudamosi Lietuvos Respublikos Vyriausybės </w:t>
      </w:r>
      <w:r w:rsidRPr="00C12F5D">
        <w:t>2003 m. kovo 3 d. nutarimu Nr. 277 „Dėl Įmonių, veikiančių energetikos srityje, energijos ar kuro, kurių reikia elektros ir šilumos energijai gaminti, pirkimų tvarkos patvirtinimo“</w:t>
      </w:r>
      <w:r w:rsidR="00787106">
        <w:t xml:space="preserve"> </w:t>
      </w:r>
      <w:r w:rsidRPr="00C12F5D">
        <w:t>(„Dėl Įmonių, veikiančių energetikos srityje, energijos ar kuro, kurių reikia elektros ir šilumos energijai gaminti, pirkimų taisyklių patvirtinimo“)  (</w:t>
      </w:r>
      <w:proofErr w:type="spellStart"/>
      <w:r w:rsidRPr="00C12F5D">
        <w:t>Žin</w:t>
      </w:r>
      <w:proofErr w:type="spellEnd"/>
      <w:r w:rsidRPr="00C12F5D">
        <w:t>., 2003, Nr. 23-976, TAR, 2014, Nr. 2014-10618) patvirtintų Įmonių, veikiančių energetikos srityje, energijos ar kuro, kurių reikia elektros ir šilumos energijai gaminti, pirkimų taisyklių (toliau – Taisyklės)</w:t>
      </w:r>
      <w:r>
        <w:t xml:space="preserve">, sudarydamos šią Sutartį, Šalys patvirtina  kad biokuro kiekybiniai ir kokybiniai rodikliai nurodyti šioje Sutartyje Šalims yra privalomi. Šalys įsipareigoja vykdyti sudarytą Sutartį nustatyta tvarka ir sąlygomis.   </w:t>
      </w:r>
    </w:p>
    <w:p w:rsidR="00CD70A6" w:rsidRDefault="00CD70A6">
      <w:pPr>
        <w:ind w:left="1145" w:right="1" w:hanging="360"/>
      </w:pPr>
      <w:r>
        <w:t>1.2.</w:t>
      </w:r>
      <w:r>
        <w:rPr>
          <w:rFonts w:ascii="Arial" w:hAnsi="Arial" w:cs="Arial"/>
        </w:rPr>
        <w:t xml:space="preserve"> </w:t>
      </w:r>
      <w:r>
        <w:t xml:space="preserve">Šia Sutartimi Pardavėjas įsipareigoja Sutartyje nustatytomis sąlygomis parduoti Pirkėjui Sutartyje nurodytą kiekį nustatytos  kokybės biokurą ir pristatyti jį Pirkėjui į Pirkėjo nurodytą pristatymo vietą, o Pirkėjas įsipareigoja šį biokurą priimti pristatymo vietoje ir sumokėti už jį šioje Sutartyje nustatyta tvarka ir sąlygomis. </w:t>
      </w:r>
    </w:p>
    <w:p w:rsidR="00CD70A6" w:rsidRDefault="00CD70A6">
      <w:pPr>
        <w:ind w:left="1145" w:right="1" w:hanging="360"/>
      </w:pPr>
      <w:r>
        <w:t>1.3.</w:t>
      </w:r>
      <w:r>
        <w:rPr>
          <w:rFonts w:ascii="Arial" w:hAnsi="Arial" w:cs="Arial"/>
        </w:rPr>
        <w:t xml:space="preserve"> </w:t>
      </w:r>
      <w:r w:rsidR="00512BA1">
        <w:t xml:space="preserve"> Šioje Sutartyje </w:t>
      </w:r>
      <w:r>
        <w:t xml:space="preserve">įsigyjamo-parduodamo biokuro kiekis matuojamas matavimo vienetais – </w:t>
      </w:r>
      <w:proofErr w:type="spellStart"/>
      <w:r>
        <w:t>tne</w:t>
      </w:r>
      <w:proofErr w:type="spellEnd"/>
      <w:r>
        <w:t xml:space="preserve"> (tonomis naftos ekvivalento). Įsigyjamo-parduodamo biokuro kaina išreiškiama – </w:t>
      </w:r>
      <w:proofErr w:type="spellStart"/>
      <w:r>
        <w:t>Eur</w:t>
      </w:r>
      <w:proofErr w:type="spellEnd"/>
      <w:r>
        <w:t>/</w:t>
      </w:r>
      <w:proofErr w:type="spellStart"/>
      <w:r>
        <w:t>tne</w:t>
      </w:r>
      <w:proofErr w:type="spellEnd"/>
      <w:r>
        <w:t xml:space="preserve">. </w:t>
      </w:r>
    </w:p>
    <w:p w:rsidR="00CD70A6" w:rsidRDefault="00CD70A6">
      <w:pPr>
        <w:spacing w:after="89"/>
        <w:ind w:left="1145" w:right="1" w:hanging="360"/>
      </w:pPr>
      <w:r>
        <w:t>1.4.</w:t>
      </w:r>
      <w:r>
        <w:rPr>
          <w:rFonts w:ascii="Arial" w:hAnsi="Arial" w:cs="Arial"/>
        </w:rPr>
        <w:t xml:space="preserve"> </w:t>
      </w:r>
      <w:r>
        <w:t>Sutartyje nurodytas biokuro kaina yra galutinė skaičiuojant kuro kainą, kurią Pirkėjas turi sumokėti Pardavėjui, įskaitant  biokuro gamybos, sandėliavimo, pakrovimo, transportavi</w:t>
      </w:r>
      <w:r w:rsidR="00AD0EE1">
        <w:t xml:space="preserve">mo ir iškrovimo kaštus Pirkėjo </w:t>
      </w:r>
      <w:r>
        <w:t xml:space="preserve">nurodytame sandėlyje. </w:t>
      </w:r>
    </w:p>
    <w:p w:rsidR="00CD70A6" w:rsidRDefault="00CD70A6">
      <w:pPr>
        <w:pStyle w:val="Antrat1"/>
        <w:tabs>
          <w:tab w:val="center" w:pos="2477"/>
        </w:tabs>
        <w:ind w:left="0" w:firstLine="0"/>
        <w:rPr>
          <w:b w:val="0"/>
        </w:rPr>
      </w:pPr>
      <w:r>
        <w:rPr>
          <w:b w:val="0"/>
        </w:rPr>
        <w:t xml:space="preserve">2.  </w:t>
      </w:r>
      <w:r>
        <w:rPr>
          <w:b w:val="0"/>
        </w:rPr>
        <w:tab/>
      </w:r>
      <w:r>
        <w:t xml:space="preserve">BIOKURO TIEKIMO TVARKA </w:t>
      </w:r>
      <w:r>
        <w:rPr>
          <w:b w:val="0"/>
        </w:rPr>
        <w:t xml:space="preserve"> </w:t>
      </w:r>
    </w:p>
    <w:p w:rsidR="00CD70A6" w:rsidRDefault="00CD70A6">
      <w:pPr>
        <w:ind w:left="795" w:right="1"/>
      </w:pPr>
      <w:r>
        <w:t xml:space="preserve">2.1. Pardavėjas įsipareigoja pristatyti biokurą Pirkėjui, savo transportu ir savo lėšomis į Pirkėjo nurodytą pristatymo vietą. Pristatymo laikotarpis  ir Pirkėjui pristatomo biokuro kiekiai per kiekvieną pristatymo savaitę yra nustatomi pagal Pirkėjo faktinius poreikius.  </w:t>
      </w:r>
    </w:p>
    <w:p w:rsidR="00CD70A6" w:rsidRDefault="00CD70A6">
      <w:pPr>
        <w:ind w:left="795" w:right="1"/>
      </w:pPr>
      <w:r>
        <w:lastRenderedPageBreak/>
        <w:t xml:space="preserve">2.2. Pirkėjas įsipareigoja sudaryti sąlygas Pardavėjui pristatyti biokurą kiekvieną dieną nuo 8:00 val. iki 16:00 val. Lietuvos laiku. Šalių sutarimu biokuras gali būti pristatomas ir kitu laiku nei nurodyta šioje Sutartyje.  </w:t>
      </w:r>
    </w:p>
    <w:p w:rsidR="00CD70A6" w:rsidRDefault="00CD70A6">
      <w:pPr>
        <w:ind w:left="795" w:right="1"/>
      </w:pPr>
      <w:r>
        <w:t xml:space="preserve">2.3. Nuosavybės teisė į biokurą Pirkėjui pereina nuo biokuro perdavimo Pirkėjui pristatymo vietoje momento, kai Pirkėjo įgaliotas atstovas pasirašo juridinę galią turinčius biokuro gabenimo (krovinio gabenimo važtaraštį) dokumentus. Atsiradus biokuro paslėptiems trūkumams ne dėl Pirkėjo kaltės ar aplaidumo, Pirkėjas turi teisę reikšti pretenzijas ne vėliau kaip per 6 kalendorines dienas nuo biokuro pristatymo ir važtaraščio pasirašymo. Tais atvejais, kai Pirkėjas įsigyja biokurą iš kelių pardavėjų, pareiga įrodyti, kad Pardavėjo pristatytas biokuras neatitiko  kokybės reikalavimų, tenka Pirkėjui. Pretenzijos dėl biokuro kokybės ir kiekio, kurios reiškiamos praleidus šiame punkte numatytus terminus, nenagrinėjamos. </w:t>
      </w:r>
    </w:p>
    <w:p w:rsidR="00CD70A6" w:rsidRDefault="00CD70A6">
      <w:pPr>
        <w:ind w:left="795" w:right="1"/>
      </w:pPr>
      <w:r>
        <w:t xml:space="preserve">2.4. Pristatytas biokuro kiekis įvertinamas masės matavimo vienetais ir tai užfiksuojama abiejų šalių pasirašytame akte.  </w:t>
      </w:r>
    </w:p>
    <w:p w:rsidR="00CD70A6" w:rsidRDefault="00CD70A6">
      <w:pPr>
        <w:ind w:left="795" w:right="1"/>
      </w:pPr>
      <w:r>
        <w:t xml:space="preserve">2.5. Biokuro masė ir kokybė yra nustatoma sertifikuotais ir </w:t>
      </w:r>
      <w:proofErr w:type="spellStart"/>
      <w:r>
        <w:t>metrologiškai</w:t>
      </w:r>
      <w:proofErr w:type="spellEnd"/>
      <w:r>
        <w:t xml:space="preserve"> patikrintais prietaisais. Remiantis gautais patikros duomenimis, yra apskaičiuojamas pristatyto biokuro kiekis tonomis naftos ekvivalento.  </w:t>
      </w:r>
    </w:p>
    <w:p w:rsidR="00CD70A6" w:rsidRDefault="00CD70A6">
      <w:pPr>
        <w:ind w:left="795" w:right="1"/>
      </w:pPr>
      <w:r>
        <w:t xml:space="preserve">2.6. Jei biokuras ar jo dalis neatitinka Sutarties ir/ar jos priedų reikalavimų, Pirkėjas, dalyvaujant Pardavėjo įgaliotam atstovui (vienašališkai, jeigu Pardavėjo atstovas neatvyksta kviečiamas ilgiau nei vieną dieną), surašo biokuro kokybės neatitikties aktą. Pirkėjas neatsiskaito už biokurą tol, kol neišsprendžiamas biokuro neatitikimo Sutarties ir/ar jos priedų klausimas. Šalims nesutarus dėl šio neatitikimo kompensavimo, Pardavėjas turi teisę atsiimti netinkamos kokybės biokurą. Pirkėjas už tokį biokurą ir jo atsiėmimą neapmoka. </w:t>
      </w:r>
    </w:p>
    <w:p w:rsidR="00CD70A6" w:rsidRDefault="00CD70A6">
      <w:pPr>
        <w:ind w:left="795" w:right="1"/>
      </w:pPr>
      <w:r>
        <w:t xml:space="preserve">2.7. Šalys sutaria, jog kilus ginčui dėl Pardavėjo pristatyto biokuro kokybės ir Pirkėjui atsisakius priimti Pardavėjo atvežtą biokurą, pristatytas biokuras yra sandėliuojamas Pirkėjui priklausančiuose sandėliuose, kol bus išspręstas ginčas. </w:t>
      </w:r>
    </w:p>
    <w:p w:rsidR="00CD70A6" w:rsidRDefault="00CD70A6">
      <w:pPr>
        <w:ind w:left="795" w:right="1"/>
      </w:pPr>
      <w:r>
        <w:t xml:space="preserve">2.12. Šalys susitaria, kad pagrįstos biokuro sandėliavimo išlaidos bus atlygintos tos Šalies, kurios nenaudai išsprendžiamas ginčas dėl Biokuro kokybės (t.y. esant nekokybiškam biokurui jo sandėliavimo išlaidas atlygina Pardavėjas, o kokybiško biokuro atveju, sandėliavimo išlaidas atlygina Pirkėjas). </w:t>
      </w:r>
    </w:p>
    <w:p w:rsidR="00CD70A6" w:rsidRDefault="00CD70A6">
      <w:pPr>
        <w:spacing w:after="31" w:line="259" w:lineRule="auto"/>
        <w:ind w:left="1145" w:firstLine="0"/>
        <w:jc w:val="left"/>
      </w:pPr>
      <w:r>
        <w:t xml:space="preserve"> </w:t>
      </w:r>
    </w:p>
    <w:p w:rsidR="00057894" w:rsidRPr="00057894" w:rsidRDefault="00057894" w:rsidP="00057894">
      <w:pPr>
        <w:ind w:left="0" w:firstLine="0"/>
        <w:rPr>
          <w:b/>
          <w:szCs w:val="24"/>
        </w:rPr>
      </w:pPr>
      <w:r w:rsidRPr="00057894">
        <w:rPr>
          <w:b/>
          <w:szCs w:val="24"/>
        </w:rPr>
        <w:t xml:space="preserve">3. BIOKURO KIEKIS, KOKYBĖ IR SUDĖTIS  </w:t>
      </w:r>
    </w:p>
    <w:p w:rsidR="00BC4382" w:rsidRDefault="00057894" w:rsidP="00057894">
      <w:pPr>
        <w:ind w:hanging="2591"/>
        <w:rPr>
          <w:szCs w:val="24"/>
        </w:rPr>
      </w:pPr>
      <w:r w:rsidRPr="00BB2742">
        <w:rPr>
          <w:szCs w:val="24"/>
        </w:rPr>
        <w:t xml:space="preserve">3.1. </w:t>
      </w:r>
      <w:r>
        <w:rPr>
          <w:szCs w:val="24"/>
        </w:rPr>
        <w:t xml:space="preserve">Pardavėjas įsipareigoja Pirkėjui parduoti, o Pirkėjas įsipareigoja nupirkti </w:t>
      </w:r>
      <w:r w:rsidR="0022251C">
        <w:rPr>
          <w:szCs w:val="24"/>
        </w:rPr>
        <w:t>100</w:t>
      </w:r>
      <w:r>
        <w:rPr>
          <w:szCs w:val="24"/>
        </w:rPr>
        <w:t xml:space="preserve"> </w:t>
      </w:r>
      <w:proofErr w:type="spellStart"/>
      <w:r>
        <w:rPr>
          <w:szCs w:val="24"/>
        </w:rPr>
        <w:t>tne</w:t>
      </w:r>
      <w:proofErr w:type="spellEnd"/>
      <w:r>
        <w:rPr>
          <w:szCs w:val="24"/>
        </w:rPr>
        <w:t xml:space="preserve"> </w:t>
      </w:r>
    </w:p>
    <w:p w:rsidR="00057894" w:rsidRDefault="00BC4382" w:rsidP="00BC4382">
      <w:pPr>
        <w:ind w:left="851" w:firstLine="0"/>
        <w:rPr>
          <w:szCs w:val="24"/>
        </w:rPr>
      </w:pPr>
      <w:r>
        <w:rPr>
          <w:szCs w:val="24"/>
        </w:rPr>
        <w:t>MG</w:t>
      </w:r>
      <w:r w:rsidR="003441A6">
        <w:rPr>
          <w:szCs w:val="24"/>
        </w:rPr>
        <w:t>1 medienos</w:t>
      </w:r>
      <w:r w:rsidR="004B162C">
        <w:rPr>
          <w:szCs w:val="24"/>
        </w:rPr>
        <w:t xml:space="preserve"> granules.</w:t>
      </w:r>
    </w:p>
    <w:p w:rsidR="00057894" w:rsidRDefault="00057894" w:rsidP="00057894">
      <w:pPr>
        <w:ind w:hanging="2591"/>
        <w:rPr>
          <w:szCs w:val="24"/>
        </w:rPr>
      </w:pPr>
      <w:r>
        <w:rPr>
          <w:szCs w:val="24"/>
        </w:rPr>
        <w:t xml:space="preserve">3.2. </w:t>
      </w:r>
      <w:r w:rsidRPr="00BB2742">
        <w:rPr>
          <w:szCs w:val="24"/>
        </w:rPr>
        <w:t>Biokuras, kurį Pirkėjui į pristatymo vietą pristato P</w:t>
      </w:r>
      <w:r>
        <w:rPr>
          <w:szCs w:val="24"/>
        </w:rPr>
        <w:t xml:space="preserve">ardavėjas, turi atitikti žemiau </w:t>
      </w:r>
    </w:p>
    <w:p w:rsidR="00057894" w:rsidRPr="00BB2742" w:rsidRDefault="00057894" w:rsidP="00057894">
      <w:pPr>
        <w:ind w:left="851" w:firstLine="0"/>
        <w:rPr>
          <w:szCs w:val="24"/>
        </w:rPr>
      </w:pPr>
      <w:r w:rsidRPr="00BB2742">
        <w:rPr>
          <w:szCs w:val="24"/>
        </w:rPr>
        <w:t xml:space="preserve">nurodytus kokybinius rodiklius: </w:t>
      </w:r>
    </w:p>
    <w:tbl>
      <w:tblPr>
        <w:tblW w:w="6950" w:type="dxa"/>
        <w:tblInd w:w="643" w:type="dxa"/>
        <w:tblCellMar>
          <w:top w:w="7" w:type="dxa"/>
          <w:left w:w="24" w:type="dxa"/>
          <w:bottom w:w="8" w:type="dxa"/>
          <w:right w:w="115" w:type="dxa"/>
        </w:tblCellMar>
        <w:tblLook w:val="00A0" w:firstRow="1" w:lastRow="0" w:firstColumn="1" w:lastColumn="0" w:noHBand="0" w:noVBand="0"/>
      </w:tblPr>
      <w:tblGrid>
        <w:gridCol w:w="3634"/>
        <w:gridCol w:w="3316"/>
      </w:tblGrid>
      <w:tr w:rsidR="00761333" w:rsidTr="00057894">
        <w:trPr>
          <w:trHeight w:val="406"/>
        </w:trPr>
        <w:tc>
          <w:tcPr>
            <w:tcW w:w="3634" w:type="dxa"/>
            <w:tcBorders>
              <w:top w:val="single" w:sz="4" w:space="0" w:color="000000"/>
              <w:left w:val="single" w:sz="4" w:space="0" w:color="000000"/>
              <w:bottom w:val="single" w:sz="4" w:space="0" w:color="000000"/>
              <w:right w:val="single" w:sz="4" w:space="0" w:color="000000"/>
            </w:tcBorders>
            <w:vAlign w:val="bottom"/>
          </w:tcPr>
          <w:p w:rsidR="00761333" w:rsidRPr="000F2D95" w:rsidRDefault="00761333" w:rsidP="000F2D95">
            <w:pPr>
              <w:spacing w:after="0" w:line="259" w:lineRule="auto"/>
              <w:ind w:left="93" w:firstLine="0"/>
              <w:jc w:val="center"/>
              <w:rPr>
                <w:b/>
                <w:sz w:val="22"/>
              </w:rPr>
            </w:pPr>
            <w:r>
              <w:rPr>
                <w:b/>
                <w:sz w:val="22"/>
              </w:rPr>
              <w:t>Biokuro rūšis</w:t>
            </w:r>
          </w:p>
        </w:tc>
        <w:tc>
          <w:tcPr>
            <w:tcW w:w="3316" w:type="dxa"/>
            <w:tcBorders>
              <w:top w:val="single" w:sz="4" w:space="0" w:color="000000"/>
              <w:left w:val="single" w:sz="4" w:space="0" w:color="000000"/>
              <w:bottom w:val="single" w:sz="4" w:space="0" w:color="000000"/>
              <w:right w:val="single" w:sz="4" w:space="0" w:color="000000"/>
            </w:tcBorders>
            <w:vAlign w:val="bottom"/>
          </w:tcPr>
          <w:p w:rsidR="00761333" w:rsidRPr="000F2D95" w:rsidRDefault="00761333" w:rsidP="000F2D95">
            <w:pPr>
              <w:spacing w:after="0" w:line="259" w:lineRule="auto"/>
              <w:ind w:left="88" w:firstLine="0"/>
              <w:jc w:val="center"/>
              <w:rPr>
                <w:b/>
                <w:sz w:val="22"/>
              </w:rPr>
            </w:pPr>
            <w:r>
              <w:rPr>
                <w:b/>
                <w:sz w:val="22"/>
              </w:rPr>
              <w:t>Medienos granulės MG1</w:t>
            </w:r>
          </w:p>
        </w:tc>
      </w:tr>
      <w:tr w:rsidR="00057894" w:rsidTr="00057894">
        <w:trPr>
          <w:trHeight w:val="406"/>
        </w:trPr>
        <w:tc>
          <w:tcPr>
            <w:tcW w:w="3634" w:type="dxa"/>
            <w:tcBorders>
              <w:top w:val="single" w:sz="4" w:space="0" w:color="000000"/>
              <w:left w:val="single" w:sz="4" w:space="0" w:color="000000"/>
              <w:bottom w:val="single" w:sz="4" w:space="0" w:color="000000"/>
              <w:right w:val="single" w:sz="4" w:space="0" w:color="000000"/>
            </w:tcBorders>
            <w:vAlign w:val="bottom"/>
          </w:tcPr>
          <w:p w:rsidR="000F2D95" w:rsidRPr="000F2D95" w:rsidRDefault="000F2D95" w:rsidP="000F2D95">
            <w:pPr>
              <w:spacing w:after="0" w:line="259" w:lineRule="auto"/>
              <w:ind w:left="93" w:firstLine="0"/>
              <w:jc w:val="center"/>
              <w:rPr>
                <w:b/>
                <w:sz w:val="22"/>
              </w:rPr>
            </w:pPr>
            <w:r w:rsidRPr="000F2D95">
              <w:rPr>
                <w:b/>
                <w:sz w:val="22"/>
              </w:rPr>
              <w:t>Diametras, mm</w:t>
            </w:r>
          </w:p>
        </w:tc>
        <w:tc>
          <w:tcPr>
            <w:tcW w:w="3316" w:type="dxa"/>
            <w:tcBorders>
              <w:top w:val="single" w:sz="4" w:space="0" w:color="000000"/>
              <w:left w:val="single" w:sz="4" w:space="0" w:color="000000"/>
              <w:bottom w:val="single" w:sz="4" w:space="0" w:color="000000"/>
              <w:right w:val="single" w:sz="4" w:space="0" w:color="000000"/>
            </w:tcBorders>
            <w:vAlign w:val="bottom"/>
          </w:tcPr>
          <w:p w:rsidR="000F2D95" w:rsidRPr="000F2D95" w:rsidRDefault="000F2D95" w:rsidP="000F2D95">
            <w:pPr>
              <w:spacing w:after="0" w:line="259" w:lineRule="auto"/>
              <w:ind w:left="88" w:firstLine="0"/>
              <w:jc w:val="center"/>
              <w:rPr>
                <w:b/>
                <w:sz w:val="22"/>
              </w:rPr>
            </w:pPr>
            <w:r w:rsidRPr="000F2D95">
              <w:rPr>
                <w:b/>
                <w:sz w:val="22"/>
              </w:rPr>
              <w:t>6-8 mm</w:t>
            </w:r>
          </w:p>
        </w:tc>
      </w:tr>
      <w:tr w:rsidR="00057894" w:rsidTr="00057894">
        <w:trPr>
          <w:trHeight w:val="406"/>
        </w:trPr>
        <w:tc>
          <w:tcPr>
            <w:tcW w:w="3634" w:type="dxa"/>
            <w:tcBorders>
              <w:top w:val="single" w:sz="4" w:space="0" w:color="000000"/>
              <w:left w:val="single" w:sz="4" w:space="0" w:color="000000"/>
              <w:bottom w:val="single" w:sz="4" w:space="0" w:color="000000"/>
              <w:right w:val="single" w:sz="4" w:space="0" w:color="000000"/>
            </w:tcBorders>
            <w:vAlign w:val="bottom"/>
          </w:tcPr>
          <w:p w:rsidR="000F2D95" w:rsidRPr="000F2D95" w:rsidRDefault="000F2D95" w:rsidP="000F2D95">
            <w:pPr>
              <w:spacing w:after="0" w:line="259" w:lineRule="auto"/>
              <w:ind w:left="93" w:firstLine="0"/>
              <w:jc w:val="center"/>
              <w:rPr>
                <w:b/>
                <w:sz w:val="22"/>
              </w:rPr>
            </w:pPr>
            <w:r w:rsidRPr="000F2D95">
              <w:rPr>
                <w:b/>
                <w:sz w:val="22"/>
              </w:rPr>
              <w:t>Drėgmė, (%)</w:t>
            </w:r>
          </w:p>
        </w:tc>
        <w:tc>
          <w:tcPr>
            <w:tcW w:w="3316" w:type="dxa"/>
            <w:tcBorders>
              <w:top w:val="single" w:sz="4" w:space="0" w:color="000000"/>
              <w:left w:val="single" w:sz="4" w:space="0" w:color="000000"/>
              <w:bottom w:val="single" w:sz="4" w:space="0" w:color="000000"/>
              <w:right w:val="single" w:sz="4" w:space="0" w:color="000000"/>
            </w:tcBorders>
            <w:vAlign w:val="bottom"/>
          </w:tcPr>
          <w:p w:rsidR="000F2D95" w:rsidRPr="000F2D95" w:rsidRDefault="000F2D95" w:rsidP="000F2D95">
            <w:pPr>
              <w:spacing w:after="0" w:line="259" w:lineRule="auto"/>
              <w:ind w:left="88" w:firstLine="0"/>
              <w:jc w:val="center"/>
              <w:rPr>
                <w:b/>
                <w:sz w:val="22"/>
              </w:rPr>
            </w:pPr>
            <w:r w:rsidRPr="000F2D95">
              <w:rPr>
                <w:b/>
                <w:sz w:val="22"/>
              </w:rPr>
              <w:t>&lt;7 (%)</w:t>
            </w:r>
          </w:p>
        </w:tc>
      </w:tr>
      <w:tr w:rsidR="00057894" w:rsidTr="00057894">
        <w:trPr>
          <w:trHeight w:val="406"/>
        </w:trPr>
        <w:tc>
          <w:tcPr>
            <w:tcW w:w="3634" w:type="dxa"/>
            <w:tcBorders>
              <w:top w:val="single" w:sz="4" w:space="0" w:color="000000"/>
              <w:left w:val="single" w:sz="4" w:space="0" w:color="000000"/>
              <w:bottom w:val="single" w:sz="4" w:space="0" w:color="000000"/>
              <w:right w:val="single" w:sz="4" w:space="0" w:color="000000"/>
            </w:tcBorders>
            <w:vAlign w:val="bottom"/>
          </w:tcPr>
          <w:p w:rsidR="000F2D95" w:rsidRPr="000F2D95" w:rsidRDefault="000F2D95" w:rsidP="000F2D95">
            <w:pPr>
              <w:spacing w:after="0" w:line="259" w:lineRule="auto"/>
              <w:ind w:left="93" w:firstLine="0"/>
              <w:jc w:val="center"/>
              <w:rPr>
                <w:b/>
                <w:sz w:val="22"/>
              </w:rPr>
            </w:pPr>
            <w:proofErr w:type="spellStart"/>
            <w:r w:rsidRPr="000F2D95">
              <w:rPr>
                <w:b/>
                <w:sz w:val="22"/>
              </w:rPr>
              <w:t>Peleningumas</w:t>
            </w:r>
            <w:proofErr w:type="spellEnd"/>
            <w:r w:rsidRPr="000F2D95">
              <w:rPr>
                <w:b/>
                <w:sz w:val="22"/>
              </w:rPr>
              <w:t>, (%)</w:t>
            </w:r>
          </w:p>
        </w:tc>
        <w:tc>
          <w:tcPr>
            <w:tcW w:w="3316" w:type="dxa"/>
            <w:tcBorders>
              <w:top w:val="single" w:sz="4" w:space="0" w:color="000000"/>
              <w:left w:val="single" w:sz="4" w:space="0" w:color="000000"/>
              <w:bottom w:val="single" w:sz="4" w:space="0" w:color="000000"/>
              <w:right w:val="single" w:sz="4" w:space="0" w:color="000000"/>
            </w:tcBorders>
            <w:vAlign w:val="bottom"/>
          </w:tcPr>
          <w:p w:rsidR="000F2D95" w:rsidRPr="000F2D95" w:rsidRDefault="004C3D70" w:rsidP="000F2D95">
            <w:pPr>
              <w:spacing w:after="0" w:line="259" w:lineRule="auto"/>
              <w:ind w:left="88" w:firstLine="0"/>
              <w:jc w:val="center"/>
              <w:rPr>
                <w:b/>
                <w:sz w:val="22"/>
              </w:rPr>
            </w:pPr>
            <w:r>
              <w:rPr>
                <w:b/>
                <w:sz w:val="22"/>
              </w:rPr>
              <w:t>&lt;0,5</w:t>
            </w:r>
            <w:r w:rsidR="000F2D95" w:rsidRPr="000F2D95">
              <w:rPr>
                <w:b/>
                <w:sz w:val="22"/>
              </w:rPr>
              <w:t xml:space="preserve"> </w:t>
            </w:r>
            <w:r w:rsidR="0004087B" w:rsidRPr="0004087B">
              <w:rPr>
                <w:b/>
                <w:sz w:val="22"/>
              </w:rPr>
              <w:t>(%)</w:t>
            </w:r>
          </w:p>
        </w:tc>
      </w:tr>
      <w:tr w:rsidR="00057894" w:rsidTr="00057894">
        <w:trPr>
          <w:trHeight w:val="406"/>
        </w:trPr>
        <w:tc>
          <w:tcPr>
            <w:tcW w:w="3634" w:type="dxa"/>
            <w:tcBorders>
              <w:top w:val="single" w:sz="4" w:space="0" w:color="000000"/>
              <w:left w:val="single" w:sz="4" w:space="0" w:color="000000"/>
              <w:bottom w:val="single" w:sz="4" w:space="0" w:color="000000"/>
              <w:right w:val="single" w:sz="4" w:space="0" w:color="000000"/>
            </w:tcBorders>
            <w:vAlign w:val="bottom"/>
          </w:tcPr>
          <w:p w:rsidR="000F2D95" w:rsidRPr="000F2D95" w:rsidRDefault="000F2D95" w:rsidP="000F2D95">
            <w:pPr>
              <w:spacing w:after="0" w:line="259" w:lineRule="auto"/>
              <w:ind w:left="93" w:firstLine="0"/>
              <w:jc w:val="center"/>
              <w:rPr>
                <w:b/>
                <w:sz w:val="22"/>
              </w:rPr>
            </w:pPr>
            <w:r w:rsidRPr="000F2D95">
              <w:rPr>
                <w:b/>
                <w:sz w:val="22"/>
              </w:rPr>
              <w:t>Išsiskiriantis šilumos kiekis, MJ/kg</w:t>
            </w:r>
          </w:p>
        </w:tc>
        <w:tc>
          <w:tcPr>
            <w:tcW w:w="3316" w:type="dxa"/>
            <w:tcBorders>
              <w:top w:val="single" w:sz="4" w:space="0" w:color="000000"/>
              <w:left w:val="single" w:sz="4" w:space="0" w:color="000000"/>
              <w:bottom w:val="single" w:sz="4" w:space="0" w:color="000000"/>
              <w:right w:val="single" w:sz="4" w:space="0" w:color="000000"/>
            </w:tcBorders>
            <w:vAlign w:val="bottom"/>
          </w:tcPr>
          <w:p w:rsidR="000F2D95" w:rsidRPr="000F2D95" w:rsidRDefault="000F2D95" w:rsidP="000F2D95">
            <w:pPr>
              <w:spacing w:after="0" w:line="259" w:lineRule="auto"/>
              <w:ind w:left="88" w:firstLine="0"/>
              <w:jc w:val="center"/>
              <w:rPr>
                <w:b/>
                <w:sz w:val="22"/>
              </w:rPr>
            </w:pPr>
            <w:r w:rsidRPr="000F2D95">
              <w:rPr>
                <w:b/>
                <w:sz w:val="22"/>
              </w:rPr>
              <w:t>17,7-19,5 MJ/kg</w:t>
            </w:r>
          </w:p>
        </w:tc>
      </w:tr>
      <w:tr w:rsidR="00057894" w:rsidTr="00057894">
        <w:trPr>
          <w:trHeight w:val="406"/>
        </w:trPr>
        <w:tc>
          <w:tcPr>
            <w:tcW w:w="3634" w:type="dxa"/>
            <w:tcBorders>
              <w:top w:val="single" w:sz="4" w:space="0" w:color="000000"/>
              <w:left w:val="single" w:sz="4" w:space="0" w:color="000000"/>
              <w:bottom w:val="single" w:sz="4" w:space="0" w:color="000000"/>
              <w:right w:val="single" w:sz="4" w:space="0" w:color="000000"/>
            </w:tcBorders>
            <w:vAlign w:val="bottom"/>
          </w:tcPr>
          <w:p w:rsidR="000F2D95" w:rsidRPr="000F2D95" w:rsidRDefault="000F2D95" w:rsidP="000F2D95">
            <w:pPr>
              <w:spacing w:after="0" w:line="259" w:lineRule="auto"/>
              <w:ind w:left="93" w:firstLine="0"/>
              <w:jc w:val="center"/>
              <w:rPr>
                <w:b/>
                <w:sz w:val="22"/>
              </w:rPr>
            </w:pPr>
            <w:r w:rsidRPr="000F2D95">
              <w:rPr>
                <w:b/>
                <w:sz w:val="22"/>
              </w:rPr>
              <w:t>Siera, (%)</w:t>
            </w:r>
          </w:p>
        </w:tc>
        <w:tc>
          <w:tcPr>
            <w:tcW w:w="3316" w:type="dxa"/>
            <w:tcBorders>
              <w:top w:val="single" w:sz="4" w:space="0" w:color="000000"/>
              <w:left w:val="single" w:sz="4" w:space="0" w:color="000000"/>
              <w:bottom w:val="single" w:sz="4" w:space="0" w:color="000000"/>
              <w:right w:val="single" w:sz="4" w:space="0" w:color="000000"/>
            </w:tcBorders>
            <w:vAlign w:val="bottom"/>
          </w:tcPr>
          <w:p w:rsidR="000F2D95" w:rsidRPr="000F2D95" w:rsidRDefault="000F2D95" w:rsidP="004C3D70">
            <w:pPr>
              <w:spacing w:after="0" w:line="259" w:lineRule="auto"/>
              <w:ind w:left="88" w:firstLine="0"/>
              <w:jc w:val="center"/>
              <w:rPr>
                <w:b/>
                <w:sz w:val="22"/>
              </w:rPr>
            </w:pPr>
            <w:r w:rsidRPr="000F2D95">
              <w:rPr>
                <w:b/>
                <w:sz w:val="22"/>
              </w:rPr>
              <w:t>&lt;0,0</w:t>
            </w:r>
            <w:r w:rsidR="004C3D70">
              <w:rPr>
                <w:b/>
                <w:sz w:val="22"/>
              </w:rPr>
              <w:t>5</w:t>
            </w:r>
            <w:r w:rsidRPr="000F2D95">
              <w:rPr>
                <w:b/>
                <w:sz w:val="22"/>
              </w:rPr>
              <w:t xml:space="preserve"> </w:t>
            </w:r>
            <w:r w:rsidR="0004087B" w:rsidRPr="0004087B">
              <w:rPr>
                <w:b/>
                <w:sz w:val="22"/>
              </w:rPr>
              <w:t>(%)</w:t>
            </w:r>
          </w:p>
        </w:tc>
      </w:tr>
      <w:tr w:rsidR="00057894" w:rsidTr="00057894">
        <w:trPr>
          <w:trHeight w:val="406"/>
        </w:trPr>
        <w:tc>
          <w:tcPr>
            <w:tcW w:w="3634" w:type="dxa"/>
            <w:tcBorders>
              <w:top w:val="single" w:sz="4" w:space="0" w:color="000000"/>
              <w:left w:val="single" w:sz="4" w:space="0" w:color="000000"/>
              <w:bottom w:val="single" w:sz="4" w:space="0" w:color="000000"/>
              <w:right w:val="single" w:sz="4" w:space="0" w:color="000000"/>
            </w:tcBorders>
            <w:vAlign w:val="bottom"/>
          </w:tcPr>
          <w:p w:rsidR="000F2D95" w:rsidRPr="000F2D95" w:rsidRDefault="000F2D95" w:rsidP="000F2D95">
            <w:pPr>
              <w:spacing w:after="0" w:line="259" w:lineRule="auto"/>
              <w:ind w:left="93" w:firstLine="0"/>
              <w:jc w:val="center"/>
              <w:rPr>
                <w:b/>
                <w:sz w:val="22"/>
              </w:rPr>
            </w:pPr>
            <w:r w:rsidRPr="000F2D95">
              <w:rPr>
                <w:b/>
                <w:sz w:val="22"/>
              </w:rPr>
              <w:t>Pakavimas, kg</w:t>
            </w:r>
          </w:p>
        </w:tc>
        <w:tc>
          <w:tcPr>
            <w:tcW w:w="3316" w:type="dxa"/>
            <w:tcBorders>
              <w:top w:val="single" w:sz="4" w:space="0" w:color="000000"/>
              <w:left w:val="single" w:sz="4" w:space="0" w:color="000000"/>
              <w:bottom w:val="single" w:sz="4" w:space="0" w:color="000000"/>
              <w:right w:val="single" w:sz="4" w:space="0" w:color="000000"/>
            </w:tcBorders>
            <w:vAlign w:val="bottom"/>
          </w:tcPr>
          <w:p w:rsidR="000F2D95" w:rsidRPr="000F2D95" w:rsidRDefault="000F2D95" w:rsidP="000F2D95">
            <w:pPr>
              <w:spacing w:after="0" w:line="259" w:lineRule="auto"/>
              <w:ind w:left="88" w:firstLine="0"/>
              <w:jc w:val="center"/>
              <w:rPr>
                <w:b/>
                <w:sz w:val="22"/>
              </w:rPr>
            </w:pPr>
            <w:r w:rsidRPr="000F2D95">
              <w:rPr>
                <w:b/>
                <w:sz w:val="22"/>
              </w:rPr>
              <w:t>Maišeliai po 15 kg</w:t>
            </w:r>
          </w:p>
        </w:tc>
      </w:tr>
    </w:tbl>
    <w:p w:rsidR="00CD70A6" w:rsidRDefault="00CD70A6">
      <w:pPr>
        <w:spacing w:after="22" w:line="259" w:lineRule="auto"/>
        <w:ind w:left="77" w:firstLine="0"/>
        <w:jc w:val="left"/>
      </w:pPr>
      <w:r>
        <w:rPr>
          <w:i/>
        </w:rPr>
        <w:t xml:space="preserve"> </w:t>
      </w:r>
    </w:p>
    <w:p w:rsidR="00CD70A6" w:rsidRDefault="00CD70A6">
      <w:pPr>
        <w:spacing w:after="4" w:line="251" w:lineRule="auto"/>
        <w:ind w:left="72"/>
        <w:jc w:val="left"/>
      </w:pPr>
      <w:r>
        <w:rPr>
          <w:i/>
        </w:rPr>
        <w:lastRenderedPageBreak/>
        <w:t xml:space="preserve">* Parametrai nurodomi maksimaliu galimu dydžiu. </w:t>
      </w:r>
      <w:bookmarkStart w:id="0" w:name="_GoBack"/>
      <w:bookmarkEnd w:id="0"/>
    </w:p>
    <w:p w:rsidR="00CD70A6" w:rsidRDefault="00CD70A6">
      <w:pPr>
        <w:ind w:left="797" w:right="1" w:hanging="360"/>
      </w:pPr>
      <w:r>
        <w:t>3.3.</w:t>
      </w:r>
      <w:r>
        <w:rPr>
          <w:rFonts w:ascii="Arial" w:hAnsi="Arial" w:cs="Arial"/>
        </w:rPr>
        <w:t xml:space="preserve"> </w:t>
      </w:r>
      <w:r>
        <w:t xml:space="preserve"> Pristatomam biokurui leistini nuokrypiai nuo  Sutartyje sutartų biokuro kokybės parametrų (nuokrypiai nurodyti rodiklių didėjimo kryptimi (išskyrus matmenis – šiam parametrui leistinas nuokrypis taikomas tiek didėjimo, tiek mažėjimo kryptimi), jeigu kokybinio rodiklio vertė yra mažesnė (matmenims – arba didesnė) nei  Sutartyje  nustatyta, laikoma, jog biokuras atitinka reikalavimus): </w:t>
      </w:r>
    </w:p>
    <w:p w:rsidR="00CD70A6" w:rsidRDefault="00CD70A6">
      <w:pPr>
        <w:ind w:left="797" w:right="1" w:hanging="360"/>
      </w:pPr>
      <w:r>
        <w:t xml:space="preserve">3.4. Nustačius, kad biokuro drėgnumas neatitinka Sutartyje nurodytų kokybinių rodiklių, Pardavėjas sumažina 2 procentais pristatyto biokuro kainą už kiekvieną viršytą drėgnio procentinį punktą. </w:t>
      </w:r>
    </w:p>
    <w:p w:rsidR="00CD70A6" w:rsidRDefault="00CD70A6">
      <w:pPr>
        <w:ind w:left="797" w:right="1" w:hanging="360"/>
      </w:pPr>
      <w:r>
        <w:t>3.5.</w:t>
      </w:r>
      <w:r>
        <w:rPr>
          <w:rFonts w:ascii="Arial" w:hAnsi="Arial" w:cs="Arial"/>
        </w:rPr>
        <w:t xml:space="preserve"> </w:t>
      </w:r>
      <w:r>
        <w:t xml:space="preserve">Nustačius, kad biokuro </w:t>
      </w:r>
      <w:proofErr w:type="spellStart"/>
      <w:r>
        <w:t>peleningumas</w:t>
      </w:r>
      <w:proofErr w:type="spellEnd"/>
      <w:r>
        <w:t xml:space="preserve"> neatitinka Sutartyje nurodytų kokybinių rodiklių, Pardavėjas sumažina 5 procentais pristatyto biokuro kainą  už kiekvieną viršytą </w:t>
      </w:r>
      <w:proofErr w:type="spellStart"/>
      <w:r>
        <w:t>peleningumo</w:t>
      </w:r>
      <w:proofErr w:type="spellEnd"/>
      <w:r>
        <w:t xml:space="preserve"> procentinį punktą. </w:t>
      </w:r>
    </w:p>
    <w:p w:rsidR="00CD70A6" w:rsidRDefault="00CD70A6" w:rsidP="00DB6DDA">
      <w:pPr>
        <w:spacing w:after="0" w:line="259" w:lineRule="auto"/>
        <w:ind w:left="1145" w:firstLine="0"/>
        <w:jc w:val="left"/>
      </w:pPr>
      <w:r>
        <w:t xml:space="preserve"> </w:t>
      </w:r>
    </w:p>
    <w:p w:rsidR="00CD70A6" w:rsidRDefault="00CD70A6">
      <w:pPr>
        <w:pStyle w:val="Antrat1"/>
        <w:ind w:left="72"/>
      </w:pPr>
      <w:r>
        <w:t>4.</w:t>
      </w:r>
      <w:r>
        <w:rPr>
          <w:rFonts w:ascii="Arial" w:hAnsi="Arial" w:cs="Arial"/>
        </w:rPr>
        <w:t xml:space="preserve"> </w:t>
      </w:r>
      <w:r>
        <w:t xml:space="preserve">KAINA </w:t>
      </w:r>
    </w:p>
    <w:p w:rsidR="00CD70A6" w:rsidRDefault="00CD70A6">
      <w:pPr>
        <w:spacing w:after="12" w:line="259" w:lineRule="auto"/>
        <w:ind w:left="437" w:firstLine="0"/>
        <w:jc w:val="left"/>
      </w:pPr>
      <w:r>
        <w:rPr>
          <w:b/>
        </w:rPr>
        <w:t xml:space="preserve"> </w:t>
      </w:r>
    </w:p>
    <w:p w:rsidR="00CD70A6" w:rsidRPr="00753969" w:rsidRDefault="00CD70A6">
      <w:pPr>
        <w:spacing w:after="15" w:line="263" w:lineRule="auto"/>
        <w:ind w:left="797" w:hanging="360"/>
        <w:jc w:val="left"/>
        <w:rPr>
          <w:color w:val="auto"/>
        </w:rPr>
      </w:pPr>
      <w:r>
        <w:t>4.1.</w:t>
      </w:r>
      <w:r>
        <w:rPr>
          <w:rFonts w:ascii="Arial" w:hAnsi="Arial" w:cs="Arial"/>
        </w:rPr>
        <w:t xml:space="preserve"> </w:t>
      </w:r>
      <w:r w:rsidR="0022251C">
        <w:t>Biok</w:t>
      </w:r>
      <w:r w:rsidRPr="00753969">
        <w:t>uro kaina</w:t>
      </w:r>
      <w:r w:rsidR="00C649D0">
        <w:t xml:space="preserve"> be PVM</w:t>
      </w:r>
      <w:r>
        <w:t xml:space="preserve"> - </w:t>
      </w:r>
      <w:r>
        <w:rPr>
          <w:color w:val="FF0000"/>
        </w:rPr>
        <w:t xml:space="preserve">.................... </w:t>
      </w:r>
      <w:r w:rsidRPr="00753969">
        <w:rPr>
          <w:b/>
          <w:color w:val="auto"/>
        </w:rPr>
        <w:t xml:space="preserve">EUR už </w:t>
      </w:r>
      <w:proofErr w:type="spellStart"/>
      <w:r w:rsidRPr="00753969">
        <w:rPr>
          <w:b/>
          <w:color w:val="auto"/>
        </w:rPr>
        <w:t>tne</w:t>
      </w:r>
      <w:proofErr w:type="spellEnd"/>
      <w:r w:rsidRPr="00753969">
        <w:rPr>
          <w:b/>
          <w:color w:val="auto"/>
        </w:rPr>
        <w:t>.</w:t>
      </w:r>
      <w:r>
        <w:rPr>
          <w:color w:val="auto"/>
        </w:rPr>
        <w:t xml:space="preserve"> </w:t>
      </w:r>
    </w:p>
    <w:p w:rsidR="00CD70A6" w:rsidRDefault="00CD70A6">
      <w:pPr>
        <w:ind w:left="797" w:right="1" w:hanging="360"/>
      </w:pPr>
      <w:r>
        <w:t>4.2.</w:t>
      </w:r>
      <w:r>
        <w:rPr>
          <w:rFonts w:ascii="Arial" w:hAnsi="Arial" w:cs="Arial"/>
        </w:rPr>
        <w:t xml:space="preserve"> </w:t>
      </w:r>
      <w:r>
        <w:t xml:space="preserve">Jei Pardavėjo pristatyto produkto drėgnumas neatitinka Sutartyje numatytų parametrų, tačiau Pirkėjas sutinka jį priimti, produkto kaina perskaičiuojama pagal šios Sutarties nuostatas.  </w:t>
      </w:r>
    </w:p>
    <w:p w:rsidR="00CD70A6" w:rsidRDefault="00CD70A6">
      <w:pPr>
        <w:spacing w:after="31" w:line="259" w:lineRule="auto"/>
        <w:ind w:left="437" w:firstLine="0"/>
        <w:jc w:val="left"/>
      </w:pPr>
      <w:r>
        <w:t xml:space="preserve"> </w:t>
      </w:r>
    </w:p>
    <w:p w:rsidR="00CD70A6" w:rsidRDefault="00CD70A6">
      <w:pPr>
        <w:pStyle w:val="Antrat1"/>
        <w:ind w:left="72"/>
      </w:pPr>
      <w:r>
        <w:t>5.</w:t>
      </w:r>
      <w:r>
        <w:rPr>
          <w:rFonts w:ascii="Arial" w:hAnsi="Arial" w:cs="Arial"/>
        </w:rPr>
        <w:t xml:space="preserve"> </w:t>
      </w:r>
      <w:r>
        <w:t xml:space="preserve">PIRKĖJO TEISĖS IR PAREIGOS </w:t>
      </w:r>
    </w:p>
    <w:p w:rsidR="00CD70A6" w:rsidRDefault="00CD70A6">
      <w:pPr>
        <w:spacing w:after="24" w:line="259" w:lineRule="auto"/>
        <w:ind w:left="437" w:firstLine="0"/>
        <w:jc w:val="left"/>
      </w:pPr>
      <w:r>
        <w:t xml:space="preserve"> </w:t>
      </w:r>
    </w:p>
    <w:p w:rsidR="00CD70A6" w:rsidRDefault="00CD70A6">
      <w:pPr>
        <w:ind w:left="797" w:right="1" w:hanging="360"/>
      </w:pPr>
      <w:r>
        <w:t>5.1.</w:t>
      </w:r>
      <w:r>
        <w:rPr>
          <w:rFonts w:ascii="Arial" w:hAnsi="Arial" w:cs="Arial"/>
        </w:rPr>
        <w:t xml:space="preserve"> </w:t>
      </w:r>
      <w:r>
        <w:t xml:space="preserve">Pirkėjas Sutartyje nustatyta tvarka privalo patikrinti perduodamo biokuro kiekį ir kokybę, priimti Pardavėjo pristatytą biokurą ir pasirašyti važtaraštį, jeigu pristatytas biokuras atitinka Sutartyje nustatytus kiekio ir kokybės reikalavimus. </w:t>
      </w:r>
    </w:p>
    <w:p w:rsidR="00CD70A6" w:rsidRDefault="00CD70A6">
      <w:pPr>
        <w:ind w:left="797" w:right="1" w:hanging="360"/>
      </w:pPr>
      <w:r>
        <w:t>5.2.</w:t>
      </w:r>
      <w:r>
        <w:rPr>
          <w:rFonts w:ascii="Arial" w:hAnsi="Arial" w:cs="Arial"/>
        </w:rPr>
        <w:t xml:space="preserve"> </w:t>
      </w:r>
      <w:r>
        <w:t xml:space="preserve">Pirkėjas turi teisę atsisakyti priimti biokurą, jeigu jis neatitinka Sutartyje numatytų Biokuro sudėties ir kokybės reikalavimų arba yra pristatytas nesilaikant grafiko (užsakymų).  </w:t>
      </w:r>
    </w:p>
    <w:p w:rsidR="00CD70A6" w:rsidRDefault="00CD70A6">
      <w:pPr>
        <w:ind w:left="797" w:right="1" w:hanging="360"/>
      </w:pPr>
      <w:r>
        <w:t>5.3.</w:t>
      </w:r>
      <w:r>
        <w:rPr>
          <w:rFonts w:ascii="Arial" w:hAnsi="Arial" w:cs="Arial"/>
        </w:rPr>
        <w:t xml:space="preserve"> </w:t>
      </w:r>
      <w:r>
        <w:t xml:space="preserve">Pardavėjui pristačius biokurą neatitinkantį Sutartyje nustatytų kokybės rodiklių ar biokurą su neleistinomis priemaišomis ar pristatytam biokuro kiekiui viršijant </w:t>
      </w:r>
      <w:r w:rsidR="00445791">
        <w:t>25</w:t>
      </w:r>
      <w:r>
        <w:t xml:space="preserve"> procentų Sutartyje ar Grafike numatyto kiekio, Pirkėjas turi teisę pareikalauti Pardavėjo išsivežti kokybės rodiklių neatitinkantį biokurą ar jo priemaišas ar perteklinį biokuro kiekį, jeigu Šalys tarpusavyje nesusitaria kitaip. </w:t>
      </w:r>
    </w:p>
    <w:p w:rsidR="00CD70A6" w:rsidRDefault="00CD70A6">
      <w:pPr>
        <w:ind w:left="797" w:right="1" w:hanging="360"/>
      </w:pPr>
      <w:r>
        <w:t>5.4.</w:t>
      </w:r>
      <w:r>
        <w:rPr>
          <w:rFonts w:ascii="Arial" w:hAnsi="Arial" w:cs="Arial"/>
        </w:rPr>
        <w:t xml:space="preserve"> </w:t>
      </w:r>
      <w:r>
        <w:t xml:space="preserve">Pirkėjas privalo tinkamai ir laiku apmokėti už biokurą, pristatytą pagal šios Sutarties sąlygas.  </w:t>
      </w:r>
    </w:p>
    <w:p w:rsidR="00CD70A6" w:rsidRDefault="00CD70A6">
      <w:pPr>
        <w:ind w:left="797" w:right="1" w:hanging="360"/>
      </w:pPr>
      <w:r>
        <w:t>5.5.</w:t>
      </w:r>
      <w:r>
        <w:rPr>
          <w:rFonts w:ascii="Arial" w:hAnsi="Arial" w:cs="Arial"/>
        </w:rPr>
        <w:t xml:space="preserve"> </w:t>
      </w:r>
      <w:r>
        <w:t xml:space="preserve">Pirkėjas privalo nedelsiant pranešti Pardavėjui raštu apie biokuro poreikio sumažėjimą ar laikiną tiekimo sustabdymą dėl biokurą naudojančių įrenginių gedimo, remonto ar kitų aplinkybių, kurių nebuvo galima numatyti iš anksto.   </w:t>
      </w:r>
    </w:p>
    <w:p w:rsidR="00CD70A6" w:rsidRDefault="00CD70A6">
      <w:pPr>
        <w:ind w:left="797" w:right="1" w:hanging="360"/>
      </w:pPr>
      <w:r>
        <w:t>5.6.</w:t>
      </w:r>
      <w:r>
        <w:rPr>
          <w:rFonts w:ascii="Arial" w:hAnsi="Arial" w:cs="Arial"/>
        </w:rPr>
        <w:t xml:space="preserve"> </w:t>
      </w:r>
      <w:r>
        <w:t xml:space="preserve">Esant ginčui dėl biokuro kokybės, Pirkėjas privalo užtikrinti tinkamą pristatyto biokuro sandėliavimą ir neleisti jam pablogėti iki bus išspręstas ginčas dėl biokuro kokybės arba paimti biokuro mėginius ginčams ir kilus ginčams juos naudoti.  </w:t>
      </w:r>
    </w:p>
    <w:p w:rsidR="00CD70A6" w:rsidRDefault="00CD70A6">
      <w:pPr>
        <w:spacing w:after="30" w:line="259" w:lineRule="auto"/>
        <w:ind w:left="797" w:firstLine="0"/>
        <w:jc w:val="left"/>
      </w:pPr>
      <w:r>
        <w:t xml:space="preserve"> </w:t>
      </w:r>
    </w:p>
    <w:p w:rsidR="00CD70A6" w:rsidRDefault="00CD70A6">
      <w:pPr>
        <w:pStyle w:val="Antrat1"/>
        <w:tabs>
          <w:tab w:val="center" w:pos="437"/>
          <w:tab w:val="center" w:pos="2877"/>
        </w:tabs>
        <w:ind w:left="0" w:firstLine="0"/>
      </w:pPr>
      <w:r>
        <w:rPr>
          <w:rFonts w:ascii="Calibri" w:hAnsi="Calibri" w:cs="Calibri"/>
          <w:b w:val="0"/>
          <w:sz w:val="22"/>
        </w:rPr>
        <w:tab/>
      </w:r>
      <w:r>
        <w:rPr>
          <w:b w:val="0"/>
        </w:rPr>
        <w:t xml:space="preserve"> </w:t>
      </w:r>
      <w:r>
        <w:rPr>
          <w:b w:val="0"/>
        </w:rPr>
        <w:tab/>
      </w:r>
      <w:r>
        <w:t>6. PARDAVĖJO TEISĖS IR PAREIGOS</w:t>
      </w:r>
      <w:r>
        <w:rPr>
          <w:b w:val="0"/>
        </w:rPr>
        <w:t xml:space="preserve"> </w:t>
      </w:r>
    </w:p>
    <w:p w:rsidR="00CD70A6" w:rsidRDefault="00CD70A6">
      <w:pPr>
        <w:spacing w:after="24" w:line="259" w:lineRule="auto"/>
        <w:ind w:left="797" w:firstLine="0"/>
        <w:jc w:val="left"/>
      </w:pPr>
      <w:r>
        <w:t xml:space="preserve"> </w:t>
      </w:r>
    </w:p>
    <w:p w:rsidR="00CD70A6" w:rsidRDefault="00CD70A6">
      <w:pPr>
        <w:ind w:left="797" w:right="1" w:hanging="360"/>
      </w:pPr>
      <w:r>
        <w:t>6.1.</w:t>
      </w:r>
      <w:r>
        <w:rPr>
          <w:rFonts w:ascii="Arial" w:hAnsi="Arial" w:cs="Arial"/>
        </w:rPr>
        <w:t xml:space="preserve"> </w:t>
      </w:r>
      <w:r>
        <w:t xml:space="preserve">Sutarčiai vykdyti Pardavėjas turi teisę pasitelkti trečiuosius asmenis. Subrangovų pasitelkimas neatleidžia Pardavėjo nuo atsakomybės už įsipareigojimų pagal šią Sutartį vykdymo. </w:t>
      </w:r>
    </w:p>
    <w:p w:rsidR="00CD70A6" w:rsidRDefault="00CD70A6">
      <w:pPr>
        <w:tabs>
          <w:tab w:val="center" w:pos="617"/>
          <w:tab w:val="center" w:pos="5512"/>
        </w:tabs>
        <w:ind w:left="0" w:firstLine="0"/>
        <w:jc w:val="left"/>
      </w:pPr>
      <w:r>
        <w:rPr>
          <w:rFonts w:ascii="Calibri" w:hAnsi="Calibri" w:cs="Calibri"/>
          <w:sz w:val="22"/>
        </w:rPr>
        <w:tab/>
      </w:r>
      <w:r w:rsidR="00B77545">
        <w:rPr>
          <w:rFonts w:ascii="Calibri" w:hAnsi="Calibri" w:cs="Calibri"/>
          <w:sz w:val="22"/>
        </w:rPr>
        <w:t xml:space="preserve">        </w:t>
      </w:r>
      <w:r w:rsidRPr="00753969">
        <w:rPr>
          <w:szCs w:val="24"/>
        </w:rPr>
        <w:t>6.</w:t>
      </w:r>
      <w:r>
        <w:t>2.</w:t>
      </w:r>
      <w:r w:rsidR="00B77545">
        <w:rPr>
          <w:rFonts w:ascii="Arial" w:hAnsi="Arial" w:cs="Arial"/>
        </w:rPr>
        <w:t xml:space="preserve"> </w:t>
      </w:r>
      <w:r>
        <w:t xml:space="preserve">Pardavėjas privalo tinkamai ir laiku pristatyti Sutartyje numatytos kokybės biokurą. </w:t>
      </w:r>
    </w:p>
    <w:p w:rsidR="00CD70A6" w:rsidRDefault="0099539D">
      <w:pPr>
        <w:ind w:left="797" w:right="1" w:hanging="360"/>
      </w:pPr>
      <w:r>
        <w:lastRenderedPageBreak/>
        <w:t>6.3</w:t>
      </w:r>
      <w:r w:rsidR="00CD70A6">
        <w:t>.</w:t>
      </w:r>
      <w:r w:rsidR="00CD70A6">
        <w:rPr>
          <w:rFonts w:ascii="Arial" w:hAnsi="Arial" w:cs="Arial"/>
        </w:rPr>
        <w:t xml:space="preserve"> </w:t>
      </w:r>
      <w:r w:rsidR="00CD70A6">
        <w:t xml:space="preserve">Pardavėjas įsipareigoja raštu, faksu, elektroninio pašto komunikavimo priemonėmis nedelsiant informuoti Pirkėją apie bet kokias aplinkybes, dėl kurių jis negali tiekti biokuro Sutartyje numatytomis sąlygomis. </w:t>
      </w:r>
    </w:p>
    <w:p w:rsidR="00CD70A6" w:rsidRDefault="00CD70A6">
      <w:pPr>
        <w:spacing w:after="31" w:line="259" w:lineRule="auto"/>
        <w:ind w:left="1145" w:firstLine="0"/>
        <w:jc w:val="left"/>
      </w:pPr>
      <w:r>
        <w:t xml:space="preserve"> </w:t>
      </w:r>
    </w:p>
    <w:p w:rsidR="00CD70A6" w:rsidRDefault="00CD70A6">
      <w:pPr>
        <w:pStyle w:val="Antrat1"/>
        <w:ind w:left="72"/>
      </w:pPr>
      <w:r>
        <w:t xml:space="preserve">7. ATSISKAITYMO SĄLYGOS </w:t>
      </w:r>
    </w:p>
    <w:p w:rsidR="00CD70A6" w:rsidRDefault="00CD70A6">
      <w:pPr>
        <w:spacing w:after="18" w:line="259" w:lineRule="auto"/>
        <w:ind w:left="437" w:firstLine="0"/>
        <w:jc w:val="left"/>
      </w:pPr>
      <w:r>
        <w:rPr>
          <w:b/>
        </w:rPr>
        <w:t xml:space="preserve"> </w:t>
      </w:r>
    </w:p>
    <w:p w:rsidR="00CD70A6" w:rsidRDefault="00CD70A6">
      <w:pPr>
        <w:tabs>
          <w:tab w:val="center" w:pos="749"/>
          <w:tab w:val="center" w:pos="4687"/>
        </w:tabs>
        <w:ind w:left="0" w:firstLine="0"/>
        <w:jc w:val="left"/>
      </w:pPr>
      <w:r>
        <w:rPr>
          <w:rFonts w:ascii="Calibri" w:hAnsi="Calibri" w:cs="Calibri"/>
          <w:sz w:val="22"/>
        </w:rPr>
        <w:tab/>
      </w:r>
      <w:r>
        <w:t>7.1.</w:t>
      </w:r>
      <w:r>
        <w:rPr>
          <w:rFonts w:ascii="Arial" w:hAnsi="Arial" w:cs="Arial"/>
        </w:rPr>
        <w:t xml:space="preserve"> </w:t>
      </w:r>
      <w:r>
        <w:rPr>
          <w:rFonts w:ascii="Arial" w:hAnsi="Arial" w:cs="Arial"/>
        </w:rPr>
        <w:tab/>
      </w:r>
      <w:r w:rsidR="00731F27">
        <w:t xml:space="preserve">Už </w:t>
      </w:r>
      <w:r>
        <w:t xml:space="preserve">pirktą-parduotą biokurą Šalys atsiskaito tiesiogiai tarpusavyje. </w:t>
      </w:r>
    </w:p>
    <w:p w:rsidR="00CD70A6" w:rsidRDefault="00CD70A6">
      <w:pPr>
        <w:ind w:left="929" w:right="1" w:hanging="360"/>
      </w:pPr>
      <w:r>
        <w:t>7.2.</w:t>
      </w:r>
      <w:r>
        <w:rPr>
          <w:rFonts w:ascii="Arial" w:hAnsi="Arial" w:cs="Arial"/>
        </w:rPr>
        <w:t xml:space="preserve"> </w:t>
      </w:r>
      <w:r>
        <w:t xml:space="preserve"> Pardavėjas vieną kartą per mėnesį išrašo Pirkėjui sąskaitą faktūrą už visą, per mėnesį patiektą biokurą. </w:t>
      </w:r>
    </w:p>
    <w:p w:rsidR="00CD70A6" w:rsidRDefault="00B42580">
      <w:pPr>
        <w:ind w:left="514" w:right="1"/>
      </w:pPr>
      <w:r>
        <w:t xml:space="preserve">7.3. </w:t>
      </w:r>
      <w:r w:rsidR="00CD70A6">
        <w:t xml:space="preserve">Pirkėjas už pristatytą biokurą apmoka pagal Pardavėjo pateikiamas sąskaitas. Visus piniginius mokėjimus Pirkėjas atlieka į Pardavėjo Sutartyje nurodytą sąskaitą ar perveda į kitą Pardavėjo raštu nurodytą sąskaitą ne vėliau kaip per </w:t>
      </w:r>
      <w:r w:rsidR="00CD70A6" w:rsidRPr="00EA521F">
        <w:t>30 kalendorinių dienų</w:t>
      </w:r>
      <w:r w:rsidR="00CD70A6">
        <w:t xml:space="preserve"> nuo sąskaitos išrašymo dienos. </w:t>
      </w:r>
    </w:p>
    <w:p w:rsidR="00CD70A6" w:rsidRDefault="00CD70A6" w:rsidP="00753969">
      <w:pPr>
        <w:tabs>
          <w:tab w:val="center" w:pos="749"/>
          <w:tab w:val="center" w:pos="3817"/>
        </w:tabs>
        <w:ind w:left="0" w:firstLine="0"/>
        <w:jc w:val="left"/>
      </w:pPr>
      <w:r>
        <w:rPr>
          <w:rFonts w:ascii="Calibri" w:hAnsi="Calibri" w:cs="Calibri"/>
          <w:sz w:val="22"/>
        </w:rPr>
        <w:tab/>
      </w:r>
      <w:r>
        <w:t xml:space="preserve"> </w:t>
      </w:r>
    </w:p>
    <w:p w:rsidR="00CD70A6" w:rsidRDefault="00CD70A6">
      <w:pPr>
        <w:pStyle w:val="Antrat1"/>
        <w:ind w:left="579"/>
      </w:pPr>
      <w:r>
        <w:t>8.</w:t>
      </w:r>
      <w:r>
        <w:rPr>
          <w:rFonts w:ascii="Arial" w:hAnsi="Arial" w:cs="Arial"/>
        </w:rPr>
        <w:t xml:space="preserve"> </w:t>
      </w:r>
      <w:r>
        <w:t xml:space="preserve">SUTARTIES PAKEITIMAI </w:t>
      </w:r>
    </w:p>
    <w:p w:rsidR="00CD70A6" w:rsidRDefault="00CD70A6">
      <w:pPr>
        <w:spacing w:after="19" w:line="259" w:lineRule="auto"/>
        <w:ind w:left="929" w:firstLine="0"/>
        <w:jc w:val="left"/>
      </w:pPr>
      <w:r>
        <w:rPr>
          <w:b/>
        </w:rPr>
        <w:t xml:space="preserve"> </w:t>
      </w:r>
    </w:p>
    <w:p w:rsidR="00CD70A6" w:rsidRDefault="00CD70A6">
      <w:pPr>
        <w:ind w:left="929" w:right="1" w:hanging="360"/>
      </w:pPr>
      <w:r>
        <w:t>8.1.</w:t>
      </w:r>
      <w:r>
        <w:rPr>
          <w:rFonts w:ascii="Arial" w:hAnsi="Arial" w:cs="Arial"/>
        </w:rPr>
        <w:t xml:space="preserve"> </w:t>
      </w:r>
      <w:r>
        <w:t xml:space="preserve">Šalys bendru rašytiniu sutarimu gali pakeisti ar papildyti šią Sutartį tiek, kiek šie pakeitimai neprieštarauja Taisyklėms ir Sutarčiai taikomiems Lietuvos Respublikos teisės aktams. Bet kokie Sutarties pakeitimai ar papildymai įsigalioja nuo abiejų Šalių įgaliotų asmenų pasirašymo dienos ir yra neatskiriama šios Sutarties dalis. </w:t>
      </w:r>
      <w:r>
        <w:rPr>
          <w:b/>
        </w:rPr>
        <w:t xml:space="preserve">Kaina, pristatymo ir atsiskaitymo sąlygos bei kitos esminės sutarties sąlygos negali būti keičiamos. </w:t>
      </w:r>
      <w:r>
        <w:t xml:space="preserve"> </w:t>
      </w:r>
    </w:p>
    <w:p w:rsidR="00CD70A6" w:rsidRDefault="00CD70A6">
      <w:pPr>
        <w:spacing w:after="0" w:line="259" w:lineRule="auto"/>
        <w:ind w:left="929" w:firstLine="0"/>
        <w:jc w:val="left"/>
      </w:pPr>
      <w:r>
        <w:t xml:space="preserve"> </w:t>
      </w:r>
    </w:p>
    <w:p w:rsidR="00CD70A6" w:rsidRDefault="00CD70A6">
      <w:pPr>
        <w:pStyle w:val="Antrat1"/>
        <w:ind w:left="579"/>
      </w:pPr>
      <w:r>
        <w:t>9.</w:t>
      </w:r>
      <w:r>
        <w:rPr>
          <w:rFonts w:ascii="Arial" w:hAnsi="Arial" w:cs="Arial"/>
        </w:rPr>
        <w:t xml:space="preserve"> </w:t>
      </w:r>
      <w:r>
        <w:t xml:space="preserve">SUTARTIES GALIOJIMAS IR NUTRAUKIMAS </w:t>
      </w:r>
    </w:p>
    <w:p w:rsidR="00CD70A6" w:rsidRDefault="00CD70A6">
      <w:pPr>
        <w:spacing w:after="17" w:line="259" w:lineRule="auto"/>
        <w:ind w:left="929" w:firstLine="0"/>
        <w:jc w:val="left"/>
      </w:pPr>
      <w:r>
        <w:rPr>
          <w:b/>
        </w:rPr>
        <w:t xml:space="preserve"> </w:t>
      </w:r>
    </w:p>
    <w:p w:rsidR="00CD70A6" w:rsidRPr="00310FCB" w:rsidRDefault="00CD70A6">
      <w:pPr>
        <w:ind w:left="929" w:right="1" w:hanging="360"/>
        <w:rPr>
          <w:b/>
        </w:rPr>
      </w:pPr>
      <w:r>
        <w:t>9.1.</w:t>
      </w:r>
      <w:r>
        <w:rPr>
          <w:rFonts w:ascii="Arial" w:hAnsi="Arial" w:cs="Arial"/>
        </w:rPr>
        <w:t xml:space="preserve"> </w:t>
      </w:r>
      <w:r>
        <w:t xml:space="preserve">Ši Sutartis, įsigalioja nuo tada, kai ją pasirašo abi Šalys ir galioja </w:t>
      </w:r>
      <w:r w:rsidR="00EA521F" w:rsidRPr="00EA521F">
        <w:rPr>
          <w:b/>
        </w:rPr>
        <w:t>8</w:t>
      </w:r>
      <w:r w:rsidR="007F43E1" w:rsidRPr="00EA521F">
        <w:rPr>
          <w:b/>
        </w:rPr>
        <w:t xml:space="preserve"> mėnesius</w:t>
      </w:r>
      <w:r w:rsidRPr="00EA521F">
        <w:rPr>
          <w:b/>
        </w:rPr>
        <w:t xml:space="preserve"> nuo sudarymo datos.</w:t>
      </w:r>
      <w:r w:rsidRPr="00310FCB">
        <w:rPr>
          <w:b/>
        </w:rPr>
        <w:t xml:space="preserve"> </w:t>
      </w:r>
    </w:p>
    <w:p w:rsidR="00CD70A6" w:rsidRDefault="00CD70A6">
      <w:pPr>
        <w:ind w:left="929" w:right="1" w:hanging="360"/>
      </w:pPr>
      <w:r>
        <w:t>9.2.</w:t>
      </w:r>
      <w:r>
        <w:rPr>
          <w:rFonts w:ascii="Arial" w:hAnsi="Arial" w:cs="Arial"/>
        </w:rPr>
        <w:t xml:space="preserve"> </w:t>
      </w:r>
      <w:r>
        <w:t xml:space="preserve">Šalis turi teisę vienašališkai, nesikreipdama į teismą, nutraukti šią Sutartį, pateikdama kitai Šaliai raštišką pranešimą prieš 30 ( trisdešimt ) kalendorinių dienų, tik dėl žemiau išvardintų priežasčių: </w:t>
      </w:r>
    </w:p>
    <w:p w:rsidR="00CD70A6" w:rsidRDefault="00CD70A6">
      <w:pPr>
        <w:ind w:left="929" w:right="1" w:hanging="720"/>
      </w:pPr>
      <w:r>
        <w:t>9.2.1.</w:t>
      </w:r>
      <w:r>
        <w:rPr>
          <w:rFonts w:ascii="Arial" w:hAnsi="Arial" w:cs="Arial"/>
        </w:rPr>
        <w:t xml:space="preserve"> </w:t>
      </w:r>
      <w:r>
        <w:t xml:space="preserve">jei kitos Šalies atžvilgiu yra paduotas prašymas teismui iškelti bankroto ar restruktūrizavimo bylą ar pradėti bankroto procesą ne teismo tvarka; </w:t>
      </w:r>
    </w:p>
    <w:p w:rsidR="00CD70A6" w:rsidRDefault="00CD70A6">
      <w:pPr>
        <w:ind w:left="219" w:right="1"/>
      </w:pPr>
      <w:r>
        <w:t>9.2.2.</w:t>
      </w:r>
      <w:r>
        <w:rPr>
          <w:rFonts w:ascii="Arial" w:hAnsi="Arial" w:cs="Arial"/>
        </w:rPr>
        <w:t xml:space="preserve"> </w:t>
      </w:r>
      <w:r>
        <w:t xml:space="preserve">jei kita Šalis daugiau nei 30 kalendorinių dienų vėluoja atsiskaityti už pristatytą biokurą; </w:t>
      </w:r>
    </w:p>
    <w:p w:rsidR="00CD70A6" w:rsidRDefault="00CD70A6">
      <w:pPr>
        <w:ind w:left="929" w:right="1" w:hanging="720"/>
      </w:pPr>
      <w:r>
        <w:t>9.2.3.</w:t>
      </w:r>
      <w:r>
        <w:rPr>
          <w:rFonts w:ascii="Arial" w:hAnsi="Arial" w:cs="Arial"/>
        </w:rPr>
        <w:t xml:space="preserve"> </w:t>
      </w:r>
      <w:r>
        <w:t xml:space="preserve">jei kita Šalis vėluoja pristatyti daugiau kaip 10 procentų nuo Sutartyje nustatyto biokuro kiekio ir Šalims nesutarus kitaip; </w:t>
      </w:r>
    </w:p>
    <w:p w:rsidR="00CD70A6" w:rsidRDefault="00CD70A6">
      <w:pPr>
        <w:ind w:left="929" w:right="1" w:hanging="720"/>
      </w:pPr>
      <w:r>
        <w:t>9.2.4.</w:t>
      </w:r>
      <w:r>
        <w:rPr>
          <w:rFonts w:ascii="Arial" w:hAnsi="Arial" w:cs="Arial"/>
        </w:rPr>
        <w:t xml:space="preserve"> </w:t>
      </w:r>
      <w:r>
        <w:t xml:space="preserve">jei kita Šalis padaro esminį šios Sutarties pažeidimas ir pažeidimo neištaiso per 30 (trisdešimt) dienų nuo Šalies pranešimo apie pažeidimą gavimo dienos. </w:t>
      </w:r>
    </w:p>
    <w:p w:rsidR="00CD70A6" w:rsidRDefault="00CD70A6">
      <w:pPr>
        <w:ind w:left="929" w:right="1" w:hanging="360"/>
      </w:pPr>
      <w:r>
        <w:t>9.3.</w:t>
      </w:r>
      <w:r>
        <w:rPr>
          <w:rFonts w:ascii="Arial" w:hAnsi="Arial" w:cs="Arial"/>
        </w:rPr>
        <w:t xml:space="preserve"> </w:t>
      </w:r>
      <w:r>
        <w:t xml:space="preserve">Bet koks šios Sutarties nutraukimas neturi jokios įtakos dar neįvykdytiems finansiniams Šalių įsipareigojimams. </w:t>
      </w:r>
    </w:p>
    <w:p w:rsidR="00CD70A6" w:rsidRDefault="00CD70A6">
      <w:pPr>
        <w:spacing w:after="25" w:line="259" w:lineRule="auto"/>
        <w:ind w:left="929" w:firstLine="0"/>
        <w:jc w:val="left"/>
      </w:pPr>
      <w:r>
        <w:t xml:space="preserve"> </w:t>
      </w:r>
    </w:p>
    <w:p w:rsidR="00CD70A6" w:rsidRDefault="00CD70A6">
      <w:pPr>
        <w:pStyle w:val="Antrat1"/>
        <w:ind w:left="579"/>
      </w:pPr>
      <w:r>
        <w:t>10.</w:t>
      </w:r>
      <w:r>
        <w:rPr>
          <w:rFonts w:ascii="Arial" w:hAnsi="Arial" w:cs="Arial"/>
        </w:rPr>
        <w:t xml:space="preserve"> </w:t>
      </w:r>
      <w:r>
        <w:t xml:space="preserve">ATSAKOMYBĖ </w:t>
      </w:r>
    </w:p>
    <w:p w:rsidR="00CD70A6" w:rsidRDefault="00CD70A6">
      <w:pPr>
        <w:spacing w:after="9" w:line="259" w:lineRule="auto"/>
        <w:ind w:left="929" w:firstLine="0"/>
        <w:jc w:val="left"/>
      </w:pPr>
      <w:r>
        <w:rPr>
          <w:b/>
        </w:rPr>
        <w:t xml:space="preserve"> </w:t>
      </w:r>
    </w:p>
    <w:p w:rsidR="00CD70A6" w:rsidRDefault="00CD70A6">
      <w:pPr>
        <w:ind w:left="929" w:right="1" w:hanging="360"/>
      </w:pPr>
      <w:r>
        <w:t>10.1.</w:t>
      </w:r>
      <w:r>
        <w:rPr>
          <w:rFonts w:ascii="Arial" w:hAnsi="Arial" w:cs="Arial"/>
        </w:rPr>
        <w:t xml:space="preserve"> </w:t>
      </w:r>
      <w:r>
        <w:t xml:space="preserve">Jei per pristatymo laikotarpį Pardavėjas faktiškai pristato didesnį/mažesnį biokuro kiekį nei numatyta  Sutartyje , tačiau tai neviršija </w:t>
      </w:r>
      <w:r w:rsidR="00EA521F" w:rsidRPr="00EA521F">
        <w:t>25</w:t>
      </w:r>
      <w:r w:rsidRPr="00EA521F">
        <w:t>%</w:t>
      </w:r>
      <w:r>
        <w:t xml:space="preserve"> nuokrypio nuo  Sutartyje  užfiksuoto kiekio atsiskaitoma už faktiškai pristatytą biokuro kiekį.  </w:t>
      </w:r>
    </w:p>
    <w:p w:rsidR="00CD70A6" w:rsidRDefault="00CD70A6">
      <w:pPr>
        <w:ind w:left="929" w:right="1" w:hanging="360"/>
      </w:pPr>
      <w:r>
        <w:t>10.2.</w:t>
      </w:r>
      <w:r>
        <w:rPr>
          <w:rFonts w:ascii="Arial" w:hAnsi="Arial" w:cs="Arial"/>
        </w:rPr>
        <w:t xml:space="preserve"> </w:t>
      </w:r>
      <w:r>
        <w:t xml:space="preserve">Tuo atveju, jei Pirkėjas neatsiskaito laiku su Pardavėju, Pirkėjas moka Pardavėjui delspinigius, lygius 0,02 % nuo neapmokėtos sumos už kiekvieną mokėjimo vėlavimo dieną. Pirkėjui dėl bet kurių kitų priežasčių, išskyrus biokurą naudojančių įrenginių gedimą, </w:t>
      </w:r>
      <w:r>
        <w:lastRenderedPageBreak/>
        <w:t xml:space="preserve">trunkantį ilgiau kaip 7 kalendorines dienas, nepriėmus Sutartyje nustatyto kiekio ir kokybės reikalavimus atitinkančio biokuro, Pirkėjas privalo atlyginti Pardavėjo patirtus nuostolius. </w:t>
      </w:r>
    </w:p>
    <w:p w:rsidR="00CD70A6" w:rsidRDefault="00CD70A6">
      <w:pPr>
        <w:ind w:left="929" w:right="1" w:hanging="360"/>
      </w:pPr>
      <w:r>
        <w:t>10.3.</w:t>
      </w:r>
      <w:r>
        <w:rPr>
          <w:rFonts w:ascii="Arial" w:hAnsi="Arial" w:cs="Arial"/>
        </w:rPr>
        <w:t xml:space="preserve"> </w:t>
      </w:r>
      <w:r>
        <w:t xml:space="preserve">Nepagrįstai nutraukęs Sutartį ar pristatęs ne visą Grafike nurodytą biokuro kiekį, Pardavėjas kompensuoja Pirkėjui tiesioginius nuostolius patirtus įsigyjant ir deginant kito kuro tiekėjo pristatytą ar alternatyvų kurą.    </w:t>
      </w:r>
    </w:p>
    <w:p w:rsidR="00CD70A6" w:rsidRDefault="00CD70A6">
      <w:pPr>
        <w:ind w:left="929" w:right="1" w:hanging="360"/>
      </w:pPr>
      <w:r>
        <w:t>10.4.</w:t>
      </w:r>
      <w:r>
        <w:rPr>
          <w:rFonts w:ascii="Arial" w:hAnsi="Arial" w:cs="Arial"/>
        </w:rPr>
        <w:t xml:space="preserve"> </w:t>
      </w:r>
      <w:r>
        <w:t xml:space="preserve">Nepagrįstai nutraukęs Sutartį ar nesudaręs reikiamų sąlygų Pardavėjui pristatyti biokurą į pristatymo vietą, Pirkėjas atlygina Pardavėjui jo patirtus tiesioginius nuostolius parduodant kitam pirkėjui neparduotus kiekius kita nei sutarta šioje Sutartyje kaina. </w:t>
      </w:r>
    </w:p>
    <w:p w:rsidR="00CD70A6" w:rsidRDefault="00CD70A6">
      <w:pPr>
        <w:spacing w:after="31" w:line="259" w:lineRule="auto"/>
        <w:ind w:left="929" w:firstLine="0"/>
        <w:jc w:val="left"/>
      </w:pPr>
      <w:r>
        <w:t xml:space="preserve"> </w:t>
      </w:r>
    </w:p>
    <w:p w:rsidR="00CD70A6" w:rsidRDefault="00CD70A6">
      <w:pPr>
        <w:pStyle w:val="Antrat1"/>
        <w:ind w:left="579"/>
      </w:pPr>
      <w:r>
        <w:t>11.</w:t>
      </w:r>
      <w:r>
        <w:rPr>
          <w:rFonts w:ascii="Arial" w:hAnsi="Arial" w:cs="Arial"/>
        </w:rPr>
        <w:t xml:space="preserve"> </w:t>
      </w:r>
      <w:r>
        <w:t xml:space="preserve">NENUGALIMA JĖGA (FORCE MAJEURE) </w:t>
      </w:r>
    </w:p>
    <w:p w:rsidR="00CD70A6" w:rsidRDefault="00CD70A6">
      <w:pPr>
        <w:spacing w:after="19" w:line="259" w:lineRule="auto"/>
        <w:ind w:left="929" w:firstLine="0"/>
        <w:jc w:val="left"/>
      </w:pPr>
      <w:r>
        <w:rPr>
          <w:b/>
        </w:rPr>
        <w:t xml:space="preserve"> </w:t>
      </w:r>
    </w:p>
    <w:p w:rsidR="00CD70A6" w:rsidRDefault="00CD70A6">
      <w:pPr>
        <w:ind w:left="929" w:right="1" w:hanging="360"/>
      </w:pPr>
      <w:r>
        <w:t>11.1.</w:t>
      </w:r>
      <w:r>
        <w:rPr>
          <w:rFonts w:ascii="Arial" w:hAnsi="Arial" w:cs="Arial"/>
        </w:rPr>
        <w:t xml:space="preserve"> </w:t>
      </w:r>
      <w:r>
        <w:t xml:space="preserve">Šalis yra atleidžiama nuo atsakomybės už visišką ar dalinį Sutartyje numatytų įsipareigojimų neįvykdymą, jeigu tokio neįvykdymo priežastimi buvo po Sutarties pasirašymo dienos prasidėjusios nenugalimos jėgos aplinkybės, kurių nebuvo įmanoma numatyti ir pašalinti. Tokios nenugalimos jėgos aplinkybės apima įvykius, išeinančius už Šalių kontrolės ir atsakomybės ribų (gamtos katastrofos, potvyniai, gaisrai, žemės drebėjimas ir kitos stichinės nelaimės, taip pat karas ir kariniai veiksmai, streikai, naujų norminių aktų priėmimas ir kitos aplinkybės, kurios nepatenka į Šalių galimos kontrolės ribas). Nenugalimos jėgos aplinkybėmis nelaikoma tai, kad Šalis neturi reikiamų finansinių išteklių arba Šalies kontrahentai pažeidžia savo prievoles. </w:t>
      </w:r>
    </w:p>
    <w:p w:rsidR="00CD70A6" w:rsidRDefault="00CD70A6">
      <w:pPr>
        <w:ind w:left="929" w:right="1" w:hanging="360"/>
      </w:pPr>
      <w:r>
        <w:t>11.2.</w:t>
      </w:r>
      <w:r>
        <w:rPr>
          <w:rFonts w:ascii="Arial" w:hAnsi="Arial" w:cs="Arial"/>
        </w:rPr>
        <w:t xml:space="preserve"> </w:t>
      </w:r>
      <w:r>
        <w:t xml:space="preserve">Atsiradus nenugalimos jėgos aplinkybėms, jų veikiama Šalis privalo registruotu laišku pranešti apie tai kitai Šaliai per 3 (tris) darbo dienas nuo tos dienos, kai sužinojo apie tas aplinkybes. Jei nenugalimos jėgos aplinkybės trunka ilgiau, nei 2 (du) mėnesius, bet kuri iš Šalių turi teisę pranešti kitai Šaliai apie Sutarties nutraukimą. </w:t>
      </w:r>
    </w:p>
    <w:p w:rsidR="00CD70A6" w:rsidRDefault="00CD70A6">
      <w:pPr>
        <w:spacing w:after="0" w:line="259" w:lineRule="auto"/>
        <w:ind w:left="929" w:firstLine="0"/>
        <w:jc w:val="left"/>
      </w:pPr>
      <w:r>
        <w:t xml:space="preserve"> </w:t>
      </w:r>
    </w:p>
    <w:p w:rsidR="00CD70A6" w:rsidRDefault="00CD70A6">
      <w:pPr>
        <w:pStyle w:val="Antrat1"/>
        <w:ind w:left="579"/>
      </w:pPr>
      <w:r>
        <w:t>12.</w:t>
      </w:r>
      <w:r>
        <w:rPr>
          <w:rFonts w:ascii="Arial" w:hAnsi="Arial" w:cs="Arial"/>
        </w:rPr>
        <w:t xml:space="preserve"> </w:t>
      </w:r>
      <w:r>
        <w:t xml:space="preserve">KONFIDENCIALUMAS </w:t>
      </w:r>
    </w:p>
    <w:p w:rsidR="00CD70A6" w:rsidRDefault="00CD70A6">
      <w:pPr>
        <w:spacing w:after="24" w:line="259" w:lineRule="auto"/>
        <w:ind w:left="929" w:firstLine="0"/>
        <w:jc w:val="left"/>
      </w:pPr>
      <w:r>
        <w:t xml:space="preserve"> </w:t>
      </w:r>
    </w:p>
    <w:p w:rsidR="00CD70A6" w:rsidRDefault="00CD70A6">
      <w:pPr>
        <w:ind w:left="929" w:right="1" w:hanging="360"/>
      </w:pPr>
      <w:r>
        <w:t>12.1.</w:t>
      </w:r>
      <w:r>
        <w:rPr>
          <w:rFonts w:ascii="Arial" w:hAnsi="Arial" w:cs="Arial"/>
        </w:rPr>
        <w:t xml:space="preserve"> </w:t>
      </w:r>
      <w:r>
        <w:t xml:space="preserve">Šalys bei visi šių įmonių darbuotojai ir konsultantai privalo laikytis konfidencialumo ir užtikrinti, kad jokia kita šalis negalėtų susipažinti ir jai nepatektų jokia informacija, susijusi su Šalių verslo ir/ar vidaus veikla, kurią jie sužinojo dėl savo darbo santykių ar paskyrimo į pareigas. </w:t>
      </w:r>
    </w:p>
    <w:p w:rsidR="00CD70A6" w:rsidRDefault="00CD70A6">
      <w:pPr>
        <w:ind w:left="929" w:right="1" w:hanging="360"/>
      </w:pPr>
      <w:r>
        <w:t>12.2.</w:t>
      </w:r>
      <w:r>
        <w:rPr>
          <w:rFonts w:ascii="Arial" w:hAnsi="Arial" w:cs="Arial"/>
        </w:rPr>
        <w:t xml:space="preserve"> </w:t>
      </w:r>
      <w:r>
        <w:t xml:space="preserve">Šios Sutarties sudarymo, bet kokio šios Sutarties pakeitimo, galiojimo sustabdymo ir/ar jos nutraukimo faktas nėra laikomas konfidencialia informacija. </w:t>
      </w:r>
    </w:p>
    <w:p w:rsidR="00CD70A6" w:rsidRDefault="00CD70A6">
      <w:pPr>
        <w:ind w:left="929" w:right="1" w:hanging="360"/>
      </w:pPr>
      <w:r>
        <w:t>12.3.</w:t>
      </w:r>
      <w:r>
        <w:rPr>
          <w:rFonts w:ascii="Arial" w:hAnsi="Arial" w:cs="Arial"/>
        </w:rPr>
        <w:t xml:space="preserve"> </w:t>
      </w:r>
      <w:r>
        <w:t xml:space="preserve">Asmenys, kurie privalo laikytis konfidencialumo, gali naudoti konfidencialią informaciją tik tiesioginių darbo ar pareigų funkcijų vykdymo tikslais. </w:t>
      </w:r>
    </w:p>
    <w:p w:rsidR="00CD70A6" w:rsidRDefault="00CD70A6">
      <w:pPr>
        <w:ind w:left="929" w:right="1" w:hanging="360"/>
      </w:pPr>
      <w:r>
        <w:t>12.4.</w:t>
      </w:r>
      <w:r>
        <w:rPr>
          <w:rFonts w:ascii="Arial" w:hAnsi="Arial" w:cs="Arial"/>
        </w:rPr>
        <w:t xml:space="preserve"> </w:t>
      </w:r>
      <w:r>
        <w:t xml:space="preserve">Šalis turi teisę mokėjimų išieškojimo, kreditų vertinimo ir kitoms skolų išieškojimo tarnyboms suteikti informaciją apie kitos Šalies skolas, vėluojančius mokėjimus, delspinigius ir panašią informaciją. </w:t>
      </w:r>
    </w:p>
    <w:p w:rsidR="00CD70A6" w:rsidRDefault="00CD70A6">
      <w:pPr>
        <w:spacing w:after="32" w:line="259" w:lineRule="auto"/>
        <w:ind w:left="929" w:firstLine="0"/>
        <w:jc w:val="left"/>
      </w:pPr>
      <w:r>
        <w:t xml:space="preserve"> </w:t>
      </w:r>
    </w:p>
    <w:p w:rsidR="00CD70A6" w:rsidRDefault="00CD70A6">
      <w:pPr>
        <w:pStyle w:val="Antrat1"/>
        <w:ind w:left="579"/>
      </w:pPr>
      <w:r>
        <w:t>13.</w:t>
      </w:r>
      <w:r>
        <w:rPr>
          <w:rFonts w:ascii="Arial" w:hAnsi="Arial" w:cs="Arial"/>
        </w:rPr>
        <w:t xml:space="preserve"> </w:t>
      </w:r>
      <w:r>
        <w:t xml:space="preserve">TAIKYTINOS TEISĖS PASIRINKIMAS IR GINČŲ SPRENDIMAS </w:t>
      </w:r>
    </w:p>
    <w:p w:rsidR="00CD70A6" w:rsidRDefault="00CD70A6">
      <w:pPr>
        <w:spacing w:after="16" w:line="259" w:lineRule="auto"/>
        <w:ind w:left="929" w:firstLine="0"/>
        <w:jc w:val="left"/>
      </w:pPr>
      <w:r>
        <w:rPr>
          <w:b/>
        </w:rPr>
        <w:t xml:space="preserve"> </w:t>
      </w:r>
    </w:p>
    <w:p w:rsidR="00CD70A6" w:rsidRDefault="00CD70A6">
      <w:pPr>
        <w:tabs>
          <w:tab w:val="center" w:pos="809"/>
          <w:tab w:val="center" w:pos="3907"/>
        </w:tabs>
        <w:ind w:left="0" w:firstLine="0"/>
        <w:jc w:val="left"/>
      </w:pPr>
      <w:r>
        <w:rPr>
          <w:rFonts w:ascii="Calibri" w:hAnsi="Calibri" w:cs="Calibri"/>
          <w:sz w:val="22"/>
        </w:rPr>
        <w:tab/>
      </w:r>
      <w:r>
        <w:t>13.1.</w:t>
      </w:r>
      <w:r>
        <w:rPr>
          <w:rFonts w:ascii="Arial" w:hAnsi="Arial" w:cs="Arial"/>
        </w:rPr>
        <w:t xml:space="preserve"> </w:t>
      </w:r>
      <w:r>
        <w:rPr>
          <w:rFonts w:ascii="Arial" w:hAnsi="Arial" w:cs="Arial"/>
        </w:rPr>
        <w:tab/>
      </w:r>
      <w:r>
        <w:t xml:space="preserve">Šiai Sutarčiai taikoma Lietuvos Respublikos teisė. </w:t>
      </w:r>
    </w:p>
    <w:p w:rsidR="00CD70A6" w:rsidRDefault="00CD70A6">
      <w:pPr>
        <w:ind w:left="929" w:right="1" w:hanging="360"/>
      </w:pPr>
      <w:r>
        <w:t>13.2.</w:t>
      </w:r>
      <w:r>
        <w:rPr>
          <w:rFonts w:ascii="Arial" w:hAnsi="Arial" w:cs="Arial"/>
        </w:rPr>
        <w:t xml:space="preserve"> </w:t>
      </w:r>
      <w:r>
        <w:t xml:space="preserve">Visi ginčai ir nesutarimai, atsiradę dėl šios Sutarties vykdymo, sprendžiami tarpusavio derybomis. Ginčai, kurių nepavyksta išspręsti tarpusavyje, sprendžiami Lietuvos Respublikos teismuose Lietuvos Respublikos įstatymų nustatyta tvarka. </w:t>
      </w:r>
    </w:p>
    <w:p w:rsidR="00CD70A6" w:rsidRDefault="00CD70A6">
      <w:pPr>
        <w:spacing w:after="26" w:line="259" w:lineRule="auto"/>
        <w:ind w:left="929" w:firstLine="0"/>
        <w:jc w:val="left"/>
      </w:pPr>
      <w:r>
        <w:t xml:space="preserve"> </w:t>
      </w:r>
    </w:p>
    <w:p w:rsidR="00CD70A6" w:rsidRDefault="00CD70A6">
      <w:pPr>
        <w:pStyle w:val="Antrat1"/>
        <w:ind w:left="579"/>
      </w:pPr>
      <w:r>
        <w:lastRenderedPageBreak/>
        <w:t>14.</w:t>
      </w:r>
      <w:r>
        <w:rPr>
          <w:rFonts w:ascii="Arial" w:hAnsi="Arial" w:cs="Arial"/>
        </w:rPr>
        <w:t xml:space="preserve"> </w:t>
      </w:r>
      <w:r>
        <w:t xml:space="preserve">KITOS SĄLYGOS </w:t>
      </w:r>
    </w:p>
    <w:p w:rsidR="00CD70A6" w:rsidRDefault="00CD70A6">
      <w:pPr>
        <w:spacing w:after="19" w:line="259" w:lineRule="auto"/>
        <w:ind w:left="929" w:firstLine="0"/>
        <w:jc w:val="left"/>
      </w:pPr>
      <w:r>
        <w:rPr>
          <w:b/>
        </w:rPr>
        <w:t xml:space="preserve"> </w:t>
      </w:r>
    </w:p>
    <w:p w:rsidR="00CD70A6" w:rsidRDefault="00CD70A6">
      <w:pPr>
        <w:ind w:left="929" w:right="1" w:hanging="360"/>
      </w:pPr>
      <w:r>
        <w:t>14.1.</w:t>
      </w:r>
      <w:r>
        <w:rPr>
          <w:rFonts w:ascii="Arial" w:hAnsi="Arial" w:cs="Arial"/>
        </w:rPr>
        <w:t xml:space="preserve"> </w:t>
      </w:r>
      <w:r>
        <w:t xml:space="preserve">Šalys aiškiai pareiškia, kad jos yra susipažinusios su Sutartimi, ir jos priedais, suprato jų turinį ir kad Sutartis be išlygų atitinka jų valią, sąžiningumo, protingumo ir teisingumo principus. </w:t>
      </w:r>
    </w:p>
    <w:p w:rsidR="00CD70A6" w:rsidRDefault="00CD70A6">
      <w:pPr>
        <w:spacing w:after="30" w:line="259" w:lineRule="auto"/>
        <w:ind w:left="929" w:firstLine="0"/>
        <w:jc w:val="left"/>
      </w:pPr>
      <w:r>
        <w:t xml:space="preserve"> </w:t>
      </w:r>
    </w:p>
    <w:p w:rsidR="00CD70A6" w:rsidRDefault="00CD70A6">
      <w:pPr>
        <w:pStyle w:val="Antrat1"/>
        <w:ind w:left="579"/>
      </w:pPr>
      <w:r>
        <w:t>15.</w:t>
      </w:r>
      <w:r>
        <w:rPr>
          <w:rFonts w:ascii="Arial" w:hAnsi="Arial" w:cs="Arial"/>
        </w:rPr>
        <w:t xml:space="preserve"> </w:t>
      </w:r>
      <w:r>
        <w:t xml:space="preserve">ŠALIŲ ADRESAI IR REKVIZITAI </w:t>
      </w:r>
    </w:p>
    <w:p w:rsidR="00CD70A6" w:rsidRDefault="00CD70A6">
      <w:pPr>
        <w:spacing w:after="6" w:line="259" w:lineRule="auto"/>
        <w:ind w:left="437" w:firstLine="0"/>
        <w:jc w:val="left"/>
      </w:pPr>
      <w:r>
        <w:rPr>
          <w:b/>
        </w:rPr>
        <w:t xml:space="preserve"> </w:t>
      </w:r>
    </w:p>
    <w:p w:rsidR="00CD70A6" w:rsidRDefault="00CD70A6">
      <w:pPr>
        <w:tabs>
          <w:tab w:val="center" w:pos="4818"/>
        </w:tabs>
        <w:spacing w:after="99"/>
        <w:ind w:left="0" w:firstLine="0"/>
        <w:jc w:val="left"/>
      </w:pPr>
    </w:p>
    <w:p w:rsidR="00CD70A6" w:rsidRDefault="00CD70A6">
      <w:pPr>
        <w:tabs>
          <w:tab w:val="center" w:pos="4818"/>
        </w:tabs>
        <w:spacing w:after="99"/>
        <w:ind w:left="0" w:firstLine="0"/>
        <w:jc w:val="left"/>
      </w:pPr>
    </w:p>
    <w:p w:rsidR="00CD70A6" w:rsidRDefault="00CD70A6" w:rsidP="00F954F8">
      <w:pPr>
        <w:tabs>
          <w:tab w:val="center" w:pos="4818"/>
        </w:tabs>
        <w:spacing w:after="99"/>
        <w:ind w:left="0" w:firstLine="0"/>
        <w:jc w:val="left"/>
      </w:pPr>
    </w:p>
    <w:sectPr w:rsidR="00CD70A6" w:rsidSect="00ED1C32">
      <w:footerReference w:type="even" r:id="rId14"/>
      <w:footerReference w:type="default" r:id="rId15"/>
      <w:footerReference w:type="first" r:id="rId16"/>
      <w:pgSz w:w="11906" w:h="16838"/>
      <w:pgMar w:top="998" w:right="506" w:bottom="726" w:left="1558"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07BB" w:rsidRDefault="002207BB">
      <w:pPr>
        <w:spacing w:after="0" w:line="240" w:lineRule="auto"/>
      </w:pPr>
      <w:r>
        <w:separator/>
      </w:r>
    </w:p>
  </w:endnote>
  <w:endnote w:type="continuationSeparator" w:id="0">
    <w:p w:rsidR="002207BB" w:rsidRDefault="00220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80000000" w:usb2="00000008" w:usb3="00000000" w:csb0="000001FF" w:csb1="00000000"/>
  </w:font>
  <w:font w:name="Calibri">
    <w:panose1 w:val="020F0502020204030204"/>
    <w:charset w:val="BA"/>
    <w:family w:val="swiss"/>
    <w:pitch w:val="variable"/>
    <w:sig w:usb0="E10002FF" w:usb1="4000ACFF" w:usb2="00000009"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61002A87" w:usb1="80000000" w:usb2="00000008" w:usb3="00000000" w:csb0="000101FF" w:csb1="00000000"/>
  </w:font>
  <w:font w:name="Arial">
    <w:panose1 w:val="020B0604020202020204"/>
    <w:charset w:val="BA"/>
    <w:family w:val="swiss"/>
    <w:pitch w:val="variable"/>
    <w:sig w:usb0="20002A87" w:usb1="80000000" w:usb2="00000008" w:usb3="00000000" w:csb0="000001FF" w:csb1="00000000"/>
  </w:font>
  <w:font w:name="Courier New">
    <w:panose1 w:val="02070309020205020404"/>
    <w:charset w:val="BA"/>
    <w:family w:val="modern"/>
    <w:pitch w:val="fixed"/>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62F" w:rsidRDefault="00DE462F">
    <w:pPr>
      <w:spacing w:after="0" w:line="259" w:lineRule="auto"/>
      <w:ind w:left="0" w:right="-142" w:firstLine="0"/>
      <w:jc w:val="right"/>
    </w:pPr>
    <w:r>
      <w:fldChar w:fldCharType="begin"/>
    </w:r>
    <w:r>
      <w:instrText xml:space="preserve"> PAGE   \* MERGEFORMAT </w:instrText>
    </w:r>
    <w:r>
      <w:fldChar w:fldCharType="separate"/>
    </w:r>
    <w:r>
      <w:t>1</w:t>
    </w:r>
    <w:r>
      <w:fldChar w:fldCharType="end"/>
    </w:r>
    <w:r>
      <w:t xml:space="preserve"> </w:t>
    </w:r>
  </w:p>
  <w:p w:rsidR="00DE462F" w:rsidRDefault="00DE462F">
    <w:pPr>
      <w:spacing w:after="0" w:line="259" w:lineRule="auto"/>
      <w:ind w:left="50" w:firstLine="0"/>
      <w:jc w:val="left"/>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62F" w:rsidRDefault="00DE462F">
    <w:pPr>
      <w:spacing w:after="0" w:line="259" w:lineRule="auto"/>
      <w:ind w:left="0" w:right="-142" w:firstLine="0"/>
      <w:jc w:val="right"/>
    </w:pPr>
    <w:r>
      <w:fldChar w:fldCharType="begin"/>
    </w:r>
    <w:r>
      <w:instrText xml:space="preserve"> PAGE   \* MERGEFORMAT </w:instrText>
    </w:r>
    <w:r>
      <w:fldChar w:fldCharType="separate"/>
    </w:r>
    <w:r w:rsidR="0099539D">
      <w:rPr>
        <w:noProof/>
      </w:rPr>
      <w:t>7</w:t>
    </w:r>
    <w:r>
      <w:rPr>
        <w:noProof/>
      </w:rPr>
      <w:fldChar w:fldCharType="end"/>
    </w:r>
    <w:r>
      <w:t xml:space="preserve"> </w:t>
    </w:r>
  </w:p>
  <w:p w:rsidR="00DE462F" w:rsidRDefault="00DE462F">
    <w:pPr>
      <w:spacing w:after="0" w:line="259" w:lineRule="auto"/>
      <w:ind w:left="50" w:firstLine="0"/>
      <w:jc w:val="left"/>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62F" w:rsidRDefault="00DE462F">
    <w:pPr>
      <w:spacing w:after="0" w:line="259" w:lineRule="auto"/>
      <w:ind w:left="0" w:right="-142" w:firstLine="0"/>
      <w:jc w:val="right"/>
    </w:pPr>
    <w:r>
      <w:fldChar w:fldCharType="begin"/>
    </w:r>
    <w:r>
      <w:instrText xml:space="preserve"> PAGE   \* MERGEFORMAT </w:instrText>
    </w:r>
    <w:r>
      <w:fldChar w:fldCharType="separate"/>
    </w:r>
    <w:r>
      <w:t>1</w:t>
    </w:r>
    <w:r>
      <w:fldChar w:fldCharType="end"/>
    </w:r>
    <w:r>
      <w:t xml:space="preserve"> </w:t>
    </w:r>
  </w:p>
  <w:p w:rsidR="00DE462F" w:rsidRDefault="00DE462F">
    <w:pPr>
      <w:spacing w:after="0" w:line="259" w:lineRule="auto"/>
      <w:ind w:left="50" w:firstLine="0"/>
      <w:jc w:val="left"/>
    </w:pPr>
    <w: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62F" w:rsidRDefault="00DE462F">
    <w:pPr>
      <w:spacing w:after="160" w:line="259" w:lineRule="auto"/>
      <w:ind w:left="0" w:firstLine="0"/>
      <w:jc w:val="lef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62F" w:rsidRDefault="00DE462F">
    <w:pPr>
      <w:spacing w:after="160" w:line="259" w:lineRule="auto"/>
      <w:ind w:left="0" w:firstLine="0"/>
      <w:jc w:val="lef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62F" w:rsidRDefault="00DE462F">
    <w:pPr>
      <w:spacing w:after="160" w:line="259" w:lineRule="auto"/>
      <w:ind w:left="0"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07BB" w:rsidRDefault="002207BB">
      <w:pPr>
        <w:spacing w:after="0" w:line="240" w:lineRule="auto"/>
      </w:pPr>
      <w:r>
        <w:separator/>
      </w:r>
    </w:p>
  </w:footnote>
  <w:footnote w:type="continuationSeparator" w:id="0">
    <w:p w:rsidR="002207BB" w:rsidRDefault="002207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6745E"/>
    <w:multiLevelType w:val="multilevel"/>
    <w:tmpl w:val="373AF562"/>
    <w:lvl w:ilvl="0">
      <w:start w:val="4"/>
      <w:numFmt w:val="decimal"/>
      <w:lvlText w:val="%1"/>
      <w:lvlJc w:val="left"/>
      <w:pPr>
        <w:ind w:left="360"/>
      </w:pPr>
      <w:rPr>
        <w:rFonts w:ascii="Times New Roman" w:eastAsia="Times New Roman" w:hAnsi="Times New Roman" w:cs="Times New Roman"/>
        <w:b w:val="0"/>
        <w:i/>
        <w:iCs/>
        <w:strike w:val="0"/>
        <w:dstrike w:val="0"/>
        <w:color w:val="000000"/>
        <w:sz w:val="24"/>
        <w:szCs w:val="24"/>
        <w:u w:val="none" w:color="000000"/>
        <w:vertAlign w:val="baseline"/>
      </w:rPr>
    </w:lvl>
    <w:lvl w:ilvl="1">
      <w:start w:val="3"/>
      <w:numFmt w:val="decimal"/>
      <w:lvlRestart w:val="0"/>
      <w:lvlText w:val="%1.%2."/>
      <w:lvlJc w:val="left"/>
      <w:pPr>
        <w:ind w:left="72"/>
      </w:pPr>
      <w:rPr>
        <w:rFonts w:ascii="Times New Roman" w:eastAsia="Times New Roman" w:hAnsi="Times New Roman" w:cs="Times New Roman"/>
        <w:b w:val="0"/>
        <w:i/>
        <w:iCs/>
        <w:strike w:val="0"/>
        <w:dstrike w:val="0"/>
        <w:color w:val="000000"/>
        <w:sz w:val="24"/>
        <w:szCs w:val="24"/>
        <w:u w:val="none" w:color="000000"/>
        <w:vertAlign w:val="baseline"/>
      </w:rPr>
    </w:lvl>
    <w:lvl w:ilvl="2">
      <w:start w:val="1"/>
      <w:numFmt w:val="lowerRoman"/>
      <w:lvlText w:val="%3"/>
      <w:lvlJc w:val="left"/>
      <w:pPr>
        <w:ind w:left="1080"/>
      </w:pPr>
      <w:rPr>
        <w:rFonts w:ascii="Times New Roman" w:eastAsia="Times New Roman" w:hAnsi="Times New Roman" w:cs="Times New Roman"/>
        <w:b w:val="0"/>
        <w:i/>
        <w:iCs/>
        <w:strike w:val="0"/>
        <w:dstrike w:val="0"/>
        <w:color w:val="000000"/>
        <w:sz w:val="24"/>
        <w:szCs w:val="24"/>
        <w:u w:val="none" w:color="000000"/>
        <w:vertAlign w:val="baseline"/>
      </w:rPr>
    </w:lvl>
    <w:lvl w:ilvl="3">
      <w:start w:val="1"/>
      <w:numFmt w:val="decimal"/>
      <w:lvlText w:val="%4"/>
      <w:lvlJc w:val="left"/>
      <w:pPr>
        <w:ind w:left="1800"/>
      </w:pPr>
      <w:rPr>
        <w:rFonts w:ascii="Times New Roman" w:eastAsia="Times New Roman" w:hAnsi="Times New Roman" w:cs="Times New Roman"/>
        <w:b w:val="0"/>
        <w:i/>
        <w:iCs/>
        <w:strike w:val="0"/>
        <w:dstrike w:val="0"/>
        <w:color w:val="000000"/>
        <w:sz w:val="24"/>
        <w:szCs w:val="24"/>
        <w:u w:val="none" w:color="000000"/>
        <w:vertAlign w:val="baseline"/>
      </w:rPr>
    </w:lvl>
    <w:lvl w:ilvl="4">
      <w:start w:val="1"/>
      <w:numFmt w:val="lowerLetter"/>
      <w:lvlText w:val="%5"/>
      <w:lvlJc w:val="left"/>
      <w:pPr>
        <w:ind w:left="2520"/>
      </w:pPr>
      <w:rPr>
        <w:rFonts w:ascii="Times New Roman" w:eastAsia="Times New Roman" w:hAnsi="Times New Roman" w:cs="Times New Roman"/>
        <w:b w:val="0"/>
        <w:i/>
        <w:iCs/>
        <w:strike w:val="0"/>
        <w:dstrike w:val="0"/>
        <w:color w:val="000000"/>
        <w:sz w:val="24"/>
        <w:szCs w:val="24"/>
        <w:u w:val="none" w:color="000000"/>
        <w:vertAlign w:val="baseline"/>
      </w:rPr>
    </w:lvl>
    <w:lvl w:ilvl="5">
      <w:start w:val="1"/>
      <w:numFmt w:val="lowerRoman"/>
      <w:lvlText w:val="%6"/>
      <w:lvlJc w:val="left"/>
      <w:pPr>
        <w:ind w:left="3240"/>
      </w:pPr>
      <w:rPr>
        <w:rFonts w:ascii="Times New Roman" w:eastAsia="Times New Roman" w:hAnsi="Times New Roman" w:cs="Times New Roman"/>
        <w:b w:val="0"/>
        <w:i/>
        <w:iCs/>
        <w:strike w:val="0"/>
        <w:dstrike w:val="0"/>
        <w:color w:val="000000"/>
        <w:sz w:val="24"/>
        <w:szCs w:val="24"/>
        <w:u w:val="none" w:color="000000"/>
        <w:vertAlign w:val="baseline"/>
      </w:rPr>
    </w:lvl>
    <w:lvl w:ilvl="6">
      <w:start w:val="1"/>
      <w:numFmt w:val="decimal"/>
      <w:lvlText w:val="%7"/>
      <w:lvlJc w:val="left"/>
      <w:pPr>
        <w:ind w:left="3960"/>
      </w:pPr>
      <w:rPr>
        <w:rFonts w:ascii="Times New Roman" w:eastAsia="Times New Roman" w:hAnsi="Times New Roman" w:cs="Times New Roman"/>
        <w:b w:val="0"/>
        <w:i/>
        <w:iCs/>
        <w:strike w:val="0"/>
        <w:dstrike w:val="0"/>
        <w:color w:val="000000"/>
        <w:sz w:val="24"/>
        <w:szCs w:val="24"/>
        <w:u w:val="none" w:color="000000"/>
        <w:vertAlign w:val="baseline"/>
      </w:rPr>
    </w:lvl>
    <w:lvl w:ilvl="7">
      <w:start w:val="1"/>
      <w:numFmt w:val="lowerLetter"/>
      <w:lvlText w:val="%8"/>
      <w:lvlJc w:val="left"/>
      <w:pPr>
        <w:ind w:left="4680"/>
      </w:pPr>
      <w:rPr>
        <w:rFonts w:ascii="Times New Roman" w:eastAsia="Times New Roman" w:hAnsi="Times New Roman" w:cs="Times New Roman"/>
        <w:b w:val="0"/>
        <w:i/>
        <w:iCs/>
        <w:strike w:val="0"/>
        <w:dstrike w:val="0"/>
        <w:color w:val="000000"/>
        <w:sz w:val="24"/>
        <w:szCs w:val="24"/>
        <w:u w:val="none" w:color="000000"/>
        <w:vertAlign w:val="baseline"/>
      </w:rPr>
    </w:lvl>
    <w:lvl w:ilvl="8">
      <w:start w:val="1"/>
      <w:numFmt w:val="lowerRoman"/>
      <w:lvlText w:val="%9"/>
      <w:lvlJc w:val="left"/>
      <w:pPr>
        <w:ind w:left="5400"/>
      </w:pPr>
      <w:rPr>
        <w:rFonts w:ascii="Times New Roman" w:eastAsia="Times New Roman" w:hAnsi="Times New Roman" w:cs="Times New Roman"/>
        <w:b w:val="0"/>
        <w:i/>
        <w:iCs/>
        <w:strike w:val="0"/>
        <w:dstrike w:val="0"/>
        <w:color w:val="000000"/>
        <w:sz w:val="24"/>
        <w:szCs w:val="24"/>
        <w:u w:val="none" w:color="000000"/>
        <w:vertAlign w:val="baseline"/>
      </w:rPr>
    </w:lvl>
  </w:abstractNum>
  <w:abstractNum w:abstractNumId="1">
    <w:nsid w:val="08B24A7D"/>
    <w:multiLevelType w:val="multilevel"/>
    <w:tmpl w:val="A532E416"/>
    <w:lvl w:ilvl="0">
      <w:start w:val="1"/>
      <w:numFmt w:val="upperRoman"/>
      <w:lvlText w:val="%1."/>
      <w:lvlJc w:val="left"/>
      <w:pPr>
        <w:ind w:left="360"/>
      </w:pPr>
      <w:rPr>
        <w:rFonts w:ascii="Times New Roman" w:eastAsia="Times New Roman" w:hAnsi="Times New Roman" w:cs="Times New Roman"/>
        <w:b w:val="0"/>
        <w:i w:val="0"/>
        <w:iCs/>
        <w:strike w:val="0"/>
        <w:dstrike w:val="0"/>
        <w:color w:val="000000"/>
        <w:sz w:val="24"/>
        <w:szCs w:val="24"/>
        <w:u w:val="none" w:color="000000"/>
        <w:vertAlign w:val="baseline"/>
      </w:rPr>
    </w:lvl>
    <w:lvl w:ilvl="1">
      <w:start w:val="1"/>
      <w:numFmt w:val="decimal"/>
      <w:lvlText w:val="%1.%2."/>
      <w:lvlJc w:val="left"/>
      <w:pPr>
        <w:ind w:left="475"/>
      </w:pPr>
      <w:rPr>
        <w:rFonts w:ascii="Times New Roman" w:eastAsia="Times New Roman" w:hAnsi="Times New Roman" w:cs="Times New Roman"/>
        <w:b w:val="0"/>
        <w:i/>
        <w:iCs/>
        <w:strike w:val="0"/>
        <w:dstrike w:val="0"/>
        <w:color w:val="000000"/>
        <w:sz w:val="24"/>
        <w:szCs w:val="24"/>
        <w:u w:val="none" w:color="000000"/>
        <w:vertAlign w:val="baseline"/>
      </w:rPr>
    </w:lvl>
    <w:lvl w:ilvl="2">
      <w:start w:val="1"/>
      <w:numFmt w:val="lowerRoman"/>
      <w:lvlText w:val="%3"/>
      <w:lvlJc w:val="left"/>
      <w:pPr>
        <w:ind w:left="1080"/>
      </w:pPr>
      <w:rPr>
        <w:rFonts w:ascii="Times New Roman" w:eastAsia="Times New Roman" w:hAnsi="Times New Roman" w:cs="Times New Roman"/>
        <w:b w:val="0"/>
        <w:i/>
        <w:iCs/>
        <w:strike w:val="0"/>
        <w:dstrike w:val="0"/>
        <w:color w:val="000000"/>
        <w:sz w:val="24"/>
        <w:szCs w:val="24"/>
        <w:u w:val="none" w:color="000000"/>
        <w:vertAlign w:val="baseline"/>
      </w:rPr>
    </w:lvl>
    <w:lvl w:ilvl="3">
      <w:start w:val="1"/>
      <w:numFmt w:val="decimal"/>
      <w:lvlText w:val="%4"/>
      <w:lvlJc w:val="left"/>
      <w:pPr>
        <w:ind w:left="1800"/>
      </w:pPr>
      <w:rPr>
        <w:rFonts w:ascii="Times New Roman" w:eastAsia="Times New Roman" w:hAnsi="Times New Roman" w:cs="Times New Roman"/>
        <w:b w:val="0"/>
        <w:i/>
        <w:iCs/>
        <w:strike w:val="0"/>
        <w:dstrike w:val="0"/>
        <w:color w:val="000000"/>
        <w:sz w:val="24"/>
        <w:szCs w:val="24"/>
        <w:u w:val="none" w:color="000000"/>
        <w:vertAlign w:val="baseline"/>
      </w:rPr>
    </w:lvl>
    <w:lvl w:ilvl="4">
      <w:start w:val="1"/>
      <w:numFmt w:val="lowerLetter"/>
      <w:lvlText w:val="%5"/>
      <w:lvlJc w:val="left"/>
      <w:pPr>
        <w:ind w:left="2520"/>
      </w:pPr>
      <w:rPr>
        <w:rFonts w:ascii="Times New Roman" w:eastAsia="Times New Roman" w:hAnsi="Times New Roman" w:cs="Times New Roman"/>
        <w:b w:val="0"/>
        <w:i/>
        <w:iCs/>
        <w:strike w:val="0"/>
        <w:dstrike w:val="0"/>
        <w:color w:val="000000"/>
        <w:sz w:val="24"/>
        <w:szCs w:val="24"/>
        <w:u w:val="none" w:color="000000"/>
        <w:vertAlign w:val="baseline"/>
      </w:rPr>
    </w:lvl>
    <w:lvl w:ilvl="5">
      <w:start w:val="1"/>
      <w:numFmt w:val="lowerRoman"/>
      <w:lvlText w:val="%6"/>
      <w:lvlJc w:val="left"/>
      <w:pPr>
        <w:ind w:left="3240"/>
      </w:pPr>
      <w:rPr>
        <w:rFonts w:ascii="Times New Roman" w:eastAsia="Times New Roman" w:hAnsi="Times New Roman" w:cs="Times New Roman"/>
        <w:b w:val="0"/>
        <w:i/>
        <w:iCs/>
        <w:strike w:val="0"/>
        <w:dstrike w:val="0"/>
        <w:color w:val="000000"/>
        <w:sz w:val="24"/>
        <w:szCs w:val="24"/>
        <w:u w:val="none" w:color="000000"/>
        <w:vertAlign w:val="baseline"/>
      </w:rPr>
    </w:lvl>
    <w:lvl w:ilvl="6">
      <w:start w:val="1"/>
      <w:numFmt w:val="decimal"/>
      <w:lvlText w:val="%7"/>
      <w:lvlJc w:val="left"/>
      <w:pPr>
        <w:ind w:left="3960"/>
      </w:pPr>
      <w:rPr>
        <w:rFonts w:ascii="Times New Roman" w:eastAsia="Times New Roman" w:hAnsi="Times New Roman" w:cs="Times New Roman"/>
        <w:b w:val="0"/>
        <w:i/>
        <w:iCs/>
        <w:strike w:val="0"/>
        <w:dstrike w:val="0"/>
        <w:color w:val="000000"/>
        <w:sz w:val="24"/>
        <w:szCs w:val="24"/>
        <w:u w:val="none" w:color="000000"/>
        <w:vertAlign w:val="baseline"/>
      </w:rPr>
    </w:lvl>
    <w:lvl w:ilvl="7">
      <w:start w:val="1"/>
      <w:numFmt w:val="lowerLetter"/>
      <w:lvlText w:val="%8"/>
      <w:lvlJc w:val="left"/>
      <w:pPr>
        <w:ind w:left="4680"/>
      </w:pPr>
      <w:rPr>
        <w:rFonts w:ascii="Times New Roman" w:eastAsia="Times New Roman" w:hAnsi="Times New Roman" w:cs="Times New Roman"/>
        <w:b w:val="0"/>
        <w:i/>
        <w:iCs/>
        <w:strike w:val="0"/>
        <w:dstrike w:val="0"/>
        <w:color w:val="000000"/>
        <w:sz w:val="24"/>
        <w:szCs w:val="24"/>
        <w:u w:val="none" w:color="000000"/>
        <w:vertAlign w:val="baseline"/>
      </w:rPr>
    </w:lvl>
    <w:lvl w:ilvl="8">
      <w:start w:val="1"/>
      <w:numFmt w:val="lowerRoman"/>
      <w:lvlText w:val="%9"/>
      <w:lvlJc w:val="left"/>
      <w:pPr>
        <w:ind w:left="5400"/>
      </w:pPr>
      <w:rPr>
        <w:rFonts w:ascii="Times New Roman" w:eastAsia="Times New Roman" w:hAnsi="Times New Roman" w:cs="Times New Roman"/>
        <w:b w:val="0"/>
        <w:i/>
        <w:iCs/>
        <w:strike w:val="0"/>
        <w:dstrike w:val="0"/>
        <w:color w:val="000000"/>
        <w:sz w:val="24"/>
        <w:szCs w:val="24"/>
        <w:u w:val="none" w:color="000000"/>
        <w:vertAlign w:val="baseline"/>
      </w:rPr>
    </w:lvl>
  </w:abstractNum>
  <w:abstractNum w:abstractNumId="2">
    <w:nsid w:val="0E6C0677"/>
    <w:multiLevelType w:val="multilevel"/>
    <w:tmpl w:val="40C09356"/>
    <w:lvl w:ilvl="0">
      <w:start w:val="6"/>
      <w:numFmt w:val="decimal"/>
      <w:lvlText w:val="%1"/>
      <w:lvlJc w:val="left"/>
      <w:pPr>
        <w:ind w:left="360"/>
      </w:pPr>
      <w:rPr>
        <w:rFonts w:ascii="Times New Roman" w:eastAsia="Times New Roman" w:hAnsi="Times New Roman" w:cs="Times New Roman"/>
        <w:b w:val="0"/>
        <w:i/>
        <w:iCs/>
        <w:strike w:val="0"/>
        <w:dstrike w:val="0"/>
        <w:color w:val="000000"/>
        <w:sz w:val="24"/>
        <w:szCs w:val="24"/>
        <w:u w:val="none" w:color="000000"/>
        <w:vertAlign w:val="baseline"/>
      </w:rPr>
    </w:lvl>
    <w:lvl w:ilvl="1">
      <w:start w:val="10"/>
      <w:numFmt w:val="decimal"/>
      <w:lvlText w:val="%1.%2."/>
      <w:lvlJc w:val="left"/>
      <w:pPr>
        <w:ind w:left="72"/>
      </w:pPr>
      <w:rPr>
        <w:rFonts w:ascii="Times New Roman" w:eastAsia="Times New Roman" w:hAnsi="Times New Roman" w:cs="Times New Roman"/>
        <w:b w:val="0"/>
        <w:i/>
        <w:iCs/>
        <w:strike w:val="0"/>
        <w:dstrike w:val="0"/>
        <w:color w:val="000000"/>
        <w:sz w:val="24"/>
        <w:szCs w:val="24"/>
        <w:u w:val="none" w:color="000000"/>
        <w:vertAlign w:val="baseline"/>
      </w:rPr>
    </w:lvl>
    <w:lvl w:ilvl="2">
      <w:start w:val="1"/>
      <w:numFmt w:val="lowerRoman"/>
      <w:lvlText w:val="%3"/>
      <w:lvlJc w:val="left"/>
      <w:pPr>
        <w:ind w:left="1110"/>
      </w:pPr>
      <w:rPr>
        <w:rFonts w:ascii="Times New Roman" w:eastAsia="Times New Roman" w:hAnsi="Times New Roman" w:cs="Times New Roman"/>
        <w:b w:val="0"/>
        <w:i/>
        <w:iCs/>
        <w:strike w:val="0"/>
        <w:dstrike w:val="0"/>
        <w:color w:val="000000"/>
        <w:sz w:val="24"/>
        <w:szCs w:val="24"/>
        <w:u w:val="none" w:color="000000"/>
        <w:vertAlign w:val="baseline"/>
      </w:rPr>
    </w:lvl>
    <w:lvl w:ilvl="3">
      <w:start w:val="1"/>
      <w:numFmt w:val="decimal"/>
      <w:lvlText w:val="%4"/>
      <w:lvlJc w:val="left"/>
      <w:pPr>
        <w:ind w:left="1830"/>
      </w:pPr>
      <w:rPr>
        <w:rFonts w:ascii="Times New Roman" w:eastAsia="Times New Roman" w:hAnsi="Times New Roman" w:cs="Times New Roman"/>
        <w:b w:val="0"/>
        <w:i/>
        <w:iCs/>
        <w:strike w:val="0"/>
        <w:dstrike w:val="0"/>
        <w:color w:val="000000"/>
        <w:sz w:val="24"/>
        <w:szCs w:val="24"/>
        <w:u w:val="none" w:color="000000"/>
        <w:vertAlign w:val="baseline"/>
      </w:rPr>
    </w:lvl>
    <w:lvl w:ilvl="4">
      <w:start w:val="1"/>
      <w:numFmt w:val="lowerLetter"/>
      <w:lvlText w:val="%5"/>
      <w:lvlJc w:val="left"/>
      <w:pPr>
        <w:ind w:left="2550"/>
      </w:pPr>
      <w:rPr>
        <w:rFonts w:ascii="Times New Roman" w:eastAsia="Times New Roman" w:hAnsi="Times New Roman" w:cs="Times New Roman"/>
        <w:b w:val="0"/>
        <w:i/>
        <w:iCs/>
        <w:strike w:val="0"/>
        <w:dstrike w:val="0"/>
        <w:color w:val="000000"/>
        <w:sz w:val="24"/>
        <w:szCs w:val="24"/>
        <w:u w:val="none" w:color="000000"/>
        <w:vertAlign w:val="baseline"/>
      </w:rPr>
    </w:lvl>
    <w:lvl w:ilvl="5">
      <w:start w:val="1"/>
      <w:numFmt w:val="lowerRoman"/>
      <w:lvlText w:val="%6"/>
      <w:lvlJc w:val="left"/>
      <w:pPr>
        <w:ind w:left="3270"/>
      </w:pPr>
      <w:rPr>
        <w:rFonts w:ascii="Times New Roman" w:eastAsia="Times New Roman" w:hAnsi="Times New Roman" w:cs="Times New Roman"/>
        <w:b w:val="0"/>
        <w:i/>
        <w:iCs/>
        <w:strike w:val="0"/>
        <w:dstrike w:val="0"/>
        <w:color w:val="000000"/>
        <w:sz w:val="24"/>
        <w:szCs w:val="24"/>
        <w:u w:val="none" w:color="000000"/>
        <w:vertAlign w:val="baseline"/>
      </w:rPr>
    </w:lvl>
    <w:lvl w:ilvl="6">
      <w:start w:val="1"/>
      <w:numFmt w:val="decimal"/>
      <w:lvlText w:val="%7"/>
      <w:lvlJc w:val="left"/>
      <w:pPr>
        <w:ind w:left="3990"/>
      </w:pPr>
      <w:rPr>
        <w:rFonts w:ascii="Times New Roman" w:eastAsia="Times New Roman" w:hAnsi="Times New Roman" w:cs="Times New Roman"/>
        <w:b w:val="0"/>
        <w:i/>
        <w:iCs/>
        <w:strike w:val="0"/>
        <w:dstrike w:val="0"/>
        <w:color w:val="000000"/>
        <w:sz w:val="24"/>
        <w:szCs w:val="24"/>
        <w:u w:val="none" w:color="000000"/>
        <w:vertAlign w:val="baseline"/>
      </w:rPr>
    </w:lvl>
    <w:lvl w:ilvl="7">
      <w:start w:val="1"/>
      <w:numFmt w:val="lowerLetter"/>
      <w:lvlText w:val="%8"/>
      <w:lvlJc w:val="left"/>
      <w:pPr>
        <w:ind w:left="4710"/>
      </w:pPr>
      <w:rPr>
        <w:rFonts w:ascii="Times New Roman" w:eastAsia="Times New Roman" w:hAnsi="Times New Roman" w:cs="Times New Roman"/>
        <w:b w:val="0"/>
        <w:i/>
        <w:iCs/>
        <w:strike w:val="0"/>
        <w:dstrike w:val="0"/>
        <w:color w:val="000000"/>
        <w:sz w:val="24"/>
        <w:szCs w:val="24"/>
        <w:u w:val="none" w:color="000000"/>
        <w:vertAlign w:val="baseline"/>
      </w:rPr>
    </w:lvl>
    <w:lvl w:ilvl="8">
      <w:start w:val="1"/>
      <w:numFmt w:val="lowerRoman"/>
      <w:lvlText w:val="%9"/>
      <w:lvlJc w:val="left"/>
      <w:pPr>
        <w:ind w:left="5430"/>
      </w:pPr>
      <w:rPr>
        <w:rFonts w:ascii="Times New Roman" w:eastAsia="Times New Roman" w:hAnsi="Times New Roman" w:cs="Times New Roman"/>
        <w:b w:val="0"/>
        <w:i/>
        <w:iCs/>
        <w:strike w:val="0"/>
        <w:dstrike w:val="0"/>
        <w:color w:val="000000"/>
        <w:sz w:val="24"/>
        <w:szCs w:val="24"/>
        <w:u w:val="none" w:color="000000"/>
        <w:vertAlign w:val="baseline"/>
      </w:rPr>
    </w:lvl>
  </w:abstractNum>
  <w:abstractNum w:abstractNumId="3">
    <w:nsid w:val="18E83E71"/>
    <w:multiLevelType w:val="multilevel"/>
    <w:tmpl w:val="E4901E6A"/>
    <w:lvl w:ilvl="0">
      <w:start w:val="4"/>
      <w:numFmt w:val="decimal"/>
      <w:lvlText w:val="%1"/>
      <w:lvlJc w:val="left"/>
      <w:pPr>
        <w:ind w:left="360" w:hanging="360"/>
      </w:pPr>
      <w:rPr>
        <w:rFonts w:hint="default"/>
      </w:rPr>
    </w:lvl>
    <w:lvl w:ilvl="1">
      <w:start w:val="1"/>
      <w:numFmt w:val="decimal"/>
      <w:lvlText w:val="%1.%2"/>
      <w:lvlJc w:val="left"/>
      <w:pPr>
        <w:ind w:left="432" w:hanging="360"/>
      </w:pPr>
      <w:rPr>
        <w:rFonts w:hint="default"/>
        <w:i/>
      </w:rPr>
    </w:lvl>
    <w:lvl w:ilvl="2">
      <w:start w:val="1"/>
      <w:numFmt w:val="decimal"/>
      <w:lvlText w:val="%1.%2.%3"/>
      <w:lvlJc w:val="left"/>
      <w:pPr>
        <w:ind w:left="864" w:hanging="720"/>
      </w:pPr>
      <w:rPr>
        <w:rFonts w:hint="default"/>
      </w:rPr>
    </w:lvl>
    <w:lvl w:ilvl="3">
      <w:start w:val="1"/>
      <w:numFmt w:val="decimal"/>
      <w:lvlText w:val="%1.%2.%3.%4"/>
      <w:lvlJc w:val="left"/>
      <w:pPr>
        <w:ind w:left="936" w:hanging="720"/>
      </w:pPr>
      <w:rPr>
        <w:rFonts w:hint="default"/>
      </w:rPr>
    </w:lvl>
    <w:lvl w:ilvl="4">
      <w:start w:val="1"/>
      <w:numFmt w:val="decimal"/>
      <w:lvlText w:val="%1.%2.%3.%4.%5"/>
      <w:lvlJc w:val="left"/>
      <w:pPr>
        <w:ind w:left="1368"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72" w:hanging="1440"/>
      </w:pPr>
      <w:rPr>
        <w:rFonts w:hint="default"/>
      </w:rPr>
    </w:lvl>
    <w:lvl w:ilvl="7">
      <w:start w:val="1"/>
      <w:numFmt w:val="decimal"/>
      <w:lvlText w:val="%1.%2.%3.%4.%5.%6.%7.%8"/>
      <w:lvlJc w:val="left"/>
      <w:pPr>
        <w:ind w:left="1944" w:hanging="1440"/>
      </w:pPr>
      <w:rPr>
        <w:rFonts w:hint="default"/>
      </w:rPr>
    </w:lvl>
    <w:lvl w:ilvl="8">
      <w:start w:val="1"/>
      <w:numFmt w:val="decimal"/>
      <w:lvlText w:val="%1.%2.%3.%4.%5.%6.%7.%8.%9"/>
      <w:lvlJc w:val="left"/>
      <w:pPr>
        <w:ind w:left="2376" w:hanging="1800"/>
      </w:pPr>
      <w:rPr>
        <w:rFonts w:hint="default"/>
      </w:rPr>
    </w:lvl>
  </w:abstractNum>
  <w:abstractNum w:abstractNumId="4">
    <w:nsid w:val="1A450FD2"/>
    <w:multiLevelType w:val="multilevel"/>
    <w:tmpl w:val="40E88746"/>
    <w:lvl w:ilvl="0">
      <w:start w:val="6"/>
      <w:numFmt w:val="decimal"/>
      <w:lvlText w:val="%1."/>
      <w:lvlJc w:val="left"/>
      <w:pPr>
        <w:ind w:left="242"/>
      </w:pPr>
      <w:rPr>
        <w:rFonts w:ascii="Times New Roman" w:eastAsia="Times New Roman" w:hAnsi="Times New Roman" w:cs="Times New Roman"/>
        <w:b w:val="0"/>
        <w:i/>
        <w:iCs/>
        <w:strike w:val="0"/>
        <w:dstrike w:val="0"/>
        <w:color w:val="000000"/>
        <w:sz w:val="24"/>
        <w:szCs w:val="24"/>
        <w:u w:val="none" w:color="000000"/>
        <w:vertAlign w:val="baseline"/>
      </w:rPr>
    </w:lvl>
    <w:lvl w:ilvl="1">
      <w:start w:val="7"/>
      <w:numFmt w:val="decimal"/>
      <w:lvlText w:val="%1.%2."/>
      <w:lvlJc w:val="left"/>
      <w:pPr>
        <w:ind w:left="72"/>
      </w:pPr>
      <w:rPr>
        <w:rFonts w:ascii="Times New Roman" w:eastAsia="Times New Roman" w:hAnsi="Times New Roman" w:cs="Times New Roman"/>
        <w:b w:val="0"/>
        <w:i/>
        <w:iCs/>
        <w:strike w:val="0"/>
        <w:dstrike w:val="0"/>
        <w:color w:val="000000"/>
        <w:sz w:val="24"/>
        <w:szCs w:val="24"/>
        <w:u w:val="none" w:color="000000"/>
        <w:vertAlign w:val="baseline"/>
      </w:rPr>
    </w:lvl>
    <w:lvl w:ilvl="2">
      <w:start w:val="1"/>
      <w:numFmt w:val="lowerRoman"/>
      <w:lvlText w:val="%3"/>
      <w:lvlJc w:val="left"/>
      <w:pPr>
        <w:ind w:left="1130"/>
      </w:pPr>
      <w:rPr>
        <w:rFonts w:ascii="Times New Roman" w:eastAsia="Times New Roman" w:hAnsi="Times New Roman" w:cs="Times New Roman"/>
        <w:b w:val="0"/>
        <w:i/>
        <w:iCs/>
        <w:strike w:val="0"/>
        <w:dstrike w:val="0"/>
        <w:color w:val="000000"/>
        <w:sz w:val="24"/>
        <w:szCs w:val="24"/>
        <w:u w:val="none" w:color="000000"/>
        <w:vertAlign w:val="baseline"/>
      </w:rPr>
    </w:lvl>
    <w:lvl w:ilvl="3">
      <w:start w:val="1"/>
      <w:numFmt w:val="decimal"/>
      <w:lvlText w:val="%4"/>
      <w:lvlJc w:val="left"/>
      <w:pPr>
        <w:ind w:left="1850"/>
      </w:pPr>
      <w:rPr>
        <w:rFonts w:ascii="Times New Roman" w:eastAsia="Times New Roman" w:hAnsi="Times New Roman" w:cs="Times New Roman"/>
        <w:b w:val="0"/>
        <w:i/>
        <w:iCs/>
        <w:strike w:val="0"/>
        <w:dstrike w:val="0"/>
        <w:color w:val="000000"/>
        <w:sz w:val="24"/>
        <w:szCs w:val="24"/>
        <w:u w:val="none" w:color="000000"/>
        <w:vertAlign w:val="baseline"/>
      </w:rPr>
    </w:lvl>
    <w:lvl w:ilvl="4">
      <w:start w:val="1"/>
      <w:numFmt w:val="lowerLetter"/>
      <w:lvlText w:val="%5"/>
      <w:lvlJc w:val="left"/>
      <w:pPr>
        <w:ind w:left="2570"/>
      </w:pPr>
      <w:rPr>
        <w:rFonts w:ascii="Times New Roman" w:eastAsia="Times New Roman" w:hAnsi="Times New Roman" w:cs="Times New Roman"/>
        <w:b w:val="0"/>
        <w:i/>
        <w:iCs/>
        <w:strike w:val="0"/>
        <w:dstrike w:val="0"/>
        <w:color w:val="000000"/>
        <w:sz w:val="24"/>
        <w:szCs w:val="24"/>
        <w:u w:val="none" w:color="000000"/>
        <w:vertAlign w:val="baseline"/>
      </w:rPr>
    </w:lvl>
    <w:lvl w:ilvl="5">
      <w:start w:val="1"/>
      <w:numFmt w:val="lowerRoman"/>
      <w:lvlText w:val="%6"/>
      <w:lvlJc w:val="left"/>
      <w:pPr>
        <w:ind w:left="3290"/>
      </w:pPr>
      <w:rPr>
        <w:rFonts w:ascii="Times New Roman" w:eastAsia="Times New Roman" w:hAnsi="Times New Roman" w:cs="Times New Roman"/>
        <w:b w:val="0"/>
        <w:i/>
        <w:iCs/>
        <w:strike w:val="0"/>
        <w:dstrike w:val="0"/>
        <w:color w:val="000000"/>
        <w:sz w:val="24"/>
        <w:szCs w:val="24"/>
        <w:u w:val="none" w:color="000000"/>
        <w:vertAlign w:val="baseline"/>
      </w:rPr>
    </w:lvl>
    <w:lvl w:ilvl="6">
      <w:start w:val="1"/>
      <w:numFmt w:val="decimal"/>
      <w:lvlText w:val="%7"/>
      <w:lvlJc w:val="left"/>
      <w:pPr>
        <w:ind w:left="4010"/>
      </w:pPr>
      <w:rPr>
        <w:rFonts w:ascii="Times New Roman" w:eastAsia="Times New Roman" w:hAnsi="Times New Roman" w:cs="Times New Roman"/>
        <w:b w:val="0"/>
        <w:i/>
        <w:iCs/>
        <w:strike w:val="0"/>
        <w:dstrike w:val="0"/>
        <w:color w:val="000000"/>
        <w:sz w:val="24"/>
        <w:szCs w:val="24"/>
        <w:u w:val="none" w:color="000000"/>
        <w:vertAlign w:val="baseline"/>
      </w:rPr>
    </w:lvl>
    <w:lvl w:ilvl="7">
      <w:start w:val="1"/>
      <w:numFmt w:val="lowerLetter"/>
      <w:lvlText w:val="%8"/>
      <w:lvlJc w:val="left"/>
      <w:pPr>
        <w:ind w:left="4730"/>
      </w:pPr>
      <w:rPr>
        <w:rFonts w:ascii="Times New Roman" w:eastAsia="Times New Roman" w:hAnsi="Times New Roman" w:cs="Times New Roman"/>
        <w:b w:val="0"/>
        <w:i/>
        <w:iCs/>
        <w:strike w:val="0"/>
        <w:dstrike w:val="0"/>
        <w:color w:val="000000"/>
        <w:sz w:val="24"/>
        <w:szCs w:val="24"/>
        <w:u w:val="none" w:color="000000"/>
        <w:vertAlign w:val="baseline"/>
      </w:rPr>
    </w:lvl>
    <w:lvl w:ilvl="8">
      <w:start w:val="1"/>
      <w:numFmt w:val="lowerRoman"/>
      <w:lvlText w:val="%9"/>
      <w:lvlJc w:val="left"/>
      <w:pPr>
        <w:ind w:left="5450"/>
      </w:pPr>
      <w:rPr>
        <w:rFonts w:ascii="Times New Roman" w:eastAsia="Times New Roman" w:hAnsi="Times New Roman" w:cs="Times New Roman"/>
        <w:b w:val="0"/>
        <w:i/>
        <w:iCs/>
        <w:strike w:val="0"/>
        <w:dstrike w:val="0"/>
        <w:color w:val="000000"/>
        <w:sz w:val="24"/>
        <w:szCs w:val="24"/>
        <w:u w:val="none" w:color="000000"/>
        <w:vertAlign w:val="baseline"/>
      </w:rPr>
    </w:lvl>
  </w:abstractNum>
  <w:abstractNum w:abstractNumId="5">
    <w:nsid w:val="2278166E"/>
    <w:multiLevelType w:val="hybridMultilevel"/>
    <w:tmpl w:val="3FEA5A74"/>
    <w:lvl w:ilvl="0" w:tplc="81C61C66">
      <w:start w:val="4"/>
      <w:numFmt w:val="decimal"/>
      <w:lvlText w:val="%1"/>
      <w:lvlJc w:val="left"/>
      <w:pPr>
        <w:ind w:left="242"/>
      </w:pPr>
      <w:rPr>
        <w:rFonts w:ascii="Times New Roman" w:eastAsia="Times New Roman" w:hAnsi="Times New Roman" w:cs="Times New Roman"/>
        <w:b w:val="0"/>
        <w:i w:val="0"/>
        <w:strike w:val="0"/>
        <w:dstrike w:val="0"/>
        <w:color w:val="000000"/>
        <w:sz w:val="24"/>
        <w:szCs w:val="24"/>
        <w:u w:val="none" w:color="000000"/>
        <w:vertAlign w:val="baseline"/>
      </w:rPr>
    </w:lvl>
    <w:lvl w:ilvl="1" w:tplc="EA7650F0">
      <w:start w:val="1"/>
      <w:numFmt w:val="lowerLetter"/>
      <w:lvlText w:val="%2"/>
      <w:lvlJc w:val="left"/>
      <w:pPr>
        <w:ind w:left="1118"/>
      </w:pPr>
      <w:rPr>
        <w:rFonts w:ascii="Times New Roman" w:eastAsia="Times New Roman" w:hAnsi="Times New Roman" w:cs="Times New Roman"/>
        <w:b w:val="0"/>
        <w:i w:val="0"/>
        <w:strike w:val="0"/>
        <w:dstrike w:val="0"/>
        <w:color w:val="000000"/>
        <w:sz w:val="24"/>
        <w:szCs w:val="24"/>
        <w:u w:val="none" w:color="000000"/>
        <w:vertAlign w:val="baseline"/>
      </w:rPr>
    </w:lvl>
    <w:lvl w:ilvl="2" w:tplc="7F904B24">
      <w:start w:val="1"/>
      <w:numFmt w:val="lowerRoman"/>
      <w:lvlText w:val="%3"/>
      <w:lvlJc w:val="left"/>
      <w:pPr>
        <w:ind w:left="1838"/>
      </w:pPr>
      <w:rPr>
        <w:rFonts w:ascii="Times New Roman" w:eastAsia="Times New Roman" w:hAnsi="Times New Roman" w:cs="Times New Roman"/>
        <w:b w:val="0"/>
        <w:i w:val="0"/>
        <w:strike w:val="0"/>
        <w:dstrike w:val="0"/>
        <w:color w:val="000000"/>
        <w:sz w:val="24"/>
        <w:szCs w:val="24"/>
        <w:u w:val="none" w:color="000000"/>
        <w:vertAlign w:val="baseline"/>
      </w:rPr>
    </w:lvl>
    <w:lvl w:ilvl="3" w:tplc="1E2862F6">
      <w:start w:val="1"/>
      <w:numFmt w:val="decimal"/>
      <w:lvlText w:val="%4"/>
      <w:lvlJc w:val="left"/>
      <w:pPr>
        <w:ind w:left="2558"/>
      </w:pPr>
      <w:rPr>
        <w:rFonts w:ascii="Times New Roman" w:eastAsia="Times New Roman" w:hAnsi="Times New Roman" w:cs="Times New Roman"/>
        <w:b w:val="0"/>
        <w:i w:val="0"/>
        <w:strike w:val="0"/>
        <w:dstrike w:val="0"/>
        <w:color w:val="000000"/>
        <w:sz w:val="24"/>
        <w:szCs w:val="24"/>
        <w:u w:val="none" w:color="000000"/>
        <w:vertAlign w:val="baseline"/>
      </w:rPr>
    </w:lvl>
    <w:lvl w:ilvl="4" w:tplc="EEB65288">
      <w:start w:val="1"/>
      <w:numFmt w:val="lowerLetter"/>
      <w:lvlText w:val="%5"/>
      <w:lvlJc w:val="left"/>
      <w:pPr>
        <w:ind w:left="3278"/>
      </w:pPr>
      <w:rPr>
        <w:rFonts w:ascii="Times New Roman" w:eastAsia="Times New Roman" w:hAnsi="Times New Roman" w:cs="Times New Roman"/>
        <w:b w:val="0"/>
        <w:i w:val="0"/>
        <w:strike w:val="0"/>
        <w:dstrike w:val="0"/>
        <w:color w:val="000000"/>
        <w:sz w:val="24"/>
        <w:szCs w:val="24"/>
        <w:u w:val="none" w:color="000000"/>
        <w:vertAlign w:val="baseline"/>
      </w:rPr>
    </w:lvl>
    <w:lvl w:ilvl="5" w:tplc="BA7010B8">
      <w:start w:val="1"/>
      <w:numFmt w:val="lowerRoman"/>
      <w:lvlText w:val="%6"/>
      <w:lvlJc w:val="left"/>
      <w:pPr>
        <w:ind w:left="3998"/>
      </w:pPr>
      <w:rPr>
        <w:rFonts w:ascii="Times New Roman" w:eastAsia="Times New Roman" w:hAnsi="Times New Roman" w:cs="Times New Roman"/>
        <w:b w:val="0"/>
        <w:i w:val="0"/>
        <w:strike w:val="0"/>
        <w:dstrike w:val="0"/>
        <w:color w:val="000000"/>
        <w:sz w:val="24"/>
        <w:szCs w:val="24"/>
        <w:u w:val="none" w:color="000000"/>
        <w:vertAlign w:val="baseline"/>
      </w:rPr>
    </w:lvl>
    <w:lvl w:ilvl="6" w:tplc="D0F62DE4">
      <w:start w:val="1"/>
      <w:numFmt w:val="decimal"/>
      <w:lvlText w:val="%7"/>
      <w:lvlJc w:val="left"/>
      <w:pPr>
        <w:ind w:left="4718"/>
      </w:pPr>
      <w:rPr>
        <w:rFonts w:ascii="Times New Roman" w:eastAsia="Times New Roman" w:hAnsi="Times New Roman" w:cs="Times New Roman"/>
        <w:b w:val="0"/>
        <w:i w:val="0"/>
        <w:strike w:val="0"/>
        <w:dstrike w:val="0"/>
        <w:color w:val="000000"/>
        <w:sz w:val="24"/>
        <w:szCs w:val="24"/>
        <w:u w:val="none" w:color="000000"/>
        <w:vertAlign w:val="baseline"/>
      </w:rPr>
    </w:lvl>
    <w:lvl w:ilvl="7" w:tplc="FC18BFA6">
      <w:start w:val="1"/>
      <w:numFmt w:val="lowerLetter"/>
      <w:lvlText w:val="%8"/>
      <w:lvlJc w:val="left"/>
      <w:pPr>
        <w:ind w:left="5438"/>
      </w:pPr>
      <w:rPr>
        <w:rFonts w:ascii="Times New Roman" w:eastAsia="Times New Roman" w:hAnsi="Times New Roman" w:cs="Times New Roman"/>
        <w:b w:val="0"/>
        <w:i w:val="0"/>
        <w:strike w:val="0"/>
        <w:dstrike w:val="0"/>
        <w:color w:val="000000"/>
        <w:sz w:val="24"/>
        <w:szCs w:val="24"/>
        <w:u w:val="none" w:color="000000"/>
        <w:vertAlign w:val="baseline"/>
      </w:rPr>
    </w:lvl>
    <w:lvl w:ilvl="8" w:tplc="E40EA148">
      <w:start w:val="1"/>
      <w:numFmt w:val="lowerRoman"/>
      <w:lvlText w:val="%9"/>
      <w:lvlJc w:val="left"/>
      <w:pPr>
        <w:ind w:left="6158"/>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6">
    <w:nsid w:val="2C310DF5"/>
    <w:multiLevelType w:val="hybridMultilevel"/>
    <w:tmpl w:val="48A2E81E"/>
    <w:lvl w:ilvl="0" w:tplc="5A3AB69E">
      <w:start w:val="2"/>
      <w:numFmt w:val="decimal"/>
      <w:lvlText w:val="%1."/>
      <w:lvlJc w:val="left"/>
      <w:pPr>
        <w:ind w:left="657"/>
      </w:pPr>
      <w:rPr>
        <w:rFonts w:ascii="Times New Roman" w:eastAsia="Times New Roman" w:hAnsi="Times New Roman" w:cs="Times New Roman"/>
        <w:b w:val="0"/>
        <w:i w:val="0"/>
        <w:strike w:val="0"/>
        <w:dstrike w:val="0"/>
        <w:color w:val="000000"/>
        <w:sz w:val="24"/>
        <w:szCs w:val="24"/>
        <w:u w:val="none" w:color="000000"/>
        <w:vertAlign w:val="baseline"/>
      </w:rPr>
    </w:lvl>
    <w:lvl w:ilvl="1" w:tplc="765C13D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vertAlign w:val="baseline"/>
      </w:rPr>
    </w:lvl>
    <w:lvl w:ilvl="2" w:tplc="750CF09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vertAlign w:val="baseline"/>
      </w:rPr>
    </w:lvl>
    <w:lvl w:ilvl="3" w:tplc="6BF280A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vertAlign w:val="baseline"/>
      </w:rPr>
    </w:lvl>
    <w:lvl w:ilvl="4" w:tplc="D7E86EC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vertAlign w:val="baseline"/>
      </w:rPr>
    </w:lvl>
    <w:lvl w:ilvl="5" w:tplc="B04E433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vertAlign w:val="baseline"/>
      </w:rPr>
    </w:lvl>
    <w:lvl w:ilvl="6" w:tplc="2C1EE2E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vertAlign w:val="baseline"/>
      </w:rPr>
    </w:lvl>
    <w:lvl w:ilvl="7" w:tplc="BC385E5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vertAlign w:val="baseline"/>
      </w:rPr>
    </w:lvl>
    <w:lvl w:ilvl="8" w:tplc="00EA649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7">
    <w:nsid w:val="47B37254"/>
    <w:multiLevelType w:val="hybridMultilevel"/>
    <w:tmpl w:val="F6CA2D52"/>
    <w:lvl w:ilvl="0" w:tplc="0E18158E">
      <w:start w:val="1"/>
      <w:numFmt w:val="decimal"/>
      <w:lvlText w:val="%1."/>
      <w:lvlJc w:val="left"/>
      <w:pPr>
        <w:ind w:left="432"/>
      </w:pPr>
      <w:rPr>
        <w:rFonts w:ascii="Times New Roman" w:eastAsia="Times New Roman" w:hAnsi="Times New Roman" w:cs="Times New Roman"/>
        <w:b w:val="0"/>
        <w:i/>
        <w:strike w:val="0"/>
        <w:dstrike w:val="0"/>
        <w:color w:val="000000"/>
        <w:sz w:val="24"/>
        <w:szCs w:val="24"/>
        <w:u w:val="none" w:color="000000"/>
        <w:vertAlign w:val="baseline"/>
      </w:rPr>
    </w:lvl>
    <w:lvl w:ilvl="1" w:tplc="964C9158">
      <w:start w:val="1"/>
      <w:numFmt w:val="lowerLetter"/>
      <w:lvlText w:val="%2"/>
      <w:lvlJc w:val="left"/>
      <w:pPr>
        <w:ind w:left="1102"/>
      </w:pPr>
      <w:rPr>
        <w:rFonts w:ascii="Times New Roman" w:eastAsia="Times New Roman" w:hAnsi="Times New Roman" w:cs="Times New Roman"/>
        <w:b w:val="0"/>
        <w:i w:val="0"/>
        <w:strike w:val="0"/>
        <w:dstrike w:val="0"/>
        <w:color w:val="000000"/>
        <w:sz w:val="24"/>
        <w:szCs w:val="24"/>
        <w:u w:val="none" w:color="000000"/>
        <w:vertAlign w:val="baseline"/>
      </w:rPr>
    </w:lvl>
    <w:lvl w:ilvl="2" w:tplc="4F06F51A">
      <w:start w:val="1"/>
      <w:numFmt w:val="lowerRoman"/>
      <w:lvlText w:val="%3"/>
      <w:lvlJc w:val="left"/>
      <w:pPr>
        <w:ind w:left="1822"/>
      </w:pPr>
      <w:rPr>
        <w:rFonts w:ascii="Times New Roman" w:eastAsia="Times New Roman" w:hAnsi="Times New Roman" w:cs="Times New Roman"/>
        <w:b w:val="0"/>
        <w:i w:val="0"/>
        <w:strike w:val="0"/>
        <w:dstrike w:val="0"/>
        <w:color w:val="000000"/>
        <w:sz w:val="24"/>
        <w:szCs w:val="24"/>
        <w:u w:val="none" w:color="000000"/>
        <w:vertAlign w:val="baseline"/>
      </w:rPr>
    </w:lvl>
    <w:lvl w:ilvl="3" w:tplc="840895E4">
      <w:start w:val="1"/>
      <w:numFmt w:val="decimal"/>
      <w:lvlText w:val="%4"/>
      <w:lvlJc w:val="left"/>
      <w:pPr>
        <w:ind w:left="2542"/>
      </w:pPr>
      <w:rPr>
        <w:rFonts w:ascii="Times New Roman" w:eastAsia="Times New Roman" w:hAnsi="Times New Roman" w:cs="Times New Roman"/>
        <w:b w:val="0"/>
        <w:i w:val="0"/>
        <w:strike w:val="0"/>
        <w:dstrike w:val="0"/>
        <w:color w:val="000000"/>
        <w:sz w:val="24"/>
        <w:szCs w:val="24"/>
        <w:u w:val="none" w:color="000000"/>
        <w:vertAlign w:val="baseline"/>
      </w:rPr>
    </w:lvl>
    <w:lvl w:ilvl="4" w:tplc="EF3A3B38">
      <w:start w:val="1"/>
      <w:numFmt w:val="lowerLetter"/>
      <w:lvlText w:val="%5"/>
      <w:lvlJc w:val="left"/>
      <w:pPr>
        <w:ind w:left="3262"/>
      </w:pPr>
      <w:rPr>
        <w:rFonts w:ascii="Times New Roman" w:eastAsia="Times New Roman" w:hAnsi="Times New Roman" w:cs="Times New Roman"/>
        <w:b w:val="0"/>
        <w:i w:val="0"/>
        <w:strike w:val="0"/>
        <w:dstrike w:val="0"/>
        <w:color w:val="000000"/>
        <w:sz w:val="24"/>
        <w:szCs w:val="24"/>
        <w:u w:val="none" w:color="000000"/>
        <w:vertAlign w:val="baseline"/>
      </w:rPr>
    </w:lvl>
    <w:lvl w:ilvl="5" w:tplc="6276C1B6">
      <w:start w:val="1"/>
      <w:numFmt w:val="lowerRoman"/>
      <w:lvlText w:val="%6"/>
      <w:lvlJc w:val="left"/>
      <w:pPr>
        <w:ind w:left="3982"/>
      </w:pPr>
      <w:rPr>
        <w:rFonts w:ascii="Times New Roman" w:eastAsia="Times New Roman" w:hAnsi="Times New Roman" w:cs="Times New Roman"/>
        <w:b w:val="0"/>
        <w:i w:val="0"/>
        <w:strike w:val="0"/>
        <w:dstrike w:val="0"/>
        <w:color w:val="000000"/>
        <w:sz w:val="24"/>
        <w:szCs w:val="24"/>
        <w:u w:val="none" w:color="000000"/>
        <w:vertAlign w:val="baseline"/>
      </w:rPr>
    </w:lvl>
    <w:lvl w:ilvl="6" w:tplc="DC041FD6">
      <w:start w:val="1"/>
      <w:numFmt w:val="decimal"/>
      <w:lvlText w:val="%7"/>
      <w:lvlJc w:val="left"/>
      <w:pPr>
        <w:ind w:left="4702"/>
      </w:pPr>
      <w:rPr>
        <w:rFonts w:ascii="Times New Roman" w:eastAsia="Times New Roman" w:hAnsi="Times New Roman" w:cs="Times New Roman"/>
        <w:b w:val="0"/>
        <w:i w:val="0"/>
        <w:strike w:val="0"/>
        <w:dstrike w:val="0"/>
        <w:color w:val="000000"/>
        <w:sz w:val="24"/>
        <w:szCs w:val="24"/>
        <w:u w:val="none" w:color="000000"/>
        <w:vertAlign w:val="baseline"/>
      </w:rPr>
    </w:lvl>
    <w:lvl w:ilvl="7" w:tplc="B8A4E186">
      <w:start w:val="1"/>
      <w:numFmt w:val="lowerLetter"/>
      <w:lvlText w:val="%8"/>
      <w:lvlJc w:val="left"/>
      <w:pPr>
        <w:ind w:left="5422"/>
      </w:pPr>
      <w:rPr>
        <w:rFonts w:ascii="Times New Roman" w:eastAsia="Times New Roman" w:hAnsi="Times New Roman" w:cs="Times New Roman"/>
        <w:b w:val="0"/>
        <w:i w:val="0"/>
        <w:strike w:val="0"/>
        <w:dstrike w:val="0"/>
        <w:color w:val="000000"/>
        <w:sz w:val="24"/>
        <w:szCs w:val="24"/>
        <w:u w:val="none" w:color="000000"/>
        <w:vertAlign w:val="baseline"/>
      </w:rPr>
    </w:lvl>
    <w:lvl w:ilvl="8" w:tplc="7292CDFE">
      <w:start w:val="1"/>
      <w:numFmt w:val="lowerRoman"/>
      <w:lvlText w:val="%9"/>
      <w:lvlJc w:val="left"/>
      <w:pPr>
        <w:ind w:left="6142"/>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8">
    <w:nsid w:val="589469D3"/>
    <w:multiLevelType w:val="multilevel"/>
    <w:tmpl w:val="3A005FFA"/>
    <w:lvl w:ilvl="0">
      <w:start w:val="6"/>
      <w:numFmt w:val="decimal"/>
      <w:lvlText w:val="%1"/>
      <w:lvlJc w:val="left"/>
      <w:pPr>
        <w:ind w:left="360"/>
      </w:pPr>
      <w:rPr>
        <w:rFonts w:ascii="Times New Roman" w:eastAsia="Times New Roman" w:hAnsi="Times New Roman" w:cs="Times New Roman"/>
        <w:b w:val="0"/>
        <w:i/>
        <w:iCs/>
        <w:strike w:val="0"/>
        <w:dstrike w:val="0"/>
        <w:color w:val="000000"/>
        <w:sz w:val="24"/>
        <w:szCs w:val="24"/>
        <w:u w:val="none" w:color="000000"/>
        <w:vertAlign w:val="baseline"/>
      </w:rPr>
    </w:lvl>
    <w:lvl w:ilvl="1">
      <w:start w:val="16"/>
      <w:numFmt w:val="decimal"/>
      <w:lvlText w:val="%1.%2."/>
      <w:lvlJc w:val="left"/>
      <w:pPr>
        <w:ind w:left="72"/>
      </w:pPr>
      <w:rPr>
        <w:rFonts w:ascii="Times New Roman" w:eastAsia="Times New Roman" w:hAnsi="Times New Roman" w:cs="Times New Roman"/>
        <w:b w:val="0"/>
        <w:i/>
        <w:iCs/>
        <w:strike w:val="0"/>
        <w:dstrike w:val="0"/>
        <w:color w:val="000000"/>
        <w:sz w:val="24"/>
        <w:szCs w:val="24"/>
        <w:u w:val="none" w:color="000000"/>
        <w:vertAlign w:val="baseline"/>
      </w:rPr>
    </w:lvl>
    <w:lvl w:ilvl="2">
      <w:start w:val="1"/>
      <w:numFmt w:val="lowerRoman"/>
      <w:lvlText w:val="%3"/>
      <w:lvlJc w:val="left"/>
      <w:pPr>
        <w:ind w:left="1080"/>
      </w:pPr>
      <w:rPr>
        <w:rFonts w:ascii="Times New Roman" w:eastAsia="Times New Roman" w:hAnsi="Times New Roman" w:cs="Times New Roman"/>
        <w:b w:val="0"/>
        <w:i/>
        <w:iCs/>
        <w:strike w:val="0"/>
        <w:dstrike w:val="0"/>
        <w:color w:val="000000"/>
        <w:sz w:val="24"/>
        <w:szCs w:val="24"/>
        <w:u w:val="none" w:color="000000"/>
        <w:vertAlign w:val="baseline"/>
      </w:rPr>
    </w:lvl>
    <w:lvl w:ilvl="3">
      <w:start w:val="1"/>
      <w:numFmt w:val="decimal"/>
      <w:lvlText w:val="%4"/>
      <w:lvlJc w:val="left"/>
      <w:pPr>
        <w:ind w:left="1800"/>
      </w:pPr>
      <w:rPr>
        <w:rFonts w:ascii="Times New Roman" w:eastAsia="Times New Roman" w:hAnsi="Times New Roman" w:cs="Times New Roman"/>
        <w:b w:val="0"/>
        <w:i/>
        <w:iCs/>
        <w:strike w:val="0"/>
        <w:dstrike w:val="0"/>
        <w:color w:val="000000"/>
        <w:sz w:val="24"/>
        <w:szCs w:val="24"/>
        <w:u w:val="none" w:color="000000"/>
        <w:vertAlign w:val="baseline"/>
      </w:rPr>
    </w:lvl>
    <w:lvl w:ilvl="4">
      <w:start w:val="1"/>
      <w:numFmt w:val="lowerLetter"/>
      <w:lvlText w:val="%5"/>
      <w:lvlJc w:val="left"/>
      <w:pPr>
        <w:ind w:left="2520"/>
      </w:pPr>
      <w:rPr>
        <w:rFonts w:ascii="Times New Roman" w:eastAsia="Times New Roman" w:hAnsi="Times New Roman" w:cs="Times New Roman"/>
        <w:b w:val="0"/>
        <w:i/>
        <w:iCs/>
        <w:strike w:val="0"/>
        <w:dstrike w:val="0"/>
        <w:color w:val="000000"/>
        <w:sz w:val="24"/>
        <w:szCs w:val="24"/>
        <w:u w:val="none" w:color="000000"/>
        <w:vertAlign w:val="baseline"/>
      </w:rPr>
    </w:lvl>
    <w:lvl w:ilvl="5">
      <w:start w:val="1"/>
      <w:numFmt w:val="lowerRoman"/>
      <w:lvlText w:val="%6"/>
      <w:lvlJc w:val="left"/>
      <w:pPr>
        <w:ind w:left="3240"/>
      </w:pPr>
      <w:rPr>
        <w:rFonts w:ascii="Times New Roman" w:eastAsia="Times New Roman" w:hAnsi="Times New Roman" w:cs="Times New Roman"/>
        <w:b w:val="0"/>
        <w:i/>
        <w:iCs/>
        <w:strike w:val="0"/>
        <w:dstrike w:val="0"/>
        <w:color w:val="000000"/>
        <w:sz w:val="24"/>
        <w:szCs w:val="24"/>
        <w:u w:val="none" w:color="000000"/>
        <w:vertAlign w:val="baseline"/>
      </w:rPr>
    </w:lvl>
    <w:lvl w:ilvl="6">
      <w:start w:val="1"/>
      <w:numFmt w:val="decimal"/>
      <w:lvlText w:val="%7"/>
      <w:lvlJc w:val="left"/>
      <w:pPr>
        <w:ind w:left="3960"/>
      </w:pPr>
      <w:rPr>
        <w:rFonts w:ascii="Times New Roman" w:eastAsia="Times New Roman" w:hAnsi="Times New Roman" w:cs="Times New Roman"/>
        <w:b w:val="0"/>
        <w:i/>
        <w:iCs/>
        <w:strike w:val="0"/>
        <w:dstrike w:val="0"/>
        <w:color w:val="000000"/>
        <w:sz w:val="24"/>
        <w:szCs w:val="24"/>
        <w:u w:val="none" w:color="000000"/>
        <w:vertAlign w:val="baseline"/>
      </w:rPr>
    </w:lvl>
    <w:lvl w:ilvl="7">
      <w:start w:val="1"/>
      <w:numFmt w:val="lowerLetter"/>
      <w:lvlText w:val="%8"/>
      <w:lvlJc w:val="left"/>
      <w:pPr>
        <w:ind w:left="4680"/>
      </w:pPr>
      <w:rPr>
        <w:rFonts w:ascii="Times New Roman" w:eastAsia="Times New Roman" w:hAnsi="Times New Roman" w:cs="Times New Roman"/>
        <w:b w:val="0"/>
        <w:i/>
        <w:iCs/>
        <w:strike w:val="0"/>
        <w:dstrike w:val="0"/>
        <w:color w:val="000000"/>
        <w:sz w:val="24"/>
        <w:szCs w:val="24"/>
        <w:u w:val="none" w:color="000000"/>
        <w:vertAlign w:val="baseline"/>
      </w:rPr>
    </w:lvl>
    <w:lvl w:ilvl="8">
      <w:start w:val="1"/>
      <w:numFmt w:val="lowerRoman"/>
      <w:lvlText w:val="%9"/>
      <w:lvlJc w:val="left"/>
      <w:pPr>
        <w:ind w:left="5400"/>
      </w:pPr>
      <w:rPr>
        <w:rFonts w:ascii="Times New Roman" w:eastAsia="Times New Roman" w:hAnsi="Times New Roman" w:cs="Times New Roman"/>
        <w:b w:val="0"/>
        <w:i/>
        <w:iCs/>
        <w:strike w:val="0"/>
        <w:dstrike w:val="0"/>
        <w:color w:val="000000"/>
        <w:sz w:val="24"/>
        <w:szCs w:val="24"/>
        <w:u w:val="none" w:color="000000"/>
        <w:vertAlign w:val="baseline"/>
      </w:rPr>
    </w:lvl>
  </w:abstractNum>
  <w:abstractNum w:abstractNumId="9">
    <w:nsid w:val="6D331522"/>
    <w:multiLevelType w:val="hybridMultilevel"/>
    <w:tmpl w:val="FB0EF1EC"/>
    <w:lvl w:ilvl="0" w:tplc="A5985672">
      <w:start w:val="1"/>
      <w:numFmt w:val="lowerLetter"/>
      <w:lvlText w:val="%1)"/>
      <w:lvlJc w:val="left"/>
      <w:pPr>
        <w:ind w:left="1517"/>
      </w:pPr>
      <w:rPr>
        <w:rFonts w:ascii="Times New Roman" w:eastAsia="Times New Roman" w:hAnsi="Times New Roman" w:cs="Times New Roman"/>
        <w:b w:val="0"/>
        <w:i w:val="0"/>
        <w:strike w:val="0"/>
        <w:dstrike w:val="0"/>
        <w:color w:val="000000"/>
        <w:sz w:val="24"/>
        <w:szCs w:val="24"/>
        <w:u w:val="none" w:color="000000"/>
        <w:vertAlign w:val="baseline"/>
      </w:rPr>
    </w:lvl>
    <w:lvl w:ilvl="1" w:tplc="D10AEAB6">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vertAlign w:val="baseline"/>
      </w:rPr>
    </w:lvl>
    <w:lvl w:ilvl="2" w:tplc="D504BBD2">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vertAlign w:val="baseline"/>
      </w:rPr>
    </w:lvl>
    <w:lvl w:ilvl="3" w:tplc="EDB4CBF2">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vertAlign w:val="baseline"/>
      </w:rPr>
    </w:lvl>
    <w:lvl w:ilvl="4" w:tplc="AFD40856">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vertAlign w:val="baseline"/>
      </w:rPr>
    </w:lvl>
    <w:lvl w:ilvl="5" w:tplc="354275DE">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vertAlign w:val="baseline"/>
      </w:rPr>
    </w:lvl>
    <w:lvl w:ilvl="6" w:tplc="5D46D160">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vertAlign w:val="baseline"/>
      </w:rPr>
    </w:lvl>
    <w:lvl w:ilvl="7" w:tplc="EDE4072A">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vertAlign w:val="baseline"/>
      </w:rPr>
    </w:lvl>
    <w:lvl w:ilvl="8" w:tplc="56EC1FEA">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vertAlign w:val="baseline"/>
      </w:rPr>
    </w:lvl>
  </w:abstractNum>
  <w:num w:numId="1">
    <w:abstractNumId w:val="1"/>
  </w:num>
  <w:num w:numId="2">
    <w:abstractNumId w:val="7"/>
  </w:num>
  <w:num w:numId="3">
    <w:abstractNumId w:val="0"/>
  </w:num>
  <w:num w:numId="4">
    <w:abstractNumId w:val="4"/>
  </w:num>
  <w:num w:numId="5">
    <w:abstractNumId w:val="2"/>
  </w:num>
  <w:num w:numId="6">
    <w:abstractNumId w:val="8"/>
  </w:num>
  <w:num w:numId="7">
    <w:abstractNumId w:val="6"/>
  </w:num>
  <w:num w:numId="8">
    <w:abstractNumId w:val="5"/>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0766"/>
    <w:rsid w:val="00011E9D"/>
    <w:rsid w:val="0001501A"/>
    <w:rsid w:val="00027349"/>
    <w:rsid w:val="0004087B"/>
    <w:rsid w:val="00053B7A"/>
    <w:rsid w:val="00056AFC"/>
    <w:rsid w:val="00057894"/>
    <w:rsid w:val="000662C7"/>
    <w:rsid w:val="0008601F"/>
    <w:rsid w:val="00091F45"/>
    <w:rsid w:val="0009380D"/>
    <w:rsid w:val="000B4D08"/>
    <w:rsid w:val="000F2D95"/>
    <w:rsid w:val="001245B6"/>
    <w:rsid w:val="001508B4"/>
    <w:rsid w:val="00176ACC"/>
    <w:rsid w:val="0018597B"/>
    <w:rsid w:val="00194C79"/>
    <w:rsid w:val="002207BB"/>
    <w:rsid w:val="0022251C"/>
    <w:rsid w:val="002232B1"/>
    <w:rsid w:val="00225A3C"/>
    <w:rsid w:val="00233F00"/>
    <w:rsid w:val="0025178C"/>
    <w:rsid w:val="00283F4D"/>
    <w:rsid w:val="002B188E"/>
    <w:rsid w:val="002F778D"/>
    <w:rsid w:val="00310FCB"/>
    <w:rsid w:val="0032480E"/>
    <w:rsid w:val="00326F94"/>
    <w:rsid w:val="0033064F"/>
    <w:rsid w:val="003441A6"/>
    <w:rsid w:val="00350475"/>
    <w:rsid w:val="00392BC9"/>
    <w:rsid w:val="003A7543"/>
    <w:rsid w:val="003B3A38"/>
    <w:rsid w:val="003C4882"/>
    <w:rsid w:val="003C5F61"/>
    <w:rsid w:val="003D45B9"/>
    <w:rsid w:val="0040568F"/>
    <w:rsid w:val="004421E6"/>
    <w:rsid w:val="00445791"/>
    <w:rsid w:val="00461157"/>
    <w:rsid w:val="004A1415"/>
    <w:rsid w:val="004B162C"/>
    <w:rsid w:val="004B34CD"/>
    <w:rsid w:val="004B5295"/>
    <w:rsid w:val="004B7E13"/>
    <w:rsid w:val="004C3D70"/>
    <w:rsid w:val="004F7B87"/>
    <w:rsid w:val="005033DD"/>
    <w:rsid w:val="00506984"/>
    <w:rsid w:val="00512BA1"/>
    <w:rsid w:val="00551550"/>
    <w:rsid w:val="0056108E"/>
    <w:rsid w:val="005E1F89"/>
    <w:rsid w:val="00614E71"/>
    <w:rsid w:val="006306B6"/>
    <w:rsid w:val="00631B67"/>
    <w:rsid w:val="00643A97"/>
    <w:rsid w:val="006476BD"/>
    <w:rsid w:val="0066428A"/>
    <w:rsid w:val="00695C0C"/>
    <w:rsid w:val="006A5E0F"/>
    <w:rsid w:val="006B45DE"/>
    <w:rsid w:val="006C1F93"/>
    <w:rsid w:val="006C2B5A"/>
    <w:rsid w:val="006E01D3"/>
    <w:rsid w:val="00700576"/>
    <w:rsid w:val="0071332B"/>
    <w:rsid w:val="00730C6E"/>
    <w:rsid w:val="00731F27"/>
    <w:rsid w:val="00753969"/>
    <w:rsid w:val="00761333"/>
    <w:rsid w:val="00781F58"/>
    <w:rsid w:val="00787106"/>
    <w:rsid w:val="007B677D"/>
    <w:rsid w:val="007D3F73"/>
    <w:rsid w:val="007F43E1"/>
    <w:rsid w:val="00806A2B"/>
    <w:rsid w:val="0082028C"/>
    <w:rsid w:val="008261BA"/>
    <w:rsid w:val="00827C59"/>
    <w:rsid w:val="00841D38"/>
    <w:rsid w:val="00843B79"/>
    <w:rsid w:val="00865C52"/>
    <w:rsid w:val="00870F5B"/>
    <w:rsid w:val="008857AF"/>
    <w:rsid w:val="008A0DB3"/>
    <w:rsid w:val="008D5542"/>
    <w:rsid w:val="00927759"/>
    <w:rsid w:val="00952907"/>
    <w:rsid w:val="00960766"/>
    <w:rsid w:val="009613AE"/>
    <w:rsid w:val="00975572"/>
    <w:rsid w:val="00994F0C"/>
    <w:rsid w:val="0099539D"/>
    <w:rsid w:val="009A4A17"/>
    <w:rsid w:val="009B6C1D"/>
    <w:rsid w:val="009E1503"/>
    <w:rsid w:val="00A06D9B"/>
    <w:rsid w:val="00A1284C"/>
    <w:rsid w:val="00A33F1D"/>
    <w:rsid w:val="00A465FA"/>
    <w:rsid w:val="00A60637"/>
    <w:rsid w:val="00A60E60"/>
    <w:rsid w:val="00A73732"/>
    <w:rsid w:val="00A73A74"/>
    <w:rsid w:val="00AA51B3"/>
    <w:rsid w:val="00AA64C9"/>
    <w:rsid w:val="00AA6D16"/>
    <w:rsid w:val="00AD0EE1"/>
    <w:rsid w:val="00AD274E"/>
    <w:rsid w:val="00AD3D1E"/>
    <w:rsid w:val="00AF3E0F"/>
    <w:rsid w:val="00B031BF"/>
    <w:rsid w:val="00B17660"/>
    <w:rsid w:val="00B40925"/>
    <w:rsid w:val="00B42580"/>
    <w:rsid w:val="00B460A4"/>
    <w:rsid w:val="00B472DC"/>
    <w:rsid w:val="00B555F6"/>
    <w:rsid w:val="00B62A47"/>
    <w:rsid w:val="00B77545"/>
    <w:rsid w:val="00B828D0"/>
    <w:rsid w:val="00B90D2C"/>
    <w:rsid w:val="00BA0CB8"/>
    <w:rsid w:val="00BA0EF9"/>
    <w:rsid w:val="00BB1915"/>
    <w:rsid w:val="00BC4382"/>
    <w:rsid w:val="00BE1F31"/>
    <w:rsid w:val="00C0526B"/>
    <w:rsid w:val="00C117A2"/>
    <w:rsid w:val="00C12F5D"/>
    <w:rsid w:val="00C22CEA"/>
    <w:rsid w:val="00C2407D"/>
    <w:rsid w:val="00C34F37"/>
    <w:rsid w:val="00C54C93"/>
    <w:rsid w:val="00C649D0"/>
    <w:rsid w:val="00C7517B"/>
    <w:rsid w:val="00C81A02"/>
    <w:rsid w:val="00C8411E"/>
    <w:rsid w:val="00C97470"/>
    <w:rsid w:val="00CA345A"/>
    <w:rsid w:val="00CD4B68"/>
    <w:rsid w:val="00CD70A6"/>
    <w:rsid w:val="00CF0334"/>
    <w:rsid w:val="00CF1FBC"/>
    <w:rsid w:val="00D06313"/>
    <w:rsid w:val="00D22499"/>
    <w:rsid w:val="00D24DA0"/>
    <w:rsid w:val="00D34B9A"/>
    <w:rsid w:val="00D61B00"/>
    <w:rsid w:val="00D63088"/>
    <w:rsid w:val="00D77C80"/>
    <w:rsid w:val="00D94258"/>
    <w:rsid w:val="00D97480"/>
    <w:rsid w:val="00DB6DDA"/>
    <w:rsid w:val="00DC0F66"/>
    <w:rsid w:val="00DE462F"/>
    <w:rsid w:val="00DF5A99"/>
    <w:rsid w:val="00DF76F1"/>
    <w:rsid w:val="00E027EF"/>
    <w:rsid w:val="00E04C6C"/>
    <w:rsid w:val="00E05313"/>
    <w:rsid w:val="00E30F1A"/>
    <w:rsid w:val="00E35E20"/>
    <w:rsid w:val="00E44A51"/>
    <w:rsid w:val="00E532D1"/>
    <w:rsid w:val="00E74562"/>
    <w:rsid w:val="00E83633"/>
    <w:rsid w:val="00E95F93"/>
    <w:rsid w:val="00EA521F"/>
    <w:rsid w:val="00ED1C32"/>
    <w:rsid w:val="00EF3B57"/>
    <w:rsid w:val="00F07ECE"/>
    <w:rsid w:val="00F13CA1"/>
    <w:rsid w:val="00F156E4"/>
    <w:rsid w:val="00F2284E"/>
    <w:rsid w:val="00F31070"/>
    <w:rsid w:val="00F37FE4"/>
    <w:rsid w:val="00F5052B"/>
    <w:rsid w:val="00F5349F"/>
    <w:rsid w:val="00F67A00"/>
    <w:rsid w:val="00F831BF"/>
    <w:rsid w:val="00F83B46"/>
    <w:rsid w:val="00F954F8"/>
    <w:rsid w:val="00FE6E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D1C32"/>
    <w:pPr>
      <w:spacing w:after="10" w:line="268" w:lineRule="auto"/>
      <w:ind w:left="3442" w:hanging="10"/>
      <w:jc w:val="both"/>
    </w:pPr>
    <w:rPr>
      <w:rFonts w:ascii="Times New Roman" w:hAnsi="Times New Roman"/>
      <w:color w:val="000000"/>
      <w:sz w:val="24"/>
    </w:rPr>
  </w:style>
  <w:style w:type="paragraph" w:styleId="Antrat1">
    <w:name w:val="heading 1"/>
    <w:basedOn w:val="prastasis"/>
    <w:next w:val="prastasis"/>
    <w:link w:val="Antrat1Diagrama"/>
    <w:uiPriority w:val="99"/>
    <w:qFormat/>
    <w:rsid w:val="00ED1C32"/>
    <w:pPr>
      <w:keepNext/>
      <w:keepLines/>
      <w:spacing w:after="4" w:line="259" w:lineRule="auto"/>
      <w:ind w:left="55"/>
      <w:jc w:val="left"/>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ED1C32"/>
    <w:rPr>
      <w:rFonts w:ascii="Times New Roman" w:hAnsi="Times New Roman"/>
      <w:b/>
      <w:color w:val="000000"/>
      <w:sz w:val="22"/>
    </w:rPr>
  </w:style>
  <w:style w:type="table" w:customStyle="1" w:styleId="TableGrid">
    <w:name w:val="TableGrid"/>
    <w:uiPriority w:val="99"/>
    <w:rsid w:val="00ED1C32"/>
    <w:tblPr>
      <w:tblCellMar>
        <w:top w:w="0" w:type="dxa"/>
        <w:left w:w="0" w:type="dxa"/>
        <w:bottom w:w="0" w:type="dxa"/>
        <w:right w:w="0" w:type="dxa"/>
      </w:tblCellMar>
    </w:tblPr>
  </w:style>
  <w:style w:type="character" w:styleId="Hipersaitas">
    <w:name w:val="Hyperlink"/>
    <w:basedOn w:val="Numatytasispastraiposriftas"/>
    <w:uiPriority w:val="99"/>
    <w:rsid w:val="006B45DE"/>
    <w:rPr>
      <w:rFonts w:cs="Times New Roman"/>
      <w:color w:val="0000FF"/>
      <w:u w:val="single"/>
    </w:rPr>
  </w:style>
  <w:style w:type="paragraph" w:styleId="Antrinispavadinimas">
    <w:name w:val="Subtitle"/>
    <w:basedOn w:val="prastasis"/>
    <w:next w:val="prastasis"/>
    <w:link w:val="AntrinispavadinimasDiagrama"/>
    <w:qFormat/>
    <w:locked/>
    <w:rsid w:val="004A1415"/>
    <w:pPr>
      <w:numPr>
        <w:ilvl w:val="1"/>
      </w:numPr>
      <w:ind w:left="3442" w:hanging="10"/>
    </w:pPr>
    <w:rPr>
      <w:rFonts w:asciiTheme="majorHAnsi" w:eastAsiaTheme="majorEastAsia" w:hAnsiTheme="majorHAnsi" w:cstheme="majorBidi"/>
      <w:i/>
      <w:iCs/>
      <w:color w:val="4F81BD" w:themeColor="accent1"/>
      <w:spacing w:val="15"/>
      <w:szCs w:val="24"/>
    </w:rPr>
  </w:style>
  <w:style w:type="character" w:customStyle="1" w:styleId="AntrinispavadinimasDiagrama">
    <w:name w:val="Antrinis pavadinimas Diagrama"/>
    <w:basedOn w:val="Numatytasispastraiposriftas"/>
    <w:link w:val="Antrinispavadinimas"/>
    <w:rsid w:val="004A1415"/>
    <w:rPr>
      <w:rFonts w:asciiTheme="majorHAnsi" w:eastAsiaTheme="majorEastAsia" w:hAnsiTheme="majorHAnsi" w:cstheme="majorBidi"/>
      <w:i/>
      <w:iCs/>
      <w:color w:val="4F81BD" w:themeColor="accent1"/>
      <w:spacing w:val="15"/>
      <w:sz w:val="24"/>
      <w:szCs w:val="24"/>
    </w:rPr>
  </w:style>
  <w:style w:type="paragraph" w:styleId="Sraopastraipa">
    <w:name w:val="List Paragraph"/>
    <w:basedOn w:val="prastasis"/>
    <w:uiPriority w:val="34"/>
    <w:qFormat/>
    <w:rsid w:val="006A5E0F"/>
    <w:pPr>
      <w:ind w:left="720"/>
      <w:contextualSpacing/>
    </w:pPr>
  </w:style>
  <w:style w:type="paragraph" w:styleId="Debesliotekstas">
    <w:name w:val="Balloon Text"/>
    <w:basedOn w:val="prastasis"/>
    <w:link w:val="DebesliotekstasDiagrama"/>
    <w:uiPriority w:val="99"/>
    <w:semiHidden/>
    <w:unhideWhenUsed/>
    <w:rsid w:val="00DE462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E462F"/>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D1C32"/>
    <w:pPr>
      <w:spacing w:after="10" w:line="268" w:lineRule="auto"/>
      <w:ind w:left="3442" w:hanging="10"/>
      <w:jc w:val="both"/>
    </w:pPr>
    <w:rPr>
      <w:rFonts w:ascii="Times New Roman" w:hAnsi="Times New Roman"/>
      <w:color w:val="000000"/>
      <w:sz w:val="24"/>
    </w:rPr>
  </w:style>
  <w:style w:type="paragraph" w:styleId="Antrat1">
    <w:name w:val="heading 1"/>
    <w:basedOn w:val="prastasis"/>
    <w:next w:val="prastasis"/>
    <w:link w:val="Antrat1Diagrama"/>
    <w:uiPriority w:val="99"/>
    <w:qFormat/>
    <w:rsid w:val="00ED1C32"/>
    <w:pPr>
      <w:keepNext/>
      <w:keepLines/>
      <w:spacing w:after="4" w:line="259" w:lineRule="auto"/>
      <w:ind w:left="55"/>
      <w:jc w:val="left"/>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ED1C32"/>
    <w:rPr>
      <w:rFonts w:ascii="Times New Roman" w:hAnsi="Times New Roman"/>
      <w:b/>
      <w:color w:val="000000"/>
      <w:sz w:val="22"/>
    </w:rPr>
  </w:style>
  <w:style w:type="table" w:customStyle="1" w:styleId="TableGrid">
    <w:name w:val="TableGrid"/>
    <w:uiPriority w:val="99"/>
    <w:rsid w:val="00ED1C32"/>
    <w:tblPr>
      <w:tblCellMar>
        <w:top w:w="0" w:type="dxa"/>
        <w:left w:w="0" w:type="dxa"/>
        <w:bottom w:w="0" w:type="dxa"/>
        <w:right w:w="0" w:type="dxa"/>
      </w:tblCellMar>
    </w:tblPr>
  </w:style>
  <w:style w:type="character" w:styleId="Hipersaitas">
    <w:name w:val="Hyperlink"/>
    <w:basedOn w:val="Numatytasispastraiposriftas"/>
    <w:uiPriority w:val="99"/>
    <w:rsid w:val="006B45DE"/>
    <w:rPr>
      <w:rFonts w:cs="Times New Roman"/>
      <w:color w:val="0000FF"/>
      <w:u w:val="single"/>
    </w:rPr>
  </w:style>
  <w:style w:type="paragraph" w:styleId="Antrinispavadinimas">
    <w:name w:val="Subtitle"/>
    <w:basedOn w:val="prastasis"/>
    <w:next w:val="prastasis"/>
    <w:link w:val="AntrinispavadinimasDiagrama"/>
    <w:qFormat/>
    <w:locked/>
    <w:rsid w:val="004A1415"/>
    <w:pPr>
      <w:numPr>
        <w:ilvl w:val="1"/>
      </w:numPr>
      <w:ind w:left="3442" w:hanging="10"/>
    </w:pPr>
    <w:rPr>
      <w:rFonts w:asciiTheme="majorHAnsi" w:eastAsiaTheme="majorEastAsia" w:hAnsiTheme="majorHAnsi" w:cstheme="majorBidi"/>
      <w:i/>
      <w:iCs/>
      <w:color w:val="4F81BD" w:themeColor="accent1"/>
      <w:spacing w:val="15"/>
      <w:szCs w:val="24"/>
    </w:rPr>
  </w:style>
  <w:style w:type="character" w:customStyle="1" w:styleId="AntrinispavadinimasDiagrama">
    <w:name w:val="Antrinis pavadinimas Diagrama"/>
    <w:basedOn w:val="Numatytasispastraiposriftas"/>
    <w:link w:val="Antrinispavadinimas"/>
    <w:rsid w:val="004A1415"/>
    <w:rPr>
      <w:rFonts w:asciiTheme="majorHAnsi" w:eastAsiaTheme="majorEastAsia" w:hAnsiTheme="majorHAnsi" w:cstheme="majorBidi"/>
      <w:i/>
      <w:iCs/>
      <w:color w:val="4F81BD" w:themeColor="accent1"/>
      <w:spacing w:val="15"/>
      <w:sz w:val="24"/>
      <w:szCs w:val="24"/>
    </w:rPr>
  </w:style>
  <w:style w:type="paragraph" w:styleId="Sraopastraipa">
    <w:name w:val="List Paragraph"/>
    <w:basedOn w:val="prastasis"/>
    <w:uiPriority w:val="34"/>
    <w:qFormat/>
    <w:rsid w:val="006A5E0F"/>
    <w:pPr>
      <w:ind w:left="720"/>
      <w:contextualSpacing/>
    </w:pPr>
  </w:style>
  <w:style w:type="paragraph" w:styleId="Debesliotekstas">
    <w:name w:val="Balloon Text"/>
    <w:basedOn w:val="prastasis"/>
    <w:link w:val="DebesliotekstasDiagrama"/>
    <w:uiPriority w:val="99"/>
    <w:semiHidden/>
    <w:unhideWhenUsed/>
    <w:rsid w:val="00DE462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E462F"/>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5.xml"/><Relationship Id="rId10" Type="http://schemas.openxmlformats.org/officeDocument/2006/relationships/hyperlink" Target="mailto:pirkimai@igst.lt" TargetMode="External"/><Relationship Id="rId4" Type="http://schemas.microsoft.com/office/2007/relationships/stylesWithEffects" Target="stylesWithEffects.xml"/><Relationship Id="rId9" Type="http://schemas.openxmlformats.org/officeDocument/2006/relationships/hyperlink" Target="http://www.igst.lt" TargetMode="Externa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230122-5F89-42E0-B823-E02B62469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441</TotalTime>
  <Pages>1</Pages>
  <Words>27984</Words>
  <Characters>15952</Characters>
  <Application>Microsoft Office Word</Application>
  <DocSecurity>0</DocSecurity>
  <Lines>132</Lines>
  <Paragraphs>87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Ilan</dc:creator>
  <cp:keywords/>
  <dc:description/>
  <cp:lastModifiedBy>Vartotojas</cp:lastModifiedBy>
  <cp:revision>47</cp:revision>
  <cp:lastPrinted>2018-07-04T10:53:00Z</cp:lastPrinted>
  <dcterms:created xsi:type="dcterms:W3CDTF">2017-05-10T04:47:00Z</dcterms:created>
  <dcterms:modified xsi:type="dcterms:W3CDTF">2018-07-04T10:59:00Z</dcterms:modified>
</cp:coreProperties>
</file>