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15pt" o:ole="" fillcolor="window">
            <v:imagedata r:id="rId8" o:title=""/>
          </v:shape>
          <o:OLEObject Type="Embed" ProgID="Word.Picture.8" ShapeID="_x0000_i1025" DrawAspect="Content" ObjectID="_1758954898"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06A4B8BF" w14:textId="61EE229C" w:rsidR="00F04A52" w:rsidRDefault="00905B91" w:rsidP="00650A37">
            <w:pPr>
              <w:jc w:val="both"/>
              <w:rPr>
                <w:bCs/>
                <w:sz w:val="24"/>
                <w:szCs w:val="24"/>
              </w:rPr>
            </w:pPr>
            <w:r w:rsidRPr="0072770A">
              <w:rPr>
                <w:bCs/>
                <w:sz w:val="24"/>
                <w:szCs w:val="24"/>
              </w:rPr>
              <w:t>Mažeikių rajono savivaldybės administracij</w:t>
            </w:r>
            <w:r>
              <w:rPr>
                <w:bCs/>
                <w:sz w:val="24"/>
                <w:szCs w:val="24"/>
              </w:rPr>
              <w:t>ai</w:t>
            </w:r>
          </w:p>
          <w:p w14:paraId="4932FB80" w14:textId="77777777" w:rsidR="00905B91" w:rsidRDefault="00905B91" w:rsidP="00650A37">
            <w:pPr>
              <w:jc w:val="both"/>
              <w:rPr>
                <w:bCs/>
                <w:sz w:val="24"/>
                <w:szCs w:val="24"/>
              </w:rPr>
            </w:pPr>
          </w:p>
          <w:p w14:paraId="6CB28C53" w14:textId="2BCA90C5" w:rsidR="00905B91" w:rsidRDefault="00905B91" w:rsidP="00650A37">
            <w:pPr>
              <w:jc w:val="both"/>
              <w:rPr>
                <w:color w:val="000000"/>
                <w:sz w:val="24"/>
                <w:szCs w:val="24"/>
              </w:rPr>
            </w:pPr>
            <w:r>
              <w:rPr>
                <w:bCs/>
                <w:sz w:val="24"/>
                <w:szCs w:val="24"/>
              </w:rPr>
              <w:t xml:space="preserve">El. p. </w:t>
            </w:r>
            <w:hyperlink r:id="rId10" w:history="1">
              <w:r w:rsidRPr="00905B91">
                <w:rPr>
                  <w:bCs/>
                  <w:sz w:val="24"/>
                  <w:szCs w:val="24"/>
                </w:rPr>
                <w:t>administracija@mazeikiai.lt</w:t>
              </w:r>
              <w:r>
                <w:rPr>
                  <w:rStyle w:val="Hyperlink"/>
                </w:rPr>
                <w:t xml:space="preserve"> </w:t>
              </w:r>
            </w:hyperlink>
          </w:p>
          <w:p w14:paraId="5EA9CA29" w14:textId="0986C634" w:rsidR="006C5C6F" w:rsidRPr="00F04A52" w:rsidRDefault="006C5C6F" w:rsidP="00F04A52">
            <w:pPr>
              <w:shd w:val="clear" w:color="auto" w:fill="FFFFFF"/>
              <w:spacing w:line="300" w:lineRule="atLeast"/>
              <w:rPr>
                <w:color w:val="000000"/>
                <w:sz w:val="24"/>
                <w:szCs w:val="24"/>
              </w:rPr>
            </w:pPr>
          </w:p>
        </w:tc>
        <w:tc>
          <w:tcPr>
            <w:tcW w:w="1564" w:type="dxa"/>
          </w:tcPr>
          <w:p w14:paraId="32BD6F7F" w14:textId="6BEE39DC" w:rsidR="001C573C" w:rsidRPr="00B771AE" w:rsidRDefault="00495FE4" w:rsidP="00234236">
            <w:pPr>
              <w:rPr>
                <w:sz w:val="24"/>
                <w:szCs w:val="24"/>
              </w:rPr>
            </w:pPr>
            <w:r w:rsidRPr="00B771AE">
              <w:rPr>
                <w:sz w:val="24"/>
                <w:szCs w:val="24"/>
              </w:rPr>
              <w:t>202</w:t>
            </w:r>
            <w:r w:rsidR="00062CE4">
              <w:rPr>
                <w:sz w:val="24"/>
                <w:szCs w:val="24"/>
              </w:rPr>
              <w:t>3-</w:t>
            </w:r>
            <w:r w:rsidR="007F2E1B">
              <w:rPr>
                <w:sz w:val="24"/>
                <w:szCs w:val="24"/>
              </w:rPr>
              <w:t>10-</w:t>
            </w:r>
            <w:r w:rsidR="000A6D6A">
              <w:rPr>
                <w:sz w:val="24"/>
                <w:szCs w:val="24"/>
              </w:rPr>
              <w:t>13</w:t>
            </w:r>
          </w:p>
          <w:p w14:paraId="0F38E73C" w14:textId="51372908" w:rsidR="00F04A52" w:rsidRDefault="00A7662D" w:rsidP="004B3D6E">
            <w:pPr>
              <w:rPr>
                <w:sz w:val="24"/>
                <w:szCs w:val="24"/>
              </w:rPr>
            </w:pPr>
            <w:r w:rsidRPr="00B771AE">
              <w:rPr>
                <w:sz w:val="24"/>
                <w:szCs w:val="24"/>
              </w:rPr>
              <w:t xml:space="preserve">Į </w:t>
            </w:r>
            <w:r w:rsidR="00F04A52">
              <w:rPr>
                <w:sz w:val="24"/>
                <w:szCs w:val="24"/>
              </w:rPr>
              <w:t>2023-0</w:t>
            </w:r>
            <w:r w:rsidR="00905B91">
              <w:rPr>
                <w:sz w:val="24"/>
                <w:szCs w:val="24"/>
              </w:rPr>
              <w:t>9-26</w:t>
            </w:r>
          </w:p>
          <w:p w14:paraId="22CF2CB8" w14:textId="066C9DC2" w:rsidR="006F0B4A" w:rsidRDefault="00905B91" w:rsidP="005E4859">
            <w:pPr>
              <w:rPr>
                <w:sz w:val="24"/>
                <w:szCs w:val="24"/>
              </w:rPr>
            </w:pPr>
            <w:r>
              <w:rPr>
                <w:sz w:val="24"/>
                <w:szCs w:val="24"/>
              </w:rPr>
              <w:t xml:space="preserve">  2023-10-05</w:t>
            </w:r>
          </w:p>
          <w:p w14:paraId="4DCAFC6E" w14:textId="77777777" w:rsidR="005E4859" w:rsidRDefault="005E4859" w:rsidP="004B3D6E">
            <w:pPr>
              <w:rPr>
                <w:sz w:val="24"/>
                <w:szCs w:val="24"/>
              </w:rPr>
            </w:pPr>
          </w:p>
          <w:p w14:paraId="3163C8F2" w14:textId="6175F437" w:rsidR="008A4884" w:rsidRPr="00B771AE" w:rsidRDefault="008A4884" w:rsidP="00062CE4">
            <w:pPr>
              <w:rPr>
                <w:sz w:val="24"/>
                <w:szCs w:val="24"/>
              </w:rPr>
            </w:pPr>
          </w:p>
        </w:tc>
        <w:tc>
          <w:tcPr>
            <w:tcW w:w="2694" w:type="dxa"/>
            <w:shd w:val="clear" w:color="auto" w:fill="auto"/>
          </w:tcPr>
          <w:p w14:paraId="5C20B737" w14:textId="380BCD2D"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0A6D6A" w:rsidRPr="000A6D6A">
              <w:rPr>
                <w:sz w:val="24"/>
                <w:szCs w:val="24"/>
              </w:rPr>
              <w:t>1122</w:t>
            </w:r>
          </w:p>
          <w:p w14:paraId="3D7FF8F8" w14:textId="5B557319" w:rsidR="00F04A52" w:rsidRDefault="00F04A52" w:rsidP="00BD627A">
            <w:pPr>
              <w:rPr>
                <w:sz w:val="24"/>
                <w:szCs w:val="24"/>
              </w:rPr>
            </w:pPr>
            <w:r>
              <w:rPr>
                <w:sz w:val="24"/>
                <w:szCs w:val="24"/>
              </w:rPr>
              <w:t xml:space="preserve">Nr. </w:t>
            </w:r>
            <w:r w:rsidR="00905B91" w:rsidRPr="00905B91">
              <w:rPr>
                <w:sz w:val="24"/>
                <w:szCs w:val="24"/>
              </w:rPr>
              <w:t>R8-3317</w:t>
            </w:r>
          </w:p>
          <w:p w14:paraId="35D520AF" w14:textId="38A7FE54" w:rsidR="00F04A52" w:rsidRDefault="00905B91" w:rsidP="00BD627A">
            <w:pPr>
              <w:rPr>
                <w:sz w:val="24"/>
                <w:szCs w:val="24"/>
              </w:rPr>
            </w:pPr>
            <w:r>
              <w:rPr>
                <w:sz w:val="24"/>
                <w:szCs w:val="24"/>
              </w:rPr>
              <w:t xml:space="preserve">      </w:t>
            </w:r>
            <w:r w:rsidRPr="00905B91">
              <w:rPr>
                <w:sz w:val="24"/>
                <w:szCs w:val="24"/>
              </w:rPr>
              <w:t>3S-2701</w:t>
            </w:r>
          </w:p>
          <w:p w14:paraId="1C320F9F" w14:textId="74D3343B" w:rsidR="003858A6" w:rsidRPr="00671F6B" w:rsidRDefault="003858A6" w:rsidP="00905B91">
            <w:pPr>
              <w:rPr>
                <w:sz w:val="24"/>
                <w:szCs w:val="24"/>
              </w:rPr>
            </w:pP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0D49F79F" w14:textId="1C6BD1E1" w:rsidR="00FE772F" w:rsidRPr="003F51EE" w:rsidRDefault="00E02450" w:rsidP="00FE772F">
      <w:pPr>
        <w:ind w:firstLine="709"/>
        <w:jc w:val="both"/>
        <w:rPr>
          <w:color w:val="000000" w:themeColor="text1"/>
          <w:sz w:val="24"/>
          <w:szCs w:val="24"/>
          <w:shd w:val="clear" w:color="auto" w:fill="FFFFFF"/>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650A37" w:rsidRPr="00650A37">
        <w:rPr>
          <w:rFonts w:eastAsia="Calibri"/>
          <w:bCs/>
          <w:sz w:val="24"/>
          <w:szCs w:val="24"/>
        </w:rPr>
        <w:t>Pirkimų ir koncesijų priežiūros vykdymo tvarkos aprašu, patvirtintu Tarnybos direktoriaus 2023 m. kovo 24 d. įsakymu Nr. 1S-44</w:t>
      </w:r>
      <w:r w:rsidR="00095C4E" w:rsidRPr="00095C4E">
        <w:rPr>
          <w:rFonts w:eastAsia="Calibri"/>
          <w:bCs/>
          <w:sz w:val="24"/>
          <w:szCs w:val="24"/>
        </w:rPr>
        <w:t xml:space="preserve">, </w:t>
      </w:r>
      <w:r w:rsidR="006041EC">
        <w:rPr>
          <w:rFonts w:eastAsia="Calibri"/>
          <w:bCs/>
          <w:sz w:val="24"/>
          <w:szCs w:val="24"/>
        </w:rPr>
        <w:t xml:space="preserve">savo iniciatyva </w:t>
      </w:r>
      <w:r w:rsidR="00FE772F" w:rsidRPr="00095C4E">
        <w:rPr>
          <w:rFonts w:eastAsia="Calibri"/>
          <w:bCs/>
          <w:sz w:val="24"/>
          <w:szCs w:val="24"/>
        </w:rPr>
        <w:t xml:space="preserve">atliko </w:t>
      </w:r>
      <w:r w:rsidR="00FE772F" w:rsidRPr="0072770A">
        <w:rPr>
          <w:bCs/>
          <w:sz w:val="24"/>
          <w:szCs w:val="24"/>
        </w:rPr>
        <w:t>Mažeikių rajono savivaldybės administracij</w:t>
      </w:r>
      <w:r w:rsidR="00FE772F">
        <w:rPr>
          <w:bCs/>
          <w:sz w:val="24"/>
          <w:szCs w:val="24"/>
        </w:rPr>
        <w:t>os</w:t>
      </w:r>
      <w:r w:rsidR="00FE772F">
        <w:rPr>
          <w:sz w:val="24"/>
          <w:szCs w:val="24"/>
        </w:rPr>
        <w:t xml:space="preserve"> </w:t>
      </w:r>
      <w:r w:rsidR="00FE772F" w:rsidRPr="00095C4E">
        <w:rPr>
          <w:rFonts w:eastAsia="Calibri"/>
          <w:bCs/>
          <w:sz w:val="24"/>
          <w:szCs w:val="24"/>
        </w:rPr>
        <w:t>(toliau – Perkančioji organizacija) vykd</w:t>
      </w:r>
      <w:r w:rsidR="00FE772F">
        <w:rPr>
          <w:rFonts w:eastAsia="Calibri"/>
          <w:bCs/>
          <w:sz w:val="24"/>
          <w:szCs w:val="24"/>
        </w:rPr>
        <w:t xml:space="preserve">omo viešojo </w:t>
      </w:r>
      <w:r w:rsidR="00FE772F" w:rsidRPr="00095C4E">
        <w:rPr>
          <w:rFonts w:eastAsia="Calibri"/>
          <w:bCs/>
          <w:sz w:val="24"/>
          <w:szCs w:val="24"/>
        </w:rPr>
        <w:t>pirkimo</w:t>
      </w:r>
      <w:r w:rsidR="00FE772F">
        <w:rPr>
          <w:rFonts w:eastAsia="Calibri"/>
          <w:bCs/>
          <w:sz w:val="24"/>
          <w:szCs w:val="24"/>
        </w:rPr>
        <w:t xml:space="preserve"> </w:t>
      </w:r>
      <w:r w:rsidR="00FE772F">
        <w:rPr>
          <w:sz w:val="24"/>
          <w:szCs w:val="24"/>
        </w:rPr>
        <w:t>„</w:t>
      </w:r>
      <w:r w:rsidR="00417213" w:rsidRPr="0072770A">
        <w:rPr>
          <w:bCs/>
          <w:sz w:val="24"/>
          <w:szCs w:val="24"/>
        </w:rPr>
        <w:t>Vaizdo duomenų perdavimas, priežiūra ir remontas</w:t>
      </w:r>
      <w:r w:rsidR="00FE772F" w:rsidRPr="005B5A5B">
        <w:rPr>
          <w:sz w:val="24"/>
          <w:szCs w:val="24"/>
        </w:rPr>
        <w:t>“</w:t>
      </w:r>
      <w:r w:rsidR="00FE772F">
        <w:rPr>
          <w:sz w:val="24"/>
          <w:szCs w:val="24"/>
        </w:rPr>
        <w:t xml:space="preserve"> </w:t>
      </w:r>
      <w:r w:rsidR="00FE772F" w:rsidRPr="00095C4E">
        <w:rPr>
          <w:rFonts w:eastAsia="Calibri"/>
          <w:bCs/>
          <w:sz w:val="24"/>
          <w:szCs w:val="24"/>
        </w:rPr>
        <w:t>dalinį vertinimą</w:t>
      </w:r>
      <w:r w:rsidR="00FE772F">
        <w:rPr>
          <w:color w:val="000000" w:themeColor="text1"/>
          <w:sz w:val="24"/>
          <w:szCs w:val="24"/>
          <w:shd w:val="clear" w:color="auto" w:fill="FFFFFF"/>
        </w:rPr>
        <w:t>.</w:t>
      </w:r>
    </w:p>
    <w:p w14:paraId="595BF110" w14:textId="69AD4276" w:rsidR="0088148E" w:rsidRDefault="0088148E" w:rsidP="00FE772F">
      <w:pPr>
        <w:ind w:firstLine="720"/>
        <w:jc w:val="both"/>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389B6C30" w:rsidR="00960CE8" w:rsidRPr="008D3148" w:rsidRDefault="00FE772F">
            <w:pPr>
              <w:jc w:val="both"/>
              <w:rPr>
                <w:sz w:val="24"/>
                <w:szCs w:val="24"/>
              </w:rPr>
            </w:pPr>
            <w:r>
              <w:rPr>
                <w:sz w:val="24"/>
                <w:szCs w:val="24"/>
              </w:rPr>
              <w:t>„</w:t>
            </w:r>
            <w:r w:rsidRPr="0072770A">
              <w:rPr>
                <w:bCs/>
                <w:sz w:val="24"/>
                <w:szCs w:val="24"/>
              </w:rPr>
              <w:t>Vaizdo duomenų perdavimas, priežiūra ir remontas“</w:t>
            </w:r>
            <w:r w:rsidRPr="005B5A5B">
              <w:rPr>
                <w:sz w:val="24"/>
                <w:szCs w:val="24"/>
              </w:rPr>
              <w:t xml:space="preserve"> (</w:t>
            </w:r>
            <w:r w:rsidRPr="00330A6F">
              <w:rPr>
                <w:sz w:val="24"/>
                <w:szCs w:val="24"/>
              </w:rPr>
              <w:t>202</w:t>
            </w:r>
            <w:r>
              <w:rPr>
                <w:sz w:val="24"/>
                <w:szCs w:val="24"/>
              </w:rPr>
              <w:t>3-07-07</w:t>
            </w:r>
            <w:r w:rsidRPr="00330A6F">
              <w:rPr>
                <w:sz w:val="24"/>
                <w:szCs w:val="24"/>
              </w:rPr>
              <w:t xml:space="preserve"> skelbtas Centrinėje</w:t>
            </w:r>
            <w:r w:rsidRPr="00FB70C5">
              <w:rPr>
                <w:sz w:val="24"/>
                <w:szCs w:val="24"/>
              </w:rPr>
              <w:t xml:space="preserve"> viešųjų pirkimų informacinėje sistemoje</w:t>
            </w:r>
            <w:r>
              <w:rPr>
                <w:sz w:val="24"/>
                <w:szCs w:val="24"/>
              </w:rPr>
              <w:t xml:space="preserve"> (toliau – </w:t>
            </w:r>
            <w:r w:rsidRPr="008F5E89">
              <w:rPr>
                <w:sz w:val="24"/>
                <w:szCs w:val="24"/>
              </w:rPr>
              <w:t>CVP IS</w:t>
            </w:r>
            <w:r>
              <w:rPr>
                <w:sz w:val="24"/>
                <w:szCs w:val="24"/>
              </w:rPr>
              <w:t>)</w:t>
            </w:r>
            <w:r w:rsidRPr="00FB70C5">
              <w:rPr>
                <w:sz w:val="24"/>
                <w:szCs w:val="24"/>
              </w:rPr>
              <w:t>, pirkimo Nr.</w:t>
            </w:r>
            <w:r>
              <w:rPr>
                <w:sz w:val="24"/>
                <w:szCs w:val="24"/>
              </w:rPr>
              <w:t> </w:t>
            </w:r>
            <w:r w:rsidRPr="0072770A">
              <w:rPr>
                <w:bCs/>
                <w:sz w:val="24"/>
                <w:szCs w:val="24"/>
              </w:rPr>
              <w:t>677789</w:t>
            </w:r>
            <w:r w:rsidRPr="00330A6F">
              <w:rPr>
                <w:sz w:val="24"/>
                <w:szCs w:val="24"/>
              </w:rPr>
              <w:t>)</w:t>
            </w:r>
            <w:r w:rsidRPr="00FB70C5">
              <w:rPr>
                <w:sz w:val="24"/>
                <w:szCs w:val="24"/>
              </w:rPr>
              <w:t xml:space="preserve"> </w:t>
            </w:r>
            <w:r>
              <w:rPr>
                <w:sz w:val="24"/>
                <w:szCs w:val="24"/>
              </w:rPr>
              <w:t>(toliau – Pirkimas)</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6E7079E5" w:rsidR="00374889" w:rsidRPr="00374889" w:rsidRDefault="000667EF">
            <w:pPr>
              <w:jc w:val="both"/>
              <w:rPr>
                <w:sz w:val="24"/>
                <w:szCs w:val="24"/>
                <w:lang w:eastAsia="lt-LT"/>
              </w:rPr>
            </w:pPr>
            <w:r w:rsidRPr="000667EF">
              <w:rPr>
                <w:sz w:val="24"/>
                <w:szCs w:val="24"/>
              </w:rPr>
              <w:t>Įstatymas (redakcija nuo 202</w:t>
            </w:r>
            <w:r w:rsidR="003C309F">
              <w:rPr>
                <w:sz w:val="24"/>
                <w:szCs w:val="24"/>
              </w:rPr>
              <w:t>3</w:t>
            </w:r>
            <w:r w:rsidRPr="000667EF">
              <w:rPr>
                <w:sz w:val="24"/>
                <w:szCs w:val="24"/>
              </w:rPr>
              <w:t xml:space="preserve"> m.</w:t>
            </w:r>
            <w:r w:rsidR="003C309F">
              <w:rPr>
                <w:sz w:val="24"/>
                <w:szCs w:val="24"/>
              </w:rPr>
              <w:t xml:space="preserve"> sausio</w:t>
            </w:r>
            <w:r w:rsidR="006F68EF">
              <w:rPr>
                <w:sz w:val="24"/>
                <w:szCs w:val="24"/>
              </w:rPr>
              <w:t xml:space="preserve"> 1</w:t>
            </w:r>
            <w:r w:rsidRPr="000667EF">
              <w:rPr>
                <w:sz w:val="24"/>
                <w:szCs w:val="24"/>
              </w:rPr>
              <w:t xml:space="preserve"> d. iki 202</w:t>
            </w:r>
            <w:r w:rsidR="003C309F">
              <w:rPr>
                <w:sz w:val="24"/>
                <w:szCs w:val="24"/>
              </w:rPr>
              <w:t>3</w:t>
            </w:r>
            <w:r w:rsidR="006041EC">
              <w:rPr>
                <w:sz w:val="24"/>
                <w:szCs w:val="24"/>
              </w:rPr>
              <w:t> </w:t>
            </w:r>
            <w:r w:rsidRPr="000667EF">
              <w:rPr>
                <w:sz w:val="24"/>
                <w:szCs w:val="24"/>
              </w:rPr>
              <w:t xml:space="preserve">m. </w:t>
            </w:r>
            <w:r w:rsidR="003C309F">
              <w:rPr>
                <w:sz w:val="24"/>
                <w:szCs w:val="24"/>
              </w:rPr>
              <w:t>gruodžio 31</w:t>
            </w:r>
            <w:r w:rsidRPr="000667EF">
              <w:rPr>
                <w:sz w:val="24"/>
                <w:szCs w:val="24"/>
              </w:rPr>
              <w:t xml:space="preserve"> d.)</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1851BC60" w:rsidR="00374889" w:rsidRPr="00423927" w:rsidRDefault="004C6B55">
            <w:pPr>
              <w:jc w:val="both"/>
              <w:rPr>
                <w:sz w:val="24"/>
                <w:szCs w:val="24"/>
                <w:lang w:eastAsia="lt-LT"/>
              </w:rPr>
            </w:pPr>
            <w:r w:rsidRPr="00F04A52">
              <w:rPr>
                <w:sz w:val="24"/>
                <w:szCs w:val="24"/>
              </w:rPr>
              <w:t xml:space="preserve">Tarptautinis pirkimas, </w:t>
            </w:r>
            <w:r w:rsidR="00FA2FE0">
              <w:rPr>
                <w:sz w:val="24"/>
                <w:szCs w:val="24"/>
              </w:rPr>
              <w:t>atviras</w:t>
            </w:r>
            <w:r w:rsidRPr="00F04A52">
              <w:rPr>
                <w:sz w:val="24"/>
                <w:szCs w:val="24"/>
              </w:rPr>
              <w:t xml:space="preserve"> konkursas</w:t>
            </w:r>
            <w:r w:rsidRPr="00C04B6D">
              <w:rPr>
                <w:sz w:val="24"/>
                <w:szCs w:val="24"/>
              </w:rPr>
              <w:t>.</w:t>
            </w:r>
            <w:r>
              <w:rPr>
                <w:sz w:val="24"/>
                <w:szCs w:val="24"/>
              </w:rPr>
              <w:t xml:space="preserve"> </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512DDB7" w14:textId="7BA5CAA7" w:rsidR="007B2150" w:rsidRPr="00374889" w:rsidRDefault="00E60484" w:rsidP="00E60484">
            <w:pPr>
              <w:jc w:val="both"/>
              <w:rPr>
                <w:sz w:val="24"/>
                <w:szCs w:val="24"/>
              </w:rPr>
            </w:pPr>
            <w:r w:rsidRPr="00E60484">
              <w:rPr>
                <w:sz w:val="24"/>
                <w:szCs w:val="24"/>
              </w:rPr>
              <w:t>Planuo</w:t>
            </w:r>
            <w:r w:rsidR="00882D13">
              <w:rPr>
                <w:sz w:val="24"/>
                <w:szCs w:val="24"/>
              </w:rPr>
              <w:t>t</w:t>
            </w:r>
            <w:r w:rsidR="00F13856">
              <w:rPr>
                <w:sz w:val="24"/>
                <w:szCs w:val="24"/>
              </w:rPr>
              <w:t>a</w:t>
            </w:r>
            <w:r w:rsidRPr="00E60484">
              <w:rPr>
                <w:sz w:val="24"/>
                <w:szCs w:val="24"/>
              </w:rPr>
              <w:t xml:space="preserve"> Pirkimo vertė –</w:t>
            </w:r>
            <w:r w:rsidR="00650A37">
              <w:rPr>
                <w:sz w:val="24"/>
                <w:szCs w:val="24"/>
              </w:rPr>
              <w:t xml:space="preserve"> </w:t>
            </w:r>
            <w:r w:rsidR="00A55782">
              <w:rPr>
                <w:sz w:val="24"/>
                <w:szCs w:val="24"/>
              </w:rPr>
              <w:t>200 000</w:t>
            </w:r>
            <w:r w:rsidR="00AB1E7A">
              <w:rPr>
                <w:sz w:val="24"/>
                <w:szCs w:val="24"/>
              </w:rPr>
              <w:t xml:space="preserve"> </w:t>
            </w:r>
            <w:r w:rsidRPr="00E60484">
              <w:rPr>
                <w:sz w:val="24"/>
                <w:szCs w:val="24"/>
              </w:rPr>
              <w:t xml:space="preserve">Eur </w:t>
            </w:r>
            <w:r w:rsidR="00052AAA">
              <w:rPr>
                <w:sz w:val="24"/>
                <w:szCs w:val="24"/>
              </w:rPr>
              <w:t>be</w:t>
            </w:r>
            <w:r w:rsidRPr="00E60484">
              <w:rPr>
                <w:sz w:val="24"/>
                <w:szCs w:val="24"/>
              </w:rPr>
              <w:t xml:space="preserve"> PVM</w:t>
            </w:r>
            <w:r w:rsidR="00AB1E7A">
              <w:rPr>
                <w:sz w:val="24"/>
                <w:szCs w:val="24"/>
              </w:rPr>
              <w:t>.</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49E8F939" w14:textId="77777777" w:rsidR="006B6103" w:rsidRDefault="006B6103">
            <w:pPr>
              <w:jc w:val="both"/>
              <w:rPr>
                <w:rFonts w:eastAsia="Calibri"/>
                <w:sz w:val="24"/>
                <w:szCs w:val="24"/>
                <w:lang w:eastAsia="lt-LT"/>
              </w:rPr>
            </w:pPr>
          </w:p>
          <w:p w14:paraId="6C42AF0C" w14:textId="03D628D4"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17E97E43" w:rsidR="00374889" w:rsidRPr="00374889" w:rsidRDefault="00FA2FE0" w:rsidP="00396BE1">
            <w:pPr>
              <w:spacing w:before="240"/>
              <w:jc w:val="both"/>
              <w:rPr>
                <w:sz w:val="24"/>
                <w:szCs w:val="24"/>
              </w:rPr>
            </w:pPr>
            <w:r w:rsidRPr="00F841E5">
              <w:rPr>
                <w:sz w:val="24"/>
                <w:szCs w:val="24"/>
                <w:lang w:eastAsia="lt-LT"/>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06B79FAA" w:rsidR="00374889" w:rsidRPr="005456A1" w:rsidRDefault="00FA2FE0">
            <w:pPr>
              <w:jc w:val="both"/>
              <w:rPr>
                <w:sz w:val="24"/>
                <w:szCs w:val="24"/>
                <w:lang w:eastAsia="lt-LT"/>
              </w:rPr>
            </w:pPr>
            <w:r w:rsidRPr="005456A1">
              <w:rPr>
                <w:sz w:val="24"/>
                <w:szCs w:val="24"/>
              </w:rPr>
              <w:t xml:space="preserve">Dalinis Pirkimo procedūrų vertinimas (dėl </w:t>
            </w:r>
            <w:r>
              <w:rPr>
                <w:sz w:val="24"/>
                <w:szCs w:val="24"/>
              </w:rPr>
              <w:t>techninės specifikacijos</w:t>
            </w:r>
            <w:r w:rsidRPr="005456A1">
              <w:rPr>
                <w:sz w:val="24"/>
                <w:szCs w:val="24"/>
              </w:rPr>
              <w:t xml:space="preserve"> reikalavimų</w:t>
            </w:r>
            <w:r w:rsidR="004E4DE5">
              <w:rPr>
                <w:sz w:val="24"/>
                <w:szCs w:val="24"/>
              </w:rPr>
              <w:t xml:space="preserve"> </w:t>
            </w:r>
            <w:r>
              <w:rPr>
                <w:sz w:val="24"/>
                <w:szCs w:val="24"/>
              </w:rPr>
              <w:t>bei nacionalinio saugumo reikalavimų</w:t>
            </w:r>
            <w:r w:rsidR="00203BBD">
              <w:rPr>
                <w:sz w:val="24"/>
                <w:szCs w:val="24"/>
              </w:rPr>
              <w:t xml:space="preserve"> išpildymo</w:t>
            </w:r>
            <w:r w:rsidRPr="005456A1">
              <w:rPr>
                <w:sz w:val="24"/>
                <w:szCs w:val="24"/>
              </w:rPr>
              <w:t>) / Pirkimo procedūrų vertinimas iki sutarties sudarymo</w:t>
            </w:r>
            <w:r>
              <w:rPr>
                <w:sz w:val="24"/>
                <w:szCs w:val="24"/>
              </w:rPr>
              <w:t>.</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59FDC811" w:rsidR="00374889" w:rsidRPr="00374889" w:rsidRDefault="00374889">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0E070899" w:rsidR="00F841E5" w:rsidRPr="008A69BA" w:rsidRDefault="008A69BA" w:rsidP="008A69BA">
            <w:pPr>
              <w:jc w:val="both"/>
              <w:rPr>
                <w:sz w:val="24"/>
                <w:szCs w:val="24"/>
              </w:rPr>
            </w:pPr>
            <w:r>
              <w:rPr>
                <w:sz w:val="24"/>
                <w:szCs w:val="24"/>
              </w:rPr>
              <w:t xml:space="preserve"> –</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374889">
      <w:pPr>
        <w:ind w:firstLine="720"/>
        <w:jc w:val="both"/>
        <w:rPr>
          <w:lang w:eastAsia="lt-LT"/>
        </w:rPr>
      </w:pPr>
      <w:r>
        <w:rPr>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C84BF5" w14:textId="77777777" w:rsidR="00374889" w:rsidRDefault="00374889" w:rsidP="00432854">
      <w:pPr>
        <w:rPr>
          <w:b/>
          <w:sz w:val="24"/>
          <w:szCs w:val="24"/>
          <w:lang w:eastAsia="lt-LT"/>
        </w:rPr>
      </w:pPr>
    </w:p>
    <w:p w14:paraId="356EFE5E" w14:textId="77777777" w:rsidR="001A6276" w:rsidRPr="00374889" w:rsidRDefault="001A6276" w:rsidP="00432854">
      <w:pPr>
        <w:rPr>
          <w:b/>
          <w:sz w:val="24"/>
          <w:szCs w:val="24"/>
          <w:lang w:eastAsia="lt-LT"/>
        </w:rPr>
      </w:pPr>
    </w:p>
    <w:p w14:paraId="3DE9D35A" w14:textId="77777777" w:rsidR="00A34C2A" w:rsidRPr="00374889" w:rsidRDefault="00A34C2A" w:rsidP="00A34C2A">
      <w:pPr>
        <w:jc w:val="center"/>
        <w:rPr>
          <w:b/>
          <w:sz w:val="24"/>
          <w:szCs w:val="24"/>
          <w:lang w:eastAsia="lt-LT"/>
        </w:rPr>
      </w:pPr>
      <w:r w:rsidRPr="00374889">
        <w:rPr>
          <w:b/>
          <w:sz w:val="24"/>
          <w:szCs w:val="24"/>
          <w:lang w:eastAsia="lt-LT"/>
        </w:rPr>
        <w:t>II dalis. Vertinimo apimtyje nustatyti pažeidimai</w:t>
      </w:r>
    </w:p>
    <w:p w14:paraId="428F3EDF" w14:textId="314C4027"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745FAD" w:rsidRPr="00CF4706" w14:paraId="4FFB78AA" w14:textId="77777777" w:rsidTr="00611889">
        <w:tc>
          <w:tcPr>
            <w:tcW w:w="1333" w:type="dxa"/>
            <w:tcBorders>
              <w:top w:val="single" w:sz="4" w:space="0" w:color="auto"/>
              <w:left w:val="single" w:sz="4" w:space="0" w:color="auto"/>
              <w:bottom w:val="single" w:sz="4" w:space="0" w:color="auto"/>
              <w:right w:val="single" w:sz="4" w:space="0" w:color="auto"/>
            </w:tcBorders>
          </w:tcPr>
          <w:p w14:paraId="731DB98A" w14:textId="38B89EAB" w:rsidR="00745FAD" w:rsidRPr="007B1290" w:rsidRDefault="00745FAD" w:rsidP="00745FAD">
            <w:pPr>
              <w:spacing w:line="256" w:lineRule="auto"/>
              <w:rPr>
                <w:sz w:val="24"/>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5663DBFE" w14:textId="22420769" w:rsidR="00745FAD" w:rsidRPr="00CF1BAA" w:rsidRDefault="006B6103" w:rsidP="00745FAD">
            <w:pPr>
              <w:jc w:val="both"/>
              <w:rPr>
                <w:bCs/>
                <w:iCs/>
                <w:sz w:val="24"/>
                <w:szCs w:val="24"/>
              </w:rPr>
            </w:pPr>
            <w:r w:rsidRPr="008B5872">
              <w:rPr>
                <w:bCs/>
                <w:iCs/>
                <w:sz w:val="24"/>
                <w:szCs w:val="24"/>
                <w:lang w:eastAsia="lt-LT"/>
              </w:rPr>
              <w:t xml:space="preserve">Įstatymo </w:t>
            </w:r>
            <w:r w:rsidR="00955CDB" w:rsidRPr="008B5872">
              <w:rPr>
                <w:color w:val="000000"/>
                <w:sz w:val="24"/>
                <w:szCs w:val="24"/>
                <w:lang w:eastAsia="lt-LT"/>
              </w:rPr>
              <w:t>37 straipsnio 9 dalis</w:t>
            </w:r>
            <w:r w:rsidR="00486F09" w:rsidRPr="008B5872">
              <w:rPr>
                <w:bCs/>
                <w:sz w:val="24"/>
                <w:vertAlign w:val="superscript"/>
              </w:rPr>
              <w:footnoteReference w:id="1"/>
            </w:r>
            <w:r w:rsidR="00955CDB" w:rsidRPr="008B5872">
              <w:rPr>
                <w:color w:val="000000"/>
                <w:sz w:val="24"/>
                <w:szCs w:val="24"/>
                <w:lang w:eastAsia="lt-LT"/>
              </w:rPr>
              <w:t xml:space="preserve">, </w:t>
            </w:r>
            <w:r w:rsidR="008D44CA" w:rsidRPr="008B5872">
              <w:rPr>
                <w:color w:val="000000"/>
                <w:sz w:val="24"/>
                <w:szCs w:val="24"/>
              </w:rPr>
              <w:t>39 straipsnio 3 dalis</w:t>
            </w:r>
            <w:r w:rsidR="008D44CA" w:rsidRPr="008B5872">
              <w:rPr>
                <w:bCs/>
                <w:sz w:val="24"/>
                <w:vertAlign w:val="superscript"/>
              </w:rPr>
              <w:footnoteReference w:id="2"/>
            </w:r>
            <w:r w:rsidR="008D44CA" w:rsidRPr="008B5872">
              <w:rPr>
                <w:color w:val="000000"/>
                <w:sz w:val="24"/>
                <w:szCs w:val="24"/>
              </w:rPr>
              <w:t xml:space="preserve">, </w:t>
            </w:r>
            <w:r w:rsidR="00955CDB" w:rsidRPr="008B5872">
              <w:rPr>
                <w:color w:val="000000"/>
                <w:sz w:val="24"/>
                <w:szCs w:val="24"/>
                <w:lang w:eastAsia="lt-LT"/>
              </w:rPr>
              <w:t>47 straipsnio 9 dalis</w:t>
            </w:r>
            <w:r w:rsidR="00486F09" w:rsidRPr="008B5872">
              <w:rPr>
                <w:bCs/>
                <w:sz w:val="24"/>
                <w:vertAlign w:val="superscript"/>
              </w:rPr>
              <w:footnoteReference w:id="3"/>
            </w:r>
            <w:r w:rsidR="00955CDB" w:rsidRPr="008B5872">
              <w:rPr>
                <w:color w:val="000000"/>
                <w:sz w:val="24"/>
                <w:szCs w:val="24"/>
                <w:lang w:eastAsia="lt-LT"/>
              </w:rPr>
              <w:t>,</w:t>
            </w:r>
            <w:r w:rsidR="00CF42C7" w:rsidRPr="008B5872">
              <w:rPr>
                <w:color w:val="000000"/>
                <w:sz w:val="24"/>
                <w:szCs w:val="24"/>
                <w:lang w:eastAsia="lt-LT"/>
              </w:rPr>
              <w:t xml:space="preserve"> </w:t>
            </w:r>
            <w:r w:rsidR="00955CDB" w:rsidRPr="008B5872">
              <w:rPr>
                <w:color w:val="000000"/>
                <w:sz w:val="24"/>
                <w:szCs w:val="24"/>
              </w:rPr>
              <w:t>51 straipsnio 12 dalis</w:t>
            </w:r>
            <w:r w:rsidR="00977770" w:rsidRPr="008B5872">
              <w:rPr>
                <w:bCs/>
                <w:sz w:val="24"/>
                <w:vertAlign w:val="superscript"/>
              </w:rPr>
              <w:footnoteReference w:id="4"/>
            </w:r>
          </w:p>
        </w:tc>
      </w:tr>
      <w:tr w:rsidR="00745FAD" w:rsidRPr="00B875B3" w14:paraId="2F4F68B5" w14:textId="77777777" w:rsidTr="00611889">
        <w:tc>
          <w:tcPr>
            <w:tcW w:w="9776" w:type="dxa"/>
            <w:gridSpan w:val="2"/>
            <w:tcBorders>
              <w:top w:val="single" w:sz="4" w:space="0" w:color="auto"/>
              <w:left w:val="single" w:sz="4" w:space="0" w:color="auto"/>
              <w:bottom w:val="single" w:sz="4" w:space="0" w:color="auto"/>
              <w:right w:val="single" w:sz="4" w:space="0" w:color="auto"/>
            </w:tcBorders>
            <w:hideMark/>
          </w:tcPr>
          <w:p w14:paraId="6B1CED5C" w14:textId="5AB5DFA0" w:rsidR="005A5A83" w:rsidRPr="00605FF7" w:rsidRDefault="00745FAD" w:rsidP="00605FF7">
            <w:pPr>
              <w:tabs>
                <w:tab w:val="left" w:pos="993"/>
              </w:tabs>
              <w:ind w:firstLine="557"/>
              <w:jc w:val="both"/>
              <w:rPr>
                <w:bCs/>
                <w:sz w:val="24"/>
                <w:szCs w:val="24"/>
              </w:rPr>
            </w:pPr>
            <w:bookmarkStart w:id="5" w:name="_Hlk130390485"/>
            <w:r w:rsidRPr="00CF1BAA">
              <w:rPr>
                <w:bCs/>
                <w:sz w:val="24"/>
                <w:szCs w:val="24"/>
              </w:rPr>
              <w:t xml:space="preserve">Pirkimą vykdė </w:t>
            </w:r>
            <w:r w:rsidR="009F5958" w:rsidRPr="0072770A">
              <w:rPr>
                <w:bCs/>
                <w:sz w:val="24"/>
                <w:szCs w:val="24"/>
              </w:rPr>
              <w:t>Mažeikių rajono savivaldybės administracij</w:t>
            </w:r>
            <w:r w:rsidR="009F5958">
              <w:rPr>
                <w:bCs/>
                <w:sz w:val="24"/>
                <w:szCs w:val="24"/>
              </w:rPr>
              <w:t>os</w:t>
            </w:r>
            <w:r w:rsidR="009F5958" w:rsidRPr="00605FF7">
              <w:rPr>
                <w:bCs/>
                <w:sz w:val="24"/>
                <w:szCs w:val="24"/>
              </w:rPr>
              <w:t xml:space="preserve"> </w:t>
            </w:r>
            <w:r w:rsidR="006B6103" w:rsidRPr="00605FF7">
              <w:rPr>
                <w:bCs/>
                <w:sz w:val="24"/>
                <w:szCs w:val="24"/>
              </w:rPr>
              <w:t>direktoriaus 202</w:t>
            </w:r>
            <w:r w:rsidR="00605FF7" w:rsidRPr="00605FF7">
              <w:rPr>
                <w:bCs/>
                <w:sz w:val="24"/>
                <w:szCs w:val="24"/>
              </w:rPr>
              <w:t>3</w:t>
            </w:r>
            <w:r w:rsidR="006B6103" w:rsidRPr="00605FF7">
              <w:rPr>
                <w:bCs/>
                <w:sz w:val="24"/>
                <w:szCs w:val="24"/>
              </w:rPr>
              <w:t xml:space="preserve"> m. </w:t>
            </w:r>
            <w:r w:rsidR="00605FF7" w:rsidRPr="00605FF7">
              <w:rPr>
                <w:bCs/>
                <w:sz w:val="24"/>
                <w:szCs w:val="24"/>
              </w:rPr>
              <w:t>sausio 2</w:t>
            </w:r>
            <w:r w:rsidR="006B6103" w:rsidRPr="00605FF7">
              <w:rPr>
                <w:bCs/>
                <w:sz w:val="24"/>
                <w:szCs w:val="24"/>
              </w:rPr>
              <w:t xml:space="preserve"> d. </w:t>
            </w:r>
            <w:r w:rsidRPr="00605FF7">
              <w:rPr>
                <w:bCs/>
                <w:sz w:val="24"/>
                <w:szCs w:val="24"/>
              </w:rPr>
              <w:t>įsakymu Nr.</w:t>
            </w:r>
            <w:r w:rsidR="006B6103" w:rsidRPr="00605FF7">
              <w:rPr>
                <w:bCs/>
                <w:sz w:val="24"/>
                <w:szCs w:val="24"/>
              </w:rPr>
              <w:t xml:space="preserve"> </w:t>
            </w:r>
            <w:r w:rsidR="00605FF7" w:rsidRPr="00605FF7">
              <w:rPr>
                <w:bCs/>
                <w:sz w:val="24"/>
                <w:szCs w:val="24"/>
              </w:rPr>
              <w:t xml:space="preserve">(2.1.E)A1-1 </w:t>
            </w:r>
            <w:r w:rsidRPr="00605FF7">
              <w:rPr>
                <w:bCs/>
                <w:sz w:val="24"/>
                <w:szCs w:val="24"/>
              </w:rPr>
              <w:t xml:space="preserve">„Dėl </w:t>
            </w:r>
            <w:r w:rsidR="00605FF7" w:rsidRPr="00605FF7">
              <w:rPr>
                <w:bCs/>
                <w:sz w:val="24"/>
                <w:szCs w:val="24"/>
              </w:rPr>
              <w:t>Mažeikių rajono savivaldybės administracijos (Centrinės perkančiosios organizacijos) viešųjų pirkimų komisijos sudarymo ir jos darbo reglamento patvirtinimo</w:t>
            </w:r>
            <w:r w:rsidRPr="00605FF7">
              <w:rPr>
                <w:bCs/>
                <w:sz w:val="24"/>
                <w:szCs w:val="24"/>
              </w:rPr>
              <w:t>“ sudaryta</w:t>
            </w:r>
            <w:r w:rsidR="00605FF7" w:rsidRPr="00605FF7">
              <w:rPr>
                <w:bCs/>
                <w:sz w:val="24"/>
                <w:szCs w:val="24"/>
              </w:rPr>
              <w:t xml:space="preserve"> Mažeikių rajono savivaldybės administracijos (Centrinės perkančiosios organizacijos) viešųjų pirkimų komisija</w:t>
            </w:r>
            <w:r w:rsidRPr="00605FF7">
              <w:rPr>
                <w:bCs/>
                <w:sz w:val="24"/>
                <w:szCs w:val="24"/>
              </w:rPr>
              <w:t xml:space="preserve"> (toliau – Komisija),</w:t>
            </w:r>
            <w:r w:rsidR="00605FF7">
              <w:rPr>
                <w:bCs/>
                <w:sz w:val="24"/>
                <w:szCs w:val="24"/>
              </w:rPr>
              <w:t xml:space="preserve"> kurios sudėtis šiam Pirkimui atlikti buvo papildyta </w:t>
            </w:r>
            <w:r w:rsidR="00605FF7" w:rsidRPr="0072770A">
              <w:rPr>
                <w:bCs/>
                <w:sz w:val="24"/>
                <w:szCs w:val="24"/>
              </w:rPr>
              <w:t>Mažeikių rajono savivaldybės administracij</w:t>
            </w:r>
            <w:r w:rsidR="00605FF7">
              <w:rPr>
                <w:bCs/>
                <w:sz w:val="24"/>
                <w:szCs w:val="24"/>
              </w:rPr>
              <w:t>os</w:t>
            </w:r>
            <w:r w:rsidR="00605FF7" w:rsidRPr="00605FF7">
              <w:rPr>
                <w:bCs/>
                <w:sz w:val="24"/>
                <w:szCs w:val="24"/>
              </w:rPr>
              <w:t xml:space="preserve"> direktoriaus 2023 m. birželio 14 d. įsakymu</w:t>
            </w:r>
            <w:r w:rsidR="00605FF7">
              <w:rPr>
                <w:bCs/>
                <w:sz w:val="24"/>
                <w:szCs w:val="24"/>
              </w:rPr>
              <w:t xml:space="preserve"> </w:t>
            </w:r>
            <w:r w:rsidR="00605FF7" w:rsidRPr="00605FF7">
              <w:rPr>
                <w:bCs/>
                <w:sz w:val="24"/>
                <w:szCs w:val="24"/>
              </w:rPr>
              <w:t>Nr.</w:t>
            </w:r>
            <w:r w:rsidR="009C76AF">
              <w:rPr>
                <w:bCs/>
                <w:sz w:val="24"/>
                <w:szCs w:val="24"/>
              </w:rPr>
              <w:t xml:space="preserve"> </w:t>
            </w:r>
            <w:r w:rsidR="00605FF7" w:rsidRPr="00605FF7">
              <w:rPr>
                <w:bCs/>
                <w:sz w:val="24"/>
                <w:szCs w:val="24"/>
              </w:rPr>
              <w:t>(2.55.E)A28-114</w:t>
            </w:r>
            <w:r w:rsidR="00605FF7">
              <w:rPr>
                <w:bCs/>
                <w:sz w:val="24"/>
                <w:szCs w:val="24"/>
              </w:rPr>
              <w:t xml:space="preserve"> „Dėl pavedimo atlikti pirkimą“. Komisija Pirkimą vykdė</w:t>
            </w:r>
            <w:r w:rsidRPr="00605FF7">
              <w:rPr>
                <w:bCs/>
                <w:sz w:val="24"/>
                <w:szCs w:val="24"/>
              </w:rPr>
              <w:t xml:space="preserve"> vadovaudamasi </w:t>
            </w:r>
            <w:r w:rsidR="009F5958" w:rsidRPr="00605FF7">
              <w:rPr>
                <w:bCs/>
                <w:sz w:val="24"/>
                <w:szCs w:val="24"/>
              </w:rPr>
              <w:t>Pirkimo</w:t>
            </w:r>
            <w:r w:rsidRPr="00605FF7">
              <w:rPr>
                <w:bCs/>
                <w:sz w:val="24"/>
                <w:szCs w:val="24"/>
              </w:rPr>
              <w:t xml:space="preserve"> sąlygomis, patvirtintomis</w:t>
            </w:r>
            <w:r w:rsidR="004276CD" w:rsidRPr="00605FF7">
              <w:rPr>
                <w:bCs/>
                <w:sz w:val="24"/>
                <w:szCs w:val="24"/>
              </w:rPr>
              <w:t xml:space="preserve"> 202</w:t>
            </w:r>
            <w:r w:rsidR="009F5958" w:rsidRPr="00605FF7">
              <w:rPr>
                <w:bCs/>
                <w:sz w:val="24"/>
                <w:szCs w:val="24"/>
              </w:rPr>
              <w:t>3</w:t>
            </w:r>
            <w:r w:rsidR="004276CD" w:rsidRPr="00605FF7">
              <w:rPr>
                <w:bCs/>
                <w:sz w:val="24"/>
                <w:szCs w:val="24"/>
              </w:rPr>
              <w:t xml:space="preserve"> m. </w:t>
            </w:r>
            <w:r w:rsidR="009F5958" w:rsidRPr="00605FF7">
              <w:rPr>
                <w:bCs/>
                <w:sz w:val="24"/>
                <w:szCs w:val="24"/>
              </w:rPr>
              <w:t>liepos 4</w:t>
            </w:r>
            <w:r w:rsidR="004276CD" w:rsidRPr="00605FF7">
              <w:rPr>
                <w:bCs/>
                <w:sz w:val="24"/>
                <w:szCs w:val="24"/>
              </w:rPr>
              <w:t xml:space="preserve"> d. Komisijos protokolu Nr. </w:t>
            </w:r>
            <w:r w:rsidR="009F5958" w:rsidRPr="00605FF7">
              <w:rPr>
                <w:bCs/>
                <w:sz w:val="24"/>
                <w:szCs w:val="24"/>
              </w:rPr>
              <w:t>VP1-464</w:t>
            </w:r>
            <w:bookmarkEnd w:id="5"/>
            <w:r w:rsidR="009F5958" w:rsidRPr="00605FF7">
              <w:rPr>
                <w:bCs/>
                <w:sz w:val="24"/>
                <w:szCs w:val="24"/>
              </w:rPr>
              <w:t>.</w:t>
            </w:r>
          </w:p>
          <w:p w14:paraId="467A091A" w14:textId="77777777" w:rsidR="00343827" w:rsidRDefault="00D96C5A" w:rsidP="00343827">
            <w:pPr>
              <w:tabs>
                <w:tab w:val="left" w:pos="993"/>
              </w:tabs>
              <w:ind w:firstLine="557"/>
              <w:jc w:val="both"/>
              <w:rPr>
                <w:bCs/>
                <w:sz w:val="24"/>
                <w:szCs w:val="24"/>
              </w:rPr>
            </w:pPr>
            <w:r w:rsidRPr="009D717E">
              <w:rPr>
                <w:bCs/>
                <w:sz w:val="24"/>
                <w:szCs w:val="24"/>
              </w:rPr>
              <w:t>Pirkimo bendrųjų sąlygų 2.13 p</w:t>
            </w:r>
            <w:r w:rsidR="009D717E" w:rsidRPr="009D717E">
              <w:rPr>
                <w:bCs/>
                <w:sz w:val="24"/>
                <w:szCs w:val="24"/>
              </w:rPr>
              <w:t>a</w:t>
            </w:r>
            <w:r w:rsidRPr="009D717E">
              <w:rPr>
                <w:bCs/>
                <w:sz w:val="24"/>
                <w:szCs w:val="24"/>
              </w:rPr>
              <w:t>punktyje nustatyta, kad</w:t>
            </w:r>
            <w:r w:rsidR="009D717E" w:rsidRPr="009D717E">
              <w:rPr>
                <w:bCs/>
                <w:sz w:val="24"/>
                <w:szCs w:val="24"/>
              </w:rPr>
              <w:t>: „Perkančioji organizacija specialiosiose pirkimo sąlygose nurodo, ar ji taikys ir jei taikys – kokia apimtimi taikys nuostatas, susijusias su nacionaliniu saugumu</w:t>
            </w:r>
            <w:r w:rsidR="009D717E">
              <w:rPr>
                <w:bCs/>
                <w:sz w:val="24"/>
                <w:szCs w:val="24"/>
              </w:rPr>
              <w:t>“</w:t>
            </w:r>
            <w:r w:rsidR="007C4653">
              <w:rPr>
                <w:bCs/>
                <w:sz w:val="24"/>
                <w:szCs w:val="24"/>
              </w:rPr>
              <w:t>, o 18.1</w:t>
            </w:r>
            <w:r w:rsidR="00FB359F">
              <w:rPr>
                <w:bCs/>
                <w:sz w:val="24"/>
                <w:szCs w:val="24"/>
              </w:rPr>
              <w:t xml:space="preserve"> </w:t>
            </w:r>
            <w:r w:rsidR="007C4653">
              <w:rPr>
                <w:bCs/>
                <w:sz w:val="24"/>
                <w:szCs w:val="24"/>
              </w:rPr>
              <w:t>papunktyje nurodyta, jog: „</w:t>
            </w:r>
            <w:r w:rsidR="007C4653" w:rsidRPr="007C4653">
              <w:rPr>
                <w:bCs/>
                <w:sz w:val="24"/>
                <w:szCs w:val="24"/>
              </w:rPr>
              <w:t xml:space="preserve">Tiekėjo pateiktas pasiūlymas yra atmetamas ir tiekėjas pašalinamas iš pirkimo procedūros, jeigu yra bent viena iš šių sąlygų: &lt;...&gt; </w:t>
            </w:r>
            <w:r w:rsidR="007C4653">
              <w:rPr>
                <w:bCs/>
                <w:sz w:val="24"/>
                <w:szCs w:val="24"/>
              </w:rPr>
              <w:t xml:space="preserve">18.1.14. </w:t>
            </w:r>
            <w:r w:rsidR="007C4653" w:rsidRPr="007C4653">
              <w:rPr>
                <w:bCs/>
                <w:sz w:val="24"/>
                <w:szCs w:val="24"/>
              </w:rPr>
              <w:t>netenkinami specialiosiose pirkimo sąlygose nustatyti reikalavimai, susiję su nacionaliniu saugumu (kai taikoma)</w:t>
            </w:r>
            <w:r w:rsidR="007C4653">
              <w:rPr>
                <w:bCs/>
                <w:sz w:val="24"/>
                <w:szCs w:val="24"/>
              </w:rPr>
              <w:t xml:space="preserve">“; &lt;...&gt; 18.1.16. </w:t>
            </w:r>
            <w:r w:rsidR="007C4653" w:rsidRPr="007C4653">
              <w:rPr>
                <w:bCs/>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r w:rsidR="007C4653">
              <w:rPr>
                <w:bCs/>
                <w:sz w:val="24"/>
                <w:szCs w:val="24"/>
              </w:rPr>
              <w:t>.</w:t>
            </w:r>
          </w:p>
          <w:p w14:paraId="79824E21" w14:textId="1C63C3AB" w:rsidR="00BB5D5E" w:rsidRDefault="00E74E56" w:rsidP="00BB5D5E">
            <w:pPr>
              <w:tabs>
                <w:tab w:val="left" w:pos="993"/>
              </w:tabs>
              <w:ind w:firstLine="557"/>
              <w:jc w:val="both"/>
              <w:rPr>
                <w:bCs/>
                <w:sz w:val="24"/>
                <w:szCs w:val="24"/>
              </w:rPr>
            </w:pPr>
            <w:r w:rsidRPr="009D717E">
              <w:rPr>
                <w:bCs/>
                <w:sz w:val="24"/>
                <w:szCs w:val="24"/>
              </w:rPr>
              <w:lastRenderedPageBreak/>
              <w:t xml:space="preserve">Pirkimo </w:t>
            </w:r>
            <w:r>
              <w:rPr>
                <w:bCs/>
                <w:sz w:val="24"/>
                <w:szCs w:val="24"/>
              </w:rPr>
              <w:t>specialiųjų</w:t>
            </w:r>
            <w:r w:rsidRPr="009D717E">
              <w:rPr>
                <w:bCs/>
                <w:sz w:val="24"/>
                <w:szCs w:val="24"/>
              </w:rPr>
              <w:t xml:space="preserve"> sąlygų</w:t>
            </w:r>
            <w:r w:rsidR="00BB5D5E">
              <w:rPr>
                <w:bCs/>
                <w:sz w:val="24"/>
                <w:szCs w:val="24"/>
              </w:rPr>
              <w:t xml:space="preserve"> </w:t>
            </w:r>
            <w:r w:rsidR="00BB5D5E" w:rsidRPr="00BB5D5E">
              <w:rPr>
                <w:bCs/>
                <w:sz w:val="24"/>
                <w:szCs w:val="24"/>
              </w:rPr>
              <w:t xml:space="preserve">5.1 papunktyje </w:t>
            </w:r>
            <w:r w:rsidR="00867EB4">
              <w:rPr>
                <w:bCs/>
                <w:sz w:val="24"/>
                <w:szCs w:val="24"/>
              </w:rPr>
              <w:t>aptar</w:t>
            </w:r>
            <w:r w:rsidR="00BB5D5E" w:rsidRPr="00BB5D5E">
              <w:rPr>
                <w:bCs/>
                <w:sz w:val="24"/>
                <w:szCs w:val="24"/>
              </w:rPr>
              <w:t>ta, kad: „Pirkimui taikomos Reglamento nuostatos. Kartu su pasiūlymu tiekėjas turi pateikti užpildytą deklaraciją dėl (ne)atitikties Reglamento nuostatoms, kuri pateikta specialiųjų pirkimo sąlygų 8 ir 9 priede. Kilus abejonių dėl tiekėjo (ne)atitikties Reglamento nuostatoms, perkančioji organizacija iš galimo laimėtojo prašys pateikti dokumentus, įrodančius deklaracijoje pateiktų duomenų teisingumą“</w:t>
            </w:r>
            <w:r w:rsidR="00867EB4">
              <w:rPr>
                <w:bCs/>
                <w:sz w:val="24"/>
                <w:szCs w:val="24"/>
              </w:rPr>
              <w:t>;</w:t>
            </w:r>
            <w:r w:rsidR="00BB5D5E" w:rsidRPr="00BB5D5E">
              <w:rPr>
                <w:bCs/>
                <w:sz w:val="24"/>
                <w:szCs w:val="24"/>
              </w:rPr>
              <w:t xml:space="preserve"> 5.2</w:t>
            </w:r>
            <w:r w:rsidR="00867EB4">
              <w:rPr>
                <w:bCs/>
                <w:sz w:val="24"/>
                <w:szCs w:val="24"/>
              </w:rPr>
              <w:t xml:space="preserve"> papunktyje</w:t>
            </w:r>
            <w:r w:rsidR="00BB5D5E" w:rsidRPr="00BB5D5E">
              <w:rPr>
                <w:bCs/>
                <w:sz w:val="24"/>
                <w:szCs w:val="24"/>
              </w:rPr>
              <w:t xml:space="preserve"> nurodyta, jog: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867EB4">
              <w:rPr>
                <w:bCs/>
                <w:sz w:val="24"/>
                <w:szCs w:val="24"/>
              </w:rPr>
              <w:t>;</w:t>
            </w:r>
            <w:r w:rsidR="00BB5D5E" w:rsidRPr="00BB5D5E">
              <w:rPr>
                <w:bCs/>
                <w:sz w:val="24"/>
                <w:szCs w:val="24"/>
              </w:rPr>
              <w:t xml:space="preserve"> 5.3 papunktyje </w:t>
            </w:r>
            <w:r w:rsidR="00867EB4">
              <w:rPr>
                <w:bCs/>
                <w:sz w:val="24"/>
                <w:szCs w:val="24"/>
              </w:rPr>
              <w:t>numaty</w:t>
            </w:r>
            <w:r w:rsidR="00BB5D5E" w:rsidRPr="00BB5D5E">
              <w:rPr>
                <w:bCs/>
                <w:sz w:val="24"/>
                <w:szCs w:val="24"/>
              </w:rPr>
              <w:t>ta, kad: „Perkančioji organizacija atmes tiekėjo pasiūlymą, jei bus tenkinama bent viena VPĮ 45 straipsnio 2</w:t>
            </w:r>
            <w:r w:rsidR="00BB5D5E" w:rsidRPr="0041438E">
              <w:rPr>
                <w:bCs/>
                <w:sz w:val="24"/>
                <w:szCs w:val="24"/>
                <w:vertAlign w:val="superscript"/>
              </w:rPr>
              <w:t>1</w:t>
            </w:r>
            <w:r w:rsidR="00BB5D5E" w:rsidRPr="00BB5D5E">
              <w:rPr>
                <w:bCs/>
                <w:sz w:val="24"/>
                <w:szCs w:val="24"/>
              </w:rPr>
              <w:t xml:space="preserve"> dalies 1-3 punktuose nurodytų sąlygų. Tiekėjas kartu su pasiūlymu </w:t>
            </w:r>
            <w:r w:rsidR="00BB5D5E" w:rsidRPr="005B271A">
              <w:rPr>
                <w:bCs/>
                <w:sz w:val="24"/>
                <w:szCs w:val="24"/>
              </w:rPr>
              <w:t>turi pateikti laisvos formos atitikties deklaraciją</w:t>
            </w:r>
            <w:r w:rsidR="00BB5D5E" w:rsidRPr="00BB5D5E">
              <w:rPr>
                <w:bCs/>
                <w:sz w:val="24"/>
                <w:szCs w:val="24"/>
              </w:rPr>
              <w:t>“</w:t>
            </w:r>
            <w:r w:rsidR="00867EB4">
              <w:rPr>
                <w:bCs/>
                <w:sz w:val="24"/>
                <w:szCs w:val="24"/>
              </w:rPr>
              <w:t>;</w:t>
            </w:r>
            <w:r w:rsidR="00BB5D5E" w:rsidRPr="00BB5D5E">
              <w:rPr>
                <w:bCs/>
                <w:sz w:val="24"/>
                <w:szCs w:val="24"/>
              </w:rPr>
              <w:t xml:space="preserve"> 5.4 papunktyje </w:t>
            </w:r>
            <w:r w:rsidR="00BD043A" w:rsidRPr="00BB5D5E">
              <w:rPr>
                <w:bCs/>
                <w:sz w:val="24"/>
                <w:szCs w:val="24"/>
              </w:rPr>
              <w:t>nu</w:t>
            </w:r>
            <w:r w:rsidR="00BD043A">
              <w:rPr>
                <w:bCs/>
                <w:sz w:val="24"/>
                <w:szCs w:val="24"/>
              </w:rPr>
              <w:t>rodyta</w:t>
            </w:r>
            <w:r w:rsidR="00BB5D5E" w:rsidRPr="00BB5D5E">
              <w:rPr>
                <w:bCs/>
                <w:sz w:val="24"/>
                <w:szCs w:val="24"/>
              </w:rPr>
              <w:t>, jog: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850CEF8" w14:textId="3A564679" w:rsidR="00F16413" w:rsidRDefault="00FB359F" w:rsidP="00F16413">
            <w:pPr>
              <w:tabs>
                <w:tab w:val="left" w:pos="993"/>
              </w:tabs>
              <w:ind w:firstLine="557"/>
              <w:jc w:val="both"/>
              <w:rPr>
                <w:bCs/>
                <w:sz w:val="24"/>
                <w:szCs w:val="24"/>
              </w:rPr>
            </w:pPr>
            <w:r w:rsidRPr="009D717E">
              <w:rPr>
                <w:bCs/>
                <w:sz w:val="24"/>
                <w:szCs w:val="24"/>
              </w:rPr>
              <w:t xml:space="preserve">Pirkimo </w:t>
            </w:r>
            <w:r w:rsidR="009C76AF">
              <w:rPr>
                <w:bCs/>
                <w:sz w:val="24"/>
                <w:szCs w:val="24"/>
              </w:rPr>
              <w:t>techninės specifikacijos</w:t>
            </w:r>
            <w:r w:rsidRPr="009D717E">
              <w:rPr>
                <w:bCs/>
                <w:sz w:val="24"/>
                <w:szCs w:val="24"/>
              </w:rPr>
              <w:t xml:space="preserve"> </w:t>
            </w:r>
            <w:r>
              <w:rPr>
                <w:bCs/>
                <w:sz w:val="24"/>
                <w:szCs w:val="24"/>
              </w:rPr>
              <w:t>42</w:t>
            </w:r>
            <w:r w:rsidRPr="009D717E">
              <w:rPr>
                <w:bCs/>
                <w:sz w:val="24"/>
                <w:szCs w:val="24"/>
              </w:rPr>
              <w:t xml:space="preserve"> </w:t>
            </w:r>
            <w:r>
              <w:rPr>
                <w:bCs/>
                <w:sz w:val="24"/>
                <w:szCs w:val="24"/>
              </w:rPr>
              <w:t>punkte</w:t>
            </w:r>
            <w:r w:rsidRPr="009D717E">
              <w:rPr>
                <w:bCs/>
                <w:sz w:val="24"/>
                <w:szCs w:val="24"/>
              </w:rPr>
              <w:t xml:space="preserve"> nu</w:t>
            </w:r>
            <w:r w:rsidR="00867EB4">
              <w:rPr>
                <w:bCs/>
                <w:sz w:val="24"/>
                <w:szCs w:val="24"/>
              </w:rPr>
              <w:t>ma</w:t>
            </w:r>
            <w:r w:rsidRPr="009D717E">
              <w:rPr>
                <w:bCs/>
                <w:sz w:val="24"/>
                <w:szCs w:val="24"/>
              </w:rPr>
              <w:t>tyta, kad:</w:t>
            </w:r>
            <w:bookmarkStart w:id="6" w:name="_Hlk147744401"/>
            <w:r>
              <w:rPr>
                <w:bCs/>
                <w:sz w:val="24"/>
                <w:szCs w:val="24"/>
              </w:rPr>
              <w:t xml:space="preserve"> „</w:t>
            </w:r>
            <w:r w:rsidRPr="00FB359F">
              <w:rPr>
                <w:bCs/>
                <w:sz w:val="24"/>
                <w:szCs w:val="24"/>
              </w:rPr>
              <w:t xml:space="preserve">Tiekėjas (ūkio subjektų grupė) negali siūlyti pirkimo objekto iš valstybių ar teritorijų, kurių tiekėjai, jų subtiekėjai, ūkio subjektai, kurių pajėgumais yra remiamasi, gamintojai, techninės ar programinės įrangos priežiūrą ir palaikymą vykdantys asmenys ar juos kontroliuojantys asmenys nelaikomi patikimais, kurių sąrašas patvirtintas Lietuvos Respublikos Vyriausybės 2022 m. kovo 30 d. nutarimo Nr. </w:t>
            </w:r>
            <w:hyperlink r:id="rId11" w:history="1">
              <w:r w:rsidRPr="00FB359F">
                <w:rPr>
                  <w:bCs/>
                  <w:sz w:val="24"/>
                  <w:szCs w:val="24"/>
                </w:rPr>
                <w:t>280</w:t>
              </w:r>
            </w:hyperlink>
            <w:r w:rsidRPr="00FB359F">
              <w:rPr>
                <w:bCs/>
                <w:sz w:val="24"/>
                <w:szCs w:val="24"/>
              </w:rPr>
              <w:t xml:space="preserve"> „Dėl Lietuvos Respublikos viešųjų pirkimų įstatymo 92 straipsnio 13, 14 ir 15 dalių nuostatų įgyvendinimo“ 1.2 papunkčiu</w:t>
            </w:r>
            <w:r>
              <w:rPr>
                <w:bCs/>
                <w:sz w:val="24"/>
                <w:szCs w:val="24"/>
              </w:rPr>
              <w:t xml:space="preserve">, </w:t>
            </w:r>
            <w:r w:rsidR="00343827">
              <w:rPr>
                <w:bCs/>
                <w:sz w:val="24"/>
                <w:szCs w:val="24"/>
              </w:rPr>
              <w:t xml:space="preserve">o 47 punkte nurodyta, jog: </w:t>
            </w:r>
            <w:bookmarkStart w:id="7" w:name="_Hlk147744507"/>
            <w:r w:rsidR="00343827">
              <w:rPr>
                <w:bCs/>
                <w:sz w:val="24"/>
                <w:szCs w:val="24"/>
              </w:rPr>
              <w:t>„</w:t>
            </w:r>
            <w:r w:rsidR="00343827" w:rsidRPr="00343827">
              <w:rPr>
                <w:bCs/>
                <w:sz w:val="24"/>
                <w:szCs w:val="24"/>
              </w:rPr>
              <w:t xml:space="preserve">Tiekėjas įsipareigoja laikytis Lietuvos Respublikos </w:t>
            </w:r>
            <w:r w:rsidR="00A24C39">
              <w:rPr>
                <w:bCs/>
                <w:sz w:val="24"/>
                <w:szCs w:val="24"/>
              </w:rPr>
              <w:t>V</w:t>
            </w:r>
            <w:r w:rsidR="00343827" w:rsidRPr="00343827">
              <w:rPr>
                <w:bCs/>
                <w:sz w:val="24"/>
                <w:szCs w:val="24"/>
              </w:rPr>
              <w:t>yriausybės 2022 m. kovo 30</w:t>
            </w:r>
            <w:r w:rsidR="00A24C39">
              <w:rPr>
                <w:bCs/>
                <w:sz w:val="24"/>
                <w:szCs w:val="24"/>
              </w:rPr>
              <w:t xml:space="preserve"> </w:t>
            </w:r>
            <w:r w:rsidR="00343827" w:rsidRPr="00343827">
              <w:rPr>
                <w:bCs/>
                <w:sz w:val="24"/>
                <w:szCs w:val="24"/>
              </w:rPr>
              <w:t>d. nutarimo Nr. 280 „Dėl Lietuvos Respublikos Viešųjų pirkimų įstatymo 92 straipsnio 13, 14 ir 15 dalių nuostatų įgyvendinimo“ reikalavimų</w:t>
            </w:r>
            <w:r w:rsidR="00343827">
              <w:rPr>
                <w:bCs/>
                <w:sz w:val="24"/>
                <w:szCs w:val="24"/>
              </w:rPr>
              <w:t>“</w:t>
            </w:r>
            <w:r w:rsidR="00343827" w:rsidRPr="00343827">
              <w:rPr>
                <w:bCs/>
                <w:sz w:val="24"/>
                <w:szCs w:val="24"/>
              </w:rPr>
              <w:t>.</w:t>
            </w:r>
            <w:bookmarkEnd w:id="7"/>
          </w:p>
          <w:p w14:paraId="6C640F3B" w14:textId="26A0DF9A" w:rsidR="003A0619" w:rsidRDefault="003A0619" w:rsidP="003A0619">
            <w:pPr>
              <w:tabs>
                <w:tab w:val="left" w:pos="993"/>
              </w:tabs>
              <w:ind w:firstLine="557"/>
              <w:jc w:val="both"/>
              <w:rPr>
                <w:color w:val="000000"/>
                <w:sz w:val="24"/>
                <w:szCs w:val="24"/>
                <w:lang w:eastAsia="lt-LT"/>
              </w:rPr>
            </w:pPr>
            <w:r w:rsidRPr="00F16413">
              <w:rPr>
                <w:bCs/>
                <w:sz w:val="24"/>
                <w:szCs w:val="24"/>
              </w:rPr>
              <w:t xml:space="preserve">Tarnyba atkreipia dėmesį, jog pagal Įstatymo 37 straipsnio 9 dalį bei 47 straipsnio 9 dalį, perkančioji organizacija </w:t>
            </w:r>
            <w:r w:rsidRPr="00503D54">
              <w:rPr>
                <w:bCs/>
                <w:sz w:val="24"/>
                <w:szCs w:val="24"/>
              </w:rPr>
              <w:t>privalo</w:t>
            </w:r>
            <w:r w:rsidRPr="00503D54">
              <w:rPr>
                <w:color w:val="000000"/>
                <w:sz w:val="24"/>
                <w:szCs w:val="24"/>
                <w:lang w:eastAsia="lt-LT"/>
              </w:rPr>
              <w:t xml:space="preserve"> įvertinti pirkimu galimas sukelti grėsmes nacionaliniam saugumui, kai tenkinamos abi sąlygos</w:t>
            </w:r>
            <w:r w:rsidRPr="002B54BE">
              <w:rPr>
                <w:color w:val="000000"/>
                <w:sz w:val="24"/>
                <w:szCs w:val="24"/>
                <w:lang w:eastAsia="lt-LT"/>
              </w:rPr>
              <w:t xml:space="preserve">: 1) perkančioji organizacija veikia gynybos srityje, valdo ypatingos svarbos informacinę infrastruktūrą, veikia srityse, kurios laikomos nacionaliniam saugumui užtikrinti strategiškai svarbių ūkio sektorių dalimi, ar yra įrašyta į Saugiojo tinklo naudotojų sąrašą, patvirtintą </w:t>
            </w:r>
            <w:r w:rsidRPr="002B54BE">
              <w:rPr>
                <w:sz w:val="24"/>
                <w:lang w:eastAsia="ar-SA"/>
              </w:rPr>
              <w:t>Lietuvos Respublikos Vyri</w:t>
            </w:r>
            <w:r w:rsidRPr="002B54BE">
              <w:rPr>
                <w:color w:val="000000"/>
                <w:sz w:val="24"/>
                <w:szCs w:val="24"/>
                <w:lang w:eastAsia="lt-LT"/>
              </w:rPr>
              <w:t>ausybės 2019 m. gegužės 2 d.</w:t>
            </w:r>
            <w:bookmarkStart w:id="8" w:name="OLE_LINK6"/>
            <w:bookmarkStart w:id="9" w:name="OLE_LINK7"/>
            <w:r w:rsidRPr="002B54BE">
              <w:rPr>
                <w:color w:val="000000"/>
                <w:sz w:val="24"/>
                <w:szCs w:val="24"/>
                <w:lang w:eastAsia="lt-LT"/>
              </w:rPr>
              <w:t xml:space="preserve"> </w:t>
            </w:r>
            <w:r w:rsidRPr="002B54BE">
              <w:rPr>
                <w:sz w:val="24"/>
                <w:lang w:eastAsia="ar-SA"/>
              </w:rPr>
              <w:t>nutarimu Nr.</w:t>
            </w:r>
            <w:bookmarkEnd w:id="8"/>
            <w:bookmarkEnd w:id="9"/>
            <w:r w:rsidRPr="002B54BE">
              <w:rPr>
                <w:sz w:val="24"/>
                <w:lang w:eastAsia="ar-SA"/>
              </w:rPr>
              <w:t xml:space="preserve"> </w:t>
            </w:r>
            <w:sdt>
              <w:sdtPr>
                <w:rPr>
                  <w:lang w:eastAsia="ar-SA"/>
                </w:rPr>
                <w:tag w:val="registravimoNr"/>
                <w:id w:val="-1182505853"/>
                <w:placeholder>
                  <w:docPart w:val="27556C507B0E4F9DB74888FCD42C6C3F"/>
                </w:placeholder>
                <w:showingPlcHdr/>
              </w:sdtPr>
              <w:sdtContent>
                <w:r w:rsidRPr="002B54BE">
                  <w:rPr>
                    <w:sz w:val="24"/>
                    <w:lang w:eastAsia="ar-SA"/>
                  </w:rPr>
                  <w:t>12-01-706</w:t>
                </w:r>
              </w:sdtContent>
            </w:sdt>
            <w:r w:rsidRPr="002B54BE">
              <w:rPr>
                <w:sz w:val="24"/>
                <w:lang w:eastAsia="ar-SA"/>
              </w:rPr>
              <w:t xml:space="preserve"> (toliau – Sąrašas); 2) atlieka pirkimus, kurių objektas apima Įstatymo 92 straipsn</w:t>
            </w:r>
            <w:r w:rsidRPr="002B54BE">
              <w:rPr>
                <w:bCs/>
                <w:color w:val="000000"/>
                <w:sz w:val="24"/>
                <w:szCs w:val="24"/>
                <w:lang w:eastAsia="lt-LT"/>
              </w:rPr>
              <w:t xml:space="preserve">io 13 dalyje numatytame sąraše nurodytų BVPŽ kodų prekes ar paslaugas. Nagrinėjamu atveju matyti, kad Perkančioji organizacija </w:t>
            </w:r>
            <w:r w:rsidRPr="002B54BE">
              <w:rPr>
                <w:color w:val="000000"/>
                <w:sz w:val="24"/>
                <w:szCs w:val="24"/>
                <w:lang w:eastAsia="lt-LT"/>
              </w:rPr>
              <w:t xml:space="preserve">yra įrašyta į Sąrašą, o Pirkimo skelbime nurodytas papildomas </w:t>
            </w:r>
            <w:r w:rsidRPr="00A46C97">
              <w:rPr>
                <w:color w:val="000000"/>
                <w:sz w:val="24"/>
                <w:szCs w:val="24"/>
                <w:lang w:eastAsia="lt-LT"/>
              </w:rPr>
              <w:t xml:space="preserve">BVPŽ kodas – </w:t>
            </w:r>
            <w:r w:rsidRPr="00A46C97">
              <w:rPr>
                <w:bCs/>
                <w:color w:val="000000"/>
                <w:sz w:val="24"/>
                <w:szCs w:val="24"/>
                <w:lang w:eastAsia="lt-LT"/>
              </w:rPr>
              <w:t>32333200 (videokameros) patenka</w:t>
            </w:r>
            <w:r w:rsidRPr="00A46C97">
              <w:rPr>
                <w:color w:val="000000"/>
                <w:sz w:val="24"/>
                <w:szCs w:val="24"/>
                <w:lang w:eastAsia="lt-LT"/>
              </w:rPr>
              <w:t xml:space="preserve"> į viešojo pirkimo objektų, nurodytų Lietuvos Respublikos viešųjų pirkimų įstatymo 37 straipsnio 9 dalyje ir 47 straipsnio 9 dalyje, Bendrojo viešųjų pirkimų žodyno kodų sąrašą, patvirtintą Lietuvos Respublikos Vyriausybės 2022 m. kovo 30 d. nutarimu Nr. 280.</w:t>
            </w:r>
          </w:p>
          <w:p w14:paraId="38F9CC10" w14:textId="6B5FFD83" w:rsidR="00F3083B" w:rsidRDefault="00437710" w:rsidP="00503D54">
            <w:pPr>
              <w:tabs>
                <w:tab w:val="left" w:pos="993"/>
              </w:tabs>
              <w:ind w:firstLine="557"/>
              <w:jc w:val="both"/>
              <w:rPr>
                <w:color w:val="000000"/>
                <w:sz w:val="24"/>
                <w:szCs w:val="24"/>
              </w:rPr>
            </w:pPr>
            <w:r>
              <w:rPr>
                <w:color w:val="000000"/>
                <w:sz w:val="24"/>
                <w:szCs w:val="24"/>
              </w:rPr>
              <w:t>Tarnyba papildomai pažymi, jog</w:t>
            </w:r>
            <w:r w:rsidR="00F3083B">
              <w:rPr>
                <w:color w:val="000000"/>
                <w:sz w:val="24"/>
                <w:szCs w:val="24"/>
              </w:rPr>
              <w:t xml:space="preserve"> vadovaujantis</w:t>
            </w:r>
            <w:r>
              <w:rPr>
                <w:color w:val="000000"/>
                <w:sz w:val="24"/>
                <w:szCs w:val="24"/>
              </w:rPr>
              <w:t xml:space="preserve"> Įstatymo 39 straipsnio 3 dal</w:t>
            </w:r>
            <w:r w:rsidR="00F3083B">
              <w:rPr>
                <w:color w:val="000000"/>
                <w:sz w:val="24"/>
                <w:szCs w:val="24"/>
              </w:rPr>
              <w:t xml:space="preserve">imi bei 51 straipsnio 12 dalimi, perkančioji organizacija </w:t>
            </w:r>
            <w:r w:rsidR="00F3083B" w:rsidRPr="00437710">
              <w:rPr>
                <w:color w:val="000000"/>
                <w:sz w:val="24"/>
                <w:szCs w:val="24"/>
              </w:rPr>
              <w:t>tikrindama pasiūlymo atitiktį šio įstatymo 37 straipsnio 9</w:t>
            </w:r>
            <w:r w:rsidR="00F3083B">
              <w:rPr>
                <w:color w:val="000000"/>
                <w:sz w:val="24"/>
                <w:szCs w:val="24"/>
              </w:rPr>
              <w:t xml:space="preserve"> </w:t>
            </w:r>
            <w:r w:rsidR="00F3083B" w:rsidRPr="00437710">
              <w:rPr>
                <w:color w:val="000000"/>
                <w:sz w:val="24"/>
                <w:szCs w:val="24"/>
              </w:rPr>
              <w:t>dalies reikalavimams</w:t>
            </w:r>
            <w:r w:rsidR="00F3083B">
              <w:rPr>
                <w:color w:val="000000"/>
                <w:sz w:val="24"/>
                <w:szCs w:val="24"/>
              </w:rPr>
              <w:t xml:space="preserve"> bei Įstatymo </w:t>
            </w:r>
            <w:r w:rsidR="00F3083B" w:rsidRPr="00955CDB">
              <w:rPr>
                <w:color w:val="000000"/>
                <w:sz w:val="24"/>
                <w:szCs w:val="24"/>
              </w:rPr>
              <w:t>47</w:t>
            </w:r>
            <w:r w:rsidR="00F3083B">
              <w:rPr>
                <w:color w:val="000000"/>
                <w:sz w:val="24"/>
                <w:szCs w:val="24"/>
              </w:rPr>
              <w:t xml:space="preserve"> </w:t>
            </w:r>
            <w:r w:rsidR="00F3083B" w:rsidRPr="00955CDB">
              <w:rPr>
                <w:color w:val="000000"/>
                <w:sz w:val="24"/>
                <w:szCs w:val="24"/>
              </w:rPr>
              <w:t>straipsnio 9 dalies reikalavimams</w:t>
            </w:r>
            <w:r w:rsidR="00F3083B">
              <w:rPr>
                <w:color w:val="000000"/>
                <w:sz w:val="24"/>
                <w:szCs w:val="24"/>
              </w:rPr>
              <w:t xml:space="preserve"> </w:t>
            </w:r>
            <w:r w:rsidR="00F3083B" w:rsidRPr="00F3083B">
              <w:rPr>
                <w:color w:val="000000"/>
                <w:sz w:val="24"/>
                <w:szCs w:val="24"/>
              </w:rPr>
              <w:t xml:space="preserve">pirmiausia iš visų </w:t>
            </w:r>
            <w:r w:rsidR="00F3083B">
              <w:rPr>
                <w:color w:val="000000"/>
                <w:sz w:val="24"/>
                <w:szCs w:val="24"/>
              </w:rPr>
              <w:t xml:space="preserve">pirkime dalyvaujančių tiekėjų </w:t>
            </w:r>
            <w:r w:rsidR="00F3083B" w:rsidRPr="00F3083B">
              <w:rPr>
                <w:color w:val="000000"/>
                <w:sz w:val="24"/>
                <w:szCs w:val="24"/>
              </w:rPr>
              <w:t>tur</w:t>
            </w:r>
            <w:r w:rsidR="00F3083B">
              <w:rPr>
                <w:color w:val="000000"/>
                <w:sz w:val="24"/>
                <w:szCs w:val="24"/>
              </w:rPr>
              <w:t>i</w:t>
            </w:r>
            <w:r w:rsidR="00F3083B" w:rsidRPr="00F3083B">
              <w:rPr>
                <w:color w:val="000000"/>
                <w:sz w:val="24"/>
                <w:szCs w:val="24"/>
              </w:rPr>
              <w:t xml:space="preserve"> </w:t>
            </w:r>
            <w:r w:rsidR="00F3083B">
              <w:rPr>
                <w:color w:val="000000"/>
                <w:sz w:val="24"/>
                <w:szCs w:val="24"/>
              </w:rPr>
              <w:t>reikalauti</w:t>
            </w:r>
            <w:r w:rsidR="00F3083B" w:rsidRPr="00F3083B">
              <w:rPr>
                <w:color w:val="000000"/>
                <w:sz w:val="24"/>
                <w:szCs w:val="24"/>
              </w:rPr>
              <w:t xml:space="preserve"> </w:t>
            </w:r>
            <w:r w:rsidR="00F3083B">
              <w:rPr>
                <w:color w:val="000000"/>
                <w:sz w:val="24"/>
                <w:szCs w:val="24"/>
              </w:rPr>
              <w:t xml:space="preserve">kartu su pasiūlymu </w:t>
            </w:r>
            <w:r w:rsidR="00F3083B" w:rsidRPr="00F3083B">
              <w:rPr>
                <w:color w:val="000000"/>
                <w:sz w:val="24"/>
                <w:szCs w:val="24"/>
              </w:rPr>
              <w:t xml:space="preserve">pateikti </w:t>
            </w:r>
            <w:r w:rsidR="00F3083B">
              <w:rPr>
                <w:color w:val="000000"/>
                <w:sz w:val="24"/>
                <w:szCs w:val="24"/>
              </w:rPr>
              <w:t xml:space="preserve">užpildytą </w:t>
            </w:r>
            <w:r w:rsidR="00F3083B" w:rsidRPr="00F3083B">
              <w:rPr>
                <w:color w:val="000000"/>
                <w:sz w:val="24"/>
                <w:szCs w:val="24"/>
              </w:rPr>
              <w:t xml:space="preserve">Nacionalinio saugumo reikalavimų atitikties deklaracijos tipinę formą, patvirtintą Tarnybos </w:t>
            </w:r>
            <w:r w:rsidR="00F3083B">
              <w:rPr>
                <w:color w:val="000000"/>
                <w:sz w:val="24"/>
                <w:szCs w:val="24"/>
              </w:rPr>
              <w:t xml:space="preserve">direktoriaus 2023 m. </w:t>
            </w:r>
            <w:r w:rsidR="00F3083B" w:rsidRPr="00F3083B">
              <w:rPr>
                <w:color w:val="000000"/>
                <w:sz w:val="24"/>
                <w:szCs w:val="24"/>
              </w:rPr>
              <w:t>gruodžio 29 d. įsakymu Nr. 1S-233</w:t>
            </w:r>
            <w:r w:rsidR="00503D54">
              <w:rPr>
                <w:color w:val="000000"/>
                <w:sz w:val="24"/>
                <w:szCs w:val="24"/>
              </w:rPr>
              <w:t xml:space="preserve"> (toliau – Deklaracija)</w:t>
            </w:r>
            <w:r w:rsidR="00F3083B" w:rsidRPr="00F3083B">
              <w:rPr>
                <w:color w:val="000000"/>
                <w:sz w:val="24"/>
                <w:szCs w:val="24"/>
              </w:rPr>
              <w:t xml:space="preserve">, o iš galimo </w:t>
            </w:r>
            <w:r w:rsidR="00F3083B">
              <w:rPr>
                <w:color w:val="000000"/>
                <w:sz w:val="24"/>
                <w:szCs w:val="24"/>
              </w:rPr>
              <w:t xml:space="preserve">pirkimo </w:t>
            </w:r>
            <w:r w:rsidR="00F3083B" w:rsidRPr="00F3083B">
              <w:rPr>
                <w:color w:val="000000"/>
                <w:sz w:val="24"/>
                <w:szCs w:val="24"/>
              </w:rPr>
              <w:t>laimėtojo (ekonomiškai naudingiausią pasiūlymą pateikusio tiekėjo)</w:t>
            </w:r>
            <w:r w:rsidR="00F3083B">
              <w:rPr>
                <w:color w:val="000000"/>
                <w:sz w:val="24"/>
                <w:szCs w:val="24"/>
              </w:rPr>
              <w:t xml:space="preserve"> </w:t>
            </w:r>
            <w:r w:rsidR="00503D54">
              <w:rPr>
                <w:color w:val="000000"/>
                <w:sz w:val="24"/>
                <w:szCs w:val="24"/>
              </w:rPr>
              <w:t xml:space="preserve">– reikalauti pateikti </w:t>
            </w:r>
            <w:r w:rsidR="00F3083B">
              <w:rPr>
                <w:color w:val="000000"/>
                <w:sz w:val="24"/>
                <w:szCs w:val="24"/>
              </w:rPr>
              <w:t xml:space="preserve">vieną ar kelis </w:t>
            </w:r>
            <w:r w:rsidR="000518F0">
              <w:rPr>
                <w:color w:val="000000"/>
                <w:sz w:val="24"/>
                <w:szCs w:val="24"/>
              </w:rPr>
              <w:t xml:space="preserve">pirmiau paminėtuose Įstatymo straipsniuose nurodytus dokumentus: </w:t>
            </w:r>
            <w:r w:rsidR="00F3083B" w:rsidRPr="00437710">
              <w:rPr>
                <w:color w:val="000000"/>
                <w:sz w:val="24"/>
                <w:szCs w:val="24"/>
              </w:rPr>
              <w:t>juridinio asmens vadovo patvirtintą juridinio asmens steigimo dokumentų kopiją, Juridinių asmenų registro išplėstinį išrašą su istorija</w:t>
            </w:r>
            <w:r w:rsidR="00F3083B">
              <w:rPr>
                <w:color w:val="000000"/>
                <w:sz w:val="24"/>
                <w:szCs w:val="24"/>
              </w:rPr>
              <w:t xml:space="preserve"> </w:t>
            </w:r>
            <w:r w:rsidR="000518F0">
              <w:rPr>
                <w:color w:val="000000"/>
                <w:sz w:val="24"/>
                <w:szCs w:val="24"/>
              </w:rPr>
              <w:t>ir kt.</w:t>
            </w:r>
            <w:r w:rsidR="00C72E48">
              <w:rPr>
                <w:color w:val="000000"/>
                <w:sz w:val="24"/>
                <w:szCs w:val="24"/>
              </w:rPr>
              <w:t xml:space="preserve"> (toliau – Dokumentai)</w:t>
            </w:r>
            <w:r w:rsidR="002033E4">
              <w:rPr>
                <w:color w:val="000000"/>
                <w:sz w:val="24"/>
                <w:szCs w:val="24"/>
              </w:rPr>
              <w:t>.</w:t>
            </w:r>
          </w:p>
          <w:p w14:paraId="1170736E" w14:textId="506C738A" w:rsidR="00944A2C" w:rsidRDefault="00DD3571" w:rsidP="00944A2C">
            <w:pPr>
              <w:tabs>
                <w:tab w:val="left" w:pos="993"/>
              </w:tabs>
              <w:ind w:firstLine="557"/>
              <w:jc w:val="both"/>
              <w:rPr>
                <w:bCs/>
                <w:sz w:val="24"/>
                <w:szCs w:val="24"/>
              </w:rPr>
            </w:pPr>
            <w:r w:rsidRPr="00F16413">
              <w:rPr>
                <w:bCs/>
                <w:sz w:val="24"/>
                <w:szCs w:val="24"/>
              </w:rPr>
              <w:t>Tarnyba paprašė</w:t>
            </w:r>
            <w:r w:rsidRPr="00F16413">
              <w:rPr>
                <w:bCs/>
                <w:sz w:val="24"/>
                <w:vertAlign w:val="superscript"/>
              </w:rPr>
              <w:footnoteReference w:id="5"/>
            </w:r>
            <w:r w:rsidRPr="00F16413">
              <w:rPr>
                <w:bCs/>
                <w:sz w:val="24"/>
                <w:szCs w:val="24"/>
              </w:rPr>
              <w:t xml:space="preserve"> Perkančiosios organizacijos paaiškinti ir pagrįsti, kaip Perkančioji organizacija išpildė Įstatymo 37 straipsnio 9 dalyje bei 47 straipsnio 9 dalyje įtvirtintus reikalavimus. </w:t>
            </w:r>
            <w:r w:rsidRPr="00F16413">
              <w:rPr>
                <w:bCs/>
                <w:sz w:val="24"/>
                <w:szCs w:val="24"/>
              </w:rPr>
              <w:lastRenderedPageBreak/>
              <w:t>Perkančioji organizacija nurodė</w:t>
            </w:r>
            <w:r w:rsidRPr="00F16413">
              <w:rPr>
                <w:bCs/>
                <w:sz w:val="24"/>
                <w:vertAlign w:val="superscript"/>
              </w:rPr>
              <w:footnoteReference w:id="6"/>
            </w:r>
            <w:r w:rsidRPr="00F16413">
              <w:rPr>
                <w:bCs/>
                <w:sz w:val="24"/>
                <w:szCs w:val="24"/>
              </w:rPr>
              <w:t xml:space="preserve">, </w:t>
            </w:r>
            <w:r w:rsidR="00A662C0">
              <w:rPr>
                <w:bCs/>
                <w:sz w:val="24"/>
                <w:szCs w:val="24"/>
              </w:rPr>
              <w:t xml:space="preserve">kad: </w:t>
            </w:r>
            <w:r w:rsidR="00F16413">
              <w:rPr>
                <w:bCs/>
                <w:sz w:val="24"/>
                <w:szCs w:val="24"/>
              </w:rPr>
              <w:t xml:space="preserve">„&lt;...&gt; </w:t>
            </w:r>
            <w:r w:rsidR="00F16413" w:rsidRPr="00F16413">
              <w:rPr>
                <w:bCs/>
                <w:sz w:val="24"/>
                <w:szCs w:val="24"/>
              </w:rPr>
              <w:t>siekdama užtikrinti Lietuvos Respublikos viešųjų pirkimo įstatymo (toliau – Įstatymas) 37 straipsnio 9 dalyje bei 47 straipsnio 9 dalyje įtvirtintus reikalavimus</w:t>
            </w:r>
            <w:r w:rsidR="00FA345B">
              <w:rPr>
                <w:bCs/>
                <w:sz w:val="24"/>
                <w:szCs w:val="24"/>
              </w:rPr>
              <w:t>,</w:t>
            </w:r>
            <w:r w:rsidR="00F16413" w:rsidRPr="00F16413">
              <w:rPr>
                <w:bCs/>
                <w:sz w:val="24"/>
                <w:szCs w:val="24"/>
              </w:rPr>
              <w:t xml:space="preserve"> Pirkimo sąlygų techninėje specifikacijoje įtraukė šiuos punktus: </w:t>
            </w:r>
            <w:r w:rsidR="00F16413">
              <w:rPr>
                <w:bCs/>
                <w:sz w:val="24"/>
                <w:szCs w:val="24"/>
              </w:rPr>
              <w:t xml:space="preserve">- </w:t>
            </w:r>
            <w:r w:rsidR="00F16413" w:rsidRPr="00F16413">
              <w:rPr>
                <w:bCs/>
                <w:sz w:val="24"/>
                <w:szCs w:val="24"/>
              </w:rPr>
              <w:t>Techninės specifikacijos Reikalavimai duomenų perdavimui 20 punktas: „Paslaugų teikėjas turi užtikrinti duomenų perdavimo saugumą tinkle nepriklausomai nuo naudojamo duomenų perdavimo būdo. Tinklas turi būti apsaugotas nuo neautentifikuotos prieigos ir nesankcionuoto duomenų perėmimo. Duomenų perdavimo tinklas negali būti naudojamas kitoms tiekėjo ar kitų organizacijų reikmėms, išskyrus perkamoms vaizdo duomenų perdavimo paslaugoms.“</w:t>
            </w:r>
            <w:r w:rsidR="00F16413">
              <w:rPr>
                <w:bCs/>
                <w:sz w:val="24"/>
                <w:szCs w:val="24"/>
              </w:rPr>
              <w:t xml:space="preserve"> - </w:t>
            </w:r>
            <w:r w:rsidR="00F16413" w:rsidRPr="00F16413">
              <w:rPr>
                <w:bCs/>
                <w:sz w:val="24"/>
                <w:szCs w:val="24"/>
              </w:rPr>
              <w:t>Techninės specifikacijos Baigiamosios nuostatos 40 punktas: „Sistema turi būti apsaugota nuo išorinio prisijungimo...“</w:t>
            </w:r>
            <w:r w:rsidR="00F16413">
              <w:rPr>
                <w:bCs/>
                <w:sz w:val="24"/>
                <w:szCs w:val="24"/>
              </w:rPr>
              <w:t xml:space="preserve"> - </w:t>
            </w:r>
            <w:r w:rsidR="00F16413" w:rsidRPr="00F16413">
              <w:rPr>
                <w:bCs/>
                <w:sz w:val="24"/>
                <w:szCs w:val="24"/>
              </w:rPr>
              <w:t>Techninės specifikacijos Baigiamosios nuostatos 40 punktas: „Tiekėjas (ūkio subjektų grupė) negali siūlyti pirkimo objekto iš valstybių ar teritorijų, kurių tiekėjai, jų subtiekėjai, ūkio subjektai, kurių pajėgumais yra remiamasi, gamintojai, techninės ar programinės įrangos priežiūrą ir palaikymą vykdantys asmenys ar juos kontroliuojantys asmenys nelaikomi patikimais, kurių sąrašas patvirtintas Lietuvos Respublikos Vyriausybės 2022 m. kovo 30 d. nutarimo Nr. 280 „Dėl Lietuvos Respublikos viešųjų pirkimų įstatymo 92 straipsnio 13, 14 ir 15 dalių nuostatų įgyvendinimo“ 1.2 papunkčiu.“</w:t>
            </w:r>
            <w:r w:rsidR="00F16413">
              <w:rPr>
                <w:bCs/>
                <w:sz w:val="24"/>
                <w:szCs w:val="24"/>
              </w:rPr>
              <w:t xml:space="preserve"> </w:t>
            </w:r>
            <w:r w:rsidR="00F16413" w:rsidRPr="00F16413">
              <w:rPr>
                <w:bCs/>
                <w:sz w:val="24"/>
                <w:szCs w:val="24"/>
              </w:rPr>
              <w:t>Pirkimo atvirojo konkurso specialiųjų sąlygų 5 punktas Reikalavimai, susiję su nacionaliniu saugumu: „5.1. Pirkimui taikomos Reglamento nuostatos. Kartu su pasiūlymu tiekėjas turi pateikti užpildytą deklaraciją dėl (ne)atitikties Reglamento nuostatoms, kuri pateikta specialiųjų pirkimo sąlygų 8 ir 9 priede. Kilus abejonių dėl tiekėjo (ne)atitikties Reglamento nuostatoms, perkančioji organizacija iš galimo laimėtojo prašys pateikti dokumentus, įrodančius deklaracijoje pateiktų duomenų teisingumą“</w:t>
            </w:r>
            <w:r w:rsidR="00F16413">
              <w:rPr>
                <w:bCs/>
                <w:sz w:val="24"/>
                <w:szCs w:val="24"/>
              </w:rPr>
              <w:t>.</w:t>
            </w:r>
          </w:p>
          <w:p w14:paraId="62CA09B2" w14:textId="4467D354" w:rsidR="00C72E48" w:rsidRDefault="005D2C3F" w:rsidP="00C72E48">
            <w:pPr>
              <w:tabs>
                <w:tab w:val="left" w:pos="993"/>
              </w:tabs>
              <w:ind w:firstLine="557"/>
              <w:jc w:val="both"/>
              <w:rPr>
                <w:color w:val="000000"/>
                <w:sz w:val="24"/>
                <w:szCs w:val="24"/>
              </w:rPr>
            </w:pPr>
            <w:r w:rsidRPr="00F16413">
              <w:rPr>
                <w:bCs/>
                <w:sz w:val="24"/>
                <w:szCs w:val="24"/>
              </w:rPr>
              <w:t xml:space="preserve">Tarnyba </w:t>
            </w:r>
            <w:r>
              <w:rPr>
                <w:bCs/>
                <w:sz w:val="24"/>
                <w:szCs w:val="24"/>
              </w:rPr>
              <w:t xml:space="preserve">pakartotinai </w:t>
            </w:r>
            <w:r w:rsidRPr="00F16413">
              <w:rPr>
                <w:bCs/>
                <w:sz w:val="24"/>
                <w:szCs w:val="24"/>
              </w:rPr>
              <w:t>paprašė</w:t>
            </w:r>
            <w:r w:rsidRPr="00F16413">
              <w:rPr>
                <w:bCs/>
                <w:sz w:val="24"/>
                <w:vertAlign w:val="superscript"/>
              </w:rPr>
              <w:footnoteReference w:id="7"/>
            </w:r>
            <w:r w:rsidRPr="00F16413">
              <w:rPr>
                <w:bCs/>
                <w:sz w:val="24"/>
                <w:szCs w:val="24"/>
              </w:rPr>
              <w:t xml:space="preserve"> Perkančiosios organizacijos paaiškinti ir pagrįsti, kaip Perkančioji organizacija išpildė Įstatymo 37 straipsnio 9 dalyje bei 47 straipsnio 9 dalyje įtvirtintus reikalavimus</w:t>
            </w:r>
            <w:r>
              <w:rPr>
                <w:bCs/>
                <w:sz w:val="24"/>
                <w:szCs w:val="24"/>
              </w:rPr>
              <w:t xml:space="preserve"> ir tiksliai nurodyti</w:t>
            </w:r>
            <w:r w:rsidR="00FA345B">
              <w:rPr>
                <w:bCs/>
                <w:sz w:val="24"/>
                <w:szCs w:val="24"/>
              </w:rPr>
              <w:t>,</w:t>
            </w:r>
            <w:r>
              <w:rPr>
                <w:bCs/>
                <w:sz w:val="24"/>
                <w:szCs w:val="24"/>
              </w:rPr>
              <w:t xml:space="preserve"> iš ko </w:t>
            </w:r>
            <w:r>
              <w:rPr>
                <w:color w:val="000000"/>
                <w:sz w:val="24"/>
                <w:szCs w:val="24"/>
              </w:rPr>
              <w:t xml:space="preserve">Perkančioji organizacija sprendė, kad Pirkimą laimėjusio tiekėjo siūlomos paslaugos ir prekės, kurios bus naudojamos paslaugoms teikti, nekelia grėsmės nacionaliniam saugumui. </w:t>
            </w:r>
            <w:r w:rsidRPr="00F16413">
              <w:rPr>
                <w:bCs/>
                <w:sz w:val="24"/>
                <w:szCs w:val="24"/>
              </w:rPr>
              <w:t>Perkančioji organizacija nurodė</w:t>
            </w:r>
            <w:r w:rsidRPr="00F16413">
              <w:rPr>
                <w:bCs/>
                <w:sz w:val="24"/>
                <w:vertAlign w:val="superscript"/>
              </w:rPr>
              <w:footnoteReference w:id="8"/>
            </w:r>
            <w:r w:rsidRPr="00F16413">
              <w:rPr>
                <w:bCs/>
                <w:sz w:val="24"/>
                <w:szCs w:val="24"/>
              </w:rPr>
              <w:t>, jog</w:t>
            </w:r>
            <w:r w:rsidR="00944A2C">
              <w:rPr>
                <w:bCs/>
                <w:sz w:val="24"/>
                <w:szCs w:val="24"/>
              </w:rPr>
              <w:t>: „&lt;...&gt;</w:t>
            </w:r>
            <w:r w:rsidR="00944A2C">
              <w:rPr>
                <w:color w:val="000000"/>
                <w:sz w:val="24"/>
                <w:szCs w:val="24"/>
              </w:rPr>
              <w:t xml:space="preserve"> iš UAB &lt;...&gt; (toliau </w:t>
            </w:r>
            <w:r w:rsidR="00FA345B">
              <w:rPr>
                <w:color w:val="000000"/>
                <w:sz w:val="24"/>
                <w:szCs w:val="24"/>
              </w:rPr>
              <w:t>–</w:t>
            </w:r>
            <w:r w:rsidR="00944A2C">
              <w:rPr>
                <w:color w:val="000000"/>
                <w:sz w:val="24"/>
                <w:szCs w:val="24"/>
              </w:rPr>
              <w:t xml:space="preserve">Tiekėjas) pateiktų dokumentų bei internete pateiktų nuorodų įvertino, kad tiekėjo siūlomos paslaugos ir prekės, kurios bus naudojamos paslaugoms teikti, nekelia grėsmės nacionaliniam saugumui. </w:t>
            </w:r>
            <w:r w:rsidR="00944A2C" w:rsidRPr="00944A2C">
              <w:rPr>
                <w:color w:val="000000"/>
                <w:sz w:val="24"/>
                <w:szCs w:val="24"/>
              </w:rPr>
              <w:t>Tiekėjas pateikė sertifikatą, kad UAB „</w:t>
            </w:r>
            <w:r w:rsidR="00944A2C">
              <w:rPr>
                <w:color w:val="000000"/>
                <w:sz w:val="24"/>
                <w:szCs w:val="24"/>
              </w:rPr>
              <w:t>&lt;...&gt;</w:t>
            </w:r>
            <w:r w:rsidR="00944A2C" w:rsidRPr="00944A2C">
              <w:rPr>
                <w:color w:val="000000"/>
                <w:sz w:val="24"/>
                <w:szCs w:val="24"/>
              </w:rPr>
              <w:t>“ yra oficialus BCS produktų platintojas Lietuvoje (pridedamas BCS-sertifikatas.pdf) ir Tiekėjo deklaraciją 2023-08-10 Nr.</w:t>
            </w:r>
            <w:r w:rsidR="00944A2C">
              <w:rPr>
                <w:color w:val="000000"/>
                <w:sz w:val="24"/>
                <w:szCs w:val="24"/>
              </w:rPr>
              <w:t xml:space="preserve"> </w:t>
            </w:r>
            <w:r w:rsidR="00944A2C" w:rsidRPr="00944A2C">
              <w:rPr>
                <w:color w:val="000000"/>
                <w:sz w:val="24"/>
                <w:szCs w:val="24"/>
              </w:rPr>
              <w:t>BES230810-01 (pridedama Tiekėjo deklaracija.pdf). Perkančioji organizacija išsamiai įvertino UAB „</w:t>
            </w:r>
            <w:r w:rsidR="00944A2C">
              <w:rPr>
                <w:color w:val="000000"/>
                <w:sz w:val="24"/>
                <w:szCs w:val="24"/>
              </w:rPr>
              <w:t>&lt;...&gt;</w:t>
            </w:r>
            <w:r w:rsidR="00944A2C" w:rsidRPr="00944A2C">
              <w:rPr>
                <w:color w:val="000000"/>
                <w:sz w:val="24"/>
                <w:szCs w:val="24"/>
              </w:rPr>
              <w:t xml:space="preserve">“ internetinę svetainę </w:t>
            </w:r>
            <w:hyperlink r:id="rId12" w:history="1">
              <w:r w:rsidR="00944A2C">
                <w:rPr>
                  <w:color w:val="000000"/>
                  <w:sz w:val="24"/>
                  <w:szCs w:val="24"/>
                </w:rPr>
                <w:t>&lt;...&gt;</w:t>
              </w:r>
            </w:hyperlink>
            <w:r w:rsidR="00944A2C" w:rsidRPr="00944A2C">
              <w:rPr>
                <w:color w:val="000000"/>
                <w:sz w:val="24"/>
                <w:szCs w:val="24"/>
              </w:rPr>
              <w:t xml:space="preserve"> (pridedame pagrindinius screenshot‘us). Bendraujant su UAB „</w:t>
            </w:r>
            <w:r w:rsidR="00944A2C">
              <w:rPr>
                <w:color w:val="000000"/>
                <w:sz w:val="24"/>
                <w:szCs w:val="24"/>
              </w:rPr>
              <w:t>&lt;...&gt;</w:t>
            </w:r>
            <w:r w:rsidR="00944A2C" w:rsidRPr="00944A2C">
              <w:rPr>
                <w:color w:val="000000"/>
                <w:sz w:val="24"/>
                <w:szCs w:val="24"/>
              </w:rPr>
              <w:t xml:space="preserve">“ direktoriumi, jis patvirtino, kad jie yra sertifikuoti lenkų prekės ženklo BCS platintojai jau daugiau nei 11 metų (nuoroda </w:t>
            </w:r>
            <w:hyperlink r:id="rId13" w:history="1">
              <w:r w:rsidR="00944A2C">
                <w:rPr>
                  <w:color w:val="000000"/>
                  <w:sz w:val="24"/>
                  <w:szCs w:val="24"/>
                </w:rPr>
                <w:t>&lt;...&gt;</w:t>
              </w:r>
            </w:hyperlink>
            <w:r w:rsidR="00944A2C" w:rsidRPr="00944A2C">
              <w:rPr>
                <w:color w:val="000000"/>
                <w:sz w:val="24"/>
                <w:szCs w:val="24"/>
              </w:rPr>
              <w:t xml:space="preserve"> ), taip pat patikrinta informacija apie lenkišką įmonę BCS svetainėje </w:t>
            </w:r>
            <w:hyperlink r:id="rId14" w:history="1">
              <w:r w:rsidR="00944A2C" w:rsidRPr="00944A2C">
                <w:rPr>
                  <w:color w:val="000000"/>
                  <w:sz w:val="24"/>
                  <w:szCs w:val="24"/>
                </w:rPr>
                <w:t>https://bcs.pl/gb/content/4-about-us</w:t>
              </w:r>
            </w:hyperlink>
            <w:r w:rsidR="00944A2C" w:rsidRPr="00944A2C">
              <w:rPr>
                <w:color w:val="000000"/>
                <w:sz w:val="24"/>
                <w:szCs w:val="24"/>
              </w:rPr>
              <w:t>.</w:t>
            </w:r>
            <w:r w:rsidR="00944A2C">
              <w:rPr>
                <w:color w:val="000000"/>
                <w:sz w:val="24"/>
                <w:szCs w:val="24"/>
              </w:rPr>
              <w:t xml:space="preserve"> </w:t>
            </w:r>
            <w:r w:rsidR="00944A2C" w:rsidRPr="00944A2C">
              <w:rPr>
                <w:color w:val="000000"/>
                <w:sz w:val="24"/>
                <w:szCs w:val="24"/>
              </w:rPr>
              <w:t>Tiekėjui pateikus prekių sąrašą kartu su sertifikatais ir su nuorodomis į gamintojo svetainę, kaip buvo prašoma pirkimo sąlygų techninės specifikacijos 39.1 - 39.2 punktuose, įsitikinta, kad prekių gamintojas ir prekės ženklas yra lenkiški:</w:t>
            </w:r>
            <w:r w:rsidR="00944A2C">
              <w:rPr>
                <w:color w:val="000000"/>
                <w:sz w:val="24"/>
                <w:szCs w:val="24"/>
              </w:rPr>
              <w:t xml:space="preserve"> &lt;...&gt;“. </w:t>
            </w:r>
            <w:r w:rsidR="00944A2C">
              <w:rPr>
                <w:sz w:val="24"/>
                <w:szCs w:val="24"/>
              </w:rPr>
              <w:t xml:space="preserve">Pirkimo techninės specifikacijos 40 punktas atsakyme paminėtas </w:t>
            </w:r>
            <w:r w:rsidR="00FA345B">
              <w:rPr>
                <w:sz w:val="24"/>
                <w:szCs w:val="24"/>
              </w:rPr>
              <w:t xml:space="preserve">tame </w:t>
            </w:r>
            <w:r w:rsidR="00944A2C">
              <w:rPr>
                <w:sz w:val="24"/>
                <w:szCs w:val="24"/>
              </w:rPr>
              <w:t xml:space="preserve">kontekste, kad Vaizdo stebėjimo kameros ir įranga turi būti uždarame tinkle, apsaugotame nuo išorinio prisijungimo, kas minimalizuotų tiek asmens duomenų apsaugos įstatymo pažeidimo galimybes tiek grėsmes nacionaliniam saugumui. O minėtas techninės specifikacijos 42 punktas įpareigojo tiekėją nesiūlyti pirkimo objekto iš valstybių ar teritorijų, kurių tiekėjai, jų subtiekėjai, ūkio subjektai, kurių pajėgumais yra remiamasi, gamintojai, techninės ar programinės įrangos priežiūrą ir palaikymą vykdantys asmenys ar juos kontroliuojantys asmenys nelaikomi patikimais. O sutarties 4.1.19 papunktyje tiekėjas yra įpareigotas </w:t>
            </w:r>
            <w:r w:rsidR="00944A2C">
              <w:rPr>
                <w:color w:val="000000"/>
                <w:sz w:val="24"/>
                <w:szCs w:val="24"/>
              </w:rPr>
              <w:t xml:space="preserve">laikytis Lietuvos Respublikos </w:t>
            </w:r>
            <w:r w:rsidR="00F26FB3">
              <w:rPr>
                <w:color w:val="000000"/>
                <w:sz w:val="24"/>
                <w:szCs w:val="24"/>
              </w:rPr>
              <w:t>V</w:t>
            </w:r>
            <w:r w:rsidR="00944A2C">
              <w:rPr>
                <w:color w:val="000000"/>
                <w:sz w:val="24"/>
                <w:szCs w:val="24"/>
              </w:rPr>
              <w:t>yriausybės 2022 m. kovo 30 d. nutarimo Nr. 280 &lt;...&gt; reikalavimų, todėl už sutartį atsakingas asmuo, sutarties vykdymo metu, tikrins tiek montuojamų prekių atitiktį techninės specifikacijos reikalavimams, tiek vertins teikiamų paslaugų kokybę bei vertins galimas rizikas dėl grėsmės nacionaliniam saugumui ir priims atitinkamus sprendimus“.</w:t>
            </w:r>
          </w:p>
          <w:p w14:paraId="5B6C8AAA" w14:textId="142552A3" w:rsidR="005613C2" w:rsidRDefault="00D64595" w:rsidP="005613C2">
            <w:pPr>
              <w:tabs>
                <w:tab w:val="left" w:pos="993"/>
              </w:tabs>
              <w:ind w:firstLine="557"/>
              <w:jc w:val="both"/>
              <w:rPr>
                <w:bCs/>
                <w:sz w:val="24"/>
                <w:szCs w:val="24"/>
              </w:rPr>
            </w:pPr>
            <w:r>
              <w:rPr>
                <w:bCs/>
                <w:sz w:val="24"/>
                <w:szCs w:val="24"/>
              </w:rPr>
              <w:lastRenderedPageBreak/>
              <w:t>Pažymėtina</w:t>
            </w:r>
            <w:r w:rsidR="00734A8C">
              <w:rPr>
                <w:bCs/>
                <w:sz w:val="24"/>
                <w:szCs w:val="24"/>
              </w:rPr>
              <w:t xml:space="preserve">, kad nors </w:t>
            </w:r>
            <w:r w:rsidR="00C72E48">
              <w:rPr>
                <w:bCs/>
                <w:sz w:val="24"/>
                <w:szCs w:val="24"/>
              </w:rPr>
              <w:t xml:space="preserve">iš Perkančiosios organizacijos teiktų paaiškinimų matyti, jog ji savo iniciatyva </w:t>
            </w:r>
            <w:r>
              <w:rPr>
                <w:bCs/>
                <w:sz w:val="24"/>
                <w:szCs w:val="24"/>
              </w:rPr>
              <w:t>tikrino</w:t>
            </w:r>
            <w:r w:rsidR="00734A8C">
              <w:rPr>
                <w:bCs/>
                <w:sz w:val="24"/>
                <w:szCs w:val="24"/>
              </w:rPr>
              <w:t xml:space="preserve"> viešai prieinamą informaciją apie tiekėją, subtiekėją (videokamerų gamintojo atstovą Lietuvoje) bei prekių</w:t>
            </w:r>
            <w:r>
              <w:rPr>
                <w:bCs/>
                <w:sz w:val="24"/>
                <w:szCs w:val="24"/>
              </w:rPr>
              <w:t xml:space="preserve"> (videokamerų)</w:t>
            </w:r>
            <w:r w:rsidR="00734A8C">
              <w:rPr>
                <w:bCs/>
                <w:sz w:val="24"/>
                <w:szCs w:val="24"/>
              </w:rPr>
              <w:t>, kurios bus naudojamos paslaugoms teikti gamintoją, be kita ko, įvertinus Pirkimą laimėjusio tiekėj</w:t>
            </w:r>
            <w:r w:rsidR="00927C23">
              <w:rPr>
                <w:bCs/>
                <w:sz w:val="24"/>
                <w:szCs w:val="24"/>
              </w:rPr>
              <w:t>o</w:t>
            </w:r>
            <w:r w:rsidR="00734A8C">
              <w:rPr>
                <w:bCs/>
                <w:sz w:val="24"/>
                <w:szCs w:val="24"/>
              </w:rPr>
              <w:t xml:space="preserve"> pateikt</w:t>
            </w:r>
            <w:r w:rsidR="00927C23">
              <w:rPr>
                <w:bCs/>
                <w:sz w:val="24"/>
                <w:szCs w:val="24"/>
              </w:rPr>
              <w:t>os</w:t>
            </w:r>
            <w:r w:rsidR="00734A8C">
              <w:rPr>
                <w:bCs/>
                <w:sz w:val="24"/>
                <w:szCs w:val="24"/>
              </w:rPr>
              <w:t xml:space="preserve"> deklaracij</w:t>
            </w:r>
            <w:r w:rsidR="00927C23">
              <w:rPr>
                <w:bCs/>
                <w:sz w:val="24"/>
                <w:szCs w:val="24"/>
              </w:rPr>
              <w:t>os</w:t>
            </w:r>
            <w:r w:rsidR="0061182C">
              <w:rPr>
                <w:bCs/>
                <w:sz w:val="24"/>
                <w:szCs w:val="24"/>
              </w:rPr>
              <w:t xml:space="preserve"> turinį</w:t>
            </w:r>
            <w:r w:rsidR="002F0A64">
              <w:rPr>
                <w:bCs/>
                <w:sz w:val="24"/>
                <w:szCs w:val="24"/>
              </w:rPr>
              <w:t xml:space="preserve">, kurioje deklaruojami duomenys, jog jam </w:t>
            </w:r>
            <w:r w:rsidR="002F0A64" w:rsidRPr="0061182C">
              <w:rPr>
                <w:bCs/>
                <w:sz w:val="24"/>
                <w:szCs w:val="24"/>
              </w:rPr>
              <w:t>netaikomi reglamente</w:t>
            </w:r>
            <w:r w:rsidR="002F0A64" w:rsidRPr="00F16413">
              <w:rPr>
                <w:bCs/>
                <w:sz w:val="24"/>
                <w:vertAlign w:val="superscript"/>
              </w:rPr>
              <w:footnoteReference w:id="9"/>
            </w:r>
            <w:r w:rsidR="002F0A64">
              <w:t xml:space="preserve"> </w:t>
            </w:r>
            <w:r w:rsidR="002F0A64" w:rsidRPr="0061182C">
              <w:rPr>
                <w:bCs/>
                <w:sz w:val="24"/>
                <w:szCs w:val="24"/>
              </w:rPr>
              <w:t>nustatyti ribojimai</w:t>
            </w:r>
            <w:r w:rsidR="00734A8C">
              <w:rPr>
                <w:bCs/>
                <w:sz w:val="24"/>
                <w:szCs w:val="24"/>
              </w:rPr>
              <w:t xml:space="preserve"> (Pirkimo </w:t>
            </w:r>
            <w:r w:rsidRPr="00BB5D5E">
              <w:rPr>
                <w:bCs/>
                <w:sz w:val="24"/>
                <w:szCs w:val="24"/>
              </w:rPr>
              <w:t>specialiųjų sąlygų 8 pried</w:t>
            </w:r>
            <w:r>
              <w:rPr>
                <w:bCs/>
                <w:sz w:val="24"/>
                <w:szCs w:val="24"/>
              </w:rPr>
              <w:t>as),</w:t>
            </w:r>
            <w:r w:rsidR="00F24E2C">
              <w:rPr>
                <w:bCs/>
                <w:sz w:val="24"/>
                <w:szCs w:val="24"/>
              </w:rPr>
              <w:t xml:space="preserve"> bei pažymint, kad nors Perkančioji organizacija </w:t>
            </w:r>
            <w:r w:rsidR="00F24E2C" w:rsidRPr="009D717E">
              <w:rPr>
                <w:bCs/>
                <w:sz w:val="24"/>
                <w:szCs w:val="24"/>
              </w:rPr>
              <w:t xml:space="preserve">Pirkimo </w:t>
            </w:r>
            <w:r w:rsidR="00F24E2C">
              <w:rPr>
                <w:bCs/>
                <w:sz w:val="24"/>
                <w:szCs w:val="24"/>
              </w:rPr>
              <w:t>specialiųjų</w:t>
            </w:r>
            <w:r w:rsidR="00F24E2C" w:rsidRPr="009D717E">
              <w:rPr>
                <w:bCs/>
                <w:sz w:val="24"/>
                <w:szCs w:val="24"/>
              </w:rPr>
              <w:t xml:space="preserve"> sąlygų</w:t>
            </w:r>
            <w:r w:rsidR="00F24E2C">
              <w:rPr>
                <w:bCs/>
                <w:sz w:val="24"/>
                <w:szCs w:val="24"/>
              </w:rPr>
              <w:t xml:space="preserve"> 5.3 papunktyje reikalavo pateikti </w:t>
            </w:r>
            <w:r w:rsidR="00A24EED">
              <w:rPr>
                <w:bCs/>
                <w:sz w:val="24"/>
                <w:szCs w:val="24"/>
              </w:rPr>
              <w:t xml:space="preserve">ir </w:t>
            </w:r>
            <w:r w:rsidR="00F24E2C">
              <w:rPr>
                <w:bCs/>
                <w:sz w:val="24"/>
                <w:szCs w:val="24"/>
              </w:rPr>
              <w:t>laisvos formos deklaraciją</w:t>
            </w:r>
            <w:r w:rsidR="00FA345B">
              <w:rPr>
                <w:bCs/>
                <w:sz w:val="24"/>
                <w:szCs w:val="24"/>
              </w:rPr>
              <w:t>,</w:t>
            </w:r>
            <w:r w:rsidR="00A24EED">
              <w:rPr>
                <w:bCs/>
                <w:sz w:val="24"/>
                <w:szCs w:val="24"/>
              </w:rPr>
              <w:t xml:space="preserve"> siekdama įsitinkinti, ar pasiūlymas neturi būti atmestas dėl Įstatymo </w:t>
            </w:r>
            <w:r w:rsidR="00A24EED" w:rsidRPr="00BB5D5E">
              <w:rPr>
                <w:bCs/>
                <w:sz w:val="24"/>
                <w:szCs w:val="24"/>
              </w:rPr>
              <w:t>45 straipsnio 2</w:t>
            </w:r>
            <w:r w:rsidR="00A24EED" w:rsidRPr="0041438E">
              <w:rPr>
                <w:bCs/>
                <w:sz w:val="24"/>
                <w:szCs w:val="24"/>
                <w:vertAlign w:val="superscript"/>
              </w:rPr>
              <w:t>1</w:t>
            </w:r>
            <w:r w:rsidR="00A24EED" w:rsidRPr="00BB5D5E">
              <w:rPr>
                <w:bCs/>
                <w:sz w:val="24"/>
                <w:szCs w:val="24"/>
              </w:rPr>
              <w:t xml:space="preserve"> dalies 1-3 punktuose nurodytų sąlygų</w:t>
            </w:r>
            <w:r w:rsidR="00F24E2C">
              <w:rPr>
                <w:bCs/>
                <w:sz w:val="24"/>
                <w:szCs w:val="24"/>
              </w:rPr>
              <w:t xml:space="preserve"> </w:t>
            </w:r>
            <w:r w:rsidR="00FA345B">
              <w:rPr>
                <w:bCs/>
                <w:sz w:val="24"/>
                <w:szCs w:val="24"/>
              </w:rPr>
              <w:t>(</w:t>
            </w:r>
            <w:r w:rsidR="00F24E2C">
              <w:rPr>
                <w:bCs/>
                <w:sz w:val="24"/>
                <w:szCs w:val="24"/>
              </w:rPr>
              <w:t>tačiau įvertinus CVP IS duomenis matyti, kad Pirkimą laimėjęs tiekėjas minėtos deklaracijos kartu su pasiūlymu nepateikė</w:t>
            </w:r>
            <w:r w:rsidR="00FA345B">
              <w:rPr>
                <w:bCs/>
                <w:sz w:val="24"/>
                <w:szCs w:val="24"/>
              </w:rPr>
              <w:t>)</w:t>
            </w:r>
            <w:r w:rsidR="00F24E2C">
              <w:rPr>
                <w:bCs/>
                <w:sz w:val="24"/>
                <w:szCs w:val="24"/>
              </w:rPr>
              <w:t>,</w:t>
            </w:r>
            <w:r w:rsidR="00A24EED">
              <w:rPr>
                <w:bCs/>
                <w:sz w:val="24"/>
                <w:szCs w:val="24"/>
              </w:rPr>
              <w:t xml:space="preserve"> </w:t>
            </w:r>
            <w:r>
              <w:rPr>
                <w:bCs/>
                <w:sz w:val="24"/>
                <w:szCs w:val="24"/>
              </w:rPr>
              <w:t xml:space="preserve">Tarnyba daro išvadą, kad </w:t>
            </w:r>
            <w:r w:rsidR="00C72E48">
              <w:rPr>
                <w:bCs/>
                <w:sz w:val="24"/>
                <w:szCs w:val="24"/>
              </w:rPr>
              <w:t>P</w:t>
            </w:r>
            <w:r>
              <w:rPr>
                <w:bCs/>
                <w:sz w:val="24"/>
                <w:szCs w:val="24"/>
              </w:rPr>
              <w:t xml:space="preserve">erkančioji organizacija neišpildė </w:t>
            </w:r>
            <w:r w:rsidR="00C72E48" w:rsidRPr="00CF42C7">
              <w:rPr>
                <w:bCs/>
                <w:iCs/>
                <w:sz w:val="24"/>
                <w:szCs w:val="24"/>
                <w:lang w:eastAsia="lt-LT"/>
              </w:rPr>
              <w:t xml:space="preserve">Įstatymo </w:t>
            </w:r>
            <w:r w:rsidR="00C72E48" w:rsidRPr="00CF42C7">
              <w:rPr>
                <w:color w:val="000000"/>
                <w:sz w:val="24"/>
                <w:szCs w:val="24"/>
                <w:lang w:eastAsia="lt-LT"/>
              </w:rPr>
              <w:t>37 straipsnio 9 dal</w:t>
            </w:r>
            <w:r w:rsidR="00C72E48">
              <w:rPr>
                <w:color w:val="000000"/>
                <w:sz w:val="24"/>
                <w:szCs w:val="24"/>
                <w:lang w:eastAsia="lt-LT"/>
              </w:rPr>
              <w:t>yje</w:t>
            </w:r>
            <w:r w:rsidR="00C72E48" w:rsidRPr="00CF42C7">
              <w:rPr>
                <w:color w:val="000000"/>
                <w:sz w:val="24"/>
                <w:szCs w:val="24"/>
                <w:lang w:eastAsia="lt-LT"/>
              </w:rPr>
              <w:t xml:space="preserve">, </w:t>
            </w:r>
            <w:r w:rsidR="00FA345B" w:rsidRPr="00CF42C7">
              <w:rPr>
                <w:color w:val="000000"/>
                <w:sz w:val="24"/>
                <w:szCs w:val="24"/>
              </w:rPr>
              <w:t>39 straipsnio 3 dal</w:t>
            </w:r>
            <w:r w:rsidR="00FA345B">
              <w:rPr>
                <w:color w:val="000000"/>
                <w:sz w:val="24"/>
                <w:szCs w:val="24"/>
              </w:rPr>
              <w:t>yje,</w:t>
            </w:r>
            <w:r w:rsidR="00FA345B" w:rsidRPr="00CF42C7" w:rsidDel="00FA345B">
              <w:rPr>
                <w:bCs/>
                <w:iCs/>
                <w:sz w:val="24"/>
                <w:szCs w:val="24"/>
                <w:lang w:eastAsia="lt-LT"/>
              </w:rPr>
              <w:t xml:space="preserve"> </w:t>
            </w:r>
            <w:r w:rsidR="00C72E48" w:rsidRPr="00CF42C7">
              <w:rPr>
                <w:color w:val="000000"/>
                <w:sz w:val="24"/>
                <w:szCs w:val="24"/>
                <w:lang w:eastAsia="lt-LT"/>
              </w:rPr>
              <w:t>47 straipsnio 9 dal</w:t>
            </w:r>
            <w:r w:rsidR="00C72E48">
              <w:rPr>
                <w:color w:val="000000"/>
                <w:sz w:val="24"/>
                <w:szCs w:val="24"/>
                <w:lang w:eastAsia="lt-LT"/>
              </w:rPr>
              <w:t>yje</w:t>
            </w:r>
            <w:r w:rsidR="00C72E48" w:rsidRPr="00CF42C7">
              <w:rPr>
                <w:color w:val="000000"/>
                <w:sz w:val="24"/>
                <w:szCs w:val="24"/>
                <w:lang w:eastAsia="lt-LT"/>
              </w:rPr>
              <w:t xml:space="preserve">, </w:t>
            </w:r>
            <w:r w:rsidR="00C72E48" w:rsidRPr="00CF42C7">
              <w:rPr>
                <w:color w:val="000000"/>
                <w:sz w:val="24"/>
                <w:szCs w:val="24"/>
              </w:rPr>
              <w:t>51 straipsnio 12 dal</w:t>
            </w:r>
            <w:r w:rsidR="00C72E48">
              <w:rPr>
                <w:color w:val="000000"/>
                <w:sz w:val="24"/>
                <w:szCs w:val="24"/>
              </w:rPr>
              <w:t xml:space="preserve">yje </w:t>
            </w:r>
            <w:r>
              <w:rPr>
                <w:bCs/>
                <w:sz w:val="24"/>
                <w:szCs w:val="24"/>
              </w:rPr>
              <w:t>įtvirtintų reikalavimų, t. y.</w:t>
            </w:r>
            <w:r w:rsidR="0061182C">
              <w:rPr>
                <w:bCs/>
                <w:sz w:val="24"/>
                <w:szCs w:val="24"/>
              </w:rPr>
              <w:t>,</w:t>
            </w:r>
            <w:r>
              <w:rPr>
                <w:bCs/>
                <w:sz w:val="24"/>
                <w:szCs w:val="24"/>
              </w:rPr>
              <w:t xml:space="preserve"> Pirkime dalyvaujančių tiekėjų nereikalavo pateikti </w:t>
            </w:r>
            <w:r w:rsidR="00C72E48">
              <w:rPr>
                <w:bCs/>
                <w:sz w:val="24"/>
                <w:szCs w:val="24"/>
              </w:rPr>
              <w:t>Deklaracijų</w:t>
            </w:r>
            <w:r>
              <w:rPr>
                <w:bCs/>
                <w:sz w:val="24"/>
                <w:szCs w:val="24"/>
              </w:rPr>
              <w:t xml:space="preserve">, o Pirkimo laimėtoju pripažinto tiekėjo nereikalavo pateikti </w:t>
            </w:r>
            <w:r w:rsidR="00C72E48">
              <w:rPr>
                <w:bCs/>
                <w:sz w:val="24"/>
                <w:szCs w:val="24"/>
              </w:rPr>
              <w:t>vieną ar kelis D</w:t>
            </w:r>
            <w:r w:rsidRPr="002033E4">
              <w:rPr>
                <w:bCs/>
                <w:sz w:val="24"/>
                <w:szCs w:val="24"/>
              </w:rPr>
              <w:t>okumentus</w:t>
            </w:r>
            <w:r>
              <w:rPr>
                <w:bCs/>
                <w:sz w:val="24"/>
                <w:szCs w:val="24"/>
              </w:rPr>
              <w:t>.</w:t>
            </w:r>
            <w:bookmarkEnd w:id="6"/>
            <w:r>
              <w:rPr>
                <w:bCs/>
                <w:sz w:val="24"/>
                <w:szCs w:val="24"/>
              </w:rPr>
              <w:t xml:space="preserve"> Šiame kontekste Tarnyba pažymi, kad</w:t>
            </w:r>
            <w:r w:rsidR="002033E4">
              <w:rPr>
                <w:bCs/>
                <w:sz w:val="24"/>
                <w:szCs w:val="24"/>
              </w:rPr>
              <w:t xml:space="preserve"> Perkančiajai organizacijai</w:t>
            </w:r>
            <w:r>
              <w:rPr>
                <w:bCs/>
                <w:sz w:val="24"/>
                <w:szCs w:val="24"/>
              </w:rPr>
              <w:t xml:space="preserve"> neišpildžius pareigų</w:t>
            </w:r>
            <w:r w:rsidR="00FA345B">
              <w:rPr>
                <w:bCs/>
                <w:sz w:val="24"/>
                <w:szCs w:val="24"/>
              </w:rPr>
              <w:t>,</w:t>
            </w:r>
            <w:r>
              <w:rPr>
                <w:bCs/>
                <w:sz w:val="24"/>
                <w:szCs w:val="24"/>
              </w:rPr>
              <w:t xml:space="preserve"> numatytų pirmiau nurodytuose </w:t>
            </w:r>
            <w:r w:rsidR="002033E4">
              <w:rPr>
                <w:bCs/>
                <w:sz w:val="24"/>
                <w:szCs w:val="24"/>
              </w:rPr>
              <w:t>Į</w:t>
            </w:r>
            <w:r>
              <w:rPr>
                <w:bCs/>
                <w:sz w:val="24"/>
                <w:szCs w:val="24"/>
              </w:rPr>
              <w:t xml:space="preserve">statymo straipsniuose, kyla grėsmė pažeisti </w:t>
            </w:r>
            <w:r w:rsidR="00036EE8">
              <w:rPr>
                <w:bCs/>
                <w:sz w:val="24"/>
                <w:szCs w:val="24"/>
              </w:rPr>
              <w:t>Į</w:t>
            </w:r>
            <w:r>
              <w:rPr>
                <w:bCs/>
                <w:sz w:val="24"/>
                <w:szCs w:val="24"/>
              </w:rPr>
              <w:t>statymo 17 straipsnio 1 dalyje</w:t>
            </w:r>
            <w:r w:rsidRPr="002033E4">
              <w:rPr>
                <w:rStyle w:val="FootnoteReference"/>
                <w:bCs/>
                <w:iCs/>
                <w:sz w:val="24"/>
                <w:szCs w:val="24"/>
                <w:lang w:eastAsia="lt-LT"/>
              </w:rPr>
              <w:footnoteReference w:id="10"/>
            </w:r>
            <w:r>
              <w:rPr>
                <w:bCs/>
                <w:sz w:val="24"/>
                <w:szCs w:val="24"/>
              </w:rPr>
              <w:t xml:space="preserve"> įtvirtintą skaidrumo principą.</w:t>
            </w:r>
          </w:p>
          <w:p w14:paraId="5A63520B" w14:textId="2E7FD9D4" w:rsidR="009D4C61" w:rsidRPr="005613C2" w:rsidRDefault="00BF594A" w:rsidP="005613C2">
            <w:pPr>
              <w:tabs>
                <w:tab w:val="left" w:pos="993"/>
              </w:tabs>
              <w:ind w:firstLine="557"/>
              <w:jc w:val="both"/>
              <w:rPr>
                <w:color w:val="000000"/>
                <w:sz w:val="24"/>
                <w:szCs w:val="24"/>
              </w:rPr>
            </w:pPr>
            <w:r w:rsidRPr="00E642F0">
              <w:rPr>
                <w:bCs/>
                <w:sz w:val="24"/>
                <w:szCs w:val="24"/>
                <w:lang w:eastAsia="lt-LT"/>
              </w:rPr>
              <w:t xml:space="preserve">Apibendrinant išdėstytą, Tarnyba konstatuoja, kad </w:t>
            </w:r>
            <w:r w:rsidR="00C11E8F" w:rsidRPr="00E642F0">
              <w:rPr>
                <w:bCs/>
                <w:sz w:val="24"/>
                <w:szCs w:val="24"/>
                <w:lang w:eastAsia="lt-LT"/>
              </w:rPr>
              <w:t>Perkančioji organizacija</w:t>
            </w:r>
            <w:r w:rsidR="00E642F0" w:rsidRPr="00E642F0">
              <w:rPr>
                <w:bCs/>
                <w:sz w:val="24"/>
                <w:szCs w:val="24"/>
                <w:lang w:eastAsia="lt-LT"/>
              </w:rPr>
              <w:t xml:space="preserve"> </w:t>
            </w:r>
            <w:r w:rsidR="00E642F0" w:rsidRPr="00E642F0">
              <w:rPr>
                <w:color w:val="000000"/>
                <w:sz w:val="24"/>
                <w:szCs w:val="24"/>
                <w:lang w:eastAsia="lt-LT"/>
              </w:rPr>
              <w:t>neįvertinusi Pirkimu galim</w:t>
            </w:r>
            <w:r w:rsidR="008B384C">
              <w:rPr>
                <w:color w:val="000000"/>
                <w:sz w:val="24"/>
                <w:szCs w:val="24"/>
                <w:lang w:eastAsia="lt-LT"/>
              </w:rPr>
              <w:t>ų</w:t>
            </w:r>
            <w:r w:rsidR="00E642F0" w:rsidRPr="00E642F0">
              <w:rPr>
                <w:color w:val="000000"/>
                <w:sz w:val="24"/>
                <w:szCs w:val="24"/>
                <w:lang w:eastAsia="lt-LT"/>
              </w:rPr>
              <w:t xml:space="preserve"> sukelti grėsm</w:t>
            </w:r>
            <w:r w:rsidR="008B384C">
              <w:rPr>
                <w:color w:val="000000"/>
                <w:sz w:val="24"/>
                <w:szCs w:val="24"/>
                <w:lang w:eastAsia="lt-LT"/>
              </w:rPr>
              <w:t>ių</w:t>
            </w:r>
            <w:r w:rsidR="00E642F0" w:rsidRPr="00E642F0">
              <w:rPr>
                <w:color w:val="000000"/>
                <w:sz w:val="24"/>
                <w:szCs w:val="24"/>
                <w:lang w:eastAsia="lt-LT"/>
              </w:rPr>
              <w:t xml:space="preserve"> nacionaliniam saugumui</w:t>
            </w:r>
            <w:r w:rsidR="003335E6">
              <w:rPr>
                <w:color w:val="000000"/>
                <w:sz w:val="24"/>
                <w:szCs w:val="24"/>
                <w:lang w:eastAsia="lt-LT"/>
              </w:rPr>
              <w:t xml:space="preserve"> taip, kaip tai imperatyviai aptarta Įstatyme,</w:t>
            </w:r>
            <w:r w:rsidR="005613C2">
              <w:rPr>
                <w:color w:val="000000"/>
                <w:sz w:val="24"/>
                <w:szCs w:val="24"/>
                <w:lang w:eastAsia="lt-LT"/>
              </w:rPr>
              <w:t xml:space="preserve"> </w:t>
            </w:r>
            <w:r w:rsidRPr="00E642F0">
              <w:rPr>
                <w:sz w:val="24"/>
                <w:szCs w:val="24"/>
              </w:rPr>
              <w:t xml:space="preserve">pažeidė </w:t>
            </w:r>
            <w:r w:rsidR="00C11E8F" w:rsidRPr="00E642F0">
              <w:rPr>
                <w:bCs/>
                <w:iCs/>
                <w:sz w:val="24"/>
                <w:szCs w:val="24"/>
                <w:lang w:eastAsia="lt-LT"/>
              </w:rPr>
              <w:t>Įstatymo</w:t>
            </w:r>
            <w:r w:rsidR="00C11E8F" w:rsidRPr="00CF42C7">
              <w:rPr>
                <w:bCs/>
                <w:iCs/>
                <w:sz w:val="24"/>
                <w:szCs w:val="24"/>
                <w:lang w:eastAsia="lt-LT"/>
              </w:rPr>
              <w:t xml:space="preserve"> </w:t>
            </w:r>
            <w:r w:rsidR="00C11E8F" w:rsidRPr="00CF42C7">
              <w:rPr>
                <w:color w:val="000000"/>
                <w:sz w:val="24"/>
                <w:szCs w:val="24"/>
                <w:lang w:eastAsia="lt-LT"/>
              </w:rPr>
              <w:t>37 straipsnio 9 dal</w:t>
            </w:r>
            <w:r w:rsidR="00C11E8F">
              <w:rPr>
                <w:color w:val="000000"/>
                <w:sz w:val="24"/>
                <w:szCs w:val="24"/>
                <w:lang w:eastAsia="lt-LT"/>
              </w:rPr>
              <w:t>į</w:t>
            </w:r>
            <w:r w:rsidR="00C11E8F" w:rsidRPr="00CF42C7">
              <w:rPr>
                <w:color w:val="000000"/>
                <w:sz w:val="24"/>
                <w:szCs w:val="24"/>
                <w:lang w:eastAsia="lt-LT"/>
              </w:rPr>
              <w:t xml:space="preserve">, </w:t>
            </w:r>
            <w:r w:rsidR="003335E6" w:rsidRPr="00CF42C7">
              <w:rPr>
                <w:color w:val="000000"/>
                <w:sz w:val="24"/>
                <w:szCs w:val="24"/>
              </w:rPr>
              <w:t>39 straipsnio 3 dal</w:t>
            </w:r>
            <w:r w:rsidR="003335E6">
              <w:rPr>
                <w:color w:val="000000"/>
                <w:sz w:val="24"/>
                <w:szCs w:val="24"/>
              </w:rPr>
              <w:t>į</w:t>
            </w:r>
            <w:r w:rsidR="003335E6" w:rsidRPr="00CF42C7">
              <w:rPr>
                <w:color w:val="000000"/>
                <w:sz w:val="24"/>
                <w:szCs w:val="24"/>
              </w:rPr>
              <w:t xml:space="preserve">, </w:t>
            </w:r>
            <w:r w:rsidR="00C11E8F" w:rsidRPr="00CF42C7">
              <w:rPr>
                <w:color w:val="000000"/>
                <w:sz w:val="24"/>
                <w:szCs w:val="24"/>
                <w:lang w:eastAsia="lt-LT"/>
              </w:rPr>
              <w:t>47 straipsnio 9 dal</w:t>
            </w:r>
            <w:r w:rsidR="00C11E8F">
              <w:rPr>
                <w:color w:val="000000"/>
                <w:sz w:val="24"/>
                <w:szCs w:val="24"/>
                <w:lang w:eastAsia="lt-LT"/>
              </w:rPr>
              <w:t>į</w:t>
            </w:r>
            <w:r w:rsidR="00C11E8F" w:rsidRPr="00CF42C7">
              <w:rPr>
                <w:color w:val="000000"/>
                <w:sz w:val="24"/>
                <w:szCs w:val="24"/>
                <w:lang w:eastAsia="lt-LT"/>
              </w:rPr>
              <w:t>,</w:t>
            </w:r>
            <w:r w:rsidR="003335E6">
              <w:rPr>
                <w:bCs/>
                <w:iCs/>
                <w:sz w:val="24"/>
                <w:szCs w:val="24"/>
                <w:lang w:eastAsia="lt-LT"/>
              </w:rPr>
              <w:t xml:space="preserve"> ir</w:t>
            </w:r>
            <w:r w:rsidR="00C11E8F" w:rsidRPr="00CF42C7">
              <w:rPr>
                <w:color w:val="000000"/>
                <w:sz w:val="24"/>
                <w:szCs w:val="24"/>
              </w:rPr>
              <w:t xml:space="preserve"> 51 straipsnio 12 dal</w:t>
            </w:r>
            <w:r w:rsidR="00C11E8F">
              <w:rPr>
                <w:color w:val="000000"/>
                <w:sz w:val="24"/>
                <w:szCs w:val="24"/>
              </w:rPr>
              <w:t>į.</w:t>
            </w:r>
          </w:p>
        </w:tc>
      </w:tr>
    </w:tbl>
    <w:p w14:paraId="150E9E9A" w14:textId="27E325F6" w:rsidR="00374889" w:rsidRDefault="00374889" w:rsidP="00EB6976">
      <w:pPr>
        <w:rPr>
          <w:b/>
          <w:sz w:val="24"/>
          <w:szCs w:val="24"/>
          <w:lang w:eastAsia="lt-LT"/>
        </w:rPr>
      </w:pPr>
    </w:p>
    <w:p w14:paraId="79A72590" w14:textId="77777777" w:rsidR="00A34C2A" w:rsidRPr="00374889" w:rsidRDefault="00A34C2A" w:rsidP="00A34C2A">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C590A03" w14:textId="77777777" w:rsidR="00A34C2A" w:rsidRPr="00374889" w:rsidRDefault="00A34C2A" w:rsidP="00A34C2A">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3268B9" w:rsidRPr="00C900E9" w14:paraId="42F2A09E" w14:textId="77777777" w:rsidTr="003268B9">
        <w:tc>
          <w:tcPr>
            <w:tcW w:w="1333" w:type="dxa"/>
            <w:tcBorders>
              <w:top w:val="single" w:sz="4" w:space="0" w:color="auto"/>
              <w:left w:val="single" w:sz="4" w:space="0" w:color="auto"/>
              <w:bottom w:val="single" w:sz="4" w:space="0" w:color="auto"/>
              <w:right w:val="single" w:sz="4" w:space="0" w:color="auto"/>
            </w:tcBorders>
          </w:tcPr>
          <w:p w14:paraId="6299E80C" w14:textId="77777777" w:rsidR="003268B9" w:rsidRPr="007B1290" w:rsidRDefault="003268B9" w:rsidP="00F5075D">
            <w:pPr>
              <w:spacing w:line="256" w:lineRule="auto"/>
              <w:rPr>
                <w:sz w:val="24"/>
                <w:szCs w:val="24"/>
              </w:rPr>
            </w:pPr>
            <w:r>
              <w:rPr>
                <w:sz w:val="24"/>
                <w:szCs w:val="24"/>
              </w:rPr>
              <w:t>1</w:t>
            </w:r>
            <w:r w:rsidRPr="007B1290">
              <w:rPr>
                <w:sz w:val="24"/>
                <w:szCs w:val="24"/>
              </w:rPr>
              <w:t>.</w:t>
            </w:r>
          </w:p>
        </w:tc>
        <w:tc>
          <w:tcPr>
            <w:tcW w:w="8443" w:type="dxa"/>
            <w:tcBorders>
              <w:top w:val="single" w:sz="4" w:space="0" w:color="auto"/>
              <w:left w:val="single" w:sz="4" w:space="0" w:color="auto"/>
              <w:bottom w:val="single" w:sz="4" w:space="0" w:color="auto"/>
              <w:right w:val="single" w:sz="4" w:space="0" w:color="auto"/>
            </w:tcBorders>
          </w:tcPr>
          <w:p w14:paraId="45680773" w14:textId="6DB351F9" w:rsidR="003268B9" w:rsidRPr="003268B9" w:rsidRDefault="003268B9" w:rsidP="003268B9">
            <w:pPr>
              <w:spacing w:line="256" w:lineRule="auto"/>
              <w:jc w:val="both"/>
              <w:rPr>
                <w:color w:val="000000"/>
                <w:sz w:val="24"/>
                <w:szCs w:val="24"/>
              </w:rPr>
            </w:pPr>
            <w:r w:rsidRPr="003268B9">
              <w:rPr>
                <w:color w:val="000000"/>
                <w:sz w:val="24"/>
                <w:szCs w:val="24"/>
              </w:rPr>
              <w:t>Įstatymo 28 straipsnio 2 dalis</w:t>
            </w:r>
            <w:r w:rsidRPr="003268B9">
              <w:rPr>
                <w:rStyle w:val="FootnoteReference"/>
                <w:color w:val="000000"/>
                <w:sz w:val="24"/>
                <w:szCs w:val="24"/>
              </w:rPr>
              <w:footnoteReference w:id="11"/>
            </w:r>
            <w:r>
              <w:rPr>
                <w:color w:val="000000"/>
                <w:sz w:val="24"/>
                <w:szCs w:val="24"/>
              </w:rPr>
              <w:t xml:space="preserve">, </w:t>
            </w:r>
            <w:r w:rsidRPr="003268B9">
              <w:rPr>
                <w:color w:val="000000"/>
                <w:sz w:val="24"/>
                <w:szCs w:val="24"/>
              </w:rPr>
              <w:t>35 straipsnio 2 dalies 9 punktas</w:t>
            </w:r>
            <w:r w:rsidRPr="003268B9">
              <w:rPr>
                <w:rStyle w:val="FootnoteReference"/>
                <w:color w:val="000000"/>
                <w:sz w:val="24"/>
                <w:szCs w:val="24"/>
              </w:rPr>
              <w:footnoteReference w:id="12"/>
            </w:r>
          </w:p>
        </w:tc>
      </w:tr>
      <w:tr w:rsidR="003268B9" w:rsidRPr="00192706" w14:paraId="3D9BF91D" w14:textId="77777777" w:rsidTr="00F5075D">
        <w:tc>
          <w:tcPr>
            <w:tcW w:w="9776" w:type="dxa"/>
            <w:gridSpan w:val="2"/>
            <w:tcBorders>
              <w:top w:val="single" w:sz="4" w:space="0" w:color="auto"/>
              <w:left w:val="single" w:sz="4" w:space="0" w:color="auto"/>
              <w:bottom w:val="single" w:sz="4" w:space="0" w:color="auto"/>
              <w:right w:val="single" w:sz="4" w:space="0" w:color="auto"/>
            </w:tcBorders>
            <w:hideMark/>
          </w:tcPr>
          <w:p w14:paraId="71089F11" w14:textId="1949CB97" w:rsidR="003268B9" w:rsidRDefault="003268B9" w:rsidP="00F5075D">
            <w:pPr>
              <w:pStyle w:val="ListParagraph"/>
              <w:ind w:left="0" w:firstLine="720"/>
              <w:jc w:val="both"/>
              <w:rPr>
                <w:bCs/>
                <w:sz w:val="24"/>
                <w:szCs w:val="24"/>
              </w:rPr>
            </w:pPr>
            <w:r w:rsidRPr="008633A3">
              <w:rPr>
                <w:bCs/>
                <w:sz w:val="24"/>
                <w:szCs w:val="24"/>
              </w:rPr>
              <w:t>Atsižvelgiant į tai, kad vykdomas tarptautinis Pirkimas, Perkančioji organizacija turėjo pareigą pagrįsti Pirkimo</w:t>
            </w:r>
            <w:r>
              <w:rPr>
                <w:bCs/>
                <w:sz w:val="24"/>
                <w:szCs w:val="24"/>
              </w:rPr>
              <w:t xml:space="preserve"> objekto </w:t>
            </w:r>
            <w:r w:rsidRPr="008633A3">
              <w:rPr>
                <w:bCs/>
                <w:sz w:val="24"/>
                <w:szCs w:val="24"/>
              </w:rPr>
              <w:t>neskaidymą į dalis, nurodant konkrečias priežastis Pirkimo dokumentuose. Tokią pareigą numato Į</w:t>
            </w:r>
            <w:r>
              <w:rPr>
                <w:bCs/>
                <w:sz w:val="24"/>
                <w:szCs w:val="24"/>
              </w:rPr>
              <w:t>statymo</w:t>
            </w:r>
            <w:r w:rsidRPr="008633A3">
              <w:rPr>
                <w:bCs/>
                <w:sz w:val="24"/>
                <w:szCs w:val="24"/>
              </w:rPr>
              <w:t xml:space="preserve"> 28 straipsnio 2 dalis ir 35 straipsnio 2 dalies 9 punktas.</w:t>
            </w:r>
          </w:p>
          <w:p w14:paraId="72CB4EED" w14:textId="5B6998CF" w:rsidR="003268B9" w:rsidRDefault="003268B9" w:rsidP="00F5075D">
            <w:pPr>
              <w:pStyle w:val="ListParagraph"/>
              <w:ind w:left="0" w:firstLine="720"/>
              <w:jc w:val="both"/>
              <w:rPr>
                <w:bCs/>
                <w:sz w:val="24"/>
                <w:szCs w:val="24"/>
              </w:rPr>
            </w:pPr>
            <w:r w:rsidRPr="008633A3">
              <w:rPr>
                <w:bCs/>
                <w:sz w:val="24"/>
                <w:szCs w:val="24"/>
              </w:rPr>
              <w:t>Į</w:t>
            </w:r>
            <w:r>
              <w:rPr>
                <w:bCs/>
                <w:sz w:val="24"/>
                <w:szCs w:val="24"/>
              </w:rPr>
              <w:t>statymo</w:t>
            </w:r>
            <w:r w:rsidRPr="008633A3">
              <w:rPr>
                <w:bCs/>
                <w:sz w:val="24"/>
                <w:szCs w:val="24"/>
              </w:rPr>
              <w:t xml:space="preserve"> 28 straipsnio 2 dalis numato galimybę tarptautinio pirkimo į dalis neskaidyti, tačiau tokiu atveju būtina nurodyti </w:t>
            </w:r>
            <w:r w:rsidR="00A46C66">
              <w:rPr>
                <w:bCs/>
                <w:sz w:val="24"/>
                <w:szCs w:val="24"/>
              </w:rPr>
              <w:t>pagrindimą</w:t>
            </w:r>
            <w:r w:rsidRPr="008633A3">
              <w:rPr>
                <w:bCs/>
                <w:sz w:val="24"/>
                <w:szCs w:val="24"/>
              </w:rPr>
              <w:t xml:space="preserve">, dėl </w:t>
            </w:r>
            <w:r w:rsidR="00A46C66">
              <w:rPr>
                <w:bCs/>
                <w:sz w:val="24"/>
                <w:szCs w:val="24"/>
              </w:rPr>
              <w:t>kokių priežasčių</w:t>
            </w:r>
            <w:r w:rsidRPr="008633A3">
              <w:rPr>
                <w:bCs/>
                <w:sz w:val="24"/>
                <w:szCs w:val="24"/>
              </w:rPr>
              <w:t xml:space="preserve"> to padaryti negalima. Pirkimo</w:t>
            </w:r>
            <w:r>
              <w:rPr>
                <w:bCs/>
                <w:sz w:val="24"/>
                <w:szCs w:val="24"/>
              </w:rPr>
              <w:t xml:space="preserve"> </w:t>
            </w:r>
            <w:r w:rsidRPr="008633A3">
              <w:rPr>
                <w:bCs/>
                <w:sz w:val="24"/>
                <w:szCs w:val="24"/>
              </w:rPr>
              <w:t xml:space="preserve">sąlygų </w:t>
            </w:r>
            <w:r>
              <w:rPr>
                <w:bCs/>
                <w:sz w:val="24"/>
                <w:szCs w:val="24"/>
              </w:rPr>
              <w:t>2.2</w:t>
            </w:r>
            <w:r w:rsidRPr="008633A3">
              <w:rPr>
                <w:bCs/>
                <w:sz w:val="24"/>
                <w:szCs w:val="24"/>
              </w:rPr>
              <w:t xml:space="preserve"> p</w:t>
            </w:r>
            <w:r>
              <w:rPr>
                <w:bCs/>
                <w:sz w:val="24"/>
                <w:szCs w:val="24"/>
              </w:rPr>
              <w:t>apunktyje</w:t>
            </w:r>
            <w:r w:rsidRPr="00F03F94">
              <w:rPr>
                <w:bCs/>
                <w:vertAlign w:val="superscript"/>
              </w:rPr>
              <w:footnoteReference w:id="13"/>
            </w:r>
            <w:r w:rsidRPr="008633A3">
              <w:rPr>
                <w:bCs/>
                <w:sz w:val="24"/>
                <w:szCs w:val="24"/>
              </w:rPr>
              <w:t xml:space="preserve"> Perkančioji organizacija nurodė, kad Pirkim</w:t>
            </w:r>
            <w:r w:rsidR="00B0217C">
              <w:rPr>
                <w:bCs/>
                <w:sz w:val="24"/>
                <w:szCs w:val="24"/>
              </w:rPr>
              <w:t>o objektas</w:t>
            </w:r>
            <w:r w:rsidRPr="008633A3">
              <w:rPr>
                <w:bCs/>
                <w:sz w:val="24"/>
                <w:szCs w:val="24"/>
              </w:rPr>
              <w:t xml:space="preserve"> į dalis </w:t>
            </w:r>
            <w:r w:rsidR="00A46C66">
              <w:rPr>
                <w:bCs/>
                <w:sz w:val="24"/>
                <w:szCs w:val="24"/>
              </w:rPr>
              <w:t>neskaidomas</w:t>
            </w:r>
            <w:r w:rsidRPr="008633A3">
              <w:rPr>
                <w:bCs/>
                <w:sz w:val="24"/>
                <w:szCs w:val="24"/>
              </w:rPr>
              <w:t>, tačiau neįvardijo, dėl kokių konkrečių priežasčių Pirkimo</w:t>
            </w:r>
            <w:r>
              <w:rPr>
                <w:bCs/>
                <w:sz w:val="24"/>
                <w:szCs w:val="24"/>
              </w:rPr>
              <w:t xml:space="preserve"> objekto </w:t>
            </w:r>
            <w:r w:rsidRPr="008633A3">
              <w:rPr>
                <w:bCs/>
                <w:sz w:val="24"/>
                <w:szCs w:val="24"/>
              </w:rPr>
              <w:t>skaidymas yra negalimas, netikslingas.</w:t>
            </w:r>
          </w:p>
          <w:p w14:paraId="7C9FCEC2" w14:textId="5AB17A1D" w:rsidR="003268B9" w:rsidRDefault="003268B9" w:rsidP="00F5075D">
            <w:pPr>
              <w:pStyle w:val="ListParagraph"/>
              <w:ind w:left="0" w:firstLine="720"/>
              <w:jc w:val="both"/>
              <w:rPr>
                <w:bCs/>
                <w:sz w:val="24"/>
                <w:szCs w:val="24"/>
              </w:rPr>
            </w:pPr>
            <w:r w:rsidRPr="008633A3">
              <w:rPr>
                <w:bCs/>
                <w:sz w:val="24"/>
                <w:szCs w:val="24"/>
              </w:rPr>
              <w:t>Tarnyba paprašė</w:t>
            </w:r>
            <w:r w:rsidRPr="000C7985">
              <w:rPr>
                <w:rStyle w:val="FootnoteReference"/>
                <w:szCs w:val="24"/>
              </w:rPr>
              <w:footnoteReference w:id="14"/>
            </w:r>
            <w:r w:rsidRPr="008633A3">
              <w:rPr>
                <w:bCs/>
                <w:sz w:val="24"/>
                <w:szCs w:val="24"/>
              </w:rPr>
              <w:t xml:space="preserve"> Perkančiosios organizacijos pateikti Pirkimo</w:t>
            </w:r>
            <w:r>
              <w:rPr>
                <w:bCs/>
                <w:sz w:val="24"/>
                <w:szCs w:val="24"/>
              </w:rPr>
              <w:t xml:space="preserve"> objekto </w:t>
            </w:r>
            <w:r w:rsidRPr="008633A3">
              <w:rPr>
                <w:bCs/>
                <w:sz w:val="24"/>
                <w:szCs w:val="24"/>
              </w:rPr>
              <w:t xml:space="preserve">neskaidymo į dalis pagrindimą. Perkančioji organizacija </w:t>
            </w:r>
            <w:r w:rsidRPr="00795712">
              <w:rPr>
                <w:bCs/>
                <w:sz w:val="24"/>
                <w:szCs w:val="24"/>
              </w:rPr>
              <w:t>nurodė</w:t>
            </w:r>
            <w:r w:rsidRPr="000C7985">
              <w:rPr>
                <w:rStyle w:val="FootnoteReference"/>
                <w:szCs w:val="24"/>
              </w:rPr>
              <w:footnoteReference w:id="15"/>
            </w:r>
            <w:r w:rsidRPr="00795712">
              <w:rPr>
                <w:bCs/>
                <w:sz w:val="24"/>
                <w:szCs w:val="24"/>
              </w:rPr>
              <w:t>, jog Pirkimo</w:t>
            </w:r>
            <w:r>
              <w:rPr>
                <w:bCs/>
                <w:sz w:val="24"/>
                <w:szCs w:val="24"/>
              </w:rPr>
              <w:t xml:space="preserve"> </w:t>
            </w:r>
            <w:r w:rsidRPr="00795712">
              <w:rPr>
                <w:bCs/>
                <w:sz w:val="24"/>
                <w:szCs w:val="24"/>
              </w:rPr>
              <w:t xml:space="preserve">objekto neskaidymo priežastys nurodytos </w:t>
            </w:r>
            <w:r w:rsidR="00687B34">
              <w:rPr>
                <w:bCs/>
                <w:sz w:val="24"/>
                <w:szCs w:val="24"/>
              </w:rPr>
              <w:t>K</w:t>
            </w:r>
            <w:r w:rsidR="00687B34">
              <w:rPr>
                <w:rStyle w:val="Numatytasispastraiposriftas1"/>
                <w:sz w:val="24"/>
                <w:szCs w:val="24"/>
                <w:lang w:eastAsia="lt-LT"/>
              </w:rPr>
              <w:t>omisijos posėdžio 2023 m. liepos 4 d. protokole Nr. VP1-464</w:t>
            </w:r>
            <w:r w:rsidRPr="00795712">
              <w:rPr>
                <w:bCs/>
                <w:vertAlign w:val="superscript"/>
              </w:rPr>
              <w:footnoteReference w:id="16"/>
            </w:r>
            <w:r w:rsidRPr="00795712">
              <w:rPr>
                <w:bCs/>
                <w:sz w:val="24"/>
                <w:szCs w:val="24"/>
              </w:rPr>
              <w:t xml:space="preserve">. Tarnyba Perkančiosios </w:t>
            </w:r>
            <w:r w:rsidRPr="00795712">
              <w:rPr>
                <w:bCs/>
                <w:sz w:val="24"/>
                <w:szCs w:val="24"/>
              </w:rPr>
              <w:lastRenderedPageBreak/>
              <w:t>organizacijos pirmiau nurodytas priežastis pripažįsta esant tinkamomis Pirkimo objekto neskaidymui į dalis pagrįsti.</w:t>
            </w:r>
          </w:p>
          <w:p w14:paraId="19CBE1A3" w14:textId="79D45821" w:rsidR="003268B9" w:rsidRPr="00192706" w:rsidRDefault="003268B9" w:rsidP="00F5075D">
            <w:pPr>
              <w:pStyle w:val="ListParagraph"/>
              <w:ind w:left="0" w:firstLine="720"/>
              <w:jc w:val="both"/>
              <w:rPr>
                <w:bCs/>
                <w:sz w:val="24"/>
                <w:szCs w:val="24"/>
              </w:rPr>
            </w:pPr>
            <w:r w:rsidRPr="002E1954">
              <w:rPr>
                <w:bCs/>
                <w:sz w:val="24"/>
                <w:szCs w:val="24"/>
              </w:rPr>
              <w:t>Tarnyba konstatuoja, kad Pirkimo</w:t>
            </w:r>
            <w:r>
              <w:rPr>
                <w:bCs/>
                <w:sz w:val="24"/>
                <w:szCs w:val="24"/>
              </w:rPr>
              <w:t xml:space="preserve"> dokumentuo</w:t>
            </w:r>
            <w:r w:rsidRPr="002E1954">
              <w:rPr>
                <w:bCs/>
                <w:sz w:val="24"/>
                <w:szCs w:val="24"/>
              </w:rPr>
              <w:t>se nenurodžiusi konkrečių priežasčių, kodėl Pirkim</w:t>
            </w:r>
            <w:r>
              <w:rPr>
                <w:bCs/>
                <w:sz w:val="24"/>
                <w:szCs w:val="24"/>
              </w:rPr>
              <w:t xml:space="preserve">o objektas </w:t>
            </w:r>
            <w:r w:rsidRPr="002E1954">
              <w:rPr>
                <w:bCs/>
                <w:sz w:val="24"/>
                <w:szCs w:val="24"/>
              </w:rPr>
              <w:t>negali būti skaidomas į dalis, Perkančioji organizacija pažeidė Į</w:t>
            </w:r>
            <w:r>
              <w:rPr>
                <w:bCs/>
                <w:sz w:val="24"/>
                <w:szCs w:val="24"/>
              </w:rPr>
              <w:t>statymo</w:t>
            </w:r>
            <w:r w:rsidRPr="002E1954">
              <w:rPr>
                <w:bCs/>
                <w:sz w:val="24"/>
                <w:szCs w:val="24"/>
              </w:rPr>
              <w:t xml:space="preserve"> 28 straipsnio 2 dalį ir 35 straipsnio 2 dalies 9 punktą.</w:t>
            </w:r>
          </w:p>
        </w:tc>
      </w:tr>
    </w:tbl>
    <w:p w14:paraId="503418C5" w14:textId="77777777" w:rsidR="00A34C2A" w:rsidRDefault="00A34C2A" w:rsidP="00EB6976">
      <w:pPr>
        <w:rPr>
          <w:b/>
          <w:sz w:val="24"/>
          <w:szCs w:val="24"/>
          <w:lang w:eastAsia="lt-LT"/>
        </w:rPr>
      </w:pPr>
    </w:p>
    <w:p w14:paraId="24D78467" w14:textId="77777777" w:rsidR="001A6276" w:rsidRPr="00374889" w:rsidRDefault="001A6276"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7CE2EE9F" w14:textId="24EE2D20" w:rsidR="00FD3C2B" w:rsidRDefault="00FD3C2B" w:rsidP="00FD3C2B">
            <w:pPr>
              <w:tabs>
                <w:tab w:val="left" w:pos="-142"/>
                <w:tab w:val="left" w:pos="284"/>
              </w:tabs>
              <w:ind w:firstLine="873"/>
              <w:jc w:val="both"/>
              <w:rPr>
                <w:rFonts w:eastAsia="Calibri"/>
                <w:b/>
                <w:sz w:val="24"/>
                <w:szCs w:val="24"/>
              </w:rPr>
            </w:pPr>
            <w:r>
              <w:rPr>
                <w:sz w:val="24"/>
                <w:szCs w:val="24"/>
              </w:rPr>
              <w:t xml:space="preserve">Atsižvelgiant į nustatytas </w:t>
            </w:r>
            <w:r w:rsidR="007D6AA1">
              <w:rPr>
                <w:sz w:val="24"/>
                <w:szCs w:val="24"/>
              </w:rPr>
              <w:t xml:space="preserve">Pirkimo vykdymo </w:t>
            </w:r>
            <w:r>
              <w:rPr>
                <w:sz w:val="24"/>
                <w:szCs w:val="24"/>
              </w:rPr>
              <w:t xml:space="preserve">aplinkybes ir </w:t>
            </w:r>
            <w:r w:rsidR="003335E6">
              <w:rPr>
                <w:sz w:val="24"/>
                <w:szCs w:val="24"/>
              </w:rPr>
              <w:t xml:space="preserve">konstatuotus </w:t>
            </w:r>
            <w:r>
              <w:rPr>
                <w:sz w:val="24"/>
                <w:szCs w:val="24"/>
              </w:rPr>
              <w:t xml:space="preserve">Įstatymo pažeidimus, </w:t>
            </w:r>
            <w:r>
              <w:rPr>
                <w:rFonts w:eastAsia="Calibri"/>
                <w:bCs/>
                <w:sz w:val="24"/>
                <w:szCs w:val="24"/>
              </w:rPr>
              <w:t xml:space="preserve">Tarnyba </w:t>
            </w:r>
            <w:r>
              <w:rPr>
                <w:rFonts w:eastAsia="Calibri"/>
                <w:b/>
                <w:sz w:val="24"/>
                <w:szCs w:val="24"/>
              </w:rPr>
              <w:t>įpareigoja Perkančiąją organizaciją:</w:t>
            </w:r>
          </w:p>
          <w:p w14:paraId="28E94AF1" w14:textId="6245DA14" w:rsidR="00FD3C2B" w:rsidRDefault="00FD3C2B" w:rsidP="00FD3C2B">
            <w:pPr>
              <w:tabs>
                <w:tab w:val="left" w:pos="-142"/>
                <w:tab w:val="left" w:pos="284"/>
              </w:tabs>
              <w:ind w:firstLine="873"/>
              <w:jc w:val="both"/>
              <w:rPr>
                <w:rFonts w:eastAsia="Calibri"/>
                <w:bCs/>
                <w:sz w:val="24"/>
                <w:szCs w:val="24"/>
              </w:rPr>
            </w:pPr>
            <w:r>
              <w:rPr>
                <w:rFonts w:eastAsia="Calibri"/>
                <w:sz w:val="24"/>
                <w:szCs w:val="24"/>
              </w:rPr>
              <w:t>1. panaikinti sprendimą pripažinti UAB „Besmegeniai“ pasiūlymą laimėjusiu</w:t>
            </w:r>
            <w:r w:rsidR="007D6AA1">
              <w:rPr>
                <w:rFonts w:eastAsia="Calibri"/>
                <w:sz w:val="24"/>
                <w:szCs w:val="24"/>
              </w:rPr>
              <w:t>, kreiptis į tiekėją papraš</w:t>
            </w:r>
            <w:r w:rsidR="00566964">
              <w:rPr>
                <w:rFonts w:eastAsia="Calibri"/>
                <w:sz w:val="24"/>
                <w:szCs w:val="24"/>
              </w:rPr>
              <w:t>a</w:t>
            </w:r>
            <w:r w:rsidR="007D6AA1">
              <w:rPr>
                <w:rFonts w:eastAsia="Calibri"/>
                <w:sz w:val="24"/>
                <w:szCs w:val="24"/>
              </w:rPr>
              <w:t xml:space="preserve">nt pateikti </w:t>
            </w:r>
            <w:r w:rsidR="00566964">
              <w:rPr>
                <w:rFonts w:eastAsia="Calibri"/>
                <w:sz w:val="24"/>
                <w:szCs w:val="24"/>
              </w:rPr>
              <w:t>Deklaraciją bei D</w:t>
            </w:r>
            <w:r w:rsidR="007D6AA1">
              <w:rPr>
                <w:rFonts w:eastAsia="Calibri"/>
                <w:sz w:val="24"/>
                <w:szCs w:val="24"/>
              </w:rPr>
              <w:t>okumentus</w:t>
            </w:r>
            <w:r w:rsidR="003335E6">
              <w:rPr>
                <w:rFonts w:eastAsia="Calibri"/>
                <w:sz w:val="24"/>
                <w:szCs w:val="24"/>
              </w:rPr>
              <w:t xml:space="preserve"> ir</w:t>
            </w:r>
            <w:r w:rsidR="007D6AA1">
              <w:rPr>
                <w:rFonts w:eastAsia="Calibri"/>
                <w:sz w:val="24"/>
                <w:szCs w:val="24"/>
              </w:rPr>
              <w:t xml:space="preserve"> </w:t>
            </w:r>
            <w:r>
              <w:rPr>
                <w:sz w:val="24"/>
                <w:szCs w:val="24"/>
              </w:rPr>
              <w:t xml:space="preserve">iš naujo įvertinti pateiktą pasiūlymą. </w:t>
            </w:r>
            <w:r>
              <w:rPr>
                <w:rFonts w:eastAsia="Calibri"/>
                <w:sz w:val="24"/>
                <w:szCs w:val="24"/>
              </w:rPr>
              <w:t>UAB „Besmegeniai“ atsisakius pateikti duomenis</w:t>
            </w:r>
            <w:r w:rsidR="003335E6">
              <w:rPr>
                <w:rFonts w:eastAsia="Calibri"/>
                <w:sz w:val="24"/>
                <w:szCs w:val="24"/>
              </w:rPr>
              <w:t>,</w:t>
            </w:r>
            <w:r>
              <w:rPr>
                <w:rFonts w:eastAsia="Calibri"/>
                <w:sz w:val="24"/>
                <w:szCs w:val="24"/>
              </w:rPr>
              <w:t xml:space="preserve"> reikalingus Perkančiajai organizacijai </w:t>
            </w:r>
            <w:r w:rsidR="00E75F34" w:rsidRPr="00E75F34">
              <w:rPr>
                <w:color w:val="000000"/>
                <w:sz w:val="24"/>
                <w:szCs w:val="24"/>
                <w:lang w:eastAsia="lt-LT"/>
              </w:rPr>
              <w:t xml:space="preserve">įvertinti Pirkimu galimas sukelti grėsmes nacionaliniam saugumui, </w:t>
            </w:r>
            <w:r>
              <w:rPr>
                <w:rFonts w:eastAsia="Calibri"/>
                <w:sz w:val="24"/>
                <w:szCs w:val="24"/>
              </w:rPr>
              <w:t>spręsti klausimą dėl Pirkimo nutraukimo</w:t>
            </w:r>
            <w:r w:rsidR="00E75F34">
              <w:rPr>
                <w:rFonts w:eastAsia="Calibri"/>
                <w:sz w:val="24"/>
                <w:szCs w:val="24"/>
              </w:rPr>
              <w:t>;</w:t>
            </w:r>
          </w:p>
          <w:p w14:paraId="18ECB8B9" w14:textId="69D8FB2F" w:rsidR="00FD3C2B" w:rsidRDefault="00FD3C2B" w:rsidP="00FD3C2B">
            <w:pPr>
              <w:tabs>
                <w:tab w:val="left" w:pos="-142"/>
                <w:tab w:val="left" w:pos="284"/>
              </w:tabs>
              <w:ind w:firstLine="873"/>
              <w:jc w:val="both"/>
              <w:rPr>
                <w:rFonts w:eastAsia="Calibri"/>
                <w:bCs/>
                <w:sz w:val="24"/>
                <w:szCs w:val="24"/>
              </w:rPr>
            </w:pPr>
            <w:r>
              <w:rPr>
                <w:rFonts w:eastAsia="Calibri"/>
                <w:sz w:val="24"/>
                <w:szCs w:val="24"/>
              </w:rPr>
              <w:t>2.</w:t>
            </w:r>
            <w:r>
              <w:rPr>
                <w:rFonts w:eastAsia="Calibri"/>
                <w:b/>
                <w:sz w:val="24"/>
                <w:szCs w:val="24"/>
              </w:rPr>
              <w:t xml:space="preserve"> </w:t>
            </w:r>
            <w:r>
              <w:rPr>
                <w:rFonts w:eastAsia="Calibri"/>
                <w:bCs/>
                <w:sz w:val="24"/>
                <w:szCs w:val="24"/>
              </w:rPr>
              <w:t xml:space="preserve">per 21 darbo dieną </w:t>
            </w:r>
            <w:r w:rsidR="003335E6">
              <w:rPr>
                <w:rFonts w:eastAsia="Calibri"/>
                <w:bCs/>
                <w:sz w:val="24"/>
                <w:szCs w:val="24"/>
              </w:rPr>
              <w:t xml:space="preserve">nuo išvados gavimo </w:t>
            </w:r>
            <w:r>
              <w:rPr>
                <w:rFonts w:eastAsia="Calibri"/>
                <w:bCs/>
                <w:sz w:val="24"/>
                <w:szCs w:val="24"/>
              </w:rPr>
              <w:t>raštu informuoti Tarnybą apie įpareigojimo įvykdymą, pateikiant tai pagrindžiančius dokumentus.</w:t>
            </w:r>
          </w:p>
          <w:p w14:paraId="6869832B" w14:textId="5B766820" w:rsidR="00A55438" w:rsidRPr="00A760FA" w:rsidRDefault="00F55013" w:rsidP="00FD3C2B">
            <w:pPr>
              <w:ind w:firstLine="557"/>
              <w:jc w:val="both"/>
              <w:rPr>
                <w:sz w:val="24"/>
                <w:szCs w:val="24"/>
              </w:rPr>
            </w:pPr>
            <w:r>
              <w:rPr>
                <w:sz w:val="24"/>
                <w:szCs w:val="24"/>
              </w:rPr>
              <w:t xml:space="preserve">     </w:t>
            </w:r>
            <w:r w:rsidR="00FD3C2B">
              <w:rPr>
                <w:sz w:val="24"/>
                <w:szCs w:val="24"/>
              </w:rPr>
              <w:t xml:space="preserve">Perkančioji organizacija, nesutikusi su Tarnybos pateiktu įpareigojimu, gali apskųsti šį administracinį sprendimą per 1 (vieną) mėnesį nuo jo gavimo dienos. Vadovaujantis </w:t>
            </w:r>
            <w:bookmarkStart w:id="10" w:name="_Hlk69577266"/>
            <w:r w:rsidR="00FD3C2B">
              <w:rPr>
                <w:sz w:val="24"/>
                <w:szCs w:val="24"/>
              </w:rPr>
              <w:t xml:space="preserve">Lietuvos Respublikos administracinių bylų teisenos įstatymu </w:t>
            </w:r>
            <w:bookmarkEnd w:id="10"/>
            <w:r w:rsidR="00FD3C2B">
              <w:rPr>
                <w:sz w:val="24"/>
                <w:szCs w:val="24"/>
              </w:rPr>
              <w:t xml:space="preserve">ir Lietuvos Respublikos ikiteisminio administracinių ginčų nagrinėjimo tvarkos įstatymu, skundai paduodami </w:t>
            </w:r>
            <w:bookmarkStart w:id="11" w:name="_Hlk69577353"/>
            <w:r w:rsidR="00FD3C2B">
              <w:rPr>
                <w:sz w:val="24"/>
                <w:szCs w:val="24"/>
              </w:rPr>
              <w:t>Lietuvos administracinių ginčų komisijai (Vilniaus g. 27, 01402 Vilnius) ar Vilniaus apygardos administraciniam teismui</w:t>
            </w:r>
            <w:bookmarkEnd w:id="11"/>
            <w:r w:rsidR="00FD3C2B">
              <w:rPr>
                <w:sz w:val="24"/>
                <w:szCs w:val="24"/>
              </w:rPr>
              <w:t xml:space="preserve"> (Žygimantų g. 2, 01102 Vilnius).</w:t>
            </w:r>
          </w:p>
        </w:tc>
      </w:tr>
    </w:tbl>
    <w:p w14:paraId="659704CC" w14:textId="77777777" w:rsidR="000C45A3" w:rsidRDefault="000C45A3" w:rsidP="00374889">
      <w:pPr>
        <w:jc w:val="center"/>
        <w:rPr>
          <w:b/>
          <w:sz w:val="24"/>
          <w:szCs w:val="24"/>
          <w:lang w:eastAsia="lt-LT"/>
        </w:rPr>
      </w:pPr>
    </w:p>
    <w:p w14:paraId="343FB14C" w14:textId="77777777" w:rsidR="001A6276" w:rsidRDefault="001A6276" w:rsidP="00374889">
      <w:pPr>
        <w:jc w:val="center"/>
        <w:rPr>
          <w:b/>
          <w:sz w:val="24"/>
          <w:szCs w:val="24"/>
          <w:lang w:eastAsia="lt-LT"/>
        </w:rPr>
      </w:pPr>
    </w:p>
    <w:p w14:paraId="5C55C75E" w14:textId="4019A3C1"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2CD215D9" w14:textId="687CFD7F" w:rsidR="0061182C" w:rsidRPr="00E34EAD" w:rsidRDefault="0061182C" w:rsidP="00566964">
            <w:pPr>
              <w:pStyle w:val="ListParagraph"/>
              <w:numPr>
                <w:ilvl w:val="0"/>
                <w:numId w:val="10"/>
              </w:numPr>
              <w:spacing w:line="252" w:lineRule="auto"/>
              <w:jc w:val="both"/>
              <w:rPr>
                <w:color w:val="000000"/>
                <w:sz w:val="24"/>
                <w:szCs w:val="24"/>
              </w:rPr>
            </w:pPr>
          </w:p>
        </w:tc>
      </w:tr>
    </w:tbl>
    <w:p w14:paraId="28ED9E92" w14:textId="77777777" w:rsidR="006C3E59" w:rsidRDefault="006C3E59" w:rsidP="0088148E">
      <w:pPr>
        <w:rPr>
          <w:rFonts w:eastAsia="Calibri"/>
          <w:sz w:val="24"/>
          <w:szCs w:val="24"/>
        </w:rPr>
      </w:pPr>
    </w:p>
    <w:p w14:paraId="24B8E257" w14:textId="77777777" w:rsidR="0061182C" w:rsidRPr="00671F6B" w:rsidRDefault="0061182C"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13F5FB59" w14:textId="5E9CEC93" w:rsidR="000570E9" w:rsidRDefault="000570E9" w:rsidP="00172E47">
      <w:pPr>
        <w:jc w:val="both"/>
        <w:rPr>
          <w:szCs w:val="24"/>
        </w:rPr>
      </w:pPr>
    </w:p>
    <w:p w14:paraId="452CA170" w14:textId="621A7513" w:rsidR="006A7771" w:rsidRDefault="006A7771" w:rsidP="00172E47">
      <w:pPr>
        <w:jc w:val="both"/>
        <w:rPr>
          <w:szCs w:val="24"/>
        </w:rPr>
      </w:pPr>
    </w:p>
    <w:p w14:paraId="2C0A57EF" w14:textId="4010C881" w:rsidR="006A7771" w:rsidRDefault="006A7771" w:rsidP="00172E47">
      <w:pPr>
        <w:jc w:val="both"/>
        <w:rPr>
          <w:szCs w:val="24"/>
        </w:rPr>
      </w:pPr>
    </w:p>
    <w:p w14:paraId="5EE8E40A" w14:textId="7F1157F0" w:rsidR="006A7771" w:rsidRDefault="006A7771" w:rsidP="00172E47">
      <w:pPr>
        <w:jc w:val="both"/>
        <w:rPr>
          <w:szCs w:val="24"/>
        </w:rPr>
      </w:pPr>
    </w:p>
    <w:p w14:paraId="45CF381C" w14:textId="77777777" w:rsidR="006A7771" w:rsidRDefault="006A7771" w:rsidP="00172E47">
      <w:pPr>
        <w:jc w:val="both"/>
        <w:rPr>
          <w:szCs w:val="24"/>
        </w:rPr>
      </w:pPr>
    </w:p>
    <w:p w14:paraId="4793B457" w14:textId="77777777" w:rsidR="00611889" w:rsidRDefault="00611889" w:rsidP="00172E47">
      <w:pPr>
        <w:jc w:val="both"/>
        <w:rPr>
          <w:szCs w:val="24"/>
        </w:rPr>
      </w:pPr>
    </w:p>
    <w:p w14:paraId="05481144" w14:textId="77777777" w:rsidR="00611889" w:rsidRDefault="00611889" w:rsidP="00172E47">
      <w:pPr>
        <w:jc w:val="both"/>
        <w:rPr>
          <w:szCs w:val="24"/>
        </w:rPr>
      </w:pPr>
    </w:p>
    <w:p w14:paraId="5A9764D3" w14:textId="77777777" w:rsidR="00C4198A" w:rsidRDefault="00C4198A" w:rsidP="00172E47">
      <w:pPr>
        <w:jc w:val="both"/>
        <w:rPr>
          <w:szCs w:val="24"/>
        </w:rPr>
      </w:pPr>
    </w:p>
    <w:p w14:paraId="28D51930" w14:textId="77777777" w:rsidR="009C75E7" w:rsidRDefault="009C75E7" w:rsidP="00172E47">
      <w:pPr>
        <w:jc w:val="both"/>
        <w:rPr>
          <w:szCs w:val="24"/>
        </w:rPr>
      </w:pPr>
    </w:p>
    <w:p w14:paraId="3D73C362" w14:textId="77777777" w:rsidR="009C75E7" w:rsidRDefault="009C75E7" w:rsidP="00172E47">
      <w:pPr>
        <w:jc w:val="both"/>
        <w:rPr>
          <w:szCs w:val="24"/>
        </w:rPr>
      </w:pPr>
    </w:p>
    <w:p w14:paraId="21C78B61" w14:textId="77777777" w:rsidR="009C75E7" w:rsidRDefault="009C75E7" w:rsidP="00172E47">
      <w:pPr>
        <w:jc w:val="both"/>
        <w:rPr>
          <w:szCs w:val="24"/>
        </w:rPr>
      </w:pPr>
    </w:p>
    <w:p w14:paraId="11C897B3" w14:textId="77777777" w:rsidR="009C75E7" w:rsidRDefault="009C75E7" w:rsidP="00172E47">
      <w:pPr>
        <w:jc w:val="both"/>
        <w:rPr>
          <w:szCs w:val="24"/>
        </w:rPr>
      </w:pPr>
    </w:p>
    <w:p w14:paraId="07A02D87" w14:textId="77777777" w:rsidR="009C75E7" w:rsidRDefault="009C75E7" w:rsidP="00172E47">
      <w:pPr>
        <w:jc w:val="both"/>
        <w:rPr>
          <w:szCs w:val="24"/>
        </w:rPr>
      </w:pPr>
    </w:p>
    <w:p w14:paraId="68F76443" w14:textId="77777777" w:rsidR="009C75E7" w:rsidRDefault="009C75E7" w:rsidP="00172E47">
      <w:pPr>
        <w:jc w:val="both"/>
        <w:rPr>
          <w:szCs w:val="24"/>
        </w:rPr>
      </w:pPr>
    </w:p>
    <w:p w14:paraId="4925EE98" w14:textId="77777777" w:rsidR="009C75E7" w:rsidRDefault="009C75E7" w:rsidP="00172E47">
      <w:pPr>
        <w:jc w:val="both"/>
        <w:rPr>
          <w:szCs w:val="24"/>
        </w:rPr>
      </w:pPr>
    </w:p>
    <w:p w14:paraId="2D9E30E6" w14:textId="77777777" w:rsidR="009C75E7" w:rsidRDefault="009C75E7" w:rsidP="00172E47">
      <w:pPr>
        <w:jc w:val="both"/>
        <w:rPr>
          <w:szCs w:val="24"/>
        </w:rPr>
      </w:pPr>
    </w:p>
    <w:p w14:paraId="45F5DD0C" w14:textId="77777777" w:rsidR="009C75E7" w:rsidRDefault="009C75E7" w:rsidP="00172E47">
      <w:pPr>
        <w:jc w:val="both"/>
        <w:rPr>
          <w:szCs w:val="24"/>
        </w:rPr>
      </w:pPr>
    </w:p>
    <w:p w14:paraId="33A4FEDD" w14:textId="77777777" w:rsidR="009C75E7" w:rsidRDefault="009C75E7" w:rsidP="00172E47">
      <w:pPr>
        <w:jc w:val="both"/>
        <w:rPr>
          <w:szCs w:val="24"/>
        </w:rPr>
      </w:pPr>
    </w:p>
    <w:p w14:paraId="29878249" w14:textId="77777777" w:rsidR="009C75E7" w:rsidRDefault="009C75E7" w:rsidP="00172E47">
      <w:pPr>
        <w:jc w:val="both"/>
        <w:rPr>
          <w:szCs w:val="24"/>
        </w:rPr>
      </w:pPr>
    </w:p>
    <w:p w14:paraId="2F2A89AE" w14:textId="77777777" w:rsidR="009C75E7" w:rsidRDefault="009C75E7" w:rsidP="00172E47">
      <w:pPr>
        <w:jc w:val="both"/>
        <w:rPr>
          <w:szCs w:val="24"/>
        </w:rPr>
      </w:pPr>
    </w:p>
    <w:p w14:paraId="3B494EE0" w14:textId="77777777" w:rsidR="009C75E7" w:rsidRDefault="009C75E7" w:rsidP="00172E47">
      <w:pPr>
        <w:jc w:val="both"/>
        <w:rPr>
          <w:szCs w:val="24"/>
        </w:rPr>
      </w:pPr>
    </w:p>
    <w:p w14:paraId="22C14159" w14:textId="77777777" w:rsidR="00081A9E" w:rsidRDefault="00081A9E" w:rsidP="00172E47">
      <w:pPr>
        <w:jc w:val="both"/>
        <w:rPr>
          <w:szCs w:val="24"/>
        </w:rPr>
      </w:pPr>
    </w:p>
    <w:p w14:paraId="0DEA54DE" w14:textId="77777777" w:rsidR="00197E76" w:rsidRDefault="00197E76" w:rsidP="00172E47">
      <w:pPr>
        <w:jc w:val="both"/>
        <w:rPr>
          <w:szCs w:val="24"/>
        </w:rPr>
      </w:pPr>
    </w:p>
    <w:p w14:paraId="463D9618" w14:textId="77777777" w:rsidR="00197E76" w:rsidRDefault="00197E76" w:rsidP="00172E47">
      <w:pPr>
        <w:jc w:val="both"/>
        <w:rPr>
          <w:szCs w:val="24"/>
        </w:rPr>
      </w:pPr>
    </w:p>
    <w:bookmarkEnd w:id="1"/>
    <w:p w14:paraId="4B1E980C" w14:textId="5F7AF5BF" w:rsidR="00326320" w:rsidRPr="004B74AA" w:rsidRDefault="00326320" w:rsidP="00326320">
      <w:pPr>
        <w:rPr>
          <w:sz w:val="24"/>
          <w:szCs w:val="24"/>
        </w:rPr>
      </w:pPr>
    </w:p>
    <w:sectPr w:rsidR="00326320" w:rsidRPr="004B74AA" w:rsidSect="00362855">
      <w:headerReference w:type="even" r:id="rId15"/>
      <w:headerReference w:type="default" r:id="rId16"/>
      <w:footerReference w:type="default" r:id="rId17"/>
      <w:footerReference w:type="first" r:id="rId18"/>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7446" w14:textId="77777777" w:rsidR="00127E6F" w:rsidRDefault="00127E6F">
      <w:r>
        <w:separator/>
      </w:r>
    </w:p>
  </w:endnote>
  <w:endnote w:type="continuationSeparator" w:id="0">
    <w:p w14:paraId="38F07D9D" w14:textId="77777777" w:rsidR="00127E6F" w:rsidRDefault="0012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B601" w14:textId="77777777" w:rsidR="00127E6F" w:rsidRDefault="00127E6F">
      <w:r>
        <w:separator/>
      </w:r>
    </w:p>
  </w:footnote>
  <w:footnote w:type="continuationSeparator" w:id="0">
    <w:p w14:paraId="3AA3AD18" w14:textId="77777777" w:rsidR="00127E6F" w:rsidRDefault="00127E6F">
      <w:r>
        <w:continuationSeparator/>
      </w:r>
    </w:p>
  </w:footnote>
  <w:footnote w:id="1">
    <w:p w14:paraId="00A067F9" w14:textId="4A141990" w:rsidR="00486F09" w:rsidRDefault="00486F09" w:rsidP="00486F09">
      <w:pPr>
        <w:pStyle w:val="FootnoteText"/>
        <w:jc w:val="both"/>
      </w:pPr>
      <w:r>
        <w:rPr>
          <w:rStyle w:val="FootnoteReference"/>
        </w:rPr>
        <w:footnoteRef/>
      </w:r>
      <w:r>
        <w:t xml:space="preserve"> </w:t>
      </w:r>
      <w:r>
        <w:rPr>
          <w:color w:val="000000"/>
        </w:rPr>
        <w:t>„</w:t>
      </w:r>
      <w:r w:rsidRPr="00486F09">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bookmarkStart w:id="3" w:name="part_e6e808a2911a452cbf808b12d0fecb38"/>
      <w:bookmarkEnd w:id="3"/>
      <w:r>
        <w:t xml:space="preserve"> </w:t>
      </w:r>
      <w:r w:rsidRPr="00486F09">
        <w:t>1) prekių gamintojas ar jį kontroliuojantis asmuo yra registruoti (jeigu gamintojas ar jį kontroliuojantis asmuo yra fizinis asmuo – nuolat gyvenantis ar turintis pilietybę) šio įstatymo 92</w:t>
      </w:r>
      <w:r>
        <w:t xml:space="preserve"> </w:t>
      </w:r>
      <w:r w:rsidRPr="00486F09">
        <w:t>straipsnio 14 dalyje numatytame sąraše nurodytose valstybėse ar teritorijose;</w:t>
      </w:r>
      <w:bookmarkStart w:id="4" w:name="part_5bf6e378ef4b4b5a8679aa05a00d43a5"/>
      <w:bookmarkEnd w:id="4"/>
      <w:r>
        <w:t xml:space="preserve"> </w:t>
      </w:r>
      <w:r w:rsidRPr="00486F09">
        <w:t>2) paslaugų teikimas būtų vykdomas iš šio įstatymo 92 straipsnio 14 dalyje numatytame sąraše nurodytų valstybių ar teritorijų</w:t>
      </w:r>
      <w:r>
        <w:t>“</w:t>
      </w:r>
      <w:r w:rsidRPr="00486F09">
        <w:t>.</w:t>
      </w:r>
    </w:p>
  </w:footnote>
  <w:footnote w:id="2">
    <w:p w14:paraId="70DD95CB" w14:textId="77777777" w:rsidR="008D44CA" w:rsidRDefault="008D44CA" w:rsidP="008D44CA">
      <w:pPr>
        <w:pStyle w:val="FootnoteText"/>
        <w:jc w:val="both"/>
      </w:pPr>
      <w:r>
        <w:rPr>
          <w:rStyle w:val="FootnoteReference"/>
        </w:rPr>
        <w:footnoteRef/>
      </w:r>
      <w:r>
        <w:t xml:space="preserve"> </w:t>
      </w:r>
      <w:r>
        <w:rPr>
          <w:color w:val="000000"/>
        </w:rPr>
        <w:t>„</w:t>
      </w:r>
      <w:r w:rsidRPr="004B54C6">
        <w:rPr>
          <w:color w:val="000000"/>
        </w:rPr>
        <w:t>Perkančioji organizacija, tikrindama pasiūlymo atitiktį šio įstatymo 37 straipsnio 9 dalies reikalavimams, iš tiekėjo reikalauja pateikti Viešųjų pirkimų tarnybos nustatytos formos atitikties deklaraciją,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&lt;...&gt;“.</w:t>
      </w:r>
    </w:p>
  </w:footnote>
  <w:footnote w:id="3">
    <w:p w14:paraId="021EFCBA" w14:textId="2C0A6141" w:rsidR="00486F09" w:rsidRDefault="00486F09" w:rsidP="00486F09">
      <w:pPr>
        <w:pStyle w:val="FootnoteText"/>
        <w:jc w:val="both"/>
      </w:pPr>
      <w:r>
        <w:rPr>
          <w:rStyle w:val="FootnoteReference"/>
        </w:rPr>
        <w:footnoteRef/>
      </w:r>
      <w:r>
        <w:t xml:space="preserve"> </w:t>
      </w:r>
      <w:r>
        <w:rPr>
          <w:color w:val="000000"/>
        </w:rPr>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footnote>
  <w:footnote w:id="4">
    <w:p w14:paraId="459FEAE6" w14:textId="21699188" w:rsidR="00977770" w:rsidRDefault="00977770" w:rsidP="00977770">
      <w:pPr>
        <w:pStyle w:val="FootnoteText"/>
        <w:jc w:val="both"/>
      </w:pPr>
      <w:r>
        <w:rPr>
          <w:rStyle w:val="FootnoteReference"/>
        </w:rPr>
        <w:footnoteRef/>
      </w:r>
      <w:r>
        <w:t xml:space="preserve"> </w:t>
      </w:r>
      <w:r>
        <w:rPr>
          <w:color w:val="000000"/>
        </w:rPr>
        <w:t>„</w:t>
      </w:r>
      <w:r w:rsidRPr="004B54C6">
        <w:rPr>
          <w:color w:val="000000"/>
        </w:rPr>
        <w:t xml:space="preserve">Perkančioji organizacija, tikrindama pasiūlymo atitiktį šio įstatymo </w:t>
      </w:r>
      <w:r w:rsidR="00F07A83">
        <w:rPr>
          <w:color w:val="000000"/>
        </w:rPr>
        <w:t>4</w:t>
      </w:r>
      <w:r w:rsidRPr="004B54C6">
        <w:rPr>
          <w:color w:val="000000"/>
        </w:rPr>
        <w:t>7 straipsnio 9 dalies reikalavimams, iš tiekėjo reikalauja pateikti Viešųjų pirkimų tarnybos nustatytos formos atitikties deklaraciją,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&lt;...&gt;“.</w:t>
      </w:r>
    </w:p>
  </w:footnote>
  <w:footnote w:id="5">
    <w:p w14:paraId="22B8F104" w14:textId="0813EABA" w:rsidR="00DD3571" w:rsidRDefault="00DD3571" w:rsidP="00DD3571">
      <w:pPr>
        <w:pStyle w:val="FootnoteText"/>
        <w:jc w:val="both"/>
      </w:pPr>
      <w:r>
        <w:rPr>
          <w:rStyle w:val="FootnoteReference"/>
        </w:rPr>
        <w:footnoteRef/>
      </w:r>
      <w:r>
        <w:t xml:space="preserve"> </w:t>
      </w:r>
      <w:r>
        <w:rPr>
          <w:color w:val="000000"/>
        </w:rPr>
        <w:t xml:space="preserve">2023 m. </w:t>
      </w:r>
      <w:r w:rsidR="00013EF8">
        <w:rPr>
          <w:color w:val="000000"/>
        </w:rPr>
        <w:t>rugsėjo</w:t>
      </w:r>
      <w:r>
        <w:rPr>
          <w:color w:val="000000"/>
        </w:rPr>
        <w:t xml:space="preserve"> 19 d. raštas Nr. 4S-</w:t>
      </w:r>
      <w:r w:rsidR="00013EF8">
        <w:rPr>
          <w:color w:val="000000"/>
        </w:rPr>
        <w:t>1035</w:t>
      </w:r>
      <w:r>
        <w:rPr>
          <w:color w:val="000000"/>
        </w:rPr>
        <w:t>.</w:t>
      </w:r>
    </w:p>
  </w:footnote>
  <w:footnote w:id="6">
    <w:p w14:paraId="2C02E326" w14:textId="10F06A3C" w:rsidR="00DD3571" w:rsidRDefault="00DD3571" w:rsidP="00DD3571">
      <w:pPr>
        <w:pStyle w:val="FootnoteText"/>
        <w:jc w:val="both"/>
      </w:pPr>
      <w:r>
        <w:rPr>
          <w:rStyle w:val="FootnoteReference"/>
        </w:rPr>
        <w:footnoteRef/>
      </w:r>
      <w:r>
        <w:t xml:space="preserve"> </w:t>
      </w:r>
      <w:r>
        <w:rPr>
          <w:color w:val="000000"/>
        </w:rPr>
        <w:t xml:space="preserve">2023 m. </w:t>
      </w:r>
      <w:r w:rsidR="00EE62D0">
        <w:rPr>
          <w:color w:val="000000"/>
        </w:rPr>
        <w:t>rugsėjo</w:t>
      </w:r>
      <w:r>
        <w:rPr>
          <w:color w:val="000000"/>
        </w:rPr>
        <w:t xml:space="preserve"> 2</w:t>
      </w:r>
      <w:r w:rsidR="00EE62D0">
        <w:rPr>
          <w:color w:val="000000"/>
        </w:rPr>
        <w:t>6</w:t>
      </w:r>
      <w:r>
        <w:rPr>
          <w:color w:val="000000"/>
        </w:rPr>
        <w:t xml:space="preserve"> d. raštas Nr. </w:t>
      </w:r>
      <w:r w:rsidR="00EE62D0" w:rsidRPr="00EE62D0">
        <w:rPr>
          <w:color w:val="000000"/>
        </w:rPr>
        <w:t>R8-3317</w:t>
      </w:r>
      <w:r>
        <w:rPr>
          <w:color w:val="000000"/>
        </w:rPr>
        <w:t>.</w:t>
      </w:r>
    </w:p>
  </w:footnote>
  <w:footnote w:id="7">
    <w:p w14:paraId="69FF2F23" w14:textId="5846E5D5" w:rsidR="005D2C3F" w:rsidRDefault="005D2C3F" w:rsidP="005D2C3F">
      <w:pPr>
        <w:pStyle w:val="FootnoteText"/>
        <w:jc w:val="both"/>
      </w:pPr>
      <w:r>
        <w:rPr>
          <w:rStyle w:val="FootnoteReference"/>
        </w:rPr>
        <w:footnoteRef/>
      </w:r>
      <w:r>
        <w:t xml:space="preserve"> </w:t>
      </w:r>
      <w:r>
        <w:rPr>
          <w:color w:val="000000"/>
        </w:rPr>
        <w:t>2023 m. spalio 3 d. el. laiškas.</w:t>
      </w:r>
    </w:p>
  </w:footnote>
  <w:footnote w:id="8">
    <w:p w14:paraId="7DC02EFF" w14:textId="5D61FE63" w:rsidR="005D2C3F" w:rsidRDefault="005D2C3F" w:rsidP="005D2C3F">
      <w:pPr>
        <w:pStyle w:val="FootnoteText"/>
        <w:jc w:val="both"/>
      </w:pPr>
      <w:r>
        <w:rPr>
          <w:rStyle w:val="FootnoteReference"/>
        </w:rPr>
        <w:footnoteRef/>
      </w:r>
      <w:r>
        <w:t xml:space="preserve"> </w:t>
      </w:r>
      <w:r>
        <w:rPr>
          <w:color w:val="000000"/>
        </w:rPr>
        <w:t xml:space="preserve">2023 m. spalio 5 d. el. laiškas, registracijos Nr. </w:t>
      </w:r>
      <w:r w:rsidRPr="005D2C3F">
        <w:rPr>
          <w:color w:val="000000"/>
        </w:rPr>
        <w:t>3S-2701</w:t>
      </w:r>
      <w:r>
        <w:rPr>
          <w:color w:val="000000"/>
        </w:rPr>
        <w:t>.</w:t>
      </w:r>
    </w:p>
  </w:footnote>
  <w:footnote w:id="9">
    <w:p w14:paraId="7CEF1762" w14:textId="551CD166" w:rsidR="002F0A64" w:rsidRDefault="002F0A64" w:rsidP="002F0A64">
      <w:pPr>
        <w:pStyle w:val="FootnoteText"/>
        <w:jc w:val="both"/>
      </w:pPr>
      <w:r>
        <w:rPr>
          <w:rStyle w:val="FootnoteReference"/>
        </w:rPr>
        <w:footnoteRef/>
      </w:r>
      <w:r>
        <w:t xml:space="preserve"> Tarybos reglamentas (ES) 2022/576 2022 m. balandžio 8 d. kuriuo iš dalies keičiamas Reglamentas (ES) Nr. 833/2014 dėl ribojamųjų priemonių atsižvelgiant į Rusijos veiksmus, kuriais destabilizuojama padėtis Ukrainoje.</w:t>
      </w:r>
    </w:p>
  </w:footnote>
  <w:footnote w:id="10">
    <w:p w14:paraId="0BE8ED52" w14:textId="77777777" w:rsidR="00D64595" w:rsidRDefault="00D64595" w:rsidP="00D64595">
      <w:pPr>
        <w:pStyle w:val="FootnoteText"/>
        <w:ind w:right="-737"/>
        <w:jc w:val="both"/>
      </w:pPr>
      <w:r>
        <w:rPr>
          <w:rStyle w:val="FootnoteReference"/>
        </w:rPr>
        <w:footnoteRef/>
      </w:r>
      <w:r>
        <w:t xml:space="preserve"> </w:t>
      </w:r>
      <w:r w:rsidRPr="00A316F2">
        <w:t>„Perkančioji organizacija užtikrina, kad vykdant pirkimą būtų laikomasi &lt;...&gt; skaidrumo principų“.</w:t>
      </w:r>
      <w:r w:rsidRPr="00A316F2" w:rsidDel="00A316F2">
        <w:t xml:space="preserve"> </w:t>
      </w:r>
    </w:p>
  </w:footnote>
  <w:footnote w:id="11">
    <w:p w14:paraId="23B0B1A4" w14:textId="12DC296E" w:rsidR="003268B9" w:rsidRDefault="003268B9" w:rsidP="003268B9">
      <w:pPr>
        <w:pStyle w:val="FootnoteText"/>
        <w:ind w:right="-425"/>
        <w:jc w:val="both"/>
      </w:pPr>
      <w:r>
        <w:rPr>
          <w:rStyle w:val="FootnoteReference"/>
        </w:rPr>
        <w:footnoteRef/>
      </w:r>
      <w:r>
        <w:t xml:space="preserve"> „</w:t>
      </w:r>
      <w:r w:rsidRPr="003268B9">
        <w:t>Perkančioji organizacija, nusprendusi tarptautinio pirkimo ar statinio statybos darbų ir statinio projektavimo paslaugų pirkimo objekto neskaidyti į dalis, sprendimo pagrindimą nurodo pirkimo dokumentuose“.</w:t>
      </w:r>
    </w:p>
  </w:footnote>
  <w:footnote w:id="12">
    <w:p w14:paraId="4C9BADD4" w14:textId="4D0DC954" w:rsidR="003268B9" w:rsidRDefault="003268B9" w:rsidP="003268B9">
      <w:pPr>
        <w:pStyle w:val="FootnoteText"/>
        <w:ind w:right="-426"/>
        <w:jc w:val="both"/>
      </w:pPr>
      <w:r>
        <w:rPr>
          <w:rStyle w:val="FootnoteReference"/>
        </w:rPr>
        <w:footnoteRef/>
      </w:r>
      <w:r>
        <w:t xml:space="preserve"> „</w:t>
      </w:r>
      <w:r>
        <w:rPr>
          <w:color w:val="000000"/>
        </w:rPr>
        <w:t>Pirkimo dokumentuose turi būti nurodyta &lt;...&gt; perkančiosios organizacijos sprendimo dėl tarptautinės vertės ar statinio statybos darbų ir statinio projektavimo paslaugų pirkimo objekto neskaidymo į dalis pagrindimas, kaip nustatyta šio įstatymo 28 straipsnio 2 dalyje;</w:t>
      </w:r>
      <w:r>
        <w:t>“.</w:t>
      </w:r>
    </w:p>
  </w:footnote>
  <w:footnote w:id="13">
    <w:p w14:paraId="0B688246" w14:textId="1531C3E9" w:rsidR="003268B9" w:rsidRDefault="003268B9" w:rsidP="003268B9">
      <w:pPr>
        <w:pStyle w:val="FootnoteText"/>
        <w:ind w:right="-426"/>
        <w:jc w:val="both"/>
        <w:rPr>
          <w:lang w:val="en-US"/>
        </w:rPr>
      </w:pPr>
      <w:r>
        <w:rPr>
          <w:rStyle w:val="FootnoteReference"/>
        </w:rPr>
        <w:footnoteRef/>
      </w:r>
      <w:r>
        <w:t xml:space="preserve"> „</w:t>
      </w:r>
      <w:r w:rsidR="0052528A">
        <w:t>Pirkimo objektas</w:t>
      </w:r>
      <w:r>
        <w:t xml:space="preserve"> į dalis </w:t>
      </w:r>
      <w:r w:rsidR="0052528A">
        <w:t>neskaidomas</w:t>
      </w:r>
      <w:r>
        <w:t>“.</w:t>
      </w:r>
    </w:p>
  </w:footnote>
  <w:footnote w:id="14">
    <w:p w14:paraId="435A6C41" w14:textId="2FCC6B46" w:rsidR="003268B9" w:rsidRDefault="003268B9" w:rsidP="003268B9">
      <w:pPr>
        <w:pStyle w:val="FootnoteText"/>
        <w:jc w:val="both"/>
      </w:pPr>
      <w:r>
        <w:rPr>
          <w:rStyle w:val="FootnoteReference"/>
        </w:rPr>
        <w:footnoteRef/>
      </w:r>
      <w:r>
        <w:t xml:space="preserve"> </w:t>
      </w:r>
      <w:r w:rsidR="00A46C66">
        <w:rPr>
          <w:color w:val="000000"/>
        </w:rPr>
        <w:t>2023 m. rugsėjo 19 d. raštas Nr. 4S-1035.</w:t>
      </w:r>
    </w:p>
  </w:footnote>
  <w:footnote w:id="15">
    <w:p w14:paraId="7EF7D59F" w14:textId="6884DA03" w:rsidR="003268B9" w:rsidRDefault="003268B9" w:rsidP="003268B9">
      <w:pPr>
        <w:pStyle w:val="FootnoteText"/>
        <w:jc w:val="both"/>
      </w:pPr>
      <w:r>
        <w:rPr>
          <w:rStyle w:val="FootnoteReference"/>
        </w:rPr>
        <w:footnoteRef/>
      </w:r>
      <w:r>
        <w:t xml:space="preserve"> </w:t>
      </w:r>
      <w:r w:rsidR="00B023F4">
        <w:rPr>
          <w:color w:val="000000"/>
        </w:rPr>
        <w:t xml:space="preserve">2023 m. rugsėjo 26 d. raštas Nr. </w:t>
      </w:r>
      <w:r w:rsidR="00B023F4" w:rsidRPr="00EE62D0">
        <w:rPr>
          <w:color w:val="000000"/>
        </w:rPr>
        <w:t>R8-3317</w:t>
      </w:r>
      <w:r w:rsidR="00B023F4">
        <w:rPr>
          <w:color w:val="000000"/>
        </w:rPr>
        <w:t>.</w:t>
      </w:r>
    </w:p>
  </w:footnote>
  <w:footnote w:id="16">
    <w:p w14:paraId="2C076990" w14:textId="580511C9" w:rsidR="00486F09" w:rsidRPr="00486F09" w:rsidRDefault="003268B9" w:rsidP="00486F09">
      <w:pPr>
        <w:tabs>
          <w:tab w:val="left" w:pos="851"/>
        </w:tabs>
        <w:jc w:val="both"/>
      </w:pPr>
      <w:r>
        <w:rPr>
          <w:rStyle w:val="FootnoteReference"/>
        </w:rPr>
        <w:footnoteRef/>
      </w:r>
      <w:r>
        <w:rPr>
          <w:rStyle w:val="FootnoteReference"/>
        </w:rPr>
        <w:t xml:space="preserve"> </w:t>
      </w:r>
      <w:r>
        <w:rPr>
          <w:bCs/>
          <w:szCs w:val="24"/>
        </w:rPr>
        <w:t>„</w:t>
      </w:r>
      <w:r>
        <w:t xml:space="preserve">&lt;...&gt; </w:t>
      </w:r>
      <w:r w:rsidR="004B4FB3">
        <w:t>1. vienam tiekėjui teikiant paslaugas bus užtikrintas paslaugos teikime naudojamų komponentų integralumas, o išplėstos sistemos konfigūracija garantuos nepertraukiamą sistemos veikimą bei aukštą sistemos patikimumo lygį; 2. išskaidžius pirkimo objektą iškiltų rizika integraliam sistemos funkcionavimui ir greitaveikai dėl tiekėjų naudojamų skirtingų darbo metodų ir tai keltų riziką netinkamai įvykdyti pirkimo sutartį, o perkančiajai organizacijai atsirastų būtinybė atskirų dalių tiekėjų veiklas, taip sutarčių vykdymas taptų „per daug brangus“ administravimo požiūriu. Susidarytų atsakomybių „pilkosios zonos“, kuomet už vientisą vaizdo stebėjimo sistemos veikimą nebūtų pilnai atsakingas nei vienas tiekėjas“.</w:t>
      </w:r>
    </w:p>
    <w:p w14:paraId="753F06C2" w14:textId="77777777" w:rsidR="00486F09" w:rsidRPr="00986C4E" w:rsidRDefault="00486F09" w:rsidP="003268B9">
      <w:pPr>
        <w:tabs>
          <w:tab w:val="left" w:pos="851"/>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0A272EAE"/>
    <w:multiLevelType w:val="hybridMultilevel"/>
    <w:tmpl w:val="F9DC08D4"/>
    <w:lvl w:ilvl="0" w:tplc="9538226C">
      <w:start w:val="1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653BD6"/>
    <w:multiLevelType w:val="hybridMultilevel"/>
    <w:tmpl w:val="723867EA"/>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 w15:restartNumberingAfterBreak="0">
    <w:nsid w:val="4D2F378C"/>
    <w:multiLevelType w:val="hybridMultilevel"/>
    <w:tmpl w:val="8FD6A782"/>
    <w:lvl w:ilvl="0" w:tplc="68B6A3C6">
      <w:start w:val="1"/>
      <w:numFmt w:val="bullet"/>
      <w:lvlText w:val="-"/>
      <w:lvlJc w:val="left"/>
      <w:pPr>
        <w:ind w:left="1243" w:hanging="360"/>
      </w:pPr>
      <w:rPr>
        <w:rFonts w:ascii="Times New Roman" w:eastAsia="Times New Roman" w:hAnsi="Times New Roman" w:cs="Times New Roman"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C0B6495"/>
    <w:multiLevelType w:val="multilevel"/>
    <w:tmpl w:val="6C3CA5EA"/>
    <w:lvl w:ilvl="0">
      <w:start w:val="1"/>
      <w:numFmt w:val="decimal"/>
      <w:lvlText w:val="%1."/>
      <w:lvlJc w:val="left"/>
      <w:pPr>
        <w:ind w:left="1211" w:hanging="360"/>
      </w:pPr>
      <w:rPr>
        <w:rFonts w:hint="default"/>
        <w:color w:val="auto"/>
        <w:sz w:val="24"/>
        <w:szCs w:val="24"/>
        <w:lang w:val="lt-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5E5921"/>
    <w:multiLevelType w:val="hybridMultilevel"/>
    <w:tmpl w:val="F3E2ECF2"/>
    <w:lvl w:ilvl="0" w:tplc="BFC459A2">
      <w:start w:val="12"/>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851E9A"/>
    <w:multiLevelType w:val="hybridMultilevel"/>
    <w:tmpl w:val="6CDC944C"/>
    <w:lvl w:ilvl="0" w:tplc="66B474FC">
      <w:start w:val="202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478793">
    <w:abstractNumId w:val="9"/>
  </w:num>
  <w:num w:numId="3" w16cid:durableId="2008285894">
    <w:abstractNumId w:val="2"/>
  </w:num>
  <w:num w:numId="4" w16cid:durableId="494689028">
    <w:abstractNumId w:val="8"/>
  </w:num>
  <w:num w:numId="5" w16cid:durableId="648823563">
    <w:abstractNumId w:val="1"/>
  </w:num>
  <w:num w:numId="6" w16cid:durableId="58329557">
    <w:abstractNumId w:val="3"/>
  </w:num>
  <w:num w:numId="7" w16cid:durableId="887378842">
    <w:abstractNumId w:val="6"/>
  </w:num>
  <w:num w:numId="8" w16cid:durableId="1837303062">
    <w:abstractNumId w:val="4"/>
  </w:num>
  <w:num w:numId="9" w16cid:durableId="950433409">
    <w:abstractNumId w:val="7"/>
  </w:num>
  <w:num w:numId="10" w16cid:durableId="134494326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66"/>
    <w:rsid w:val="00001CD7"/>
    <w:rsid w:val="0000373D"/>
    <w:rsid w:val="000046E2"/>
    <w:rsid w:val="00005217"/>
    <w:rsid w:val="00005373"/>
    <w:rsid w:val="00007341"/>
    <w:rsid w:val="00007372"/>
    <w:rsid w:val="00007F4B"/>
    <w:rsid w:val="00010D1A"/>
    <w:rsid w:val="00010DBA"/>
    <w:rsid w:val="0001179A"/>
    <w:rsid w:val="000119EC"/>
    <w:rsid w:val="00012A03"/>
    <w:rsid w:val="00012ADC"/>
    <w:rsid w:val="00012CF3"/>
    <w:rsid w:val="0001347B"/>
    <w:rsid w:val="00013971"/>
    <w:rsid w:val="00013EF8"/>
    <w:rsid w:val="00013F24"/>
    <w:rsid w:val="00014262"/>
    <w:rsid w:val="00014FE0"/>
    <w:rsid w:val="0001685A"/>
    <w:rsid w:val="00016D30"/>
    <w:rsid w:val="000177DE"/>
    <w:rsid w:val="00021053"/>
    <w:rsid w:val="0002111A"/>
    <w:rsid w:val="000220AE"/>
    <w:rsid w:val="00022499"/>
    <w:rsid w:val="00023028"/>
    <w:rsid w:val="00023B43"/>
    <w:rsid w:val="000242DE"/>
    <w:rsid w:val="000247FB"/>
    <w:rsid w:val="000268FD"/>
    <w:rsid w:val="00027673"/>
    <w:rsid w:val="00027BDD"/>
    <w:rsid w:val="000305BA"/>
    <w:rsid w:val="000310F0"/>
    <w:rsid w:val="000315EE"/>
    <w:rsid w:val="00032628"/>
    <w:rsid w:val="000327A3"/>
    <w:rsid w:val="000338D8"/>
    <w:rsid w:val="00033A32"/>
    <w:rsid w:val="00033CC7"/>
    <w:rsid w:val="00034597"/>
    <w:rsid w:val="0003514B"/>
    <w:rsid w:val="00035EB7"/>
    <w:rsid w:val="00036B71"/>
    <w:rsid w:val="00036EE8"/>
    <w:rsid w:val="000377FD"/>
    <w:rsid w:val="0004178E"/>
    <w:rsid w:val="000428AB"/>
    <w:rsid w:val="00043152"/>
    <w:rsid w:val="00043CAF"/>
    <w:rsid w:val="00044AFE"/>
    <w:rsid w:val="00045B87"/>
    <w:rsid w:val="00050474"/>
    <w:rsid w:val="000506A7"/>
    <w:rsid w:val="000514D0"/>
    <w:rsid w:val="000515C3"/>
    <w:rsid w:val="000518F0"/>
    <w:rsid w:val="00051E8E"/>
    <w:rsid w:val="00052AAA"/>
    <w:rsid w:val="00052C07"/>
    <w:rsid w:val="00052D68"/>
    <w:rsid w:val="000531C6"/>
    <w:rsid w:val="0005352A"/>
    <w:rsid w:val="00053C34"/>
    <w:rsid w:val="0005431B"/>
    <w:rsid w:val="000550E4"/>
    <w:rsid w:val="00055561"/>
    <w:rsid w:val="00055C16"/>
    <w:rsid w:val="00055D87"/>
    <w:rsid w:val="00055E4B"/>
    <w:rsid w:val="00056901"/>
    <w:rsid w:val="000570E9"/>
    <w:rsid w:val="000570F9"/>
    <w:rsid w:val="000578DA"/>
    <w:rsid w:val="00057B99"/>
    <w:rsid w:val="0006069F"/>
    <w:rsid w:val="00061A01"/>
    <w:rsid w:val="00062CE4"/>
    <w:rsid w:val="00063279"/>
    <w:rsid w:val="00063476"/>
    <w:rsid w:val="00064AB5"/>
    <w:rsid w:val="00064D40"/>
    <w:rsid w:val="000667EF"/>
    <w:rsid w:val="0006683B"/>
    <w:rsid w:val="000669F0"/>
    <w:rsid w:val="0006795B"/>
    <w:rsid w:val="00070240"/>
    <w:rsid w:val="000704D0"/>
    <w:rsid w:val="000706E4"/>
    <w:rsid w:val="00071704"/>
    <w:rsid w:val="000717C1"/>
    <w:rsid w:val="00071A23"/>
    <w:rsid w:val="00072251"/>
    <w:rsid w:val="000726E5"/>
    <w:rsid w:val="00072775"/>
    <w:rsid w:val="00073010"/>
    <w:rsid w:val="0007361D"/>
    <w:rsid w:val="00073EAD"/>
    <w:rsid w:val="0007476E"/>
    <w:rsid w:val="00074DF0"/>
    <w:rsid w:val="00076273"/>
    <w:rsid w:val="0007640C"/>
    <w:rsid w:val="000767A4"/>
    <w:rsid w:val="00077A8F"/>
    <w:rsid w:val="00077E4B"/>
    <w:rsid w:val="0008142D"/>
    <w:rsid w:val="00081A9E"/>
    <w:rsid w:val="000838B3"/>
    <w:rsid w:val="00083B0D"/>
    <w:rsid w:val="000843AA"/>
    <w:rsid w:val="00085B4B"/>
    <w:rsid w:val="0008682A"/>
    <w:rsid w:val="00087CE3"/>
    <w:rsid w:val="0009091A"/>
    <w:rsid w:val="000911D4"/>
    <w:rsid w:val="000914B1"/>
    <w:rsid w:val="0009207D"/>
    <w:rsid w:val="00092283"/>
    <w:rsid w:val="0009246E"/>
    <w:rsid w:val="0009375D"/>
    <w:rsid w:val="00093EBB"/>
    <w:rsid w:val="00094361"/>
    <w:rsid w:val="00094FBE"/>
    <w:rsid w:val="00095828"/>
    <w:rsid w:val="00095C4E"/>
    <w:rsid w:val="00096C1C"/>
    <w:rsid w:val="00097437"/>
    <w:rsid w:val="000974BF"/>
    <w:rsid w:val="00097A68"/>
    <w:rsid w:val="00097D69"/>
    <w:rsid w:val="00097F19"/>
    <w:rsid w:val="000A0AB5"/>
    <w:rsid w:val="000A14CE"/>
    <w:rsid w:val="000A180B"/>
    <w:rsid w:val="000A1C7A"/>
    <w:rsid w:val="000A28F6"/>
    <w:rsid w:val="000A3701"/>
    <w:rsid w:val="000A42EE"/>
    <w:rsid w:val="000A449F"/>
    <w:rsid w:val="000A4528"/>
    <w:rsid w:val="000A47D8"/>
    <w:rsid w:val="000A4E9C"/>
    <w:rsid w:val="000A5052"/>
    <w:rsid w:val="000A5F61"/>
    <w:rsid w:val="000A6B1E"/>
    <w:rsid w:val="000A6D6A"/>
    <w:rsid w:val="000A6E1F"/>
    <w:rsid w:val="000A6F88"/>
    <w:rsid w:val="000A7934"/>
    <w:rsid w:val="000B0191"/>
    <w:rsid w:val="000B16A4"/>
    <w:rsid w:val="000B1B1C"/>
    <w:rsid w:val="000B1CF0"/>
    <w:rsid w:val="000B26A2"/>
    <w:rsid w:val="000B32CC"/>
    <w:rsid w:val="000B38FB"/>
    <w:rsid w:val="000B4234"/>
    <w:rsid w:val="000B47DD"/>
    <w:rsid w:val="000B55EF"/>
    <w:rsid w:val="000B58C5"/>
    <w:rsid w:val="000B5C32"/>
    <w:rsid w:val="000B60BF"/>
    <w:rsid w:val="000B6318"/>
    <w:rsid w:val="000B6B7A"/>
    <w:rsid w:val="000B711A"/>
    <w:rsid w:val="000C050D"/>
    <w:rsid w:val="000C1BAD"/>
    <w:rsid w:val="000C1BD8"/>
    <w:rsid w:val="000C21B6"/>
    <w:rsid w:val="000C2281"/>
    <w:rsid w:val="000C246C"/>
    <w:rsid w:val="000C2B12"/>
    <w:rsid w:val="000C2C07"/>
    <w:rsid w:val="000C33A3"/>
    <w:rsid w:val="000C3491"/>
    <w:rsid w:val="000C36B1"/>
    <w:rsid w:val="000C4491"/>
    <w:rsid w:val="000C45A3"/>
    <w:rsid w:val="000C5B91"/>
    <w:rsid w:val="000C5C9B"/>
    <w:rsid w:val="000C6A88"/>
    <w:rsid w:val="000C6E58"/>
    <w:rsid w:val="000C72F3"/>
    <w:rsid w:val="000C7CB3"/>
    <w:rsid w:val="000C7F4A"/>
    <w:rsid w:val="000D12F4"/>
    <w:rsid w:val="000D13FD"/>
    <w:rsid w:val="000D197A"/>
    <w:rsid w:val="000D1F86"/>
    <w:rsid w:val="000D23D1"/>
    <w:rsid w:val="000D4D51"/>
    <w:rsid w:val="000D6389"/>
    <w:rsid w:val="000D6571"/>
    <w:rsid w:val="000D709F"/>
    <w:rsid w:val="000D7E3D"/>
    <w:rsid w:val="000E03D5"/>
    <w:rsid w:val="000E096C"/>
    <w:rsid w:val="000E0F48"/>
    <w:rsid w:val="000E15FB"/>
    <w:rsid w:val="000E1D07"/>
    <w:rsid w:val="000E2685"/>
    <w:rsid w:val="000E2FFC"/>
    <w:rsid w:val="000E4432"/>
    <w:rsid w:val="000E4502"/>
    <w:rsid w:val="000E4E09"/>
    <w:rsid w:val="000E55B9"/>
    <w:rsid w:val="000E5635"/>
    <w:rsid w:val="000E5D45"/>
    <w:rsid w:val="000E67D9"/>
    <w:rsid w:val="000E7BC1"/>
    <w:rsid w:val="000F015C"/>
    <w:rsid w:val="000F0490"/>
    <w:rsid w:val="000F0DE8"/>
    <w:rsid w:val="000F219F"/>
    <w:rsid w:val="000F259D"/>
    <w:rsid w:val="000F34BA"/>
    <w:rsid w:val="000F3561"/>
    <w:rsid w:val="000F3A51"/>
    <w:rsid w:val="000F43A9"/>
    <w:rsid w:val="000F4AEA"/>
    <w:rsid w:val="000F5D4D"/>
    <w:rsid w:val="000F5FEB"/>
    <w:rsid w:val="000F610C"/>
    <w:rsid w:val="000F64EB"/>
    <w:rsid w:val="001002EA"/>
    <w:rsid w:val="001022DE"/>
    <w:rsid w:val="00102C4C"/>
    <w:rsid w:val="00103D1F"/>
    <w:rsid w:val="00103DFB"/>
    <w:rsid w:val="00103E6E"/>
    <w:rsid w:val="001051BE"/>
    <w:rsid w:val="001052D9"/>
    <w:rsid w:val="0010551A"/>
    <w:rsid w:val="00105D65"/>
    <w:rsid w:val="00105F13"/>
    <w:rsid w:val="00106187"/>
    <w:rsid w:val="00106596"/>
    <w:rsid w:val="00106F5F"/>
    <w:rsid w:val="00107C21"/>
    <w:rsid w:val="001101B1"/>
    <w:rsid w:val="001101BA"/>
    <w:rsid w:val="0011054C"/>
    <w:rsid w:val="0011174A"/>
    <w:rsid w:val="001121F0"/>
    <w:rsid w:val="00112433"/>
    <w:rsid w:val="001126D9"/>
    <w:rsid w:val="00112DB5"/>
    <w:rsid w:val="001138B1"/>
    <w:rsid w:val="00113918"/>
    <w:rsid w:val="001140BA"/>
    <w:rsid w:val="0011510D"/>
    <w:rsid w:val="00115516"/>
    <w:rsid w:val="0011721F"/>
    <w:rsid w:val="00117AAD"/>
    <w:rsid w:val="00117F3E"/>
    <w:rsid w:val="00117F8E"/>
    <w:rsid w:val="001205AB"/>
    <w:rsid w:val="00122211"/>
    <w:rsid w:val="001228A8"/>
    <w:rsid w:val="00123351"/>
    <w:rsid w:val="00123946"/>
    <w:rsid w:val="00123982"/>
    <w:rsid w:val="00124DA9"/>
    <w:rsid w:val="0012712B"/>
    <w:rsid w:val="00127E6F"/>
    <w:rsid w:val="0013002A"/>
    <w:rsid w:val="0013023B"/>
    <w:rsid w:val="001316D9"/>
    <w:rsid w:val="00131A20"/>
    <w:rsid w:val="001327F9"/>
    <w:rsid w:val="00132D72"/>
    <w:rsid w:val="00133213"/>
    <w:rsid w:val="001332CB"/>
    <w:rsid w:val="00133344"/>
    <w:rsid w:val="0013377F"/>
    <w:rsid w:val="001341B8"/>
    <w:rsid w:val="00134361"/>
    <w:rsid w:val="00134588"/>
    <w:rsid w:val="00134D50"/>
    <w:rsid w:val="0013568D"/>
    <w:rsid w:val="001361D2"/>
    <w:rsid w:val="00136B1F"/>
    <w:rsid w:val="001372F6"/>
    <w:rsid w:val="00137EB5"/>
    <w:rsid w:val="00140E7C"/>
    <w:rsid w:val="001410F6"/>
    <w:rsid w:val="00141A73"/>
    <w:rsid w:val="00142D71"/>
    <w:rsid w:val="00145D6F"/>
    <w:rsid w:val="00147172"/>
    <w:rsid w:val="001473E4"/>
    <w:rsid w:val="00150219"/>
    <w:rsid w:val="0015102F"/>
    <w:rsid w:val="00151FCB"/>
    <w:rsid w:val="001527EC"/>
    <w:rsid w:val="001530D4"/>
    <w:rsid w:val="00153D28"/>
    <w:rsid w:val="0015572D"/>
    <w:rsid w:val="0015676D"/>
    <w:rsid w:val="00156ED6"/>
    <w:rsid w:val="0016057A"/>
    <w:rsid w:val="0016154B"/>
    <w:rsid w:val="001616C1"/>
    <w:rsid w:val="00161EC7"/>
    <w:rsid w:val="0016579A"/>
    <w:rsid w:val="00166628"/>
    <w:rsid w:val="00166C98"/>
    <w:rsid w:val="001672D8"/>
    <w:rsid w:val="0017077F"/>
    <w:rsid w:val="001709FB"/>
    <w:rsid w:val="00170A17"/>
    <w:rsid w:val="00170A95"/>
    <w:rsid w:val="00170BAD"/>
    <w:rsid w:val="00170F68"/>
    <w:rsid w:val="0017124A"/>
    <w:rsid w:val="0017166B"/>
    <w:rsid w:val="0017287F"/>
    <w:rsid w:val="00172E47"/>
    <w:rsid w:val="0017357C"/>
    <w:rsid w:val="001737C4"/>
    <w:rsid w:val="00174911"/>
    <w:rsid w:val="00175CAB"/>
    <w:rsid w:val="00176E36"/>
    <w:rsid w:val="00177755"/>
    <w:rsid w:val="001806D1"/>
    <w:rsid w:val="00180706"/>
    <w:rsid w:val="00181106"/>
    <w:rsid w:val="001814AC"/>
    <w:rsid w:val="00181E82"/>
    <w:rsid w:val="001824E5"/>
    <w:rsid w:val="00182A0C"/>
    <w:rsid w:val="00182BB2"/>
    <w:rsid w:val="001840F0"/>
    <w:rsid w:val="0018461E"/>
    <w:rsid w:val="0018488A"/>
    <w:rsid w:val="00184A37"/>
    <w:rsid w:val="001850DF"/>
    <w:rsid w:val="00185830"/>
    <w:rsid w:val="00185B9A"/>
    <w:rsid w:val="00186095"/>
    <w:rsid w:val="0018757F"/>
    <w:rsid w:val="001877DE"/>
    <w:rsid w:val="00187DE1"/>
    <w:rsid w:val="0019011C"/>
    <w:rsid w:val="001904ED"/>
    <w:rsid w:val="001914E0"/>
    <w:rsid w:val="00191B7F"/>
    <w:rsid w:val="00192568"/>
    <w:rsid w:val="00192680"/>
    <w:rsid w:val="00192706"/>
    <w:rsid w:val="00192985"/>
    <w:rsid w:val="00192DC9"/>
    <w:rsid w:val="001934AF"/>
    <w:rsid w:val="00193F9C"/>
    <w:rsid w:val="001941B6"/>
    <w:rsid w:val="0019468A"/>
    <w:rsid w:val="001947C6"/>
    <w:rsid w:val="001956F8"/>
    <w:rsid w:val="00195E50"/>
    <w:rsid w:val="001962D7"/>
    <w:rsid w:val="001963D5"/>
    <w:rsid w:val="001967F6"/>
    <w:rsid w:val="00197D68"/>
    <w:rsid w:val="00197E76"/>
    <w:rsid w:val="001A02BA"/>
    <w:rsid w:val="001A0BE7"/>
    <w:rsid w:val="001A10C8"/>
    <w:rsid w:val="001A1436"/>
    <w:rsid w:val="001A1CF0"/>
    <w:rsid w:val="001A2A3C"/>
    <w:rsid w:val="001A2B7E"/>
    <w:rsid w:val="001A3262"/>
    <w:rsid w:val="001A334E"/>
    <w:rsid w:val="001A368C"/>
    <w:rsid w:val="001A39E9"/>
    <w:rsid w:val="001A47DB"/>
    <w:rsid w:val="001A4AF1"/>
    <w:rsid w:val="001A509E"/>
    <w:rsid w:val="001A52C6"/>
    <w:rsid w:val="001A5624"/>
    <w:rsid w:val="001A590F"/>
    <w:rsid w:val="001A6276"/>
    <w:rsid w:val="001A6C51"/>
    <w:rsid w:val="001B112A"/>
    <w:rsid w:val="001B1FBC"/>
    <w:rsid w:val="001B2603"/>
    <w:rsid w:val="001B2907"/>
    <w:rsid w:val="001B2D97"/>
    <w:rsid w:val="001B38A7"/>
    <w:rsid w:val="001B44AC"/>
    <w:rsid w:val="001B457D"/>
    <w:rsid w:val="001B762A"/>
    <w:rsid w:val="001C0E68"/>
    <w:rsid w:val="001C16D9"/>
    <w:rsid w:val="001C2732"/>
    <w:rsid w:val="001C3E95"/>
    <w:rsid w:val="001C4514"/>
    <w:rsid w:val="001C463B"/>
    <w:rsid w:val="001C536E"/>
    <w:rsid w:val="001C547C"/>
    <w:rsid w:val="001C5730"/>
    <w:rsid w:val="001C573C"/>
    <w:rsid w:val="001C5D1C"/>
    <w:rsid w:val="001C61A3"/>
    <w:rsid w:val="001C64A9"/>
    <w:rsid w:val="001C784A"/>
    <w:rsid w:val="001D1A58"/>
    <w:rsid w:val="001D1BE0"/>
    <w:rsid w:val="001D3036"/>
    <w:rsid w:val="001D4C16"/>
    <w:rsid w:val="001D5209"/>
    <w:rsid w:val="001D5B90"/>
    <w:rsid w:val="001D66E4"/>
    <w:rsid w:val="001D7690"/>
    <w:rsid w:val="001E0574"/>
    <w:rsid w:val="001E0F20"/>
    <w:rsid w:val="001E0F3D"/>
    <w:rsid w:val="001E1C3D"/>
    <w:rsid w:val="001E1DDC"/>
    <w:rsid w:val="001E218B"/>
    <w:rsid w:val="001E252A"/>
    <w:rsid w:val="001E268A"/>
    <w:rsid w:val="001E3045"/>
    <w:rsid w:val="001E31E2"/>
    <w:rsid w:val="001E4D19"/>
    <w:rsid w:val="001E6441"/>
    <w:rsid w:val="001E68BC"/>
    <w:rsid w:val="001E69C7"/>
    <w:rsid w:val="001E6BC0"/>
    <w:rsid w:val="001E7065"/>
    <w:rsid w:val="001E7376"/>
    <w:rsid w:val="001E744C"/>
    <w:rsid w:val="001E7685"/>
    <w:rsid w:val="001E785B"/>
    <w:rsid w:val="001F07AE"/>
    <w:rsid w:val="001F0900"/>
    <w:rsid w:val="001F09D3"/>
    <w:rsid w:val="001F1830"/>
    <w:rsid w:val="001F259A"/>
    <w:rsid w:val="001F32CA"/>
    <w:rsid w:val="001F3A52"/>
    <w:rsid w:val="001F556E"/>
    <w:rsid w:val="001F5E39"/>
    <w:rsid w:val="001F6517"/>
    <w:rsid w:val="001F7E24"/>
    <w:rsid w:val="002011C3"/>
    <w:rsid w:val="00201476"/>
    <w:rsid w:val="0020247F"/>
    <w:rsid w:val="00202821"/>
    <w:rsid w:val="002033E4"/>
    <w:rsid w:val="00203BBD"/>
    <w:rsid w:val="00203BCD"/>
    <w:rsid w:val="00204843"/>
    <w:rsid w:val="00204E2F"/>
    <w:rsid w:val="00206F5A"/>
    <w:rsid w:val="00207087"/>
    <w:rsid w:val="00207281"/>
    <w:rsid w:val="002116D9"/>
    <w:rsid w:val="00211E03"/>
    <w:rsid w:val="0021425C"/>
    <w:rsid w:val="00214683"/>
    <w:rsid w:val="00214715"/>
    <w:rsid w:val="00214E4A"/>
    <w:rsid w:val="0021516B"/>
    <w:rsid w:val="002155E2"/>
    <w:rsid w:val="002158E5"/>
    <w:rsid w:val="00216039"/>
    <w:rsid w:val="00220D58"/>
    <w:rsid w:val="00220FDA"/>
    <w:rsid w:val="002218AF"/>
    <w:rsid w:val="00221C4F"/>
    <w:rsid w:val="00223E47"/>
    <w:rsid w:val="0022416C"/>
    <w:rsid w:val="0022492F"/>
    <w:rsid w:val="002249A5"/>
    <w:rsid w:val="00224CCD"/>
    <w:rsid w:val="00225780"/>
    <w:rsid w:val="00227FCF"/>
    <w:rsid w:val="00230F56"/>
    <w:rsid w:val="002336D8"/>
    <w:rsid w:val="002339C8"/>
    <w:rsid w:val="002339E3"/>
    <w:rsid w:val="00234177"/>
    <w:rsid w:val="00234FC6"/>
    <w:rsid w:val="00235BB1"/>
    <w:rsid w:val="00236A08"/>
    <w:rsid w:val="002403A4"/>
    <w:rsid w:val="002409A9"/>
    <w:rsid w:val="0024386A"/>
    <w:rsid w:val="00243BB2"/>
    <w:rsid w:val="0024479D"/>
    <w:rsid w:val="00244987"/>
    <w:rsid w:val="0024531A"/>
    <w:rsid w:val="00245D0E"/>
    <w:rsid w:val="002465D8"/>
    <w:rsid w:val="002465EB"/>
    <w:rsid w:val="00246C3A"/>
    <w:rsid w:val="002503B2"/>
    <w:rsid w:val="00250CE5"/>
    <w:rsid w:val="00250E6A"/>
    <w:rsid w:val="00252291"/>
    <w:rsid w:val="00252511"/>
    <w:rsid w:val="0025442F"/>
    <w:rsid w:val="002561CB"/>
    <w:rsid w:val="002563D1"/>
    <w:rsid w:val="0025698D"/>
    <w:rsid w:val="002569E9"/>
    <w:rsid w:val="00256A8D"/>
    <w:rsid w:val="00256CCA"/>
    <w:rsid w:val="00256CEF"/>
    <w:rsid w:val="002571B3"/>
    <w:rsid w:val="00260B9E"/>
    <w:rsid w:val="00264928"/>
    <w:rsid w:val="00265354"/>
    <w:rsid w:val="002656A5"/>
    <w:rsid w:val="00265932"/>
    <w:rsid w:val="00267421"/>
    <w:rsid w:val="0026782E"/>
    <w:rsid w:val="00270D1F"/>
    <w:rsid w:val="00272048"/>
    <w:rsid w:val="00272EA9"/>
    <w:rsid w:val="002732E5"/>
    <w:rsid w:val="00275E3E"/>
    <w:rsid w:val="00276A4A"/>
    <w:rsid w:val="00276A8B"/>
    <w:rsid w:val="00277E2C"/>
    <w:rsid w:val="00277E6F"/>
    <w:rsid w:val="00280083"/>
    <w:rsid w:val="0028049F"/>
    <w:rsid w:val="00280D3C"/>
    <w:rsid w:val="00281553"/>
    <w:rsid w:val="00281DFE"/>
    <w:rsid w:val="00282A9C"/>
    <w:rsid w:val="00282B7A"/>
    <w:rsid w:val="0028515F"/>
    <w:rsid w:val="002859C8"/>
    <w:rsid w:val="00285C5D"/>
    <w:rsid w:val="00286985"/>
    <w:rsid w:val="00287365"/>
    <w:rsid w:val="002878B6"/>
    <w:rsid w:val="002878FA"/>
    <w:rsid w:val="00287903"/>
    <w:rsid w:val="002903B0"/>
    <w:rsid w:val="002907DA"/>
    <w:rsid w:val="002909AD"/>
    <w:rsid w:val="00290F22"/>
    <w:rsid w:val="002918C5"/>
    <w:rsid w:val="002920A1"/>
    <w:rsid w:val="0029382D"/>
    <w:rsid w:val="00294256"/>
    <w:rsid w:val="002946DD"/>
    <w:rsid w:val="00295948"/>
    <w:rsid w:val="002967E0"/>
    <w:rsid w:val="00297410"/>
    <w:rsid w:val="0029784C"/>
    <w:rsid w:val="002A06B0"/>
    <w:rsid w:val="002A11D4"/>
    <w:rsid w:val="002A241D"/>
    <w:rsid w:val="002A27AA"/>
    <w:rsid w:val="002A3835"/>
    <w:rsid w:val="002A3F5B"/>
    <w:rsid w:val="002A4CC3"/>
    <w:rsid w:val="002A5F60"/>
    <w:rsid w:val="002A6D46"/>
    <w:rsid w:val="002A7275"/>
    <w:rsid w:val="002A7894"/>
    <w:rsid w:val="002B02AC"/>
    <w:rsid w:val="002B04E3"/>
    <w:rsid w:val="002B0D9C"/>
    <w:rsid w:val="002B170E"/>
    <w:rsid w:val="002B3BEF"/>
    <w:rsid w:val="002B40F8"/>
    <w:rsid w:val="002B52E1"/>
    <w:rsid w:val="002B5393"/>
    <w:rsid w:val="002B54BE"/>
    <w:rsid w:val="002B54F2"/>
    <w:rsid w:val="002B5FFD"/>
    <w:rsid w:val="002B6A22"/>
    <w:rsid w:val="002B7015"/>
    <w:rsid w:val="002B7386"/>
    <w:rsid w:val="002B79CB"/>
    <w:rsid w:val="002C07B5"/>
    <w:rsid w:val="002C1676"/>
    <w:rsid w:val="002C3758"/>
    <w:rsid w:val="002C4A68"/>
    <w:rsid w:val="002C5DAC"/>
    <w:rsid w:val="002C5F96"/>
    <w:rsid w:val="002C6358"/>
    <w:rsid w:val="002C656E"/>
    <w:rsid w:val="002C6D02"/>
    <w:rsid w:val="002C7065"/>
    <w:rsid w:val="002C7413"/>
    <w:rsid w:val="002C74EF"/>
    <w:rsid w:val="002C7E94"/>
    <w:rsid w:val="002D089F"/>
    <w:rsid w:val="002D0BAE"/>
    <w:rsid w:val="002D0E3C"/>
    <w:rsid w:val="002D13A4"/>
    <w:rsid w:val="002D1F71"/>
    <w:rsid w:val="002D2069"/>
    <w:rsid w:val="002D215C"/>
    <w:rsid w:val="002D2221"/>
    <w:rsid w:val="002D2583"/>
    <w:rsid w:val="002D3208"/>
    <w:rsid w:val="002D3BBF"/>
    <w:rsid w:val="002D4753"/>
    <w:rsid w:val="002D49FE"/>
    <w:rsid w:val="002D4A49"/>
    <w:rsid w:val="002D4DE4"/>
    <w:rsid w:val="002D5292"/>
    <w:rsid w:val="002D58B0"/>
    <w:rsid w:val="002D5B3F"/>
    <w:rsid w:val="002D5B86"/>
    <w:rsid w:val="002D6495"/>
    <w:rsid w:val="002D7470"/>
    <w:rsid w:val="002D799A"/>
    <w:rsid w:val="002D7F15"/>
    <w:rsid w:val="002E0294"/>
    <w:rsid w:val="002E1954"/>
    <w:rsid w:val="002E23D9"/>
    <w:rsid w:val="002E32C2"/>
    <w:rsid w:val="002E480C"/>
    <w:rsid w:val="002E498A"/>
    <w:rsid w:val="002E54F7"/>
    <w:rsid w:val="002E5609"/>
    <w:rsid w:val="002E6466"/>
    <w:rsid w:val="002E65D1"/>
    <w:rsid w:val="002E679F"/>
    <w:rsid w:val="002E6907"/>
    <w:rsid w:val="002E7C30"/>
    <w:rsid w:val="002F0A64"/>
    <w:rsid w:val="002F15FC"/>
    <w:rsid w:val="002F2837"/>
    <w:rsid w:val="002F2B58"/>
    <w:rsid w:val="002F3A3E"/>
    <w:rsid w:val="002F3D02"/>
    <w:rsid w:val="002F40CC"/>
    <w:rsid w:val="002F4533"/>
    <w:rsid w:val="002F4BAF"/>
    <w:rsid w:val="002F566D"/>
    <w:rsid w:val="002F60E8"/>
    <w:rsid w:val="002F637B"/>
    <w:rsid w:val="002F6A88"/>
    <w:rsid w:val="00300CAD"/>
    <w:rsid w:val="00300F69"/>
    <w:rsid w:val="00301CEB"/>
    <w:rsid w:val="00303CAF"/>
    <w:rsid w:val="0030473E"/>
    <w:rsid w:val="0030625D"/>
    <w:rsid w:val="00306ED7"/>
    <w:rsid w:val="00307683"/>
    <w:rsid w:val="00310B5C"/>
    <w:rsid w:val="00310C15"/>
    <w:rsid w:val="00311A4A"/>
    <w:rsid w:val="00311AC8"/>
    <w:rsid w:val="003139E3"/>
    <w:rsid w:val="00313E87"/>
    <w:rsid w:val="00313FC6"/>
    <w:rsid w:val="003146FA"/>
    <w:rsid w:val="003152D0"/>
    <w:rsid w:val="00316DE7"/>
    <w:rsid w:val="003176B9"/>
    <w:rsid w:val="003179BE"/>
    <w:rsid w:val="00320F80"/>
    <w:rsid w:val="00321C61"/>
    <w:rsid w:val="003226DA"/>
    <w:rsid w:val="00322CD2"/>
    <w:rsid w:val="00323923"/>
    <w:rsid w:val="00324100"/>
    <w:rsid w:val="00326320"/>
    <w:rsid w:val="00326435"/>
    <w:rsid w:val="003268B9"/>
    <w:rsid w:val="003271F3"/>
    <w:rsid w:val="00327D59"/>
    <w:rsid w:val="003307EB"/>
    <w:rsid w:val="0033081A"/>
    <w:rsid w:val="0033171F"/>
    <w:rsid w:val="00331A4A"/>
    <w:rsid w:val="00331EAE"/>
    <w:rsid w:val="003332EB"/>
    <w:rsid w:val="003335E6"/>
    <w:rsid w:val="00333906"/>
    <w:rsid w:val="00334538"/>
    <w:rsid w:val="00334862"/>
    <w:rsid w:val="00336DE0"/>
    <w:rsid w:val="00336F23"/>
    <w:rsid w:val="003376CC"/>
    <w:rsid w:val="003406A1"/>
    <w:rsid w:val="00340786"/>
    <w:rsid w:val="003412BA"/>
    <w:rsid w:val="0034142C"/>
    <w:rsid w:val="003427F2"/>
    <w:rsid w:val="003435D8"/>
    <w:rsid w:val="00343827"/>
    <w:rsid w:val="00343D8F"/>
    <w:rsid w:val="0034536A"/>
    <w:rsid w:val="00345D8C"/>
    <w:rsid w:val="00345F88"/>
    <w:rsid w:val="00346970"/>
    <w:rsid w:val="003477EB"/>
    <w:rsid w:val="0035036E"/>
    <w:rsid w:val="00350400"/>
    <w:rsid w:val="003507C5"/>
    <w:rsid w:val="00350917"/>
    <w:rsid w:val="00351515"/>
    <w:rsid w:val="00351E8D"/>
    <w:rsid w:val="0035223A"/>
    <w:rsid w:val="003524D7"/>
    <w:rsid w:val="00353123"/>
    <w:rsid w:val="003547C8"/>
    <w:rsid w:val="0035557A"/>
    <w:rsid w:val="00355818"/>
    <w:rsid w:val="0035635A"/>
    <w:rsid w:val="0035640A"/>
    <w:rsid w:val="003566B3"/>
    <w:rsid w:val="003569E3"/>
    <w:rsid w:val="00356A47"/>
    <w:rsid w:val="00356E40"/>
    <w:rsid w:val="00356FF2"/>
    <w:rsid w:val="00357A1F"/>
    <w:rsid w:val="00357ACB"/>
    <w:rsid w:val="00357B54"/>
    <w:rsid w:val="00357BD9"/>
    <w:rsid w:val="00357E12"/>
    <w:rsid w:val="0036036D"/>
    <w:rsid w:val="00360D16"/>
    <w:rsid w:val="00361C21"/>
    <w:rsid w:val="00361E18"/>
    <w:rsid w:val="00362855"/>
    <w:rsid w:val="00362EE0"/>
    <w:rsid w:val="00363575"/>
    <w:rsid w:val="00363EB6"/>
    <w:rsid w:val="00364784"/>
    <w:rsid w:val="00364B5E"/>
    <w:rsid w:val="00366A1E"/>
    <w:rsid w:val="00366C1C"/>
    <w:rsid w:val="00367940"/>
    <w:rsid w:val="00370536"/>
    <w:rsid w:val="003712E8"/>
    <w:rsid w:val="00372C66"/>
    <w:rsid w:val="00373D22"/>
    <w:rsid w:val="00373E3F"/>
    <w:rsid w:val="00373F8E"/>
    <w:rsid w:val="00374889"/>
    <w:rsid w:val="003751A4"/>
    <w:rsid w:val="00375B2A"/>
    <w:rsid w:val="00380137"/>
    <w:rsid w:val="00380466"/>
    <w:rsid w:val="00380747"/>
    <w:rsid w:val="0038080B"/>
    <w:rsid w:val="00380A7B"/>
    <w:rsid w:val="00380CE0"/>
    <w:rsid w:val="0038222F"/>
    <w:rsid w:val="00382CAC"/>
    <w:rsid w:val="0038303F"/>
    <w:rsid w:val="00383E99"/>
    <w:rsid w:val="003841C0"/>
    <w:rsid w:val="00384211"/>
    <w:rsid w:val="003858A6"/>
    <w:rsid w:val="00385A5F"/>
    <w:rsid w:val="00387160"/>
    <w:rsid w:val="00387ED7"/>
    <w:rsid w:val="00390D2E"/>
    <w:rsid w:val="00391441"/>
    <w:rsid w:val="003922A4"/>
    <w:rsid w:val="00392715"/>
    <w:rsid w:val="003934C7"/>
    <w:rsid w:val="003934E2"/>
    <w:rsid w:val="00394BAF"/>
    <w:rsid w:val="00395519"/>
    <w:rsid w:val="00395846"/>
    <w:rsid w:val="00395929"/>
    <w:rsid w:val="00396538"/>
    <w:rsid w:val="00396540"/>
    <w:rsid w:val="00396975"/>
    <w:rsid w:val="00396B0F"/>
    <w:rsid w:val="00396BE1"/>
    <w:rsid w:val="00396F88"/>
    <w:rsid w:val="003976BD"/>
    <w:rsid w:val="0039798D"/>
    <w:rsid w:val="003A0161"/>
    <w:rsid w:val="003A0619"/>
    <w:rsid w:val="003A0785"/>
    <w:rsid w:val="003A07A2"/>
    <w:rsid w:val="003A0924"/>
    <w:rsid w:val="003A1065"/>
    <w:rsid w:val="003A1466"/>
    <w:rsid w:val="003A2813"/>
    <w:rsid w:val="003A2C4D"/>
    <w:rsid w:val="003A2F7A"/>
    <w:rsid w:val="003A3FFE"/>
    <w:rsid w:val="003A4571"/>
    <w:rsid w:val="003A4BFA"/>
    <w:rsid w:val="003A4CEF"/>
    <w:rsid w:val="003A5FFB"/>
    <w:rsid w:val="003A66B0"/>
    <w:rsid w:val="003A7A99"/>
    <w:rsid w:val="003B0038"/>
    <w:rsid w:val="003B006E"/>
    <w:rsid w:val="003B0C89"/>
    <w:rsid w:val="003B1375"/>
    <w:rsid w:val="003B18F0"/>
    <w:rsid w:val="003B1BDC"/>
    <w:rsid w:val="003B1CB8"/>
    <w:rsid w:val="003B2EAE"/>
    <w:rsid w:val="003B3873"/>
    <w:rsid w:val="003B3911"/>
    <w:rsid w:val="003B4E5E"/>
    <w:rsid w:val="003B61F5"/>
    <w:rsid w:val="003B6552"/>
    <w:rsid w:val="003B65D8"/>
    <w:rsid w:val="003B682D"/>
    <w:rsid w:val="003B6F14"/>
    <w:rsid w:val="003B7012"/>
    <w:rsid w:val="003B75BE"/>
    <w:rsid w:val="003C0273"/>
    <w:rsid w:val="003C0B87"/>
    <w:rsid w:val="003C0F4D"/>
    <w:rsid w:val="003C11FB"/>
    <w:rsid w:val="003C1BA7"/>
    <w:rsid w:val="003C309F"/>
    <w:rsid w:val="003C31F3"/>
    <w:rsid w:val="003C419B"/>
    <w:rsid w:val="003C429B"/>
    <w:rsid w:val="003C441C"/>
    <w:rsid w:val="003C4605"/>
    <w:rsid w:val="003C4CE4"/>
    <w:rsid w:val="003C4F5A"/>
    <w:rsid w:val="003C51B8"/>
    <w:rsid w:val="003C5758"/>
    <w:rsid w:val="003C60A4"/>
    <w:rsid w:val="003C6EEF"/>
    <w:rsid w:val="003C740E"/>
    <w:rsid w:val="003C77D6"/>
    <w:rsid w:val="003D17E9"/>
    <w:rsid w:val="003D1ED0"/>
    <w:rsid w:val="003D2CC2"/>
    <w:rsid w:val="003D2F3D"/>
    <w:rsid w:val="003D3D13"/>
    <w:rsid w:val="003D3E79"/>
    <w:rsid w:val="003D3ED0"/>
    <w:rsid w:val="003D4521"/>
    <w:rsid w:val="003D507D"/>
    <w:rsid w:val="003D5878"/>
    <w:rsid w:val="003D5B41"/>
    <w:rsid w:val="003D6E3B"/>
    <w:rsid w:val="003E03E4"/>
    <w:rsid w:val="003E06EF"/>
    <w:rsid w:val="003E18E5"/>
    <w:rsid w:val="003E1E8D"/>
    <w:rsid w:val="003E2349"/>
    <w:rsid w:val="003E2BDA"/>
    <w:rsid w:val="003E3A97"/>
    <w:rsid w:val="003E4359"/>
    <w:rsid w:val="003E5462"/>
    <w:rsid w:val="003E5C60"/>
    <w:rsid w:val="003E60B6"/>
    <w:rsid w:val="003F1034"/>
    <w:rsid w:val="003F2AFD"/>
    <w:rsid w:val="003F51EE"/>
    <w:rsid w:val="003F52EB"/>
    <w:rsid w:val="003F5351"/>
    <w:rsid w:val="003F53AD"/>
    <w:rsid w:val="003F58DB"/>
    <w:rsid w:val="003F6798"/>
    <w:rsid w:val="003F7368"/>
    <w:rsid w:val="003F7ECB"/>
    <w:rsid w:val="00400419"/>
    <w:rsid w:val="0040092E"/>
    <w:rsid w:val="004025A8"/>
    <w:rsid w:val="00402837"/>
    <w:rsid w:val="00403221"/>
    <w:rsid w:val="00403610"/>
    <w:rsid w:val="00403E80"/>
    <w:rsid w:val="00404563"/>
    <w:rsid w:val="004046BD"/>
    <w:rsid w:val="00405FAE"/>
    <w:rsid w:val="00406202"/>
    <w:rsid w:val="00406205"/>
    <w:rsid w:val="00406F9E"/>
    <w:rsid w:val="00407574"/>
    <w:rsid w:val="00407A23"/>
    <w:rsid w:val="00407C23"/>
    <w:rsid w:val="0041097F"/>
    <w:rsid w:val="00410DBB"/>
    <w:rsid w:val="00411C50"/>
    <w:rsid w:val="00412169"/>
    <w:rsid w:val="0041231D"/>
    <w:rsid w:val="0041331C"/>
    <w:rsid w:val="004136E3"/>
    <w:rsid w:val="00413ACA"/>
    <w:rsid w:val="00413CE7"/>
    <w:rsid w:val="00413DE0"/>
    <w:rsid w:val="0041421A"/>
    <w:rsid w:val="0041438E"/>
    <w:rsid w:val="00414BE7"/>
    <w:rsid w:val="00414FBC"/>
    <w:rsid w:val="00415487"/>
    <w:rsid w:val="00415897"/>
    <w:rsid w:val="00416111"/>
    <w:rsid w:val="0041628B"/>
    <w:rsid w:val="004168DD"/>
    <w:rsid w:val="00416C6C"/>
    <w:rsid w:val="00416DA4"/>
    <w:rsid w:val="00417213"/>
    <w:rsid w:val="00420432"/>
    <w:rsid w:val="0042101A"/>
    <w:rsid w:val="0042115E"/>
    <w:rsid w:val="00421265"/>
    <w:rsid w:val="00421485"/>
    <w:rsid w:val="004219A1"/>
    <w:rsid w:val="00422836"/>
    <w:rsid w:val="00423927"/>
    <w:rsid w:val="00424142"/>
    <w:rsid w:val="00424AB4"/>
    <w:rsid w:val="004268B9"/>
    <w:rsid w:val="00426FC2"/>
    <w:rsid w:val="004276CD"/>
    <w:rsid w:val="00427805"/>
    <w:rsid w:val="004306E5"/>
    <w:rsid w:val="00431103"/>
    <w:rsid w:val="00431390"/>
    <w:rsid w:val="00431BCF"/>
    <w:rsid w:val="00432854"/>
    <w:rsid w:val="00433073"/>
    <w:rsid w:val="004334D2"/>
    <w:rsid w:val="00433CCA"/>
    <w:rsid w:val="00435799"/>
    <w:rsid w:val="004361F8"/>
    <w:rsid w:val="0043638A"/>
    <w:rsid w:val="0043660F"/>
    <w:rsid w:val="00436732"/>
    <w:rsid w:val="00436AD6"/>
    <w:rsid w:val="004371E6"/>
    <w:rsid w:val="00437710"/>
    <w:rsid w:val="00440E48"/>
    <w:rsid w:val="00440F15"/>
    <w:rsid w:val="00441F12"/>
    <w:rsid w:val="00441FCC"/>
    <w:rsid w:val="00442F05"/>
    <w:rsid w:val="004434D2"/>
    <w:rsid w:val="00446324"/>
    <w:rsid w:val="00446D3D"/>
    <w:rsid w:val="0044729E"/>
    <w:rsid w:val="00447B25"/>
    <w:rsid w:val="0045154A"/>
    <w:rsid w:val="004517A5"/>
    <w:rsid w:val="00453E77"/>
    <w:rsid w:val="004542C1"/>
    <w:rsid w:val="0045469F"/>
    <w:rsid w:val="00454D65"/>
    <w:rsid w:val="00455700"/>
    <w:rsid w:val="0045643E"/>
    <w:rsid w:val="004567A8"/>
    <w:rsid w:val="00456F48"/>
    <w:rsid w:val="00457213"/>
    <w:rsid w:val="004573F4"/>
    <w:rsid w:val="00457818"/>
    <w:rsid w:val="00460340"/>
    <w:rsid w:val="00460447"/>
    <w:rsid w:val="00460BB4"/>
    <w:rsid w:val="00460E50"/>
    <w:rsid w:val="0046214D"/>
    <w:rsid w:val="00462A10"/>
    <w:rsid w:val="00462D1D"/>
    <w:rsid w:val="00463EAF"/>
    <w:rsid w:val="00464098"/>
    <w:rsid w:val="00464840"/>
    <w:rsid w:val="00464D1A"/>
    <w:rsid w:val="00464E7A"/>
    <w:rsid w:val="0046534A"/>
    <w:rsid w:val="004653D9"/>
    <w:rsid w:val="00465B94"/>
    <w:rsid w:val="004671B4"/>
    <w:rsid w:val="0046748A"/>
    <w:rsid w:val="00471459"/>
    <w:rsid w:val="00471A5F"/>
    <w:rsid w:val="0047200B"/>
    <w:rsid w:val="0047218D"/>
    <w:rsid w:val="004726CF"/>
    <w:rsid w:val="00472705"/>
    <w:rsid w:val="004739D0"/>
    <w:rsid w:val="00473CCE"/>
    <w:rsid w:val="00474221"/>
    <w:rsid w:val="00474CD4"/>
    <w:rsid w:val="00474D28"/>
    <w:rsid w:val="00475E85"/>
    <w:rsid w:val="004771F5"/>
    <w:rsid w:val="004802AC"/>
    <w:rsid w:val="004807C7"/>
    <w:rsid w:val="00480D34"/>
    <w:rsid w:val="00480EBC"/>
    <w:rsid w:val="00480FA6"/>
    <w:rsid w:val="0048148B"/>
    <w:rsid w:val="00482B01"/>
    <w:rsid w:val="00483F3B"/>
    <w:rsid w:val="00484877"/>
    <w:rsid w:val="00485124"/>
    <w:rsid w:val="00485254"/>
    <w:rsid w:val="00485EF2"/>
    <w:rsid w:val="00486F09"/>
    <w:rsid w:val="00487A5A"/>
    <w:rsid w:val="00487B8D"/>
    <w:rsid w:val="00491154"/>
    <w:rsid w:val="00491E17"/>
    <w:rsid w:val="00491F07"/>
    <w:rsid w:val="00491F47"/>
    <w:rsid w:val="00492751"/>
    <w:rsid w:val="00492768"/>
    <w:rsid w:val="0049279E"/>
    <w:rsid w:val="00492AB9"/>
    <w:rsid w:val="00492B93"/>
    <w:rsid w:val="0049306F"/>
    <w:rsid w:val="00493E4F"/>
    <w:rsid w:val="0049525F"/>
    <w:rsid w:val="00495B5D"/>
    <w:rsid w:val="00495FE4"/>
    <w:rsid w:val="00496538"/>
    <w:rsid w:val="004A19F6"/>
    <w:rsid w:val="004A23FA"/>
    <w:rsid w:val="004A27B2"/>
    <w:rsid w:val="004A2BDD"/>
    <w:rsid w:val="004A32E9"/>
    <w:rsid w:val="004A37DB"/>
    <w:rsid w:val="004A380A"/>
    <w:rsid w:val="004A549E"/>
    <w:rsid w:val="004A653E"/>
    <w:rsid w:val="004A678B"/>
    <w:rsid w:val="004A6E8F"/>
    <w:rsid w:val="004A78DE"/>
    <w:rsid w:val="004B00A2"/>
    <w:rsid w:val="004B0EEC"/>
    <w:rsid w:val="004B1BDA"/>
    <w:rsid w:val="004B251C"/>
    <w:rsid w:val="004B2626"/>
    <w:rsid w:val="004B33AE"/>
    <w:rsid w:val="004B36CE"/>
    <w:rsid w:val="004B380A"/>
    <w:rsid w:val="004B3AE2"/>
    <w:rsid w:val="004B3D6E"/>
    <w:rsid w:val="004B4602"/>
    <w:rsid w:val="004B4FB3"/>
    <w:rsid w:val="004B54C6"/>
    <w:rsid w:val="004B5CFF"/>
    <w:rsid w:val="004B6CA6"/>
    <w:rsid w:val="004B6E7E"/>
    <w:rsid w:val="004B74AA"/>
    <w:rsid w:val="004B76DB"/>
    <w:rsid w:val="004C0093"/>
    <w:rsid w:val="004C034B"/>
    <w:rsid w:val="004C0C7C"/>
    <w:rsid w:val="004C108A"/>
    <w:rsid w:val="004C1C26"/>
    <w:rsid w:val="004C1D80"/>
    <w:rsid w:val="004C31E1"/>
    <w:rsid w:val="004C39B1"/>
    <w:rsid w:val="004C3BAE"/>
    <w:rsid w:val="004C44D9"/>
    <w:rsid w:val="004C4A54"/>
    <w:rsid w:val="004C4FA1"/>
    <w:rsid w:val="004C52D6"/>
    <w:rsid w:val="004C6B55"/>
    <w:rsid w:val="004D03A6"/>
    <w:rsid w:val="004D0505"/>
    <w:rsid w:val="004D06CA"/>
    <w:rsid w:val="004D10AA"/>
    <w:rsid w:val="004D13AE"/>
    <w:rsid w:val="004D1BAD"/>
    <w:rsid w:val="004D1E32"/>
    <w:rsid w:val="004D2891"/>
    <w:rsid w:val="004D2D1A"/>
    <w:rsid w:val="004D30E1"/>
    <w:rsid w:val="004D37D1"/>
    <w:rsid w:val="004D45A5"/>
    <w:rsid w:val="004D46F3"/>
    <w:rsid w:val="004D50DD"/>
    <w:rsid w:val="004D5428"/>
    <w:rsid w:val="004D5960"/>
    <w:rsid w:val="004D5996"/>
    <w:rsid w:val="004D67F2"/>
    <w:rsid w:val="004D6A5A"/>
    <w:rsid w:val="004D7557"/>
    <w:rsid w:val="004D78DB"/>
    <w:rsid w:val="004E1FAC"/>
    <w:rsid w:val="004E4CA7"/>
    <w:rsid w:val="004E4DE5"/>
    <w:rsid w:val="004E5441"/>
    <w:rsid w:val="004E57D4"/>
    <w:rsid w:val="004E5BCD"/>
    <w:rsid w:val="004E61A1"/>
    <w:rsid w:val="004E650E"/>
    <w:rsid w:val="004E6BE4"/>
    <w:rsid w:val="004E6C56"/>
    <w:rsid w:val="004E7CA1"/>
    <w:rsid w:val="004F07B2"/>
    <w:rsid w:val="004F0DC1"/>
    <w:rsid w:val="004F1719"/>
    <w:rsid w:val="004F2642"/>
    <w:rsid w:val="004F2FEC"/>
    <w:rsid w:val="004F398B"/>
    <w:rsid w:val="004F3C72"/>
    <w:rsid w:val="004F3E58"/>
    <w:rsid w:val="004F4995"/>
    <w:rsid w:val="004F50BE"/>
    <w:rsid w:val="004F6AA8"/>
    <w:rsid w:val="004F6B07"/>
    <w:rsid w:val="004F733B"/>
    <w:rsid w:val="004F7B84"/>
    <w:rsid w:val="005003BF"/>
    <w:rsid w:val="00500817"/>
    <w:rsid w:val="00501137"/>
    <w:rsid w:val="005027B1"/>
    <w:rsid w:val="00503D54"/>
    <w:rsid w:val="00503E26"/>
    <w:rsid w:val="005052B8"/>
    <w:rsid w:val="00506D1C"/>
    <w:rsid w:val="00506E04"/>
    <w:rsid w:val="00507CF3"/>
    <w:rsid w:val="00507E1C"/>
    <w:rsid w:val="00510C55"/>
    <w:rsid w:val="00510D7D"/>
    <w:rsid w:val="00510EE1"/>
    <w:rsid w:val="00510F0F"/>
    <w:rsid w:val="00511850"/>
    <w:rsid w:val="005124B0"/>
    <w:rsid w:val="0051250D"/>
    <w:rsid w:val="00512A31"/>
    <w:rsid w:val="005133C4"/>
    <w:rsid w:val="0051341A"/>
    <w:rsid w:val="00513D37"/>
    <w:rsid w:val="00513E90"/>
    <w:rsid w:val="0051460F"/>
    <w:rsid w:val="00514B13"/>
    <w:rsid w:val="00516788"/>
    <w:rsid w:val="00516EE9"/>
    <w:rsid w:val="00516F30"/>
    <w:rsid w:val="0051708A"/>
    <w:rsid w:val="00517652"/>
    <w:rsid w:val="00517EEE"/>
    <w:rsid w:val="00517F25"/>
    <w:rsid w:val="00517FF6"/>
    <w:rsid w:val="005201E3"/>
    <w:rsid w:val="005203BC"/>
    <w:rsid w:val="00520908"/>
    <w:rsid w:val="00521B7B"/>
    <w:rsid w:val="00522593"/>
    <w:rsid w:val="0052419F"/>
    <w:rsid w:val="0052460B"/>
    <w:rsid w:val="00524738"/>
    <w:rsid w:val="00525099"/>
    <w:rsid w:val="0052528A"/>
    <w:rsid w:val="0052578D"/>
    <w:rsid w:val="00525DE6"/>
    <w:rsid w:val="00530242"/>
    <w:rsid w:val="005308B9"/>
    <w:rsid w:val="00530D55"/>
    <w:rsid w:val="0053111B"/>
    <w:rsid w:val="00532610"/>
    <w:rsid w:val="005329D0"/>
    <w:rsid w:val="00533305"/>
    <w:rsid w:val="00534328"/>
    <w:rsid w:val="00534396"/>
    <w:rsid w:val="00534A3D"/>
    <w:rsid w:val="00534AEF"/>
    <w:rsid w:val="00536F03"/>
    <w:rsid w:val="005402A5"/>
    <w:rsid w:val="00540438"/>
    <w:rsid w:val="005405D4"/>
    <w:rsid w:val="00540AEF"/>
    <w:rsid w:val="005428DC"/>
    <w:rsid w:val="00542B4D"/>
    <w:rsid w:val="00542FAC"/>
    <w:rsid w:val="005439EA"/>
    <w:rsid w:val="00544EF6"/>
    <w:rsid w:val="005456A1"/>
    <w:rsid w:val="005464A1"/>
    <w:rsid w:val="00550B2D"/>
    <w:rsid w:val="00551463"/>
    <w:rsid w:val="00552549"/>
    <w:rsid w:val="00553C6A"/>
    <w:rsid w:val="00554E90"/>
    <w:rsid w:val="005559B8"/>
    <w:rsid w:val="00555F36"/>
    <w:rsid w:val="00555F52"/>
    <w:rsid w:val="0055656D"/>
    <w:rsid w:val="00556731"/>
    <w:rsid w:val="00556C6A"/>
    <w:rsid w:val="005570B0"/>
    <w:rsid w:val="00557280"/>
    <w:rsid w:val="0055791B"/>
    <w:rsid w:val="00557C7F"/>
    <w:rsid w:val="005613C2"/>
    <w:rsid w:val="005615D9"/>
    <w:rsid w:val="00561985"/>
    <w:rsid w:val="00562480"/>
    <w:rsid w:val="00562998"/>
    <w:rsid w:val="005637FB"/>
    <w:rsid w:val="00564CE4"/>
    <w:rsid w:val="00564EF3"/>
    <w:rsid w:val="00565106"/>
    <w:rsid w:val="00566064"/>
    <w:rsid w:val="0056615D"/>
    <w:rsid w:val="00566964"/>
    <w:rsid w:val="0056775B"/>
    <w:rsid w:val="00567F18"/>
    <w:rsid w:val="005700DD"/>
    <w:rsid w:val="005703AA"/>
    <w:rsid w:val="00570BB7"/>
    <w:rsid w:val="005712D5"/>
    <w:rsid w:val="00572518"/>
    <w:rsid w:val="005725D8"/>
    <w:rsid w:val="00572BB4"/>
    <w:rsid w:val="005742C2"/>
    <w:rsid w:val="00574B21"/>
    <w:rsid w:val="005762AE"/>
    <w:rsid w:val="00577208"/>
    <w:rsid w:val="00577408"/>
    <w:rsid w:val="00577552"/>
    <w:rsid w:val="005811EC"/>
    <w:rsid w:val="00582109"/>
    <w:rsid w:val="00582F9E"/>
    <w:rsid w:val="0058301D"/>
    <w:rsid w:val="005832AB"/>
    <w:rsid w:val="005843DA"/>
    <w:rsid w:val="00584626"/>
    <w:rsid w:val="00585FBE"/>
    <w:rsid w:val="00586530"/>
    <w:rsid w:val="0058691E"/>
    <w:rsid w:val="005872B5"/>
    <w:rsid w:val="005877D6"/>
    <w:rsid w:val="0059114D"/>
    <w:rsid w:val="00592B6F"/>
    <w:rsid w:val="00593214"/>
    <w:rsid w:val="00593647"/>
    <w:rsid w:val="00596748"/>
    <w:rsid w:val="005967AD"/>
    <w:rsid w:val="00596B12"/>
    <w:rsid w:val="005972D8"/>
    <w:rsid w:val="00597CEB"/>
    <w:rsid w:val="00597D0F"/>
    <w:rsid w:val="005A003E"/>
    <w:rsid w:val="005A0D98"/>
    <w:rsid w:val="005A1BA4"/>
    <w:rsid w:val="005A1DFA"/>
    <w:rsid w:val="005A227A"/>
    <w:rsid w:val="005A25F8"/>
    <w:rsid w:val="005A2752"/>
    <w:rsid w:val="005A2955"/>
    <w:rsid w:val="005A3853"/>
    <w:rsid w:val="005A3C6F"/>
    <w:rsid w:val="005A3EC7"/>
    <w:rsid w:val="005A3FD3"/>
    <w:rsid w:val="005A5094"/>
    <w:rsid w:val="005A515C"/>
    <w:rsid w:val="005A53F3"/>
    <w:rsid w:val="005A5859"/>
    <w:rsid w:val="005A5A83"/>
    <w:rsid w:val="005A6127"/>
    <w:rsid w:val="005A6EB9"/>
    <w:rsid w:val="005A7AE0"/>
    <w:rsid w:val="005B005A"/>
    <w:rsid w:val="005B0234"/>
    <w:rsid w:val="005B064A"/>
    <w:rsid w:val="005B0845"/>
    <w:rsid w:val="005B0F81"/>
    <w:rsid w:val="005B1FEE"/>
    <w:rsid w:val="005B271A"/>
    <w:rsid w:val="005B290D"/>
    <w:rsid w:val="005B32C2"/>
    <w:rsid w:val="005B4600"/>
    <w:rsid w:val="005B668F"/>
    <w:rsid w:val="005B6914"/>
    <w:rsid w:val="005B6FCB"/>
    <w:rsid w:val="005B7033"/>
    <w:rsid w:val="005C07E0"/>
    <w:rsid w:val="005C0A9B"/>
    <w:rsid w:val="005C10F8"/>
    <w:rsid w:val="005C1647"/>
    <w:rsid w:val="005C1F84"/>
    <w:rsid w:val="005C1F93"/>
    <w:rsid w:val="005C2F90"/>
    <w:rsid w:val="005C31BC"/>
    <w:rsid w:val="005C4585"/>
    <w:rsid w:val="005C4889"/>
    <w:rsid w:val="005C48D1"/>
    <w:rsid w:val="005C4A0B"/>
    <w:rsid w:val="005C4D45"/>
    <w:rsid w:val="005C5B8C"/>
    <w:rsid w:val="005D057A"/>
    <w:rsid w:val="005D07C8"/>
    <w:rsid w:val="005D0D46"/>
    <w:rsid w:val="005D12DA"/>
    <w:rsid w:val="005D20B7"/>
    <w:rsid w:val="005D25CD"/>
    <w:rsid w:val="005D2C3F"/>
    <w:rsid w:val="005D3300"/>
    <w:rsid w:val="005D33F4"/>
    <w:rsid w:val="005D3AB0"/>
    <w:rsid w:val="005D42B6"/>
    <w:rsid w:val="005D439B"/>
    <w:rsid w:val="005D539C"/>
    <w:rsid w:val="005D551A"/>
    <w:rsid w:val="005D58E0"/>
    <w:rsid w:val="005D5F4F"/>
    <w:rsid w:val="005D6AE5"/>
    <w:rsid w:val="005D784E"/>
    <w:rsid w:val="005E213C"/>
    <w:rsid w:val="005E2206"/>
    <w:rsid w:val="005E241B"/>
    <w:rsid w:val="005E310B"/>
    <w:rsid w:val="005E3DC9"/>
    <w:rsid w:val="005E43D9"/>
    <w:rsid w:val="005E4859"/>
    <w:rsid w:val="005E5D1B"/>
    <w:rsid w:val="005E61D1"/>
    <w:rsid w:val="005E62FE"/>
    <w:rsid w:val="005E6625"/>
    <w:rsid w:val="005E6BB3"/>
    <w:rsid w:val="005E7450"/>
    <w:rsid w:val="005E7486"/>
    <w:rsid w:val="005F038C"/>
    <w:rsid w:val="005F0687"/>
    <w:rsid w:val="005F1199"/>
    <w:rsid w:val="005F1A12"/>
    <w:rsid w:val="005F1D1A"/>
    <w:rsid w:val="005F3063"/>
    <w:rsid w:val="005F3602"/>
    <w:rsid w:val="005F3A60"/>
    <w:rsid w:val="005F4009"/>
    <w:rsid w:val="005F410B"/>
    <w:rsid w:val="005F4404"/>
    <w:rsid w:val="005F4686"/>
    <w:rsid w:val="005F48D4"/>
    <w:rsid w:val="005F580D"/>
    <w:rsid w:val="005F5F70"/>
    <w:rsid w:val="00600103"/>
    <w:rsid w:val="00600447"/>
    <w:rsid w:val="00601032"/>
    <w:rsid w:val="0060174F"/>
    <w:rsid w:val="00601D8F"/>
    <w:rsid w:val="00601EDD"/>
    <w:rsid w:val="006020F8"/>
    <w:rsid w:val="006022D2"/>
    <w:rsid w:val="006023C8"/>
    <w:rsid w:val="00602F02"/>
    <w:rsid w:val="006035C7"/>
    <w:rsid w:val="00603B52"/>
    <w:rsid w:val="006041EC"/>
    <w:rsid w:val="006045C2"/>
    <w:rsid w:val="00604645"/>
    <w:rsid w:val="006047AC"/>
    <w:rsid w:val="00604D11"/>
    <w:rsid w:val="00604E56"/>
    <w:rsid w:val="00605035"/>
    <w:rsid w:val="00605682"/>
    <w:rsid w:val="00605861"/>
    <w:rsid w:val="00605FF7"/>
    <w:rsid w:val="0060688B"/>
    <w:rsid w:val="00606982"/>
    <w:rsid w:val="0060738E"/>
    <w:rsid w:val="006079E9"/>
    <w:rsid w:val="00607E03"/>
    <w:rsid w:val="006102A4"/>
    <w:rsid w:val="0061123B"/>
    <w:rsid w:val="0061182C"/>
    <w:rsid w:val="00611889"/>
    <w:rsid w:val="00611DFA"/>
    <w:rsid w:val="006130F2"/>
    <w:rsid w:val="00613535"/>
    <w:rsid w:val="0061434E"/>
    <w:rsid w:val="006148D4"/>
    <w:rsid w:val="00614A4C"/>
    <w:rsid w:val="00615EA7"/>
    <w:rsid w:val="00615F0D"/>
    <w:rsid w:val="00616027"/>
    <w:rsid w:val="006166C3"/>
    <w:rsid w:val="00616EFF"/>
    <w:rsid w:val="00617559"/>
    <w:rsid w:val="00617673"/>
    <w:rsid w:val="00617A09"/>
    <w:rsid w:val="00617AEB"/>
    <w:rsid w:val="00620667"/>
    <w:rsid w:val="0062069A"/>
    <w:rsid w:val="006216A1"/>
    <w:rsid w:val="006219CF"/>
    <w:rsid w:val="00621F37"/>
    <w:rsid w:val="0062341F"/>
    <w:rsid w:val="006239BE"/>
    <w:rsid w:val="00623A65"/>
    <w:rsid w:val="00624300"/>
    <w:rsid w:val="00625717"/>
    <w:rsid w:val="00625E99"/>
    <w:rsid w:val="006268B1"/>
    <w:rsid w:val="00626943"/>
    <w:rsid w:val="00626EB9"/>
    <w:rsid w:val="006300F3"/>
    <w:rsid w:val="0063136A"/>
    <w:rsid w:val="006315D7"/>
    <w:rsid w:val="00631720"/>
    <w:rsid w:val="0063180B"/>
    <w:rsid w:val="006323E6"/>
    <w:rsid w:val="00632FCE"/>
    <w:rsid w:val="00633E2F"/>
    <w:rsid w:val="00633F4D"/>
    <w:rsid w:val="00634B9C"/>
    <w:rsid w:val="00635882"/>
    <w:rsid w:val="006358E2"/>
    <w:rsid w:val="00635A40"/>
    <w:rsid w:val="00635D90"/>
    <w:rsid w:val="00635DF7"/>
    <w:rsid w:val="0063623B"/>
    <w:rsid w:val="00636878"/>
    <w:rsid w:val="00636C2D"/>
    <w:rsid w:val="00637E3A"/>
    <w:rsid w:val="0064089A"/>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894"/>
    <w:rsid w:val="006459F4"/>
    <w:rsid w:val="00645AB8"/>
    <w:rsid w:val="00645E59"/>
    <w:rsid w:val="00646B3E"/>
    <w:rsid w:val="00646FF2"/>
    <w:rsid w:val="0064738D"/>
    <w:rsid w:val="006507CF"/>
    <w:rsid w:val="00650A37"/>
    <w:rsid w:val="00650A6B"/>
    <w:rsid w:val="00650D02"/>
    <w:rsid w:val="00651892"/>
    <w:rsid w:val="00651A55"/>
    <w:rsid w:val="00652420"/>
    <w:rsid w:val="0065270E"/>
    <w:rsid w:val="00652DE0"/>
    <w:rsid w:val="00653884"/>
    <w:rsid w:val="00654627"/>
    <w:rsid w:val="00654BA2"/>
    <w:rsid w:val="00654BAE"/>
    <w:rsid w:val="006553FD"/>
    <w:rsid w:val="00656597"/>
    <w:rsid w:val="006565B3"/>
    <w:rsid w:val="006579F4"/>
    <w:rsid w:val="00657DCF"/>
    <w:rsid w:val="006608AC"/>
    <w:rsid w:val="00661465"/>
    <w:rsid w:val="00661AD9"/>
    <w:rsid w:val="00661BA7"/>
    <w:rsid w:val="00663222"/>
    <w:rsid w:val="00664877"/>
    <w:rsid w:val="00665CE3"/>
    <w:rsid w:val="00670043"/>
    <w:rsid w:val="00671DCE"/>
    <w:rsid w:val="00671F6B"/>
    <w:rsid w:val="00672311"/>
    <w:rsid w:val="00672F75"/>
    <w:rsid w:val="006744FB"/>
    <w:rsid w:val="00674770"/>
    <w:rsid w:val="00675214"/>
    <w:rsid w:val="006763BA"/>
    <w:rsid w:val="00676636"/>
    <w:rsid w:val="00676D25"/>
    <w:rsid w:val="00677E86"/>
    <w:rsid w:val="006812B8"/>
    <w:rsid w:val="00681604"/>
    <w:rsid w:val="00681EFE"/>
    <w:rsid w:val="00681F41"/>
    <w:rsid w:val="006832F1"/>
    <w:rsid w:val="00683DC6"/>
    <w:rsid w:val="00684E34"/>
    <w:rsid w:val="0068505A"/>
    <w:rsid w:val="00685A96"/>
    <w:rsid w:val="00685DCE"/>
    <w:rsid w:val="00686630"/>
    <w:rsid w:val="00687261"/>
    <w:rsid w:val="00687B34"/>
    <w:rsid w:val="00690097"/>
    <w:rsid w:val="00691084"/>
    <w:rsid w:val="00691089"/>
    <w:rsid w:val="006910FF"/>
    <w:rsid w:val="00691633"/>
    <w:rsid w:val="0069169D"/>
    <w:rsid w:val="00691ADF"/>
    <w:rsid w:val="00692322"/>
    <w:rsid w:val="00692F8F"/>
    <w:rsid w:val="006935D2"/>
    <w:rsid w:val="006937CF"/>
    <w:rsid w:val="00693A4F"/>
    <w:rsid w:val="00693D78"/>
    <w:rsid w:val="00693F43"/>
    <w:rsid w:val="0069420F"/>
    <w:rsid w:val="006948B7"/>
    <w:rsid w:val="00694EC5"/>
    <w:rsid w:val="00695869"/>
    <w:rsid w:val="0069593E"/>
    <w:rsid w:val="0069667B"/>
    <w:rsid w:val="00696BF7"/>
    <w:rsid w:val="006A0252"/>
    <w:rsid w:val="006A0653"/>
    <w:rsid w:val="006A068B"/>
    <w:rsid w:val="006A0D84"/>
    <w:rsid w:val="006A0DD1"/>
    <w:rsid w:val="006A1495"/>
    <w:rsid w:val="006A189E"/>
    <w:rsid w:val="006A409D"/>
    <w:rsid w:val="006A579F"/>
    <w:rsid w:val="006A58F0"/>
    <w:rsid w:val="006A6DE5"/>
    <w:rsid w:val="006A6ED6"/>
    <w:rsid w:val="006A702C"/>
    <w:rsid w:val="006A7771"/>
    <w:rsid w:val="006A7F59"/>
    <w:rsid w:val="006B0107"/>
    <w:rsid w:val="006B0818"/>
    <w:rsid w:val="006B27D2"/>
    <w:rsid w:val="006B2842"/>
    <w:rsid w:val="006B3157"/>
    <w:rsid w:val="006B40D7"/>
    <w:rsid w:val="006B412C"/>
    <w:rsid w:val="006B4A70"/>
    <w:rsid w:val="006B5CBC"/>
    <w:rsid w:val="006B5EEC"/>
    <w:rsid w:val="006B5F28"/>
    <w:rsid w:val="006B6103"/>
    <w:rsid w:val="006B6F71"/>
    <w:rsid w:val="006B7199"/>
    <w:rsid w:val="006B7885"/>
    <w:rsid w:val="006B7F35"/>
    <w:rsid w:val="006C0CCC"/>
    <w:rsid w:val="006C24C5"/>
    <w:rsid w:val="006C2B15"/>
    <w:rsid w:val="006C3E4D"/>
    <w:rsid w:val="006C3E59"/>
    <w:rsid w:val="006C54CB"/>
    <w:rsid w:val="006C5B01"/>
    <w:rsid w:val="006C5B80"/>
    <w:rsid w:val="006C5C6F"/>
    <w:rsid w:val="006C5D2B"/>
    <w:rsid w:val="006C69AD"/>
    <w:rsid w:val="006C6D5D"/>
    <w:rsid w:val="006C6FDB"/>
    <w:rsid w:val="006C70D2"/>
    <w:rsid w:val="006C752C"/>
    <w:rsid w:val="006D0A91"/>
    <w:rsid w:val="006D0B78"/>
    <w:rsid w:val="006D0FD2"/>
    <w:rsid w:val="006D1714"/>
    <w:rsid w:val="006D1C2C"/>
    <w:rsid w:val="006D2A1C"/>
    <w:rsid w:val="006D2BC8"/>
    <w:rsid w:val="006D38C3"/>
    <w:rsid w:val="006D428D"/>
    <w:rsid w:val="006D44D2"/>
    <w:rsid w:val="006D44EB"/>
    <w:rsid w:val="006D4D46"/>
    <w:rsid w:val="006D6071"/>
    <w:rsid w:val="006D6140"/>
    <w:rsid w:val="006D69F9"/>
    <w:rsid w:val="006D6F78"/>
    <w:rsid w:val="006D7D35"/>
    <w:rsid w:val="006D7D9A"/>
    <w:rsid w:val="006E0DA2"/>
    <w:rsid w:val="006E0ED8"/>
    <w:rsid w:val="006E2104"/>
    <w:rsid w:val="006E2387"/>
    <w:rsid w:val="006E277D"/>
    <w:rsid w:val="006E299F"/>
    <w:rsid w:val="006E2E9E"/>
    <w:rsid w:val="006E3388"/>
    <w:rsid w:val="006E3974"/>
    <w:rsid w:val="006E49B7"/>
    <w:rsid w:val="006E49E8"/>
    <w:rsid w:val="006E4A4A"/>
    <w:rsid w:val="006E4CDA"/>
    <w:rsid w:val="006E4D64"/>
    <w:rsid w:val="006E4DDF"/>
    <w:rsid w:val="006E59CE"/>
    <w:rsid w:val="006E6CC5"/>
    <w:rsid w:val="006E6F5A"/>
    <w:rsid w:val="006E71D1"/>
    <w:rsid w:val="006E7EF3"/>
    <w:rsid w:val="006F0176"/>
    <w:rsid w:val="006F0184"/>
    <w:rsid w:val="006F068B"/>
    <w:rsid w:val="006F0717"/>
    <w:rsid w:val="006F0B4A"/>
    <w:rsid w:val="006F1C78"/>
    <w:rsid w:val="006F1D77"/>
    <w:rsid w:val="006F1FFD"/>
    <w:rsid w:val="006F22AF"/>
    <w:rsid w:val="006F2FBB"/>
    <w:rsid w:val="006F40CE"/>
    <w:rsid w:val="006F4E7F"/>
    <w:rsid w:val="006F5620"/>
    <w:rsid w:val="006F5B92"/>
    <w:rsid w:val="006F68EF"/>
    <w:rsid w:val="006F6A21"/>
    <w:rsid w:val="006F6CCB"/>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6D24"/>
    <w:rsid w:val="00707161"/>
    <w:rsid w:val="00710079"/>
    <w:rsid w:val="0071138D"/>
    <w:rsid w:val="007113E8"/>
    <w:rsid w:val="00712B2A"/>
    <w:rsid w:val="0071380F"/>
    <w:rsid w:val="007139FB"/>
    <w:rsid w:val="007140A0"/>
    <w:rsid w:val="007142D2"/>
    <w:rsid w:val="00714423"/>
    <w:rsid w:val="007154BF"/>
    <w:rsid w:val="00715797"/>
    <w:rsid w:val="0071619C"/>
    <w:rsid w:val="0071668A"/>
    <w:rsid w:val="00716B28"/>
    <w:rsid w:val="00717CA0"/>
    <w:rsid w:val="00717ED1"/>
    <w:rsid w:val="00720718"/>
    <w:rsid w:val="0072074D"/>
    <w:rsid w:val="007228B6"/>
    <w:rsid w:val="00722BA9"/>
    <w:rsid w:val="00722DC6"/>
    <w:rsid w:val="00722F22"/>
    <w:rsid w:val="00723705"/>
    <w:rsid w:val="007241FC"/>
    <w:rsid w:val="00724551"/>
    <w:rsid w:val="00724791"/>
    <w:rsid w:val="00724B79"/>
    <w:rsid w:val="00724EC7"/>
    <w:rsid w:val="00725B83"/>
    <w:rsid w:val="00725B8D"/>
    <w:rsid w:val="00726327"/>
    <w:rsid w:val="007265B1"/>
    <w:rsid w:val="00726B5A"/>
    <w:rsid w:val="00727CA6"/>
    <w:rsid w:val="00731A12"/>
    <w:rsid w:val="007334D2"/>
    <w:rsid w:val="0073354C"/>
    <w:rsid w:val="00733599"/>
    <w:rsid w:val="00733D75"/>
    <w:rsid w:val="007340D3"/>
    <w:rsid w:val="0073429E"/>
    <w:rsid w:val="00734A8C"/>
    <w:rsid w:val="007361E0"/>
    <w:rsid w:val="00736888"/>
    <w:rsid w:val="00736AF1"/>
    <w:rsid w:val="00737302"/>
    <w:rsid w:val="00737748"/>
    <w:rsid w:val="00737BFB"/>
    <w:rsid w:val="007408DE"/>
    <w:rsid w:val="00740CF7"/>
    <w:rsid w:val="00740FC6"/>
    <w:rsid w:val="00742E8E"/>
    <w:rsid w:val="007445CB"/>
    <w:rsid w:val="007447E2"/>
    <w:rsid w:val="00744E44"/>
    <w:rsid w:val="00745833"/>
    <w:rsid w:val="00745FAD"/>
    <w:rsid w:val="00750103"/>
    <w:rsid w:val="00750404"/>
    <w:rsid w:val="0075061D"/>
    <w:rsid w:val="007512B4"/>
    <w:rsid w:val="007531C1"/>
    <w:rsid w:val="007545A8"/>
    <w:rsid w:val="0075665B"/>
    <w:rsid w:val="007576FB"/>
    <w:rsid w:val="00757F32"/>
    <w:rsid w:val="00760663"/>
    <w:rsid w:val="00760CBC"/>
    <w:rsid w:val="00762659"/>
    <w:rsid w:val="00762B49"/>
    <w:rsid w:val="007633B4"/>
    <w:rsid w:val="00765218"/>
    <w:rsid w:val="007659C1"/>
    <w:rsid w:val="00765ED2"/>
    <w:rsid w:val="00766253"/>
    <w:rsid w:val="007663B9"/>
    <w:rsid w:val="00767CFC"/>
    <w:rsid w:val="00771F3C"/>
    <w:rsid w:val="0077200A"/>
    <w:rsid w:val="0077392E"/>
    <w:rsid w:val="00773B2D"/>
    <w:rsid w:val="007751AD"/>
    <w:rsid w:val="00775ABC"/>
    <w:rsid w:val="007766BF"/>
    <w:rsid w:val="00780445"/>
    <w:rsid w:val="0078058C"/>
    <w:rsid w:val="007807B0"/>
    <w:rsid w:val="00780851"/>
    <w:rsid w:val="007810C0"/>
    <w:rsid w:val="00781570"/>
    <w:rsid w:val="00781EE9"/>
    <w:rsid w:val="00782C55"/>
    <w:rsid w:val="00782E64"/>
    <w:rsid w:val="007830E9"/>
    <w:rsid w:val="00783586"/>
    <w:rsid w:val="00784E23"/>
    <w:rsid w:val="00787525"/>
    <w:rsid w:val="007876D0"/>
    <w:rsid w:val="00790529"/>
    <w:rsid w:val="00791B4C"/>
    <w:rsid w:val="00791CF6"/>
    <w:rsid w:val="00792F77"/>
    <w:rsid w:val="00793418"/>
    <w:rsid w:val="00793677"/>
    <w:rsid w:val="00794894"/>
    <w:rsid w:val="00794BA9"/>
    <w:rsid w:val="00795BE1"/>
    <w:rsid w:val="007965D6"/>
    <w:rsid w:val="007A02B1"/>
    <w:rsid w:val="007A0C80"/>
    <w:rsid w:val="007A2832"/>
    <w:rsid w:val="007A2A61"/>
    <w:rsid w:val="007A3192"/>
    <w:rsid w:val="007A384E"/>
    <w:rsid w:val="007A3CE6"/>
    <w:rsid w:val="007A46B0"/>
    <w:rsid w:val="007A5705"/>
    <w:rsid w:val="007A6FB3"/>
    <w:rsid w:val="007A7912"/>
    <w:rsid w:val="007A7FEC"/>
    <w:rsid w:val="007B0FBE"/>
    <w:rsid w:val="007B1290"/>
    <w:rsid w:val="007B1825"/>
    <w:rsid w:val="007B1CF1"/>
    <w:rsid w:val="007B2029"/>
    <w:rsid w:val="007B2150"/>
    <w:rsid w:val="007B239A"/>
    <w:rsid w:val="007B3914"/>
    <w:rsid w:val="007B3FCC"/>
    <w:rsid w:val="007B44C5"/>
    <w:rsid w:val="007B5C2E"/>
    <w:rsid w:val="007B5D39"/>
    <w:rsid w:val="007B6272"/>
    <w:rsid w:val="007B6DA2"/>
    <w:rsid w:val="007B7485"/>
    <w:rsid w:val="007C2106"/>
    <w:rsid w:val="007C3867"/>
    <w:rsid w:val="007C3AAB"/>
    <w:rsid w:val="007C4653"/>
    <w:rsid w:val="007C4A46"/>
    <w:rsid w:val="007C54CC"/>
    <w:rsid w:val="007C65DC"/>
    <w:rsid w:val="007C678A"/>
    <w:rsid w:val="007C762B"/>
    <w:rsid w:val="007D0FBD"/>
    <w:rsid w:val="007D3CE1"/>
    <w:rsid w:val="007D409C"/>
    <w:rsid w:val="007D4ED7"/>
    <w:rsid w:val="007D5459"/>
    <w:rsid w:val="007D561F"/>
    <w:rsid w:val="007D682E"/>
    <w:rsid w:val="007D6AA1"/>
    <w:rsid w:val="007D74EB"/>
    <w:rsid w:val="007E0331"/>
    <w:rsid w:val="007E0695"/>
    <w:rsid w:val="007E19B6"/>
    <w:rsid w:val="007E2416"/>
    <w:rsid w:val="007E2E5E"/>
    <w:rsid w:val="007E2F23"/>
    <w:rsid w:val="007E2FF4"/>
    <w:rsid w:val="007E32A6"/>
    <w:rsid w:val="007E33D7"/>
    <w:rsid w:val="007E38F3"/>
    <w:rsid w:val="007E3EAF"/>
    <w:rsid w:val="007E3EF6"/>
    <w:rsid w:val="007E3F04"/>
    <w:rsid w:val="007E4116"/>
    <w:rsid w:val="007E4AEA"/>
    <w:rsid w:val="007E52CB"/>
    <w:rsid w:val="007E53B4"/>
    <w:rsid w:val="007E5C9D"/>
    <w:rsid w:val="007E5ED3"/>
    <w:rsid w:val="007E66B0"/>
    <w:rsid w:val="007E6AEC"/>
    <w:rsid w:val="007E6EB5"/>
    <w:rsid w:val="007E7008"/>
    <w:rsid w:val="007F03EC"/>
    <w:rsid w:val="007F0890"/>
    <w:rsid w:val="007F0D08"/>
    <w:rsid w:val="007F148E"/>
    <w:rsid w:val="007F1C48"/>
    <w:rsid w:val="007F1CA3"/>
    <w:rsid w:val="007F2A15"/>
    <w:rsid w:val="007F2E1B"/>
    <w:rsid w:val="007F33B1"/>
    <w:rsid w:val="007F39CC"/>
    <w:rsid w:val="007F40E7"/>
    <w:rsid w:val="007F4A6C"/>
    <w:rsid w:val="007F4FCB"/>
    <w:rsid w:val="007F62F4"/>
    <w:rsid w:val="007F695F"/>
    <w:rsid w:val="007F75A8"/>
    <w:rsid w:val="007F7BAF"/>
    <w:rsid w:val="00800B4B"/>
    <w:rsid w:val="008013A2"/>
    <w:rsid w:val="008017FB"/>
    <w:rsid w:val="00801CB6"/>
    <w:rsid w:val="00801D0A"/>
    <w:rsid w:val="0080215A"/>
    <w:rsid w:val="008022DC"/>
    <w:rsid w:val="00802818"/>
    <w:rsid w:val="00802CE4"/>
    <w:rsid w:val="00802DB4"/>
    <w:rsid w:val="00804212"/>
    <w:rsid w:val="0080469C"/>
    <w:rsid w:val="008059C6"/>
    <w:rsid w:val="008066B7"/>
    <w:rsid w:val="00806986"/>
    <w:rsid w:val="0080707A"/>
    <w:rsid w:val="00807FF4"/>
    <w:rsid w:val="00810277"/>
    <w:rsid w:val="008108DF"/>
    <w:rsid w:val="00810BEB"/>
    <w:rsid w:val="00811271"/>
    <w:rsid w:val="008119D9"/>
    <w:rsid w:val="00811B4A"/>
    <w:rsid w:val="00812456"/>
    <w:rsid w:val="008124CA"/>
    <w:rsid w:val="00812819"/>
    <w:rsid w:val="008129C7"/>
    <w:rsid w:val="00812E68"/>
    <w:rsid w:val="008134EB"/>
    <w:rsid w:val="00813E6B"/>
    <w:rsid w:val="00813F23"/>
    <w:rsid w:val="00814D7C"/>
    <w:rsid w:val="008156D3"/>
    <w:rsid w:val="00815B41"/>
    <w:rsid w:val="008175E3"/>
    <w:rsid w:val="00817906"/>
    <w:rsid w:val="00817969"/>
    <w:rsid w:val="00817A49"/>
    <w:rsid w:val="00820D13"/>
    <w:rsid w:val="00820EAA"/>
    <w:rsid w:val="00821174"/>
    <w:rsid w:val="00822015"/>
    <w:rsid w:val="008233F1"/>
    <w:rsid w:val="00823718"/>
    <w:rsid w:val="0082410E"/>
    <w:rsid w:val="008241A3"/>
    <w:rsid w:val="00825185"/>
    <w:rsid w:val="00825F68"/>
    <w:rsid w:val="008260CC"/>
    <w:rsid w:val="008261DB"/>
    <w:rsid w:val="00826E40"/>
    <w:rsid w:val="008276A7"/>
    <w:rsid w:val="00827A33"/>
    <w:rsid w:val="00831E70"/>
    <w:rsid w:val="0083254A"/>
    <w:rsid w:val="00832837"/>
    <w:rsid w:val="00832DBE"/>
    <w:rsid w:val="00832E7A"/>
    <w:rsid w:val="00832F10"/>
    <w:rsid w:val="00833917"/>
    <w:rsid w:val="00833AB6"/>
    <w:rsid w:val="008349FA"/>
    <w:rsid w:val="0083542F"/>
    <w:rsid w:val="00835A10"/>
    <w:rsid w:val="008360FC"/>
    <w:rsid w:val="00836371"/>
    <w:rsid w:val="0083695F"/>
    <w:rsid w:val="00836AAA"/>
    <w:rsid w:val="00840688"/>
    <w:rsid w:val="008421A2"/>
    <w:rsid w:val="00843987"/>
    <w:rsid w:val="00843D28"/>
    <w:rsid w:val="00844076"/>
    <w:rsid w:val="008442D4"/>
    <w:rsid w:val="00844433"/>
    <w:rsid w:val="008446F7"/>
    <w:rsid w:val="00844857"/>
    <w:rsid w:val="00845929"/>
    <w:rsid w:val="008462C8"/>
    <w:rsid w:val="008465EF"/>
    <w:rsid w:val="00846D28"/>
    <w:rsid w:val="00846E64"/>
    <w:rsid w:val="008474D5"/>
    <w:rsid w:val="008477DD"/>
    <w:rsid w:val="00847AFE"/>
    <w:rsid w:val="0085020D"/>
    <w:rsid w:val="008506F5"/>
    <w:rsid w:val="008508A7"/>
    <w:rsid w:val="00851763"/>
    <w:rsid w:val="00853C52"/>
    <w:rsid w:val="00853DBD"/>
    <w:rsid w:val="00854578"/>
    <w:rsid w:val="00854E47"/>
    <w:rsid w:val="00854F66"/>
    <w:rsid w:val="008550EE"/>
    <w:rsid w:val="00855707"/>
    <w:rsid w:val="00855C13"/>
    <w:rsid w:val="00856C64"/>
    <w:rsid w:val="008571EF"/>
    <w:rsid w:val="00857520"/>
    <w:rsid w:val="008602CD"/>
    <w:rsid w:val="00861097"/>
    <w:rsid w:val="008611DF"/>
    <w:rsid w:val="00861368"/>
    <w:rsid w:val="008614E4"/>
    <w:rsid w:val="008615D8"/>
    <w:rsid w:val="0086178D"/>
    <w:rsid w:val="00861C52"/>
    <w:rsid w:val="008622DF"/>
    <w:rsid w:val="008631DC"/>
    <w:rsid w:val="008633A3"/>
    <w:rsid w:val="00863D04"/>
    <w:rsid w:val="00864510"/>
    <w:rsid w:val="00864E0F"/>
    <w:rsid w:val="008662E7"/>
    <w:rsid w:val="00866F49"/>
    <w:rsid w:val="008673B6"/>
    <w:rsid w:val="00867449"/>
    <w:rsid w:val="00867EB4"/>
    <w:rsid w:val="00870793"/>
    <w:rsid w:val="00870908"/>
    <w:rsid w:val="00870989"/>
    <w:rsid w:val="00870D2D"/>
    <w:rsid w:val="00871268"/>
    <w:rsid w:val="00871447"/>
    <w:rsid w:val="0087183D"/>
    <w:rsid w:val="00871BCC"/>
    <w:rsid w:val="0087221A"/>
    <w:rsid w:val="00872E10"/>
    <w:rsid w:val="00874091"/>
    <w:rsid w:val="0087474F"/>
    <w:rsid w:val="00874D08"/>
    <w:rsid w:val="00875F94"/>
    <w:rsid w:val="00877384"/>
    <w:rsid w:val="00877486"/>
    <w:rsid w:val="0087749B"/>
    <w:rsid w:val="00877740"/>
    <w:rsid w:val="00880590"/>
    <w:rsid w:val="00881187"/>
    <w:rsid w:val="008811C8"/>
    <w:rsid w:val="0088148E"/>
    <w:rsid w:val="00881646"/>
    <w:rsid w:val="00881864"/>
    <w:rsid w:val="008818E9"/>
    <w:rsid w:val="00882D13"/>
    <w:rsid w:val="00884124"/>
    <w:rsid w:val="00884199"/>
    <w:rsid w:val="008849DB"/>
    <w:rsid w:val="00884D2D"/>
    <w:rsid w:val="00884E99"/>
    <w:rsid w:val="00885709"/>
    <w:rsid w:val="008859EE"/>
    <w:rsid w:val="00887753"/>
    <w:rsid w:val="008879AD"/>
    <w:rsid w:val="008879B9"/>
    <w:rsid w:val="0089022E"/>
    <w:rsid w:val="00890985"/>
    <w:rsid w:val="00891324"/>
    <w:rsid w:val="00891B69"/>
    <w:rsid w:val="00892820"/>
    <w:rsid w:val="00893E91"/>
    <w:rsid w:val="00896532"/>
    <w:rsid w:val="00896F3B"/>
    <w:rsid w:val="00897B60"/>
    <w:rsid w:val="008A03FE"/>
    <w:rsid w:val="008A099E"/>
    <w:rsid w:val="008A0A57"/>
    <w:rsid w:val="008A0CCF"/>
    <w:rsid w:val="008A163E"/>
    <w:rsid w:val="008A190B"/>
    <w:rsid w:val="008A1A21"/>
    <w:rsid w:val="008A277A"/>
    <w:rsid w:val="008A2E9F"/>
    <w:rsid w:val="008A3AD7"/>
    <w:rsid w:val="008A3C73"/>
    <w:rsid w:val="008A4884"/>
    <w:rsid w:val="008A50C5"/>
    <w:rsid w:val="008A5A7B"/>
    <w:rsid w:val="008A6637"/>
    <w:rsid w:val="008A69BA"/>
    <w:rsid w:val="008A6F30"/>
    <w:rsid w:val="008B1E05"/>
    <w:rsid w:val="008B223F"/>
    <w:rsid w:val="008B30BF"/>
    <w:rsid w:val="008B369B"/>
    <w:rsid w:val="008B384C"/>
    <w:rsid w:val="008B3B19"/>
    <w:rsid w:val="008B4AF6"/>
    <w:rsid w:val="008B513A"/>
    <w:rsid w:val="008B52F3"/>
    <w:rsid w:val="008B5872"/>
    <w:rsid w:val="008B6060"/>
    <w:rsid w:val="008B6EE0"/>
    <w:rsid w:val="008C0437"/>
    <w:rsid w:val="008C06E5"/>
    <w:rsid w:val="008C08DC"/>
    <w:rsid w:val="008C12A8"/>
    <w:rsid w:val="008C168C"/>
    <w:rsid w:val="008C1E4C"/>
    <w:rsid w:val="008C20CE"/>
    <w:rsid w:val="008C2F12"/>
    <w:rsid w:val="008C449E"/>
    <w:rsid w:val="008C451E"/>
    <w:rsid w:val="008C5084"/>
    <w:rsid w:val="008C5689"/>
    <w:rsid w:val="008C57FC"/>
    <w:rsid w:val="008C67E4"/>
    <w:rsid w:val="008D131F"/>
    <w:rsid w:val="008D18A8"/>
    <w:rsid w:val="008D24D3"/>
    <w:rsid w:val="008D24F2"/>
    <w:rsid w:val="008D2EF0"/>
    <w:rsid w:val="008D3148"/>
    <w:rsid w:val="008D44CA"/>
    <w:rsid w:val="008D4D41"/>
    <w:rsid w:val="008D55CE"/>
    <w:rsid w:val="008D6B9C"/>
    <w:rsid w:val="008D6EB4"/>
    <w:rsid w:val="008D77ED"/>
    <w:rsid w:val="008E07EC"/>
    <w:rsid w:val="008E1460"/>
    <w:rsid w:val="008E183D"/>
    <w:rsid w:val="008E19A9"/>
    <w:rsid w:val="008E1CB3"/>
    <w:rsid w:val="008E1DDE"/>
    <w:rsid w:val="008E1EAB"/>
    <w:rsid w:val="008E237A"/>
    <w:rsid w:val="008E2402"/>
    <w:rsid w:val="008E331E"/>
    <w:rsid w:val="008E3433"/>
    <w:rsid w:val="008E3921"/>
    <w:rsid w:val="008E3AA1"/>
    <w:rsid w:val="008E4F2D"/>
    <w:rsid w:val="008E5598"/>
    <w:rsid w:val="008E620F"/>
    <w:rsid w:val="008E6CDE"/>
    <w:rsid w:val="008E6EDF"/>
    <w:rsid w:val="008E6EE9"/>
    <w:rsid w:val="008E7100"/>
    <w:rsid w:val="008E778B"/>
    <w:rsid w:val="008E7D4C"/>
    <w:rsid w:val="008F0EB9"/>
    <w:rsid w:val="008F10BE"/>
    <w:rsid w:val="008F1E62"/>
    <w:rsid w:val="008F2919"/>
    <w:rsid w:val="008F2A03"/>
    <w:rsid w:val="008F43BB"/>
    <w:rsid w:val="008F5A95"/>
    <w:rsid w:val="008F5D95"/>
    <w:rsid w:val="008F648F"/>
    <w:rsid w:val="008F68FF"/>
    <w:rsid w:val="008F74BC"/>
    <w:rsid w:val="008F7831"/>
    <w:rsid w:val="00900135"/>
    <w:rsid w:val="00900137"/>
    <w:rsid w:val="00900788"/>
    <w:rsid w:val="00900F71"/>
    <w:rsid w:val="009011B3"/>
    <w:rsid w:val="009012E7"/>
    <w:rsid w:val="00901CE8"/>
    <w:rsid w:val="009030C7"/>
    <w:rsid w:val="00903A98"/>
    <w:rsid w:val="00903D62"/>
    <w:rsid w:val="00904185"/>
    <w:rsid w:val="00904C3C"/>
    <w:rsid w:val="00904F5C"/>
    <w:rsid w:val="00905482"/>
    <w:rsid w:val="00905B91"/>
    <w:rsid w:val="00906057"/>
    <w:rsid w:val="009061B3"/>
    <w:rsid w:val="00906253"/>
    <w:rsid w:val="00907A41"/>
    <w:rsid w:val="00907C82"/>
    <w:rsid w:val="00907ECE"/>
    <w:rsid w:val="009117AE"/>
    <w:rsid w:val="00911BFB"/>
    <w:rsid w:val="00911CFD"/>
    <w:rsid w:val="00912E47"/>
    <w:rsid w:val="009138BE"/>
    <w:rsid w:val="00914980"/>
    <w:rsid w:val="00917CF7"/>
    <w:rsid w:val="009207B9"/>
    <w:rsid w:val="009233B1"/>
    <w:rsid w:val="0092356E"/>
    <w:rsid w:val="00924869"/>
    <w:rsid w:val="00924E7C"/>
    <w:rsid w:val="009255E9"/>
    <w:rsid w:val="00925BF7"/>
    <w:rsid w:val="00926552"/>
    <w:rsid w:val="00927A2B"/>
    <w:rsid w:val="00927C23"/>
    <w:rsid w:val="00927D90"/>
    <w:rsid w:val="0093007D"/>
    <w:rsid w:val="00930E4D"/>
    <w:rsid w:val="009310AB"/>
    <w:rsid w:val="00933499"/>
    <w:rsid w:val="009339D6"/>
    <w:rsid w:val="00933A96"/>
    <w:rsid w:val="00935052"/>
    <w:rsid w:val="00935802"/>
    <w:rsid w:val="009365B9"/>
    <w:rsid w:val="00936E98"/>
    <w:rsid w:val="009373C2"/>
    <w:rsid w:val="00937598"/>
    <w:rsid w:val="0093793E"/>
    <w:rsid w:val="00937DA5"/>
    <w:rsid w:val="00937FAF"/>
    <w:rsid w:val="009405EC"/>
    <w:rsid w:val="00940A47"/>
    <w:rsid w:val="009411CF"/>
    <w:rsid w:val="009421AB"/>
    <w:rsid w:val="00942B81"/>
    <w:rsid w:val="00943278"/>
    <w:rsid w:val="00943B44"/>
    <w:rsid w:val="00943DBD"/>
    <w:rsid w:val="00944115"/>
    <w:rsid w:val="00944306"/>
    <w:rsid w:val="00944A2C"/>
    <w:rsid w:val="00945641"/>
    <w:rsid w:val="00946648"/>
    <w:rsid w:val="00951BF7"/>
    <w:rsid w:val="00951DC3"/>
    <w:rsid w:val="00954760"/>
    <w:rsid w:val="00955370"/>
    <w:rsid w:val="00955CDB"/>
    <w:rsid w:val="00955DED"/>
    <w:rsid w:val="00955E6B"/>
    <w:rsid w:val="0095689C"/>
    <w:rsid w:val="00956B26"/>
    <w:rsid w:val="00956B33"/>
    <w:rsid w:val="00957B33"/>
    <w:rsid w:val="00957C5B"/>
    <w:rsid w:val="009607FC"/>
    <w:rsid w:val="00960CE8"/>
    <w:rsid w:val="0096113D"/>
    <w:rsid w:val="00961D2E"/>
    <w:rsid w:val="009621F1"/>
    <w:rsid w:val="00962A1E"/>
    <w:rsid w:val="00963451"/>
    <w:rsid w:val="00963EE7"/>
    <w:rsid w:val="00963F1B"/>
    <w:rsid w:val="00964056"/>
    <w:rsid w:val="009647F1"/>
    <w:rsid w:val="00964B09"/>
    <w:rsid w:val="0096502D"/>
    <w:rsid w:val="009652D2"/>
    <w:rsid w:val="009667C2"/>
    <w:rsid w:val="0096684B"/>
    <w:rsid w:val="009669A3"/>
    <w:rsid w:val="009704A9"/>
    <w:rsid w:val="009707C8"/>
    <w:rsid w:val="00970AF5"/>
    <w:rsid w:val="00971142"/>
    <w:rsid w:val="0097293B"/>
    <w:rsid w:val="00972F27"/>
    <w:rsid w:val="009730CD"/>
    <w:rsid w:val="0097361A"/>
    <w:rsid w:val="00974669"/>
    <w:rsid w:val="009748ED"/>
    <w:rsid w:val="00974B9C"/>
    <w:rsid w:val="009753BB"/>
    <w:rsid w:val="00977770"/>
    <w:rsid w:val="00980E38"/>
    <w:rsid w:val="00980F37"/>
    <w:rsid w:val="00981710"/>
    <w:rsid w:val="00982FC0"/>
    <w:rsid w:val="00983160"/>
    <w:rsid w:val="009831BF"/>
    <w:rsid w:val="00983A1E"/>
    <w:rsid w:val="0098570E"/>
    <w:rsid w:val="0098603F"/>
    <w:rsid w:val="00987111"/>
    <w:rsid w:val="0098735F"/>
    <w:rsid w:val="00987795"/>
    <w:rsid w:val="00987F7F"/>
    <w:rsid w:val="00990937"/>
    <w:rsid w:val="009910A8"/>
    <w:rsid w:val="0099149E"/>
    <w:rsid w:val="0099157D"/>
    <w:rsid w:val="009925E2"/>
    <w:rsid w:val="0099427E"/>
    <w:rsid w:val="00994534"/>
    <w:rsid w:val="009948A3"/>
    <w:rsid w:val="00995603"/>
    <w:rsid w:val="00995AA4"/>
    <w:rsid w:val="00995D7D"/>
    <w:rsid w:val="00995F9A"/>
    <w:rsid w:val="00996206"/>
    <w:rsid w:val="00996DB9"/>
    <w:rsid w:val="009976FC"/>
    <w:rsid w:val="00997A80"/>
    <w:rsid w:val="00997E58"/>
    <w:rsid w:val="009A0662"/>
    <w:rsid w:val="009A3AC4"/>
    <w:rsid w:val="009A57B8"/>
    <w:rsid w:val="009A65B0"/>
    <w:rsid w:val="009A707A"/>
    <w:rsid w:val="009A7CC2"/>
    <w:rsid w:val="009A7F65"/>
    <w:rsid w:val="009B0E4D"/>
    <w:rsid w:val="009B0E76"/>
    <w:rsid w:val="009B14EC"/>
    <w:rsid w:val="009B2513"/>
    <w:rsid w:val="009B3BBD"/>
    <w:rsid w:val="009B414D"/>
    <w:rsid w:val="009B4276"/>
    <w:rsid w:val="009B4662"/>
    <w:rsid w:val="009B4AE9"/>
    <w:rsid w:val="009B5B29"/>
    <w:rsid w:val="009B649F"/>
    <w:rsid w:val="009B6814"/>
    <w:rsid w:val="009B6D30"/>
    <w:rsid w:val="009B709B"/>
    <w:rsid w:val="009C0CF4"/>
    <w:rsid w:val="009C1AA3"/>
    <w:rsid w:val="009C217A"/>
    <w:rsid w:val="009C3526"/>
    <w:rsid w:val="009C4840"/>
    <w:rsid w:val="009C5BF9"/>
    <w:rsid w:val="009C674C"/>
    <w:rsid w:val="009C75E7"/>
    <w:rsid w:val="009C76AF"/>
    <w:rsid w:val="009C7B40"/>
    <w:rsid w:val="009D0C53"/>
    <w:rsid w:val="009D19FF"/>
    <w:rsid w:val="009D1C88"/>
    <w:rsid w:val="009D2E8B"/>
    <w:rsid w:val="009D3EC8"/>
    <w:rsid w:val="009D4C61"/>
    <w:rsid w:val="009D5887"/>
    <w:rsid w:val="009D5929"/>
    <w:rsid w:val="009D6C18"/>
    <w:rsid w:val="009D717E"/>
    <w:rsid w:val="009D74F5"/>
    <w:rsid w:val="009D78D2"/>
    <w:rsid w:val="009E0073"/>
    <w:rsid w:val="009E1EAE"/>
    <w:rsid w:val="009E2D7F"/>
    <w:rsid w:val="009E58BC"/>
    <w:rsid w:val="009E590A"/>
    <w:rsid w:val="009E5B76"/>
    <w:rsid w:val="009E7629"/>
    <w:rsid w:val="009E768E"/>
    <w:rsid w:val="009F064C"/>
    <w:rsid w:val="009F13E9"/>
    <w:rsid w:val="009F1576"/>
    <w:rsid w:val="009F2447"/>
    <w:rsid w:val="009F2C05"/>
    <w:rsid w:val="009F331D"/>
    <w:rsid w:val="009F4FFE"/>
    <w:rsid w:val="009F54C6"/>
    <w:rsid w:val="009F55F5"/>
    <w:rsid w:val="009F5958"/>
    <w:rsid w:val="009F6CB9"/>
    <w:rsid w:val="009F71AA"/>
    <w:rsid w:val="009F78F9"/>
    <w:rsid w:val="00A00232"/>
    <w:rsid w:val="00A00BA9"/>
    <w:rsid w:val="00A0109C"/>
    <w:rsid w:val="00A03655"/>
    <w:rsid w:val="00A03A71"/>
    <w:rsid w:val="00A05059"/>
    <w:rsid w:val="00A051AF"/>
    <w:rsid w:val="00A0575E"/>
    <w:rsid w:val="00A06D15"/>
    <w:rsid w:val="00A07134"/>
    <w:rsid w:val="00A0798D"/>
    <w:rsid w:val="00A07FB5"/>
    <w:rsid w:val="00A10430"/>
    <w:rsid w:val="00A10A10"/>
    <w:rsid w:val="00A11E64"/>
    <w:rsid w:val="00A12A4F"/>
    <w:rsid w:val="00A12A66"/>
    <w:rsid w:val="00A1300D"/>
    <w:rsid w:val="00A13750"/>
    <w:rsid w:val="00A13FF0"/>
    <w:rsid w:val="00A15644"/>
    <w:rsid w:val="00A15C5B"/>
    <w:rsid w:val="00A15ECC"/>
    <w:rsid w:val="00A163D1"/>
    <w:rsid w:val="00A1665E"/>
    <w:rsid w:val="00A16C47"/>
    <w:rsid w:val="00A16FDD"/>
    <w:rsid w:val="00A170D5"/>
    <w:rsid w:val="00A175F4"/>
    <w:rsid w:val="00A20561"/>
    <w:rsid w:val="00A21935"/>
    <w:rsid w:val="00A219C1"/>
    <w:rsid w:val="00A21AA2"/>
    <w:rsid w:val="00A22C6E"/>
    <w:rsid w:val="00A24C39"/>
    <w:rsid w:val="00A24D9A"/>
    <w:rsid w:val="00A24EED"/>
    <w:rsid w:val="00A25084"/>
    <w:rsid w:val="00A26587"/>
    <w:rsid w:val="00A26FAE"/>
    <w:rsid w:val="00A276EB"/>
    <w:rsid w:val="00A300B9"/>
    <w:rsid w:val="00A3153C"/>
    <w:rsid w:val="00A31CD3"/>
    <w:rsid w:val="00A32CB3"/>
    <w:rsid w:val="00A34ADE"/>
    <w:rsid w:val="00A34C2A"/>
    <w:rsid w:val="00A34F04"/>
    <w:rsid w:val="00A3578C"/>
    <w:rsid w:val="00A36CF3"/>
    <w:rsid w:val="00A37238"/>
    <w:rsid w:val="00A375FB"/>
    <w:rsid w:val="00A4030A"/>
    <w:rsid w:val="00A40640"/>
    <w:rsid w:val="00A40D3E"/>
    <w:rsid w:val="00A4133B"/>
    <w:rsid w:val="00A41860"/>
    <w:rsid w:val="00A41990"/>
    <w:rsid w:val="00A41F79"/>
    <w:rsid w:val="00A42331"/>
    <w:rsid w:val="00A42742"/>
    <w:rsid w:val="00A42AD2"/>
    <w:rsid w:val="00A42D4F"/>
    <w:rsid w:val="00A43035"/>
    <w:rsid w:val="00A43254"/>
    <w:rsid w:val="00A43BDC"/>
    <w:rsid w:val="00A43FB2"/>
    <w:rsid w:val="00A45A35"/>
    <w:rsid w:val="00A45F9E"/>
    <w:rsid w:val="00A4671A"/>
    <w:rsid w:val="00A46C66"/>
    <w:rsid w:val="00A46C97"/>
    <w:rsid w:val="00A46D1E"/>
    <w:rsid w:val="00A4740E"/>
    <w:rsid w:val="00A47BCE"/>
    <w:rsid w:val="00A47CE9"/>
    <w:rsid w:val="00A47FE2"/>
    <w:rsid w:val="00A50265"/>
    <w:rsid w:val="00A50899"/>
    <w:rsid w:val="00A50E47"/>
    <w:rsid w:val="00A51590"/>
    <w:rsid w:val="00A51799"/>
    <w:rsid w:val="00A51EA0"/>
    <w:rsid w:val="00A52509"/>
    <w:rsid w:val="00A53B2E"/>
    <w:rsid w:val="00A55244"/>
    <w:rsid w:val="00A55438"/>
    <w:rsid w:val="00A5560E"/>
    <w:rsid w:val="00A55782"/>
    <w:rsid w:val="00A5604A"/>
    <w:rsid w:val="00A5617A"/>
    <w:rsid w:val="00A56581"/>
    <w:rsid w:val="00A566B8"/>
    <w:rsid w:val="00A579F4"/>
    <w:rsid w:val="00A57EF6"/>
    <w:rsid w:val="00A609B8"/>
    <w:rsid w:val="00A6106B"/>
    <w:rsid w:val="00A61508"/>
    <w:rsid w:val="00A61B7B"/>
    <w:rsid w:val="00A62977"/>
    <w:rsid w:val="00A630A8"/>
    <w:rsid w:val="00A6359B"/>
    <w:rsid w:val="00A63F46"/>
    <w:rsid w:val="00A64914"/>
    <w:rsid w:val="00A65C13"/>
    <w:rsid w:val="00A65F3B"/>
    <w:rsid w:val="00A662C0"/>
    <w:rsid w:val="00A67074"/>
    <w:rsid w:val="00A6764C"/>
    <w:rsid w:val="00A72210"/>
    <w:rsid w:val="00A73A36"/>
    <w:rsid w:val="00A73B8A"/>
    <w:rsid w:val="00A74919"/>
    <w:rsid w:val="00A74A8A"/>
    <w:rsid w:val="00A74C23"/>
    <w:rsid w:val="00A74C7C"/>
    <w:rsid w:val="00A752ED"/>
    <w:rsid w:val="00A75D37"/>
    <w:rsid w:val="00A75DA0"/>
    <w:rsid w:val="00A760FA"/>
    <w:rsid w:val="00A765F6"/>
    <w:rsid w:val="00A7662D"/>
    <w:rsid w:val="00A76D45"/>
    <w:rsid w:val="00A77381"/>
    <w:rsid w:val="00A77B98"/>
    <w:rsid w:val="00A77BDD"/>
    <w:rsid w:val="00A82201"/>
    <w:rsid w:val="00A826E3"/>
    <w:rsid w:val="00A82D4A"/>
    <w:rsid w:val="00A836B0"/>
    <w:rsid w:val="00A841B7"/>
    <w:rsid w:val="00A84324"/>
    <w:rsid w:val="00A8436F"/>
    <w:rsid w:val="00A858F2"/>
    <w:rsid w:val="00A85D78"/>
    <w:rsid w:val="00A86048"/>
    <w:rsid w:val="00A87E2F"/>
    <w:rsid w:val="00A90100"/>
    <w:rsid w:val="00A90CCD"/>
    <w:rsid w:val="00A91512"/>
    <w:rsid w:val="00A91B2D"/>
    <w:rsid w:val="00A951EF"/>
    <w:rsid w:val="00A95564"/>
    <w:rsid w:val="00A95CC1"/>
    <w:rsid w:val="00A970DC"/>
    <w:rsid w:val="00A97753"/>
    <w:rsid w:val="00A9785D"/>
    <w:rsid w:val="00A97A9A"/>
    <w:rsid w:val="00AA1D17"/>
    <w:rsid w:val="00AA292D"/>
    <w:rsid w:val="00AA29ED"/>
    <w:rsid w:val="00AA2AEA"/>
    <w:rsid w:val="00AA2EE5"/>
    <w:rsid w:val="00AA3116"/>
    <w:rsid w:val="00AA3802"/>
    <w:rsid w:val="00AA415D"/>
    <w:rsid w:val="00AA4B60"/>
    <w:rsid w:val="00AA5149"/>
    <w:rsid w:val="00AA5A37"/>
    <w:rsid w:val="00AA61A7"/>
    <w:rsid w:val="00AA65D4"/>
    <w:rsid w:val="00AA6776"/>
    <w:rsid w:val="00AA6E20"/>
    <w:rsid w:val="00AA7601"/>
    <w:rsid w:val="00AA7CC9"/>
    <w:rsid w:val="00AB10E9"/>
    <w:rsid w:val="00AB1DB4"/>
    <w:rsid w:val="00AB1E7A"/>
    <w:rsid w:val="00AB2333"/>
    <w:rsid w:val="00AB25FD"/>
    <w:rsid w:val="00AB3B99"/>
    <w:rsid w:val="00AB3FF3"/>
    <w:rsid w:val="00AB403F"/>
    <w:rsid w:val="00AB40ED"/>
    <w:rsid w:val="00AB46D2"/>
    <w:rsid w:val="00AB49BC"/>
    <w:rsid w:val="00AB4FAB"/>
    <w:rsid w:val="00AB560E"/>
    <w:rsid w:val="00AB5B28"/>
    <w:rsid w:val="00AB5CD0"/>
    <w:rsid w:val="00AB5DF7"/>
    <w:rsid w:val="00AB73CA"/>
    <w:rsid w:val="00AB7516"/>
    <w:rsid w:val="00AC14C2"/>
    <w:rsid w:val="00AC24AE"/>
    <w:rsid w:val="00AC3287"/>
    <w:rsid w:val="00AC32BE"/>
    <w:rsid w:val="00AC366E"/>
    <w:rsid w:val="00AC389C"/>
    <w:rsid w:val="00AC487A"/>
    <w:rsid w:val="00AC5EE7"/>
    <w:rsid w:val="00AC6FA2"/>
    <w:rsid w:val="00AC720E"/>
    <w:rsid w:val="00AC7C4C"/>
    <w:rsid w:val="00AC7FBB"/>
    <w:rsid w:val="00AD0B1A"/>
    <w:rsid w:val="00AD1162"/>
    <w:rsid w:val="00AD1220"/>
    <w:rsid w:val="00AD2747"/>
    <w:rsid w:val="00AD27AA"/>
    <w:rsid w:val="00AD27F2"/>
    <w:rsid w:val="00AD2BBC"/>
    <w:rsid w:val="00AD337D"/>
    <w:rsid w:val="00AD4220"/>
    <w:rsid w:val="00AD46F2"/>
    <w:rsid w:val="00AD4FCC"/>
    <w:rsid w:val="00AD598C"/>
    <w:rsid w:val="00AD6A3C"/>
    <w:rsid w:val="00AD6B9F"/>
    <w:rsid w:val="00AD6F1B"/>
    <w:rsid w:val="00AD76B5"/>
    <w:rsid w:val="00AD7C62"/>
    <w:rsid w:val="00AE00FA"/>
    <w:rsid w:val="00AE013A"/>
    <w:rsid w:val="00AE1A79"/>
    <w:rsid w:val="00AE20CD"/>
    <w:rsid w:val="00AE24C6"/>
    <w:rsid w:val="00AE3AD0"/>
    <w:rsid w:val="00AE3C6F"/>
    <w:rsid w:val="00AE3FAE"/>
    <w:rsid w:val="00AE4710"/>
    <w:rsid w:val="00AE48C1"/>
    <w:rsid w:val="00AE52F7"/>
    <w:rsid w:val="00AE56B0"/>
    <w:rsid w:val="00AE56B4"/>
    <w:rsid w:val="00AE5B8F"/>
    <w:rsid w:val="00AE640F"/>
    <w:rsid w:val="00AE65ED"/>
    <w:rsid w:val="00AE6F2D"/>
    <w:rsid w:val="00AE715E"/>
    <w:rsid w:val="00AE72B2"/>
    <w:rsid w:val="00AE78E3"/>
    <w:rsid w:val="00AE7E4E"/>
    <w:rsid w:val="00AF052B"/>
    <w:rsid w:val="00AF087A"/>
    <w:rsid w:val="00AF09A5"/>
    <w:rsid w:val="00AF105A"/>
    <w:rsid w:val="00AF17CF"/>
    <w:rsid w:val="00AF233D"/>
    <w:rsid w:val="00AF2BCE"/>
    <w:rsid w:val="00AF2D97"/>
    <w:rsid w:val="00AF33E3"/>
    <w:rsid w:val="00AF3E81"/>
    <w:rsid w:val="00AF3FBD"/>
    <w:rsid w:val="00AF4C85"/>
    <w:rsid w:val="00AF6C29"/>
    <w:rsid w:val="00AF6FCE"/>
    <w:rsid w:val="00AF77D9"/>
    <w:rsid w:val="00B0217C"/>
    <w:rsid w:val="00B023F4"/>
    <w:rsid w:val="00B04893"/>
    <w:rsid w:val="00B05624"/>
    <w:rsid w:val="00B0565D"/>
    <w:rsid w:val="00B06B27"/>
    <w:rsid w:val="00B07F71"/>
    <w:rsid w:val="00B100C2"/>
    <w:rsid w:val="00B1073B"/>
    <w:rsid w:val="00B10F66"/>
    <w:rsid w:val="00B11039"/>
    <w:rsid w:val="00B110E8"/>
    <w:rsid w:val="00B11281"/>
    <w:rsid w:val="00B1182C"/>
    <w:rsid w:val="00B12C26"/>
    <w:rsid w:val="00B13658"/>
    <w:rsid w:val="00B136F8"/>
    <w:rsid w:val="00B13D09"/>
    <w:rsid w:val="00B14F12"/>
    <w:rsid w:val="00B15DDD"/>
    <w:rsid w:val="00B169FD"/>
    <w:rsid w:val="00B16BCD"/>
    <w:rsid w:val="00B17031"/>
    <w:rsid w:val="00B17804"/>
    <w:rsid w:val="00B20D4B"/>
    <w:rsid w:val="00B210FA"/>
    <w:rsid w:val="00B21363"/>
    <w:rsid w:val="00B2163A"/>
    <w:rsid w:val="00B22A34"/>
    <w:rsid w:val="00B22FD5"/>
    <w:rsid w:val="00B2309D"/>
    <w:rsid w:val="00B234AE"/>
    <w:rsid w:val="00B23540"/>
    <w:rsid w:val="00B23596"/>
    <w:rsid w:val="00B23C74"/>
    <w:rsid w:val="00B24847"/>
    <w:rsid w:val="00B24C02"/>
    <w:rsid w:val="00B24DEE"/>
    <w:rsid w:val="00B3079D"/>
    <w:rsid w:val="00B316A3"/>
    <w:rsid w:val="00B31A6B"/>
    <w:rsid w:val="00B32865"/>
    <w:rsid w:val="00B32EA2"/>
    <w:rsid w:val="00B334B9"/>
    <w:rsid w:val="00B33E49"/>
    <w:rsid w:val="00B34117"/>
    <w:rsid w:val="00B35286"/>
    <w:rsid w:val="00B35626"/>
    <w:rsid w:val="00B35AD6"/>
    <w:rsid w:val="00B35F36"/>
    <w:rsid w:val="00B36738"/>
    <w:rsid w:val="00B36D2A"/>
    <w:rsid w:val="00B36DDA"/>
    <w:rsid w:val="00B371EE"/>
    <w:rsid w:val="00B4129D"/>
    <w:rsid w:val="00B4140A"/>
    <w:rsid w:val="00B41834"/>
    <w:rsid w:val="00B4209F"/>
    <w:rsid w:val="00B421D4"/>
    <w:rsid w:val="00B43206"/>
    <w:rsid w:val="00B43EBD"/>
    <w:rsid w:val="00B44671"/>
    <w:rsid w:val="00B44718"/>
    <w:rsid w:val="00B458B3"/>
    <w:rsid w:val="00B46CE1"/>
    <w:rsid w:val="00B47998"/>
    <w:rsid w:val="00B47D15"/>
    <w:rsid w:val="00B5025B"/>
    <w:rsid w:val="00B50955"/>
    <w:rsid w:val="00B50B1E"/>
    <w:rsid w:val="00B50E45"/>
    <w:rsid w:val="00B51499"/>
    <w:rsid w:val="00B514B6"/>
    <w:rsid w:val="00B51F15"/>
    <w:rsid w:val="00B52B77"/>
    <w:rsid w:val="00B53579"/>
    <w:rsid w:val="00B53DC4"/>
    <w:rsid w:val="00B54371"/>
    <w:rsid w:val="00B550EB"/>
    <w:rsid w:val="00B5586A"/>
    <w:rsid w:val="00B55C56"/>
    <w:rsid w:val="00B55CDA"/>
    <w:rsid w:val="00B5727F"/>
    <w:rsid w:val="00B6017B"/>
    <w:rsid w:val="00B60920"/>
    <w:rsid w:val="00B61787"/>
    <w:rsid w:val="00B61C5E"/>
    <w:rsid w:val="00B61E88"/>
    <w:rsid w:val="00B624D1"/>
    <w:rsid w:val="00B62719"/>
    <w:rsid w:val="00B62E10"/>
    <w:rsid w:val="00B62F9D"/>
    <w:rsid w:val="00B63D70"/>
    <w:rsid w:val="00B64871"/>
    <w:rsid w:val="00B64BCF"/>
    <w:rsid w:val="00B658A1"/>
    <w:rsid w:val="00B66083"/>
    <w:rsid w:val="00B665B6"/>
    <w:rsid w:val="00B66992"/>
    <w:rsid w:val="00B66994"/>
    <w:rsid w:val="00B67533"/>
    <w:rsid w:val="00B67ACC"/>
    <w:rsid w:val="00B67EE1"/>
    <w:rsid w:val="00B67F07"/>
    <w:rsid w:val="00B702FE"/>
    <w:rsid w:val="00B70749"/>
    <w:rsid w:val="00B70A9B"/>
    <w:rsid w:val="00B715A2"/>
    <w:rsid w:val="00B724D3"/>
    <w:rsid w:val="00B732EA"/>
    <w:rsid w:val="00B734E3"/>
    <w:rsid w:val="00B73562"/>
    <w:rsid w:val="00B74CCB"/>
    <w:rsid w:val="00B74DBA"/>
    <w:rsid w:val="00B7532B"/>
    <w:rsid w:val="00B75CE1"/>
    <w:rsid w:val="00B771AE"/>
    <w:rsid w:val="00B77328"/>
    <w:rsid w:val="00B77B05"/>
    <w:rsid w:val="00B80E39"/>
    <w:rsid w:val="00B82014"/>
    <w:rsid w:val="00B82049"/>
    <w:rsid w:val="00B83750"/>
    <w:rsid w:val="00B85328"/>
    <w:rsid w:val="00B85F0B"/>
    <w:rsid w:val="00B869AF"/>
    <w:rsid w:val="00B869E4"/>
    <w:rsid w:val="00B8717A"/>
    <w:rsid w:val="00B875B3"/>
    <w:rsid w:val="00B90429"/>
    <w:rsid w:val="00B90C47"/>
    <w:rsid w:val="00B90C52"/>
    <w:rsid w:val="00B92321"/>
    <w:rsid w:val="00B92AEE"/>
    <w:rsid w:val="00B93BFA"/>
    <w:rsid w:val="00B94E63"/>
    <w:rsid w:val="00B95635"/>
    <w:rsid w:val="00B95AAD"/>
    <w:rsid w:val="00B966D3"/>
    <w:rsid w:val="00B96D83"/>
    <w:rsid w:val="00B971D2"/>
    <w:rsid w:val="00B97470"/>
    <w:rsid w:val="00BA0805"/>
    <w:rsid w:val="00BA0BF3"/>
    <w:rsid w:val="00BA124E"/>
    <w:rsid w:val="00BA13EE"/>
    <w:rsid w:val="00BA1527"/>
    <w:rsid w:val="00BA1586"/>
    <w:rsid w:val="00BA1A1A"/>
    <w:rsid w:val="00BA3947"/>
    <w:rsid w:val="00BA3E90"/>
    <w:rsid w:val="00BA4F02"/>
    <w:rsid w:val="00BA51B7"/>
    <w:rsid w:val="00BA5A2D"/>
    <w:rsid w:val="00BA645B"/>
    <w:rsid w:val="00BB0636"/>
    <w:rsid w:val="00BB0FB3"/>
    <w:rsid w:val="00BB1BBF"/>
    <w:rsid w:val="00BB244C"/>
    <w:rsid w:val="00BB25F8"/>
    <w:rsid w:val="00BB2771"/>
    <w:rsid w:val="00BB2BA1"/>
    <w:rsid w:val="00BB3371"/>
    <w:rsid w:val="00BB4ED2"/>
    <w:rsid w:val="00BB5017"/>
    <w:rsid w:val="00BB5D5E"/>
    <w:rsid w:val="00BB5FFC"/>
    <w:rsid w:val="00BB6D51"/>
    <w:rsid w:val="00BB7266"/>
    <w:rsid w:val="00BB78DE"/>
    <w:rsid w:val="00BB7BD5"/>
    <w:rsid w:val="00BC03BA"/>
    <w:rsid w:val="00BC03C4"/>
    <w:rsid w:val="00BC0895"/>
    <w:rsid w:val="00BC08AC"/>
    <w:rsid w:val="00BC0A90"/>
    <w:rsid w:val="00BC1974"/>
    <w:rsid w:val="00BC1A15"/>
    <w:rsid w:val="00BC2522"/>
    <w:rsid w:val="00BC2A65"/>
    <w:rsid w:val="00BC32D7"/>
    <w:rsid w:val="00BC36A9"/>
    <w:rsid w:val="00BC3C13"/>
    <w:rsid w:val="00BC3D29"/>
    <w:rsid w:val="00BC4502"/>
    <w:rsid w:val="00BC50C6"/>
    <w:rsid w:val="00BC5345"/>
    <w:rsid w:val="00BC53ED"/>
    <w:rsid w:val="00BC5558"/>
    <w:rsid w:val="00BC57A8"/>
    <w:rsid w:val="00BC5CE1"/>
    <w:rsid w:val="00BC61D9"/>
    <w:rsid w:val="00BC6417"/>
    <w:rsid w:val="00BC6532"/>
    <w:rsid w:val="00BC7D78"/>
    <w:rsid w:val="00BD043A"/>
    <w:rsid w:val="00BD2E34"/>
    <w:rsid w:val="00BD393E"/>
    <w:rsid w:val="00BD3B68"/>
    <w:rsid w:val="00BD4760"/>
    <w:rsid w:val="00BD5DBD"/>
    <w:rsid w:val="00BD627A"/>
    <w:rsid w:val="00BD6439"/>
    <w:rsid w:val="00BD7034"/>
    <w:rsid w:val="00BD7C29"/>
    <w:rsid w:val="00BD7E2A"/>
    <w:rsid w:val="00BE1D7A"/>
    <w:rsid w:val="00BE324C"/>
    <w:rsid w:val="00BE3491"/>
    <w:rsid w:val="00BE4D85"/>
    <w:rsid w:val="00BE5220"/>
    <w:rsid w:val="00BE530C"/>
    <w:rsid w:val="00BE5964"/>
    <w:rsid w:val="00BE5F43"/>
    <w:rsid w:val="00BE62F1"/>
    <w:rsid w:val="00BE6661"/>
    <w:rsid w:val="00BE7FF7"/>
    <w:rsid w:val="00BF099D"/>
    <w:rsid w:val="00BF0DDC"/>
    <w:rsid w:val="00BF12F2"/>
    <w:rsid w:val="00BF2929"/>
    <w:rsid w:val="00BF2CFC"/>
    <w:rsid w:val="00BF3023"/>
    <w:rsid w:val="00BF30D4"/>
    <w:rsid w:val="00BF3AB1"/>
    <w:rsid w:val="00BF4180"/>
    <w:rsid w:val="00BF46E1"/>
    <w:rsid w:val="00BF54DA"/>
    <w:rsid w:val="00BF5913"/>
    <w:rsid w:val="00BF594A"/>
    <w:rsid w:val="00BF5F5B"/>
    <w:rsid w:val="00BF6BA7"/>
    <w:rsid w:val="00BF6DED"/>
    <w:rsid w:val="00BF7B4C"/>
    <w:rsid w:val="00C0001B"/>
    <w:rsid w:val="00C00D92"/>
    <w:rsid w:val="00C02CA4"/>
    <w:rsid w:val="00C02FCA"/>
    <w:rsid w:val="00C0375B"/>
    <w:rsid w:val="00C038F7"/>
    <w:rsid w:val="00C03E68"/>
    <w:rsid w:val="00C04AB2"/>
    <w:rsid w:val="00C05666"/>
    <w:rsid w:val="00C05E31"/>
    <w:rsid w:val="00C06B6C"/>
    <w:rsid w:val="00C07A94"/>
    <w:rsid w:val="00C108DE"/>
    <w:rsid w:val="00C11535"/>
    <w:rsid w:val="00C116F5"/>
    <w:rsid w:val="00C11E8F"/>
    <w:rsid w:val="00C142E3"/>
    <w:rsid w:val="00C14D57"/>
    <w:rsid w:val="00C15B2C"/>
    <w:rsid w:val="00C15E7B"/>
    <w:rsid w:val="00C16320"/>
    <w:rsid w:val="00C17B58"/>
    <w:rsid w:val="00C208AA"/>
    <w:rsid w:val="00C209F5"/>
    <w:rsid w:val="00C20D01"/>
    <w:rsid w:val="00C2118B"/>
    <w:rsid w:val="00C21C19"/>
    <w:rsid w:val="00C23BCA"/>
    <w:rsid w:val="00C249AF"/>
    <w:rsid w:val="00C25120"/>
    <w:rsid w:val="00C25526"/>
    <w:rsid w:val="00C259A7"/>
    <w:rsid w:val="00C267ED"/>
    <w:rsid w:val="00C26A44"/>
    <w:rsid w:val="00C26F2A"/>
    <w:rsid w:val="00C3102D"/>
    <w:rsid w:val="00C315D3"/>
    <w:rsid w:val="00C31B42"/>
    <w:rsid w:val="00C32051"/>
    <w:rsid w:val="00C3256F"/>
    <w:rsid w:val="00C32897"/>
    <w:rsid w:val="00C345C8"/>
    <w:rsid w:val="00C347DD"/>
    <w:rsid w:val="00C35628"/>
    <w:rsid w:val="00C35654"/>
    <w:rsid w:val="00C3569A"/>
    <w:rsid w:val="00C3579F"/>
    <w:rsid w:val="00C37D9E"/>
    <w:rsid w:val="00C41419"/>
    <w:rsid w:val="00C4198A"/>
    <w:rsid w:val="00C42AA5"/>
    <w:rsid w:val="00C42AFE"/>
    <w:rsid w:val="00C43728"/>
    <w:rsid w:val="00C43BF9"/>
    <w:rsid w:val="00C442AA"/>
    <w:rsid w:val="00C44DBA"/>
    <w:rsid w:val="00C44FF6"/>
    <w:rsid w:val="00C45B3F"/>
    <w:rsid w:val="00C46A1F"/>
    <w:rsid w:val="00C46BC6"/>
    <w:rsid w:val="00C46D4D"/>
    <w:rsid w:val="00C46D53"/>
    <w:rsid w:val="00C47080"/>
    <w:rsid w:val="00C472BD"/>
    <w:rsid w:val="00C4743D"/>
    <w:rsid w:val="00C50FCB"/>
    <w:rsid w:val="00C52675"/>
    <w:rsid w:val="00C536C9"/>
    <w:rsid w:val="00C55248"/>
    <w:rsid w:val="00C55B08"/>
    <w:rsid w:val="00C55B1E"/>
    <w:rsid w:val="00C55F76"/>
    <w:rsid w:val="00C56811"/>
    <w:rsid w:val="00C6053A"/>
    <w:rsid w:val="00C60DDA"/>
    <w:rsid w:val="00C616E4"/>
    <w:rsid w:val="00C62B4C"/>
    <w:rsid w:val="00C63366"/>
    <w:rsid w:val="00C6339B"/>
    <w:rsid w:val="00C64265"/>
    <w:rsid w:val="00C647CB"/>
    <w:rsid w:val="00C66CE8"/>
    <w:rsid w:val="00C67194"/>
    <w:rsid w:val="00C70B66"/>
    <w:rsid w:val="00C70CED"/>
    <w:rsid w:val="00C70F26"/>
    <w:rsid w:val="00C71B4A"/>
    <w:rsid w:val="00C71DC7"/>
    <w:rsid w:val="00C7210E"/>
    <w:rsid w:val="00C72E48"/>
    <w:rsid w:val="00C73BDB"/>
    <w:rsid w:val="00C73C79"/>
    <w:rsid w:val="00C742D7"/>
    <w:rsid w:val="00C753E5"/>
    <w:rsid w:val="00C760C4"/>
    <w:rsid w:val="00C764F8"/>
    <w:rsid w:val="00C76A98"/>
    <w:rsid w:val="00C81583"/>
    <w:rsid w:val="00C8216A"/>
    <w:rsid w:val="00C83328"/>
    <w:rsid w:val="00C843A6"/>
    <w:rsid w:val="00C849AD"/>
    <w:rsid w:val="00C84AC3"/>
    <w:rsid w:val="00C84F64"/>
    <w:rsid w:val="00C85AE5"/>
    <w:rsid w:val="00C86593"/>
    <w:rsid w:val="00C86BE6"/>
    <w:rsid w:val="00C8707E"/>
    <w:rsid w:val="00C87281"/>
    <w:rsid w:val="00C877F1"/>
    <w:rsid w:val="00C900E9"/>
    <w:rsid w:val="00C90612"/>
    <w:rsid w:val="00C90FD8"/>
    <w:rsid w:val="00C914A1"/>
    <w:rsid w:val="00C920F7"/>
    <w:rsid w:val="00C925EC"/>
    <w:rsid w:val="00C93B40"/>
    <w:rsid w:val="00C9438A"/>
    <w:rsid w:val="00C95B7C"/>
    <w:rsid w:val="00C96BFF"/>
    <w:rsid w:val="00C96CAB"/>
    <w:rsid w:val="00C96F1B"/>
    <w:rsid w:val="00CA084D"/>
    <w:rsid w:val="00CA09B7"/>
    <w:rsid w:val="00CA0C25"/>
    <w:rsid w:val="00CA181A"/>
    <w:rsid w:val="00CA2586"/>
    <w:rsid w:val="00CA2CC5"/>
    <w:rsid w:val="00CA3B50"/>
    <w:rsid w:val="00CA3D8C"/>
    <w:rsid w:val="00CA465B"/>
    <w:rsid w:val="00CA479E"/>
    <w:rsid w:val="00CA5C64"/>
    <w:rsid w:val="00CA6CA1"/>
    <w:rsid w:val="00CA7772"/>
    <w:rsid w:val="00CB04A1"/>
    <w:rsid w:val="00CB05E1"/>
    <w:rsid w:val="00CB10F7"/>
    <w:rsid w:val="00CB1666"/>
    <w:rsid w:val="00CB36A4"/>
    <w:rsid w:val="00CB433A"/>
    <w:rsid w:val="00CB5DB3"/>
    <w:rsid w:val="00CB639A"/>
    <w:rsid w:val="00CB6837"/>
    <w:rsid w:val="00CB7232"/>
    <w:rsid w:val="00CC040E"/>
    <w:rsid w:val="00CC0C12"/>
    <w:rsid w:val="00CC0DE3"/>
    <w:rsid w:val="00CC1551"/>
    <w:rsid w:val="00CC163E"/>
    <w:rsid w:val="00CC1A4A"/>
    <w:rsid w:val="00CC1A91"/>
    <w:rsid w:val="00CC1D21"/>
    <w:rsid w:val="00CC1E21"/>
    <w:rsid w:val="00CC3B34"/>
    <w:rsid w:val="00CC41B3"/>
    <w:rsid w:val="00CC4C03"/>
    <w:rsid w:val="00CC4F2D"/>
    <w:rsid w:val="00CC538E"/>
    <w:rsid w:val="00CC5646"/>
    <w:rsid w:val="00CC5CDB"/>
    <w:rsid w:val="00CC68C8"/>
    <w:rsid w:val="00CC6BE9"/>
    <w:rsid w:val="00CC712A"/>
    <w:rsid w:val="00CC71D8"/>
    <w:rsid w:val="00CC7587"/>
    <w:rsid w:val="00CC77F0"/>
    <w:rsid w:val="00CC7C26"/>
    <w:rsid w:val="00CD002C"/>
    <w:rsid w:val="00CD0D68"/>
    <w:rsid w:val="00CD1854"/>
    <w:rsid w:val="00CD1DD7"/>
    <w:rsid w:val="00CD2684"/>
    <w:rsid w:val="00CD361F"/>
    <w:rsid w:val="00CD3767"/>
    <w:rsid w:val="00CD43D2"/>
    <w:rsid w:val="00CD4710"/>
    <w:rsid w:val="00CD505B"/>
    <w:rsid w:val="00CD607B"/>
    <w:rsid w:val="00CD653D"/>
    <w:rsid w:val="00CD6608"/>
    <w:rsid w:val="00CE09C2"/>
    <w:rsid w:val="00CE0F07"/>
    <w:rsid w:val="00CE104A"/>
    <w:rsid w:val="00CE1ECD"/>
    <w:rsid w:val="00CE2CF8"/>
    <w:rsid w:val="00CE2D44"/>
    <w:rsid w:val="00CE4929"/>
    <w:rsid w:val="00CE5DDA"/>
    <w:rsid w:val="00CE6329"/>
    <w:rsid w:val="00CE6C99"/>
    <w:rsid w:val="00CE6CB7"/>
    <w:rsid w:val="00CE6ED8"/>
    <w:rsid w:val="00CE76CB"/>
    <w:rsid w:val="00CF04CE"/>
    <w:rsid w:val="00CF07B7"/>
    <w:rsid w:val="00CF0D74"/>
    <w:rsid w:val="00CF1BAA"/>
    <w:rsid w:val="00CF42C7"/>
    <w:rsid w:val="00CF4493"/>
    <w:rsid w:val="00CF4706"/>
    <w:rsid w:val="00CF493E"/>
    <w:rsid w:val="00CF5680"/>
    <w:rsid w:val="00CF58A8"/>
    <w:rsid w:val="00CF6ED4"/>
    <w:rsid w:val="00CF7848"/>
    <w:rsid w:val="00CF79A8"/>
    <w:rsid w:val="00D00DF0"/>
    <w:rsid w:val="00D01598"/>
    <w:rsid w:val="00D01EC3"/>
    <w:rsid w:val="00D01F3E"/>
    <w:rsid w:val="00D021FE"/>
    <w:rsid w:val="00D023F3"/>
    <w:rsid w:val="00D02DAD"/>
    <w:rsid w:val="00D039D5"/>
    <w:rsid w:val="00D040BF"/>
    <w:rsid w:val="00D042D2"/>
    <w:rsid w:val="00D04BBF"/>
    <w:rsid w:val="00D0515A"/>
    <w:rsid w:val="00D0517A"/>
    <w:rsid w:val="00D0552A"/>
    <w:rsid w:val="00D05D06"/>
    <w:rsid w:val="00D05E7D"/>
    <w:rsid w:val="00D0759B"/>
    <w:rsid w:val="00D07E28"/>
    <w:rsid w:val="00D07FDB"/>
    <w:rsid w:val="00D102CD"/>
    <w:rsid w:val="00D103B4"/>
    <w:rsid w:val="00D10999"/>
    <w:rsid w:val="00D10A36"/>
    <w:rsid w:val="00D10D48"/>
    <w:rsid w:val="00D11675"/>
    <w:rsid w:val="00D11A4A"/>
    <w:rsid w:val="00D12C80"/>
    <w:rsid w:val="00D12F62"/>
    <w:rsid w:val="00D133B2"/>
    <w:rsid w:val="00D13962"/>
    <w:rsid w:val="00D14546"/>
    <w:rsid w:val="00D15546"/>
    <w:rsid w:val="00D16D01"/>
    <w:rsid w:val="00D172DE"/>
    <w:rsid w:val="00D17CDA"/>
    <w:rsid w:val="00D17E93"/>
    <w:rsid w:val="00D200BB"/>
    <w:rsid w:val="00D20486"/>
    <w:rsid w:val="00D204DB"/>
    <w:rsid w:val="00D20954"/>
    <w:rsid w:val="00D214E2"/>
    <w:rsid w:val="00D215F6"/>
    <w:rsid w:val="00D22043"/>
    <w:rsid w:val="00D22153"/>
    <w:rsid w:val="00D226BB"/>
    <w:rsid w:val="00D25F3B"/>
    <w:rsid w:val="00D26C7E"/>
    <w:rsid w:val="00D27371"/>
    <w:rsid w:val="00D27F15"/>
    <w:rsid w:val="00D30231"/>
    <w:rsid w:val="00D303F1"/>
    <w:rsid w:val="00D30739"/>
    <w:rsid w:val="00D31828"/>
    <w:rsid w:val="00D326E2"/>
    <w:rsid w:val="00D328E5"/>
    <w:rsid w:val="00D33686"/>
    <w:rsid w:val="00D33788"/>
    <w:rsid w:val="00D337AF"/>
    <w:rsid w:val="00D368FD"/>
    <w:rsid w:val="00D373C3"/>
    <w:rsid w:val="00D37AE0"/>
    <w:rsid w:val="00D37CA9"/>
    <w:rsid w:val="00D405C3"/>
    <w:rsid w:val="00D40D40"/>
    <w:rsid w:val="00D41076"/>
    <w:rsid w:val="00D4218A"/>
    <w:rsid w:val="00D42F10"/>
    <w:rsid w:val="00D43223"/>
    <w:rsid w:val="00D443F3"/>
    <w:rsid w:val="00D4485F"/>
    <w:rsid w:val="00D45BF0"/>
    <w:rsid w:val="00D46E7F"/>
    <w:rsid w:val="00D47E18"/>
    <w:rsid w:val="00D5057E"/>
    <w:rsid w:val="00D50D91"/>
    <w:rsid w:val="00D50ED9"/>
    <w:rsid w:val="00D514C4"/>
    <w:rsid w:val="00D528CD"/>
    <w:rsid w:val="00D52DE2"/>
    <w:rsid w:val="00D53253"/>
    <w:rsid w:val="00D5339C"/>
    <w:rsid w:val="00D5417A"/>
    <w:rsid w:val="00D54D31"/>
    <w:rsid w:val="00D556C1"/>
    <w:rsid w:val="00D57EA6"/>
    <w:rsid w:val="00D60300"/>
    <w:rsid w:val="00D623A1"/>
    <w:rsid w:val="00D626E0"/>
    <w:rsid w:val="00D62AC2"/>
    <w:rsid w:val="00D62CB6"/>
    <w:rsid w:val="00D630A6"/>
    <w:rsid w:val="00D63143"/>
    <w:rsid w:val="00D63D2D"/>
    <w:rsid w:val="00D643CA"/>
    <w:rsid w:val="00D64595"/>
    <w:rsid w:val="00D645AE"/>
    <w:rsid w:val="00D64EDC"/>
    <w:rsid w:val="00D65EC3"/>
    <w:rsid w:val="00D661F0"/>
    <w:rsid w:val="00D66276"/>
    <w:rsid w:val="00D664E2"/>
    <w:rsid w:val="00D70550"/>
    <w:rsid w:val="00D71AF4"/>
    <w:rsid w:val="00D73CF3"/>
    <w:rsid w:val="00D7445F"/>
    <w:rsid w:val="00D74661"/>
    <w:rsid w:val="00D74E11"/>
    <w:rsid w:val="00D757E5"/>
    <w:rsid w:val="00D76A00"/>
    <w:rsid w:val="00D7719F"/>
    <w:rsid w:val="00D77456"/>
    <w:rsid w:val="00D77E05"/>
    <w:rsid w:val="00D8044B"/>
    <w:rsid w:val="00D80DCC"/>
    <w:rsid w:val="00D80E3E"/>
    <w:rsid w:val="00D818B3"/>
    <w:rsid w:val="00D82108"/>
    <w:rsid w:val="00D82B48"/>
    <w:rsid w:val="00D83819"/>
    <w:rsid w:val="00D838EB"/>
    <w:rsid w:val="00D84A8C"/>
    <w:rsid w:val="00D84F60"/>
    <w:rsid w:val="00D858A1"/>
    <w:rsid w:val="00D87661"/>
    <w:rsid w:val="00D8772B"/>
    <w:rsid w:val="00D87EE8"/>
    <w:rsid w:val="00D902D4"/>
    <w:rsid w:val="00D904A5"/>
    <w:rsid w:val="00D9052E"/>
    <w:rsid w:val="00D909E8"/>
    <w:rsid w:val="00D9168B"/>
    <w:rsid w:val="00D917BE"/>
    <w:rsid w:val="00D91876"/>
    <w:rsid w:val="00D922AE"/>
    <w:rsid w:val="00D92516"/>
    <w:rsid w:val="00D925F4"/>
    <w:rsid w:val="00D9304F"/>
    <w:rsid w:val="00D932E8"/>
    <w:rsid w:val="00D93ED9"/>
    <w:rsid w:val="00D944B0"/>
    <w:rsid w:val="00D946C9"/>
    <w:rsid w:val="00D948D4"/>
    <w:rsid w:val="00D94AC3"/>
    <w:rsid w:val="00D95358"/>
    <w:rsid w:val="00D96926"/>
    <w:rsid w:val="00D96C5A"/>
    <w:rsid w:val="00D9701E"/>
    <w:rsid w:val="00DA0504"/>
    <w:rsid w:val="00DA0805"/>
    <w:rsid w:val="00DA2585"/>
    <w:rsid w:val="00DA33B2"/>
    <w:rsid w:val="00DA3603"/>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859"/>
    <w:rsid w:val="00DB5DAD"/>
    <w:rsid w:val="00DB6A2D"/>
    <w:rsid w:val="00DB6D9B"/>
    <w:rsid w:val="00DB7B07"/>
    <w:rsid w:val="00DC0A95"/>
    <w:rsid w:val="00DC1BB9"/>
    <w:rsid w:val="00DC1BFA"/>
    <w:rsid w:val="00DC1F20"/>
    <w:rsid w:val="00DC22B0"/>
    <w:rsid w:val="00DC247D"/>
    <w:rsid w:val="00DC3322"/>
    <w:rsid w:val="00DC33D5"/>
    <w:rsid w:val="00DC376F"/>
    <w:rsid w:val="00DC3BE2"/>
    <w:rsid w:val="00DC3EE1"/>
    <w:rsid w:val="00DC4F7B"/>
    <w:rsid w:val="00DC5D24"/>
    <w:rsid w:val="00DC614A"/>
    <w:rsid w:val="00DC6CB9"/>
    <w:rsid w:val="00DC6E1E"/>
    <w:rsid w:val="00DC6EE2"/>
    <w:rsid w:val="00DC743D"/>
    <w:rsid w:val="00DC764F"/>
    <w:rsid w:val="00DC779F"/>
    <w:rsid w:val="00DD083B"/>
    <w:rsid w:val="00DD0FE2"/>
    <w:rsid w:val="00DD26EA"/>
    <w:rsid w:val="00DD2C9A"/>
    <w:rsid w:val="00DD3571"/>
    <w:rsid w:val="00DD38F1"/>
    <w:rsid w:val="00DD3EDF"/>
    <w:rsid w:val="00DD40D8"/>
    <w:rsid w:val="00DD453A"/>
    <w:rsid w:val="00DD50AA"/>
    <w:rsid w:val="00DD69D8"/>
    <w:rsid w:val="00DD6FF1"/>
    <w:rsid w:val="00DD7006"/>
    <w:rsid w:val="00DD75A6"/>
    <w:rsid w:val="00DD7B40"/>
    <w:rsid w:val="00DE01AF"/>
    <w:rsid w:val="00DE1B7D"/>
    <w:rsid w:val="00DE22FF"/>
    <w:rsid w:val="00DE2388"/>
    <w:rsid w:val="00DE23F7"/>
    <w:rsid w:val="00DE253D"/>
    <w:rsid w:val="00DE5B11"/>
    <w:rsid w:val="00DE614C"/>
    <w:rsid w:val="00DE66E6"/>
    <w:rsid w:val="00DE7300"/>
    <w:rsid w:val="00DE7BB2"/>
    <w:rsid w:val="00DF0C62"/>
    <w:rsid w:val="00DF1621"/>
    <w:rsid w:val="00DF166C"/>
    <w:rsid w:val="00DF184E"/>
    <w:rsid w:val="00DF1E7B"/>
    <w:rsid w:val="00DF26B5"/>
    <w:rsid w:val="00DF29FE"/>
    <w:rsid w:val="00DF2AD2"/>
    <w:rsid w:val="00DF2C6A"/>
    <w:rsid w:val="00DF3AF7"/>
    <w:rsid w:val="00DF5DEC"/>
    <w:rsid w:val="00DF669D"/>
    <w:rsid w:val="00DF72B2"/>
    <w:rsid w:val="00E00CCF"/>
    <w:rsid w:val="00E01234"/>
    <w:rsid w:val="00E01475"/>
    <w:rsid w:val="00E01A07"/>
    <w:rsid w:val="00E01A7B"/>
    <w:rsid w:val="00E01BB3"/>
    <w:rsid w:val="00E02102"/>
    <w:rsid w:val="00E02450"/>
    <w:rsid w:val="00E02E4F"/>
    <w:rsid w:val="00E03951"/>
    <w:rsid w:val="00E03CAA"/>
    <w:rsid w:val="00E04054"/>
    <w:rsid w:val="00E0431C"/>
    <w:rsid w:val="00E04657"/>
    <w:rsid w:val="00E0486E"/>
    <w:rsid w:val="00E04FFD"/>
    <w:rsid w:val="00E05C3E"/>
    <w:rsid w:val="00E06A4E"/>
    <w:rsid w:val="00E06ED2"/>
    <w:rsid w:val="00E0756A"/>
    <w:rsid w:val="00E1020E"/>
    <w:rsid w:val="00E10488"/>
    <w:rsid w:val="00E109EA"/>
    <w:rsid w:val="00E117ED"/>
    <w:rsid w:val="00E11AC6"/>
    <w:rsid w:val="00E11CC2"/>
    <w:rsid w:val="00E124BD"/>
    <w:rsid w:val="00E128DF"/>
    <w:rsid w:val="00E12C6A"/>
    <w:rsid w:val="00E13347"/>
    <w:rsid w:val="00E133DA"/>
    <w:rsid w:val="00E1387D"/>
    <w:rsid w:val="00E146A9"/>
    <w:rsid w:val="00E1506E"/>
    <w:rsid w:val="00E15B48"/>
    <w:rsid w:val="00E16CAF"/>
    <w:rsid w:val="00E16E6B"/>
    <w:rsid w:val="00E172DA"/>
    <w:rsid w:val="00E1755C"/>
    <w:rsid w:val="00E1788F"/>
    <w:rsid w:val="00E200F6"/>
    <w:rsid w:val="00E20602"/>
    <w:rsid w:val="00E2063E"/>
    <w:rsid w:val="00E20BCB"/>
    <w:rsid w:val="00E21F92"/>
    <w:rsid w:val="00E231AF"/>
    <w:rsid w:val="00E234D8"/>
    <w:rsid w:val="00E241E1"/>
    <w:rsid w:val="00E244C5"/>
    <w:rsid w:val="00E24E2F"/>
    <w:rsid w:val="00E26ED1"/>
    <w:rsid w:val="00E276E1"/>
    <w:rsid w:val="00E27F60"/>
    <w:rsid w:val="00E27FC5"/>
    <w:rsid w:val="00E31892"/>
    <w:rsid w:val="00E31CBD"/>
    <w:rsid w:val="00E3200B"/>
    <w:rsid w:val="00E32710"/>
    <w:rsid w:val="00E32792"/>
    <w:rsid w:val="00E32A17"/>
    <w:rsid w:val="00E33AA4"/>
    <w:rsid w:val="00E34C4E"/>
    <w:rsid w:val="00E34DE8"/>
    <w:rsid w:val="00E34EAD"/>
    <w:rsid w:val="00E36543"/>
    <w:rsid w:val="00E37CCA"/>
    <w:rsid w:val="00E409F7"/>
    <w:rsid w:val="00E419F5"/>
    <w:rsid w:val="00E421EB"/>
    <w:rsid w:val="00E43DA7"/>
    <w:rsid w:val="00E441CB"/>
    <w:rsid w:val="00E44E86"/>
    <w:rsid w:val="00E44F95"/>
    <w:rsid w:val="00E453E1"/>
    <w:rsid w:val="00E47785"/>
    <w:rsid w:val="00E50252"/>
    <w:rsid w:val="00E50951"/>
    <w:rsid w:val="00E50AEE"/>
    <w:rsid w:val="00E51308"/>
    <w:rsid w:val="00E52781"/>
    <w:rsid w:val="00E52ECE"/>
    <w:rsid w:val="00E53166"/>
    <w:rsid w:val="00E531D9"/>
    <w:rsid w:val="00E56181"/>
    <w:rsid w:val="00E561E4"/>
    <w:rsid w:val="00E56E86"/>
    <w:rsid w:val="00E5702F"/>
    <w:rsid w:val="00E57238"/>
    <w:rsid w:val="00E57CC2"/>
    <w:rsid w:val="00E57E4F"/>
    <w:rsid w:val="00E57FB3"/>
    <w:rsid w:val="00E60484"/>
    <w:rsid w:val="00E6073F"/>
    <w:rsid w:val="00E608C5"/>
    <w:rsid w:val="00E6094B"/>
    <w:rsid w:val="00E6131F"/>
    <w:rsid w:val="00E61997"/>
    <w:rsid w:val="00E62963"/>
    <w:rsid w:val="00E629B0"/>
    <w:rsid w:val="00E63371"/>
    <w:rsid w:val="00E633A3"/>
    <w:rsid w:val="00E63CD7"/>
    <w:rsid w:val="00E642F0"/>
    <w:rsid w:val="00E6433F"/>
    <w:rsid w:val="00E65971"/>
    <w:rsid w:val="00E65FD8"/>
    <w:rsid w:val="00E67035"/>
    <w:rsid w:val="00E6714D"/>
    <w:rsid w:val="00E67ED1"/>
    <w:rsid w:val="00E70076"/>
    <w:rsid w:val="00E70848"/>
    <w:rsid w:val="00E709CA"/>
    <w:rsid w:val="00E72211"/>
    <w:rsid w:val="00E72DCF"/>
    <w:rsid w:val="00E744C4"/>
    <w:rsid w:val="00E74E56"/>
    <w:rsid w:val="00E74FE1"/>
    <w:rsid w:val="00E754FE"/>
    <w:rsid w:val="00E75F34"/>
    <w:rsid w:val="00E7655B"/>
    <w:rsid w:val="00E7659E"/>
    <w:rsid w:val="00E76E03"/>
    <w:rsid w:val="00E779D0"/>
    <w:rsid w:val="00E77BA7"/>
    <w:rsid w:val="00E77D83"/>
    <w:rsid w:val="00E80884"/>
    <w:rsid w:val="00E80DEF"/>
    <w:rsid w:val="00E80F4F"/>
    <w:rsid w:val="00E8168A"/>
    <w:rsid w:val="00E828CE"/>
    <w:rsid w:val="00E82EBB"/>
    <w:rsid w:val="00E82F5A"/>
    <w:rsid w:val="00E839A5"/>
    <w:rsid w:val="00E83F7F"/>
    <w:rsid w:val="00E841DE"/>
    <w:rsid w:val="00E8449C"/>
    <w:rsid w:val="00E847E4"/>
    <w:rsid w:val="00E8488D"/>
    <w:rsid w:val="00E84A3A"/>
    <w:rsid w:val="00E84FEA"/>
    <w:rsid w:val="00E85675"/>
    <w:rsid w:val="00E85C4A"/>
    <w:rsid w:val="00E8691E"/>
    <w:rsid w:val="00E87CDD"/>
    <w:rsid w:val="00E912C2"/>
    <w:rsid w:val="00E91AA3"/>
    <w:rsid w:val="00E921DD"/>
    <w:rsid w:val="00E93062"/>
    <w:rsid w:val="00E940A7"/>
    <w:rsid w:val="00E952DA"/>
    <w:rsid w:val="00E95D4E"/>
    <w:rsid w:val="00E95D9D"/>
    <w:rsid w:val="00E97368"/>
    <w:rsid w:val="00EA1444"/>
    <w:rsid w:val="00EA19C9"/>
    <w:rsid w:val="00EA1AD5"/>
    <w:rsid w:val="00EA1CB3"/>
    <w:rsid w:val="00EA250A"/>
    <w:rsid w:val="00EA2A99"/>
    <w:rsid w:val="00EA3298"/>
    <w:rsid w:val="00EA389B"/>
    <w:rsid w:val="00EA4295"/>
    <w:rsid w:val="00EA465B"/>
    <w:rsid w:val="00EA54BD"/>
    <w:rsid w:val="00EA57F7"/>
    <w:rsid w:val="00EA5883"/>
    <w:rsid w:val="00EA6BCB"/>
    <w:rsid w:val="00EA7318"/>
    <w:rsid w:val="00EA79A9"/>
    <w:rsid w:val="00EA7A13"/>
    <w:rsid w:val="00EA7D9B"/>
    <w:rsid w:val="00EB019D"/>
    <w:rsid w:val="00EB1856"/>
    <w:rsid w:val="00EB1882"/>
    <w:rsid w:val="00EB23F4"/>
    <w:rsid w:val="00EB2A62"/>
    <w:rsid w:val="00EB33BC"/>
    <w:rsid w:val="00EB3B6A"/>
    <w:rsid w:val="00EB3BA0"/>
    <w:rsid w:val="00EB414A"/>
    <w:rsid w:val="00EB58A9"/>
    <w:rsid w:val="00EB6976"/>
    <w:rsid w:val="00EB6D45"/>
    <w:rsid w:val="00EB6ED8"/>
    <w:rsid w:val="00EB6F63"/>
    <w:rsid w:val="00EB7DCC"/>
    <w:rsid w:val="00EB7EA4"/>
    <w:rsid w:val="00EC017D"/>
    <w:rsid w:val="00EC01B4"/>
    <w:rsid w:val="00EC1185"/>
    <w:rsid w:val="00EC13FA"/>
    <w:rsid w:val="00EC30D8"/>
    <w:rsid w:val="00EC3216"/>
    <w:rsid w:val="00EC3B31"/>
    <w:rsid w:val="00EC3BFE"/>
    <w:rsid w:val="00EC42E4"/>
    <w:rsid w:val="00EC4749"/>
    <w:rsid w:val="00EC487B"/>
    <w:rsid w:val="00EC55E9"/>
    <w:rsid w:val="00EC5E21"/>
    <w:rsid w:val="00EC6B47"/>
    <w:rsid w:val="00EC7D09"/>
    <w:rsid w:val="00ED3CEF"/>
    <w:rsid w:val="00ED4D88"/>
    <w:rsid w:val="00ED5551"/>
    <w:rsid w:val="00ED58AF"/>
    <w:rsid w:val="00ED68F5"/>
    <w:rsid w:val="00ED6BAA"/>
    <w:rsid w:val="00ED70B0"/>
    <w:rsid w:val="00ED7205"/>
    <w:rsid w:val="00EE0064"/>
    <w:rsid w:val="00EE07BA"/>
    <w:rsid w:val="00EE0B08"/>
    <w:rsid w:val="00EE1B05"/>
    <w:rsid w:val="00EE21E1"/>
    <w:rsid w:val="00EE268A"/>
    <w:rsid w:val="00EE277F"/>
    <w:rsid w:val="00EE2B7C"/>
    <w:rsid w:val="00EE378D"/>
    <w:rsid w:val="00EE3893"/>
    <w:rsid w:val="00EE578E"/>
    <w:rsid w:val="00EE62D0"/>
    <w:rsid w:val="00EE6BF4"/>
    <w:rsid w:val="00EF1061"/>
    <w:rsid w:val="00EF22DE"/>
    <w:rsid w:val="00EF23ED"/>
    <w:rsid w:val="00EF34FA"/>
    <w:rsid w:val="00EF3E93"/>
    <w:rsid w:val="00EF48DF"/>
    <w:rsid w:val="00EF4994"/>
    <w:rsid w:val="00EF501F"/>
    <w:rsid w:val="00EF53C1"/>
    <w:rsid w:val="00EF5EF6"/>
    <w:rsid w:val="00EF74E9"/>
    <w:rsid w:val="00EF7C0B"/>
    <w:rsid w:val="00EF7C5F"/>
    <w:rsid w:val="00F022EC"/>
    <w:rsid w:val="00F02D18"/>
    <w:rsid w:val="00F03F94"/>
    <w:rsid w:val="00F04602"/>
    <w:rsid w:val="00F04A52"/>
    <w:rsid w:val="00F059C5"/>
    <w:rsid w:val="00F05CD1"/>
    <w:rsid w:val="00F05DDA"/>
    <w:rsid w:val="00F0604A"/>
    <w:rsid w:val="00F060A9"/>
    <w:rsid w:val="00F06805"/>
    <w:rsid w:val="00F07792"/>
    <w:rsid w:val="00F07A83"/>
    <w:rsid w:val="00F07DB0"/>
    <w:rsid w:val="00F1128C"/>
    <w:rsid w:val="00F1280A"/>
    <w:rsid w:val="00F12F16"/>
    <w:rsid w:val="00F130B3"/>
    <w:rsid w:val="00F13297"/>
    <w:rsid w:val="00F13539"/>
    <w:rsid w:val="00F13856"/>
    <w:rsid w:val="00F139D9"/>
    <w:rsid w:val="00F13C77"/>
    <w:rsid w:val="00F14722"/>
    <w:rsid w:val="00F147F9"/>
    <w:rsid w:val="00F15831"/>
    <w:rsid w:val="00F15BB7"/>
    <w:rsid w:val="00F16413"/>
    <w:rsid w:val="00F16CCB"/>
    <w:rsid w:val="00F170B2"/>
    <w:rsid w:val="00F17313"/>
    <w:rsid w:val="00F17B34"/>
    <w:rsid w:val="00F17CA4"/>
    <w:rsid w:val="00F203F3"/>
    <w:rsid w:val="00F205D0"/>
    <w:rsid w:val="00F215B1"/>
    <w:rsid w:val="00F21E4E"/>
    <w:rsid w:val="00F2281E"/>
    <w:rsid w:val="00F22D2D"/>
    <w:rsid w:val="00F244B9"/>
    <w:rsid w:val="00F249CF"/>
    <w:rsid w:val="00F24E2C"/>
    <w:rsid w:val="00F26FB3"/>
    <w:rsid w:val="00F2774B"/>
    <w:rsid w:val="00F27753"/>
    <w:rsid w:val="00F300A9"/>
    <w:rsid w:val="00F3034E"/>
    <w:rsid w:val="00F30413"/>
    <w:rsid w:val="00F305F5"/>
    <w:rsid w:val="00F3083B"/>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2B7A"/>
    <w:rsid w:val="00F431FD"/>
    <w:rsid w:val="00F45AB6"/>
    <w:rsid w:val="00F45E23"/>
    <w:rsid w:val="00F46037"/>
    <w:rsid w:val="00F46126"/>
    <w:rsid w:val="00F46AD6"/>
    <w:rsid w:val="00F4701D"/>
    <w:rsid w:val="00F5078A"/>
    <w:rsid w:val="00F51022"/>
    <w:rsid w:val="00F515FE"/>
    <w:rsid w:val="00F521B8"/>
    <w:rsid w:val="00F526B1"/>
    <w:rsid w:val="00F52A54"/>
    <w:rsid w:val="00F52C96"/>
    <w:rsid w:val="00F5302C"/>
    <w:rsid w:val="00F5333A"/>
    <w:rsid w:val="00F536FA"/>
    <w:rsid w:val="00F55013"/>
    <w:rsid w:val="00F56A14"/>
    <w:rsid w:val="00F56B10"/>
    <w:rsid w:val="00F5710E"/>
    <w:rsid w:val="00F57F18"/>
    <w:rsid w:val="00F600F5"/>
    <w:rsid w:val="00F6015D"/>
    <w:rsid w:val="00F606BC"/>
    <w:rsid w:val="00F61B3D"/>
    <w:rsid w:val="00F62156"/>
    <w:rsid w:val="00F626EC"/>
    <w:rsid w:val="00F62B6A"/>
    <w:rsid w:val="00F62D94"/>
    <w:rsid w:val="00F636FE"/>
    <w:rsid w:val="00F645AD"/>
    <w:rsid w:val="00F646FA"/>
    <w:rsid w:val="00F65C12"/>
    <w:rsid w:val="00F65C21"/>
    <w:rsid w:val="00F700CA"/>
    <w:rsid w:val="00F7194D"/>
    <w:rsid w:val="00F722F1"/>
    <w:rsid w:val="00F725A8"/>
    <w:rsid w:val="00F72A76"/>
    <w:rsid w:val="00F73391"/>
    <w:rsid w:val="00F73C59"/>
    <w:rsid w:val="00F741BC"/>
    <w:rsid w:val="00F75737"/>
    <w:rsid w:val="00F757E2"/>
    <w:rsid w:val="00F75C32"/>
    <w:rsid w:val="00F75CB5"/>
    <w:rsid w:val="00F75D57"/>
    <w:rsid w:val="00F76077"/>
    <w:rsid w:val="00F771B3"/>
    <w:rsid w:val="00F80898"/>
    <w:rsid w:val="00F81ABC"/>
    <w:rsid w:val="00F822F1"/>
    <w:rsid w:val="00F828EA"/>
    <w:rsid w:val="00F830CF"/>
    <w:rsid w:val="00F841E5"/>
    <w:rsid w:val="00F84B90"/>
    <w:rsid w:val="00F85784"/>
    <w:rsid w:val="00F8765B"/>
    <w:rsid w:val="00F9011B"/>
    <w:rsid w:val="00F90553"/>
    <w:rsid w:val="00F90D16"/>
    <w:rsid w:val="00F91A5F"/>
    <w:rsid w:val="00F9211A"/>
    <w:rsid w:val="00F931EB"/>
    <w:rsid w:val="00F93201"/>
    <w:rsid w:val="00F93F1D"/>
    <w:rsid w:val="00F94195"/>
    <w:rsid w:val="00F94496"/>
    <w:rsid w:val="00F948CD"/>
    <w:rsid w:val="00F9545A"/>
    <w:rsid w:val="00F96315"/>
    <w:rsid w:val="00F9763F"/>
    <w:rsid w:val="00FA0294"/>
    <w:rsid w:val="00FA092D"/>
    <w:rsid w:val="00FA0C34"/>
    <w:rsid w:val="00FA0DE7"/>
    <w:rsid w:val="00FA1339"/>
    <w:rsid w:val="00FA1EFD"/>
    <w:rsid w:val="00FA23A8"/>
    <w:rsid w:val="00FA2FE0"/>
    <w:rsid w:val="00FA3073"/>
    <w:rsid w:val="00FA345B"/>
    <w:rsid w:val="00FA3CC2"/>
    <w:rsid w:val="00FA444A"/>
    <w:rsid w:val="00FA5626"/>
    <w:rsid w:val="00FA6713"/>
    <w:rsid w:val="00FA73F1"/>
    <w:rsid w:val="00FA76E1"/>
    <w:rsid w:val="00FA78A0"/>
    <w:rsid w:val="00FA78AC"/>
    <w:rsid w:val="00FB1864"/>
    <w:rsid w:val="00FB1FFE"/>
    <w:rsid w:val="00FB200E"/>
    <w:rsid w:val="00FB2321"/>
    <w:rsid w:val="00FB359F"/>
    <w:rsid w:val="00FB4644"/>
    <w:rsid w:val="00FB46B2"/>
    <w:rsid w:val="00FB49B8"/>
    <w:rsid w:val="00FB4FC3"/>
    <w:rsid w:val="00FB5674"/>
    <w:rsid w:val="00FB5AAB"/>
    <w:rsid w:val="00FB67A6"/>
    <w:rsid w:val="00FB7CBA"/>
    <w:rsid w:val="00FC260B"/>
    <w:rsid w:val="00FC2AFF"/>
    <w:rsid w:val="00FC3608"/>
    <w:rsid w:val="00FC386E"/>
    <w:rsid w:val="00FC46CB"/>
    <w:rsid w:val="00FC4C6C"/>
    <w:rsid w:val="00FC6632"/>
    <w:rsid w:val="00FC66F1"/>
    <w:rsid w:val="00FC6ACB"/>
    <w:rsid w:val="00FC6EFB"/>
    <w:rsid w:val="00FC7128"/>
    <w:rsid w:val="00FC7681"/>
    <w:rsid w:val="00FC780C"/>
    <w:rsid w:val="00FD03EC"/>
    <w:rsid w:val="00FD049D"/>
    <w:rsid w:val="00FD1646"/>
    <w:rsid w:val="00FD3C2B"/>
    <w:rsid w:val="00FD3E99"/>
    <w:rsid w:val="00FD445A"/>
    <w:rsid w:val="00FE03D9"/>
    <w:rsid w:val="00FE3704"/>
    <w:rsid w:val="00FE46C6"/>
    <w:rsid w:val="00FE485F"/>
    <w:rsid w:val="00FE53D3"/>
    <w:rsid w:val="00FE5CC6"/>
    <w:rsid w:val="00FE65EF"/>
    <w:rsid w:val="00FE682C"/>
    <w:rsid w:val="00FE72D9"/>
    <w:rsid w:val="00FE772F"/>
    <w:rsid w:val="00FE7916"/>
    <w:rsid w:val="00FF013B"/>
    <w:rsid w:val="00FF021E"/>
    <w:rsid w:val="00FF0706"/>
    <w:rsid w:val="00FF0E24"/>
    <w:rsid w:val="00FF1C9D"/>
    <w:rsid w:val="00FF2051"/>
    <w:rsid w:val="00FF2148"/>
    <w:rsid w:val="00FF2D05"/>
    <w:rsid w:val="00FF3B70"/>
    <w:rsid w:val="00FF3F18"/>
    <w:rsid w:val="00FF4342"/>
    <w:rsid w:val="00FF4B39"/>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color-blue80">
    <w:name w:val="wysiwyg-color-blue80"/>
    <w:basedOn w:val="DefaultParagraphFont"/>
    <w:rsid w:val="00691089"/>
  </w:style>
  <w:style w:type="character" w:customStyle="1" w:styleId="wysiwyg-font-size-medium">
    <w:name w:val="wysiwyg-font-size-medium"/>
    <w:basedOn w:val="DefaultParagraphFont"/>
    <w:rsid w:val="00691089"/>
  </w:style>
  <w:style w:type="character" w:customStyle="1" w:styleId="k2pbruryokhyqzieniysog">
    <w:name w:val="k2pbruryokhyqzieniysog=="/>
    <w:basedOn w:val="DefaultParagraphFont"/>
    <w:rsid w:val="006D44D2"/>
  </w:style>
  <w:style w:type="character" w:customStyle="1" w:styleId="db">
    <w:name w:val="db"/>
    <w:basedOn w:val="DefaultParagraphFont"/>
    <w:rsid w:val="003F58DB"/>
  </w:style>
  <w:style w:type="character" w:customStyle="1" w:styleId="attribute-value">
    <w:name w:val="attribute-value"/>
    <w:basedOn w:val="DefaultParagraphFont"/>
    <w:rsid w:val="00112DB5"/>
  </w:style>
  <w:style w:type="paragraph" w:customStyle="1" w:styleId="Body2">
    <w:name w:val="Body 2"/>
    <w:rsid w:val="00206F5A"/>
    <w:pPr>
      <w:suppressAutoHyphens/>
      <w:spacing w:after="40"/>
      <w:jc w:val="both"/>
    </w:pPr>
    <w:rPr>
      <w:rFonts w:eastAsia="Arial Unicode MS" w:cs="Arial Unicode MS"/>
      <w:color w:val="000000"/>
      <w:sz w:val="22"/>
      <w:szCs w:val="22"/>
      <w:lang w:val="en-US"/>
    </w:rPr>
  </w:style>
  <w:style w:type="paragraph" w:customStyle="1" w:styleId="pf0">
    <w:name w:val="pf0"/>
    <w:basedOn w:val="Normal"/>
    <w:rsid w:val="00AE48C1"/>
    <w:pPr>
      <w:spacing w:before="100" w:beforeAutospacing="1" w:after="100" w:afterAutospacing="1"/>
    </w:pPr>
    <w:rPr>
      <w:sz w:val="24"/>
      <w:szCs w:val="24"/>
      <w:lang w:val="en-US"/>
    </w:rPr>
  </w:style>
  <w:style w:type="character" w:customStyle="1" w:styleId="cf01">
    <w:name w:val="cf01"/>
    <w:basedOn w:val="DefaultParagraphFont"/>
    <w:rsid w:val="00AE48C1"/>
    <w:rPr>
      <w:rFonts w:ascii="Segoe UI" w:hAnsi="Segoe UI" w:cs="Segoe UI" w:hint="default"/>
      <w:sz w:val="18"/>
      <w:szCs w:val="18"/>
    </w:rPr>
  </w:style>
  <w:style w:type="paragraph" w:customStyle="1" w:styleId="prastasis1">
    <w:name w:val="Įprastasis1"/>
    <w:rsid w:val="00F16413"/>
    <w:pPr>
      <w:suppressAutoHyphens/>
      <w:autoSpaceDN w:val="0"/>
      <w:spacing w:after="200" w:line="276" w:lineRule="auto"/>
    </w:pPr>
    <w:rPr>
      <w:rFonts w:ascii="Calibri" w:eastAsia="Calibri" w:hAnsi="Calibri"/>
      <w:sz w:val="22"/>
      <w:szCs w:val="22"/>
      <w:lang w:eastAsia="en-US"/>
    </w:rPr>
  </w:style>
  <w:style w:type="character" w:customStyle="1" w:styleId="Numatytasispastraiposriftas1">
    <w:name w:val="Numatytasis pastraipos šriftas1"/>
    <w:rsid w:val="00687B34"/>
  </w:style>
  <w:style w:type="paragraph" w:styleId="PlainText">
    <w:name w:val="Plain Text"/>
    <w:basedOn w:val="Normal"/>
    <w:link w:val="PlainTextChar"/>
    <w:uiPriority w:val="99"/>
    <w:semiHidden/>
    <w:unhideWhenUsed/>
    <w:rsid w:val="00944A2C"/>
    <w:rPr>
      <w:rFonts w:ascii="Calibri" w:eastAsiaTheme="minorHAnsi" w:hAnsi="Calibri" w:cs="Calibri"/>
      <w:sz w:val="22"/>
      <w:szCs w:val="22"/>
      <w:lang w:val="en-US"/>
      <w14:ligatures w14:val="standardContextual"/>
    </w:rPr>
  </w:style>
  <w:style w:type="character" w:customStyle="1" w:styleId="PlainTextChar">
    <w:name w:val="Plain Text Char"/>
    <w:basedOn w:val="DefaultParagraphFont"/>
    <w:link w:val="PlainText"/>
    <w:uiPriority w:val="99"/>
    <w:semiHidden/>
    <w:rsid w:val="00944A2C"/>
    <w:rPr>
      <w:rFonts w:ascii="Calibri" w:eastAsiaTheme="minorHAnsi" w:hAnsi="Calibri" w:cs="Calibri"/>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87240095">
      <w:bodyDiv w:val="1"/>
      <w:marLeft w:val="0"/>
      <w:marRight w:val="0"/>
      <w:marTop w:val="0"/>
      <w:marBottom w:val="0"/>
      <w:divBdr>
        <w:top w:val="none" w:sz="0" w:space="0" w:color="auto"/>
        <w:left w:val="none" w:sz="0" w:space="0" w:color="auto"/>
        <w:bottom w:val="none" w:sz="0" w:space="0" w:color="auto"/>
        <w:right w:val="none" w:sz="0" w:space="0" w:color="auto"/>
      </w:divBdr>
      <w:divsChild>
        <w:div w:id="2058963776">
          <w:marLeft w:val="0"/>
          <w:marRight w:val="0"/>
          <w:marTop w:val="0"/>
          <w:marBottom w:val="0"/>
          <w:divBdr>
            <w:top w:val="none" w:sz="0" w:space="0" w:color="auto"/>
            <w:left w:val="none" w:sz="0" w:space="0" w:color="auto"/>
            <w:bottom w:val="none" w:sz="0" w:space="0" w:color="auto"/>
            <w:right w:val="none" w:sz="0" w:space="0" w:color="auto"/>
          </w:divBdr>
        </w:div>
      </w:divsChild>
    </w:div>
    <w:div w:id="97876179">
      <w:bodyDiv w:val="1"/>
      <w:marLeft w:val="0"/>
      <w:marRight w:val="0"/>
      <w:marTop w:val="0"/>
      <w:marBottom w:val="0"/>
      <w:divBdr>
        <w:top w:val="none" w:sz="0" w:space="0" w:color="auto"/>
        <w:left w:val="none" w:sz="0" w:space="0" w:color="auto"/>
        <w:bottom w:val="none" w:sz="0" w:space="0" w:color="auto"/>
        <w:right w:val="none" w:sz="0" w:space="0" w:color="auto"/>
      </w:divBdr>
    </w:div>
    <w:div w:id="11633411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7085">
      <w:bodyDiv w:val="1"/>
      <w:marLeft w:val="0"/>
      <w:marRight w:val="0"/>
      <w:marTop w:val="0"/>
      <w:marBottom w:val="0"/>
      <w:divBdr>
        <w:top w:val="none" w:sz="0" w:space="0" w:color="auto"/>
        <w:left w:val="none" w:sz="0" w:space="0" w:color="auto"/>
        <w:bottom w:val="none" w:sz="0" w:space="0" w:color="auto"/>
        <w:right w:val="none" w:sz="0" w:space="0" w:color="auto"/>
      </w:divBdr>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86773708">
      <w:bodyDiv w:val="1"/>
      <w:marLeft w:val="0"/>
      <w:marRight w:val="0"/>
      <w:marTop w:val="0"/>
      <w:marBottom w:val="0"/>
      <w:divBdr>
        <w:top w:val="none" w:sz="0" w:space="0" w:color="auto"/>
        <w:left w:val="none" w:sz="0" w:space="0" w:color="auto"/>
        <w:bottom w:val="none" w:sz="0" w:space="0" w:color="auto"/>
        <w:right w:val="none" w:sz="0" w:space="0" w:color="auto"/>
      </w:divBdr>
      <w:divsChild>
        <w:div w:id="262346126">
          <w:marLeft w:val="0"/>
          <w:marRight w:val="0"/>
          <w:marTop w:val="0"/>
          <w:marBottom w:val="0"/>
          <w:divBdr>
            <w:top w:val="none" w:sz="0" w:space="0" w:color="auto"/>
            <w:left w:val="none" w:sz="0" w:space="0" w:color="auto"/>
            <w:bottom w:val="none" w:sz="0" w:space="0" w:color="auto"/>
            <w:right w:val="none" w:sz="0" w:space="0" w:color="auto"/>
          </w:divBdr>
        </w:div>
        <w:div w:id="1953047902">
          <w:marLeft w:val="0"/>
          <w:marRight w:val="0"/>
          <w:marTop w:val="0"/>
          <w:marBottom w:val="0"/>
          <w:divBdr>
            <w:top w:val="none" w:sz="0" w:space="0" w:color="auto"/>
            <w:left w:val="none" w:sz="0" w:space="0" w:color="auto"/>
            <w:bottom w:val="none" w:sz="0" w:space="0" w:color="auto"/>
            <w:right w:val="none" w:sz="0" w:space="0" w:color="auto"/>
          </w:divBdr>
        </w:div>
      </w:divsChild>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4782">
      <w:bodyDiv w:val="1"/>
      <w:marLeft w:val="0"/>
      <w:marRight w:val="0"/>
      <w:marTop w:val="0"/>
      <w:marBottom w:val="0"/>
      <w:divBdr>
        <w:top w:val="none" w:sz="0" w:space="0" w:color="auto"/>
        <w:left w:val="none" w:sz="0" w:space="0" w:color="auto"/>
        <w:bottom w:val="none" w:sz="0" w:space="0" w:color="auto"/>
        <w:right w:val="none" w:sz="0" w:space="0" w:color="auto"/>
      </w:divBdr>
      <w:divsChild>
        <w:div w:id="1576547770">
          <w:marLeft w:val="0"/>
          <w:marRight w:val="0"/>
          <w:marTop w:val="0"/>
          <w:marBottom w:val="0"/>
          <w:divBdr>
            <w:top w:val="none" w:sz="0" w:space="0" w:color="auto"/>
            <w:left w:val="none" w:sz="0" w:space="0" w:color="auto"/>
            <w:bottom w:val="none" w:sz="0" w:space="0" w:color="auto"/>
            <w:right w:val="none" w:sz="0" w:space="0" w:color="auto"/>
          </w:divBdr>
        </w:div>
        <w:div w:id="816579872">
          <w:marLeft w:val="0"/>
          <w:marRight w:val="0"/>
          <w:marTop w:val="0"/>
          <w:marBottom w:val="0"/>
          <w:divBdr>
            <w:top w:val="none" w:sz="0" w:space="0" w:color="auto"/>
            <w:left w:val="none" w:sz="0" w:space="0" w:color="auto"/>
            <w:bottom w:val="none" w:sz="0" w:space="0" w:color="auto"/>
            <w:right w:val="none" w:sz="0" w:space="0" w:color="auto"/>
          </w:divBdr>
        </w:div>
      </w:divsChild>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1438199">
      <w:bodyDiv w:val="1"/>
      <w:marLeft w:val="0"/>
      <w:marRight w:val="0"/>
      <w:marTop w:val="0"/>
      <w:marBottom w:val="0"/>
      <w:divBdr>
        <w:top w:val="none" w:sz="0" w:space="0" w:color="auto"/>
        <w:left w:val="none" w:sz="0" w:space="0" w:color="auto"/>
        <w:bottom w:val="none" w:sz="0" w:space="0" w:color="auto"/>
        <w:right w:val="none" w:sz="0" w:space="0" w:color="auto"/>
      </w:divBdr>
      <w:divsChild>
        <w:div w:id="835534078">
          <w:marLeft w:val="0"/>
          <w:marRight w:val="0"/>
          <w:marTop w:val="0"/>
          <w:marBottom w:val="0"/>
          <w:divBdr>
            <w:top w:val="none" w:sz="0" w:space="0" w:color="auto"/>
            <w:left w:val="none" w:sz="0" w:space="0" w:color="auto"/>
            <w:bottom w:val="none" w:sz="0" w:space="0" w:color="auto"/>
            <w:right w:val="none" w:sz="0" w:space="0" w:color="auto"/>
          </w:divBdr>
        </w:div>
        <w:div w:id="65686621">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985285433">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38720015">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7607166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27568783">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282690615">
      <w:bodyDiv w:val="1"/>
      <w:marLeft w:val="0"/>
      <w:marRight w:val="0"/>
      <w:marTop w:val="0"/>
      <w:marBottom w:val="0"/>
      <w:divBdr>
        <w:top w:val="none" w:sz="0" w:space="0" w:color="auto"/>
        <w:left w:val="none" w:sz="0" w:space="0" w:color="auto"/>
        <w:bottom w:val="none" w:sz="0" w:space="0" w:color="auto"/>
        <w:right w:val="none" w:sz="0" w:space="0" w:color="auto"/>
      </w:divBdr>
      <w:divsChild>
        <w:div w:id="2043902146">
          <w:marLeft w:val="0"/>
          <w:marRight w:val="0"/>
          <w:marTop w:val="0"/>
          <w:marBottom w:val="0"/>
          <w:divBdr>
            <w:top w:val="none" w:sz="0" w:space="0" w:color="auto"/>
            <w:left w:val="none" w:sz="0" w:space="0" w:color="auto"/>
            <w:bottom w:val="none" w:sz="0" w:space="0" w:color="auto"/>
            <w:right w:val="none" w:sz="0" w:space="0" w:color="auto"/>
          </w:divBdr>
        </w:div>
      </w:divsChild>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2149168">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78968821">
      <w:bodyDiv w:val="1"/>
      <w:marLeft w:val="0"/>
      <w:marRight w:val="0"/>
      <w:marTop w:val="0"/>
      <w:marBottom w:val="0"/>
      <w:divBdr>
        <w:top w:val="none" w:sz="0" w:space="0" w:color="auto"/>
        <w:left w:val="none" w:sz="0" w:space="0" w:color="auto"/>
        <w:bottom w:val="none" w:sz="0" w:space="0" w:color="auto"/>
        <w:right w:val="none" w:sz="0" w:space="0" w:color="auto"/>
      </w:divBdr>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27477456">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50338656">
      <w:bodyDiv w:val="1"/>
      <w:marLeft w:val="0"/>
      <w:marRight w:val="0"/>
      <w:marTop w:val="0"/>
      <w:marBottom w:val="0"/>
      <w:divBdr>
        <w:top w:val="none" w:sz="0" w:space="0" w:color="auto"/>
        <w:left w:val="none" w:sz="0" w:space="0" w:color="auto"/>
        <w:bottom w:val="none" w:sz="0" w:space="0" w:color="auto"/>
        <w:right w:val="none" w:sz="0" w:space="0" w:color="auto"/>
      </w:divBdr>
    </w:div>
    <w:div w:id="1589774993">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931">
      <w:bodyDiv w:val="1"/>
      <w:marLeft w:val="0"/>
      <w:marRight w:val="0"/>
      <w:marTop w:val="0"/>
      <w:marBottom w:val="0"/>
      <w:divBdr>
        <w:top w:val="none" w:sz="0" w:space="0" w:color="auto"/>
        <w:left w:val="none" w:sz="0" w:space="0" w:color="auto"/>
        <w:bottom w:val="none" w:sz="0" w:space="0" w:color="auto"/>
        <w:right w:val="none" w:sz="0" w:space="0" w:color="auto"/>
      </w:divBdr>
    </w:div>
    <w:div w:id="1773938732">
      <w:bodyDiv w:val="1"/>
      <w:marLeft w:val="0"/>
      <w:marRight w:val="0"/>
      <w:marTop w:val="0"/>
      <w:marBottom w:val="0"/>
      <w:divBdr>
        <w:top w:val="none" w:sz="0" w:space="0" w:color="auto"/>
        <w:left w:val="none" w:sz="0" w:space="0" w:color="auto"/>
        <w:bottom w:val="none" w:sz="0" w:space="0" w:color="auto"/>
        <w:right w:val="none" w:sz="0" w:space="0" w:color="auto"/>
      </w:divBdr>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29982455">
      <w:bodyDiv w:val="1"/>
      <w:marLeft w:val="0"/>
      <w:marRight w:val="0"/>
      <w:marTop w:val="0"/>
      <w:marBottom w:val="0"/>
      <w:divBdr>
        <w:top w:val="none" w:sz="0" w:space="0" w:color="auto"/>
        <w:left w:val="none" w:sz="0" w:space="0" w:color="auto"/>
        <w:bottom w:val="none" w:sz="0" w:space="0" w:color="auto"/>
        <w:right w:val="none" w:sz="0" w:space="0" w:color="auto"/>
      </w:divBdr>
    </w:div>
    <w:div w:id="1865048334">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231832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64461757">
      <w:bodyDiv w:val="1"/>
      <w:marLeft w:val="0"/>
      <w:marRight w:val="0"/>
      <w:marTop w:val="0"/>
      <w:marBottom w:val="0"/>
      <w:divBdr>
        <w:top w:val="none" w:sz="0" w:space="0" w:color="auto"/>
        <w:left w:val="none" w:sz="0" w:space="0" w:color="auto"/>
        <w:bottom w:val="none" w:sz="0" w:space="0" w:color="auto"/>
        <w:right w:val="none" w:sz="0" w:space="0" w:color="auto"/>
      </w:divBdr>
      <w:divsChild>
        <w:div w:id="496457590">
          <w:marLeft w:val="0"/>
          <w:marRight w:val="0"/>
          <w:marTop w:val="0"/>
          <w:marBottom w:val="0"/>
          <w:divBdr>
            <w:top w:val="none" w:sz="0" w:space="0" w:color="auto"/>
            <w:left w:val="none" w:sz="0" w:space="0" w:color="auto"/>
            <w:bottom w:val="none" w:sz="0" w:space="0" w:color="auto"/>
            <w:right w:val="none" w:sz="0" w:space="0" w:color="auto"/>
          </w:divBdr>
        </w:div>
        <w:div w:id="1545559409">
          <w:marLeft w:val="0"/>
          <w:marRight w:val="0"/>
          <w:marTop w:val="0"/>
          <w:marBottom w:val="0"/>
          <w:divBdr>
            <w:top w:val="none" w:sz="0" w:space="0" w:color="auto"/>
            <w:left w:val="none" w:sz="0" w:space="0" w:color="auto"/>
            <w:bottom w:val="none" w:sz="0" w:space="0" w:color="auto"/>
            <w:right w:val="none" w:sz="0" w:space="0" w:color="auto"/>
          </w:divBdr>
        </w:div>
        <w:div w:id="1856841056">
          <w:marLeft w:val="0"/>
          <w:marRight w:val="0"/>
          <w:marTop w:val="0"/>
          <w:marBottom w:val="0"/>
          <w:divBdr>
            <w:top w:val="none" w:sz="0" w:space="0" w:color="auto"/>
            <w:left w:val="none" w:sz="0" w:space="0" w:color="auto"/>
            <w:bottom w:val="none" w:sz="0" w:space="0" w:color="auto"/>
            <w:right w:val="none" w:sz="0" w:space="0" w:color="auto"/>
          </w:divBdr>
        </w:div>
      </w:divsChild>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425116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93">
          <w:marLeft w:val="0"/>
          <w:marRight w:val="0"/>
          <w:marTop w:val="0"/>
          <w:marBottom w:val="0"/>
          <w:divBdr>
            <w:top w:val="none" w:sz="0" w:space="0" w:color="auto"/>
            <w:left w:val="none" w:sz="0" w:space="0" w:color="auto"/>
            <w:bottom w:val="none" w:sz="0" w:space="0" w:color="auto"/>
            <w:right w:val="none" w:sz="0" w:space="0" w:color="auto"/>
          </w:divBdr>
        </w:div>
      </w:divsChild>
    </w:div>
    <w:div w:id="2094355431">
      <w:bodyDiv w:val="1"/>
      <w:marLeft w:val="0"/>
      <w:marRight w:val="0"/>
      <w:marTop w:val="0"/>
      <w:marBottom w:val="0"/>
      <w:divBdr>
        <w:top w:val="none" w:sz="0" w:space="0" w:color="auto"/>
        <w:left w:val="none" w:sz="0" w:space="0" w:color="auto"/>
        <w:bottom w:val="none" w:sz="0" w:space="0" w:color="auto"/>
        <w:right w:val="none" w:sz="0" w:space="0" w:color="auto"/>
      </w:divBdr>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voriskis.com/index.php/vaizdo-kameros-ir-sistemos-bcs-ip-vaizdo-kameros/kas-yra-bc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voriski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ministracija@mazeiki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bcs.pl/gb/content/4-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56C507B0E4F9DB74888FCD42C6C3F"/>
        <w:category>
          <w:name w:val="General"/>
          <w:gallery w:val="placeholder"/>
        </w:category>
        <w:types>
          <w:type w:val="bbPlcHdr"/>
        </w:types>
        <w:behaviors>
          <w:behavior w:val="content"/>
        </w:behaviors>
        <w:guid w:val="{21C379B0-22D8-4993-84FC-C3A93B94E7A5}"/>
      </w:docPartPr>
      <w:docPartBody>
        <w:p w:rsidR="001D43F3" w:rsidRDefault="0034595C" w:rsidP="0034595C">
          <w:pPr>
            <w:pStyle w:val="27556C507B0E4F9DB74888FCD42C6C3F"/>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5C"/>
    <w:rsid w:val="001D43F3"/>
    <w:rsid w:val="002E3ABB"/>
    <w:rsid w:val="0034595C"/>
    <w:rsid w:val="00696E18"/>
    <w:rsid w:val="00713565"/>
    <w:rsid w:val="00AA249D"/>
    <w:rsid w:val="00AA72FC"/>
    <w:rsid w:val="00B374D1"/>
    <w:rsid w:val="00E12933"/>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95C"/>
  </w:style>
  <w:style w:type="paragraph" w:customStyle="1" w:styleId="27556C507B0E4F9DB74888FCD42C6C3F">
    <w:name w:val="27556C507B0E4F9DB74888FCD42C6C3F"/>
    <w:rsid w:val="00345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30</TotalTime>
  <Pages>6</Pages>
  <Words>2698</Words>
  <Characters>15379</Characters>
  <Application>Microsoft Office Word</Application>
  <DocSecurity>0</DocSecurity>
  <Lines>128</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10</cp:revision>
  <cp:lastPrinted>2019-07-30T04:26:00Z</cp:lastPrinted>
  <dcterms:created xsi:type="dcterms:W3CDTF">2023-10-13T04:57:00Z</dcterms:created>
  <dcterms:modified xsi:type="dcterms:W3CDTF">2023-10-16T06:48:00Z</dcterms:modified>
</cp:coreProperties>
</file>