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314F" w14:textId="77777777" w:rsidR="00FC5CFE" w:rsidRDefault="00FC5CFE" w:rsidP="00823BD8">
      <w:pPr>
        <w:suppressAutoHyphens/>
        <w:textAlignment w:val="center"/>
        <w:rPr>
          <w:rFonts w:eastAsia="Calibri"/>
          <w:b/>
          <w:szCs w:val="24"/>
          <w:lang w:eastAsia="lt-LT"/>
        </w:rPr>
      </w:pPr>
    </w:p>
    <w:p w14:paraId="1E63F4F4" w14:textId="77777777" w:rsidR="0083730F" w:rsidRPr="00007472" w:rsidRDefault="0083730F" w:rsidP="0083730F">
      <w:pPr>
        <w:spacing w:line="254" w:lineRule="auto"/>
        <w:ind w:right="49"/>
        <w:jc w:val="center"/>
        <w:rPr>
          <w:b/>
          <w:szCs w:val="24"/>
        </w:rPr>
      </w:pPr>
      <w:r w:rsidRPr="00007472">
        <w:rPr>
          <w:rFonts w:eastAsia="Calibri"/>
          <w:noProof/>
          <w:szCs w:val="24"/>
          <w:lang w:eastAsia="lt-LT"/>
        </w:rPr>
        <w:drawing>
          <wp:inline distT="0" distB="0" distL="0" distR="0" wp14:anchorId="54308DD1" wp14:editId="65BD636A">
            <wp:extent cx="561975" cy="561975"/>
            <wp:effectExtent l="0" t="0" r="9525" b="9525"/>
            <wp:docPr id="1" name="Paveikslėlis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007472" w:rsidRDefault="0083730F" w:rsidP="0083730F">
      <w:pPr>
        <w:spacing w:line="254" w:lineRule="auto"/>
        <w:ind w:right="49"/>
        <w:jc w:val="center"/>
        <w:rPr>
          <w:b/>
          <w:sz w:val="16"/>
          <w:szCs w:val="16"/>
        </w:rPr>
      </w:pPr>
    </w:p>
    <w:p w14:paraId="01FDBDEF" w14:textId="77777777" w:rsidR="0083730F" w:rsidRPr="00007472" w:rsidRDefault="0083730F" w:rsidP="0083730F">
      <w:pPr>
        <w:tabs>
          <w:tab w:val="left" w:pos="709"/>
        </w:tabs>
        <w:spacing w:line="259" w:lineRule="auto"/>
        <w:ind w:right="3" w:firstLine="426"/>
        <w:jc w:val="center"/>
        <w:rPr>
          <w:b/>
          <w:szCs w:val="24"/>
        </w:rPr>
      </w:pPr>
      <w:r w:rsidRPr="00007472">
        <w:rPr>
          <w:b/>
          <w:szCs w:val="24"/>
        </w:rPr>
        <w:t>VIEŠŲJŲ PIRKIMŲ TARNYBA</w:t>
      </w:r>
    </w:p>
    <w:p w14:paraId="7E6C27E7" w14:textId="77777777" w:rsidR="0083730F" w:rsidRPr="00007472" w:rsidRDefault="0083730F" w:rsidP="0083730F">
      <w:pPr>
        <w:tabs>
          <w:tab w:val="left" w:pos="709"/>
        </w:tabs>
        <w:spacing w:line="259" w:lineRule="auto"/>
        <w:ind w:right="3" w:firstLine="426"/>
        <w:jc w:val="center"/>
        <w:rPr>
          <w:szCs w:val="24"/>
          <w:vertAlign w:val="superscript"/>
        </w:rPr>
      </w:pPr>
    </w:p>
    <w:tbl>
      <w:tblPr>
        <w:tblW w:w="11406" w:type="dxa"/>
        <w:tblLayout w:type="fixed"/>
        <w:tblLook w:val="0000" w:firstRow="0" w:lastRow="0" w:firstColumn="0" w:lastColumn="0" w:noHBand="0" w:noVBand="0"/>
      </w:tblPr>
      <w:tblGrid>
        <w:gridCol w:w="5387"/>
        <w:gridCol w:w="1701"/>
        <w:gridCol w:w="2835"/>
        <w:gridCol w:w="1483"/>
      </w:tblGrid>
      <w:tr w:rsidR="0083730F" w:rsidRPr="00007472" w14:paraId="071B5230" w14:textId="77777777" w:rsidTr="0083730F">
        <w:trPr>
          <w:cantSplit/>
          <w:trHeight w:val="3407"/>
        </w:trPr>
        <w:tc>
          <w:tcPr>
            <w:tcW w:w="5387" w:type="dxa"/>
          </w:tcPr>
          <w:p w14:paraId="29F95CF6" w14:textId="526E8641" w:rsidR="002A4BB5" w:rsidRDefault="002A4BB5" w:rsidP="002A4BB5">
            <w:pPr>
              <w:keepNext/>
              <w:rPr>
                <w:szCs w:val="24"/>
                <w:lang w:eastAsia="lt-LT"/>
              </w:rPr>
            </w:pPr>
            <w:r>
              <w:rPr>
                <w:szCs w:val="24"/>
                <w:lang w:eastAsia="lt-LT"/>
              </w:rPr>
              <w:t>D</w:t>
            </w:r>
            <w:r>
              <w:rPr>
                <w:rFonts w:eastAsiaTheme="minorEastAsia"/>
                <w:szCs w:val="24"/>
                <w:lang w:eastAsia="lt-LT"/>
              </w:rPr>
              <w:t>ūseikių socialinės globos namams</w:t>
            </w:r>
          </w:p>
          <w:p w14:paraId="5E70010A" w14:textId="77777777" w:rsidR="002A4BB5" w:rsidRDefault="002A4BB5" w:rsidP="002A4BB5">
            <w:pPr>
              <w:keepNext/>
              <w:rPr>
                <w:szCs w:val="24"/>
                <w:lang w:eastAsia="lt-LT"/>
              </w:rPr>
            </w:pPr>
            <w:r>
              <w:rPr>
                <w:szCs w:val="24"/>
                <w:lang w:eastAsia="lt-LT"/>
              </w:rPr>
              <w:t>Stoties g. 14</w:t>
            </w:r>
          </w:p>
          <w:p w14:paraId="09E4B4E7" w14:textId="77777777" w:rsidR="002A4BB5" w:rsidRDefault="002A4BB5" w:rsidP="002A4BB5">
            <w:pPr>
              <w:keepNext/>
              <w:rPr>
                <w:szCs w:val="24"/>
                <w:lang w:eastAsia="lt-LT"/>
              </w:rPr>
            </w:pPr>
            <w:r>
              <w:rPr>
                <w:szCs w:val="24"/>
                <w:lang w:eastAsia="lt-LT"/>
              </w:rPr>
              <w:t>88188 Dūseikių km., Tryškių sen., Telšių r.</w:t>
            </w:r>
          </w:p>
          <w:p w14:paraId="25FCB459" w14:textId="77777777" w:rsidR="002A4BB5" w:rsidRDefault="002A4BB5" w:rsidP="002A4BB5">
            <w:pPr>
              <w:tabs>
                <w:tab w:val="left" w:pos="900"/>
              </w:tabs>
              <w:ind w:left="-108"/>
            </w:pPr>
          </w:p>
          <w:p w14:paraId="6A9F772C" w14:textId="77777777" w:rsidR="002A4BB5" w:rsidRPr="00D27175" w:rsidRDefault="002A4BB5" w:rsidP="002A4BB5">
            <w:pPr>
              <w:shd w:val="clear" w:color="auto" w:fill="FFFFFF"/>
              <w:spacing w:line="300" w:lineRule="atLeast"/>
              <w:rPr>
                <w:szCs w:val="24"/>
                <w:lang w:eastAsia="lt-LT"/>
              </w:rPr>
            </w:pPr>
            <w:r>
              <w:rPr>
                <w:szCs w:val="24"/>
              </w:rPr>
              <w:t xml:space="preserve">El. p. </w:t>
            </w:r>
            <w:hyperlink r:id="rId9" w:history="1">
              <w:r w:rsidRPr="00D27175">
                <w:rPr>
                  <w:szCs w:val="24"/>
                  <w:lang w:eastAsia="lt-LT"/>
                </w:rPr>
                <w:t>info@duseikiusgn.lt</w:t>
              </w:r>
            </w:hyperlink>
          </w:p>
          <w:p w14:paraId="6DEFB55B" w14:textId="7C426493" w:rsidR="0083730F" w:rsidRPr="002A4BB5" w:rsidRDefault="002A4BB5" w:rsidP="006C57B5">
            <w:pPr>
              <w:tabs>
                <w:tab w:val="left" w:pos="900"/>
              </w:tabs>
              <w:ind w:left="-87"/>
              <w:rPr>
                <w:szCs w:val="24"/>
                <w:lang w:eastAsia="lt-LT"/>
              </w:rPr>
            </w:pPr>
            <w:r>
              <w:rPr>
                <w:szCs w:val="24"/>
                <w:lang w:eastAsia="lt-LT"/>
              </w:rPr>
              <w:t xml:space="preserve">  </w:t>
            </w:r>
            <w:r w:rsidRPr="002A4BB5">
              <w:rPr>
                <w:szCs w:val="24"/>
                <w:lang w:eastAsia="lt-LT"/>
              </w:rPr>
              <w:t>nijole.rubeziene@duseikiusgn.lt</w:t>
            </w:r>
          </w:p>
          <w:p w14:paraId="7677C6ED" w14:textId="77777777" w:rsidR="0083730F" w:rsidRDefault="0083730F" w:rsidP="006C57B5">
            <w:pPr>
              <w:tabs>
                <w:tab w:val="left" w:pos="900"/>
              </w:tabs>
              <w:ind w:left="-87"/>
              <w:rPr>
                <w:szCs w:val="24"/>
              </w:rPr>
            </w:pPr>
          </w:p>
          <w:p w14:paraId="1808732F" w14:textId="77777777" w:rsidR="003659FE" w:rsidRDefault="003659FE" w:rsidP="006C57B5">
            <w:pPr>
              <w:tabs>
                <w:tab w:val="left" w:pos="900"/>
              </w:tabs>
              <w:ind w:left="-87"/>
              <w:rPr>
                <w:szCs w:val="24"/>
              </w:rPr>
            </w:pPr>
          </w:p>
          <w:p w14:paraId="27FED962" w14:textId="5D0672A4" w:rsidR="00DF17AF" w:rsidRDefault="003659FE" w:rsidP="00DF17AF">
            <w:pPr>
              <w:tabs>
                <w:tab w:val="left" w:pos="900"/>
              </w:tabs>
              <w:ind w:left="-87"/>
              <w:rPr>
                <w:szCs w:val="24"/>
              </w:rPr>
            </w:pPr>
            <w:r>
              <w:rPr>
                <w:szCs w:val="24"/>
              </w:rPr>
              <w:t>Žiniai</w:t>
            </w:r>
          </w:p>
          <w:p w14:paraId="76E64197" w14:textId="77777777" w:rsidR="00DF17AF" w:rsidRDefault="00DF17AF" w:rsidP="00DF17AF">
            <w:pPr>
              <w:shd w:val="clear" w:color="auto" w:fill="FFFFFF"/>
              <w:tabs>
                <w:tab w:val="left" w:pos="900"/>
              </w:tabs>
              <w:rPr>
                <w:bCs/>
                <w:szCs w:val="24"/>
              </w:rPr>
            </w:pPr>
            <w:r>
              <w:rPr>
                <w:bCs/>
                <w:szCs w:val="24"/>
              </w:rPr>
              <w:t xml:space="preserve">Lietuvos Respublikos socialinės apsaugos </w:t>
            </w:r>
          </w:p>
          <w:p w14:paraId="7A6F3883" w14:textId="11164A24" w:rsidR="00DF17AF" w:rsidRDefault="00DF17AF" w:rsidP="00DF17AF">
            <w:pPr>
              <w:shd w:val="clear" w:color="auto" w:fill="FFFFFF"/>
              <w:tabs>
                <w:tab w:val="left" w:pos="900"/>
              </w:tabs>
              <w:rPr>
                <w:bCs/>
                <w:szCs w:val="24"/>
              </w:rPr>
            </w:pPr>
            <w:r>
              <w:rPr>
                <w:bCs/>
                <w:szCs w:val="24"/>
              </w:rPr>
              <w:t>ir darbo ministerijai</w:t>
            </w:r>
          </w:p>
          <w:p w14:paraId="17D7E0C5" w14:textId="77777777" w:rsidR="00DF17AF" w:rsidRDefault="00DF17AF" w:rsidP="00DF17AF">
            <w:pPr>
              <w:shd w:val="clear" w:color="auto" w:fill="FFFFFF"/>
              <w:tabs>
                <w:tab w:val="left" w:pos="900"/>
              </w:tabs>
              <w:rPr>
                <w:bCs/>
                <w:szCs w:val="24"/>
              </w:rPr>
            </w:pPr>
            <w:r>
              <w:rPr>
                <w:bCs/>
                <w:szCs w:val="24"/>
              </w:rPr>
              <w:t>A. Vivulskio g. 11, Vilnius, LT-03610</w:t>
            </w:r>
          </w:p>
          <w:p w14:paraId="12DC2FD5" w14:textId="77777777" w:rsidR="00DF17AF" w:rsidRDefault="00DF17AF" w:rsidP="00DF17AF">
            <w:pPr>
              <w:shd w:val="clear" w:color="auto" w:fill="FFFFFF"/>
              <w:tabs>
                <w:tab w:val="left" w:pos="900"/>
              </w:tabs>
              <w:rPr>
                <w:bCs/>
                <w:szCs w:val="24"/>
              </w:rPr>
            </w:pPr>
          </w:p>
          <w:p w14:paraId="4FD69DB0" w14:textId="09F83A2B" w:rsidR="00DF17AF" w:rsidRDefault="00DF17AF" w:rsidP="00DF17AF">
            <w:pPr>
              <w:shd w:val="clear" w:color="auto" w:fill="FFFFFF"/>
              <w:tabs>
                <w:tab w:val="left" w:pos="900"/>
              </w:tabs>
              <w:rPr>
                <w:bCs/>
                <w:szCs w:val="24"/>
              </w:rPr>
            </w:pPr>
            <w:r>
              <w:rPr>
                <w:bCs/>
                <w:szCs w:val="24"/>
              </w:rPr>
              <w:t>El. p.: post@socmin.lt</w:t>
            </w:r>
          </w:p>
          <w:p w14:paraId="01BBB38F" w14:textId="77777777" w:rsidR="00DF17AF" w:rsidRDefault="00DF17AF" w:rsidP="006C57B5">
            <w:pPr>
              <w:tabs>
                <w:tab w:val="left" w:pos="900"/>
              </w:tabs>
              <w:ind w:left="-87"/>
              <w:rPr>
                <w:szCs w:val="24"/>
              </w:rPr>
            </w:pPr>
          </w:p>
          <w:p w14:paraId="759B4DB9" w14:textId="77777777" w:rsidR="003659FE" w:rsidRDefault="003659FE" w:rsidP="003659FE">
            <w:pPr>
              <w:rPr>
                <w:szCs w:val="24"/>
              </w:rPr>
            </w:pPr>
            <w:r>
              <w:rPr>
                <w:szCs w:val="24"/>
              </w:rPr>
              <w:t>Socialinių paslaugų priežiūros departamentui</w:t>
            </w:r>
          </w:p>
          <w:p w14:paraId="6201AB24" w14:textId="77777777" w:rsidR="003659FE" w:rsidRDefault="003659FE" w:rsidP="003659FE">
            <w:pPr>
              <w:rPr>
                <w:szCs w:val="24"/>
              </w:rPr>
            </w:pPr>
            <w:r>
              <w:rPr>
                <w:szCs w:val="24"/>
              </w:rPr>
              <w:t xml:space="preserve">prie Socialinės apsaugos ir darbo ministerijos </w:t>
            </w:r>
          </w:p>
          <w:p w14:paraId="750F6482" w14:textId="77777777" w:rsidR="003659FE" w:rsidRDefault="003659FE" w:rsidP="003659FE">
            <w:pPr>
              <w:rPr>
                <w:szCs w:val="24"/>
              </w:rPr>
            </w:pPr>
            <w:r>
              <w:rPr>
                <w:szCs w:val="24"/>
              </w:rPr>
              <w:t>Vivulskio g. 13</w:t>
            </w:r>
          </w:p>
          <w:p w14:paraId="6A8FC6A9" w14:textId="77777777" w:rsidR="003659FE" w:rsidRDefault="003659FE" w:rsidP="003659FE">
            <w:pPr>
              <w:rPr>
                <w:szCs w:val="24"/>
              </w:rPr>
            </w:pPr>
            <w:r>
              <w:rPr>
                <w:szCs w:val="24"/>
              </w:rPr>
              <w:t>03162 Vilnius</w:t>
            </w:r>
          </w:p>
          <w:p w14:paraId="28C52FEA" w14:textId="77777777" w:rsidR="003659FE" w:rsidRDefault="003659FE" w:rsidP="003659FE">
            <w:pPr>
              <w:rPr>
                <w:szCs w:val="24"/>
              </w:rPr>
            </w:pPr>
          </w:p>
          <w:p w14:paraId="2FCBFAC7" w14:textId="77777777" w:rsidR="003659FE" w:rsidRDefault="003659FE" w:rsidP="003659FE">
            <w:pPr>
              <w:rPr>
                <w:szCs w:val="24"/>
              </w:rPr>
            </w:pPr>
            <w:r>
              <w:rPr>
                <w:szCs w:val="24"/>
              </w:rPr>
              <w:t>El. p.: sppd@sppd.lt</w:t>
            </w:r>
          </w:p>
          <w:p w14:paraId="200D67B6" w14:textId="1C73F4B2" w:rsidR="003659FE" w:rsidRPr="00007472" w:rsidRDefault="003659FE" w:rsidP="00DF17AF">
            <w:pPr>
              <w:tabs>
                <w:tab w:val="left" w:pos="900"/>
              </w:tabs>
              <w:ind w:left="-87"/>
              <w:rPr>
                <w:szCs w:val="24"/>
              </w:rPr>
            </w:pPr>
            <w:r>
              <w:rPr>
                <w:szCs w:val="24"/>
              </w:rPr>
              <w:t xml:space="preserve">            </w:t>
            </w:r>
            <w:hyperlink r:id="rId10" w:history="1">
              <w:r w:rsidR="00DF17AF" w:rsidRPr="00A82C4C">
                <w:t>almantas.bakutis@sppd.lt</w:t>
              </w:r>
            </w:hyperlink>
          </w:p>
        </w:tc>
        <w:tc>
          <w:tcPr>
            <w:tcW w:w="1701" w:type="dxa"/>
          </w:tcPr>
          <w:p w14:paraId="3892616A" w14:textId="4CF39D78" w:rsidR="0083730F" w:rsidRDefault="0083730F" w:rsidP="0083730F">
            <w:pPr>
              <w:rPr>
                <w:szCs w:val="24"/>
              </w:rPr>
            </w:pPr>
            <w:r w:rsidRPr="00D20E2B">
              <w:rPr>
                <w:szCs w:val="24"/>
              </w:rPr>
              <w:t>202</w:t>
            </w:r>
            <w:r>
              <w:rPr>
                <w:szCs w:val="24"/>
              </w:rPr>
              <w:t>2-0</w:t>
            </w:r>
            <w:r w:rsidR="005161D4">
              <w:rPr>
                <w:szCs w:val="24"/>
              </w:rPr>
              <w:t>7-12</w:t>
            </w:r>
          </w:p>
          <w:p w14:paraId="62AFE929" w14:textId="49D9D025" w:rsidR="0083730F" w:rsidRDefault="0083730F" w:rsidP="0083730F">
            <w:pPr>
              <w:rPr>
                <w:szCs w:val="24"/>
              </w:rPr>
            </w:pPr>
            <w:r w:rsidRPr="00EF568B">
              <w:rPr>
                <w:szCs w:val="24"/>
              </w:rPr>
              <w:t xml:space="preserve">Į </w:t>
            </w:r>
            <w:r>
              <w:rPr>
                <w:szCs w:val="24"/>
              </w:rPr>
              <w:t>2022-0</w:t>
            </w:r>
            <w:r w:rsidR="00091872">
              <w:rPr>
                <w:szCs w:val="24"/>
              </w:rPr>
              <w:t>4-06</w:t>
            </w:r>
          </w:p>
          <w:p w14:paraId="758C4E90" w14:textId="230D8419" w:rsidR="00A80AC6" w:rsidRDefault="00A80AC6" w:rsidP="0083730F">
            <w:pPr>
              <w:rPr>
                <w:szCs w:val="24"/>
              </w:rPr>
            </w:pPr>
            <w:r>
              <w:rPr>
                <w:szCs w:val="24"/>
              </w:rPr>
              <w:t xml:space="preserve">  2022-0</w:t>
            </w:r>
            <w:r w:rsidR="00877941">
              <w:rPr>
                <w:szCs w:val="24"/>
              </w:rPr>
              <w:t>5-04</w:t>
            </w:r>
          </w:p>
          <w:p w14:paraId="624EACE8" w14:textId="77777777" w:rsidR="0083730F" w:rsidRDefault="00877941" w:rsidP="006C57B5">
            <w:pPr>
              <w:tabs>
                <w:tab w:val="left" w:pos="900"/>
              </w:tabs>
              <w:ind w:right="-513"/>
              <w:rPr>
                <w:szCs w:val="24"/>
              </w:rPr>
            </w:pPr>
            <w:r>
              <w:rPr>
                <w:szCs w:val="24"/>
              </w:rPr>
              <w:t xml:space="preserve">  2022-05-27</w:t>
            </w:r>
          </w:p>
          <w:p w14:paraId="5104A352" w14:textId="26A7000F" w:rsidR="005D0072" w:rsidRPr="00007472" w:rsidRDefault="005D0072" w:rsidP="006C57B5">
            <w:pPr>
              <w:tabs>
                <w:tab w:val="left" w:pos="900"/>
              </w:tabs>
              <w:ind w:right="-513"/>
              <w:rPr>
                <w:szCs w:val="24"/>
              </w:rPr>
            </w:pPr>
            <w:r>
              <w:rPr>
                <w:szCs w:val="24"/>
              </w:rPr>
              <w:t xml:space="preserve">  2022-06-16</w:t>
            </w:r>
          </w:p>
        </w:tc>
        <w:tc>
          <w:tcPr>
            <w:tcW w:w="2835" w:type="dxa"/>
          </w:tcPr>
          <w:p w14:paraId="39FA5C21" w14:textId="427DFE7C" w:rsidR="0083730F" w:rsidRPr="00007472" w:rsidRDefault="0083730F" w:rsidP="006C57B5">
            <w:pPr>
              <w:tabs>
                <w:tab w:val="left" w:pos="900"/>
              </w:tabs>
              <w:rPr>
                <w:szCs w:val="24"/>
              </w:rPr>
            </w:pPr>
            <w:r w:rsidRPr="00007472">
              <w:rPr>
                <w:szCs w:val="24"/>
              </w:rPr>
              <w:t xml:space="preserve">Nr. </w:t>
            </w:r>
            <w:r w:rsidR="00CB4C6A">
              <w:rPr>
                <w:szCs w:val="24"/>
              </w:rPr>
              <w:t>4S-</w:t>
            </w:r>
            <w:r w:rsidR="005161D4">
              <w:rPr>
                <w:szCs w:val="24"/>
              </w:rPr>
              <w:t xml:space="preserve">617 </w:t>
            </w:r>
            <w:r w:rsidRPr="00007472">
              <w:rPr>
                <w:szCs w:val="24"/>
              </w:rPr>
              <w:t>(7.4Mr)</w:t>
            </w:r>
          </w:p>
          <w:p w14:paraId="54AD2193" w14:textId="1DC6EC86" w:rsidR="0083730F" w:rsidRPr="00007472" w:rsidRDefault="0083730F" w:rsidP="006C57B5">
            <w:pPr>
              <w:tabs>
                <w:tab w:val="left" w:pos="900"/>
              </w:tabs>
              <w:ind w:right="-513"/>
              <w:rPr>
                <w:szCs w:val="24"/>
              </w:rPr>
            </w:pPr>
            <w:r w:rsidRPr="00007472">
              <w:rPr>
                <w:szCs w:val="24"/>
              </w:rPr>
              <w:t xml:space="preserve">Nr. </w:t>
            </w:r>
            <w:r w:rsidR="00091872" w:rsidRPr="00091872">
              <w:rPr>
                <w:szCs w:val="24"/>
              </w:rPr>
              <w:t>SI-1185</w:t>
            </w:r>
          </w:p>
          <w:p w14:paraId="10EDD81A" w14:textId="4D2888DA" w:rsidR="0083730F" w:rsidRPr="00007472" w:rsidRDefault="00A80AC6" w:rsidP="006C57B5">
            <w:pPr>
              <w:tabs>
                <w:tab w:val="left" w:pos="900"/>
              </w:tabs>
              <w:rPr>
                <w:szCs w:val="24"/>
              </w:rPr>
            </w:pPr>
            <w:r>
              <w:rPr>
                <w:szCs w:val="24"/>
              </w:rPr>
              <w:t xml:space="preserve">      3S-</w:t>
            </w:r>
            <w:r w:rsidR="00877941">
              <w:rPr>
                <w:szCs w:val="24"/>
              </w:rPr>
              <w:t>1120</w:t>
            </w:r>
          </w:p>
          <w:p w14:paraId="55D6A666" w14:textId="77777777" w:rsidR="00877941" w:rsidRPr="00877941" w:rsidRDefault="00877941" w:rsidP="00877941">
            <w:pPr>
              <w:shd w:val="clear" w:color="auto" w:fill="FFFFFF"/>
              <w:rPr>
                <w:szCs w:val="24"/>
              </w:rPr>
            </w:pPr>
            <w:r>
              <w:rPr>
                <w:szCs w:val="24"/>
              </w:rPr>
              <w:t xml:space="preserve">      </w:t>
            </w:r>
            <w:r w:rsidRPr="00877941">
              <w:rPr>
                <w:szCs w:val="24"/>
              </w:rPr>
              <w:t>V.3 (1.12)-84</w:t>
            </w:r>
          </w:p>
          <w:p w14:paraId="0F880CCE" w14:textId="2B245C9B" w:rsidR="0083730F" w:rsidRPr="00007472" w:rsidRDefault="005D0072" w:rsidP="006C57B5">
            <w:pPr>
              <w:tabs>
                <w:tab w:val="left" w:pos="900"/>
              </w:tabs>
              <w:rPr>
                <w:szCs w:val="24"/>
              </w:rPr>
            </w:pPr>
            <w:r>
              <w:rPr>
                <w:szCs w:val="24"/>
              </w:rPr>
              <w:t xml:space="preserve">      </w:t>
            </w:r>
            <w:r w:rsidRPr="005D0072">
              <w:rPr>
                <w:szCs w:val="24"/>
              </w:rPr>
              <w:t>V3(1.12)-88</w:t>
            </w:r>
          </w:p>
        </w:tc>
        <w:tc>
          <w:tcPr>
            <w:tcW w:w="1483" w:type="dxa"/>
          </w:tcPr>
          <w:p w14:paraId="715FE684" w14:textId="77777777" w:rsidR="0083730F" w:rsidRPr="00007472" w:rsidRDefault="0083730F" w:rsidP="006C57B5">
            <w:pPr>
              <w:tabs>
                <w:tab w:val="left" w:pos="1422"/>
              </w:tabs>
              <w:ind w:left="-108"/>
              <w:rPr>
                <w:szCs w:val="24"/>
              </w:rPr>
            </w:pPr>
          </w:p>
        </w:tc>
      </w:tr>
    </w:tbl>
    <w:p w14:paraId="3E2CB535" w14:textId="77777777" w:rsidR="0083730F" w:rsidRPr="00007472" w:rsidRDefault="0083730F" w:rsidP="0083730F">
      <w:pPr>
        <w:jc w:val="center"/>
        <w:rPr>
          <w:b/>
          <w:bCs/>
          <w:szCs w:val="24"/>
        </w:rPr>
      </w:pPr>
      <w:r w:rsidRPr="00007472">
        <w:rPr>
          <w:b/>
          <w:bCs/>
          <w:szCs w:val="24"/>
        </w:rPr>
        <w:t>VERTINIMO IŠVADA</w:t>
      </w:r>
    </w:p>
    <w:p w14:paraId="7B5D7F54" w14:textId="77777777" w:rsidR="00FC5CFE" w:rsidRDefault="00FC5CFE">
      <w:pPr>
        <w:ind w:right="49"/>
        <w:jc w:val="center"/>
        <w:rPr>
          <w:b/>
          <w:color w:val="000000"/>
          <w:szCs w:val="24"/>
          <w:lang w:eastAsia="lt-LT"/>
        </w:rPr>
      </w:pPr>
    </w:p>
    <w:p w14:paraId="3664E6FA" w14:textId="5A410B09" w:rsidR="00823BD8" w:rsidRPr="00554A06" w:rsidRDefault="00823BD8" w:rsidP="00823BD8">
      <w:pPr>
        <w:ind w:firstLine="567"/>
        <w:jc w:val="both"/>
        <w:rPr>
          <w:rFonts w:eastAsia="Calibri"/>
          <w:bCs/>
          <w:sz w:val="23"/>
          <w:szCs w:val="23"/>
        </w:rPr>
      </w:pPr>
      <w:r w:rsidRPr="00554A06">
        <w:rPr>
          <w:rFonts w:eastAsia="Calibri"/>
          <w:bCs/>
          <w:sz w:val="23"/>
          <w:szCs w:val="23"/>
        </w:rPr>
        <w:t xml:space="preserve">Viešųjų pirkimų tarnyba (toliau – Tarnyba), vadovaudamasi </w:t>
      </w:r>
      <w:bookmarkStart w:id="0" w:name="_Hlk86995477"/>
      <w:r w:rsidRPr="00554A06">
        <w:rPr>
          <w:rFonts w:eastAsia="Calibri"/>
          <w:bCs/>
          <w:sz w:val="23"/>
          <w:szCs w:val="23"/>
        </w:rPr>
        <w:t xml:space="preserve">Lietuvos Respublikos viešųjų pirkimų įstatymo </w:t>
      </w:r>
      <w:r w:rsidR="00C45D4D">
        <w:rPr>
          <w:rFonts w:eastAsia="Calibri"/>
          <w:bCs/>
          <w:sz w:val="23"/>
          <w:szCs w:val="23"/>
        </w:rPr>
        <w:t xml:space="preserve">(toliau – VPĮ) </w:t>
      </w:r>
      <w:r w:rsidRPr="00554A06">
        <w:rPr>
          <w:rFonts w:eastAsia="Calibri"/>
          <w:bCs/>
          <w:sz w:val="23"/>
          <w:szCs w:val="23"/>
        </w:rPr>
        <w:t>95 straipsnio 1 dalies 2 punktu</w:t>
      </w:r>
      <w:bookmarkEnd w:id="0"/>
      <w:r w:rsidR="003A3854" w:rsidRPr="003A3854">
        <w:rPr>
          <w:bCs/>
          <w:szCs w:val="24"/>
        </w:rPr>
        <w:t xml:space="preserve"> </w:t>
      </w:r>
      <w:r w:rsidR="003A3854">
        <w:rPr>
          <w:bCs/>
          <w:szCs w:val="24"/>
        </w:rPr>
        <w:t xml:space="preserve">ir </w:t>
      </w:r>
      <w:r w:rsidR="003A3854" w:rsidRPr="003A3854">
        <w:rPr>
          <w:rFonts w:eastAsia="Calibri"/>
          <w:bCs/>
          <w:sz w:val="23"/>
          <w:szCs w:val="23"/>
        </w:rPr>
        <w:t>Pirkimų ir koncesijų priežiūros taisyklėmis, patvirtintomis Tarnybos direktoriaus 2019 m. vasario 1 d. įsakymu Nr. 1S-25</w:t>
      </w:r>
      <w:r w:rsidRPr="00554A06">
        <w:rPr>
          <w:rFonts w:eastAsia="Calibri"/>
          <w:bCs/>
          <w:sz w:val="23"/>
          <w:szCs w:val="23"/>
        </w:rPr>
        <w:t xml:space="preserve">, atliko </w:t>
      </w:r>
      <w:r w:rsidR="00AF5D39" w:rsidRPr="00CC4164">
        <w:rPr>
          <w:szCs w:val="24"/>
        </w:rPr>
        <w:t>Dūseikių socialinės globos nam</w:t>
      </w:r>
      <w:r w:rsidR="00AF5D39">
        <w:rPr>
          <w:szCs w:val="24"/>
        </w:rPr>
        <w:t>ų</w:t>
      </w:r>
      <w:r w:rsidR="00063267" w:rsidRPr="00C420F7">
        <w:rPr>
          <w:bCs/>
          <w:szCs w:val="24"/>
        </w:rPr>
        <w:t xml:space="preserve"> </w:t>
      </w:r>
      <w:r w:rsidRPr="00554A06">
        <w:rPr>
          <w:sz w:val="23"/>
          <w:szCs w:val="23"/>
        </w:rPr>
        <w:t>(toliau – Perkančioji organizacija)</w:t>
      </w:r>
      <w:r w:rsidRPr="00554A06">
        <w:rPr>
          <w:bCs/>
          <w:sz w:val="23"/>
          <w:szCs w:val="23"/>
        </w:rPr>
        <w:t xml:space="preserve"> vykd</w:t>
      </w:r>
      <w:r>
        <w:rPr>
          <w:bCs/>
          <w:sz w:val="23"/>
          <w:szCs w:val="23"/>
        </w:rPr>
        <w:t>omo</w:t>
      </w:r>
      <w:r w:rsidRPr="00554A06">
        <w:rPr>
          <w:bCs/>
          <w:sz w:val="23"/>
          <w:szCs w:val="23"/>
        </w:rPr>
        <w:t xml:space="preserve"> vieš</w:t>
      </w:r>
      <w:r>
        <w:rPr>
          <w:bCs/>
          <w:sz w:val="23"/>
          <w:szCs w:val="23"/>
        </w:rPr>
        <w:t>ojo</w:t>
      </w:r>
      <w:r w:rsidRPr="00554A06">
        <w:rPr>
          <w:bCs/>
          <w:sz w:val="23"/>
          <w:szCs w:val="23"/>
        </w:rPr>
        <w:t xml:space="preserve"> pirkim</w:t>
      </w:r>
      <w:r>
        <w:rPr>
          <w:bCs/>
          <w:sz w:val="23"/>
          <w:szCs w:val="23"/>
        </w:rPr>
        <w:t>o</w:t>
      </w:r>
      <w:r w:rsidRPr="00554A06">
        <w:rPr>
          <w:sz w:val="23"/>
          <w:szCs w:val="23"/>
        </w:rPr>
        <w:t xml:space="preserve"> </w:t>
      </w:r>
      <w:r w:rsidR="0000058F" w:rsidRPr="0000058F">
        <w:rPr>
          <w:szCs w:val="24"/>
        </w:rPr>
        <w:t>„</w:t>
      </w:r>
      <w:r w:rsidR="00AF5D39" w:rsidRPr="007D43C4">
        <w:rPr>
          <w:szCs w:val="24"/>
        </w:rPr>
        <w:t>Vidaus patalpų atnaujinimo darbai</w:t>
      </w:r>
      <w:r w:rsidR="0000058F" w:rsidRPr="0000058F">
        <w:rPr>
          <w:bCs/>
          <w:szCs w:val="24"/>
        </w:rPr>
        <w:t>“</w:t>
      </w:r>
      <w:r w:rsidR="0000058F" w:rsidRPr="00FA585F">
        <w:rPr>
          <w:bCs/>
          <w:szCs w:val="24"/>
        </w:rPr>
        <w:t xml:space="preserve"> </w:t>
      </w:r>
      <w:r w:rsidRPr="00554A06">
        <w:rPr>
          <w:rFonts w:eastAsia="Calibri"/>
          <w:bCs/>
          <w:sz w:val="23"/>
          <w:szCs w:val="23"/>
        </w:rPr>
        <w:t>vertinimą.</w:t>
      </w:r>
    </w:p>
    <w:p w14:paraId="5ADDEDF1" w14:textId="77777777" w:rsidR="00FC5CFE" w:rsidRDefault="00FC5CFE">
      <w:pPr>
        <w:rPr>
          <w:szCs w:val="24"/>
          <w:lang w:eastAsia="lt-LT"/>
        </w:rPr>
      </w:pPr>
    </w:p>
    <w:p w14:paraId="0EFE1C88" w14:textId="77777777" w:rsidR="00FC5CFE" w:rsidRDefault="006970CE">
      <w:pPr>
        <w:jc w:val="center"/>
        <w:rPr>
          <w:szCs w:val="24"/>
          <w:lang w:eastAsia="lt-LT"/>
        </w:rPr>
      </w:pPr>
      <w:r>
        <w:rPr>
          <w:b/>
          <w:szCs w:val="24"/>
          <w:lang w:eastAsia="lt-LT"/>
        </w:rPr>
        <w:t>I dalis. Bendra informacija</w:t>
      </w:r>
    </w:p>
    <w:p w14:paraId="4599490D" w14:textId="77777777" w:rsidR="00FC5CFE" w:rsidRDefault="00FC5CFE">
      <w:pPr>
        <w:ind w:firstLine="720"/>
        <w:rPr>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FC5CFE" w14:paraId="66A0361D"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249441AE" w14:textId="77777777" w:rsidR="00FC5CFE" w:rsidRDefault="006970CE">
            <w:pPr>
              <w:jc w:val="both"/>
              <w:rPr>
                <w:szCs w:val="24"/>
                <w:lang w:eastAsia="lt-LT"/>
              </w:rPr>
            </w:pPr>
            <w:r>
              <w:rPr>
                <w:rFonts w:eastAsia="Calibri"/>
                <w:szCs w:val="24"/>
                <w:lang w:eastAsia="lt-LT"/>
              </w:rPr>
              <w:t>Pirkimo</w:t>
            </w:r>
            <w:r>
              <w:rPr>
                <w:szCs w:val="24"/>
                <w:lang w:eastAsia="lt-LT"/>
              </w:rPr>
              <w:t>*</w:t>
            </w:r>
            <w:r>
              <w:rPr>
                <w:rFonts w:eastAsia="Calibri"/>
                <w:szCs w:val="24"/>
                <w:lang w:eastAsia="lt-LT"/>
              </w:rPr>
              <w:t xml:space="preserve"> pavadinimas, numeris (jeigu skelbtas), pirkimo paskelbimo (kvietimo pateikti paraišką/pasiūlymą) data/sutarties pavadinimas, data, numeris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66A86E66" w14:textId="164D41A9" w:rsidR="00FC5CFE" w:rsidRDefault="00FD6B06">
            <w:pPr>
              <w:jc w:val="both"/>
              <w:rPr>
                <w:szCs w:val="24"/>
              </w:rPr>
            </w:pPr>
            <w:r>
              <w:rPr>
                <w:szCs w:val="24"/>
              </w:rPr>
              <w:t xml:space="preserve"> </w:t>
            </w:r>
            <w:r w:rsidR="0085334F" w:rsidRPr="0000058F">
              <w:rPr>
                <w:szCs w:val="24"/>
              </w:rPr>
              <w:t>„</w:t>
            </w:r>
            <w:r w:rsidR="00C1784C" w:rsidRPr="007D43C4">
              <w:rPr>
                <w:szCs w:val="24"/>
              </w:rPr>
              <w:t>Vidaus patalpų atnaujinimo darbai</w:t>
            </w:r>
            <w:r w:rsidR="0085334F" w:rsidRPr="0000058F">
              <w:rPr>
                <w:bCs/>
                <w:szCs w:val="24"/>
              </w:rPr>
              <w:t>“</w:t>
            </w:r>
            <w:r w:rsidR="0085334F" w:rsidRPr="00FA585F">
              <w:rPr>
                <w:bCs/>
                <w:szCs w:val="24"/>
              </w:rPr>
              <w:t xml:space="preserve"> </w:t>
            </w:r>
            <w:r w:rsidR="0085334F" w:rsidRPr="00007472">
              <w:rPr>
                <w:szCs w:val="24"/>
              </w:rPr>
              <w:t>(</w:t>
            </w:r>
            <w:bookmarkStart w:id="1" w:name="_Hlk108100840"/>
            <w:r w:rsidR="00604B8C" w:rsidRPr="007D43C4">
              <w:rPr>
                <w:szCs w:val="24"/>
              </w:rPr>
              <w:t>2020-08-05</w:t>
            </w:r>
            <w:r w:rsidR="00604B8C">
              <w:rPr>
                <w:color w:val="000000"/>
                <w:szCs w:val="24"/>
              </w:rPr>
              <w:t xml:space="preserve"> </w:t>
            </w:r>
            <w:bookmarkEnd w:id="1"/>
            <w:r w:rsidR="00604B8C" w:rsidRPr="00AC12BF">
              <w:rPr>
                <w:color w:val="000000"/>
                <w:szCs w:val="24"/>
              </w:rPr>
              <w:t>skelbtas Centrinėje</w:t>
            </w:r>
            <w:r w:rsidR="00604B8C" w:rsidRPr="00FB70C5">
              <w:rPr>
                <w:szCs w:val="24"/>
              </w:rPr>
              <w:t xml:space="preserve"> viešųjų pirkimų informacinėje sistemoje</w:t>
            </w:r>
            <w:r w:rsidR="00E92782">
              <w:rPr>
                <w:szCs w:val="24"/>
              </w:rPr>
              <w:t xml:space="preserve"> (toliau – CVPIS)</w:t>
            </w:r>
            <w:r w:rsidR="0085334F" w:rsidRPr="00007472">
              <w:rPr>
                <w:szCs w:val="24"/>
              </w:rPr>
              <w:t xml:space="preserve">, pirkimo Nr. </w:t>
            </w:r>
            <w:r w:rsidR="00E43E7F" w:rsidRPr="00912037">
              <w:t>501000</w:t>
            </w:r>
            <w:r w:rsidR="0085334F" w:rsidRPr="00007472">
              <w:rPr>
                <w:szCs w:val="24"/>
              </w:rPr>
              <w:t xml:space="preserve">) </w:t>
            </w:r>
            <w:r w:rsidR="0085334F" w:rsidRPr="00007472">
              <w:rPr>
                <w:bCs/>
                <w:szCs w:val="24"/>
              </w:rPr>
              <w:t>(toliau – Pirkimas)</w:t>
            </w:r>
            <w:r w:rsidR="0085334F" w:rsidRPr="00007472">
              <w:rPr>
                <w:szCs w:val="24"/>
              </w:rPr>
              <w:t>.</w:t>
            </w:r>
          </w:p>
        </w:tc>
      </w:tr>
      <w:tr w:rsidR="00FD6B06" w14:paraId="31C1CF27"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2B48E86E" w14:textId="77777777" w:rsidR="00FD6B06" w:rsidRDefault="00FD6B06" w:rsidP="00FD6B06">
            <w:pPr>
              <w:jc w:val="both"/>
              <w:rPr>
                <w:szCs w:val="24"/>
                <w:lang w:eastAsia="lt-LT"/>
              </w:rPr>
            </w:pPr>
            <w:r>
              <w:rPr>
                <w:rFonts w:eastAsia="Calibri"/>
                <w:szCs w:val="24"/>
                <w:lang w:eastAsia="lt-LT"/>
              </w:rPr>
              <w:t>Pirkimo vykdymo/sutarties sudarymo teisinis pagrindas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27097B09" w14:textId="0DC662F7" w:rsidR="00FD6B06" w:rsidRDefault="00FD6B06" w:rsidP="00FD6B06">
            <w:pPr>
              <w:jc w:val="both"/>
              <w:rPr>
                <w:szCs w:val="24"/>
                <w:lang w:eastAsia="lt-LT"/>
              </w:rPr>
            </w:pPr>
            <w:r>
              <w:rPr>
                <w:bCs/>
                <w:szCs w:val="24"/>
              </w:rPr>
              <w:t>VPĮ</w:t>
            </w:r>
            <w:r w:rsidRPr="00007472">
              <w:rPr>
                <w:bCs/>
                <w:szCs w:val="24"/>
              </w:rPr>
              <w:t xml:space="preserve"> (redakcija nuo 2020-08-01 iki 2021-11-30).</w:t>
            </w:r>
          </w:p>
        </w:tc>
      </w:tr>
      <w:tr w:rsidR="00FD6B06" w14:paraId="324542D9"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7334DE8F" w14:textId="77777777" w:rsidR="00FD6B06" w:rsidRDefault="00FD6B06" w:rsidP="00FD6B06">
            <w:pPr>
              <w:jc w:val="both"/>
              <w:rPr>
                <w:rFonts w:eastAsia="Calibri"/>
                <w:szCs w:val="24"/>
                <w:lang w:eastAsia="lt-LT"/>
              </w:rPr>
            </w:pPr>
            <w:r>
              <w:rPr>
                <w:rFonts w:eastAsia="Calibri"/>
                <w:szCs w:val="24"/>
                <w:lang w:eastAsia="lt-LT"/>
              </w:rPr>
              <w:t>Pirkimo rūšis pagal vertės ribas ir pirkimo būdas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4E4B1A85" w14:textId="625502AC" w:rsidR="00FD6B06" w:rsidRDefault="005F69A5" w:rsidP="00FD6B06">
            <w:pPr>
              <w:jc w:val="both"/>
              <w:rPr>
                <w:szCs w:val="24"/>
                <w:lang w:eastAsia="lt-LT"/>
              </w:rPr>
            </w:pPr>
            <w:r>
              <w:rPr>
                <w:bCs/>
                <w:szCs w:val="24"/>
              </w:rPr>
              <w:t>Mažos vertės pirkimas, atviras konkursas.</w:t>
            </w:r>
          </w:p>
        </w:tc>
      </w:tr>
      <w:tr w:rsidR="00FD6B06" w14:paraId="3482F5E7"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26225334" w14:textId="77777777" w:rsidR="00FD6B06" w:rsidRDefault="00FD6B06" w:rsidP="00FD6B06">
            <w:pPr>
              <w:jc w:val="both"/>
              <w:rPr>
                <w:rFonts w:eastAsia="Calibri"/>
                <w:szCs w:val="24"/>
                <w:lang w:eastAsia="lt-LT"/>
              </w:rPr>
            </w:pPr>
            <w:r>
              <w:rPr>
                <w:rFonts w:eastAsia="Calibri"/>
                <w:szCs w:val="24"/>
                <w:lang w:eastAsia="lt-LT"/>
              </w:rPr>
              <w:t xml:space="preserve">Planuota (nenurodoma, jeigu pirkimas vertinamas iki vokų su pasiūlymais atplėšimo </w:t>
            </w:r>
            <w:r>
              <w:rPr>
                <w:rFonts w:eastAsia="Calibri"/>
                <w:szCs w:val="24"/>
                <w:lang w:eastAsia="lt-LT"/>
              </w:rPr>
              <w:lastRenderedPageBreak/>
              <w:t>procedūros) ir faktinė pirkimo/sutarties vertė Eur be PVM</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0DDEB99A" w14:textId="28014305" w:rsidR="00FD6B06" w:rsidRDefault="00FD6B06" w:rsidP="00FD6B06">
            <w:pPr>
              <w:jc w:val="both"/>
              <w:rPr>
                <w:szCs w:val="24"/>
                <w:lang w:eastAsia="lt-LT"/>
              </w:rPr>
            </w:pPr>
            <w:r w:rsidRPr="00007472">
              <w:rPr>
                <w:szCs w:val="24"/>
              </w:rPr>
              <w:lastRenderedPageBreak/>
              <w:t>Planuojama Pirkimo vertė –</w:t>
            </w:r>
            <w:r>
              <w:rPr>
                <w:szCs w:val="24"/>
              </w:rPr>
              <w:t xml:space="preserve"> </w:t>
            </w:r>
            <w:r w:rsidR="000249D0" w:rsidRPr="000249D0">
              <w:rPr>
                <w:szCs w:val="24"/>
              </w:rPr>
              <w:t>350</w:t>
            </w:r>
            <w:r w:rsidR="001A6B31">
              <w:rPr>
                <w:szCs w:val="24"/>
              </w:rPr>
              <w:t xml:space="preserve"> </w:t>
            </w:r>
            <w:r w:rsidR="000249D0" w:rsidRPr="000249D0">
              <w:rPr>
                <w:szCs w:val="24"/>
              </w:rPr>
              <w:t>000</w:t>
            </w:r>
            <w:r w:rsidR="000249D0">
              <w:rPr>
                <w:szCs w:val="24"/>
              </w:rPr>
              <w:t xml:space="preserve"> </w:t>
            </w:r>
            <w:r>
              <w:rPr>
                <w:szCs w:val="24"/>
              </w:rPr>
              <w:t xml:space="preserve">eurų </w:t>
            </w:r>
            <w:r w:rsidR="000249D0">
              <w:rPr>
                <w:szCs w:val="24"/>
              </w:rPr>
              <w:t>be</w:t>
            </w:r>
            <w:r>
              <w:rPr>
                <w:szCs w:val="24"/>
              </w:rPr>
              <w:t xml:space="preserve"> PVM</w:t>
            </w:r>
            <w:r>
              <w:rPr>
                <w:rStyle w:val="FootnoteReference"/>
                <w:szCs w:val="24"/>
              </w:rPr>
              <w:footnoteReference w:id="1"/>
            </w:r>
            <w:r w:rsidRPr="00007472">
              <w:rPr>
                <w:szCs w:val="24"/>
              </w:rPr>
              <w:t>.</w:t>
            </w:r>
          </w:p>
        </w:tc>
      </w:tr>
      <w:tr w:rsidR="00FD6B06" w14:paraId="30054812"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1F207829" w14:textId="77777777" w:rsidR="00FD6B06" w:rsidRDefault="00FD6B06" w:rsidP="00FD6B06">
            <w:pPr>
              <w:jc w:val="both"/>
              <w:rPr>
                <w:szCs w:val="24"/>
                <w:lang w:eastAsia="lt-LT"/>
              </w:rPr>
            </w:pPr>
            <w:r>
              <w:rPr>
                <w:rFonts w:eastAsia="Calibri"/>
                <w:szCs w:val="24"/>
                <w:lang w:eastAsia="lt-LT"/>
              </w:rPr>
              <w:t xml:space="preserve">Tiekėjas/koncesijos dalyvis/koncesininkas, juridinio asmens (su kuriuo sudaryta sutartis) kodas </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3BAE7D2F" w14:textId="6376454B" w:rsidR="00FD6B06" w:rsidRDefault="00FD6B06" w:rsidP="00FD6B06">
            <w:pPr>
              <w:jc w:val="both"/>
              <w:rPr>
                <w:szCs w:val="24"/>
                <w:lang w:eastAsia="lt-LT"/>
              </w:rPr>
            </w:pPr>
            <w:r w:rsidRPr="00007472">
              <w:rPr>
                <w:szCs w:val="24"/>
              </w:rPr>
              <w:t>–</w:t>
            </w:r>
          </w:p>
        </w:tc>
      </w:tr>
      <w:tr w:rsidR="00FD6B06" w14:paraId="144071F5"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55AAA5C4" w14:textId="77777777" w:rsidR="00FD6B06" w:rsidRDefault="00FD6B06" w:rsidP="00FD6B06">
            <w:pPr>
              <w:jc w:val="both"/>
              <w:rPr>
                <w:rFonts w:eastAsia="Calibri"/>
                <w:szCs w:val="24"/>
                <w:lang w:eastAsia="lt-LT"/>
              </w:rPr>
            </w:pPr>
            <w:r>
              <w:rPr>
                <w:rFonts w:eastAsia="Calibri"/>
                <w:szCs w:val="24"/>
                <w:lang w:eastAsia="lt-LT"/>
              </w:rPr>
              <w:t>Pirkimo/sutarties vertinimo apimtys/etapas</w:t>
            </w:r>
          </w:p>
          <w:p w14:paraId="0EA63822" w14:textId="77777777" w:rsidR="00FD6B06" w:rsidRDefault="00FD6B06" w:rsidP="00FD6B06">
            <w:pPr>
              <w:jc w:val="both"/>
              <w:rPr>
                <w:szCs w:val="24"/>
                <w:lang w:eastAsia="lt-LT"/>
              </w:rPr>
            </w:pP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67788A50" w14:textId="77777777" w:rsidR="009E0CF3" w:rsidRDefault="009E0CF3" w:rsidP="009E0CF3">
            <w:pPr>
              <w:pStyle w:val="ListParagraph"/>
              <w:spacing w:line="252" w:lineRule="auto"/>
              <w:ind w:left="30"/>
              <w:jc w:val="both"/>
              <w:rPr>
                <w:szCs w:val="24"/>
              </w:rPr>
            </w:pPr>
            <w:r>
              <w:rPr>
                <w:szCs w:val="24"/>
              </w:rPr>
              <w:t xml:space="preserve">Pirkimo dokumentų </w:t>
            </w:r>
            <w:r w:rsidRPr="000B0FC1">
              <w:rPr>
                <w:szCs w:val="24"/>
              </w:rPr>
              <w:t>dalinis</w:t>
            </w:r>
            <w:r>
              <w:rPr>
                <w:szCs w:val="24"/>
              </w:rPr>
              <w:t xml:space="preserve"> vertinimas dėl:</w:t>
            </w:r>
          </w:p>
          <w:p w14:paraId="165F050B" w14:textId="77777777" w:rsidR="009E0CF3" w:rsidRDefault="009E0CF3" w:rsidP="009E0CF3">
            <w:pPr>
              <w:pStyle w:val="ListParagraph"/>
              <w:spacing w:line="252" w:lineRule="auto"/>
              <w:ind w:left="30"/>
              <w:jc w:val="both"/>
              <w:rPr>
                <w:szCs w:val="24"/>
              </w:rPr>
            </w:pPr>
            <w:r>
              <w:rPr>
                <w:szCs w:val="24"/>
              </w:rPr>
              <w:t>(1) Pirkimo būdo parinkimo;</w:t>
            </w:r>
          </w:p>
          <w:p w14:paraId="4BD5D765" w14:textId="52DBF7E3" w:rsidR="00690F8D" w:rsidRPr="003E7E47" w:rsidRDefault="009E0CF3" w:rsidP="00690F8D">
            <w:pPr>
              <w:shd w:val="clear" w:color="auto" w:fill="FFFFFF"/>
              <w:rPr>
                <w:rFonts w:ascii="Helvetica" w:hAnsi="Helvetica"/>
                <w:color w:val="000000"/>
                <w:sz w:val="18"/>
                <w:szCs w:val="18"/>
              </w:rPr>
            </w:pPr>
            <w:r>
              <w:rPr>
                <w:szCs w:val="24"/>
              </w:rPr>
              <w:t xml:space="preserve">(2) Pirkimo </w:t>
            </w:r>
            <w:r w:rsidR="00690F8D" w:rsidRPr="00690F8D">
              <w:rPr>
                <w:szCs w:val="24"/>
              </w:rPr>
              <w:t>sutarties sąlygų nustatymo/keitimo teisėtumo</w:t>
            </w:r>
            <w:r w:rsidR="00690F8D">
              <w:rPr>
                <w:szCs w:val="24"/>
              </w:rPr>
              <w:t>.</w:t>
            </w:r>
          </w:p>
          <w:p w14:paraId="04108789" w14:textId="41E053A3" w:rsidR="009E0CF3" w:rsidRDefault="00CE56BA" w:rsidP="009E0CF3">
            <w:pPr>
              <w:pStyle w:val="ListParagraph"/>
              <w:spacing w:line="252" w:lineRule="auto"/>
              <w:ind w:left="30"/>
              <w:jc w:val="both"/>
              <w:rPr>
                <w:szCs w:val="24"/>
              </w:rPr>
            </w:pPr>
            <w:r>
              <w:rPr>
                <w:szCs w:val="24"/>
              </w:rPr>
              <w:t>Vertinimo metu vertinimo apimtis išplėsta – atliktas išsamus Pirkimo vertinimas.</w:t>
            </w:r>
          </w:p>
          <w:p w14:paraId="19C4215B" w14:textId="2CDCAF30" w:rsidR="00FD6B06" w:rsidRDefault="009E0CF3" w:rsidP="009E0CF3">
            <w:pPr>
              <w:jc w:val="both"/>
              <w:rPr>
                <w:szCs w:val="24"/>
                <w:lang w:eastAsia="lt-LT"/>
              </w:rPr>
            </w:pPr>
            <w:r>
              <w:rPr>
                <w:szCs w:val="24"/>
              </w:rPr>
              <w:t xml:space="preserve">Po Pirkimo sutarties </w:t>
            </w:r>
            <w:r w:rsidR="00DD704C">
              <w:rPr>
                <w:szCs w:val="24"/>
              </w:rPr>
              <w:t>sudary</w:t>
            </w:r>
            <w:r w:rsidR="00AA0544">
              <w:rPr>
                <w:szCs w:val="24"/>
              </w:rPr>
              <w:t>mo</w:t>
            </w:r>
            <w:r>
              <w:rPr>
                <w:szCs w:val="24"/>
              </w:rPr>
              <w:t>.</w:t>
            </w:r>
          </w:p>
        </w:tc>
      </w:tr>
      <w:tr w:rsidR="00FD6B06" w14:paraId="7DA41798"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07608BF0" w14:textId="7C3DE5A8" w:rsidR="00FD6B06" w:rsidRDefault="00FD6B06" w:rsidP="00FD6B06">
            <w:pPr>
              <w:jc w:val="both"/>
              <w:rPr>
                <w:b/>
                <w:szCs w:val="24"/>
                <w:lang w:eastAsia="lt-LT"/>
              </w:rPr>
            </w:pPr>
            <w:r>
              <w:rPr>
                <w:szCs w:val="24"/>
                <w:lang w:eastAsia="lt-LT"/>
              </w:rPr>
              <w:t>Jei pirkimas finansuojamas Europos Sąjungos lėšomis – projekto pavadinimas, projektą administruojanti institucija</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1DE5380D" w14:textId="293E1BC5" w:rsidR="00FD6B06" w:rsidRDefault="00FD6B06" w:rsidP="00FD6B06">
            <w:pPr>
              <w:jc w:val="both"/>
              <w:rPr>
                <w:szCs w:val="24"/>
                <w:lang w:eastAsia="lt-LT"/>
              </w:rPr>
            </w:pPr>
            <w:r w:rsidRPr="00007472">
              <w:t>–</w:t>
            </w:r>
          </w:p>
        </w:tc>
      </w:tr>
      <w:tr w:rsidR="00FD6B06" w14:paraId="2F131F35" w14:textId="77777777" w:rsidTr="00FD6B06">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1B2A305C" w14:textId="378FDF83" w:rsidR="00FD6B06" w:rsidRDefault="00FD6B06" w:rsidP="00FD6B06">
            <w:pPr>
              <w:jc w:val="both"/>
              <w:rPr>
                <w:rFonts w:eastAsia="Calibri"/>
                <w:szCs w:val="24"/>
                <w:lang w:eastAsia="lt-LT"/>
              </w:rPr>
            </w:pPr>
            <w:r>
              <w:rPr>
                <w:rFonts w:eastAsia="Calibri"/>
                <w:szCs w:val="24"/>
                <w:lang w:eastAsia="lt-LT"/>
              </w:rPr>
              <w:t>Jei dėl pirkimo/sutarties vyksta teismo procesas, nurodyti ieškinio (skundo) dalyką, bylos šalių pavadinimus, ar taikomos laikinosios apsaugos priemonės, teisminio nagrinėjimo stadiją:</w:t>
            </w:r>
            <w:r w:rsidR="002A6DB9">
              <w:rPr>
                <w:rFonts w:eastAsia="Calibri"/>
                <w:szCs w:val="24"/>
                <w:lang w:eastAsia="lt-LT"/>
              </w:rPr>
              <w:t xml:space="preserve"> </w:t>
            </w:r>
            <w:r w:rsidR="002A6DB9">
              <w:rPr>
                <w:szCs w:val="24"/>
              </w:rPr>
              <w:t>t</w:t>
            </w:r>
            <w:r w:rsidR="002A6DB9" w:rsidRPr="00B52A41">
              <w:rPr>
                <w:szCs w:val="24"/>
              </w:rPr>
              <w:t>eismo procesas nevyksta</w:t>
            </w:r>
            <w:r w:rsidR="002A6DB9">
              <w:rPr>
                <w:szCs w:val="24"/>
              </w:rPr>
              <w:t>.</w:t>
            </w:r>
          </w:p>
          <w:p w14:paraId="3C8E02ED" w14:textId="77777777" w:rsidR="00FD6B06" w:rsidRDefault="00FD6B06" w:rsidP="00FD6B06">
            <w:pPr>
              <w:jc w:val="both"/>
              <w:rPr>
                <w:szCs w:val="24"/>
                <w:lang w:eastAsia="lt-LT"/>
              </w:rPr>
            </w:pPr>
          </w:p>
        </w:tc>
      </w:tr>
    </w:tbl>
    <w:p w14:paraId="0BA0F751" w14:textId="77777777" w:rsidR="00FC5CFE" w:rsidRDefault="00FC5CFE"/>
    <w:p w14:paraId="393CA7B5" w14:textId="77777777" w:rsidR="00FC5CFE" w:rsidRDefault="006970CE">
      <w:pPr>
        <w:ind w:firstLine="720"/>
        <w:jc w:val="both"/>
        <w:rPr>
          <w:sz w:val="20"/>
          <w:lang w:eastAsia="lt-LT"/>
        </w:rPr>
      </w:pPr>
      <w:r>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Default="00FC5CFE">
      <w:pPr>
        <w:jc w:val="center"/>
        <w:rPr>
          <w:b/>
          <w:szCs w:val="24"/>
          <w:lang w:eastAsia="lt-LT"/>
        </w:rPr>
      </w:pPr>
    </w:p>
    <w:p w14:paraId="367E046E" w14:textId="77777777" w:rsidR="00FC5CFE" w:rsidRDefault="006970CE">
      <w:pPr>
        <w:jc w:val="center"/>
        <w:rPr>
          <w:b/>
          <w:szCs w:val="24"/>
          <w:lang w:eastAsia="lt-LT"/>
        </w:rPr>
      </w:pPr>
      <w:r>
        <w:rPr>
          <w:b/>
          <w:szCs w:val="24"/>
          <w:lang w:eastAsia="lt-LT"/>
        </w:rPr>
        <w:t>II dalis. Vertinimo apimtyje nustatyti pažeidimai</w:t>
      </w:r>
    </w:p>
    <w:p w14:paraId="1B7CB81F" w14:textId="77777777" w:rsidR="00FC5CFE" w:rsidRDefault="00FC5CFE">
      <w:pPr>
        <w:jc w:val="center"/>
        <w:rPr>
          <w:b/>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4"/>
      </w:tblGrid>
      <w:tr w:rsidR="00B64E06" w:rsidRPr="00EF568B" w14:paraId="49E18328" w14:textId="77777777" w:rsidTr="00DC4845">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7A9EF8" w14:textId="77777777" w:rsidR="00B64E06" w:rsidRPr="00EF568B" w:rsidRDefault="00B64E06" w:rsidP="00B64E06">
            <w:pPr>
              <w:numPr>
                <w:ilvl w:val="0"/>
                <w:numId w:val="3"/>
              </w:numPr>
              <w:spacing w:after="160" w:line="259" w:lineRule="auto"/>
              <w:ind w:left="0" w:right="172" w:firstLine="0"/>
              <w:contextualSpacing/>
              <w:rPr>
                <w:rFonts w:eastAsia="Calibri"/>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14317EFE" w14:textId="31B1192A" w:rsidR="00B64E06" w:rsidRPr="00C86790" w:rsidRDefault="000B7746" w:rsidP="00EE3A2E">
            <w:pPr>
              <w:pStyle w:val="wysiwyg-text-align-right"/>
              <w:jc w:val="both"/>
            </w:pPr>
            <w:r>
              <w:rPr>
                <w:rFonts w:eastAsia="Arial Unicode MS"/>
                <w:bdr w:val="nil"/>
                <w:lang w:eastAsia="lt-LT"/>
              </w:rPr>
              <w:t xml:space="preserve">VPĮ </w:t>
            </w:r>
            <w:r w:rsidR="00F86E13">
              <w:rPr>
                <w:rFonts w:eastAsia="Arial Unicode MS"/>
                <w:bdr w:val="nil"/>
                <w:lang w:eastAsia="lt-LT"/>
              </w:rPr>
              <w:t>4 straipsnio 3 dalis</w:t>
            </w:r>
            <w:r w:rsidR="00F86E13">
              <w:rPr>
                <w:rStyle w:val="FootnoteReference"/>
                <w:bCs/>
              </w:rPr>
              <w:footnoteReference w:id="2"/>
            </w:r>
            <w:r w:rsidR="00F86E13">
              <w:rPr>
                <w:rFonts w:eastAsia="Arial Unicode MS"/>
                <w:bdr w:val="nil"/>
                <w:lang w:eastAsia="lt-LT"/>
              </w:rPr>
              <w:t xml:space="preserve">, </w:t>
            </w:r>
            <w:r>
              <w:rPr>
                <w:rFonts w:eastAsia="Arial Unicode MS"/>
                <w:bdr w:val="nil"/>
                <w:lang w:eastAsia="lt-LT"/>
              </w:rPr>
              <w:t xml:space="preserve">17 </w:t>
            </w:r>
            <w:r w:rsidR="00B64E06">
              <w:rPr>
                <w:rFonts w:eastAsia="Arial Unicode MS"/>
                <w:bdr w:val="nil"/>
                <w:lang w:eastAsia="lt-LT"/>
              </w:rPr>
              <w:t>straipsnio 1 dalis</w:t>
            </w:r>
            <w:r w:rsidR="00B64E06">
              <w:rPr>
                <w:rStyle w:val="FootnoteReference"/>
                <w:rFonts w:eastAsia="Arial Unicode MS"/>
                <w:bdr w:val="nil"/>
                <w:lang w:eastAsia="lt-LT"/>
              </w:rPr>
              <w:footnoteReference w:id="3"/>
            </w:r>
            <w:r w:rsidR="003C40CE">
              <w:rPr>
                <w:rFonts w:eastAsia="Arial Unicode MS"/>
                <w:bdr w:val="nil"/>
                <w:lang w:eastAsia="lt-LT"/>
              </w:rPr>
              <w:t xml:space="preserve">, </w:t>
            </w:r>
            <w:r w:rsidR="003C40CE" w:rsidRPr="00132598">
              <w:t>Mažos vertės pirkimų</w:t>
            </w:r>
            <w:r w:rsidR="003C40CE">
              <w:t xml:space="preserve"> tvarkos aprašo</w:t>
            </w:r>
            <w:r w:rsidR="008B4EF5">
              <w:rPr>
                <w:rStyle w:val="FootnoteReference"/>
                <w:rFonts w:eastAsia="Arial Unicode MS"/>
                <w:bdr w:val="nil"/>
                <w:lang w:eastAsia="lt-LT"/>
              </w:rPr>
              <w:footnoteReference w:id="4"/>
            </w:r>
            <w:r w:rsidR="00C86790">
              <w:t xml:space="preserve"> </w:t>
            </w:r>
            <w:r w:rsidR="003C40CE">
              <w:t>4.1.1</w:t>
            </w:r>
            <w:r w:rsidR="003C40CE">
              <w:rPr>
                <w:rStyle w:val="FootnoteReference"/>
                <w:bCs/>
              </w:rPr>
              <w:footnoteReference w:id="5"/>
            </w:r>
            <w:r w:rsidR="007F1A4B">
              <w:t xml:space="preserve"> </w:t>
            </w:r>
            <w:r w:rsidR="00A84089">
              <w:t>pa</w:t>
            </w:r>
            <w:r w:rsidR="007F1A4B">
              <w:t>punkt</w:t>
            </w:r>
            <w:r w:rsidR="00AA0544">
              <w:t>i</w:t>
            </w:r>
            <w:r w:rsidR="007F1A4B">
              <w:t>s</w:t>
            </w:r>
          </w:p>
        </w:tc>
      </w:tr>
      <w:tr w:rsidR="00B64E06" w:rsidRPr="00EF568B" w14:paraId="55F6287F" w14:textId="77777777" w:rsidTr="00DC4845">
        <w:tc>
          <w:tcPr>
            <w:tcW w:w="9918" w:type="dxa"/>
            <w:gridSpan w:val="2"/>
            <w:shd w:val="clear" w:color="auto" w:fill="auto"/>
            <w:vAlign w:val="center"/>
          </w:tcPr>
          <w:p w14:paraId="7D538BFF" w14:textId="721F3FA4" w:rsidR="001C7ACC" w:rsidRDefault="000A01F8" w:rsidP="001C7ACC">
            <w:pPr>
              <w:pStyle w:val="ListParagraph"/>
              <w:spacing w:line="252" w:lineRule="auto"/>
              <w:ind w:left="30" w:firstLine="853"/>
              <w:jc w:val="both"/>
              <w:rPr>
                <w:rFonts w:eastAsia="Calibri"/>
                <w:szCs w:val="24"/>
              </w:rPr>
            </w:pPr>
            <w:r>
              <w:rPr>
                <w:szCs w:val="24"/>
              </w:rPr>
              <w:t>Pirkimą vykdo Perkančiosios organizacijos direktoriaus 2016 m. lapkričio 23 d. įsakymu Nr.</w:t>
            </w:r>
            <w:r w:rsidR="003A3854">
              <w:rPr>
                <w:szCs w:val="24"/>
              </w:rPr>
              <w:t> </w:t>
            </w:r>
            <w:r>
              <w:rPr>
                <w:szCs w:val="24"/>
              </w:rPr>
              <w:t>V-66 sudaryta Perkančio</w:t>
            </w:r>
            <w:r w:rsidR="00AF5F55">
              <w:rPr>
                <w:szCs w:val="24"/>
              </w:rPr>
              <w:t xml:space="preserve">sios organizacijos </w:t>
            </w:r>
            <w:r>
              <w:rPr>
                <w:rFonts w:ascii="TimesNewRomanPSMT" w:eastAsiaTheme="minorHAnsi" w:hAnsi="TimesNewRomanPSMT" w:cs="TimesNewRomanPSMT"/>
                <w:szCs w:val="24"/>
              </w:rPr>
              <w:t>viešųjų pirkimų</w:t>
            </w:r>
            <w:r>
              <w:rPr>
                <w:rFonts w:eastAsia="Calibri"/>
                <w:szCs w:val="24"/>
              </w:rPr>
              <w:t xml:space="preserve"> komisija </w:t>
            </w:r>
            <w:r w:rsidRPr="00F819D7">
              <w:rPr>
                <w:rFonts w:eastAsia="Calibri"/>
                <w:szCs w:val="24"/>
              </w:rPr>
              <w:t>(toliau – Komisija)</w:t>
            </w:r>
            <w:r w:rsidRPr="0003253F">
              <w:rPr>
                <w:rFonts w:eastAsia="Calibri"/>
                <w:vertAlign w:val="superscript"/>
              </w:rPr>
              <w:footnoteReference w:id="6"/>
            </w:r>
            <w:r w:rsidRPr="00F819D7">
              <w:rPr>
                <w:rFonts w:eastAsia="Calibri"/>
                <w:szCs w:val="24"/>
              </w:rPr>
              <w:t xml:space="preserve">. Pirkimo sąlygos patvirtintos </w:t>
            </w:r>
            <w:r w:rsidR="00F819D7" w:rsidRPr="00F819D7">
              <w:rPr>
                <w:rFonts w:eastAsia="Calibri"/>
                <w:szCs w:val="24"/>
              </w:rPr>
              <w:t xml:space="preserve">direktoriaus 2020 m. rugpjūčio 4 d. įsakymu Nr. </w:t>
            </w:r>
            <w:r w:rsidR="00F819D7" w:rsidRPr="004E43A1">
              <w:rPr>
                <w:rFonts w:eastAsia="Calibri"/>
                <w:szCs w:val="24"/>
              </w:rPr>
              <w:t>V- 62</w:t>
            </w:r>
            <w:r w:rsidR="006C5174">
              <w:rPr>
                <w:rFonts w:eastAsia="Calibri"/>
                <w:szCs w:val="24"/>
              </w:rPr>
              <w:t xml:space="preserve"> (toliau – Įsakymas</w:t>
            </w:r>
            <w:r w:rsidR="001C7ACC">
              <w:rPr>
                <w:rFonts w:eastAsia="Calibri"/>
                <w:szCs w:val="24"/>
              </w:rPr>
              <w:t>).</w:t>
            </w:r>
          </w:p>
          <w:p w14:paraId="469BA6A5" w14:textId="77777777" w:rsidR="001C7ACC" w:rsidRDefault="006C5174" w:rsidP="001C7ACC">
            <w:pPr>
              <w:pStyle w:val="ListParagraph"/>
              <w:spacing w:line="252" w:lineRule="auto"/>
              <w:ind w:left="30" w:firstLine="853"/>
              <w:jc w:val="both"/>
              <w:rPr>
                <w:szCs w:val="24"/>
              </w:rPr>
            </w:pPr>
            <w:r>
              <w:rPr>
                <w:szCs w:val="24"/>
              </w:rPr>
              <w:t xml:space="preserve">Įsakyme, </w:t>
            </w:r>
            <w:r w:rsidR="000A01F8">
              <w:rPr>
                <w:szCs w:val="24"/>
              </w:rPr>
              <w:t xml:space="preserve">Pirkimo sąlygų </w:t>
            </w:r>
            <w:r>
              <w:rPr>
                <w:szCs w:val="24"/>
              </w:rPr>
              <w:t>1.3</w:t>
            </w:r>
            <w:r w:rsidR="007902BE">
              <w:rPr>
                <w:rStyle w:val="FootnoteReference"/>
                <w:rFonts w:eastAsia="Arial Unicode MS"/>
                <w:szCs w:val="24"/>
                <w:bdr w:val="nil"/>
                <w:lang w:eastAsia="lt-LT"/>
              </w:rPr>
              <w:footnoteReference w:id="7"/>
            </w:r>
            <w:r w:rsidR="007902BE">
              <w:rPr>
                <w:szCs w:val="24"/>
              </w:rPr>
              <w:t>,</w:t>
            </w:r>
            <w:r>
              <w:rPr>
                <w:szCs w:val="24"/>
              </w:rPr>
              <w:t xml:space="preserve"> </w:t>
            </w:r>
            <w:r w:rsidR="007902BE">
              <w:rPr>
                <w:szCs w:val="24"/>
              </w:rPr>
              <w:t>1.9.2</w:t>
            </w:r>
            <w:r w:rsidR="007902BE">
              <w:rPr>
                <w:rStyle w:val="FootnoteReference"/>
                <w:rFonts w:eastAsia="Arial Unicode MS"/>
                <w:szCs w:val="24"/>
                <w:bdr w:val="nil"/>
                <w:lang w:eastAsia="lt-LT"/>
              </w:rPr>
              <w:footnoteReference w:id="8"/>
            </w:r>
            <w:r w:rsidR="007902BE">
              <w:rPr>
                <w:szCs w:val="24"/>
              </w:rPr>
              <w:t xml:space="preserve"> </w:t>
            </w:r>
            <w:r>
              <w:rPr>
                <w:szCs w:val="24"/>
              </w:rPr>
              <w:t>punkt</w:t>
            </w:r>
            <w:r w:rsidR="007902BE">
              <w:rPr>
                <w:szCs w:val="24"/>
              </w:rPr>
              <w:t>uose</w:t>
            </w:r>
            <w:r>
              <w:rPr>
                <w:szCs w:val="24"/>
              </w:rPr>
              <w:t xml:space="preserve"> bei Pirkimo skelbime nustatyta, kad vykdomas mažos vertės pirkimas.</w:t>
            </w:r>
          </w:p>
          <w:p w14:paraId="3C48DB50" w14:textId="3A015061" w:rsidR="000A01F8" w:rsidRDefault="00B4168C" w:rsidP="00277B98">
            <w:pPr>
              <w:pStyle w:val="ListParagraph"/>
              <w:spacing w:line="252" w:lineRule="auto"/>
              <w:ind w:left="30" w:firstLine="853"/>
              <w:jc w:val="both"/>
            </w:pPr>
            <w:r>
              <w:rPr>
                <w:szCs w:val="24"/>
              </w:rPr>
              <w:t>V</w:t>
            </w:r>
            <w:r w:rsidR="000A01F8">
              <w:rPr>
                <w:szCs w:val="24"/>
              </w:rPr>
              <w:t>ertinimo metu Tarnyba paprašė Perkančio</w:t>
            </w:r>
            <w:r>
              <w:rPr>
                <w:szCs w:val="24"/>
              </w:rPr>
              <w:t xml:space="preserve">sios organizacijos </w:t>
            </w:r>
            <w:r w:rsidR="000A01F8" w:rsidRPr="00B4168C">
              <w:rPr>
                <w:rFonts w:eastAsia="Calibri"/>
                <w:szCs w:val="24"/>
              </w:rPr>
              <w:t xml:space="preserve">paaiškinti ir pagrįsti </w:t>
            </w:r>
            <w:r>
              <w:rPr>
                <w:szCs w:val="24"/>
              </w:rPr>
              <w:t>mažos vertės</w:t>
            </w:r>
            <w:r w:rsidRPr="00E14D33">
              <w:rPr>
                <w:szCs w:val="24"/>
              </w:rPr>
              <w:t xml:space="preserve"> </w:t>
            </w:r>
            <w:r>
              <w:rPr>
                <w:szCs w:val="24"/>
              </w:rPr>
              <w:t>pirkimo atlikimą</w:t>
            </w:r>
            <w:r>
              <w:rPr>
                <w:rStyle w:val="FootnoteReference"/>
                <w:rFonts w:eastAsia="Arial Unicode MS"/>
                <w:szCs w:val="24"/>
                <w:bdr w:val="nil"/>
                <w:lang w:eastAsia="lt-LT"/>
              </w:rPr>
              <w:footnoteReference w:id="9"/>
            </w:r>
            <w:r>
              <w:rPr>
                <w:szCs w:val="24"/>
              </w:rPr>
              <w:t>.</w:t>
            </w:r>
            <w:r w:rsidR="00277B98">
              <w:rPr>
                <w:szCs w:val="24"/>
              </w:rPr>
              <w:t xml:space="preserve"> </w:t>
            </w:r>
            <w:r w:rsidR="000A01F8" w:rsidRPr="00277B98">
              <w:rPr>
                <w:szCs w:val="24"/>
              </w:rPr>
              <w:t>Perkan</w:t>
            </w:r>
            <w:r w:rsidR="00277B98">
              <w:rPr>
                <w:szCs w:val="24"/>
              </w:rPr>
              <w:t>čioji organizacija</w:t>
            </w:r>
            <w:r w:rsidR="000A01F8" w:rsidRPr="00277B98">
              <w:rPr>
                <w:szCs w:val="24"/>
              </w:rPr>
              <w:t>, atsakydama į Tarnybos prašymą</w:t>
            </w:r>
            <w:r w:rsidR="000A01F8">
              <w:rPr>
                <w:rStyle w:val="FootnoteReference"/>
                <w:szCs w:val="24"/>
              </w:rPr>
              <w:footnoteReference w:id="10"/>
            </w:r>
            <w:r w:rsidR="000A01F8" w:rsidRPr="00277B98">
              <w:rPr>
                <w:szCs w:val="24"/>
              </w:rPr>
              <w:t xml:space="preserve">, nurodė, </w:t>
            </w:r>
            <w:r w:rsidR="00F04D51">
              <w:rPr>
                <w:szCs w:val="24"/>
              </w:rPr>
              <w:t>jog</w:t>
            </w:r>
            <w:r w:rsidR="000A01F8" w:rsidRPr="00277B98">
              <w:rPr>
                <w:szCs w:val="24"/>
              </w:rPr>
              <w:t xml:space="preserve"> </w:t>
            </w:r>
            <w:r w:rsidR="000A01F8">
              <w:lastRenderedPageBreak/>
              <w:t>„</w:t>
            </w:r>
            <w:r w:rsidR="00946D5A">
              <w:t>Įstaiga pripažįsta, kad vykdant Pirkimą buvo pasirinktas netinkamas Pirkimo būdas (mažos vertės), pažeidžiant LR viešųjų pirkimų įstatymo 4 straipsnio 3 dalyje nustatytą mažos vertės pirkimo ribą. Sprendimą dėl pirkimo būdo pasirinkimo priėmė Įstaigos direktoriaus pavaduotojas ūkio reikalams V</w:t>
            </w:r>
            <w:r w:rsidR="00933800">
              <w:t>.</w:t>
            </w:r>
            <w:r w:rsidR="00946D5A">
              <w:t xml:space="preserve"> P</w:t>
            </w:r>
            <w:r w:rsidR="00933800">
              <w:t>.</w:t>
            </w:r>
            <w:r w:rsidR="00946D5A">
              <w:t>, kuris buvo Įstaigos viešųjų pirkimų komisijos pirmininkas, Pirkimo organizatorius. Šiuo metu V. P</w:t>
            </w:r>
            <w:r w:rsidR="00933800">
              <w:t>.</w:t>
            </w:r>
            <w:r w:rsidR="00946D5A">
              <w:t xml:space="preserve"> Įstaigoje nebedirba, bet iš anksčiau išsakytų jo pasiaiškinimų, galime daryti prielaidą, kad asmuo dėl kompetencijos trūkumo neteisingai suprato Viešųjų pirkimų įstatymo nuostatas“.</w:t>
            </w:r>
          </w:p>
          <w:p w14:paraId="0A2CA7E1" w14:textId="72B44277" w:rsidR="00DD16E0" w:rsidRDefault="00DD16E0" w:rsidP="00277B98">
            <w:pPr>
              <w:pStyle w:val="ListParagraph"/>
              <w:spacing w:line="252" w:lineRule="auto"/>
              <w:ind w:left="30" w:firstLine="853"/>
              <w:jc w:val="both"/>
            </w:pPr>
            <w:r>
              <w:t xml:space="preserve">Pažymėtina, kad VPĮ 4 straipsnio 3 dalyje nustatyta, jog „Mažos vertės viešuoju pirkimu </w:t>
            </w:r>
            <w:r w:rsidR="00B94DD3">
              <w:t>&lt;...&gt;</w:t>
            </w:r>
            <w:r>
              <w:t xml:space="preserve"> laikomas supaprastintas pirkimas, kai prekių ar paslaugų pirkimo numatoma vertė yra mažesnė kaip 58 000 Eur (penkiasdešimt aštuoni tūkstančiai eurų) (be pridėtinės vertės mokesčio), o darbų pirkimo numatoma vertė mažesnė kaip 145 000 Eur (šimtas keturiasdešimt penki tūkstančiai eurų) (be pridėtinės vertės mokesčio), ir šio įstatymo </w:t>
            </w:r>
            <w:r w:rsidRPr="004D74DD">
              <w:t>5 straipsnio 9 dalyje nurodytas pirkimas</w:t>
            </w:r>
            <w:r>
              <w:t>“.</w:t>
            </w:r>
          </w:p>
          <w:p w14:paraId="0B9D90EC" w14:textId="1DBCE9F4" w:rsidR="00FB47F6" w:rsidRPr="005110AA" w:rsidRDefault="00E440F5" w:rsidP="005110AA">
            <w:pPr>
              <w:pStyle w:val="ListParagraph"/>
              <w:spacing w:line="252" w:lineRule="auto"/>
              <w:ind w:left="30" w:firstLine="853"/>
              <w:jc w:val="both"/>
              <w:rPr>
                <w:szCs w:val="24"/>
              </w:rPr>
            </w:pPr>
            <w:r>
              <w:rPr>
                <w:szCs w:val="24"/>
              </w:rPr>
              <w:t>Atkreiptinas dėmesys, kad Pirkimo paraiškoje</w:t>
            </w:r>
            <w:r>
              <w:rPr>
                <w:rStyle w:val="FootnoteReference"/>
                <w:rFonts w:eastAsia="Arial Unicode MS"/>
                <w:szCs w:val="24"/>
                <w:bdr w:val="nil"/>
                <w:lang w:eastAsia="lt-LT"/>
              </w:rPr>
              <w:footnoteReference w:id="11"/>
            </w:r>
            <w:r>
              <w:rPr>
                <w:szCs w:val="24"/>
              </w:rPr>
              <w:t xml:space="preserve"> nurodyta, jog planuojama Pirkimo vertė </w:t>
            </w:r>
            <w:r w:rsidR="005110AA">
              <w:rPr>
                <w:szCs w:val="24"/>
              </w:rPr>
              <w:t xml:space="preserve">– </w:t>
            </w:r>
            <w:r w:rsidRPr="005110AA">
              <w:rPr>
                <w:szCs w:val="24"/>
              </w:rPr>
              <w:t>350 000 eurų be PVM, t. y. viršij</w:t>
            </w:r>
            <w:r w:rsidR="00AE5D93">
              <w:rPr>
                <w:szCs w:val="24"/>
              </w:rPr>
              <w:t>a</w:t>
            </w:r>
            <w:r w:rsidRPr="005110AA">
              <w:rPr>
                <w:szCs w:val="24"/>
              </w:rPr>
              <w:t xml:space="preserve"> </w:t>
            </w:r>
            <w:r w:rsidR="00235C2A" w:rsidRPr="005110AA">
              <w:rPr>
                <w:szCs w:val="24"/>
              </w:rPr>
              <w:t>VPĮ</w:t>
            </w:r>
            <w:r w:rsidRPr="005110AA">
              <w:rPr>
                <w:szCs w:val="24"/>
              </w:rPr>
              <w:t xml:space="preserve"> 4 straipsnio 3 dalyje nustatytą mažos vertės pirkimo ribą.</w:t>
            </w:r>
          </w:p>
          <w:p w14:paraId="1B56C0B7" w14:textId="343F3B6A" w:rsidR="00FB47F6" w:rsidRPr="00FB47F6" w:rsidRDefault="00FB47F6" w:rsidP="00FB47F6">
            <w:pPr>
              <w:pStyle w:val="ListParagraph"/>
              <w:spacing w:line="252" w:lineRule="auto"/>
              <w:ind w:left="30" w:firstLine="853"/>
              <w:jc w:val="both"/>
              <w:rPr>
                <w:szCs w:val="24"/>
              </w:rPr>
            </w:pPr>
            <w:r>
              <w:rPr>
                <w:rFonts w:eastAsia="Calibri"/>
                <w:szCs w:val="24"/>
              </w:rPr>
              <w:t>A</w:t>
            </w:r>
            <w:r w:rsidRPr="00FB47F6">
              <w:rPr>
                <w:rFonts w:eastAsia="Calibri"/>
                <w:szCs w:val="24"/>
              </w:rPr>
              <w:t xml:space="preserve">tsižvelgiant į tai, kad </w:t>
            </w:r>
            <w:r w:rsidR="00720A85">
              <w:rPr>
                <w:rFonts w:eastAsia="Calibri"/>
                <w:szCs w:val="24"/>
              </w:rPr>
              <w:t xml:space="preserve">Dūseikių socialinės globos namų </w:t>
            </w:r>
            <w:r w:rsidRPr="004566AD">
              <w:rPr>
                <w:rFonts w:eastAsia="Calibri"/>
                <w:szCs w:val="24"/>
              </w:rPr>
              <w:t>viešųjų pirkimų organizavimo ir vidaus kontrolės taisyklių</w:t>
            </w:r>
            <w:r w:rsidR="001A59EA">
              <w:rPr>
                <w:rFonts w:eastAsia="Calibri"/>
                <w:szCs w:val="24"/>
              </w:rPr>
              <w:t xml:space="preserve">, </w:t>
            </w:r>
            <w:r w:rsidR="001A59EA">
              <w:t>patvirtintų Perkančiosios organizacijos direktoriaus 2020 m. gegužės 18 d. įsakymu Nr. V-43,</w:t>
            </w:r>
            <w:r w:rsidRPr="004566AD">
              <w:rPr>
                <w:rFonts w:eastAsia="Calibri"/>
                <w:szCs w:val="24"/>
              </w:rPr>
              <w:t xml:space="preserve"> (toliau – Taisyklės)</w:t>
            </w:r>
            <w:r w:rsidRPr="00FB47F6">
              <w:rPr>
                <w:rFonts w:eastAsia="Calibri"/>
                <w:szCs w:val="24"/>
              </w:rPr>
              <w:t xml:space="preserve"> 42.1 papunktyje nustatyta, jog </w:t>
            </w:r>
            <w:r w:rsidR="00AE5D93">
              <w:rPr>
                <w:rFonts w:eastAsia="Calibri"/>
                <w:szCs w:val="24"/>
              </w:rPr>
              <w:t>K</w:t>
            </w:r>
            <w:r w:rsidRPr="00FB47F6">
              <w:rPr>
                <w:rFonts w:eastAsia="Calibri"/>
                <w:szCs w:val="24"/>
              </w:rPr>
              <w:t>omisija „parenka pirkimo būdą &lt;...&gt;“, taip pat įvertinus</w:t>
            </w:r>
            <w:r w:rsidR="00C555E3">
              <w:rPr>
                <w:rFonts w:eastAsia="Calibri"/>
                <w:szCs w:val="24"/>
              </w:rPr>
              <w:t>i</w:t>
            </w:r>
            <w:r w:rsidRPr="00FB47F6">
              <w:rPr>
                <w:rFonts w:eastAsia="Calibri"/>
                <w:szCs w:val="24"/>
              </w:rPr>
              <w:t xml:space="preserve"> aplinkybę, kad </w:t>
            </w:r>
            <w:r>
              <w:rPr>
                <w:rFonts w:eastAsia="Calibri"/>
                <w:szCs w:val="24"/>
              </w:rPr>
              <w:t xml:space="preserve">Perkančiosios organizacijos </w:t>
            </w:r>
            <w:r w:rsidR="00BD49B6">
              <w:rPr>
                <w:rFonts w:eastAsia="Calibri"/>
                <w:szCs w:val="24"/>
              </w:rPr>
              <w:t xml:space="preserve">vertinimo metu Tarnybai </w:t>
            </w:r>
            <w:r w:rsidRPr="00FB47F6">
              <w:rPr>
                <w:rFonts w:eastAsia="Calibri"/>
                <w:szCs w:val="24"/>
              </w:rPr>
              <w:t xml:space="preserve">pateiktuose Pirkimo </w:t>
            </w:r>
            <w:r w:rsidR="00AE5D93">
              <w:rPr>
                <w:rFonts w:eastAsia="Calibri"/>
                <w:szCs w:val="24"/>
              </w:rPr>
              <w:t>K</w:t>
            </w:r>
            <w:r w:rsidRPr="00FB47F6">
              <w:rPr>
                <w:rFonts w:eastAsia="Calibri"/>
                <w:szCs w:val="24"/>
              </w:rPr>
              <w:t xml:space="preserve">omisijos protokoluose </w:t>
            </w:r>
            <w:r w:rsidR="00C555E3">
              <w:rPr>
                <w:rFonts w:eastAsia="Calibri"/>
                <w:szCs w:val="24"/>
              </w:rPr>
              <w:t>nebuvo</w:t>
            </w:r>
            <w:r w:rsidRPr="00FB47F6">
              <w:rPr>
                <w:rFonts w:eastAsia="Calibri"/>
                <w:szCs w:val="24"/>
              </w:rPr>
              <w:t xml:space="preserve"> aptarti Pirkimo būdo parinkimo klausimai, </w:t>
            </w:r>
            <w:r>
              <w:rPr>
                <w:rFonts w:eastAsia="Calibri"/>
                <w:szCs w:val="24"/>
              </w:rPr>
              <w:t>Tarnyba paprašė</w:t>
            </w:r>
            <w:r w:rsidR="00C555E3">
              <w:rPr>
                <w:rStyle w:val="FootnoteReference"/>
                <w:rFonts w:eastAsia="Arial Unicode MS"/>
                <w:szCs w:val="24"/>
                <w:bdr w:val="nil"/>
                <w:lang w:eastAsia="lt-LT"/>
              </w:rPr>
              <w:footnoteReference w:id="12"/>
            </w:r>
            <w:r w:rsidR="00C555E3">
              <w:rPr>
                <w:rFonts w:eastAsia="Calibri"/>
                <w:szCs w:val="24"/>
              </w:rPr>
              <w:t xml:space="preserve"> Perkančiosios organizacijos </w:t>
            </w:r>
            <w:r w:rsidRPr="00FB47F6">
              <w:rPr>
                <w:rFonts w:eastAsia="Calibri"/>
                <w:szCs w:val="24"/>
              </w:rPr>
              <w:t xml:space="preserve">pateikti </w:t>
            </w:r>
            <w:r w:rsidR="00AE5D93">
              <w:rPr>
                <w:rFonts w:eastAsia="Calibri"/>
                <w:szCs w:val="24"/>
              </w:rPr>
              <w:t>K</w:t>
            </w:r>
            <w:r w:rsidRPr="00FB47F6">
              <w:rPr>
                <w:rFonts w:eastAsia="Calibri"/>
                <w:szCs w:val="24"/>
              </w:rPr>
              <w:t>omisijos sprendimą dėl Pirkimo būdo parinkimo</w:t>
            </w:r>
            <w:r w:rsidR="00C555E3">
              <w:rPr>
                <w:rFonts w:eastAsia="Calibri"/>
                <w:szCs w:val="24"/>
              </w:rPr>
              <w:t xml:space="preserve">. </w:t>
            </w:r>
            <w:r w:rsidR="00193E96" w:rsidRPr="00277B98">
              <w:rPr>
                <w:szCs w:val="24"/>
              </w:rPr>
              <w:t>Perkan</w:t>
            </w:r>
            <w:r w:rsidR="00193E96">
              <w:rPr>
                <w:szCs w:val="24"/>
              </w:rPr>
              <w:t>čioji organizacija</w:t>
            </w:r>
            <w:r w:rsidR="00193E96" w:rsidRPr="00277B98">
              <w:rPr>
                <w:szCs w:val="24"/>
              </w:rPr>
              <w:t>, atsakydama į Tarnybos prašymą</w:t>
            </w:r>
            <w:r w:rsidR="00193E96">
              <w:rPr>
                <w:rStyle w:val="FootnoteReference"/>
                <w:szCs w:val="24"/>
              </w:rPr>
              <w:footnoteReference w:id="13"/>
            </w:r>
            <w:r w:rsidR="00193E96" w:rsidRPr="00277B98">
              <w:rPr>
                <w:szCs w:val="24"/>
              </w:rPr>
              <w:t xml:space="preserve">, nurodė, kad </w:t>
            </w:r>
            <w:r w:rsidR="00193E96">
              <w:t>„Įstaigos Pirkimo komisijos sprendimo dėl Pirkimo būdo parinkimo pateikti negalime, nes Sprendimą dėl pirkimo būdo pasirinkimo priėmė Įstaigos viešųjų pirkimų komisijos pirmininkas, V. P.“.</w:t>
            </w:r>
          </w:p>
          <w:p w14:paraId="5ACD3987" w14:textId="29B8C3F1" w:rsidR="00A84089" w:rsidRDefault="00DD16E0" w:rsidP="007B0C27">
            <w:pPr>
              <w:ind w:left="113" w:right="113" w:firstLine="736"/>
              <w:jc w:val="both"/>
              <w:rPr>
                <w:rFonts w:eastAsia="Calibri"/>
                <w:szCs w:val="24"/>
              </w:rPr>
            </w:pPr>
            <w:r>
              <w:rPr>
                <w:rFonts w:eastAsia="Calibri"/>
                <w:szCs w:val="24"/>
              </w:rPr>
              <w:t xml:space="preserve">Įvertinus tai, kas išdėstyta, Tarnyba konstatuoja, kad </w:t>
            </w:r>
            <w:r w:rsidR="00235C2A">
              <w:rPr>
                <w:rFonts w:eastAsia="Calibri"/>
                <w:szCs w:val="24"/>
              </w:rPr>
              <w:t>P</w:t>
            </w:r>
            <w:r w:rsidR="001C6A22">
              <w:rPr>
                <w:rFonts w:eastAsia="Calibri"/>
                <w:szCs w:val="24"/>
              </w:rPr>
              <w:t>erkančioji organizacija</w:t>
            </w:r>
            <w:r w:rsidR="006F3F8C">
              <w:rPr>
                <w:rFonts w:eastAsia="Calibri"/>
                <w:szCs w:val="24"/>
              </w:rPr>
              <w:t xml:space="preserve"> Pirkimą </w:t>
            </w:r>
            <w:r w:rsidR="00F96130">
              <w:rPr>
                <w:rFonts w:eastAsia="Calibri"/>
                <w:szCs w:val="24"/>
              </w:rPr>
              <w:t xml:space="preserve">priskyrė </w:t>
            </w:r>
            <w:r w:rsidR="00AF2F6D">
              <w:rPr>
                <w:rFonts w:eastAsia="Calibri"/>
                <w:szCs w:val="24"/>
              </w:rPr>
              <w:t>netinkam</w:t>
            </w:r>
            <w:r w:rsidR="00F96130">
              <w:rPr>
                <w:rFonts w:eastAsia="Calibri"/>
                <w:szCs w:val="24"/>
              </w:rPr>
              <w:t>ai</w:t>
            </w:r>
            <w:r w:rsidR="00AF2F6D">
              <w:rPr>
                <w:rFonts w:eastAsia="Calibri"/>
                <w:szCs w:val="24"/>
              </w:rPr>
              <w:t xml:space="preserve"> </w:t>
            </w:r>
            <w:r w:rsidR="00F96130">
              <w:rPr>
                <w:rFonts w:eastAsia="Calibri"/>
                <w:szCs w:val="24"/>
              </w:rPr>
              <w:t>p</w:t>
            </w:r>
            <w:r w:rsidR="00AF2F6D">
              <w:rPr>
                <w:rFonts w:eastAsia="Calibri"/>
                <w:szCs w:val="24"/>
              </w:rPr>
              <w:t>irkim</w:t>
            </w:r>
            <w:r w:rsidR="00F96130">
              <w:rPr>
                <w:rFonts w:eastAsia="Calibri"/>
                <w:szCs w:val="24"/>
              </w:rPr>
              <w:t>ų</w:t>
            </w:r>
            <w:r w:rsidR="00AF2F6D">
              <w:rPr>
                <w:rFonts w:eastAsia="Calibri"/>
                <w:szCs w:val="24"/>
              </w:rPr>
              <w:t xml:space="preserve"> </w:t>
            </w:r>
            <w:r w:rsidR="00F96130">
              <w:rPr>
                <w:rFonts w:eastAsia="Calibri"/>
                <w:szCs w:val="24"/>
              </w:rPr>
              <w:t>vertės kategorijai, t. y.,</w:t>
            </w:r>
            <w:r w:rsidR="00AF2F6D">
              <w:rPr>
                <w:rFonts w:eastAsia="Calibri"/>
                <w:szCs w:val="24"/>
              </w:rPr>
              <w:t xml:space="preserve"> mažos vertės pirkim</w:t>
            </w:r>
            <w:r w:rsidR="00F96130">
              <w:rPr>
                <w:rFonts w:eastAsia="Calibri"/>
                <w:szCs w:val="24"/>
              </w:rPr>
              <w:t>ui</w:t>
            </w:r>
            <w:r w:rsidR="00A84089">
              <w:rPr>
                <w:rFonts w:eastAsia="Calibri"/>
                <w:szCs w:val="24"/>
              </w:rPr>
              <w:t>.</w:t>
            </w:r>
          </w:p>
          <w:p w14:paraId="58855A33" w14:textId="429C9059" w:rsidR="00E315C8" w:rsidRDefault="00AF2F6D" w:rsidP="007B0C27">
            <w:pPr>
              <w:ind w:left="113" w:right="113" w:firstLine="736"/>
              <w:jc w:val="both"/>
              <w:rPr>
                <w:rFonts w:eastAsia="Calibri"/>
                <w:szCs w:val="24"/>
              </w:rPr>
            </w:pPr>
            <w:r>
              <w:rPr>
                <w:rFonts w:eastAsia="Calibri"/>
                <w:szCs w:val="24"/>
              </w:rPr>
              <w:t>Tarnyba atkreipia dėmesį, kad t</w:t>
            </w:r>
            <w:r w:rsidRPr="00AF2F6D">
              <w:rPr>
                <w:rFonts w:eastAsia="Calibri"/>
                <w:szCs w:val="24"/>
              </w:rPr>
              <w:t xml:space="preserve">inkamas pirkimo </w:t>
            </w:r>
            <w:r>
              <w:rPr>
                <w:rFonts w:eastAsia="Calibri"/>
                <w:szCs w:val="24"/>
              </w:rPr>
              <w:t xml:space="preserve">būdo parinkimas, </w:t>
            </w:r>
            <w:r w:rsidRPr="00AF2F6D">
              <w:rPr>
                <w:rFonts w:eastAsia="Calibri"/>
                <w:szCs w:val="24"/>
              </w:rPr>
              <w:t>paskelbimas bei pirkimo dokumentų parengimas yra vienas iš viešųjų pirkimų skaidrumo princip</w:t>
            </w:r>
            <w:r w:rsidR="00DC2C01">
              <w:rPr>
                <w:rFonts w:eastAsia="Calibri"/>
                <w:szCs w:val="24"/>
              </w:rPr>
              <w:t>o, įtvirtinto VPĮ 17 straipsnio 1 dalyje,</w:t>
            </w:r>
            <w:r w:rsidRPr="00AF2F6D">
              <w:rPr>
                <w:rFonts w:eastAsia="Calibri"/>
                <w:szCs w:val="24"/>
              </w:rPr>
              <w:t xml:space="preserve"> elementų</w:t>
            </w:r>
            <w:r>
              <w:rPr>
                <w:rFonts w:eastAsia="Calibri"/>
                <w:szCs w:val="24"/>
              </w:rPr>
              <w:t>.</w:t>
            </w:r>
          </w:p>
          <w:p w14:paraId="4FF3C5C0" w14:textId="27C44CAE" w:rsidR="00B64E06" w:rsidRPr="008E2AF2" w:rsidRDefault="00F64981" w:rsidP="008E2AF2">
            <w:pPr>
              <w:ind w:left="113" w:right="113" w:firstLine="736"/>
              <w:jc w:val="both"/>
              <w:rPr>
                <w:rFonts w:eastAsia="Calibri"/>
                <w:szCs w:val="24"/>
              </w:rPr>
            </w:pPr>
            <w:r>
              <w:rPr>
                <w:rFonts w:eastAsia="Calibri"/>
                <w:szCs w:val="24"/>
              </w:rPr>
              <w:t>Atsižvelgiant į pirmiau išdėstyt</w:t>
            </w:r>
            <w:r w:rsidR="00CE1B91">
              <w:rPr>
                <w:rFonts w:eastAsia="Calibri"/>
                <w:szCs w:val="24"/>
              </w:rPr>
              <w:t>ą</w:t>
            </w:r>
            <w:r>
              <w:rPr>
                <w:rFonts w:eastAsia="Calibri"/>
                <w:szCs w:val="24"/>
              </w:rPr>
              <w:t>, Tarnybos vertinimu</w:t>
            </w:r>
            <w:r w:rsidR="00CE1B91">
              <w:rPr>
                <w:rFonts w:eastAsia="Calibri"/>
                <w:szCs w:val="24"/>
              </w:rPr>
              <w:t>,</w:t>
            </w:r>
            <w:r>
              <w:rPr>
                <w:rFonts w:eastAsia="Calibri"/>
                <w:szCs w:val="24"/>
              </w:rPr>
              <w:t xml:space="preserve"> Perkančioji organizacija pažeidė </w:t>
            </w:r>
            <w:r>
              <w:rPr>
                <w:rFonts w:eastAsia="Arial Unicode MS"/>
                <w:szCs w:val="24"/>
                <w:bdr w:val="nil"/>
                <w:lang w:eastAsia="lt-LT"/>
              </w:rPr>
              <w:t>VPĮ 4 straipsnio 3 dal</w:t>
            </w:r>
            <w:r w:rsidR="00E315C8">
              <w:rPr>
                <w:rFonts w:eastAsia="Arial Unicode MS"/>
                <w:szCs w:val="24"/>
                <w:bdr w:val="nil"/>
                <w:lang w:eastAsia="lt-LT"/>
              </w:rPr>
              <w:t>į</w:t>
            </w:r>
            <w:r>
              <w:rPr>
                <w:rFonts w:eastAsia="Arial Unicode MS"/>
                <w:szCs w:val="24"/>
                <w:bdr w:val="nil"/>
                <w:lang w:eastAsia="lt-LT"/>
              </w:rPr>
              <w:t>, 17 straipsnio 1 dal</w:t>
            </w:r>
            <w:r w:rsidR="00E315C8">
              <w:rPr>
                <w:rFonts w:eastAsia="Arial Unicode MS"/>
                <w:szCs w:val="24"/>
                <w:bdr w:val="nil"/>
                <w:lang w:eastAsia="lt-LT"/>
              </w:rPr>
              <w:t>į</w:t>
            </w:r>
            <w:r>
              <w:rPr>
                <w:rFonts w:eastAsia="Arial Unicode MS"/>
                <w:szCs w:val="24"/>
                <w:bdr w:val="nil"/>
                <w:lang w:eastAsia="lt-LT"/>
              </w:rPr>
              <w:t xml:space="preserve">, </w:t>
            </w:r>
            <w:r>
              <w:t xml:space="preserve">Mažos vertės pirkimų tvarkos aprašo 4.1.1 </w:t>
            </w:r>
            <w:r w:rsidR="00A84089">
              <w:t>pa</w:t>
            </w:r>
            <w:r>
              <w:t>punkt</w:t>
            </w:r>
            <w:r w:rsidR="00A84089">
              <w:t>į</w:t>
            </w:r>
            <w:r w:rsidR="00E315C8">
              <w:t>.</w:t>
            </w:r>
          </w:p>
        </w:tc>
      </w:tr>
      <w:tr w:rsidR="00841AEC" w:rsidRPr="00A800E5" w14:paraId="7CBAE634" w14:textId="77777777" w:rsidTr="002870C7">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E6A78E8" w14:textId="77777777" w:rsidR="00841AEC" w:rsidRPr="00EF568B" w:rsidRDefault="00841AEC" w:rsidP="002870C7">
            <w:pPr>
              <w:numPr>
                <w:ilvl w:val="0"/>
                <w:numId w:val="3"/>
              </w:numPr>
              <w:spacing w:after="160" w:line="259" w:lineRule="auto"/>
              <w:ind w:left="0" w:right="172" w:firstLine="0"/>
              <w:contextualSpacing/>
              <w:rPr>
                <w:rFonts w:eastAsia="Calibri"/>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25AD1993" w14:textId="52958894" w:rsidR="00841AEC" w:rsidRPr="00A800E5" w:rsidRDefault="001174EE" w:rsidP="002870C7">
            <w:pPr>
              <w:rPr>
                <w:rFonts w:eastAsia="Arial Unicode MS"/>
                <w:szCs w:val="24"/>
                <w:bdr w:val="nil"/>
                <w:lang w:eastAsia="lt-LT"/>
              </w:rPr>
            </w:pPr>
            <w:r>
              <w:rPr>
                <w:bCs/>
                <w:iCs/>
                <w:szCs w:val="24"/>
              </w:rPr>
              <w:t>VPĮ</w:t>
            </w:r>
            <w:r w:rsidR="00134B64" w:rsidRPr="000D372D">
              <w:rPr>
                <w:bCs/>
                <w:iCs/>
                <w:szCs w:val="24"/>
              </w:rPr>
              <w:t xml:space="preserve"> </w:t>
            </w:r>
            <w:r w:rsidR="00E37033">
              <w:rPr>
                <w:rFonts w:eastAsia="Arial Unicode MS"/>
                <w:bdr w:val="nil"/>
                <w:lang w:eastAsia="lt-LT"/>
              </w:rPr>
              <w:t>17 straipsnio 1 dalis</w:t>
            </w:r>
            <w:r w:rsidR="00E37033">
              <w:rPr>
                <w:rStyle w:val="FootnoteReference"/>
                <w:rFonts w:eastAsia="Arial Unicode MS"/>
                <w:bdr w:val="nil"/>
                <w:lang w:eastAsia="lt-LT"/>
              </w:rPr>
              <w:footnoteReference w:id="14"/>
            </w:r>
            <w:r w:rsidR="006E49C8">
              <w:rPr>
                <w:rFonts w:eastAsia="Arial Unicode MS"/>
                <w:bdr w:val="nil"/>
                <w:lang w:eastAsia="lt-LT"/>
              </w:rPr>
              <w:t xml:space="preserve">, </w:t>
            </w:r>
            <w:r w:rsidR="006E49C8" w:rsidRPr="000D372D">
              <w:rPr>
                <w:bCs/>
                <w:iCs/>
                <w:szCs w:val="24"/>
              </w:rPr>
              <w:t>86 straipsnio 3 dalis</w:t>
            </w:r>
            <w:r w:rsidR="006E49C8" w:rsidRPr="000D372D">
              <w:rPr>
                <w:bCs/>
                <w:iCs/>
                <w:szCs w:val="24"/>
                <w:vertAlign w:val="superscript"/>
              </w:rPr>
              <w:footnoteReference w:id="15"/>
            </w:r>
          </w:p>
        </w:tc>
      </w:tr>
      <w:tr w:rsidR="00841AEC" w:rsidRPr="00EF568B" w14:paraId="0071401B" w14:textId="77777777" w:rsidTr="002870C7">
        <w:tc>
          <w:tcPr>
            <w:tcW w:w="9918" w:type="dxa"/>
            <w:gridSpan w:val="2"/>
            <w:shd w:val="clear" w:color="auto" w:fill="auto"/>
            <w:vAlign w:val="center"/>
          </w:tcPr>
          <w:p w14:paraId="019711DD" w14:textId="6B3C7810" w:rsidR="00AB3CAF" w:rsidRPr="00C534FF" w:rsidRDefault="00AB3CAF" w:rsidP="00C534FF">
            <w:pPr>
              <w:pStyle w:val="ListParagraph"/>
              <w:spacing w:line="252" w:lineRule="auto"/>
              <w:ind w:left="30" w:firstLine="853"/>
              <w:jc w:val="both"/>
            </w:pPr>
            <w:r w:rsidRPr="00AB3CAF">
              <w:rPr>
                <w:bCs/>
                <w:iCs/>
                <w:szCs w:val="24"/>
              </w:rPr>
              <w:t xml:space="preserve">Pirkimo sąlygų </w:t>
            </w:r>
            <w:r>
              <w:rPr>
                <w:bCs/>
                <w:iCs/>
                <w:szCs w:val="24"/>
              </w:rPr>
              <w:t>8</w:t>
            </w:r>
            <w:r w:rsidRPr="00AB3CAF">
              <w:rPr>
                <w:bCs/>
                <w:iCs/>
                <w:szCs w:val="24"/>
              </w:rPr>
              <w:t xml:space="preserve"> priedo „Sutarties projektas“ </w:t>
            </w:r>
            <w:r w:rsidR="00B0308C">
              <w:rPr>
                <w:bCs/>
                <w:iCs/>
                <w:szCs w:val="24"/>
              </w:rPr>
              <w:t xml:space="preserve">1.2 punkte nustatyta, jog </w:t>
            </w:r>
            <w:r w:rsidR="00B0308C" w:rsidRPr="00B0308C">
              <w:rPr>
                <w:bCs/>
                <w:iCs/>
                <w:szCs w:val="24"/>
              </w:rPr>
              <w:t>„</w:t>
            </w:r>
            <w:r w:rsidR="00B0308C" w:rsidRPr="00B0308C">
              <w:rPr>
                <w:bCs/>
              </w:rPr>
              <w:t>Darbų atlikimo terminas</w:t>
            </w:r>
            <w:r w:rsidR="00B0308C">
              <w:t xml:space="preserve"> – laikas, skaičiuojamas mėnesiais nuo Darbų pradžios iki Darbų perdavimo Užsakovui, atlikus baigiamuosius bandymus (jeigu taikoma), kurių rezultatai yra teigiami, ir pasirašius Darbų perdavimo-priėmimo aktą“, </w:t>
            </w:r>
            <w:r w:rsidR="00AB4B11">
              <w:rPr>
                <w:bCs/>
                <w:iCs/>
                <w:szCs w:val="24"/>
              </w:rPr>
              <w:t>3.4</w:t>
            </w:r>
            <w:r w:rsidRPr="00AB3CAF">
              <w:rPr>
                <w:bCs/>
                <w:iCs/>
                <w:szCs w:val="24"/>
              </w:rPr>
              <w:t xml:space="preserve"> punkte nurodyta, kad</w:t>
            </w:r>
            <w:r w:rsidR="00426131">
              <w:rPr>
                <w:bCs/>
                <w:iCs/>
                <w:szCs w:val="24"/>
              </w:rPr>
              <w:t xml:space="preserve"> „</w:t>
            </w:r>
            <w:r w:rsidR="00426131" w:rsidRPr="00F45AD7">
              <w:t>Darbų atlikimo termino pratęsimas</w:t>
            </w:r>
            <w:r w:rsidR="00426131">
              <w:rPr>
                <w:bCs/>
                <w:iCs/>
                <w:szCs w:val="24"/>
              </w:rPr>
              <w:t xml:space="preserve"> </w:t>
            </w:r>
            <w:r w:rsidR="00426131">
              <w:t>netaikomas“</w:t>
            </w:r>
            <w:r w:rsidR="00AB4B11">
              <w:rPr>
                <w:bCs/>
                <w:iCs/>
                <w:szCs w:val="24"/>
              </w:rPr>
              <w:t>, taip pat nustatyta, jog</w:t>
            </w:r>
            <w:r w:rsidR="00426131">
              <w:rPr>
                <w:bCs/>
                <w:iCs/>
                <w:szCs w:val="24"/>
              </w:rPr>
              <w:t xml:space="preserve"> </w:t>
            </w:r>
            <w:r w:rsidR="00426131" w:rsidRPr="00AB3CAF">
              <w:rPr>
                <w:bCs/>
                <w:iCs/>
                <w:szCs w:val="24"/>
              </w:rPr>
              <w:t>„</w:t>
            </w:r>
            <w:r w:rsidR="00426131" w:rsidRPr="00AB4B11">
              <w:rPr>
                <w:bCs/>
                <w:iCs/>
                <w:szCs w:val="24"/>
              </w:rPr>
              <w:t xml:space="preserve">Delspinigiai dėl Darbų vėlavimo [0,05] % Priimtos Sutarties </w:t>
            </w:r>
            <w:r w:rsidR="00426131" w:rsidRPr="00E2105B">
              <w:t>sumos per dieną“</w:t>
            </w:r>
            <w:r w:rsidR="00B55A5D">
              <w:t xml:space="preserve">, papildomai įtvirtinta, kad </w:t>
            </w:r>
            <w:r w:rsidR="00AB4B11" w:rsidRPr="00E2105B">
              <w:t>„</w:t>
            </w:r>
            <w:r w:rsidR="00AB4B11" w:rsidRPr="006C039C">
              <w:t>Delspinigiai dėl vėluojančio mokėjimo</w:t>
            </w:r>
            <w:r w:rsidR="00AB4B11">
              <w:t xml:space="preserve"> </w:t>
            </w:r>
            <w:r w:rsidR="00AB4B11" w:rsidRPr="00E2105B">
              <w:t>[0,05]</w:t>
            </w:r>
            <w:r w:rsidR="00AB4B11" w:rsidRPr="003D748F">
              <w:t xml:space="preserve"> % laiku</w:t>
            </w:r>
            <w:r w:rsidR="00AB4B11" w:rsidRPr="006C039C">
              <w:t xml:space="preserve"> neapmokėtos sumos per dieną</w:t>
            </w:r>
            <w:r w:rsidR="00AB4B11">
              <w:t>“</w:t>
            </w:r>
            <w:r w:rsidR="00B55A5D">
              <w:t xml:space="preserve">. Pirkimo </w:t>
            </w:r>
            <w:r w:rsidR="00C534FF">
              <w:t>s</w:t>
            </w:r>
            <w:r w:rsidRPr="00E2105B">
              <w:t>utarties</w:t>
            </w:r>
            <w:r w:rsidR="00C534FF">
              <w:t>, pasirašytos 2020 m. rugpjūčio 24 d., (toliau – Sutartis)</w:t>
            </w:r>
            <w:r w:rsidRPr="00E2105B">
              <w:t xml:space="preserve"> </w:t>
            </w:r>
            <w:r w:rsidR="00B0308C">
              <w:t>1.2 punkte nurodyta, jog „</w:t>
            </w:r>
            <w:r w:rsidR="00B0308C" w:rsidRPr="00C534FF">
              <w:rPr>
                <w:bCs/>
                <w:szCs w:val="24"/>
              </w:rPr>
              <w:t>Darbai bus atliekami dviem etapais per du metus. 2020 m. darbams skirta 190 tūks./eur. 2021 m. priklausomai nuo skiriamo finansavimo. Laikas, skaičiuojamas mėnesiais nuo Darbų pradžios iki Darbų perdavimo Užsakovui, atlikus baigiamuosius bandymus (jeigu taikoma), kurių rezultatai yra teigiami, ir pasirašius Darbų perdavimo-priėmimo aktą“,</w:t>
            </w:r>
            <w:r w:rsidR="00B0308C" w:rsidRPr="00E2105B">
              <w:t xml:space="preserve"> </w:t>
            </w:r>
            <w:r w:rsidR="00B55A5D" w:rsidRPr="00E2105B">
              <w:t>3.4</w:t>
            </w:r>
            <w:r w:rsidRPr="00E2105B">
              <w:t xml:space="preserve"> punkte nustatyta, kad </w:t>
            </w:r>
            <w:r w:rsidR="005F1FCA" w:rsidRPr="00E2105B">
              <w:t>„</w:t>
            </w:r>
            <w:r w:rsidR="005F1FCA" w:rsidRPr="00F45AD7">
              <w:t>Darbų atlikimo termino pratęsimas</w:t>
            </w:r>
            <w:r w:rsidR="005F1FCA">
              <w:t xml:space="preserve"> Taikomas 1 metams“</w:t>
            </w:r>
            <w:r w:rsidR="00426131" w:rsidRPr="00E2105B">
              <w:t>,</w:t>
            </w:r>
            <w:r w:rsidR="004B0FFA">
              <w:t xml:space="preserve"> </w:t>
            </w:r>
            <w:r w:rsidR="00426131" w:rsidRPr="00E2105B">
              <w:t>taip pat nustatyta, jog</w:t>
            </w:r>
            <w:r w:rsidR="005F1FCA" w:rsidRPr="00E2105B">
              <w:t xml:space="preserve"> „Delspinigiai dėl Darbų vėlavimo [0,01] % Priimtos Sutarties sumos per dieną“</w:t>
            </w:r>
            <w:r w:rsidR="00426131">
              <w:t xml:space="preserve">, papildomai įtvirtinta, kad </w:t>
            </w:r>
            <w:r w:rsidR="00426131" w:rsidRPr="00E2105B">
              <w:t>„</w:t>
            </w:r>
            <w:r w:rsidR="00426131" w:rsidRPr="006C039C">
              <w:t>Delspinigiai dėl vėluojančio mokėjimo</w:t>
            </w:r>
            <w:r w:rsidR="00426131">
              <w:t xml:space="preserve"> </w:t>
            </w:r>
            <w:r w:rsidR="00426131" w:rsidRPr="00E2105B">
              <w:t>[0,01]</w:t>
            </w:r>
            <w:r w:rsidR="00426131" w:rsidRPr="003D748F">
              <w:t xml:space="preserve"> % laiku</w:t>
            </w:r>
            <w:r w:rsidR="00426131" w:rsidRPr="006C039C">
              <w:t xml:space="preserve"> neapmokėtos sumos per dieną</w:t>
            </w:r>
            <w:r w:rsidR="00426131">
              <w:t>“.</w:t>
            </w:r>
          </w:p>
          <w:p w14:paraId="5535A98B" w14:textId="2FA37D59" w:rsidR="00E1317C" w:rsidRDefault="00841AEC" w:rsidP="002870C7">
            <w:pPr>
              <w:pStyle w:val="ListParagraph"/>
              <w:spacing w:line="252" w:lineRule="auto"/>
              <w:ind w:left="30" w:firstLine="853"/>
              <w:jc w:val="both"/>
            </w:pPr>
            <w:r w:rsidRPr="00FB47F6">
              <w:rPr>
                <w:szCs w:val="24"/>
              </w:rPr>
              <w:lastRenderedPageBreak/>
              <w:t xml:space="preserve">Vertinimo metu Tarnyba Perkančiosios organizacijos </w:t>
            </w:r>
            <w:r>
              <w:rPr>
                <w:szCs w:val="24"/>
              </w:rPr>
              <w:t>paprašė</w:t>
            </w:r>
            <w:r>
              <w:rPr>
                <w:rStyle w:val="FootnoteReference"/>
                <w:rFonts w:eastAsia="Arial Unicode MS"/>
                <w:szCs w:val="24"/>
                <w:bdr w:val="nil"/>
                <w:lang w:eastAsia="lt-LT"/>
              </w:rPr>
              <w:footnoteReference w:id="16"/>
            </w:r>
            <w:r>
              <w:rPr>
                <w:szCs w:val="24"/>
              </w:rPr>
              <w:t xml:space="preserve"> </w:t>
            </w:r>
            <w:r w:rsidR="00722269">
              <w:rPr>
                <w:szCs w:val="24"/>
              </w:rPr>
              <w:t>paaiškinti ir pagrįsti, kodėl Pirkimo</w:t>
            </w:r>
            <w:r w:rsidR="00722269" w:rsidRPr="00323F89">
              <w:rPr>
                <w:szCs w:val="24"/>
              </w:rPr>
              <w:t xml:space="preserve"> Sutarties 3.4 punkte buvo pakei</w:t>
            </w:r>
            <w:r w:rsidR="00722269">
              <w:rPr>
                <w:szCs w:val="24"/>
              </w:rPr>
              <w:t>s</w:t>
            </w:r>
            <w:r w:rsidR="00722269" w:rsidRPr="00323F89">
              <w:rPr>
                <w:szCs w:val="24"/>
              </w:rPr>
              <w:t xml:space="preserve">tos Pirkimo </w:t>
            </w:r>
            <w:r w:rsidR="00C534FF">
              <w:rPr>
                <w:szCs w:val="24"/>
              </w:rPr>
              <w:t>sąlygų</w:t>
            </w:r>
            <w:r w:rsidR="00722269" w:rsidRPr="00323F89">
              <w:rPr>
                <w:szCs w:val="24"/>
              </w:rPr>
              <w:t xml:space="preserve"> 8 pried</w:t>
            </w:r>
            <w:r w:rsidR="00C534FF">
              <w:rPr>
                <w:szCs w:val="24"/>
              </w:rPr>
              <w:t>o</w:t>
            </w:r>
            <w:r w:rsidR="00722269" w:rsidRPr="00323F89">
              <w:rPr>
                <w:szCs w:val="24"/>
              </w:rPr>
              <w:t xml:space="preserve"> </w:t>
            </w:r>
            <w:r w:rsidR="00C534FF">
              <w:rPr>
                <w:szCs w:val="24"/>
              </w:rPr>
              <w:t>„S</w:t>
            </w:r>
            <w:r w:rsidR="00722269" w:rsidRPr="00323F89">
              <w:rPr>
                <w:szCs w:val="24"/>
              </w:rPr>
              <w:t>utarties projekt</w:t>
            </w:r>
            <w:r w:rsidR="00C534FF">
              <w:rPr>
                <w:szCs w:val="24"/>
              </w:rPr>
              <w:t>as“</w:t>
            </w:r>
            <w:r w:rsidR="00722269" w:rsidRPr="00323F89">
              <w:rPr>
                <w:szCs w:val="24"/>
              </w:rPr>
              <w:t xml:space="preserve"> nustatytos sąlygos, t. y. sumažintas delspinigi</w:t>
            </w:r>
            <w:r w:rsidR="00722269">
              <w:rPr>
                <w:szCs w:val="24"/>
              </w:rPr>
              <w:t>ų</w:t>
            </w:r>
            <w:r w:rsidR="00722269" w:rsidRPr="00323F89">
              <w:rPr>
                <w:szCs w:val="24"/>
              </w:rPr>
              <w:t xml:space="preserve"> dydis nuo 0,05 procentų iki 0,01 procento ir numatytas darbų atlikimo termino pratęsimas, kuri</w:t>
            </w:r>
            <w:r w:rsidR="00FE4A51">
              <w:rPr>
                <w:szCs w:val="24"/>
              </w:rPr>
              <w:t>e</w:t>
            </w:r>
            <w:r w:rsidR="00722269" w:rsidRPr="00323F89">
              <w:rPr>
                <w:szCs w:val="24"/>
              </w:rPr>
              <w:t xml:space="preserve"> </w:t>
            </w:r>
            <w:r w:rsidR="00832CDF">
              <w:rPr>
                <w:szCs w:val="24"/>
              </w:rPr>
              <w:t>s</w:t>
            </w:r>
            <w:r w:rsidR="00722269" w:rsidRPr="00323F89">
              <w:rPr>
                <w:szCs w:val="24"/>
              </w:rPr>
              <w:t>utarties projekte nebuvo</w:t>
            </w:r>
            <w:r w:rsidR="00722269">
              <w:rPr>
                <w:szCs w:val="24"/>
              </w:rPr>
              <w:t xml:space="preserve"> </w:t>
            </w:r>
            <w:r>
              <w:rPr>
                <w:szCs w:val="24"/>
              </w:rPr>
              <w:t>nurodyt</w:t>
            </w:r>
            <w:r w:rsidR="00FE4A51">
              <w:rPr>
                <w:szCs w:val="24"/>
              </w:rPr>
              <w:t>i</w:t>
            </w:r>
            <w:r>
              <w:rPr>
                <w:szCs w:val="24"/>
              </w:rPr>
              <w:t xml:space="preserve">. </w:t>
            </w:r>
            <w:r w:rsidRPr="00277B98">
              <w:rPr>
                <w:szCs w:val="24"/>
              </w:rPr>
              <w:t>Perkan</w:t>
            </w:r>
            <w:r>
              <w:rPr>
                <w:szCs w:val="24"/>
              </w:rPr>
              <w:t>čioji organizacija</w:t>
            </w:r>
            <w:r w:rsidRPr="00277B98">
              <w:rPr>
                <w:szCs w:val="24"/>
              </w:rPr>
              <w:t>, atsakydama į Tarnybos prašymą</w:t>
            </w:r>
            <w:r>
              <w:rPr>
                <w:rStyle w:val="FootnoteReference"/>
                <w:szCs w:val="24"/>
              </w:rPr>
              <w:footnoteReference w:id="17"/>
            </w:r>
            <w:r w:rsidRPr="00277B98">
              <w:rPr>
                <w:szCs w:val="24"/>
              </w:rPr>
              <w:t>, nurodė, kad</w:t>
            </w:r>
            <w:r>
              <w:rPr>
                <w:szCs w:val="24"/>
              </w:rPr>
              <w:t xml:space="preserve"> „</w:t>
            </w:r>
            <w:r w:rsidR="000B1C91">
              <w:t>Rangos darbų sutarties projekte buvo numatytas 4 (keturių) mėnesių darbų atlikimo terminas, tačiau nustatant šį terminą nebuvo atsižvelgta į tai, kad Įstaigos veiklos ir pastato (patalpų) specifika neleidžia tokios apimties darbų atlikti per tokį trumpą terminą. Įstaiga neturi galimybės remonto metu iškelti 60 paslaugas gaunančių asmenų, gyvenančių per du pastato auk</w:t>
            </w:r>
            <w:r w:rsidR="00F21C59">
              <w:t>š</w:t>
            </w:r>
            <w:r w:rsidR="000B1C91">
              <w:t xml:space="preserve">tus </w:t>
            </w:r>
            <w:r w:rsidR="00F21C59">
              <w:t>į</w:t>
            </w:r>
            <w:r w:rsidR="000B1C91">
              <w:t xml:space="preserve"> kit</w:t>
            </w:r>
            <w:r w:rsidR="00F21C59">
              <w:t>ą</w:t>
            </w:r>
            <w:r w:rsidR="000B1C91">
              <w:t xml:space="preserve"> viet</w:t>
            </w:r>
            <w:r w:rsidR="00F21C59">
              <w:t>ą</w:t>
            </w:r>
            <w:r w:rsidR="000B1C91">
              <w:t>, o ypa</w:t>
            </w:r>
            <w:r w:rsidR="00F21C59">
              <w:t>č</w:t>
            </w:r>
            <w:r w:rsidR="000B1C91">
              <w:t xml:space="preserve"> tokios galimyb</w:t>
            </w:r>
            <w:r w:rsidR="00F21C59">
              <w:t>ė</w:t>
            </w:r>
            <w:r w:rsidR="000B1C91">
              <w:t>s nebuvo ekstremaliosios situacijos ir karantino metu. Supratus, kad darb</w:t>
            </w:r>
            <w:r w:rsidR="00F21C59">
              <w:t>ų</w:t>
            </w:r>
            <w:r w:rsidR="000B1C91">
              <w:t xml:space="preserve"> per nustatyt</w:t>
            </w:r>
            <w:r w:rsidR="00F21C59">
              <w:t>ą</w:t>
            </w:r>
            <w:r w:rsidR="000B1C91">
              <w:t xml:space="preserve"> termin</w:t>
            </w:r>
            <w:r w:rsidR="00F21C59">
              <w:t>ą</w:t>
            </w:r>
            <w:r w:rsidR="000B1C91">
              <w:t xml:space="preserve"> nepavyks atlikti ir </w:t>
            </w:r>
            <w:r w:rsidR="00F21C59">
              <w:t>dėl</w:t>
            </w:r>
            <w:r w:rsidR="000B1C91">
              <w:t xml:space="preserve"> finansavimo tr</w:t>
            </w:r>
            <w:r w:rsidR="00F21C59">
              <w:t>ū</w:t>
            </w:r>
            <w:r w:rsidR="000B1C91">
              <w:t>kumo (Socialin</w:t>
            </w:r>
            <w:r w:rsidR="00F21C59">
              <w:t>ė</w:t>
            </w:r>
            <w:r w:rsidR="000B1C91">
              <w:t xml:space="preserve">s apsaugos ir darbo ministerija 2020 m. remonto darbams </w:t>
            </w:r>
            <w:r w:rsidR="00F21C59">
              <w:t>neskyrė</w:t>
            </w:r>
            <w:r w:rsidR="000B1C91">
              <w:t xml:space="preserve"> visos reikalingos sumos), pasira</w:t>
            </w:r>
            <w:r w:rsidR="00F21C59">
              <w:t>š</w:t>
            </w:r>
            <w:r w:rsidR="000B1C91">
              <w:t>ant Rangos suta</w:t>
            </w:r>
            <w:r w:rsidR="00403FBB">
              <w:t>rtį</w:t>
            </w:r>
            <w:r w:rsidR="000B1C91">
              <w:t xml:space="preserve"> buvo numatytas darb</w:t>
            </w:r>
            <w:r w:rsidR="00403FBB">
              <w:t>ų</w:t>
            </w:r>
            <w:r w:rsidR="000B1C91">
              <w:t xml:space="preserve"> atlikimo termino prat</w:t>
            </w:r>
            <w:r w:rsidR="00403FBB">
              <w:t>ę</w:t>
            </w:r>
            <w:r w:rsidR="000B1C91">
              <w:t>simas, taip pat delspinigi</w:t>
            </w:r>
            <w:r w:rsidR="00403FBB">
              <w:t>ų</w:t>
            </w:r>
            <w:r w:rsidR="000B1C91">
              <w:t xml:space="preserve"> </w:t>
            </w:r>
            <w:r w:rsidR="00403FBB">
              <w:t>dydžio</w:t>
            </w:r>
            <w:r w:rsidR="000B1C91">
              <w:t xml:space="preserve"> </w:t>
            </w:r>
            <w:r w:rsidR="00403FBB">
              <w:t>sumažinimas</w:t>
            </w:r>
            <w:r w:rsidR="000B1C91">
              <w:t xml:space="preserve"> nuo 0,05 proc. iki 0,01 proc. </w:t>
            </w:r>
            <w:r w:rsidR="00403FBB">
              <w:t>Pažymėtina</w:t>
            </w:r>
            <w:r w:rsidR="000B1C91">
              <w:t xml:space="preserve">, kad delspinigiai buvo </w:t>
            </w:r>
            <w:r w:rsidR="00403FBB">
              <w:t>sumažinti</w:t>
            </w:r>
            <w:r w:rsidR="000B1C91">
              <w:t xml:space="preserve"> ne </w:t>
            </w:r>
            <w:r w:rsidR="00403FBB">
              <w:t>t</w:t>
            </w:r>
            <w:r w:rsidR="000B1C91">
              <w:t>ik Rangovo</w:t>
            </w:r>
            <w:r w:rsidR="00403FBB">
              <w:t>,</w:t>
            </w:r>
            <w:r w:rsidR="000B1C91">
              <w:t xml:space="preserve"> bet ir </w:t>
            </w:r>
            <w:r w:rsidR="00403FBB">
              <w:t>Į</w:t>
            </w:r>
            <w:r w:rsidR="000B1C91">
              <w:t>staigos naudai, t.</w:t>
            </w:r>
            <w:r w:rsidR="00403FBB">
              <w:t xml:space="preserve"> </w:t>
            </w:r>
            <w:r w:rsidR="000B1C91">
              <w:t xml:space="preserve">y. buvo </w:t>
            </w:r>
            <w:r w:rsidR="00403FBB">
              <w:t>išlaikyta</w:t>
            </w:r>
            <w:r w:rsidR="000B1C91">
              <w:t xml:space="preserve"> </w:t>
            </w:r>
            <w:r w:rsidR="00403FBB">
              <w:t>Š</w:t>
            </w:r>
            <w:r w:rsidR="000B1C91">
              <w:t>ali</w:t>
            </w:r>
            <w:r w:rsidR="00403FBB">
              <w:t>ų</w:t>
            </w:r>
            <w:r w:rsidR="000B1C91">
              <w:t xml:space="preserve"> interes</w:t>
            </w:r>
            <w:r w:rsidR="00403FBB">
              <w:t>ų</w:t>
            </w:r>
            <w:r w:rsidR="000B1C91">
              <w:t xml:space="preserve"> pusiausvyra</w:t>
            </w:r>
            <w:r>
              <w:t>“.</w:t>
            </w:r>
          </w:p>
          <w:p w14:paraId="7C5C6A91" w14:textId="4DA56AE2" w:rsidR="00841AEC" w:rsidRPr="00FB687B" w:rsidRDefault="006A2A17" w:rsidP="00FB687B">
            <w:pPr>
              <w:pStyle w:val="ListParagraph"/>
              <w:spacing w:line="252" w:lineRule="auto"/>
              <w:ind w:left="30" w:firstLine="853"/>
              <w:jc w:val="both"/>
            </w:pPr>
            <w:r w:rsidRPr="00530E39">
              <w:rPr>
                <w:bCs/>
                <w:iCs/>
                <w:szCs w:val="24"/>
              </w:rPr>
              <w:t xml:space="preserve">Tarnyba nustatė, kad Perkančioji organizacija, sudarydama </w:t>
            </w:r>
            <w:r>
              <w:rPr>
                <w:bCs/>
                <w:iCs/>
                <w:szCs w:val="24"/>
              </w:rPr>
              <w:t xml:space="preserve">Pirkimo </w:t>
            </w:r>
            <w:r w:rsidRPr="00530E39">
              <w:rPr>
                <w:bCs/>
                <w:iCs/>
                <w:szCs w:val="24"/>
              </w:rPr>
              <w:t xml:space="preserve">Sutartį, pakeitė </w:t>
            </w:r>
            <w:r w:rsidR="003B2E59" w:rsidRPr="00AB3CAF">
              <w:rPr>
                <w:bCs/>
                <w:iCs/>
                <w:szCs w:val="24"/>
              </w:rPr>
              <w:t xml:space="preserve">Pirkimo sąlygų </w:t>
            </w:r>
            <w:r w:rsidR="003B2E59">
              <w:rPr>
                <w:bCs/>
                <w:iCs/>
                <w:szCs w:val="24"/>
              </w:rPr>
              <w:t>8</w:t>
            </w:r>
            <w:r w:rsidR="003B2E59" w:rsidRPr="00AB3CAF">
              <w:rPr>
                <w:bCs/>
                <w:iCs/>
                <w:szCs w:val="24"/>
              </w:rPr>
              <w:t xml:space="preserve"> priedo „Sutarties projektas“ </w:t>
            </w:r>
            <w:r w:rsidRPr="00530E39">
              <w:rPr>
                <w:bCs/>
                <w:iCs/>
                <w:szCs w:val="24"/>
              </w:rPr>
              <w:t>išdėstytas sąlygas.</w:t>
            </w:r>
            <w:r w:rsidR="00332E10">
              <w:rPr>
                <w:bCs/>
                <w:iCs/>
                <w:szCs w:val="24"/>
              </w:rPr>
              <w:t xml:space="preserve"> Tarnyba pažymi, jog P</w:t>
            </w:r>
            <w:r w:rsidR="00332E10">
              <w:t xml:space="preserve">erkančiosios organizacijos atlikti pakeitimai yra esminiai, kurie galėjo turėti įtakos potencialių tiekėjų susidomėjimu </w:t>
            </w:r>
            <w:r w:rsidR="00391AC5">
              <w:t>P</w:t>
            </w:r>
            <w:r w:rsidR="00332E10">
              <w:t>irkimu.</w:t>
            </w:r>
            <w:r w:rsidR="00190D77">
              <w:t xml:space="preserve"> Tarnyba papildomai pažymi, jog Pirkimas buvo vykdomas praėjus beveik pusei metų nuo ekstremalios situacijos ir 5 mėnesiams nuo karantino paskelbimo dienos, todėl minėtos aplinkybės Perkančiajai organizacijai, tiek skelbiant apie Pirkimą, tiek sudarant Sutartį, jau buvo žinomos.</w:t>
            </w:r>
            <w:r w:rsidRPr="00530E39">
              <w:rPr>
                <w:bCs/>
                <w:iCs/>
                <w:szCs w:val="24"/>
              </w:rPr>
              <w:t xml:space="preserve"> Atsižvelgiant į tai, </w:t>
            </w:r>
            <w:r w:rsidR="00FB687B">
              <w:rPr>
                <w:bCs/>
                <w:iCs/>
                <w:szCs w:val="24"/>
              </w:rPr>
              <w:t xml:space="preserve">Tarnyba konstatuoja, jog </w:t>
            </w:r>
            <w:r w:rsidRPr="00530E39">
              <w:rPr>
                <w:bCs/>
                <w:iCs/>
                <w:szCs w:val="24"/>
              </w:rPr>
              <w:t xml:space="preserve">Perkančioji organizacija pažeidė </w:t>
            </w:r>
            <w:r w:rsidR="003B2E59">
              <w:rPr>
                <w:bCs/>
                <w:iCs/>
                <w:szCs w:val="24"/>
              </w:rPr>
              <w:t>VPĮ</w:t>
            </w:r>
            <w:r w:rsidRPr="00530E39">
              <w:rPr>
                <w:bCs/>
                <w:iCs/>
                <w:szCs w:val="24"/>
              </w:rPr>
              <w:t xml:space="preserve"> </w:t>
            </w:r>
            <w:r w:rsidR="00E36DF0">
              <w:rPr>
                <w:bCs/>
                <w:iCs/>
                <w:szCs w:val="24"/>
              </w:rPr>
              <w:t xml:space="preserve">17 straipsnio 1 dalyje įtvirtintą </w:t>
            </w:r>
            <w:r w:rsidR="00E36DF0" w:rsidRPr="00AF2F6D">
              <w:rPr>
                <w:rFonts w:eastAsia="Calibri"/>
                <w:szCs w:val="24"/>
              </w:rPr>
              <w:t>skaidrumo princip</w:t>
            </w:r>
            <w:r w:rsidR="00E36DF0">
              <w:rPr>
                <w:rFonts w:eastAsia="Calibri"/>
                <w:szCs w:val="24"/>
              </w:rPr>
              <w:t>ą</w:t>
            </w:r>
            <w:r w:rsidR="00332E10">
              <w:rPr>
                <w:rFonts w:eastAsia="Calibri"/>
                <w:szCs w:val="24"/>
              </w:rPr>
              <w:t>, taip pat</w:t>
            </w:r>
            <w:r w:rsidR="00332E10" w:rsidRPr="00332E10">
              <w:rPr>
                <w:rStyle w:val="Emphasis"/>
                <w:i w:val="0"/>
                <w:iCs w:val="0"/>
              </w:rPr>
              <w:t xml:space="preserve"> tiekėjų teisėtų lūkesčių</w:t>
            </w:r>
            <w:r w:rsidR="00332E10">
              <w:rPr>
                <w:rStyle w:val="Emphasis"/>
                <w:i w:val="0"/>
                <w:iCs w:val="0"/>
              </w:rPr>
              <w:t xml:space="preserve"> </w:t>
            </w:r>
            <w:r w:rsidR="00332E10" w:rsidRPr="00332E10">
              <w:rPr>
                <w:rStyle w:val="Emphasis"/>
                <w:i w:val="0"/>
                <w:iCs w:val="0"/>
              </w:rPr>
              <w:t>principą</w:t>
            </w:r>
            <w:r w:rsidR="006E49C8">
              <w:rPr>
                <w:rStyle w:val="Emphasis"/>
                <w:i w:val="0"/>
                <w:iCs w:val="0"/>
              </w:rPr>
              <w:t xml:space="preserve"> </w:t>
            </w:r>
            <w:r w:rsidR="006E49C8" w:rsidRPr="00A82C4C">
              <w:rPr>
                <w:rStyle w:val="Emphasis"/>
                <w:i w:val="0"/>
              </w:rPr>
              <w:t>bei VPĮ 86 straipsnio 3 dalį</w:t>
            </w:r>
            <w:r w:rsidRPr="00530E39">
              <w:rPr>
                <w:bCs/>
                <w:iCs/>
                <w:szCs w:val="24"/>
              </w:rPr>
              <w:t>.</w:t>
            </w:r>
          </w:p>
        </w:tc>
      </w:tr>
    </w:tbl>
    <w:p w14:paraId="348107FF" w14:textId="77777777" w:rsidR="00FC5CFE" w:rsidRDefault="00FC5CFE">
      <w:pPr>
        <w:ind w:left="-113"/>
        <w:jc w:val="center"/>
        <w:rPr>
          <w:b/>
          <w:szCs w:val="24"/>
          <w:lang w:eastAsia="lt-LT"/>
        </w:rPr>
      </w:pPr>
    </w:p>
    <w:p w14:paraId="551C8140" w14:textId="77777777" w:rsidR="00FC5CFE" w:rsidRDefault="006970CE">
      <w:pPr>
        <w:ind w:left="-113"/>
        <w:jc w:val="center"/>
        <w:rPr>
          <w:b/>
          <w:color w:val="000000"/>
          <w:szCs w:val="24"/>
          <w:lang w:eastAsia="lt-LT"/>
        </w:rPr>
      </w:pPr>
      <w:r>
        <w:rPr>
          <w:b/>
          <w:szCs w:val="24"/>
          <w:lang w:eastAsia="lt-LT"/>
        </w:rPr>
        <w:t xml:space="preserve">III dalis. </w:t>
      </w:r>
      <w:r>
        <w:rPr>
          <w:b/>
          <w:color w:val="000000"/>
          <w:szCs w:val="24"/>
          <w:lang w:eastAsia="lt-LT"/>
        </w:rPr>
        <w:t>Kiti nustatyti pažeidimai</w:t>
      </w:r>
    </w:p>
    <w:p w14:paraId="41975642" w14:textId="75EAE328" w:rsidR="00FC5CFE" w:rsidRDefault="00FC5CFE">
      <w:pPr>
        <w:ind w:left="-113"/>
        <w:jc w:val="center"/>
        <w:rPr>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642"/>
      </w:tblGrid>
      <w:tr w:rsidR="005F36D0" w:rsidRPr="00554A06" w14:paraId="12565D79" w14:textId="77777777" w:rsidTr="0031011B">
        <w:tc>
          <w:tcPr>
            <w:tcW w:w="1134" w:type="dxa"/>
            <w:tcBorders>
              <w:top w:val="single" w:sz="4" w:space="0" w:color="auto"/>
              <w:left w:val="single" w:sz="4" w:space="0" w:color="auto"/>
              <w:bottom w:val="single" w:sz="4" w:space="0" w:color="auto"/>
              <w:right w:val="single" w:sz="4" w:space="0" w:color="auto"/>
            </w:tcBorders>
            <w:shd w:val="clear" w:color="auto" w:fill="auto"/>
          </w:tcPr>
          <w:p w14:paraId="1C22FD5D" w14:textId="77777777" w:rsidR="005F36D0" w:rsidRPr="005F36D0" w:rsidRDefault="005F36D0" w:rsidP="005F36D0">
            <w:pPr>
              <w:jc w:val="center"/>
              <w:rPr>
                <w:szCs w:val="24"/>
                <w:lang w:eastAsia="lt-LT"/>
              </w:rPr>
            </w:pPr>
            <w:r w:rsidRPr="005F36D0">
              <w:rPr>
                <w:szCs w:val="24"/>
                <w:lang w:eastAsia="lt-LT"/>
              </w:rPr>
              <w:t>1.</w:t>
            </w:r>
          </w:p>
        </w:tc>
        <w:tc>
          <w:tcPr>
            <w:tcW w:w="8642" w:type="dxa"/>
            <w:tcBorders>
              <w:top w:val="single" w:sz="4" w:space="0" w:color="auto"/>
              <w:left w:val="single" w:sz="4" w:space="0" w:color="auto"/>
              <w:bottom w:val="single" w:sz="4" w:space="0" w:color="auto"/>
              <w:right w:val="single" w:sz="4" w:space="0" w:color="auto"/>
            </w:tcBorders>
            <w:shd w:val="clear" w:color="auto" w:fill="auto"/>
          </w:tcPr>
          <w:p w14:paraId="188DC8A0" w14:textId="611494A6" w:rsidR="005F36D0" w:rsidRPr="00A82C4C" w:rsidRDefault="00B30E8A" w:rsidP="00EE3A2E">
            <w:pPr>
              <w:jc w:val="both"/>
              <w:rPr>
                <w:rFonts w:eastAsiaTheme="minorHAnsi"/>
                <w:iCs/>
                <w:szCs w:val="24"/>
              </w:rPr>
            </w:pPr>
            <w:r w:rsidRPr="006D494B">
              <w:rPr>
                <w:iCs/>
                <w:szCs w:val="24"/>
              </w:rPr>
              <w:t>VPĮ 17 straipsnio 1</w:t>
            </w:r>
            <w:r w:rsidRPr="006D494B">
              <w:rPr>
                <w:rStyle w:val="FootnoteReference"/>
                <w:iCs/>
                <w:szCs w:val="24"/>
              </w:rPr>
              <w:footnoteReference w:id="18"/>
            </w:r>
            <w:r w:rsidRPr="006D494B">
              <w:rPr>
                <w:iCs/>
                <w:szCs w:val="24"/>
              </w:rPr>
              <w:t>,</w:t>
            </w:r>
            <w:r w:rsidR="00113511">
              <w:rPr>
                <w:iCs/>
                <w:szCs w:val="24"/>
              </w:rPr>
              <w:t xml:space="preserve"> 3</w:t>
            </w:r>
            <w:r w:rsidR="00113511" w:rsidRPr="006D494B">
              <w:rPr>
                <w:rStyle w:val="FootnoteReference"/>
                <w:iCs/>
                <w:szCs w:val="24"/>
              </w:rPr>
              <w:footnoteReference w:id="19"/>
            </w:r>
            <w:r w:rsidR="00113511">
              <w:rPr>
                <w:iCs/>
                <w:szCs w:val="24"/>
              </w:rPr>
              <w:t xml:space="preserve"> dalys,</w:t>
            </w:r>
            <w:r w:rsidRPr="006D494B">
              <w:rPr>
                <w:iCs/>
                <w:szCs w:val="24"/>
              </w:rPr>
              <w:t xml:space="preserve"> </w:t>
            </w:r>
            <w:r w:rsidRPr="006D494B">
              <w:rPr>
                <w:bCs/>
                <w:iCs/>
                <w:szCs w:val="24"/>
              </w:rPr>
              <w:t>47 straipsnio 1 dalis</w:t>
            </w:r>
            <w:r w:rsidRPr="006D494B">
              <w:rPr>
                <w:iCs/>
                <w:szCs w:val="24"/>
                <w:vertAlign w:val="superscript"/>
              </w:rPr>
              <w:footnoteReference w:id="20"/>
            </w:r>
            <w:r w:rsidRPr="006D494B">
              <w:rPr>
                <w:bCs/>
                <w:iCs/>
                <w:szCs w:val="24"/>
              </w:rPr>
              <w:t xml:space="preserve">, </w:t>
            </w:r>
            <w:r w:rsidRPr="006D494B">
              <w:rPr>
                <w:bCs/>
                <w:iCs/>
                <w:szCs w:val="24"/>
                <w:lang w:eastAsia="fi-FI"/>
              </w:rPr>
              <w:t>Tiekėjo kvalifikacijos reikalavimų nustatymo metodikos</w:t>
            </w:r>
            <w:r w:rsidRPr="006D494B">
              <w:rPr>
                <w:rStyle w:val="FootnoteReference"/>
                <w:bCs/>
                <w:iCs/>
                <w:szCs w:val="24"/>
                <w:lang w:eastAsia="fi-FI"/>
              </w:rPr>
              <w:footnoteReference w:id="21"/>
            </w:r>
            <w:r w:rsidR="00017E7A" w:rsidRPr="006D494B">
              <w:rPr>
                <w:iCs/>
                <w:szCs w:val="24"/>
              </w:rPr>
              <w:t xml:space="preserve"> </w:t>
            </w:r>
            <w:r w:rsidRPr="006D494B">
              <w:rPr>
                <w:iCs/>
                <w:szCs w:val="24"/>
              </w:rPr>
              <w:t xml:space="preserve">(toliau – Kvalifikacijos metodika) </w:t>
            </w:r>
            <w:r w:rsidR="001B016D">
              <w:rPr>
                <w:iCs/>
                <w:szCs w:val="24"/>
              </w:rPr>
              <w:t>8</w:t>
            </w:r>
            <w:r w:rsidRPr="006D494B">
              <w:rPr>
                <w:iCs/>
                <w:szCs w:val="24"/>
              </w:rPr>
              <w:t>.3</w:t>
            </w:r>
            <w:r w:rsidR="007E098B" w:rsidRPr="006D494B">
              <w:rPr>
                <w:rStyle w:val="FootnoteReference"/>
                <w:iCs/>
                <w:szCs w:val="24"/>
                <w:lang w:val="en-US"/>
              </w:rPr>
              <w:footnoteReference w:id="22"/>
            </w:r>
            <w:r w:rsidR="0096027E">
              <w:rPr>
                <w:iCs/>
                <w:szCs w:val="24"/>
              </w:rPr>
              <w:t xml:space="preserve">, </w:t>
            </w:r>
            <w:r w:rsidR="00517E3B" w:rsidRPr="00054E18">
              <w:t>21.1.</w:t>
            </w:r>
            <w:r w:rsidR="00517E3B">
              <w:t>1</w:t>
            </w:r>
            <w:r w:rsidR="001143BF" w:rsidRPr="006D494B">
              <w:rPr>
                <w:rStyle w:val="FootnoteReference"/>
                <w:iCs/>
                <w:szCs w:val="24"/>
                <w:lang w:val="en-US"/>
              </w:rPr>
              <w:footnoteReference w:id="23"/>
            </w:r>
            <w:r w:rsidR="00517E3B">
              <w:rPr>
                <w:spacing w:val="2"/>
              </w:rPr>
              <w:t>,</w:t>
            </w:r>
            <w:r w:rsidR="00517E3B" w:rsidRPr="00D745ED">
              <w:rPr>
                <w:spacing w:val="2"/>
              </w:rPr>
              <w:t xml:space="preserve"> </w:t>
            </w:r>
            <w:r w:rsidR="0096027E" w:rsidRPr="00054E18">
              <w:t>21.1.6</w:t>
            </w:r>
            <w:r w:rsidR="0096027E" w:rsidRPr="006D494B">
              <w:rPr>
                <w:rStyle w:val="FootnoteReference"/>
                <w:iCs/>
                <w:szCs w:val="24"/>
                <w:lang w:val="en-US"/>
              </w:rPr>
              <w:footnoteReference w:id="24"/>
            </w:r>
            <w:r w:rsidR="007E098B">
              <w:t xml:space="preserve">, </w:t>
            </w:r>
            <w:r w:rsidR="007E098B" w:rsidRPr="00054E18">
              <w:t>21.</w:t>
            </w:r>
            <w:r w:rsidR="007E098B">
              <w:t>6</w:t>
            </w:r>
            <w:r w:rsidR="0058136A" w:rsidRPr="006D494B">
              <w:rPr>
                <w:rStyle w:val="FootnoteReference"/>
                <w:iCs/>
                <w:szCs w:val="24"/>
                <w:lang w:val="en-US"/>
              </w:rPr>
              <w:footnoteReference w:id="25"/>
            </w:r>
            <w:r w:rsidR="007E098B" w:rsidRPr="00054E18">
              <w:t xml:space="preserve"> </w:t>
            </w:r>
            <w:r w:rsidRPr="006D494B">
              <w:rPr>
                <w:iCs/>
                <w:szCs w:val="24"/>
              </w:rPr>
              <w:t>papunk</w:t>
            </w:r>
            <w:r w:rsidR="0058136A">
              <w:rPr>
                <w:iCs/>
                <w:szCs w:val="24"/>
              </w:rPr>
              <w:t>čiai</w:t>
            </w:r>
          </w:p>
        </w:tc>
      </w:tr>
      <w:tr w:rsidR="005F36D0" w:rsidRPr="00554A06" w14:paraId="48535494" w14:textId="77777777" w:rsidTr="005F36D0">
        <w:tblPrEx>
          <w:tblCellMar>
            <w:left w:w="108" w:type="dxa"/>
            <w:right w:w="108" w:type="dxa"/>
          </w:tblCellMar>
        </w:tblPrEx>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9C912A" w14:textId="62C48622" w:rsidR="00EF00CD" w:rsidRDefault="0096027E" w:rsidP="00EF00CD">
            <w:pPr>
              <w:ind w:left="113" w:right="113" w:firstLine="736"/>
              <w:jc w:val="both"/>
              <w:rPr>
                <w:rFonts w:eastAsia="Calibri"/>
                <w:szCs w:val="24"/>
              </w:rPr>
            </w:pPr>
            <w:r>
              <w:rPr>
                <w:szCs w:val="24"/>
              </w:rPr>
              <w:lastRenderedPageBreak/>
              <w:t xml:space="preserve">1. </w:t>
            </w:r>
            <w:r w:rsidR="00EF00CD">
              <w:rPr>
                <w:szCs w:val="24"/>
              </w:rPr>
              <w:t>Pirkimo sąlygų 3.1.6 punkte nustatytas kvalifikaci</w:t>
            </w:r>
            <w:r w:rsidR="00F818DE">
              <w:rPr>
                <w:szCs w:val="24"/>
              </w:rPr>
              <w:t>jo</w:t>
            </w:r>
            <w:r w:rsidR="00EF00CD">
              <w:rPr>
                <w:szCs w:val="24"/>
              </w:rPr>
              <w:t>s reikalavimas tiekėjui: „</w:t>
            </w:r>
            <w:r w:rsidR="00EF00CD" w:rsidRPr="000419B8">
              <w:rPr>
                <w:szCs w:val="24"/>
              </w:rPr>
              <w:t xml:space="preserve">Tiekėjas privalo turėti Lietuvos Respublikos Statybos įstatymo ir kitų teisės aktų nustatyta tvarka išduotus kvalifikacijos dokumentus, suteikiančius teisę Lietuvos Respublikoje </w:t>
            </w:r>
            <w:r w:rsidR="00EF00CD" w:rsidRPr="00794FDD">
              <w:rPr>
                <w:szCs w:val="24"/>
              </w:rPr>
              <w:t xml:space="preserve">atlikti pirkimo dokumentuose nurodytus </w:t>
            </w:r>
            <w:r w:rsidR="00EF00CD" w:rsidRPr="00863008">
              <w:rPr>
                <w:b/>
                <w:bCs/>
                <w:szCs w:val="24"/>
              </w:rPr>
              <w:t>ypatingo statybos darbus</w:t>
            </w:r>
            <w:r w:rsidR="00EF00CD" w:rsidRPr="000419B8">
              <w:rPr>
                <w:szCs w:val="24"/>
              </w:rPr>
              <w:t xml:space="preserve"> arba jungtinės veiklos sutartyje jam priskirtą tokių darbų dalį</w:t>
            </w:r>
            <w:r w:rsidR="00EF00CD">
              <w:rPr>
                <w:szCs w:val="24"/>
              </w:rPr>
              <w:t>“</w:t>
            </w:r>
            <w:r w:rsidR="00EF00CD" w:rsidRPr="000419B8">
              <w:rPr>
                <w:szCs w:val="24"/>
              </w:rPr>
              <w:t>.</w:t>
            </w:r>
          </w:p>
          <w:p w14:paraId="20247106" w14:textId="790BAC1E" w:rsidR="006D494B" w:rsidRDefault="00EF00CD" w:rsidP="00244952">
            <w:pPr>
              <w:ind w:left="113" w:right="113" w:firstLine="736"/>
              <w:jc w:val="both"/>
            </w:pPr>
            <w:r w:rsidRPr="00FB47F6">
              <w:rPr>
                <w:szCs w:val="24"/>
              </w:rPr>
              <w:t xml:space="preserve">Vertinimo metu Tarnyba Perkančiosios organizacijos </w:t>
            </w:r>
            <w:r>
              <w:rPr>
                <w:szCs w:val="24"/>
              </w:rPr>
              <w:t>paprašė</w:t>
            </w:r>
            <w:r>
              <w:rPr>
                <w:rStyle w:val="FootnoteReference"/>
                <w:rFonts w:eastAsia="Arial Unicode MS"/>
                <w:szCs w:val="24"/>
                <w:bdr w:val="nil"/>
                <w:lang w:eastAsia="lt-LT"/>
              </w:rPr>
              <w:footnoteReference w:id="26"/>
            </w:r>
            <w:r>
              <w:rPr>
                <w:szCs w:val="24"/>
              </w:rPr>
              <w:t xml:space="preserve"> p</w:t>
            </w:r>
            <w:r w:rsidRPr="00EF00CD">
              <w:rPr>
                <w:szCs w:val="24"/>
              </w:rPr>
              <w:t>aaiški</w:t>
            </w:r>
            <w:r>
              <w:rPr>
                <w:szCs w:val="24"/>
              </w:rPr>
              <w:t>nti ir pagrįsti, ar įsigyti pastato atnaujinimo remonto darbai yra laikomi s</w:t>
            </w:r>
            <w:r w:rsidRPr="00F221C4">
              <w:rPr>
                <w:szCs w:val="24"/>
              </w:rPr>
              <w:t>tatinio paprast</w:t>
            </w:r>
            <w:r>
              <w:rPr>
                <w:szCs w:val="24"/>
              </w:rPr>
              <w:t>uoju</w:t>
            </w:r>
            <w:r w:rsidRPr="00F221C4">
              <w:rPr>
                <w:szCs w:val="24"/>
              </w:rPr>
              <w:t xml:space="preserve"> remont</w:t>
            </w:r>
            <w:r>
              <w:rPr>
                <w:szCs w:val="24"/>
              </w:rPr>
              <w:t>u</w:t>
            </w:r>
            <w:r w:rsidRPr="00F221C4">
              <w:rPr>
                <w:szCs w:val="24"/>
              </w:rPr>
              <w:t xml:space="preserve">, kaip jis </w:t>
            </w:r>
            <w:r>
              <w:rPr>
                <w:szCs w:val="24"/>
              </w:rPr>
              <w:t>apibrėžiamas</w:t>
            </w:r>
            <w:r>
              <w:rPr>
                <w:b/>
                <w:bCs/>
                <w:caps/>
                <w:color w:val="000000"/>
              </w:rPr>
              <w:t xml:space="preserve"> </w:t>
            </w:r>
            <w:r>
              <w:rPr>
                <w:szCs w:val="24"/>
              </w:rPr>
              <w:t>S</w:t>
            </w:r>
            <w:r w:rsidRPr="00A55035">
              <w:rPr>
                <w:szCs w:val="24"/>
              </w:rPr>
              <w:t>tatybos technini</w:t>
            </w:r>
            <w:r>
              <w:rPr>
                <w:szCs w:val="24"/>
              </w:rPr>
              <w:t>ame</w:t>
            </w:r>
            <w:r w:rsidRPr="00A55035">
              <w:rPr>
                <w:szCs w:val="24"/>
              </w:rPr>
              <w:t xml:space="preserve"> reglament</w:t>
            </w:r>
            <w:r>
              <w:rPr>
                <w:szCs w:val="24"/>
              </w:rPr>
              <w:t>e</w:t>
            </w:r>
            <w:r w:rsidRPr="00A55035">
              <w:rPr>
                <w:szCs w:val="24"/>
              </w:rPr>
              <w:t xml:space="preserve"> STR 1.01.08:2002</w:t>
            </w:r>
            <w:r w:rsidR="000419B8">
              <w:rPr>
                <w:szCs w:val="24"/>
              </w:rPr>
              <w:t xml:space="preserve">. </w:t>
            </w:r>
            <w:r w:rsidR="000419B8" w:rsidRPr="00277B98">
              <w:rPr>
                <w:szCs w:val="24"/>
              </w:rPr>
              <w:t>Perkan</w:t>
            </w:r>
            <w:r w:rsidR="000419B8">
              <w:rPr>
                <w:szCs w:val="24"/>
              </w:rPr>
              <w:t>čioji organizacija</w:t>
            </w:r>
            <w:r w:rsidR="000419B8" w:rsidRPr="00277B98">
              <w:rPr>
                <w:szCs w:val="24"/>
              </w:rPr>
              <w:t>, atsakydama į Tarnybos prašymą</w:t>
            </w:r>
            <w:r w:rsidR="000419B8">
              <w:rPr>
                <w:rStyle w:val="FootnoteReference"/>
                <w:szCs w:val="24"/>
              </w:rPr>
              <w:footnoteReference w:id="27"/>
            </w:r>
            <w:r w:rsidR="000419B8" w:rsidRPr="00277B98">
              <w:rPr>
                <w:szCs w:val="24"/>
              </w:rPr>
              <w:t>, nurodė, kad</w:t>
            </w:r>
            <w:r w:rsidR="000419B8">
              <w:rPr>
                <w:szCs w:val="24"/>
              </w:rPr>
              <w:t xml:space="preserve"> </w:t>
            </w:r>
            <w:r w:rsidR="00244952">
              <w:rPr>
                <w:szCs w:val="24"/>
              </w:rPr>
              <w:t>„</w:t>
            </w:r>
            <w:r w:rsidR="000419B8">
              <w:t xml:space="preserve">Statybos techniniame reglamente STR 1.01.08:2002 </w:t>
            </w:r>
            <w:r w:rsidR="00244952">
              <w:t>apibrėžiama</w:t>
            </w:r>
            <w:r w:rsidR="000419B8">
              <w:t xml:space="preserve">, kad statinio paprastojo remonto tikslas </w:t>
            </w:r>
            <w:r w:rsidR="00244952">
              <w:t>– iš</w:t>
            </w:r>
            <w:r w:rsidR="000419B8">
              <w:t xml:space="preserve"> dalies </w:t>
            </w:r>
            <w:r w:rsidR="00244952">
              <w:t>atkurti</w:t>
            </w:r>
            <w:r w:rsidR="000419B8">
              <w:t xml:space="preserve"> statinio ar</w:t>
            </w:r>
            <w:r w:rsidR="00244952">
              <w:t xml:space="preserve"> </w:t>
            </w:r>
            <w:r w:rsidR="000419B8">
              <w:t xml:space="preserve">jo dalies savybes, </w:t>
            </w:r>
            <w:r w:rsidR="00244952">
              <w:t>pablogėjusias</w:t>
            </w:r>
            <w:r w:rsidR="000419B8">
              <w:t xml:space="preserve"> </w:t>
            </w:r>
            <w:r w:rsidR="00244952">
              <w:t>dėl</w:t>
            </w:r>
            <w:r w:rsidR="000419B8">
              <w:t xml:space="preserve"> statinio naudojimo, arba jas pagerinti. Pagrindinis principas, kuris lemia statybos darb</w:t>
            </w:r>
            <w:r w:rsidR="00244952">
              <w:t>ų</w:t>
            </w:r>
            <w:r w:rsidR="000419B8">
              <w:t xml:space="preserve"> priskyrim</w:t>
            </w:r>
            <w:r w:rsidR="00244952">
              <w:t>ą</w:t>
            </w:r>
            <w:r w:rsidR="000419B8">
              <w:t xml:space="preserve"> paprastajam remontui </w:t>
            </w:r>
            <w:r w:rsidR="00244952">
              <w:t>š</w:t>
            </w:r>
            <w:r w:rsidR="000419B8">
              <w:t>iais darbais nekei</w:t>
            </w:r>
            <w:r w:rsidR="00244952">
              <w:t>č</w:t>
            </w:r>
            <w:r w:rsidR="000419B8">
              <w:t>iamos, ne</w:t>
            </w:r>
            <w:r w:rsidR="00244952">
              <w:t>š</w:t>
            </w:r>
            <w:r w:rsidR="000419B8">
              <w:t xml:space="preserve">alinamos, nestiprinamos ir nesilpninamos statinio </w:t>
            </w:r>
            <w:r w:rsidR="00244952">
              <w:t>laikančiosios</w:t>
            </w:r>
            <w:r w:rsidR="000419B8">
              <w:t xml:space="preserve"> konstrukcijos. Remiantis Statybos techniniu reglamentu STR 1.01.08:2002 </w:t>
            </w:r>
            <w:r w:rsidR="00244952">
              <w:t>Į</w:t>
            </w:r>
            <w:r w:rsidR="000419B8">
              <w:t xml:space="preserve">staigos </w:t>
            </w:r>
            <w:r w:rsidR="00244952">
              <w:t>į</w:t>
            </w:r>
            <w:r w:rsidR="000419B8">
              <w:t xml:space="preserve">sigyti ir </w:t>
            </w:r>
            <w:r w:rsidR="00244952">
              <w:t>į</w:t>
            </w:r>
            <w:r w:rsidR="000419B8">
              <w:t>vykdyti pastato atnaujinimo darbai yra laikytini statinio paprastuoju remontu</w:t>
            </w:r>
            <w:r w:rsidR="00244952">
              <w:t>“</w:t>
            </w:r>
            <w:r w:rsidR="000419B8">
              <w:t>.</w:t>
            </w:r>
          </w:p>
          <w:p w14:paraId="4FD6F242" w14:textId="02FB830E" w:rsidR="00A55D35" w:rsidRPr="00244952" w:rsidRDefault="00A55D35" w:rsidP="00244952">
            <w:pPr>
              <w:ind w:left="113" w:right="113" w:firstLine="736"/>
              <w:jc w:val="both"/>
            </w:pPr>
            <w:r>
              <w:t>Tarnyba atkreipia dėmesį, kad kai pirkimo objektas yra ypatingųjų statinių paprastasis remontas, pagal Lietuvos Respublikos statybos įstatymo</w:t>
            </w:r>
            <w:r w:rsidR="007A09DF">
              <w:rPr>
                <w:rStyle w:val="FootnoteReference"/>
                <w:szCs w:val="24"/>
              </w:rPr>
              <w:footnoteReference w:id="28"/>
            </w:r>
            <w:r>
              <w:t xml:space="preserve"> 18 straipsnio 2 dalies</w:t>
            </w:r>
            <w:r>
              <w:rPr>
                <w:rStyle w:val="FootnoteReference"/>
                <w:szCs w:val="24"/>
              </w:rPr>
              <w:footnoteReference w:id="29"/>
            </w:r>
            <w:r>
              <w:t xml:space="preserve"> nuostatas netaikomas reikalavimas tiekėjui turėti teisę būti ypatingojo statinio statybos rangovu ir pateikti tokią teisę įrodančius dokumentus.</w:t>
            </w:r>
          </w:p>
          <w:p w14:paraId="2AEEB94A" w14:textId="4B16F3E2" w:rsidR="005F36D0" w:rsidRDefault="006D494B" w:rsidP="00B97939">
            <w:pPr>
              <w:ind w:left="113" w:right="113" w:firstLine="736"/>
              <w:jc w:val="both"/>
              <w:rPr>
                <w:color w:val="000000"/>
                <w:szCs w:val="24"/>
              </w:rPr>
            </w:pPr>
            <w:r>
              <w:rPr>
                <w:rFonts w:eastAsia="Calibri"/>
                <w:szCs w:val="24"/>
              </w:rPr>
              <w:t>Įvertinus tai, kas išdėstyta, Tarnyba konstatuoja, kad Perkančioji organizacija</w:t>
            </w:r>
            <w:r w:rsidR="00440390">
              <w:rPr>
                <w:rFonts w:eastAsia="Calibri"/>
                <w:szCs w:val="24"/>
              </w:rPr>
              <w:t>,</w:t>
            </w:r>
            <w:r>
              <w:rPr>
                <w:rFonts w:eastAsia="Calibri"/>
                <w:szCs w:val="24"/>
              </w:rPr>
              <w:t xml:space="preserve"> </w:t>
            </w:r>
            <w:r w:rsidR="00F91BE1">
              <w:rPr>
                <w:szCs w:val="24"/>
              </w:rPr>
              <w:t xml:space="preserve">nustatydama pirmiau nurodytą kvalifikacijos reikalavimą, </w:t>
            </w:r>
            <w:r w:rsidR="00F91BE1">
              <w:rPr>
                <w:color w:val="000000"/>
                <w:szCs w:val="24"/>
              </w:rPr>
              <w:t>pažeidė VPĮ 17 straipsnio 1 dalyje įtvirtintus proporcingumo ir lygiateisiškumo principus, VPĮ 47 straipsnio 1 dalies</w:t>
            </w:r>
            <w:r w:rsidR="00606416">
              <w:rPr>
                <w:color w:val="000000"/>
                <w:szCs w:val="24"/>
              </w:rPr>
              <w:t xml:space="preserve"> </w:t>
            </w:r>
            <w:r w:rsidR="00F91BE1">
              <w:rPr>
                <w:color w:val="000000"/>
                <w:szCs w:val="24"/>
              </w:rPr>
              <w:t xml:space="preserve">ir Kvalifikacijos metodikos </w:t>
            </w:r>
            <w:r w:rsidR="00C613BB">
              <w:rPr>
                <w:color w:val="000000"/>
                <w:szCs w:val="24"/>
              </w:rPr>
              <w:t>8</w:t>
            </w:r>
            <w:r w:rsidR="00F91BE1">
              <w:rPr>
                <w:color w:val="000000"/>
                <w:szCs w:val="24"/>
              </w:rPr>
              <w:t>.3 papunkčio reikalavimus.</w:t>
            </w:r>
          </w:p>
          <w:p w14:paraId="34E60E67" w14:textId="2E66BD32" w:rsidR="000334EC" w:rsidRPr="00DB130E" w:rsidRDefault="000334EC" w:rsidP="000334EC">
            <w:pPr>
              <w:ind w:left="113" w:right="113" w:firstLine="736"/>
              <w:jc w:val="both"/>
              <w:rPr>
                <w:spacing w:val="2"/>
              </w:rPr>
            </w:pPr>
            <w:r>
              <w:rPr>
                <w:color w:val="000000"/>
                <w:szCs w:val="24"/>
              </w:rPr>
              <w:t xml:space="preserve">2. </w:t>
            </w:r>
            <w:r w:rsidRPr="00DB130E">
              <w:rPr>
                <w:spacing w:val="2"/>
              </w:rPr>
              <w:t xml:space="preserve">Pirkimo sąlygų 3.1.7 punkte nustatytas kvalifikacijos reikalavimas, kad „Tiekėjas per paskutinius 5 metus (įskaitant ir laikotarpį iki pasiūlymų pateikimo termino pabaigos) &lt;...&gt; turi būti įvykdęs </w:t>
            </w:r>
            <w:r w:rsidRPr="006657D2">
              <w:rPr>
                <w:b/>
                <w:bCs/>
                <w:spacing w:val="2"/>
              </w:rPr>
              <w:t>bent 1</w:t>
            </w:r>
            <w:r w:rsidRPr="00DB130E">
              <w:rPr>
                <w:spacing w:val="2"/>
              </w:rPr>
              <w:t xml:space="preserve"> </w:t>
            </w:r>
            <w:r w:rsidRPr="00AE78B9">
              <w:rPr>
                <w:b/>
                <w:bCs/>
                <w:spacing w:val="2"/>
              </w:rPr>
              <w:t>darbų sutartį</w:t>
            </w:r>
            <w:r w:rsidRPr="00DB130E">
              <w:rPr>
                <w:spacing w:val="2"/>
              </w:rPr>
              <w:t xml:space="preserve"> ypatingos svarbos gyvenamam pastatui, kurios vertė yra ne mažesnė kaip </w:t>
            </w:r>
            <w:r w:rsidRPr="00AE78B9">
              <w:rPr>
                <w:b/>
                <w:bCs/>
                <w:spacing w:val="2"/>
              </w:rPr>
              <w:t>50 proc. teikiamo pasiūlymo vertės</w:t>
            </w:r>
            <w:r w:rsidRPr="00DB130E">
              <w:rPr>
                <w:spacing w:val="2"/>
              </w:rPr>
              <w:t>“.</w:t>
            </w:r>
          </w:p>
          <w:p w14:paraId="78C36639" w14:textId="58990029" w:rsidR="000334EC" w:rsidRDefault="000334EC" w:rsidP="000334EC">
            <w:pPr>
              <w:ind w:left="113" w:right="113" w:firstLine="736"/>
              <w:jc w:val="both"/>
              <w:rPr>
                <w:spacing w:val="2"/>
              </w:rPr>
            </w:pPr>
            <w:r w:rsidRPr="00D745ED">
              <w:rPr>
                <w:spacing w:val="2"/>
              </w:rPr>
              <w:t>Nagrinėjamu atveju aktual</w:t>
            </w:r>
            <w:r w:rsidR="00BF4C2F">
              <w:rPr>
                <w:spacing w:val="2"/>
              </w:rPr>
              <w:t>us</w:t>
            </w:r>
            <w:r w:rsidRPr="00D745ED">
              <w:rPr>
                <w:spacing w:val="2"/>
              </w:rPr>
              <w:t xml:space="preserve"> yra Kvalifikacijos metodikos </w:t>
            </w:r>
            <w:r w:rsidR="004E456B" w:rsidRPr="00D745ED">
              <w:rPr>
                <w:spacing w:val="2"/>
              </w:rPr>
              <w:t>21.1.</w:t>
            </w:r>
            <w:r w:rsidR="004E456B">
              <w:rPr>
                <w:spacing w:val="2"/>
              </w:rPr>
              <w:t>6</w:t>
            </w:r>
            <w:r w:rsidR="004E456B" w:rsidRPr="00D745ED">
              <w:rPr>
                <w:spacing w:val="2"/>
              </w:rPr>
              <w:t xml:space="preserve"> p</w:t>
            </w:r>
            <w:r w:rsidR="00097109">
              <w:rPr>
                <w:spacing w:val="2"/>
              </w:rPr>
              <w:t>apunk</w:t>
            </w:r>
            <w:r w:rsidR="00BF4C2F">
              <w:rPr>
                <w:spacing w:val="2"/>
              </w:rPr>
              <w:t>tis</w:t>
            </w:r>
            <w:r w:rsidR="004E456B">
              <w:rPr>
                <w:spacing w:val="2"/>
              </w:rPr>
              <w:t>,</w:t>
            </w:r>
            <w:r w:rsidR="004E456B" w:rsidRPr="00054E18">
              <w:t xml:space="preserve"> </w:t>
            </w:r>
            <w:r w:rsidR="00F32DE9" w:rsidRPr="00054E18">
              <w:t>kuria</w:t>
            </w:r>
            <w:r w:rsidR="004E456B">
              <w:t>me</w:t>
            </w:r>
            <w:r w:rsidR="00F32DE9" w:rsidRPr="00054E18">
              <w:t xml:space="preserve"> nustatyta, jog „Patirties vertinimo ypatumai darbų pirkimo atveju – įsigyjant darbus, vertinama vidutinė metinė svarbiausių statybos darbų apimtis per pastaruosius 5 metus arba per laiką nuo tiekėjo įregistravimo dienos (jeigu tiekėjas vykdė veiklą mažiau nei 5 metus). Vidutinė metinė svarbiausių statybos darbų vertė turi būti ne mažesnė kaip 0,5 perkamų darbų vertės“</w:t>
            </w:r>
            <w:r>
              <w:rPr>
                <w:spacing w:val="2"/>
              </w:rPr>
              <w:t xml:space="preserve">. Šiame kontekste Tarnyba pažymi, kad remiantis pirmiau nurodyta Kvalifikacijos metodikos nuostata, </w:t>
            </w:r>
            <w:r w:rsidRPr="00D745ED">
              <w:rPr>
                <w:spacing w:val="2"/>
              </w:rPr>
              <w:t>patirtį įrodančių sutarčių vertė</w:t>
            </w:r>
            <w:r>
              <w:rPr>
                <w:spacing w:val="2"/>
              </w:rPr>
              <w:t xml:space="preserve"> turi būti siejama ne su </w:t>
            </w:r>
            <w:r w:rsidRPr="00D745ED">
              <w:rPr>
                <w:spacing w:val="2"/>
              </w:rPr>
              <w:t xml:space="preserve">tiekėjo pasiūlymo verte, o su planuojamos sudaryti sutarties verte. </w:t>
            </w:r>
            <w:r>
              <w:rPr>
                <w:spacing w:val="2"/>
              </w:rPr>
              <w:t xml:space="preserve">Tarnybos vertinimu, Perkančiajai organizacijai nustačius pirmiau nurodytą kvalifikacijos reikalavimą, susidaro situacija, kai </w:t>
            </w:r>
            <w:r w:rsidRPr="00D745ED">
              <w:rPr>
                <w:spacing w:val="2"/>
              </w:rPr>
              <w:t>tiekėjo atliktų darbų vertė priklauso nuo tiekėjo pasiūlymo dydžio ir dėl to skirtingiems tiekėjams faktiškai taikomas skirtingo dydžio kvalifikacijos reikalavimas, tuo pažeidžiamas viešųjų pirkimų lygiateisiškumo principas.</w:t>
            </w:r>
          </w:p>
          <w:p w14:paraId="7B358C9E" w14:textId="7A0BFAFE" w:rsidR="000334EC" w:rsidRDefault="000334EC" w:rsidP="000334EC">
            <w:pPr>
              <w:ind w:left="113" w:right="113" w:firstLine="736"/>
              <w:jc w:val="both"/>
              <w:rPr>
                <w:spacing w:val="2"/>
              </w:rPr>
            </w:pPr>
            <w:r>
              <w:rPr>
                <w:spacing w:val="2"/>
              </w:rPr>
              <w:t xml:space="preserve">Pažymėtina, kad Kvalifikacijos metodikos </w:t>
            </w:r>
            <w:r w:rsidRPr="00DB130E">
              <w:rPr>
                <w:spacing w:val="2"/>
              </w:rPr>
              <w:t>21.1.1</w:t>
            </w:r>
            <w:r>
              <w:rPr>
                <w:spacing w:val="2"/>
              </w:rPr>
              <w:t xml:space="preserve"> </w:t>
            </w:r>
            <w:r w:rsidR="00440390">
              <w:rPr>
                <w:spacing w:val="2"/>
              </w:rPr>
              <w:t>pa</w:t>
            </w:r>
            <w:r>
              <w:rPr>
                <w:spacing w:val="2"/>
              </w:rPr>
              <w:t>punkt</w:t>
            </w:r>
            <w:r w:rsidR="00440390">
              <w:rPr>
                <w:spacing w:val="2"/>
              </w:rPr>
              <w:t>yj</w:t>
            </w:r>
            <w:r>
              <w:rPr>
                <w:spacing w:val="2"/>
              </w:rPr>
              <w:t>e nustatyta, jog</w:t>
            </w:r>
            <w:r w:rsidR="00440390">
              <w:rPr>
                <w:spacing w:val="2"/>
              </w:rPr>
              <w:t>:</w:t>
            </w:r>
            <w:r w:rsidRPr="00DB130E">
              <w:rPr>
                <w:spacing w:val="2"/>
              </w:rPr>
              <w:t xml:space="preserve"> </w:t>
            </w:r>
            <w:r>
              <w:rPr>
                <w:spacing w:val="2"/>
              </w:rPr>
              <w:t>„</w:t>
            </w:r>
            <w:r w:rsidRPr="00DB130E">
              <w:rPr>
                <w:spacing w:val="2"/>
              </w:rPr>
              <w:t xml:space="preserve">Reikalaujamos pirkimo sutarties baigtumas </w:t>
            </w:r>
            <w:r>
              <w:rPr>
                <w:spacing w:val="2"/>
              </w:rPr>
              <w:t>–</w:t>
            </w:r>
            <w:r w:rsidRPr="00DB130E">
              <w:rPr>
                <w:spacing w:val="2"/>
              </w:rPr>
              <w:t xml:space="preserve"> p</w:t>
            </w:r>
            <w:r>
              <w:rPr>
                <w:spacing w:val="2"/>
              </w:rPr>
              <w:t xml:space="preserve">irkimo vykdytojas, siekdamas įsitikinti tiekėjo patirtimi, reikalauja įvykdytos ar tebevykdomos pirkimo sutarties. Sprendimas, kokios pirkimo sutarties prašyti, priimamas įvertinus pirkimo objekto specifiką“. Tarnyba atkreipia dėmesį, kad siekiant patikrinti tiekėjo patirtį turi būti aiškiai ir tiksliai nurodoma, kokių darbų sutartimi </w:t>
            </w:r>
            <w:r>
              <w:rPr>
                <w:spacing w:val="2"/>
              </w:rPr>
              <w:lastRenderedPageBreak/>
              <w:t>tiekėjas turi grįsti savo patirtį</w:t>
            </w:r>
            <w:r w:rsidR="00440390">
              <w:rPr>
                <w:spacing w:val="2"/>
              </w:rPr>
              <w:t>.</w:t>
            </w:r>
            <w:r>
              <w:rPr>
                <w:spacing w:val="2"/>
              </w:rPr>
              <w:t xml:space="preserve"> </w:t>
            </w:r>
            <w:r w:rsidR="00440390">
              <w:rPr>
                <w:spacing w:val="2"/>
              </w:rPr>
              <w:t>N</w:t>
            </w:r>
            <w:r>
              <w:rPr>
                <w:spacing w:val="2"/>
              </w:rPr>
              <w:t xml:space="preserve">agrinėjamu atveju Perkančiajai organizacijai Pirkimo sąlygų </w:t>
            </w:r>
            <w:r w:rsidRPr="00DB130E">
              <w:rPr>
                <w:spacing w:val="2"/>
              </w:rPr>
              <w:t xml:space="preserve">3.1.7 punkte </w:t>
            </w:r>
            <w:r>
              <w:rPr>
                <w:spacing w:val="2"/>
              </w:rPr>
              <w:t xml:space="preserve">tiksliai nenurodžius, kokių darbų sutartimi minėtas kvalifikacijos reikalavimas turi būti pagrįstas, susidaro </w:t>
            </w:r>
            <w:r w:rsidR="00AF41EA">
              <w:rPr>
                <w:spacing w:val="2"/>
              </w:rPr>
              <w:t xml:space="preserve">ydinga </w:t>
            </w:r>
            <w:r>
              <w:rPr>
                <w:spacing w:val="2"/>
              </w:rPr>
              <w:t>situacija, kai skirtingi tiekėjai patirtį galė</w:t>
            </w:r>
            <w:r w:rsidR="008A0276">
              <w:rPr>
                <w:spacing w:val="2"/>
              </w:rPr>
              <w:t>jo</w:t>
            </w:r>
            <w:r>
              <w:rPr>
                <w:spacing w:val="2"/>
              </w:rPr>
              <w:t xml:space="preserve"> grįsti skirtingų darbų (remonto, statybos, griovimo</w:t>
            </w:r>
            <w:r w:rsidR="00FB4F4F">
              <w:rPr>
                <w:spacing w:val="2"/>
              </w:rPr>
              <w:t xml:space="preserve"> </w:t>
            </w:r>
            <w:r>
              <w:rPr>
                <w:spacing w:val="2"/>
              </w:rPr>
              <w:t xml:space="preserve">ar kt.) sutartimis, </w:t>
            </w:r>
            <w:r w:rsidRPr="00D745ED">
              <w:rPr>
                <w:spacing w:val="2"/>
              </w:rPr>
              <w:t>tuo pažeidžiam</w:t>
            </w:r>
            <w:r>
              <w:rPr>
                <w:spacing w:val="2"/>
              </w:rPr>
              <w:t>i</w:t>
            </w:r>
            <w:r w:rsidRPr="00D745ED">
              <w:rPr>
                <w:spacing w:val="2"/>
              </w:rPr>
              <w:t xml:space="preserve"> viešųjų pirkimų lygiateisiškumo </w:t>
            </w:r>
            <w:r>
              <w:rPr>
                <w:spacing w:val="2"/>
              </w:rPr>
              <w:t xml:space="preserve">bei skaidrumo </w:t>
            </w:r>
            <w:r w:rsidRPr="00D745ED">
              <w:rPr>
                <w:spacing w:val="2"/>
              </w:rPr>
              <w:t>principa</w:t>
            </w:r>
            <w:r>
              <w:rPr>
                <w:spacing w:val="2"/>
              </w:rPr>
              <w:t>i. Svarbu pažymėti, kad nors Perkančioji organizacija perka pastato paprastojo remonto darbus, nustačiusi pirmiau nurodytą kvalifikacijos reikalavimą ji realiai nereikalauja tiekėjų pagrįsti patirtį</w:t>
            </w:r>
            <w:r w:rsidR="00440390">
              <w:rPr>
                <w:spacing w:val="2"/>
              </w:rPr>
              <w:t>,</w:t>
            </w:r>
            <w:r>
              <w:rPr>
                <w:spacing w:val="2"/>
              </w:rPr>
              <w:t xml:space="preserve"> susijusią būtent su Pirkimo objektu, t. y. paprastojo remonto darbų atlikimu.</w:t>
            </w:r>
          </w:p>
          <w:p w14:paraId="5060899A" w14:textId="77777777" w:rsidR="000334EC" w:rsidRDefault="000334EC" w:rsidP="000334EC">
            <w:pPr>
              <w:ind w:left="113" w:right="113" w:firstLine="736"/>
              <w:jc w:val="both"/>
              <w:rPr>
                <w:spacing w:val="2"/>
              </w:rPr>
            </w:pPr>
            <w:r>
              <w:rPr>
                <w:spacing w:val="2"/>
              </w:rPr>
              <w:t xml:space="preserve">Atkreiptinas dėmesys, kad </w:t>
            </w:r>
            <w:r w:rsidRPr="00883B90">
              <w:rPr>
                <w:szCs w:val="24"/>
                <w:shd w:val="clear" w:color="auto" w:fill="FFFFFF"/>
              </w:rPr>
              <w:t>Tarnybos parengt</w:t>
            </w:r>
            <w:r>
              <w:rPr>
                <w:szCs w:val="24"/>
                <w:shd w:val="clear" w:color="auto" w:fill="FFFFFF"/>
              </w:rPr>
              <w:t>ose</w:t>
            </w:r>
            <w:r w:rsidRPr="00883B90">
              <w:rPr>
                <w:szCs w:val="24"/>
                <w:shd w:val="clear" w:color="auto" w:fill="FFFFFF"/>
              </w:rPr>
              <w:t xml:space="preserve"> Statybos darbų pirkim</w:t>
            </w:r>
            <w:r>
              <w:rPr>
                <w:szCs w:val="24"/>
                <w:shd w:val="clear" w:color="auto" w:fill="FFFFFF"/>
              </w:rPr>
              <w:t>ų</w:t>
            </w:r>
            <w:r w:rsidRPr="00883B90">
              <w:rPr>
                <w:szCs w:val="24"/>
                <w:shd w:val="clear" w:color="auto" w:fill="FFFFFF"/>
              </w:rPr>
              <w:t xml:space="preserve"> gair</w:t>
            </w:r>
            <w:r>
              <w:rPr>
                <w:szCs w:val="24"/>
                <w:shd w:val="clear" w:color="auto" w:fill="FFFFFF"/>
              </w:rPr>
              <w:t>ėse</w:t>
            </w:r>
            <w:r>
              <w:rPr>
                <w:rStyle w:val="FootnoteReference"/>
                <w:szCs w:val="24"/>
                <w:shd w:val="clear" w:color="auto" w:fill="FFFFFF"/>
              </w:rPr>
              <w:footnoteReference w:id="30"/>
            </w:r>
            <w:r w:rsidRPr="00A62167">
              <w:rPr>
                <w:szCs w:val="24"/>
              </w:rPr>
              <w:t xml:space="preserve"> </w:t>
            </w:r>
            <w:r>
              <w:rPr>
                <w:szCs w:val="24"/>
              </w:rPr>
              <w:t>(19</w:t>
            </w:r>
            <w:r w:rsidRPr="002A1104">
              <w:rPr>
                <w:szCs w:val="24"/>
              </w:rPr>
              <w:t xml:space="preserve"> psl.</w:t>
            </w:r>
            <w:r>
              <w:rPr>
                <w:szCs w:val="24"/>
              </w:rPr>
              <w:t>, 5.3 skyrius „</w:t>
            </w:r>
            <w:r>
              <w:t>Techninis ir profesinis pajėgumas</w:t>
            </w:r>
            <w:r>
              <w:rPr>
                <w:szCs w:val="24"/>
              </w:rPr>
              <w:t>“</w:t>
            </w:r>
            <w:r w:rsidRPr="002A1104">
              <w:rPr>
                <w:szCs w:val="24"/>
              </w:rPr>
              <w:t>)</w:t>
            </w:r>
            <w:r>
              <w:rPr>
                <w:szCs w:val="24"/>
              </w:rPr>
              <w:t xml:space="preserve"> nustatyta, jog</w:t>
            </w:r>
            <w:r>
              <w:t xml:space="preserve"> „&lt;...&gt; tiekėjo patirčiai pagrįsti gali būti prašoma pateikti įrodymus apie tinkamai įvykdytą (-as) tam tikros vertės sutartį (-is), priklausys nuo pirkimo objekto specifikos. Į ją reikia atsižvelgti ir sprendžiant, kokio skaičiaus sutarčių bus prašoma iš tiekėjų, jiems grindžiant turimą patirtį (kai pasirenkamas būtent toks patirties įrodymas) – ar sutartis būtinai turi būti viena, ar tiktų ir kelios mažesnės apimties sutartys, kurių vertes būtų galima sumuoti iki pasiekiant kvalifikacijos reikalavime prašomą vertę“.</w:t>
            </w:r>
          </w:p>
          <w:p w14:paraId="228BAAB2" w14:textId="681F1D97" w:rsidR="000334EC" w:rsidRDefault="000334EC" w:rsidP="000334EC">
            <w:pPr>
              <w:ind w:left="113" w:right="113" w:firstLine="736"/>
              <w:jc w:val="both"/>
              <w:rPr>
                <w:spacing w:val="2"/>
              </w:rPr>
            </w:pPr>
            <w:r>
              <w:rPr>
                <w:bCs/>
                <w:szCs w:val="24"/>
              </w:rPr>
              <w:t xml:space="preserve">Tarnyba pažymi, kad </w:t>
            </w:r>
            <w:r w:rsidRPr="00754216">
              <w:rPr>
                <w:bCs/>
                <w:szCs w:val="24"/>
              </w:rPr>
              <w:t>Tiekėjas</w:t>
            </w:r>
            <w:r w:rsidR="00B56DD0">
              <w:rPr>
                <w:bCs/>
                <w:szCs w:val="24"/>
              </w:rPr>
              <w:t>,</w:t>
            </w:r>
            <w:r w:rsidRPr="00754216">
              <w:rPr>
                <w:bCs/>
                <w:szCs w:val="24"/>
              </w:rPr>
              <w:t xml:space="preserve"> siekdamas įrodyti atitiktį Pirkimo sąlygų </w:t>
            </w:r>
            <w:r w:rsidRPr="00DB130E">
              <w:rPr>
                <w:spacing w:val="2"/>
              </w:rPr>
              <w:t xml:space="preserve">3.1.7 </w:t>
            </w:r>
            <w:r w:rsidRPr="00754216">
              <w:rPr>
                <w:bCs/>
                <w:szCs w:val="24"/>
              </w:rPr>
              <w:t>pu</w:t>
            </w:r>
            <w:r>
              <w:rPr>
                <w:bCs/>
                <w:szCs w:val="24"/>
              </w:rPr>
              <w:t xml:space="preserve">nkte </w:t>
            </w:r>
            <w:r w:rsidRPr="00754216">
              <w:rPr>
                <w:bCs/>
                <w:szCs w:val="24"/>
              </w:rPr>
              <w:t xml:space="preserve">nustatytam reikalavimui, turi pateikti informaciją </w:t>
            </w:r>
            <w:r w:rsidRPr="00AD5525">
              <w:rPr>
                <w:bCs/>
                <w:szCs w:val="24"/>
              </w:rPr>
              <w:t>apie vieną</w:t>
            </w:r>
            <w:r w:rsidRPr="00754216">
              <w:rPr>
                <w:bCs/>
                <w:szCs w:val="24"/>
              </w:rPr>
              <w:t xml:space="preserve"> tinkamai įvykdytą sutartį ypating</w:t>
            </w:r>
            <w:r>
              <w:rPr>
                <w:bCs/>
                <w:szCs w:val="24"/>
              </w:rPr>
              <w:t>am</w:t>
            </w:r>
            <w:r w:rsidRPr="00754216">
              <w:rPr>
                <w:bCs/>
                <w:szCs w:val="24"/>
              </w:rPr>
              <w:t xml:space="preserve"> gyvenamosios paskirties grupei priskiriamame statinyje</w:t>
            </w:r>
            <w:r>
              <w:rPr>
                <w:bCs/>
                <w:szCs w:val="24"/>
              </w:rPr>
              <w:t xml:space="preserve">. </w:t>
            </w:r>
            <w:r w:rsidRPr="00754216">
              <w:rPr>
                <w:bCs/>
                <w:szCs w:val="24"/>
              </w:rPr>
              <w:t xml:space="preserve">Pažymėtina, kad </w:t>
            </w:r>
            <w:r>
              <w:rPr>
                <w:szCs w:val="24"/>
              </w:rPr>
              <w:t>t</w:t>
            </w:r>
            <w:r w:rsidRPr="00754216">
              <w:rPr>
                <w:szCs w:val="24"/>
              </w:rPr>
              <w:t xml:space="preserve">iekėjai gali turėti patirties statant, remontuojant ar rekonstruojant daugybę tokių statinių </w:t>
            </w:r>
            <w:r w:rsidRPr="00A52A1B">
              <w:rPr>
                <w:szCs w:val="24"/>
              </w:rPr>
              <w:t xml:space="preserve">pagal atskiras sutartis, bet nepaisant to, kad jie turėjo analogiškos patirties remontuojant (rekonstruojant), statant ypatingus gyvenamosios paskirties statinius </w:t>
            </w:r>
            <w:r>
              <w:rPr>
                <w:szCs w:val="24"/>
              </w:rPr>
              <w:t xml:space="preserve">pagal </w:t>
            </w:r>
            <w:r w:rsidRPr="00A52A1B">
              <w:rPr>
                <w:szCs w:val="24"/>
              </w:rPr>
              <w:t>atskiras sutartis ir</w:t>
            </w:r>
            <w:r w:rsidR="00B56DD0">
              <w:rPr>
                <w:szCs w:val="24"/>
              </w:rPr>
              <w:t>,</w:t>
            </w:r>
            <w:r w:rsidRPr="00A52A1B">
              <w:rPr>
                <w:szCs w:val="24"/>
              </w:rPr>
              <w:t xml:space="preserve"> pavyzdžiui, įvykdytų sutarčių suma (pagal kelias sutartis) netgi galėjo būti didesnė, nei nustatyta Pirkimo sąlygų </w:t>
            </w:r>
            <w:r w:rsidRPr="00DB130E">
              <w:rPr>
                <w:spacing w:val="2"/>
              </w:rPr>
              <w:t xml:space="preserve">3.1.7 </w:t>
            </w:r>
            <w:r w:rsidRPr="00754216">
              <w:rPr>
                <w:bCs/>
                <w:szCs w:val="24"/>
              </w:rPr>
              <w:t>pu</w:t>
            </w:r>
            <w:r>
              <w:rPr>
                <w:bCs/>
                <w:szCs w:val="24"/>
              </w:rPr>
              <w:t>nkte</w:t>
            </w:r>
            <w:r w:rsidRPr="00A52A1B">
              <w:rPr>
                <w:szCs w:val="24"/>
              </w:rPr>
              <w:t>, tačiau tokiu atveju jie negal</w:t>
            </w:r>
            <w:r>
              <w:rPr>
                <w:szCs w:val="24"/>
              </w:rPr>
              <w:t>ėjo</w:t>
            </w:r>
            <w:r w:rsidRPr="00A52A1B">
              <w:rPr>
                <w:szCs w:val="24"/>
              </w:rPr>
              <w:t xml:space="preserve"> dalyvauti Pirkime, kadangi būtų neatitikę šio kvalifikacijos reikalavimo. Tokiu būdu, reikalavimas tiekėjui būti įvykdžiusiam vieną sutartį nėra pagrįstas, nustatytas, neatsižvelgus į tai, kad tiekėjo, įvykdžiusio daugiau sutarčių, bet mažesnės vertės nei reikalaujama, kvalifikacija nelaikytina mažesne</w:t>
            </w:r>
            <w:r>
              <w:rPr>
                <w:szCs w:val="24"/>
              </w:rPr>
              <w:t>.</w:t>
            </w:r>
          </w:p>
          <w:p w14:paraId="578AE040" w14:textId="431A9422" w:rsidR="00E80710" w:rsidRDefault="000334EC" w:rsidP="00A82C4C">
            <w:pPr>
              <w:ind w:left="113" w:right="113" w:firstLine="736"/>
              <w:jc w:val="both"/>
            </w:pPr>
            <w:r w:rsidRPr="00A273F1">
              <w:rPr>
                <w:bCs/>
                <w:szCs w:val="24"/>
              </w:rPr>
              <w:t xml:space="preserve">Tarnybos </w:t>
            </w:r>
            <w:r>
              <w:rPr>
                <w:bCs/>
                <w:szCs w:val="24"/>
              </w:rPr>
              <w:t>vertinimu</w:t>
            </w:r>
            <w:r w:rsidRPr="00A273F1">
              <w:rPr>
                <w:bCs/>
                <w:szCs w:val="24"/>
              </w:rPr>
              <w:t>, tiekėjai, atskirai įvykdę darbų/paslaugų sutartis ir turintys reikalaujamą patirtį, taip pat būtų pajėgūs ir kompetentingi tinkamai vykdyti Pirkimo sutartį, tačiau nustatydama nepagrįstai aukštus ir neproporcingus tiekėjų kvalifikacijos reikalavimus, Perkančioji organizacija varžo bei dirbtinai riboja tiekėjų konkurenciją</w:t>
            </w:r>
            <w:r>
              <w:rPr>
                <w:bCs/>
                <w:szCs w:val="24"/>
              </w:rPr>
              <w:t>.</w:t>
            </w:r>
            <w:r w:rsidR="002567BE">
              <w:rPr>
                <w:bCs/>
                <w:szCs w:val="24"/>
              </w:rPr>
              <w:t xml:space="preserve"> </w:t>
            </w:r>
            <w:r w:rsidRPr="00A273F1">
              <w:t xml:space="preserve">Atsižvelgiant į išdėstytą, Tarnyba konstatuoja, kad </w:t>
            </w:r>
            <w:r w:rsidR="00BE083D">
              <w:t xml:space="preserve">Pirkimo sąlygų </w:t>
            </w:r>
            <w:r w:rsidRPr="00DB130E">
              <w:rPr>
                <w:spacing w:val="2"/>
              </w:rPr>
              <w:t xml:space="preserve">3.1.7 </w:t>
            </w:r>
            <w:r w:rsidRPr="00754216">
              <w:t>pu</w:t>
            </w:r>
            <w:r>
              <w:t>nkte</w:t>
            </w:r>
            <w:r w:rsidRPr="00A273F1">
              <w:t xml:space="preserve"> nustatytas kvalifikacijos reikalavimas yra neproporcingas Pirkimo objektui, dirbtinai riboja konkurenciją bei atima galimybę Pirkime dalyvauti sutartį gebantiems įvykdyti tiekėjams. Tarnyba pažymi, kad Perkančioji organizacija turi įsitikinti tiekėjų kompetentingumu, patikimumu ir pajėgumu, tačiau </w:t>
            </w:r>
            <w:r>
              <w:t>keliami</w:t>
            </w:r>
            <w:r w:rsidRPr="00A273F1">
              <w:t xml:space="preserve"> minimalūs kandidatų ar dalyvių kvalifikacijos reikalavimai negali dirbtinai riboti konkurencijos, jie turi būti pagrįsti ir proporcingi pirkimo objektui, t. y. </w:t>
            </w:r>
            <w:r>
              <w:t>p</w:t>
            </w:r>
            <w:r w:rsidRPr="00A273F1">
              <w:t xml:space="preserve">erkančioji organizacija, turi nustatyti būtent </w:t>
            </w:r>
            <w:r w:rsidRPr="00D66867">
              <w:t>minimalius kvalifikacijos reikalavimus</w:t>
            </w:r>
            <w:r w:rsidRPr="00A273F1">
              <w:t>,</w:t>
            </w:r>
            <w:r w:rsidR="00E80710">
              <w:t xml:space="preserve"> </w:t>
            </w:r>
            <w:r w:rsidR="00BC77DB">
              <w:t xml:space="preserve">o </w:t>
            </w:r>
            <w:r w:rsidR="00E80710">
              <w:t>reikalavimai negali būti per aukšti, nes jų paskirtis yra ne atrinkti geriausią tiekėją, o tą, kuris yra tiesiog kompetentingas, patikimas ir pajėgus įvykdyti sutartį.</w:t>
            </w:r>
          </w:p>
          <w:p w14:paraId="60E7BA61" w14:textId="45CF08BB" w:rsidR="000334EC" w:rsidRDefault="000334EC" w:rsidP="000334EC">
            <w:pPr>
              <w:ind w:left="113" w:right="113" w:firstLine="736"/>
              <w:jc w:val="both"/>
              <w:rPr>
                <w:color w:val="000000"/>
                <w:szCs w:val="24"/>
              </w:rPr>
            </w:pPr>
            <w:r>
              <w:t xml:space="preserve">Atsižvelgiant į tai, kas išdėstyta, Tarnyba konstatuoja, jog nustatydama pirmiau nurodytą kvalifikacijos reikalavimą, Perkančioji organizacija </w:t>
            </w:r>
            <w:r>
              <w:rPr>
                <w:color w:val="000000"/>
                <w:szCs w:val="24"/>
              </w:rPr>
              <w:t>pažeidė VPĮ 17 straipsnio 1 dalyje įtvirtintus skaidrumo, proporcingumo ir lygiateisiškumo principus,</w:t>
            </w:r>
            <w:r w:rsidR="00113511">
              <w:rPr>
                <w:color w:val="000000"/>
                <w:szCs w:val="24"/>
              </w:rPr>
              <w:t xml:space="preserve"> VPĮ 17 straipsnio 3 dalį bei</w:t>
            </w:r>
            <w:r>
              <w:rPr>
                <w:color w:val="000000"/>
                <w:szCs w:val="24"/>
              </w:rPr>
              <w:t xml:space="preserve"> VPĮ 47 straipsnio 1 dalies ir Kvalifikacijos metodikos </w:t>
            </w:r>
            <w:r w:rsidR="00BD32C3">
              <w:rPr>
                <w:color w:val="000000"/>
                <w:szCs w:val="24"/>
              </w:rPr>
              <w:t>8</w:t>
            </w:r>
            <w:r>
              <w:rPr>
                <w:color w:val="000000"/>
                <w:szCs w:val="24"/>
              </w:rPr>
              <w:t xml:space="preserve">.3 bei </w:t>
            </w:r>
            <w:r w:rsidRPr="00054E18">
              <w:t>21.1.</w:t>
            </w:r>
            <w:r>
              <w:t>1</w:t>
            </w:r>
            <w:r w:rsidRPr="00054E18">
              <w:t xml:space="preserve"> </w:t>
            </w:r>
            <w:r w:rsidR="00C420AC">
              <w:t>pa</w:t>
            </w:r>
            <w:r>
              <w:rPr>
                <w:color w:val="000000"/>
                <w:szCs w:val="24"/>
              </w:rPr>
              <w:t>punk</w:t>
            </w:r>
            <w:r w:rsidR="00C420AC">
              <w:rPr>
                <w:color w:val="000000"/>
                <w:szCs w:val="24"/>
              </w:rPr>
              <w:t>či</w:t>
            </w:r>
            <w:r>
              <w:rPr>
                <w:color w:val="000000"/>
                <w:szCs w:val="24"/>
              </w:rPr>
              <w:t>ų reikalavimus.</w:t>
            </w:r>
          </w:p>
          <w:p w14:paraId="2BEC9559" w14:textId="262BF4FE" w:rsidR="00BE200B" w:rsidRPr="00054E18" w:rsidRDefault="00FB042D" w:rsidP="00BE200B">
            <w:pPr>
              <w:ind w:left="113" w:right="113" w:firstLine="736"/>
              <w:jc w:val="both"/>
            </w:pPr>
            <w:r>
              <w:t>3</w:t>
            </w:r>
            <w:r w:rsidR="00BE200B">
              <w:t xml:space="preserve">. </w:t>
            </w:r>
            <w:r w:rsidR="00BE200B" w:rsidRPr="00740F99">
              <w:t xml:space="preserve">Pirkimo sąlygų 3.1.8 punkte nustatytas kvalifikacijos reikalavimas tiekėjui: „Tiekėjo vidutinė metinė </w:t>
            </w:r>
            <w:r w:rsidR="00BE200B" w:rsidRPr="003934BA">
              <w:rPr>
                <w:b/>
                <w:bCs/>
              </w:rPr>
              <w:t>svarbiausių statybos darbų</w:t>
            </w:r>
            <w:r w:rsidR="00BE200B" w:rsidRPr="00740F99">
              <w:t xml:space="preserve"> vertė per pastaruosius 5 finansinius metus arba per laiką nuo tiekėjo įregistravimo dienos (jeigu tiekėjas vykdė veiklą mažiau nei 5 finansinius metus) yra </w:t>
            </w:r>
            <w:r w:rsidR="00BE200B" w:rsidRPr="003934BA">
              <w:rPr>
                <w:b/>
                <w:bCs/>
              </w:rPr>
              <w:t>ne mažesnė kaip 300 tūkst. eurų</w:t>
            </w:r>
            <w:r w:rsidR="00BE200B" w:rsidRPr="00740F99">
              <w:t>“.</w:t>
            </w:r>
          </w:p>
          <w:p w14:paraId="79084535" w14:textId="1C755A42" w:rsidR="00103465" w:rsidRDefault="00BE200B" w:rsidP="00103465">
            <w:pPr>
              <w:ind w:left="113" w:right="113" w:firstLine="736"/>
              <w:jc w:val="both"/>
            </w:pPr>
            <w:r w:rsidRPr="00054E18">
              <w:t>Vertinimo metu Tarnyba Perkančiosios organizacijos paprašė</w:t>
            </w:r>
            <w:r w:rsidRPr="00C90BEC">
              <w:rPr>
                <w:vertAlign w:val="superscript"/>
              </w:rPr>
              <w:footnoteReference w:id="31"/>
            </w:r>
            <w:r w:rsidRPr="00C90BEC">
              <w:rPr>
                <w:vertAlign w:val="superscript"/>
              </w:rPr>
              <w:t xml:space="preserve"> </w:t>
            </w:r>
            <w:r w:rsidRPr="00054E18">
              <w:t xml:space="preserve">paaiškinti, kokiu teisiniu pagrindu Pirkimo sąlygų 3.1.8 punkte buvo nustatytas pirmiau nurodytas kvalifikacijos reikalavimas </w:t>
            </w:r>
            <w:r w:rsidRPr="00A90040">
              <w:t>bei pagrįsti minėto reikalavimo būtinumą</w:t>
            </w:r>
            <w:r>
              <w:t>.</w:t>
            </w:r>
            <w:r w:rsidRPr="00054E18">
              <w:t xml:space="preserve"> Perkančioji organizacija, atsakydama į </w:t>
            </w:r>
            <w:r w:rsidRPr="00054E18">
              <w:lastRenderedPageBreak/>
              <w:t>Tarnybos prašymą</w:t>
            </w:r>
            <w:r w:rsidRPr="00C90BEC">
              <w:rPr>
                <w:vertAlign w:val="superscript"/>
              </w:rPr>
              <w:footnoteReference w:id="32"/>
            </w:r>
            <w:r w:rsidRPr="00054E18">
              <w:t>, nurodė, kad „</w:t>
            </w:r>
            <w:r>
              <w:t>Įstaiga, vadovaudamasi Viešųjų pirkimų įstatymo 47 straipsniu ,,Tiekėjo kvalifikaciniai reikalavimai“ ir siekdama išsiaiškinti, ar tiekėjas yra patikimas ir pajėgus įvykdyti pirkimo sąlygas nustatė reikalavimą &lt;...&gt;. Įstaiga šiuo reikalavimu siekė išsiaiškinti tiekėjo finansinį ir ekonominį pajėgumą ir užtikrinti, kad pirkimo sutartis būtų sudaryta su tiekėju, kuris turi</w:t>
            </w:r>
            <w:r w:rsidR="00103465">
              <w:t xml:space="preserve"> pakankamus finansinius išteklius ir yra finansiškai stabilus bei pajėgus, kad galėtų tinkamai ir visiškai įvykdyti viešojo pirkimo sutartį, t .y. tiekėjas pajėgus sutarties įgyvendinimo laikotarpiu padengti svarbiausias išlaidas bei užtikrinti sklandų darbų įvykdymą, nes darbai bus vykdomi įstaigoje, kurioje nepertraukiamai teikiamos socialinės globos paslaugos ir nėra galimybės daliai klientų iš dalies sustabdyti, nutraukti teikiamą paslaugą. Įstaigos nustatyta suma atitinka Viešųjų pirkimų įstatymo 47 straipsnio 3 punkto nuostatas ,,reikalaujama metinė tiekėjo veiklos pajamų suma negali būti daugiau kaip du kartus didesne už numatomą atliekamo pirkimo vertę“.</w:t>
            </w:r>
          </w:p>
          <w:p w14:paraId="77F871A8" w14:textId="570BB76F" w:rsidR="00F32DE9" w:rsidRDefault="00103465" w:rsidP="00D1690A">
            <w:pPr>
              <w:ind w:left="113" w:right="113" w:firstLine="736"/>
              <w:jc w:val="both"/>
            </w:pPr>
            <w:r>
              <w:t xml:space="preserve">Nagrinėjamu atveju aktualus Kvalifikacijos metodikos </w:t>
            </w:r>
            <w:r w:rsidRPr="00054E18">
              <w:t xml:space="preserve">21.1.6 </w:t>
            </w:r>
            <w:r w:rsidR="00FC45A8">
              <w:t>pa</w:t>
            </w:r>
            <w:r w:rsidRPr="00054E18">
              <w:t>punkt</w:t>
            </w:r>
            <w:r w:rsidR="00FC45A8">
              <w:t>i</w:t>
            </w:r>
            <w:r w:rsidRPr="00054E18">
              <w:t xml:space="preserve">s, kuriame nustatyta, jog „Patirties vertinimo ypatumai darbų pirkimo atveju – įsigyjant darbus, vertinama vidutinė metinė svarbiausių statybos darbų apimtis per pastaruosius 5 metus arba per laiką nuo tiekėjo įregistravimo dienos (jeigu tiekėjas vykdė veiklą mažiau nei 5 metus). Vidutinė metinė svarbiausių statybos darbų vertė turi būti ne mažesnė kaip 0,5 perkamų darbų vertės“. </w:t>
            </w:r>
            <w:r>
              <w:t>Tarnybos vertinimu</w:t>
            </w:r>
            <w:r w:rsidRPr="00054E18">
              <w:t xml:space="preserve">, nustatytas reikalavimas, jog tiekėjo vidutinė </w:t>
            </w:r>
            <w:r w:rsidR="00081B3B">
              <w:t xml:space="preserve">metinė svarbiausių </w:t>
            </w:r>
            <w:r w:rsidRPr="00054E18">
              <w:t xml:space="preserve">įvykdytų darbų apimtis būtų didesnė už </w:t>
            </w:r>
            <w:r>
              <w:t>P</w:t>
            </w:r>
            <w:r w:rsidRPr="00054E18">
              <w:t xml:space="preserve">irkimo objekto vertę, neatitinka minėtų </w:t>
            </w:r>
            <w:r>
              <w:t>Kvalifikacijos m</w:t>
            </w:r>
            <w:r w:rsidRPr="00054E18">
              <w:t>etodikos reikalavimų</w:t>
            </w:r>
            <w:r w:rsidR="00F32DE9">
              <w:t>.</w:t>
            </w:r>
            <w:r w:rsidRPr="00054E18">
              <w:t xml:space="preserve"> </w:t>
            </w:r>
            <w:r w:rsidR="00F32DE9">
              <w:t xml:space="preserve"> Atkreiptinas dėmesys, kad Kvalifikacijos metodikos 6 punkte nustatyta, jog „Pirkimo vykdytojas gali nustatyti šioje Metodikoje neįtvirtintus, tačiau, atsižvelgiant į konkretaus pirkimo specifiką, apimtį, ypatingus pirkimo vykdytojo poreikius, būtinus nustatyti kitokius kvalifikacijos reikalavimus (tik finansinius, ekonominius) ir (ar) kitokias šioje Metodikoje įtvirtintų kvalifikacijos reikalavimų reikšmes, vadovaudamasis šios Metodikos 8 punkte nustatytais principais“. </w:t>
            </w:r>
            <w:r w:rsidR="00E22816">
              <w:t>Tarnybos vertinimu</w:t>
            </w:r>
            <w:r w:rsidR="00AC5C0B">
              <w:t xml:space="preserve">, </w:t>
            </w:r>
            <w:r w:rsidR="00E22816">
              <w:t xml:space="preserve">nagrinėjamu atveju </w:t>
            </w:r>
            <w:r w:rsidR="00AC5C0B">
              <w:t>Pirkimo objektas – paprastojo remonto darbai</w:t>
            </w:r>
            <w:r w:rsidR="00E22816">
              <w:t>,</w:t>
            </w:r>
            <w:r w:rsidR="00AC5C0B">
              <w:t xml:space="preserve"> </w:t>
            </w:r>
            <w:r w:rsidR="00F32DE9">
              <w:t>nėra niekuo išskirtiniai,</w:t>
            </w:r>
            <w:r w:rsidR="00AC5C0B">
              <w:t xml:space="preserve"> dėl ko Perkančioji</w:t>
            </w:r>
            <w:r w:rsidR="00F32DE9">
              <w:t xml:space="preserve"> negalėjo nukrypti nuo tiesiogiai </w:t>
            </w:r>
            <w:r w:rsidR="00E22816">
              <w:t xml:space="preserve">Kvalifikacijos </w:t>
            </w:r>
            <w:r w:rsidR="00F32DE9">
              <w:t xml:space="preserve">metodikoje aptartų reikalavimų, kadangi </w:t>
            </w:r>
            <w:r w:rsidR="00BE083D">
              <w:t>P</w:t>
            </w:r>
            <w:r w:rsidR="00E22816">
              <w:t>erkančiosios organizacijos</w:t>
            </w:r>
            <w:r w:rsidR="00F32DE9">
              <w:t xml:space="preserve"> vykdytas </w:t>
            </w:r>
            <w:r w:rsidR="00E22816">
              <w:t>P</w:t>
            </w:r>
            <w:r w:rsidR="00F32DE9">
              <w:t xml:space="preserve">irkimas netenkino </w:t>
            </w:r>
            <w:r w:rsidR="00E22816">
              <w:t xml:space="preserve">Kvalifikacijos </w:t>
            </w:r>
            <w:r w:rsidR="00F32DE9">
              <w:t>metodikos 6 p</w:t>
            </w:r>
            <w:r w:rsidR="00E22816">
              <w:t>unkte</w:t>
            </w:r>
            <w:r w:rsidR="00F32DE9">
              <w:t xml:space="preserve"> aptartų sąlygų.</w:t>
            </w:r>
          </w:p>
          <w:p w14:paraId="2B620F14" w14:textId="2955BA09" w:rsidR="00103465" w:rsidRDefault="00103465" w:rsidP="00103465">
            <w:pPr>
              <w:ind w:left="113" w:right="113" w:firstLine="736"/>
              <w:jc w:val="both"/>
            </w:pPr>
            <w:r w:rsidRPr="00E53EC9">
              <w:t>Pažymėtina</w:t>
            </w:r>
            <w:r>
              <w:t xml:space="preserve">, jog </w:t>
            </w:r>
            <w:r w:rsidRPr="00883B90">
              <w:rPr>
                <w:szCs w:val="24"/>
                <w:shd w:val="clear" w:color="auto" w:fill="FFFFFF"/>
              </w:rPr>
              <w:t>Tarnybos parengt</w:t>
            </w:r>
            <w:r>
              <w:rPr>
                <w:szCs w:val="24"/>
                <w:shd w:val="clear" w:color="auto" w:fill="FFFFFF"/>
              </w:rPr>
              <w:t>ose</w:t>
            </w:r>
            <w:r w:rsidRPr="00883B90">
              <w:rPr>
                <w:szCs w:val="24"/>
                <w:shd w:val="clear" w:color="auto" w:fill="FFFFFF"/>
              </w:rPr>
              <w:t xml:space="preserve"> Statybos darbų pirkim</w:t>
            </w:r>
            <w:r>
              <w:rPr>
                <w:szCs w:val="24"/>
                <w:shd w:val="clear" w:color="auto" w:fill="FFFFFF"/>
              </w:rPr>
              <w:t>ų</w:t>
            </w:r>
            <w:r w:rsidRPr="00883B90">
              <w:rPr>
                <w:szCs w:val="24"/>
                <w:shd w:val="clear" w:color="auto" w:fill="FFFFFF"/>
              </w:rPr>
              <w:t xml:space="preserve"> gair</w:t>
            </w:r>
            <w:r>
              <w:rPr>
                <w:szCs w:val="24"/>
                <w:shd w:val="clear" w:color="auto" w:fill="FFFFFF"/>
              </w:rPr>
              <w:t>ėse</w:t>
            </w:r>
            <w:r>
              <w:rPr>
                <w:rStyle w:val="FootnoteReference"/>
                <w:szCs w:val="24"/>
                <w:shd w:val="clear" w:color="auto" w:fill="FFFFFF"/>
              </w:rPr>
              <w:footnoteReference w:id="33"/>
            </w:r>
            <w:r w:rsidRPr="00A62167">
              <w:rPr>
                <w:szCs w:val="24"/>
              </w:rPr>
              <w:t xml:space="preserve"> </w:t>
            </w:r>
            <w:r>
              <w:rPr>
                <w:szCs w:val="24"/>
              </w:rPr>
              <w:t>(17</w:t>
            </w:r>
            <w:r w:rsidRPr="002A1104">
              <w:rPr>
                <w:szCs w:val="24"/>
              </w:rPr>
              <w:t xml:space="preserve"> psl.</w:t>
            </w:r>
            <w:r>
              <w:rPr>
                <w:szCs w:val="24"/>
              </w:rPr>
              <w:t>, 5.3 skyrius „</w:t>
            </w:r>
            <w:r>
              <w:t>Techninis ir profesinis pajėgumas</w:t>
            </w:r>
            <w:r>
              <w:rPr>
                <w:szCs w:val="24"/>
              </w:rPr>
              <w:t>“</w:t>
            </w:r>
            <w:r w:rsidRPr="002A1104">
              <w:rPr>
                <w:szCs w:val="24"/>
              </w:rPr>
              <w:t>)</w:t>
            </w:r>
            <w:r>
              <w:rPr>
                <w:szCs w:val="24"/>
              </w:rPr>
              <w:t xml:space="preserve"> nustatyta kad „</w:t>
            </w:r>
            <w:r>
              <w:t>Pirkimo vykdytojas, atsižvelgdamas į pirkimo objektą, turi diskrecijos teisę nustatyti, kas tai yra svarbiausi statybos darbai. Tokiu atveju pirkimo dokumentuose turi būti aiškiai nurodoma, kurios srities darbų apimties reikalaujama, tačiau toks patirties reikalavimas turi būti pagrįstas ir dirbtinai neriboti konkurencijos“. Nagrinėjamu atveju Perkančioji organizacija Pirkimo sąlygose nenurodė, kokie statybos darbai laikomi svarbiausiais ir taip pažeidė VPĮ įtvirtintą skaidrumo principą.</w:t>
            </w:r>
          </w:p>
          <w:p w14:paraId="136BBB81" w14:textId="4F6DE588" w:rsidR="00BE200B" w:rsidRDefault="00103465" w:rsidP="00103465">
            <w:pPr>
              <w:ind w:left="113" w:right="113" w:firstLine="736"/>
              <w:jc w:val="both"/>
              <w:rPr>
                <w:color w:val="000000"/>
                <w:szCs w:val="24"/>
              </w:rPr>
            </w:pPr>
            <w:r>
              <w:t xml:space="preserve">Atsižvelgiant į tai, kas išdėstyta, Tarnyba konstatuoja, jog nustatydama pirmiau nurodytą kvalifikacijos reikalavimą, Perkančioji organizacija </w:t>
            </w:r>
            <w:r>
              <w:rPr>
                <w:color w:val="000000"/>
                <w:szCs w:val="24"/>
              </w:rPr>
              <w:t xml:space="preserve">pažeidė VPĮ 17 straipsnio 1 dalyje įtvirtintus skaidrumo, proporcingumo ir lygiateisiškumo principus, VPĮ 47 straipsnio 1 dalies ir Kvalifikacijos metodikos </w:t>
            </w:r>
            <w:r w:rsidR="000D2306">
              <w:rPr>
                <w:color w:val="000000"/>
                <w:szCs w:val="24"/>
              </w:rPr>
              <w:t>8</w:t>
            </w:r>
            <w:r>
              <w:rPr>
                <w:color w:val="000000"/>
                <w:szCs w:val="24"/>
              </w:rPr>
              <w:t xml:space="preserve">.3 bei </w:t>
            </w:r>
            <w:r w:rsidRPr="00054E18">
              <w:t xml:space="preserve">21.1.6 </w:t>
            </w:r>
            <w:r w:rsidR="00C420AC">
              <w:t>pa</w:t>
            </w:r>
            <w:r>
              <w:rPr>
                <w:color w:val="000000"/>
                <w:szCs w:val="24"/>
              </w:rPr>
              <w:t>punk</w:t>
            </w:r>
            <w:r w:rsidR="00C420AC">
              <w:rPr>
                <w:color w:val="000000"/>
                <w:szCs w:val="24"/>
              </w:rPr>
              <w:t>či</w:t>
            </w:r>
            <w:r>
              <w:rPr>
                <w:color w:val="000000"/>
                <w:szCs w:val="24"/>
              </w:rPr>
              <w:t>ų reikalavimus.</w:t>
            </w:r>
          </w:p>
          <w:p w14:paraId="733F919B" w14:textId="77777777" w:rsidR="007E098B" w:rsidRDefault="007E098B" w:rsidP="007E098B">
            <w:pPr>
              <w:ind w:left="113" w:right="113" w:firstLine="736"/>
              <w:jc w:val="both"/>
              <w:rPr>
                <w:szCs w:val="24"/>
              </w:rPr>
            </w:pPr>
            <w:r>
              <w:rPr>
                <w:color w:val="000000"/>
                <w:szCs w:val="24"/>
              </w:rPr>
              <w:t xml:space="preserve">4. </w:t>
            </w:r>
            <w:r w:rsidRPr="00BD66B9">
              <w:rPr>
                <w:szCs w:val="24"/>
              </w:rPr>
              <w:t>Pirkimo sąlygų 3.1.9 punkte nustatyt</w:t>
            </w:r>
            <w:r>
              <w:rPr>
                <w:szCs w:val="24"/>
              </w:rPr>
              <w:t>as</w:t>
            </w:r>
            <w:r w:rsidRPr="00BD66B9">
              <w:rPr>
                <w:szCs w:val="24"/>
              </w:rPr>
              <w:t xml:space="preserve"> kvalifikacijos reikalavim</w:t>
            </w:r>
            <w:r>
              <w:rPr>
                <w:szCs w:val="24"/>
              </w:rPr>
              <w:t>as:</w:t>
            </w:r>
            <w:r w:rsidRPr="00BD66B9">
              <w:rPr>
                <w:szCs w:val="24"/>
              </w:rPr>
              <w:t xml:space="preserve"> „Tiekėjas turi turėti tinkamą kvalifikaciją turintį specialistą: ypatingo statinio bendrųjų statybos darbų vadovą, turintį </w:t>
            </w:r>
            <w:r w:rsidRPr="00841CB3">
              <w:rPr>
                <w:b/>
                <w:bCs/>
                <w:szCs w:val="24"/>
              </w:rPr>
              <w:t>ne mažesnę kaip 3 metų darbo patirtį vadovaujant bendriesiems statybos darbams vienoje įstaigoje</w:t>
            </w:r>
            <w:r w:rsidRPr="00BD66B9">
              <w:rPr>
                <w:szCs w:val="24"/>
              </w:rPr>
              <w:t xml:space="preserve">. Statinių grupės: </w:t>
            </w:r>
            <w:r w:rsidRPr="00841CB3">
              <w:rPr>
                <w:b/>
                <w:bCs/>
                <w:szCs w:val="24"/>
              </w:rPr>
              <w:t>negyvenamieji pastatai</w:t>
            </w:r>
            <w:r w:rsidRPr="00F44134">
              <w:rPr>
                <w:szCs w:val="24"/>
              </w:rPr>
              <w:t>, darbo sritis: bendrieji statybos darbai</w:t>
            </w:r>
            <w:r w:rsidRPr="00BD66B9">
              <w:rPr>
                <w:szCs w:val="24"/>
              </w:rPr>
              <w:t>“</w:t>
            </w:r>
            <w:r>
              <w:rPr>
                <w:szCs w:val="24"/>
              </w:rPr>
              <w:t>.</w:t>
            </w:r>
          </w:p>
          <w:p w14:paraId="68C1E09E" w14:textId="6BC528FD" w:rsidR="007E098B" w:rsidRDefault="007E098B" w:rsidP="007E098B">
            <w:pPr>
              <w:ind w:left="113" w:right="113" w:firstLine="736"/>
              <w:jc w:val="both"/>
              <w:rPr>
                <w:color w:val="000000"/>
                <w:szCs w:val="24"/>
              </w:rPr>
            </w:pPr>
            <w:r w:rsidRPr="00D745ED">
              <w:rPr>
                <w:spacing w:val="2"/>
              </w:rPr>
              <w:t>Nagrinėjamu atveju aktuali yra Kvalifikacijos metodikos 21.</w:t>
            </w:r>
            <w:r>
              <w:rPr>
                <w:spacing w:val="2"/>
              </w:rPr>
              <w:t>6</w:t>
            </w:r>
            <w:r w:rsidRPr="00D745ED">
              <w:rPr>
                <w:spacing w:val="2"/>
              </w:rPr>
              <w:t xml:space="preserve"> p</w:t>
            </w:r>
            <w:r w:rsidR="00E342F7">
              <w:rPr>
                <w:spacing w:val="2"/>
              </w:rPr>
              <w:t>apunkčio</w:t>
            </w:r>
            <w:r w:rsidRPr="00D745ED">
              <w:rPr>
                <w:spacing w:val="2"/>
              </w:rPr>
              <w:t xml:space="preserve"> nuostata, kurioje nustatyta, kad</w:t>
            </w:r>
            <w:r w:rsidR="001F24BE">
              <w:rPr>
                <w:spacing w:val="2"/>
              </w:rPr>
              <w:t>:</w:t>
            </w:r>
            <w:r w:rsidRPr="00D745ED">
              <w:rPr>
                <w:spacing w:val="2"/>
              </w:rPr>
              <w:t xml:space="preserve"> </w:t>
            </w:r>
            <w:r>
              <w:rPr>
                <w:szCs w:val="24"/>
              </w:rPr>
              <w:t>„</w:t>
            </w:r>
            <w:r w:rsidRPr="00214CA3">
              <w:rPr>
                <w:color w:val="000000"/>
                <w:szCs w:val="24"/>
              </w:rPr>
              <w:t>Tiekėjo personalo, ar jų vadovaujančio personalo išsilavinimas ir profesinė kvalifikacija. Šis kvalifikacijos reikalavimas yra keliamas siekiant įsitikinti, kad pirkimo sutarties vykdymas bus pavestas kvalifikuotam tiekėjo, teikiančio paslaugas, ar atliekančio darbus, personalui, ar jo vadovaujančiam personalui, kuris yra tiesiogiai susiję (ar atsakingi) už konkrečios paslaugos suteikimą ar darbų atlikimą.</w:t>
            </w:r>
            <w:r>
              <w:rPr>
                <w:color w:val="000000"/>
                <w:szCs w:val="24"/>
              </w:rPr>
              <w:t>&lt;...&gt;</w:t>
            </w:r>
            <w:r w:rsidRPr="00214CA3">
              <w:rPr>
                <w:color w:val="000000"/>
                <w:szCs w:val="24"/>
              </w:rPr>
              <w:t xml:space="preserve">. Pirkimo vykdytojas tiksliai ir aiškiai pirkimo dokumentuose nurodo, kokią kvalifikaciją turi turėti tiekėjas, ar jo vadovaujantys asmenys </w:t>
            </w:r>
            <w:r w:rsidRPr="00214CA3">
              <w:rPr>
                <w:color w:val="000000"/>
                <w:szCs w:val="24"/>
              </w:rPr>
              <w:lastRenderedPageBreak/>
              <w:t>(pavyzdžiui, darbų atveju – nurodoma konkreti statybos darbų sritis, statinių kategorija ir grupė bei reikalaujama patirtis)</w:t>
            </w:r>
            <w:r>
              <w:rPr>
                <w:color w:val="000000"/>
                <w:szCs w:val="24"/>
              </w:rPr>
              <w:t>“</w:t>
            </w:r>
            <w:r w:rsidRPr="00214CA3">
              <w:rPr>
                <w:color w:val="000000"/>
                <w:szCs w:val="24"/>
              </w:rPr>
              <w:t>.</w:t>
            </w:r>
          </w:p>
          <w:p w14:paraId="70D2EA3B" w14:textId="77777777" w:rsidR="007E098B" w:rsidRDefault="007E098B" w:rsidP="007E098B">
            <w:pPr>
              <w:ind w:left="113" w:right="113" w:firstLine="736"/>
              <w:jc w:val="both"/>
              <w:rPr>
                <w:szCs w:val="24"/>
              </w:rPr>
            </w:pPr>
            <w:r>
              <w:t xml:space="preserve">Pažymėtina, </w:t>
            </w:r>
            <w:r>
              <w:rPr>
                <w:spacing w:val="2"/>
              </w:rPr>
              <w:t xml:space="preserve">kad </w:t>
            </w:r>
            <w:r w:rsidRPr="00883B90">
              <w:rPr>
                <w:szCs w:val="24"/>
                <w:shd w:val="clear" w:color="auto" w:fill="FFFFFF"/>
              </w:rPr>
              <w:t>Tarnybos parengt</w:t>
            </w:r>
            <w:r>
              <w:rPr>
                <w:szCs w:val="24"/>
                <w:shd w:val="clear" w:color="auto" w:fill="FFFFFF"/>
              </w:rPr>
              <w:t>ose</w:t>
            </w:r>
            <w:r w:rsidRPr="00883B90">
              <w:rPr>
                <w:szCs w:val="24"/>
                <w:shd w:val="clear" w:color="auto" w:fill="FFFFFF"/>
              </w:rPr>
              <w:t xml:space="preserve"> Statybos darbų pirkim</w:t>
            </w:r>
            <w:r>
              <w:rPr>
                <w:szCs w:val="24"/>
                <w:shd w:val="clear" w:color="auto" w:fill="FFFFFF"/>
              </w:rPr>
              <w:t>ų</w:t>
            </w:r>
            <w:r w:rsidRPr="00883B90">
              <w:rPr>
                <w:szCs w:val="24"/>
                <w:shd w:val="clear" w:color="auto" w:fill="FFFFFF"/>
              </w:rPr>
              <w:t xml:space="preserve"> gair</w:t>
            </w:r>
            <w:r>
              <w:rPr>
                <w:szCs w:val="24"/>
                <w:shd w:val="clear" w:color="auto" w:fill="FFFFFF"/>
              </w:rPr>
              <w:t>ėse</w:t>
            </w:r>
            <w:r>
              <w:rPr>
                <w:rStyle w:val="FootnoteReference"/>
                <w:szCs w:val="24"/>
                <w:shd w:val="clear" w:color="auto" w:fill="FFFFFF"/>
              </w:rPr>
              <w:footnoteReference w:id="34"/>
            </w:r>
            <w:r w:rsidRPr="00A62167">
              <w:rPr>
                <w:szCs w:val="24"/>
              </w:rPr>
              <w:t xml:space="preserve"> </w:t>
            </w:r>
            <w:r>
              <w:rPr>
                <w:szCs w:val="24"/>
              </w:rPr>
              <w:t>(20</w:t>
            </w:r>
            <w:r w:rsidRPr="002A1104">
              <w:rPr>
                <w:szCs w:val="24"/>
              </w:rPr>
              <w:t xml:space="preserve"> psl.</w:t>
            </w:r>
            <w:r>
              <w:rPr>
                <w:szCs w:val="24"/>
              </w:rPr>
              <w:t>, 5.3 skyrius „</w:t>
            </w:r>
            <w:r>
              <w:t>Techninis ir profesinis pajėgumas</w:t>
            </w:r>
            <w:r>
              <w:rPr>
                <w:szCs w:val="24"/>
              </w:rPr>
              <w:t>“</w:t>
            </w:r>
            <w:r w:rsidRPr="002A1104">
              <w:rPr>
                <w:szCs w:val="24"/>
              </w:rPr>
              <w:t>)</w:t>
            </w:r>
            <w:r>
              <w:rPr>
                <w:szCs w:val="24"/>
              </w:rPr>
              <w:t xml:space="preserve"> nustatyta, jog</w:t>
            </w:r>
            <w:r>
              <w:t xml:space="preserve"> „Keliant reikalavimą turėti specialistus, kuriems suteikta teisė vadovauti statinio statybos darbams arba specialiesiems statybos darbams, svarbu nurodyti statinių kategoriją (ypatingieji, neypatingieji ar nesudėtingieji statiniai), kadangi nuo to priklauso atitiktį įrodančių dokumentų pateikimas (ar tai bus kvalifikacijos atestatai/teisės pripažinimo dokumentai, ar pakaks atitinkamą išsilavinimą patvirtinančių dokumentų). &lt;...&gt; Specialistų patirtis: turi turėti ypatingojo/neypatingojo statinio statybos vadovo/specialiųjų statybos darbų vadovo ar nesudėtingųjų statinių statybos vadovo darbo patirtį bent viename baigtame objekte (atliktuose darbuose) atitinkamoje srityje (nurodant pagal poreikį statinių grupes, pogrupius ar darbų sritis)“.</w:t>
            </w:r>
          </w:p>
          <w:p w14:paraId="6670DBA8" w14:textId="77777777" w:rsidR="007E098B" w:rsidRPr="00670D55" w:rsidRDefault="007E098B" w:rsidP="007E098B">
            <w:pPr>
              <w:ind w:left="113" w:right="113" w:firstLine="736"/>
              <w:jc w:val="both"/>
              <w:rPr>
                <w:szCs w:val="24"/>
              </w:rPr>
            </w:pPr>
            <w:r w:rsidRPr="00670D55">
              <w:rPr>
                <w:szCs w:val="24"/>
              </w:rPr>
              <w:t>Vertinimo metu Tarnyba Perkančiosios organizacijos paprašė</w:t>
            </w:r>
            <w:r>
              <w:rPr>
                <w:rStyle w:val="FootnoteReference"/>
                <w:rFonts w:eastAsia="Arial Unicode MS"/>
                <w:szCs w:val="24"/>
                <w:bdr w:val="nil"/>
                <w:lang w:eastAsia="lt-LT"/>
              </w:rPr>
              <w:footnoteReference w:id="35"/>
            </w:r>
            <w:r w:rsidRPr="00670D55">
              <w:rPr>
                <w:szCs w:val="24"/>
              </w:rPr>
              <w:t xml:space="preserve"> paaiškinti ir pagrįsti pirmiau nurodytos Pirkimo sąlygos proporcingumą Pirkimo objektui ir šio reikalavimo atitikimą VPĮ 47 straipsnio 1 dalies reikalavimams.</w:t>
            </w:r>
            <w:r>
              <w:t xml:space="preserve"> </w:t>
            </w:r>
            <w:r w:rsidRPr="00670D55">
              <w:rPr>
                <w:szCs w:val="24"/>
              </w:rPr>
              <w:t>Papildomai Tarnyba prašė paaiškinti ir pagrįsti, kaip statybos vadovo darbų patirtis „</w:t>
            </w:r>
            <w:r w:rsidRPr="00670D55">
              <w:rPr>
                <w:b/>
                <w:bCs/>
                <w:szCs w:val="24"/>
              </w:rPr>
              <w:t>negyvenamieji pastatai, darbo sritis: bendrieji statybos darbai</w:t>
            </w:r>
            <w:r w:rsidRPr="00670D55">
              <w:rPr>
                <w:szCs w:val="24"/>
              </w:rPr>
              <w:t xml:space="preserve">“ parodo tiekėjo kvalifikaciją atlikti ypatingojo </w:t>
            </w:r>
            <w:r w:rsidRPr="00670D55">
              <w:rPr>
                <w:b/>
                <w:bCs/>
                <w:szCs w:val="24"/>
              </w:rPr>
              <w:t>gyvenamojo</w:t>
            </w:r>
            <w:r w:rsidRPr="00670D55">
              <w:rPr>
                <w:szCs w:val="24"/>
              </w:rPr>
              <w:t xml:space="preserve"> pastato atnaujinimo remonto darbus.</w:t>
            </w:r>
            <w:r>
              <w:rPr>
                <w:szCs w:val="24"/>
              </w:rPr>
              <w:t xml:space="preserve"> </w:t>
            </w:r>
            <w:r w:rsidRPr="00277B98">
              <w:rPr>
                <w:szCs w:val="24"/>
              </w:rPr>
              <w:t>Perkan</w:t>
            </w:r>
            <w:r>
              <w:rPr>
                <w:szCs w:val="24"/>
              </w:rPr>
              <w:t>čioji organizacija</w:t>
            </w:r>
            <w:r w:rsidRPr="00277B98">
              <w:rPr>
                <w:szCs w:val="24"/>
              </w:rPr>
              <w:t>, atsakydama į Tarnybos prašymą</w:t>
            </w:r>
            <w:r>
              <w:rPr>
                <w:rStyle w:val="FootnoteReference"/>
                <w:szCs w:val="24"/>
              </w:rPr>
              <w:footnoteReference w:id="36"/>
            </w:r>
            <w:r w:rsidRPr="00277B98">
              <w:rPr>
                <w:szCs w:val="24"/>
              </w:rPr>
              <w:t>, nurodė, kad</w:t>
            </w:r>
            <w:r>
              <w:rPr>
                <w:szCs w:val="24"/>
              </w:rPr>
              <w:t xml:space="preserve"> „</w:t>
            </w:r>
            <w:r>
              <w:t>Ruošiant pirkimo sąlygas buvo padaryta techninė klaida vietoje ,,negyvenamieji“ pastatai, darbo sritis: bendrieji statybos darbai, turėjo būti įrašyta ,,gyvenamieji“ pastatai, darbo sritis: bendrieji statybos darbai“.</w:t>
            </w:r>
          </w:p>
          <w:p w14:paraId="12A7B08C" w14:textId="3BD1E191" w:rsidR="007E098B" w:rsidRPr="00BC77DB" w:rsidRDefault="007E098B" w:rsidP="00BC77DB">
            <w:pPr>
              <w:ind w:left="113" w:right="113" w:firstLine="736"/>
              <w:jc w:val="both"/>
            </w:pPr>
            <w:r>
              <w:rPr>
                <w:bCs/>
                <w:szCs w:val="24"/>
              </w:rPr>
              <w:t xml:space="preserve">Tarnyba pažymi, kad </w:t>
            </w:r>
            <w:r w:rsidRPr="00754216">
              <w:rPr>
                <w:bCs/>
                <w:szCs w:val="24"/>
              </w:rPr>
              <w:t>Tiekėjas</w:t>
            </w:r>
            <w:r w:rsidR="001F24BE">
              <w:rPr>
                <w:bCs/>
                <w:szCs w:val="24"/>
              </w:rPr>
              <w:t>,</w:t>
            </w:r>
            <w:r w:rsidRPr="00754216">
              <w:rPr>
                <w:bCs/>
                <w:szCs w:val="24"/>
              </w:rPr>
              <w:t xml:space="preserve"> siekdamas įrodyti atitiktį Pirkimo sąlygų </w:t>
            </w:r>
            <w:r w:rsidRPr="00DB130E">
              <w:rPr>
                <w:spacing w:val="2"/>
              </w:rPr>
              <w:t>3.1.</w:t>
            </w:r>
            <w:r>
              <w:rPr>
                <w:spacing w:val="2"/>
              </w:rPr>
              <w:t>9</w:t>
            </w:r>
            <w:r w:rsidRPr="00DB130E">
              <w:rPr>
                <w:spacing w:val="2"/>
              </w:rPr>
              <w:t xml:space="preserve"> </w:t>
            </w:r>
            <w:r w:rsidRPr="00754216">
              <w:rPr>
                <w:bCs/>
                <w:szCs w:val="24"/>
              </w:rPr>
              <w:t>pu</w:t>
            </w:r>
            <w:r>
              <w:rPr>
                <w:bCs/>
                <w:szCs w:val="24"/>
              </w:rPr>
              <w:t xml:space="preserve">nkte </w:t>
            </w:r>
            <w:r w:rsidRPr="00754216">
              <w:rPr>
                <w:bCs/>
                <w:szCs w:val="24"/>
              </w:rPr>
              <w:t>nustatytam reikalavimui, tur</w:t>
            </w:r>
            <w:r>
              <w:rPr>
                <w:bCs/>
                <w:szCs w:val="24"/>
              </w:rPr>
              <w:t xml:space="preserve">ėjo turėti specialistą, kuris būtų įgijęs </w:t>
            </w:r>
            <w:r w:rsidRPr="003710DE">
              <w:rPr>
                <w:b/>
                <w:szCs w:val="24"/>
              </w:rPr>
              <w:t>ne mažesnę nei 3 metų darbo patirtį</w:t>
            </w:r>
            <w:r>
              <w:rPr>
                <w:bCs/>
                <w:szCs w:val="24"/>
              </w:rPr>
              <w:t xml:space="preserve"> </w:t>
            </w:r>
            <w:r w:rsidRPr="007676F8">
              <w:rPr>
                <w:szCs w:val="24"/>
              </w:rPr>
              <w:t xml:space="preserve">vadovaujant bendriesiems statybos darbams </w:t>
            </w:r>
            <w:r w:rsidRPr="003710DE">
              <w:rPr>
                <w:b/>
                <w:bCs/>
                <w:szCs w:val="24"/>
              </w:rPr>
              <w:t>vienoje įstaigoje</w:t>
            </w:r>
            <w:r>
              <w:rPr>
                <w:bCs/>
                <w:szCs w:val="24"/>
              </w:rPr>
              <w:t xml:space="preserve">. </w:t>
            </w:r>
            <w:r w:rsidRPr="00754216">
              <w:rPr>
                <w:bCs/>
                <w:szCs w:val="24"/>
              </w:rPr>
              <w:t xml:space="preserve">Pažymėtina, kad </w:t>
            </w:r>
            <w:r>
              <w:rPr>
                <w:bCs/>
                <w:szCs w:val="24"/>
              </w:rPr>
              <w:t>tiekėjų specialistų patirtis reikalaujamoje srityje, tačiau įgijusių mažesnę nei 3 metų darbo patirtį</w:t>
            </w:r>
            <w:r w:rsidR="00615710">
              <w:rPr>
                <w:bCs/>
                <w:szCs w:val="24"/>
              </w:rPr>
              <w:t>,</w:t>
            </w:r>
            <w:r>
              <w:rPr>
                <w:bCs/>
                <w:szCs w:val="24"/>
              </w:rPr>
              <w:t xml:space="preserve"> gali būti ne mažesnė nei specialistų įgijusių </w:t>
            </w:r>
            <w:r w:rsidRPr="00754216">
              <w:rPr>
                <w:bCs/>
                <w:szCs w:val="24"/>
              </w:rPr>
              <w:t xml:space="preserve">Pirkimo sąlygų </w:t>
            </w:r>
            <w:r w:rsidRPr="00DB130E">
              <w:rPr>
                <w:spacing w:val="2"/>
              </w:rPr>
              <w:t>3.1.</w:t>
            </w:r>
            <w:r>
              <w:rPr>
                <w:spacing w:val="2"/>
              </w:rPr>
              <w:t>9</w:t>
            </w:r>
            <w:r w:rsidRPr="00DB130E">
              <w:rPr>
                <w:spacing w:val="2"/>
              </w:rPr>
              <w:t xml:space="preserve"> </w:t>
            </w:r>
            <w:r w:rsidRPr="00754216">
              <w:rPr>
                <w:bCs/>
                <w:szCs w:val="24"/>
              </w:rPr>
              <w:t>pu</w:t>
            </w:r>
            <w:r>
              <w:rPr>
                <w:bCs/>
                <w:szCs w:val="24"/>
              </w:rPr>
              <w:t>nkte reikalaujamą patirtį (pvz., specialistas įgijo 3 metų darbo patirtį, tačiau per tą laiką vadovavo tik vieno pastato bendriesiems statyboms darbas, tuo tarpu specialistas įgijęs 1 metų darbo patirtį per metus galėjo vadovauti 3 ar daugiau pastatų bendriesiems statyboms darbams ir taip įgijo didesnę patirtį nei specialistas vadovavęs vieno pastato bendriesiems statybos darbams). Perkančiajai organizacijai</w:t>
            </w:r>
            <w:r w:rsidR="001F24BE">
              <w:rPr>
                <w:bCs/>
                <w:szCs w:val="24"/>
              </w:rPr>
              <w:t>,</w:t>
            </w:r>
            <w:r>
              <w:rPr>
                <w:bCs/>
                <w:szCs w:val="24"/>
              </w:rPr>
              <w:t xml:space="preserve"> siekiančiai įsitikinti tiekėjo specialisto įgyta reikiama patirtimi</w:t>
            </w:r>
            <w:r w:rsidR="00DA06D2">
              <w:rPr>
                <w:bCs/>
                <w:szCs w:val="24"/>
              </w:rPr>
              <w:t>,</w:t>
            </w:r>
            <w:r>
              <w:rPr>
                <w:bCs/>
                <w:szCs w:val="24"/>
              </w:rPr>
              <w:t xml:space="preserve"> ją reikėtų sieti ne su darbo patirties metais, o su </w:t>
            </w:r>
            <w:r>
              <w:t>patirtimi bent viename baigtame objekte (atliktuose darbuose) atitinkamoje srityje.</w:t>
            </w:r>
            <w:r>
              <w:rPr>
                <w:bCs/>
                <w:szCs w:val="24"/>
              </w:rPr>
              <w:t xml:space="preserve"> Be kita ko, ir reikalavimas darbo patirtį įgyti būtent dirbant vienoje darbovietėje yra nepagrįstas, nes darbų vadovas</w:t>
            </w:r>
            <w:r w:rsidR="00DA06D2">
              <w:rPr>
                <w:bCs/>
                <w:szCs w:val="24"/>
              </w:rPr>
              <w:t>,</w:t>
            </w:r>
            <w:r>
              <w:rPr>
                <w:bCs/>
                <w:szCs w:val="24"/>
              </w:rPr>
              <w:t xml:space="preserve"> dirbęs keletoje darboviečių</w:t>
            </w:r>
            <w:r w:rsidR="00BC77DB">
              <w:rPr>
                <w:bCs/>
                <w:szCs w:val="24"/>
              </w:rPr>
              <w:t>/</w:t>
            </w:r>
            <w:r>
              <w:rPr>
                <w:bCs/>
                <w:szCs w:val="24"/>
              </w:rPr>
              <w:t xml:space="preserve"> </w:t>
            </w:r>
            <w:r w:rsidR="00BC77DB">
              <w:rPr>
                <w:bCs/>
                <w:szCs w:val="24"/>
              </w:rPr>
              <w:t xml:space="preserve">teikęs </w:t>
            </w:r>
            <w:r w:rsidR="00BC77DB">
              <w:t>paslaugas pagal civilinę paslaugų sutartį</w:t>
            </w:r>
            <w:r w:rsidR="00D438F7">
              <w:t>/-is</w:t>
            </w:r>
            <w:r w:rsidR="00BC77DB" w:rsidDel="00DA06D2">
              <w:rPr>
                <w:bCs/>
                <w:szCs w:val="24"/>
              </w:rPr>
              <w:t xml:space="preserve"> </w:t>
            </w:r>
            <w:r>
              <w:rPr>
                <w:bCs/>
                <w:szCs w:val="24"/>
              </w:rPr>
              <w:t>gali turėti dar didesnę/įvairesnę patirtį nei vadovas</w:t>
            </w:r>
            <w:r w:rsidR="00DA06D2">
              <w:rPr>
                <w:bCs/>
                <w:szCs w:val="24"/>
              </w:rPr>
              <w:t>,</w:t>
            </w:r>
            <w:r>
              <w:rPr>
                <w:bCs/>
                <w:szCs w:val="24"/>
              </w:rPr>
              <w:t xml:space="preserve"> dirbęs vienoje darbovietėje (pvz., dirbo </w:t>
            </w:r>
            <w:r w:rsidR="000121B5">
              <w:rPr>
                <w:bCs/>
                <w:szCs w:val="24"/>
              </w:rPr>
              <w:t xml:space="preserve">statant </w:t>
            </w:r>
            <w:r>
              <w:rPr>
                <w:bCs/>
                <w:szCs w:val="24"/>
              </w:rPr>
              <w:t>skirtingų pogrupių/dydžių pastat</w:t>
            </w:r>
            <w:r w:rsidR="000121B5">
              <w:rPr>
                <w:bCs/>
                <w:szCs w:val="24"/>
              </w:rPr>
              <w:t>us</w:t>
            </w:r>
            <w:r>
              <w:rPr>
                <w:bCs/>
                <w:szCs w:val="24"/>
              </w:rPr>
              <w:t xml:space="preserve"> ir pan.).</w:t>
            </w:r>
            <w:r>
              <w:rPr>
                <w:szCs w:val="24"/>
              </w:rPr>
              <w:t xml:space="preserve"> </w:t>
            </w:r>
            <w:r w:rsidRPr="00A273F1">
              <w:rPr>
                <w:bCs/>
                <w:szCs w:val="24"/>
              </w:rPr>
              <w:t xml:space="preserve">Atsižvelgiant į išdėstytą, Tarnyba konstatuoja, kad </w:t>
            </w:r>
            <w:r w:rsidR="00FB2B68">
              <w:rPr>
                <w:bCs/>
                <w:szCs w:val="24"/>
              </w:rPr>
              <w:t xml:space="preserve">Pirkimo sąlygų </w:t>
            </w:r>
            <w:r w:rsidRPr="00DB130E">
              <w:rPr>
                <w:spacing w:val="2"/>
              </w:rPr>
              <w:t>3.1.</w:t>
            </w:r>
            <w:r>
              <w:rPr>
                <w:spacing w:val="2"/>
              </w:rPr>
              <w:t>9</w:t>
            </w:r>
            <w:r w:rsidRPr="00DB130E">
              <w:rPr>
                <w:spacing w:val="2"/>
              </w:rPr>
              <w:t xml:space="preserve"> </w:t>
            </w:r>
            <w:r w:rsidRPr="00754216">
              <w:rPr>
                <w:bCs/>
                <w:szCs w:val="24"/>
              </w:rPr>
              <w:t>pu</w:t>
            </w:r>
            <w:r>
              <w:rPr>
                <w:bCs/>
                <w:szCs w:val="24"/>
              </w:rPr>
              <w:t>nkte</w:t>
            </w:r>
            <w:r w:rsidRPr="00A273F1">
              <w:rPr>
                <w:bCs/>
                <w:szCs w:val="24"/>
              </w:rPr>
              <w:t xml:space="preserve"> nustatytas kvalifikacijos reikalavimas yra neproporcingas Pirkimo objektui, dirbtinai riboja konkurenciją bei atima galimybę Pirkime dalyvauti sutartį gebantiems įvykdyti tiekėjams. Tarnyba pažymi, kad Perkančioji organizacija turi įsitikinti tiekėjų kompetentingumu, patikimumu ir pajėgumu, tačiau </w:t>
            </w:r>
            <w:r>
              <w:rPr>
                <w:bCs/>
                <w:szCs w:val="24"/>
              </w:rPr>
              <w:t>keliami</w:t>
            </w:r>
            <w:r w:rsidRPr="00A273F1">
              <w:rPr>
                <w:bCs/>
                <w:szCs w:val="24"/>
              </w:rPr>
              <w:t xml:space="preserve"> minimalūs kandidatų ar dalyvių kvalifikacijos reikalavimai negali dirbtinai riboti konkurencijos, jie turi būti pagrįsti ir proporcingi pirkimo objektui, t. y. </w:t>
            </w:r>
            <w:r>
              <w:rPr>
                <w:bCs/>
                <w:szCs w:val="24"/>
              </w:rPr>
              <w:t>p</w:t>
            </w:r>
            <w:r w:rsidRPr="00A273F1">
              <w:rPr>
                <w:bCs/>
                <w:szCs w:val="24"/>
              </w:rPr>
              <w:t xml:space="preserve">erkančioji organizacija, turi nustatyti būtent </w:t>
            </w:r>
            <w:r w:rsidRPr="00D66867">
              <w:rPr>
                <w:bCs/>
                <w:szCs w:val="24"/>
              </w:rPr>
              <w:t>minimalius kvalifikacijos reikalavimus</w:t>
            </w:r>
            <w:r w:rsidRPr="00A273F1">
              <w:rPr>
                <w:bCs/>
                <w:szCs w:val="24"/>
              </w:rPr>
              <w:t>,</w:t>
            </w:r>
            <w:r w:rsidR="00BC77DB">
              <w:rPr>
                <w:bCs/>
                <w:szCs w:val="24"/>
              </w:rPr>
              <w:t xml:space="preserve"> o </w:t>
            </w:r>
            <w:r w:rsidR="00BC77DB">
              <w:t>reikalavimai negali būti per aukšti, nes jų paskirtis yra ne atrinkti geriausią tiekėją, o tą, kuris yra tiesiog kompetentingas, patikimas ir pajėgus įvykdyti sutartį.</w:t>
            </w:r>
          </w:p>
          <w:p w14:paraId="49805A6D" w14:textId="773D808E" w:rsidR="002671E1" w:rsidRDefault="007E098B" w:rsidP="002671E1">
            <w:pPr>
              <w:ind w:left="113" w:right="113" w:firstLine="736"/>
              <w:jc w:val="both"/>
              <w:rPr>
                <w:color w:val="000000"/>
                <w:szCs w:val="24"/>
              </w:rPr>
            </w:pPr>
            <w:r>
              <w:t xml:space="preserve">Atsižvelgiant į tai, kas išdėstyta, Tarnyba konstatuoja, jog nustatydama pirmiau nurodytą kvalifikacijos reikalavimą, Perkančioji organizacija </w:t>
            </w:r>
            <w:r>
              <w:rPr>
                <w:color w:val="000000"/>
                <w:szCs w:val="24"/>
              </w:rPr>
              <w:t xml:space="preserve">pažeidė VPĮ 17 straipsnio 1 dalyje įtvirtintus proporcingumo ir lygiateisiškumo principus, VPĮ 47 straipsnio 1 dalies ir Kvalifikacijos metodikos </w:t>
            </w:r>
            <w:r w:rsidR="000D2306">
              <w:rPr>
                <w:color w:val="000000"/>
                <w:szCs w:val="24"/>
              </w:rPr>
              <w:t>8</w:t>
            </w:r>
            <w:r>
              <w:rPr>
                <w:color w:val="000000"/>
                <w:szCs w:val="24"/>
              </w:rPr>
              <w:t xml:space="preserve">.3 bei </w:t>
            </w:r>
            <w:r w:rsidRPr="00054E18">
              <w:t>21.</w:t>
            </w:r>
            <w:r>
              <w:t>6</w:t>
            </w:r>
            <w:r w:rsidRPr="00054E18">
              <w:t xml:space="preserve"> </w:t>
            </w:r>
            <w:r w:rsidR="00C420AC">
              <w:t>pa</w:t>
            </w:r>
            <w:r>
              <w:rPr>
                <w:color w:val="000000"/>
                <w:szCs w:val="24"/>
              </w:rPr>
              <w:t>punk</w:t>
            </w:r>
            <w:r w:rsidR="00C420AC">
              <w:rPr>
                <w:color w:val="000000"/>
                <w:szCs w:val="24"/>
              </w:rPr>
              <w:t>či</w:t>
            </w:r>
            <w:r>
              <w:rPr>
                <w:color w:val="000000"/>
                <w:szCs w:val="24"/>
              </w:rPr>
              <w:t>ų reikalavimus.</w:t>
            </w:r>
          </w:p>
          <w:p w14:paraId="0EF66212" w14:textId="1BDD2BCA" w:rsidR="00255F75" w:rsidRPr="003E4164" w:rsidRDefault="002671E1" w:rsidP="003E4164">
            <w:pPr>
              <w:ind w:left="113" w:right="113" w:firstLine="736"/>
              <w:jc w:val="both"/>
              <w:rPr>
                <w:color w:val="000000"/>
                <w:szCs w:val="24"/>
              </w:rPr>
            </w:pPr>
            <w:r>
              <w:rPr>
                <w:color w:val="000000"/>
                <w:szCs w:val="24"/>
              </w:rPr>
              <w:lastRenderedPageBreak/>
              <w:t xml:space="preserve">5. </w:t>
            </w:r>
            <w:r w:rsidR="00255F75">
              <w:rPr>
                <w:color w:val="000000"/>
                <w:szCs w:val="24"/>
              </w:rPr>
              <w:t>S</w:t>
            </w:r>
            <w:r w:rsidR="00255F75" w:rsidRPr="00255F75">
              <w:rPr>
                <w:szCs w:val="24"/>
              </w:rPr>
              <w:t xml:space="preserve">iekiant pagrįsti atitiktį Pirkimo sąlygų 3.1.8 punkte nustatytam kvalifikacijos reikalavimui, kad „Tiekėjas turi turėti tinkamą kvalifikaciją turintį specialistą: ypatingo statinio bendrųjų statybos darbų vadovą, turintį </w:t>
            </w:r>
            <w:r w:rsidR="00255F75" w:rsidRPr="00255F75">
              <w:rPr>
                <w:b/>
                <w:bCs/>
                <w:szCs w:val="24"/>
              </w:rPr>
              <w:t>ne mažesnę kaip 3 metų darbo patirtį vadovaujant bendriesiems statybos darbams vienoje įstaigoje</w:t>
            </w:r>
            <w:r w:rsidR="00255F75" w:rsidRPr="00255F75">
              <w:rPr>
                <w:szCs w:val="24"/>
              </w:rPr>
              <w:t xml:space="preserve">. Statinių grupės: negyvenamieji pastatai, darbo sritis: bendrieji statybos darbai“, tiekėjas turėjo pateikti: „Lietuvos Respublikos aplinkos ministerijos išduotas kvalifikacijos atestatas ar &lt;...&gt; </w:t>
            </w:r>
            <w:r w:rsidR="00255F75" w:rsidRPr="00255F75">
              <w:rPr>
                <w:b/>
                <w:bCs/>
                <w:szCs w:val="24"/>
              </w:rPr>
              <w:t>Darbų vadovo darbo patirties aprašymas</w:t>
            </w:r>
            <w:r w:rsidR="00255F75" w:rsidRPr="00255F75">
              <w:rPr>
                <w:szCs w:val="24"/>
              </w:rPr>
              <w:t xml:space="preserve"> (patvirtintas tiekėjo vadovo ar jo įgalioto asmens parašu ir antspaudu), nurodant vardą, pavardę, </w:t>
            </w:r>
            <w:r w:rsidR="00255F75" w:rsidRPr="00255F75">
              <w:rPr>
                <w:b/>
                <w:bCs/>
                <w:szCs w:val="24"/>
              </w:rPr>
              <w:t>bendrą darbo stažą</w:t>
            </w:r>
            <w:r w:rsidR="00255F75" w:rsidRPr="00255F75">
              <w:rPr>
                <w:szCs w:val="24"/>
              </w:rPr>
              <w:t>, kvalifikaciją, kvalifikacijos atestatą išdavusios įstaigos pavadinimą, kvalifikacijos atestato išdavimo datą; atestato tinkamai patvirtinta kopija“.</w:t>
            </w:r>
          </w:p>
          <w:p w14:paraId="40FA5582" w14:textId="0E4AE120" w:rsidR="00D60E66" w:rsidRDefault="00255F75" w:rsidP="00255F75">
            <w:pPr>
              <w:ind w:left="113" w:right="113" w:firstLine="736"/>
              <w:jc w:val="both"/>
              <w:rPr>
                <w:szCs w:val="24"/>
              </w:rPr>
            </w:pPr>
            <w:r w:rsidRPr="00255F75">
              <w:rPr>
                <w:szCs w:val="24"/>
              </w:rPr>
              <w:t xml:space="preserve">Kaip matyti iš UAB „Bornita“ pateikto pasiūlymo, tiekėjas minėtą reikalavimą grindė specialistų, kurie bus atsakingi už Pirkimo sutarties vykdymą, sąrašu, kuriame nurodomas specialistas R. J. ir pažymima, kad </w:t>
            </w:r>
            <w:r w:rsidR="004F2CF4">
              <w:rPr>
                <w:szCs w:val="24"/>
              </w:rPr>
              <w:t>„</w:t>
            </w:r>
            <w:r w:rsidRPr="00255F75">
              <w:rPr>
                <w:szCs w:val="24"/>
              </w:rPr>
              <w:t xml:space="preserve">Pirkimo sutartį vykdys kvalifikuotas specialistas, turintis teisę eiti </w:t>
            </w:r>
            <w:r w:rsidRPr="005A62DD">
              <w:rPr>
                <w:szCs w:val="24"/>
              </w:rPr>
              <w:t>neypatingo</w:t>
            </w:r>
            <w:r w:rsidR="008758D3" w:rsidRPr="006D494B">
              <w:rPr>
                <w:rStyle w:val="FootnoteReference"/>
                <w:iCs/>
                <w:szCs w:val="24"/>
              </w:rPr>
              <w:footnoteReference w:id="37"/>
            </w:r>
            <w:r w:rsidRPr="00255F75">
              <w:rPr>
                <w:szCs w:val="24"/>
              </w:rPr>
              <w:t xml:space="preserve"> statinio paprastojo remonto darbų vadovo pareigas ir turintis ne mažesnę kaip 3 metų statybos vadovo patirtį atliekant paprastąjį remontą ne/ypatinguose statiniuose</w:t>
            </w:r>
            <w:r w:rsidR="004F2CF4">
              <w:rPr>
                <w:szCs w:val="24"/>
              </w:rPr>
              <w:t>“</w:t>
            </w:r>
            <w:r w:rsidRPr="00255F75">
              <w:rPr>
                <w:szCs w:val="24"/>
              </w:rPr>
              <w:t>, taip pat nurodoma, kad specialisto kvalifikaciją pagrindžia SPSC kvalifikacijos atestatas Nr. 33526, taip pat pridedamas nurodyto specialisto (tiekėjo vadovo) gyvenimo aprašymas, kuriame išvardintos buvę ir esamos darbovietės bei darbo stažo jose laikotarpis ir nurodoma, kokias pareigas ėjo specialistas – „Statybos darbų vadovas“, papildomai pridedama atliktų darbų, susijusių su prašyme nurodyta profesine veikla, sąrašas, kuriame nurodoma statinio pavadinimas, statinio kategorija, asmeninis specialisto indėlis, statinio statybos užbaigimo metai ir kt.</w:t>
            </w:r>
          </w:p>
          <w:p w14:paraId="4562622A" w14:textId="0D79AED7" w:rsidR="00A5338F" w:rsidRDefault="00D60E66" w:rsidP="00A5338F">
            <w:pPr>
              <w:ind w:left="113" w:right="113" w:firstLine="736"/>
              <w:jc w:val="both"/>
              <w:rPr>
                <w:szCs w:val="24"/>
              </w:rPr>
            </w:pPr>
            <w:r>
              <w:rPr>
                <w:szCs w:val="24"/>
              </w:rPr>
              <w:t xml:space="preserve">Pažymėtina, jog R. J. </w:t>
            </w:r>
            <w:r w:rsidRPr="00255F75">
              <w:rPr>
                <w:szCs w:val="24"/>
              </w:rPr>
              <w:t>gyvenimo aprašym</w:t>
            </w:r>
            <w:r>
              <w:rPr>
                <w:szCs w:val="24"/>
              </w:rPr>
              <w:t>e nurodyta, kad jis dirbo s</w:t>
            </w:r>
            <w:r w:rsidRPr="00255F75">
              <w:rPr>
                <w:szCs w:val="24"/>
              </w:rPr>
              <w:t>tatybos darbų vadov</w:t>
            </w:r>
            <w:r>
              <w:rPr>
                <w:szCs w:val="24"/>
              </w:rPr>
              <w:t>u nuo 2008 m. rugpjūčio iki 2017 m. rugsėjo UAB „Mano būstas“, nuo 2018 m. birželio iki 2019</w:t>
            </w:r>
            <w:r w:rsidR="000121B5">
              <w:rPr>
                <w:szCs w:val="24"/>
              </w:rPr>
              <w:t> </w:t>
            </w:r>
            <w:r>
              <w:rPr>
                <w:szCs w:val="24"/>
              </w:rPr>
              <w:t>m. birželio UAB „Šilutės polderiai“ ir nuo 2019 m. birželio iki dabar UAB „Bornita“.</w:t>
            </w:r>
            <w:r w:rsidR="00A5338F">
              <w:rPr>
                <w:szCs w:val="24"/>
              </w:rPr>
              <w:t xml:space="preserve"> Iš gyvenimo aprašymo matyti, kad reikiamą </w:t>
            </w:r>
            <w:r w:rsidR="00A5338F" w:rsidRPr="00255F75">
              <w:rPr>
                <w:b/>
                <w:bCs/>
                <w:szCs w:val="24"/>
              </w:rPr>
              <w:t>ne mažesnę kaip 3 metų darbo patirtį vadovaujant bendriesiems statybos darbams vienoje įstaigoje</w:t>
            </w:r>
            <w:r w:rsidR="00A5338F">
              <w:rPr>
                <w:b/>
                <w:bCs/>
                <w:szCs w:val="24"/>
              </w:rPr>
              <w:t xml:space="preserve"> </w:t>
            </w:r>
            <w:r w:rsidR="00A5338F" w:rsidRPr="00A5338F">
              <w:rPr>
                <w:szCs w:val="24"/>
              </w:rPr>
              <w:t xml:space="preserve">R. J. </w:t>
            </w:r>
            <w:r w:rsidR="00A5338F">
              <w:rPr>
                <w:szCs w:val="24"/>
              </w:rPr>
              <w:t>g</w:t>
            </w:r>
            <w:r w:rsidR="00A5338F" w:rsidRPr="00A5338F">
              <w:rPr>
                <w:szCs w:val="24"/>
              </w:rPr>
              <w:t xml:space="preserve">alėjo įgyti tik </w:t>
            </w:r>
            <w:r w:rsidR="00A5338F">
              <w:rPr>
                <w:szCs w:val="24"/>
              </w:rPr>
              <w:t>nuo 2008 m. rugpjūčio iki 2017 m. rugsėjo</w:t>
            </w:r>
            <w:r w:rsidR="000121B5">
              <w:rPr>
                <w:szCs w:val="24"/>
              </w:rPr>
              <w:t>,</w:t>
            </w:r>
            <w:r w:rsidR="00A5338F">
              <w:rPr>
                <w:szCs w:val="24"/>
              </w:rPr>
              <w:t xml:space="preserve"> </w:t>
            </w:r>
            <w:r w:rsidR="00A5338F" w:rsidRPr="00A5338F">
              <w:rPr>
                <w:szCs w:val="24"/>
              </w:rPr>
              <w:t>dirbdamas</w:t>
            </w:r>
            <w:r w:rsidR="00A5338F">
              <w:rPr>
                <w:b/>
                <w:bCs/>
                <w:szCs w:val="24"/>
              </w:rPr>
              <w:t xml:space="preserve"> </w:t>
            </w:r>
            <w:r w:rsidR="00A5338F">
              <w:rPr>
                <w:szCs w:val="24"/>
              </w:rPr>
              <w:t>UAB „Mano būstas“.</w:t>
            </w:r>
          </w:p>
          <w:p w14:paraId="3725122E" w14:textId="29B56EF4" w:rsidR="00A5338F" w:rsidRDefault="00A5338F" w:rsidP="00A5338F">
            <w:pPr>
              <w:ind w:left="113" w:right="113" w:firstLine="736"/>
              <w:jc w:val="both"/>
              <w:rPr>
                <w:szCs w:val="24"/>
              </w:rPr>
            </w:pPr>
            <w:r>
              <w:rPr>
                <w:szCs w:val="24"/>
              </w:rPr>
              <w:t>P</w:t>
            </w:r>
            <w:r w:rsidRPr="00255F75">
              <w:rPr>
                <w:szCs w:val="24"/>
              </w:rPr>
              <w:t xml:space="preserve">apildomai pridedama </w:t>
            </w:r>
            <w:r>
              <w:rPr>
                <w:szCs w:val="24"/>
              </w:rPr>
              <w:t xml:space="preserve">R. J. </w:t>
            </w:r>
            <w:r w:rsidRPr="00255F75">
              <w:rPr>
                <w:szCs w:val="24"/>
              </w:rPr>
              <w:t>atliktų darbų, susijusių su prašyme nurodyta profesine veikla, sąrašas, kuriame nurodoma statinio pavadinimas, statinio kategorija, asmeninis specialisto indėlis, statinio statybos užbaigimo metai ir kt.</w:t>
            </w:r>
            <w:r>
              <w:rPr>
                <w:szCs w:val="24"/>
              </w:rPr>
              <w:t xml:space="preserve"> Įvertinus minėtą sąrašą</w:t>
            </w:r>
            <w:r w:rsidR="000121B5">
              <w:rPr>
                <w:szCs w:val="24"/>
              </w:rPr>
              <w:t>,</w:t>
            </w:r>
            <w:r>
              <w:rPr>
                <w:szCs w:val="24"/>
              </w:rPr>
              <w:t xml:space="preserve"> matyti, kad 1-5 sąrašo pozicijoje nurodomi 2015-201</w:t>
            </w:r>
            <w:r w:rsidR="00D91BE2">
              <w:rPr>
                <w:szCs w:val="24"/>
              </w:rPr>
              <w:t>6</w:t>
            </w:r>
            <w:r>
              <w:rPr>
                <w:szCs w:val="24"/>
              </w:rPr>
              <w:t xml:space="preserve"> m. atlikt</w:t>
            </w:r>
            <w:r w:rsidR="00D91BE2">
              <w:rPr>
                <w:szCs w:val="24"/>
              </w:rPr>
              <w:t>i</w:t>
            </w:r>
            <w:r>
              <w:rPr>
                <w:szCs w:val="24"/>
              </w:rPr>
              <w:t xml:space="preserve"> darbai</w:t>
            </w:r>
            <w:r w:rsidR="00C117D3">
              <w:rPr>
                <w:szCs w:val="24"/>
              </w:rPr>
              <w:t>, toliau vardijami darbai nuo 2018 m., t. y. patvirtinama</w:t>
            </w:r>
            <w:r w:rsidR="00836EFA">
              <w:rPr>
                <w:szCs w:val="24"/>
              </w:rPr>
              <w:t xml:space="preserve"> reikalaujama specialisto patirtis</w:t>
            </w:r>
            <w:r w:rsidR="00821EB3">
              <w:rPr>
                <w:szCs w:val="24"/>
              </w:rPr>
              <w:t>,</w:t>
            </w:r>
            <w:r w:rsidR="005A62DD">
              <w:rPr>
                <w:szCs w:val="24"/>
              </w:rPr>
              <w:t xml:space="preserve"> įgyta</w:t>
            </w:r>
            <w:r w:rsidR="00836EFA">
              <w:rPr>
                <w:szCs w:val="24"/>
              </w:rPr>
              <w:t xml:space="preserve"> </w:t>
            </w:r>
            <w:r w:rsidR="005A62DD">
              <w:rPr>
                <w:szCs w:val="24"/>
              </w:rPr>
              <w:t xml:space="preserve">UAB „Mano būstas“ </w:t>
            </w:r>
            <w:r w:rsidR="00836EFA">
              <w:rPr>
                <w:szCs w:val="24"/>
              </w:rPr>
              <w:t>tik už 2 metus, o ne tris</w:t>
            </w:r>
            <w:r w:rsidR="00821EB3">
              <w:rPr>
                <w:szCs w:val="24"/>
              </w:rPr>
              <w:t>,</w:t>
            </w:r>
            <w:r w:rsidR="00836EFA">
              <w:rPr>
                <w:szCs w:val="24"/>
              </w:rPr>
              <w:t xml:space="preserve"> kaip reikalaujama Pirkimo sąlygose.</w:t>
            </w:r>
          </w:p>
          <w:p w14:paraId="38C3BDC1" w14:textId="0772A241" w:rsidR="002671E1" w:rsidRPr="00DE7C78" w:rsidRDefault="00836EFA" w:rsidP="00DE7C78">
            <w:pPr>
              <w:ind w:left="113" w:right="113" w:firstLine="736"/>
              <w:jc w:val="both"/>
              <w:rPr>
                <w:szCs w:val="24"/>
              </w:rPr>
            </w:pPr>
            <w:r>
              <w:rPr>
                <w:szCs w:val="24"/>
              </w:rPr>
              <w:t>Atsižvelgiant į išdėstyt</w:t>
            </w:r>
            <w:r w:rsidR="00821EB3">
              <w:rPr>
                <w:szCs w:val="24"/>
              </w:rPr>
              <w:t>ą</w:t>
            </w:r>
            <w:r w:rsidR="00F41CEE">
              <w:rPr>
                <w:szCs w:val="24"/>
              </w:rPr>
              <w:t>, Tarnyba konstatuoja, kad tiekė</w:t>
            </w:r>
            <w:r w:rsidR="00555DE8">
              <w:rPr>
                <w:szCs w:val="24"/>
              </w:rPr>
              <w:t>jo</w:t>
            </w:r>
            <w:r w:rsidR="00F41CEE">
              <w:rPr>
                <w:szCs w:val="24"/>
              </w:rPr>
              <w:t xml:space="preserve"> pateik</w:t>
            </w:r>
            <w:r w:rsidR="00555DE8">
              <w:rPr>
                <w:szCs w:val="24"/>
              </w:rPr>
              <w:t>ti</w:t>
            </w:r>
            <w:r w:rsidR="00F41CEE">
              <w:rPr>
                <w:szCs w:val="24"/>
              </w:rPr>
              <w:t xml:space="preserve"> pirmiau nurodyt</w:t>
            </w:r>
            <w:r w:rsidR="00555DE8">
              <w:rPr>
                <w:szCs w:val="24"/>
              </w:rPr>
              <w:t>i</w:t>
            </w:r>
            <w:r w:rsidR="00F41CEE">
              <w:rPr>
                <w:szCs w:val="24"/>
              </w:rPr>
              <w:t xml:space="preserve"> dokument</w:t>
            </w:r>
            <w:r w:rsidR="00555DE8">
              <w:rPr>
                <w:szCs w:val="24"/>
              </w:rPr>
              <w:t>ai</w:t>
            </w:r>
            <w:r w:rsidR="00F41CEE">
              <w:rPr>
                <w:szCs w:val="24"/>
              </w:rPr>
              <w:t xml:space="preserve"> neįrod</w:t>
            </w:r>
            <w:r w:rsidR="00555DE8">
              <w:rPr>
                <w:szCs w:val="24"/>
              </w:rPr>
              <w:t>o</w:t>
            </w:r>
            <w:r w:rsidR="00F41CEE">
              <w:rPr>
                <w:szCs w:val="24"/>
              </w:rPr>
              <w:t xml:space="preserve">, jog specialistas </w:t>
            </w:r>
            <w:r w:rsidR="00F41CEE" w:rsidRPr="00A5338F">
              <w:rPr>
                <w:szCs w:val="24"/>
              </w:rPr>
              <w:t xml:space="preserve">R. J. </w:t>
            </w:r>
            <w:r w:rsidR="00F41CEE">
              <w:rPr>
                <w:szCs w:val="24"/>
              </w:rPr>
              <w:t>tur</w:t>
            </w:r>
            <w:r w:rsidR="00E1054D">
              <w:rPr>
                <w:szCs w:val="24"/>
              </w:rPr>
              <w:t>ėjo</w:t>
            </w:r>
            <w:r w:rsidR="00F41CEE">
              <w:rPr>
                <w:szCs w:val="24"/>
              </w:rPr>
              <w:t xml:space="preserve"> įgijęs Pirkimo sąlygose reikalaujamą </w:t>
            </w:r>
            <w:r w:rsidR="00F41CEE" w:rsidRPr="00555DE8">
              <w:rPr>
                <w:szCs w:val="24"/>
              </w:rPr>
              <w:t xml:space="preserve">ne mažesnę kaip 3 metų darbo patirtį vadovaujant bendriesiems statybos darbams </w:t>
            </w:r>
            <w:r w:rsidR="00F41CEE" w:rsidRPr="00393368">
              <w:rPr>
                <w:b/>
                <w:bCs/>
                <w:szCs w:val="24"/>
              </w:rPr>
              <w:t>vienoje įstaigoje</w:t>
            </w:r>
            <w:r w:rsidR="00B469CB" w:rsidRPr="00555DE8">
              <w:rPr>
                <w:szCs w:val="24"/>
              </w:rPr>
              <w:t>, dėl ko Perkančioji organizacija</w:t>
            </w:r>
            <w:r w:rsidR="00821EB3">
              <w:rPr>
                <w:szCs w:val="24"/>
              </w:rPr>
              <w:t>,</w:t>
            </w:r>
            <w:r w:rsidR="00555DE8" w:rsidRPr="00555DE8">
              <w:rPr>
                <w:szCs w:val="24"/>
              </w:rPr>
              <w:t xml:space="preserve"> neatmesdama tiekėjo pasiūlymo</w:t>
            </w:r>
            <w:r w:rsidR="00821EB3">
              <w:rPr>
                <w:szCs w:val="24"/>
              </w:rPr>
              <w:t>,</w:t>
            </w:r>
            <w:r w:rsidR="00555DE8" w:rsidRPr="00555DE8">
              <w:rPr>
                <w:szCs w:val="24"/>
              </w:rPr>
              <w:t xml:space="preserve"> kaip </w:t>
            </w:r>
            <w:r w:rsidR="006B0091">
              <w:rPr>
                <w:szCs w:val="24"/>
              </w:rPr>
              <w:t>neatitinkan</w:t>
            </w:r>
            <w:r w:rsidR="00DF140A">
              <w:rPr>
                <w:szCs w:val="24"/>
              </w:rPr>
              <w:t>čio</w:t>
            </w:r>
            <w:r w:rsidR="006B0091">
              <w:rPr>
                <w:szCs w:val="24"/>
              </w:rPr>
              <w:t xml:space="preserve"> Pirkimo sąlygų reikalavim</w:t>
            </w:r>
            <w:r w:rsidR="00821EB3">
              <w:rPr>
                <w:szCs w:val="24"/>
              </w:rPr>
              <w:t>ų,</w:t>
            </w:r>
            <w:r w:rsidR="00555DE8" w:rsidRPr="00555DE8">
              <w:rPr>
                <w:szCs w:val="24"/>
              </w:rPr>
              <w:t xml:space="preserve"> pažeidė VPĮ 17 straipsnio 1 dalyje įtvirtintą skaidrumo principą.</w:t>
            </w:r>
          </w:p>
        </w:tc>
      </w:tr>
      <w:tr w:rsidR="00E678F5" w:rsidRPr="006D494B" w14:paraId="697567BE" w14:textId="77777777" w:rsidTr="0031011B">
        <w:tc>
          <w:tcPr>
            <w:tcW w:w="1134" w:type="dxa"/>
            <w:tcBorders>
              <w:top w:val="single" w:sz="4" w:space="0" w:color="auto"/>
              <w:left w:val="single" w:sz="4" w:space="0" w:color="auto"/>
              <w:bottom w:val="single" w:sz="4" w:space="0" w:color="auto"/>
              <w:right w:val="single" w:sz="4" w:space="0" w:color="auto"/>
            </w:tcBorders>
            <w:shd w:val="clear" w:color="auto" w:fill="auto"/>
          </w:tcPr>
          <w:p w14:paraId="0F29C953" w14:textId="73D671CB" w:rsidR="00E678F5" w:rsidRDefault="003E0E3C" w:rsidP="00E678F5">
            <w:pPr>
              <w:jc w:val="center"/>
              <w:rPr>
                <w:szCs w:val="24"/>
                <w:lang w:eastAsia="lt-LT"/>
              </w:rPr>
            </w:pPr>
            <w:r>
              <w:rPr>
                <w:szCs w:val="24"/>
                <w:lang w:eastAsia="lt-LT"/>
              </w:rPr>
              <w:lastRenderedPageBreak/>
              <w:t>2</w:t>
            </w:r>
            <w:r w:rsidR="00E678F5" w:rsidRPr="005F36D0">
              <w:rPr>
                <w:szCs w:val="24"/>
                <w:lang w:eastAsia="lt-LT"/>
              </w:rPr>
              <w:t>.</w:t>
            </w:r>
          </w:p>
        </w:tc>
        <w:tc>
          <w:tcPr>
            <w:tcW w:w="8642" w:type="dxa"/>
            <w:tcBorders>
              <w:top w:val="single" w:sz="4" w:space="0" w:color="auto"/>
              <w:left w:val="single" w:sz="4" w:space="0" w:color="auto"/>
              <w:bottom w:val="single" w:sz="4" w:space="0" w:color="auto"/>
              <w:right w:val="single" w:sz="4" w:space="0" w:color="auto"/>
            </w:tcBorders>
            <w:shd w:val="clear" w:color="auto" w:fill="auto"/>
          </w:tcPr>
          <w:p w14:paraId="511D3B36" w14:textId="489B8A46" w:rsidR="00E678F5" w:rsidRPr="006D494B" w:rsidRDefault="00E678F5" w:rsidP="00E678F5">
            <w:pPr>
              <w:jc w:val="both"/>
              <w:rPr>
                <w:iCs/>
                <w:szCs w:val="24"/>
              </w:rPr>
            </w:pPr>
            <w:r w:rsidRPr="006D494B">
              <w:rPr>
                <w:iCs/>
                <w:szCs w:val="24"/>
              </w:rPr>
              <w:t>VPĮ 17 straipsnio 1 dalis</w:t>
            </w:r>
            <w:r w:rsidRPr="006D494B">
              <w:rPr>
                <w:rStyle w:val="FootnoteReference"/>
                <w:iCs/>
                <w:szCs w:val="24"/>
              </w:rPr>
              <w:footnoteReference w:id="38"/>
            </w:r>
            <w:r w:rsidR="0047647C">
              <w:rPr>
                <w:iCs/>
                <w:szCs w:val="24"/>
              </w:rPr>
              <w:t xml:space="preserve">, </w:t>
            </w:r>
            <w:r w:rsidR="0047647C" w:rsidRPr="000D372D">
              <w:rPr>
                <w:bCs/>
                <w:iCs/>
                <w:szCs w:val="24"/>
              </w:rPr>
              <w:t>86 straipsnio 3 dalis</w:t>
            </w:r>
            <w:r w:rsidR="0047647C" w:rsidRPr="000D372D">
              <w:rPr>
                <w:bCs/>
                <w:iCs/>
                <w:szCs w:val="24"/>
                <w:vertAlign w:val="superscript"/>
              </w:rPr>
              <w:footnoteReference w:id="39"/>
            </w:r>
            <w:r w:rsidR="0047647C">
              <w:rPr>
                <w:bCs/>
                <w:iCs/>
                <w:szCs w:val="24"/>
              </w:rPr>
              <w:t>.</w:t>
            </w:r>
          </w:p>
        </w:tc>
      </w:tr>
      <w:tr w:rsidR="00E678F5" w:rsidRPr="006D494B" w14:paraId="68F9EF58" w14:textId="77777777" w:rsidTr="00E678F5">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0F7CA43" w14:textId="6CEAF671" w:rsidR="003308F1" w:rsidRDefault="003308F1" w:rsidP="00A7300C">
            <w:pPr>
              <w:ind w:left="113" w:right="113" w:firstLine="736"/>
              <w:jc w:val="both"/>
              <w:rPr>
                <w:bCs/>
                <w:szCs w:val="24"/>
              </w:rPr>
            </w:pPr>
            <w:r>
              <w:rPr>
                <w:bCs/>
                <w:szCs w:val="24"/>
              </w:rPr>
              <w:t xml:space="preserve">1. </w:t>
            </w:r>
            <w:r w:rsidRPr="00761850">
              <w:rPr>
                <w:bCs/>
                <w:szCs w:val="24"/>
              </w:rPr>
              <w:t xml:space="preserve">Pirkimo sąlygų </w:t>
            </w:r>
            <w:r>
              <w:rPr>
                <w:bCs/>
                <w:szCs w:val="24"/>
              </w:rPr>
              <w:t>6.6</w:t>
            </w:r>
            <w:r w:rsidRPr="00761850">
              <w:rPr>
                <w:bCs/>
                <w:szCs w:val="24"/>
              </w:rPr>
              <w:t xml:space="preserve"> punkte nustatyta, kad </w:t>
            </w:r>
            <w:r>
              <w:rPr>
                <w:bCs/>
                <w:szCs w:val="24"/>
              </w:rPr>
              <w:t>„</w:t>
            </w:r>
            <w:r w:rsidRPr="00E21AD6">
              <w:rPr>
                <w:szCs w:val="24"/>
              </w:rPr>
              <w:t>Pasiūlymą sudaro pasiūlymo galiojimą užtikrinantis dokumentas ir tiekėjo pateiktų duomenų, dokumentų elektroninėje formoje ir atsakymų CVP IS priemonėmis, visuma</w:t>
            </w:r>
            <w:r>
              <w:rPr>
                <w:szCs w:val="24"/>
              </w:rPr>
              <w:t xml:space="preserve">: &lt;...&gt; 6.6.4. </w:t>
            </w:r>
            <w:r w:rsidRPr="00E21AD6">
              <w:rPr>
                <w:szCs w:val="24"/>
              </w:rPr>
              <w:t>pasiūlymo galiojimą užtikrinantis dokumentas;</w:t>
            </w:r>
            <w:r>
              <w:rPr>
                <w:szCs w:val="24"/>
              </w:rPr>
              <w:t xml:space="preserve"> &lt;...&gt;“, 6.9 punkte įtvirtinta, jog „</w:t>
            </w:r>
            <w:r w:rsidRPr="00BB0782">
              <w:rPr>
                <w:szCs w:val="24"/>
              </w:rPr>
              <w:t>Pasiūlymo pateikimo laikas fiksuojamas, kai tiekėjas pateikia Pasiūlymą ir pasiūlymo galiojimą užtikrinantį dokumentą</w:t>
            </w:r>
            <w:r>
              <w:rPr>
                <w:szCs w:val="24"/>
              </w:rPr>
              <w:t>“, 9.8 punkte nurodyta, kad „</w:t>
            </w:r>
            <w:r w:rsidRPr="00BB0782">
              <w:rPr>
                <w:szCs w:val="24"/>
              </w:rPr>
              <w:t>Komisija atmeta pasiūlymą, jeigu: 9.8.1. tiekėjas nepateikė pasiūlymo galiojimo užtikrinimo; &lt;...&gt;“</w:t>
            </w:r>
            <w:r>
              <w:rPr>
                <w:szCs w:val="24"/>
              </w:rPr>
              <w:t>.</w:t>
            </w:r>
          </w:p>
          <w:p w14:paraId="2B7B7FBB" w14:textId="77777777" w:rsidR="00582D10" w:rsidRDefault="00BC6F5D" w:rsidP="00582D10">
            <w:pPr>
              <w:ind w:left="113" w:right="113" w:firstLine="736"/>
              <w:jc w:val="both"/>
            </w:pPr>
            <w:r w:rsidRPr="00F35E99">
              <w:rPr>
                <w:szCs w:val="24"/>
              </w:rPr>
              <w:lastRenderedPageBreak/>
              <w:t>Vertinimo metu Tarnyba Perkančiosios organizacijos paprašė</w:t>
            </w:r>
            <w:r>
              <w:rPr>
                <w:rStyle w:val="FootnoteReference"/>
                <w:rFonts w:eastAsia="Arial Unicode MS"/>
                <w:szCs w:val="24"/>
                <w:bdr w:val="nil"/>
                <w:lang w:eastAsia="lt-LT"/>
              </w:rPr>
              <w:footnoteReference w:id="40"/>
            </w:r>
            <w:r w:rsidRPr="00F35E99">
              <w:rPr>
                <w:szCs w:val="24"/>
              </w:rPr>
              <w:t xml:space="preserve"> paaiškinti</w:t>
            </w:r>
            <w:r>
              <w:rPr>
                <w:szCs w:val="24"/>
              </w:rPr>
              <w:t>,</w:t>
            </w:r>
            <w:r w:rsidRPr="00F35E99">
              <w:rPr>
                <w:szCs w:val="24"/>
              </w:rPr>
              <w:t xml:space="preserve"> </w:t>
            </w:r>
            <w:r>
              <w:rPr>
                <w:szCs w:val="24"/>
              </w:rPr>
              <w:t>kodėl Pirkimo sąlygose nėra nurodyta pasiūlymo užtikrinimo vertė bei terminas, taip pat, įvertinus aplinkybę, kad CVPIS kartu su pasiūlymu UAB „Bornita“ pasiūlymo užtikrinimo nepateikė, Tarnyba prašė paaiškinti ir pagrįsti, kodėl tiekėjo pasiūlymas nebuvo atmestas</w:t>
            </w:r>
            <w:r w:rsidRPr="00F35E99">
              <w:rPr>
                <w:bCs/>
                <w:szCs w:val="24"/>
              </w:rPr>
              <w:t>.</w:t>
            </w:r>
            <w:r w:rsidRPr="00F35E99">
              <w:rPr>
                <w:szCs w:val="24"/>
              </w:rPr>
              <w:t xml:space="preserve"> Perkančioji organizacija, atsakydama į Tarnybos prašymą</w:t>
            </w:r>
            <w:r>
              <w:rPr>
                <w:rStyle w:val="FootnoteReference"/>
                <w:szCs w:val="24"/>
              </w:rPr>
              <w:footnoteReference w:id="41"/>
            </w:r>
            <w:r w:rsidRPr="00F35E99">
              <w:rPr>
                <w:szCs w:val="24"/>
              </w:rPr>
              <w:t>, nurodė, kad</w:t>
            </w:r>
            <w:r>
              <w:rPr>
                <w:szCs w:val="24"/>
              </w:rPr>
              <w:t xml:space="preserve"> „</w:t>
            </w:r>
            <w:r>
              <w:t>Vykdant pirkimą visi trys tiekėjų pateikti pasiūlymai neturėjo pasiūlymo galiojimo užtikrinimą patvirtinančių dokumentų, todėl Viešųjų pirkimų komisija, vykdydama pirkimą, neatmetė Tiekėjo pasiūlymo, kuriame nebuvo pateiktas pasiūlymo užtikrinimas atsižvelgiant į tai, kad Tiekėjas pateikė Įstaigai geriausią pasiūlymą, konkurse antras likęs tiekėjo pasiūlymas buvo net 128 447,11 Eur (beveik 1,5 karto) didesnis nei konkurs</w:t>
            </w:r>
            <w:r w:rsidR="008152E3">
              <w:t>ą</w:t>
            </w:r>
            <w:r>
              <w:t xml:space="preserve"> laim</w:t>
            </w:r>
            <w:r w:rsidR="008152E3">
              <w:t>ė</w:t>
            </w:r>
            <w:r>
              <w:t>jusio rangovo, tok</w:t>
            </w:r>
            <w:r w:rsidR="008152E3">
              <w:t>į</w:t>
            </w:r>
            <w:r>
              <w:t xml:space="preserve"> sprendim</w:t>
            </w:r>
            <w:r w:rsidR="008152E3">
              <w:t>ą</w:t>
            </w:r>
            <w:r>
              <w:t xml:space="preserve"> </w:t>
            </w:r>
            <w:r w:rsidR="008152E3">
              <w:t>pagrindžiant</w:t>
            </w:r>
            <w:r>
              <w:t xml:space="preserve"> paga</w:t>
            </w:r>
            <w:r w:rsidR="008152E3">
              <w:t>l</w:t>
            </w:r>
            <w:r>
              <w:t xml:space="preserve"> </w:t>
            </w:r>
            <w:r w:rsidR="008152E3">
              <w:t>Viešųjų</w:t>
            </w:r>
            <w:r>
              <w:t xml:space="preserve"> pirkim</w:t>
            </w:r>
            <w:r w:rsidR="008152E3">
              <w:t>ų</w:t>
            </w:r>
            <w:r>
              <w:t xml:space="preserve"> </w:t>
            </w:r>
            <w:r w:rsidR="008152E3">
              <w:t>į</w:t>
            </w:r>
            <w:r>
              <w:t>statymo 42 straipsn</w:t>
            </w:r>
            <w:r w:rsidR="008152E3">
              <w:t>į</w:t>
            </w:r>
            <w:r>
              <w:t>, kuris teigia, kad ,,</w:t>
            </w:r>
            <w:r w:rsidR="008152E3">
              <w:t>perkančioji</w:t>
            </w:r>
            <w:r>
              <w:t xml:space="preserve"> </w:t>
            </w:r>
            <w:r w:rsidR="008152E3">
              <w:t>organizacija</w:t>
            </w:r>
            <w:r>
              <w:t xml:space="preserve"> darb</w:t>
            </w:r>
            <w:r w:rsidR="008152E3">
              <w:t>ų</w:t>
            </w:r>
            <w:r>
              <w:t xml:space="preserve"> tarptautini</w:t>
            </w:r>
            <w:r w:rsidR="008152E3">
              <w:t>ų</w:t>
            </w:r>
            <w:r>
              <w:t xml:space="preserve"> pirkim</w:t>
            </w:r>
            <w:r w:rsidR="008152E3">
              <w:t>ų</w:t>
            </w:r>
            <w:r>
              <w:t xml:space="preserve"> atvejais privalo, o kit</w:t>
            </w:r>
            <w:r w:rsidR="008152E3">
              <w:t>ų</w:t>
            </w:r>
            <w:r>
              <w:t xml:space="preserve"> pirkim</w:t>
            </w:r>
            <w:r w:rsidR="008152E3">
              <w:t>ų</w:t>
            </w:r>
            <w:r>
              <w:t xml:space="preserve"> atveju gali pareikalauti, kad pasi</w:t>
            </w:r>
            <w:r w:rsidR="008152E3">
              <w:t xml:space="preserve">ūlymo </w:t>
            </w:r>
            <w:r>
              <w:t>galiojimas b</w:t>
            </w:r>
            <w:r w:rsidR="008152E3">
              <w:t>ūtų</w:t>
            </w:r>
            <w:r>
              <w:t xml:space="preserve"> u</w:t>
            </w:r>
            <w:r w:rsidR="008152E3">
              <w:t>ž</w:t>
            </w:r>
            <w:r>
              <w:t>tikrinamas</w:t>
            </w:r>
            <w:r w:rsidR="008152E3">
              <w:t>“</w:t>
            </w:r>
            <w:r>
              <w:t>.</w:t>
            </w:r>
          </w:p>
          <w:p w14:paraId="5CEC1E32" w14:textId="4711D618" w:rsidR="00D84AAA" w:rsidRDefault="00B754FA" w:rsidP="00D84AAA">
            <w:pPr>
              <w:ind w:left="113" w:right="113" w:firstLine="736"/>
              <w:jc w:val="both"/>
            </w:pPr>
            <w:r>
              <w:t xml:space="preserve">2. </w:t>
            </w:r>
            <w:r w:rsidRPr="00582D10">
              <w:t xml:space="preserve">Pirkimo </w:t>
            </w:r>
            <w:r w:rsidR="00582D10" w:rsidRPr="00582D10">
              <w:t>sąlygų 8 priedo „Sutarties projektas“ bei S</w:t>
            </w:r>
            <w:r w:rsidRPr="00582D10">
              <w:t>utarties 1.24</w:t>
            </w:r>
            <w:r w:rsidR="00582D10" w:rsidRPr="00582D10">
              <w:t xml:space="preserve"> punkte nustatyta</w:t>
            </w:r>
            <w:r w:rsidR="00DC7042">
              <w:t>:</w:t>
            </w:r>
            <w:r w:rsidR="00582D10" w:rsidRPr="00582D10">
              <w:t xml:space="preserve"> „Sutarties galiojimas – </w:t>
            </w:r>
            <w:r w:rsidR="00582D10" w:rsidRPr="00A95606">
              <w:rPr>
                <w:b/>
                <w:bCs/>
              </w:rPr>
              <w:t>Sutartis įsigalioja Sutarties Šalims pasirašius Sutartį ir Rangovui pateikus tinkamą Sutarties įvykdymo užtikrinimą</w:t>
            </w:r>
            <w:r w:rsidR="00582D10" w:rsidRPr="00582D10">
              <w:t>. Sutartis galioja iki visiško Sutartyje numatytų įsipareigojimų įvykdymo“. Pirkimo sąlygų 8 priedo „Sutarties projektas“ Sutarties įvykdymo užtikrinimo forma yra banko garantija, išduota banko ar kitos kredito įstaigos (pagal Lietuvos Respublikos civilinio kodekso 6.93 str.) arba laidavimas (laidavimo sutartis), išduotas draudimo bendrovės (pagal Lietuvos Respublikos civilinio kodekso 6.76 ir 6.77 str.)</w:t>
            </w:r>
            <w:r w:rsidR="00BA4C31">
              <w:t>“</w:t>
            </w:r>
            <w:r w:rsidR="00582D10" w:rsidRPr="00582D10">
              <w:t>.</w:t>
            </w:r>
            <w:r w:rsidR="00582D10" w:rsidRPr="006C039C">
              <w:t xml:space="preserve"> </w:t>
            </w:r>
            <w:r w:rsidR="00B7404E" w:rsidRPr="00582D10">
              <w:t xml:space="preserve">Pirkimo sąlygų 8 priedo „Sutarties projektas“ bei Sutarties </w:t>
            </w:r>
            <w:r w:rsidR="000158BC">
              <w:t>7.1</w:t>
            </w:r>
            <w:r w:rsidR="00B7404E" w:rsidRPr="00582D10">
              <w:t xml:space="preserve"> punkte nustatyta, kad </w:t>
            </w:r>
            <w:r w:rsidR="00B7404E">
              <w:t>„</w:t>
            </w:r>
            <w:r w:rsidR="00582D10">
              <w:t>Su</w:t>
            </w:r>
            <w:r w:rsidR="00582D10" w:rsidRPr="001A76C5">
              <w:t xml:space="preserve">tarties įvykdymo </w:t>
            </w:r>
            <w:r w:rsidR="00582D10" w:rsidRPr="00A95606">
              <w:rPr>
                <w:b/>
                <w:bCs/>
              </w:rPr>
              <w:t>užtikrinimą Rangovas privalo pateikti Užsakovui ne vėliau kaip per 10 dienų nuo Sutarties pasirašymo</w:t>
            </w:r>
            <w:r w:rsidR="00582D10" w:rsidRPr="001A76C5">
              <w:t xml:space="preserve">. </w:t>
            </w:r>
            <w:r w:rsidR="00582D10" w:rsidRPr="00A95606">
              <w:rPr>
                <w:b/>
                <w:bCs/>
              </w:rPr>
              <w:t>Jei Rangovas per šį laikotarpį Sutarties įvykdymo užtikrinimo nepateikia, laikoma, kad Rangovas atsisakė sudaryti Sutartį</w:t>
            </w:r>
            <w:r w:rsidR="00582D10" w:rsidRPr="001A76C5">
              <w:t xml:space="preserve">. </w:t>
            </w:r>
            <w:r w:rsidR="00582D10" w:rsidRPr="009F3F26">
              <w:rPr>
                <w:b/>
                <w:bCs/>
              </w:rPr>
              <w:t>Užtikrinimo suma nurodyta 3.4</w:t>
            </w:r>
            <w:r w:rsidR="00582D10" w:rsidRPr="00BA4C31">
              <w:rPr>
                <w:b/>
                <w:bCs/>
              </w:rPr>
              <w:t xml:space="preserve"> papunktyje</w:t>
            </w:r>
            <w:r w:rsidR="00582D10" w:rsidRPr="001A76C5">
              <w:rPr>
                <w:i/>
              </w:rPr>
              <w:t>.</w:t>
            </w:r>
            <w:r w:rsidR="00582D10" w:rsidRPr="001A76C5">
              <w:t xml:space="preserve"> Sutarties įvykdymo užtikrinimas įsigalioja jo išdavimo dieną ir turi galioti ne tr</w:t>
            </w:r>
            <w:r w:rsidR="00582D10">
              <w:t>umpiau kaip iki 30 (trisdešimt</w:t>
            </w:r>
            <w:r w:rsidR="00582D10" w:rsidRPr="001A76C5">
              <w:t>) kalendorin</w:t>
            </w:r>
            <w:r w:rsidR="00582D10">
              <w:t>ių dienų</w:t>
            </w:r>
            <w:r w:rsidR="00582D10" w:rsidRPr="001A76C5">
              <w:t xml:space="preserve"> po Sutartyje numatyto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r w:rsidR="00BA4C31">
              <w:t xml:space="preserve"> Pažymėtina, jog </w:t>
            </w:r>
            <w:r w:rsidR="00BA4C31" w:rsidRPr="00582D10">
              <w:t xml:space="preserve">Pirkimo sąlygų 8 priedo „Sutarties projektas“ </w:t>
            </w:r>
            <w:r w:rsidR="00BA4C31">
              <w:t>3.4</w:t>
            </w:r>
            <w:r w:rsidR="00BA4C31" w:rsidRPr="00582D10">
              <w:t xml:space="preserve"> punkte nustatyta, kad </w:t>
            </w:r>
            <w:r w:rsidR="00BA4C31">
              <w:t>„</w:t>
            </w:r>
            <w:r w:rsidR="006A69FE" w:rsidRPr="006C039C">
              <w:t>Užtikrinimo suma</w:t>
            </w:r>
            <w:r w:rsidR="006A69FE">
              <w:t xml:space="preserve"> </w:t>
            </w:r>
            <w:r w:rsidR="006A69FE" w:rsidRPr="006C039C">
              <w:t>............................ eurų</w:t>
            </w:r>
            <w:r w:rsidR="006A69FE">
              <w:t>“, tuo tarpu Sutarties 3.4 punkte nustatyta, kad „</w:t>
            </w:r>
            <w:r w:rsidR="006A69FE" w:rsidRPr="006C039C">
              <w:t>Užtikrinimo suma</w:t>
            </w:r>
            <w:r w:rsidR="006A69FE">
              <w:t xml:space="preserve"> netaikoma“</w:t>
            </w:r>
            <w:r w:rsidR="00816478">
              <w:t>. Nagrinėjamu atveju svarbu pažymėti, kad</w:t>
            </w:r>
            <w:r w:rsidR="00DC7042">
              <w:t>,</w:t>
            </w:r>
            <w:r w:rsidR="00816478">
              <w:t xml:space="preserve"> viena vertus</w:t>
            </w:r>
            <w:r w:rsidR="00DC7042">
              <w:t>,</w:t>
            </w:r>
            <w:r w:rsidR="00816478">
              <w:t xml:space="preserve"> </w:t>
            </w:r>
            <w:r w:rsidR="00816478" w:rsidRPr="00582D10">
              <w:t xml:space="preserve">Pirkimo sąlygų 8 priedo „Sutarties projektas“ </w:t>
            </w:r>
            <w:r w:rsidR="00816478" w:rsidRPr="002570DC">
              <w:t>3.4</w:t>
            </w:r>
            <w:r w:rsidR="00816478" w:rsidRPr="00582D10">
              <w:t xml:space="preserve"> punkte </w:t>
            </w:r>
            <w:r w:rsidR="00816478">
              <w:t>nustatyta sąlyga buvo pakeista sudarius Sutartį,</w:t>
            </w:r>
            <w:r w:rsidR="005C4C8E">
              <w:t xml:space="preserve"> t. y., nurodoma, kad užtikrinimo suma (užtikrinimas) netaikoma,</w:t>
            </w:r>
            <w:r w:rsidR="00816478">
              <w:t xml:space="preserve"> kita vertus</w:t>
            </w:r>
            <w:r w:rsidR="00DC7042">
              <w:t>,</w:t>
            </w:r>
            <w:r w:rsidR="00816478">
              <w:t xml:space="preserve"> vertinant </w:t>
            </w:r>
            <w:r w:rsidR="00EA2630">
              <w:t xml:space="preserve">kitų </w:t>
            </w:r>
            <w:r w:rsidR="00816478">
              <w:t>Sutarties sąlygų visumą</w:t>
            </w:r>
            <w:r w:rsidR="00DC7042">
              <w:t>,</w:t>
            </w:r>
            <w:r w:rsidR="00816478">
              <w:t xml:space="preserve"> matyti, kad Sutartis negalėjo įsigalioti tiekėjui nepateikus Sutarties užtikrinimo</w:t>
            </w:r>
            <w:r w:rsidR="005F6C3D">
              <w:t xml:space="preserve"> ir turėtų būti pripažinta niekine</w:t>
            </w:r>
            <w:r w:rsidR="00DC7042">
              <w:t xml:space="preserve"> ir negaliojančia nuo sudarymo momento</w:t>
            </w:r>
            <w:r w:rsidR="005F6C3D">
              <w:t>.</w:t>
            </w:r>
          </w:p>
          <w:p w14:paraId="46FDE132" w14:textId="2C9740EE" w:rsidR="00980EFB" w:rsidRPr="00BA4C31" w:rsidRDefault="00D84AAA" w:rsidP="00D84AAA">
            <w:pPr>
              <w:ind w:left="113" w:right="113" w:firstLine="736"/>
              <w:jc w:val="both"/>
            </w:pPr>
            <w:r>
              <w:rPr>
                <w:szCs w:val="24"/>
              </w:rPr>
              <w:t>Vertinimo metu Tarnyba paprašė</w:t>
            </w:r>
            <w:r>
              <w:rPr>
                <w:rStyle w:val="FootnoteReference"/>
                <w:rFonts w:eastAsia="Arial Unicode MS"/>
                <w:szCs w:val="24"/>
                <w:bdr w:val="nil"/>
                <w:lang w:eastAsia="lt-LT"/>
              </w:rPr>
              <w:footnoteReference w:id="42"/>
            </w:r>
            <w:r>
              <w:rPr>
                <w:szCs w:val="24"/>
              </w:rPr>
              <w:t xml:space="preserve"> Perkančiosios organizacijos </w:t>
            </w:r>
            <w:r>
              <w:rPr>
                <w:rFonts w:eastAsia="Calibri"/>
                <w:szCs w:val="24"/>
              </w:rPr>
              <w:t xml:space="preserve">pateikti </w:t>
            </w:r>
            <w:r>
              <w:rPr>
                <w:szCs w:val="24"/>
              </w:rPr>
              <w:t>S</w:t>
            </w:r>
            <w:r w:rsidRPr="00E0578E">
              <w:rPr>
                <w:szCs w:val="24"/>
              </w:rPr>
              <w:t>utarties</w:t>
            </w:r>
            <w:r w:rsidRPr="00495CD1">
              <w:rPr>
                <w:szCs w:val="24"/>
              </w:rPr>
              <w:t xml:space="preserve"> įvykdymo užtikrinimo dokument</w:t>
            </w:r>
            <w:r w:rsidR="0037243E">
              <w:rPr>
                <w:szCs w:val="24"/>
              </w:rPr>
              <w:t>us</w:t>
            </w:r>
            <w:r>
              <w:rPr>
                <w:szCs w:val="24"/>
              </w:rPr>
              <w:t xml:space="preserve">, kaip tai numatyta </w:t>
            </w:r>
            <w:r>
              <w:rPr>
                <w:rFonts w:eastAsia="Calibri"/>
                <w:szCs w:val="24"/>
              </w:rPr>
              <w:t>Pirkimo Sutarties 1.24, 7.1 punktuose</w:t>
            </w:r>
            <w:r>
              <w:rPr>
                <w:rFonts w:eastAsia="Arial Unicode MS"/>
                <w:szCs w:val="24"/>
                <w:bdr w:val="nil"/>
                <w:lang w:eastAsia="lt-LT"/>
              </w:rPr>
              <w:t>.</w:t>
            </w:r>
            <w:r>
              <w:rPr>
                <w:szCs w:val="24"/>
              </w:rPr>
              <w:t xml:space="preserve"> </w:t>
            </w:r>
            <w:r w:rsidRPr="00277B98">
              <w:rPr>
                <w:szCs w:val="24"/>
              </w:rPr>
              <w:t>Perkan</w:t>
            </w:r>
            <w:r>
              <w:rPr>
                <w:szCs w:val="24"/>
              </w:rPr>
              <w:t>čioji organizacija</w:t>
            </w:r>
            <w:r w:rsidRPr="00277B98">
              <w:rPr>
                <w:szCs w:val="24"/>
              </w:rPr>
              <w:t>, atsakydama į Tarnybos prašymą</w:t>
            </w:r>
            <w:r>
              <w:rPr>
                <w:rStyle w:val="FootnoteReference"/>
                <w:szCs w:val="24"/>
              </w:rPr>
              <w:footnoteReference w:id="43"/>
            </w:r>
            <w:r w:rsidRPr="00277B98">
              <w:rPr>
                <w:szCs w:val="24"/>
              </w:rPr>
              <w:t>, nurodė, kad</w:t>
            </w:r>
            <w:r>
              <w:rPr>
                <w:szCs w:val="24"/>
              </w:rPr>
              <w:t xml:space="preserve"> „</w:t>
            </w:r>
            <w:r>
              <w:t>Įstaiga negali pateikti sutarties įvykdymo užtikrinimo dokumentų, kaip tai numatyta Pirkimo sutarties 1.24., 7.1. punktuose &lt;...&gt;, kopijas, nes šių dokumentų rangovas UAB ,,Bornita“ Įstaigai nėra pateikęs. Pirkimo metu Komisija nepareikalavo iš UAB,,Bornita“ sutarties įvykdymo užtikrinimo“.</w:t>
            </w:r>
          </w:p>
          <w:p w14:paraId="1ED30993" w14:textId="55C32B24" w:rsidR="00880538" w:rsidRPr="003F2874" w:rsidRDefault="00880538" w:rsidP="003F2874">
            <w:pPr>
              <w:ind w:left="113" w:right="113" w:firstLine="736"/>
              <w:jc w:val="both"/>
              <w:rPr>
                <w:bCs/>
                <w:szCs w:val="24"/>
              </w:rPr>
            </w:pPr>
            <w:r w:rsidRPr="00F87D91">
              <w:rPr>
                <w:spacing w:val="2"/>
                <w:szCs w:val="24"/>
              </w:rPr>
              <w:t xml:space="preserve">Tarnyba pažymi, </w:t>
            </w:r>
            <w:r>
              <w:rPr>
                <w:szCs w:val="24"/>
              </w:rPr>
              <w:t xml:space="preserve">jog </w:t>
            </w:r>
            <w:r w:rsidRPr="00F87D91">
              <w:rPr>
                <w:szCs w:val="24"/>
              </w:rPr>
              <w:t xml:space="preserve">viešųjų pirkimų lygiateisiškumo ir skaidrumo principai, įtvirtinti </w:t>
            </w:r>
            <w:r w:rsidR="0042085B">
              <w:rPr>
                <w:spacing w:val="2"/>
                <w:szCs w:val="24"/>
              </w:rPr>
              <w:t>VPĮ</w:t>
            </w:r>
            <w:r w:rsidRPr="00F87D91">
              <w:rPr>
                <w:spacing w:val="2"/>
                <w:szCs w:val="24"/>
              </w:rPr>
              <w:t xml:space="preserve"> 17</w:t>
            </w:r>
            <w:r w:rsidRPr="00F87D91">
              <w:rPr>
                <w:szCs w:val="24"/>
              </w:rPr>
              <w:t xml:space="preserve"> straipsnio 1 dalyje, nustato tai, kad tiekėjų pasiūlymų vertinimas turi būti atliekamas pagal iš anksto visiems žinomas sąlygas, </w:t>
            </w:r>
            <w:r w:rsidRPr="00880538">
              <w:rPr>
                <w:szCs w:val="24"/>
              </w:rPr>
              <w:t xml:space="preserve">t. y. perkančioji organizacija privalo visų viešojo pirkimo procedūrų metu preciziškai laikytis pačios nustatytų ir paskelbtų sąlygų. Preciziškas tiekėjų pasiūlymų atitikties pirkimo dokumentuose nustatytiems reikalavimams vertinimas svarbus </w:t>
            </w:r>
            <w:r w:rsidR="00075429">
              <w:rPr>
                <w:szCs w:val="24"/>
              </w:rPr>
              <w:t xml:space="preserve">dėl to, kad </w:t>
            </w:r>
            <w:r w:rsidRPr="00880538">
              <w:rPr>
                <w:szCs w:val="24"/>
              </w:rPr>
              <w:t xml:space="preserve">atmetant pirkimo dokumentuose nustatytų reikalavimų neatitinkančius pasiūlymus užtikrinamas </w:t>
            </w:r>
            <w:r w:rsidR="00362858">
              <w:rPr>
                <w:szCs w:val="24"/>
              </w:rPr>
              <w:t>pirm</w:t>
            </w:r>
            <w:r w:rsidRPr="00880538">
              <w:rPr>
                <w:szCs w:val="24"/>
              </w:rPr>
              <w:t>iau nurodytų principų laikymasis pirkimo procedūros metu.</w:t>
            </w:r>
          </w:p>
          <w:p w14:paraId="451E83C9" w14:textId="3B5AE9E8" w:rsidR="00BC6F5D" w:rsidRDefault="00496918" w:rsidP="00BC6F5D">
            <w:pPr>
              <w:ind w:left="113" w:right="113" w:firstLine="736"/>
              <w:jc w:val="both"/>
              <w:rPr>
                <w:color w:val="000000"/>
                <w:shd w:val="clear" w:color="auto" w:fill="FFFFFF"/>
              </w:rPr>
            </w:pPr>
            <w:r>
              <w:rPr>
                <w:color w:val="000000"/>
                <w:shd w:val="clear" w:color="auto" w:fill="FFFFFF"/>
              </w:rPr>
              <w:lastRenderedPageBreak/>
              <w:t xml:space="preserve">Atkreiptinas dėmesys, kad visuomet turi būti vadovaujamasi sutarties sąlygomis, o </w:t>
            </w:r>
            <w:r w:rsidR="00F10BF4">
              <w:rPr>
                <w:color w:val="000000"/>
                <w:shd w:val="clear" w:color="auto" w:fill="FFFFFF"/>
              </w:rPr>
              <w:t>perkančioji organizacija</w:t>
            </w:r>
            <w:r w:rsidR="00362858">
              <w:rPr>
                <w:color w:val="000000"/>
                <w:shd w:val="clear" w:color="auto" w:fill="FFFFFF"/>
              </w:rPr>
              <w:t>,</w:t>
            </w:r>
            <w:r>
              <w:rPr>
                <w:color w:val="000000"/>
                <w:shd w:val="clear" w:color="auto" w:fill="FFFFFF"/>
              </w:rPr>
              <w:t xml:space="preserve"> dar rengdam</w:t>
            </w:r>
            <w:r w:rsidR="00F10BF4">
              <w:rPr>
                <w:color w:val="000000"/>
                <w:shd w:val="clear" w:color="auto" w:fill="FFFFFF"/>
              </w:rPr>
              <w:t>a</w:t>
            </w:r>
            <w:r>
              <w:rPr>
                <w:color w:val="000000"/>
                <w:shd w:val="clear" w:color="auto" w:fill="FFFFFF"/>
              </w:rPr>
              <w:t xml:space="preserve"> pirkimo dokumentus bei sutarties projektą, turėtų įvertinti poreikį </w:t>
            </w:r>
            <w:r w:rsidR="000C5DC1">
              <w:rPr>
                <w:color w:val="000000"/>
                <w:shd w:val="clear" w:color="auto" w:fill="FFFFFF"/>
              </w:rPr>
              <w:t xml:space="preserve">dėl prievolių užtikrinimo priemonių taikymo </w:t>
            </w:r>
            <w:r>
              <w:rPr>
                <w:color w:val="000000"/>
                <w:shd w:val="clear" w:color="auto" w:fill="FFFFFF"/>
              </w:rPr>
              <w:t>bei aiškiai nustatyti sąlygas dėl užtikrinimo</w:t>
            </w:r>
            <w:r w:rsidR="00F10BF4">
              <w:rPr>
                <w:color w:val="000000"/>
                <w:shd w:val="clear" w:color="auto" w:fill="FFFFFF"/>
              </w:rPr>
              <w:t xml:space="preserve"> (pasiūlymo, sutarties įvykdymo)</w:t>
            </w:r>
            <w:r>
              <w:rPr>
                <w:color w:val="000000"/>
                <w:shd w:val="clear" w:color="auto" w:fill="FFFFFF"/>
              </w:rPr>
              <w:t xml:space="preserve"> </w:t>
            </w:r>
            <w:r w:rsidR="00F10BF4">
              <w:rPr>
                <w:color w:val="000000"/>
                <w:shd w:val="clear" w:color="auto" w:fill="FFFFFF"/>
              </w:rPr>
              <w:t>vertės (</w:t>
            </w:r>
            <w:r>
              <w:rPr>
                <w:color w:val="000000"/>
                <w:shd w:val="clear" w:color="auto" w:fill="FFFFFF"/>
              </w:rPr>
              <w:t>sumos</w:t>
            </w:r>
            <w:r w:rsidR="00F10BF4">
              <w:rPr>
                <w:color w:val="000000"/>
                <w:shd w:val="clear" w:color="auto" w:fill="FFFFFF"/>
              </w:rPr>
              <w:t>) bei termino. Nagrinėjamu atveju matyti, kad Perkančioji organizacija Pirkimo dokumentuose formaliai nurodė, jog tiek pasiūlymo, tiek sutarties įvykdymo užtikrinim</w:t>
            </w:r>
            <w:r w:rsidR="000C5DC1">
              <w:rPr>
                <w:color w:val="000000"/>
                <w:shd w:val="clear" w:color="auto" w:fill="FFFFFF"/>
              </w:rPr>
              <w:t>as yra privalomas</w:t>
            </w:r>
            <w:r w:rsidR="00F10BF4">
              <w:rPr>
                <w:color w:val="000000"/>
                <w:shd w:val="clear" w:color="auto" w:fill="FFFFFF"/>
              </w:rPr>
              <w:t>, tačiau nenurodė ne</w:t>
            </w:r>
            <w:r w:rsidR="000C5DC1">
              <w:rPr>
                <w:color w:val="000000"/>
                <w:shd w:val="clear" w:color="auto" w:fill="FFFFFF"/>
              </w:rPr>
              <w:t>i</w:t>
            </w:r>
            <w:r w:rsidR="00F10BF4">
              <w:rPr>
                <w:color w:val="000000"/>
                <w:shd w:val="clear" w:color="auto" w:fill="FFFFFF"/>
              </w:rPr>
              <w:t xml:space="preserve"> užtikrinimų vertės, nei termino, dėl ko kyla klausimas, kokio užtikrinimo dydžio</w:t>
            </w:r>
            <w:r w:rsidR="00BD68EF">
              <w:rPr>
                <w:color w:val="000000"/>
                <w:shd w:val="clear" w:color="auto" w:fill="FFFFFF"/>
              </w:rPr>
              <w:t xml:space="preserve"> ir </w:t>
            </w:r>
            <w:r w:rsidR="00362858">
              <w:rPr>
                <w:color w:val="000000"/>
                <w:shd w:val="clear" w:color="auto" w:fill="FFFFFF"/>
              </w:rPr>
              <w:t xml:space="preserve">kokiam </w:t>
            </w:r>
            <w:r w:rsidR="00BD68EF">
              <w:rPr>
                <w:color w:val="000000"/>
                <w:shd w:val="clear" w:color="auto" w:fill="FFFFFF"/>
              </w:rPr>
              <w:t>termin</w:t>
            </w:r>
            <w:r w:rsidR="00362858">
              <w:rPr>
                <w:color w:val="000000"/>
                <w:shd w:val="clear" w:color="auto" w:fill="FFFFFF"/>
              </w:rPr>
              <w:t>ui</w:t>
            </w:r>
            <w:r w:rsidR="00F10BF4">
              <w:rPr>
                <w:color w:val="000000"/>
                <w:shd w:val="clear" w:color="auto" w:fill="FFFFFF"/>
              </w:rPr>
              <w:t xml:space="preserve"> pagal Sutartį</w:t>
            </w:r>
            <w:r w:rsidR="000C5DC1">
              <w:rPr>
                <w:color w:val="000000"/>
                <w:shd w:val="clear" w:color="auto" w:fill="FFFFFF"/>
              </w:rPr>
              <w:t xml:space="preserve"> būtų reikalavusi Perkančioji organizacija</w:t>
            </w:r>
            <w:r w:rsidR="00362858">
              <w:rPr>
                <w:color w:val="000000"/>
                <w:shd w:val="clear" w:color="auto" w:fill="FFFFFF"/>
              </w:rPr>
              <w:t>,</w:t>
            </w:r>
            <w:r w:rsidR="000C5DC1">
              <w:rPr>
                <w:color w:val="000000"/>
                <w:shd w:val="clear" w:color="auto" w:fill="FFFFFF"/>
              </w:rPr>
              <w:t xml:space="preserve"> jei būtų kreipusis į tiekėją ir reikalavusi </w:t>
            </w:r>
            <w:r w:rsidR="00EA2630">
              <w:rPr>
                <w:color w:val="000000"/>
                <w:shd w:val="clear" w:color="auto" w:fill="FFFFFF"/>
              </w:rPr>
              <w:t>minėtus dokumentus</w:t>
            </w:r>
            <w:r w:rsidR="000C5DC1">
              <w:rPr>
                <w:color w:val="000000"/>
                <w:shd w:val="clear" w:color="auto" w:fill="FFFFFF"/>
              </w:rPr>
              <w:t xml:space="preserve"> pateikti.</w:t>
            </w:r>
          </w:p>
          <w:p w14:paraId="34F2FDA8" w14:textId="00A3D933" w:rsidR="00E678F5" w:rsidRPr="00A7300C" w:rsidRDefault="00EA2630" w:rsidP="00AE26EF">
            <w:pPr>
              <w:ind w:left="113" w:right="113" w:firstLine="736"/>
              <w:jc w:val="both"/>
            </w:pPr>
            <w:r>
              <w:rPr>
                <w:color w:val="000000"/>
                <w:shd w:val="clear" w:color="auto" w:fill="FFFFFF"/>
              </w:rPr>
              <w:t>Atsižvelgiant į tai, kas išdėstyta, Tarnyba konstatuoja, kad Perkančioji organizacija nesivadovavo savo pačios Pirkimo dokumentuose nusistatytomis sąlygomis dėl pasiūlymo užtikrinimo</w:t>
            </w:r>
            <w:r w:rsidR="00AE26EF">
              <w:rPr>
                <w:color w:val="000000"/>
                <w:shd w:val="clear" w:color="auto" w:fill="FFFFFF"/>
              </w:rPr>
              <w:t xml:space="preserve">, be kita ko, nesivadovavo Sutarties </w:t>
            </w:r>
            <w:r w:rsidR="00AE26EF">
              <w:t xml:space="preserve">1.24, 7.1 punktais ir netinkamai vykdė Sutarties </w:t>
            </w:r>
            <w:r w:rsidR="00E54BC0">
              <w:t>p</w:t>
            </w:r>
            <w:r w:rsidR="00AE26EF">
              <w:t xml:space="preserve">riežiūrą tuo pažeidė VPĮ 17 </w:t>
            </w:r>
            <w:r w:rsidR="00E54BC0">
              <w:t>straipsnio</w:t>
            </w:r>
            <w:r w:rsidR="00AE26EF">
              <w:t xml:space="preserve"> 1 dalyje įtvirtintą skaidrumo principą</w:t>
            </w:r>
            <w:r w:rsidR="0047647C">
              <w:t xml:space="preserve"> bei VPĮ 86 straipsnio 3 dalį, nes </w:t>
            </w:r>
            <w:r w:rsidR="0047647C" w:rsidRPr="00530E39">
              <w:rPr>
                <w:bCs/>
                <w:iCs/>
                <w:szCs w:val="24"/>
              </w:rPr>
              <w:t xml:space="preserve">Perkančioji organizacija, sudarydama </w:t>
            </w:r>
            <w:r w:rsidR="0047647C">
              <w:rPr>
                <w:bCs/>
                <w:iCs/>
                <w:szCs w:val="24"/>
              </w:rPr>
              <w:t xml:space="preserve">Pirkimo </w:t>
            </w:r>
            <w:r w:rsidR="0047647C" w:rsidRPr="00530E39">
              <w:rPr>
                <w:bCs/>
                <w:iCs/>
                <w:szCs w:val="24"/>
              </w:rPr>
              <w:t xml:space="preserve">Sutartį, pakeitė </w:t>
            </w:r>
            <w:r w:rsidR="0047647C" w:rsidRPr="00AB3CAF">
              <w:rPr>
                <w:bCs/>
                <w:iCs/>
                <w:szCs w:val="24"/>
              </w:rPr>
              <w:t xml:space="preserve">Pirkimo sąlygų </w:t>
            </w:r>
            <w:r w:rsidR="0047647C">
              <w:rPr>
                <w:bCs/>
                <w:iCs/>
                <w:szCs w:val="24"/>
              </w:rPr>
              <w:t>8</w:t>
            </w:r>
            <w:r w:rsidR="0047647C" w:rsidRPr="00AB3CAF">
              <w:rPr>
                <w:bCs/>
                <w:iCs/>
                <w:szCs w:val="24"/>
              </w:rPr>
              <w:t xml:space="preserve"> priedo „Sutarties projektas“ </w:t>
            </w:r>
            <w:r w:rsidR="0047647C" w:rsidRPr="00530E39">
              <w:rPr>
                <w:bCs/>
                <w:iCs/>
                <w:szCs w:val="24"/>
              </w:rPr>
              <w:t>išdėstytas sąlygas</w:t>
            </w:r>
            <w:r w:rsidR="00AE26EF">
              <w:t>.</w:t>
            </w:r>
          </w:p>
        </w:tc>
      </w:tr>
      <w:tr w:rsidR="00066A03" w:rsidRPr="006D494B" w14:paraId="6107CF32" w14:textId="77777777" w:rsidTr="0031011B">
        <w:tc>
          <w:tcPr>
            <w:tcW w:w="1134" w:type="dxa"/>
            <w:tcBorders>
              <w:top w:val="single" w:sz="4" w:space="0" w:color="auto"/>
              <w:left w:val="single" w:sz="4" w:space="0" w:color="auto"/>
              <w:bottom w:val="single" w:sz="4" w:space="0" w:color="auto"/>
              <w:right w:val="single" w:sz="4" w:space="0" w:color="auto"/>
            </w:tcBorders>
            <w:shd w:val="clear" w:color="auto" w:fill="auto"/>
          </w:tcPr>
          <w:p w14:paraId="23BE69CC" w14:textId="5F54FEE8" w:rsidR="00066A03" w:rsidRDefault="00066A03" w:rsidP="002870C7">
            <w:pPr>
              <w:jc w:val="center"/>
              <w:rPr>
                <w:szCs w:val="24"/>
                <w:lang w:eastAsia="lt-LT"/>
              </w:rPr>
            </w:pPr>
            <w:r>
              <w:rPr>
                <w:szCs w:val="24"/>
                <w:lang w:eastAsia="lt-LT"/>
              </w:rPr>
              <w:lastRenderedPageBreak/>
              <w:t>3.</w:t>
            </w:r>
          </w:p>
        </w:tc>
        <w:tc>
          <w:tcPr>
            <w:tcW w:w="8642" w:type="dxa"/>
            <w:tcBorders>
              <w:top w:val="single" w:sz="4" w:space="0" w:color="auto"/>
              <w:left w:val="single" w:sz="4" w:space="0" w:color="auto"/>
              <w:bottom w:val="single" w:sz="4" w:space="0" w:color="auto"/>
              <w:right w:val="single" w:sz="4" w:space="0" w:color="auto"/>
            </w:tcBorders>
            <w:shd w:val="clear" w:color="auto" w:fill="auto"/>
          </w:tcPr>
          <w:p w14:paraId="5AED69FC" w14:textId="2F5B692D" w:rsidR="00066A03" w:rsidRPr="006D494B" w:rsidRDefault="00066A03" w:rsidP="00AA270F">
            <w:pPr>
              <w:jc w:val="both"/>
              <w:rPr>
                <w:iCs/>
                <w:szCs w:val="24"/>
              </w:rPr>
            </w:pPr>
            <w:r w:rsidRPr="006D494B">
              <w:rPr>
                <w:iCs/>
                <w:szCs w:val="24"/>
              </w:rPr>
              <w:t>VPĮ 17 straipsnio 1 dalis</w:t>
            </w:r>
            <w:r w:rsidRPr="006D494B">
              <w:rPr>
                <w:rStyle w:val="FootnoteReference"/>
                <w:iCs/>
                <w:szCs w:val="24"/>
              </w:rPr>
              <w:footnoteReference w:id="44"/>
            </w:r>
            <w:r w:rsidR="00FE0D6E">
              <w:rPr>
                <w:iCs/>
                <w:szCs w:val="24"/>
              </w:rPr>
              <w:t xml:space="preserve">, </w:t>
            </w:r>
            <w:r w:rsidR="00FE0D6E" w:rsidRPr="005F46A3">
              <w:rPr>
                <w:bCs/>
                <w:szCs w:val="24"/>
                <w:lang w:eastAsia="lt-LT"/>
              </w:rPr>
              <w:t>86 straipsnio 9 dali</w:t>
            </w:r>
            <w:r w:rsidR="00FE0D6E">
              <w:rPr>
                <w:bCs/>
                <w:szCs w:val="24"/>
                <w:lang w:eastAsia="lt-LT"/>
              </w:rPr>
              <w:t>s</w:t>
            </w:r>
            <w:r w:rsidR="00FE0D6E" w:rsidRPr="005F46A3">
              <w:rPr>
                <w:bCs/>
                <w:szCs w:val="24"/>
                <w:vertAlign w:val="superscript"/>
                <w:lang w:eastAsia="lt-LT"/>
              </w:rPr>
              <w:footnoteReference w:id="45"/>
            </w:r>
          </w:p>
        </w:tc>
      </w:tr>
      <w:tr w:rsidR="00066A03" w:rsidRPr="006D494B" w14:paraId="5C2358ED" w14:textId="77777777" w:rsidTr="00066A03">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801C516" w14:textId="74E157B3" w:rsidR="00D8610A" w:rsidRPr="003D3435" w:rsidRDefault="009363B5" w:rsidP="003D3435">
            <w:pPr>
              <w:ind w:left="113" w:right="113" w:firstLine="736"/>
              <w:jc w:val="both"/>
              <w:rPr>
                <w:bCs/>
                <w:szCs w:val="24"/>
              </w:rPr>
            </w:pPr>
            <w:r w:rsidRPr="00D8610A">
              <w:rPr>
                <w:bCs/>
                <w:szCs w:val="24"/>
              </w:rPr>
              <w:t>S</w:t>
            </w:r>
            <w:r w:rsidR="00CC4BEB" w:rsidRPr="00D8610A">
              <w:rPr>
                <w:bCs/>
                <w:szCs w:val="24"/>
              </w:rPr>
              <w:t xml:space="preserve">utartis </w:t>
            </w:r>
            <w:r w:rsidRPr="00D8610A">
              <w:rPr>
                <w:bCs/>
                <w:szCs w:val="24"/>
              </w:rPr>
              <w:t xml:space="preserve">Nr. V7-183 </w:t>
            </w:r>
            <w:r w:rsidR="00CC4BEB" w:rsidRPr="00D8610A">
              <w:rPr>
                <w:bCs/>
                <w:szCs w:val="24"/>
              </w:rPr>
              <w:t xml:space="preserve">buvo sudaryta 2020 m. rugpjūčio </w:t>
            </w:r>
            <w:r w:rsidRPr="00D8610A">
              <w:rPr>
                <w:bCs/>
                <w:szCs w:val="24"/>
              </w:rPr>
              <w:t xml:space="preserve">24 d., paviešinta CVPIS </w:t>
            </w:r>
            <w:r w:rsidR="00D8610A" w:rsidRPr="00D8610A">
              <w:rPr>
                <w:bCs/>
                <w:szCs w:val="24"/>
              </w:rPr>
              <w:t>2020 m. rugpjūčio 24 d., tačiau kartu nepaviešinti jos priedai (pvz.</w:t>
            </w:r>
            <w:r w:rsidR="003119EA">
              <w:rPr>
                <w:bCs/>
                <w:szCs w:val="24"/>
              </w:rPr>
              <w:t>,</w:t>
            </w:r>
            <w:r w:rsidR="003D3435">
              <w:rPr>
                <w:bCs/>
                <w:szCs w:val="24"/>
              </w:rPr>
              <w:t xml:space="preserve"> </w:t>
            </w:r>
            <w:r w:rsidR="003D3435" w:rsidRPr="003D3435">
              <w:rPr>
                <w:bCs/>
                <w:szCs w:val="24"/>
              </w:rPr>
              <w:t>Statybvietės perdavimo – priėmimo aktas</w:t>
            </w:r>
            <w:r w:rsidR="003D3435">
              <w:rPr>
                <w:bCs/>
                <w:szCs w:val="24"/>
              </w:rPr>
              <w:t>, Atliktų darbų aktas ir kt.</w:t>
            </w:r>
            <w:r w:rsidR="00D8610A" w:rsidRPr="00D8610A">
              <w:rPr>
                <w:bCs/>
                <w:szCs w:val="24"/>
              </w:rPr>
              <w:t>).</w:t>
            </w:r>
          </w:p>
          <w:p w14:paraId="2D96FF77" w14:textId="5F945619" w:rsidR="003119EA" w:rsidRDefault="003119EA" w:rsidP="003119EA">
            <w:pPr>
              <w:ind w:left="113" w:right="113" w:firstLine="736"/>
              <w:jc w:val="both"/>
              <w:rPr>
                <w:bCs/>
                <w:szCs w:val="24"/>
                <w:lang w:eastAsia="lt-LT"/>
              </w:rPr>
            </w:pPr>
            <w:r>
              <w:rPr>
                <w:bCs/>
                <w:szCs w:val="24"/>
              </w:rPr>
              <w:t>S</w:t>
            </w:r>
            <w:r w:rsidR="00D8610A" w:rsidRPr="00D8610A">
              <w:rPr>
                <w:bCs/>
                <w:szCs w:val="24"/>
              </w:rPr>
              <w:t>utarties pakeitim</w:t>
            </w:r>
            <w:r>
              <w:rPr>
                <w:bCs/>
                <w:szCs w:val="24"/>
              </w:rPr>
              <w:t xml:space="preserve">as Nr. </w:t>
            </w:r>
            <w:r w:rsidRPr="003119EA">
              <w:rPr>
                <w:bCs/>
                <w:szCs w:val="24"/>
              </w:rPr>
              <w:t>V7-254</w:t>
            </w:r>
            <w:r>
              <w:rPr>
                <w:bCs/>
                <w:szCs w:val="24"/>
              </w:rPr>
              <w:t xml:space="preserve"> buvo sudarytas 2020 m. spalio 21 d., paviešintas 2020 m. gruodžio 12 d., t. y. praleidus VPĮ </w:t>
            </w:r>
            <w:r w:rsidRPr="003119EA">
              <w:rPr>
                <w:bCs/>
                <w:szCs w:val="24"/>
                <w:lang w:eastAsia="lt-LT"/>
              </w:rPr>
              <w:t>86 straipsnio 9 dalyje nustatytą 15 dienų</w:t>
            </w:r>
            <w:r>
              <w:rPr>
                <w:bCs/>
                <w:szCs w:val="24"/>
                <w:lang w:eastAsia="lt-LT"/>
              </w:rPr>
              <w:t xml:space="preserve"> terminą, be kita ko, nepaviešintas </w:t>
            </w:r>
            <w:r w:rsidR="00D50374">
              <w:rPr>
                <w:bCs/>
                <w:szCs w:val="24"/>
                <w:lang w:eastAsia="lt-LT"/>
              </w:rPr>
              <w:t>S</w:t>
            </w:r>
            <w:r>
              <w:rPr>
                <w:bCs/>
                <w:szCs w:val="24"/>
                <w:lang w:eastAsia="lt-LT"/>
              </w:rPr>
              <w:t>utarties pakeitimo priedas – Lokalinė sąmata, kuri yra neatskiriama Sutarties dalis.</w:t>
            </w:r>
          </w:p>
          <w:p w14:paraId="46C2066C" w14:textId="7D13CBC5" w:rsidR="00C54320" w:rsidRDefault="00D50374" w:rsidP="00C54320">
            <w:pPr>
              <w:ind w:left="113" w:right="113" w:firstLine="736"/>
              <w:jc w:val="both"/>
              <w:rPr>
                <w:bCs/>
                <w:szCs w:val="24"/>
              </w:rPr>
            </w:pPr>
            <w:r>
              <w:rPr>
                <w:bCs/>
                <w:szCs w:val="24"/>
              </w:rPr>
              <w:t>S</w:t>
            </w:r>
            <w:r w:rsidRPr="00D8610A">
              <w:rPr>
                <w:bCs/>
                <w:szCs w:val="24"/>
              </w:rPr>
              <w:t>utarties pakeitim</w:t>
            </w:r>
            <w:r>
              <w:rPr>
                <w:bCs/>
                <w:szCs w:val="24"/>
              </w:rPr>
              <w:t xml:space="preserve">as Nr. </w:t>
            </w:r>
            <w:r w:rsidRPr="003119EA">
              <w:rPr>
                <w:bCs/>
                <w:szCs w:val="24"/>
              </w:rPr>
              <w:t>V7-</w:t>
            </w:r>
            <w:r>
              <w:rPr>
                <w:bCs/>
                <w:szCs w:val="24"/>
              </w:rPr>
              <w:t xml:space="preserve">183 buvo sudarytas 2021 m. </w:t>
            </w:r>
            <w:r w:rsidR="00C54320">
              <w:rPr>
                <w:bCs/>
                <w:szCs w:val="24"/>
              </w:rPr>
              <w:t>lapkričio 15</w:t>
            </w:r>
            <w:r>
              <w:rPr>
                <w:bCs/>
                <w:szCs w:val="24"/>
              </w:rPr>
              <w:t xml:space="preserve"> d.</w:t>
            </w:r>
            <w:r w:rsidR="00C54320">
              <w:rPr>
                <w:bCs/>
                <w:szCs w:val="24"/>
              </w:rPr>
              <w:t>, tačiau nebuvo paviešintas, taip pat nebuvo paviešintas ir jos priedas – Lokalinė sąmata.</w:t>
            </w:r>
          </w:p>
          <w:p w14:paraId="1B064F77" w14:textId="1B5A77E5" w:rsidR="00066A03" w:rsidRPr="00C96ABD" w:rsidRDefault="009363B5" w:rsidP="00C96ABD">
            <w:pPr>
              <w:tabs>
                <w:tab w:val="left" w:pos="851"/>
              </w:tabs>
              <w:ind w:firstLine="709"/>
              <w:jc w:val="both"/>
              <w:rPr>
                <w:bCs/>
                <w:szCs w:val="24"/>
                <w:lang w:eastAsia="lt-LT"/>
              </w:rPr>
            </w:pPr>
            <w:r w:rsidRPr="005F46A3">
              <w:rPr>
                <w:bCs/>
                <w:szCs w:val="24"/>
                <w:lang w:eastAsia="lt-LT"/>
              </w:rPr>
              <w:t xml:space="preserve">Apibendrinus tai, kas išdėstyta, Tarnyba konstatuoja, kad </w:t>
            </w:r>
            <w:r w:rsidR="005F46A3" w:rsidRPr="005F46A3">
              <w:rPr>
                <w:bCs/>
                <w:szCs w:val="24"/>
                <w:lang w:eastAsia="lt-LT"/>
              </w:rPr>
              <w:t>P</w:t>
            </w:r>
            <w:r w:rsidRPr="005F46A3">
              <w:rPr>
                <w:bCs/>
                <w:szCs w:val="24"/>
                <w:lang w:eastAsia="lt-LT"/>
              </w:rPr>
              <w:t>erkančio</w:t>
            </w:r>
            <w:r w:rsidR="005F46A3" w:rsidRPr="005F46A3">
              <w:rPr>
                <w:bCs/>
                <w:szCs w:val="24"/>
                <w:lang w:eastAsia="lt-LT"/>
              </w:rPr>
              <w:t>ji</w:t>
            </w:r>
            <w:r w:rsidRPr="005F46A3">
              <w:rPr>
                <w:bCs/>
                <w:szCs w:val="24"/>
                <w:lang w:eastAsia="lt-LT"/>
              </w:rPr>
              <w:t xml:space="preserve"> organizacij</w:t>
            </w:r>
            <w:r w:rsidR="005F46A3" w:rsidRPr="005F46A3">
              <w:rPr>
                <w:bCs/>
                <w:szCs w:val="24"/>
                <w:lang w:eastAsia="lt-LT"/>
              </w:rPr>
              <w:t>a</w:t>
            </w:r>
            <w:r w:rsidRPr="005F46A3">
              <w:rPr>
                <w:bCs/>
                <w:szCs w:val="24"/>
                <w:lang w:eastAsia="lt-LT"/>
              </w:rPr>
              <w:t xml:space="preserve"> pavėluotai CVPIS </w:t>
            </w:r>
            <w:r w:rsidR="005F46A3" w:rsidRPr="005F46A3">
              <w:rPr>
                <w:bCs/>
                <w:szCs w:val="24"/>
                <w:lang w:eastAsia="lt-LT"/>
              </w:rPr>
              <w:t xml:space="preserve">paviešinusi </w:t>
            </w:r>
            <w:r w:rsidR="005F46A3">
              <w:rPr>
                <w:bCs/>
                <w:szCs w:val="24"/>
                <w:lang w:eastAsia="lt-LT"/>
              </w:rPr>
              <w:t>S</w:t>
            </w:r>
            <w:r w:rsidR="005F46A3" w:rsidRPr="00D8610A">
              <w:rPr>
                <w:bCs/>
                <w:szCs w:val="24"/>
                <w:lang w:eastAsia="lt-LT"/>
              </w:rPr>
              <w:t>utarties pakeitim</w:t>
            </w:r>
            <w:r w:rsidR="005F46A3">
              <w:rPr>
                <w:bCs/>
                <w:szCs w:val="24"/>
                <w:lang w:eastAsia="lt-LT"/>
              </w:rPr>
              <w:t xml:space="preserve">ą Nr. </w:t>
            </w:r>
            <w:r w:rsidR="005F46A3" w:rsidRPr="003119EA">
              <w:rPr>
                <w:bCs/>
                <w:szCs w:val="24"/>
                <w:lang w:eastAsia="lt-LT"/>
              </w:rPr>
              <w:t>V7-254</w:t>
            </w:r>
            <w:r w:rsidR="005F46A3" w:rsidRPr="005F46A3">
              <w:rPr>
                <w:bCs/>
                <w:szCs w:val="24"/>
                <w:lang w:eastAsia="lt-LT"/>
              </w:rPr>
              <w:t xml:space="preserve">, be kita ko, nepaviešinusi </w:t>
            </w:r>
            <w:r w:rsidR="005F46A3">
              <w:rPr>
                <w:bCs/>
                <w:szCs w:val="24"/>
                <w:lang w:eastAsia="lt-LT"/>
              </w:rPr>
              <w:t>S</w:t>
            </w:r>
            <w:r w:rsidR="005F46A3" w:rsidRPr="00D8610A">
              <w:rPr>
                <w:bCs/>
                <w:szCs w:val="24"/>
                <w:lang w:eastAsia="lt-LT"/>
              </w:rPr>
              <w:t>utarties pakeitim</w:t>
            </w:r>
            <w:r w:rsidR="005F46A3">
              <w:rPr>
                <w:bCs/>
                <w:szCs w:val="24"/>
                <w:lang w:eastAsia="lt-LT"/>
              </w:rPr>
              <w:t>o Nr.</w:t>
            </w:r>
            <w:r w:rsidR="00362858">
              <w:rPr>
                <w:bCs/>
                <w:szCs w:val="24"/>
                <w:lang w:eastAsia="lt-LT"/>
              </w:rPr>
              <w:t> </w:t>
            </w:r>
            <w:r w:rsidR="005F46A3" w:rsidRPr="003119EA">
              <w:rPr>
                <w:bCs/>
                <w:szCs w:val="24"/>
                <w:lang w:eastAsia="lt-LT"/>
              </w:rPr>
              <w:t>V7-</w:t>
            </w:r>
            <w:r w:rsidR="005F46A3">
              <w:rPr>
                <w:bCs/>
                <w:szCs w:val="24"/>
                <w:lang w:eastAsia="lt-LT"/>
              </w:rPr>
              <w:t>183</w:t>
            </w:r>
            <w:r w:rsidR="005F46A3" w:rsidRPr="005F46A3">
              <w:rPr>
                <w:bCs/>
                <w:szCs w:val="24"/>
                <w:lang w:eastAsia="lt-LT"/>
              </w:rPr>
              <w:t xml:space="preserve">, o Sutartį ir </w:t>
            </w:r>
            <w:r w:rsidR="005F46A3">
              <w:rPr>
                <w:bCs/>
                <w:szCs w:val="24"/>
                <w:lang w:eastAsia="lt-LT"/>
              </w:rPr>
              <w:t>S</w:t>
            </w:r>
            <w:r w:rsidR="005F46A3" w:rsidRPr="00D8610A">
              <w:rPr>
                <w:bCs/>
                <w:szCs w:val="24"/>
                <w:lang w:eastAsia="lt-LT"/>
              </w:rPr>
              <w:t>utarties pakeitim</w:t>
            </w:r>
            <w:r w:rsidR="005F46A3">
              <w:rPr>
                <w:bCs/>
                <w:szCs w:val="24"/>
                <w:lang w:eastAsia="lt-LT"/>
              </w:rPr>
              <w:t xml:space="preserve">ą Nr. </w:t>
            </w:r>
            <w:r w:rsidR="005F46A3" w:rsidRPr="003119EA">
              <w:rPr>
                <w:bCs/>
                <w:szCs w:val="24"/>
                <w:lang w:eastAsia="lt-LT"/>
              </w:rPr>
              <w:t>V7-254</w:t>
            </w:r>
            <w:r w:rsidR="005F46A3" w:rsidRPr="005F46A3">
              <w:rPr>
                <w:bCs/>
                <w:szCs w:val="24"/>
                <w:lang w:eastAsia="lt-LT"/>
              </w:rPr>
              <w:t xml:space="preserve"> paviešinusi ne pilna apimtimi, pažeidė VPĮ </w:t>
            </w:r>
            <w:r w:rsidRPr="005F46A3">
              <w:rPr>
                <w:bCs/>
                <w:szCs w:val="24"/>
                <w:lang w:eastAsia="lt-LT"/>
              </w:rPr>
              <w:t>86 straipsnio 9 dalies nuostatas</w:t>
            </w:r>
            <w:r w:rsidRPr="005F46A3">
              <w:rPr>
                <w:bCs/>
                <w:szCs w:val="24"/>
                <w:vertAlign w:val="superscript"/>
                <w:lang w:eastAsia="lt-LT"/>
              </w:rPr>
              <w:footnoteReference w:id="46"/>
            </w:r>
            <w:r w:rsidR="00AD75B8">
              <w:rPr>
                <w:bCs/>
                <w:szCs w:val="24"/>
                <w:lang w:eastAsia="lt-LT"/>
              </w:rPr>
              <w:t>.</w:t>
            </w:r>
          </w:p>
        </w:tc>
      </w:tr>
      <w:tr w:rsidR="00DC53FD" w:rsidRPr="006D494B" w14:paraId="27CD3054" w14:textId="77777777" w:rsidTr="0031011B">
        <w:tc>
          <w:tcPr>
            <w:tcW w:w="1134" w:type="dxa"/>
            <w:tcBorders>
              <w:top w:val="single" w:sz="4" w:space="0" w:color="auto"/>
              <w:left w:val="single" w:sz="4" w:space="0" w:color="auto"/>
              <w:bottom w:val="single" w:sz="4" w:space="0" w:color="auto"/>
              <w:right w:val="single" w:sz="4" w:space="0" w:color="auto"/>
            </w:tcBorders>
            <w:shd w:val="clear" w:color="auto" w:fill="auto"/>
          </w:tcPr>
          <w:p w14:paraId="3343EA26" w14:textId="4C0F45B5" w:rsidR="00DC53FD" w:rsidRDefault="00DC53FD" w:rsidP="002870C7">
            <w:pPr>
              <w:jc w:val="center"/>
              <w:rPr>
                <w:szCs w:val="24"/>
                <w:lang w:eastAsia="lt-LT"/>
              </w:rPr>
            </w:pPr>
            <w:r>
              <w:rPr>
                <w:szCs w:val="24"/>
                <w:lang w:eastAsia="lt-LT"/>
              </w:rPr>
              <w:t>4.</w:t>
            </w:r>
          </w:p>
        </w:tc>
        <w:tc>
          <w:tcPr>
            <w:tcW w:w="8642" w:type="dxa"/>
            <w:tcBorders>
              <w:top w:val="single" w:sz="4" w:space="0" w:color="auto"/>
              <w:left w:val="single" w:sz="4" w:space="0" w:color="auto"/>
              <w:bottom w:val="single" w:sz="4" w:space="0" w:color="auto"/>
              <w:right w:val="single" w:sz="4" w:space="0" w:color="auto"/>
            </w:tcBorders>
            <w:shd w:val="clear" w:color="auto" w:fill="auto"/>
          </w:tcPr>
          <w:p w14:paraId="4F7A7451" w14:textId="78B649A1" w:rsidR="00DC53FD" w:rsidRPr="006D494B" w:rsidRDefault="00BF749D" w:rsidP="00AA270F">
            <w:pPr>
              <w:jc w:val="both"/>
              <w:rPr>
                <w:iCs/>
                <w:szCs w:val="24"/>
              </w:rPr>
            </w:pPr>
            <w:r w:rsidRPr="006D494B">
              <w:rPr>
                <w:iCs/>
                <w:szCs w:val="24"/>
              </w:rPr>
              <w:t>VPĮ 17 straipsnio 1 dalis</w:t>
            </w:r>
            <w:r w:rsidRPr="006D494B">
              <w:rPr>
                <w:rStyle w:val="FootnoteReference"/>
                <w:iCs/>
                <w:szCs w:val="24"/>
              </w:rPr>
              <w:footnoteReference w:id="47"/>
            </w:r>
            <w:r w:rsidR="007E27F6">
              <w:rPr>
                <w:iCs/>
                <w:szCs w:val="24"/>
              </w:rPr>
              <w:t>.</w:t>
            </w:r>
          </w:p>
        </w:tc>
      </w:tr>
      <w:tr w:rsidR="00DC53FD" w:rsidRPr="006D494B" w14:paraId="13343928" w14:textId="77777777" w:rsidTr="00DC53FD">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1967074" w14:textId="49C001DF" w:rsidR="00BF749D" w:rsidRDefault="00BF749D" w:rsidP="00BF749D">
            <w:pPr>
              <w:ind w:left="113" w:right="113" w:firstLine="736"/>
              <w:jc w:val="both"/>
              <w:rPr>
                <w:bCs/>
                <w:szCs w:val="24"/>
              </w:rPr>
            </w:pPr>
            <w:r w:rsidRPr="008F28AB">
              <w:rPr>
                <w:bCs/>
                <w:szCs w:val="24"/>
              </w:rPr>
              <w:t>Pirkimo sutarties 1.2 punkte nustatyta, jog „Darbai bus atliekami dviem etapais per du metus. 2020 m. darbams skirta 190 tūks./eur. 2021 m. priklausomai nuo skiriamo finansavimo. Laikas, skaičiuojamas mėnesiais nuo Darbų pradžios iki Darbų perdavimo Užsakovui, atlikus baigiamuosius bandymus (jeigu taikoma), kurių rezultatai yra teigiami, ir pasirašius Darbų perdavimo-priėmimo aktą“, pasirašytos Pirkimo sutarti</w:t>
            </w:r>
            <w:r w:rsidR="00AD75B8">
              <w:rPr>
                <w:bCs/>
                <w:szCs w:val="24"/>
              </w:rPr>
              <w:t>e</w:t>
            </w:r>
            <w:r w:rsidRPr="008F28AB">
              <w:rPr>
                <w:bCs/>
                <w:szCs w:val="24"/>
              </w:rPr>
              <w:t>s 3.4 punkte nurodyta, jog „Darbų atlikimo terminas 2020 m. iki 12 mėn. 20 d</w:t>
            </w:r>
            <w:r w:rsidR="009A3CFA">
              <w:rPr>
                <w:bCs/>
                <w:szCs w:val="24"/>
              </w:rPr>
              <w:t>.</w:t>
            </w:r>
            <w:r w:rsidRPr="008F28AB">
              <w:rPr>
                <w:bCs/>
                <w:szCs w:val="24"/>
              </w:rPr>
              <w:t>“</w:t>
            </w:r>
            <w:r w:rsidR="009A3CFA">
              <w:rPr>
                <w:bCs/>
                <w:szCs w:val="24"/>
              </w:rPr>
              <w:t>, taip pat</w:t>
            </w:r>
            <w:r w:rsidR="009A3CFA" w:rsidRPr="00E2105B">
              <w:t xml:space="preserve"> nustatyta, kad „</w:t>
            </w:r>
            <w:r w:rsidR="009A3CFA" w:rsidRPr="00F45AD7">
              <w:t>Darbų atlikimo termino pratęsimas</w:t>
            </w:r>
            <w:r w:rsidR="009A3CFA">
              <w:t xml:space="preserve"> Taikomas 1 metams“.</w:t>
            </w:r>
          </w:p>
          <w:p w14:paraId="3E1AB65B" w14:textId="7B7CE115" w:rsidR="00BF749D" w:rsidRDefault="009A3CFA" w:rsidP="00BF749D">
            <w:pPr>
              <w:ind w:left="113" w:right="113" w:firstLine="736"/>
              <w:jc w:val="both"/>
              <w:rPr>
                <w:bCs/>
                <w:szCs w:val="24"/>
              </w:rPr>
            </w:pPr>
            <w:r>
              <w:t xml:space="preserve">Sutartis </w:t>
            </w:r>
            <w:r w:rsidRPr="00D8610A">
              <w:rPr>
                <w:bCs/>
                <w:szCs w:val="24"/>
              </w:rPr>
              <w:t xml:space="preserve">Nr. V7-183 buvo sudaryta 2020 m. rugpjūčio 24 d., </w:t>
            </w:r>
            <w:r>
              <w:rPr>
                <w:bCs/>
                <w:szCs w:val="24"/>
              </w:rPr>
              <w:t xml:space="preserve">Sutarties 3.4 punkte nurodytas Sutarties galiojimas baigėsi </w:t>
            </w:r>
            <w:r w:rsidRPr="008F28AB">
              <w:rPr>
                <w:bCs/>
                <w:szCs w:val="24"/>
              </w:rPr>
              <w:t xml:space="preserve">2020 m. </w:t>
            </w:r>
            <w:r>
              <w:rPr>
                <w:bCs/>
                <w:szCs w:val="24"/>
              </w:rPr>
              <w:t xml:space="preserve">gruodžio </w:t>
            </w:r>
            <w:r w:rsidRPr="008F28AB">
              <w:rPr>
                <w:bCs/>
                <w:szCs w:val="24"/>
              </w:rPr>
              <w:t>20 d</w:t>
            </w:r>
            <w:r>
              <w:rPr>
                <w:bCs/>
                <w:szCs w:val="24"/>
              </w:rPr>
              <w:t>.</w:t>
            </w:r>
            <w:r w:rsidR="0085595D">
              <w:rPr>
                <w:bCs/>
                <w:szCs w:val="24"/>
              </w:rPr>
              <w:t xml:space="preserve"> Pagal Sutarties 3.4 punktą, Sutartis galėjo būti pratęsta 1 metų laikotarpiui, t. y. </w:t>
            </w:r>
            <w:r w:rsidR="00417F91">
              <w:rPr>
                <w:bCs/>
                <w:szCs w:val="24"/>
              </w:rPr>
              <w:t xml:space="preserve">ją pratęsus </w:t>
            </w:r>
            <w:r w:rsidR="0085595D">
              <w:rPr>
                <w:bCs/>
                <w:szCs w:val="24"/>
              </w:rPr>
              <w:t xml:space="preserve">turėjo baigti galioti </w:t>
            </w:r>
            <w:r w:rsidR="006D3B8A" w:rsidRPr="008F28AB">
              <w:rPr>
                <w:bCs/>
                <w:szCs w:val="24"/>
              </w:rPr>
              <w:t>202</w:t>
            </w:r>
            <w:r w:rsidR="006D3B8A">
              <w:rPr>
                <w:bCs/>
                <w:szCs w:val="24"/>
              </w:rPr>
              <w:t>1</w:t>
            </w:r>
            <w:r w:rsidR="006D3B8A" w:rsidRPr="008F28AB">
              <w:rPr>
                <w:bCs/>
                <w:szCs w:val="24"/>
              </w:rPr>
              <w:t xml:space="preserve"> m. </w:t>
            </w:r>
            <w:r w:rsidR="006D3B8A">
              <w:rPr>
                <w:bCs/>
                <w:szCs w:val="24"/>
              </w:rPr>
              <w:t xml:space="preserve">gruodžio </w:t>
            </w:r>
            <w:r w:rsidR="006D3B8A" w:rsidRPr="008F28AB">
              <w:rPr>
                <w:bCs/>
                <w:szCs w:val="24"/>
              </w:rPr>
              <w:t>20 d</w:t>
            </w:r>
            <w:r w:rsidR="006D3B8A">
              <w:rPr>
                <w:bCs/>
                <w:szCs w:val="24"/>
              </w:rPr>
              <w:t>.</w:t>
            </w:r>
          </w:p>
          <w:p w14:paraId="584A4F1C" w14:textId="36CF3BA2" w:rsidR="006D3B8A" w:rsidRDefault="006D3B8A" w:rsidP="00BF749D">
            <w:pPr>
              <w:ind w:left="113" w:right="113" w:firstLine="736"/>
              <w:jc w:val="both"/>
            </w:pPr>
            <w:r>
              <w:rPr>
                <w:szCs w:val="24"/>
              </w:rPr>
              <w:lastRenderedPageBreak/>
              <w:t xml:space="preserve">Vertinimo metu Tarnyba paprašė Perkančiosios organizacijos </w:t>
            </w:r>
            <w:r w:rsidR="00651417">
              <w:rPr>
                <w:rFonts w:eastAsia="Calibri"/>
                <w:szCs w:val="24"/>
              </w:rPr>
              <w:t>paaiškinti ir pagrįsti, ar Pirkimo Sutartis yra pilnai įvykdyta</w:t>
            </w:r>
            <w:r>
              <w:rPr>
                <w:rStyle w:val="FootnoteReference"/>
                <w:rFonts w:eastAsia="Arial Unicode MS"/>
                <w:szCs w:val="24"/>
                <w:bdr w:val="nil"/>
                <w:lang w:eastAsia="lt-LT"/>
              </w:rPr>
              <w:footnoteReference w:id="48"/>
            </w:r>
            <w:r>
              <w:rPr>
                <w:szCs w:val="24"/>
              </w:rPr>
              <w:t xml:space="preserve">. </w:t>
            </w:r>
            <w:r w:rsidRPr="00277B98">
              <w:rPr>
                <w:szCs w:val="24"/>
              </w:rPr>
              <w:t>Perkan</w:t>
            </w:r>
            <w:r>
              <w:rPr>
                <w:szCs w:val="24"/>
              </w:rPr>
              <w:t>čioji organizacija</w:t>
            </w:r>
            <w:r w:rsidRPr="00277B98">
              <w:rPr>
                <w:szCs w:val="24"/>
              </w:rPr>
              <w:t>, atsakydama į Tarnybos prašymą</w:t>
            </w:r>
            <w:r>
              <w:rPr>
                <w:rStyle w:val="FootnoteReference"/>
                <w:szCs w:val="24"/>
              </w:rPr>
              <w:footnoteReference w:id="49"/>
            </w:r>
            <w:r w:rsidRPr="00277B98">
              <w:rPr>
                <w:szCs w:val="24"/>
              </w:rPr>
              <w:t>, nurodė, kad</w:t>
            </w:r>
            <w:r w:rsidR="00651417">
              <w:rPr>
                <w:szCs w:val="24"/>
              </w:rPr>
              <w:t xml:space="preserve"> „</w:t>
            </w:r>
            <w:r w:rsidR="00651417">
              <w:t xml:space="preserve">Pirkimo sutartis nėra pilnai įvykdyta, nes rangovas UAB ,,Bornita“ iki 2022-08-31 turi pašalinti tam tikrus rangos darbų trūkumus. Rangos darbų trūkumų šalinimo akto ir UAB ,,Bornita“ pranešimo ,,Dėl sutarties (V7-183) </w:t>
            </w:r>
            <w:r w:rsidR="000A3F44">
              <w:t>trūkumų</w:t>
            </w:r>
            <w:r w:rsidR="00651417">
              <w:t xml:space="preserve"> pa</w:t>
            </w:r>
            <w:r w:rsidR="000A3F44">
              <w:t>š</w:t>
            </w:r>
            <w:r w:rsidR="00651417">
              <w:t>alinimo kopijos pridedamos</w:t>
            </w:r>
            <w:r w:rsidR="000A3F44">
              <w:t>“</w:t>
            </w:r>
            <w:r w:rsidR="00651417">
              <w:t>.</w:t>
            </w:r>
          </w:p>
          <w:p w14:paraId="05F7EC63" w14:textId="6D754981" w:rsidR="00DC53FD" w:rsidRPr="002F22C9" w:rsidRDefault="002F22C9" w:rsidP="002F22C9">
            <w:pPr>
              <w:ind w:left="113" w:right="113" w:firstLine="736"/>
              <w:jc w:val="both"/>
            </w:pPr>
            <w:r>
              <w:t>Atsižvelgiant į pirmiau išdėstyt</w:t>
            </w:r>
            <w:r w:rsidR="005D4E0A">
              <w:t>ą</w:t>
            </w:r>
            <w:r>
              <w:t xml:space="preserve">, Sutartis nebuvo įvykdyta per joje </w:t>
            </w:r>
            <w:r w:rsidR="00691F35">
              <w:t>nustatytą</w:t>
            </w:r>
            <w:r>
              <w:t xml:space="preserve"> terminą, t. y. faktiškai buvo atliktas Sutarties pakeitimas, tačiau minėto pakeitimo </w:t>
            </w:r>
            <w:r w:rsidR="003F551C" w:rsidRPr="002F22C9">
              <w:rPr>
                <w:rFonts w:eastAsia="Calibri"/>
                <w:szCs w:val="24"/>
              </w:rPr>
              <w:t xml:space="preserve">Perkančioji organizacija </w:t>
            </w:r>
            <w:r w:rsidR="00EE0323">
              <w:rPr>
                <w:rFonts w:eastAsia="Calibri"/>
                <w:szCs w:val="24"/>
              </w:rPr>
              <w:t xml:space="preserve">nemotyvavo bei </w:t>
            </w:r>
            <w:r w:rsidR="00DC53FD" w:rsidRPr="002F22C9">
              <w:rPr>
                <w:color w:val="000000"/>
                <w:szCs w:val="24"/>
              </w:rPr>
              <w:t>neįformino</w:t>
            </w:r>
            <w:r w:rsidR="007E27F6">
              <w:rPr>
                <w:color w:val="000000"/>
                <w:szCs w:val="24"/>
              </w:rPr>
              <w:t xml:space="preserve"> ir taip išvengė VPĮ 86 straipsnio 9 dalyje numatytos pareigos dėl sutarties pakeitimo viešinimo vykdymo</w:t>
            </w:r>
            <w:r w:rsidR="00DC53FD" w:rsidRPr="002F22C9">
              <w:rPr>
                <w:color w:val="000000"/>
                <w:szCs w:val="24"/>
              </w:rPr>
              <w:t xml:space="preserve">, todėl </w:t>
            </w:r>
            <w:r w:rsidR="00DC53FD" w:rsidRPr="002F22C9">
              <w:rPr>
                <w:rFonts w:eastAsia="Calibri"/>
                <w:szCs w:val="24"/>
              </w:rPr>
              <w:t xml:space="preserve">Tarnyba konstatuoja, kad Perkančioji organizacija tinkamai nevykdė Sutarties vykdymo priežiūros ir tuo </w:t>
            </w:r>
            <w:r w:rsidR="00DC53FD" w:rsidRPr="002F22C9">
              <w:rPr>
                <w:szCs w:val="24"/>
              </w:rPr>
              <w:t xml:space="preserve">pažeidė </w:t>
            </w:r>
            <w:r w:rsidRPr="002F22C9">
              <w:rPr>
                <w:szCs w:val="24"/>
              </w:rPr>
              <w:t>VPĮ</w:t>
            </w:r>
            <w:r w:rsidR="00DC53FD" w:rsidRPr="002F22C9">
              <w:rPr>
                <w:szCs w:val="24"/>
              </w:rPr>
              <w:t xml:space="preserve"> 17 straipsnio 1 dalyje įtvirtintą skaidrumo principą.</w:t>
            </w:r>
          </w:p>
        </w:tc>
      </w:tr>
      <w:tr w:rsidR="00CE06BE" w:rsidRPr="006D494B" w14:paraId="3C1D33C3" w14:textId="77777777" w:rsidTr="0031011B">
        <w:tc>
          <w:tcPr>
            <w:tcW w:w="1134" w:type="dxa"/>
            <w:tcBorders>
              <w:top w:val="single" w:sz="4" w:space="0" w:color="auto"/>
              <w:left w:val="single" w:sz="4" w:space="0" w:color="auto"/>
              <w:bottom w:val="single" w:sz="4" w:space="0" w:color="auto"/>
              <w:right w:val="single" w:sz="4" w:space="0" w:color="auto"/>
            </w:tcBorders>
            <w:shd w:val="clear" w:color="auto" w:fill="auto"/>
          </w:tcPr>
          <w:p w14:paraId="5984F4F0" w14:textId="3F118B4C" w:rsidR="00CE06BE" w:rsidRPr="005F36D0" w:rsidRDefault="005E759E" w:rsidP="002870C7">
            <w:pPr>
              <w:jc w:val="center"/>
              <w:rPr>
                <w:szCs w:val="24"/>
                <w:lang w:eastAsia="lt-LT"/>
              </w:rPr>
            </w:pPr>
            <w:r>
              <w:rPr>
                <w:szCs w:val="24"/>
                <w:lang w:eastAsia="lt-LT"/>
              </w:rPr>
              <w:lastRenderedPageBreak/>
              <w:t>5</w:t>
            </w:r>
            <w:r w:rsidR="00CE06BE" w:rsidRPr="005F36D0">
              <w:rPr>
                <w:szCs w:val="24"/>
                <w:lang w:eastAsia="lt-LT"/>
              </w:rPr>
              <w:t>.</w:t>
            </w:r>
          </w:p>
        </w:tc>
        <w:tc>
          <w:tcPr>
            <w:tcW w:w="8642" w:type="dxa"/>
            <w:tcBorders>
              <w:top w:val="single" w:sz="4" w:space="0" w:color="auto"/>
              <w:left w:val="single" w:sz="4" w:space="0" w:color="auto"/>
              <w:bottom w:val="single" w:sz="4" w:space="0" w:color="auto"/>
              <w:right w:val="single" w:sz="4" w:space="0" w:color="auto"/>
            </w:tcBorders>
            <w:shd w:val="clear" w:color="auto" w:fill="auto"/>
          </w:tcPr>
          <w:p w14:paraId="5CB58E33" w14:textId="05801A71" w:rsidR="00CE06BE" w:rsidRPr="006D494B" w:rsidRDefault="00CE06BE" w:rsidP="00AA270F">
            <w:pPr>
              <w:jc w:val="both"/>
              <w:rPr>
                <w:rFonts w:eastAsiaTheme="minorHAnsi"/>
                <w:iCs/>
                <w:szCs w:val="24"/>
                <w:lang w:val="en-US"/>
              </w:rPr>
            </w:pPr>
            <w:r w:rsidRPr="006D494B">
              <w:rPr>
                <w:iCs/>
                <w:szCs w:val="24"/>
              </w:rPr>
              <w:t xml:space="preserve">VPĮ </w:t>
            </w:r>
            <w:r w:rsidR="00B5566D" w:rsidRPr="006D494B">
              <w:rPr>
                <w:iCs/>
                <w:szCs w:val="24"/>
              </w:rPr>
              <w:t>17 straipsnio 1 dalis</w:t>
            </w:r>
            <w:r w:rsidR="00B5566D" w:rsidRPr="006D494B">
              <w:rPr>
                <w:rStyle w:val="FootnoteReference"/>
                <w:iCs/>
                <w:szCs w:val="24"/>
              </w:rPr>
              <w:footnoteReference w:id="50"/>
            </w:r>
            <w:r w:rsidR="00B5566D" w:rsidRPr="006D494B">
              <w:rPr>
                <w:iCs/>
                <w:szCs w:val="24"/>
              </w:rPr>
              <w:t xml:space="preserve">, </w:t>
            </w:r>
            <w:r w:rsidR="00AD75B8">
              <w:t>35</w:t>
            </w:r>
            <w:r w:rsidR="00012894" w:rsidRPr="00012894">
              <w:t xml:space="preserve"> straipsnio </w:t>
            </w:r>
            <w:r w:rsidR="00AD75B8">
              <w:t>4</w:t>
            </w:r>
            <w:r w:rsidR="00012894" w:rsidRPr="00012894">
              <w:t xml:space="preserve"> dalis</w:t>
            </w:r>
            <w:r w:rsidRPr="006D494B">
              <w:rPr>
                <w:rStyle w:val="FootnoteReference"/>
                <w:iCs/>
                <w:szCs w:val="24"/>
              </w:rPr>
              <w:footnoteReference w:id="51"/>
            </w:r>
            <w:r w:rsidR="00030031">
              <w:t>.</w:t>
            </w:r>
          </w:p>
        </w:tc>
      </w:tr>
      <w:tr w:rsidR="00CE06BE" w:rsidRPr="00B97939" w14:paraId="148059D4" w14:textId="77777777" w:rsidTr="002870C7">
        <w:tblPrEx>
          <w:tblCellMar>
            <w:left w:w="108" w:type="dxa"/>
            <w:right w:w="108" w:type="dxa"/>
          </w:tblCellMar>
        </w:tblPrEx>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58249" w14:textId="7F455147" w:rsidR="00F35E99" w:rsidRPr="008F28AB" w:rsidRDefault="00DF703E" w:rsidP="008F28AB">
            <w:pPr>
              <w:ind w:left="113" w:right="113" w:firstLine="736"/>
              <w:jc w:val="both"/>
            </w:pPr>
            <w:r>
              <w:rPr>
                <w:bCs/>
                <w:szCs w:val="24"/>
              </w:rPr>
              <w:t xml:space="preserve">1. </w:t>
            </w:r>
            <w:r w:rsidR="00C3695F" w:rsidRPr="008F28AB">
              <w:rPr>
                <w:bCs/>
                <w:szCs w:val="24"/>
              </w:rPr>
              <w:t xml:space="preserve">Pirkimo sąlygų 2.2.3 punkte nustatyta, kad „Darbų atlikimo terminas – 6 mėnesiai nuo sutarties įsigaliojimo dienos“, techninės specifikacijos 4 punkte įtvirtinta, jog „Darbų atlikimo terminas – 4 (keturi) mėnesiai nuo sutarties įsigaliojimo dienos“, Pirkimo </w:t>
            </w:r>
            <w:r w:rsidR="0086110A" w:rsidRPr="008F28AB">
              <w:rPr>
                <w:bCs/>
                <w:szCs w:val="24"/>
              </w:rPr>
              <w:t>sąlygų</w:t>
            </w:r>
            <w:r w:rsidR="00C3695F" w:rsidRPr="008F28AB">
              <w:rPr>
                <w:bCs/>
                <w:szCs w:val="24"/>
              </w:rPr>
              <w:t xml:space="preserve"> 8 priedo „Sutarties projektas“ 3.4 punkte nustatyta, kad „Darbų atlikimo terminas &lt;...&gt; 4 (keturi) mėn. nuo Darbų pradžios“</w:t>
            </w:r>
            <w:r w:rsidR="00C534FF" w:rsidRPr="008F28AB">
              <w:rPr>
                <w:bCs/>
                <w:szCs w:val="24"/>
              </w:rPr>
              <w:t>, pasirašytos Pirkimo sutarties 1.2 punkte nustatyta, jog „Darbai bus atliekami dviem etapais per du metus. 2020 m. darbams skirta 190 tūks./eur. 2021 m. priklausomai nuo skiriamo finansavimo. Laikas, skaičiuojamas mėnesiais nuo Darbų pradžios iki Darbų perdavimo Užsakovui, atlikus baigiamuosius bandymus (jeigu taikoma), kurių rezultatai yra teigiami, ir pasirašius Darbų perdavimo-priėmimo aktą“, pasirašytos Pirkimo sutartis 3.4 punkte nurodyta, jog „Darbų atlikimo terminas 2020 m. iki 12 mėn. 20 d“.</w:t>
            </w:r>
          </w:p>
          <w:p w14:paraId="38AA241F" w14:textId="755229FE" w:rsidR="0086110A" w:rsidRDefault="00CE06BE" w:rsidP="0086110A">
            <w:pPr>
              <w:ind w:left="113" w:right="113" w:firstLine="736"/>
              <w:jc w:val="both"/>
              <w:rPr>
                <w:bCs/>
                <w:szCs w:val="24"/>
              </w:rPr>
            </w:pPr>
            <w:r w:rsidRPr="00F35E99">
              <w:rPr>
                <w:szCs w:val="24"/>
              </w:rPr>
              <w:t>Vertinimo metu Tarnyba Perkančiosios organizacijos paprašė</w:t>
            </w:r>
            <w:r>
              <w:rPr>
                <w:rStyle w:val="FootnoteReference"/>
                <w:rFonts w:eastAsia="Arial Unicode MS"/>
                <w:szCs w:val="24"/>
                <w:bdr w:val="nil"/>
                <w:lang w:eastAsia="lt-LT"/>
              </w:rPr>
              <w:footnoteReference w:id="52"/>
            </w:r>
            <w:r w:rsidRPr="00F35E99">
              <w:rPr>
                <w:szCs w:val="24"/>
              </w:rPr>
              <w:t xml:space="preserve"> paaiškinti ir pagrįsti, </w:t>
            </w:r>
            <w:r w:rsidR="00C3695F" w:rsidRPr="00F35E99">
              <w:rPr>
                <w:bCs/>
                <w:szCs w:val="24"/>
              </w:rPr>
              <w:t xml:space="preserve">kodėl </w:t>
            </w:r>
            <w:r w:rsidR="00C534FF">
              <w:rPr>
                <w:bCs/>
                <w:szCs w:val="24"/>
              </w:rPr>
              <w:t xml:space="preserve">Pirkimo dokumentuose ir </w:t>
            </w:r>
            <w:r w:rsidR="00B20F06">
              <w:rPr>
                <w:bCs/>
                <w:szCs w:val="24"/>
              </w:rPr>
              <w:t>Pirkimo</w:t>
            </w:r>
            <w:r w:rsidR="00C534FF">
              <w:rPr>
                <w:bCs/>
                <w:szCs w:val="24"/>
              </w:rPr>
              <w:t xml:space="preserve"> Sutartyje buvo nurodytas skirtingas darbų atlikimo terminas </w:t>
            </w:r>
            <w:r w:rsidR="00C534FF" w:rsidRPr="00A90040">
              <w:rPr>
                <w:bCs/>
                <w:szCs w:val="24"/>
              </w:rPr>
              <w:t>bei paaiškinti, kokį terminą Perkančioji organizacija laikė teisingu</w:t>
            </w:r>
            <w:r w:rsidR="00C3695F" w:rsidRPr="00F35E99">
              <w:rPr>
                <w:bCs/>
                <w:szCs w:val="24"/>
              </w:rPr>
              <w:t>.</w:t>
            </w:r>
            <w:r w:rsidRPr="00F35E99">
              <w:rPr>
                <w:szCs w:val="24"/>
              </w:rPr>
              <w:t xml:space="preserve"> Perkančioji organizacija, atsakydama į Tarnybos prašymą</w:t>
            </w:r>
            <w:r>
              <w:rPr>
                <w:rStyle w:val="FootnoteReference"/>
                <w:szCs w:val="24"/>
              </w:rPr>
              <w:footnoteReference w:id="53"/>
            </w:r>
            <w:r w:rsidRPr="00F35E99">
              <w:rPr>
                <w:szCs w:val="24"/>
              </w:rPr>
              <w:t>, nurodė, kad „</w:t>
            </w:r>
            <w:r w:rsidR="00F35E99">
              <w:t>Ruošiant Pirkimo sąlygas, sąlygų 2.2.3 punkte padaryta techninė klaida ir įrašyta, kad ,,Darbų atlikimo terminas 6 mėnesiai nuo sutarties įsigaliojimo dienos“, turėjo būti įrašyta ,,4 mėnesiai“.</w:t>
            </w:r>
            <w:r w:rsidR="00BA341D">
              <w:t xml:space="preserve"> Rangos darbų sutarties projekte buvo numatytas 4 (keturių) mėnesių darbų atlikimo terminas, tačiau nustatant šį terminą nebuvo atsižvelgta i tai, kad Įstaigos veiklos ir pastato (patalpų) specifika neleidžia tokios apimties darbų atlikti per tokį trumpą terminą. &lt;...&gt; Be to, Socialinės apsaugos ir darbo ministerija 2020 m. remonto darbams neskyrė visos reikalingos sumos &lt;...&gt;. Supratus. kad darbų per nustatytą terminą nepavyks atlikti ir dėl finansavimo trūkumo, pasirašant Rangos sutartį buvo numatytas darbų atlikimo termino pratęsimas</w:t>
            </w:r>
            <w:r w:rsidR="00F35E99">
              <w:t>. Įstaiga teisingu terminu laikė pasirašytoje Sutartyje numatytą terminą</w:t>
            </w:r>
            <w:r>
              <w:t>“.</w:t>
            </w:r>
          </w:p>
          <w:p w14:paraId="516D8221" w14:textId="5DAB8EB3" w:rsidR="0086110A" w:rsidRDefault="00DF703E" w:rsidP="0086110A">
            <w:pPr>
              <w:ind w:left="113" w:right="113" w:firstLine="736"/>
              <w:jc w:val="both"/>
              <w:rPr>
                <w:szCs w:val="24"/>
              </w:rPr>
            </w:pPr>
            <w:r>
              <w:rPr>
                <w:bCs/>
                <w:iCs/>
                <w:szCs w:val="24"/>
              </w:rPr>
              <w:t xml:space="preserve">2. </w:t>
            </w:r>
            <w:r w:rsidR="0086110A" w:rsidRPr="00AB3CAF">
              <w:rPr>
                <w:bCs/>
                <w:iCs/>
                <w:szCs w:val="24"/>
              </w:rPr>
              <w:t xml:space="preserve">Pirkimo sąlygų </w:t>
            </w:r>
            <w:r w:rsidR="0086110A">
              <w:rPr>
                <w:bCs/>
                <w:iCs/>
                <w:szCs w:val="24"/>
              </w:rPr>
              <w:t>8</w:t>
            </w:r>
            <w:r w:rsidR="0086110A" w:rsidRPr="00AB3CAF">
              <w:rPr>
                <w:bCs/>
                <w:iCs/>
                <w:szCs w:val="24"/>
              </w:rPr>
              <w:t xml:space="preserve"> priedo „Sutarties projektas“</w:t>
            </w:r>
            <w:r w:rsidR="004F1EFA">
              <w:rPr>
                <w:bCs/>
                <w:iCs/>
                <w:szCs w:val="24"/>
              </w:rPr>
              <w:t xml:space="preserve"> </w:t>
            </w:r>
            <w:r w:rsidR="0086110A" w:rsidRPr="0086110A">
              <w:rPr>
                <w:szCs w:val="24"/>
              </w:rPr>
              <w:t>5.1 punkte nustatyta, kad „Rangovas privalo savo pagal šią darbo Sutartį, vadovaudamasis Techniniu projektu (jo techninėmis specifikacijomis, aiškinamuosiuose raštuose, brėžiniuose) numatytais sprendiniais, pasiruošti Darbų vykdymo grafiką priedas Nr. 6“</w:t>
            </w:r>
            <w:r w:rsidR="004F1EFA">
              <w:rPr>
                <w:szCs w:val="24"/>
              </w:rPr>
              <w:t>.</w:t>
            </w:r>
            <w:r w:rsidR="0086110A" w:rsidRPr="0086110A">
              <w:rPr>
                <w:szCs w:val="24"/>
              </w:rPr>
              <w:t xml:space="preserve"> </w:t>
            </w:r>
            <w:r w:rsidR="004F1EFA">
              <w:rPr>
                <w:szCs w:val="24"/>
              </w:rPr>
              <w:t>P</w:t>
            </w:r>
            <w:r w:rsidR="0086110A" w:rsidRPr="0086110A">
              <w:rPr>
                <w:szCs w:val="24"/>
              </w:rPr>
              <w:t xml:space="preserve">ažymėtina, jog prie </w:t>
            </w:r>
            <w:r w:rsidR="0086110A" w:rsidRPr="00AB3CAF">
              <w:rPr>
                <w:bCs/>
                <w:iCs/>
                <w:szCs w:val="24"/>
              </w:rPr>
              <w:t xml:space="preserve">Pirkimo sąlygų </w:t>
            </w:r>
            <w:r w:rsidR="0086110A">
              <w:rPr>
                <w:bCs/>
                <w:iCs/>
                <w:szCs w:val="24"/>
              </w:rPr>
              <w:t>8</w:t>
            </w:r>
            <w:r w:rsidR="0086110A" w:rsidRPr="00AB3CAF">
              <w:rPr>
                <w:bCs/>
                <w:iCs/>
                <w:szCs w:val="24"/>
              </w:rPr>
              <w:t xml:space="preserve"> priedo „Sutarties projektas“</w:t>
            </w:r>
            <w:r w:rsidR="0086110A" w:rsidRPr="0086110A">
              <w:rPr>
                <w:szCs w:val="24"/>
              </w:rPr>
              <w:t xml:space="preserve"> </w:t>
            </w:r>
            <w:r w:rsidR="0086110A">
              <w:rPr>
                <w:szCs w:val="24"/>
              </w:rPr>
              <w:t>pridėti buvo tik</w:t>
            </w:r>
            <w:r w:rsidR="0086110A" w:rsidRPr="0086110A">
              <w:rPr>
                <w:szCs w:val="24"/>
              </w:rPr>
              <w:t xml:space="preserve"> priedai Nr. 2, 3, 4, tačiau priedas Nr. 6 </w:t>
            </w:r>
            <w:r w:rsidR="0086110A">
              <w:rPr>
                <w:szCs w:val="24"/>
              </w:rPr>
              <w:t>nebuvo</w:t>
            </w:r>
            <w:r w:rsidR="0086110A" w:rsidRPr="0086110A">
              <w:rPr>
                <w:szCs w:val="24"/>
              </w:rPr>
              <w:t xml:space="preserve"> pridedamas, o priedas Nr. 5 nėra pridėtas ar aptartas Pirkimo dokumentuose.</w:t>
            </w:r>
          </w:p>
          <w:p w14:paraId="0396ED2A" w14:textId="77777777" w:rsidR="003345F5" w:rsidRDefault="0086110A" w:rsidP="003345F5">
            <w:pPr>
              <w:ind w:left="113" w:right="113" w:firstLine="736"/>
              <w:jc w:val="both"/>
            </w:pPr>
            <w:r w:rsidRPr="00FB47F6">
              <w:rPr>
                <w:szCs w:val="24"/>
              </w:rPr>
              <w:t xml:space="preserve">Vertinimo metu Tarnyba Perkančiosios organizacijos </w:t>
            </w:r>
            <w:r>
              <w:rPr>
                <w:szCs w:val="24"/>
              </w:rPr>
              <w:t>paprašė</w:t>
            </w:r>
            <w:r>
              <w:rPr>
                <w:rStyle w:val="FootnoteReference"/>
                <w:rFonts w:eastAsia="Arial Unicode MS"/>
                <w:szCs w:val="24"/>
                <w:bdr w:val="nil"/>
                <w:lang w:eastAsia="lt-LT"/>
              </w:rPr>
              <w:footnoteReference w:id="54"/>
            </w:r>
            <w:r>
              <w:rPr>
                <w:szCs w:val="24"/>
              </w:rPr>
              <w:t xml:space="preserve"> p</w:t>
            </w:r>
            <w:r w:rsidRPr="00EF00CD">
              <w:rPr>
                <w:szCs w:val="24"/>
              </w:rPr>
              <w:t>aaiški</w:t>
            </w:r>
            <w:r>
              <w:rPr>
                <w:szCs w:val="24"/>
              </w:rPr>
              <w:t xml:space="preserve">nti, </w:t>
            </w:r>
            <w:r w:rsidRPr="0086110A">
              <w:rPr>
                <w:szCs w:val="24"/>
              </w:rPr>
              <w:t xml:space="preserve">kodėl prie Pirkimo dokumentų nepridėtas pirmiau nurodytas priedas Nr. 6 bei papildomai nurodyti, koks yra </w:t>
            </w:r>
            <w:r w:rsidRPr="0086110A">
              <w:rPr>
                <w:szCs w:val="24"/>
              </w:rPr>
              <w:lastRenderedPageBreak/>
              <w:t>priedas Nr. 5</w:t>
            </w:r>
            <w:r>
              <w:rPr>
                <w:szCs w:val="24"/>
              </w:rPr>
              <w:t xml:space="preserve">. </w:t>
            </w:r>
            <w:r w:rsidRPr="00277B98">
              <w:rPr>
                <w:szCs w:val="24"/>
              </w:rPr>
              <w:t>Perkan</w:t>
            </w:r>
            <w:r>
              <w:rPr>
                <w:szCs w:val="24"/>
              </w:rPr>
              <w:t>čioji organizacija</w:t>
            </w:r>
            <w:r w:rsidRPr="00277B98">
              <w:rPr>
                <w:szCs w:val="24"/>
              </w:rPr>
              <w:t>, atsakydama į Tarnybos prašymą</w:t>
            </w:r>
            <w:r>
              <w:rPr>
                <w:rStyle w:val="FootnoteReference"/>
                <w:szCs w:val="24"/>
              </w:rPr>
              <w:footnoteReference w:id="55"/>
            </w:r>
            <w:r w:rsidRPr="00277B98">
              <w:rPr>
                <w:szCs w:val="24"/>
              </w:rPr>
              <w:t>, nurodė, kad</w:t>
            </w:r>
            <w:r>
              <w:rPr>
                <w:szCs w:val="24"/>
              </w:rPr>
              <w:t xml:space="preserve"> „</w:t>
            </w:r>
            <w:r w:rsidR="00EE3A6B">
              <w:t xml:space="preserve">Ruošiant pirkimo sąlygas padaryta techninė klaida 6 priedas turėjo būti įvardintas kaip 5 priedas, kuris keliant pirkimo dokumentus </w:t>
            </w:r>
            <w:r w:rsidR="00102A61">
              <w:t>į</w:t>
            </w:r>
            <w:r w:rsidR="00EE3A6B">
              <w:t xml:space="preserve"> CVPIS dėl techninės klaidos nebuvo įkeltas“.</w:t>
            </w:r>
          </w:p>
          <w:p w14:paraId="4B7971B7" w14:textId="42C97E41" w:rsidR="00BE3A74" w:rsidRDefault="00DF703E" w:rsidP="003345F5">
            <w:pPr>
              <w:ind w:left="113" w:right="113" w:firstLine="736"/>
              <w:jc w:val="both"/>
              <w:rPr>
                <w:bCs/>
                <w:szCs w:val="24"/>
              </w:rPr>
            </w:pPr>
            <w:r>
              <w:rPr>
                <w:szCs w:val="24"/>
              </w:rPr>
              <w:t xml:space="preserve">3. </w:t>
            </w:r>
            <w:r w:rsidR="003345F5" w:rsidRPr="003345F5">
              <w:rPr>
                <w:szCs w:val="24"/>
              </w:rPr>
              <w:t>Pirkimo sąlygų 2.2.1 punkte nustatyta, kad „Detali informacija apie perkamus darbus pateikiamas techninis projektas (</w:t>
            </w:r>
            <w:r w:rsidR="003345F5" w:rsidRPr="00BE3A74">
              <w:rPr>
                <w:szCs w:val="24"/>
              </w:rPr>
              <w:t>elektroninė versija</w:t>
            </w:r>
            <w:r w:rsidR="003345F5" w:rsidRPr="003345F5">
              <w:rPr>
                <w:szCs w:val="24"/>
              </w:rPr>
              <w:t xml:space="preserve">)“, 2.3 punkte įtvirtinta, kad „Pirkimo apimtis: perkamų gyvenamojo pastato 18D2P vidaus patalpų atnaujinimo remonto darbų aprašymas, apimtys, techniniai reikalavimai, yra išdėstyti techniniame projekte (atskiras dokumentas </w:t>
            </w:r>
            <w:r w:rsidR="003345F5" w:rsidRPr="00BE3A74">
              <w:rPr>
                <w:szCs w:val="24"/>
              </w:rPr>
              <w:t>pridedamas</w:t>
            </w:r>
            <w:r w:rsidR="003345F5" w:rsidRPr="003345F5">
              <w:rPr>
                <w:szCs w:val="24"/>
              </w:rPr>
              <w:t xml:space="preserve"> elektroninėje versijoje)“, techninės specifikacijos 3 punkte nurodyta, jog „Darbai atliekami vadovaujantis </w:t>
            </w:r>
            <w:r w:rsidR="003345F5" w:rsidRPr="00BE3A74">
              <w:rPr>
                <w:szCs w:val="24"/>
              </w:rPr>
              <w:t>pateiktu</w:t>
            </w:r>
            <w:r w:rsidR="003345F5" w:rsidRPr="003345F5">
              <w:rPr>
                <w:szCs w:val="24"/>
              </w:rPr>
              <w:t xml:space="preserve"> ,,Gydymo paskirties pastato-pensiono (unik. Nr. 7899-0018-9142) Stoties g. 14, Dūseikių k., Tryškių sen., Telšių r. sav., Techniniu darbo </w:t>
            </w:r>
            <w:r w:rsidR="003345F5" w:rsidRPr="003345F5">
              <w:rPr>
                <w:bCs/>
                <w:szCs w:val="24"/>
              </w:rPr>
              <w:t>projektu“.</w:t>
            </w:r>
          </w:p>
          <w:p w14:paraId="585DEBFD" w14:textId="33DFB694" w:rsidR="003345F5" w:rsidRDefault="00BE3A74" w:rsidP="003345F5">
            <w:pPr>
              <w:ind w:left="113" w:right="113" w:firstLine="736"/>
              <w:jc w:val="both"/>
            </w:pPr>
            <w:r>
              <w:rPr>
                <w:szCs w:val="24"/>
              </w:rPr>
              <w:t>Į</w:t>
            </w:r>
            <w:r w:rsidR="003345F5" w:rsidRPr="003345F5">
              <w:rPr>
                <w:bCs/>
                <w:szCs w:val="24"/>
              </w:rPr>
              <w:t xml:space="preserve">vertinus aplinkybę, kad nei prie Pirkimo dokumentų, nei CVPIS nebuvo pridėtas pirmiau nurodytas techninis projektas, be kita ko, atsižvelgus į tai, kad iš susirašinėjimo CVPIS matyti, jog vienas iš tiekėjų Perkančiosios organizacijos minėtą dokumentaciją prašė pateikti ir iš Perkančiosios organizacijos buvo gautas atsakymas, jog su techniniu projektu galima susipažinti tik atvykus į Perkančiąją organizaciją, </w:t>
            </w:r>
            <w:r w:rsidRPr="00FB47F6">
              <w:rPr>
                <w:szCs w:val="24"/>
              </w:rPr>
              <w:t xml:space="preserve">Vertinimo metu Tarnyba Perkančiosios organizacijos </w:t>
            </w:r>
            <w:r>
              <w:rPr>
                <w:szCs w:val="24"/>
              </w:rPr>
              <w:t>paprašė</w:t>
            </w:r>
            <w:r>
              <w:rPr>
                <w:rStyle w:val="FootnoteReference"/>
                <w:rFonts w:eastAsia="Arial Unicode MS"/>
                <w:szCs w:val="24"/>
                <w:bdr w:val="nil"/>
                <w:lang w:eastAsia="lt-LT"/>
              </w:rPr>
              <w:footnoteReference w:id="56"/>
            </w:r>
            <w:r>
              <w:rPr>
                <w:szCs w:val="24"/>
              </w:rPr>
              <w:t xml:space="preserve"> p</w:t>
            </w:r>
            <w:r w:rsidRPr="00EF00CD">
              <w:rPr>
                <w:szCs w:val="24"/>
              </w:rPr>
              <w:t>aaiški</w:t>
            </w:r>
            <w:r>
              <w:rPr>
                <w:szCs w:val="24"/>
              </w:rPr>
              <w:t>nti</w:t>
            </w:r>
            <w:r w:rsidRPr="003345F5">
              <w:rPr>
                <w:bCs/>
                <w:szCs w:val="24"/>
              </w:rPr>
              <w:t xml:space="preserve"> </w:t>
            </w:r>
            <w:r w:rsidR="003345F5" w:rsidRPr="003345F5">
              <w:rPr>
                <w:bCs/>
                <w:szCs w:val="24"/>
              </w:rPr>
              <w:t>bei pagrįsti, kodėl minėtas dokumentas, nors Pirkimo dokumentuose ir nurodoma, kad yra pridedamas, nebuvo pridėtas prie Pirkimo dokumentų</w:t>
            </w:r>
            <w:r>
              <w:rPr>
                <w:bCs/>
                <w:szCs w:val="24"/>
              </w:rPr>
              <w:t xml:space="preserve">. </w:t>
            </w:r>
            <w:r w:rsidRPr="00277B98">
              <w:rPr>
                <w:szCs w:val="24"/>
              </w:rPr>
              <w:t>Perkan</w:t>
            </w:r>
            <w:r>
              <w:rPr>
                <w:szCs w:val="24"/>
              </w:rPr>
              <w:t>čioji organizacija</w:t>
            </w:r>
            <w:r w:rsidRPr="00277B98">
              <w:rPr>
                <w:szCs w:val="24"/>
              </w:rPr>
              <w:t>, atsakydama į Tarnybos prašymą</w:t>
            </w:r>
            <w:r>
              <w:rPr>
                <w:rStyle w:val="FootnoteReference"/>
                <w:szCs w:val="24"/>
              </w:rPr>
              <w:footnoteReference w:id="57"/>
            </w:r>
            <w:r w:rsidRPr="00277B98">
              <w:rPr>
                <w:szCs w:val="24"/>
              </w:rPr>
              <w:t>, nurodė, kad</w:t>
            </w:r>
            <w:r>
              <w:rPr>
                <w:szCs w:val="24"/>
              </w:rPr>
              <w:t xml:space="preserve"> „</w:t>
            </w:r>
            <w:r>
              <w:t>Pirkimo sąlygų 2.2.1 punkte buvo nustatyta</w:t>
            </w:r>
            <w:r w:rsidR="003A653F">
              <w:t>,</w:t>
            </w:r>
            <w:r>
              <w:t xml:space="preserve"> kad detali informacija apie perkamus darbus bus pateikiama techniniame projekte, kuris </w:t>
            </w:r>
            <w:r w:rsidR="003A653F">
              <w:t>turėjo</w:t>
            </w:r>
            <w:r>
              <w:t xml:space="preserve"> būti pridėtas prie pirkimo dokumentų ir įkeltas i CVP IS. Techninis projektas nebuvo </w:t>
            </w:r>
            <w:r w:rsidR="003A653F">
              <w:t>pridėtas</w:t>
            </w:r>
            <w:r>
              <w:t xml:space="preserve"> prie pirkimo dokument</w:t>
            </w:r>
            <w:r w:rsidR="003A653F">
              <w:t>ų</w:t>
            </w:r>
            <w:r>
              <w:t xml:space="preserve"> ir nebuvo </w:t>
            </w:r>
            <w:r w:rsidR="003A653F">
              <w:t>į</w:t>
            </w:r>
            <w:r>
              <w:t xml:space="preserve">keltas </w:t>
            </w:r>
            <w:r w:rsidR="003A653F">
              <w:t xml:space="preserve">į </w:t>
            </w:r>
            <w:r>
              <w:t xml:space="preserve">CVPIS </w:t>
            </w:r>
            <w:r w:rsidR="003A653F">
              <w:t>dėl</w:t>
            </w:r>
            <w:r>
              <w:t xml:space="preserve"> </w:t>
            </w:r>
            <w:r w:rsidR="003A653F">
              <w:t>didelės</w:t>
            </w:r>
            <w:r>
              <w:t xml:space="preserve"> projekto apimties</w:t>
            </w:r>
            <w:r w:rsidR="003A653F">
              <w:t>“</w:t>
            </w:r>
            <w:r>
              <w:t>.</w:t>
            </w:r>
          </w:p>
          <w:p w14:paraId="51E20BAC" w14:textId="2F0B4DB3" w:rsidR="000E72D8" w:rsidRDefault="000E72D8" w:rsidP="003345F5">
            <w:pPr>
              <w:ind w:left="113" w:right="113" w:firstLine="736"/>
              <w:jc w:val="both"/>
            </w:pPr>
            <w:r>
              <w:t xml:space="preserve">Atkreiptinas dėmesys, jog </w:t>
            </w:r>
            <w:r w:rsidR="00C50CEC" w:rsidRPr="00883B90">
              <w:rPr>
                <w:szCs w:val="24"/>
                <w:shd w:val="clear" w:color="auto" w:fill="FFFFFF"/>
              </w:rPr>
              <w:t>Tarnybos parengt</w:t>
            </w:r>
            <w:r w:rsidR="00C50CEC">
              <w:rPr>
                <w:szCs w:val="24"/>
                <w:shd w:val="clear" w:color="auto" w:fill="FFFFFF"/>
              </w:rPr>
              <w:t>ose</w:t>
            </w:r>
            <w:r w:rsidR="00C50CEC" w:rsidRPr="00883B90">
              <w:rPr>
                <w:szCs w:val="24"/>
                <w:shd w:val="clear" w:color="auto" w:fill="FFFFFF"/>
              </w:rPr>
              <w:t xml:space="preserve"> Statybos darbų pirkim</w:t>
            </w:r>
            <w:r w:rsidR="00C50CEC">
              <w:rPr>
                <w:szCs w:val="24"/>
                <w:shd w:val="clear" w:color="auto" w:fill="FFFFFF"/>
              </w:rPr>
              <w:t>ų</w:t>
            </w:r>
            <w:r w:rsidR="00C50CEC" w:rsidRPr="00883B90">
              <w:rPr>
                <w:szCs w:val="24"/>
                <w:shd w:val="clear" w:color="auto" w:fill="FFFFFF"/>
              </w:rPr>
              <w:t xml:space="preserve"> gair</w:t>
            </w:r>
            <w:r w:rsidR="00C50CEC">
              <w:rPr>
                <w:szCs w:val="24"/>
                <w:shd w:val="clear" w:color="auto" w:fill="FFFFFF"/>
              </w:rPr>
              <w:t>ėse</w:t>
            </w:r>
            <w:r w:rsidR="00C50CEC">
              <w:rPr>
                <w:rStyle w:val="FootnoteReference"/>
                <w:szCs w:val="24"/>
                <w:shd w:val="clear" w:color="auto" w:fill="FFFFFF"/>
              </w:rPr>
              <w:footnoteReference w:id="58"/>
            </w:r>
            <w:r w:rsidR="00C50CEC" w:rsidRPr="00A62167">
              <w:rPr>
                <w:szCs w:val="24"/>
              </w:rPr>
              <w:t xml:space="preserve"> </w:t>
            </w:r>
            <w:r w:rsidR="00C50CEC">
              <w:rPr>
                <w:szCs w:val="24"/>
              </w:rPr>
              <w:t>(</w:t>
            </w:r>
            <w:r w:rsidR="00956F98">
              <w:rPr>
                <w:szCs w:val="24"/>
              </w:rPr>
              <w:t>8</w:t>
            </w:r>
            <w:r w:rsidR="00C50CEC" w:rsidRPr="002A1104">
              <w:rPr>
                <w:szCs w:val="24"/>
              </w:rPr>
              <w:t xml:space="preserve"> psl.</w:t>
            </w:r>
            <w:r w:rsidR="00C50CEC">
              <w:rPr>
                <w:szCs w:val="24"/>
              </w:rPr>
              <w:t>, 3 skyrius „</w:t>
            </w:r>
            <w:r w:rsidR="00956F98">
              <w:t>Pirkimo planavimas ir pirkimo objekto aprašymas, privalomas BIM metodo taikymas</w:t>
            </w:r>
            <w:r w:rsidR="00C50CEC">
              <w:rPr>
                <w:szCs w:val="24"/>
              </w:rPr>
              <w:t>“</w:t>
            </w:r>
            <w:r w:rsidR="00C50CEC" w:rsidRPr="002A1104">
              <w:rPr>
                <w:szCs w:val="24"/>
              </w:rPr>
              <w:t>)</w:t>
            </w:r>
            <w:r w:rsidR="00C50CEC">
              <w:rPr>
                <w:szCs w:val="24"/>
              </w:rPr>
              <w:t xml:space="preserve"> nustatyta, kad „</w:t>
            </w:r>
            <w:r w:rsidR="00956F98">
              <w:t xml:space="preserve">Kartu su pirkimo dokumentais turi būti pateikti šie dokumentai: • pilnos apimties projektas </w:t>
            </w:r>
            <w:r w:rsidR="00C50CEC">
              <w:rPr>
                <w:szCs w:val="24"/>
              </w:rPr>
              <w:t>&lt;...&gt;</w:t>
            </w:r>
            <w:r w:rsidR="00956F98">
              <w:rPr>
                <w:szCs w:val="24"/>
              </w:rPr>
              <w:t>“, taip pat nustatyta (27</w:t>
            </w:r>
            <w:r w:rsidR="00956F98" w:rsidRPr="002A1104">
              <w:rPr>
                <w:szCs w:val="24"/>
              </w:rPr>
              <w:t xml:space="preserve"> psl.</w:t>
            </w:r>
            <w:r w:rsidR="00956F98">
              <w:rPr>
                <w:szCs w:val="24"/>
              </w:rPr>
              <w:t>, 7 skyrius „</w:t>
            </w:r>
            <w:r w:rsidR="00956F98">
              <w:t>Kainodaros taisyklės</w:t>
            </w:r>
            <w:r w:rsidR="00956F98">
              <w:rPr>
                <w:szCs w:val="24"/>
              </w:rPr>
              <w:t>“</w:t>
            </w:r>
            <w:r w:rsidR="00956F98" w:rsidRPr="002A1104">
              <w:rPr>
                <w:szCs w:val="24"/>
              </w:rPr>
              <w:t>)</w:t>
            </w:r>
            <w:r w:rsidR="00956F98">
              <w:rPr>
                <w:szCs w:val="24"/>
              </w:rPr>
              <w:t>, jog</w:t>
            </w:r>
            <w:r w:rsidR="00956F98">
              <w:t xml:space="preserve"> „&lt;...&gt; </w:t>
            </w:r>
            <w:r>
              <w:t>pirkimo vykdytojas kartu su pirkimo dokumentais turi pateikti visus dokumentus, pavyzdžiui, projektą, darbų aprašymus, nurodyti medžiagų specifikacijas, kad tiekėjai, teikdami pasiūlymus, galėtų tinkamai įkainoti darbus bei pateikti pasiūlymus</w:t>
            </w:r>
            <w:r w:rsidR="00956F98">
              <w:t>“</w:t>
            </w:r>
            <w:r>
              <w:t>.</w:t>
            </w:r>
            <w:r w:rsidR="001445BD">
              <w:t xml:space="preserve"> Tarnyba pažymi, kad nors teikdama paaiškinimus Perkančioji organizacija nurodė, kad techninis projektas kartu su Pirkimo dokumentais nebuvo pateiktas dėl didelės apimties, minėtų aplinkybių nepagrindė objektyviais įrodymais.</w:t>
            </w:r>
          </w:p>
          <w:p w14:paraId="4B44410C" w14:textId="49659EA6" w:rsidR="00CD0617" w:rsidRPr="000208CD" w:rsidRDefault="00EE2BA6" w:rsidP="00EE2BA6">
            <w:pPr>
              <w:ind w:left="113" w:right="113" w:firstLine="736"/>
              <w:jc w:val="both"/>
            </w:pPr>
            <w:r>
              <w:t xml:space="preserve">Apibendrinus tai, kas išdėstyta, </w:t>
            </w:r>
            <w:r w:rsidR="00EA3740">
              <w:t>Tarnyba pažymi, kad būtent perkančioji organizacija</w:t>
            </w:r>
            <w:r w:rsidR="00EA3740" w:rsidRPr="00EA3740">
              <w:t xml:space="preserve"> visais atvejais yra atsakinga už tinkamą pirkimo dokumentų parengimą, t. y. ji turi užtikrinti, kad </w:t>
            </w:r>
            <w:r w:rsidR="00EA3740">
              <w:t>p</w:t>
            </w:r>
            <w:r w:rsidR="00EA3740" w:rsidRPr="00EA3740">
              <w:t>irkimo dokumentai būtų tikslūs, aiškūs, be dviprasmybių.</w:t>
            </w:r>
            <w:r>
              <w:t xml:space="preserve"> </w:t>
            </w:r>
            <w:r w:rsidR="00DB2CC2">
              <w:t>T</w:t>
            </w:r>
            <w:r w:rsidR="00012894" w:rsidRPr="00012894">
              <w:t xml:space="preserve">arnyba konstatuoja, kad </w:t>
            </w:r>
            <w:r w:rsidR="00DB2CC2">
              <w:t>Perkančioji organizacija</w:t>
            </w:r>
            <w:r w:rsidR="003A40E5">
              <w:t>,</w:t>
            </w:r>
            <w:r w:rsidR="00DB2CC2">
              <w:t xml:space="preserve"> Pirkimo dokumentuose įtvirtinusi neaiškiais, </w:t>
            </w:r>
            <w:r w:rsidR="00B5566D">
              <w:t xml:space="preserve">dviprasmiškas, </w:t>
            </w:r>
            <w:r w:rsidR="00DB2CC2">
              <w:t>viena kitai prieštaraujančias sąlygas dėl Pirkimo sutarties vykdymo trukmės, ne</w:t>
            </w:r>
            <w:r w:rsidR="00EE2726">
              <w:t>tiksliai</w:t>
            </w:r>
            <w:r w:rsidR="00DB2CC2">
              <w:t xml:space="preserve"> nurodžiusi Pirkimo dokumentų priedus bei ne visus juos pridėjusi, </w:t>
            </w:r>
            <w:r w:rsidR="00EE2726">
              <w:t>taip pat</w:t>
            </w:r>
            <w:r w:rsidR="00DB2CC2">
              <w:t>, nors nurodžiusi, kad prie Pirkimo dokumentų pridedamas techninis projektas, tačiau jo nepridėjusi,</w:t>
            </w:r>
            <w:r w:rsidR="004D3D70">
              <w:t xml:space="preserve"> </w:t>
            </w:r>
            <w:r w:rsidR="00DB2CC2">
              <w:t>pažeidė VPĮ</w:t>
            </w:r>
            <w:r w:rsidR="004D3D70">
              <w:t xml:space="preserve"> 17 straipsnio 1 dalyje nustatytą skaidrumo principą bei</w:t>
            </w:r>
            <w:r w:rsidR="00012894" w:rsidRPr="00012894">
              <w:t xml:space="preserve"> </w:t>
            </w:r>
            <w:r w:rsidR="005F1207">
              <w:t>35</w:t>
            </w:r>
            <w:r w:rsidR="00012894" w:rsidRPr="00012894">
              <w:t xml:space="preserve"> straipsnio </w:t>
            </w:r>
            <w:r w:rsidR="005F1207">
              <w:t xml:space="preserve">4 </w:t>
            </w:r>
            <w:r w:rsidR="00012894" w:rsidRPr="00012894">
              <w:t>dalies nuostat</w:t>
            </w:r>
            <w:r w:rsidR="00DB2CC2">
              <w:t>ą</w:t>
            </w:r>
            <w:r w:rsidR="00012894" w:rsidRPr="00012894">
              <w:t>, kad pirkimo dokumentai turi būti tikslūs, aiškūs, be dviprasmybių</w:t>
            </w:r>
            <w:r w:rsidR="00DB2CC2">
              <w:t>.</w:t>
            </w:r>
          </w:p>
        </w:tc>
      </w:tr>
      <w:tr w:rsidR="00030031" w:rsidRPr="006D494B" w14:paraId="6D0F4528" w14:textId="77777777" w:rsidTr="004F2AE9">
        <w:tc>
          <w:tcPr>
            <w:tcW w:w="1134" w:type="dxa"/>
            <w:tcBorders>
              <w:top w:val="single" w:sz="4" w:space="0" w:color="auto"/>
              <w:left w:val="single" w:sz="4" w:space="0" w:color="auto"/>
              <w:bottom w:val="single" w:sz="4" w:space="0" w:color="auto"/>
              <w:right w:val="single" w:sz="4" w:space="0" w:color="auto"/>
            </w:tcBorders>
            <w:shd w:val="clear" w:color="auto" w:fill="auto"/>
          </w:tcPr>
          <w:p w14:paraId="4B3893B6" w14:textId="038BBD29" w:rsidR="00030031" w:rsidRPr="005F36D0" w:rsidRDefault="009938DD" w:rsidP="004F2AE9">
            <w:pPr>
              <w:jc w:val="center"/>
              <w:rPr>
                <w:szCs w:val="24"/>
                <w:lang w:eastAsia="lt-LT"/>
              </w:rPr>
            </w:pPr>
            <w:r>
              <w:rPr>
                <w:szCs w:val="24"/>
                <w:lang w:eastAsia="lt-LT"/>
              </w:rPr>
              <w:lastRenderedPageBreak/>
              <w:t>6.</w:t>
            </w:r>
          </w:p>
        </w:tc>
        <w:tc>
          <w:tcPr>
            <w:tcW w:w="8642" w:type="dxa"/>
            <w:tcBorders>
              <w:top w:val="single" w:sz="4" w:space="0" w:color="auto"/>
              <w:left w:val="single" w:sz="4" w:space="0" w:color="auto"/>
              <w:bottom w:val="single" w:sz="4" w:space="0" w:color="auto"/>
              <w:right w:val="single" w:sz="4" w:space="0" w:color="auto"/>
            </w:tcBorders>
            <w:shd w:val="clear" w:color="auto" w:fill="auto"/>
          </w:tcPr>
          <w:p w14:paraId="54877E90" w14:textId="58C7964F" w:rsidR="00030031" w:rsidRPr="006D494B" w:rsidRDefault="009938DD" w:rsidP="004F2AE9">
            <w:pPr>
              <w:jc w:val="both"/>
              <w:rPr>
                <w:rFonts w:eastAsiaTheme="minorHAnsi"/>
                <w:iCs/>
                <w:szCs w:val="24"/>
                <w:lang w:val="en-US"/>
              </w:rPr>
            </w:pPr>
            <w:r w:rsidRPr="006D494B">
              <w:rPr>
                <w:iCs/>
                <w:szCs w:val="24"/>
              </w:rPr>
              <w:t>VPĮ 17 straipsnio 1 dalis</w:t>
            </w:r>
            <w:r w:rsidRPr="006D494B">
              <w:rPr>
                <w:rStyle w:val="FootnoteReference"/>
                <w:iCs/>
                <w:szCs w:val="24"/>
              </w:rPr>
              <w:footnoteReference w:id="59"/>
            </w:r>
            <w:r>
              <w:rPr>
                <w:iCs/>
                <w:szCs w:val="24"/>
              </w:rPr>
              <w:t xml:space="preserve">, 60 straipsnio </w:t>
            </w:r>
            <w:r w:rsidR="00B802EA">
              <w:rPr>
                <w:iCs/>
                <w:szCs w:val="24"/>
              </w:rPr>
              <w:t>1 dalis</w:t>
            </w:r>
            <w:r w:rsidR="00B802EA" w:rsidRPr="006D494B">
              <w:rPr>
                <w:rStyle w:val="FootnoteReference"/>
                <w:iCs/>
                <w:szCs w:val="24"/>
              </w:rPr>
              <w:footnoteReference w:id="60"/>
            </w:r>
            <w:r w:rsidR="00B802EA">
              <w:rPr>
                <w:iCs/>
                <w:szCs w:val="24"/>
              </w:rPr>
              <w:t>.</w:t>
            </w:r>
          </w:p>
        </w:tc>
      </w:tr>
      <w:tr w:rsidR="00030031" w:rsidRPr="006D494B" w14:paraId="00872868" w14:textId="77777777" w:rsidTr="00030031">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65D99BD7" w14:textId="7AFA7B4C" w:rsidR="00357362" w:rsidRPr="004F2AE9" w:rsidRDefault="00357362" w:rsidP="00357362">
            <w:pPr>
              <w:ind w:right="113"/>
              <w:jc w:val="both"/>
              <w:rPr>
                <w:szCs w:val="24"/>
              </w:rPr>
            </w:pPr>
            <w:r>
              <w:rPr>
                <w:szCs w:val="24"/>
              </w:rPr>
              <w:t xml:space="preserve">              </w:t>
            </w:r>
            <w:r w:rsidR="009938DD">
              <w:rPr>
                <w:szCs w:val="24"/>
              </w:rPr>
              <w:t xml:space="preserve">Pažymėtina, kad </w:t>
            </w:r>
            <w:r>
              <w:rPr>
                <w:szCs w:val="24"/>
              </w:rPr>
              <w:t>VPĮ 60 straipsnio 1 dalyje nustatyta, jog „</w:t>
            </w:r>
            <w:r w:rsidRPr="00B802EA">
              <w:rPr>
                <w:szCs w:val="24"/>
              </w:rPr>
              <w:t>Perkančioji organizacija pasiūlymų pateikimo terminą nustato vadovaudamasi šio įstatymo 40</w:t>
            </w:r>
            <w:r w:rsidR="005F13E3">
              <w:rPr>
                <w:szCs w:val="24"/>
              </w:rPr>
              <w:t xml:space="preserve"> </w:t>
            </w:r>
            <w:r w:rsidRPr="00B802EA">
              <w:rPr>
                <w:szCs w:val="24"/>
              </w:rPr>
              <w:t xml:space="preserve">straipsnio nuostatomis. </w:t>
            </w:r>
            <w:r w:rsidRPr="00B802EA">
              <w:rPr>
                <w:szCs w:val="24"/>
              </w:rPr>
              <w:lastRenderedPageBreak/>
              <w:t>Pasiūlymų pateikimo terminas negali būti trumpesnis kaip:</w:t>
            </w:r>
            <w:r>
              <w:rPr>
                <w:szCs w:val="24"/>
              </w:rPr>
              <w:t xml:space="preserve"> </w:t>
            </w:r>
            <w:r w:rsidRPr="00B802EA">
              <w:rPr>
                <w:szCs w:val="24"/>
              </w:rPr>
              <w:t>1) 35 dienos nuo skelbimo išsiuntimo iš Viešųjų pirkimų tarnybos dienos – tarptautinio pirkimo atveju;</w:t>
            </w:r>
            <w:r>
              <w:rPr>
                <w:szCs w:val="24"/>
              </w:rPr>
              <w:t xml:space="preserve"> </w:t>
            </w:r>
            <w:r w:rsidRPr="00B802EA">
              <w:rPr>
                <w:szCs w:val="24"/>
              </w:rPr>
              <w:t>2) 12 dienų nuo skelbimo paskelbimo Centrinėje viešųjų pirkimų informacinėje sistemoje dienos – supaprastinto pirkimo atveju</w:t>
            </w:r>
            <w:r>
              <w:rPr>
                <w:szCs w:val="24"/>
              </w:rPr>
              <w:t>“</w:t>
            </w:r>
            <w:r w:rsidRPr="00B802EA">
              <w:rPr>
                <w:szCs w:val="24"/>
              </w:rPr>
              <w:t>.</w:t>
            </w:r>
          </w:p>
          <w:p w14:paraId="5107D730" w14:textId="77777777" w:rsidR="006270BD" w:rsidRDefault="00357362" w:rsidP="006270BD">
            <w:pPr>
              <w:pStyle w:val="ListParagraph"/>
              <w:spacing w:line="252" w:lineRule="auto"/>
              <w:ind w:left="30" w:firstLine="853"/>
              <w:jc w:val="both"/>
              <w:rPr>
                <w:szCs w:val="24"/>
              </w:rPr>
            </w:pPr>
            <w:r>
              <w:rPr>
                <w:szCs w:val="24"/>
              </w:rPr>
              <w:t xml:space="preserve">Atkreiptinas dėmesys, kad </w:t>
            </w:r>
            <w:r w:rsidR="009938DD" w:rsidRPr="00357362">
              <w:rPr>
                <w:szCs w:val="24"/>
                <w:shd w:val="clear" w:color="auto" w:fill="FFFFFF"/>
              </w:rPr>
              <w:t>Tarnybos parengt</w:t>
            </w:r>
            <w:r w:rsidR="005F13E3">
              <w:rPr>
                <w:szCs w:val="24"/>
                <w:shd w:val="clear" w:color="auto" w:fill="FFFFFF"/>
              </w:rPr>
              <w:t>ose</w:t>
            </w:r>
            <w:r w:rsidR="009938DD" w:rsidRPr="00357362">
              <w:rPr>
                <w:szCs w:val="24"/>
                <w:shd w:val="clear" w:color="auto" w:fill="FFFFFF"/>
              </w:rPr>
              <w:t xml:space="preserve"> Statybos darbų pirkimų gairėse</w:t>
            </w:r>
            <w:r w:rsidR="009938DD">
              <w:rPr>
                <w:rStyle w:val="FootnoteReference"/>
                <w:szCs w:val="24"/>
                <w:shd w:val="clear" w:color="auto" w:fill="FFFFFF"/>
              </w:rPr>
              <w:footnoteReference w:id="61"/>
            </w:r>
            <w:r w:rsidR="009938DD" w:rsidRPr="00357362">
              <w:rPr>
                <w:szCs w:val="24"/>
              </w:rPr>
              <w:t xml:space="preserve"> (9 psl., 3 skyrius „</w:t>
            </w:r>
            <w:r w:rsidR="009938DD">
              <w:t>Pirkimo planavimas ir pirkimo objekto aprašymas, privalomas BIM metodo taikymas</w:t>
            </w:r>
            <w:r w:rsidR="009938DD" w:rsidRPr="00357362">
              <w:rPr>
                <w:szCs w:val="24"/>
              </w:rPr>
              <w:t>“) nurodyta, jog „</w:t>
            </w:r>
            <w:r w:rsidR="009938DD">
              <w:t>Pirkimo vykdytojas privalo nustatyti pakankamą paraiškų/pasiūlymų pateikimo terminą, kad tiekėjai spėtų laiku ir tinkamai juos parengti ir pateikti. Atsižvelgiant į tai, kad darbų pirkimo atveju tiekėjai, ruošdami pasiūlymus, turi įvertinti ir susipažinti su didelės apimties pirkimo dokumentais (išanalizuoti projektą ir kitus dokumentus, įvertinti darbų apimtis, parengti detalias sąmatas, o esant poreikiui nuvykti į darbų atlikimo vietą), rekomenduojama nustatyti ilgesnius, nei Įstatymuose nustatytus minimalius, paraiškų/pasiūlymų pateikimo terminus (pvz.: jei pirkimo objektas yra sudėtingas, didelės apimties, paraiškų/pasiūlymų pateikimo terminas gali būti ir 2-3 mėnesiai po paskelbimo apie pirkimą)</w:t>
            </w:r>
            <w:r w:rsidR="009938DD" w:rsidRPr="00357362">
              <w:rPr>
                <w:szCs w:val="24"/>
              </w:rPr>
              <w:t>“.</w:t>
            </w:r>
          </w:p>
          <w:p w14:paraId="33AFF643" w14:textId="6A260E84" w:rsidR="00030031" w:rsidRPr="006270BD" w:rsidRDefault="009938DD" w:rsidP="006270BD">
            <w:pPr>
              <w:pStyle w:val="ListParagraph"/>
              <w:spacing w:line="252" w:lineRule="auto"/>
              <w:ind w:left="30" w:firstLine="853"/>
              <w:jc w:val="both"/>
              <w:rPr>
                <w:szCs w:val="24"/>
              </w:rPr>
            </w:pPr>
            <w:r>
              <w:rPr>
                <w:szCs w:val="24"/>
              </w:rPr>
              <w:t xml:space="preserve">Tarnyba atkreipia dėmesį, jog Pirkimo skelbimas paskelbtas CVPIS </w:t>
            </w:r>
            <w:r w:rsidRPr="007D43C4">
              <w:rPr>
                <w:szCs w:val="24"/>
              </w:rPr>
              <w:t>2020</w:t>
            </w:r>
            <w:r>
              <w:rPr>
                <w:szCs w:val="24"/>
              </w:rPr>
              <w:t xml:space="preserve"> m. rugpjūčio 5 d.</w:t>
            </w:r>
            <w:r>
              <w:rPr>
                <w:color w:val="000000"/>
                <w:szCs w:val="24"/>
              </w:rPr>
              <w:t xml:space="preserve">, pasiūlymų pateikimo terminas skelbime buvo </w:t>
            </w:r>
            <w:r w:rsidRPr="0001794E">
              <w:rPr>
                <w:szCs w:val="24"/>
              </w:rPr>
              <w:t>numatytas 2020 m. rugpjūčio 11</w:t>
            </w:r>
            <w:r>
              <w:rPr>
                <w:szCs w:val="24"/>
              </w:rPr>
              <w:t xml:space="preserve"> </w:t>
            </w:r>
            <w:r w:rsidRPr="0001794E">
              <w:rPr>
                <w:szCs w:val="24"/>
              </w:rPr>
              <w:t>d. 8 val. 00 min</w:t>
            </w:r>
            <w:r>
              <w:rPr>
                <w:szCs w:val="24"/>
              </w:rPr>
              <w:t xml:space="preserve">, vadinasi faktiškai </w:t>
            </w:r>
            <w:r w:rsidRPr="0001794E">
              <w:rPr>
                <w:szCs w:val="24"/>
              </w:rPr>
              <w:t>pasiūlym</w:t>
            </w:r>
            <w:r>
              <w:rPr>
                <w:szCs w:val="24"/>
              </w:rPr>
              <w:t>u</w:t>
            </w:r>
            <w:r w:rsidRPr="0001794E">
              <w:rPr>
                <w:szCs w:val="24"/>
              </w:rPr>
              <w:t>s</w:t>
            </w:r>
            <w:r>
              <w:rPr>
                <w:szCs w:val="24"/>
              </w:rPr>
              <w:t xml:space="preserve"> tiekėjai</w:t>
            </w:r>
            <w:r w:rsidRPr="0001794E">
              <w:rPr>
                <w:szCs w:val="24"/>
              </w:rPr>
              <w:t xml:space="preserve"> </w:t>
            </w:r>
            <w:r>
              <w:rPr>
                <w:szCs w:val="24"/>
              </w:rPr>
              <w:t xml:space="preserve">turėjo </w:t>
            </w:r>
            <w:r w:rsidRPr="0001794E">
              <w:rPr>
                <w:szCs w:val="24"/>
              </w:rPr>
              <w:t xml:space="preserve">pateikti </w:t>
            </w:r>
            <w:r>
              <w:rPr>
                <w:szCs w:val="24"/>
              </w:rPr>
              <w:t>per</w:t>
            </w:r>
            <w:r w:rsidRPr="0001794E">
              <w:rPr>
                <w:szCs w:val="24"/>
              </w:rPr>
              <w:t xml:space="preserve"> 4 darbo dienas.</w:t>
            </w:r>
            <w:r w:rsidRPr="003B26C0">
              <w:rPr>
                <w:szCs w:val="24"/>
              </w:rPr>
              <w:t xml:space="preserve"> Atsižvelgiant į išdėstytą, </w:t>
            </w:r>
            <w:r w:rsidR="002D1A5F">
              <w:rPr>
                <w:szCs w:val="24"/>
              </w:rPr>
              <w:t xml:space="preserve">Tarnyba konstatuoja, kad </w:t>
            </w:r>
            <w:r w:rsidRPr="003B26C0">
              <w:rPr>
                <w:szCs w:val="24"/>
              </w:rPr>
              <w:t>Perkančio</w:t>
            </w:r>
            <w:r w:rsidR="002D1A5F">
              <w:rPr>
                <w:szCs w:val="24"/>
              </w:rPr>
              <w:t xml:space="preserve">ji </w:t>
            </w:r>
            <w:r w:rsidR="002D1A5F" w:rsidRPr="003B26C0">
              <w:rPr>
                <w:szCs w:val="24"/>
              </w:rPr>
              <w:t>organizacij</w:t>
            </w:r>
            <w:r w:rsidR="002D1A5F">
              <w:rPr>
                <w:szCs w:val="24"/>
              </w:rPr>
              <w:t>a</w:t>
            </w:r>
            <w:r w:rsidRPr="003B26C0">
              <w:rPr>
                <w:szCs w:val="24"/>
              </w:rPr>
              <w:t xml:space="preserve"> nustaty</w:t>
            </w:r>
            <w:r w:rsidR="002D1A5F">
              <w:rPr>
                <w:szCs w:val="24"/>
              </w:rPr>
              <w:t>dama</w:t>
            </w:r>
            <w:r w:rsidRPr="003B26C0">
              <w:rPr>
                <w:szCs w:val="24"/>
              </w:rPr>
              <w:t xml:space="preserve"> </w:t>
            </w:r>
            <w:r>
              <w:rPr>
                <w:szCs w:val="24"/>
              </w:rPr>
              <w:t>4</w:t>
            </w:r>
            <w:r w:rsidRPr="003B26C0">
              <w:rPr>
                <w:szCs w:val="24"/>
              </w:rPr>
              <w:t xml:space="preserve"> darbo dien</w:t>
            </w:r>
            <w:r>
              <w:rPr>
                <w:szCs w:val="24"/>
              </w:rPr>
              <w:t>ų</w:t>
            </w:r>
            <w:r w:rsidRPr="003B26C0">
              <w:rPr>
                <w:szCs w:val="24"/>
              </w:rPr>
              <w:t xml:space="preserve"> termin</w:t>
            </w:r>
            <w:r w:rsidR="002D1A5F">
              <w:rPr>
                <w:szCs w:val="24"/>
              </w:rPr>
              <w:t>ą</w:t>
            </w:r>
            <w:r>
              <w:rPr>
                <w:szCs w:val="24"/>
              </w:rPr>
              <w:t xml:space="preserve"> pasiūlymams pateikti </w:t>
            </w:r>
            <w:r w:rsidR="00D438F7">
              <w:rPr>
                <w:szCs w:val="24"/>
              </w:rPr>
              <w:t>(</w:t>
            </w:r>
            <w:r>
              <w:rPr>
                <w:szCs w:val="24"/>
              </w:rPr>
              <w:t>įvertinus Pirkimo objektą, be kita ko, Perkančiojo subjekto teiktus paaiškinimus, jog techninis projektas buvo didelės apimties, taip pat atsižvelgus į tai, kad minėtas techninis projektas nebuvo patalpintas CVPIS kartu su Pirkimo dokumentais, dėl ko suinteresuoti tiekėjai turėjo vykti į Perkančiąją organizaciją, kad galėtų su techniniu projektu susipažinti)</w:t>
            </w:r>
            <w:r w:rsidRPr="003B26C0">
              <w:rPr>
                <w:szCs w:val="24"/>
              </w:rPr>
              <w:t xml:space="preserve"> </w:t>
            </w:r>
            <w:r w:rsidR="002D1A5F">
              <w:rPr>
                <w:szCs w:val="24"/>
              </w:rPr>
              <w:t>pažeidė VPĮ 17 straipsnio 1 dalyje įtvirtintą proporcingumo principą bei VPĮ 60 straipsnio 1 dalį.</w:t>
            </w:r>
            <w:bookmarkStart w:id="4" w:name="part_35529d677028495e9a3c030c45e07073"/>
            <w:bookmarkStart w:id="5" w:name="part_c27d941f3a1a4b94ae03c6031151edb4"/>
            <w:bookmarkEnd w:id="4"/>
            <w:bookmarkEnd w:id="5"/>
          </w:p>
        </w:tc>
      </w:tr>
      <w:tr w:rsidR="00030031" w:rsidRPr="006D494B" w14:paraId="7E37238A" w14:textId="77777777" w:rsidTr="004F2AE9">
        <w:tc>
          <w:tcPr>
            <w:tcW w:w="1134" w:type="dxa"/>
            <w:tcBorders>
              <w:top w:val="single" w:sz="4" w:space="0" w:color="auto"/>
              <w:left w:val="single" w:sz="4" w:space="0" w:color="auto"/>
              <w:bottom w:val="single" w:sz="4" w:space="0" w:color="auto"/>
              <w:right w:val="single" w:sz="4" w:space="0" w:color="auto"/>
            </w:tcBorders>
            <w:shd w:val="clear" w:color="auto" w:fill="auto"/>
          </w:tcPr>
          <w:p w14:paraId="2331950C" w14:textId="2C8CFC18" w:rsidR="00030031" w:rsidRDefault="00A37B0F" w:rsidP="004F2AE9">
            <w:pPr>
              <w:jc w:val="center"/>
              <w:rPr>
                <w:szCs w:val="24"/>
                <w:lang w:eastAsia="lt-LT"/>
              </w:rPr>
            </w:pPr>
            <w:r>
              <w:rPr>
                <w:szCs w:val="24"/>
                <w:lang w:eastAsia="lt-LT"/>
              </w:rPr>
              <w:lastRenderedPageBreak/>
              <w:t>7.</w:t>
            </w:r>
          </w:p>
        </w:tc>
        <w:tc>
          <w:tcPr>
            <w:tcW w:w="8642" w:type="dxa"/>
            <w:tcBorders>
              <w:top w:val="single" w:sz="4" w:space="0" w:color="auto"/>
              <w:left w:val="single" w:sz="4" w:space="0" w:color="auto"/>
              <w:bottom w:val="single" w:sz="4" w:space="0" w:color="auto"/>
              <w:right w:val="single" w:sz="4" w:space="0" w:color="auto"/>
            </w:tcBorders>
            <w:shd w:val="clear" w:color="auto" w:fill="auto"/>
          </w:tcPr>
          <w:p w14:paraId="402FA0C3" w14:textId="011CE183" w:rsidR="00030031" w:rsidRPr="006D494B" w:rsidRDefault="00BA7419" w:rsidP="004F2AE9">
            <w:pPr>
              <w:jc w:val="both"/>
              <w:rPr>
                <w:iCs/>
                <w:szCs w:val="24"/>
              </w:rPr>
            </w:pPr>
            <w:r w:rsidRPr="006D494B">
              <w:rPr>
                <w:iCs/>
                <w:szCs w:val="24"/>
              </w:rPr>
              <w:t>VPĮ 17 straipsnio 1 dalis</w:t>
            </w:r>
            <w:r w:rsidRPr="006D494B">
              <w:rPr>
                <w:rStyle w:val="FootnoteReference"/>
                <w:iCs/>
                <w:szCs w:val="24"/>
              </w:rPr>
              <w:footnoteReference w:id="62"/>
            </w:r>
            <w:r w:rsidR="002B5274">
              <w:rPr>
                <w:iCs/>
                <w:szCs w:val="24"/>
              </w:rPr>
              <w:t xml:space="preserve">, Taisyklių </w:t>
            </w:r>
            <w:r w:rsidR="002B5274" w:rsidRPr="00415049">
              <w:rPr>
                <w:rFonts w:eastAsia="Calibri"/>
                <w:szCs w:val="24"/>
              </w:rPr>
              <w:t>42.2 papunkt</w:t>
            </w:r>
            <w:r w:rsidR="002B5274">
              <w:rPr>
                <w:rFonts w:eastAsia="Calibri"/>
                <w:szCs w:val="24"/>
              </w:rPr>
              <w:t>is</w:t>
            </w:r>
            <w:r w:rsidR="00045394" w:rsidRPr="006D494B">
              <w:rPr>
                <w:rStyle w:val="FootnoteReference"/>
                <w:iCs/>
                <w:szCs w:val="24"/>
              </w:rPr>
              <w:footnoteReference w:id="63"/>
            </w:r>
            <w:r w:rsidR="002B5274">
              <w:rPr>
                <w:rFonts w:eastAsia="Calibri"/>
                <w:szCs w:val="24"/>
              </w:rPr>
              <w:t>.</w:t>
            </w:r>
          </w:p>
        </w:tc>
      </w:tr>
      <w:tr w:rsidR="00A91B99" w:rsidRPr="006D494B" w14:paraId="5936FD2E" w14:textId="77777777" w:rsidTr="00A91B9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AE2243B" w14:textId="7772A3CE" w:rsidR="00A37B0F" w:rsidRDefault="00A37B0F" w:rsidP="00A37B0F">
            <w:pPr>
              <w:pStyle w:val="ListParagraph"/>
              <w:spacing w:line="252" w:lineRule="auto"/>
              <w:ind w:left="30" w:firstLine="853"/>
              <w:jc w:val="both"/>
            </w:pPr>
            <w:r w:rsidRPr="00415049">
              <w:rPr>
                <w:szCs w:val="24"/>
              </w:rPr>
              <w:t xml:space="preserve">Vertinimo metu Tarnyba paprašė Perkančiosios organizacijos </w:t>
            </w:r>
            <w:r w:rsidRPr="00415049">
              <w:rPr>
                <w:rFonts w:eastAsia="Calibri"/>
                <w:szCs w:val="24"/>
              </w:rPr>
              <w:t>paaiškinti, kodėl Pirkimo sąlygos buvo patvirtintos direktoriaus įsakymu, nors Perkančiosios organizacijos Taisykl</w:t>
            </w:r>
            <w:r>
              <w:rPr>
                <w:rFonts w:eastAsia="Calibri"/>
                <w:szCs w:val="24"/>
              </w:rPr>
              <w:t xml:space="preserve">ių </w:t>
            </w:r>
            <w:r w:rsidRPr="00415049">
              <w:rPr>
                <w:rFonts w:eastAsia="Calibri"/>
                <w:szCs w:val="24"/>
              </w:rPr>
              <w:t>42.2 papunktyje nustatyta, kad viešųjų pirkimų komisija „&lt;...&gt; tvirtina pirkimo dokumentus“</w:t>
            </w:r>
            <w:r>
              <w:rPr>
                <w:rStyle w:val="FootnoteReference"/>
                <w:rFonts w:eastAsia="Arial Unicode MS"/>
                <w:szCs w:val="24"/>
                <w:bdr w:val="nil"/>
                <w:lang w:eastAsia="lt-LT"/>
              </w:rPr>
              <w:footnoteReference w:id="64"/>
            </w:r>
            <w:r w:rsidRPr="00415049">
              <w:rPr>
                <w:szCs w:val="24"/>
              </w:rPr>
              <w:t>. Perkančioji organizacija, atsakydama į Tarnybos prašymą</w:t>
            </w:r>
            <w:r>
              <w:rPr>
                <w:rStyle w:val="FootnoteReference"/>
                <w:szCs w:val="24"/>
              </w:rPr>
              <w:footnoteReference w:id="65"/>
            </w:r>
            <w:r w:rsidRPr="00415049">
              <w:rPr>
                <w:szCs w:val="24"/>
              </w:rPr>
              <w:t>, nurodė, kad</w:t>
            </w:r>
            <w:r>
              <w:rPr>
                <w:szCs w:val="24"/>
              </w:rPr>
              <w:t xml:space="preserve"> „</w:t>
            </w:r>
            <w:r>
              <w:t>Pirkimo sąlygos buvo patvirtintos Įstaigos vadovo 2020 m. rugpjūčio 4 d. įsakymu Nr. V-62, nes Komisijos pirmininkas, nesilaikydamas 2020 m. gegužės l8 d. Įstaigos direktoriaus įsakymu Nr. V- 43 patvirtintų Viešųjų pirkimų organizavimo ir vidaus kontrolės taisyklių 42.2. punkto nuostatų, pirkimo sąlygas patvirtinti pateikė, tuo metu laikinai direktoriaus funkcijas vykdančiai direktoriaus pavaduotojai socialiniams ir medicininiams reikalams“.</w:t>
            </w:r>
          </w:p>
          <w:p w14:paraId="5094E125" w14:textId="5589560F" w:rsidR="00A37B0F" w:rsidRDefault="00A37B0F" w:rsidP="00A37B0F">
            <w:pPr>
              <w:pStyle w:val="ListParagraph"/>
              <w:spacing w:line="252" w:lineRule="auto"/>
              <w:ind w:left="30" w:firstLine="853"/>
              <w:jc w:val="both"/>
            </w:pPr>
            <w:r>
              <w:t xml:space="preserve">Atsižvelgiant į išdėstytą, Tarnyba </w:t>
            </w:r>
            <w:r w:rsidR="00D91933">
              <w:t xml:space="preserve">konstatuoja, kad </w:t>
            </w:r>
            <w:r>
              <w:t>Perkančioji organizacija, nusistačiusi vidines viešųjų pirkimų vykdymo procedūras</w:t>
            </w:r>
            <w:r w:rsidR="00D91933">
              <w:t xml:space="preserve"> ir jų nesilaikydama pažeidė VPĮ 17 straipsnio 1 dalyje įtvirtintą skaidrumo principą</w:t>
            </w:r>
            <w:r w:rsidR="00274B69">
              <w:t xml:space="preserve"> bei </w:t>
            </w:r>
            <w:r w:rsidR="00274B69" w:rsidRPr="00415049">
              <w:rPr>
                <w:rFonts w:eastAsia="Calibri"/>
                <w:szCs w:val="24"/>
              </w:rPr>
              <w:t>Taisykl</w:t>
            </w:r>
            <w:r w:rsidR="00274B69">
              <w:rPr>
                <w:rFonts w:eastAsia="Calibri"/>
                <w:szCs w:val="24"/>
              </w:rPr>
              <w:t xml:space="preserve">ių </w:t>
            </w:r>
            <w:r w:rsidR="00274B69" w:rsidRPr="00415049">
              <w:rPr>
                <w:rFonts w:eastAsia="Calibri"/>
                <w:szCs w:val="24"/>
              </w:rPr>
              <w:t>42.2 papunkt</w:t>
            </w:r>
            <w:r w:rsidR="00274B69">
              <w:rPr>
                <w:rFonts w:eastAsia="Calibri"/>
                <w:szCs w:val="24"/>
              </w:rPr>
              <w:t>į</w:t>
            </w:r>
            <w:r w:rsidR="00D91933">
              <w:t>.</w:t>
            </w:r>
          </w:p>
          <w:p w14:paraId="0DC85379" w14:textId="77777777" w:rsidR="00A91B99" w:rsidRPr="006D494B" w:rsidRDefault="00A91B99" w:rsidP="004F2AE9">
            <w:pPr>
              <w:jc w:val="both"/>
              <w:rPr>
                <w:iCs/>
                <w:szCs w:val="24"/>
              </w:rPr>
            </w:pPr>
          </w:p>
        </w:tc>
      </w:tr>
    </w:tbl>
    <w:p w14:paraId="66344128" w14:textId="77777777" w:rsidR="00FC5CFE" w:rsidRDefault="00FC5CFE">
      <w:pPr>
        <w:jc w:val="center"/>
        <w:rPr>
          <w:b/>
          <w:szCs w:val="24"/>
          <w:lang w:eastAsia="lt-LT"/>
        </w:rPr>
      </w:pPr>
    </w:p>
    <w:p w14:paraId="1486F3EC" w14:textId="77777777" w:rsidR="003A40E5" w:rsidRDefault="003A40E5">
      <w:pPr>
        <w:jc w:val="center"/>
        <w:rPr>
          <w:b/>
          <w:szCs w:val="24"/>
          <w:lang w:eastAsia="lt-LT"/>
        </w:rPr>
      </w:pPr>
    </w:p>
    <w:p w14:paraId="59EE2373" w14:textId="77777777" w:rsidR="003A40E5" w:rsidRDefault="003A40E5">
      <w:pPr>
        <w:jc w:val="center"/>
        <w:rPr>
          <w:b/>
          <w:szCs w:val="24"/>
          <w:lang w:eastAsia="lt-LT"/>
        </w:rPr>
      </w:pPr>
    </w:p>
    <w:p w14:paraId="7DB48554" w14:textId="79D7769B" w:rsidR="00FC5CFE" w:rsidRDefault="006970CE">
      <w:pPr>
        <w:jc w:val="center"/>
        <w:rPr>
          <w:b/>
          <w:szCs w:val="24"/>
          <w:lang w:eastAsia="lt-LT"/>
        </w:rPr>
      </w:pPr>
      <w:r>
        <w:rPr>
          <w:b/>
          <w:szCs w:val="24"/>
          <w:lang w:eastAsia="lt-LT"/>
        </w:rPr>
        <w:t>IV dalis. Sprendimas</w:t>
      </w:r>
    </w:p>
    <w:p w14:paraId="116BD3A4" w14:textId="77777777" w:rsidR="00FC5CFE" w:rsidRDefault="00FC5CFE">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FC5CFE" w14:paraId="115AF5E5" w14:textId="77777777">
        <w:tc>
          <w:tcPr>
            <w:tcW w:w="9776" w:type="dxa"/>
            <w:tcBorders>
              <w:top w:val="single" w:sz="4" w:space="0" w:color="auto"/>
              <w:left w:val="single" w:sz="4" w:space="0" w:color="auto"/>
              <w:bottom w:val="single" w:sz="4" w:space="0" w:color="auto"/>
              <w:right w:val="single" w:sz="4" w:space="0" w:color="auto"/>
            </w:tcBorders>
            <w:shd w:val="clear" w:color="auto" w:fill="auto"/>
          </w:tcPr>
          <w:p w14:paraId="36345984" w14:textId="5999DBDB" w:rsidR="00FC5CFE" w:rsidRPr="00F21C75" w:rsidRDefault="00F21C75" w:rsidP="00F21C75">
            <w:pPr>
              <w:tabs>
                <w:tab w:val="left" w:pos="993"/>
              </w:tabs>
              <w:ind w:firstLine="880"/>
              <w:jc w:val="both"/>
              <w:rPr>
                <w:szCs w:val="24"/>
              </w:rPr>
            </w:pPr>
            <w:r>
              <w:rPr>
                <w:szCs w:val="24"/>
              </w:rPr>
              <w:t>Atsižvelgiant į tai, kad Pirkimo procedūros yra pasibaigusios, o Pirkimo sutartis įvykdyta</w:t>
            </w:r>
            <w:r w:rsidR="00F91BE1">
              <w:rPr>
                <w:szCs w:val="24"/>
              </w:rPr>
              <w:t xml:space="preserve"> daugiau nei 90 proc.</w:t>
            </w:r>
            <w:r>
              <w:rPr>
                <w:szCs w:val="24"/>
              </w:rPr>
              <w:t>, Tarnyba</w:t>
            </w:r>
            <w:r w:rsidR="00911FC2">
              <w:rPr>
                <w:szCs w:val="24"/>
              </w:rPr>
              <w:t>, vadovaudamasi teisingumo ir protingumo kriterijais,</w:t>
            </w:r>
            <w:r>
              <w:rPr>
                <w:szCs w:val="24"/>
              </w:rPr>
              <w:t xml:space="preserve"> </w:t>
            </w:r>
            <w:r w:rsidR="00911FC2">
              <w:rPr>
                <w:szCs w:val="24"/>
              </w:rPr>
              <w:t>konstatuoja šios išvados II ir III dalyje nurodytus</w:t>
            </w:r>
            <w:r>
              <w:rPr>
                <w:szCs w:val="24"/>
              </w:rPr>
              <w:t xml:space="preserve"> pažeidim</w:t>
            </w:r>
            <w:r w:rsidR="00911FC2">
              <w:rPr>
                <w:szCs w:val="24"/>
              </w:rPr>
              <w:t>us, tačiau neteikia rekomendacijos dėl Sutarties nutraukimo</w:t>
            </w:r>
            <w:r>
              <w:rPr>
                <w:szCs w:val="24"/>
              </w:rPr>
              <w:t>.</w:t>
            </w:r>
          </w:p>
        </w:tc>
      </w:tr>
    </w:tbl>
    <w:p w14:paraId="69981CF8" w14:textId="77777777" w:rsidR="00FC5CFE" w:rsidRDefault="00FC5CFE">
      <w:pPr>
        <w:ind w:firstLine="720"/>
        <w:jc w:val="both"/>
        <w:rPr>
          <w:b/>
          <w:szCs w:val="24"/>
          <w:lang w:eastAsia="lt-LT"/>
        </w:rPr>
      </w:pPr>
    </w:p>
    <w:p w14:paraId="0B9C3A93" w14:textId="77777777" w:rsidR="00FC5CFE" w:rsidRDefault="006970CE">
      <w:pPr>
        <w:jc w:val="center"/>
        <w:rPr>
          <w:b/>
          <w:szCs w:val="24"/>
          <w:lang w:eastAsia="lt-LT"/>
        </w:rPr>
      </w:pPr>
      <w:r>
        <w:rPr>
          <w:b/>
          <w:szCs w:val="24"/>
          <w:lang w:eastAsia="lt-LT"/>
        </w:rPr>
        <w:t>Pastabos</w:t>
      </w:r>
    </w:p>
    <w:p w14:paraId="037FE323" w14:textId="77777777" w:rsidR="00FC5CFE" w:rsidRDefault="00FC5CFE">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FC5CFE" w14:paraId="7CB81037" w14:textId="77777777" w:rsidTr="00272881">
        <w:trPr>
          <w:trHeight w:val="1819"/>
        </w:trPr>
        <w:tc>
          <w:tcPr>
            <w:tcW w:w="9776" w:type="dxa"/>
            <w:tcBorders>
              <w:top w:val="single" w:sz="4" w:space="0" w:color="auto"/>
              <w:left w:val="single" w:sz="4" w:space="0" w:color="auto"/>
              <w:bottom w:val="single" w:sz="4" w:space="0" w:color="auto"/>
              <w:right w:val="single" w:sz="4" w:space="0" w:color="auto"/>
            </w:tcBorders>
            <w:shd w:val="clear" w:color="auto" w:fill="auto"/>
          </w:tcPr>
          <w:p w14:paraId="775020BF" w14:textId="77777777" w:rsidR="00F614BD" w:rsidRPr="00FB47F6" w:rsidRDefault="00700292" w:rsidP="00F614BD">
            <w:pPr>
              <w:pStyle w:val="ListParagraph"/>
              <w:spacing w:line="252" w:lineRule="auto"/>
              <w:ind w:left="30" w:firstLine="853"/>
              <w:jc w:val="both"/>
              <w:rPr>
                <w:szCs w:val="24"/>
              </w:rPr>
            </w:pPr>
            <w:r w:rsidRPr="003A3854">
              <w:rPr>
                <w:rFonts w:eastAsiaTheme="minorHAnsi"/>
                <w:szCs w:val="24"/>
              </w:rPr>
              <w:t xml:space="preserve">1. </w:t>
            </w:r>
            <w:r w:rsidR="00F614BD">
              <w:rPr>
                <w:szCs w:val="24"/>
              </w:rPr>
              <w:t xml:space="preserve">Pažymėtina, kad </w:t>
            </w:r>
            <w:r w:rsidR="00F614BD">
              <w:t>Mažos vertės pirkimų tvarkos aprašo 15 punkte nustatyta, jog „Pirkimų organizavimo tvarką perkančioji organizacija nustato vidaus dokumentuose“.</w:t>
            </w:r>
          </w:p>
          <w:p w14:paraId="580529B5" w14:textId="368C1E5C" w:rsidR="00F614BD" w:rsidRDefault="00F614BD" w:rsidP="00F614BD">
            <w:pPr>
              <w:pStyle w:val="ListParagraph"/>
              <w:spacing w:line="252" w:lineRule="auto"/>
              <w:ind w:left="30" w:firstLine="853"/>
              <w:jc w:val="both"/>
            </w:pPr>
            <w:r w:rsidRPr="00FB47F6">
              <w:rPr>
                <w:szCs w:val="24"/>
              </w:rPr>
              <w:t xml:space="preserve">Vertinimo metu Tarnyba Perkančiosios organizacijos </w:t>
            </w:r>
            <w:r>
              <w:rPr>
                <w:szCs w:val="24"/>
              </w:rPr>
              <w:t>paprašė</w:t>
            </w:r>
            <w:r>
              <w:rPr>
                <w:rStyle w:val="FootnoteReference"/>
                <w:rFonts w:eastAsia="Arial Unicode MS"/>
                <w:szCs w:val="24"/>
                <w:bdr w:val="nil"/>
                <w:lang w:eastAsia="lt-LT"/>
              </w:rPr>
              <w:footnoteReference w:id="66"/>
            </w:r>
            <w:r>
              <w:rPr>
                <w:szCs w:val="24"/>
              </w:rPr>
              <w:t xml:space="preserve"> nurodyti, ar Perkančioji organizacija yra pasitvirtinusi vidinę mažos vertės pirkimų vykdymo tvarką. </w:t>
            </w:r>
            <w:r w:rsidRPr="00277B98">
              <w:rPr>
                <w:szCs w:val="24"/>
              </w:rPr>
              <w:t>Perkan</w:t>
            </w:r>
            <w:r>
              <w:rPr>
                <w:szCs w:val="24"/>
              </w:rPr>
              <w:t>čioji organizacija</w:t>
            </w:r>
            <w:r w:rsidRPr="00277B98">
              <w:rPr>
                <w:szCs w:val="24"/>
              </w:rPr>
              <w:t>, atsakydama į Tarnybos prašymą</w:t>
            </w:r>
            <w:r>
              <w:rPr>
                <w:rStyle w:val="FootnoteReference"/>
                <w:szCs w:val="24"/>
              </w:rPr>
              <w:footnoteReference w:id="67"/>
            </w:r>
            <w:r w:rsidRPr="00277B98">
              <w:rPr>
                <w:szCs w:val="24"/>
              </w:rPr>
              <w:t>, nurodė, kad</w:t>
            </w:r>
            <w:r>
              <w:rPr>
                <w:szCs w:val="24"/>
              </w:rPr>
              <w:t xml:space="preserve"> „Į</w:t>
            </w:r>
            <w:r>
              <w:t>staiga nėra pasitvirtinusi vidinės mažos vertės pirkimų vykdymo tvarkos“.</w:t>
            </w:r>
          </w:p>
          <w:p w14:paraId="4E2981CB" w14:textId="4948BB88" w:rsidR="00136AE5" w:rsidRPr="00D5285E" w:rsidRDefault="00F614BD" w:rsidP="00D5285E">
            <w:pPr>
              <w:pStyle w:val="ListParagraph"/>
              <w:spacing w:line="252" w:lineRule="auto"/>
              <w:ind w:left="30" w:firstLine="853"/>
              <w:jc w:val="both"/>
            </w:pPr>
            <w:r>
              <w:t xml:space="preserve">Tarnyba pažymi, kad perkančiosios organizacijos, remiantis Mažos vertės pirkimų tvarkos aprašo 15 punktu, turi pasitvirtinti vidinę mažos vertės pirkimų vykdymo tvarką, t. y. pasitvirtinti vidinę organizavimo tvarką ir joje nurodyti: kas </w:t>
            </w:r>
            <w:r w:rsidR="00911FC2">
              <w:t xml:space="preserve">pildo, </w:t>
            </w:r>
            <w:r>
              <w:t>vizuoja</w:t>
            </w:r>
            <w:r w:rsidR="00911FC2">
              <w:t xml:space="preserve"> </w:t>
            </w:r>
            <w:r>
              <w:t xml:space="preserve">ir pasirašo paraiškas, su kuo jas derina, kokie darbuotojai kokius pirkimus atlieka ir t.t. – šioje tvarkoje turi būti </w:t>
            </w:r>
            <w:r w:rsidR="00911FC2">
              <w:t xml:space="preserve">aptarta </w:t>
            </w:r>
            <w:r>
              <w:t xml:space="preserve">visa </w:t>
            </w:r>
            <w:r w:rsidR="00911FC2">
              <w:t>pirkimų inicijavimo, vykdymo ir sutarčių sudarymo procedūra</w:t>
            </w:r>
            <w:r>
              <w:t>. Atsižvelgiant į išdėstyt</w:t>
            </w:r>
            <w:r w:rsidR="00911FC2">
              <w:t>ą</w:t>
            </w:r>
            <w:r>
              <w:t xml:space="preserve">, Perkančiajai organizacijai </w:t>
            </w:r>
            <w:r w:rsidR="00EB3D38">
              <w:t>rekomenduojama</w:t>
            </w:r>
            <w:r>
              <w:t xml:space="preserve"> pasitvirtinti vidinę mažos vertės pirkimų vykdymo tvarką.</w:t>
            </w:r>
          </w:p>
          <w:p w14:paraId="6C874D23" w14:textId="02855345" w:rsidR="00700292" w:rsidRDefault="0006032F" w:rsidP="00136AE5">
            <w:pPr>
              <w:pStyle w:val="ListParagraph"/>
              <w:spacing w:line="252" w:lineRule="auto"/>
              <w:ind w:left="30" w:firstLine="853"/>
              <w:jc w:val="both"/>
              <w:rPr>
                <w:szCs w:val="24"/>
              </w:rPr>
            </w:pPr>
            <w:r>
              <w:rPr>
                <w:szCs w:val="24"/>
              </w:rPr>
              <w:t>2</w:t>
            </w:r>
            <w:r w:rsidR="00700292">
              <w:rPr>
                <w:szCs w:val="24"/>
              </w:rPr>
              <w:t xml:space="preserve">. </w:t>
            </w:r>
            <w:r w:rsidR="005C41BF">
              <w:rPr>
                <w:szCs w:val="24"/>
              </w:rPr>
              <w:t xml:space="preserve">Atkreiptinas dėmesys, kad </w:t>
            </w:r>
            <w:r w:rsidR="005C41BF" w:rsidRPr="00883B90">
              <w:rPr>
                <w:szCs w:val="24"/>
                <w:shd w:val="clear" w:color="auto" w:fill="FFFFFF"/>
              </w:rPr>
              <w:t>Tarnybos parengt</w:t>
            </w:r>
            <w:r w:rsidR="005C41BF">
              <w:rPr>
                <w:szCs w:val="24"/>
                <w:shd w:val="clear" w:color="auto" w:fill="FFFFFF"/>
              </w:rPr>
              <w:t>ų</w:t>
            </w:r>
            <w:r w:rsidR="005C41BF" w:rsidRPr="00883B90">
              <w:rPr>
                <w:szCs w:val="24"/>
                <w:shd w:val="clear" w:color="auto" w:fill="FFFFFF"/>
              </w:rPr>
              <w:t xml:space="preserve"> Statybos darbų pirkim</w:t>
            </w:r>
            <w:r w:rsidR="005C41BF">
              <w:rPr>
                <w:szCs w:val="24"/>
                <w:shd w:val="clear" w:color="auto" w:fill="FFFFFF"/>
              </w:rPr>
              <w:t>ų</w:t>
            </w:r>
            <w:r w:rsidR="005C41BF" w:rsidRPr="00883B90">
              <w:rPr>
                <w:szCs w:val="24"/>
                <w:shd w:val="clear" w:color="auto" w:fill="FFFFFF"/>
              </w:rPr>
              <w:t xml:space="preserve"> gair</w:t>
            </w:r>
            <w:r w:rsidR="005C41BF">
              <w:rPr>
                <w:szCs w:val="24"/>
                <w:shd w:val="clear" w:color="auto" w:fill="FFFFFF"/>
              </w:rPr>
              <w:t>ėse</w:t>
            </w:r>
            <w:r w:rsidR="005C41BF">
              <w:rPr>
                <w:rStyle w:val="FootnoteReference"/>
                <w:szCs w:val="24"/>
                <w:shd w:val="clear" w:color="auto" w:fill="FFFFFF"/>
              </w:rPr>
              <w:footnoteReference w:id="68"/>
            </w:r>
            <w:r w:rsidR="005C41BF" w:rsidRPr="00A62167">
              <w:rPr>
                <w:szCs w:val="24"/>
              </w:rPr>
              <w:t xml:space="preserve"> </w:t>
            </w:r>
            <w:r w:rsidR="005C41BF">
              <w:rPr>
                <w:szCs w:val="24"/>
              </w:rPr>
              <w:t>(18</w:t>
            </w:r>
            <w:r w:rsidR="005C41BF" w:rsidRPr="002A1104">
              <w:rPr>
                <w:szCs w:val="24"/>
              </w:rPr>
              <w:t xml:space="preserve"> psl.</w:t>
            </w:r>
            <w:r w:rsidR="005C41BF">
              <w:rPr>
                <w:szCs w:val="24"/>
              </w:rPr>
              <w:t>, 5.3 skyrius „</w:t>
            </w:r>
            <w:r w:rsidR="005C41BF">
              <w:t>Techninis ir profesinis pajėgumas</w:t>
            </w:r>
            <w:r w:rsidR="005C41BF">
              <w:rPr>
                <w:szCs w:val="24"/>
              </w:rPr>
              <w:t>“</w:t>
            </w:r>
            <w:r w:rsidR="005C41BF" w:rsidRPr="002A1104">
              <w:rPr>
                <w:szCs w:val="24"/>
              </w:rPr>
              <w:t xml:space="preserve">) </w:t>
            </w:r>
            <w:r w:rsidR="005C41BF">
              <w:rPr>
                <w:szCs w:val="24"/>
              </w:rPr>
              <w:t xml:space="preserve">nurodyta, jog </w:t>
            </w:r>
            <w:r w:rsidR="00793780" w:rsidRPr="005C41BF">
              <w:rPr>
                <w:szCs w:val="24"/>
              </w:rPr>
              <w:t>„Prie reikalaujamų verčių reikia aiškiai nurodyti, ar vertės turi būti nurodomos su PVM ar be PVM“.</w:t>
            </w:r>
          </w:p>
          <w:p w14:paraId="427DD59A" w14:textId="05A403BB" w:rsidR="00BB4A2B" w:rsidRDefault="00BB4A2B" w:rsidP="00BB4A2B">
            <w:pPr>
              <w:pStyle w:val="ListParagraph"/>
              <w:spacing w:line="252" w:lineRule="auto"/>
              <w:ind w:left="30" w:firstLine="853"/>
              <w:jc w:val="both"/>
            </w:pPr>
            <w:r w:rsidRPr="00FB47F6">
              <w:rPr>
                <w:szCs w:val="24"/>
              </w:rPr>
              <w:t xml:space="preserve">Vertinimo metu Tarnyba Perkančiosios organizacijos </w:t>
            </w:r>
            <w:r>
              <w:rPr>
                <w:szCs w:val="24"/>
              </w:rPr>
              <w:t>paprašė</w:t>
            </w:r>
            <w:r>
              <w:rPr>
                <w:rStyle w:val="FootnoteReference"/>
                <w:rFonts w:eastAsia="Arial Unicode MS"/>
                <w:szCs w:val="24"/>
                <w:bdr w:val="nil"/>
                <w:lang w:eastAsia="lt-LT"/>
              </w:rPr>
              <w:footnoteReference w:id="69"/>
            </w:r>
            <w:r>
              <w:rPr>
                <w:szCs w:val="24"/>
              </w:rPr>
              <w:t xml:space="preserve"> p</w:t>
            </w:r>
            <w:r w:rsidRPr="00EF00CD">
              <w:rPr>
                <w:szCs w:val="24"/>
              </w:rPr>
              <w:t>aaiški</w:t>
            </w:r>
            <w:r>
              <w:rPr>
                <w:szCs w:val="24"/>
              </w:rPr>
              <w:t>nti</w:t>
            </w:r>
            <w:r w:rsidRPr="003345F5">
              <w:rPr>
                <w:bCs/>
                <w:szCs w:val="24"/>
              </w:rPr>
              <w:t xml:space="preserve"> </w:t>
            </w:r>
            <w:r>
              <w:rPr>
                <w:bCs/>
                <w:szCs w:val="24"/>
              </w:rPr>
              <w:t xml:space="preserve">„&lt;...&gt; </w:t>
            </w:r>
            <w:r>
              <w:rPr>
                <w:szCs w:val="24"/>
              </w:rPr>
              <w:t>kodėl pirmiau nurodytame Pirkimo sąlygų reikalavime nebuvo nurodyta, ar reikalaujama darbų vertė turi būti nurodoma su PVM ar be PVM“</w:t>
            </w:r>
            <w:r w:rsidRPr="00BB4A2B">
              <w:rPr>
                <w:bCs/>
                <w:szCs w:val="24"/>
              </w:rPr>
              <w:t xml:space="preserve">. </w:t>
            </w:r>
            <w:r w:rsidRPr="00BB4A2B">
              <w:rPr>
                <w:szCs w:val="24"/>
              </w:rPr>
              <w:t>Perkančioji organizacija, atsakydama į Tarnybos prašymą</w:t>
            </w:r>
            <w:r>
              <w:rPr>
                <w:rStyle w:val="FootnoteReference"/>
                <w:szCs w:val="24"/>
              </w:rPr>
              <w:footnoteReference w:id="70"/>
            </w:r>
            <w:r w:rsidRPr="00BB4A2B">
              <w:rPr>
                <w:szCs w:val="24"/>
              </w:rPr>
              <w:t>, nurodė, kad „</w:t>
            </w:r>
            <w:r>
              <w:rPr>
                <w:szCs w:val="24"/>
              </w:rPr>
              <w:t xml:space="preserve">&lt;...&gt; </w:t>
            </w:r>
            <w:r>
              <w:t>Pirkimo sąlygų 3.1.7 punkte darbų vertė turėjo būti nurodyta be PVM, bet dėl techninės klaidos ruošiant Pirkimo sąlygas nenurodyta“.</w:t>
            </w:r>
          </w:p>
          <w:p w14:paraId="62C89D49" w14:textId="4FD81E36" w:rsidR="00B95680" w:rsidRDefault="006B76B3" w:rsidP="00B95680">
            <w:pPr>
              <w:pStyle w:val="ListParagraph"/>
              <w:spacing w:line="252" w:lineRule="auto"/>
              <w:ind w:left="30" w:firstLine="853"/>
              <w:jc w:val="both"/>
            </w:pPr>
            <w:r>
              <w:t>Atsižvelgiant į išdėstyt</w:t>
            </w:r>
            <w:r w:rsidR="00834755">
              <w:t>ą</w:t>
            </w:r>
            <w:r>
              <w:t xml:space="preserve">, rekomenduojama </w:t>
            </w:r>
            <w:r w:rsidR="00274557">
              <w:t xml:space="preserve">Perkančiajai organizacijai </w:t>
            </w:r>
            <w:r>
              <w:t>ateityje pirkimų sąlygose nustatant reikalaujamas vertes aiškiai nurodyti, ar jos nurodomos su PVM ar be PVM.</w:t>
            </w:r>
          </w:p>
          <w:p w14:paraId="02401E77" w14:textId="310BD48A" w:rsidR="00A32B07" w:rsidRPr="00BA32FF" w:rsidRDefault="0006032F" w:rsidP="00D033A1">
            <w:pPr>
              <w:pStyle w:val="ListParagraph"/>
              <w:spacing w:line="252" w:lineRule="auto"/>
              <w:ind w:left="30" w:firstLine="853"/>
              <w:jc w:val="both"/>
            </w:pPr>
            <w:r>
              <w:t>3</w:t>
            </w:r>
            <w:r w:rsidR="00700292">
              <w:t xml:space="preserve">. </w:t>
            </w:r>
            <w:r w:rsidR="009A0797">
              <w:t>P</w:t>
            </w:r>
            <w:r w:rsidR="00B95680">
              <w:t>ažymėtina, kad Perkančioji organizacija</w:t>
            </w:r>
            <w:r w:rsidR="00834755">
              <w:t>,</w:t>
            </w:r>
            <w:r w:rsidR="00B95680">
              <w:t xml:space="preserve"> Pirkimo sąlygose nustatydama kvalifikacijos reikalavimus dėl statinio kategorijos</w:t>
            </w:r>
            <w:r w:rsidR="00834755">
              <w:t>,</w:t>
            </w:r>
            <w:r w:rsidR="00B95680">
              <w:t xml:space="preserve"> vartoja neaktualią ir teisės aktuose nebevartojamą terminologiją „ypatingos svarbos“</w:t>
            </w:r>
            <w:r w:rsidR="009A0797">
              <w:t>. Atkreiptinas dėmesys, kad Lietuvos Respublikos statybos įstatymo</w:t>
            </w:r>
            <w:r w:rsidR="009A0797">
              <w:rPr>
                <w:rStyle w:val="FootnoteReference"/>
                <w:szCs w:val="24"/>
              </w:rPr>
              <w:footnoteReference w:id="71"/>
            </w:r>
            <w:r w:rsidR="009A0797">
              <w:t xml:space="preserve"> 2 straipsnio 20 dalyje</w:t>
            </w:r>
            <w:r w:rsidR="009A0797">
              <w:rPr>
                <w:rStyle w:val="FootnoteReference"/>
                <w:szCs w:val="24"/>
              </w:rPr>
              <w:footnoteReference w:id="72"/>
            </w:r>
            <w:r w:rsidR="009A0797">
              <w:t xml:space="preserve"> įtvirtinta y</w:t>
            </w:r>
            <w:r w:rsidR="009A0797" w:rsidRPr="009A0797">
              <w:t>pating</w:t>
            </w:r>
            <w:r w:rsidR="009A0797">
              <w:t>ojo</w:t>
            </w:r>
            <w:r w:rsidR="009A0797" w:rsidRPr="009A0797">
              <w:t xml:space="preserve"> statin</w:t>
            </w:r>
            <w:r w:rsidR="009A0797">
              <w:t>io sąvoka.</w:t>
            </w:r>
          </w:p>
          <w:p w14:paraId="3884BBF7" w14:textId="4D153E9A" w:rsidR="00E87A98" w:rsidRDefault="0006032F" w:rsidP="00415049">
            <w:pPr>
              <w:pStyle w:val="ListParagraph"/>
              <w:spacing w:line="252" w:lineRule="auto"/>
              <w:ind w:left="30" w:firstLine="853"/>
              <w:jc w:val="both"/>
            </w:pPr>
            <w:r>
              <w:t>4</w:t>
            </w:r>
            <w:r w:rsidR="00C32A88">
              <w:t xml:space="preserve">. </w:t>
            </w:r>
            <w:r w:rsidR="00C32A88">
              <w:rPr>
                <w:rFonts w:eastAsia="Calibri"/>
                <w:szCs w:val="24"/>
              </w:rPr>
              <w:t>S</w:t>
            </w:r>
            <w:r w:rsidR="00C32A88" w:rsidRPr="00837618">
              <w:rPr>
                <w:rFonts w:eastAsia="Calibri"/>
                <w:szCs w:val="24"/>
              </w:rPr>
              <w:t>utarties 11.3 punkte</w:t>
            </w:r>
            <w:r w:rsidR="00C32A88">
              <w:rPr>
                <w:rFonts w:eastAsia="Calibri"/>
                <w:szCs w:val="24"/>
              </w:rPr>
              <w:t xml:space="preserve"> nustatyta, kad „</w:t>
            </w:r>
            <w:r w:rsidR="00C32A88" w:rsidRPr="00B30669">
              <w:t>Rangovas per 10 darbo dienų po Rangovo atliktų statybos darbų perdavimo Užsakovui, t. y. Darbų perdavimo-priėmimo akto pasirašymo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w:t>
            </w:r>
            <w:r w:rsidR="00C32A88">
              <w:t>“</w:t>
            </w:r>
            <w:r w:rsidR="00C32A88" w:rsidRPr="00B30669">
              <w:t>.</w:t>
            </w:r>
          </w:p>
          <w:p w14:paraId="2B13400B" w14:textId="430F6B18" w:rsidR="00E87A98" w:rsidRDefault="00E87A98" w:rsidP="00415049">
            <w:pPr>
              <w:pStyle w:val="ListParagraph"/>
              <w:spacing w:line="252" w:lineRule="auto"/>
              <w:ind w:left="30" w:firstLine="853"/>
              <w:jc w:val="both"/>
            </w:pPr>
            <w:r>
              <w:rPr>
                <w:szCs w:val="24"/>
              </w:rPr>
              <w:t>Vertinimo metu Tarnyba paprašė</w:t>
            </w:r>
            <w:r>
              <w:rPr>
                <w:rStyle w:val="FootnoteReference"/>
                <w:rFonts w:eastAsia="Arial Unicode MS"/>
                <w:szCs w:val="24"/>
                <w:bdr w:val="nil"/>
                <w:lang w:eastAsia="lt-LT"/>
              </w:rPr>
              <w:footnoteReference w:id="73"/>
            </w:r>
            <w:r>
              <w:rPr>
                <w:szCs w:val="24"/>
              </w:rPr>
              <w:t xml:space="preserve"> Perkančiosios organizacijos </w:t>
            </w:r>
            <w:r>
              <w:rPr>
                <w:rFonts w:eastAsia="Calibri"/>
                <w:szCs w:val="24"/>
              </w:rPr>
              <w:t xml:space="preserve">pateikti </w:t>
            </w:r>
            <w:r w:rsidRPr="00837618">
              <w:rPr>
                <w:rFonts w:eastAsia="Calibri"/>
                <w:szCs w:val="24"/>
              </w:rPr>
              <w:t>užtikrin</w:t>
            </w:r>
            <w:r w:rsidR="00CB577C">
              <w:rPr>
                <w:rFonts w:eastAsia="Calibri"/>
                <w:szCs w:val="24"/>
              </w:rPr>
              <w:t>i</w:t>
            </w:r>
            <w:r w:rsidRPr="00837618">
              <w:rPr>
                <w:rFonts w:eastAsia="Calibri"/>
                <w:szCs w:val="24"/>
              </w:rPr>
              <w:t>mą dėl garantinio laikotarpio prievolių įvykdym</w:t>
            </w:r>
            <w:r>
              <w:rPr>
                <w:rFonts w:eastAsia="Calibri"/>
                <w:szCs w:val="24"/>
              </w:rPr>
              <w:t>o</w:t>
            </w:r>
            <w:r w:rsidRPr="00837618">
              <w:rPr>
                <w:rFonts w:eastAsia="Calibri"/>
                <w:szCs w:val="24"/>
              </w:rPr>
              <w:t xml:space="preserve"> pagal pasirašytą </w:t>
            </w:r>
            <w:r>
              <w:rPr>
                <w:rFonts w:eastAsia="Calibri"/>
                <w:szCs w:val="24"/>
              </w:rPr>
              <w:t>s</w:t>
            </w:r>
            <w:r w:rsidRPr="00837618">
              <w:rPr>
                <w:rFonts w:eastAsia="Calibri"/>
                <w:szCs w:val="24"/>
              </w:rPr>
              <w:t xml:space="preserve">utartį, kaip tai numatyta </w:t>
            </w:r>
            <w:r>
              <w:rPr>
                <w:rFonts w:eastAsia="Calibri"/>
                <w:szCs w:val="24"/>
              </w:rPr>
              <w:t xml:space="preserve">Pirkimo </w:t>
            </w:r>
            <w:r w:rsidRPr="00837618">
              <w:rPr>
                <w:rFonts w:eastAsia="Calibri"/>
                <w:szCs w:val="24"/>
              </w:rPr>
              <w:t>sutarties 11.3 punkte</w:t>
            </w:r>
            <w:r>
              <w:rPr>
                <w:rFonts w:eastAsia="Arial Unicode MS"/>
                <w:szCs w:val="24"/>
                <w:bdr w:val="nil"/>
                <w:lang w:eastAsia="lt-LT"/>
              </w:rPr>
              <w:t>.</w:t>
            </w:r>
            <w:r>
              <w:rPr>
                <w:szCs w:val="24"/>
              </w:rPr>
              <w:t xml:space="preserve"> </w:t>
            </w:r>
            <w:r w:rsidRPr="00277B98">
              <w:rPr>
                <w:szCs w:val="24"/>
              </w:rPr>
              <w:t>Perkan</w:t>
            </w:r>
            <w:r>
              <w:rPr>
                <w:szCs w:val="24"/>
              </w:rPr>
              <w:t>čioji organizacija</w:t>
            </w:r>
            <w:r w:rsidRPr="00277B98">
              <w:rPr>
                <w:szCs w:val="24"/>
              </w:rPr>
              <w:t>, atsakydama į Tarnybos prašymą</w:t>
            </w:r>
            <w:r>
              <w:rPr>
                <w:rStyle w:val="FootnoteReference"/>
                <w:szCs w:val="24"/>
              </w:rPr>
              <w:footnoteReference w:id="74"/>
            </w:r>
            <w:r w:rsidRPr="00277B98">
              <w:rPr>
                <w:szCs w:val="24"/>
              </w:rPr>
              <w:t>, nurodė</w:t>
            </w:r>
            <w:r w:rsidR="00CB577C">
              <w:rPr>
                <w:szCs w:val="24"/>
              </w:rPr>
              <w:t>:</w:t>
            </w:r>
            <w:r w:rsidR="00DA6E2F">
              <w:rPr>
                <w:szCs w:val="24"/>
              </w:rPr>
              <w:t xml:space="preserve"> „</w:t>
            </w:r>
            <w:r w:rsidR="006B1488">
              <w:t xml:space="preserve">Įstaiga </w:t>
            </w:r>
            <w:r w:rsidR="006B1488">
              <w:lastRenderedPageBreak/>
              <w:t>negali pateikti &lt;...&gt; užtik</w:t>
            </w:r>
            <w:r w:rsidR="00EC2CC6">
              <w:t>ri</w:t>
            </w:r>
            <w:r w:rsidR="006B1488">
              <w:t>nimą dėl garantinio laikotarpio prievolių įvykdymo pagal pasirašytą sutartį, kaip tai numatyta sutarties 11.3 punkte, kopijas, nes šių dokumentų rangovas UAB ,,Bornita“ Įstaigai nėra pateikęs. &lt;...&gt; UAB ,,Bornita“ dėjo visas pastangas, kad gauti garantinio laikotarpio draudimo raštą, bet atsižvelgiant į tai, kad šiai dienai UAB ,,Bornita“ nėra pašalinusi vykdytų rangos darbų trūkumų (defektų), draudimo bendrovės UAB ,,Bornitai“, neteikia draudimo paslaugų.</w:t>
            </w:r>
            <w:r w:rsidR="006B1488">
              <w:rPr>
                <w:szCs w:val="24"/>
              </w:rPr>
              <w:t xml:space="preserve"> </w:t>
            </w:r>
            <w:r w:rsidR="00DA6E2F">
              <w:rPr>
                <w:szCs w:val="24"/>
              </w:rPr>
              <w:t xml:space="preserve">&lt;...&gt; </w:t>
            </w:r>
            <w:r w:rsidRPr="00277B98">
              <w:rPr>
                <w:szCs w:val="24"/>
              </w:rPr>
              <w:t>kad</w:t>
            </w:r>
            <w:r>
              <w:rPr>
                <w:szCs w:val="24"/>
              </w:rPr>
              <w:t xml:space="preserve"> </w:t>
            </w:r>
            <w:r w:rsidR="00DA6E2F">
              <w:t>Pirkimo sutartis nėra pilnai įvykdyta, nes rangovas UAB ,,Bornita“ iki 2022-08-31 turi pašalinti tam tikrus rangos darbų trūkumus</w:t>
            </w:r>
            <w:r w:rsidR="006B1488">
              <w:t>“</w:t>
            </w:r>
            <w:r w:rsidR="00DA6E2F">
              <w:t>.</w:t>
            </w:r>
          </w:p>
          <w:p w14:paraId="07256788" w14:textId="371ECB91" w:rsidR="00732ED6" w:rsidRDefault="00C32A88" w:rsidP="00732ED6">
            <w:pPr>
              <w:pStyle w:val="ListParagraph"/>
              <w:spacing w:line="252" w:lineRule="auto"/>
              <w:ind w:left="30" w:firstLine="853"/>
              <w:jc w:val="both"/>
              <w:rPr>
                <w:rFonts w:eastAsia="Calibri"/>
                <w:szCs w:val="24"/>
              </w:rPr>
            </w:pPr>
            <w:r>
              <w:t xml:space="preserve">Atsižvelgiant į tai, kad Perkančioji organizacija nurodė, jog Sutartis dar nėra pilnai įvykdyta, be kita ko, įvertinus aplinkybes, jog </w:t>
            </w:r>
            <w:r w:rsidR="00067EEF">
              <w:t xml:space="preserve">Perkančioji organizacija </w:t>
            </w:r>
            <w:r>
              <w:t>iš tiekėjo nereikalavo nei pasiūlymo, nei Sutarties įvykdymo užtikrinimo dokumentų, atkreipiame dėmesį, kad remiantis pirmiau nurodyta Sutarties sąlyga</w:t>
            </w:r>
            <w:r w:rsidR="00CB577C">
              <w:t>,</w:t>
            </w:r>
            <w:r>
              <w:t xml:space="preserve"> </w:t>
            </w:r>
            <w:r w:rsidR="00067EEF">
              <w:t xml:space="preserve">Perkančioji organizacija pabaigus vykdyti Sutartį </w:t>
            </w:r>
            <w:r>
              <w:t xml:space="preserve">privalo iš tiekėjo pareikalauti pateikti </w:t>
            </w:r>
            <w:r w:rsidRPr="00837618">
              <w:rPr>
                <w:rFonts w:eastAsia="Calibri"/>
                <w:szCs w:val="24"/>
              </w:rPr>
              <w:t>užtikrinamą dėl garantinio laikotarpio prievolių įvykdym</w:t>
            </w:r>
            <w:r>
              <w:rPr>
                <w:rFonts w:eastAsia="Calibri"/>
                <w:szCs w:val="24"/>
              </w:rPr>
              <w:t>o</w:t>
            </w:r>
            <w:r w:rsidRPr="00837618">
              <w:rPr>
                <w:rFonts w:eastAsia="Calibri"/>
                <w:szCs w:val="24"/>
              </w:rPr>
              <w:t xml:space="preserve"> pagal </w:t>
            </w:r>
            <w:r w:rsidR="002C4131">
              <w:rPr>
                <w:rFonts w:eastAsia="Calibri"/>
                <w:szCs w:val="24"/>
              </w:rPr>
              <w:t>S</w:t>
            </w:r>
            <w:r w:rsidRPr="00837618">
              <w:rPr>
                <w:rFonts w:eastAsia="Calibri"/>
                <w:szCs w:val="24"/>
              </w:rPr>
              <w:t>utartį</w:t>
            </w:r>
            <w:r w:rsidR="00BB515E">
              <w:rPr>
                <w:rFonts w:eastAsia="Calibri"/>
                <w:szCs w:val="24"/>
              </w:rPr>
              <w:t>.</w:t>
            </w:r>
          </w:p>
          <w:p w14:paraId="639EA6DC" w14:textId="418C46B2" w:rsidR="00F80177" w:rsidRDefault="0006032F" w:rsidP="00F80177">
            <w:pPr>
              <w:pStyle w:val="ListParagraph"/>
              <w:spacing w:line="252" w:lineRule="auto"/>
              <w:ind w:left="30" w:firstLine="853"/>
              <w:jc w:val="both"/>
              <w:rPr>
                <w:lang w:eastAsia="lt-LT"/>
              </w:rPr>
            </w:pPr>
            <w:r>
              <w:rPr>
                <w:rFonts w:eastAsia="Calibri"/>
                <w:szCs w:val="24"/>
              </w:rPr>
              <w:t>5</w:t>
            </w:r>
            <w:r w:rsidR="00806F29" w:rsidRPr="00732ED6">
              <w:rPr>
                <w:rFonts w:eastAsia="Calibri"/>
                <w:szCs w:val="24"/>
              </w:rPr>
              <w:t xml:space="preserve">. </w:t>
            </w:r>
            <w:r w:rsidR="00F80177">
              <w:rPr>
                <w:rFonts w:eastAsia="Calibri"/>
                <w:szCs w:val="24"/>
              </w:rPr>
              <w:t xml:space="preserve">Tarnyba įvertinusi UAB „Bornita“ su pasiūlymu pateiktus dokumentus, kuriais siekiama pagrįsti </w:t>
            </w:r>
            <w:r w:rsidR="00732ED6" w:rsidRPr="00732ED6">
              <w:rPr>
                <w:szCs w:val="24"/>
              </w:rPr>
              <w:t xml:space="preserve">atitiktį Pirkimo sąlygų 3.1.7 </w:t>
            </w:r>
            <w:r w:rsidR="00F80177">
              <w:rPr>
                <w:szCs w:val="24"/>
              </w:rPr>
              <w:t xml:space="preserve">bei 3.1.8 </w:t>
            </w:r>
            <w:r w:rsidR="00732ED6" w:rsidRPr="00732ED6">
              <w:rPr>
                <w:szCs w:val="24"/>
              </w:rPr>
              <w:t>punkt</w:t>
            </w:r>
            <w:r w:rsidR="00F80177">
              <w:rPr>
                <w:szCs w:val="24"/>
              </w:rPr>
              <w:t>uose</w:t>
            </w:r>
            <w:r w:rsidR="00732ED6" w:rsidRPr="00732ED6">
              <w:rPr>
                <w:szCs w:val="24"/>
              </w:rPr>
              <w:t xml:space="preserve"> nustatyt</w:t>
            </w:r>
            <w:r w:rsidR="00F80177">
              <w:rPr>
                <w:szCs w:val="24"/>
              </w:rPr>
              <w:t>iems</w:t>
            </w:r>
            <w:r w:rsidR="00732ED6" w:rsidRPr="00732ED6">
              <w:rPr>
                <w:szCs w:val="24"/>
              </w:rPr>
              <w:t xml:space="preserve"> kvalifikacijos reikalavim</w:t>
            </w:r>
            <w:r w:rsidR="00F80177">
              <w:rPr>
                <w:szCs w:val="24"/>
              </w:rPr>
              <w:t>ams</w:t>
            </w:r>
            <w:r w:rsidR="00732ED6" w:rsidRPr="00732ED6">
              <w:rPr>
                <w:szCs w:val="24"/>
              </w:rPr>
              <w:t>,</w:t>
            </w:r>
            <w:r w:rsidR="00F80177">
              <w:rPr>
                <w:szCs w:val="24"/>
              </w:rPr>
              <w:t xml:space="preserve"> </w:t>
            </w:r>
            <w:r w:rsidR="00732ED6" w:rsidRPr="00732ED6">
              <w:rPr>
                <w:szCs w:val="24"/>
              </w:rPr>
              <w:t>nenurod</w:t>
            </w:r>
            <w:r w:rsidR="00F80177">
              <w:rPr>
                <w:szCs w:val="24"/>
              </w:rPr>
              <w:t>ė visos minėtuose punktuose prašomos pateikti informacijos</w:t>
            </w:r>
            <w:r w:rsidR="00C25C0E">
              <w:rPr>
                <w:szCs w:val="24"/>
              </w:rPr>
              <w:t xml:space="preserve"> (pvz., keletoje pažymų nenurodoma tiksli darbų atlikimo data bei vieta)</w:t>
            </w:r>
            <w:r w:rsidR="00F80177">
              <w:rPr>
                <w:szCs w:val="24"/>
              </w:rPr>
              <w:t xml:space="preserve">, taip pat ir </w:t>
            </w:r>
            <w:r w:rsidR="00732ED6" w:rsidRPr="00732ED6">
              <w:rPr>
                <w:szCs w:val="24"/>
              </w:rPr>
              <w:t>Pirkimo dokumentų 7 priede nustatytos visos reikalaujamos informacijos (nenurodomas sutarties Nr., vietoj reikalaujamų sutarties sudarymo datos bei sutarties vykdymo laikotarpio nurodoma sutarties data, nenurodomi užsakovo kontaktai, nenurodoma reikalauta informacija: „</w:t>
            </w:r>
            <w:r w:rsidR="00732ED6" w:rsidRPr="00C70F06">
              <w:rPr>
                <w:lang w:eastAsia="lt-LT"/>
              </w:rPr>
              <w:t>Ar išduota galutinė Perėmimo pažyma (Priėmimo-perdavimo aktas)?- Taip (pridėkite kopiją ); - Dar ne (sutartis vykdoma); - Ne (nurodykite priežastis“</w:t>
            </w:r>
            <w:r w:rsidR="00732ED6">
              <w:rPr>
                <w:lang w:eastAsia="lt-LT"/>
              </w:rPr>
              <w:t>.</w:t>
            </w:r>
          </w:p>
          <w:p w14:paraId="586F5861" w14:textId="14062F02" w:rsidR="00806F29" w:rsidRDefault="005843E3" w:rsidP="00F80177">
            <w:pPr>
              <w:pStyle w:val="ListParagraph"/>
              <w:spacing w:line="252" w:lineRule="auto"/>
              <w:ind w:left="30" w:firstLine="853"/>
              <w:jc w:val="both"/>
            </w:pPr>
            <w:r>
              <w:t>Tarnybos vertinimu, išanalizavus UAB „Bornita“ su pasiūlymu pateiktus dokumentus galima įsitikinti, jog tiekėjas atitinka pirmiau nurodyt</w:t>
            </w:r>
            <w:r w:rsidR="00F80177">
              <w:t>us</w:t>
            </w:r>
            <w:r>
              <w:t xml:space="preserve"> kvalifikacijos reikalavim</w:t>
            </w:r>
            <w:r w:rsidR="00F80177">
              <w:t>us</w:t>
            </w:r>
            <w:r>
              <w:t>, nors juose ir nėra nurodoma visa Pirkimo sąlygose prašoma nurodyti informacija</w:t>
            </w:r>
            <w:r w:rsidR="003D4A51">
              <w:t>. Atsižvelgiant į išdėstyt</w:t>
            </w:r>
            <w:r w:rsidR="00004226">
              <w:t>ą</w:t>
            </w:r>
            <w:r w:rsidR="003D4A51">
              <w:t xml:space="preserve">, </w:t>
            </w:r>
            <w:r w:rsidR="00D2086E">
              <w:t>T</w:t>
            </w:r>
            <w:r w:rsidR="003D4A51">
              <w:t>arnyba</w:t>
            </w:r>
            <w:r w:rsidR="00004226">
              <w:t>,</w:t>
            </w:r>
            <w:r w:rsidR="003D4A51">
              <w:t xml:space="preserve"> Perkančiajai organizacijai </w:t>
            </w:r>
            <w:r w:rsidR="00004226">
              <w:t xml:space="preserve">ateityje </w:t>
            </w:r>
            <w:r w:rsidR="003D4A51">
              <w:t>vykdant pirkimus</w:t>
            </w:r>
            <w:r w:rsidR="00004226">
              <w:t>,</w:t>
            </w:r>
            <w:r w:rsidR="003D4A51">
              <w:t xml:space="preserve"> rekomenduoja preciziškai laikytis pirkimo dokumentuose apsirašytų sąlygų ir tiekėjui pateikus neišsamius dokumentus prašyti juos patikslinti.</w:t>
            </w:r>
          </w:p>
          <w:p w14:paraId="1FFE6010" w14:textId="4A5F9066" w:rsidR="00E06390" w:rsidRPr="00D65FDC" w:rsidRDefault="0006032F" w:rsidP="00D65FDC">
            <w:pPr>
              <w:tabs>
                <w:tab w:val="left" w:pos="851"/>
              </w:tabs>
              <w:ind w:firstLine="709"/>
              <w:jc w:val="both"/>
              <w:rPr>
                <w:bCs/>
                <w:szCs w:val="24"/>
                <w:lang w:eastAsia="lt-LT"/>
              </w:rPr>
            </w:pPr>
            <w:r>
              <w:t>6</w:t>
            </w:r>
            <w:r w:rsidR="00E06390">
              <w:t xml:space="preserve">. </w:t>
            </w:r>
            <w:r w:rsidR="00E06390">
              <w:rPr>
                <w:bCs/>
                <w:szCs w:val="24"/>
                <w:lang w:eastAsia="lt-LT"/>
              </w:rPr>
              <w:t xml:space="preserve">Pirkimo Komisijos narė E.Č. </w:t>
            </w:r>
            <w:r w:rsidR="00D15AF7">
              <w:rPr>
                <w:rFonts w:eastAsia="Calibri"/>
                <w:bCs/>
                <w:szCs w:val="24"/>
              </w:rPr>
              <w:t>Vyriausiajai tarnybinės etikos komisijai nėra pateikusi savo privačių interesų deklaracijos</w:t>
            </w:r>
            <w:r w:rsidR="00E06390">
              <w:rPr>
                <w:bCs/>
                <w:szCs w:val="24"/>
                <w:lang w:eastAsia="lt-LT"/>
              </w:rPr>
              <w:t xml:space="preserve">, o </w:t>
            </w:r>
            <w:r w:rsidR="00D15AF7">
              <w:rPr>
                <w:bCs/>
                <w:szCs w:val="24"/>
                <w:lang w:eastAsia="lt-LT"/>
              </w:rPr>
              <w:t xml:space="preserve">Komisijos pirmininkas </w:t>
            </w:r>
            <w:r w:rsidR="00E06390" w:rsidRPr="009255A9">
              <w:rPr>
                <w:bCs/>
                <w:szCs w:val="24"/>
                <w:lang w:eastAsia="lt-LT"/>
              </w:rPr>
              <w:t>V. P</w:t>
            </w:r>
            <w:r w:rsidR="00E06390">
              <w:rPr>
                <w:bCs/>
                <w:szCs w:val="24"/>
                <w:lang w:eastAsia="lt-LT"/>
              </w:rPr>
              <w:t>.</w:t>
            </w:r>
            <w:r w:rsidR="00D15AF7">
              <w:rPr>
                <w:bCs/>
                <w:szCs w:val="24"/>
                <w:lang w:eastAsia="lt-LT"/>
              </w:rPr>
              <w:t>, Komisijos pirmininko pavaduotoja</w:t>
            </w:r>
            <w:r w:rsidR="00E06390">
              <w:rPr>
                <w:bCs/>
                <w:szCs w:val="24"/>
                <w:lang w:eastAsia="lt-LT"/>
              </w:rPr>
              <w:t xml:space="preserve"> I. Ž.</w:t>
            </w:r>
            <w:r w:rsidR="00D15AF7">
              <w:rPr>
                <w:bCs/>
                <w:szCs w:val="24"/>
                <w:lang w:eastAsia="lt-LT"/>
              </w:rPr>
              <w:t>, komisijos narė</w:t>
            </w:r>
            <w:r w:rsidR="00E06390">
              <w:rPr>
                <w:bCs/>
                <w:szCs w:val="24"/>
                <w:lang w:eastAsia="lt-LT"/>
              </w:rPr>
              <w:t xml:space="preserve"> V. R. nėra deklaravę savo kaip viešųjų pirkimų komisijos nari</w:t>
            </w:r>
            <w:r w:rsidR="00565C1E">
              <w:rPr>
                <w:bCs/>
                <w:szCs w:val="24"/>
                <w:lang w:eastAsia="lt-LT"/>
              </w:rPr>
              <w:t>ų</w:t>
            </w:r>
            <w:r w:rsidR="00E06390">
              <w:rPr>
                <w:bCs/>
                <w:szCs w:val="24"/>
                <w:lang w:eastAsia="lt-LT"/>
              </w:rPr>
              <w:t xml:space="preserve"> statuso.</w:t>
            </w:r>
          </w:p>
        </w:tc>
      </w:tr>
    </w:tbl>
    <w:p w14:paraId="21F0EA09" w14:textId="77777777" w:rsidR="007A09FC" w:rsidRDefault="007A09FC" w:rsidP="00823BD8">
      <w:pPr>
        <w:rPr>
          <w:szCs w:val="24"/>
          <w:lang w:eastAsia="lt-LT"/>
        </w:rPr>
      </w:pPr>
    </w:p>
    <w:p w14:paraId="1E01068B" w14:textId="77777777" w:rsidR="007A09FC" w:rsidRDefault="007A09FC" w:rsidP="00823BD8">
      <w:pPr>
        <w:rPr>
          <w:szCs w:val="24"/>
          <w:lang w:eastAsia="lt-LT"/>
        </w:rPr>
      </w:pPr>
    </w:p>
    <w:p w14:paraId="71451F34" w14:textId="77777777" w:rsidR="007A09FC" w:rsidRDefault="007A09FC" w:rsidP="00823BD8">
      <w:r w:rsidRPr="00007472">
        <w:t>Direktorius                                                                                                                  Darius Vedrickas</w:t>
      </w:r>
    </w:p>
    <w:p w14:paraId="1B53B53C" w14:textId="77777777" w:rsidR="007A09FC" w:rsidRDefault="007A09FC" w:rsidP="00823BD8"/>
    <w:p w14:paraId="075016B6" w14:textId="15772967" w:rsidR="007A09FC" w:rsidRDefault="007A09FC" w:rsidP="007A09FC"/>
    <w:p w14:paraId="177C14EF" w14:textId="26B1EB0F" w:rsidR="00B31778" w:rsidRDefault="00B31778" w:rsidP="007A09FC"/>
    <w:p w14:paraId="12936077" w14:textId="3AE869AE" w:rsidR="00D739D0" w:rsidRDefault="00D739D0" w:rsidP="007A09FC"/>
    <w:p w14:paraId="012B17C0" w14:textId="6D3AC490" w:rsidR="00D739D0" w:rsidRDefault="00D739D0" w:rsidP="007A09FC"/>
    <w:p w14:paraId="0293C1C7" w14:textId="797D98E0" w:rsidR="00D739D0" w:rsidRDefault="00D739D0" w:rsidP="007A09FC"/>
    <w:p w14:paraId="625EC24F" w14:textId="6851480F" w:rsidR="00D739D0" w:rsidRDefault="00D739D0" w:rsidP="007A09FC"/>
    <w:p w14:paraId="11464EDA" w14:textId="514BCE25" w:rsidR="00D739D0" w:rsidRDefault="00D739D0" w:rsidP="007A09FC"/>
    <w:p w14:paraId="6430502F" w14:textId="2C8106BF" w:rsidR="00D739D0" w:rsidRDefault="00D739D0" w:rsidP="007A09FC"/>
    <w:p w14:paraId="6CECA7E6" w14:textId="729BAA07" w:rsidR="00D739D0" w:rsidRDefault="00D739D0" w:rsidP="007A09FC"/>
    <w:p w14:paraId="58D6B378" w14:textId="3FAFF635" w:rsidR="00C66CB0" w:rsidRDefault="00C66CB0" w:rsidP="007A09FC"/>
    <w:p w14:paraId="5C853382" w14:textId="064F2F92" w:rsidR="00C66CB0" w:rsidRDefault="00C66CB0" w:rsidP="007A09FC"/>
    <w:p w14:paraId="26E09B61" w14:textId="11B59994" w:rsidR="00D5285E" w:rsidRDefault="00D5285E" w:rsidP="007A09FC"/>
    <w:p w14:paraId="7ED18539" w14:textId="46F0E054" w:rsidR="00D5285E" w:rsidRDefault="00D5285E" w:rsidP="007A09FC"/>
    <w:p w14:paraId="21DAE3D7" w14:textId="6563631B" w:rsidR="00D5285E" w:rsidRDefault="00D5285E" w:rsidP="007A09FC"/>
    <w:p w14:paraId="30DDDEE6" w14:textId="77777777" w:rsidR="00D5285E" w:rsidRDefault="00D5285E" w:rsidP="007A09FC"/>
    <w:p w14:paraId="189A07FA" w14:textId="77777777" w:rsidR="00C66CB0" w:rsidRDefault="00C66CB0" w:rsidP="007A09FC"/>
    <w:p w14:paraId="68FF1917" w14:textId="1BCFE99C" w:rsidR="00FC5CFE" w:rsidRDefault="007A09FC" w:rsidP="00823BD8">
      <w:pPr>
        <w:rPr>
          <w:szCs w:val="24"/>
          <w:lang w:eastAsia="lt-LT"/>
        </w:rPr>
      </w:pPr>
      <w:r w:rsidRPr="004F0243">
        <w:t>L</w:t>
      </w:r>
      <w:r>
        <w:t xml:space="preserve">aura </w:t>
      </w:r>
      <w:r w:rsidRPr="004F0243">
        <w:t xml:space="preserve">Žemaitė, tel. </w:t>
      </w:r>
      <w:r w:rsidR="00ED2158">
        <w:rPr>
          <w:szCs w:val="24"/>
        </w:rPr>
        <w:t>8 690 24133</w:t>
      </w:r>
      <w:r w:rsidRPr="004F0243">
        <w:t>, el. p. Laura.Zemaite@vpt</w:t>
      </w:r>
      <w:r>
        <w:t>.lt</w:t>
      </w:r>
    </w:p>
    <w:sectPr w:rsidR="00FC5CFE" w:rsidSect="00A53CD1">
      <w:headerReference w:type="even" r:id="rId11"/>
      <w:headerReference w:type="default" r:id="rId12"/>
      <w:footerReference w:type="even" r:id="rId13"/>
      <w:footerReference w:type="default" r:id="rId14"/>
      <w:headerReference w:type="first" r:id="rId15"/>
      <w:footerReference w:type="first" r:id="rId16"/>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AA159" w14:textId="77777777" w:rsidR="00094ACD" w:rsidRDefault="00094ACD">
      <w:pPr>
        <w:ind w:firstLine="720"/>
        <w:rPr>
          <w:rFonts w:ascii="Arial" w:hAnsi="Arial" w:cs="Arial"/>
          <w:sz w:val="20"/>
          <w:lang w:eastAsia="lt-LT"/>
        </w:rPr>
      </w:pPr>
      <w:r>
        <w:rPr>
          <w:rFonts w:ascii="Arial" w:hAnsi="Arial" w:cs="Arial"/>
          <w:sz w:val="20"/>
          <w:lang w:eastAsia="lt-LT"/>
        </w:rPr>
        <w:separator/>
      </w:r>
    </w:p>
  </w:endnote>
  <w:endnote w:type="continuationSeparator" w:id="0">
    <w:p w14:paraId="31AEB08D" w14:textId="77777777" w:rsidR="00094ACD" w:rsidRDefault="00094ACD">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7777777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77777777" w:rsidR="00A53CD1" w:rsidRPr="00BB2F72" w:rsidRDefault="00A53CD1" w:rsidP="00A53CD1">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F6559" w14:textId="77777777" w:rsidR="00094ACD" w:rsidRDefault="00094ACD">
      <w:pPr>
        <w:ind w:firstLine="720"/>
        <w:rPr>
          <w:rFonts w:ascii="Arial" w:hAnsi="Arial" w:cs="Arial"/>
          <w:sz w:val="20"/>
          <w:lang w:eastAsia="lt-LT"/>
        </w:rPr>
      </w:pPr>
      <w:r>
        <w:rPr>
          <w:rFonts w:ascii="Arial" w:hAnsi="Arial" w:cs="Arial"/>
          <w:sz w:val="20"/>
          <w:lang w:eastAsia="lt-LT"/>
        </w:rPr>
        <w:separator/>
      </w:r>
    </w:p>
  </w:footnote>
  <w:footnote w:type="continuationSeparator" w:id="0">
    <w:p w14:paraId="4EA13C70" w14:textId="77777777" w:rsidR="00094ACD" w:rsidRDefault="00094ACD">
      <w:pPr>
        <w:ind w:firstLine="720"/>
        <w:rPr>
          <w:rFonts w:ascii="Arial" w:hAnsi="Arial" w:cs="Arial"/>
          <w:sz w:val="20"/>
          <w:lang w:eastAsia="lt-LT"/>
        </w:rPr>
      </w:pPr>
      <w:r>
        <w:rPr>
          <w:rFonts w:ascii="Arial" w:hAnsi="Arial" w:cs="Arial"/>
          <w:sz w:val="20"/>
          <w:lang w:eastAsia="lt-LT"/>
        </w:rPr>
        <w:continuationSeparator/>
      </w:r>
    </w:p>
  </w:footnote>
  <w:footnote w:id="1">
    <w:p w14:paraId="7806F1DD" w14:textId="23B2261F" w:rsidR="00FD6B06" w:rsidRDefault="00FD6B06" w:rsidP="00FD6B06">
      <w:pPr>
        <w:pStyle w:val="FootnoteText"/>
      </w:pPr>
      <w:r>
        <w:rPr>
          <w:rStyle w:val="FootnoteReference"/>
        </w:rPr>
        <w:footnoteRef/>
      </w:r>
      <w:r>
        <w:t xml:space="preserve"> </w:t>
      </w:r>
      <w:r w:rsidR="003208A8" w:rsidRPr="003208A8">
        <w:t>202</w:t>
      </w:r>
      <w:r w:rsidR="000249D0">
        <w:t>0</w:t>
      </w:r>
      <w:r w:rsidR="003208A8" w:rsidRPr="003208A8">
        <w:t xml:space="preserve"> m. </w:t>
      </w:r>
      <w:r w:rsidR="000249D0">
        <w:t>liepos 20</w:t>
      </w:r>
      <w:r w:rsidR="003208A8" w:rsidRPr="003208A8">
        <w:t xml:space="preserve"> d. </w:t>
      </w:r>
      <w:r w:rsidR="003208A8">
        <w:t>Pirkimo paraišk</w:t>
      </w:r>
      <w:r w:rsidR="00E2442E">
        <w:t>a</w:t>
      </w:r>
      <w:r w:rsidR="003208A8">
        <w:t xml:space="preserve"> Nr. </w:t>
      </w:r>
      <w:r w:rsidR="00E2442E">
        <w:t>18</w:t>
      </w:r>
      <w:r w:rsidR="003208A8">
        <w:t>.</w:t>
      </w:r>
    </w:p>
  </w:footnote>
  <w:footnote w:id="2">
    <w:p w14:paraId="4649D6AD" w14:textId="77777777" w:rsidR="00F86E13" w:rsidRDefault="00F86E13" w:rsidP="00F86E13">
      <w:pPr>
        <w:pStyle w:val="FootnoteText"/>
        <w:jc w:val="both"/>
      </w:pPr>
      <w:r>
        <w:rPr>
          <w:rStyle w:val="FootnoteReference"/>
        </w:rPr>
        <w:footnoteRef/>
      </w:r>
      <w:r>
        <w:t xml:space="preserve"> „Mažos vertės viešuoju pirkimu (toliau – mažos vertės pirkimas) laikomas supaprastintas pirkimas, kai prekių ar paslaugų pirkimo numatoma vertė yra mažesnė kaip 58 000 Eur (penkiasdešimt aštuoni tūkstančiai eurų) (be pridėtinės vertės mokesčio), o darbų pirkimo numatoma vertė mažesnė kaip 145 000 Eur (šimtas keturiasdešimt penki tūkstančiai eurų) (be pridėtinės vertės mokesčio), ir šio įstatymo </w:t>
      </w:r>
      <w:bookmarkStart w:id="2" w:name="V86667f4344d14e699ff0db9edcc4be6d"/>
      <w:r w:rsidRPr="004D74DD">
        <w:t>5</w:t>
      </w:r>
      <w:bookmarkEnd w:id="2"/>
      <w:r w:rsidRPr="004D74DD">
        <w:t> straipsnio </w:t>
      </w:r>
      <w:bookmarkStart w:id="3" w:name="Vd38ad2afbb28433f93296c53e83389f3"/>
      <w:r w:rsidRPr="004D74DD">
        <w:t>9</w:t>
      </w:r>
      <w:bookmarkEnd w:id="3"/>
      <w:r w:rsidRPr="004D74DD">
        <w:t> dalyje nurodytas pirkimas“.</w:t>
      </w:r>
    </w:p>
  </w:footnote>
  <w:footnote w:id="3">
    <w:p w14:paraId="5F7C7BF5" w14:textId="77777777" w:rsidR="00B64E06" w:rsidRPr="00A82C4C" w:rsidRDefault="00B64E06" w:rsidP="00B64E06">
      <w:pPr>
        <w:pStyle w:val="FootnoteText"/>
        <w:jc w:val="both"/>
      </w:pPr>
      <w:r>
        <w:rPr>
          <w:rStyle w:val="FootnoteReference"/>
        </w:rPr>
        <w:footnoteRef/>
      </w:r>
      <w:r>
        <w:t xml:space="preserve"> „</w:t>
      </w:r>
      <w:r w:rsidRPr="0017261C">
        <w:t>Perkančioji organizacija užtikrina, kad vykdant pirkimą būtų laikomasi lygiateisiškumo, nediskriminavimo, abipusio pripažinimo, proporcingumo, skaidrumo principų</w:t>
      </w:r>
      <w:r>
        <w:t>“</w:t>
      </w:r>
      <w:r w:rsidRPr="0017261C">
        <w:t>.</w:t>
      </w:r>
    </w:p>
  </w:footnote>
  <w:footnote w:id="4">
    <w:p w14:paraId="55AF40FA" w14:textId="6A936689" w:rsidR="008B4EF5" w:rsidRPr="0017261C" w:rsidRDefault="008B4EF5" w:rsidP="008B4EF5">
      <w:pPr>
        <w:pStyle w:val="FootnoteText"/>
        <w:jc w:val="both"/>
        <w:rPr>
          <w:lang w:val="en-US"/>
        </w:rPr>
      </w:pPr>
      <w:r>
        <w:rPr>
          <w:rStyle w:val="FootnoteReference"/>
        </w:rPr>
        <w:footnoteRef/>
      </w:r>
      <w:r>
        <w:t xml:space="preserve"> Patvirtintas Tarnybos direktoriaus 2017 m. birželio 28 d. įsakymu Nr. 1S-97</w:t>
      </w:r>
      <w:r w:rsidR="00275115">
        <w:t xml:space="preserve"> (suvestinė redakcija galiojusi nuo 2019-11-01 iki 2021-06-30).</w:t>
      </w:r>
    </w:p>
  </w:footnote>
  <w:footnote w:id="5">
    <w:p w14:paraId="3F3C49AD" w14:textId="69482DA0" w:rsidR="003C40CE" w:rsidRDefault="003C40CE" w:rsidP="003C40CE">
      <w:pPr>
        <w:pStyle w:val="FootnoteText"/>
        <w:jc w:val="both"/>
      </w:pPr>
      <w:r>
        <w:rPr>
          <w:rStyle w:val="FootnoteReference"/>
        </w:rPr>
        <w:footnoteRef/>
      </w:r>
      <w:r>
        <w:t xml:space="preserve"> „</w:t>
      </w:r>
      <w:r w:rsidRPr="003C40CE">
        <w:t>mažos vertės pirkimas</w:t>
      </w:r>
      <w:r>
        <w:t xml:space="preserve"> – tai: supaprastintas pirkimas, kai prekių ar paslaugų pirkimo numatoma vertė yra mažesnė kaip 58 000 Eur (penkiasdešimt aštuoni tūkstančiai eurų) (be pridėtinės vertės mokesčio (toliau – PVM)), o darbų pirkimo numatoma vertė mažesnė kaip 145 000 Eur (šimtas keturiasdešimt penki tūkstančiai eurų) (be PVM)</w:t>
      </w:r>
      <w:r w:rsidRPr="004D74DD">
        <w:t>“.</w:t>
      </w:r>
    </w:p>
  </w:footnote>
  <w:footnote w:id="6">
    <w:p w14:paraId="52125C63" w14:textId="65D7ABD4" w:rsidR="000A01F8" w:rsidRDefault="000A01F8" w:rsidP="000A01F8">
      <w:pPr>
        <w:pStyle w:val="FootnoteText"/>
        <w:jc w:val="both"/>
      </w:pPr>
      <w:r>
        <w:rPr>
          <w:rStyle w:val="FootnoteReference"/>
        </w:rPr>
        <w:footnoteRef/>
      </w:r>
      <w:r>
        <w:t xml:space="preserve"> Komisijos sudėtis pakeista </w:t>
      </w:r>
      <w:r>
        <w:rPr>
          <w:szCs w:val="24"/>
        </w:rPr>
        <w:t xml:space="preserve">Perkančiosios organizacijos </w:t>
      </w:r>
      <w:r>
        <w:t>direktoriaus 2021 m. vasario 2</w:t>
      </w:r>
      <w:r w:rsidR="00FA09FF">
        <w:t>5</w:t>
      </w:r>
      <w:r>
        <w:t xml:space="preserve"> d. įsakymu Nr. V-8.</w:t>
      </w:r>
    </w:p>
  </w:footnote>
  <w:footnote w:id="7">
    <w:p w14:paraId="74068007" w14:textId="77777777" w:rsidR="007902BE" w:rsidRPr="00A82C4C" w:rsidRDefault="007902BE" w:rsidP="007902BE">
      <w:pPr>
        <w:pStyle w:val="FootnoteText"/>
        <w:jc w:val="both"/>
      </w:pPr>
      <w:r>
        <w:rPr>
          <w:rStyle w:val="FootnoteReference"/>
        </w:rPr>
        <w:footnoteRef/>
      </w:r>
      <w:r>
        <w:t xml:space="preserve"> „</w:t>
      </w:r>
      <w:r w:rsidRPr="00676BD5">
        <w:t xml:space="preserve">Pirkimas vykdomas </w:t>
      </w:r>
      <w:r w:rsidRPr="00D6235E">
        <w:t xml:space="preserve">vadovaujantis </w:t>
      </w:r>
      <w:r>
        <w:t>&lt;...&gt;</w:t>
      </w:r>
      <w:r w:rsidRPr="0078064B">
        <w:rPr>
          <w:szCs w:val="24"/>
        </w:rPr>
        <w:t xml:space="preserve"> perkančiosios organizacijos pasitvirtintomis </w:t>
      </w:r>
      <w:r>
        <w:rPr>
          <w:szCs w:val="24"/>
        </w:rPr>
        <w:t>&lt;...&gt;</w:t>
      </w:r>
      <w:r w:rsidRPr="0078064B">
        <w:rPr>
          <w:rFonts w:eastAsia="Calibri"/>
          <w:szCs w:val="24"/>
        </w:rPr>
        <w:t xml:space="preserve"> paskelbtomis </w:t>
      </w:r>
      <w:r>
        <w:rPr>
          <w:rFonts w:eastAsia="Calibri"/>
          <w:szCs w:val="24"/>
        </w:rPr>
        <w:t xml:space="preserve">Dūseikių </w:t>
      </w:r>
      <w:r w:rsidRPr="0078064B">
        <w:rPr>
          <w:rFonts w:eastAsia="Calibri"/>
          <w:szCs w:val="24"/>
        </w:rPr>
        <w:t xml:space="preserve">socialinės globos namų direktoriaus </w:t>
      </w:r>
      <w:r w:rsidRPr="006B181F">
        <w:rPr>
          <w:rFonts w:eastAsia="Calibri"/>
          <w:szCs w:val="24"/>
        </w:rPr>
        <w:t>2019 m. balandžio 26 d. įsakymu Nr. V-16 patvirtintomis supaprastintų mažos vertės viešųjų</w:t>
      </w:r>
      <w:r w:rsidRPr="0078064B">
        <w:rPr>
          <w:rFonts w:eastAsia="Calibri"/>
          <w:szCs w:val="24"/>
        </w:rPr>
        <w:t xml:space="preserve"> pirkimų taisyklėmis bei konkurso sąlygomis</w:t>
      </w:r>
      <w:r>
        <w:rPr>
          <w:rFonts w:eastAsia="Calibri"/>
          <w:szCs w:val="24"/>
        </w:rPr>
        <w:t xml:space="preserve"> &lt;...&gt;</w:t>
      </w:r>
      <w:r>
        <w:t>“</w:t>
      </w:r>
      <w:r w:rsidRPr="0017261C">
        <w:t>.</w:t>
      </w:r>
    </w:p>
  </w:footnote>
  <w:footnote w:id="8">
    <w:p w14:paraId="540E8320" w14:textId="60000820" w:rsidR="007902BE" w:rsidRPr="007902BE" w:rsidRDefault="007902BE" w:rsidP="007902BE">
      <w:pPr>
        <w:pStyle w:val="FootnoteText"/>
        <w:jc w:val="both"/>
      </w:pPr>
      <w:r>
        <w:rPr>
          <w:rStyle w:val="FootnoteReference"/>
        </w:rPr>
        <w:footnoteRef/>
      </w:r>
      <w:r>
        <w:t xml:space="preserve"> </w:t>
      </w:r>
      <w:r w:rsidRPr="007902BE">
        <w:t>„1.9. Visos pirkimo sąlygos nustatytos pirkimo dokumentuose, kuriuos sudaro:</w:t>
      </w:r>
      <w:r>
        <w:t xml:space="preserve"> &lt;...&gt; </w:t>
      </w:r>
      <w:r w:rsidRPr="007902BE">
        <w:t>1.9.2. supaprastintų mažos vertės konkurso sąlygos (kartu su priedais)</w:t>
      </w:r>
      <w:r>
        <w:t>“</w:t>
      </w:r>
      <w:r w:rsidRPr="0017261C">
        <w:t>.</w:t>
      </w:r>
    </w:p>
  </w:footnote>
  <w:footnote w:id="9">
    <w:p w14:paraId="53A92B80" w14:textId="355A37D7" w:rsidR="00B4168C" w:rsidRPr="00A82C4C" w:rsidRDefault="00B4168C" w:rsidP="00B4168C">
      <w:pPr>
        <w:pStyle w:val="FootnoteText"/>
        <w:jc w:val="both"/>
      </w:pPr>
      <w:r>
        <w:rPr>
          <w:rStyle w:val="FootnoteReference"/>
        </w:rPr>
        <w:footnoteRef/>
      </w:r>
      <w:r>
        <w:t xml:space="preserve"> 2022 m. </w:t>
      </w:r>
      <w:r w:rsidR="003A0D26">
        <w:t>gegužės 5 d. raštu Nr. 4S-394 ir 2022 m. birželio 13 d. raštu Nr. 4S-531.</w:t>
      </w:r>
    </w:p>
  </w:footnote>
  <w:footnote w:id="10">
    <w:p w14:paraId="30EC9222" w14:textId="581E5E1C" w:rsidR="000A01F8" w:rsidRDefault="000A01F8" w:rsidP="000A01F8">
      <w:pPr>
        <w:pStyle w:val="FootnoteText"/>
        <w:jc w:val="both"/>
      </w:pPr>
      <w:r>
        <w:rPr>
          <w:rStyle w:val="FootnoteReference"/>
        </w:rPr>
        <w:footnoteRef/>
      </w:r>
      <w:r>
        <w:t xml:space="preserve"> Perkančiosios organizacijos 2022 m. </w:t>
      </w:r>
      <w:r w:rsidR="00277B98">
        <w:t>birželio 16</w:t>
      </w:r>
      <w:r>
        <w:t xml:space="preserve"> d. raštas Nr. </w:t>
      </w:r>
      <w:r w:rsidR="00E23825" w:rsidRPr="00E23825">
        <w:t>V3(1.12)-88</w:t>
      </w:r>
      <w:r>
        <w:t>.</w:t>
      </w:r>
    </w:p>
  </w:footnote>
  <w:footnote w:id="11">
    <w:p w14:paraId="2B24075F" w14:textId="32663CE6" w:rsidR="00E440F5" w:rsidRPr="0017261C" w:rsidRDefault="00E440F5" w:rsidP="00E440F5">
      <w:pPr>
        <w:pStyle w:val="FootnoteText"/>
        <w:jc w:val="both"/>
        <w:rPr>
          <w:lang w:val="en-US"/>
        </w:rPr>
      </w:pPr>
      <w:r>
        <w:rPr>
          <w:rStyle w:val="FootnoteReference"/>
        </w:rPr>
        <w:footnoteRef/>
      </w:r>
      <w:r>
        <w:t xml:space="preserve"> 2020 m. liepos 20 d. </w:t>
      </w:r>
      <w:r w:rsidR="00665BD5">
        <w:t xml:space="preserve">Pirkimo paraiška </w:t>
      </w:r>
      <w:r>
        <w:t>Nr.18.</w:t>
      </w:r>
    </w:p>
  </w:footnote>
  <w:footnote w:id="12">
    <w:p w14:paraId="6CC0CC42" w14:textId="3B68E774" w:rsidR="00C555E3" w:rsidRPr="0017261C" w:rsidRDefault="00C555E3" w:rsidP="00C555E3">
      <w:pPr>
        <w:pStyle w:val="FootnoteText"/>
        <w:jc w:val="both"/>
        <w:rPr>
          <w:lang w:val="en-US"/>
        </w:rPr>
      </w:pPr>
      <w:r>
        <w:rPr>
          <w:rStyle w:val="FootnoteReference"/>
        </w:rPr>
        <w:footnoteRef/>
      </w:r>
      <w:r>
        <w:t xml:space="preserve"> 2022 m. birželio 13 d. raštu Nr. 4S-531.</w:t>
      </w:r>
    </w:p>
  </w:footnote>
  <w:footnote w:id="13">
    <w:p w14:paraId="6BD04591" w14:textId="77777777" w:rsidR="00193E96" w:rsidRDefault="00193E96" w:rsidP="00193E96">
      <w:pPr>
        <w:pStyle w:val="FootnoteText"/>
        <w:jc w:val="both"/>
      </w:pPr>
      <w:r>
        <w:rPr>
          <w:rStyle w:val="FootnoteReference"/>
        </w:rPr>
        <w:footnoteRef/>
      </w:r>
      <w:r>
        <w:t xml:space="preserve"> Perkančiosios organizacijos 2022 m. birželio 16 d. raštas Nr. </w:t>
      </w:r>
      <w:r w:rsidRPr="00E23825">
        <w:t>V3(1.12)-88</w:t>
      </w:r>
      <w:r>
        <w:t>.</w:t>
      </w:r>
    </w:p>
  </w:footnote>
  <w:footnote w:id="14">
    <w:p w14:paraId="78FAD842" w14:textId="77777777" w:rsidR="00E37033" w:rsidRPr="00A82C4C" w:rsidRDefault="00E37033" w:rsidP="00E37033">
      <w:pPr>
        <w:pStyle w:val="FootnoteText"/>
        <w:jc w:val="both"/>
      </w:pPr>
      <w:r>
        <w:rPr>
          <w:rStyle w:val="FootnoteReference"/>
        </w:rPr>
        <w:footnoteRef/>
      </w:r>
      <w:r>
        <w:t xml:space="preserve"> „</w:t>
      </w:r>
      <w:r w:rsidRPr="0017261C">
        <w:t>Perkančioji organizacija užtikrina, kad vykdant pirkimą būtų laikomasi lygiateisiškumo, nediskriminavimo, abipusio pripažinimo, proporcingumo, skaidrumo principų</w:t>
      </w:r>
      <w:r>
        <w:t>“</w:t>
      </w:r>
      <w:r w:rsidRPr="0017261C">
        <w:t>.</w:t>
      </w:r>
    </w:p>
  </w:footnote>
  <w:footnote w:id="15">
    <w:p w14:paraId="18B09DB0" w14:textId="77777777" w:rsidR="006E49C8" w:rsidRDefault="006E49C8" w:rsidP="006E49C8">
      <w:pPr>
        <w:pStyle w:val="FootnoteText"/>
      </w:pPr>
      <w:r>
        <w:rPr>
          <w:rStyle w:val="FootnoteReference"/>
        </w:rPr>
        <w:footnoteRef/>
      </w:r>
      <w:r>
        <w:t xml:space="preserve"> „</w:t>
      </w:r>
      <w:r w:rsidRPr="005D5DEC">
        <w:t xml:space="preserve">Sudarant pirkimo sutartį </w:t>
      </w:r>
      <w:r>
        <w:t>&lt;...&gt;</w:t>
      </w:r>
      <w:r w:rsidRPr="005D5DEC">
        <w:t xml:space="preserve"> joje negali būti keičiama laimėjusio tiekėjo pasiūlymo kaina, sąnaudos ar kitos sąlygos</w:t>
      </w:r>
      <w:r>
        <w:t xml:space="preserve"> &lt;...&gt;“.</w:t>
      </w:r>
    </w:p>
  </w:footnote>
  <w:footnote w:id="16">
    <w:p w14:paraId="47CD0D67" w14:textId="329EB32C" w:rsidR="00841AEC" w:rsidRPr="0017261C" w:rsidRDefault="00841AEC" w:rsidP="00841AEC">
      <w:pPr>
        <w:pStyle w:val="FootnoteText"/>
        <w:jc w:val="both"/>
        <w:rPr>
          <w:lang w:val="en-US"/>
        </w:rPr>
      </w:pPr>
      <w:r>
        <w:rPr>
          <w:rStyle w:val="FootnoteReference"/>
        </w:rPr>
        <w:footnoteRef/>
      </w:r>
      <w:r>
        <w:t xml:space="preserve"> 2022 m. </w:t>
      </w:r>
      <w:r w:rsidR="0091236E">
        <w:t>gegužės 2</w:t>
      </w:r>
      <w:r>
        <w:t xml:space="preserve"> d. raštu Nr. 4S-</w:t>
      </w:r>
      <w:r w:rsidR="0091236E">
        <w:t>394</w:t>
      </w:r>
      <w:r>
        <w:t>.</w:t>
      </w:r>
    </w:p>
  </w:footnote>
  <w:footnote w:id="17">
    <w:p w14:paraId="2087FA64" w14:textId="710EC47B" w:rsidR="00841AEC" w:rsidRDefault="00841AEC" w:rsidP="00841AEC">
      <w:pPr>
        <w:pStyle w:val="FootnoteText"/>
        <w:jc w:val="both"/>
      </w:pPr>
      <w:r>
        <w:rPr>
          <w:rStyle w:val="FootnoteReference"/>
        </w:rPr>
        <w:footnoteRef/>
      </w:r>
      <w:r>
        <w:t xml:space="preserve"> Perkančiosios organizacijos</w:t>
      </w:r>
      <w:r w:rsidR="00832CDF">
        <w:t xml:space="preserve"> </w:t>
      </w:r>
      <w:r>
        <w:t xml:space="preserve">2022 m. </w:t>
      </w:r>
      <w:r w:rsidR="00832CDF">
        <w:t>gegužės</w:t>
      </w:r>
      <w:r>
        <w:t xml:space="preserve"> </w:t>
      </w:r>
      <w:r w:rsidR="00832CDF">
        <w:t xml:space="preserve">27 </w:t>
      </w:r>
      <w:r>
        <w:t xml:space="preserve">d. raštas Nr. </w:t>
      </w:r>
      <w:r w:rsidR="00832CDF" w:rsidRPr="00877941">
        <w:rPr>
          <w:szCs w:val="24"/>
        </w:rPr>
        <w:t>V.3 (1.12)-84</w:t>
      </w:r>
      <w:r>
        <w:t>.</w:t>
      </w:r>
    </w:p>
  </w:footnote>
  <w:footnote w:id="18">
    <w:p w14:paraId="3260541E" w14:textId="14BDFB9B" w:rsidR="00B30E8A" w:rsidRDefault="00B30E8A" w:rsidP="00B30E8A">
      <w:pPr>
        <w:pStyle w:val="FootnoteText"/>
        <w:jc w:val="both"/>
      </w:pPr>
      <w:r>
        <w:rPr>
          <w:rStyle w:val="FootnoteReference"/>
        </w:rPr>
        <w:footnoteRef/>
      </w:r>
      <w:r>
        <w:t xml:space="preserve"> „Perkančioji organizacija užtikrina, kad vykdant pirkimą būtų laikomasi lygiateisiškumo, nediskriminavimo, abipusio pripažinimo, proporcingumo, skaidrumo principų“</w:t>
      </w:r>
      <w:r w:rsidR="00DB130E">
        <w:t>.</w:t>
      </w:r>
    </w:p>
  </w:footnote>
  <w:footnote w:id="19">
    <w:p w14:paraId="6B175D76" w14:textId="507720D3" w:rsidR="00113511" w:rsidRDefault="00113511" w:rsidP="00113511">
      <w:pPr>
        <w:pStyle w:val="FootnoteText"/>
        <w:jc w:val="both"/>
      </w:pPr>
      <w:r>
        <w:rPr>
          <w:rStyle w:val="FootnoteReference"/>
        </w:rPr>
        <w:footnoteRef/>
      </w:r>
      <w:r>
        <w:t xml:space="preserve"> „Planuojant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p>
  </w:footnote>
  <w:footnote w:id="20">
    <w:p w14:paraId="3487D2D9" w14:textId="77777777" w:rsidR="00B30E8A" w:rsidRDefault="00B30E8A" w:rsidP="00B30E8A">
      <w:pPr>
        <w:pStyle w:val="FootnoteText"/>
        <w:jc w:val="both"/>
      </w:pPr>
      <w:r>
        <w:rPr>
          <w:rStyle w:val="FootnoteReference"/>
        </w:rPr>
        <w:footnoteRef/>
      </w:r>
      <w:r>
        <w:t xml:space="preserve">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&lt;...&gt;“.</w:t>
      </w:r>
    </w:p>
  </w:footnote>
  <w:footnote w:id="21">
    <w:p w14:paraId="682CCCB3" w14:textId="38F970F1" w:rsidR="00B30E8A" w:rsidRDefault="00B30E8A" w:rsidP="00B30E8A">
      <w:pPr>
        <w:pStyle w:val="FootnoteText"/>
        <w:ind w:right="-284"/>
        <w:jc w:val="both"/>
        <w:rPr>
          <w:sz w:val="24"/>
          <w:szCs w:val="24"/>
        </w:rPr>
      </w:pPr>
      <w:r>
        <w:rPr>
          <w:rStyle w:val="FootnoteReference"/>
          <w:sz w:val="24"/>
          <w:szCs w:val="24"/>
        </w:rPr>
        <w:footnoteRef/>
      </w:r>
      <w:r>
        <w:t xml:space="preserve"> Patvirtinta Tarnybos direktoriaus </w:t>
      </w:r>
      <w:r w:rsidR="00B344B0">
        <w:t>2017 m. birželio 29 d. Nr. 1S-105</w:t>
      </w:r>
      <w:r w:rsidR="004D5B6A">
        <w:t xml:space="preserve">, redakcija galiojusi iki 2021 m. </w:t>
      </w:r>
      <w:r w:rsidR="00E31493">
        <w:t>sausio</w:t>
      </w:r>
      <w:r w:rsidR="004D5B6A">
        <w:t xml:space="preserve"> 1 d.</w:t>
      </w:r>
    </w:p>
  </w:footnote>
  <w:footnote w:id="22">
    <w:p w14:paraId="657E4026" w14:textId="2ACBBFD8" w:rsidR="007E098B" w:rsidRDefault="007E098B" w:rsidP="007E098B">
      <w:pPr>
        <w:pStyle w:val="FootnoteText"/>
        <w:jc w:val="both"/>
      </w:pPr>
      <w:r>
        <w:rPr>
          <w:rStyle w:val="FootnoteReference"/>
        </w:rPr>
        <w:footnoteRef/>
      </w:r>
      <w:r>
        <w:t xml:space="preserve"> „</w:t>
      </w:r>
      <w:r w:rsidR="00BF5161">
        <w:t>pirkimo vykdytojas negali kelti tokių kvalifikacijos reikalavimų, kurie dirbtinai riboja konkurenciją. Tais atvejais, kai tam tikras tiekėjo gebėjimas sėkmingai įvykdyti pirkimo sutartį gali būti patikrinamas skirtingais kvalifikacijos reikalavimais, pirkimo vykdytojas turi siekti, kad pirkimo dokumentuose būtų nustatomi geriausiai konkurenciją užtikrinantys kvalifikacijos reikalavimai“.</w:t>
      </w:r>
    </w:p>
  </w:footnote>
  <w:footnote w:id="23">
    <w:p w14:paraId="12B0B6BA" w14:textId="21F533D8" w:rsidR="001143BF" w:rsidRDefault="001143BF" w:rsidP="001143BF">
      <w:pPr>
        <w:pStyle w:val="FootnoteText"/>
        <w:jc w:val="both"/>
      </w:pPr>
      <w:r>
        <w:rPr>
          <w:rStyle w:val="FootnoteReference"/>
        </w:rPr>
        <w:footnoteRef/>
      </w:r>
      <w:r>
        <w:t xml:space="preserve"> „</w:t>
      </w:r>
      <w:r w:rsidRPr="00DB130E">
        <w:rPr>
          <w:spacing w:val="2"/>
        </w:rPr>
        <w:t xml:space="preserve">Reikalaujamos pirkimo sutarties baigtumas </w:t>
      </w:r>
      <w:r>
        <w:rPr>
          <w:spacing w:val="2"/>
        </w:rPr>
        <w:t>–</w:t>
      </w:r>
      <w:r w:rsidRPr="00DB130E">
        <w:rPr>
          <w:spacing w:val="2"/>
        </w:rPr>
        <w:t xml:space="preserve"> p</w:t>
      </w:r>
      <w:r>
        <w:rPr>
          <w:spacing w:val="2"/>
        </w:rPr>
        <w:t>irkimo vykdytojas, siekdamas įsitikinti tiekėjo patirtimi, reikalauja įvykdytos ar tebevykdomos pirkimo sutarties. Sprendimas, kokios pirkimo sutarties prašyti, priimamas įvertinus pirkimo objekto specifiką</w:t>
      </w:r>
      <w:r>
        <w:t>“.</w:t>
      </w:r>
    </w:p>
  </w:footnote>
  <w:footnote w:id="24">
    <w:p w14:paraId="03DA265B" w14:textId="77777777" w:rsidR="0096027E" w:rsidRDefault="0096027E" w:rsidP="0096027E">
      <w:pPr>
        <w:pStyle w:val="FootnoteText"/>
        <w:jc w:val="both"/>
      </w:pPr>
      <w:r>
        <w:rPr>
          <w:rStyle w:val="FootnoteReference"/>
        </w:rPr>
        <w:footnoteRef/>
      </w:r>
      <w:r>
        <w:t xml:space="preserve"> „</w:t>
      </w:r>
      <w:r w:rsidRPr="00054E18">
        <w:t>Patirties vertinimo ypatumai darbų pirkimo atveju – įsigyjant darbus, vertinama vidutinė metinė svarbiausių statybos darbų apimtis per pastaruosius 5 metus arba per laiką nuo tiekėjo įregistravimo dienos (jeigu tiekėjas vykdė veiklą mažiau nei 5 metus). Vidutinė metinė svarbiausių statybos darbų vertė turi būti ne mažesnė kaip 0,5 perkamų darbų vertės“</w:t>
      </w:r>
      <w:r>
        <w:t>.</w:t>
      </w:r>
    </w:p>
  </w:footnote>
  <w:footnote w:id="25">
    <w:p w14:paraId="32D48611" w14:textId="323D0D4A" w:rsidR="0058136A" w:rsidRDefault="0058136A" w:rsidP="0058136A">
      <w:pPr>
        <w:pStyle w:val="FootnoteText"/>
        <w:jc w:val="both"/>
      </w:pPr>
      <w:r>
        <w:rPr>
          <w:rStyle w:val="FootnoteReference"/>
        </w:rPr>
        <w:footnoteRef/>
      </w:r>
      <w:r>
        <w:t xml:space="preserve"> „</w:t>
      </w:r>
      <w:r w:rsidR="00537CBE" w:rsidRPr="00A82C4C">
        <w:t>Tiekėjo personalo, ar jų vadovaujančio personalo išsilavinimas ir profesinė kvalifikacija. Šis kvalifikacijos reikalavimas yra keliamas siekiant įsitikinti, kad pirkimo sutarties vykdymas bus pavestas kvalifikuotam tiekėjo, teikiančio paslaugas, ar atliekančio darbus, personalui, ar jo vadovaujančiam personalui, kuris yra tiesiogiai susiję (ar atsakingi) už konkrečios paslaugos suteikimą ar darbų atlikimą.&lt;...&gt;. Pirkimo vykdytojas tiksliai ir aiškiai pirkimo dokumentuose nurodo, kokią kvalifikaciją turi turėti tiekėjas, ar jo vadovaujantys asmenys (pavyzdžiui, darbų atveju – nurodoma konkreti statybos darbų sritis, statinių kategorija ir grupė bei reikalaujama patirtis)</w:t>
      </w:r>
      <w:r>
        <w:t>“.</w:t>
      </w:r>
    </w:p>
  </w:footnote>
  <w:footnote w:id="26">
    <w:p w14:paraId="26D43296" w14:textId="77777777" w:rsidR="00EF00CD" w:rsidRPr="0017261C" w:rsidRDefault="00EF00CD" w:rsidP="00EF00CD">
      <w:pPr>
        <w:pStyle w:val="FootnoteText"/>
        <w:jc w:val="both"/>
        <w:rPr>
          <w:lang w:val="en-US"/>
        </w:rPr>
      </w:pPr>
      <w:r>
        <w:rPr>
          <w:rStyle w:val="FootnoteReference"/>
        </w:rPr>
        <w:footnoteRef/>
      </w:r>
      <w:r>
        <w:t xml:space="preserve"> 2022 m. gegužės 2 d. raštu Nr. 4S-394.</w:t>
      </w:r>
    </w:p>
  </w:footnote>
  <w:footnote w:id="27">
    <w:p w14:paraId="08C59EF8" w14:textId="77777777" w:rsidR="000419B8" w:rsidRDefault="000419B8" w:rsidP="000419B8">
      <w:pPr>
        <w:pStyle w:val="FootnoteText"/>
        <w:jc w:val="both"/>
      </w:pPr>
      <w:r>
        <w:rPr>
          <w:rStyle w:val="FootnoteReference"/>
        </w:rPr>
        <w:footnoteRef/>
      </w:r>
      <w:r>
        <w:t xml:space="preserve"> Perkančiosios organizacijos 2022 m. gegužės 27 d. raštas Nr. </w:t>
      </w:r>
      <w:r w:rsidRPr="00877941">
        <w:rPr>
          <w:szCs w:val="24"/>
        </w:rPr>
        <w:t>V.3 (1.12)-84</w:t>
      </w:r>
      <w:r>
        <w:t>.</w:t>
      </w:r>
    </w:p>
  </w:footnote>
  <w:footnote w:id="28">
    <w:p w14:paraId="05DF6D75" w14:textId="51AB11D7" w:rsidR="007A09DF" w:rsidRDefault="007A09DF" w:rsidP="007A09DF">
      <w:pPr>
        <w:pStyle w:val="FootnoteText"/>
        <w:jc w:val="both"/>
      </w:pPr>
      <w:r>
        <w:rPr>
          <w:rStyle w:val="FootnoteReference"/>
        </w:rPr>
        <w:footnoteRef/>
      </w:r>
      <w:r>
        <w:t xml:space="preserve"> </w:t>
      </w:r>
      <w:r w:rsidR="001D7E01">
        <w:t>Suvestinė įstatymo redakcija nuo 2020 m. gegužės 1 d. iki 2020 m. gruodžio 31 d.</w:t>
      </w:r>
    </w:p>
  </w:footnote>
  <w:footnote w:id="29">
    <w:p w14:paraId="1C33C8CC" w14:textId="7FCE2476" w:rsidR="00A55D35" w:rsidRDefault="00A55D35" w:rsidP="00A55D35">
      <w:pPr>
        <w:pStyle w:val="FootnoteText"/>
        <w:jc w:val="both"/>
      </w:pPr>
      <w:r>
        <w:rPr>
          <w:rStyle w:val="FootnoteReference"/>
        </w:rPr>
        <w:footnoteRef/>
      </w:r>
      <w:r>
        <w:t xml:space="preserve"> „Būti ypatingųjų statinių statybos rangovu turi teisę šio straipsnio 1 dalies 1 ir 2 punktuose nurodyti atestuoti juridiniai asmenys ir kitos užsienio organizacijos, juridinio asmens ar kitos užsienio organizacijos padaliniai.</w:t>
      </w:r>
      <w:r w:rsidR="00C55BB1">
        <w:t>&lt;...&gt;</w:t>
      </w:r>
      <w:r>
        <w:t>. Šis reikalavimas netaikomas ypatingųjų statinių paprastojo remonto atveju</w:t>
      </w:r>
      <w:r w:rsidR="007A09DF">
        <w:t>“</w:t>
      </w:r>
      <w:r>
        <w:t>.</w:t>
      </w:r>
    </w:p>
  </w:footnote>
  <w:footnote w:id="30">
    <w:p w14:paraId="531547F1" w14:textId="77777777" w:rsidR="000334EC" w:rsidRDefault="000334EC" w:rsidP="000334EC">
      <w:pPr>
        <w:pStyle w:val="FootnoteText"/>
      </w:pPr>
      <w:r>
        <w:rPr>
          <w:rStyle w:val="FootnoteReference"/>
        </w:rPr>
        <w:footnoteRef/>
      </w:r>
      <w:r>
        <w:t xml:space="preserve"> </w:t>
      </w:r>
      <w:r w:rsidRPr="002C64BA">
        <w:t>https://vpt.lrv.lt/lt/naujienos/statybos-darbu-pirkimu-gaires</w:t>
      </w:r>
      <w:r>
        <w:t>;</w:t>
      </w:r>
    </w:p>
  </w:footnote>
  <w:footnote w:id="31">
    <w:p w14:paraId="2487EF8E" w14:textId="77777777" w:rsidR="00BE200B" w:rsidRPr="0017261C" w:rsidRDefault="00BE200B" w:rsidP="00BE200B">
      <w:pPr>
        <w:pStyle w:val="FootnoteText"/>
        <w:jc w:val="both"/>
        <w:rPr>
          <w:lang w:val="en-US"/>
        </w:rPr>
      </w:pPr>
      <w:r>
        <w:rPr>
          <w:rStyle w:val="FootnoteReference"/>
        </w:rPr>
        <w:footnoteRef/>
      </w:r>
      <w:r>
        <w:t xml:space="preserve"> 2022 m. gegužės 2 d. raštu Nr. 4S-394.</w:t>
      </w:r>
    </w:p>
  </w:footnote>
  <w:footnote w:id="32">
    <w:p w14:paraId="0DFDD0F3" w14:textId="77777777" w:rsidR="00BE200B" w:rsidRDefault="00BE200B" w:rsidP="00BE200B">
      <w:pPr>
        <w:pStyle w:val="FootnoteText"/>
        <w:jc w:val="both"/>
      </w:pPr>
      <w:r>
        <w:rPr>
          <w:rStyle w:val="FootnoteReference"/>
        </w:rPr>
        <w:footnoteRef/>
      </w:r>
      <w:r>
        <w:t xml:space="preserve"> Perkančiosios organizacijos 2022 m. gegužės 27 d. raštas Nr. </w:t>
      </w:r>
      <w:r w:rsidRPr="00877941">
        <w:rPr>
          <w:szCs w:val="24"/>
        </w:rPr>
        <w:t>V.3 (1.12)-84</w:t>
      </w:r>
      <w:r>
        <w:t>.</w:t>
      </w:r>
    </w:p>
  </w:footnote>
  <w:footnote w:id="33">
    <w:p w14:paraId="6F5EA1E2" w14:textId="77777777" w:rsidR="00103465" w:rsidRDefault="00103465" w:rsidP="00103465">
      <w:pPr>
        <w:pStyle w:val="FootnoteText"/>
      </w:pPr>
      <w:r>
        <w:rPr>
          <w:rStyle w:val="FootnoteReference"/>
        </w:rPr>
        <w:footnoteRef/>
      </w:r>
      <w:r>
        <w:t xml:space="preserve"> </w:t>
      </w:r>
      <w:r w:rsidRPr="002C64BA">
        <w:t>https://vpt.lrv.lt/lt/naujienos/statybos-darbu-pirkimu-gaires</w:t>
      </w:r>
      <w:r>
        <w:t>;</w:t>
      </w:r>
    </w:p>
  </w:footnote>
  <w:footnote w:id="34">
    <w:p w14:paraId="3B5B1D0A" w14:textId="77777777" w:rsidR="007E098B" w:rsidRDefault="007E098B" w:rsidP="007E098B">
      <w:pPr>
        <w:pStyle w:val="FootnoteText"/>
      </w:pPr>
      <w:r>
        <w:rPr>
          <w:rStyle w:val="FootnoteReference"/>
        </w:rPr>
        <w:footnoteRef/>
      </w:r>
      <w:r>
        <w:t xml:space="preserve"> </w:t>
      </w:r>
      <w:r w:rsidRPr="002C64BA">
        <w:t>https://vpt.lrv.lt/lt/naujienos/statybos-darbu-pirkimu-gaires</w:t>
      </w:r>
      <w:r>
        <w:t>;</w:t>
      </w:r>
    </w:p>
  </w:footnote>
  <w:footnote w:id="35">
    <w:p w14:paraId="3175E924" w14:textId="77777777" w:rsidR="007E098B" w:rsidRPr="0017261C" w:rsidRDefault="007E098B" w:rsidP="007E098B">
      <w:pPr>
        <w:pStyle w:val="FootnoteText"/>
        <w:jc w:val="both"/>
        <w:rPr>
          <w:lang w:val="en-US"/>
        </w:rPr>
      </w:pPr>
      <w:r>
        <w:rPr>
          <w:rStyle w:val="FootnoteReference"/>
        </w:rPr>
        <w:footnoteRef/>
      </w:r>
      <w:r>
        <w:t xml:space="preserve"> 2022 m. gegužės 2 d. raštu Nr. 4S-394.</w:t>
      </w:r>
    </w:p>
  </w:footnote>
  <w:footnote w:id="36">
    <w:p w14:paraId="137DE21F" w14:textId="77777777" w:rsidR="007E098B" w:rsidRDefault="007E098B" w:rsidP="007E098B">
      <w:pPr>
        <w:pStyle w:val="FootnoteText"/>
        <w:jc w:val="both"/>
      </w:pPr>
      <w:r>
        <w:rPr>
          <w:rStyle w:val="FootnoteReference"/>
        </w:rPr>
        <w:footnoteRef/>
      </w:r>
      <w:r>
        <w:t xml:space="preserve"> Perkančiosios organizacijos 2022 m. gegužės 27 d. raštas Nr. </w:t>
      </w:r>
      <w:r w:rsidRPr="00877941">
        <w:rPr>
          <w:szCs w:val="24"/>
        </w:rPr>
        <w:t>V.3 (1.12)-84</w:t>
      </w:r>
      <w:r>
        <w:t>.</w:t>
      </w:r>
    </w:p>
  </w:footnote>
  <w:footnote w:id="37">
    <w:p w14:paraId="3619E659" w14:textId="5F3BD44F" w:rsidR="008758D3" w:rsidRDefault="008758D3" w:rsidP="008758D3">
      <w:pPr>
        <w:pStyle w:val="FootnoteText"/>
        <w:jc w:val="both"/>
      </w:pPr>
      <w:r>
        <w:rPr>
          <w:rStyle w:val="FootnoteReference"/>
        </w:rPr>
        <w:footnoteRef/>
      </w:r>
      <w:r>
        <w:t xml:space="preserve"> Darytina prielaida, kad tai yra techninė rašymo klaida, nes pagal R. J. </w:t>
      </w:r>
      <w:r w:rsidR="00EA68DD">
        <w:t xml:space="preserve">išduotą </w:t>
      </w:r>
      <w:r w:rsidR="00EA68DD" w:rsidRPr="00255F75">
        <w:rPr>
          <w:szCs w:val="24"/>
        </w:rPr>
        <w:t>SPSC kvalifikacijos atestat</w:t>
      </w:r>
      <w:r w:rsidR="00EA68DD">
        <w:rPr>
          <w:szCs w:val="24"/>
        </w:rPr>
        <w:t>ą</w:t>
      </w:r>
      <w:r w:rsidR="00EA68DD" w:rsidRPr="00255F75">
        <w:rPr>
          <w:szCs w:val="24"/>
        </w:rPr>
        <w:t xml:space="preserve"> Nr. 33526</w:t>
      </w:r>
      <w:r w:rsidR="00EA68DD">
        <w:rPr>
          <w:szCs w:val="24"/>
        </w:rPr>
        <w:t>, jam suteikta teisė eiti ypatingojo statinio statybos vadovo ir ypatingojo statinio statybos techninės priežiūros vadovo pareigas.</w:t>
      </w:r>
    </w:p>
  </w:footnote>
  <w:footnote w:id="38">
    <w:p w14:paraId="535B7CA9" w14:textId="77777777" w:rsidR="00E678F5" w:rsidRDefault="00E678F5" w:rsidP="00B5566D">
      <w:pPr>
        <w:pStyle w:val="FootnoteText"/>
        <w:jc w:val="both"/>
      </w:pPr>
      <w:r>
        <w:rPr>
          <w:rStyle w:val="FootnoteReference"/>
        </w:rPr>
        <w:footnoteRef/>
      </w:r>
      <w:r>
        <w:t xml:space="preserve"> „Perkančioji organizacija užtikrina, kad vykdant pirkimą būtų laikomasi lygiateisiškumo, nediskriminavimo, abipusio pripažinimo, proporcingumo, skaidrumo principų“.</w:t>
      </w:r>
    </w:p>
  </w:footnote>
  <w:footnote w:id="39">
    <w:p w14:paraId="39659C3E" w14:textId="77777777" w:rsidR="0047647C" w:rsidRDefault="0047647C" w:rsidP="0047647C">
      <w:pPr>
        <w:pStyle w:val="FootnoteText"/>
      </w:pPr>
      <w:r>
        <w:rPr>
          <w:rStyle w:val="FootnoteReference"/>
        </w:rPr>
        <w:footnoteRef/>
      </w:r>
      <w:r>
        <w:t xml:space="preserve"> „</w:t>
      </w:r>
      <w:r w:rsidRPr="005D5DEC">
        <w:t xml:space="preserve">Sudarant pirkimo sutartį </w:t>
      </w:r>
      <w:r>
        <w:t>&lt;...&gt;</w:t>
      </w:r>
      <w:r w:rsidRPr="005D5DEC">
        <w:t xml:space="preserve"> joje negali būti keičiama laimėjusio tiekėjo pasiūlymo kaina, sąnaudos ar kitos sąlygos</w:t>
      </w:r>
      <w:r>
        <w:t xml:space="preserve"> &lt;...&gt;“.</w:t>
      </w:r>
    </w:p>
  </w:footnote>
  <w:footnote w:id="40">
    <w:p w14:paraId="2A1B1C77" w14:textId="77777777" w:rsidR="00BC6F5D" w:rsidRPr="0017261C" w:rsidRDefault="00BC6F5D" w:rsidP="00BC6F5D">
      <w:pPr>
        <w:pStyle w:val="FootnoteText"/>
        <w:jc w:val="both"/>
        <w:rPr>
          <w:lang w:val="en-US"/>
        </w:rPr>
      </w:pPr>
      <w:r>
        <w:rPr>
          <w:rStyle w:val="FootnoteReference"/>
        </w:rPr>
        <w:footnoteRef/>
      </w:r>
      <w:r>
        <w:t xml:space="preserve"> 2022 m. gegužės 2 d. raštu Nr. 4S-394.</w:t>
      </w:r>
    </w:p>
  </w:footnote>
  <w:footnote w:id="41">
    <w:p w14:paraId="6D1FD453" w14:textId="77777777" w:rsidR="00BC6F5D" w:rsidRDefault="00BC6F5D" w:rsidP="00BC6F5D">
      <w:pPr>
        <w:pStyle w:val="FootnoteText"/>
        <w:jc w:val="both"/>
      </w:pPr>
      <w:r>
        <w:rPr>
          <w:rStyle w:val="FootnoteReference"/>
        </w:rPr>
        <w:footnoteRef/>
      </w:r>
      <w:r>
        <w:t xml:space="preserve"> Perkančiosios organizacijos 2022 m. gegužės 27 d. raštas Nr. </w:t>
      </w:r>
      <w:r w:rsidRPr="00877941">
        <w:rPr>
          <w:szCs w:val="24"/>
        </w:rPr>
        <w:t>V.3 (1.12)-84</w:t>
      </w:r>
      <w:r>
        <w:t>.</w:t>
      </w:r>
    </w:p>
  </w:footnote>
  <w:footnote w:id="42">
    <w:p w14:paraId="4B84CE71" w14:textId="77777777" w:rsidR="00D84AAA" w:rsidRPr="0017261C" w:rsidRDefault="00D84AAA" w:rsidP="00D84AAA">
      <w:pPr>
        <w:pStyle w:val="FootnoteText"/>
        <w:jc w:val="both"/>
        <w:rPr>
          <w:lang w:val="en-US"/>
        </w:rPr>
      </w:pPr>
      <w:r>
        <w:rPr>
          <w:rStyle w:val="FootnoteReference"/>
        </w:rPr>
        <w:footnoteRef/>
      </w:r>
      <w:r>
        <w:t xml:space="preserve"> 2022 m. gegužės 5 d. raštu Nr. 4S-394 ir 2022 m. birželio 13 d. raštu Nr. 4S-531.</w:t>
      </w:r>
    </w:p>
  </w:footnote>
  <w:footnote w:id="43">
    <w:p w14:paraId="73EF1BCB" w14:textId="77777777" w:rsidR="00D84AAA" w:rsidRDefault="00D84AAA" w:rsidP="00D84AAA">
      <w:pPr>
        <w:pStyle w:val="FootnoteText"/>
        <w:jc w:val="both"/>
      </w:pPr>
      <w:r>
        <w:rPr>
          <w:rStyle w:val="FootnoteReference"/>
        </w:rPr>
        <w:footnoteRef/>
      </w:r>
      <w:r>
        <w:t xml:space="preserve"> Perkančiosios organizacijos 2022 m. birželio 16 d. raštas Nr. </w:t>
      </w:r>
      <w:r w:rsidRPr="00E23825">
        <w:t>V3(1.12)-88</w:t>
      </w:r>
      <w:r>
        <w:t>.</w:t>
      </w:r>
    </w:p>
  </w:footnote>
  <w:footnote w:id="44">
    <w:p w14:paraId="1774F716" w14:textId="77777777" w:rsidR="00066A03" w:rsidRDefault="00066A03" w:rsidP="00066A03">
      <w:pPr>
        <w:pStyle w:val="FootnoteText"/>
        <w:jc w:val="both"/>
      </w:pPr>
      <w:r>
        <w:rPr>
          <w:rStyle w:val="FootnoteReference"/>
        </w:rPr>
        <w:footnoteRef/>
      </w:r>
      <w:r>
        <w:t xml:space="preserve"> „Perkančioji organizacija užtikrina, kad vykdant pirkimą būtų laikomasi lygiateisiškumo, nediskriminavimo, abipusio pripažinimo, proporcingumo, skaidrumo principų“.</w:t>
      </w:r>
    </w:p>
  </w:footnote>
  <w:footnote w:id="45">
    <w:p w14:paraId="60DEAE93" w14:textId="77777777" w:rsidR="00FE0D6E" w:rsidRDefault="00FE0D6E" w:rsidP="00FE0D6E">
      <w:pPr>
        <w:pStyle w:val="FootnoteText"/>
        <w:jc w:val="both"/>
      </w:pPr>
      <w:r>
        <w:rPr>
          <w:rStyle w:val="FootnoteReference"/>
        </w:rPr>
        <w:footnoteRef/>
      </w:r>
      <w:r>
        <w:t xml:space="preserve">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footnote>
  <w:footnote w:id="46">
    <w:p w14:paraId="116326DF" w14:textId="77777777" w:rsidR="009363B5" w:rsidRDefault="009363B5" w:rsidP="009363B5">
      <w:pPr>
        <w:pStyle w:val="FootnoteText"/>
        <w:jc w:val="both"/>
      </w:pPr>
      <w:r>
        <w:rPr>
          <w:rStyle w:val="FootnoteReference"/>
        </w:rPr>
        <w:footnoteRef/>
      </w:r>
      <w:r>
        <w:t xml:space="preserve">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footnote>
  <w:footnote w:id="47">
    <w:p w14:paraId="1EED3CCF" w14:textId="77777777" w:rsidR="00BF749D" w:rsidRDefault="00BF749D" w:rsidP="00BF749D">
      <w:pPr>
        <w:pStyle w:val="FootnoteText"/>
        <w:jc w:val="both"/>
      </w:pPr>
      <w:r>
        <w:rPr>
          <w:rStyle w:val="FootnoteReference"/>
        </w:rPr>
        <w:footnoteRef/>
      </w:r>
      <w:r>
        <w:t xml:space="preserve"> „Perkančioji organizacija užtikrina, kad vykdant pirkimą būtų laikomasi lygiateisiškumo, nediskriminavimo, abipusio pripažinimo, proporcingumo, skaidrumo principų“.</w:t>
      </w:r>
    </w:p>
  </w:footnote>
  <w:footnote w:id="48">
    <w:p w14:paraId="203B8C38" w14:textId="4D764449" w:rsidR="006D3B8A" w:rsidRPr="0017261C" w:rsidRDefault="006D3B8A" w:rsidP="006D3B8A">
      <w:pPr>
        <w:pStyle w:val="FootnoteText"/>
        <w:jc w:val="both"/>
        <w:rPr>
          <w:lang w:val="en-US"/>
        </w:rPr>
      </w:pPr>
      <w:r>
        <w:rPr>
          <w:rStyle w:val="FootnoteReference"/>
        </w:rPr>
        <w:footnoteRef/>
      </w:r>
      <w:r>
        <w:t xml:space="preserve"> 2022 m. birželio 13 d. raštu Nr. 4S-531.</w:t>
      </w:r>
    </w:p>
  </w:footnote>
  <w:footnote w:id="49">
    <w:p w14:paraId="277EFB2A" w14:textId="77777777" w:rsidR="006D3B8A" w:rsidRDefault="006D3B8A" w:rsidP="006D3B8A">
      <w:pPr>
        <w:pStyle w:val="FootnoteText"/>
        <w:jc w:val="both"/>
      </w:pPr>
      <w:r>
        <w:rPr>
          <w:rStyle w:val="FootnoteReference"/>
        </w:rPr>
        <w:footnoteRef/>
      </w:r>
      <w:r>
        <w:t xml:space="preserve"> Perkančiosios organizacijos 2022 m. birželio 16 d. raštas Nr. </w:t>
      </w:r>
      <w:r w:rsidRPr="00E23825">
        <w:t>V3(1.12)-88</w:t>
      </w:r>
      <w:r>
        <w:t>.</w:t>
      </w:r>
    </w:p>
  </w:footnote>
  <w:footnote w:id="50">
    <w:p w14:paraId="2966525C" w14:textId="77777777" w:rsidR="00B5566D" w:rsidRDefault="00B5566D" w:rsidP="00B5566D">
      <w:pPr>
        <w:pStyle w:val="FootnoteText"/>
        <w:jc w:val="both"/>
      </w:pPr>
      <w:r>
        <w:rPr>
          <w:rStyle w:val="FootnoteReference"/>
        </w:rPr>
        <w:footnoteRef/>
      </w:r>
      <w:r>
        <w:t xml:space="preserve"> „Perkančioji organizacija užtikrina, kad vykdant pirkimą būtų laikomasi lygiateisiškumo, nediskriminavimo, abipusio pripažinimo, proporcingumo, skaidrumo principų“.</w:t>
      </w:r>
    </w:p>
  </w:footnote>
  <w:footnote w:id="51">
    <w:p w14:paraId="1B02E625" w14:textId="4E514965" w:rsidR="00CE06BE" w:rsidRDefault="00CE06BE" w:rsidP="00CE06BE">
      <w:pPr>
        <w:pStyle w:val="FootnoteText"/>
        <w:jc w:val="both"/>
      </w:pPr>
      <w:r>
        <w:rPr>
          <w:rStyle w:val="FootnoteReference"/>
        </w:rPr>
        <w:footnoteRef/>
      </w:r>
      <w:r>
        <w:t xml:space="preserve"> „</w:t>
      </w:r>
      <w:r w:rsidR="00012894" w:rsidRPr="001B108F">
        <w:t>Perkančioji organizacija pirkimo dokumentus rengia vadovaudamasi šio įstatymo nuostatomis. Pirkimo dokumentai turi būti tikslūs, aiškūs, be dviprasmybių, kad tiekėjai galėtų pateikti pasiūlymus, o perkančioji organizacija nupirkti tai, ko reikia</w:t>
      </w:r>
      <w:r>
        <w:t>“</w:t>
      </w:r>
      <w:r w:rsidR="00012894">
        <w:t>.</w:t>
      </w:r>
    </w:p>
  </w:footnote>
  <w:footnote w:id="52">
    <w:p w14:paraId="22ECB6E0" w14:textId="77777777" w:rsidR="00CE06BE" w:rsidRPr="0017261C" w:rsidRDefault="00CE06BE" w:rsidP="00CE06BE">
      <w:pPr>
        <w:pStyle w:val="FootnoteText"/>
        <w:jc w:val="both"/>
        <w:rPr>
          <w:lang w:val="en-US"/>
        </w:rPr>
      </w:pPr>
      <w:r>
        <w:rPr>
          <w:rStyle w:val="FootnoteReference"/>
        </w:rPr>
        <w:footnoteRef/>
      </w:r>
      <w:r>
        <w:t xml:space="preserve"> 2022 m. gegužės 2 d. raštu Nr. 4S-394.</w:t>
      </w:r>
    </w:p>
  </w:footnote>
  <w:footnote w:id="53">
    <w:p w14:paraId="6E306C5D" w14:textId="77777777" w:rsidR="00CE06BE" w:rsidRDefault="00CE06BE" w:rsidP="00CE06BE">
      <w:pPr>
        <w:pStyle w:val="FootnoteText"/>
        <w:jc w:val="both"/>
      </w:pPr>
      <w:r>
        <w:rPr>
          <w:rStyle w:val="FootnoteReference"/>
        </w:rPr>
        <w:footnoteRef/>
      </w:r>
      <w:r>
        <w:t xml:space="preserve"> Perkančiosios organizacijos 2022 m. gegužės 27 d. raštas Nr. </w:t>
      </w:r>
      <w:r w:rsidRPr="00877941">
        <w:rPr>
          <w:szCs w:val="24"/>
        </w:rPr>
        <w:t>V.3 (1.12)-84</w:t>
      </w:r>
      <w:r>
        <w:t>.</w:t>
      </w:r>
    </w:p>
  </w:footnote>
  <w:footnote w:id="54">
    <w:p w14:paraId="560198D2" w14:textId="77777777" w:rsidR="0086110A" w:rsidRPr="0017261C" w:rsidRDefault="0086110A" w:rsidP="0086110A">
      <w:pPr>
        <w:pStyle w:val="FootnoteText"/>
        <w:jc w:val="both"/>
        <w:rPr>
          <w:lang w:val="en-US"/>
        </w:rPr>
      </w:pPr>
      <w:r>
        <w:rPr>
          <w:rStyle w:val="FootnoteReference"/>
        </w:rPr>
        <w:footnoteRef/>
      </w:r>
      <w:r>
        <w:t xml:space="preserve"> 2022 m. gegužės 2 d. raštu Nr. 4S-394.</w:t>
      </w:r>
    </w:p>
  </w:footnote>
  <w:footnote w:id="55">
    <w:p w14:paraId="165097C5" w14:textId="77777777" w:rsidR="0086110A" w:rsidRDefault="0086110A" w:rsidP="0086110A">
      <w:pPr>
        <w:pStyle w:val="FootnoteText"/>
        <w:jc w:val="both"/>
      </w:pPr>
      <w:r>
        <w:rPr>
          <w:rStyle w:val="FootnoteReference"/>
        </w:rPr>
        <w:footnoteRef/>
      </w:r>
      <w:r>
        <w:t xml:space="preserve"> Perkančiosios organizacijos 2022 m. gegužės 27 d. raštas Nr. </w:t>
      </w:r>
      <w:r w:rsidRPr="00877941">
        <w:rPr>
          <w:szCs w:val="24"/>
        </w:rPr>
        <w:t>V.3 (1.12)-84</w:t>
      </w:r>
      <w:r>
        <w:t>.</w:t>
      </w:r>
    </w:p>
  </w:footnote>
  <w:footnote w:id="56">
    <w:p w14:paraId="3CDCE2B5" w14:textId="77777777" w:rsidR="00BE3A74" w:rsidRPr="0017261C" w:rsidRDefault="00BE3A74" w:rsidP="00BE3A74">
      <w:pPr>
        <w:pStyle w:val="FootnoteText"/>
        <w:jc w:val="both"/>
        <w:rPr>
          <w:lang w:val="en-US"/>
        </w:rPr>
      </w:pPr>
      <w:r>
        <w:rPr>
          <w:rStyle w:val="FootnoteReference"/>
        </w:rPr>
        <w:footnoteRef/>
      </w:r>
      <w:r>
        <w:t xml:space="preserve"> 2022 m. gegužės 2 d. raštu Nr. 4S-394.</w:t>
      </w:r>
    </w:p>
  </w:footnote>
  <w:footnote w:id="57">
    <w:p w14:paraId="12F4B523" w14:textId="77777777" w:rsidR="00BE3A74" w:rsidRDefault="00BE3A74" w:rsidP="00BE3A74">
      <w:pPr>
        <w:pStyle w:val="FootnoteText"/>
        <w:jc w:val="both"/>
      </w:pPr>
      <w:r>
        <w:rPr>
          <w:rStyle w:val="FootnoteReference"/>
        </w:rPr>
        <w:footnoteRef/>
      </w:r>
      <w:r>
        <w:t xml:space="preserve"> Perkančiosios organizacijos 2022 m. gegužės 27 d. raštas Nr. </w:t>
      </w:r>
      <w:r w:rsidRPr="00877941">
        <w:rPr>
          <w:szCs w:val="24"/>
        </w:rPr>
        <w:t>V.3 (1.12)-84</w:t>
      </w:r>
      <w:r>
        <w:t>.</w:t>
      </w:r>
    </w:p>
  </w:footnote>
  <w:footnote w:id="58">
    <w:p w14:paraId="19F7803F" w14:textId="77777777" w:rsidR="00C50CEC" w:rsidRDefault="00C50CEC" w:rsidP="00C50CEC">
      <w:pPr>
        <w:pStyle w:val="FootnoteText"/>
      </w:pPr>
      <w:r>
        <w:rPr>
          <w:rStyle w:val="FootnoteReference"/>
        </w:rPr>
        <w:footnoteRef/>
      </w:r>
      <w:r>
        <w:t xml:space="preserve"> </w:t>
      </w:r>
      <w:r w:rsidRPr="002C64BA">
        <w:t>https://vpt.lrv.lt/lt/naujienos/statybos-darbu-pirkimu-gaires</w:t>
      </w:r>
      <w:r>
        <w:t>;</w:t>
      </w:r>
    </w:p>
  </w:footnote>
  <w:footnote w:id="59">
    <w:p w14:paraId="5341BFAA" w14:textId="77777777" w:rsidR="009938DD" w:rsidRDefault="009938DD" w:rsidP="009938DD">
      <w:pPr>
        <w:pStyle w:val="FootnoteText"/>
        <w:jc w:val="both"/>
      </w:pPr>
      <w:r>
        <w:rPr>
          <w:rStyle w:val="FootnoteReference"/>
        </w:rPr>
        <w:footnoteRef/>
      </w:r>
      <w:r>
        <w:t xml:space="preserve"> „Perkančioji organizacija užtikrina, kad vykdant pirkimą būtų laikomasi lygiateisiškumo, nediskriminavimo, abipusio pripažinimo, proporcingumo, skaidrumo principų“.</w:t>
      </w:r>
    </w:p>
  </w:footnote>
  <w:footnote w:id="60">
    <w:p w14:paraId="1F88B60B" w14:textId="31E97B47" w:rsidR="00B802EA" w:rsidRPr="00B802EA" w:rsidRDefault="00B802EA" w:rsidP="00A82C4C">
      <w:pPr>
        <w:ind w:right="113"/>
        <w:jc w:val="both"/>
        <w:rPr>
          <w:szCs w:val="24"/>
        </w:rPr>
      </w:pPr>
      <w:r>
        <w:rPr>
          <w:rStyle w:val="FootnoteReference"/>
        </w:rPr>
        <w:footnoteRef/>
      </w:r>
      <w:r>
        <w:t xml:space="preserve"> </w:t>
      </w:r>
      <w:r w:rsidRPr="00B802EA">
        <w:rPr>
          <w:sz w:val="20"/>
        </w:rPr>
        <w:t>„</w:t>
      </w:r>
      <w:r w:rsidRPr="00A82C4C">
        <w:rPr>
          <w:sz w:val="20"/>
        </w:rPr>
        <w:t>Perkančioji organizacija pasiūlymų pateikimo terminą nustato vadovaudamasi šio įstatymo 40 straipsnio nuostatomis. Pasiūlymų pateikimo terminas negali būti trumpesnis kaip: 1) 35 dienos nuo skelbimo išsiuntimo iš Viešųjų pirkimų tarnybos dienos – tarptautinio pirkimo atveju; 2) 12 dienų nuo skelbimo paskelbimo Centrinėje viešųjų pirkimų informacinėje sistemoje dienos – supaprastinto pirkimo atveju</w:t>
      </w:r>
      <w:r>
        <w:t>“.</w:t>
      </w:r>
    </w:p>
  </w:footnote>
  <w:footnote w:id="61">
    <w:p w14:paraId="6FE0BAEC" w14:textId="77777777" w:rsidR="009938DD" w:rsidRDefault="009938DD" w:rsidP="009938DD">
      <w:pPr>
        <w:pStyle w:val="FootnoteText"/>
      </w:pPr>
      <w:r>
        <w:rPr>
          <w:rStyle w:val="FootnoteReference"/>
        </w:rPr>
        <w:footnoteRef/>
      </w:r>
      <w:r>
        <w:t xml:space="preserve"> </w:t>
      </w:r>
      <w:r w:rsidRPr="002C64BA">
        <w:t>https://vpt.lrv.lt/lt/naujienos/statybos-darbu-pirkimu-gaires</w:t>
      </w:r>
      <w:r>
        <w:t>;</w:t>
      </w:r>
    </w:p>
  </w:footnote>
  <w:footnote w:id="62">
    <w:p w14:paraId="39C0C83B" w14:textId="77777777" w:rsidR="00BA7419" w:rsidRDefault="00BA7419" w:rsidP="00BA7419">
      <w:pPr>
        <w:pStyle w:val="FootnoteText"/>
        <w:jc w:val="both"/>
      </w:pPr>
      <w:r>
        <w:rPr>
          <w:rStyle w:val="FootnoteReference"/>
        </w:rPr>
        <w:footnoteRef/>
      </w:r>
      <w:r>
        <w:t xml:space="preserve"> „Perkančioji organizacija užtikrina, kad vykdant pirkimą būtų laikomasi lygiateisiškumo, nediskriminavimo, abipusio pripažinimo, proporcingumo, skaidrumo principų“.</w:t>
      </w:r>
    </w:p>
  </w:footnote>
  <w:footnote w:id="63">
    <w:p w14:paraId="651003C1" w14:textId="4F09C0AA" w:rsidR="00045394" w:rsidRDefault="00045394" w:rsidP="00045394">
      <w:pPr>
        <w:pStyle w:val="FootnoteText"/>
        <w:jc w:val="both"/>
      </w:pPr>
      <w:r>
        <w:rPr>
          <w:rStyle w:val="FootnoteReference"/>
        </w:rPr>
        <w:footnoteRef/>
      </w:r>
      <w:r>
        <w:t xml:space="preserve"> „</w:t>
      </w:r>
      <w:r w:rsidR="00B53605">
        <w:t xml:space="preserve">&lt;...&gt; Viešųjų pirkimų komisija: 42.2. &lt;...&gt; </w:t>
      </w:r>
      <w:r w:rsidR="00B53605" w:rsidRPr="00415049">
        <w:rPr>
          <w:rFonts w:eastAsia="Calibri"/>
          <w:szCs w:val="24"/>
        </w:rPr>
        <w:t>tvirtina pirkimo dokumentus</w:t>
      </w:r>
      <w:r w:rsidR="00B53605">
        <w:rPr>
          <w:rFonts w:eastAsia="Calibri"/>
          <w:szCs w:val="24"/>
        </w:rPr>
        <w:t xml:space="preserve"> &lt;...&gt;</w:t>
      </w:r>
      <w:r>
        <w:t>“.</w:t>
      </w:r>
    </w:p>
  </w:footnote>
  <w:footnote w:id="64">
    <w:p w14:paraId="3BD6DE08" w14:textId="77777777" w:rsidR="00A37B0F" w:rsidRPr="0017261C" w:rsidRDefault="00A37B0F" w:rsidP="00A37B0F">
      <w:pPr>
        <w:pStyle w:val="FootnoteText"/>
        <w:jc w:val="both"/>
        <w:rPr>
          <w:lang w:val="en-US"/>
        </w:rPr>
      </w:pPr>
      <w:r>
        <w:rPr>
          <w:rStyle w:val="FootnoteReference"/>
        </w:rPr>
        <w:footnoteRef/>
      </w:r>
      <w:r>
        <w:t xml:space="preserve"> 2022 m. gegužės 5 d. raštu Nr. 4S-394 ir 2022 m. birželio 13 d. raštu Nr. 4S-531.</w:t>
      </w:r>
    </w:p>
  </w:footnote>
  <w:footnote w:id="65">
    <w:p w14:paraId="3D10BB70" w14:textId="77777777" w:rsidR="00A37B0F" w:rsidRDefault="00A37B0F" w:rsidP="00A37B0F">
      <w:pPr>
        <w:pStyle w:val="FootnoteText"/>
        <w:jc w:val="both"/>
      </w:pPr>
      <w:r>
        <w:rPr>
          <w:rStyle w:val="FootnoteReference"/>
        </w:rPr>
        <w:footnoteRef/>
      </w:r>
      <w:r>
        <w:t xml:space="preserve"> Perkančiosios organizacijos 2022 m. birželio 16 d. raštas Nr. </w:t>
      </w:r>
      <w:r w:rsidRPr="00E23825">
        <w:t>V3(1.12)-88</w:t>
      </w:r>
      <w:r>
        <w:t>.</w:t>
      </w:r>
    </w:p>
  </w:footnote>
  <w:footnote w:id="66">
    <w:p w14:paraId="50A5603B" w14:textId="77777777" w:rsidR="00F614BD" w:rsidRPr="0017261C" w:rsidRDefault="00F614BD" w:rsidP="00F614BD">
      <w:pPr>
        <w:pStyle w:val="FootnoteText"/>
        <w:jc w:val="both"/>
        <w:rPr>
          <w:lang w:val="en-US"/>
        </w:rPr>
      </w:pPr>
      <w:r>
        <w:rPr>
          <w:rStyle w:val="FootnoteReference"/>
        </w:rPr>
        <w:footnoteRef/>
      </w:r>
      <w:r>
        <w:t xml:space="preserve"> 2022 m. birželio 13 d. raštu Nr. 4S-531.</w:t>
      </w:r>
    </w:p>
  </w:footnote>
  <w:footnote w:id="67">
    <w:p w14:paraId="7369A281" w14:textId="77777777" w:rsidR="00F614BD" w:rsidRDefault="00F614BD" w:rsidP="00F614BD">
      <w:pPr>
        <w:pStyle w:val="FootnoteText"/>
        <w:jc w:val="both"/>
      </w:pPr>
      <w:r>
        <w:rPr>
          <w:rStyle w:val="FootnoteReference"/>
        </w:rPr>
        <w:footnoteRef/>
      </w:r>
      <w:r>
        <w:t xml:space="preserve"> Perkančiosios organizacijos 2022 m. birželio 16 d. raštas Nr. </w:t>
      </w:r>
      <w:r w:rsidRPr="00E23825">
        <w:t>V3(1.12)-88</w:t>
      </w:r>
      <w:r>
        <w:t>.</w:t>
      </w:r>
    </w:p>
  </w:footnote>
  <w:footnote w:id="68">
    <w:p w14:paraId="671F3CB8" w14:textId="77777777" w:rsidR="005C41BF" w:rsidRDefault="005C41BF" w:rsidP="005C41BF">
      <w:pPr>
        <w:pStyle w:val="FootnoteText"/>
      </w:pPr>
      <w:r>
        <w:rPr>
          <w:rStyle w:val="FootnoteReference"/>
        </w:rPr>
        <w:footnoteRef/>
      </w:r>
      <w:r>
        <w:t xml:space="preserve"> </w:t>
      </w:r>
      <w:r w:rsidRPr="002C64BA">
        <w:t>https://vpt.lrv.lt/lt/naujienos/statybos-darbu-pirkimu-gaires</w:t>
      </w:r>
      <w:r>
        <w:t>;</w:t>
      </w:r>
    </w:p>
  </w:footnote>
  <w:footnote w:id="69">
    <w:p w14:paraId="7B41A289" w14:textId="77777777" w:rsidR="00BB4A2B" w:rsidRPr="0017261C" w:rsidRDefault="00BB4A2B" w:rsidP="00BB4A2B">
      <w:pPr>
        <w:pStyle w:val="FootnoteText"/>
        <w:jc w:val="both"/>
        <w:rPr>
          <w:lang w:val="en-US"/>
        </w:rPr>
      </w:pPr>
      <w:r>
        <w:rPr>
          <w:rStyle w:val="FootnoteReference"/>
        </w:rPr>
        <w:footnoteRef/>
      </w:r>
      <w:r>
        <w:t xml:space="preserve"> 2022 m. gegužės 2 d. raštu Nr. 4S-394.</w:t>
      </w:r>
    </w:p>
  </w:footnote>
  <w:footnote w:id="70">
    <w:p w14:paraId="20056C2A" w14:textId="77777777" w:rsidR="00BB4A2B" w:rsidRDefault="00BB4A2B" w:rsidP="00BB4A2B">
      <w:pPr>
        <w:pStyle w:val="FootnoteText"/>
        <w:jc w:val="both"/>
      </w:pPr>
      <w:r>
        <w:rPr>
          <w:rStyle w:val="FootnoteReference"/>
        </w:rPr>
        <w:footnoteRef/>
      </w:r>
      <w:r>
        <w:t xml:space="preserve"> Perkančiosios organizacijos 2022 m. gegužės 27 d. raštas Nr. </w:t>
      </w:r>
      <w:r w:rsidRPr="00877941">
        <w:rPr>
          <w:szCs w:val="24"/>
        </w:rPr>
        <w:t>V.3 (1.12)-84</w:t>
      </w:r>
      <w:r>
        <w:t>.</w:t>
      </w:r>
    </w:p>
  </w:footnote>
  <w:footnote w:id="71">
    <w:p w14:paraId="0012F5F0" w14:textId="77777777" w:rsidR="009A0797" w:rsidRDefault="009A0797" w:rsidP="009A0797">
      <w:pPr>
        <w:pStyle w:val="FootnoteText"/>
        <w:jc w:val="both"/>
      </w:pPr>
      <w:r>
        <w:rPr>
          <w:rStyle w:val="FootnoteReference"/>
        </w:rPr>
        <w:footnoteRef/>
      </w:r>
      <w:r>
        <w:t xml:space="preserve"> Suvestinė įstatymo redakcija nuo 2020 m. gegužės 1 d. iki 2020 m. gruodžio 31 d.</w:t>
      </w:r>
    </w:p>
  </w:footnote>
  <w:footnote w:id="72">
    <w:p w14:paraId="7271B0C1" w14:textId="0DBE5B08" w:rsidR="009A0797" w:rsidRDefault="009A0797" w:rsidP="009A0797">
      <w:pPr>
        <w:pStyle w:val="FootnoteText"/>
        <w:jc w:val="both"/>
      </w:pPr>
      <w:r>
        <w:rPr>
          <w:rStyle w:val="FootnoteReference"/>
        </w:rPr>
        <w:footnoteRef/>
      </w:r>
      <w:r>
        <w:t xml:space="preserve"> „</w:t>
      </w:r>
      <w:r w:rsidR="00916EE3" w:rsidRPr="00916EE3">
        <w:t>Ypatingasis statinys – statinys, kuriame naudojamos ar saugomos pavojingosios medžiagos (pagal nustatytus jų ribinius kiekius); statinys, kuriame yra potencialiai pavojingų įrenginių; sudėtingos konstrukcijos ir sudėtingų technologijų statinys (pagal normatyviniais statybos techniniais dokumentais nustatytus sudėtingumo požymius ir techninius parametrus); visuomenės poreikiams naudojamas pastatas, kuriame vienu metu būna daugiau kaip 100 žmonių; aukštybinis (daugiau kaip 5 aukštų) daugiabutis gyvenamasis namas; kultūros paveldo statinys“.</w:t>
      </w:r>
    </w:p>
  </w:footnote>
  <w:footnote w:id="73">
    <w:p w14:paraId="5DD94FB9" w14:textId="77777777" w:rsidR="00E87A98" w:rsidRPr="0017261C" w:rsidRDefault="00E87A98" w:rsidP="00E87A98">
      <w:pPr>
        <w:pStyle w:val="FootnoteText"/>
        <w:jc w:val="both"/>
        <w:rPr>
          <w:lang w:val="en-US"/>
        </w:rPr>
      </w:pPr>
      <w:r>
        <w:rPr>
          <w:rStyle w:val="FootnoteReference"/>
        </w:rPr>
        <w:footnoteRef/>
      </w:r>
      <w:r>
        <w:t xml:space="preserve"> 2022 m. gegužės 5 d. raštu Nr. 4S-394 ir 2022 m. birželio 13 d. raštu Nr. 4S-531.</w:t>
      </w:r>
    </w:p>
  </w:footnote>
  <w:footnote w:id="74">
    <w:p w14:paraId="74D461C4" w14:textId="77777777" w:rsidR="00E87A98" w:rsidRDefault="00E87A98" w:rsidP="00E87A98">
      <w:pPr>
        <w:pStyle w:val="FootnoteText"/>
        <w:jc w:val="both"/>
      </w:pPr>
      <w:r>
        <w:rPr>
          <w:rStyle w:val="FootnoteReference"/>
        </w:rPr>
        <w:footnoteRef/>
      </w:r>
      <w:r>
        <w:t xml:space="preserve"> Perkančiosios organizacijos 2022 m. birželio 16 d. raštas Nr. </w:t>
      </w:r>
      <w:r w:rsidRPr="00E23825">
        <w:t>V3(1.12)-88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7512F20"/>
    <w:multiLevelType w:val="hybridMultilevel"/>
    <w:tmpl w:val="8EA01878"/>
    <w:lvl w:ilvl="0" w:tplc="B910138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2" w15:restartNumberingAfterBreak="0">
    <w:nsid w:val="1A653BD6"/>
    <w:multiLevelType w:val="hybridMultilevel"/>
    <w:tmpl w:val="9698CE4A"/>
    <w:lvl w:ilvl="0" w:tplc="1A4297A2">
      <w:start w:val="1"/>
      <w:numFmt w:val="decimal"/>
      <w:lvlText w:val="%1."/>
      <w:lvlJc w:val="left"/>
      <w:pPr>
        <w:ind w:left="1495" w:hanging="360"/>
      </w:pPr>
      <w:rPr>
        <w:rFonts w:eastAsia="Calibri"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A952B91"/>
    <w:multiLevelType w:val="hybridMultilevel"/>
    <w:tmpl w:val="4462CCE0"/>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num w:numId="1" w16cid:durableId="245500272">
    <w:abstractNumId w:val="4"/>
  </w:num>
  <w:num w:numId="2" w16cid:durableId="1188451315">
    <w:abstractNumId w:val="5"/>
  </w:num>
  <w:num w:numId="3" w16cid:durableId="1753236788">
    <w:abstractNumId w:val="0"/>
  </w:num>
  <w:num w:numId="4" w16cid:durableId="186216377">
    <w:abstractNumId w:val="2"/>
  </w:num>
  <w:num w:numId="5" w16cid:durableId="357394414">
    <w:abstractNumId w:val="1"/>
  </w:num>
  <w:num w:numId="6" w16cid:durableId="517893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058F"/>
    <w:rsid w:val="00004226"/>
    <w:rsid w:val="00004D0D"/>
    <w:rsid w:val="00006D83"/>
    <w:rsid w:val="000121B5"/>
    <w:rsid w:val="00012894"/>
    <w:rsid w:val="000158BC"/>
    <w:rsid w:val="0001794E"/>
    <w:rsid w:val="00017E7A"/>
    <w:rsid w:val="000208CD"/>
    <w:rsid w:val="000249D0"/>
    <w:rsid w:val="00027984"/>
    <w:rsid w:val="00030031"/>
    <w:rsid w:val="0003253F"/>
    <w:rsid w:val="000334EC"/>
    <w:rsid w:val="000419B8"/>
    <w:rsid w:val="00044618"/>
    <w:rsid w:val="00045394"/>
    <w:rsid w:val="0004548A"/>
    <w:rsid w:val="0004610C"/>
    <w:rsid w:val="00054E18"/>
    <w:rsid w:val="00055CF9"/>
    <w:rsid w:val="00055E75"/>
    <w:rsid w:val="00056FD9"/>
    <w:rsid w:val="0006032F"/>
    <w:rsid w:val="00060D51"/>
    <w:rsid w:val="00060F81"/>
    <w:rsid w:val="00063267"/>
    <w:rsid w:val="00066A03"/>
    <w:rsid w:val="00067A35"/>
    <w:rsid w:val="00067EEF"/>
    <w:rsid w:val="00071BA2"/>
    <w:rsid w:val="00072A1D"/>
    <w:rsid w:val="00075429"/>
    <w:rsid w:val="0007563B"/>
    <w:rsid w:val="00081B3B"/>
    <w:rsid w:val="000913B0"/>
    <w:rsid w:val="00091872"/>
    <w:rsid w:val="00094ACD"/>
    <w:rsid w:val="00096A76"/>
    <w:rsid w:val="00097109"/>
    <w:rsid w:val="000A01F8"/>
    <w:rsid w:val="000A1967"/>
    <w:rsid w:val="000A3F44"/>
    <w:rsid w:val="000B0ABE"/>
    <w:rsid w:val="000B0FC1"/>
    <w:rsid w:val="000B1C91"/>
    <w:rsid w:val="000B7746"/>
    <w:rsid w:val="000C0CF3"/>
    <w:rsid w:val="000C35AC"/>
    <w:rsid w:val="000C5DC1"/>
    <w:rsid w:val="000D2306"/>
    <w:rsid w:val="000D2F52"/>
    <w:rsid w:val="000D45A6"/>
    <w:rsid w:val="000D57E1"/>
    <w:rsid w:val="000D66BF"/>
    <w:rsid w:val="000E075D"/>
    <w:rsid w:val="000E3CD1"/>
    <w:rsid w:val="000E67A4"/>
    <w:rsid w:val="000E72D8"/>
    <w:rsid w:val="000E7D36"/>
    <w:rsid w:val="000F1231"/>
    <w:rsid w:val="000F7A78"/>
    <w:rsid w:val="00101023"/>
    <w:rsid w:val="0010244D"/>
    <w:rsid w:val="00102A61"/>
    <w:rsid w:val="00103465"/>
    <w:rsid w:val="001042E2"/>
    <w:rsid w:val="00113511"/>
    <w:rsid w:val="001143BF"/>
    <w:rsid w:val="001174EE"/>
    <w:rsid w:val="00123D5F"/>
    <w:rsid w:val="00125A6C"/>
    <w:rsid w:val="00131436"/>
    <w:rsid w:val="00132598"/>
    <w:rsid w:val="00134B64"/>
    <w:rsid w:val="00136AE5"/>
    <w:rsid w:val="00143D0C"/>
    <w:rsid w:val="001445BD"/>
    <w:rsid w:val="001544CB"/>
    <w:rsid w:val="00160ED1"/>
    <w:rsid w:val="0016281C"/>
    <w:rsid w:val="001768CB"/>
    <w:rsid w:val="0018064B"/>
    <w:rsid w:val="00190D77"/>
    <w:rsid w:val="0019230C"/>
    <w:rsid w:val="001927F7"/>
    <w:rsid w:val="00193E96"/>
    <w:rsid w:val="00194479"/>
    <w:rsid w:val="00196E6B"/>
    <w:rsid w:val="001A3458"/>
    <w:rsid w:val="001A59EA"/>
    <w:rsid w:val="001A6B31"/>
    <w:rsid w:val="001B016D"/>
    <w:rsid w:val="001B0BC8"/>
    <w:rsid w:val="001B2521"/>
    <w:rsid w:val="001C6277"/>
    <w:rsid w:val="001C6A22"/>
    <w:rsid w:val="001C6F7A"/>
    <w:rsid w:val="001C71B9"/>
    <w:rsid w:val="001C7ACC"/>
    <w:rsid w:val="001D7E01"/>
    <w:rsid w:val="001E044A"/>
    <w:rsid w:val="001E0E59"/>
    <w:rsid w:val="001E7593"/>
    <w:rsid w:val="001F24BE"/>
    <w:rsid w:val="001F4A96"/>
    <w:rsid w:val="001F582A"/>
    <w:rsid w:val="001F7F87"/>
    <w:rsid w:val="00210258"/>
    <w:rsid w:val="00214CA3"/>
    <w:rsid w:val="0022324B"/>
    <w:rsid w:val="00226D66"/>
    <w:rsid w:val="002314DF"/>
    <w:rsid w:val="00231710"/>
    <w:rsid w:val="002351F2"/>
    <w:rsid w:val="00235C2A"/>
    <w:rsid w:val="0023758D"/>
    <w:rsid w:val="00244952"/>
    <w:rsid w:val="00244C8B"/>
    <w:rsid w:val="00255F75"/>
    <w:rsid w:val="002567BE"/>
    <w:rsid w:val="002570DC"/>
    <w:rsid w:val="00260611"/>
    <w:rsid w:val="00263010"/>
    <w:rsid w:val="002671E1"/>
    <w:rsid w:val="00270E67"/>
    <w:rsid w:val="00272881"/>
    <w:rsid w:val="00274557"/>
    <w:rsid w:val="00274B69"/>
    <w:rsid w:val="00275115"/>
    <w:rsid w:val="00277B98"/>
    <w:rsid w:val="00285ECB"/>
    <w:rsid w:val="0029039B"/>
    <w:rsid w:val="002A4BB5"/>
    <w:rsid w:val="002A6DB9"/>
    <w:rsid w:val="002B195C"/>
    <w:rsid w:val="002B5274"/>
    <w:rsid w:val="002B6094"/>
    <w:rsid w:val="002C274C"/>
    <w:rsid w:val="002C4131"/>
    <w:rsid w:val="002C5001"/>
    <w:rsid w:val="002D1A5F"/>
    <w:rsid w:val="002D1DED"/>
    <w:rsid w:val="002D41AA"/>
    <w:rsid w:val="002E2B5D"/>
    <w:rsid w:val="002E45D2"/>
    <w:rsid w:val="002E531F"/>
    <w:rsid w:val="002F22C9"/>
    <w:rsid w:val="00300B97"/>
    <w:rsid w:val="003018EB"/>
    <w:rsid w:val="00301EA7"/>
    <w:rsid w:val="0031011B"/>
    <w:rsid w:val="003119EA"/>
    <w:rsid w:val="00315E1B"/>
    <w:rsid w:val="00320493"/>
    <w:rsid w:val="003208A8"/>
    <w:rsid w:val="00324445"/>
    <w:rsid w:val="0032614B"/>
    <w:rsid w:val="003308F1"/>
    <w:rsid w:val="00332E10"/>
    <w:rsid w:val="00334002"/>
    <w:rsid w:val="003345F5"/>
    <w:rsid w:val="00334CC9"/>
    <w:rsid w:val="003354D3"/>
    <w:rsid w:val="0035209D"/>
    <w:rsid w:val="00352D50"/>
    <w:rsid w:val="003550FD"/>
    <w:rsid w:val="00357362"/>
    <w:rsid w:val="00362858"/>
    <w:rsid w:val="00363A98"/>
    <w:rsid w:val="003659FE"/>
    <w:rsid w:val="00365A0E"/>
    <w:rsid w:val="003710DE"/>
    <w:rsid w:val="0037243E"/>
    <w:rsid w:val="0037367B"/>
    <w:rsid w:val="0038086B"/>
    <w:rsid w:val="00381381"/>
    <w:rsid w:val="00391AC5"/>
    <w:rsid w:val="00392273"/>
    <w:rsid w:val="00393368"/>
    <w:rsid w:val="003934BA"/>
    <w:rsid w:val="003968F5"/>
    <w:rsid w:val="00396BB7"/>
    <w:rsid w:val="0039746D"/>
    <w:rsid w:val="003A0D26"/>
    <w:rsid w:val="003A2BF0"/>
    <w:rsid w:val="003A3854"/>
    <w:rsid w:val="003A40E5"/>
    <w:rsid w:val="003A4F78"/>
    <w:rsid w:val="003A653F"/>
    <w:rsid w:val="003B2E59"/>
    <w:rsid w:val="003B7293"/>
    <w:rsid w:val="003B7862"/>
    <w:rsid w:val="003C3134"/>
    <w:rsid w:val="003C40CE"/>
    <w:rsid w:val="003C4763"/>
    <w:rsid w:val="003D0B15"/>
    <w:rsid w:val="003D3435"/>
    <w:rsid w:val="003D4A51"/>
    <w:rsid w:val="003E0E3C"/>
    <w:rsid w:val="003E3E92"/>
    <w:rsid w:val="003E4164"/>
    <w:rsid w:val="003F1EDE"/>
    <w:rsid w:val="003F2874"/>
    <w:rsid w:val="003F551C"/>
    <w:rsid w:val="00402BF2"/>
    <w:rsid w:val="00403FBB"/>
    <w:rsid w:val="0040770C"/>
    <w:rsid w:val="0041063B"/>
    <w:rsid w:val="00413822"/>
    <w:rsid w:val="00415049"/>
    <w:rsid w:val="00417F91"/>
    <w:rsid w:val="0042085B"/>
    <w:rsid w:val="00420B8B"/>
    <w:rsid w:val="00426131"/>
    <w:rsid w:val="00427C51"/>
    <w:rsid w:val="004353D9"/>
    <w:rsid w:val="00440390"/>
    <w:rsid w:val="004429E6"/>
    <w:rsid w:val="0044405E"/>
    <w:rsid w:val="00445143"/>
    <w:rsid w:val="0045054C"/>
    <w:rsid w:val="0045170C"/>
    <w:rsid w:val="00465528"/>
    <w:rsid w:val="00466B67"/>
    <w:rsid w:val="00470FC0"/>
    <w:rsid w:val="0047647C"/>
    <w:rsid w:val="00484440"/>
    <w:rsid w:val="004923B3"/>
    <w:rsid w:val="00496918"/>
    <w:rsid w:val="004A2F11"/>
    <w:rsid w:val="004A5322"/>
    <w:rsid w:val="004B0FFA"/>
    <w:rsid w:val="004B1D50"/>
    <w:rsid w:val="004B78AF"/>
    <w:rsid w:val="004C7942"/>
    <w:rsid w:val="004D0DB9"/>
    <w:rsid w:val="004D3D70"/>
    <w:rsid w:val="004D3FA3"/>
    <w:rsid w:val="004D5B6A"/>
    <w:rsid w:val="004D6433"/>
    <w:rsid w:val="004E12E1"/>
    <w:rsid w:val="004E3E42"/>
    <w:rsid w:val="004E43A1"/>
    <w:rsid w:val="004E456B"/>
    <w:rsid w:val="004F1EFA"/>
    <w:rsid w:val="004F2CF4"/>
    <w:rsid w:val="004F2D00"/>
    <w:rsid w:val="0050044D"/>
    <w:rsid w:val="00501479"/>
    <w:rsid w:val="00502BBF"/>
    <w:rsid w:val="00503087"/>
    <w:rsid w:val="005110AA"/>
    <w:rsid w:val="005161D4"/>
    <w:rsid w:val="00517E3B"/>
    <w:rsid w:val="005211A5"/>
    <w:rsid w:val="005232DD"/>
    <w:rsid w:val="0052748D"/>
    <w:rsid w:val="00530E39"/>
    <w:rsid w:val="005355E0"/>
    <w:rsid w:val="00536A6D"/>
    <w:rsid w:val="00537CBE"/>
    <w:rsid w:val="005461D9"/>
    <w:rsid w:val="005520DC"/>
    <w:rsid w:val="00552CB5"/>
    <w:rsid w:val="00555DE8"/>
    <w:rsid w:val="00565C1E"/>
    <w:rsid w:val="005672FC"/>
    <w:rsid w:val="00575AE3"/>
    <w:rsid w:val="00580BA4"/>
    <w:rsid w:val="0058136A"/>
    <w:rsid w:val="00582CB7"/>
    <w:rsid w:val="00582D10"/>
    <w:rsid w:val="005834CD"/>
    <w:rsid w:val="005843E3"/>
    <w:rsid w:val="00591C72"/>
    <w:rsid w:val="0059259C"/>
    <w:rsid w:val="005A1DD5"/>
    <w:rsid w:val="005A2E42"/>
    <w:rsid w:val="005A5D7C"/>
    <w:rsid w:val="005A62DD"/>
    <w:rsid w:val="005A7515"/>
    <w:rsid w:val="005B349E"/>
    <w:rsid w:val="005B4103"/>
    <w:rsid w:val="005B47F1"/>
    <w:rsid w:val="005C11AF"/>
    <w:rsid w:val="005C41BF"/>
    <w:rsid w:val="005C4C8E"/>
    <w:rsid w:val="005C5A25"/>
    <w:rsid w:val="005D0072"/>
    <w:rsid w:val="005D09BD"/>
    <w:rsid w:val="005D4E0A"/>
    <w:rsid w:val="005D539B"/>
    <w:rsid w:val="005D7075"/>
    <w:rsid w:val="005D736D"/>
    <w:rsid w:val="005E1A9A"/>
    <w:rsid w:val="005E1D32"/>
    <w:rsid w:val="005E759E"/>
    <w:rsid w:val="005F1207"/>
    <w:rsid w:val="005F13E3"/>
    <w:rsid w:val="005F1FCA"/>
    <w:rsid w:val="005F36D0"/>
    <w:rsid w:val="005F3714"/>
    <w:rsid w:val="005F46A3"/>
    <w:rsid w:val="005F69A5"/>
    <w:rsid w:val="005F6C3D"/>
    <w:rsid w:val="00604B8C"/>
    <w:rsid w:val="00605142"/>
    <w:rsid w:val="00606416"/>
    <w:rsid w:val="006065C4"/>
    <w:rsid w:val="00615710"/>
    <w:rsid w:val="00616442"/>
    <w:rsid w:val="00620BA5"/>
    <w:rsid w:val="00621CBB"/>
    <w:rsid w:val="0062544F"/>
    <w:rsid w:val="00625AE5"/>
    <w:rsid w:val="006270BD"/>
    <w:rsid w:val="00630BDB"/>
    <w:rsid w:val="006356CA"/>
    <w:rsid w:val="00636008"/>
    <w:rsid w:val="00651417"/>
    <w:rsid w:val="00655102"/>
    <w:rsid w:val="00663B58"/>
    <w:rsid w:val="006657D2"/>
    <w:rsid w:val="00665BD5"/>
    <w:rsid w:val="00670D55"/>
    <w:rsid w:val="006711ED"/>
    <w:rsid w:val="00674025"/>
    <w:rsid w:val="00690F8D"/>
    <w:rsid w:val="00691F35"/>
    <w:rsid w:val="006970CE"/>
    <w:rsid w:val="006A2A17"/>
    <w:rsid w:val="006A542F"/>
    <w:rsid w:val="006A69FE"/>
    <w:rsid w:val="006B0091"/>
    <w:rsid w:val="006B1488"/>
    <w:rsid w:val="006B76B3"/>
    <w:rsid w:val="006C2B8C"/>
    <w:rsid w:val="006C5174"/>
    <w:rsid w:val="006C6F2E"/>
    <w:rsid w:val="006D3B8A"/>
    <w:rsid w:val="006D494B"/>
    <w:rsid w:val="006E43A4"/>
    <w:rsid w:val="006E49C8"/>
    <w:rsid w:val="006F3F8C"/>
    <w:rsid w:val="006F6190"/>
    <w:rsid w:val="00700292"/>
    <w:rsid w:val="00706C09"/>
    <w:rsid w:val="00707201"/>
    <w:rsid w:val="00710C7A"/>
    <w:rsid w:val="00720A85"/>
    <w:rsid w:val="0072110A"/>
    <w:rsid w:val="00722269"/>
    <w:rsid w:val="0072509A"/>
    <w:rsid w:val="00726F1A"/>
    <w:rsid w:val="00730EEB"/>
    <w:rsid w:val="007313C0"/>
    <w:rsid w:val="00732ED6"/>
    <w:rsid w:val="00733116"/>
    <w:rsid w:val="007338ED"/>
    <w:rsid w:val="00735C87"/>
    <w:rsid w:val="00740F99"/>
    <w:rsid w:val="00743437"/>
    <w:rsid w:val="007527E3"/>
    <w:rsid w:val="00755F36"/>
    <w:rsid w:val="00763F28"/>
    <w:rsid w:val="007676F8"/>
    <w:rsid w:val="00774FDD"/>
    <w:rsid w:val="007772C1"/>
    <w:rsid w:val="007902BE"/>
    <w:rsid w:val="00793780"/>
    <w:rsid w:val="00794B57"/>
    <w:rsid w:val="00794FDD"/>
    <w:rsid w:val="007A09DF"/>
    <w:rsid w:val="007A09FC"/>
    <w:rsid w:val="007A4530"/>
    <w:rsid w:val="007A5F12"/>
    <w:rsid w:val="007B0C27"/>
    <w:rsid w:val="007E098B"/>
    <w:rsid w:val="007E27F6"/>
    <w:rsid w:val="007E3070"/>
    <w:rsid w:val="007E65B7"/>
    <w:rsid w:val="007F1A4B"/>
    <w:rsid w:val="007F5DA3"/>
    <w:rsid w:val="0080009F"/>
    <w:rsid w:val="00803CAB"/>
    <w:rsid w:val="00806A4D"/>
    <w:rsid w:val="00806F29"/>
    <w:rsid w:val="008152E3"/>
    <w:rsid w:val="00815E26"/>
    <w:rsid w:val="00816478"/>
    <w:rsid w:val="00821EB3"/>
    <w:rsid w:val="00823BD8"/>
    <w:rsid w:val="00831807"/>
    <w:rsid w:val="008321C9"/>
    <w:rsid w:val="00832CDF"/>
    <w:rsid w:val="00834755"/>
    <w:rsid w:val="00836EFA"/>
    <w:rsid w:val="0083730F"/>
    <w:rsid w:val="00837E42"/>
    <w:rsid w:val="00841AEC"/>
    <w:rsid w:val="00841CB3"/>
    <w:rsid w:val="00844A4B"/>
    <w:rsid w:val="00851579"/>
    <w:rsid w:val="00852AC1"/>
    <w:rsid w:val="0085334F"/>
    <w:rsid w:val="0085595D"/>
    <w:rsid w:val="0086110A"/>
    <w:rsid w:val="00862F03"/>
    <w:rsid w:val="00863008"/>
    <w:rsid w:val="00865C59"/>
    <w:rsid w:val="008758D3"/>
    <w:rsid w:val="0087791F"/>
    <w:rsid w:val="00877941"/>
    <w:rsid w:val="00880538"/>
    <w:rsid w:val="00883754"/>
    <w:rsid w:val="00887C28"/>
    <w:rsid w:val="008971F0"/>
    <w:rsid w:val="008A0276"/>
    <w:rsid w:val="008A5841"/>
    <w:rsid w:val="008A6894"/>
    <w:rsid w:val="008A6CF3"/>
    <w:rsid w:val="008A790F"/>
    <w:rsid w:val="008B3E39"/>
    <w:rsid w:val="008B4EF5"/>
    <w:rsid w:val="008B7455"/>
    <w:rsid w:val="008C028A"/>
    <w:rsid w:val="008C0C44"/>
    <w:rsid w:val="008C5B8E"/>
    <w:rsid w:val="008E1E30"/>
    <w:rsid w:val="008E2AF2"/>
    <w:rsid w:val="008E4993"/>
    <w:rsid w:val="008E562F"/>
    <w:rsid w:val="008E6994"/>
    <w:rsid w:val="008F28AB"/>
    <w:rsid w:val="008F74B2"/>
    <w:rsid w:val="00906622"/>
    <w:rsid w:val="009111AD"/>
    <w:rsid w:val="00911FC2"/>
    <w:rsid w:val="00912037"/>
    <w:rsid w:val="0091236E"/>
    <w:rsid w:val="00916C5D"/>
    <w:rsid w:val="00916EE3"/>
    <w:rsid w:val="00920468"/>
    <w:rsid w:val="009224AA"/>
    <w:rsid w:val="009225EF"/>
    <w:rsid w:val="0092285E"/>
    <w:rsid w:val="009255A9"/>
    <w:rsid w:val="009333B6"/>
    <w:rsid w:val="00933800"/>
    <w:rsid w:val="009363B5"/>
    <w:rsid w:val="00946D5A"/>
    <w:rsid w:val="009505E4"/>
    <w:rsid w:val="00955CCA"/>
    <w:rsid w:val="00956F98"/>
    <w:rsid w:val="0096027E"/>
    <w:rsid w:val="00971DE0"/>
    <w:rsid w:val="009724B9"/>
    <w:rsid w:val="00980D1D"/>
    <w:rsid w:val="00980EFB"/>
    <w:rsid w:val="0098258C"/>
    <w:rsid w:val="009828ED"/>
    <w:rsid w:val="009938DD"/>
    <w:rsid w:val="00995AA8"/>
    <w:rsid w:val="009A0797"/>
    <w:rsid w:val="009A0F9F"/>
    <w:rsid w:val="009A3CFA"/>
    <w:rsid w:val="009A4B36"/>
    <w:rsid w:val="009C5378"/>
    <w:rsid w:val="009D1233"/>
    <w:rsid w:val="009D2B10"/>
    <w:rsid w:val="009E0CF3"/>
    <w:rsid w:val="009E1178"/>
    <w:rsid w:val="009F3F26"/>
    <w:rsid w:val="009F4650"/>
    <w:rsid w:val="00A00E61"/>
    <w:rsid w:val="00A04A78"/>
    <w:rsid w:val="00A12651"/>
    <w:rsid w:val="00A12DDB"/>
    <w:rsid w:val="00A1676E"/>
    <w:rsid w:val="00A23EA7"/>
    <w:rsid w:val="00A24D35"/>
    <w:rsid w:val="00A26D23"/>
    <w:rsid w:val="00A32B07"/>
    <w:rsid w:val="00A37020"/>
    <w:rsid w:val="00A37B0F"/>
    <w:rsid w:val="00A5338F"/>
    <w:rsid w:val="00A53CD1"/>
    <w:rsid w:val="00A55D35"/>
    <w:rsid w:val="00A61469"/>
    <w:rsid w:val="00A62167"/>
    <w:rsid w:val="00A71AC8"/>
    <w:rsid w:val="00A7300C"/>
    <w:rsid w:val="00A80AC6"/>
    <w:rsid w:val="00A82C4C"/>
    <w:rsid w:val="00A838AD"/>
    <w:rsid w:val="00A84089"/>
    <w:rsid w:val="00A91B99"/>
    <w:rsid w:val="00A95606"/>
    <w:rsid w:val="00A95DEE"/>
    <w:rsid w:val="00A961ED"/>
    <w:rsid w:val="00AA0544"/>
    <w:rsid w:val="00AA0E2C"/>
    <w:rsid w:val="00AA201D"/>
    <w:rsid w:val="00AA270F"/>
    <w:rsid w:val="00AB3CAF"/>
    <w:rsid w:val="00AB475E"/>
    <w:rsid w:val="00AB4B11"/>
    <w:rsid w:val="00AB664A"/>
    <w:rsid w:val="00AB77D9"/>
    <w:rsid w:val="00AC0CC4"/>
    <w:rsid w:val="00AC3EA5"/>
    <w:rsid w:val="00AC5C0B"/>
    <w:rsid w:val="00AD5525"/>
    <w:rsid w:val="00AD75B8"/>
    <w:rsid w:val="00AD79F8"/>
    <w:rsid w:val="00AE26EF"/>
    <w:rsid w:val="00AE41EC"/>
    <w:rsid w:val="00AE5D93"/>
    <w:rsid w:val="00AE78B9"/>
    <w:rsid w:val="00AF2F6D"/>
    <w:rsid w:val="00AF41EA"/>
    <w:rsid w:val="00AF5D39"/>
    <w:rsid w:val="00AF5F55"/>
    <w:rsid w:val="00B00836"/>
    <w:rsid w:val="00B0308C"/>
    <w:rsid w:val="00B04571"/>
    <w:rsid w:val="00B06762"/>
    <w:rsid w:val="00B20F06"/>
    <w:rsid w:val="00B27989"/>
    <w:rsid w:val="00B30E8A"/>
    <w:rsid w:val="00B3171E"/>
    <w:rsid w:val="00B31778"/>
    <w:rsid w:val="00B32481"/>
    <w:rsid w:val="00B344B0"/>
    <w:rsid w:val="00B368CF"/>
    <w:rsid w:val="00B36C03"/>
    <w:rsid w:val="00B37D3D"/>
    <w:rsid w:val="00B4168C"/>
    <w:rsid w:val="00B469CB"/>
    <w:rsid w:val="00B53605"/>
    <w:rsid w:val="00B5566D"/>
    <w:rsid w:val="00B55A5D"/>
    <w:rsid w:val="00B56DD0"/>
    <w:rsid w:val="00B64E06"/>
    <w:rsid w:val="00B66965"/>
    <w:rsid w:val="00B7404E"/>
    <w:rsid w:val="00B754FA"/>
    <w:rsid w:val="00B774F2"/>
    <w:rsid w:val="00B77B6C"/>
    <w:rsid w:val="00B802EA"/>
    <w:rsid w:val="00B80B56"/>
    <w:rsid w:val="00B82ABB"/>
    <w:rsid w:val="00B83A05"/>
    <w:rsid w:val="00B86696"/>
    <w:rsid w:val="00B94DD3"/>
    <w:rsid w:val="00B95680"/>
    <w:rsid w:val="00B97939"/>
    <w:rsid w:val="00BA32FF"/>
    <w:rsid w:val="00BA341D"/>
    <w:rsid w:val="00BA4C31"/>
    <w:rsid w:val="00BA7419"/>
    <w:rsid w:val="00BB3F5E"/>
    <w:rsid w:val="00BB4A2B"/>
    <w:rsid w:val="00BB515E"/>
    <w:rsid w:val="00BB7A2C"/>
    <w:rsid w:val="00BC69F6"/>
    <w:rsid w:val="00BC6F5D"/>
    <w:rsid w:val="00BC77DB"/>
    <w:rsid w:val="00BD144D"/>
    <w:rsid w:val="00BD32C3"/>
    <w:rsid w:val="00BD49B6"/>
    <w:rsid w:val="00BD68EF"/>
    <w:rsid w:val="00BD6C9F"/>
    <w:rsid w:val="00BE083D"/>
    <w:rsid w:val="00BE200B"/>
    <w:rsid w:val="00BE3A74"/>
    <w:rsid w:val="00BE4C1E"/>
    <w:rsid w:val="00BE4E49"/>
    <w:rsid w:val="00BE4F99"/>
    <w:rsid w:val="00BF4C2F"/>
    <w:rsid w:val="00BF5161"/>
    <w:rsid w:val="00BF749D"/>
    <w:rsid w:val="00C117D3"/>
    <w:rsid w:val="00C11BFB"/>
    <w:rsid w:val="00C12900"/>
    <w:rsid w:val="00C1784C"/>
    <w:rsid w:val="00C25C0E"/>
    <w:rsid w:val="00C30CC6"/>
    <w:rsid w:val="00C32A88"/>
    <w:rsid w:val="00C34715"/>
    <w:rsid w:val="00C3533E"/>
    <w:rsid w:val="00C3695F"/>
    <w:rsid w:val="00C41718"/>
    <w:rsid w:val="00C420AC"/>
    <w:rsid w:val="00C4484C"/>
    <w:rsid w:val="00C45D4D"/>
    <w:rsid w:val="00C50CEC"/>
    <w:rsid w:val="00C534FF"/>
    <w:rsid w:val="00C54320"/>
    <w:rsid w:val="00C555E3"/>
    <w:rsid w:val="00C55AEA"/>
    <w:rsid w:val="00C55BB1"/>
    <w:rsid w:val="00C613BB"/>
    <w:rsid w:val="00C62487"/>
    <w:rsid w:val="00C64220"/>
    <w:rsid w:val="00C66CB0"/>
    <w:rsid w:val="00C72C77"/>
    <w:rsid w:val="00C77A4A"/>
    <w:rsid w:val="00C81770"/>
    <w:rsid w:val="00C86790"/>
    <w:rsid w:val="00C90BEC"/>
    <w:rsid w:val="00C954F3"/>
    <w:rsid w:val="00C961AB"/>
    <w:rsid w:val="00C96ABD"/>
    <w:rsid w:val="00CA042E"/>
    <w:rsid w:val="00CB1CB1"/>
    <w:rsid w:val="00CB2457"/>
    <w:rsid w:val="00CB4C6A"/>
    <w:rsid w:val="00CB577C"/>
    <w:rsid w:val="00CC0CF8"/>
    <w:rsid w:val="00CC115F"/>
    <w:rsid w:val="00CC2CAF"/>
    <w:rsid w:val="00CC4BEB"/>
    <w:rsid w:val="00CD0617"/>
    <w:rsid w:val="00CD1C9D"/>
    <w:rsid w:val="00CD57F1"/>
    <w:rsid w:val="00CD73B1"/>
    <w:rsid w:val="00CE06BE"/>
    <w:rsid w:val="00CE1B91"/>
    <w:rsid w:val="00CE3316"/>
    <w:rsid w:val="00CE56BA"/>
    <w:rsid w:val="00CE6140"/>
    <w:rsid w:val="00CF4F40"/>
    <w:rsid w:val="00CF5E2D"/>
    <w:rsid w:val="00D033A1"/>
    <w:rsid w:val="00D07D00"/>
    <w:rsid w:val="00D11C0D"/>
    <w:rsid w:val="00D15AF7"/>
    <w:rsid w:val="00D15D67"/>
    <w:rsid w:val="00D1690A"/>
    <w:rsid w:val="00D2086E"/>
    <w:rsid w:val="00D22B8F"/>
    <w:rsid w:val="00D23FAC"/>
    <w:rsid w:val="00D32964"/>
    <w:rsid w:val="00D33163"/>
    <w:rsid w:val="00D354C0"/>
    <w:rsid w:val="00D438F7"/>
    <w:rsid w:val="00D50374"/>
    <w:rsid w:val="00D510F2"/>
    <w:rsid w:val="00D5285E"/>
    <w:rsid w:val="00D554EB"/>
    <w:rsid w:val="00D56707"/>
    <w:rsid w:val="00D57E76"/>
    <w:rsid w:val="00D60E66"/>
    <w:rsid w:val="00D65CCF"/>
    <w:rsid w:val="00D65FDC"/>
    <w:rsid w:val="00D66867"/>
    <w:rsid w:val="00D72869"/>
    <w:rsid w:val="00D739D0"/>
    <w:rsid w:val="00D745ED"/>
    <w:rsid w:val="00D77955"/>
    <w:rsid w:val="00D77EE7"/>
    <w:rsid w:val="00D81927"/>
    <w:rsid w:val="00D84AAA"/>
    <w:rsid w:val="00D8610A"/>
    <w:rsid w:val="00D91933"/>
    <w:rsid w:val="00D91BE2"/>
    <w:rsid w:val="00D91D5C"/>
    <w:rsid w:val="00D955C5"/>
    <w:rsid w:val="00DA06D2"/>
    <w:rsid w:val="00DA5BCF"/>
    <w:rsid w:val="00DA6E2F"/>
    <w:rsid w:val="00DB130E"/>
    <w:rsid w:val="00DB1F67"/>
    <w:rsid w:val="00DB2CC2"/>
    <w:rsid w:val="00DB2D58"/>
    <w:rsid w:val="00DB774E"/>
    <w:rsid w:val="00DC0D3F"/>
    <w:rsid w:val="00DC1105"/>
    <w:rsid w:val="00DC2C01"/>
    <w:rsid w:val="00DC53FD"/>
    <w:rsid w:val="00DC7042"/>
    <w:rsid w:val="00DD16E0"/>
    <w:rsid w:val="00DD3E00"/>
    <w:rsid w:val="00DD6B4A"/>
    <w:rsid w:val="00DD704C"/>
    <w:rsid w:val="00DD7CE1"/>
    <w:rsid w:val="00DE1381"/>
    <w:rsid w:val="00DE1CEB"/>
    <w:rsid w:val="00DE3170"/>
    <w:rsid w:val="00DE7C78"/>
    <w:rsid w:val="00DE7E4A"/>
    <w:rsid w:val="00DF140A"/>
    <w:rsid w:val="00DF17AF"/>
    <w:rsid w:val="00DF24CE"/>
    <w:rsid w:val="00DF703E"/>
    <w:rsid w:val="00E06390"/>
    <w:rsid w:val="00E1054D"/>
    <w:rsid w:val="00E1141F"/>
    <w:rsid w:val="00E1317C"/>
    <w:rsid w:val="00E14FA4"/>
    <w:rsid w:val="00E2105B"/>
    <w:rsid w:val="00E22816"/>
    <w:rsid w:val="00E23825"/>
    <w:rsid w:val="00E2442E"/>
    <w:rsid w:val="00E31493"/>
    <w:rsid w:val="00E315C8"/>
    <w:rsid w:val="00E342F7"/>
    <w:rsid w:val="00E36DF0"/>
    <w:rsid w:val="00E37033"/>
    <w:rsid w:val="00E37CB2"/>
    <w:rsid w:val="00E41AEB"/>
    <w:rsid w:val="00E42DFB"/>
    <w:rsid w:val="00E43E7F"/>
    <w:rsid w:val="00E440F5"/>
    <w:rsid w:val="00E45B27"/>
    <w:rsid w:val="00E53EC9"/>
    <w:rsid w:val="00E54BC0"/>
    <w:rsid w:val="00E5549F"/>
    <w:rsid w:val="00E61682"/>
    <w:rsid w:val="00E65140"/>
    <w:rsid w:val="00E678F5"/>
    <w:rsid w:val="00E71A41"/>
    <w:rsid w:val="00E71AE5"/>
    <w:rsid w:val="00E75D23"/>
    <w:rsid w:val="00E80710"/>
    <w:rsid w:val="00E85266"/>
    <w:rsid w:val="00E87A98"/>
    <w:rsid w:val="00E9253B"/>
    <w:rsid w:val="00E92782"/>
    <w:rsid w:val="00EA1B12"/>
    <w:rsid w:val="00EA2630"/>
    <w:rsid w:val="00EA3740"/>
    <w:rsid w:val="00EA68DD"/>
    <w:rsid w:val="00EB3D38"/>
    <w:rsid w:val="00EB71C6"/>
    <w:rsid w:val="00EC13C0"/>
    <w:rsid w:val="00EC2360"/>
    <w:rsid w:val="00EC2CC6"/>
    <w:rsid w:val="00ED2158"/>
    <w:rsid w:val="00EE0323"/>
    <w:rsid w:val="00EE2726"/>
    <w:rsid w:val="00EE2BA6"/>
    <w:rsid w:val="00EE3A2E"/>
    <w:rsid w:val="00EE3A6B"/>
    <w:rsid w:val="00EF00CD"/>
    <w:rsid w:val="00EF1914"/>
    <w:rsid w:val="00EF3E51"/>
    <w:rsid w:val="00EF6DA7"/>
    <w:rsid w:val="00F009C3"/>
    <w:rsid w:val="00F02367"/>
    <w:rsid w:val="00F04D51"/>
    <w:rsid w:val="00F07C70"/>
    <w:rsid w:val="00F10BF4"/>
    <w:rsid w:val="00F16BAF"/>
    <w:rsid w:val="00F21C59"/>
    <w:rsid w:val="00F21C75"/>
    <w:rsid w:val="00F2400A"/>
    <w:rsid w:val="00F300C1"/>
    <w:rsid w:val="00F31577"/>
    <w:rsid w:val="00F3241A"/>
    <w:rsid w:val="00F32DE9"/>
    <w:rsid w:val="00F35E99"/>
    <w:rsid w:val="00F413D7"/>
    <w:rsid w:val="00F41CEE"/>
    <w:rsid w:val="00F429B5"/>
    <w:rsid w:val="00F44134"/>
    <w:rsid w:val="00F47056"/>
    <w:rsid w:val="00F501A1"/>
    <w:rsid w:val="00F56240"/>
    <w:rsid w:val="00F614BD"/>
    <w:rsid w:val="00F64981"/>
    <w:rsid w:val="00F660A5"/>
    <w:rsid w:val="00F66FA1"/>
    <w:rsid w:val="00F80177"/>
    <w:rsid w:val="00F80490"/>
    <w:rsid w:val="00F818DE"/>
    <w:rsid w:val="00F819D7"/>
    <w:rsid w:val="00F86E13"/>
    <w:rsid w:val="00F90E67"/>
    <w:rsid w:val="00F91031"/>
    <w:rsid w:val="00F91BE1"/>
    <w:rsid w:val="00F96130"/>
    <w:rsid w:val="00FA09FF"/>
    <w:rsid w:val="00FA1A7B"/>
    <w:rsid w:val="00FA22B6"/>
    <w:rsid w:val="00FA5775"/>
    <w:rsid w:val="00FA7A42"/>
    <w:rsid w:val="00FA7CFC"/>
    <w:rsid w:val="00FB042D"/>
    <w:rsid w:val="00FB1A91"/>
    <w:rsid w:val="00FB2B68"/>
    <w:rsid w:val="00FB47F6"/>
    <w:rsid w:val="00FB4B45"/>
    <w:rsid w:val="00FB4F4F"/>
    <w:rsid w:val="00FB4FFB"/>
    <w:rsid w:val="00FB5866"/>
    <w:rsid w:val="00FB687B"/>
    <w:rsid w:val="00FC45A8"/>
    <w:rsid w:val="00FC5CFE"/>
    <w:rsid w:val="00FC6DE5"/>
    <w:rsid w:val="00FD255E"/>
    <w:rsid w:val="00FD3FD4"/>
    <w:rsid w:val="00FD690D"/>
    <w:rsid w:val="00FD6B06"/>
    <w:rsid w:val="00FE0D6E"/>
    <w:rsid w:val="00FE357E"/>
    <w:rsid w:val="00FE48C8"/>
    <w:rsid w:val="00FE4A51"/>
    <w:rsid w:val="00FF3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6C96BBD-9B73-41DC-831A-9005E4FD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Fußnotentextf"/>
    <w:basedOn w:val="Normal"/>
    <w:link w:val="FootnoteTextChar"/>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basedOn w:val="Normal"/>
    <w:link w:val="CommentTextChar"/>
    <w:unhideWhenUsed/>
    <w:rsid w:val="009828ED"/>
    <w:rPr>
      <w:sz w:val="20"/>
    </w:rPr>
  </w:style>
  <w:style w:type="character" w:customStyle="1" w:styleId="CommentTextChar">
    <w:name w:val="Comment Text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Strong">
    <w:name w:val="Strong"/>
    <w:basedOn w:val="DefaultParagraphFont"/>
    <w:uiPriority w:val="22"/>
    <w:qFormat/>
    <w:rsid w:val="002A4BB5"/>
    <w:rPr>
      <w:b/>
      <w:bCs/>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9E0CF3"/>
  </w:style>
  <w:style w:type="paragraph" w:customStyle="1" w:styleId="wysiwyg-text-align-right">
    <w:name w:val="wysiwyg-text-align-right"/>
    <w:basedOn w:val="Normal"/>
    <w:rsid w:val="00C86790"/>
    <w:pPr>
      <w:spacing w:before="100" w:beforeAutospacing="1" w:after="100" w:afterAutospacing="1"/>
    </w:pPr>
    <w:rPr>
      <w:szCs w:val="24"/>
      <w:lang w:val="en-US"/>
    </w:rPr>
  </w:style>
  <w:style w:type="character" w:customStyle="1" w:styleId="plaintext">
    <w:name w:val="plain_text"/>
    <w:basedOn w:val="DefaultParagraphFont"/>
    <w:rsid w:val="00E71AE5"/>
  </w:style>
  <w:style w:type="character" w:styleId="Emphasis">
    <w:name w:val="Emphasis"/>
    <w:basedOn w:val="DefaultParagraphFont"/>
    <w:uiPriority w:val="20"/>
    <w:qFormat/>
    <w:rsid w:val="00332E10"/>
    <w:rPr>
      <w:i/>
      <w:iCs/>
    </w:rPr>
  </w:style>
  <w:style w:type="paragraph" w:customStyle="1" w:styleId="no-spacing">
    <w:name w:val="no-spacing"/>
    <w:basedOn w:val="Normal"/>
    <w:rsid w:val="0059259C"/>
    <w:pPr>
      <w:spacing w:before="100" w:beforeAutospacing="1" w:after="100" w:afterAutospacing="1"/>
    </w:pPr>
    <w:rPr>
      <w:szCs w:val="24"/>
      <w:lang w:val="en-US"/>
    </w:rPr>
  </w:style>
  <w:style w:type="paragraph" w:customStyle="1" w:styleId="Stilius3">
    <w:name w:val="Stilius3"/>
    <w:basedOn w:val="Normal"/>
    <w:qFormat/>
    <w:rsid w:val="00582D10"/>
    <w:pPr>
      <w:spacing w:before="200"/>
      <w:jc w:val="both"/>
    </w:pPr>
    <w:rPr>
      <w:sz w:val="22"/>
      <w:szCs w:val="22"/>
    </w:rPr>
  </w:style>
  <w:style w:type="character" w:styleId="PageNumber">
    <w:name w:val="page number"/>
    <w:basedOn w:val="DefaultParagraphFont"/>
    <w:rsid w:val="00651417"/>
  </w:style>
  <w:style w:type="character" w:styleId="UnresolvedMention">
    <w:name w:val="Unresolved Mention"/>
    <w:basedOn w:val="DefaultParagraphFont"/>
    <w:uiPriority w:val="99"/>
    <w:semiHidden/>
    <w:unhideWhenUsed/>
    <w:rsid w:val="00DF1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92911">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06861850">
      <w:bodyDiv w:val="1"/>
      <w:marLeft w:val="0"/>
      <w:marRight w:val="0"/>
      <w:marTop w:val="0"/>
      <w:marBottom w:val="0"/>
      <w:divBdr>
        <w:top w:val="none" w:sz="0" w:space="0" w:color="auto"/>
        <w:left w:val="none" w:sz="0" w:space="0" w:color="auto"/>
        <w:bottom w:val="none" w:sz="0" w:space="0" w:color="auto"/>
        <w:right w:val="none" w:sz="0" w:space="0" w:color="auto"/>
      </w:divBdr>
    </w:div>
    <w:div w:id="35777870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398526406">
      <w:bodyDiv w:val="1"/>
      <w:marLeft w:val="0"/>
      <w:marRight w:val="0"/>
      <w:marTop w:val="0"/>
      <w:marBottom w:val="0"/>
      <w:divBdr>
        <w:top w:val="none" w:sz="0" w:space="0" w:color="auto"/>
        <w:left w:val="none" w:sz="0" w:space="0" w:color="auto"/>
        <w:bottom w:val="none" w:sz="0" w:space="0" w:color="auto"/>
        <w:right w:val="none" w:sz="0" w:space="0" w:color="auto"/>
      </w:divBdr>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5396055">
      <w:bodyDiv w:val="1"/>
      <w:marLeft w:val="0"/>
      <w:marRight w:val="0"/>
      <w:marTop w:val="0"/>
      <w:marBottom w:val="0"/>
      <w:divBdr>
        <w:top w:val="none" w:sz="0" w:space="0" w:color="auto"/>
        <w:left w:val="none" w:sz="0" w:space="0" w:color="auto"/>
        <w:bottom w:val="none" w:sz="0" w:space="0" w:color="auto"/>
        <w:right w:val="none" w:sz="0" w:space="0" w:color="auto"/>
      </w:divBdr>
    </w:div>
    <w:div w:id="446971785">
      <w:bodyDiv w:val="1"/>
      <w:marLeft w:val="0"/>
      <w:marRight w:val="0"/>
      <w:marTop w:val="0"/>
      <w:marBottom w:val="0"/>
      <w:divBdr>
        <w:top w:val="none" w:sz="0" w:space="0" w:color="auto"/>
        <w:left w:val="none" w:sz="0" w:space="0" w:color="auto"/>
        <w:bottom w:val="none" w:sz="0" w:space="0" w:color="auto"/>
        <w:right w:val="none" w:sz="0" w:space="0" w:color="auto"/>
      </w:divBdr>
    </w:div>
    <w:div w:id="486364981">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866791365">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68247546">
      <w:bodyDiv w:val="1"/>
      <w:marLeft w:val="0"/>
      <w:marRight w:val="0"/>
      <w:marTop w:val="0"/>
      <w:marBottom w:val="0"/>
      <w:divBdr>
        <w:top w:val="none" w:sz="0" w:space="0" w:color="auto"/>
        <w:left w:val="none" w:sz="0" w:space="0" w:color="auto"/>
        <w:bottom w:val="none" w:sz="0" w:space="0" w:color="auto"/>
        <w:right w:val="none" w:sz="0" w:space="0" w:color="auto"/>
      </w:divBdr>
      <w:divsChild>
        <w:div w:id="916287639">
          <w:marLeft w:val="0"/>
          <w:marRight w:val="0"/>
          <w:marTop w:val="0"/>
          <w:marBottom w:val="0"/>
          <w:divBdr>
            <w:top w:val="none" w:sz="0" w:space="0" w:color="auto"/>
            <w:left w:val="none" w:sz="0" w:space="0" w:color="auto"/>
            <w:bottom w:val="none" w:sz="0" w:space="0" w:color="auto"/>
            <w:right w:val="none" w:sz="0" w:space="0" w:color="auto"/>
          </w:divBdr>
        </w:div>
        <w:div w:id="2081050634">
          <w:marLeft w:val="0"/>
          <w:marRight w:val="0"/>
          <w:marTop w:val="0"/>
          <w:marBottom w:val="0"/>
          <w:divBdr>
            <w:top w:val="none" w:sz="0" w:space="0" w:color="auto"/>
            <w:left w:val="none" w:sz="0" w:space="0" w:color="auto"/>
            <w:bottom w:val="none" w:sz="0" w:space="0" w:color="auto"/>
            <w:right w:val="none" w:sz="0" w:space="0" w:color="auto"/>
          </w:divBdr>
        </w:div>
      </w:divsChild>
    </w:div>
    <w:div w:id="1092124430">
      <w:bodyDiv w:val="1"/>
      <w:marLeft w:val="0"/>
      <w:marRight w:val="0"/>
      <w:marTop w:val="0"/>
      <w:marBottom w:val="0"/>
      <w:divBdr>
        <w:top w:val="none" w:sz="0" w:space="0" w:color="auto"/>
        <w:left w:val="none" w:sz="0" w:space="0" w:color="auto"/>
        <w:bottom w:val="none" w:sz="0" w:space="0" w:color="auto"/>
        <w:right w:val="none" w:sz="0" w:space="0" w:color="auto"/>
      </w:divBdr>
    </w:div>
    <w:div w:id="1222523387">
      <w:bodyDiv w:val="1"/>
      <w:marLeft w:val="0"/>
      <w:marRight w:val="0"/>
      <w:marTop w:val="0"/>
      <w:marBottom w:val="0"/>
      <w:divBdr>
        <w:top w:val="none" w:sz="0" w:space="0" w:color="auto"/>
        <w:left w:val="none" w:sz="0" w:space="0" w:color="auto"/>
        <w:bottom w:val="none" w:sz="0" w:space="0" w:color="auto"/>
        <w:right w:val="none" w:sz="0" w:space="0" w:color="auto"/>
      </w:divBdr>
    </w:div>
    <w:div w:id="1372270627">
      <w:bodyDiv w:val="1"/>
      <w:marLeft w:val="0"/>
      <w:marRight w:val="0"/>
      <w:marTop w:val="0"/>
      <w:marBottom w:val="0"/>
      <w:divBdr>
        <w:top w:val="none" w:sz="0" w:space="0" w:color="auto"/>
        <w:left w:val="none" w:sz="0" w:space="0" w:color="auto"/>
        <w:bottom w:val="none" w:sz="0" w:space="0" w:color="auto"/>
        <w:right w:val="none" w:sz="0" w:space="0" w:color="auto"/>
      </w:divBdr>
    </w:div>
    <w:div w:id="1432310964">
      <w:bodyDiv w:val="1"/>
      <w:marLeft w:val="0"/>
      <w:marRight w:val="0"/>
      <w:marTop w:val="0"/>
      <w:marBottom w:val="0"/>
      <w:divBdr>
        <w:top w:val="none" w:sz="0" w:space="0" w:color="auto"/>
        <w:left w:val="none" w:sz="0" w:space="0" w:color="auto"/>
        <w:bottom w:val="none" w:sz="0" w:space="0" w:color="auto"/>
        <w:right w:val="none" w:sz="0" w:space="0" w:color="auto"/>
      </w:divBdr>
    </w:div>
    <w:div w:id="1522738263">
      <w:bodyDiv w:val="1"/>
      <w:marLeft w:val="0"/>
      <w:marRight w:val="0"/>
      <w:marTop w:val="0"/>
      <w:marBottom w:val="0"/>
      <w:divBdr>
        <w:top w:val="none" w:sz="0" w:space="0" w:color="auto"/>
        <w:left w:val="none" w:sz="0" w:space="0" w:color="auto"/>
        <w:bottom w:val="none" w:sz="0" w:space="0" w:color="auto"/>
        <w:right w:val="none" w:sz="0" w:space="0" w:color="auto"/>
      </w:divBdr>
      <w:divsChild>
        <w:div w:id="1080255250">
          <w:marLeft w:val="0"/>
          <w:marRight w:val="0"/>
          <w:marTop w:val="0"/>
          <w:marBottom w:val="0"/>
          <w:divBdr>
            <w:top w:val="none" w:sz="0" w:space="0" w:color="auto"/>
            <w:left w:val="none" w:sz="0" w:space="0" w:color="auto"/>
            <w:bottom w:val="none" w:sz="0" w:space="0" w:color="auto"/>
            <w:right w:val="none" w:sz="0" w:space="0" w:color="auto"/>
          </w:divBdr>
        </w:div>
        <w:div w:id="1185099645">
          <w:marLeft w:val="0"/>
          <w:marRight w:val="0"/>
          <w:marTop w:val="0"/>
          <w:marBottom w:val="0"/>
          <w:divBdr>
            <w:top w:val="none" w:sz="0" w:space="0" w:color="auto"/>
            <w:left w:val="none" w:sz="0" w:space="0" w:color="auto"/>
            <w:bottom w:val="none" w:sz="0" w:space="0" w:color="auto"/>
            <w:right w:val="none" w:sz="0" w:space="0" w:color="auto"/>
          </w:divBdr>
        </w:div>
      </w:divsChild>
    </w:div>
    <w:div w:id="1538616184">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85720062">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873958004">
      <w:bodyDiv w:val="1"/>
      <w:marLeft w:val="0"/>
      <w:marRight w:val="0"/>
      <w:marTop w:val="0"/>
      <w:marBottom w:val="0"/>
      <w:divBdr>
        <w:top w:val="none" w:sz="0" w:space="0" w:color="auto"/>
        <w:left w:val="none" w:sz="0" w:space="0" w:color="auto"/>
        <w:bottom w:val="none" w:sz="0" w:space="0" w:color="auto"/>
        <w:right w:val="none" w:sz="0" w:space="0" w:color="auto"/>
      </w:divBdr>
    </w:div>
    <w:div w:id="1879005398">
      <w:bodyDiv w:val="1"/>
      <w:marLeft w:val="0"/>
      <w:marRight w:val="0"/>
      <w:marTop w:val="0"/>
      <w:marBottom w:val="0"/>
      <w:divBdr>
        <w:top w:val="none" w:sz="0" w:space="0" w:color="auto"/>
        <w:left w:val="none" w:sz="0" w:space="0" w:color="auto"/>
        <w:bottom w:val="none" w:sz="0" w:space="0" w:color="auto"/>
        <w:right w:val="none" w:sz="0" w:space="0" w:color="auto"/>
      </w:divBdr>
    </w:div>
    <w:div w:id="1940406052">
      <w:bodyDiv w:val="1"/>
      <w:marLeft w:val="0"/>
      <w:marRight w:val="0"/>
      <w:marTop w:val="0"/>
      <w:marBottom w:val="0"/>
      <w:divBdr>
        <w:top w:val="none" w:sz="0" w:space="0" w:color="auto"/>
        <w:left w:val="none" w:sz="0" w:space="0" w:color="auto"/>
        <w:bottom w:val="none" w:sz="0" w:space="0" w:color="auto"/>
        <w:right w:val="none" w:sz="0" w:space="0" w:color="auto"/>
      </w:divBdr>
    </w:div>
    <w:div w:id="1965303762">
      <w:bodyDiv w:val="1"/>
      <w:marLeft w:val="0"/>
      <w:marRight w:val="0"/>
      <w:marTop w:val="0"/>
      <w:marBottom w:val="0"/>
      <w:divBdr>
        <w:top w:val="none" w:sz="0" w:space="0" w:color="auto"/>
        <w:left w:val="none" w:sz="0" w:space="0" w:color="auto"/>
        <w:bottom w:val="none" w:sz="0" w:space="0" w:color="auto"/>
        <w:right w:val="none" w:sz="0" w:space="0" w:color="auto"/>
      </w:divBdr>
    </w:div>
    <w:div w:id="2025279503">
      <w:bodyDiv w:val="1"/>
      <w:marLeft w:val="0"/>
      <w:marRight w:val="0"/>
      <w:marTop w:val="0"/>
      <w:marBottom w:val="0"/>
      <w:divBdr>
        <w:top w:val="none" w:sz="0" w:space="0" w:color="auto"/>
        <w:left w:val="none" w:sz="0" w:space="0" w:color="auto"/>
        <w:bottom w:val="none" w:sz="0" w:space="0" w:color="auto"/>
        <w:right w:val="none" w:sz="0" w:space="0" w:color="auto"/>
      </w:divBdr>
    </w:div>
    <w:div w:id="2059087314">
      <w:bodyDiv w:val="1"/>
      <w:marLeft w:val="0"/>
      <w:marRight w:val="0"/>
      <w:marTop w:val="0"/>
      <w:marBottom w:val="0"/>
      <w:divBdr>
        <w:top w:val="none" w:sz="0" w:space="0" w:color="auto"/>
        <w:left w:val="none" w:sz="0" w:space="0" w:color="auto"/>
        <w:bottom w:val="none" w:sz="0" w:space="0" w:color="auto"/>
        <w:right w:val="none" w:sz="0" w:space="0" w:color="auto"/>
      </w:divBdr>
    </w:div>
    <w:div w:id="2071229647">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33356763">
      <w:bodyDiv w:val="1"/>
      <w:marLeft w:val="0"/>
      <w:marRight w:val="0"/>
      <w:marTop w:val="0"/>
      <w:marBottom w:val="0"/>
      <w:divBdr>
        <w:top w:val="none" w:sz="0" w:space="0" w:color="auto"/>
        <w:left w:val="none" w:sz="0" w:space="0" w:color="auto"/>
        <w:bottom w:val="none" w:sz="0" w:space="0" w:color="auto"/>
        <w:right w:val="none" w:sz="0" w:space="0" w:color="auto"/>
      </w:divBdr>
      <w:divsChild>
        <w:div w:id="1488209582">
          <w:marLeft w:val="0"/>
          <w:marRight w:val="0"/>
          <w:marTop w:val="0"/>
          <w:marBottom w:val="0"/>
          <w:divBdr>
            <w:top w:val="none" w:sz="0" w:space="0" w:color="auto"/>
            <w:left w:val="none" w:sz="0" w:space="0" w:color="auto"/>
            <w:bottom w:val="none" w:sz="0" w:space="0" w:color="auto"/>
            <w:right w:val="none" w:sz="0" w:space="0" w:color="auto"/>
          </w:divBdr>
          <w:divsChild>
            <w:div w:id="65661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lmantas.bakutis@sppd.lt" TargetMode="External"/><Relationship Id="rId4" Type="http://schemas.openxmlformats.org/officeDocument/2006/relationships/settings" Target="settings.xml"/><Relationship Id="rId9" Type="http://schemas.openxmlformats.org/officeDocument/2006/relationships/hyperlink" Target="mailto:info@duseikiusgn.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16</Pages>
  <Words>8299</Words>
  <Characters>47307</Characters>
  <Application>Microsoft Office Word</Application>
  <DocSecurity>0</DocSecurity>
  <Lines>394</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55496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Laura Žemaitė</cp:lastModifiedBy>
  <cp:revision>78</cp:revision>
  <cp:lastPrinted>2019-02-01T10:14:00Z</cp:lastPrinted>
  <dcterms:created xsi:type="dcterms:W3CDTF">2022-07-08T07:47:00Z</dcterms:created>
  <dcterms:modified xsi:type="dcterms:W3CDTF">2022-07-13T06:13:00Z</dcterms:modified>
</cp:coreProperties>
</file>