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VšĮ Centrinei projektų valdymo agentūrai</w:t>
            </w:r>
          </w:p>
          <w:p w14:paraId="1B566979"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S. Konarskio g. 13</w:t>
            </w:r>
          </w:p>
          <w:p w14:paraId="5D18FC01" w14:textId="2288A348" w:rsidR="008F5398" w:rsidRDefault="008F5398" w:rsidP="008F5398">
            <w:pPr>
              <w:rPr>
                <w:rStyle w:val="Hyperlink"/>
                <w:color w:val="auto"/>
                <w:u w:val="none"/>
                <w:lang w:eastAsia="lt-LT"/>
              </w:rPr>
            </w:pPr>
            <w:r w:rsidRPr="00A17551">
              <w:rPr>
                <w:rStyle w:val="Hyperlink"/>
                <w:color w:val="auto"/>
                <w:u w:val="none"/>
                <w:lang w:eastAsia="lt-LT"/>
              </w:rPr>
              <w:t>03109 Vilnius</w:t>
            </w:r>
          </w:p>
          <w:p w14:paraId="6005F37F" w14:textId="77777777" w:rsidR="008F5398" w:rsidRDefault="008F5398" w:rsidP="008F5398">
            <w:pPr>
              <w:ind w:right="-143"/>
              <w:rPr>
                <w:szCs w:val="24"/>
              </w:rPr>
            </w:pPr>
            <w:r>
              <w:rPr>
                <w:szCs w:val="24"/>
              </w:rPr>
              <w:t xml:space="preserve">El. p. </w:t>
            </w:r>
            <w:r w:rsidR="00F03FFB">
              <w:fldChar w:fldCharType="begin"/>
            </w:r>
            <w:r w:rsidR="00F03FFB">
              <w:instrText xml:space="preserve"> HYPERLINK "mailto:info@cpva.lt" </w:instrText>
            </w:r>
            <w:r w:rsidR="00F03FFB">
              <w:fldChar w:fldCharType="separate"/>
            </w:r>
            <w:r w:rsidRPr="00E531BC">
              <w:rPr>
                <w:rStyle w:val="Hyperlink"/>
                <w:szCs w:val="24"/>
              </w:rPr>
              <w:t>info@cpva.lt</w:t>
            </w:r>
            <w:r w:rsidR="00F03FFB">
              <w:rPr>
                <w:rStyle w:val="Hyperlink"/>
                <w:szCs w:val="24"/>
              </w:rPr>
              <w:fldChar w:fldCharType="end"/>
            </w:r>
          </w:p>
          <w:p w14:paraId="5F5B2A79" w14:textId="77777777" w:rsidR="008F5398" w:rsidRPr="00F777C8" w:rsidRDefault="008F5398" w:rsidP="008F5398">
            <w:pPr>
              <w:ind w:right="-143"/>
              <w:rPr>
                <w:szCs w:val="24"/>
              </w:rPr>
            </w:pPr>
          </w:p>
          <w:p w14:paraId="6EECD0BA" w14:textId="77777777" w:rsidR="008F5398" w:rsidRPr="00A17551" w:rsidRDefault="008F5398" w:rsidP="008F5398">
            <w:pPr>
              <w:rPr>
                <w:rStyle w:val="Hyperlink"/>
                <w:color w:val="auto"/>
                <w:u w:val="none"/>
                <w:lang w:eastAsia="lt-LT"/>
              </w:rPr>
            </w:pPr>
          </w:p>
          <w:p w14:paraId="07F332B0" w14:textId="77777777" w:rsidR="002A62C5" w:rsidRPr="00A17551" w:rsidRDefault="002A62C5" w:rsidP="002A62C5">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2A62C5">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8F5398">
            <w:pPr>
              <w:shd w:val="clear" w:color="auto" w:fill="FFFFFF"/>
              <w:spacing w:line="300" w:lineRule="atLeast"/>
              <w:rPr>
                <w:szCs w:val="24"/>
                <w:lang w:eastAsia="lt-LT"/>
              </w:rPr>
            </w:pPr>
            <w:r w:rsidRPr="00A17551">
              <w:rPr>
                <w:szCs w:val="24"/>
                <w:lang w:eastAsia="lt-LT"/>
              </w:rPr>
              <w:t>92288 Klaipėda</w:t>
            </w:r>
          </w:p>
          <w:p w14:paraId="49432C09" w14:textId="77777777" w:rsidR="002A62C5" w:rsidRPr="00A17551" w:rsidRDefault="002A62C5" w:rsidP="002A62C5">
            <w:pPr>
              <w:shd w:val="clear" w:color="auto" w:fill="FFFFFF"/>
              <w:rPr>
                <w:rStyle w:val="Hyperlink"/>
                <w:color w:val="auto"/>
              </w:rPr>
            </w:pPr>
            <w:r w:rsidRPr="00A17551">
              <w:rPr>
                <w:szCs w:val="24"/>
              </w:rPr>
              <w:t xml:space="preserve">El. p. </w:t>
            </w:r>
            <w:r w:rsidRPr="00A17551">
              <w:rPr>
                <w:szCs w:val="24"/>
                <w:u w:val="single"/>
              </w:rPr>
              <w:t>bendras</w:t>
            </w:r>
            <w:hyperlink r:id="rId9" w:history="1">
              <w:r w:rsidRPr="00A17551">
                <w:rPr>
                  <w:rStyle w:val="Hyperlink"/>
                  <w:color w:val="auto"/>
                  <w:szCs w:val="24"/>
                </w:rPr>
                <w:t>@</w:t>
              </w:r>
            </w:hyperlink>
            <w:r w:rsidRPr="00A17551">
              <w:rPr>
                <w:rStyle w:val="Hyperlink"/>
                <w:color w:val="auto"/>
                <w:szCs w:val="24"/>
              </w:rPr>
              <w:t>kul.lt</w:t>
            </w:r>
          </w:p>
          <w:p w14:paraId="1A4ACD5A" w14:textId="7B05425A" w:rsidR="0043026B" w:rsidRPr="00A17551" w:rsidRDefault="002A62C5" w:rsidP="002A62C5">
            <w:pPr>
              <w:rPr>
                <w:rStyle w:val="Hyperlink"/>
                <w:color w:val="auto"/>
                <w:u w:val="none"/>
                <w:lang w:eastAsia="lt-LT"/>
              </w:rPr>
            </w:pPr>
            <w:r w:rsidRPr="00A17551">
              <w:rPr>
                <w:szCs w:val="24"/>
              </w:rPr>
              <w:t xml:space="preserve">          </w:t>
            </w:r>
            <w:hyperlink r:id="rId10" w:history="1">
              <w:r w:rsidRPr="00A17551">
                <w:rPr>
                  <w:rStyle w:val="Hyperlink"/>
                  <w:color w:val="auto"/>
                  <w:szCs w:val="24"/>
                  <w:lang w:eastAsia="lt-LT"/>
                </w:rPr>
                <w:t>motuziene@kul.lt</w:t>
              </w:r>
            </w:hyperlink>
          </w:p>
          <w:p w14:paraId="252090CA" w14:textId="5515D9D1" w:rsidR="0043026B" w:rsidRDefault="0043026B" w:rsidP="00A57450">
            <w:pPr>
              <w:rPr>
                <w:rStyle w:val="Hyperlink"/>
                <w:color w:val="auto"/>
                <w:u w:val="none"/>
                <w:lang w:eastAsia="lt-LT"/>
              </w:rPr>
            </w:pPr>
          </w:p>
          <w:p w14:paraId="425207F6" w14:textId="492E66E6" w:rsidR="008B69E0" w:rsidRDefault="008B69E0" w:rsidP="00A57450">
            <w:pPr>
              <w:rPr>
                <w:rStyle w:val="Hyperlink"/>
                <w:color w:val="auto"/>
                <w:u w:val="none"/>
                <w:lang w:eastAsia="lt-LT"/>
              </w:rPr>
            </w:pPr>
            <w:r>
              <w:rPr>
                <w:rStyle w:val="Hyperlink"/>
                <w:color w:val="auto"/>
                <w:u w:val="none"/>
                <w:lang w:eastAsia="lt-LT"/>
              </w:rPr>
              <w:t>Žiniai</w:t>
            </w:r>
          </w:p>
          <w:p w14:paraId="6C8C63F5" w14:textId="3BA7D80F" w:rsidR="003A2C4D" w:rsidRDefault="003A2C4D" w:rsidP="00A57450">
            <w:pPr>
              <w:rPr>
                <w:rStyle w:val="Hyperlink"/>
                <w:color w:val="auto"/>
                <w:u w:val="none"/>
                <w:lang w:eastAsia="lt-LT"/>
              </w:rPr>
            </w:pPr>
            <w:r>
              <w:rPr>
                <w:rStyle w:val="Hyperlink"/>
                <w:color w:val="auto"/>
                <w:u w:val="none"/>
                <w:lang w:eastAsia="lt-LT"/>
              </w:rPr>
              <w:t>Klaipėdos miesto savivaldybės administracijai</w:t>
            </w:r>
          </w:p>
          <w:p w14:paraId="31188F31" w14:textId="7E583428" w:rsidR="003A2C4D" w:rsidRDefault="003A2C4D" w:rsidP="00A57450">
            <w:pPr>
              <w:rPr>
                <w:rStyle w:val="Hyperlink"/>
                <w:color w:val="auto"/>
                <w:u w:val="none"/>
                <w:lang w:eastAsia="lt-LT"/>
              </w:rPr>
            </w:pPr>
            <w:r>
              <w:rPr>
                <w:rStyle w:val="Hyperlink"/>
                <w:color w:val="auto"/>
                <w:u w:val="none"/>
                <w:lang w:eastAsia="lt-LT"/>
              </w:rPr>
              <w:t>Liepų g. 11</w:t>
            </w:r>
          </w:p>
          <w:p w14:paraId="18D5DC98" w14:textId="4864F983" w:rsidR="003A2C4D" w:rsidRDefault="003A2C4D" w:rsidP="00A57450">
            <w:pPr>
              <w:rPr>
                <w:rStyle w:val="Hyperlink"/>
                <w:color w:val="auto"/>
                <w:u w:val="none"/>
                <w:lang w:eastAsia="lt-LT"/>
              </w:rPr>
            </w:pPr>
            <w:r>
              <w:rPr>
                <w:rStyle w:val="Hyperlink"/>
                <w:color w:val="auto"/>
                <w:u w:val="none"/>
                <w:lang w:eastAsia="lt-LT"/>
              </w:rPr>
              <w:t>91502 Klaipėda</w:t>
            </w:r>
          </w:p>
          <w:p w14:paraId="64C4F513" w14:textId="3CB3F978" w:rsidR="003A2C4D" w:rsidRPr="008B69E0" w:rsidRDefault="003A2C4D" w:rsidP="00A57450">
            <w:pPr>
              <w:rPr>
                <w:rStyle w:val="Hyperlink"/>
                <w:color w:val="auto"/>
                <w:u w:val="none"/>
                <w:lang w:val="en-US" w:eastAsia="lt-LT"/>
              </w:rPr>
            </w:pPr>
            <w:r>
              <w:rPr>
                <w:rStyle w:val="Hyperlink"/>
                <w:color w:val="auto"/>
                <w:u w:val="none"/>
                <w:lang w:eastAsia="lt-LT"/>
              </w:rPr>
              <w:t xml:space="preserve">El.. p. </w:t>
            </w:r>
            <w:proofErr w:type="spellStart"/>
            <w:r>
              <w:rPr>
                <w:rStyle w:val="Hyperlink"/>
                <w:color w:val="auto"/>
                <w:u w:val="none"/>
                <w:lang w:eastAsia="lt-LT"/>
              </w:rPr>
              <w:t>info</w:t>
            </w:r>
            <w:proofErr w:type="spellEnd"/>
            <w:r>
              <w:rPr>
                <w:rStyle w:val="Hyperlink"/>
                <w:color w:val="auto"/>
                <w:u w:val="none"/>
                <w:lang w:val="en-US" w:eastAsia="lt-LT"/>
              </w:rPr>
              <w:t>@klaipeda.lt</w:t>
            </w:r>
          </w:p>
          <w:p w14:paraId="42D25508" w14:textId="0D6EF919" w:rsidR="0043026B" w:rsidRPr="00A17551" w:rsidRDefault="0043026B" w:rsidP="008B69E0">
            <w:pPr>
              <w:rPr>
                <w:szCs w:val="24"/>
              </w:rPr>
            </w:pPr>
          </w:p>
        </w:tc>
        <w:tc>
          <w:tcPr>
            <w:tcW w:w="1559" w:type="dxa"/>
          </w:tcPr>
          <w:p w14:paraId="1A14F817" w14:textId="77777777" w:rsidR="00683FCE" w:rsidRPr="00A17551" w:rsidRDefault="00683FCE" w:rsidP="00B729D9">
            <w:pPr>
              <w:ind w:firstLine="324"/>
              <w:rPr>
                <w:szCs w:val="24"/>
              </w:rPr>
            </w:pPr>
          </w:p>
          <w:p w14:paraId="317E3836" w14:textId="392DC145" w:rsidR="00683FCE" w:rsidRPr="00A17551" w:rsidRDefault="00683FCE" w:rsidP="00683FCE">
            <w:pPr>
              <w:ind w:left="-1330" w:firstLine="1330"/>
              <w:rPr>
                <w:szCs w:val="24"/>
              </w:rPr>
            </w:pPr>
            <w:r w:rsidRPr="00A17551">
              <w:rPr>
                <w:szCs w:val="24"/>
              </w:rPr>
              <w:t>202</w:t>
            </w:r>
            <w:r w:rsidR="00CF1E1E">
              <w:rPr>
                <w:szCs w:val="24"/>
              </w:rPr>
              <w:t>2-01</w:t>
            </w:r>
            <w:r w:rsidR="00BC41E3" w:rsidRPr="00A17551">
              <w:rPr>
                <w:szCs w:val="24"/>
              </w:rPr>
              <w:t>-</w:t>
            </w:r>
            <w:r w:rsidR="00051894">
              <w:rPr>
                <w:szCs w:val="24"/>
              </w:rPr>
              <w:t>18</w:t>
            </w:r>
          </w:p>
          <w:p w14:paraId="4D008373" w14:textId="77777777" w:rsidR="008F5398" w:rsidRPr="00A17551" w:rsidRDefault="0028328C" w:rsidP="008F5398">
            <w:pPr>
              <w:rPr>
                <w:szCs w:val="24"/>
              </w:rPr>
            </w:pPr>
            <w:r w:rsidRPr="00A17551">
              <w:rPr>
                <w:szCs w:val="24"/>
              </w:rPr>
              <w:t xml:space="preserve">Į </w:t>
            </w:r>
            <w:r w:rsidR="008F5398" w:rsidRPr="00A17551">
              <w:rPr>
                <w:szCs w:val="24"/>
              </w:rPr>
              <w:t>2021-12-08</w:t>
            </w:r>
          </w:p>
          <w:p w14:paraId="523F4FC0" w14:textId="27BFBEAD" w:rsidR="00683FCE" w:rsidRPr="00A17551" w:rsidRDefault="00683FCE" w:rsidP="00B729D9">
            <w:pPr>
              <w:ind w:right="-108"/>
              <w:rPr>
                <w:szCs w:val="24"/>
              </w:rPr>
            </w:pPr>
          </w:p>
          <w:p w14:paraId="50C7D866" w14:textId="1DC5AFE0" w:rsidR="00BF08AA" w:rsidRPr="00A17551" w:rsidRDefault="00BF08AA" w:rsidP="00B729D9">
            <w:pPr>
              <w:ind w:right="-108"/>
              <w:rPr>
                <w:szCs w:val="24"/>
              </w:rPr>
            </w:pPr>
          </w:p>
          <w:p w14:paraId="43F8F0A7" w14:textId="40350D10" w:rsidR="00BF08AA" w:rsidRPr="00A17551" w:rsidRDefault="00BF08AA" w:rsidP="00B729D9">
            <w:pPr>
              <w:ind w:right="-108"/>
              <w:rPr>
                <w:szCs w:val="24"/>
              </w:rPr>
            </w:pPr>
          </w:p>
          <w:p w14:paraId="4E42E2D9" w14:textId="770575F8" w:rsidR="00BF08AA" w:rsidRPr="00A17551" w:rsidRDefault="00BF08AA" w:rsidP="00B729D9">
            <w:pPr>
              <w:ind w:right="-108"/>
              <w:rPr>
                <w:szCs w:val="24"/>
              </w:rPr>
            </w:pPr>
          </w:p>
          <w:p w14:paraId="7E9D6F66" w14:textId="479213EA" w:rsidR="00BF08AA" w:rsidRPr="00A17551" w:rsidRDefault="008F5398" w:rsidP="00B729D9">
            <w:pPr>
              <w:ind w:right="-108"/>
              <w:rPr>
                <w:szCs w:val="24"/>
              </w:rPr>
            </w:pPr>
            <w:r w:rsidRPr="00A17551">
              <w:rPr>
                <w:szCs w:val="24"/>
              </w:rPr>
              <w:t>2021-12-2</w:t>
            </w:r>
            <w:r w:rsidR="00CF1E1E">
              <w:rPr>
                <w:szCs w:val="24"/>
              </w:rPr>
              <w:t>8</w:t>
            </w:r>
          </w:p>
          <w:p w14:paraId="6926598D" w14:textId="77777777" w:rsidR="00683FCE" w:rsidRPr="00A17551" w:rsidRDefault="00683FCE" w:rsidP="00B729D9">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729D9">
            <w:pPr>
              <w:ind w:right="-108"/>
              <w:rPr>
                <w:szCs w:val="24"/>
              </w:rPr>
            </w:pPr>
          </w:p>
          <w:p w14:paraId="4A740536" w14:textId="77777777" w:rsidR="00683FCE" w:rsidRPr="00A17551" w:rsidRDefault="00683FCE" w:rsidP="00B729D9">
            <w:pPr>
              <w:ind w:left="-108" w:right="-108"/>
              <w:rPr>
                <w:szCs w:val="24"/>
              </w:rPr>
            </w:pPr>
            <w:r w:rsidRPr="00A17551">
              <w:rPr>
                <w:szCs w:val="24"/>
              </w:rPr>
              <w:t>Nr.</w:t>
            </w:r>
          </w:p>
          <w:p w14:paraId="5FF8D689" w14:textId="79134D89" w:rsidR="00683FCE" w:rsidRPr="00A17551" w:rsidRDefault="0028328C" w:rsidP="00B729D9">
            <w:pPr>
              <w:ind w:left="-108" w:right="-108"/>
              <w:rPr>
                <w:szCs w:val="24"/>
              </w:rPr>
            </w:pPr>
            <w:r w:rsidRPr="00A17551">
              <w:rPr>
                <w:szCs w:val="24"/>
              </w:rPr>
              <w:t>Nr.</w:t>
            </w:r>
          </w:p>
          <w:p w14:paraId="74927D4C" w14:textId="32DDC89E" w:rsidR="00C10535" w:rsidRPr="00A17551" w:rsidRDefault="00C10535" w:rsidP="00B729D9">
            <w:pPr>
              <w:ind w:left="-108" w:right="-108"/>
              <w:rPr>
                <w:szCs w:val="24"/>
              </w:rPr>
            </w:pPr>
          </w:p>
          <w:p w14:paraId="0166208E" w14:textId="45FBA22E" w:rsidR="00C10535" w:rsidRPr="00A17551" w:rsidRDefault="00C10535" w:rsidP="00B729D9">
            <w:pPr>
              <w:ind w:left="-108" w:right="-108"/>
              <w:rPr>
                <w:szCs w:val="24"/>
              </w:rPr>
            </w:pPr>
          </w:p>
          <w:p w14:paraId="61899A33" w14:textId="76ED7383" w:rsidR="00C10535" w:rsidRPr="00A17551" w:rsidRDefault="00C10535" w:rsidP="00B729D9">
            <w:pPr>
              <w:ind w:left="-108" w:right="-108"/>
              <w:rPr>
                <w:szCs w:val="24"/>
              </w:rPr>
            </w:pPr>
          </w:p>
          <w:p w14:paraId="389905F4" w14:textId="618632F0" w:rsidR="00C10535" w:rsidRPr="00A17551" w:rsidRDefault="00C10535" w:rsidP="008F5398">
            <w:pPr>
              <w:ind w:right="-108"/>
              <w:rPr>
                <w:szCs w:val="24"/>
              </w:rPr>
            </w:pPr>
          </w:p>
          <w:p w14:paraId="684B3184" w14:textId="1EBD3088" w:rsidR="00683FCE" w:rsidRPr="00A17551" w:rsidRDefault="00C10535" w:rsidP="00F92721">
            <w:pPr>
              <w:ind w:left="-108" w:right="-108"/>
              <w:rPr>
                <w:szCs w:val="24"/>
              </w:rPr>
            </w:pPr>
            <w:r w:rsidRPr="00A17551">
              <w:rPr>
                <w:szCs w:val="24"/>
              </w:rPr>
              <w:t>Nr.</w:t>
            </w:r>
            <w:r w:rsidR="00F92721" w:rsidRPr="00A17551">
              <w:rPr>
                <w:szCs w:val="24"/>
              </w:rPr>
              <w:t xml:space="preserve"> </w:t>
            </w:r>
          </w:p>
        </w:tc>
        <w:tc>
          <w:tcPr>
            <w:tcW w:w="4547" w:type="dxa"/>
          </w:tcPr>
          <w:p w14:paraId="27B77670" w14:textId="77777777" w:rsidR="00683FCE" w:rsidRPr="00A17551" w:rsidRDefault="00683FCE" w:rsidP="00B729D9">
            <w:pPr>
              <w:rPr>
                <w:szCs w:val="24"/>
              </w:rPr>
            </w:pPr>
          </w:p>
          <w:p w14:paraId="4447663A" w14:textId="0F9E4986" w:rsidR="00683FCE" w:rsidRPr="00A17551" w:rsidRDefault="00683FCE" w:rsidP="00B729D9">
            <w:pPr>
              <w:rPr>
                <w:szCs w:val="24"/>
              </w:rPr>
            </w:pPr>
            <w:r w:rsidRPr="00A17551">
              <w:rPr>
                <w:szCs w:val="24"/>
              </w:rPr>
              <w:t>4S-</w:t>
            </w:r>
            <w:r w:rsidR="00051894">
              <w:rPr>
                <w:szCs w:val="24"/>
              </w:rPr>
              <w:t>57</w:t>
            </w:r>
            <w:r w:rsidR="002A62C5" w:rsidRPr="00A17551">
              <w:rPr>
                <w:szCs w:val="24"/>
              </w:rPr>
              <w:t xml:space="preserve">      </w:t>
            </w:r>
            <w:r w:rsidRPr="00A17551">
              <w:rPr>
                <w:szCs w:val="24"/>
              </w:rPr>
              <w:t>(7.4Mr)</w:t>
            </w:r>
          </w:p>
          <w:p w14:paraId="488AD446" w14:textId="4923967E" w:rsidR="00F92721" w:rsidRPr="00A17551" w:rsidRDefault="008F5398" w:rsidP="000B0746">
            <w:pPr>
              <w:rPr>
                <w:szCs w:val="24"/>
              </w:rPr>
            </w:pPr>
            <w:r w:rsidRPr="00A17551">
              <w:rPr>
                <w:szCs w:val="24"/>
              </w:rPr>
              <w:t>2021/2-702</w:t>
            </w:r>
            <w:r w:rsidR="00CF1E1E">
              <w:rPr>
                <w:szCs w:val="24"/>
              </w:rPr>
              <w:t>1</w:t>
            </w:r>
          </w:p>
          <w:p w14:paraId="09E34D86" w14:textId="77777777" w:rsidR="00F92721" w:rsidRPr="00A17551" w:rsidRDefault="00F92721" w:rsidP="000B0746">
            <w:pPr>
              <w:rPr>
                <w:szCs w:val="24"/>
              </w:rPr>
            </w:pPr>
          </w:p>
          <w:p w14:paraId="5CDEABF7" w14:textId="77777777" w:rsidR="00F92721" w:rsidRPr="00A17551" w:rsidRDefault="00F92721" w:rsidP="000B0746">
            <w:pPr>
              <w:rPr>
                <w:szCs w:val="24"/>
              </w:rPr>
            </w:pPr>
          </w:p>
          <w:p w14:paraId="4954A55D" w14:textId="3D7D35DB" w:rsidR="00F92721" w:rsidRDefault="00F92721" w:rsidP="000B0746">
            <w:pPr>
              <w:rPr>
                <w:szCs w:val="24"/>
              </w:rPr>
            </w:pPr>
          </w:p>
          <w:p w14:paraId="0787F3E5" w14:textId="77777777" w:rsidR="008F5398" w:rsidRPr="00A17551" w:rsidRDefault="008F5398" w:rsidP="000B0746">
            <w:pPr>
              <w:rPr>
                <w:szCs w:val="24"/>
              </w:rPr>
            </w:pPr>
          </w:p>
          <w:p w14:paraId="199AA232" w14:textId="7BBD73C9" w:rsidR="00F92721" w:rsidRPr="00A17551" w:rsidRDefault="008F5398" w:rsidP="000B0746">
            <w:pPr>
              <w:rPr>
                <w:szCs w:val="24"/>
              </w:rPr>
            </w:pPr>
            <w:r w:rsidRPr="00A17551">
              <w:rPr>
                <w:szCs w:val="24"/>
              </w:rPr>
              <w:t>16-3</w:t>
            </w:r>
            <w:r w:rsidR="00CF1E1E">
              <w:rPr>
                <w:szCs w:val="24"/>
              </w:rPr>
              <w:t>899</w:t>
            </w:r>
          </w:p>
          <w:p w14:paraId="459F3F11" w14:textId="721E3055" w:rsidR="00F92721" w:rsidRPr="00A17551" w:rsidRDefault="00F92721" w:rsidP="000B0746">
            <w:pPr>
              <w:rPr>
                <w:szCs w:val="24"/>
              </w:rPr>
            </w:pP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539B2584" w:rsidR="00C10535" w:rsidRDefault="003B4C75" w:rsidP="00A17551">
      <w:pPr>
        <w:ind w:firstLine="851"/>
        <w:jc w:val="both"/>
        <w:rPr>
          <w:rStyle w:val="Hyperlink"/>
          <w:color w:val="auto"/>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yperlink"/>
          <w:color w:val="auto"/>
          <w:u w:val="none"/>
          <w:lang w:eastAsia="lt-LT"/>
        </w:rPr>
        <w:t>VšĮ Centrin</w:t>
      </w:r>
      <w:r w:rsidR="002A4320">
        <w:rPr>
          <w:rStyle w:val="Hyperlink"/>
          <w:color w:val="auto"/>
          <w:u w:val="none"/>
          <w:lang w:eastAsia="lt-LT"/>
        </w:rPr>
        <w:t>ės</w:t>
      </w:r>
      <w:r w:rsidR="00C10535">
        <w:rPr>
          <w:rStyle w:val="Hyperlink"/>
          <w:color w:val="auto"/>
          <w:u w:val="none"/>
          <w:lang w:eastAsia="lt-LT"/>
        </w:rPr>
        <w:t xml:space="preserve"> projektų valdymo agentūros (toliau – CP</w:t>
      </w:r>
      <w:r w:rsidR="002A4320">
        <w:rPr>
          <w:rStyle w:val="Hyperlink"/>
          <w:color w:val="auto"/>
          <w:u w:val="none"/>
          <w:lang w:eastAsia="lt-LT"/>
        </w:rPr>
        <w:t>V</w:t>
      </w:r>
      <w:r w:rsidR="00C10535">
        <w:rPr>
          <w:rStyle w:val="Hyperlink"/>
          <w:color w:val="auto"/>
          <w:u w:val="none"/>
          <w:lang w:eastAsia="lt-LT"/>
        </w:rPr>
        <w:t xml:space="preserve">A) prašymą. </w:t>
      </w:r>
    </w:p>
    <w:p w14:paraId="2F583333" w14:textId="641A3DC1" w:rsidR="003B4C75" w:rsidRPr="00736B20" w:rsidRDefault="003B4C75" w:rsidP="00C10535">
      <w:pPr>
        <w:shd w:val="clear" w:color="auto" w:fill="FFFFFF"/>
        <w:spacing w:line="300" w:lineRule="atLeast"/>
        <w:rPr>
          <w:szCs w:val="24"/>
        </w:rPr>
      </w:pPr>
    </w:p>
    <w:p w14:paraId="2633E155" w14:textId="77777777" w:rsidR="003B4C75" w:rsidRDefault="003B4C75" w:rsidP="006E5750">
      <w:pPr>
        <w:spacing w:line="254" w:lineRule="auto"/>
        <w:ind w:right="49"/>
        <w:jc w:val="center"/>
        <w:rPr>
          <w:b/>
          <w:szCs w:val="24"/>
        </w:rPr>
      </w:pPr>
    </w:p>
    <w:p w14:paraId="683CFC67" w14:textId="29511232"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5AC112BF" w:rsidR="007D5105" w:rsidRPr="00C55B3C" w:rsidRDefault="00FD0D8E" w:rsidP="008555DD">
            <w:pPr>
              <w:shd w:val="clear" w:color="auto" w:fill="FFFFFF"/>
              <w:spacing w:line="300" w:lineRule="atLeast"/>
              <w:jc w:val="both"/>
              <w:rPr>
                <w:szCs w:val="24"/>
              </w:rPr>
            </w:pPr>
            <w:r w:rsidRPr="00C55B3C">
              <w:rPr>
                <w:szCs w:val="24"/>
              </w:rPr>
              <w:t>„</w:t>
            </w:r>
            <w:r w:rsidR="008F0BCF">
              <w:rPr>
                <w:rStyle w:val="CharStyle28"/>
                <w:color w:val="000000" w:themeColor="text1"/>
              </w:rPr>
              <w:t xml:space="preserve">Infuzinius prietaisus integruojančio/laikančio įrenginio, </w:t>
            </w:r>
            <w:r w:rsidR="008F0BCF">
              <w:rPr>
                <w:iCs/>
                <w:color w:val="000000" w:themeColor="text1"/>
                <w:szCs w:val="24"/>
                <w:lang w:eastAsia="lt-LT"/>
              </w:rPr>
              <w:t>infuzinių</w:t>
            </w:r>
            <w:r w:rsidR="008F0BCF" w:rsidRPr="00C369B2">
              <w:rPr>
                <w:iCs/>
                <w:color w:val="000000" w:themeColor="text1"/>
                <w:szCs w:val="24"/>
                <w:lang w:eastAsia="lt-LT"/>
              </w:rPr>
              <w:t xml:space="preserve"> </w:t>
            </w:r>
            <w:proofErr w:type="spellStart"/>
            <w:r w:rsidR="008F0BCF">
              <w:rPr>
                <w:iCs/>
                <w:color w:val="000000" w:themeColor="text1"/>
                <w:szCs w:val="24"/>
                <w:lang w:eastAsia="lt-LT"/>
              </w:rPr>
              <w:t>švirkštinių</w:t>
            </w:r>
            <w:proofErr w:type="spellEnd"/>
            <w:r w:rsidR="008F0BCF">
              <w:rPr>
                <w:iCs/>
                <w:color w:val="000000" w:themeColor="text1"/>
                <w:szCs w:val="24"/>
                <w:lang w:eastAsia="lt-LT"/>
              </w:rPr>
              <w:t xml:space="preserve"> pompų ir infuzinių tūrinių pompų pirkimas</w:t>
            </w:r>
            <w:r w:rsidR="00C55B3C" w:rsidRPr="00C55B3C">
              <w:rPr>
                <w:rStyle w:val="CharStyle28"/>
                <w:color w:val="000000" w:themeColor="text1"/>
              </w:rPr>
              <w:t>“</w:t>
            </w:r>
            <w:r w:rsidRPr="00C55B3C">
              <w:rPr>
                <w:szCs w:val="24"/>
                <w:lang w:eastAsia="lt-LT"/>
              </w:rPr>
              <w:t xml:space="preserve">, </w:t>
            </w:r>
            <w:r w:rsidR="007C2E2C">
              <w:rPr>
                <w:szCs w:val="24"/>
              </w:rPr>
              <w:t xml:space="preserve">kvietimai pateikti pasiūlymus </w:t>
            </w:r>
            <w:r w:rsidR="00B377E0">
              <w:rPr>
                <w:szCs w:val="24"/>
              </w:rPr>
              <w:t>2020-03-27 ir 2020-0</w:t>
            </w:r>
            <w:r w:rsidR="008F0BCF">
              <w:rPr>
                <w:szCs w:val="24"/>
              </w:rPr>
              <w:t>4-0</w:t>
            </w:r>
            <w:r w:rsidR="00B14E7A">
              <w:rPr>
                <w:szCs w:val="24"/>
              </w:rPr>
              <w:t>2</w:t>
            </w:r>
            <w:r w:rsidR="00B377E0">
              <w:rPr>
                <w:szCs w:val="24"/>
              </w:rPr>
              <w:t xml:space="preserve">  patalpinti Centrinėje viešųjų pirkimų informacinėje sistemoje (toliau – CVP IS)</w:t>
            </w:r>
            <w:r w:rsidRPr="00C55B3C">
              <w:rPr>
                <w:szCs w:val="24"/>
              </w:rPr>
              <w:t xml:space="preserve">, pirkimo Nr. </w:t>
            </w:r>
            <w:r w:rsidR="00D27906" w:rsidRPr="00C369B2">
              <w:rPr>
                <w:iCs/>
                <w:color w:val="000000" w:themeColor="text1"/>
                <w:szCs w:val="24"/>
                <w:lang w:eastAsia="lt-LT"/>
              </w:rPr>
              <w:t>479558</w:t>
            </w:r>
            <w:r w:rsidRPr="00C55B3C">
              <w:rPr>
                <w:szCs w:val="24"/>
              </w:rPr>
              <w:t xml:space="preserve"> (toliau –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3DA2FB03" w:rsidR="002A07F4" w:rsidRPr="00A17551" w:rsidRDefault="003B4C75" w:rsidP="006D281F">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2020-03-19</w:t>
            </w:r>
            <w:r w:rsidR="001C771A" w:rsidRPr="00A17551">
              <w:rPr>
                <w:szCs w:val="24"/>
                <w:shd w:val="clear" w:color="auto" w:fill="FFFFFF"/>
              </w:rPr>
              <w:t xml:space="preserve"> iki            </w:t>
            </w:r>
            <w:r w:rsidR="00EE1BF1" w:rsidRPr="00A17551">
              <w:rPr>
                <w:szCs w:val="24"/>
                <w:shd w:val="clear" w:color="auto" w:fill="FFFFFF"/>
              </w:rPr>
              <w:t>2020-06-30</w:t>
            </w:r>
            <w:r w:rsidRPr="00A17551">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25778E20" w:rsidR="00A41CC8" w:rsidRPr="00A17551" w:rsidRDefault="00B377E0" w:rsidP="004A6375">
            <w:pPr>
              <w:spacing w:before="60" w:after="60"/>
              <w:jc w:val="both"/>
              <w:rPr>
                <w:szCs w:val="24"/>
              </w:rPr>
            </w:pPr>
            <w:r w:rsidRPr="00A17551">
              <w:rPr>
                <w:szCs w:val="24"/>
              </w:rPr>
              <w:t>Neskelbiamos derybos.</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 xml:space="preserve">Planuojama (nenurodoma, jeigu pirkimas vertinamas iki vokų su pasiūlymais atplėšimo </w:t>
            </w:r>
            <w:r w:rsidRPr="002A07F4">
              <w:rPr>
                <w:rFonts w:eastAsia="Calibri"/>
              </w:rPr>
              <w:lastRenderedPageBreak/>
              <w:t>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49A3BE59" w14:textId="4101AA4F" w:rsidR="0056794D" w:rsidRDefault="00C76961" w:rsidP="002512CC">
            <w:pPr>
              <w:pStyle w:val="Default"/>
              <w:jc w:val="both"/>
            </w:pPr>
            <w:r w:rsidRPr="001E3500">
              <w:lastRenderedPageBreak/>
              <w:t>Planuojama Pirkimo vertė</w:t>
            </w:r>
            <w:r w:rsidR="00592B13">
              <w:t xml:space="preserve"> </w:t>
            </w:r>
            <w:r w:rsidR="0056794D">
              <w:t>227 000,00</w:t>
            </w:r>
            <w:r w:rsidR="00185285">
              <w:t xml:space="preserve"> Eur </w:t>
            </w:r>
            <w:r w:rsidR="0056794D">
              <w:t>su</w:t>
            </w:r>
            <w:r w:rsidR="00185285">
              <w:t xml:space="preserve"> PVM</w:t>
            </w:r>
            <w:r w:rsidR="0056794D" w:rsidRPr="00680153">
              <w:rPr>
                <w:rStyle w:val="FootnoteReference"/>
                <w:u w:val="single"/>
              </w:rPr>
              <w:footnoteReference w:id="1"/>
            </w:r>
            <w:r w:rsidR="00592B13">
              <w:t>.</w:t>
            </w:r>
          </w:p>
          <w:p w14:paraId="3E98F64B" w14:textId="5517EEC1" w:rsidR="000A3B48" w:rsidRPr="006F23C2" w:rsidRDefault="00326C0D" w:rsidP="002512CC">
            <w:pPr>
              <w:pStyle w:val="Default"/>
              <w:jc w:val="both"/>
            </w:pPr>
            <w:r>
              <w:lastRenderedPageBreak/>
              <w:t xml:space="preserve">Pirkimo sutarties vertė </w:t>
            </w:r>
            <w:r w:rsidR="0056794D">
              <w:t xml:space="preserve">226 270,00 </w:t>
            </w:r>
            <w:r w:rsidR="00185285">
              <w:t>Eur su PVM</w:t>
            </w:r>
            <w:r w:rsidR="0007566E" w:rsidRPr="00680153">
              <w:rPr>
                <w:rStyle w:val="FootnoteReference"/>
                <w:u w:val="single"/>
              </w:rPr>
              <w:footnoteReference w:id="2"/>
            </w:r>
            <w:r w:rsidR="00185285">
              <w:t>.</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lastRenderedPageBreak/>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1D8456A1" w14:textId="7858BB28" w:rsidR="00374B98" w:rsidRPr="00A17551" w:rsidRDefault="001120CE" w:rsidP="00185285">
            <w:pPr>
              <w:shd w:val="clear" w:color="auto" w:fill="FFFFFF"/>
              <w:spacing w:line="300" w:lineRule="atLeast"/>
              <w:jc w:val="both"/>
              <w:rPr>
                <w:szCs w:val="24"/>
                <w:lang w:eastAsia="lt-LT"/>
              </w:rPr>
            </w:pPr>
            <w:r>
              <w:t xml:space="preserve">UAB </w:t>
            </w:r>
            <w:r>
              <w:rPr>
                <w:lang w:val="en-US"/>
              </w:rPr>
              <w:t xml:space="preserve">“B. Braun </w:t>
            </w:r>
            <w:proofErr w:type="gramStart"/>
            <w:r>
              <w:rPr>
                <w:lang w:val="en-US"/>
              </w:rPr>
              <w:t>Medical</w:t>
            </w:r>
            <w:r>
              <w:t>“</w:t>
            </w:r>
            <w:r w:rsidR="00981072">
              <w:t xml:space="preserve"> </w:t>
            </w:r>
            <w:r w:rsidR="00374B98" w:rsidRPr="00A17551">
              <w:rPr>
                <w:szCs w:val="24"/>
                <w:lang w:eastAsia="lt-LT"/>
              </w:rPr>
              <w:t>(</w:t>
            </w:r>
            <w:proofErr w:type="gramEnd"/>
            <w:r w:rsidR="00374B98" w:rsidRPr="00A17551">
              <w:rPr>
                <w:szCs w:val="24"/>
                <w:lang w:eastAsia="lt-LT"/>
              </w:rPr>
              <w:t xml:space="preserve">juridinio asmens kodas </w:t>
            </w:r>
            <w:r>
              <w:t>111551739</w:t>
            </w:r>
            <w:r w:rsidR="00374B98" w:rsidRPr="00A17551">
              <w:rPr>
                <w:szCs w:val="24"/>
                <w:lang w:eastAsia="lt-LT"/>
              </w:rPr>
              <w:t>).</w:t>
            </w:r>
          </w:p>
          <w:p w14:paraId="605DFF03" w14:textId="7892A9D2" w:rsidR="002A07F4" w:rsidRPr="00374B98" w:rsidRDefault="002A07F4" w:rsidP="00592B13">
            <w:pPr>
              <w:shd w:val="clear" w:color="auto" w:fill="FFFFFF"/>
              <w:spacing w:line="300" w:lineRule="atLeast"/>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C1ED844" w14:textId="77777777" w:rsidR="00A17551" w:rsidRDefault="00A17551" w:rsidP="00E527C9">
            <w:pPr>
              <w:pStyle w:val="ListParagraph"/>
              <w:spacing w:line="254" w:lineRule="auto"/>
              <w:ind w:left="30"/>
              <w:jc w:val="both"/>
              <w:rPr>
                <w:szCs w:val="24"/>
              </w:rPr>
            </w:pPr>
            <w:r>
              <w:rPr>
                <w:szCs w:val="24"/>
              </w:rPr>
              <w:t>Pirkimo dokumentų d</w:t>
            </w:r>
            <w:r w:rsidR="00EC0A6E" w:rsidRPr="009C3F61">
              <w:rPr>
                <w:szCs w:val="24"/>
              </w:rPr>
              <w:t>alinis vertinimas dėl:</w:t>
            </w:r>
          </w:p>
          <w:p w14:paraId="5A82216D" w14:textId="0BFB14D7" w:rsidR="00A17551" w:rsidRDefault="00EC0A6E" w:rsidP="00E527C9">
            <w:pPr>
              <w:pStyle w:val="ListParagraph"/>
              <w:spacing w:line="254" w:lineRule="auto"/>
              <w:ind w:left="30"/>
              <w:jc w:val="both"/>
              <w:rPr>
                <w:szCs w:val="24"/>
              </w:rPr>
            </w:pPr>
            <w:r w:rsidRPr="009C3F61">
              <w:rPr>
                <w:szCs w:val="24"/>
              </w:rPr>
              <w:t>(1) Pirkimo būdo</w:t>
            </w:r>
            <w:r w:rsidR="006D4D69">
              <w:rPr>
                <w:szCs w:val="24"/>
              </w:rPr>
              <w:t xml:space="preserve"> parinkimo</w:t>
            </w:r>
            <w:r w:rsidR="00A17551">
              <w:rPr>
                <w:szCs w:val="24"/>
              </w:rPr>
              <w:t>;</w:t>
            </w:r>
          </w:p>
          <w:p w14:paraId="211DBE02" w14:textId="597DF799" w:rsidR="00012EF2" w:rsidRPr="00012EF2" w:rsidRDefault="00EC0A6E" w:rsidP="00012EF2">
            <w:pPr>
              <w:pStyle w:val="ListParagraph"/>
              <w:spacing w:line="254" w:lineRule="auto"/>
              <w:ind w:left="30"/>
              <w:jc w:val="both"/>
              <w:rPr>
                <w:szCs w:val="24"/>
              </w:rPr>
            </w:pPr>
            <w:r w:rsidRPr="009C3F61">
              <w:rPr>
                <w:szCs w:val="24"/>
              </w:rPr>
              <w:t xml:space="preserve">(2) </w:t>
            </w:r>
            <w:r w:rsidR="00012EF2" w:rsidRPr="002F515D">
              <w:rPr>
                <w:szCs w:val="24"/>
              </w:rPr>
              <w:t>Pirkimo</w:t>
            </w:r>
            <w:r w:rsidR="00FD588E">
              <w:rPr>
                <w:szCs w:val="24"/>
              </w:rPr>
              <w:t xml:space="preserve"> objekto neskaidymo į dalis bei Pirkimo</w:t>
            </w:r>
            <w:r w:rsidR="00012EF2" w:rsidRPr="002F515D">
              <w:rPr>
                <w:szCs w:val="24"/>
              </w:rPr>
              <w:t xml:space="preserve"> </w:t>
            </w:r>
            <w:r w:rsidR="00012EF2">
              <w:rPr>
                <w:szCs w:val="24"/>
              </w:rPr>
              <w:t xml:space="preserve"> </w:t>
            </w:r>
            <w:r w:rsidR="00012EF2" w:rsidRPr="002F515D">
              <w:rPr>
                <w:szCs w:val="24"/>
              </w:rPr>
              <w:t>sąlygose nenurod</w:t>
            </w:r>
            <w:r w:rsidR="00012EF2">
              <w:rPr>
                <w:szCs w:val="24"/>
              </w:rPr>
              <w:t>yto</w:t>
            </w:r>
            <w:r w:rsidR="00012EF2" w:rsidRPr="002F515D">
              <w:rPr>
                <w:szCs w:val="24"/>
              </w:rPr>
              <w:t xml:space="preserve"> </w:t>
            </w:r>
            <w:r w:rsidR="00012EF2">
              <w:rPr>
                <w:szCs w:val="24"/>
              </w:rPr>
              <w:t xml:space="preserve"> </w:t>
            </w:r>
            <w:r w:rsidR="00012EF2" w:rsidRPr="002F515D">
              <w:rPr>
                <w:szCs w:val="24"/>
              </w:rPr>
              <w:t xml:space="preserve">pagrindimo dėl Pirkimo </w:t>
            </w:r>
            <w:r w:rsidR="00012EF2">
              <w:rPr>
                <w:szCs w:val="24"/>
              </w:rPr>
              <w:t xml:space="preserve"> </w:t>
            </w:r>
            <w:r w:rsidR="00012EF2" w:rsidRPr="002F515D">
              <w:rPr>
                <w:szCs w:val="24"/>
              </w:rPr>
              <w:t>objekto neskaidymo į dalis</w:t>
            </w:r>
            <w:r w:rsidR="00C57F7B">
              <w:rPr>
                <w:szCs w:val="24"/>
              </w:rPr>
              <w:t xml:space="preserve"> teisėtumo</w:t>
            </w:r>
            <w:r w:rsidR="00012EF2">
              <w:rPr>
                <w:szCs w:val="24"/>
              </w:rPr>
              <w:t>.</w:t>
            </w:r>
          </w:p>
          <w:p w14:paraId="10BC4131" w14:textId="77777777" w:rsidR="00012EF2" w:rsidRPr="009C3F61" w:rsidRDefault="00012EF2" w:rsidP="00E527C9">
            <w:pPr>
              <w:pStyle w:val="ListParagraph"/>
              <w:spacing w:line="254" w:lineRule="auto"/>
              <w:ind w:left="30"/>
              <w:jc w:val="both"/>
              <w:rPr>
                <w:szCs w:val="24"/>
              </w:rPr>
            </w:pPr>
          </w:p>
          <w:p w14:paraId="0D7D3D16" w14:textId="34F1D5A0" w:rsidR="00C12165" w:rsidRPr="00E527C9" w:rsidRDefault="00EC0A6E" w:rsidP="00E527C9">
            <w:pPr>
              <w:pStyle w:val="ListParagraph"/>
              <w:spacing w:line="254" w:lineRule="auto"/>
              <w:ind w:left="30"/>
              <w:jc w:val="both"/>
              <w:rPr>
                <w:szCs w:val="24"/>
              </w:rPr>
            </w:pPr>
            <w:r>
              <w:rPr>
                <w:szCs w:val="24"/>
              </w:rPr>
              <w:t>Po</w:t>
            </w:r>
            <w:r w:rsidR="00E527C9">
              <w:rPr>
                <w:szCs w:val="24"/>
              </w:rPr>
              <w:t xml:space="preserve"> Pirkimo sutarties </w:t>
            </w:r>
            <w:r>
              <w:rPr>
                <w:szCs w:val="24"/>
              </w:rPr>
              <w:t>įvykdymo</w:t>
            </w:r>
            <w:r w:rsidR="00E527C9">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77FE668B" w14:textId="77777777" w:rsidR="00612759" w:rsidRDefault="00B76F58" w:rsidP="00A17551">
            <w:pPr>
              <w:tabs>
                <w:tab w:val="left" w:pos="900"/>
              </w:tabs>
              <w:ind w:right="49"/>
              <w:jc w:val="both"/>
              <w:rPr>
                <w:iCs/>
                <w:color w:val="000000" w:themeColor="text1"/>
                <w:szCs w:val="24"/>
              </w:rPr>
            </w:pPr>
            <w:r>
              <w:rPr>
                <w:color w:val="000000" w:themeColor="text1"/>
                <w:szCs w:val="24"/>
              </w:rPr>
              <w:t xml:space="preserve">Projektas </w:t>
            </w:r>
            <w:r w:rsidRPr="005A115A">
              <w:rPr>
                <w:color w:val="000000" w:themeColor="text1"/>
                <w:szCs w:val="24"/>
              </w:rPr>
              <w:t>„</w:t>
            </w:r>
            <w:r w:rsidRPr="009036EF">
              <w:rPr>
                <w:color w:val="000000"/>
                <w:szCs w:val="24"/>
              </w:rPr>
              <w:t>Priemonių, gerinančių ūmių infekcinių ir lėtinių kvėpavimo takų ligų gydymo paslaugų prieinamumą ir saugą, įgyvendinimas KUL</w:t>
            </w:r>
            <w:r w:rsidRPr="005A115A">
              <w:rPr>
                <w:color w:val="000000" w:themeColor="text1"/>
                <w:szCs w:val="24"/>
              </w:rPr>
              <w:t xml:space="preserve">“, projekto </w:t>
            </w:r>
            <w:r w:rsidRPr="005A115A">
              <w:rPr>
                <w:rStyle w:val="CharStyle28"/>
                <w:color w:val="000000" w:themeColor="text1"/>
              </w:rPr>
              <w:t>Nr.</w:t>
            </w:r>
            <w:r>
              <w:rPr>
                <w:rStyle w:val="CharStyle28"/>
                <w:color w:val="000000" w:themeColor="text1"/>
              </w:rPr>
              <w:t xml:space="preserve"> </w:t>
            </w:r>
            <w:r w:rsidRPr="009036EF">
              <w:rPr>
                <w:iCs/>
                <w:color w:val="000000" w:themeColor="text1"/>
                <w:szCs w:val="24"/>
              </w:rPr>
              <w:t>J02-CPVA-V-11-0006</w:t>
            </w:r>
            <w:r>
              <w:rPr>
                <w:iCs/>
                <w:color w:val="000000" w:themeColor="text1"/>
                <w:szCs w:val="24"/>
              </w:rPr>
              <w:t>.</w:t>
            </w:r>
          </w:p>
          <w:p w14:paraId="095EA9A3" w14:textId="348C71DC" w:rsidR="00B76F58" w:rsidRPr="00EA6BB5" w:rsidRDefault="00B76F58" w:rsidP="00A17551">
            <w:pPr>
              <w:tabs>
                <w:tab w:val="left" w:pos="900"/>
              </w:tabs>
              <w:ind w:right="49"/>
              <w:jc w:val="both"/>
              <w:rPr>
                <w:szCs w:val="24"/>
                <w:lang w:eastAsia="lt-LT"/>
              </w:rPr>
            </w:pPr>
            <w:r>
              <w:rPr>
                <w:iCs/>
                <w:szCs w:val="24"/>
                <w:lang w:eastAsia="lt-LT"/>
              </w:rPr>
              <w:t>Įgyvendinančioji institucija – CPVA.</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5AF626DD"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6D9101A8" w:rsidR="00981926" w:rsidRPr="00B93740" w:rsidRDefault="00981926" w:rsidP="00142C43">
            <w:pPr>
              <w:rPr>
                <w:szCs w:val="24"/>
              </w:rPr>
            </w:pP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4073F1E4" w14:textId="303DD569" w:rsidR="008E1B4B" w:rsidRPr="00B93740" w:rsidRDefault="00A17551" w:rsidP="00BD666E">
            <w:pPr>
              <w:rPr>
                <w:szCs w:val="24"/>
              </w:rPr>
            </w:pPr>
            <w:r>
              <w:rPr>
                <w:szCs w:val="24"/>
              </w:rPr>
              <w:t>–</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487373E8" w14:textId="01FB1917" w:rsidR="00B92E7B" w:rsidRDefault="00B92E7B" w:rsidP="00A17551">
            <w:pPr>
              <w:pStyle w:val="ListParagraph"/>
              <w:spacing w:line="254" w:lineRule="auto"/>
              <w:ind w:left="30" w:firstLine="853"/>
              <w:jc w:val="both"/>
              <w:rPr>
                <w:rFonts w:eastAsiaTheme="minorHAnsi"/>
                <w:szCs w:val="24"/>
              </w:rPr>
            </w:pPr>
            <w:r>
              <w:rPr>
                <w:rFonts w:eastAsiaTheme="minorHAnsi"/>
                <w:szCs w:val="24"/>
              </w:rPr>
              <w:t>CP</w:t>
            </w:r>
            <w:r w:rsidR="002C5380">
              <w:rPr>
                <w:rFonts w:eastAsiaTheme="minorHAnsi"/>
                <w:szCs w:val="24"/>
              </w:rPr>
              <w:t>V</w:t>
            </w:r>
            <w:r>
              <w:rPr>
                <w:rFonts w:eastAsiaTheme="minorHAnsi"/>
                <w:szCs w:val="24"/>
              </w:rPr>
              <w:t>A paprašė Tarnybą įvertinti:</w:t>
            </w:r>
          </w:p>
          <w:p w14:paraId="03C6DFC2" w14:textId="770C8AC6" w:rsidR="00680153" w:rsidRPr="00680153" w:rsidRDefault="00B92E7B" w:rsidP="00680153">
            <w:pPr>
              <w:pStyle w:val="CommentText"/>
              <w:numPr>
                <w:ilvl w:val="0"/>
                <w:numId w:val="42"/>
              </w:numPr>
              <w:ind w:left="32" w:firstLine="851"/>
              <w:jc w:val="both"/>
              <w:rPr>
                <w:color w:val="000000" w:themeColor="text1"/>
                <w:sz w:val="24"/>
                <w:szCs w:val="24"/>
              </w:rPr>
            </w:pPr>
            <w:r w:rsidRPr="00680153">
              <w:rPr>
                <w:rFonts w:eastAsiaTheme="minorHAnsi"/>
                <w:sz w:val="24"/>
                <w:szCs w:val="24"/>
                <w:u w:val="single"/>
              </w:rPr>
              <w:t>Perkančiosios organizacijos pasirinkt</w:t>
            </w:r>
            <w:r w:rsidR="00A070E6">
              <w:rPr>
                <w:rFonts w:eastAsiaTheme="minorHAnsi"/>
                <w:sz w:val="24"/>
                <w:szCs w:val="24"/>
                <w:u w:val="single"/>
              </w:rPr>
              <w:t>o</w:t>
            </w:r>
            <w:r w:rsidRPr="00680153">
              <w:rPr>
                <w:rFonts w:eastAsiaTheme="minorHAnsi"/>
                <w:sz w:val="24"/>
                <w:szCs w:val="24"/>
                <w:u w:val="single"/>
              </w:rPr>
              <w:t xml:space="preserve"> Pirkimo būd</w:t>
            </w:r>
            <w:r w:rsidR="00203533">
              <w:rPr>
                <w:rFonts w:eastAsiaTheme="minorHAnsi"/>
                <w:sz w:val="24"/>
                <w:szCs w:val="24"/>
                <w:u w:val="single"/>
              </w:rPr>
              <w:t>o</w:t>
            </w:r>
            <w:r w:rsidRPr="00680153">
              <w:rPr>
                <w:rFonts w:eastAsiaTheme="minorHAnsi"/>
                <w:sz w:val="24"/>
                <w:szCs w:val="24"/>
                <w:u w:val="single"/>
              </w:rPr>
              <w:t xml:space="preserve"> – neskelbiam</w:t>
            </w:r>
            <w:r w:rsidR="0054228F">
              <w:rPr>
                <w:rFonts w:eastAsiaTheme="minorHAnsi"/>
                <w:sz w:val="24"/>
                <w:szCs w:val="24"/>
                <w:u w:val="single"/>
              </w:rPr>
              <w:t>o</w:t>
            </w:r>
            <w:r w:rsidRPr="00680153">
              <w:rPr>
                <w:rFonts w:eastAsiaTheme="minorHAnsi"/>
                <w:sz w:val="24"/>
                <w:szCs w:val="24"/>
                <w:u w:val="single"/>
              </w:rPr>
              <w:t>s deryb</w:t>
            </w:r>
            <w:r w:rsidR="0054228F">
              <w:rPr>
                <w:rFonts w:eastAsiaTheme="minorHAnsi"/>
                <w:sz w:val="24"/>
                <w:szCs w:val="24"/>
                <w:u w:val="single"/>
              </w:rPr>
              <w:t>o</w:t>
            </w:r>
            <w:r w:rsidRPr="00680153">
              <w:rPr>
                <w:rFonts w:eastAsiaTheme="minorHAnsi"/>
                <w:sz w:val="24"/>
                <w:szCs w:val="24"/>
                <w:u w:val="single"/>
              </w:rPr>
              <w:t>s (Įstatymo 7</w:t>
            </w:r>
            <w:r w:rsidR="0054228F">
              <w:rPr>
                <w:rFonts w:eastAsiaTheme="minorHAnsi"/>
                <w:sz w:val="24"/>
                <w:szCs w:val="24"/>
                <w:u w:val="single"/>
              </w:rPr>
              <w:t>1</w:t>
            </w:r>
            <w:r w:rsidRPr="00680153">
              <w:rPr>
                <w:rFonts w:eastAsiaTheme="minorHAnsi"/>
                <w:sz w:val="24"/>
                <w:szCs w:val="24"/>
                <w:u w:val="single"/>
              </w:rPr>
              <w:t xml:space="preserve"> straipsnio 1 dalies 3 punktas</w:t>
            </w:r>
            <w:r w:rsidRPr="00680153">
              <w:rPr>
                <w:rStyle w:val="FootnoteReference"/>
                <w:rFonts w:eastAsiaTheme="minorHAnsi"/>
                <w:sz w:val="24"/>
                <w:szCs w:val="24"/>
                <w:u w:val="single"/>
              </w:rPr>
              <w:footnoteReference w:id="3"/>
            </w:r>
            <w:r w:rsidRPr="00680153">
              <w:rPr>
                <w:rFonts w:eastAsiaTheme="minorHAnsi"/>
                <w:sz w:val="24"/>
                <w:szCs w:val="24"/>
                <w:u w:val="single"/>
              </w:rPr>
              <w:t>)</w:t>
            </w:r>
            <w:r w:rsidR="00203533">
              <w:rPr>
                <w:rFonts w:eastAsiaTheme="minorHAnsi"/>
                <w:sz w:val="24"/>
                <w:szCs w:val="24"/>
                <w:u w:val="single"/>
              </w:rPr>
              <w:t>,</w:t>
            </w:r>
            <w:r w:rsidR="0054228F">
              <w:rPr>
                <w:rFonts w:eastAsiaTheme="minorHAnsi"/>
                <w:sz w:val="24"/>
                <w:szCs w:val="24"/>
                <w:u w:val="single"/>
              </w:rPr>
              <w:t xml:space="preserve"> teisėtumą</w:t>
            </w:r>
            <w:r w:rsidRPr="00680153">
              <w:rPr>
                <w:rFonts w:eastAsiaTheme="minorHAnsi"/>
                <w:sz w:val="24"/>
                <w:szCs w:val="24"/>
                <w:u w:val="single"/>
              </w:rPr>
              <w:t>.</w:t>
            </w:r>
            <w:r w:rsidR="00680153" w:rsidRPr="00680153">
              <w:rPr>
                <w:rFonts w:eastAsiaTheme="minorHAnsi"/>
                <w:sz w:val="24"/>
                <w:szCs w:val="24"/>
              </w:rPr>
              <w:t xml:space="preserve"> </w:t>
            </w:r>
          </w:p>
          <w:p w14:paraId="1C6BF9E7" w14:textId="68E5D627" w:rsidR="00C97F86" w:rsidRPr="003352D2" w:rsidRDefault="00680153" w:rsidP="003352D2">
            <w:pPr>
              <w:pStyle w:val="CommentText"/>
              <w:ind w:firstLine="883"/>
              <w:jc w:val="both"/>
              <w:rPr>
                <w:color w:val="000000" w:themeColor="text1"/>
                <w:sz w:val="24"/>
                <w:szCs w:val="24"/>
              </w:rPr>
            </w:pPr>
            <w:r>
              <w:rPr>
                <w:sz w:val="24"/>
                <w:szCs w:val="24"/>
              </w:rPr>
              <w:t>CPVA nurodytos aplinkybės:</w:t>
            </w:r>
            <w:r w:rsidR="006B3A07">
              <w:rPr>
                <w:sz w:val="24"/>
                <w:szCs w:val="24"/>
              </w:rPr>
              <w:t xml:space="preserve"> </w:t>
            </w:r>
            <w:r w:rsidR="006B3A07">
              <w:rPr>
                <w:color w:val="000000" w:themeColor="text1"/>
                <w:sz w:val="24"/>
                <w:szCs w:val="24"/>
              </w:rPr>
              <w:t>P</w:t>
            </w:r>
            <w:r w:rsidR="006B3A07" w:rsidRPr="00C369B2">
              <w:rPr>
                <w:color w:val="000000" w:themeColor="text1"/>
                <w:sz w:val="24"/>
                <w:szCs w:val="24"/>
              </w:rPr>
              <w:t>irkimo sąlygų aprašo 11 p</w:t>
            </w:r>
            <w:r w:rsidR="006B3A07">
              <w:rPr>
                <w:color w:val="000000" w:themeColor="text1"/>
                <w:sz w:val="24"/>
                <w:szCs w:val="24"/>
              </w:rPr>
              <w:t>unkte</w:t>
            </w:r>
            <w:r w:rsidR="006B3A07" w:rsidRPr="00C369B2">
              <w:rPr>
                <w:color w:val="000000" w:themeColor="text1"/>
                <w:sz w:val="24"/>
                <w:szCs w:val="24"/>
              </w:rPr>
              <w:t xml:space="preserve"> </w:t>
            </w:r>
            <w:r w:rsidR="006B3A07">
              <w:rPr>
                <w:color w:val="000000" w:themeColor="text1"/>
                <w:sz w:val="24"/>
                <w:szCs w:val="24"/>
              </w:rPr>
              <w:t>nustatyta</w:t>
            </w:r>
            <w:r w:rsidR="006B3A07" w:rsidRPr="00C369B2">
              <w:rPr>
                <w:color w:val="000000" w:themeColor="text1"/>
                <w:sz w:val="24"/>
                <w:szCs w:val="24"/>
              </w:rPr>
              <w:t xml:space="preserve">, kad perkamų </w:t>
            </w:r>
            <w:r w:rsidR="003352D2">
              <w:rPr>
                <w:sz w:val="24"/>
                <w:szCs w:val="24"/>
              </w:rPr>
              <w:t xml:space="preserve">infuzinių tūrinių pompų, infuzinius prietaisus integruojančių / laikančių įrenginių, infuzinių </w:t>
            </w:r>
            <w:proofErr w:type="spellStart"/>
            <w:r w:rsidR="003352D2">
              <w:rPr>
                <w:sz w:val="24"/>
                <w:szCs w:val="24"/>
              </w:rPr>
              <w:t>švirkštinių</w:t>
            </w:r>
            <w:proofErr w:type="spellEnd"/>
            <w:r w:rsidR="003352D2">
              <w:rPr>
                <w:sz w:val="24"/>
                <w:szCs w:val="24"/>
              </w:rPr>
              <w:t xml:space="preserve"> pompų</w:t>
            </w:r>
            <w:r w:rsidR="003352D2" w:rsidRPr="00C369B2">
              <w:rPr>
                <w:color w:val="000000" w:themeColor="text1"/>
                <w:sz w:val="24"/>
                <w:szCs w:val="24"/>
              </w:rPr>
              <w:t xml:space="preserve"> </w:t>
            </w:r>
            <w:r w:rsidR="003352D2">
              <w:rPr>
                <w:color w:val="000000" w:themeColor="text1"/>
                <w:sz w:val="24"/>
                <w:szCs w:val="24"/>
              </w:rPr>
              <w:t>(toliau</w:t>
            </w:r>
            <w:r w:rsidR="00381641">
              <w:rPr>
                <w:color w:val="000000" w:themeColor="text1"/>
                <w:sz w:val="24"/>
                <w:szCs w:val="24"/>
              </w:rPr>
              <w:t xml:space="preserve"> kartu</w:t>
            </w:r>
            <w:r w:rsidR="003352D2">
              <w:rPr>
                <w:color w:val="000000" w:themeColor="text1"/>
                <w:sz w:val="24"/>
                <w:szCs w:val="24"/>
              </w:rPr>
              <w:t xml:space="preserve"> – </w:t>
            </w:r>
            <w:r w:rsidR="006B3A07" w:rsidRPr="00C369B2">
              <w:rPr>
                <w:color w:val="000000" w:themeColor="text1"/>
                <w:sz w:val="24"/>
                <w:szCs w:val="24"/>
              </w:rPr>
              <w:t>prek</w:t>
            </w:r>
            <w:r w:rsidR="003352D2">
              <w:rPr>
                <w:color w:val="000000" w:themeColor="text1"/>
                <w:sz w:val="24"/>
                <w:szCs w:val="24"/>
              </w:rPr>
              <w:t>ės)</w:t>
            </w:r>
            <w:r w:rsidR="006B3A07" w:rsidRPr="00C369B2">
              <w:rPr>
                <w:color w:val="000000" w:themeColor="text1"/>
                <w:sz w:val="24"/>
                <w:szCs w:val="24"/>
              </w:rPr>
              <w:t xml:space="preserve"> kiekis iki 160 vnt.</w:t>
            </w:r>
            <w:r w:rsidR="00283886">
              <w:rPr>
                <w:color w:val="000000" w:themeColor="text1"/>
                <w:sz w:val="24"/>
                <w:szCs w:val="24"/>
              </w:rPr>
              <w:t xml:space="preserve"> </w:t>
            </w:r>
            <w:r w:rsidR="006B3A07">
              <w:rPr>
                <w:color w:val="000000" w:themeColor="text1"/>
                <w:sz w:val="24"/>
                <w:szCs w:val="24"/>
              </w:rPr>
              <w:t>P</w:t>
            </w:r>
            <w:r w:rsidR="006B3A07" w:rsidRPr="00C369B2">
              <w:rPr>
                <w:color w:val="000000" w:themeColor="text1"/>
                <w:sz w:val="24"/>
                <w:szCs w:val="24"/>
              </w:rPr>
              <w:t xml:space="preserve">irkimo sąlygų aprašo 7.1 </w:t>
            </w:r>
            <w:r w:rsidR="006B3A07">
              <w:rPr>
                <w:color w:val="000000" w:themeColor="text1"/>
                <w:sz w:val="24"/>
                <w:szCs w:val="24"/>
              </w:rPr>
              <w:t>punkte</w:t>
            </w:r>
            <w:r w:rsidR="006B3A07" w:rsidRPr="00C369B2">
              <w:rPr>
                <w:color w:val="000000" w:themeColor="text1"/>
                <w:sz w:val="24"/>
                <w:szCs w:val="24"/>
              </w:rPr>
              <w:t xml:space="preserve"> </w:t>
            </w:r>
            <w:r w:rsidR="006B3A07">
              <w:rPr>
                <w:color w:val="000000" w:themeColor="text1"/>
                <w:sz w:val="24"/>
                <w:szCs w:val="24"/>
              </w:rPr>
              <w:t>nustatyta</w:t>
            </w:r>
            <w:r w:rsidR="006B3A07" w:rsidRPr="00C369B2">
              <w:rPr>
                <w:color w:val="000000" w:themeColor="text1"/>
                <w:sz w:val="24"/>
                <w:szCs w:val="24"/>
              </w:rPr>
              <w:t>, kad sutart</w:t>
            </w:r>
            <w:r w:rsidR="0057614C">
              <w:rPr>
                <w:color w:val="000000" w:themeColor="text1"/>
                <w:sz w:val="24"/>
                <w:szCs w:val="24"/>
              </w:rPr>
              <w:t>i</w:t>
            </w:r>
            <w:r w:rsidR="006B3A07" w:rsidRPr="00C369B2">
              <w:rPr>
                <w:color w:val="000000" w:themeColor="text1"/>
                <w:sz w:val="24"/>
                <w:szCs w:val="24"/>
              </w:rPr>
              <w:t>s galioja 12 mėnesių.</w:t>
            </w:r>
            <w:r w:rsidR="005334F6">
              <w:rPr>
                <w:color w:val="000000" w:themeColor="text1"/>
                <w:sz w:val="24"/>
                <w:szCs w:val="24"/>
              </w:rPr>
              <w:t xml:space="preserve">  </w:t>
            </w:r>
            <w:r w:rsidR="00384FF1">
              <w:rPr>
                <w:color w:val="000000" w:themeColor="text1"/>
                <w:sz w:val="24"/>
                <w:szCs w:val="24"/>
              </w:rPr>
              <w:t>Perkančioji organizacija 2020</w:t>
            </w:r>
            <w:r w:rsidR="00A64C8B">
              <w:rPr>
                <w:color w:val="000000" w:themeColor="text1"/>
                <w:sz w:val="24"/>
                <w:szCs w:val="24"/>
              </w:rPr>
              <w:t xml:space="preserve"> m. balandžio </w:t>
            </w:r>
            <w:r w:rsidR="00384FF1">
              <w:rPr>
                <w:color w:val="000000" w:themeColor="text1"/>
                <w:sz w:val="24"/>
                <w:szCs w:val="24"/>
              </w:rPr>
              <w:t>10</w:t>
            </w:r>
            <w:r w:rsidR="00A64C8B">
              <w:rPr>
                <w:color w:val="000000" w:themeColor="text1"/>
                <w:sz w:val="24"/>
                <w:szCs w:val="24"/>
              </w:rPr>
              <w:t xml:space="preserve"> d.</w:t>
            </w:r>
            <w:r w:rsidR="00384FF1">
              <w:rPr>
                <w:color w:val="000000" w:themeColor="text1"/>
                <w:sz w:val="24"/>
                <w:szCs w:val="24"/>
              </w:rPr>
              <w:t xml:space="preserve"> </w:t>
            </w:r>
            <w:r w:rsidR="00B26EC6">
              <w:rPr>
                <w:color w:val="000000" w:themeColor="text1"/>
                <w:sz w:val="24"/>
                <w:szCs w:val="24"/>
              </w:rPr>
              <w:t>pasirašė</w:t>
            </w:r>
            <w:r w:rsidR="00384FF1">
              <w:rPr>
                <w:color w:val="000000" w:themeColor="text1"/>
                <w:sz w:val="24"/>
                <w:szCs w:val="24"/>
              </w:rPr>
              <w:t xml:space="preserve"> </w:t>
            </w:r>
            <w:r w:rsidR="00A64C8B">
              <w:rPr>
                <w:color w:val="000000" w:themeColor="text1"/>
                <w:sz w:val="24"/>
                <w:szCs w:val="24"/>
              </w:rPr>
              <w:t>3</w:t>
            </w:r>
            <w:r w:rsidR="00B26EC6">
              <w:rPr>
                <w:color w:val="000000" w:themeColor="text1"/>
                <w:sz w:val="24"/>
                <w:szCs w:val="24"/>
              </w:rPr>
              <w:t xml:space="preserve"> Pirkimo</w:t>
            </w:r>
            <w:r w:rsidR="00384FF1">
              <w:rPr>
                <w:color w:val="000000" w:themeColor="text1"/>
                <w:sz w:val="24"/>
                <w:szCs w:val="24"/>
              </w:rPr>
              <w:t xml:space="preserve"> sutartis su tiekėju: </w:t>
            </w:r>
            <w:r w:rsidR="00384FF1">
              <w:rPr>
                <w:sz w:val="24"/>
                <w:szCs w:val="24"/>
              </w:rPr>
              <w:t>Nr. 14-20-0013 (dėl infuzinių tūrinių pompų</w:t>
            </w:r>
            <w:r w:rsidR="003352D2">
              <w:rPr>
                <w:sz w:val="24"/>
                <w:szCs w:val="24"/>
              </w:rPr>
              <w:t>)</w:t>
            </w:r>
            <w:r w:rsidR="00384FF1">
              <w:rPr>
                <w:sz w:val="24"/>
                <w:szCs w:val="24"/>
              </w:rPr>
              <w:t>, Nr. 14-20-0014 (dėl infuzinius prietaisus integruojan</w:t>
            </w:r>
            <w:r w:rsidR="007217EC">
              <w:rPr>
                <w:sz w:val="24"/>
                <w:szCs w:val="24"/>
              </w:rPr>
              <w:t>čio</w:t>
            </w:r>
            <w:r w:rsidR="00384FF1">
              <w:rPr>
                <w:sz w:val="24"/>
                <w:szCs w:val="24"/>
              </w:rPr>
              <w:t xml:space="preserve"> / laikan</w:t>
            </w:r>
            <w:r w:rsidR="007217EC">
              <w:rPr>
                <w:sz w:val="24"/>
                <w:szCs w:val="24"/>
              </w:rPr>
              <w:t>čio</w:t>
            </w:r>
            <w:r w:rsidR="00384FF1">
              <w:rPr>
                <w:sz w:val="24"/>
                <w:szCs w:val="24"/>
              </w:rPr>
              <w:t xml:space="preserve"> įrengin</w:t>
            </w:r>
            <w:r w:rsidR="007217EC">
              <w:rPr>
                <w:sz w:val="24"/>
                <w:szCs w:val="24"/>
              </w:rPr>
              <w:t>io</w:t>
            </w:r>
            <w:r w:rsidR="00384FF1">
              <w:rPr>
                <w:sz w:val="24"/>
                <w:szCs w:val="24"/>
              </w:rPr>
              <w:t>), Nr. 14-20-0015 (</w:t>
            </w:r>
            <w:r w:rsidR="001A091E">
              <w:rPr>
                <w:sz w:val="24"/>
                <w:szCs w:val="24"/>
              </w:rPr>
              <w:t xml:space="preserve">dėl infuzinės </w:t>
            </w:r>
            <w:proofErr w:type="spellStart"/>
            <w:r w:rsidR="001A091E">
              <w:rPr>
                <w:sz w:val="24"/>
                <w:szCs w:val="24"/>
              </w:rPr>
              <w:t>švirkštinės</w:t>
            </w:r>
            <w:proofErr w:type="spellEnd"/>
            <w:r w:rsidR="001A091E">
              <w:rPr>
                <w:sz w:val="24"/>
                <w:szCs w:val="24"/>
              </w:rPr>
              <w:t xml:space="preserve"> pompos</w:t>
            </w:r>
            <w:r w:rsidR="00384FF1">
              <w:rPr>
                <w:sz w:val="24"/>
                <w:szCs w:val="24"/>
              </w:rPr>
              <w:t>)</w:t>
            </w:r>
            <w:r w:rsidR="00A23AB2">
              <w:rPr>
                <w:sz w:val="24"/>
                <w:szCs w:val="24"/>
              </w:rPr>
              <w:t>.</w:t>
            </w:r>
            <w:r w:rsidR="00384FF1">
              <w:rPr>
                <w:sz w:val="24"/>
                <w:szCs w:val="24"/>
              </w:rPr>
              <w:t xml:space="preserve"> </w:t>
            </w:r>
            <w:r w:rsidR="0054228F">
              <w:rPr>
                <w:color w:val="000000" w:themeColor="text1"/>
                <w:sz w:val="24"/>
                <w:szCs w:val="24"/>
              </w:rPr>
              <w:t>Remi</w:t>
            </w:r>
            <w:r w:rsidR="005334F6">
              <w:rPr>
                <w:color w:val="000000" w:themeColor="text1"/>
                <w:sz w:val="24"/>
                <w:szCs w:val="24"/>
              </w:rPr>
              <w:t xml:space="preserve">antis </w:t>
            </w:r>
            <w:r w:rsidR="005334F6" w:rsidRPr="00E22F1B">
              <w:rPr>
                <w:noProof/>
                <w:sz w:val="24"/>
                <w:szCs w:val="24"/>
              </w:rPr>
              <w:t>CVP IS</w:t>
            </w:r>
            <w:r w:rsidR="005334F6">
              <w:rPr>
                <w:noProof/>
                <w:sz w:val="24"/>
                <w:szCs w:val="24"/>
              </w:rPr>
              <w:t xml:space="preserve"> </w:t>
            </w:r>
            <w:r w:rsidR="005334F6" w:rsidRPr="00C369B2">
              <w:rPr>
                <w:color w:val="000000" w:themeColor="text1"/>
                <w:sz w:val="24"/>
                <w:szCs w:val="24"/>
              </w:rPr>
              <w:t>pateiktais pranešimais Nr. 8201109, Nr. 8571569 ir Nr.</w:t>
            </w:r>
            <w:r w:rsidR="00843485">
              <w:rPr>
                <w:color w:val="000000" w:themeColor="text1"/>
                <w:sz w:val="24"/>
                <w:szCs w:val="24"/>
              </w:rPr>
              <w:t> </w:t>
            </w:r>
            <w:r w:rsidR="005334F6" w:rsidRPr="00C369B2">
              <w:rPr>
                <w:color w:val="000000" w:themeColor="text1"/>
                <w:sz w:val="24"/>
                <w:szCs w:val="24"/>
              </w:rPr>
              <w:t>8810774</w:t>
            </w:r>
            <w:r w:rsidR="005334F6">
              <w:rPr>
                <w:color w:val="000000" w:themeColor="text1"/>
                <w:sz w:val="24"/>
                <w:szCs w:val="24"/>
              </w:rPr>
              <w:t>,</w:t>
            </w:r>
            <w:r w:rsidR="005334F6" w:rsidRPr="00C369B2" w:rsidDel="00805C89">
              <w:rPr>
                <w:color w:val="000000" w:themeColor="text1"/>
                <w:sz w:val="24"/>
                <w:szCs w:val="24"/>
              </w:rPr>
              <w:t xml:space="preserve"> </w:t>
            </w:r>
            <w:r w:rsidR="005334F6" w:rsidRPr="00C369B2">
              <w:rPr>
                <w:color w:val="000000" w:themeColor="text1"/>
                <w:sz w:val="24"/>
                <w:szCs w:val="24"/>
              </w:rPr>
              <w:t xml:space="preserve">nustatyta, kad </w:t>
            </w:r>
            <w:r w:rsidR="00283886" w:rsidRPr="00680153">
              <w:rPr>
                <w:color w:val="000000" w:themeColor="text1"/>
                <w:sz w:val="24"/>
                <w:szCs w:val="24"/>
              </w:rPr>
              <w:t>P</w:t>
            </w:r>
            <w:r w:rsidR="00283886">
              <w:rPr>
                <w:color w:val="000000" w:themeColor="text1"/>
                <w:sz w:val="24"/>
                <w:szCs w:val="24"/>
              </w:rPr>
              <w:t>erkančioji organizacija</w:t>
            </w:r>
            <w:r w:rsidR="005334F6" w:rsidRPr="00C369B2">
              <w:rPr>
                <w:color w:val="000000" w:themeColor="text1"/>
                <w:sz w:val="24"/>
                <w:szCs w:val="24"/>
              </w:rPr>
              <w:t xml:space="preserve"> 2020-04-21 pateikė CVP IS priemonėmis tiekėjui prašymą dėl 15 vnt. </w:t>
            </w:r>
            <w:r w:rsidR="00A23AB2">
              <w:rPr>
                <w:color w:val="000000" w:themeColor="text1"/>
                <w:sz w:val="24"/>
                <w:szCs w:val="24"/>
              </w:rPr>
              <w:t>prekių</w:t>
            </w:r>
            <w:r w:rsidR="005334F6" w:rsidRPr="00C369B2">
              <w:rPr>
                <w:color w:val="000000" w:themeColor="text1"/>
                <w:sz w:val="24"/>
                <w:szCs w:val="24"/>
              </w:rPr>
              <w:t xml:space="preserve"> pristatymo pagal sutartį Nr. 14-20-0013, 2 vnt. </w:t>
            </w:r>
            <w:r w:rsidR="00A23AB2">
              <w:rPr>
                <w:color w:val="000000" w:themeColor="text1"/>
                <w:sz w:val="24"/>
                <w:szCs w:val="24"/>
              </w:rPr>
              <w:t>prekių</w:t>
            </w:r>
            <w:r w:rsidR="005334F6" w:rsidRPr="00C369B2">
              <w:rPr>
                <w:color w:val="000000" w:themeColor="text1"/>
                <w:sz w:val="24"/>
                <w:szCs w:val="24"/>
              </w:rPr>
              <w:t xml:space="preserve"> pristatymo pagal sutartį Nr. </w:t>
            </w:r>
            <w:r w:rsidR="005334F6" w:rsidRPr="00C369B2">
              <w:rPr>
                <w:color w:val="000000" w:themeColor="text1"/>
                <w:sz w:val="24"/>
                <w:szCs w:val="24"/>
              </w:rPr>
              <w:lastRenderedPageBreak/>
              <w:t xml:space="preserve">14-20-0014 bei 20 vnt. </w:t>
            </w:r>
            <w:r w:rsidR="00A23AB2">
              <w:rPr>
                <w:color w:val="000000" w:themeColor="text1"/>
                <w:sz w:val="24"/>
                <w:szCs w:val="24"/>
              </w:rPr>
              <w:t>prekių</w:t>
            </w:r>
            <w:r w:rsidR="005334F6" w:rsidRPr="00C369B2">
              <w:rPr>
                <w:color w:val="000000" w:themeColor="text1"/>
                <w:sz w:val="24"/>
                <w:szCs w:val="24"/>
              </w:rPr>
              <w:t xml:space="preserve"> pristatymo pagal sutartį Nr. 14-20-0015, o likusi</w:t>
            </w:r>
            <w:r w:rsidR="00A23AB2">
              <w:rPr>
                <w:color w:val="000000" w:themeColor="text1"/>
                <w:sz w:val="24"/>
                <w:szCs w:val="24"/>
              </w:rPr>
              <w:t xml:space="preserve">ų prekių </w:t>
            </w:r>
            <w:r w:rsidR="005334F6" w:rsidRPr="00C369B2">
              <w:rPr>
                <w:color w:val="000000" w:themeColor="text1"/>
                <w:sz w:val="24"/>
                <w:szCs w:val="24"/>
              </w:rPr>
              <w:t>pristatymo</w:t>
            </w:r>
            <w:r w:rsidR="0054228F">
              <w:rPr>
                <w:color w:val="000000" w:themeColor="text1"/>
                <w:sz w:val="24"/>
                <w:szCs w:val="24"/>
              </w:rPr>
              <w:t>,</w:t>
            </w:r>
            <w:r w:rsidR="005334F6" w:rsidRPr="00C369B2">
              <w:rPr>
                <w:color w:val="000000" w:themeColor="text1"/>
                <w:sz w:val="24"/>
                <w:szCs w:val="24"/>
              </w:rPr>
              <w:t xml:space="preserve"> t. y. pranešime nenurodant konkretaus </w:t>
            </w:r>
            <w:r w:rsidR="00A23AB2">
              <w:rPr>
                <w:color w:val="000000" w:themeColor="text1"/>
                <w:sz w:val="24"/>
                <w:szCs w:val="24"/>
              </w:rPr>
              <w:t>prekių</w:t>
            </w:r>
            <w:r w:rsidR="005334F6" w:rsidRPr="00C369B2">
              <w:rPr>
                <w:color w:val="000000" w:themeColor="text1"/>
                <w:sz w:val="24"/>
                <w:szCs w:val="24"/>
              </w:rPr>
              <w:t xml:space="preserve"> kiekio</w:t>
            </w:r>
            <w:r w:rsidR="0054228F">
              <w:rPr>
                <w:color w:val="000000" w:themeColor="text1"/>
                <w:sz w:val="24"/>
                <w:szCs w:val="24"/>
              </w:rPr>
              <w:t>,</w:t>
            </w:r>
            <w:r w:rsidR="005334F6" w:rsidRPr="00C369B2">
              <w:rPr>
                <w:color w:val="000000" w:themeColor="text1"/>
                <w:sz w:val="24"/>
                <w:szCs w:val="24"/>
              </w:rPr>
              <w:t xml:space="preserve"> </w:t>
            </w:r>
            <w:r w:rsidR="005334F6" w:rsidRPr="00680153">
              <w:rPr>
                <w:color w:val="000000" w:themeColor="text1"/>
                <w:sz w:val="24"/>
                <w:szCs w:val="24"/>
              </w:rPr>
              <w:t>P</w:t>
            </w:r>
            <w:r w:rsidR="005334F6">
              <w:rPr>
                <w:color w:val="000000" w:themeColor="text1"/>
                <w:sz w:val="24"/>
                <w:szCs w:val="24"/>
              </w:rPr>
              <w:t>erkančioji organizacija</w:t>
            </w:r>
            <w:r w:rsidR="005334F6" w:rsidRPr="00C369B2">
              <w:rPr>
                <w:color w:val="000000" w:themeColor="text1"/>
                <w:sz w:val="24"/>
                <w:szCs w:val="24"/>
              </w:rPr>
              <w:t xml:space="preserve"> paprašė 2020-08-04 ir 2020-10-04. </w:t>
            </w:r>
            <w:r w:rsidR="0057614C" w:rsidRPr="00C369B2">
              <w:rPr>
                <w:color w:val="000000" w:themeColor="text1"/>
                <w:sz w:val="24"/>
                <w:szCs w:val="24"/>
              </w:rPr>
              <w:t>Atsižvelgiant į tai, kad sutart</w:t>
            </w:r>
            <w:r w:rsidR="00A23AB2">
              <w:rPr>
                <w:color w:val="000000" w:themeColor="text1"/>
                <w:sz w:val="24"/>
                <w:szCs w:val="24"/>
              </w:rPr>
              <w:t>ys</w:t>
            </w:r>
            <w:r w:rsidR="0057614C" w:rsidRPr="00C369B2">
              <w:rPr>
                <w:color w:val="000000" w:themeColor="text1"/>
                <w:sz w:val="24"/>
                <w:szCs w:val="24"/>
              </w:rPr>
              <w:t xml:space="preserve"> sudaryt</w:t>
            </w:r>
            <w:r w:rsidR="00A23AB2">
              <w:rPr>
                <w:color w:val="000000" w:themeColor="text1"/>
                <w:sz w:val="24"/>
                <w:szCs w:val="24"/>
              </w:rPr>
              <w:t>os</w:t>
            </w:r>
            <w:r w:rsidR="0057614C" w:rsidRPr="00C369B2">
              <w:rPr>
                <w:color w:val="000000" w:themeColor="text1"/>
                <w:sz w:val="24"/>
                <w:szCs w:val="24"/>
              </w:rPr>
              <w:t xml:space="preserve"> ilgesniam laik</w:t>
            </w:r>
            <w:r w:rsidR="0057614C">
              <w:rPr>
                <w:color w:val="000000" w:themeColor="text1"/>
                <w:sz w:val="24"/>
                <w:szCs w:val="24"/>
              </w:rPr>
              <w:t xml:space="preserve">otarpiui (t. y. 12 </w:t>
            </w:r>
            <w:r w:rsidR="0057614C" w:rsidRPr="00C369B2">
              <w:rPr>
                <w:color w:val="000000" w:themeColor="text1"/>
                <w:sz w:val="24"/>
                <w:szCs w:val="24"/>
              </w:rPr>
              <w:t>mėn.), prekių pristatymo terminas yra ne vienkartinis, dalis jų užsakyta ne skubiai po sutar</w:t>
            </w:r>
            <w:r w:rsidR="00A763B5">
              <w:rPr>
                <w:color w:val="000000" w:themeColor="text1"/>
                <w:sz w:val="24"/>
                <w:szCs w:val="24"/>
              </w:rPr>
              <w:t>čių</w:t>
            </w:r>
            <w:r w:rsidR="0057614C" w:rsidRPr="00C369B2">
              <w:rPr>
                <w:color w:val="000000" w:themeColor="text1"/>
                <w:sz w:val="24"/>
                <w:szCs w:val="24"/>
              </w:rPr>
              <w:t xml:space="preserve"> sudarymo, o po ilgo laikotarpio (antruoju </w:t>
            </w:r>
            <w:r w:rsidR="0057614C" w:rsidRPr="00680153">
              <w:rPr>
                <w:color w:val="000000" w:themeColor="text1"/>
                <w:sz w:val="24"/>
                <w:szCs w:val="24"/>
              </w:rPr>
              <w:t>P</w:t>
            </w:r>
            <w:r w:rsidR="0057614C">
              <w:rPr>
                <w:color w:val="000000" w:themeColor="text1"/>
                <w:sz w:val="24"/>
                <w:szCs w:val="24"/>
              </w:rPr>
              <w:t>erkančiosios organizacijos</w:t>
            </w:r>
            <w:r w:rsidR="0057614C" w:rsidRPr="00C369B2">
              <w:rPr>
                <w:color w:val="000000" w:themeColor="text1"/>
                <w:sz w:val="24"/>
                <w:szCs w:val="24"/>
              </w:rPr>
              <w:t xml:space="preserve"> užsakymu prekių užsakyta po 3,5 mėn. nuo jos sudarymo, trečiuoju </w:t>
            </w:r>
            <w:r w:rsidR="0059434C" w:rsidRPr="00680153">
              <w:rPr>
                <w:color w:val="000000" w:themeColor="text1"/>
                <w:sz w:val="24"/>
                <w:szCs w:val="24"/>
              </w:rPr>
              <w:t>P</w:t>
            </w:r>
            <w:r w:rsidR="0059434C">
              <w:rPr>
                <w:color w:val="000000" w:themeColor="text1"/>
                <w:sz w:val="24"/>
                <w:szCs w:val="24"/>
              </w:rPr>
              <w:t>erkančiosios organizacijos</w:t>
            </w:r>
            <w:r w:rsidR="0057614C" w:rsidRPr="00C369B2">
              <w:rPr>
                <w:color w:val="000000" w:themeColor="text1"/>
                <w:sz w:val="24"/>
                <w:szCs w:val="24"/>
              </w:rPr>
              <w:t xml:space="preserve"> užsakymu prekių užsakyta po 5,5 mėn. nuo jos sudarymo), </w:t>
            </w:r>
            <w:r w:rsidR="0059434C" w:rsidRPr="009E755B">
              <w:rPr>
                <w:sz w:val="24"/>
                <w:szCs w:val="24"/>
              </w:rPr>
              <w:t>Valstybės kontrolės Europos Sąjungos investicijų audito departamento (toliau – Audito institucija)</w:t>
            </w:r>
            <w:r w:rsidR="0059434C" w:rsidRPr="009E755B">
              <w:rPr>
                <w:color w:val="000000" w:themeColor="text1"/>
                <w:sz w:val="24"/>
                <w:szCs w:val="24"/>
              </w:rPr>
              <w:t xml:space="preserve"> </w:t>
            </w:r>
            <w:r w:rsidR="0057614C">
              <w:rPr>
                <w:color w:val="000000" w:themeColor="text1"/>
                <w:sz w:val="24"/>
                <w:szCs w:val="24"/>
              </w:rPr>
              <w:t>vertinimu,</w:t>
            </w:r>
            <w:r w:rsidR="0057614C" w:rsidRPr="00C369B2">
              <w:rPr>
                <w:color w:val="000000" w:themeColor="text1"/>
                <w:sz w:val="24"/>
                <w:szCs w:val="24"/>
              </w:rPr>
              <w:t xml:space="preserve"> </w:t>
            </w:r>
            <w:r w:rsidR="0059434C" w:rsidRPr="009E755B">
              <w:rPr>
                <w:color w:val="000000" w:themeColor="text1"/>
                <w:sz w:val="24"/>
                <w:szCs w:val="24"/>
              </w:rPr>
              <w:t>P</w:t>
            </w:r>
            <w:r w:rsidR="0059434C">
              <w:rPr>
                <w:color w:val="000000" w:themeColor="text1"/>
                <w:sz w:val="24"/>
                <w:szCs w:val="24"/>
              </w:rPr>
              <w:t>erkančiajai organizacijai</w:t>
            </w:r>
            <w:r w:rsidR="0059434C" w:rsidRPr="009E755B">
              <w:rPr>
                <w:color w:val="000000" w:themeColor="text1"/>
                <w:sz w:val="24"/>
                <w:szCs w:val="24"/>
              </w:rPr>
              <w:t xml:space="preserve"> </w:t>
            </w:r>
            <w:r w:rsidR="0057614C" w:rsidRPr="00C369B2">
              <w:rPr>
                <w:color w:val="000000" w:themeColor="text1"/>
                <w:sz w:val="24"/>
                <w:szCs w:val="24"/>
              </w:rPr>
              <w:t xml:space="preserve">nebuvo kilęs ypatingos skubos poreikis įsigyti visą prekių kiekį (tai yra būtina sąlyga pasirenkant neskelbiamų derybų pirkimo būdą), </w:t>
            </w:r>
            <w:r w:rsidR="00FF385A">
              <w:rPr>
                <w:color w:val="000000" w:themeColor="text1"/>
                <w:sz w:val="24"/>
                <w:szCs w:val="24"/>
              </w:rPr>
              <w:t>dėl ko</w:t>
            </w:r>
            <w:r w:rsidR="0057614C" w:rsidRPr="00C369B2">
              <w:rPr>
                <w:color w:val="000000" w:themeColor="text1"/>
                <w:sz w:val="24"/>
                <w:szCs w:val="24"/>
              </w:rPr>
              <w:t xml:space="preserve"> sutar</w:t>
            </w:r>
            <w:r w:rsidR="00FF385A">
              <w:rPr>
                <w:color w:val="000000" w:themeColor="text1"/>
                <w:sz w:val="24"/>
                <w:szCs w:val="24"/>
              </w:rPr>
              <w:t>čių</w:t>
            </w:r>
            <w:r w:rsidR="0057614C" w:rsidRPr="00C369B2">
              <w:rPr>
                <w:color w:val="000000" w:themeColor="text1"/>
                <w:sz w:val="24"/>
                <w:szCs w:val="24"/>
              </w:rPr>
              <w:t xml:space="preserve"> vykdymo aplinkybės paneigia P</w:t>
            </w:r>
            <w:r w:rsidR="0059434C">
              <w:rPr>
                <w:color w:val="000000" w:themeColor="text1"/>
                <w:sz w:val="24"/>
                <w:szCs w:val="24"/>
              </w:rPr>
              <w:t>erkančiosios organizacijos</w:t>
            </w:r>
            <w:r w:rsidR="0057614C" w:rsidRPr="00C369B2">
              <w:rPr>
                <w:color w:val="000000" w:themeColor="text1"/>
                <w:sz w:val="24"/>
                <w:szCs w:val="24"/>
              </w:rPr>
              <w:t xml:space="preserve"> teisę neskelbiamų derybų būdu įsigyti 2020-08-04 ir 2020-10-04 užsakytą prekių kiekį.</w:t>
            </w:r>
            <w:r w:rsidR="00B25BA1">
              <w:rPr>
                <w:color w:val="000000" w:themeColor="text1"/>
                <w:sz w:val="24"/>
                <w:szCs w:val="24"/>
              </w:rPr>
              <w:t xml:space="preserve"> </w:t>
            </w:r>
            <w:r w:rsidR="00B25BA1" w:rsidRPr="009E755B">
              <w:rPr>
                <w:color w:val="000000" w:themeColor="text1"/>
                <w:sz w:val="24"/>
                <w:szCs w:val="24"/>
              </w:rPr>
              <w:t xml:space="preserve">Remiantis </w:t>
            </w:r>
            <w:r w:rsidR="00B25BA1">
              <w:rPr>
                <w:color w:val="000000" w:themeColor="text1"/>
                <w:sz w:val="24"/>
                <w:szCs w:val="24"/>
              </w:rPr>
              <w:t>pirm</w:t>
            </w:r>
            <w:r w:rsidR="00B25BA1" w:rsidRPr="009E755B">
              <w:rPr>
                <w:color w:val="000000" w:themeColor="text1"/>
                <w:sz w:val="24"/>
                <w:szCs w:val="24"/>
              </w:rPr>
              <w:t>iau išdėstytu, Audito institucija nustatė</w:t>
            </w:r>
            <w:r w:rsidR="00B25BA1" w:rsidRPr="009E755B">
              <w:rPr>
                <w:color w:val="000000" w:themeColor="text1"/>
                <w:sz w:val="24"/>
                <w:szCs w:val="24"/>
                <w:lang w:eastAsia="lt-LT"/>
              </w:rPr>
              <w:t>, kad</w:t>
            </w:r>
            <w:r w:rsidR="00B25BA1">
              <w:rPr>
                <w:color w:val="000000" w:themeColor="text1"/>
                <w:sz w:val="24"/>
                <w:szCs w:val="24"/>
                <w:lang w:eastAsia="lt-LT"/>
              </w:rPr>
              <w:t xml:space="preserve"> Perkančioji organizacija</w:t>
            </w:r>
            <w:r w:rsidR="00B25BA1" w:rsidRPr="009E755B">
              <w:rPr>
                <w:sz w:val="24"/>
                <w:szCs w:val="24"/>
              </w:rPr>
              <w:t xml:space="preserve"> nepagrįstai pasirinko neskelbiamų derybų pirkimo būdą;</w:t>
            </w:r>
            <w:r w:rsidR="00B25BA1">
              <w:rPr>
                <w:sz w:val="24"/>
                <w:szCs w:val="24"/>
              </w:rPr>
              <w:t xml:space="preserve"> </w:t>
            </w:r>
          </w:p>
          <w:p w14:paraId="066D001A" w14:textId="48D93CC3" w:rsidR="004C06E4" w:rsidRDefault="009E755B" w:rsidP="004C06E4">
            <w:pPr>
              <w:pStyle w:val="ListParagraph"/>
              <w:spacing w:line="254" w:lineRule="auto"/>
              <w:ind w:left="30" w:firstLine="853"/>
              <w:jc w:val="both"/>
              <w:rPr>
                <w:szCs w:val="24"/>
              </w:rPr>
            </w:pPr>
            <w:r w:rsidRPr="009C3F61">
              <w:rPr>
                <w:szCs w:val="24"/>
              </w:rPr>
              <w:t xml:space="preserve">(2) </w:t>
            </w:r>
            <w:r w:rsidR="001F521C" w:rsidRPr="002F515D">
              <w:rPr>
                <w:szCs w:val="24"/>
              </w:rPr>
              <w:t>Pirkimo</w:t>
            </w:r>
            <w:r w:rsidR="001F521C">
              <w:rPr>
                <w:szCs w:val="24"/>
              </w:rPr>
              <w:t xml:space="preserve"> objekto neskaidymo į dalis bei Pirkimo</w:t>
            </w:r>
            <w:r w:rsidR="001F521C" w:rsidRPr="002F515D">
              <w:rPr>
                <w:szCs w:val="24"/>
              </w:rPr>
              <w:t xml:space="preserve"> </w:t>
            </w:r>
            <w:r w:rsidR="001F521C">
              <w:rPr>
                <w:szCs w:val="24"/>
              </w:rPr>
              <w:t xml:space="preserve"> </w:t>
            </w:r>
            <w:r w:rsidR="001F521C" w:rsidRPr="002F515D">
              <w:rPr>
                <w:szCs w:val="24"/>
              </w:rPr>
              <w:t>sąlygose nenurod</w:t>
            </w:r>
            <w:r w:rsidR="001F521C">
              <w:rPr>
                <w:szCs w:val="24"/>
              </w:rPr>
              <w:t>yto</w:t>
            </w:r>
            <w:r w:rsidR="001F521C" w:rsidRPr="002F515D">
              <w:rPr>
                <w:szCs w:val="24"/>
              </w:rPr>
              <w:t xml:space="preserve"> </w:t>
            </w:r>
            <w:r w:rsidR="001F521C">
              <w:rPr>
                <w:szCs w:val="24"/>
              </w:rPr>
              <w:t xml:space="preserve"> </w:t>
            </w:r>
            <w:r w:rsidR="001F521C" w:rsidRPr="002F515D">
              <w:rPr>
                <w:szCs w:val="24"/>
              </w:rPr>
              <w:t xml:space="preserve">pagrindimo dėl Pirkimo </w:t>
            </w:r>
            <w:r w:rsidR="001F521C">
              <w:rPr>
                <w:szCs w:val="24"/>
              </w:rPr>
              <w:t xml:space="preserve"> </w:t>
            </w:r>
            <w:r w:rsidR="001F521C" w:rsidRPr="002F515D">
              <w:rPr>
                <w:szCs w:val="24"/>
              </w:rPr>
              <w:t>objekto neskaidymo į dalis</w:t>
            </w:r>
            <w:r w:rsidR="001F521C">
              <w:rPr>
                <w:szCs w:val="24"/>
              </w:rPr>
              <w:t xml:space="preserve"> teisėtumo</w:t>
            </w:r>
            <w:r w:rsidR="00D2486F">
              <w:rPr>
                <w:szCs w:val="24"/>
              </w:rPr>
              <w:t>.</w:t>
            </w:r>
          </w:p>
          <w:p w14:paraId="4B76DF95" w14:textId="528869CB" w:rsidR="00663799" w:rsidRPr="002F515D" w:rsidRDefault="009E755B" w:rsidP="00663799">
            <w:pPr>
              <w:pStyle w:val="CommentText"/>
              <w:ind w:firstLine="883"/>
              <w:jc w:val="both"/>
              <w:rPr>
                <w:color w:val="000000" w:themeColor="text1"/>
                <w:sz w:val="24"/>
                <w:szCs w:val="24"/>
              </w:rPr>
            </w:pPr>
            <w:r>
              <w:rPr>
                <w:sz w:val="24"/>
                <w:szCs w:val="24"/>
              </w:rPr>
              <w:t>CPVA nurodytos aplinkybės:</w:t>
            </w:r>
            <w:r w:rsidR="009C6D16">
              <w:rPr>
                <w:sz w:val="24"/>
                <w:szCs w:val="24"/>
              </w:rPr>
              <w:t xml:space="preserve"> </w:t>
            </w:r>
            <w:r w:rsidR="000929C9">
              <w:rPr>
                <w:color w:val="000000" w:themeColor="text1"/>
                <w:sz w:val="24"/>
                <w:szCs w:val="24"/>
              </w:rPr>
              <w:t>P</w:t>
            </w:r>
            <w:r w:rsidR="000929C9" w:rsidRPr="00C369B2">
              <w:rPr>
                <w:color w:val="000000" w:themeColor="text1"/>
                <w:sz w:val="24"/>
                <w:szCs w:val="24"/>
              </w:rPr>
              <w:t>irkimo sąlygų aprašo 12 p</w:t>
            </w:r>
            <w:r w:rsidR="000929C9">
              <w:rPr>
                <w:color w:val="000000" w:themeColor="text1"/>
                <w:sz w:val="24"/>
                <w:szCs w:val="24"/>
              </w:rPr>
              <w:t>unkte</w:t>
            </w:r>
            <w:r w:rsidR="000929C9" w:rsidRPr="00C369B2">
              <w:rPr>
                <w:color w:val="000000" w:themeColor="text1"/>
                <w:sz w:val="24"/>
                <w:szCs w:val="24"/>
              </w:rPr>
              <w:t xml:space="preserve"> nurodyta, kad šis </w:t>
            </w:r>
            <w:r w:rsidR="00454236">
              <w:rPr>
                <w:color w:val="000000" w:themeColor="text1"/>
                <w:sz w:val="24"/>
                <w:szCs w:val="24"/>
              </w:rPr>
              <w:t>P</w:t>
            </w:r>
            <w:r w:rsidR="000929C9" w:rsidRPr="00C369B2">
              <w:rPr>
                <w:color w:val="000000" w:themeColor="text1"/>
                <w:sz w:val="24"/>
                <w:szCs w:val="24"/>
              </w:rPr>
              <w:t xml:space="preserve">irkimas į dalis neskirstomas. </w:t>
            </w:r>
            <w:r w:rsidR="000929C9">
              <w:rPr>
                <w:color w:val="000000" w:themeColor="text1"/>
                <w:sz w:val="24"/>
                <w:szCs w:val="24"/>
              </w:rPr>
              <w:t>P</w:t>
            </w:r>
            <w:r w:rsidR="000929C9" w:rsidRPr="00C369B2">
              <w:rPr>
                <w:color w:val="000000" w:themeColor="text1"/>
                <w:sz w:val="24"/>
                <w:szCs w:val="24"/>
              </w:rPr>
              <w:t xml:space="preserve">irkimo sąlygų aprašo </w:t>
            </w:r>
            <w:r w:rsidR="000929C9">
              <w:rPr>
                <w:color w:val="000000" w:themeColor="text1"/>
                <w:sz w:val="24"/>
                <w:szCs w:val="24"/>
              </w:rPr>
              <w:t>21</w:t>
            </w:r>
            <w:r w:rsidR="000929C9" w:rsidRPr="00C369B2">
              <w:rPr>
                <w:color w:val="000000" w:themeColor="text1"/>
                <w:sz w:val="24"/>
                <w:szCs w:val="24"/>
              </w:rPr>
              <w:t xml:space="preserve"> p</w:t>
            </w:r>
            <w:r w:rsidR="000929C9">
              <w:rPr>
                <w:color w:val="000000" w:themeColor="text1"/>
                <w:sz w:val="24"/>
                <w:szCs w:val="24"/>
              </w:rPr>
              <w:t>unkte</w:t>
            </w:r>
            <w:r w:rsidR="000929C9" w:rsidRPr="00C369B2">
              <w:rPr>
                <w:color w:val="000000" w:themeColor="text1"/>
                <w:sz w:val="24"/>
                <w:szCs w:val="24"/>
              </w:rPr>
              <w:t xml:space="preserve"> </w:t>
            </w:r>
            <w:r w:rsidR="000929C9">
              <w:rPr>
                <w:color w:val="000000" w:themeColor="text1"/>
                <w:sz w:val="24"/>
                <w:szCs w:val="24"/>
              </w:rPr>
              <w:t>nustatyta, kad t</w:t>
            </w:r>
            <w:r w:rsidR="000929C9" w:rsidRPr="00C369B2">
              <w:rPr>
                <w:color w:val="000000" w:themeColor="text1"/>
                <w:sz w:val="24"/>
                <w:szCs w:val="24"/>
              </w:rPr>
              <w:t xml:space="preserve">iekėjas gali pateikti tik vieną pasiūlymą visam </w:t>
            </w:r>
            <w:r w:rsidR="00454236">
              <w:rPr>
                <w:color w:val="000000" w:themeColor="text1"/>
                <w:sz w:val="24"/>
                <w:szCs w:val="24"/>
              </w:rPr>
              <w:t>P</w:t>
            </w:r>
            <w:r w:rsidR="000929C9" w:rsidRPr="00C369B2">
              <w:rPr>
                <w:color w:val="000000" w:themeColor="text1"/>
                <w:sz w:val="24"/>
                <w:szCs w:val="24"/>
              </w:rPr>
              <w:t xml:space="preserve">irkimui. </w:t>
            </w:r>
            <w:r w:rsidR="000929C9">
              <w:rPr>
                <w:color w:val="000000" w:themeColor="text1"/>
                <w:sz w:val="24"/>
                <w:szCs w:val="24"/>
              </w:rPr>
              <w:t>P</w:t>
            </w:r>
            <w:r w:rsidR="000929C9" w:rsidRPr="00C369B2">
              <w:rPr>
                <w:color w:val="000000" w:themeColor="text1"/>
                <w:sz w:val="24"/>
                <w:szCs w:val="24"/>
              </w:rPr>
              <w:t xml:space="preserve">irkimo sąlygų </w:t>
            </w:r>
            <w:r w:rsidR="000929C9">
              <w:rPr>
                <w:color w:val="000000" w:themeColor="text1"/>
                <w:sz w:val="24"/>
                <w:szCs w:val="24"/>
              </w:rPr>
              <w:t xml:space="preserve">aprašo </w:t>
            </w:r>
            <w:r w:rsidR="000929C9" w:rsidRPr="00C369B2">
              <w:rPr>
                <w:color w:val="000000" w:themeColor="text1"/>
                <w:sz w:val="24"/>
                <w:szCs w:val="24"/>
              </w:rPr>
              <w:t>techninė specifikacija padalinta į 3 dalis pagal perkamą įrangą – I d</w:t>
            </w:r>
            <w:r w:rsidR="000929C9">
              <w:rPr>
                <w:color w:val="000000" w:themeColor="text1"/>
                <w:sz w:val="24"/>
                <w:szCs w:val="24"/>
              </w:rPr>
              <w:t>alis</w:t>
            </w:r>
            <w:r w:rsidR="000929C9" w:rsidRPr="00C369B2">
              <w:rPr>
                <w:color w:val="000000" w:themeColor="text1"/>
                <w:sz w:val="24"/>
                <w:szCs w:val="24"/>
              </w:rPr>
              <w:t xml:space="preserve"> „Infuzinius prietaisus integruojantis/laikantis įrenginys“, II d</w:t>
            </w:r>
            <w:r w:rsidR="000929C9">
              <w:rPr>
                <w:color w:val="000000" w:themeColor="text1"/>
                <w:sz w:val="24"/>
                <w:szCs w:val="24"/>
              </w:rPr>
              <w:t>alis</w:t>
            </w:r>
            <w:r w:rsidR="000929C9" w:rsidRPr="00C369B2">
              <w:rPr>
                <w:color w:val="000000" w:themeColor="text1"/>
                <w:sz w:val="24"/>
                <w:szCs w:val="24"/>
              </w:rPr>
              <w:t xml:space="preserve"> – „Infuzinės </w:t>
            </w:r>
            <w:proofErr w:type="spellStart"/>
            <w:r w:rsidR="000929C9" w:rsidRPr="00C369B2">
              <w:rPr>
                <w:color w:val="000000" w:themeColor="text1"/>
                <w:sz w:val="24"/>
                <w:szCs w:val="24"/>
              </w:rPr>
              <w:t>švirkštinės</w:t>
            </w:r>
            <w:proofErr w:type="spellEnd"/>
            <w:r w:rsidR="000929C9" w:rsidRPr="00C369B2">
              <w:rPr>
                <w:color w:val="000000" w:themeColor="text1"/>
                <w:sz w:val="24"/>
                <w:szCs w:val="24"/>
              </w:rPr>
              <w:t xml:space="preserve"> pompos“</w:t>
            </w:r>
            <w:r w:rsidR="000929C9">
              <w:rPr>
                <w:color w:val="000000" w:themeColor="text1"/>
                <w:sz w:val="24"/>
                <w:szCs w:val="24"/>
              </w:rPr>
              <w:t xml:space="preserve"> </w:t>
            </w:r>
            <w:r w:rsidR="000929C9" w:rsidRPr="00C369B2">
              <w:rPr>
                <w:color w:val="000000" w:themeColor="text1"/>
                <w:sz w:val="24"/>
                <w:szCs w:val="24"/>
              </w:rPr>
              <w:t>bei III d</w:t>
            </w:r>
            <w:r w:rsidR="000929C9">
              <w:rPr>
                <w:color w:val="000000" w:themeColor="text1"/>
                <w:sz w:val="24"/>
                <w:szCs w:val="24"/>
              </w:rPr>
              <w:t>alis</w:t>
            </w:r>
            <w:r w:rsidR="000929C9" w:rsidRPr="00C369B2">
              <w:rPr>
                <w:color w:val="000000" w:themeColor="text1"/>
                <w:sz w:val="24"/>
                <w:szCs w:val="24"/>
              </w:rPr>
              <w:t xml:space="preserve"> – „Infuzinės tūrinės pompos“. </w:t>
            </w:r>
            <w:r w:rsidR="000929C9">
              <w:rPr>
                <w:color w:val="000000" w:themeColor="text1"/>
                <w:sz w:val="24"/>
                <w:szCs w:val="24"/>
              </w:rPr>
              <w:t>Audito institucijos vertinimu,</w:t>
            </w:r>
            <w:r w:rsidR="000929C9" w:rsidRPr="00C369B2">
              <w:rPr>
                <w:color w:val="000000" w:themeColor="text1"/>
                <w:sz w:val="24"/>
                <w:szCs w:val="24"/>
              </w:rPr>
              <w:t xml:space="preserve"> </w:t>
            </w:r>
            <w:r w:rsidR="000929C9">
              <w:rPr>
                <w:color w:val="000000" w:themeColor="text1"/>
                <w:sz w:val="24"/>
                <w:szCs w:val="24"/>
              </w:rPr>
              <w:t>a</w:t>
            </w:r>
            <w:r w:rsidR="000929C9" w:rsidRPr="00C369B2">
              <w:rPr>
                <w:color w:val="000000" w:themeColor="text1"/>
                <w:sz w:val="24"/>
                <w:szCs w:val="24"/>
              </w:rPr>
              <w:t xml:space="preserve">tsižvelgiant į tai, kad dėl </w:t>
            </w:r>
            <w:r w:rsidR="00454236">
              <w:rPr>
                <w:color w:val="000000" w:themeColor="text1"/>
                <w:sz w:val="24"/>
                <w:szCs w:val="24"/>
              </w:rPr>
              <w:t>P</w:t>
            </w:r>
            <w:r w:rsidR="000929C9" w:rsidRPr="00C369B2">
              <w:rPr>
                <w:color w:val="000000" w:themeColor="text1"/>
                <w:sz w:val="24"/>
                <w:szCs w:val="24"/>
              </w:rPr>
              <w:t xml:space="preserve">irkimo pasirašytos 3 atskiros </w:t>
            </w:r>
            <w:r w:rsidR="00454236">
              <w:rPr>
                <w:color w:val="000000" w:themeColor="text1"/>
                <w:sz w:val="24"/>
                <w:szCs w:val="24"/>
              </w:rPr>
              <w:t>P</w:t>
            </w:r>
            <w:r w:rsidR="000929C9" w:rsidRPr="00C369B2">
              <w:rPr>
                <w:color w:val="000000" w:themeColor="text1"/>
                <w:sz w:val="24"/>
                <w:szCs w:val="24"/>
              </w:rPr>
              <w:t>irkimo sutartys, į  tai, kad P</w:t>
            </w:r>
            <w:r w:rsidR="000929C9">
              <w:rPr>
                <w:color w:val="000000" w:themeColor="text1"/>
                <w:sz w:val="24"/>
                <w:szCs w:val="24"/>
              </w:rPr>
              <w:t>irkimo sąlygose</w:t>
            </w:r>
            <w:r w:rsidR="000929C9" w:rsidRPr="00C369B2">
              <w:rPr>
                <w:color w:val="000000" w:themeColor="text1"/>
                <w:sz w:val="24"/>
                <w:szCs w:val="24"/>
              </w:rPr>
              <w:t xml:space="preserve"> nėra pagrįstos </w:t>
            </w:r>
            <w:r w:rsidR="00454236">
              <w:rPr>
                <w:color w:val="000000" w:themeColor="text1"/>
                <w:sz w:val="24"/>
                <w:szCs w:val="24"/>
              </w:rPr>
              <w:t>P</w:t>
            </w:r>
            <w:r w:rsidR="000929C9" w:rsidRPr="00C369B2">
              <w:rPr>
                <w:color w:val="000000" w:themeColor="text1"/>
                <w:sz w:val="24"/>
                <w:szCs w:val="24"/>
              </w:rPr>
              <w:t>irkimo objekto neskaidymo į da</w:t>
            </w:r>
            <w:r w:rsidR="000929C9">
              <w:rPr>
                <w:color w:val="000000" w:themeColor="text1"/>
                <w:sz w:val="24"/>
                <w:szCs w:val="24"/>
              </w:rPr>
              <w:t>lis aplinkybės bei į tai, kad į</w:t>
            </w:r>
            <w:r w:rsidR="000929C9" w:rsidRPr="00C369B2">
              <w:rPr>
                <w:color w:val="000000" w:themeColor="text1"/>
                <w:sz w:val="24"/>
                <w:szCs w:val="24"/>
              </w:rPr>
              <w:t>ran</w:t>
            </w:r>
            <w:r w:rsidR="000929C9">
              <w:rPr>
                <w:color w:val="000000" w:themeColor="text1"/>
                <w:sz w:val="24"/>
                <w:szCs w:val="24"/>
              </w:rPr>
              <w:t>ga tiekta atskirais užsakymais</w:t>
            </w:r>
            <w:r w:rsidR="000929C9" w:rsidRPr="00C369B2">
              <w:rPr>
                <w:color w:val="000000" w:themeColor="text1"/>
                <w:sz w:val="24"/>
                <w:szCs w:val="24"/>
              </w:rPr>
              <w:t xml:space="preserve">, </w:t>
            </w:r>
            <w:r w:rsidR="000929C9">
              <w:rPr>
                <w:color w:val="000000" w:themeColor="text1"/>
                <w:sz w:val="24"/>
                <w:szCs w:val="24"/>
              </w:rPr>
              <w:t xml:space="preserve">manoma, </w:t>
            </w:r>
            <w:r w:rsidR="000929C9" w:rsidRPr="00C369B2">
              <w:rPr>
                <w:color w:val="000000" w:themeColor="text1"/>
                <w:sz w:val="24"/>
                <w:szCs w:val="24"/>
              </w:rPr>
              <w:t xml:space="preserve">kad </w:t>
            </w:r>
            <w:r w:rsidR="00454236">
              <w:rPr>
                <w:color w:val="000000" w:themeColor="text1"/>
                <w:sz w:val="24"/>
                <w:szCs w:val="24"/>
              </w:rPr>
              <w:t>P</w:t>
            </w:r>
            <w:r w:rsidR="000929C9" w:rsidRPr="00C369B2">
              <w:rPr>
                <w:color w:val="000000" w:themeColor="text1"/>
                <w:sz w:val="24"/>
                <w:szCs w:val="24"/>
              </w:rPr>
              <w:t xml:space="preserve">irkimo tikslas būtų pasiektas </w:t>
            </w:r>
            <w:r w:rsidR="000929C9">
              <w:rPr>
                <w:color w:val="000000" w:themeColor="text1"/>
                <w:sz w:val="24"/>
                <w:szCs w:val="24"/>
              </w:rPr>
              <w:t xml:space="preserve">ir </w:t>
            </w:r>
            <w:r w:rsidR="000929C9" w:rsidRPr="00C369B2">
              <w:rPr>
                <w:color w:val="000000" w:themeColor="text1"/>
                <w:sz w:val="24"/>
                <w:szCs w:val="24"/>
              </w:rPr>
              <w:t xml:space="preserve">išskaidžius </w:t>
            </w:r>
            <w:r w:rsidR="00454236">
              <w:rPr>
                <w:color w:val="000000" w:themeColor="text1"/>
                <w:sz w:val="24"/>
                <w:szCs w:val="24"/>
              </w:rPr>
              <w:t>P</w:t>
            </w:r>
            <w:r w:rsidR="000929C9" w:rsidRPr="00C369B2">
              <w:rPr>
                <w:color w:val="000000" w:themeColor="text1"/>
                <w:sz w:val="24"/>
                <w:szCs w:val="24"/>
              </w:rPr>
              <w:t xml:space="preserve">irkimo objektą į </w:t>
            </w:r>
            <w:r w:rsidR="000929C9">
              <w:rPr>
                <w:color w:val="000000" w:themeColor="text1"/>
                <w:sz w:val="24"/>
                <w:szCs w:val="24"/>
              </w:rPr>
              <w:t xml:space="preserve">atskiras </w:t>
            </w:r>
            <w:r w:rsidR="000929C9" w:rsidRPr="00C369B2">
              <w:rPr>
                <w:color w:val="000000" w:themeColor="text1"/>
                <w:sz w:val="24"/>
                <w:szCs w:val="24"/>
              </w:rPr>
              <w:t xml:space="preserve">dalis.  </w:t>
            </w:r>
            <w:r w:rsidR="00663799" w:rsidRPr="009E755B">
              <w:rPr>
                <w:color w:val="000000" w:themeColor="text1"/>
                <w:sz w:val="24"/>
                <w:szCs w:val="24"/>
              </w:rPr>
              <w:t>Audito institucija nustatė</w:t>
            </w:r>
            <w:r w:rsidR="00663799" w:rsidRPr="009E755B">
              <w:rPr>
                <w:color w:val="000000" w:themeColor="text1"/>
                <w:sz w:val="24"/>
                <w:szCs w:val="24"/>
                <w:lang w:eastAsia="lt-LT"/>
              </w:rPr>
              <w:t>, kad</w:t>
            </w:r>
            <w:r w:rsidR="00663799">
              <w:rPr>
                <w:color w:val="000000" w:themeColor="text1"/>
                <w:sz w:val="24"/>
                <w:szCs w:val="24"/>
                <w:lang w:eastAsia="lt-LT"/>
              </w:rPr>
              <w:t xml:space="preserve"> Perkančioji organizacija </w:t>
            </w:r>
            <w:r w:rsidR="00663799" w:rsidRPr="002F515D">
              <w:rPr>
                <w:sz w:val="24"/>
                <w:szCs w:val="24"/>
              </w:rPr>
              <w:t xml:space="preserve">Pirkimo </w:t>
            </w:r>
            <w:r w:rsidR="00663799">
              <w:rPr>
                <w:sz w:val="24"/>
                <w:szCs w:val="24"/>
              </w:rPr>
              <w:t xml:space="preserve"> </w:t>
            </w:r>
            <w:r w:rsidR="00663799" w:rsidRPr="002F515D">
              <w:rPr>
                <w:sz w:val="24"/>
                <w:szCs w:val="24"/>
              </w:rPr>
              <w:t xml:space="preserve">sąlygose nenurodė </w:t>
            </w:r>
            <w:r w:rsidR="00663799">
              <w:rPr>
                <w:sz w:val="24"/>
                <w:szCs w:val="24"/>
              </w:rPr>
              <w:t xml:space="preserve"> </w:t>
            </w:r>
            <w:r w:rsidR="00663799" w:rsidRPr="002F515D">
              <w:rPr>
                <w:sz w:val="24"/>
                <w:szCs w:val="24"/>
              </w:rPr>
              <w:t xml:space="preserve">pagrindimo dėl Pirkimo </w:t>
            </w:r>
            <w:r w:rsidR="00663799">
              <w:rPr>
                <w:sz w:val="24"/>
                <w:szCs w:val="24"/>
              </w:rPr>
              <w:t xml:space="preserve"> </w:t>
            </w:r>
            <w:r w:rsidR="00663799" w:rsidRPr="002F515D">
              <w:rPr>
                <w:sz w:val="24"/>
                <w:szCs w:val="24"/>
              </w:rPr>
              <w:t>objekto neskaidymo į dalis</w:t>
            </w:r>
            <w:r w:rsidR="00663799">
              <w:rPr>
                <w:sz w:val="24"/>
                <w:szCs w:val="24"/>
              </w:rPr>
              <w:t>.</w:t>
            </w:r>
          </w:p>
          <w:p w14:paraId="7CBF7ADD" w14:textId="64C35A58" w:rsidR="00FC0BFD" w:rsidRPr="00131469" w:rsidRDefault="00FC0BFD" w:rsidP="00FC0BFD">
            <w:pPr>
              <w:widowControl w:val="0"/>
              <w:ind w:firstLine="883"/>
              <w:jc w:val="both"/>
              <w:rPr>
                <w:b/>
                <w:szCs w:val="24"/>
                <w:lang w:eastAsia="lt-LT"/>
              </w:rPr>
            </w:pPr>
            <w:r w:rsidRPr="00131469">
              <w:rPr>
                <w:b/>
                <w:szCs w:val="24"/>
                <w:lang w:eastAsia="lt-LT"/>
              </w:rPr>
              <w:t xml:space="preserve">Tarnyba, atlikusi Pirkimo dalinį vertinimą, </w:t>
            </w:r>
            <w:r>
              <w:rPr>
                <w:b/>
                <w:szCs w:val="24"/>
                <w:lang w:eastAsia="lt-LT"/>
              </w:rPr>
              <w:t>Į</w:t>
            </w:r>
            <w:r w:rsidRPr="00131469">
              <w:rPr>
                <w:b/>
                <w:szCs w:val="24"/>
                <w:lang w:eastAsia="lt-LT"/>
              </w:rPr>
              <w:t>statymo reikalavimų pažeidimų nenustatė.</w:t>
            </w:r>
          </w:p>
          <w:p w14:paraId="58D95B6E" w14:textId="48CB9E1D" w:rsidR="00FC0BFD" w:rsidRDefault="00FC0BFD" w:rsidP="00FC0BFD">
            <w:pPr>
              <w:widowControl w:val="0"/>
              <w:ind w:firstLine="883"/>
              <w:jc w:val="both"/>
              <w:rPr>
                <w:bCs/>
                <w:szCs w:val="24"/>
                <w:lang w:eastAsia="lt-LT"/>
              </w:rPr>
            </w:pPr>
            <w:r w:rsidRPr="00131469">
              <w:rPr>
                <w:bCs/>
                <w:szCs w:val="24"/>
                <w:lang w:eastAsia="lt-LT"/>
              </w:rPr>
              <w:t>Tarnybos argumentai ir paaiškinimai:</w:t>
            </w:r>
          </w:p>
          <w:p w14:paraId="2CC4F9FC" w14:textId="6B1F7C86" w:rsidR="00C95141" w:rsidRDefault="008108A0" w:rsidP="00A65989">
            <w:pPr>
              <w:pStyle w:val="ListParagraph"/>
              <w:widowControl w:val="0"/>
              <w:numPr>
                <w:ilvl w:val="0"/>
                <w:numId w:val="45"/>
              </w:numPr>
              <w:jc w:val="both"/>
              <w:rPr>
                <w:szCs w:val="24"/>
              </w:rPr>
            </w:pPr>
            <w:r>
              <w:rPr>
                <w:szCs w:val="24"/>
              </w:rPr>
              <w:t>Pagal CVP IS duomenis, Pirkimas buvo pradėtas 2020-03-27.</w:t>
            </w:r>
          </w:p>
          <w:p w14:paraId="7911CDC8" w14:textId="6EF901C1" w:rsidR="00A65989" w:rsidRDefault="00D701EE" w:rsidP="00C95141">
            <w:pPr>
              <w:pStyle w:val="ListParagraph"/>
              <w:widowControl w:val="0"/>
              <w:ind w:left="0" w:firstLine="883"/>
              <w:jc w:val="both"/>
              <w:rPr>
                <w:szCs w:val="24"/>
              </w:rPr>
            </w:pPr>
            <w:r>
              <w:rPr>
                <w:szCs w:val="24"/>
              </w:rPr>
              <w:t>Atsakant į CPVA pateiktus klausimus, kaip reikšmingos pažymėtinos šios</w:t>
            </w:r>
            <w:r w:rsidR="00DA7ED7">
              <w:rPr>
                <w:szCs w:val="24"/>
              </w:rPr>
              <w:t xml:space="preserve"> aplinkybės</w:t>
            </w:r>
            <w:r w:rsidR="00C95141">
              <w:rPr>
                <w:szCs w:val="24"/>
              </w:rPr>
              <w:t>: (i) Lietuvos Respublikos Vyriausybė (toliau – LRV) 2020</w:t>
            </w:r>
            <w:r w:rsidR="007521AC">
              <w:rPr>
                <w:szCs w:val="24"/>
              </w:rPr>
              <w:t xml:space="preserve"> m. vasario 26 d.</w:t>
            </w:r>
            <w:r w:rsidR="00C95141">
              <w:rPr>
                <w:szCs w:val="24"/>
              </w:rPr>
              <w:t xml:space="preserve"> nutarimu Nr. 152 paskelbė valstybės lygio ekstremalią situaciją visoje šalyje dėl naujojo koronaviruso (COVID 19) plitimo grėsmės, (ii) LRV 2020</w:t>
            </w:r>
            <w:r w:rsidR="007521AC">
              <w:rPr>
                <w:szCs w:val="24"/>
              </w:rPr>
              <w:t xml:space="preserve"> m. kovo 14 d.</w:t>
            </w:r>
            <w:r w:rsidR="00C95141">
              <w:rPr>
                <w:szCs w:val="24"/>
              </w:rPr>
              <w:t xml:space="preserve"> nutarimu Nr. 207 paskelbė trečią (visiškos parengties) civilinės saugos sistemos parengties lygį bei Lietuvos Respublikos visoje teritorijoje karantiną, (iii) </w:t>
            </w:r>
            <w:r w:rsidR="009E77E2">
              <w:rPr>
                <w:szCs w:val="24"/>
              </w:rPr>
              <w:t>sveikatos apsaugos ministro 2020</w:t>
            </w:r>
            <w:r w:rsidR="007521AC">
              <w:rPr>
                <w:szCs w:val="24"/>
              </w:rPr>
              <w:t xml:space="preserve"> m. kovo 4 d.</w:t>
            </w:r>
            <w:r w:rsidR="009E77E2">
              <w:rPr>
                <w:szCs w:val="24"/>
              </w:rPr>
              <w:t xml:space="preserve"> įsakymu Nr. V-281 VšĮ Klaipėdos universitetinė ligoninė priskirta pagrindines stacionarines paslaugas teikiančioms ir paslaugų teikimą organizuojančioms asmens sveikatos priežiūros įstaigoms.</w:t>
            </w:r>
          </w:p>
          <w:p w14:paraId="2180AC7B" w14:textId="7D3207DB" w:rsidR="000D3A75" w:rsidRDefault="00252F0A" w:rsidP="00C95141">
            <w:pPr>
              <w:pStyle w:val="ListParagraph"/>
              <w:widowControl w:val="0"/>
              <w:ind w:left="0" w:firstLine="883"/>
              <w:jc w:val="both"/>
              <w:rPr>
                <w:szCs w:val="24"/>
              </w:rPr>
            </w:pPr>
            <w:r>
              <w:rPr>
                <w:szCs w:val="24"/>
              </w:rPr>
              <w:t xml:space="preserve">Pirkimo komisijos </w:t>
            </w:r>
            <w:r>
              <w:t>posėdžio 2020-03-</w:t>
            </w:r>
            <w:r w:rsidR="00EC065F">
              <w:t>1</w:t>
            </w:r>
            <w:r>
              <w:t xml:space="preserve">8 protokolu patvirtintų </w:t>
            </w:r>
            <w:r>
              <w:rPr>
                <w:color w:val="000000" w:themeColor="text1"/>
                <w:szCs w:val="24"/>
              </w:rPr>
              <w:t>P</w:t>
            </w:r>
            <w:r w:rsidRPr="00C369B2">
              <w:rPr>
                <w:color w:val="000000" w:themeColor="text1"/>
                <w:szCs w:val="24"/>
              </w:rPr>
              <w:t>irkimo sąlygų aprašo 11 p</w:t>
            </w:r>
            <w:r>
              <w:rPr>
                <w:color w:val="000000" w:themeColor="text1"/>
                <w:szCs w:val="24"/>
              </w:rPr>
              <w:t>unkte</w:t>
            </w:r>
            <w:r w:rsidRPr="00C369B2">
              <w:rPr>
                <w:color w:val="000000" w:themeColor="text1"/>
                <w:szCs w:val="24"/>
              </w:rPr>
              <w:t xml:space="preserve"> </w:t>
            </w:r>
            <w:r>
              <w:rPr>
                <w:color w:val="000000" w:themeColor="text1"/>
                <w:szCs w:val="24"/>
              </w:rPr>
              <w:t>nustatyta</w:t>
            </w:r>
            <w:r w:rsidRPr="00C369B2">
              <w:rPr>
                <w:color w:val="000000" w:themeColor="text1"/>
                <w:szCs w:val="24"/>
              </w:rPr>
              <w:t>, kad perkamų prek</w:t>
            </w:r>
            <w:r>
              <w:rPr>
                <w:color w:val="000000" w:themeColor="text1"/>
                <w:szCs w:val="24"/>
              </w:rPr>
              <w:t>ių</w:t>
            </w:r>
            <w:r w:rsidRPr="00C369B2">
              <w:rPr>
                <w:color w:val="000000" w:themeColor="text1"/>
                <w:szCs w:val="24"/>
              </w:rPr>
              <w:t xml:space="preserve"> kiekis iki 160 vnt.</w:t>
            </w:r>
            <w:r>
              <w:rPr>
                <w:color w:val="000000" w:themeColor="text1"/>
                <w:szCs w:val="24"/>
              </w:rPr>
              <w:t xml:space="preserve"> </w:t>
            </w:r>
            <w:r>
              <w:t xml:space="preserve"> </w:t>
            </w:r>
            <w:r w:rsidR="00A65989">
              <w:rPr>
                <w:szCs w:val="24"/>
              </w:rPr>
              <w:t>Pirkimo paraiškoje</w:t>
            </w:r>
            <w:r w:rsidR="00482738">
              <w:rPr>
                <w:szCs w:val="24"/>
              </w:rPr>
              <w:t xml:space="preserve"> </w:t>
            </w:r>
            <w:r w:rsidR="00A65989">
              <w:rPr>
                <w:szCs w:val="24"/>
              </w:rPr>
              <w:t xml:space="preserve"> (2020 m. </w:t>
            </w:r>
            <w:r w:rsidR="00D34289" w:rsidRPr="00630CC1">
              <w:rPr>
                <w:szCs w:val="24"/>
              </w:rPr>
              <w:t>balandžio</w:t>
            </w:r>
            <w:r w:rsidR="00A65989">
              <w:rPr>
                <w:szCs w:val="24"/>
              </w:rPr>
              <w:t xml:space="preserve"> mėn.) nurodytas </w:t>
            </w:r>
            <w:r w:rsidR="00C22E86">
              <w:rPr>
                <w:szCs w:val="24"/>
              </w:rPr>
              <w:t xml:space="preserve">prekių </w:t>
            </w:r>
            <w:r w:rsidR="00A65989">
              <w:rPr>
                <w:szCs w:val="24"/>
              </w:rPr>
              <w:t>poreikis – „</w:t>
            </w:r>
            <w:r w:rsidR="009C7729">
              <w:rPr>
                <w:szCs w:val="24"/>
              </w:rPr>
              <w:t xml:space="preserve">1 . </w:t>
            </w:r>
            <w:proofErr w:type="spellStart"/>
            <w:r w:rsidR="009C7729">
              <w:rPr>
                <w:szCs w:val="24"/>
              </w:rPr>
              <w:t>Švirkštinės</w:t>
            </w:r>
            <w:proofErr w:type="spellEnd"/>
            <w:r w:rsidR="009C7729">
              <w:rPr>
                <w:szCs w:val="24"/>
              </w:rPr>
              <w:t xml:space="preserve"> pompos; 2. Tūrinės pompos; 3. </w:t>
            </w:r>
            <w:r w:rsidR="009C7729" w:rsidRPr="00630CC1">
              <w:rPr>
                <w:szCs w:val="24"/>
              </w:rPr>
              <w:t xml:space="preserve">Laikikliai </w:t>
            </w:r>
            <w:r w:rsidR="00CF3229" w:rsidRPr="00630CC1">
              <w:rPr>
                <w:szCs w:val="24"/>
              </w:rPr>
              <w:t xml:space="preserve"> </w:t>
            </w:r>
            <w:proofErr w:type="spellStart"/>
            <w:r w:rsidR="00EC56D7" w:rsidRPr="00630CC1">
              <w:rPr>
                <w:szCs w:val="24"/>
              </w:rPr>
              <w:t>švirkštinėms</w:t>
            </w:r>
            <w:proofErr w:type="spellEnd"/>
            <w:r w:rsidR="00EC56D7" w:rsidRPr="00630CC1">
              <w:rPr>
                <w:szCs w:val="24"/>
              </w:rPr>
              <w:t xml:space="preserve"> </w:t>
            </w:r>
            <w:r w:rsidR="009C7729" w:rsidRPr="00630CC1">
              <w:rPr>
                <w:szCs w:val="24"/>
              </w:rPr>
              <w:t>tūrinėms pompoms</w:t>
            </w:r>
            <w:r w:rsidR="00A65989">
              <w:rPr>
                <w:szCs w:val="24"/>
              </w:rPr>
              <w:t>“</w:t>
            </w:r>
            <w:r w:rsidR="00C22E86">
              <w:rPr>
                <w:szCs w:val="24"/>
              </w:rPr>
              <w:t>,</w:t>
            </w:r>
            <w:r w:rsidR="00A65989">
              <w:rPr>
                <w:szCs w:val="24"/>
              </w:rPr>
              <w:t xml:space="preserve"> ir </w:t>
            </w:r>
            <w:r w:rsidR="00C22E86">
              <w:rPr>
                <w:szCs w:val="24"/>
              </w:rPr>
              <w:t>pažymėta</w:t>
            </w:r>
            <w:r w:rsidR="00A65989">
              <w:rPr>
                <w:szCs w:val="24"/>
              </w:rPr>
              <w:t xml:space="preserve">, kad </w:t>
            </w:r>
            <w:r w:rsidR="00EC56D7">
              <w:rPr>
                <w:szCs w:val="24"/>
              </w:rPr>
              <w:t xml:space="preserve">minėta įranga reikalinga tiksliam vaistų ir infuzijų dozavimui </w:t>
            </w:r>
            <w:r w:rsidR="00A65989">
              <w:rPr>
                <w:szCs w:val="24"/>
              </w:rPr>
              <w:t xml:space="preserve">COVID 19 </w:t>
            </w:r>
            <w:r w:rsidR="00EC56D7">
              <w:rPr>
                <w:szCs w:val="24"/>
              </w:rPr>
              <w:t>liga sergantiems ligoniams</w:t>
            </w:r>
            <w:r w:rsidR="00A65989">
              <w:rPr>
                <w:szCs w:val="24"/>
              </w:rPr>
              <w:t>.</w:t>
            </w:r>
            <w:r w:rsidR="008A4AF5">
              <w:rPr>
                <w:szCs w:val="24"/>
              </w:rPr>
              <w:t xml:space="preserve"> </w:t>
            </w:r>
            <w:r w:rsidR="00FF6C21">
              <w:rPr>
                <w:szCs w:val="24"/>
              </w:rPr>
              <w:t xml:space="preserve">Sutarties projekto 5.1 papunktyje nustatyta, kad </w:t>
            </w:r>
            <w:r w:rsidR="00FF6C21" w:rsidRPr="00FF6C21">
              <w:rPr>
                <w:i/>
                <w:iCs/>
                <w:szCs w:val="24"/>
              </w:rPr>
              <w:t>„Pardavėjas“ pristato „Pirkėjui“ nurodytas prekes į jo buveinę laike 40 (keturiasdešimt) dienų nuo užsakymo pateikimo dienos“</w:t>
            </w:r>
            <w:r w:rsidR="00FF6C21">
              <w:rPr>
                <w:i/>
                <w:iCs/>
                <w:szCs w:val="24"/>
              </w:rPr>
              <w:t xml:space="preserve">. </w:t>
            </w:r>
            <w:r w:rsidR="00FF6C21" w:rsidRPr="00FF6C21">
              <w:rPr>
                <w:szCs w:val="24"/>
              </w:rPr>
              <w:t>Kitų reikalavimų,</w:t>
            </w:r>
            <w:r w:rsidR="00FF6C21">
              <w:rPr>
                <w:i/>
                <w:iCs/>
                <w:szCs w:val="24"/>
              </w:rPr>
              <w:t xml:space="preserve"> </w:t>
            </w:r>
            <w:r w:rsidR="00FF6C21">
              <w:rPr>
                <w:szCs w:val="24"/>
              </w:rPr>
              <w:t>susijusių su prekių pristatymu, Pirkimo dokumentuose n</w:t>
            </w:r>
            <w:r w:rsidR="007521AC">
              <w:rPr>
                <w:szCs w:val="24"/>
              </w:rPr>
              <w:t>e</w:t>
            </w:r>
            <w:r w:rsidR="00FF6C21">
              <w:rPr>
                <w:szCs w:val="24"/>
              </w:rPr>
              <w:t>buvo nustatyta, tiekėjams nebuvo žinoma, kad visų prekių iš karto pristatyti nereikės</w:t>
            </w:r>
            <w:r w:rsidR="0031041E">
              <w:rPr>
                <w:szCs w:val="24"/>
              </w:rPr>
              <w:t>.</w:t>
            </w:r>
            <w:r w:rsidR="00FF6C21">
              <w:rPr>
                <w:szCs w:val="24"/>
              </w:rPr>
              <w:t xml:space="preserve"> Perkančiosios organizacijos užsakymų teikimas nepriklausė nuo tiekėjų galimybių pristatyti prekių </w:t>
            </w:r>
            <w:r w:rsidR="0031041E">
              <w:rPr>
                <w:szCs w:val="24"/>
              </w:rPr>
              <w:t xml:space="preserve">visą </w:t>
            </w:r>
            <w:r w:rsidR="00FF6C21">
              <w:rPr>
                <w:szCs w:val="24"/>
              </w:rPr>
              <w:t>k</w:t>
            </w:r>
            <w:r w:rsidR="0031041E">
              <w:rPr>
                <w:szCs w:val="24"/>
              </w:rPr>
              <w:t>iekį ar dalį.</w:t>
            </w:r>
          </w:p>
          <w:p w14:paraId="2DCD8A19" w14:textId="0364677B" w:rsidR="000D3A75" w:rsidRDefault="000D3A75" w:rsidP="000D3A75">
            <w:pPr>
              <w:pStyle w:val="ListParagraph"/>
              <w:widowControl w:val="0"/>
              <w:ind w:left="0" w:firstLine="883"/>
              <w:jc w:val="both"/>
              <w:rPr>
                <w:szCs w:val="24"/>
              </w:rPr>
            </w:pPr>
            <w:r>
              <w:rPr>
                <w:szCs w:val="24"/>
              </w:rPr>
              <w:t>Atsižvelgiant į išdėstytą,</w:t>
            </w:r>
            <w:r w:rsidR="0031041E">
              <w:rPr>
                <w:szCs w:val="24"/>
              </w:rPr>
              <w:t xml:space="preserve"> </w:t>
            </w:r>
            <w:r w:rsidR="008D5371">
              <w:rPr>
                <w:szCs w:val="24"/>
              </w:rPr>
              <w:t xml:space="preserve">Tarnybos vertinimu, </w:t>
            </w:r>
            <w:r w:rsidR="0031041E" w:rsidRPr="000D3A75">
              <w:rPr>
                <w:szCs w:val="24"/>
                <w:u w:val="single"/>
              </w:rPr>
              <w:t>Pirkimo būdo parinkimo metu egzistavo</w:t>
            </w:r>
            <w:r w:rsidR="008D5371">
              <w:rPr>
                <w:szCs w:val="24"/>
                <w:u w:val="single"/>
              </w:rPr>
              <w:t xml:space="preserve"> tiek</w:t>
            </w:r>
            <w:r w:rsidR="00DA7ED7" w:rsidRPr="000D3A75">
              <w:rPr>
                <w:szCs w:val="24"/>
                <w:u w:val="single"/>
              </w:rPr>
              <w:t xml:space="preserve"> prekių</w:t>
            </w:r>
            <w:r w:rsidR="0031041E" w:rsidRPr="000D3A75">
              <w:rPr>
                <w:szCs w:val="24"/>
                <w:u w:val="single"/>
              </w:rPr>
              <w:t xml:space="preserve"> poreikis</w:t>
            </w:r>
            <w:r w:rsidR="00DA7ED7" w:rsidRPr="000D3A75">
              <w:rPr>
                <w:szCs w:val="24"/>
                <w:u w:val="single"/>
              </w:rPr>
              <w:t xml:space="preserve"> (1</w:t>
            </w:r>
            <w:r w:rsidR="00F9132A">
              <w:rPr>
                <w:szCs w:val="24"/>
                <w:u w:val="single"/>
              </w:rPr>
              <w:t>60</w:t>
            </w:r>
            <w:r w:rsidR="00DA7ED7" w:rsidRPr="000D3A75">
              <w:rPr>
                <w:szCs w:val="24"/>
                <w:u w:val="single"/>
              </w:rPr>
              <w:t xml:space="preserve"> vnt.)</w:t>
            </w:r>
            <w:r w:rsidR="00A648A4">
              <w:rPr>
                <w:szCs w:val="24"/>
                <w:u w:val="single"/>
              </w:rPr>
              <w:t>,</w:t>
            </w:r>
            <w:r w:rsidR="0031041E" w:rsidRPr="000D3A75">
              <w:rPr>
                <w:szCs w:val="24"/>
                <w:u w:val="single"/>
              </w:rPr>
              <w:t xml:space="preserve"> </w:t>
            </w:r>
            <w:r w:rsidR="00A648A4">
              <w:rPr>
                <w:szCs w:val="24"/>
                <w:u w:val="single"/>
              </w:rPr>
              <w:t>tiek</w:t>
            </w:r>
            <w:r w:rsidR="00A648A4" w:rsidRPr="000D3A75">
              <w:rPr>
                <w:szCs w:val="24"/>
                <w:u w:val="single"/>
              </w:rPr>
              <w:t xml:space="preserve"> </w:t>
            </w:r>
            <w:r w:rsidR="0031041E" w:rsidRPr="000D3A75">
              <w:rPr>
                <w:szCs w:val="24"/>
                <w:u w:val="single"/>
              </w:rPr>
              <w:t xml:space="preserve">ir </w:t>
            </w:r>
            <w:r w:rsidR="008D5371">
              <w:rPr>
                <w:szCs w:val="24"/>
                <w:u w:val="single"/>
              </w:rPr>
              <w:t xml:space="preserve">skubą sąlygojusios </w:t>
            </w:r>
            <w:r w:rsidR="0031041E" w:rsidRPr="000D3A75">
              <w:rPr>
                <w:szCs w:val="24"/>
                <w:u w:val="single"/>
              </w:rPr>
              <w:t>aplinkybės, nepriklaus</w:t>
            </w:r>
            <w:r w:rsidR="008D5371">
              <w:rPr>
                <w:szCs w:val="24"/>
                <w:u w:val="single"/>
              </w:rPr>
              <w:t>ius</w:t>
            </w:r>
            <w:r w:rsidR="0031041E" w:rsidRPr="000D3A75">
              <w:rPr>
                <w:szCs w:val="24"/>
                <w:u w:val="single"/>
              </w:rPr>
              <w:t>ios nuo Perkančiosios organizacijos</w:t>
            </w:r>
            <w:r w:rsidR="0031041E">
              <w:rPr>
                <w:szCs w:val="24"/>
              </w:rPr>
              <w:t>.</w:t>
            </w:r>
          </w:p>
          <w:p w14:paraId="3FCDED07" w14:textId="3DE2842B" w:rsidR="00DA7ED7" w:rsidRDefault="00DA7ED7" w:rsidP="00882317">
            <w:pPr>
              <w:ind w:firstLine="883"/>
              <w:jc w:val="both"/>
              <w:rPr>
                <w:szCs w:val="24"/>
              </w:rPr>
            </w:pPr>
            <w:r>
              <w:rPr>
                <w:szCs w:val="24"/>
              </w:rPr>
              <w:t xml:space="preserve">Vykdant Pirkimo sutartį, </w:t>
            </w:r>
            <w:r w:rsidRPr="00FA291C">
              <w:rPr>
                <w:szCs w:val="24"/>
                <w:u w:val="single"/>
              </w:rPr>
              <w:t>prekių poreikis nedingo</w:t>
            </w:r>
            <w:r>
              <w:rPr>
                <w:szCs w:val="24"/>
              </w:rPr>
              <w:t>. Tačiau aplinkybė</w:t>
            </w:r>
            <w:r w:rsidR="00882317">
              <w:rPr>
                <w:szCs w:val="24"/>
              </w:rPr>
              <w:t>s</w:t>
            </w:r>
            <w:r w:rsidR="007521AC">
              <w:rPr>
                <w:szCs w:val="24"/>
              </w:rPr>
              <w:t>, susijusios su prekių poreikio finansavimu,</w:t>
            </w:r>
            <w:r>
              <w:rPr>
                <w:szCs w:val="24"/>
              </w:rPr>
              <w:t xml:space="preserve"> lėmė, kad </w:t>
            </w:r>
            <w:r w:rsidR="000D3A75">
              <w:rPr>
                <w:szCs w:val="24"/>
              </w:rPr>
              <w:t xml:space="preserve">prekių </w:t>
            </w:r>
            <w:r>
              <w:rPr>
                <w:szCs w:val="24"/>
              </w:rPr>
              <w:t>poreikis b</w:t>
            </w:r>
            <w:r w:rsidR="00A648A4">
              <w:rPr>
                <w:szCs w:val="24"/>
              </w:rPr>
              <w:t>uvo</w:t>
            </w:r>
            <w:r>
              <w:rPr>
                <w:szCs w:val="24"/>
              </w:rPr>
              <w:t xml:space="preserve"> </w:t>
            </w:r>
            <w:r w:rsidR="007521AC">
              <w:rPr>
                <w:szCs w:val="24"/>
              </w:rPr>
              <w:t>patenkin</w:t>
            </w:r>
            <w:r>
              <w:rPr>
                <w:szCs w:val="24"/>
              </w:rPr>
              <w:t xml:space="preserve">tas ne iš </w:t>
            </w:r>
            <w:r w:rsidR="000D3A75">
              <w:rPr>
                <w:szCs w:val="24"/>
              </w:rPr>
              <w:t>k</w:t>
            </w:r>
            <w:r>
              <w:rPr>
                <w:szCs w:val="24"/>
              </w:rPr>
              <w:t xml:space="preserve">arto. </w:t>
            </w:r>
            <w:r w:rsidR="000D3A75">
              <w:rPr>
                <w:szCs w:val="24"/>
              </w:rPr>
              <w:t xml:space="preserve">Tai patvirtina </w:t>
            </w:r>
            <w:r w:rsidR="000D3A75">
              <w:rPr>
                <w:szCs w:val="24"/>
              </w:rPr>
              <w:lastRenderedPageBreak/>
              <w:t>Perkančiosios organizacijos paaiškinimas</w:t>
            </w:r>
            <w:r w:rsidR="00882317">
              <w:rPr>
                <w:szCs w:val="24"/>
              </w:rPr>
              <w:t xml:space="preserve"> (2021-12-2</w:t>
            </w:r>
            <w:r w:rsidR="0014662F">
              <w:rPr>
                <w:szCs w:val="24"/>
              </w:rPr>
              <w:t>8</w:t>
            </w:r>
            <w:r w:rsidR="00882317">
              <w:rPr>
                <w:szCs w:val="24"/>
              </w:rPr>
              <w:t xml:space="preserve"> raštas Nr. </w:t>
            </w:r>
            <w:r w:rsidR="00882317" w:rsidRPr="00A17551">
              <w:rPr>
                <w:szCs w:val="24"/>
              </w:rPr>
              <w:t>16-38</w:t>
            </w:r>
            <w:r w:rsidR="00485461">
              <w:rPr>
                <w:szCs w:val="24"/>
              </w:rPr>
              <w:t>99</w:t>
            </w:r>
            <w:r w:rsidR="00882317">
              <w:rPr>
                <w:szCs w:val="24"/>
              </w:rPr>
              <w:t>)</w:t>
            </w:r>
            <w:r w:rsidR="000D3A75">
              <w:rPr>
                <w:rStyle w:val="FootnoteReference"/>
                <w:szCs w:val="24"/>
              </w:rPr>
              <w:footnoteReference w:id="4"/>
            </w:r>
            <w:r w:rsidR="000D3A75">
              <w:rPr>
                <w:szCs w:val="24"/>
              </w:rPr>
              <w:t>.</w:t>
            </w:r>
            <w:r w:rsidR="00FA291C">
              <w:rPr>
                <w:szCs w:val="24"/>
              </w:rPr>
              <w:t xml:space="preserve"> Finansavimo </w:t>
            </w:r>
            <w:r w:rsidR="007521AC">
              <w:rPr>
                <w:szCs w:val="24"/>
              </w:rPr>
              <w:t xml:space="preserve">trūkumas </w:t>
            </w:r>
            <w:r w:rsidR="00FA291C">
              <w:rPr>
                <w:szCs w:val="24"/>
              </w:rPr>
              <w:t>sutarties vykdymo metu, nepaneigia prekių poreikio ir ypatingos skubos aplinkybių.</w:t>
            </w:r>
          </w:p>
          <w:p w14:paraId="56D1903F" w14:textId="18F13796" w:rsidR="000D3A75" w:rsidRDefault="000D3A75" w:rsidP="000D3A75">
            <w:pPr>
              <w:pStyle w:val="ListParagraph"/>
              <w:widowControl w:val="0"/>
              <w:ind w:left="0" w:firstLine="883"/>
              <w:jc w:val="both"/>
              <w:rPr>
                <w:szCs w:val="24"/>
              </w:rPr>
            </w:pPr>
            <w:r>
              <w:rPr>
                <w:szCs w:val="24"/>
              </w:rPr>
              <w:t xml:space="preserve">Atsižvelgdama į išdėstytą, Tarnyba </w:t>
            </w:r>
            <w:r w:rsidR="00FA291C">
              <w:rPr>
                <w:szCs w:val="24"/>
              </w:rPr>
              <w:t>nenustatė Įstatymo pažeidimų Perkančiajai organizacijai pasirenkant neskelbiamų derybų būdu</w:t>
            </w:r>
            <w:r w:rsidR="008D5371">
              <w:rPr>
                <w:szCs w:val="24"/>
              </w:rPr>
              <w:t xml:space="preserve"> (pagal Įstatymo 71 straipsnio 1 dalies 3 punktą)</w:t>
            </w:r>
            <w:r w:rsidR="00FA291C">
              <w:rPr>
                <w:szCs w:val="24"/>
              </w:rPr>
              <w:t xml:space="preserve"> įsigyti 1</w:t>
            </w:r>
            <w:r w:rsidR="00912E22">
              <w:rPr>
                <w:szCs w:val="24"/>
              </w:rPr>
              <w:t>60</w:t>
            </w:r>
            <w:r w:rsidR="00FA291C">
              <w:rPr>
                <w:szCs w:val="24"/>
              </w:rPr>
              <w:t xml:space="preserve"> vnt. </w:t>
            </w:r>
            <w:r w:rsidR="00912E22">
              <w:rPr>
                <w:color w:val="000000" w:themeColor="text1"/>
                <w:szCs w:val="24"/>
              </w:rPr>
              <w:t>prekių</w:t>
            </w:r>
            <w:r w:rsidR="00FA291C">
              <w:rPr>
                <w:color w:val="000000" w:themeColor="text1"/>
                <w:szCs w:val="24"/>
              </w:rPr>
              <w:t>.</w:t>
            </w:r>
            <w:r w:rsidR="00FA291C">
              <w:rPr>
                <w:szCs w:val="24"/>
              </w:rPr>
              <w:t xml:space="preserve"> </w:t>
            </w:r>
          </w:p>
          <w:p w14:paraId="356F2EB5" w14:textId="77777777" w:rsidR="002F3281" w:rsidRDefault="002F3281" w:rsidP="0014683E">
            <w:pPr>
              <w:widowControl w:val="0"/>
              <w:jc w:val="both"/>
              <w:rPr>
                <w:szCs w:val="24"/>
              </w:rPr>
            </w:pPr>
          </w:p>
          <w:p w14:paraId="745D45A0" w14:textId="35F53F16" w:rsidR="009F20E8" w:rsidRDefault="009F20E8" w:rsidP="009F20E8">
            <w:pPr>
              <w:pStyle w:val="ListParagraph"/>
              <w:widowControl w:val="0"/>
              <w:numPr>
                <w:ilvl w:val="0"/>
                <w:numId w:val="45"/>
              </w:numPr>
              <w:ind w:left="0" w:firstLine="883"/>
              <w:jc w:val="both"/>
              <w:rPr>
                <w:szCs w:val="24"/>
              </w:rPr>
            </w:pPr>
            <w:r>
              <w:rPr>
                <w:szCs w:val="24"/>
              </w:rPr>
              <w:t>Perkančioji organizacija savo paaiškinimuose</w:t>
            </w:r>
            <w:r w:rsidR="00690302">
              <w:rPr>
                <w:rStyle w:val="FootnoteReference"/>
                <w:szCs w:val="24"/>
              </w:rPr>
              <w:footnoteReference w:id="5"/>
            </w:r>
            <w:r w:rsidR="005C1420">
              <w:rPr>
                <w:szCs w:val="24"/>
              </w:rPr>
              <w:t>,</w:t>
            </w:r>
            <w:r>
              <w:rPr>
                <w:szCs w:val="24"/>
              </w:rPr>
              <w:t xml:space="preserve"> grįsdama Pirkimo objekto neskaidymą į dalis</w:t>
            </w:r>
            <w:r w:rsidR="005C1420">
              <w:rPr>
                <w:szCs w:val="24"/>
              </w:rPr>
              <w:t>,</w:t>
            </w:r>
            <w:r>
              <w:rPr>
                <w:szCs w:val="24"/>
              </w:rPr>
              <w:t xml:space="preserve"> nurodė, jog:</w:t>
            </w:r>
            <w:r w:rsidR="00690302">
              <w:rPr>
                <w:szCs w:val="24"/>
              </w:rPr>
              <w:t xml:space="preserve"> </w:t>
            </w:r>
            <w:r w:rsidRPr="00690302">
              <w:rPr>
                <w:szCs w:val="24"/>
              </w:rPr>
              <w:t>„</w:t>
            </w:r>
            <w:r w:rsidR="008002FB">
              <w:rPr>
                <w:i/>
                <w:iCs/>
                <w:szCs w:val="24"/>
              </w:rPr>
              <w:t xml:space="preserve">Gydymo įstaigos dažnai susiduria su atvejais, kai būtina pacientams kontroliuojamai leisti ne tik medikamentus, bet ir atlikti </w:t>
            </w:r>
            <w:proofErr w:type="spellStart"/>
            <w:r w:rsidR="008002FB">
              <w:rPr>
                <w:i/>
                <w:iCs/>
                <w:szCs w:val="24"/>
              </w:rPr>
              <w:t>enterinę</w:t>
            </w:r>
            <w:proofErr w:type="spellEnd"/>
            <w:r w:rsidR="008002FB">
              <w:rPr>
                <w:i/>
                <w:iCs/>
                <w:szCs w:val="24"/>
              </w:rPr>
              <w:t xml:space="preserve"> mitybą. Tam, kad būtų galima visą procesą centralizuotai kontroliuoti būtina, kad </w:t>
            </w:r>
            <w:proofErr w:type="spellStart"/>
            <w:r w:rsidR="008002FB">
              <w:rPr>
                <w:i/>
                <w:iCs/>
                <w:szCs w:val="24"/>
              </w:rPr>
              <w:t>švirkštinės</w:t>
            </w:r>
            <w:proofErr w:type="spellEnd"/>
            <w:r w:rsidR="008002FB">
              <w:rPr>
                <w:i/>
                <w:iCs/>
                <w:szCs w:val="24"/>
              </w:rPr>
              <w:t xml:space="preserve"> ir tūrinės pompos būtų apjungtos į vieningą sistemą. Gamintojai tokie kaip &lt;...&gt;B. </w:t>
            </w:r>
            <w:proofErr w:type="spellStart"/>
            <w:r w:rsidR="008002FB">
              <w:rPr>
                <w:i/>
                <w:iCs/>
                <w:szCs w:val="24"/>
              </w:rPr>
              <w:t>Braun</w:t>
            </w:r>
            <w:proofErr w:type="spellEnd"/>
            <w:r w:rsidR="008002FB">
              <w:rPr>
                <w:i/>
                <w:iCs/>
                <w:szCs w:val="24"/>
              </w:rPr>
              <w:t xml:space="preserve"> </w:t>
            </w:r>
            <w:proofErr w:type="spellStart"/>
            <w:r w:rsidR="008002FB">
              <w:rPr>
                <w:i/>
                <w:iCs/>
                <w:szCs w:val="24"/>
              </w:rPr>
              <w:t>Melsungen</w:t>
            </w:r>
            <w:proofErr w:type="spellEnd"/>
            <w:r w:rsidR="008002FB">
              <w:rPr>
                <w:i/>
                <w:iCs/>
                <w:szCs w:val="24"/>
              </w:rPr>
              <w:t xml:space="preserve"> AG ir kt. kartu su </w:t>
            </w:r>
            <w:proofErr w:type="spellStart"/>
            <w:r w:rsidR="008002FB">
              <w:rPr>
                <w:i/>
                <w:iCs/>
                <w:szCs w:val="24"/>
              </w:rPr>
              <w:t>švirkštinėmis</w:t>
            </w:r>
            <w:proofErr w:type="spellEnd"/>
            <w:r w:rsidR="008002FB">
              <w:rPr>
                <w:i/>
                <w:iCs/>
                <w:szCs w:val="24"/>
              </w:rPr>
              <w:t xml:space="preserve"> ir tūrinėmis pompomis siūlo ir specializuotus laikiklius. Šie laikikliai leidžia ne tik suleisti medikamentus, ar atlikti </w:t>
            </w:r>
            <w:proofErr w:type="spellStart"/>
            <w:r w:rsidR="008002FB">
              <w:rPr>
                <w:i/>
                <w:iCs/>
                <w:szCs w:val="24"/>
              </w:rPr>
              <w:t>enterinę</w:t>
            </w:r>
            <w:proofErr w:type="spellEnd"/>
            <w:r w:rsidR="008002FB">
              <w:rPr>
                <w:i/>
                <w:iCs/>
                <w:szCs w:val="24"/>
              </w:rPr>
              <w:t xml:space="preserve"> mitybą, bet ir užtikrina prietaisų elektros maitinimą, duomenų perdavimą į centrinę stotį, personalo iškvietimą ir pan. Kiekvieno gamintojo specializuoti laikikliai gali būti naudojami tik su konkretaus gamintojo </w:t>
            </w:r>
            <w:proofErr w:type="spellStart"/>
            <w:r w:rsidR="008002FB">
              <w:rPr>
                <w:i/>
                <w:iCs/>
                <w:szCs w:val="24"/>
              </w:rPr>
              <w:t>švirkštinėmis</w:t>
            </w:r>
            <w:proofErr w:type="spellEnd"/>
            <w:r w:rsidR="008002FB">
              <w:rPr>
                <w:i/>
                <w:iCs/>
                <w:szCs w:val="24"/>
              </w:rPr>
              <w:t xml:space="preserve"> ir tūrinėmis pompomis, dėl to, visus prietaisus privaloma įsigyti viena pirkimo dalimi. Jei laikikliai, </w:t>
            </w:r>
            <w:proofErr w:type="spellStart"/>
            <w:r w:rsidR="008002FB">
              <w:rPr>
                <w:i/>
                <w:iCs/>
                <w:szCs w:val="24"/>
              </w:rPr>
              <w:t>švirkštinės</w:t>
            </w:r>
            <w:proofErr w:type="spellEnd"/>
            <w:r w:rsidR="008002FB">
              <w:rPr>
                <w:i/>
                <w:iCs/>
                <w:szCs w:val="24"/>
              </w:rPr>
              <w:t xml:space="preserve"> ir tūrinės pompos būtų įsig</w:t>
            </w:r>
            <w:r w:rsidR="005C1420">
              <w:rPr>
                <w:i/>
                <w:iCs/>
                <w:szCs w:val="24"/>
              </w:rPr>
              <w:t>y</w:t>
            </w:r>
            <w:r w:rsidR="008002FB">
              <w:rPr>
                <w:i/>
                <w:iCs/>
                <w:szCs w:val="24"/>
              </w:rPr>
              <w:t xml:space="preserve">jamos atskiromis dalimis tuomet būtų tikimybė įsigyti 3 skirtingų gamintojo </w:t>
            </w:r>
            <w:r w:rsidR="004C1724">
              <w:rPr>
                <w:i/>
                <w:iCs/>
                <w:szCs w:val="24"/>
              </w:rPr>
              <w:t>prietaisus</w:t>
            </w:r>
            <w:r w:rsidR="008002FB">
              <w:rPr>
                <w:i/>
                <w:iCs/>
                <w:szCs w:val="24"/>
              </w:rPr>
              <w:t xml:space="preserve">, kurie vienas su kitu negalėtų sąveikauti ir taip nebūtų patenkintas perkančiosios organizacijos poreikis turėti vieningą sistemą. Be to, tokiu atveju laikiklis iš vis nebūtų panaudojamas. Toks pirkimo </w:t>
            </w:r>
            <w:r w:rsidR="004C1724">
              <w:rPr>
                <w:i/>
                <w:iCs/>
                <w:szCs w:val="24"/>
              </w:rPr>
              <w:t>objekto</w:t>
            </w:r>
            <w:r w:rsidR="008002FB">
              <w:rPr>
                <w:i/>
                <w:iCs/>
                <w:szCs w:val="24"/>
              </w:rPr>
              <w:t xml:space="preserve"> apjungimas yra būtinas dėl technologinių, medicininių (klinikinio panaudojimo)</w:t>
            </w:r>
            <w:r w:rsidR="004C1724">
              <w:rPr>
                <w:i/>
                <w:iCs/>
                <w:szCs w:val="24"/>
              </w:rPr>
              <w:t>,</w:t>
            </w:r>
            <w:r w:rsidR="008002FB">
              <w:rPr>
                <w:i/>
                <w:iCs/>
                <w:szCs w:val="24"/>
              </w:rPr>
              <w:t xml:space="preserve"> bet ir dėl ekonominių motyvų. &lt;...&gt;</w:t>
            </w:r>
            <w:r w:rsidRPr="00690302">
              <w:rPr>
                <w:szCs w:val="24"/>
              </w:rPr>
              <w:t>“</w:t>
            </w:r>
            <w:r w:rsidR="00AF34C7">
              <w:rPr>
                <w:szCs w:val="24"/>
              </w:rPr>
              <w:t>.</w:t>
            </w:r>
          </w:p>
          <w:p w14:paraId="54C118E0" w14:textId="50C3D4ED" w:rsidR="00F66873" w:rsidRPr="009F20E8" w:rsidRDefault="004B6E8D" w:rsidP="009F20E8">
            <w:pPr>
              <w:pStyle w:val="ListParagraph"/>
              <w:widowControl w:val="0"/>
              <w:ind w:left="0" w:firstLine="883"/>
              <w:jc w:val="both"/>
              <w:rPr>
                <w:szCs w:val="24"/>
              </w:rPr>
            </w:pPr>
            <w:r w:rsidRPr="009F20E8">
              <w:rPr>
                <w:szCs w:val="24"/>
              </w:rPr>
              <w:lastRenderedPageBreak/>
              <w:t>Įstatymo 28 straipsnio 1 dalyje</w:t>
            </w:r>
            <w:r w:rsidR="00B00F21">
              <w:rPr>
                <w:rStyle w:val="FootnoteReference"/>
                <w:szCs w:val="24"/>
              </w:rPr>
              <w:footnoteReference w:id="6"/>
            </w:r>
            <w:r w:rsidRPr="009F20E8">
              <w:rPr>
                <w:szCs w:val="24"/>
              </w:rPr>
              <w:t xml:space="preserve"> perkanči</w:t>
            </w:r>
            <w:r w:rsidR="005B6762" w:rsidRPr="009F20E8">
              <w:rPr>
                <w:szCs w:val="24"/>
              </w:rPr>
              <w:t>ajai</w:t>
            </w:r>
            <w:r w:rsidRPr="009F20E8">
              <w:rPr>
                <w:szCs w:val="24"/>
              </w:rPr>
              <w:t xml:space="preserve"> organizacij</w:t>
            </w:r>
            <w:r w:rsidR="005B6762" w:rsidRPr="009F20E8">
              <w:rPr>
                <w:szCs w:val="24"/>
              </w:rPr>
              <w:t>ai</w:t>
            </w:r>
            <w:r w:rsidRPr="009F20E8">
              <w:rPr>
                <w:szCs w:val="24"/>
              </w:rPr>
              <w:t xml:space="preserve"> nustatyta pareiga skaidyti pirkimą į dalis (o neskaidant – pagrįsti). </w:t>
            </w:r>
            <w:r w:rsidR="00BD34CC">
              <w:rPr>
                <w:szCs w:val="24"/>
              </w:rPr>
              <w:t>Pažymėtina, kad v</w:t>
            </w:r>
            <w:r w:rsidR="00CE5383" w:rsidRPr="009F20E8">
              <w:rPr>
                <w:szCs w:val="24"/>
              </w:rPr>
              <w:t>adovaujantis Įstatymo 72 straipsnio 3 dalimi</w:t>
            </w:r>
            <w:r w:rsidR="00073528">
              <w:rPr>
                <w:rStyle w:val="FootnoteReference"/>
                <w:szCs w:val="24"/>
              </w:rPr>
              <w:footnoteReference w:id="7"/>
            </w:r>
            <w:r w:rsidR="00CE5383" w:rsidRPr="009F20E8">
              <w:rPr>
                <w:szCs w:val="24"/>
              </w:rPr>
              <w:t>, esant ypatingai skubai</w:t>
            </w:r>
            <w:r w:rsidR="000747FA" w:rsidRPr="009F20E8">
              <w:rPr>
                <w:szCs w:val="24"/>
              </w:rPr>
              <w:t>,</w:t>
            </w:r>
            <w:r w:rsidR="00CE5383" w:rsidRPr="009F20E8">
              <w:rPr>
                <w:szCs w:val="24"/>
              </w:rPr>
              <w:t xml:space="preserve"> perkančioji organizacija gali pirkimo sutartį sudaryti nesilaikydama Įstatymo 72 straipsnio 2 dalyje nurodytiems etapams taikomų ir kitų pirkimo procedūroms bei pirkimo sutarties turiniui nustatytų reikalavimų. Taigi, </w:t>
            </w:r>
            <w:r w:rsidR="00000443">
              <w:rPr>
                <w:szCs w:val="24"/>
              </w:rPr>
              <w:t>ypatingos</w:t>
            </w:r>
            <w:r w:rsidR="00D57976">
              <w:rPr>
                <w:szCs w:val="24"/>
              </w:rPr>
              <w:t xml:space="preserve"> </w:t>
            </w:r>
            <w:r w:rsidR="00CE5383" w:rsidRPr="009F20E8">
              <w:rPr>
                <w:szCs w:val="24"/>
              </w:rPr>
              <w:t xml:space="preserve">skubos atveju, </w:t>
            </w:r>
            <w:r w:rsidR="00100008" w:rsidRPr="009F20E8">
              <w:rPr>
                <w:szCs w:val="24"/>
              </w:rPr>
              <w:t>perkančioji organizacija gali nerengti pirkimo dokumentų</w:t>
            </w:r>
            <w:r w:rsidR="00184ADD">
              <w:rPr>
                <w:szCs w:val="24"/>
              </w:rPr>
              <w:t>. V</w:t>
            </w:r>
            <w:r w:rsidR="00100008" w:rsidRPr="009F20E8">
              <w:rPr>
                <w:szCs w:val="24"/>
              </w:rPr>
              <w:t xml:space="preserve">is dėlto pasirinkus juos rengti, </w:t>
            </w:r>
            <w:r w:rsidR="00226C5C" w:rsidRPr="009F20E8">
              <w:rPr>
                <w:szCs w:val="24"/>
              </w:rPr>
              <w:t>T</w:t>
            </w:r>
            <w:r w:rsidR="00100008" w:rsidRPr="009F20E8">
              <w:rPr>
                <w:szCs w:val="24"/>
              </w:rPr>
              <w:t xml:space="preserve">arnybos vertinimu, nėra </w:t>
            </w:r>
            <w:r w:rsidR="00184ADD">
              <w:rPr>
                <w:szCs w:val="24"/>
              </w:rPr>
              <w:t xml:space="preserve">privalomo teisinio </w:t>
            </w:r>
            <w:r w:rsidR="00100008" w:rsidRPr="009F20E8">
              <w:rPr>
                <w:szCs w:val="24"/>
              </w:rPr>
              <w:t xml:space="preserve">pagrindo </w:t>
            </w:r>
            <w:r w:rsidR="00226C5C" w:rsidRPr="009F20E8">
              <w:rPr>
                <w:szCs w:val="24"/>
              </w:rPr>
              <w:t>teigti</w:t>
            </w:r>
            <w:r w:rsidR="00100008" w:rsidRPr="009F20E8">
              <w:rPr>
                <w:szCs w:val="24"/>
              </w:rPr>
              <w:t xml:space="preserve">, kad </w:t>
            </w:r>
            <w:r w:rsidR="00E27843" w:rsidRPr="009F20E8">
              <w:rPr>
                <w:szCs w:val="24"/>
              </w:rPr>
              <w:t>perkančiajai organizacijai</w:t>
            </w:r>
            <w:r w:rsidR="00226C5C" w:rsidRPr="009F20E8">
              <w:rPr>
                <w:szCs w:val="24"/>
              </w:rPr>
              <w:t xml:space="preserve"> </w:t>
            </w:r>
            <w:r w:rsidR="00100008" w:rsidRPr="009F20E8">
              <w:rPr>
                <w:szCs w:val="24"/>
              </w:rPr>
              <w:t>yra pareiga</w:t>
            </w:r>
            <w:r w:rsidR="00184ADD">
              <w:rPr>
                <w:szCs w:val="24"/>
              </w:rPr>
              <w:t>,</w:t>
            </w:r>
            <w:r w:rsidR="00100008" w:rsidRPr="009F20E8">
              <w:rPr>
                <w:szCs w:val="24"/>
              </w:rPr>
              <w:t xml:space="preserve"> </w:t>
            </w:r>
            <w:r w:rsidR="00184ADD">
              <w:rPr>
                <w:szCs w:val="24"/>
              </w:rPr>
              <w:t xml:space="preserve">vykdant pirkimą neskelbiamų derybų būdu </w:t>
            </w:r>
            <w:r w:rsidR="00184ADD" w:rsidRPr="00630CC1">
              <w:rPr>
                <w:szCs w:val="24"/>
                <w:u w:val="single"/>
              </w:rPr>
              <w:t>dėl ypatingos skubos aplinkybių</w:t>
            </w:r>
            <w:r w:rsidR="00184ADD">
              <w:rPr>
                <w:szCs w:val="24"/>
              </w:rPr>
              <w:t xml:space="preserve">, </w:t>
            </w:r>
            <w:r w:rsidR="00100008" w:rsidRPr="009F20E8">
              <w:rPr>
                <w:szCs w:val="24"/>
              </w:rPr>
              <w:t>pagrindimą dėl</w:t>
            </w:r>
            <w:r w:rsidR="00226C5C" w:rsidRPr="009F20E8">
              <w:rPr>
                <w:szCs w:val="24"/>
              </w:rPr>
              <w:t xml:space="preserve"> </w:t>
            </w:r>
            <w:r w:rsidR="00100008" w:rsidRPr="009F20E8">
              <w:rPr>
                <w:szCs w:val="24"/>
              </w:rPr>
              <w:t>neskaidymo įrašyti į pirkimo dokumentus.</w:t>
            </w:r>
          </w:p>
          <w:p w14:paraId="17C8E16A" w14:textId="580811F7" w:rsidR="0014683E" w:rsidRPr="00F66873" w:rsidRDefault="000747FA" w:rsidP="00F66873">
            <w:pPr>
              <w:pStyle w:val="ListParagraph"/>
              <w:widowControl w:val="0"/>
              <w:ind w:left="0" w:firstLine="883"/>
              <w:jc w:val="both"/>
              <w:rPr>
                <w:szCs w:val="24"/>
              </w:rPr>
            </w:pPr>
            <w:r w:rsidRPr="00F66873">
              <w:rPr>
                <w:szCs w:val="24"/>
              </w:rPr>
              <w:t xml:space="preserve">Atsižvelgiant į </w:t>
            </w:r>
            <w:r w:rsidR="00277E5F" w:rsidRPr="00F66873">
              <w:rPr>
                <w:szCs w:val="24"/>
              </w:rPr>
              <w:t>išdėstyt</w:t>
            </w:r>
            <w:r w:rsidR="00D57976">
              <w:rPr>
                <w:szCs w:val="24"/>
              </w:rPr>
              <w:t>ą</w:t>
            </w:r>
            <w:r w:rsidRPr="00F66873">
              <w:rPr>
                <w:szCs w:val="24"/>
              </w:rPr>
              <w:t xml:space="preserve">, Tarnybos vertinimu, </w:t>
            </w:r>
            <w:r w:rsidR="00D57976" w:rsidRPr="00F66873">
              <w:rPr>
                <w:szCs w:val="24"/>
              </w:rPr>
              <w:t xml:space="preserve">nagrinėjamu atveju </w:t>
            </w:r>
            <w:r w:rsidR="00D57976">
              <w:rPr>
                <w:szCs w:val="24"/>
              </w:rPr>
              <w:t>P</w:t>
            </w:r>
            <w:r w:rsidR="00D57976" w:rsidRPr="00F66873">
              <w:rPr>
                <w:szCs w:val="24"/>
              </w:rPr>
              <w:t>erkančioji organizacija</w:t>
            </w:r>
            <w:r w:rsidR="00D57976">
              <w:rPr>
                <w:szCs w:val="24"/>
              </w:rPr>
              <w:t>,</w:t>
            </w:r>
            <w:r w:rsidR="00D57976" w:rsidRPr="00F66873">
              <w:rPr>
                <w:szCs w:val="24"/>
              </w:rPr>
              <w:t xml:space="preserve"> </w:t>
            </w:r>
            <w:r w:rsidR="00D57976">
              <w:rPr>
                <w:szCs w:val="24"/>
              </w:rPr>
              <w:t xml:space="preserve">neskaidžiusi Pirkimo objekto į dalis ir </w:t>
            </w:r>
            <w:r w:rsidR="00D57976" w:rsidRPr="00F66873">
              <w:rPr>
                <w:szCs w:val="24"/>
              </w:rPr>
              <w:t>Pirkimo dokumentuose nenurodžiusi neskaidymo pagrindimo</w:t>
            </w:r>
            <w:r w:rsidR="00D57976">
              <w:rPr>
                <w:szCs w:val="24"/>
              </w:rPr>
              <w:t>,</w:t>
            </w:r>
            <w:r w:rsidR="00D57976" w:rsidRPr="00F66873">
              <w:rPr>
                <w:szCs w:val="24"/>
              </w:rPr>
              <w:t xml:space="preserve"> nepažeidė Įstatymo nuostatų</w:t>
            </w:r>
            <w:r w:rsidR="00D57976">
              <w:rPr>
                <w:szCs w:val="24"/>
              </w:rPr>
              <w:t xml:space="preserve">. Be to, atsižvelgiant į </w:t>
            </w:r>
            <w:r w:rsidR="006555D9">
              <w:rPr>
                <w:szCs w:val="24"/>
              </w:rPr>
              <w:t>Perkančio</w:t>
            </w:r>
            <w:r w:rsidR="00D57976">
              <w:rPr>
                <w:szCs w:val="24"/>
              </w:rPr>
              <w:t>sios</w:t>
            </w:r>
            <w:r w:rsidR="006555D9">
              <w:rPr>
                <w:szCs w:val="24"/>
              </w:rPr>
              <w:t xml:space="preserve"> organizacij</w:t>
            </w:r>
            <w:r w:rsidR="00D57976">
              <w:rPr>
                <w:szCs w:val="24"/>
              </w:rPr>
              <w:t>os</w:t>
            </w:r>
            <w:r w:rsidR="006555D9">
              <w:rPr>
                <w:szCs w:val="24"/>
              </w:rPr>
              <w:t xml:space="preserve"> paaiškinimuose</w:t>
            </w:r>
            <w:r w:rsidR="006555D9">
              <w:rPr>
                <w:rStyle w:val="FootnoteReference"/>
                <w:szCs w:val="24"/>
              </w:rPr>
              <w:footnoteReference w:id="8"/>
            </w:r>
            <w:r w:rsidR="006555D9">
              <w:rPr>
                <w:szCs w:val="24"/>
              </w:rPr>
              <w:t xml:space="preserve"> </w:t>
            </w:r>
            <w:r w:rsidR="00D57976">
              <w:rPr>
                <w:szCs w:val="24"/>
              </w:rPr>
              <w:t>išdėstytus argumentus, sutiktina, kad jos nurodyti argumentai</w:t>
            </w:r>
            <w:r w:rsidR="00C47D14">
              <w:rPr>
                <w:szCs w:val="24"/>
              </w:rPr>
              <w:t xml:space="preserve"> bet kokiu atveju būtų</w:t>
            </w:r>
            <w:r w:rsidR="00D57976">
              <w:rPr>
                <w:szCs w:val="24"/>
              </w:rPr>
              <w:t xml:space="preserve"> </w:t>
            </w:r>
            <w:r w:rsidR="001602A3">
              <w:rPr>
                <w:szCs w:val="24"/>
              </w:rPr>
              <w:t xml:space="preserve">pakankami </w:t>
            </w:r>
            <w:r w:rsidR="006555D9">
              <w:rPr>
                <w:szCs w:val="24"/>
              </w:rPr>
              <w:t>Pirkimo objekto neskaidym</w:t>
            </w:r>
            <w:r w:rsidR="00C47D14">
              <w:rPr>
                <w:szCs w:val="24"/>
              </w:rPr>
              <w:t>ui</w:t>
            </w:r>
            <w:r w:rsidR="006555D9">
              <w:rPr>
                <w:szCs w:val="24"/>
              </w:rPr>
              <w:t xml:space="preserve"> į dalis</w:t>
            </w:r>
            <w:r w:rsidRPr="00F66873">
              <w:rPr>
                <w:szCs w:val="24"/>
              </w:rPr>
              <w:t>.</w:t>
            </w: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2978221F" w14:textId="0AF30086" w:rsidR="009F2FAD" w:rsidRDefault="00C47D14" w:rsidP="009F2FAD">
            <w:pPr>
              <w:spacing w:before="120"/>
              <w:ind w:firstLine="741"/>
              <w:jc w:val="both"/>
            </w:pPr>
            <w:r>
              <w:rPr>
                <w:szCs w:val="24"/>
              </w:rPr>
              <w:t xml:space="preserve">1. </w:t>
            </w:r>
            <w:r w:rsidR="007565E9">
              <w:rPr>
                <w:szCs w:val="24"/>
              </w:rPr>
              <w:t>Pirkimo s</w:t>
            </w:r>
            <w:r w:rsidR="00A95959">
              <w:rPr>
                <w:szCs w:val="24"/>
              </w:rPr>
              <w:t>utarties projekto 7.1 papunk</w:t>
            </w:r>
            <w:r>
              <w:rPr>
                <w:szCs w:val="24"/>
              </w:rPr>
              <w:t>tyje buvo numatyta</w:t>
            </w:r>
            <w:r w:rsidR="00A95959">
              <w:rPr>
                <w:szCs w:val="24"/>
              </w:rPr>
              <w:t>, kad „s</w:t>
            </w:r>
            <w:r w:rsidR="00A95959" w:rsidRPr="00C917F1">
              <w:t>utartis įsigalioja nuo Sutarties pasirašymo dienos ir galioja 12 mėnesių</w:t>
            </w:r>
            <w:r w:rsidR="00A95959">
              <w:t>“</w:t>
            </w:r>
            <w:r w:rsidR="00A95959" w:rsidRPr="00C917F1">
              <w:t>.</w:t>
            </w:r>
            <w:r w:rsidR="00A95959">
              <w:t xml:space="preserve"> Nors vertina</w:t>
            </w:r>
            <w:r w:rsidR="009F2FAD">
              <w:t>n</w:t>
            </w:r>
            <w:r w:rsidR="00A95959">
              <w:t>t faktines Pirkimo sutarties vykdymo aplinkybes, nenustatyta, kad buvo vilkinama pa</w:t>
            </w:r>
            <w:r w:rsidR="00F81673">
              <w:t>t</w:t>
            </w:r>
            <w:r w:rsidR="00A95959">
              <w:t>eikti užsakymus prekių pristatymui (tai tiesiogiai priklausė nuo finansavimo galimybių), tačiau ateityje, vykdant pirkimus neskelbiamų derybų būdu (</w:t>
            </w:r>
            <w:r w:rsidR="00A95959" w:rsidRPr="00F81673">
              <w:rPr>
                <w:u w:val="single"/>
              </w:rPr>
              <w:t>dėl</w:t>
            </w:r>
            <w:r>
              <w:rPr>
                <w:u w:val="single"/>
              </w:rPr>
              <w:t xml:space="preserve"> ypatingos</w:t>
            </w:r>
            <w:r w:rsidR="00A95959" w:rsidRPr="00F81673">
              <w:rPr>
                <w:u w:val="single"/>
              </w:rPr>
              <w:t xml:space="preserve"> skubos</w:t>
            </w:r>
            <w:r w:rsidR="00A95959">
              <w:t xml:space="preserve">), sutarties galiojimo terminas turėtų būti </w:t>
            </w:r>
            <w:r w:rsidR="00831E1F">
              <w:t>proporcingas</w:t>
            </w:r>
            <w:r>
              <w:t xml:space="preserve"> (ypatingą skubą sąlygojusioms aplinkybėms)</w:t>
            </w:r>
            <w:r w:rsidR="00831E1F">
              <w:t xml:space="preserve"> ir </w:t>
            </w:r>
            <w:r w:rsidR="00A95959">
              <w:t xml:space="preserve">nustatytas, atsižvelgiant į </w:t>
            </w:r>
            <w:r>
              <w:t xml:space="preserve">galimus </w:t>
            </w:r>
            <w:r w:rsidR="00A95959">
              <w:t>prekių pristatymo bei atsiskaitymo terminus.</w:t>
            </w:r>
          </w:p>
          <w:p w14:paraId="77061F5A" w14:textId="2767C157" w:rsidR="00C47D14" w:rsidRDefault="00C47D14" w:rsidP="00863E95">
            <w:pPr>
              <w:spacing w:before="120"/>
              <w:ind w:firstLine="741"/>
              <w:jc w:val="both"/>
            </w:pPr>
            <w:r>
              <w:t xml:space="preserve">2. </w:t>
            </w:r>
            <w:r w:rsidR="00D93812">
              <w:t>Dėl Pirkimo procedūrų užbaigimo 3 sutartimis</w:t>
            </w:r>
            <w:r>
              <w:t>:</w:t>
            </w:r>
          </w:p>
          <w:p w14:paraId="5F0D2A0B" w14:textId="4FE6983B" w:rsidR="00BE36BF" w:rsidRDefault="00D93812" w:rsidP="00BE36BF">
            <w:pPr>
              <w:spacing w:before="120"/>
              <w:ind w:firstLine="741"/>
              <w:jc w:val="both"/>
            </w:pPr>
            <w:r>
              <w:t xml:space="preserve">Pažymėtina, kad </w:t>
            </w:r>
            <w:r w:rsidRPr="00D93812">
              <w:t>Į</w:t>
            </w:r>
            <w:r>
              <w:t>statymo</w:t>
            </w:r>
            <w:r w:rsidRPr="00D93812">
              <w:t xml:space="preserve"> 29 str</w:t>
            </w:r>
            <w:r>
              <w:t>aipsnio</w:t>
            </w:r>
            <w:r w:rsidRPr="00D93812">
              <w:t xml:space="preserve"> 2 d</w:t>
            </w:r>
            <w:r>
              <w:t>alyje</w:t>
            </w:r>
            <w:r w:rsidRPr="00D93812">
              <w:t xml:space="preserve"> </w:t>
            </w:r>
            <w:r>
              <w:t>nustatyta</w:t>
            </w:r>
            <w:r w:rsidRPr="00D93812">
              <w:t xml:space="preserve">, </w:t>
            </w:r>
            <w:r>
              <w:t>jog</w:t>
            </w:r>
            <w:r w:rsidRPr="00D93812">
              <w:t> </w:t>
            </w:r>
            <w:r w:rsidR="00147661">
              <w:rPr>
                <w:szCs w:val="24"/>
              </w:rPr>
              <w:t>„</w:t>
            </w:r>
            <w:r w:rsidRPr="00D93812">
              <w:t>Pirkimo (ar atskiros pirkimo dalies) ar projekto konkurso procedūros baigiasi, kai: 1) sudaroma pirkimo sutartis &lt;...&gt;</w:t>
            </w:r>
            <w:r w:rsidR="00147661">
              <w:t>“</w:t>
            </w:r>
            <w:r w:rsidRPr="00D93812">
              <w:t xml:space="preserve">. </w:t>
            </w:r>
            <w:r w:rsidR="00147661">
              <w:t>Atsižvelgiant į išdėstyt</w:t>
            </w:r>
            <w:r w:rsidR="00C47D14">
              <w:t>ą</w:t>
            </w:r>
            <w:r w:rsidR="00147661">
              <w:t xml:space="preserve">, darytina išvada, jog Įstatyme </w:t>
            </w:r>
            <w:r w:rsidRPr="00D93812">
              <w:t>nėra numatyta, kad vieno pirkimo</w:t>
            </w:r>
            <w:r w:rsidR="001C5766">
              <w:t>, kurio objektas nėra skaidomas į dalis,</w:t>
            </w:r>
            <w:r w:rsidRPr="00D93812">
              <w:t xml:space="preserve"> procedūros būtų baigiamos kelių </w:t>
            </w:r>
            <w:r w:rsidR="00C74095">
              <w:t xml:space="preserve">(nagrinėjamu atveju trijų) </w:t>
            </w:r>
            <w:r w:rsidRPr="00D93812">
              <w:t>sutarčių sudarymu. Atsižvelgiant į tai</w:t>
            </w:r>
            <w:r w:rsidR="00FE1D56">
              <w:t>, kas išdėstyta</w:t>
            </w:r>
            <w:r w:rsidRPr="00D93812">
              <w:t xml:space="preserve"> bei į </w:t>
            </w:r>
            <w:r w:rsidR="00C74095">
              <w:rPr>
                <w:szCs w:val="24"/>
              </w:rPr>
              <w:t xml:space="preserve">Perkančiosios organizacijos paaiškinimą (2021-12-28 raštas Nr. </w:t>
            </w:r>
            <w:r w:rsidR="00C74095" w:rsidRPr="00A17551">
              <w:rPr>
                <w:szCs w:val="24"/>
              </w:rPr>
              <w:t>16-38</w:t>
            </w:r>
            <w:r w:rsidR="00C74095">
              <w:rPr>
                <w:szCs w:val="24"/>
              </w:rPr>
              <w:t>99)</w:t>
            </w:r>
            <w:r w:rsidR="00C74095">
              <w:rPr>
                <w:rStyle w:val="FootnoteReference"/>
                <w:szCs w:val="24"/>
              </w:rPr>
              <w:footnoteReference w:id="9"/>
            </w:r>
            <w:r w:rsidRPr="00D93812">
              <w:t xml:space="preserve">, </w:t>
            </w:r>
            <w:r w:rsidR="00C74095">
              <w:t xml:space="preserve">Tarnyba </w:t>
            </w:r>
            <w:r w:rsidR="009F2FAD">
              <w:t xml:space="preserve">atkreipia dėmesį, jog </w:t>
            </w:r>
            <w:r w:rsidR="00C9248A">
              <w:t xml:space="preserve">nors </w:t>
            </w:r>
            <w:r w:rsidR="009F2FAD">
              <w:t xml:space="preserve">nagrinėjamu atveju išanalizavus faktines </w:t>
            </w:r>
            <w:r w:rsidR="009F2FAD">
              <w:lastRenderedPageBreak/>
              <w:t>pirkimo procedūrų vykdymo aplinkybes</w:t>
            </w:r>
            <w:r w:rsidR="00CC5405">
              <w:t xml:space="preserve"> (visos 3 sutartys pasirašytos tą pači</w:t>
            </w:r>
            <w:r w:rsidR="00977ADA">
              <w:t>ą</w:t>
            </w:r>
            <w:r w:rsidR="00CC5405">
              <w:t xml:space="preserve"> dieną</w:t>
            </w:r>
            <w:r w:rsidR="002D5A53">
              <w:t xml:space="preserve"> su tuo pačiu tiekėju</w:t>
            </w:r>
            <w:r w:rsidR="00CC5405">
              <w:t>, sutarčių turinys identiškas</w:t>
            </w:r>
            <w:r w:rsidR="00863E95">
              <w:t>,</w:t>
            </w:r>
            <w:r w:rsidR="00863E95" w:rsidRPr="00863E95">
              <w:t xml:space="preserve"> į visas sutartis įtrauktos privalomos nuostatos ir reikalavimai, sutartys atitinka </w:t>
            </w:r>
            <w:r w:rsidR="00863E95">
              <w:t xml:space="preserve">Pirkimo </w:t>
            </w:r>
            <w:r w:rsidR="00863E95" w:rsidRPr="00863E95">
              <w:t xml:space="preserve">sutarties projekto sąlygas ir </w:t>
            </w:r>
            <w:r w:rsidR="00863E95">
              <w:t>kt.</w:t>
            </w:r>
            <w:r w:rsidR="00863E95" w:rsidRPr="00863E95">
              <w:t>)</w:t>
            </w:r>
            <w:r w:rsidR="00863E95">
              <w:t xml:space="preserve"> </w:t>
            </w:r>
            <w:r w:rsidR="009F2FAD">
              <w:t xml:space="preserve">nenustatė Įstatymo pažeidimo, tačiau </w:t>
            </w:r>
            <w:r w:rsidR="00C74095">
              <w:t xml:space="preserve">ateityje </w:t>
            </w:r>
            <w:r w:rsidR="001959D4">
              <w:t>vykdomų</w:t>
            </w:r>
            <w:r w:rsidR="00C74095">
              <w:t xml:space="preserve"> pirkimų</w:t>
            </w:r>
            <w:r w:rsidR="009F2FAD">
              <w:t>, kurių objektas nebus skaidomas į dalis,</w:t>
            </w:r>
            <w:r w:rsidR="00C74095">
              <w:t xml:space="preserve"> procedūr</w:t>
            </w:r>
            <w:r w:rsidR="00F71201">
              <w:t>o</w:t>
            </w:r>
            <w:r w:rsidR="00C74095">
              <w:t xml:space="preserve">s </w:t>
            </w:r>
            <w:r w:rsidR="00F71201">
              <w:t xml:space="preserve">turėtų būti </w:t>
            </w:r>
            <w:r w:rsidR="00C74095">
              <w:t>užbaig</w:t>
            </w:r>
            <w:r w:rsidR="00F71201">
              <w:t>iamos</w:t>
            </w:r>
            <w:r w:rsidR="00C74095">
              <w:t xml:space="preserve"> viena sutartimi</w:t>
            </w:r>
            <w:r w:rsidRPr="00D93812">
              <w:t>.</w:t>
            </w:r>
          </w:p>
          <w:p w14:paraId="1EBC6721" w14:textId="5C6AE1EE" w:rsidR="00D93812" w:rsidRPr="001C7D2D" w:rsidRDefault="00BE36BF" w:rsidP="001C7D2D">
            <w:pPr>
              <w:spacing w:before="120"/>
              <w:ind w:firstLine="741"/>
              <w:jc w:val="both"/>
              <w:rPr>
                <w:szCs w:val="24"/>
              </w:rPr>
            </w:pPr>
            <w:r>
              <w:rPr>
                <w:szCs w:val="24"/>
              </w:rPr>
              <w:t>3.</w:t>
            </w:r>
            <w:r w:rsidR="009334DE">
              <w:rPr>
                <w:szCs w:val="24"/>
              </w:rPr>
              <w:t xml:space="preserve"> </w:t>
            </w:r>
            <w:r w:rsidR="0057206B" w:rsidRPr="00716623">
              <w:t>Atkreiptinas dėmesys, jog iš Pirkimo dokumentų</w:t>
            </w:r>
            <w:r w:rsidR="00716623" w:rsidRPr="00680153">
              <w:rPr>
                <w:rStyle w:val="FootnoteReference"/>
                <w:u w:val="single"/>
              </w:rPr>
              <w:footnoteReference w:id="10"/>
            </w:r>
            <w:r w:rsidR="00716623">
              <w:t xml:space="preserve"> </w:t>
            </w:r>
            <w:r w:rsidR="0057206B" w:rsidRPr="00716623">
              <w:t xml:space="preserve">matyti, </w:t>
            </w:r>
            <w:r w:rsidR="0082790B" w:rsidRPr="00716623">
              <w:t>kad</w:t>
            </w:r>
            <w:r w:rsidR="0057206B" w:rsidRPr="00716623">
              <w:t xml:space="preserve"> Pirkimo komisijos </w:t>
            </w:r>
            <w:r w:rsidR="0057206B">
              <w:t>posėdžio</w:t>
            </w:r>
            <w:r w:rsidR="00AC2294">
              <w:t>, vykusio</w:t>
            </w:r>
            <w:r w:rsidR="0057206B">
              <w:t xml:space="preserve"> 2020</w:t>
            </w:r>
            <w:r w:rsidR="00AC2294">
              <w:t xml:space="preserve"> m. kovo </w:t>
            </w:r>
            <w:r w:rsidR="00EC065F">
              <w:t>1</w:t>
            </w:r>
            <w:r w:rsidR="0057206B">
              <w:t>8</w:t>
            </w:r>
            <w:r w:rsidR="00AC2294">
              <w:t xml:space="preserve"> d.</w:t>
            </w:r>
            <w:r w:rsidR="00233416">
              <w:t>,</w:t>
            </w:r>
            <w:r w:rsidR="0057206B">
              <w:t xml:space="preserve"> metu buvo patvirtintas </w:t>
            </w:r>
            <w:r w:rsidR="00AC2294">
              <w:t xml:space="preserve">perkamų </w:t>
            </w:r>
            <w:r w:rsidR="0057206B">
              <w:t xml:space="preserve">prekių kiekis, o </w:t>
            </w:r>
            <w:r w:rsidR="0057206B" w:rsidRPr="00716623">
              <w:t xml:space="preserve">Pirkimo </w:t>
            </w:r>
            <w:r w:rsidR="00233416" w:rsidRPr="00716623">
              <w:t xml:space="preserve">poreikis </w:t>
            </w:r>
            <w:r w:rsidR="0057206B" w:rsidRPr="00716623">
              <w:t xml:space="preserve">paraiškoje </w:t>
            </w:r>
            <w:r w:rsidR="00233416" w:rsidRPr="00716623">
              <w:t xml:space="preserve">buvo </w:t>
            </w:r>
            <w:r w:rsidR="0057206B" w:rsidRPr="00A258DF">
              <w:t>nustatytas</w:t>
            </w:r>
            <w:r w:rsidR="0057206B" w:rsidRPr="00E40AE3">
              <w:t xml:space="preserve"> </w:t>
            </w:r>
            <w:r w:rsidR="0057206B" w:rsidRPr="00EC065F">
              <w:t xml:space="preserve">tik </w:t>
            </w:r>
            <w:r w:rsidR="0057206B" w:rsidRPr="00BD34CC">
              <w:t xml:space="preserve">2020 m. </w:t>
            </w:r>
            <w:r w:rsidR="0057206B" w:rsidRPr="00630CC1">
              <w:t>balandžio</w:t>
            </w:r>
            <w:r w:rsidR="0057206B" w:rsidRPr="00716623">
              <w:t xml:space="preserve"> mėn.</w:t>
            </w:r>
            <w:r w:rsidR="00AC2294" w:rsidRPr="00716623">
              <w:t xml:space="preserve"> Atsižvelgiant į išdėstyta</w:t>
            </w:r>
            <w:r w:rsidR="006564C1" w:rsidRPr="00A258DF">
              <w:t>, Tarnybos vertinimu,</w:t>
            </w:r>
            <w:r w:rsidR="009726BE" w:rsidRPr="00E40AE3">
              <w:t xml:space="preserve"> </w:t>
            </w:r>
            <w:r w:rsidR="009726BE" w:rsidRPr="00EC065F">
              <w:t>Pirkimo procesas buvo vykdo</w:t>
            </w:r>
            <w:r w:rsidR="009726BE" w:rsidRPr="00BD34CC">
              <w:t>mas nenuosekliai ir</w:t>
            </w:r>
            <w:r w:rsidR="00A258DF">
              <w:t>,</w:t>
            </w:r>
            <w:r w:rsidR="009726BE" w:rsidRPr="00A258DF">
              <w:t xml:space="preserve"> nors </w:t>
            </w:r>
            <w:r w:rsidR="006564C1" w:rsidRPr="00E40AE3">
              <w:t xml:space="preserve"> </w:t>
            </w:r>
            <w:r w:rsidR="00BF778E">
              <w:t>nagrinėjamu atveju išanalizavus faktines pirkimo procedūrų vykdymo aplinkybes</w:t>
            </w:r>
            <w:r w:rsidR="00A258DF">
              <w:t>,</w:t>
            </w:r>
            <w:r w:rsidR="00BF778E">
              <w:t xml:space="preserve"> </w:t>
            </w:r>
            <w:r w:rsidR="00A258DF">
              <w:t xml:space="preserve">Tarnyba </w:t>
            </w:r>
            <w:r w:rsidR="00BF778E">
              <w:t>nenustatė Įstatymo pažeidimo, tačiau ateityje vykdomų pirkimų</w:t>
            </w:r>
            <w:r w:rsidR="00A258DF">
              <w:t xml:space="preserve"> procesas turi būti </w:t>
            </w:r>
            <w:r w:rsidR="00987197">
              <w:t xml:space="preserve">vykdomas </w:t>
            </w:r>
            <w:r w:rsidR="00A258DF">
              <w:t>nuosekl</w:t>
            </w:r>
            <w:r w:rsidR="00987197">
              <w:t>iai</w:t>
            </w:r>
            <w:r w:rsidR="005B7CDE">
              <w:t xml:space="preserve">, t. y. visų pirma turi būti nustatomas </w:t>
            </w:r>
            <w:r w:rsidR="00A258DF">
              <w:t>pirkimo poreikis (reikalingos pirkti prekės, jų kiekis ir pan.)</w:t>
            </w:r>
            <w:r w:rsidR="00CD1F43">
              <w:t>, o tik po to pradedam</w:t>
            </w:r>
            <w:r w:rsidR="00526F9A">
              <w:t>i</w:t>
            </w:r>
            <w:r w:rsidR="00CD1F43">
              <w:t xml:space="preserve"> vykdyti kit</w:t>
            </w:r>
            <w:r w:rsidR="00526F9A">
              <w:t>i viešojo</w:t>
            </w:r>
            <w:r w:rsidR="00CD1F43">
              <w:t xml:space="preserve"> pirkimo proce</w:t>
            </w:r>
            <w:r w:rsidR="00526F9A">
              <w:t>so etapai</w:t>
            </w:r>
            <w:r w:rsidR="006F580C">
              <w:t xml:space="preserve"> (tvirtinamos pirkimo sąlygos ir kt.)</w:t>
            </w:r>
            <w:r w:rsidR="00CD1F43">
              <w:t>.</w:t>
            </w:r>
          </w:p>
        </w:tc>
      </w:tr>
    </w:tbl>
    <w:p w14:paraId="0F85A183" w14:textId="77777777" w:rsidR="00086F43" w:rsidRDefault="00086F43"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7777777" w:rsidR="00086F43" w:rsidRDefault="00086F43" w:rsidP="00B903C8">
      <w:pPr>
        <w:tabs>
          <w:tab w:val="left" w:pos="900"/>
        </w:tabs>
        <w:jc w:val="both"/>
        <w:rPr>
          <w:sz w:val="20"/>
        </w:rPr>
      </w:pPr>
    </w:p>
    <w:p w14:paraId="658A58E1" w14:textId="77777777" w:rsidR="00D17BF9" w:rsidRDefault="00D17BF9" w:rsidP="002541A3"/>
    <w:p w14:paraId="6D32B602" w14:textId="77777777" w:rsidR="00D17BF9" w:rsidRDefault="00D17BF9" w:rsidP="002541A3"/>
    <w:p w14:paraId="5C2C0448" w14:textId="77777777" w:rsidR="00D17BF9" w:rsidRDefault="00D17BF9" w:rsidP="002541A3"/>
    <w:p w14:paraId="5263D66F" w14:textId="16F9D609" w:rsidR="00D17BF9" w:rsidRDefault="00D17BF9" w:rsidP="002541A3"/>
    <w:p w14:paraId="0994CAC0" w14:textId="2C32D30F" w:rsidR="009F6C1B" w:rsidRDefault="009F6C1B" w:rsidP="002541A3"/>
    <w:p w14:paraId="34D7BFD7" w14:textId="53E76954" w:rsidR="009F6C1B" w:rsidRDefault="009F6C1B" w:rsidP="002541A3"/>
    <w:p w14:paraId="6FC0ADA1" w14:textId="4DD1EBD4" w:rsidR="009F6C1B" w:rsidRDefault="009F6C1B" w:rsidP="002541A3"/>
    <w:p w14:paraId="0951050D" w14:textId="043B7FD2" w:rsidR="009F6C1B" w:rsidRDefault="009F6C1B" w:rsidP="002541A3"/>
    <w:p w14:paraId="79A34253" w14:textId="07345C59" w:rsidR="009F6C1B" w:rsidRDefault="009F6C1B" w:rsidP="002541A3"/>
    <w:p w14:paraId="7EC76EE9" w14:textId="43F6E3C5" w:rsidR="009F6C1B" w:rsidRDefault="009F6C1B" w:rsidP="002541A3"/>
    <w:p w14:paraId="718CD19B" w14:textId="42522DBB" w:rsidR="009F6C1B" w:rsidRDefault="009F6C1B" w:rsidP="002541A3"/>
    <w:p w14:paraId="65B133AD" w14:textId="5A185E65" w:rsidR="009F6C1B" w:rsidRDefault="009F6C1B" w:rsidP="002541A3"/>
    <w:p w14:paraId="73EA2DC4" w14:textId="77777777" w:rsidR="009F6C1B" w:rsidRDefault="009F6C1B" w:rsidP="002541A3"/>
    <w:p w14:paraId="337081C3" w14:textId="210B495C" w:rsidR="004C2177" w:rsidRPr="002541A3" w:rsidRDefault="002541A3" w:rsidP="002541A3">
      <w:r w:rsidRPr="004F0243">
        <w:t>L</w:t>
      </w:r>
      <w:r>
        <w:t xml:space="preserve">aura </w:t>
      </w:r>
      <w:r w:rsidRPr="004F0243">
        <w:t xml:space="preserve">Žemaitė, tel. (8 5) </w:t>
      </w:r>
      <w:r w:rsidRPr="004F0243">
        <w:rPr>
          <w:color w:val="222222"/>
        </w:rPr>
        <w:t>2197042</w:t>
      </w:r>
      <w:r w:rsidRPr="004F0243">
        <w:t>, el. p. Laura.Zemaite@vpt</w:t>
      </w:r>
      <w:r>
        <w:t>.lt</w:t>
      </w:r>
    </w:p>
    <w:sectPr w:rsidR="004C2177" w:rsidRPr="002541A3" w:rsidSect="00D710EE">
      <w:headerReference w:type="default" r:id="rId11"/>
      <w:footerReference w:type="first" r:id="rId12"/>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FE19" w14:textId="77777777" w:rsidR="00F03FFB" w:rsidRDefault="00F03FFB" w:rsidP="00B60E72">
      <w:r>
        <w:separator/>
      </w:r>
    </w:p>
  </w:endnote>
  <w:endnote w:type="continuationSeparator" w:id="0">
    <w:p w14:paraId="69D86FF5" w14:textId="77777777" w:rsidR="00F03FFB" w:rsidRDefault="00F03FF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6521" w14:textId="77777777" w:rsidR="00F03FFB" w:rsidRDefault="00F03FFB" w:rsidP="00B60E72">
      <w:r>
        <w:separator/>
      </w:r>
    </w:p>
  </w:footnote>
  <w:footnote w:type="continuationSeparator" w:id="0">
    <w:p w14:paraId="7E18829C" w14:textId="77777777" w:rsidR="00F03FFB" w:rsidRDefault="00F03FFB" w:rsidP="00B60E72">
      <w:r>
        <w:continuationSeparator/>
      </w:r>
    </w:p>
  </w:footnote>
  <w:footnote w:id="1">
    <w:p w14:paraId="77EF790E" w14:textId="0B6A40C7" w:rsidR="0056794D" w:rsidRDefault="0056794D" w:rsidP="0056794D">
      <w:pPr>
        <w:pStyle w:val="FootnoteText"/>
        <w:jc w:val="both"/>
      </w:pPr>
      <w:r>
        <w:rPr>
          <w:rStyle w:val="FootnoteReference"/>
        </w:rPr>
        <w:footnoteRef/>
      </w:r>
      <w:r>
        <w:t xml:space="preserve"> </w:t>
      </w:r>
      <w:r w:rsidR="0007566E">
        <w:t>Pirkimo komisijos posėdžio 2020-03-18 protokole nurod</w:t>
      </w:r>
      <w:r w:rsidR="00203533">
        <w:t>yt</w:t>
      </w:r>
      <w:r w:rsidR="0007566E">
        <w:t>a planuojama pirkimo vertė su PVM.</w:t>
      </w:r>
    </w:p>
  </w:footnote>
  <w:footnote w:id="2">
    <w:p w14:paraId="122F3D87" w14:textId="0643D98E" w:rsidR="0007566E" w:rsidRDefault="0007566E" w:rsidP="0007566E">
      <w:pPr>
        <w:pStyle w:val="FootnoteText"/>
        <w:jc w:val="both"/>
      </w:pPr>
      <w:r>
        <w:rPr>
          <w:rStyle w:val="FootnoteReference"/>
        </w:rPr>
        <w:footnoteRef/>
      </w:r>
      <w:r>
        <w:t xml:space="preserve"> </w:t>
      </w:r>
      <w:r>
        <w:t>Pirkimo komisijos posėdžio 2020-0</w:t>
      </w:r>
      <w:r w:rsidR="00354A03">
        <w:t>4-06</w:t>
      </w:r>
      <w:r>
        <w:t xml:space="preserve"> protokole nurod</w:t>
      </w:r>
      <w:r w:rsidR="00203533">
        <w:t>yt</w:t>
      </w:r>
      <w:r>
        <w:t xml:space="preserve">a </w:t>
      </w:r>
      <w:r w:rsidR="00354A03">
        <w:t xml:space="preserve">galutinė pasiūlymo vertė </w:t>
      </w:r>
      <w:r>
        <w:t>su PVM.</w:t>
      </w:r>
    </w:p>
  </w:footnote>
  <w:footnote w:id="3">
    <w:p w14:paraId="3BDAC32F" w14:textId="72E4170B" w:rsidR="00B92E7B" w:rsidRDefault="00B92E7B" w:rsidP="00B92E7B">
      <w:pPr>
        <w:pStyle w:val="FootnoteText"/>
        <w:jc w:val="both"/>
      </w:pPr>
      <w:r>
        <w:rPr>
          <w:rStyle w:val="FootnoteReference"/>
        </w:rPr>
        <w:footnoteRef/>
      </w:r>
      <w:r>
        <w:t xml:space="preserve"> </w:t>
      </w:r>
      <w:r>
        <w:t>„</w:t>
      </w:r>
      <w:r>
        <w:rPr>
          <w:color w:val="000000"/>
        </w:rPr>
        <w:t> 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4">
    <w:p w14:paraId="0F63B968" w14:textId="77777777" w:rsidR="00105774" w:rsidRDefault="000D3A75" w:rsidP="00105774">
      <w:pPr>
        <w:jc w:val="both"/>
        <w:rPr>
          <w:sz w:val="20"/>
        </w:rPr>
      </w:pPr>
      <w:r>
        <w:rPr>
          <w:rStyle w:val="FootnoteReference"/>
        </w:rPr>
        <w:footnoteRef/>
      </w:r>
      <w:r>
        <w:t xml:space="preserve"> </w:t>
      </w:r>
      <w:r w:rsidR="00316D9F" w:rsidRPr="00316D9F">
        <w:rPr>
          <w:sz w:val="20"/>
        </w:rPr>
        <w:t xml:space="preserve">„&lt;...&gt; </w:t>
      </w:r>
      <w:r w:rsidR="00105774">
        <w:rPr>
          <w:sz w:val="20"/>
        </w:rPr>
        <w:t>Visomis trimis sutartimis nustatytą prekių kiekį buvo planuojama įsigyti iš karto.</w:t>
      </w:r>
    </w:p>
    <w:p w14:paraId="5A8EB7EA" w14:textId="77777777" w:rsidR="00105774" w:rsidRDefault="00105774" w:rsidP="00105774">
      <w:pPr>
        <w:jc w:val="both"/>
        <w:rPr>
          <w:sz w:val="20"/>
        </w:rPr>
      </w:pPr>
      <w:r>
        <w:rPr>
          <w:sz w:val="20"/>
        </w:rPr>
        <w:t xml:space="preserve">&lt;...&gt; </w:t>
      </w:r>
      <w:r w:rsidR="00316D9F" w:rsidRPr="00316D9F">
        <w:rPr>
          <w:sz w:val="20"/>
        </w:rPr>
        <w:t>Užsakymų teikimas priklausė nuo finansavimo patvirtinimo iš ES fondų investicijų.</w:t>
      </w:r>
    </w:p>
    <w:p w14:paraId="3833552E" w14:textId="77777777" w:rsidR="00930702" w:rsidRDefault="00105774" w:rsidP="00105774">
      <w:pPr>
        <w:jc w:val="both"/>
        <w:rPr>
          <w:sz w:val="20"/>
        </w:rPr>
      </w:pPr>
      <w:r>
        <w:rPr>
          <w:sz w:val="20"/>
        </w:rPr>
        <w:t xml:space="preserve">&lt;...&gt; </w:t>
      </w:r>
      <w:r w:rsidR="007565E9">
        <w:rPr>
          <w:sz w:val="20"/>
        </w:rPr>
        <w:t xml:space="preserve">2020-04-21 ligoninei buvo poreikis įsigyti daugiau tūrinių, infuzinių </w:t>
      </w:r>
      <w:proofErr w:type="spellStart"/>
      <w:r w:rsidR="007565E9">
        <w:rPr>
          <w:sz w:val="20"/>
        </w:rPr>
        <w:t>švirkštinių</w:t>
      </w:r>
      <w:proofErr w:type="spellEnd"/>
      <w:r w:rsidR="007565E9">
        <w:rPr>
          <w:sz w:val="20"/>
        </w:rPr>
        <w:t xml:space="preserve"> pompų bei integruojančių įrenginių, tačiau buvo užsakyta tik tiek prekių, už kiek ligoninė būtų buvusi pajėgi apmokėti savo lėšomis, jei nebūtų gautas finansavimas iš ES struktūrinių fondų investicinių programų. </w:t>
      </w:r>
      <w:r w:rsidR="00316D9F" w:rsidRPr="00316D9F">
        <w:rPr>
          <w:sz w:val="20"/>
        </w:rPr>
        <w:t>Pirmas užsakymas buvo pateiktas 2 vnt. ultragarsinių aparatų, nes ligoninė tuo metu dėl kilusios pandemijos, turėjo įsigyti ir kitos įrangos bei priemonių, kurioms nebuvo suplanuota lėšų. 2 vienetai buvo maksimalus kiekis, kurį ligoninė būtų galėjusi apmokėti nuosavomis lėšomis, jeigu nebūtų gautas finansavimas iš ES investicinių programų</w:t>
      </w:r>
      <w:r>
        <w:rPr>
          <w:sz w:val="20"/>
        </w:rPr>
        <w:t>.</w:t>
      </w:r>
    </w:p>
    <w:p w14:paraId="7FD9DEC1" w14:textId="77777777" w:rsidR="00930702" w:rsidRDefault="00316D9F" w:rsidP="00930702">
      <w:pPr>
        <w:jc w:val="both"/>
        <w:rPr>
          <w:sz w:val="20"/>
        </w:rPr>
      </w:pPr>
      <w:r w:rsidRPr="00316D9F">
        <w:rPr>
          <w:sz w:val="20"/>
        </w:rPr>
        <w:t>&lt;...&gt; pateikiame finansavimo patvirtinimo eigą, kuri nulėmė įrangos užsakymo terminus:</w:t>
      </w:r>
    </w:p>
    <w:p w14:paraId="1A0AF627" w14:textId="77777777" w:rsidR="00930702" w:rsidRDefault="00316D9F" w:rsidP="00930702">
      <w:pPr>
        <w:jc w:val="both"/>
        <w:rPr>
          <w:sz w:val="20"/>
        </w:rPr>
      </w:pPr>
      <w:r w:rsidRPr="00316D9F">
        <w:rPr>
          <w:sz w:val="20"/>
        </w:rPr>
        <w:t xml:space="preserve">2020-03-17 LR SAM raštu Nr.(10.1.1.20-422)10-1793 nurodė užtikrinti tinkamą COVID-19 liga sergantiems pacientams asmens sveikatos  priežiūros paslaugų teikimą bei </w:t>
      </w:r>
      <w:r w:rsidRPr="001017D2">
        <w:rPr>
          <w:sz w:val="20"/>
          <w:u w:val="single"/>
        </w:rPr>
        <w:t>inicijuoti</w:t>
      </w:r>
      <w:r w:rsidRPr="00316D9F">
        <w:rPr>
          <w:sz w:val="20"/>
        </w:rPr>
        <w:t xml:space="preserve"> dirbtinės plaučių ventiliacijos prietaisų, pacientų monitorių, rentgeno ir kitų prietaisų, reikalingų minėtų pacientų gydymui, </w:t>
      </w:r>
      <w:r w:rsidRPr="001017D2">
        <w:rPr>
          <w:sz w:val="20"/>
          <w:u w:val="single"/>
        </w:rPr>
        <w:t>pirkimo procedūras pagal įsivertintą poreikį</w:t>
      </w:r>
      <w:r w:rsidRPr="00316D9F">
        <w:rPr>
          <w:sz w:val="20"/>
        </w:rPr>
        <w:t>. Rašte informuojama, kad šių prietaisų įsigijimo išlaidas numatoma kompensuoti iš ES fondų investicijų, taip pat valstybės biudžeto lėšų.</w:t>
      </w:r>
    </w:p>
    <w:p w14:paraId="3557C975" w14:textId="77777777" w:rsidR="00930702" w:rsidRDefault="00316D9F" w:rsidP="00930702">
      <w:pPr>
        <w:jc w:val="both"/>
        <w:rPr>
          <w:sz w:val="20"/>
        </w:rPr>
      </w:pPr>
      <w:r w:rsidRPr="00316D9F">
        <w:rPr>
          <w:sz w:val="20"/>
        </w:rPr>
        <w:t xml:space="preserve">VšĮ KUL įsivertino reikalingos įrangos poreikius ir nedelsdama pradėjo įrangos pirkimo procedūras. </w:t>
      </w:r>
      <w:r w:rsidRPr="001017D2">
        <w:rPr>
          <w:sz w:val="20"/>
          <w:u w:val="single"/>
        </w:rPr>
        <w:t>Visa įranga įstaigai buvo skubiai reikalinga</w:t>
      </w:r>
      <w:r w:rsidRPr="00316D9F">
        <w:rPr>
          <w:sz w:val="20"/>
        </w:rPr>
        <w:t xml:space="preserve"> siekiant tinkamai organizuoti COVID-19 liga sergančių pacientų gydymą &lt;...&gt;. </w:t>
      </w:r>
    </w:p>
    <w:p w14:paraId="19CC6911" w14:textId="77777777" w:rsidR="00930702" w:rsidRDefault="00316D9F" w:rsidP="00930702">
      <w:pPr>
        <w:jc w:val="both"/>
        <w:rPr>
          <w:sz w:val="20"/>
        </w:rPr>
      </w:pPr>
      <w:r w:rsidRPr="00316D9F">
        <w:rPr>
          <w:sz w:val="20"/>
        </w:rPr>
        <w:t>2020-04-15 LR SAM raštu Nr.(11.1.3-20)10-2661 nurodyta, jog VšĮ KUL gali būti projekto vykdytojas ir teikti projektinį pasiūlymą pagal jungtinę priemonę Nr.J02-CPVA-V.</w:t>
      </w:r>
    </w:p>
    <w:p w14:paraId="0C9DA27F" w14:textId="77777777" w:rsidR="00930702" w:rsidRDefault="00316D9F" w:rsidP="00930702">
      <w:pPr>
        <w:jc w:val="both"/>
        <w:rPr>
          <w:sz w:val="20"/>
        </w:rPr>
      </w:pPr>
      <w:r w:rsidRPr="00316D9F">
        <w:rPr>
          <w:sz w:val="20"/>
        </w:rPr>
        <w:t>2020-04-23 VšĮ KUL pateikė projektinį pasiūlymą pagal jungtinę priemonę Nr.J02-CPVA-V.</w:t>
      </w:r>
    </w:p>
    <w:p w14:paraId="62386A9A" w14:textId="77777777" w:rsidR="00930702" w:rsidRDefault="00316D9F" w:rsidP="00930702">
      <w:pPr>
        <w:jc w:val="both"/>
        <w:rPr>
          <w:sz w:val="20"/>
        </w:rPr>
      </w:pPr>
      <w:r w:rsidRPr="00316D9F">
        <w:rPr>
          <w:sz w:val="20"/>
        </w:rPr>
        <w:t>2020-05-06 LR SAM raštu Nr.(11.1.3-20)10-3290 nurodyta, KUL iki 2020-05-11 pateikti patikslintą projektinį pasiūlymą su jos veikimo teritorijoje esančių įstaigų išlaidomis &lt;...&gt;.</w:t>
      </w:r>
    </w:p>
    <w:p w14:paraId="58F03FEB" w14:textId="77777777" w:rsidR="00930702" w:rsidRDefault="00316D9F" w:rsidP="00930702">
      <w:pPr>
        <w:jc w:val="both"/>
        <w:rPr>
          <w:sz w:val="20"/>
        </w:rPr>
      </w:pPr>
      <w:r w:rsidRPr="00316D9F">
        <w:rPr>
          <w:sz w:val="20"/>
        </w:rPr>
        <w:t>2020-05-19 VšĮ KUL pateikė patikslintą projektinį pasiūlymą.</w:t>
      </w:r>
    </w:p>
    <w:p w14:paraId="76862A55" w14:textId="77777777" w:rsidR="00930702" w:rsidRDefault="00316D9F" w:rsidP="00930702">
      <w:pPr>
        <w:jc w:val="both"/>
        <w:rPr>
          <w:sz w:val="20"/>
        </w:rPr>
      </w:pPr>
      <w:r w:rsidRPr="00316D9F">
        <w:rPr>
          <w:sz w:val="20"/>
        </w:rPr>
        <w:t>2020-05-22 LR SAM rašte Nr.(11.1.3-20)10-3774 buvo pateiktas prašymas patikslinti 2020-05-19 pateiktą projektinį pasiūlymą, kad finansavimo poreikis neviršytų 5 855 055 eurų.</w:t>
      </w:r>
    </w:p>
    <w:p w14:paraId="1809FD6B" w14:textId="77777777" w:rsidR="00930702" w:rsidRDefault="00316D9F" w:rsidP="00930702">
      <w:pPr>
        <w:jc w:val="both"/>
        <w:rPr>
          <w:sz w:val="20"/>
        </w:rPr>
      </w:pPr>
      <w:r w:rsidRPr="00316D9F">
        <w:rPr>
          <w:sz w:val="20"/>
        </w:rPr>
        <w:t>2020-05-26 2020-05-19 VšĮ KUL pateikė patikslintą projektinį pasiūlymą.</w:t>
      </w:r>
    </w:p>
    <w:p w14:paraId="470DB0A9" w14:textId="77777777" w:rsidR="00930702" w:rsidRDefault="00316D9F" w:rsidP="00930702">
      <w:pPr>
        <w:jc w:val="both"/>
        <w:rPr>
          <w:sz w:val="20"/>
        </w:rPr>
      </w:pPr>
      <w:r w:rsidRPr="00316D9F">
        <w:rPr>
          <w:sz w:val="20"/>
        </w:rPr>
        <w:t xml:space="preserve">2020-06-09 LR SAM įsakyme Nr.V-1415 patvirtintas </w:t>
      </w:r>
      <w:r w:rsidRPr="00316D9F">
        <w:rPr>
          <w:sz w:val="20"/>
          <w:shd w:val="clear" w:color="auto" w:fill="FFFFFF"/>
        </w:rPr>
        <w:t>iš Europos Sąjungos struktūrinių fondų lėšų siūlomų bendrai finansuoti valstybės projektų sąrašas, į kurį įtraukta VšĮ KUL, numatytas finansavimas iš ES struktūrinių fondų bei valstybės biudžeto. Nustatytas galutinis paraiškų pateikimo terminas – 2020-06-30.</w:t>
      </w:r>
    </w:p>
    <w:p w14:paraId="03DEBB8E" w14:textId="77777777" w:rsidR="00930702" w:rsidRDefault="00316D9F" w:rsidP="00930702">
      <w:pPr>
        <w:jc w:val="both"/>
        <w:rPr>
          <w:sz w:val="20"/>
        </w:rPr>
      </w:pPr>
      <w:r w:rsidRPr="00316D9F">
        <w:rPr>
          <w:sz w:val="20"/>
          <w:shd w:val="clear" w:color="auto" w:fill="FFFFFF"/>
        </w:rPr>
        <w:t>2020-06-12 Centrinė projektų valdymo agentūra pateikė kvietimą teikti paraišką.</w:t>
      </w:r>
    </w:p>
    <w:p w14:paraId="19F7DBB0" w14:textId="77777777" w:rsidR="00930702" w:rsidRDefault="00316D9F" w:rsidP="00930702">
      <w:pPr>
        <w:jc w:val="both"/>
        <w:rPr>
          <w:sz w:val="20"/>
          <w:shd w:val="clear" w:color="auto" w:fill="FFFFFF"/>
        </w:rPr>
      </w:pPr>
      <w:r w:rsidRPr="00316D9F">
        <w:rPr>
          <w:sz w:val="20"/>
          <w:shd w:val="clear" w:color="auto" w:fill="FFFFFF"/>
        </w:rPr>
        <w:t>2020-06-30 VšĮ KUL pateikė paraišką finansuoti iš ES struktūrinių fondų lėšų bendrai finansuojamą projektą.</w:t>
      </w:r>
    </w:p>
    <w:p w14:paraId="7CA5ACDC" w14:textId="543896A3" w:rsidR="000D3A75" w:rsidRPr="00316D9F" w:rsidRDefault="00316D9F" w:rsidP="00930702">
      <w:pPr>
        <w:jc w:val="both"/>
        <w:rPr>
          <w:sz w:val="20"/>
        </w:rPr>
      </w:pPr>
      <w:r w:rsidRPr="001017D2">
        <w:rPr>
          <w:sz w:val="20"/>
          <w:u w:val="single"/>
        </w:rPr>
        <w:t>2020-08-10 įsigaliojo</w:t>
      </w:r>
      <w:r w:rsidRPr="00316D9F">
        <w:rPr>
          <w:sz w:val="20"/>
        </w:rPr>
        <w:t xml:space="preserve"> iš ES struktūrinių fondų lėšų finansuojamo projekto Nr.</w:t>
      </w:r>
      <w:r w:rsidR="007521AC">
        <w:rPr>
          <w:sz w:val="20"/>
        </w:rPr>
        <w:t xml:space="preserve"> </w:t>
      </w:r>
      <w:r w:rsidRPr="00316D9F">
        <w:rPr>
          <w:sz w:val="20"/>
        </w:rPr>
        <w:t xml:space="preserve">J02-CPVA-V-11-0006 „Priemonių, gerinančių ūmių infekcinių ir lėtinių kvėpavimo takų ligų gydymo paslaugų prieinamumą ir saugą, įgyvendinimas KUL“ </w:t>
      </w:r>
      <w:r w:rsidRPr="001017D2">
        <w:rPr>
          <w:sz w:val="20"/>
          <w:u w:val="single"/>
        </w:rPr>
        <w:t>sutartis Nr.J02-CVPA-V-11-0006</w:t>
      </w:r>
      <w:r w:rsidRPr="00316D9F">
        <w:rPr>
          <w:sz w:val="20"/>
        </w:rPr>
        <w:t xml:space="preserve"> &lt;...&gt;</w:t>
      </w:r>
      <w:r w:rsidR="00021FB0">
        <w:rPr>
          <w:sz w:val="20"/>
        </w:rPr>
        <w:t>.</w:t>
      </w:r>
      <w:r w:rsidRPr="00316D9F">
        <w:rPr>
          <w:sz w:val="20"/>
        </w:rPr>
        <w:t>“</w:t>
      </w:r>
    </w:p>
  </w:footnote>
  <w:footnote w:id="5">
    <w:p w14:paraId="695D8074" w14:textId="344AB46D" w:rsidR="00690302" w:rsidRPr="00316D9F" w:rsidRDefault="00690302" w:rsidP="00690302">
      <w:pPr>
        <w:jc w:val="both"/>
        <w:rPr>
          <w:sz w:val="20"/>
        </w:rPr>
      </w:pPr>
      <w:r>
        <w:rPr>
          <w:rStyle w:val="FootnoteReference"/>
        </w:rPr>
        <w:footnoteRef/>
      </w:r>
      <w:r>
        <w:t xml:space="preserve"> </w:t>
      </w:r>
      <w:r w:rsidR="004C1621" w:rsidRPr="004C1621">
        <w:rPr>
          <w:sz w:val="20"/>
        </w:rPr>
        <w:t>2021-12-28 raštas Nr. 16-3899</w:t>
      </w:r>
      <w:r w:rsidR="004C1621">
        <w:rPr>
          <w:sz w:val="20"/>
        </w:rPr>
        <w:t>.</w:t>
      </w:r>
    </w:p>
  </w:footnote>
  <w:footnote w:id="6">
    <w:p w14:paraId="6E171380" w14:textId="19D54E50" w:rsidR="00B00F21" w:rsidRPr="00316D9F" w:rsidRDefault="00B00F21" w:rsidP="00B00F21">
      <w:pPr>
        <w:jc w:val="both"/>
        <w:rPr>
          <w:sz w:val="20"/>
        </w:rPr>
      </w:pPr>
      <w:r>
        <w:rPr>
          <w:rStyle w:val="FootnoteReference"/>
        </w:rPr>
        <w:footnoteRef/>
      </w:r>
      <w:r>
        <w:t xml:space="preserve"> </w:t>
      </w:r>
      <w:r w:rsidRPr="00316D9F">
        <w:rPr>
          <w:sz w:val="20"/>
        </w:rPr>
        <w:t>„</w:t>
      </w:r>
      <w:r w:rsidR="00073BDB" w:rsidRPr="00073BDB">
        <w:rPr>
          <w:sz w:val="20"/>
          <w:shd w:val="clear" w:color="auto" w:fill="FFFFFF"/>
        </w:rPr>
        <w:t>Tarptautinis pirkimas privalo būti, o supaprastintas ar šio įstatymo 2 priede nurodytų socialinių ir kitų specialiųjų paslaugų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r>
        <w:rPr>
          <w:sz w:val="20"/>
        </w:rPr>
        <w:t>.</w:t>
      </w:r>
      <w:r w:rsidRPr="00316D9F">
        <w:rPr>
          <w:sz w:val="20"/>
        </w:rPr>
        <w:t>“</w:t>
      </w:r>
    </w:p>
  </w:footnote>
  <w:footnote w:id="7">
    <w:p w14:paraId="1B6C8B4A" w14:textId="4B0744B3" w:rsidR="00073528" w:rsidRPr="0025469A" w:rsidRDefault="00073528" w:rsidP="00073528">
      <w:pPr>
        <w:jc w:val="both"/>
        <w:rPr>
          <w:sz w:val="20"/>
          <w:shd w:val="clear" w:color="auto" w:fill="FFFFFF"/>
        </w:rPr>
      </w:pPr>
      <w:r>
        <w:rPr>
          <w:rStyle w:val="FootnoteReference"/>
        </w:rPr>
        <w:footnoteRef/>
      </w:r>
      <w:r>
        <w:t xml:space="preserve"> </w:t>
      </w:r>
      <w:r w:rsidRPr="0025469A">
        <w:rPr>
          <w:sz w:val="20"/>
          <w:shd w:val="clear" w:color="auto" w:fill="FFFFFF"/>
        </w:rPr>
        <w:t>„</w:t>
      </w:r>
      <w:r w:rsidR="0025469A" w:rsidRPr="0025469A">
        <w:rPr>
          <w:sz w:val="20"/>
          <w:shd w:val="clear" w:color="auto" w:fill="FFFFFF"/>
        </w:rPr>
        <w:t>Supaprastinto pirkimo ir šio įstatymo 2 priede nurodytų socialinių ir kitų specialiųjų paslaugų tarptautinio pirkimo atvejais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pirkimo procedūroms bei pirkimo sutarties turiniui nustatytų reikalavimų. Šių reikalavimų perkančioji organizacija taip pat gali nesilaikyti tarptautinio pirkimo atveju, vykdydama neskelbiamas derybas šio įstatymo 71 straipsnio 1 dalies 3 punkte nustatytomis sąlygomis</w:t>
      </w:r>
      <w:r w:rsidR="0025469A">
        <w:rPr>
          <w:sz w:val="20"/>
          <w:shd w:val="clear" w:color="auto" w:fill="FFFFFF"/>
        </w:rPr>
        <w:t xml:space="preserve">. </w:t>
      </w:r>
      <w:r w:rsidR="0025469A" w:rsidRPr="00316D9F">
        <w:rPr>
          <w:sz w:val="20"/>
        </w:rPr>
        <w:t>&lt;...&gt;</w:t>
      </w:r>
      <w:r w:rsidRPr="0025469A">
        <w:rPr>
          <w:sz w:val="20"/>
          <w:shd w:val="clear" w:color="auto" w:fill="FFFFFF"/>
        </w:rPr>
        <w:t>.“</w:t>
      </w:r>
    </w:p>
  </w:footnote>
  <w:footnote w:id="8">
    <w:p w14:paraId="4C7703D2" w14:textId="77777777" w:rsidR="006555D9" w:rsidRPr="00316D9F" w:rsidRDefault="006555D9" w:rsidP="006555D9">
      <w:pPr>
        <w:jc w:val="both"/>
        <w:rPr>
          <w:sz w:val="20"/>
        </w:rPr>
      </w:pPr>
      <w:r>
        <w:rPr>
          <w:rStyle w:val="FootnoteReference"/>
        </w:rPr>
        <w:footnoteRef/>
      </w:r>
      <w:r>
        <w:t xml:space="preserve"> </w:t>
      </w:r>
      <w:r w:rsidRPr="004C1621">
        <w:rPr>
          <w:sz w:val="20"/>
        </w:rPr>
        <w:t>2021-12-28 raštas Nr. 16-3899</w:t>
      </w:r>
      <w:r>
        <w:rPr>
          <w:sz w:val="20"/>
        </w:rPr>
        <w:t>.</w:t>
      </w:r>
    </w:p>
  </w:footnote>
  <w:footnote w:id="9">
    <w:p w14:paraId="0E704F38" w14:textId="09B9009D" w:rsidR="00C74095" w:rsidRDefault="00C74095" w:rsidP="00C74095">
      <w:pPr>
        <w:jc w:val="both"/>
        <w:rPr>
          <w:sz w:val="20"/>
        </w:rPr>
      </w:pPr>
      <w:r>
        <w:rPr>
          <w:rStyle w:val="FootnoteReference"/>
        </w:rPr>
        <w:footnoteRef/>
      </w:r>
      <w:r>
        <w:t xml:space="preserve"> </w:t>
      </w:r>
      <w:r w:rsidRPr="00316D9F">
        <w:rPr>
          <w:sz w:val="20"/>
        </w:rPr>
        <w:t xml:space="preserve">„&lt;...&gt; </w:t>
      </w:r>
      <w:r>
        <w:rPr>
          <w:sz w:val="20"/>
        </w:rPr>
        <w:t>Su konkurso laimėtoju buvo pasirašytos trys sutartys su visiškai identišku tekstu, analogiškomis sąlygomis, tą pačią dieną dėl ligoninės vidaus administravimo, užsakymų pateikimo ir sekimo patogumo</w:t>
      </w:r>
      <w:r>
        <w:t>“</w:t>
      </w:r>
      <w:r>
        <w:rPr>
          <w:sz w:val="20"/>
        </w:rPr>
        <w:t>.</w:t>
      </w:r>
    </w:p>
    <w:p w14:paraId="059BC607" w14:textId="77777777" w:rsidR="00C74095" w:rsidRDefault="00C74095" w:rsidP="00C74095">
      <w:pPr>
        <w:jc w:val="both"/>
        <w:rPr>
          <w:sz w:val="20"/>
        </w:rPr>
      </w:pPr>
      <w:r>
        <w:rPr>
          <w:sz w:val="20"/>
        </w:rPr>
        <w:t xml:space="preserve">&lt;...&gt; </w:t>
      </w:r>
      <w:r w:rsidRPr="00316D9F">
        <w:rPr>
          <w:sz w:val="20"/>
        </w:rPr>
        <w:t>Užsakymų teikimas priklausė nuo finansavimo patvirtinimo iš ES fondų investicijų.</w:t>
      </w:r>
    </w:p>
    <w:p w14:paraId="4408B43D" w14:textId="77777777" w:rsidR="00C74095" w:rsidRDefault="00C74095" w:rsidP="00C74095">
      <w:pPr>
        <w:jc w:val="both"/>
        <w:rPr>
          <w:sz w:val="20"/>
        </w:rPr>
      </w:pPr>
      <w:r>
        <w:rPr>
          <w:sz w:val="20"/>
        </w:rPr>
        <w:t xml:space="preserve">&lt;...&gt; 2020-04-21 ligoninei buvo poreikis įsigyti daugiau tūrinių, infuzinių </w:t>
      </w:r>
      <w:proofErr w:type="spellStart"/>
      <w:r>
        <w:rPr>
          <w:sz w:val="20"/>
        </w:rPr>
        <w:t>švirkštinių</w:t>
      </w:r>
      <w:proofErr w:type="spellEnd"/>
      <w:r>
        <w:rPr>
          <w:sz w:val="20"/>
        </w:rPr>
        <w:t xml:space="preserve"> pompų bei integruojančių įrenginių, tačiau buvo užsakyta tik tiek prekių, už kiek ligoninė būtų buvusi pajėgi apmokėti savo lėšomis, jei nebūtų gautas finansavimas iš ES struktūrinių fondų investicinių programų. </w:t>
      </w:r>
      <w:r w:rsidRPr="00316D9F">
        <w:rPr>
          <w:sz w:val="20"/>
        </w:rPr>
        <w:t>Pirmas užsakymas buvo pateiktas 2 vnt. ultragarsinių aparatų, nes ligoninė tuo metu dėl kilusios pandemijos, turėjo įsigyti ir kitos įrangos bei priemonių, kurioms nebuvo suplanuota lėšų. 2 vienetai buvo maksimalus kiekis, kurį ligoninė būtų galėjusi apmokėti nuosavomis lėšomis, jeigu nebūtų gautas finansavimas iš ES investicinių programų</w:t>
      </w:r>
      <w:r>
        <w:rPr>
          <w:sz w:val="20"/>
        </w:rPr>
        <w:t>.</w:t>
      </w:r>
    </w:p>
    <w:p w14:paraId="1CF75CC2" w14:textId="77777777" w:rsidR="00C74095" w:rsidRDefault="00C74095" w:rsidP="00C74095">
      <w:pPr>
        <w:jc w:val="both"/>
        <w:rPr>
          <w:sz w:val="20"/>
        </w:rPr>
      </w:pPr>
      <w:r w:rsidRPr="00316D9F">
        <w:rPr>
          <w:sz w:val="20"/>
        </w:rPr>
        <w:t>&lt;...&gt; pateikiame finansavimo patvirtinimo eigą, kuri nulėmė įrangos užsakymo terminus:</w:t>
      </w:r>
    </w:p>
    <w:p w14:paraId="58AE34B9" w14:textId="77777777" w:rsidR="00C74095" w:rsidRDefault="00C74095" w:rsidP="00C74095">
      <w:pPr>
        <w:jc w:val="both"/>
        <w:rPr>
          <w:sz w:val="20"/>
        </w:rPr>
      </w:pPr>
      <w:r w:rsidRPr="00316D9F">
        <w:rPr>
          <w:sz w:val="20"/>
        </w:rPr>
        <w:t xml:space="preserve">2020-03-17 LR SAM raštu Nr.(10.1.1.20-422)10-1793 nurodė užtikrinti tinkamą COVID-19 liga sergantiems pacientams asmens sveikatos  priežiūros paslaugų teikimą bei </w:t>
      </w:r>
      <w:r w:rsidRPr="001017D2">
        <w:rPr>
          <w:sz w:val="20"/>
          <w:u w:val="single"/>
        </w:rPr>
        <w:t>inicijuoti</w:t>
      </w:r>
      <w:r w:rsidRPr="00316D9F">
        <w:rPr>
          <w:sz w:val="20"/>
        </w:rPr>
        <w:t xml:space="preserve"> dirbtinės plaučių ventiliacijos prietaisų, pacientų monitorių, rentgeno ir kitų prietaisų, reikalingų minėtų pacientų gydymui, </w:t>
      </w:r>
      <w:r w:rsidRPr="001017D2">
        <w:rPr>
          <w:sz w:val="20"/>
          <w:u w:val="single"/>
        </w:rPr>
        <w:t>pirkimo procedūras pagal įsivertintą poreikį</w:t>
      </w:r>
      <w:r w:rsidRPr="00316D9F">
        <w:rPr>
          <w:sz w:val="20"/>
        </w:rPr>
        <w:t>. Rašte informuojama, kad šių prietaisų įsigijimo išlaidas numatoma kompensuoti iš ES fondų investicijų, taip pat valstybės biudžeto lėšų.</w:t>
      </w:r>
    </w:p>
    <w:p w14:paraId="2E298A87" w14:textId="77777777" w:rsidR="00C74095" w:rsidRDefault="00C74095" w:rsidP="00C74095">
      <w:pPr>
        <w:jc w:val="both"/>
        <w:rPr>
          <w:sz w:val="20"/>
        </w:rPr>
      </w:pPr>
      <w:r w:rsidRPr="00316D9F">
        <w:rPr>
          <w:sz w:val="20"/>
        </w:rPr>
        <w:t xml:space="preserve">VšĮ KUL įsivertino reikalingos įrangos poreikius ir nedelsdama pradėjo įrangos pirkimo procedūras. </w:t>
      </w:r>
      <w:r w:rsidRPr="001017D2">
        <w:rPr>
          <w:sz w:val="20"/>
          <w:u w:val="single"/>
        </w:rPr>
        <w:t>Visa įranga įstaigai buvo skubiai reikalinga</w:t>
      </w:r>
      <w:r w:rsidRPr="00316D9F">
        <w:rPr>
          <w:sz w:val="20"/>
        </w:rPr>
        <w:t xml:space="preserve"> siekiant tinkamai organizuoti COVID-19 liga sergančių pacientų gydymą &lt;...&gt;. </w:t>
      </w:r>
    </w:p>
    <w:p w14:paraId="0AB43769" w14:textId="77777777" w:rsidR="00C74095" w:rsidRDefault="00C74095" w:rsidP="00C74095">
      <w:pPr>
        <w:jc w:val="both"/>
        <w:rPr>
          <w:sz w:val="20"/>
        </w:rPr>
      </w:pPr>
      <w:r w:rsidRPr="00316D9F">
        <w:rPr>
          <w:sz w:val="20"/>
        </w:rPr>
        <w:t>2020-04-15 LR SAM raštu Nr.(11.1.3-20)10-2661 nurodyta, jog VšĮ KUL gali būti projekto vykdytojas ir teikti projektinį pasiūlymą pagal jungtinę priemonę Nr.J02-CPVA-V.</w:t>
      </w:r>
    </w:p>
    <w:p w14:paraId="3EBE6CDE" w14:textId="77777777" w:rsidR="00C74095" w:rsidRDefault="00C74095" w:rsidP="00C74095">
      <w:pPr>
        <w:jc w:val="both"/>
        <w:rPr>
          <w:sz w:val="20"/>
        </w:rPr>
      </w:pPr>
      <w:r w:rsidRPr="00316D9F">
        <w:rPr>
          <w:sz w:val="20"/>
        </w:rPr>
        <w:t>2020-04-23 VšĮ KUL pateikė projektinį pasiūlymą pagal jungtinę priemonę Nr.J02-CPVA-V.</w:t>
      </w:r>
    </w:p>
    <w:p w14:paraId="2A63638E" w14:textId="77777777" w:rsidR="00C74095" w:rsidRDefault="00C74095" w:rsidP="00C74095">
      <w:pPr>
        <w:jc w:val="both"/>
        <w:rPr>
          <w:sz w:val="20"/>
        </w:rPr>
      </w:pPr>
      <w:r w:rsidRPr="00316D9F">
        <w:rPr>
          <w:sz w:val="20"/>
        </w:rPr>
        <w:t>2020-05-06 LR SAM raštu Nr.(11.1.3-20)10-3290 nurodyta, KUL iki 2020-05-11 pateikti patikslintą projektinį pasiūlymą su jos veikimo teritorijoje esančių įstaigų išlaidomis &lt;...&gt;.</w:t>
      </w:r>
    </w:p>
    <w:p w14:paraId="41EF0F6F" w14:textId="77777777" w:rsidR="00C74095" w:rsidRDefault="00C74095" w:rsidP="00C74095">
      <w:pPr>
        <w:jc w:val="both"/>
        <w:rPr>
          <w:sz w:val="20"/>
        </w:rPr>
      </w:pPr>
      <w:r w:rsidRPr="00316D9F">
        <w:rPr>
          <w:sz w:val="20"/>
        </w:rPr>
        <w:t>2020-05-19 VšĮ KUL pateikė patikslintą projektinį pasiūlymą.</w:t>
      </w:r>
    </w:p>
    <w:p w14:paraId="0B2FEECB" w14:textId="77777777" w:rsidR="00C74095" w:rsidRDefault="00C74095" w:rsidP="00C74095">
      <w:pPr>
        <w:jc w:val="both"/>
        <w:rPr>
          <w:sz w:val="20"/>
        </w:rPr>
      </w:pPr>
      <w:r w:rsidRPr="00316D9F">
        <w:rPr>
          <w:sz w:val="20"/>
        </w:rPr>
        <w:t>2020-05-22 LR SAM rašte Nr.(11.1.3-20)10-3774 buvo pateiktas prašymas patikslinti 2020-05-19 pateiktą projektinį pasiūlymą, kad finansavimo poreikis neviršytų 5 855 055 eurų.</w:t>
      </w:r>
    </w:p>
    <w:p w14:paraId="48E89093" w14:textId="77777777" w:rsidR="00C74095" w:rsidRDefault="00C74095" w:rsidP="00C74095">
      <w:pPr>
        <w:jc w:val="both"/>
        <w:rPr>
          <w:sz w:val="20"/>
        </w:rPr>
      </w:pPr>
      <w:r w:rsidRPr="00316D9F">
        <w:rPr>
          <w:sz w:val="20"/>
        </w:rPr>
        <w:t>2020-05-26 2020-05-19 VšĮ KUL pateikė patikslintą projektinį pasiūlymą.</w:t>
      </w:r>
    </w:p>
    <w:p w14:paraId="1CFF4566" w14:textId="77777777" w:rsidR="00C74095" w:rsidRDefault="00C74095" w:rsidP="00C74095">
      <w:pPr>
        <w:jc w:val="both"/>
        <w:rPr>
          <w:sz w:val="20"/>
        </w:rPr>
      </w:pPr>
      <w:r w:rsidRPr="00316D9F">
        <w:rPr>
          <w:sz w:val="20"/>
        </w:rPr>
        <w:t xml:space="preserve">2020-06-09 LR SAM įsakyme Nr.V-1415 patvirtintas </w:t>
      </w:r>
      <w:r w:rsidRPr="00316D9F">
        <w:rPr>
          <w:sz w:val="20"/>
          <w:shd w:val="clear" w:color="auto" w:fill="FFFFFF"/>
        </w:rPr>
        <w:t>iš Europos Sąjungos struktūrinių fondų lėšų siūlomų bendrai finansuoti valstybės projektų sąrašas, į kurį įtraukta VšĮ KUL, numatytas finansavimas iš ES struktūrinių fondų bei valstybės biudžeto. Nustatytas galutinis paraiškų pateikimo terminas – 2020-06-30.</w:t>
      </w:r>
    </w:p>
    <w:p w14:paraId="08162669" w14:textId="77777777" w:rsidR="00C74095" w:rsidRDefault="00C74095" w:rsidP="00C74095">
      <w:pPr>
        <w:jc w:val="both"/>
        <w:rPr>
          <w:sz w:val="20"/>
        </w:rPr>
      </w:pPr>
      <w:r w:rsidRPr="00316D9F">
        <w:rPr>
          <w:sz w:val="20"/>
          <w:shd w:val="clear" w:color="auto" w:fill="FFFFFF"/>
        </w:rPr>
        <w:t>2020-06-12 Centrinė projektų valdymo agentūra pateikė kvietimą teikti paraišką.</w:t>
      </w:r>
    </w:p>
    <w:p w14:paraId="54CC4124" w14:textId="77777777" w:rsidR="00C74095" w:rsidRDefault="00C74095" w:rsidP="00C74095">
      <w:pPr>
        <w:jc w:val="both"/>
        <w:rPr>
          <w:sz w:val="20"/>
          <w:shd w:val="clear" w:color="auto" w:fill="FFFFFF"/>
        </w:rPr>
      </w:pPr>
      <w:r w:rsidRPr="00316D9F">
        <w:rPr>
          <w:sz w:val="20"/>
          <w:shd w:val="clear" w:color="auto" w:fill="FFFFFF"/>
        </w:rPr>
        <w:t>2020-06-30 VšĮ KUL pateikė paraišką finansuoti iš ES struktūrinių fondų lėšų bendrai finansuojamą projektą.</w:t>
      </w:r>
    </w:p>
    <w:p w14:paraId="3AEBE85B" w14:textId="77777777" w:rsidR="00C74095" w:rsidRPr="00316D9F" w:rsidRDefault="00C74095" w:rsidP="00C74095">
      <w:pPr>
        <w:jc w:val="both"/>
        <w:rPr>
          <w:sz w:val="20"/>
        </w:rPr>
      </w:pPr>
      <w:r w:rsidRPr="001017D2">
        <w:rPr>
          <w:sz w:val="20"/>
          <w:u w:val="single"/>
        </w:rPr>
        <w:t>2020-08-10 įsigaliojo</w:t>
      </w:r>
      <w:r w:rsidRPr="00316D9F">
        <w:rPr>
          <w:sz w:val="20"/>
        </w:rPr>
        <w:t xml:space="preserve"> iš ES struktūrinių fondų lėšų finansuojamo projekto Nr.</w:t>
      </w:r>
      <w:r>
        <w:rPr>
          <w:sz w:val="20"/>
        </w:rPr>
        <w:t xml:space="preserve"> </w:t>
      </w:r>
      <w:r w:rsidRPr="00316D9F">
        <w:rPr>
          <w:sz w:val="20"/>
        </w:rPr>
        <w:t xml:space="preserve">J02-CPVA-V-11-0006 „Priemonių, gerinančių ūmių infekcinių ir lėtinių kvėpavimo takų ligų gydymo paslaugų prieinamumą ir saugą, įgyvendinimas KUL“ </w:t>
      </w:r>
      <w:r w:rsidRPr="001017D2">
        <w:rPr>
          <w:sz w:val="20"/>
          <w:u w:val="single"/>
        </w:rPr>
        <w:t>sutartis Nr.J02-CVPA-V-11-0006</w:t>
      </w:r>
      <w:r w:rsidRPr="00316D9F">
        <w:rPr>
          <w:sz w:val="20"/>
        </w:rPr>
        <w:t xml:space="preserve"> &lt;...&gt;</w:t>
      </w:r>
      <w:r>
        <w:rPr>
          <w:sz w:val="20"/>
        </w:rPr>
        <w:t>.</w:t>
      </w:r>
      <w:r w:rsidRPr="00316D9F">
        <w:rPr>
          <w:sz w:val="20"/>
        </w:rPr>
        <w:t>“</w:t>
      </w:r>
    </w:p>
  </w:footnote>
  <w:footnote w:id="10">
    <w:p w14:paraId="3A0EF8E0" w14:textId="33769478" w:rsidR="00716623" w:rsidRDefault="00716623" w:rsidP="00716623">
      <w:pPr>
        <w:pStyle w:val="FootnoteText"/>
        <w:jc w:val="both"/>
      </w:pPr>
      <w:r>
        <w:rPr>
          <w:rStyle w:val="FootnoteReference"/>
        </w:rPr>
        <w:footnoteRef/>
      </w:r>
      <w:r>
        <w:t xml:space="preserve"> </w:t>
      </w:r>
      <w:r>
        <w:t xml:space="preserve">Pirkimo komisijos posėdžio 2020-03-18 protokolas, 2020-04 Pirkimo paraiška.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3"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4"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3"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4"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5"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6"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9"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1"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9"/>
  </w:num>
  <w:num w:numId="5">
    <w:abstractNumId w:val="26"/>
  </w:num>
  <w:num w:numId="6">
    <w:abstractNumId w:val="8"/>
  </w:num>
  <w:num w:numId="7">
    <w:abstractNumId w:val="34"/>
  </w:num>
  <w:num w:numId="8">
    <w:abstractNumId w:val="40"/>
  </w:num>
  <w:num w:numId="9">
    <w:abstractNumId w:val="16"/>
  </w:num>
  <w:num w:numId="10">
    <w:abstractNumId w:val="25"/>
  </w:num>
  <w:num w:numId="11">
    <w:abstractNumId w:val="3"/>
  </w:num>
  <w:num w:numId="12">
    <w:abstractNumId w:val="41"/>
  </w:num>
  <w:num w:numId="13">
    <w:abstractNumId w:val="27"/>
  </w:num>
  <w:num w:numId="14">
    <w:abstractNumId w:val="14"/>
  </w:num>
  <w:num w:numId="15">
    <w:abstractNumId w:val="3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43"/>
  </w:num>
  <w:num w:numId="20">
    <w:abstractNumId w:val="24"/>
  </w:num>
  <w:num w:numId="21">
    <w:abstractNumId w:val="1"/>
  </w:num>
  <w:num w:numId="22">
    <w:abstractNumId w:val="2"/>
  </w:num>
  <w:num w:numId="23">
    <w:abstractNumId w:val="28"/>
  </w:num>
  <w:num w:numId="24">
    <w:abstractNumId w:val="7"/>
  </w:num>
  <w:num w:numId="25">
    <w:abstractNumId w:val="23"/>
  </w:num>
  <w:num w:numId="26">
    <w:abstractNumId w:val="9"/>
  </w:num>
  <w:num w:numId="27">
    <w:abstractNumId w:val="6"/>
  </w:num>
  <w:num w:numId="28">
    <w:abstractNumId w:val="30"/>
  </w:num>
  <w:num w:numId="29">
    <w:abstractNumId w:val="19"/>
  </w:num>
  <w:num w:numId="30">
    <w:abstractNumId w:val="38"/>
  </w:num>
  <w:num w:numId="31">
    <w:abstractNumId w:val="37"/>
  </w:num>
  <w:num w:numId="32">
    <w:abstractNumId w:val="21"/>
  </w:num>
  <w:num w:numId="33">
    <w:abstractNumId w:val="11"/>
  </w:num>
  <w:num w:numId="34">
    <w:abstractNumId w:val="18"/>
  </w:num>
  <w:num w:numId="35">
    <w:abstractNumId w:val="42"/>
  </w:num>
  <w:num w:numId="36">
    <w:abstractNumId w:val="31"/>
  </w:num>
  <w:num w:numId="37">
    <w:abstractNumId w:val="36"/>
  </w:num>
  <w:num w:numId="38">
    <w:abstractNumId w:val="39"/>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5"/>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0"/>
  </w:num>
  <w:num w:numId="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43"/>
    <w:rsid w:val="000004C8"/>
    <w:rsid w:val="0000097B"/>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EF2"/>
    <w:rsid w:val="00012FA6"/>
    <w:rsid w:val="00013728"/>
    <w:rsid w:val="00014A31"/>
    <w:rsid w:val="00015535"/>
    <w:rsid w:val="0001648A"/>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1894"/>
    <w:rsid w:val="00052B06"/>
    <w:rsid w:val="00052D62"/>
    <w:rsid w:val="000538CE"/>
    <w:rsid w:val="000545F1"/>
    <w:rsid w:val="00054E7C"/>
    <w:rsid w:val="00054FD9"/>
    <w:rsid w:val="0005505C"/>
    <w:rsid w:val="00056506"/>
    <w:rsid w:val="00056EEC"/>
    <w:rsid w:val="000571BD"/>
    <w:rsid w:val="00060682"/>
    <w:rsid w:val="000618DF"/>
    <w:rsid w:val="00065205"/>
    <w:rsid w:val="00066179"/>
    <w:rsid w:val="000668E6"/>
    <w:rsid w:val="00066EEE"/>
    <w:rsid w:val="00067132"/>
    <w:rsid w:val="0006738B"/>
    <w:rsid w:val="00072361"/>
    <w:rsid w:val="00072699"/>
    <w:rsid w:val="00073528"/>
    <w:rsid w:val="00073BDB"/>
    <w:rsid w:val="00073C54"/>
    <w:rsid w:val="000746CE"/>
    <w:rsid w:val="000747FA"/>
    <w:rsid w:val="0007566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9C9"/>
    <w:rsid w:val="00092EA3"/>
    <w:rsid w:val="00094C40"/>
    <w:rsid w:val="0009531E"/>
    <w:rsid w:val="00095E2D"/>
    <w:rsid w:val="00096AC6"/>
    <w:rsid w:val="00096B8E"/>
    <w:rsid w:val="00097B97"/>
    <w:rsid w:val="000A05B6"/>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1F9"/>
    <w:rsid w:val="000B2FB6"/>
    <w:rsid w:val="000B41EB"/>
    <w:rsid w:val="000B587D"/>
    <w:rsid w:val="000B5A7B"/>
    <w:rsid w:val="000B5EA6"/>
    <w:rsid w:val="000B65F8"/>
    <w:rsid w:val="000B6799"/>
    <w:rsid w:val="000B6921"/>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08"/>
    <w:rsid w:val="001000BD"/>
    <w:rsid w:val="0010015F"/>
    <w:rsid w:val="001017D2"/>
    <w:rsid w:val="00101BB8"/>
    <w:rsid w:val="00102762"/>
    <w:rsid w:val="00103CB1"/>
    <w:rsid w:val="00104EEA"/>
    <w:rsid w:val="00105774"/>
    <w:rsid w:val="00105A12"/>
    <w:rsid w:val="00105FAE"/>
    <w:rsid w:val="00106705"/>
    <w:rsid w:val="00106B32"/>
    <w:rsid w:val="00106E17"/>
    <w:rsid w:val="001110C5"/>
    <w:rsid w:val="001120CE"/>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3F65"/>
    <w:rsid w:val="00145448"/>
    <w:rsid w:val="0014662F"/>
    <w:rsid w:val="0014683E"/>
    <w:rsid w:val="00146995"/>
    <w:rsid w:val="00146A60"/>
    <w:rsid w:val="001475C5"/>
    <w:rsid w:val="00147661"/>
    <w:rsid w:val="00147B99"/>
    <w:rsid w:val="00150CD0"/>
    <w:rsid w:val="00152DFE"/>
    <w:rsid w:val="00155111"/>
    <w:rsid w:val="00155151"/>
    <w:rsid w:val="00155679"/>
    <w:rsid w:val="001556FB"/>
    <w:rsid w:val="00156721"/>
    <w:rsid w:val="00156945"/>
    <w:rsid w:val="00157ADC"/>
    <w:rsid w:val="00157DC7"/>
    <w:rsid w:val="0016028F"/>
    <w:rsid w:val="001602A3"/>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81A7B"/>
    <w:rsid w:val="001831D9"/>
    <w:rsid w:val="001836A5"/>
    <w:rsid w:val="001837E3"/>
    <w:rsid w:val="00184ADD"/>
    <w:rsid w:val="00185285"/>
    <w:rsid w:val="0018559A"/>
    <w:rsid w:val="0018559C"/>
    <w:rsid w:val="001861E6"/>
    <w:rsid w:val="00186293"/>
    <w:rsid w:val="00186BD6"/>
    <w:rsid w:val="00191D8D"/>
    <w:rsid w:val="00192A89"/>
    <w:rsid w:val="00192CD2"/>
    <w:rsid w:val="00192E42"/>
    <w:rsid w:val="0019391C"/>
    <w:rsid w:val="00193C5F"/>
    <w:rsid w:val="00193F3B"/>
    <w:rsid w:val="001959D4"/>
    <w:rsid w:val="0019736E"/>
    <w:rsid w:val="001A0300"/>
    <w:rsid w:val="001A091E"/>
    <w:rsid w:val="001A189E"/>
    <w:rsid w:val="001A1AF2"/>
    <w:rsid w:val="001A204A"/>
    <w:rsid w:val="001A2BDB"/>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6D72"/>
    <w:rsid w:val="001B7E45"/>
    <w:rsid w:val="001C022B"/>
    <w:rsid w:val="001C1ED8"/>
    <w:rsid w:val="001C217E"/>
    <w:rsid w:val="001C46E2"/>
    <w:rsid w:val="001C47D8"/>
    <w:rsid w:val="001C5766"/>
    <w:rsid w:val="001C5CBA"/>
    <w:rsid w:val="001C5F99"/>
    <w:rsid w:val="001C771A"/>
    <w:rsid w:val="001C7D2D"/>
    <w:rsid w:val="001D019D"/>
    <w:rsid w:val="001D1D92"/>
    <w:rsid w:val="001D3917"/>
    <w:rsid w:val="001D42DB"/>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21C"/>
    <w:rsid w:val="001F563C"/>
    <w:rsid w:val="001F5B2A"/>
    <w:rsid w:val="001F5F1E"/>
    <w:rsid w:val="00200CF5"/>
    <w:rsid w:val="00202712"/>
    <w:rsid w:val="00203533"/>
    <w:rsid w:val="002038BD"/>
    <w:rsid w:val="00204515"/>
    <w:rsid w:val="00204969"/>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26C5C"/>
    <w:rsid w:val="00230BD5"/>
    <w:rsid w:val="00232325"/>
    <w:rsid w:val="00233416"/>
    <w:rsid w:val="00233E01"/>
    <w:rsid w:val="0023499F"/>
    <w:rsid w:val="0024039D"/>
    <w:rsid w:val="002408E6"/>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2F0A"/>
    <w:rsid w:val="00253A29"/>
    <w:rsid w:val="00253DB8"/>
    <w:rsid w:val="00253F0B"/>
    <w:rsid w:val="002541A3"/>
    <w:rsid w:val="00254394"/>
    <w:rsid w:val="00254585"/>
    <w:rsid w:val="0025469A"/>
    <w:rsid w:val="0025570A"/>
    <w:rsid w:val="0025594D"/>
    <w:rsid w:val="00256A80"/>
    <w:rsid w:val="00256E12"/>
    <w:rsid w:val="00260B4A"/>
    <w:rsid w:val="00261BF8"/>
    <w:rsid w:val="002624B7"/>
    <w:rsid w:val="0026276B"/>
    <w:rsid w:val="00262E12"/>
    <w:rsid w:val="00263AFF"/>
    <w:rsid w:val="00264C69"/>
    <w:rsid w:val="00266093"/>
    <w:rsid w:val="00266287"/>
    <w:rsid w:val="002668E4"/>
    <w:rsid w:val="0026752B"/>
    <w:rsid w:val="0026771D"/>
    <w:rsid w:val="00270889"/>
    <w:rsid w:val="00270D06"/>
    <w:rsid w:val="00270DB6"/>
    <w:rsid w:val="0027186C"/>
    <w:rsid w:val="002724CA"/>
    <w:rsid w:val="00274357"/>
    <w:rsid w:val="00274688"/>
    <w:rsid w:val="0027496A"/>
    <w:rsid w:val="002755BA"/>
    <w:rsid w:val="00275CC9"/>
    <w:rsid w:val="00276A5A"/>
    <w:rsid w:val="00277746"/>
    <w:rsid w:val="00277E5F"/>
    <w:rsid w:val="002820F5"/>
    <w:rsid w:val="0028328C"/>
    <w:rsid w:val="00283886"/>
    <w:rsid w:val="002848CD"/>
    <w:rsid w:val="002866A6"/>
    <w:rsid w:val="00287011"/>
    <w:rsid w:val="002877AC"/>
    <w:rsid w:val="0029188B"/>
    <w:rsid w:val="002918AB"/>
    <w:rsid w:val="002926EF"/>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A7DA5"/>
    <w:rsid w:val="002B264C"/>
    <w:rsid w:val="002B604B"/>
    <w:rsid w:val="002B6BEF"/>
    <w:rsid w:val="002B7D72"/>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5A53"/>
    <w:rsid w:val="002D6965"/>
    <w:rsid w:val="002E08E4"/>
    <w:rsid w:val="002E113A"/>
    <w:rsid w:val="002E1783"/>
    <w:rsid w:val="002E1FBE"/>
    <w:rsid w:val="002E38EB"/>
    <w:rsid w:val="002E463A"/>
    <w:rsid w:val="002E54A3"/>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D9F"/>
    <w:rsid w:val="0031752D"/>
    <w:rsid w:val="0031765A"/>
    <w:rsid w:val="00320FB0"/>
    <w:rsid w:val="00321BCF"/>
    <w:rsid w:val="00322E7B"/>
    <w:rsid w:val="00323101"/>
    <w:rsid w:val="003249F6"/>
    <w:rsid w:val="00325A3B"/>
    <w:rsid w:val="003262CD"/>
    <w:rsid w:val="00326C0D"/>
    <w:rsid w:val="00331A0D"/>
    <w:rsid w:val="003328C2"/>
    <w:rsid w:val="00332E30"/>
    <w:rsid w:val="003352D2"/>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4A03"/>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D9B"/>
    <w:rsid w:val="003745CD"/>
    <w:rsid w:val="00374B98"/>
    <w:rsid w:val="003760AC"/>
    <w:rsid w:val="0037688B"/>
    <w:rsid w:val="0037739F"/>
    <w:rsid w:val="00377473"/>
    <w:rsid w:val="0038087D"/>
    <w:rsid w:val="00381641"/>
    <w:rsid w:val="003819F4"/>
    <w:rsid w:val="003820AD"/>
    <w:rsid w:val="00383004"/>
    <w:rsid w:val="00383113"/>
    <w:rsid w:val="0038458E"/>
    <w:rsid w:val="00384FF1"/>
    <w:rsid w:val="00385BF9"/>
    <w:rsid w:val="00385D6B"/>
    <w:rsid w:val="003862A6"/>
    <w:rsid w:val="00386708"/>
    <w:rsid w:val="00390F32"/>
    <w:rsid w:val="003927D5"/>
    <w:rsid w:val="003949EB"/>
    <w:rsid w:val="003951A3"/>
    <w:rsid w:val="00396820"/>
    <w:rsid w:val="00396C61"/>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2C4"/>
    <w:rsid w:val="003C74BB"/>
    <w:rsid w:val="003D0BD1"/>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236"/>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2738"/>
    <w:rsid w:val="00483832"/>
    <w:rsid w:val="00483BA8"/>
    <w:rsid w:val="00485399"/>
    <w:rsid w:val="00485461"/>
    <w:rsid w:val="0048551F"/>
    <w:rsid w:val="00485557"/>
    <w:rsid w:val="004865C5"/>
    <w:rsid w:val="00486D4A"/>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6E8D"/>
    <w:rsid w:val="004B7D0A"/>
    <w:rsid w:val="004C0240"/>
    <w:rsid w:val="004C06E4"/>
    <w:rsid w:val="004C072B"/>
    <w:rsid w:val="004C1621"/>
    <w:rsid w:val="004C1724"/>
    <w:rsid w:val="004C211E"/>
    <w:rsid w:val="004C2177"/>
    <w:rsid w:val="004C276D"/>
    <w:rsid w:val="004C3633"/>
    <w:rsid w:val="004C38C9"/>
    <w:rsid w:val="004C40FE"/>
    <w:rsid w:val="004C476E"/>
    <w:rsid w:val="004C5A8F"/>
    <w:rsid w:val="004C637A"/>
    <w:rsid w:val="004C6B77"/>
    <w:rsid w:val="004C7868"/>
    <w:rsid w:val="004D04C1"/>
    <w:rsid w:val="004D0DEB"/>
    <w:rsid w:val="004D0FD7"/>
    <w:rsid w:val="004D1DF3"/>
    <w:rsid w:val="004D45F2"/>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A32"/>
    <w:rsid w:val="00526B7B"/>
    <w:rsid w:val="00526F9A"/>
    <w:rsid w:val="0052719B"/>
    <w:rsid w:val="0053036D"/>
    <w:rsid w:val="005326CF"/>
    <w:rsid w:val="0053273F"/>
    <w:rsid w:val="005334F6"/>
    <w:rsid w:val="00533542"/>
    <w:rsid w:val="00534533"/>
    <w:rsid w:val="005348B1"/>
    <w:rsid w:val="00535306"/>
    <w:rsid w:val="0053554C"/>
    <w:rsid w:val="005401F5"/>
    <w:rsid w:val="005402BC"/>
    <w:rsid w:val="00540333"/>
    <w:rsid w:val="00540596"/>
    <w:rsid w:val="00540B85"/>
    <w:rsid w:val="0054131D"/>
    <w:rsid w:val="0054159A"/>
    <w:rsid w:val="00541840"/>
    <w:rsid w:val="0054228F"/>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6794D"/>
    <w:rsid w:val="0057036C"/>
    <w:rsid w:val="0057206B"/>
    <w:rsid w:val="005730EF"/>
    <w:rsid w:val="0057614C"/>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434C"/>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762"/>
    <w:rsid w:val="005B6FBB"/>
    <w:rsid w:val="005B7683"/>
    <w:rsid w:val="005B777C"/>
    <w:rsid w:val="005B7BF1"/>
    <w:rsid w:val="005B7CDE"/>
    <w:rsid w:val="005B7CE6"/>
    <w:rsid w:val="005C09DD"/>
    <w:rsid w:val="005C0A15"/>
    <w:rsid w:val="005C1420"/>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2759"/>
    <w:rsid w:val="00612CBB"/>
    <w:rsid w:val="00614014"/>
    <w:rsid w:val="0061451F"/>
    <w:rsid w:val="00614BFD"/>
    <w:rsid w:val="006154D5"/>
    <w:rsid w:val="0061609B"/>
    <w:rsid w:val="00620034"/>
    <w:rsid w:val="00620543"/>
    <w:rsid w:val="006205F2"/>
    <w:rsid w:val="00620763"/>
    <w:rsid w:val="0062170F"/>
    <w:rsid w:val="00621A74"/>
    <w:rsid w:val="0062368A"/>
    <w:rsid w:val="00623B7E"/>
    <w:rsid w:val="00623CDA"/>
    <w:rsid w:val="0062406E"/>
    <w:rsid w:val="006255D1"/>
    <w:rsid w:val="006261B0"/>
    <w:rsid w:val="006264FB"/>
    <w:rsid w:val="00630088"/>
    <w:rsid w:val="00630CC1"/>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55D9"/>
    <w:rsid w:val="006564C1"/>
    <w:rsid w:val="00656872"/>
    <w:rsid w:val="00657681"/>
    <w:rsid w:val="00657F31"/>
    <w:rsid w:val="0066162F"/>
    <w:rsid w:val="00661ADB"/>
    <w:rsid w:val="00663799"/>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525"/>
    <w:rsid w:val="00683FCE"/>
    <w:rsid w:val="00685AB4"/>
    <w:rsid w:val="00686115"/>
    <w:rsid w:val="0068702D"/>
    <w:rsid w:val="00690302"/>
    <w:rsid w:val="00690AF2"/>
    <w:rsid w:val="00690FB6"/>
    <w:rsid w:val="00691514"/>
    <w:rsid w:val="006929E4"/>
    <w:rsid w:val="00692AE2"/>
    <w:rsid w:val="006940D3"/>
    <w:rsid w:val="00694B4A"/>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3A07"/>
    <w:rsid w:val="006B42B9"/>
    <w:rsid w:val="006B4DD7"/>
    <w:rsid w:val="006B5536"/>
    <w:rsid w:val="006B59EE"/>
    <w:rsid w:val="006B641B"/>
    <w:rsid w:val="006C1FA2"/>
    <w:rsid w:val="006C257C"/>
    <w:rsid w:val="006C2E7D"/>
    <w:rsid w:val="006C516E"/>
    <w:rsid w:val="006C704D"/>
    <w:rsid w:val="006C70C6"/>
    <w:rsid w:val="006C743A"/>
    <w:rsid w:val="006D14D2"/>
    <w:rsid w:val="006D19A5"/>
    <w:rsid w:val="006D1EE9"/>
    <w:rsid w:val="006D2539"/>
    <w:rsid w:val="006D281F"/>
    <w:rsid w:val="006D2CCE"/>
    <w:rsid w:val="006D3EC6"/>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580C"/>
    <w:rsid w:val="006F6F5D"/>
    <w:rsid w:val="006F70A2"/>
    <w:rsid w:val="00700054"/>
    <w:rsid w:val="007006FB"/>
    <w:rsid w:val="007010E2"/>
    <w:rsid w:val="007025FE"/>
    <w:rsid w:val="0070302E"/>
    <w:rsid w:val="0070459D"/>
    <w:rsid w:val="0070482F"/>
    <w:rsid w:val="00704B10"/>
    <w:rsid w:val="00704B17"/>
    <w:rsid w:val="0070527A"/>
    <w:rsid w:val="00705DE2"/>
    <w:rsid w:val="00706DCC"/>
    <w:rsid w:val="00707132"/>
    <w:rsid w:val="007071E0"/>
    <w:rsid w:val="00707387"/>
    <w:rsid w:val="00711B60"/>
    <w:rsid w:val="00711DDD"/>
    <w:rsid w:val="0071442D"/>
    <w:rsid w:val="00714EA2"/>
    <w:rsid w:val="00715573"/>
    <w:rsid w:val="00716623"/>
    <w:rsid w:val="007167C5"/>
    <w:rsid w:val="00720D01"/>
    <w:rsid w:val="007217EC"/>
    <w:rsid w:val="007218A5"/>
    <w:rsid w:val="00721E1D"/>
    <w:rsid w:val="00722E91"/>
    <w:rsid w:val="00724135"/>
    <w:rsid w:val="00724829"/>
    <w:rsid w:val="00724A82"/>
    <w:rsid w:val="00725021"/>
    <w:rsid w:val="00726558"/>
    <w:rsid w:val="00726E13"/>
    <w:rsid w:val="00727BF7"/>
    <w:rsid w:val="00727FAA"/>
    <w:rsid w:val="00730150"/>
    <w:rsid w:val="0073150D"/>
    <w:rsid w:val="00732144"/>
    <w:rsid w:val="00732F43"/>
    <w:rsid w:val="0073365B"/>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65E9"/>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356C"/>
    <w:rsid w:val="007763DA"/>
    <w:rsid w:val="00776FF0"/>
    <w:rsid w:val="00777829"/>
    <w:rsid w:val="00780522"/>
    <w:rsid w:val="007813D4"/>
    <w:rsid w:val="00781B4E"/>
    <w:rsid w:val="007821C5"/>
    <w:rsid w:val="00782AB8"/>
    <w:rsid w:val="00782FFB"/>
    <w:rsid w:val="0078374A"/>
    <w:rsid w:val="00784092"/>
    <w:rsid w:val="00784A0F"/>
    <w:rsid w:val="007853F6"/>
    <w:rsid w:val="00786364"/>
    <w:rsid w:val="0078683D"/>
    <w:rsid w:val="00786BAF"/>
    <w:rsid w:val="00786DE3"/>
    <w:rsid w:val="00786E56"/>
    <w:rsid w:val="00787846"/>
    <w:rsid w:val="00790437"/>
    <w:rsid w:val="00792402"/>
    <w:rsid w:val="007924B3"/>
    <w:rsid w:val="0079308E"/>
    <w:rsid w:val="00794933"/>
    <w:rsid w:val="007964F0"/>
    <w:rsid w:val="007966DD"/>
    <w:rsid w:val="007A095D"/>
    <w:rsid w:val="007A1072"/>
    <w:rsid w:val="007A1B13"/>
    <w:rsid w:val="007A445F"/>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2E2C"/>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D13"/>
    <w:rsid w:val="007F3ED0"/>
    <w:rsid w:val="007F496A"/>
    <w:rsid w:val="007F4A70"/>
    <w:rsid w:val="007F578C"/>
    <w:rsid w:val="007F5D3E"/>
    <w:rsid w:val="007F5F41"/>
    <w:rsid w:val="007F65A7"/>
    <w:rsid w:val="008002FB"/>
    <w:rsid w:val="00800497"/>
    <w:rsid w:val="008006B5"/>
    <w:rsid w:val="0080150F"/>
    <w:rsid w:val="00801D00"/>
    <w:rsid w:val="00805BD6"/>
    <w:rsid w:val="00807C9C"/>
    <w:rsid w:val="00810306"/>
    <w:rsid w:val="0081030C"/>
    <w:rsid w:val="008108A0"/>
    <w:rsid w:val="00811666"/>
    <w:rsid w:val="00811EB7"/>
    <w:rsid w:val="00812619"/>
    <w:rsid w:val="0081312B"/>
    <w:rsid w:val="00814917"/>
    <w:rsid w:val="00814DD4"/>
    <w:rsid w:val="00815E25"/>
    <w:rsid w:val="00816E7F"/>
    <w:rsid w:val="008173BB"/>
    <w:rsid w:val="0081795F"/>
    <w:rsid w:val="0082009C"/>
    <w:rsid w:val="0082038D"/>
    <w:rsid w:val="00820CBF"/>
    <w:rsid w:val="00820DA2"/>
    <w:rsid w:val="008215AB"/>
    <w:rsid w:val="00821A9D"/>
    <w:rsid w:val="00821BC2"/>
    <w:rsid w:val="00823080"/>
    <w:rsid w:val="008232FB"/>
    <w:rsid w:val="00823591"/>
    <w:rsid w:val="0082477D"/>
    <w:rsid w:val="008247A2"/>
    <w:rsid w:val="00824942"/>
    <w:rsid w:val="00824B8F"/>
    <w:rsid w:val="008270CC"/>
    <w:rsid w:val="00827350"/>
    <w:rsid w:val="0082765D"/>
    <w:rsid w:val="008276D1"/>
    <w:rsid w:val="0082790B"/>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2E64"/>
    <w:rsid w:val="00843485"/>
    <w:rsid w:val="00843F70"/>
    <w:rsid w:val="008456BD"/>
    <w:rsid w:val="008464C3"/>
    <w:rsid w:val="00846643"/>
    <w:rsid w:val="00851A11"/>
    <w:rsid w:val="0085239E"/>
    <w:rsid w:val="00852979"/>
    <w:rsid w:val="008537B6"/>
    <w:rsid w:val="00854545"/>
    <w:rsid w:val="008549C0"/>
    <w:rsid w:val="008555DD"/>
    <w:rsid w:val="008609EA"/>
    <w:rsid w:val="008633EA"/>
    <w:rsid w:val="008634FD"/>
    <w:rsid w:val="00863E95"/>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2353"/>
    <w:rsid w:val="008D4904"/>
    <w:rsid w:val="008D5371"/>
    <w:rsid w:val="008D5934"/>
    <w:rsid w:val="008E10DD"/>
    <w:rsid w:val="008E1B4B"/>
    <w:rsid w:val="008E1D70"/>
    <w:rsid w:val="008E1DB3"/>
    <w:rsid w:val="008E2BAD"/>
    <w:rsid w:val="008E307C"/>
    <w:rsid w:val="008E36E2"/>
    <w:rsid w:val="008E56A8"/>
    <w:rsid w:val="008E6938"/>
    <w:rsid w:val="008E6B73"/>
    <w:rsid w:val="008E7171"/>
    <w:rsid w:val="008F0BCF"/>
    <w:rsid w:val="008F0DD1"/>
    <w:rsid w:val="008F1601"/>
    <w:rsid w:val="008F374E"/>
    <w:rsid w:val="008F44E5"/>
    <w:rsid w:val="008F5398"/>
    <w:rsid w:val="008F5C22"/>
    <w:rsid w:val="008F7381"/>
    <w:rsid w:val="008F7482"/>
    <w:rsid w:val="008F7FA0"/>
    <w:rsid w:val="009007B6"/>
    <w:rsid w:val="00900C72"/>
    <w:rsid w:val="00902CF8"/>
    <w:rsid w:val="00903272"/>
    <w:rsid w:val="009042C8"/>
    <w:rsid w:val="00905F7C"/>
    <w:rsid w:val="00906B82"/>
    <w:rsid w:val="00907334"/>
    <w:rsid w:val="00910B0D"/>
    <w:rsid w:val="00912430"/>
    <w:rsid w:val="009124AF"/>
    <w:rsid w:val="00912E22"/>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0702"/>
    <w:rsid w:val="00931301"/>
    <w:rsid w:val="0093257E"/>
    <w:rsid w:val="0093280C"/>
    <w:rsid w:val="00932C4E"/>
    <w:rsid w:val="009334DE"/>
    <w:rsid w:val="00935AA7"/>
    <w:rsid w:val="00935C92"/>
    <w:rsid w:val="009400F2"/>
    <w:rsid w:val="00940A57"/>
    <w:rsid w:val="00941B4B"/>
    <w:rsid w:val="00941BE2"/>
    <w:rsid w:val="00942C69"/>
    <w:rsid w:val="009430E1"/>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6BE"/>
    <w:rsid w:val="009727E0"/>
    <w:rsid w:val="00972B5F"/>
    <w:rsid w:val="00974675"/>
    <w:rsid w:val="00974CA6"/>
    <w:rsid w:val="009756B0"/>
    <w:rsid w:val="00976D1C"/>
    <w:rsid w:val="009771DE"/>
    <w:rsid w:val="00977ADA"/>
    <w:rsid w:val="00977D56"/>
    <w:rsid w:val="00980792"/>
    <w:rsid w:val="00980884"/>
    <w:rsid w:val="00980F3F"/>
    <w:rsid w:val="00981072"/>
    <w:rsid w:val="00981926"/>
    <w:rsid w:val="00981C70"/>
    <w:rsid w:val="00981FC1"/>
    <w:rsid w:val="009820B5"/>
    <w:rsid w:val="00982686"/>
    <w:rsid w:val="00983535"/>
    <w:rsid w:val="009839C9"/>
    <w:rsid w:val="00983E1A"/>
    <w:rsid w:val="00984D04"/>
    <w:rsid w:val="00987197"/>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943"/>
    <w:rsid w:val="009A1E6E"/>
    <w:rsid w:val="009A1F59"/>
    <w:rsid w:val="009A2150"/>
    <w:rsid w:val="009A2971"/>
    <w:rsid w:val="009A30F9"/>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3F61"/>
    <w:rsid w:val="009C515C"/>
    <w:rsid w:val="009C6025"/>
    <w:rsid w:val="009C6A45"/>
    <w:rsid w:val="009C6D16"/>
    <w:rsid w:val="009C72D0"/>
    <w:rsid w:val="009C7729"/>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F01E3"/>
    <w:rsid w:val="009F20E8"/>
    <w:rsid w:val="009F2F6B"/>
    <w:rsid w:val="009F2FAD"/>
    <w:rsid w:val="009F6232"/>
    <w:rsid w:val="009F6C1B"/>
    <w:rsid w:val="009F6DBB"/>
    <w:rsid w:val="009F7DBA"/>
    <w:rsid w:val="00A005F6"/>
    <w:rsid w:val="00A01F1D"/>
    <w:rsid w:val="00A026C7"/>
    <w:rsid w:val="00A02F8F"/>
    <w:rsid w:val="00A031F2"/>
    <w:rsid w:val="00A065BB"/>
    <w:rsid w:val="00A06AFC"/>
    <w:rsid w:val="00A070E6"/>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7551"/>
    <w:rsid w:val="00A2051B"/>
    <w:rsid w:val="00A20662"/>
    <w:rsid w:val="00A224FC"/>
    <w:rsid w:val="00A22CAF"/>
    <w:rsid w:val="00A23AB2"/>
    <w:rsid w:val="00A24790"/>
    <w:rsid w:val="00A2487C"/>
    <w:rsid w:val="00A258DF"/>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3DC"/>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4061"/>
    <w:rsid w:val="00A643FD"/>
    <w:rsid w:val="00A64600"/>
    <w:rsid w:val="00A64634"/>
    <w:rsid w:val="00A648A4"/>
    <w:rsid w:val="00A648C4"/>
    <w:rsid w:val="00A64C8B"/>
    <w:rsid w:val="00A6500E"/>
    <w:rsid w:val="00A65989"/>
    <w:rsid w:val="00A6623F"/>
    <w:rsid w:val="00A6698A"/>
    <w:rsid w:val="00A66CA6"/>
    <w:rsid w:val="00A66EFC"/>
    <w:rsid w:val="00A67835"/>
    <w:rsid w:val="00A67868"/>
    <w:rsid w:val="00A70F76"/>
    <w:rsid w:val="00A714E3"/>
    <w:rsid w:val="00A7199A"/>
    <w:rsid w:val="00A72CED"/>
    <w:rsid w:val="00A74137"/>
    <w:rsid w:val="00A75601"/>
    <w:rsid w:val="00A763B5"/>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D4E"/>
    <w:rsid w:val="00AC2294"/>
    <w:rsid w:val="00AC36CB"/>
    <w:rsid w:val="00AC466D"/>
    <w:rsid w:val="00AC47AE"/>
    <w:rsid w:val="00AC48B1"/>
    <w:rsid w:val="00AC6491"/>
    <w:rsid w:val="00AC6D7A"/>
    <w:rsid w:val="00AC7B02"/>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F1B70"/>
    <w:rsid w:val="00AF228A"/>
    <w:rsid w:val="00AF34C7"/>
    <w:rsid w:val="00AF3E7F"/>
    <w:rsid w:val="00AF4193"/>
    <w:rsid w:val="00AF4227"/>
    <w:rsid w:val="00AF44A6"/>
    <w:rsid w:val="00AF4A1D"/>
    <w:rsid w:val="00AF4A2C"/>
    <w:rsid w:val="00AF54A8"/>
    <w:rsid w:val="00AF652F"/>
    <w:rsid w:val="00AF6FC3"/>
    <w:rsid w:val="00AF7E13"/>
    <w:rsid w:val="00B00CA3"/>
    <w:rsid w:val="00B00F21"/>
    <w:rsid w:val="00B013F9"/>
    <w:rsid w:val="00B02340"/>
    <w:rsid w:val="00B05203"/>
    <w:rsid w:val="00B0539F"/>
    <w:rsid w:val="00B058FD"/>
    <w:rsid w:val="00B05BF6"/>
    <w:rsid w:val="00B06302"/>
    <w:rsid w:val="00B064D6"/>
    <w:rsid w:val="00B07EF0"/>
    <w:rsid w:val="00B10659"/>
    <w:rsid w:val="00B110BA"/>
    <w:rsid w:val="00B1130C"/>
    <w:rsid w:val="00B12A79"/>
    <w:rsid w:val="00B132B7"/>
    <w:rsid w:val="00B13DB3"/>
    <w:rsid w:val="00B14032"/>
    <w:rsid w:val="00B1474D"/>
    <w:rsid w:val="00B14C19"/>
    <w:rsid w:val="00B14E7A"/>
    <w:rsid w:val="00B1500D"/>
    <w:rsid w:val="00B15AE8"/>
    <w:rsid w:val="00B16316"/>
    <w:rsid w:val="00B205FA"/>
    <w:rsid w:val="00B20C0E"/>
    <w:rsid w:val="00B2134A"/>
    <w:rsid w:val="00B21BA7"/>
    <w:rsid w:val="00B220D5"/>
    <w:rsid w:val="00B222B0"/>
    <w:rsid w:val="00B2442A"/>
    <w:rsid w:val="00B24911"/>
    <w:rsid w:val="00B24A95"/>
    <w:rsid w:val="00B24B43"/>
    <w:rsid w:val="00B24EC4"/>
    <w:rsid w:val="00B2583D"/>
    <w:rsid w:val="00B25BA1"/>
    <w:rsid w:val="00B26AC9"/>
    <w:rsid w:val="00B26EC6"/>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BE4"/>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35F6"/>
    <w:rsid w:val="00B64134"/>
    <w:rsid w:val="00B6609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3D74"/>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715C"/>
    <w:rsid w:val="00BC726B"/>
    <w:rsid w:val="00BC7925"/>
    <w:rsid w:val="00BC7943"/>
    <w:rsid w:val="00BD0503"/>
    <w:rsid w:val="00BD0C5F"/>
    <w:rsid w:val="00BD1DFC"/>
    <w:rsid w:val="00BD2AC4"/>
    <w:rsid w:val="00BD34CC"/>
    <w:rsid w:val="00BD666E"/>
    <w:rsid w:val="00BD70D4"/>
    <w:rsid w:val="00BD73C5"/>
    <w:rsid w:val="00BE05F0"/>
    <w:rsid w:val="00BE072D"/>
    <w:rsid w:val="00BE17A8"/>
    <w:rsid w:val="00BE1F60"/>
    <w:rsid w:val="00BE2B03"/>
    <w:rsid w:val="00BE36BF"/>
    <w:rsid w:val="00BE5105"/>
    <w:rsid w:val="00BE5B6B"/>
    <w:rsid w:val="00BE5E58"/>
    <w:rsid w:val="00BE7FC6"/>
    <w:rsid w:val="00BF08AA"/>
    <w:rsid w:val="00BF1B5E"/>
    <w:rsid w:val="00BF1F51"/>
    <w:rsid w:val="00BF2109"/>
    <w:rsid w:val="00BF2348"/>
    <w:rsid w:val="00BF24C6"/>
    <w:rsid w:val="00BF3B20"/>
    <w:rsid w:val="00BF4030"/>
    <w:rsid w:val="00BF4053"/>
    <w:rsid w:val="00BF489F"/>
    <w:rsid w:val="00BF778E"/>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2E86"/>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47D14"/>
    <w:rsid w:val="00C50702"/>
    <w:rsid w:val="00C525BE"/>
    <w:rsid w:val="00C52D0C"/>
    <w:rsid w:val="00C52E4D"/>
    <w:rsid w:val="00C53716"/>
    <w:rsid w:val="00C53AC2"/>
    <w:rsid w:val="00C5463D"/>
    <w:rsid w:val="00C54B46"/>
    <w:rsid w:val="00C54F4E"/>
    <w:rsid w:val="00C558A1"/>
    <w:rsid w:val="00C55B3C"/>
    <w:rsid w:val="00C562BC"/>
    <w:rsid w:val="00C5702F"/>
    <w:rsid w:val="00C57F7B"/>
    <w:rsid w:val="00C57F9E"/>
    <w:rsid w:val="00C609CF"/>
    <w:rsid w:val="00C6175B"/>
    <w:rsid w:val="00C61860"/>
    <w:rsid w:val="00C61884"/>
    <w:rsid w:val="00C61A6F"/>
    <w:rsid w:val="00C623CE"/>
    <w:rsid w:val="00C63090"/>
    <w:rsid w:val="00C630EE"/>
    <w:rsid w:val="00C63277"/>
    <w:rsid w:val="00C632EA"/>
    <w:rsid w:val="00C634F6"/>
    <w:rsid w:val="00C647E6"/>
    <w:rsid w:val="00C66564"/>
    <w:rsid w:val="00C666E4"/>
    <w:rsid w:val="00C66793"/>
    <w:rsid w:val="00C66A5E"/>
    <w:rsid w:val="00C66CB0"/>
    <w:rsid w:val="00C66F4B"/>
    <w:rsid w:val="00C67077"/>
    <w:rsid w:val="00C70A76"/>
    <w:rsid w:val="00C71931"/>
    <w:rsid w:val="00C728AA"/>
    <w:rsid w:val="00C72C09"/>
    <w:rsid w:val="00C74095"/>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3987"/>
    <w:rsid w:val="00C84501"/>
    <w:rsid w:val="00C84815"/>
    <w:rsid w:val="00C86239"/>
    <w:rsid w:val="00C86FB7"/>
    <w:rsid w:val="00C871BB"/>
    <w:rsid w:val="00C91025"/>
    <w:rsid w:val="00C9248A"/>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68D"/>
    <w:rsid w:val="00CC0DA6"/>
    <w:rsid w:val="00CC10A2"/>
    <w:rsid w:val="00CC1530"/>
    <w:rsid w:val="00CC1C3D"/>
    <w:rsid w:val="00CC1C8B"/>
    <w:rsid w:val="00CC2421"/>
    <w:rsid w:val="00CC424D"/>
    <w:rsid w:val="00CC4E54"/>
    <w:rsid w:val="00CC52C7"/>
    <w:rsid w:val="00CC5405"/>
    <w:rsid w:val="00CC5F76"/>
    <w:rsid w:val="00CC7794"/>
    <w:rsid w:val="00CD0B4B"/>
    <w:rsid w:val="00CD0E2A"/>
    <w:rsid w:val="00CD1F43"/>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2C98"/>
    <w:rsid w:val="00CE31F6"/>
    <w:rsid w:val="00CE49E5"/>
    <w:rsid w:val="00CE4DFC"/>
    <w:rsid w:val="00CE5383"/>
    <w:rsid w:val="00CE76B7"/>
    <w:rsid w:val="00CE790A"/>
    <w:rsid w:val="00CF0EA3"/>
    <w:rsid w:val="00CF1E1E"/>
    <w:rsid w:val="00CF1FCD"/>
    <w:rsid w:val="00CF2425"/>
    <w:rsid w:val="00CF3229"/>
    <w:rsid w:val="00CF3694"/>
    <w:rsid w:val="00CF3D1E"/>
    <w:rsid w:val="00CF440D"/>
    <w:rsid w:val="00CF54D5"/>
    <w:rsid w:val="00CF698A"/>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BF9"/>
    <w:rsid w:val="00D17C6D"/>
    <w:rsid w:val="00D17FB6"/>
    <w:rsid w:val="00D20387"/>
    <w:rsid w:val="00D20F01"/>
    <w:rsid w:val="00D2115D"/>
    <w:rsid w:val="00D2199E"/>
    <w:rsid w:val="00D22AB2"/>
    <w:rsid w:val="00D23625"/>
    <w:rsid w:val="00D2486F"/>
    <w:rsid w:val="00D24E4F"/>
    <w:rsid w:val="00D24F1F"/>
    <w:rsid w:val="00D25CAA"/>
    <w:rsid w:val="00D25D2A"/>
    <w:rsid w:val="00D26698"/>
    <w:rsid w:val="00D271AC"/>
    <w:rsid w:val="00D27906"/>
    <w:rsid w:val="00D31D3C"/>
    <w:rsid w:val="00D32BA8"/>
    <w:rsid w:val="00D33096"/>
    <w:rsid w:val="00D3393E"/>
    <w:rsid w:val="00D34289"/>
    <w:rsid w:val="00D34934"/>
    <w:rsid w:val="00D35226"/>
    <w:rsid w:val="00D36E5F"/>
    <w:rsid w:val="00D37404"/>
    <w:rsid w:val="00D377A4"/>
    <w:rsid w:val="00D37A17"/>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57976"/>
    <w:rsid w:val="00D60242"/>
    <w:rsid w:val="00D62663"/>
    <w:rsid w:val="00D62FC2"/>
    <w:rsid w:val="00D63ED5"/>
    <w:rsid w:val="00D64ED0"/>
    <w:rsid w:val="00D6506F"/>
    <w:rsid w:val="00D65304"/>
    <w:rsid w:val="00D65F20"/>
    <w:rsid w:val="00D66769"/>
    <w:rsid w:val="00D667DD"/>
    <w:rsid w:val="00D66820"/>
    <w:rsid w:val="00D67435"/>
    <w:rsid w:val="00D701EE"/>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2B70"/>
    <w:rsid w:val="00D93812"/>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4A8D"/>
    <w:rsid w:val="00DB65FB"/>
    <w:rsid w:val="00DB694E"/>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84F"/>
    <w:rsid w:val="00E04E41"/>
    <w:rsid w:val="00E04ECB"/>
    <w:rsid w:val="00E05F37"/>
    <w:rsid w:val="00E06528"/>
    <w:rsid w:val="00E06D95"/>
    <w:rsid w:val="00E0747F"/>
    <w:rsid w:val="00E11682"/>
    <w:rsid w:val="00E11ED8"/>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27843"/>
    <w:rsid w:val="00E308E3"/>
    <w:rsid w:val="00E32FF8"/>
    <w:rsid w:val="00E33530"/>
    <w:rsid w:val="00E347E5"/>
    <w:rsid w:val="00E35725"/>
    <w:rsid w:val="00E35859"/>
    <w:rsid w:val="00E3586D"/>
    <w:rsid w:val="00E36566"/>
    <w:rsid w:val="00E376A0"/>
    <w:rsid w:val="00E37826"/>
    <w:rsid w:val="00E37B2F"/>
    <w:rsid w:val="00E40A58"/>
    <w:rsid w:val="00E40AE3"/>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3308"/>
    <w:rsid w:val="00E54AE5"/>
    <w:rsid w:val="00E553DC"/>
    <w:rsid w:val="00E5577D"/>
    <w:rsid w:val="00E61590"/>
    <w:rsid w:val="00E62232"/>
    <w:rsid w:val="00E63666"/>
    <w:rsid w:val="00E64721"/>
    <w:rsid w:val="00E6473A"/>
    <w:rsid w:val="00E67A55"/>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0D8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A73CB"/>
    <w:rsid w:val="00EB06A6"/>
    <w:rsid w:val="00EB3AD7"/>
    <w:rsid w:val="00EB4FD8"/>
    <w:rsid w:val="00EB578B"/>
    <w:rsid w:val="00EB6588"/>
    <w:rsid w:val="00EB6D1F"/>
    <w:rsid w:val="00EC065F"/>
    <w:rsid w:val="00EC0A6E"/>
    <w:rsid w:val="00EC132C"/>
    <w:rsid w:val="00EC1D3F"/>
    <w:rsid w:val="00EC3122"/>
    <w:rsid w:val="00EC341A"/>
    <w:rsid w:val="00EC4288"/>
    <w:rsid w:val="00EC56D7"/>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763"/>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3FFB"/>
    <w:rsid w:val="00F0511C"/>
    <w:rsid w:val="00F05382"/>
    <w:rsid w:val="00F06BFC"/>
    <w:rsid w:val="00F07124"/>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6873"/>
    <w:rsid w:val="00F6797A"/>
    <w:rsid w:val="00F67D3D"/>
    <w:rsid w:val="00F7098C"/>
    <w:rsid w:val="00F71201"/>
    <w:rsid w:val="00F72A20"/>
    <w:rsid w:val="00F72B7F"/>
    <w:rsid w:val="00F752C5"/>
    <w:rsid w:val="00F7638C"/>
    <w:rsid w:val="00F76996"/>
    <w:rsid w:val="00F76EF1"/>
    <w:rsid w:val="00F774EB"/>
    <w:rsid w:val="00F77521"/>
    <w:rsid w:val="00F777C8"/>
    <w:rsid w:val="00F810A1"/>
    <w:rsid w:val="00F81673"/>
    <w:rsid w:val="00F837B6"/>
    <w:rsid w:val="00F83F84"/>
    <w:rsid w:val="00F8466A"/>
    <w:rsid w:val="00F847DE"/>
    <w:rsid w:val="00F84A42"/>
    <w:rsid w:val="00F84F0D"/>
    <w:rsid w:val="00F86705"/>
    <w:rsid w:val="00F86780"/>
    <w:rsid w:val="00F87138"/>
    <w:rsid w:val="00F876B2"/>
    <w:rsid w:val="00F9132A"/>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70D"/>
    <w:rsid w:val="00FA6E1E"/>
    <w:rsid w:val="00FA7EF7"/>
    <w:rsid w:val="00FB0047"/>
    <w:rsid w:val="00FB0360"/>
    <w:rsid w:val="00FB0730"/>
    <w:rsid w:val="00FB0EE3"/>
    <w:rsid w:val="00FB0F10"/>
    <w:rsid w:val="00FB13E1"/>
    <w:rsid w:val="00FB1506"/>
    <w:rsid w:val="00FB1C66"/>
    <w:rsid w:val="00FB24ED"/>
    <w:rsid w:val="00FB283B"/>
    <w:rsid w:val="00FB29F8"/>
    <w:rsid w:val="00FB2A59"/>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17CB"/>
    <w:rsid w:val="00FD2163"/>
    <w:rsid w:val="00FD3040"/>
    <w:rsid w:val="00FD3216"/>
    <w:rsid w:val="00FD32AD"/>
    <w:rsid w:val="00FD442D"/>
    <w:rsid w:val="00FD516B"/>
    <w:rsid w:val="00FD588E"/>
    <w:rsid w:val="00FD58F0"/>
    <w:rsid w:val="00FD5BCF"/>
    <w:rsid w:val="00FE0041"/>
    <w:rsid w:val="00FE0588"/>
    <w:rsid w:val="00FE1D56"/>
    <w:rsid w:val="00FE2019"/>
    <w:rsid w:val="00FE3FCC"/>
    <w:rsid w:val="00FE6439"/>
    <w:rsid w:val="00FE78D9"/>
    <w:rsid w:val="00FE7A31"/>
    <w:rsid w:val="00FE7DA1"/>
    <w:rsid w:val="00FF0439"/>
    <w:rsid w:val="00FF0F3A"/>
    <w:rsid w:val="00FF1B79"/>
    <w:rsid w:val="00FF238F"/>
    <w:rsid w:val="00FF277B"/>
    <w:rsid w:val="00FF2B03"/>
    <w:rsid w:val="00FF37A8"/>
    <w:rsid w:val="00FF385A"/>
    <w:rsid w:val="00FF38A6"/>
    <w:rsid w:val="00FF3EAE"/>
    <w:rsid w:val="00FF59BC"/>
    <w:rsid w:val="00FF697F"/>
    <w:rsid w:val="00FF6C21"/>
    <w:rsid w:val="00FF6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2D5A5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93606095">
      <w:bodyDiv w:val="1"/>
      <w:marLeft w:val="0"/>
      <w:marRight w:val="0"/>
      <w:marTop w:val="0"/>
      <w:marBottom w:val="0"/>
      <w:divBdr>
        <w:top w:val="none" w:sz="0" w:space="0" w:color="auto"/>
        <w:left w:val="none" w:sz="0" w:space="0" w:color="auto"/>
        <w:bottom w:val="none" w:sz="0" w:space="0" w:color="auto"/>
        <w:right w:val="none" w:sz="0" w:space="0" w:color="auto"/>
      </w:divBdr>
      <w:divsChild>
        <w:div w:id="1712072778">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tuziene@kul.lt" TargetMode="External"/><Relationship Id="rId4" Type="http://schemas.openxmlformats.org/officeDocument/2006/relationships/settings" Target="settings.xml"/><Relationship Id="rId9" Type="http://schemas.openxmlformats.org/officeDocument/2006/relationships/hyperlink" Target="mailto:vsips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2078</Words>
  <Characters>11847</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Laura Žemaitė</cp:lastModifiedBy>
  <cp:revision>2</cp:revision>
  <cp:lastPrinted>2020-01-29T07:54:00Z</cp:lastPrinted>
  <dcterms:created xsi:type="dcterms:W3CDTF">2022-01-20T08:21:00Z</dcterms:created>
  <dcterms:modified xsi:type="dcterms:W3CDTF">2022-01-20T08:21:00Z</dcterms:modified>
</cp:coreProperties>
</file>