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F8258" w14:textId="62C970BC" w:rsidR="00D802D2" w:rsidRDefault="00D802D2" w:rsidP="0011395D">
      <w:pPr>
        <w:suppressAutoHyphens/>
        <w:textAlignment w:val="center"/>
        <w:rPr>
          <w:rFonts w:eastAsia="Calibri"/>
          <w:b/>
          <w:szCs w:val="24"/>
        </w:rPr>
      </w:pPr>
    </w:p>
    <w:p w14:paraId="7AF28F81" w14:textId="77777777" w:rsidR="002A07F4" w:rsidRDefault="002A07F4" w:rsidP="002A07F4">
      <w:pPr>
        <w:spacing w:line="254" w:lineRule="auto"/>
        <w:ind w:right="49"/>
        <w:jc w:val="center"/>
        <w:rPr>
          <w:b/>
          <w:szCs w:val="24"/>
        </w:rPr>
      </w:pPr>
      <w:r>
        <w:rPr>
          <w:rFonts w:eastAsia="Calibri"/>
          <w:noProof/>
          <w:szCs w:val="24"/>
          <w:lang w:eastAsia="lt-LT"/>
        </w:rPr>
        <w:drawing>
          <wp:inline distT="0" distB="0" distL="0" distR="0" wp14:anchorId="7E2EE76F" wp14:editId="6871861B">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467847C4" w14:textId="77777777" w:rsidR="00002C5B" w:rsidRDefault="00002C5B" w:rsidP="002A07F4">
      <w:pPr>
        <w:spacing w:line="254" w:lineRule="auto"/>
        <w:ind w:right="49"/>
        <w:jc w:val="center"/>
        <w:rPr>
          <w:b/>
          <w:szCs w:val="24"/>
        </w:rPr>
      </w:pPr>
    </w:p>
    <w:p w14:paraId="0F660671" w14:textId="77777777" w:rsidR="00002C5B" w:rsidRPr="00F64AD0" w:rsidRDefault="00002C5B" w:rsidP="00002C5B">
      <w:pPr>
        <w:tabs>
          <w:tab w:val="left" w:pos="709"/>
        </w:tabs>
        <w:spacing w:line="259" w:lineRule="auto"/>
        <w:ind w:right="3" w:firstLine="426"/>
        <w:jc w:val="center"/>
        <w:rPr>
          <w:szCs w:val="24"/>
        </w:rPr>
      </w:pPr>
      <w:r w:rsidRPr="00F64AD0">
        <w:rPr>
          <w:b/>
          <w:szCs w:val="24"/>
        </w:rPr>
        <w:t>VIEŠŲJŲ PIRKIMŲ TARNYBA</w:t>
      </w:r>
    </w:p>
    <w:p w14:paraId="6BD3D28D" w14:textId="77777777" w:rsidR="00EC6658" w:rsidRPr="001D5319" w:rsidRDefault="00EC6658" w:rsidP="009839C9">
      <w:pPr>
        <w:spacing w:line="254" w:lineRule="auto"/>
        <w:ind w:right="49"/>
        <w:rPr>
          <w:b/>
          <w:szCs w:val="24"/>
        </w:rPr>
      </w:pPr>
    </w:p>
    <w:p w14:paraId="18EEEE4E" w14:textId="1AEEB3B3" w:rsidR="002A07F4" w:rsidRPr="001D5319" w:rsidRDefault="002A07F4" w:rsidP="002A07F4">
      <w:pPr>
        <w:rPr>
          <w:szCs w:val="24"/>
        </w:rPr>
      </w:pPr>
    </w:p>
    <w:tbl>
      <w:tblPr>
        <w:tblW w:w="12060" w:type="dxa"/>
        <w:tblInd w:w="-142" w:type="dxa"/>
        <w:tblLayout w:type="fixed"/>
        <w:tblLook w:val="0000" w:firstRow="0" w:lastRow="0" w:firstColumn="0" w:lastColumn="0" w:noHBand="0" w:noVBand="0"/>
      </w:tblPr>
      <w:tblGrid>
        <w:gridCol w:w="5387"/>
        <w:gridCol w:w="1559"/>
        <w:gridCol w:w="567"/>
        <w:gridCol w:w="4547"/>
      </w:tblGrid>
      <w:tr w:rsidR="00683FCE" w:rsidRPr="001D5319" w14:paraId="09435A67" w14:textId="77777777" w:rsidTr="00322663">
        <w:trPr>
          <w:cantSplit/>
          <w:trHeight w:val="2459"/>
        </w:trPr>
        <w:tc>
          <w:tcPr>
            <w:tcW w:w="5387" w:type="dxa"/>
          </w:tcPr>
          <w:p w14:paraId="60B7D856" w14:textId="77777777" w:rsidR="002A62C5" w:rsidRPr="001D5319" w:rsidRDefault="002A62C5" w:rsidP="002A62C5">
            <w:pPr>
              <w:shd w:val="clear" w:color="auto" w:fill="FFFFFF"/>
              <w:spacing w:line="300" w:lineRule="atLeast"/>
              <w:rPr>
                <w:szCs w:val="24"/>
                <w:lang w:eastAsia="lt-LT"/>
              </w:rPr>
            </w:pPr>
          </w:p>
          <w:p w14:paraId="3E32300A" w14:textId="77777777" w:rsidR="00A436B1" w:rsidRDefault="0005122B" w:rsidP="0005122B">
            <w:pPr>
              <w:shd w:val="clear" w:color="auto" w:fill="FFFFFF"/>
              <w:spacing w:line="300" w:lineRule="atLeast"/>
              <w:rPr>
                <w:szCs w:val="24"/>
                <w:lang w:eastAsia="lt-LT"/>
              </w:rPr>
            </w:pPr>
            <w:r w:rsidRPr="001D5319">
              <w:rPr>
                <w:szCs w:val="24"/>
                <w:lang w:eastAsia="lt-LT"/>
              </w:rPr>
              <w:t>Valstybinei saugomų teritorijų tarnybai</w:t>
            </w:r>
          </w:p>
          <w:p w14:paraId="5988E662" w14:textId="2669C7E6" w:rsidR="0005122B" w:rsidRPr="001D5319" w:rsidRDefault="0005122B" w:rsidP="0005122B">
            <w:pPr>
              <w:shd w:val="clear" w:color="auto" w:fill="FFFFFF"/>
              <w:spacing w:line="300" w:lineRule="atLeast"/>
              <w:rPr>
                <w:szCs w:val="24"/>
                <w:lang w:eastAsia="lt-LT"/>
              </w:rPr>
            </w:pPr>
            <w:r w:rsidRPr="001D5319">
              <w:rPr>
                <w:szCs w:val="24"/>
                <w:lang w:eastAsia="lt-LT"/>
              </w:rPr>
              <w:t>prie Aplinkos ministerijos</w:t>
            </w:r>
          </w:p>
          <w:p w14:paraId="73FB358F" w14:textId="77777777" w:rsidR="0005122B" w:rsidRPr="001D5319" w:rsidRDefault="0005122B" w:rsidP="0005122B">
            <w:pPr>
              <w:shd w:val="clear" w:color="auto" w:fill="FFFFFF"/>
              <w:spacing w:line="300" w:lineRule="atLeast"/>
              <w:rPr>
                <w:szCs w:val="24"/>
                <w:lang w:eastAsia="lt-LT"/>
              </w:rPr>
            </w:pPr>
            <w:r w:rsidRPr="001D5319">
              <w:rPr>
                <w:szCs w:val="24"/>
                <w:lang w:eastAsia="lt-LT"/>
              </w:rPr>
              <w:t>Antakalnio g. 25,</w:t>
            </w:r>
          </w:p>
          <w:p w14:paraId="0742A7BD" w14:textId="77777777" w:rsidR="0005122B" w:rsidRPr="001D5319" w:rsidRDefault="0005122B" w:rsidP="0005122B">
            <w:pPr>
              <w:shd w:val="clear" w:color="auto" w:fill="FFFFFF"/>
              <w:spacing w:line="300" w:lineRule="atLeast"/>
              <w:rPr>
                <w:szCs w:val="24"/>
                <w:lang w:eastAsia="lt-LT"/>
              </w:rPr>
            </w:pPr>
            <w:r w:rsidRPr="001D5319">
              <w:rPr>
                <w:szCs w:val="24"/>
                <w:lang w:eastAsia="lt-LT"/>
              </w:rPr>
              <w:t>10312 Vilnius</w:t>
            </w:r>
          </w:p>
          <w:p w14:paraId="2329A9A5" w14:textId="105DEA53" w:rsidR="0005122B" w:rsidRPr="001D5319" w:rsidRDefault="0005122B" w:rsidP="0005122B">
            <w:pPr>
              <w:rPr>
                <w:rStyle w:val="Hyperlink"/>
                <w:color w:val="auto"/>
                <w:szCs w:val="24"/>
              </w:rPr>
            </w:pPr>
            <w:r w:rsidRPr="001D5319">
              <w:rPr>
                <w:szCs w:val="24"/>
              </w:rPr>
              <w:t xml:space="preserve">El. p. </w:t>
            </w:r>
            <w:r w:rsidRPr="001D5319">
              <w:rPr>
                <w:szCs w:val="24"/>
                <w:u w:val="single"/>
              </w:rPr>
              <w:t>vstt</w:t>
            </w:r>
            <w:hyperlink r:id="rId9" w:history="1">
              <w:r w:rsidRPr="001D5319">
                <w:rPr>
                  <w:rStyle w:val="Hyperlink"/>
                  <w:color w:val="auto"/>
                  <w:szCs w:val="24"/>
                </w:rPr>
                <w:t>@vstt.lt</w:t>
              </w:r>
            </w:hyperlink>
          </w:p>
          <w:p w14:paraId="7DF31B49" w14:textId="77777777" w:rsidR="0005122B" w:rsidRPr="001D5319" w:rsidRDefault="0005122B" w:rsidP="0005122B">
            <w:pPr>
              <w:rPr>
                <w:szCs w:val="24"/>
                <w:u w:val="single"/>
              </w:rPr>
            </w:pPr>
          </w:p>
          <w:p w14:paraId="1231CB71" w14:textId="065C7EB7" w:rsidR="008F5398" w:rsidRPr="001D5319" w:rsidRDefault="006063E8" w:rsidP="008F5398">
            <w:pPr>
              <w:rPr>
                <w:rStyle w:val="Hyperlink"/>
                <w:color w:val="auto"/>
                <w:szCs w:val="24"/>
                <w:u w:val="none"/>
                <w:lang w:eastAsia="lt-LT"/>
              </w:rPr>
            </w:pPr>
            <w:r w:rsidRPr="001D5319">
              <w:rPr>
                <w:rStyle w:val="Hyperlink"/>
                <w:color w:val="auto"/>
                <w:szCs w:val="24"/>
                <w:u w:val="none"/>
                <w:lang w:eastAsia="lt-LT"/>
              </w:rPr>
              <w:t>Lietuvos Respublikos finansų ministerijai</w:t>
            </w:r>
          </w:p>
          <w:p w14:paraId="7C3FE3AD" w14:textId="77777777" w:rsidR="006063E8" w:rsidRPr="001D5319" w:rsidRDefault="006063E8" w:rsidP="008F5398">
            <w:pPr>
              <w:rPr>
                <w:szCs w:val="24"/>
              </w:rPr>
            </w:pPr>
            <w:r w:rsidRPr="001D5319">
              <w:rPr>
                <w:szCs w:val="24"/>
              </w:rPr>
              <w:t xml:space="preserve">Lukiškių g. 2, </w:t>
            </w:r>
          </w:p>
          <w:p w14:paraId="5D18FC01" w14:textId="7496C19F" w:rsidR="008F5398" w:rsidRPr="001D5319" w:rsidRDefault="006063E8" w:rsidP="008F5398">
            <w:pPr>
              <w:rPr>
                <w:rStyle w:val="Hyperlink"/>
                <w:color w:val="auto"/>
                <w:szCs w:val="24"/>
                <w:u w:val="none"/>
                <w:lang w:eastAsia="lt-LT"/>
              </w:rPr>
            </w:pPr>
            <w:r w:rsidRPr="001D5319">
              <w:rPr>
                <w:szCs w:val="24"/>
              </w:rPr>
              <w:t>01512 Vilnius</w:t>
            </w:r>
          </w:p>
          <w:p w14:paraId="6EECD0BA" w14:textId="7E0FA94E" w:rsidR="008F5398" w:rsidRPr="001D5319" w:rsidRDefault="008F5398" w:rsidP="006063E8">
            <w:pPr>
              <w:ind w:right="-143"/>
              <w:rPr>
                <w:szCs w:val="24"/>
              </w:rPr>
            </w:pPr>
            <w:r w:rsidRPr="001D5319">
              <w:rPr>
                <w:szCs w:val="24"/>
              </w:rPr>
              <w:t xml:space="preserve">El. p. </w:t>
            </w:r>
            <w:r w:rsidR="006063E8" w:rsidRPr="001D5319">
              <w:rPr>
                <w:szCs w:val="24"/>
                <w:u w:val="single"/>
              </w:rPr>
              <w:t>finmin@finmin.lt</w:t>
            </w:r>
            <w:r w:rsidR="006063E8" w:rsidRPr="001D5319">
              <w:rPr>
                <w:szCs w:val="24"/>
              </w:rPr>
              <w:t xml:space="preserve"> </w:t>
            </w:r>
          </w:p>
          <w:p w14:paraId="252090CA" w14:textId="5515D9D1" w:rsidR="0043026B" w:rsidRPr="001D5319" w:rsidRDefault="0043026B" w:rsidP="007E7D38">
            <w:pPr>
              <w:rPr>
                <w:rStyle w:val="Hyperlink"/>
                <w:color w:val="auto"/>
                <w:szCs w:val="24"/>
                <w:u w:val="none"/>
                <w:lang w:eastAsia="lt-LT"/>
              </w:rPr>
            </w:pPr>
          </w:p>
          <w:p w14:paraId="008A8D72" w14:textId="77777777" w:rsidR="00F672E4" w:rsidRPr="001D5319" w:rsidRDefault="00F672E4" w:rsidP="007E7D38">
            <w:pPr>
              <w:rPr>
                <w:szCs w:val="24"/>
              </w:rPr>
            </w:pPr>
            <w:r w:rsidRPr="001D5319">
              <w:rPr>
                <w:szCs w:val="24"/>
              </w:rPr>
              <w:t>Lietuvos Respublikos aplinkos ministerijos</w:t>
            </w:r>
          </w:p>
          <w:p w14:paraId="5E5BE8AF" w14:textId="6EC7C2D6" w:rsidR="0043026B" w:rsidRPr="001D5319" w:rsidRDefault="006D19E5" w:rsidP="007E7D38">
            <w:pPr>
              <w:rPr>
                <w:szCs w:val="24"/>
              </w:rPr>
            </w:pPr>
            <w:r w:rsidRPr="001D5319">
              <w:rPr>
                <w:szCs w:val="24"/>
              </w:rPr>
              <w:t>Aplinkos projektų valdymo agentūrai</w:t>
            </w:r>
          </w:p>
          <w:p w14:paraId="2077897A" w14:textId="55480BE0" w:rsidR="004E47B2" w:rsidRPr="001D5319" w:rsidRDefault="00F672E4" w:rsidP="007E7D38">
            <w:pPr>
              <w:rPr>
                <w:szCs w:val="24"/>
              </w:rPr>
            </w:pPr>
            <w:r w:rsidRPr="001D5319">
              <w:rPr>
                <w:szCs w:val="24"/>
              </w:rPr>
              <w:t>Labdarių g. 3</w:t>
            </w:r>
          </w:p>
          <w:p w14:paraId="47FC6A24" w14:textId="48B95B2D" w:rsidR="00F672E4" w:rsidRPr="001D5319" w:rsidRDefault="00F672E4" w:rsidP="007E7D38">
            <w:pPr>
              <w:rPr>
                <w:szCs w:val="24"/>
              </w:rPr>
            </w:pPr>
            <w:r w:rsidRPr="001D5319">
              <w:rPr>
                <w:szCs w:val="24"/>
              </w:rPr>
              <w:t>01120 Vilnius</w:t>
            </w:r>
          </w:p>
          <w:p w14:paraId="7A644456" w14:textId="0FECCF0B" w:rsidR="00CC0169" w:rsidRDefault="00F672E4" w:rsidP="007E7D38">
            <w:pPr>
              <w:rPr>
                <w:szCs w:val="24"/>
                <w:u w:val="single"/>
                <w:lang w:val="en-US"/>
              </w:rPr>
            </w:pPr>
            <w:r w:rsidRPr="001D5319">
              <w:rPr>
                <w:szCs w:val="24"/>
              </w:rPr>
              <w:t xml:space="preserve">El. p. </w:t>
            </w:r>
            <w:hyperlink r:id="rId10" w:history="1">
              <w:r w:rsidR="00275D32" w:rsidRPr="009D262A">
                <w:rPr>
                  <w:rStyle w:val="Hyperlink"/>
                  <w:szCs w:val="24"/>
                </w:rPr>
                <w:t>apva</w:t>
              </w:r>
              <w:r w:rsidR="00275D32" w:rsidRPr="009D262A">
                <w:rPr>
                  <w:rStyle w:val="Hyperlink"/>
                  <w:szCs w:val="24"/>
                  <w:lang w:val="en-US"/>
                </w:rPr>
                <w:t>@apva.lt</w:t>
              </w:r>
            </w:hyperlink>
          </w:p>
          <w:p w14:paraId="42D25508" w14:textId="0F48E41F" w:rsidR="00275D32" w:rsidRPr="001D5319" w:rsidRDefault="00275D32" w:rsidP="007E7D38">
            <w:pPr>
              <w:rPr>
                <w:szCs w:val="24"/>
                <w:lang w:val="en-US"/>
              </w:rPr>
            </w:pPr>
          </w:p>
        </w:tc>
        <w:tc>
          <w:tcPr>
            <w:tcW w:w="1559" w:type="dxa"/>
          </w:tcPr>
          <w:p w14:paraId="1A14F817" w14:textId="77777777" w:rsidR="00683FCE" w:rsidRPr="001D5319" w:rsidRDefault="00683FCE" w:rsidP="00B729D9">
            <w:pPr>
              <w:ind w:firstLine="324"/>
              <w:rPr>
                <w:szCs w:val="24"/>
              </w:rPr>
            </w:pPr>
          </w:p>
          <w:p w14:paraId="317E3836" w14:textId="1DD3DE80" w:rsidR="00683FCE" w:rsidRPr="001D5319" w:rsidRDefault="00683FCE" w:rsidP="00683FCE">
            <w:pPr>
              <w:ind w:left="-1330" w:firstLine="1330"/>
              <w:rPr>
                <w:szCs w:val="24"/>
              </w:rPr>
            </w:pPr>
            <w:r w:rsidRPr="001D5319">
              <w:rPr>
                <w:szCs w:val="24"/>
              </w:rPr>
              <w:t>202</w:t>
            </w:r>
            <w:r w:rsidR="001B72D8" w:rsidRPr="001D5319">
              <w:rPr>
                <w:szCs w:val="24"/>
              </w:rPr>
              <w:t>3</w:t>
            </w:r>
            <w:r w:rsidRPr="001D5319">
              <w:rPr>
                <w:szCs w:val="24"/>
              </w:rPr>
              <w:t>-</w:t>
            </w:r>
            <w:r w:rsidR="008B3184">
              <w:rPr>
                <w:szCs w:val="24"/>
              </w:rPr>
              <w:t>01-05</w:t>
            </w:r>
          </w:p>
          <w:p w14:paraId="02AEE060" w14:textId="28C16DDE" w:rsidR="0005122B" w:rsidRPr="001D5319" w:rsidRDefault="0005122B" w:rsidP="008F5398">
            <w:pPr>
              <w:rPr>
                <w:szCs w:val="24"/>
              </w:rPr>
            </w:pPr>
            <w:r w:rsidRPr="001D5319">
              <w:rPr>
                <w:szCs w:val="24"/>
              </w:rPr>
              <w:t>Į 2022-12</w:t>
            </w:r>
            <w:r w:rsidR="001D5319" w:rsidRPr="001D5319">
              <w:rPr>
                <w:szCs w:val="24"/>
              </w:rPr>
              <w:t>-23</w:t>
            </w:r>
          </w:p>
          <w:p w14:paraId="51E89517" w14:textId="77777777" w:rsidR="0005122B" w:rsidRPr="001D5319" w:rsidRDefault="0005122B" w:rsidP="008F5398">
            <w:pPr>
              <w:rPr>
                <w:szCs w:val="24"/>
              </w:rPr>
            </w:pPr>
          </w:p>
          <w:p w14:paraId="0D585C25" w14:textId="77777777" w:rsidR="0005122B" w:rsidRPr="001D5319" w:rsidRDefault="0005122B" w:rsidP="008F5398">
            <w:pPr>
              <w:rPr>
                <w:szCs w:val="24"/>
              </w:rPr>
            </w:pPr>
          </w:p>
          <w:p w14:paraId="00C0E601" w14:textId="77777777" w:rsidR="0005122B" w:rsidRPr="001D5319" w:rsidRDefault="0005122B" w:rsidP="008F5398">
            <w:pPr>
              <w:rPr>
                <w:szCs w:val="24"/>
              </w:rPr>
            </w:pPr>
          </w:p>
          <w:p w14:paraId="71286219" w14:textId="77777777" w:rsidR="0005122B" w:rsidRPr="001D5319" w:rsidRDefault="0005122B" w:rsidP="008F5398">
            <w:pPr>
              <w:rPr>
                <w:szCs w:val="24"/>
              </w:rPr>
            </w:pPr>
          </w:p>
          <w:p w14:paraId="4D008373" w14:textId="35484072" w:rsidR="008F5398" w:rsidRPr="001D5319" w:rsidRDefault="0028328C" w:rsidP="008F5398">
            <w:pPr>
              <w:rPr>
                <w:szCs w:val="24"/>
              </w:rPr>
            </w:pPr>
            <w:r w:rsidRPr="001D5319">
              <w:rPr>
                <w:szCs w:val="24"/>
              </w:rPr>
              <w:t xml:space="preserve">Į </w:t>
            </w:r>
            <w:r w:rsidR="008F5398" w:rsidRPr="001D5319">
              <w:rPr>
                <w:szCs w:val="24"/>
              </w:rPr>
              <w:t>202</w:t>
            </w:r>
            <w:r w:rsidR="00A72C5A" w:rsidRPr="001D5319">
              <w:rPr>
                <w:szCs w:val="24"/>
              </w:rPr>
              <w:t>2</w:t>
            </w:r>
            <w:r w:rsidR="008F5398" w:rsidRPr="001D5319">
              <w:rPr>
                <w:szCs w:val="24"/>
              </w:rPr>
              <w:t>-</w:t>
            </w:r>
            <w:r w:rsidR="004E47B2" w:rsidRPr="001D5319">
              <w:rPr>
                <w:szCs w:val="24"/>
              </w:rPr>
              <w:t>10-10</w:t>
            </w:r>
          </w:p>
          <w:p w14:paraId="523F4FC0" w14:textId="27BFBEAD" w:rsidR="00683FCE" w:rsidRPr="001D5319" w:rsidRDefault="00683FCE" w:rsidP="00B729D9">
            <w:pPr>
              <w:ind w:right="-108"/>
              <w:rPr>
                <w:szCs w:val="24"/>
              </w:rPr>
            </w:pPr>
          </w:p>
          <w:p w14:paraId="50C7D866" w14:textId="1DC5AFE0" w:rsidR="00BF08AA" w:rsidRPr="001D5319" w:rsidRDefault="00BF08AA" w:rsidP="00B729D9">
            <w:pPr>
              <w:ind w:right="-108"/>
              <w:rPr>
                <w:szCs w:val="24"/>
              </w:rPr>
            </w:pPr>
          </w:p>
          <w:p w14:paraId="43F8F0A7" w14:textId="40350D10" w:rsidR="00BF08AA" w:rsidRPr="001D5319" w:rsidRDefault="00BF08AA" w:rsidP="00B729D9">
            <w:pPr>
              <w:ind w:right="-108"/>
              <w:rPr>
                <w:szCs w:val="24"/>
              </w:rPr>
            </w:pPr>
          </w:p>
          <w:p w14:paraId="4E42E2D9" w14:textId="770575F8" w:rsidR="00BF08AA" w:rsidRPr="001D5319" w:rsidRDefault="00BF08AA" w:rsidP="00B729D9">
            <w:pPr>
              <w:ind w:right="-108"/>
              <w:rPr>
                <w:szCs w:val="24"/>
              </w:rPr>
            </w:pPr>
          </w:p>
          <w:p w14:paraId="6926598D" w14:textId="6511C7CD" w:rsidR="00683FCE" w:rsidRPr="001D5319" w:rsidRDefault="00683FCE" w:rsidP="008E3743">
            <w:pPr>
              <w:ind w:right="-108"/>
              <w:rPr>
                <w:szCs w:val="24"/>
              </w:rPr>
            </w:pPr>
          </w:p>
        </w:tc>
        <w:tc>
          <w:tcPr>
            <w:tcW w:w="567" w:type="dxa"/>
          </w:tcPr>
          <w:p w14:paraId="7F4663EA" w14:textId="77777777" w:rsidR="00683FCE" w:rsidRPr="001D5319" w:rsidRDefault="00683FCE" w:rsidP="00B729D9">
            <w:pPr>
              <w:ind w:right="-108"/>
              <w:rPr>
                <w:szCs w:val="24"/>
              </w:rPr>
            </w:pPr>
          </w:p>
          <w:p w14:paraId="4A740536" w14:textId="77777777" w:rsidR="00683FCE" w:rsidRPr="001D5319" w:rsidRDefault="00683FCE" w:rsidP="00B729D9">
            <w:pPr>
              <w:ind w:left="-108" w:right="-108"/>
              <w:rPr>
                <w:szCs w:val="24"/>
              </w:rPr>
            </w:pPr>
            <w:r w:rsidRPr="001D5319">
              <w:rPr>
                <w:szCs w:val="24"/>
              </w:rPr>
              <w:t>Nr.</w:t>
            </w:r>
          </w:p>
          <w:p w14:paraId="622992DF" w14:textId="63550302" w:rsidR="0005122B" w:rsidRPr="001D5319" w:rsidRDefault="001D5319" w:rsidP="00B729D9">
            <w:pPr>
              <w:ind w:left="-108" w:right="-108"/>
              <w:rPr>
                <w:szCs w:val="24"/>
              </w:rPr>
            </w:pPr>
            <w:r w:rsidRPr="001D5319">
              <w:rPr>
                <w:szCs w:val="24"/>
              </w:rPr>
              <w:t>Nr.</w:t>
            </w:r>
          </w:p>
          <w:p w14:paraId="0DDD4C34" w14:textId="77777777" w:rsidR="0005122B" w:rsidRPr="001D5319" w:rsidRDefault="0005122B" w:rsidP="00B729D9">
            <w:pPr>
              <w:ind w:left="-108" w:right="-108"/>
              <w:rPr>
                <w:szCs w:val="24"/>
              </w:rPr>
            </w:pPr>
          </w:p>
          <w:p w14:paraId="735FA25A" w14:textId="77777777" w:rsidR="0005122B" w:rsidRPr="001D5319" w:rsidRDefault="0005122B" w:rsidP="00B729D9">
            <w:pPr>
              <w:ind w:left="-108" w:right="-108"/>
              <w:rPr>
                <w:szCs w:val="24"/>
              </w:rPr>
            </w:pPr>
          </w:p>
          <w:p w14:paraId="71598220" w14:textId="77777777" w:rsidR="0005122B" w:rsidRPr="001D5319" w:rsidRDefault="0005122B" w:rsidP="00B729D9">
            <w:pPr>
              <w:ind w:left="-108" w:right="-108"/>
              <w:rPr>
                <w:szCs w:val="24"/>
              </w:rPr>
            </w:pPr>
          </w:p>
          <w:p w14:paraId="264B903F" w14:textId="77777777" w:rsidR="0005122B" w:rsidRPr="001D5319" w:rsidRDefault="0005122B" w:rsidP="00B729D9">
            <w:pPr>
              <w:ind w:left="-108" w:right="-108"/>
              <w:rPr>
                <w:szCs w:val="24"/>
              </w:rPr>
            </w:pPr>
          </w:p>
          <w:p w14:paraId="5FF8D689" w14:textId="11E200F6" w:rsidR="00683FCE" w:rsidRPr="001D5319" w:rsidRDefault="0028328C" w:rsidP="00B729D9">
            <w:pPr>
              <w:ind w:left="-108" w:right="-108"/>
              <w:rPr>
                <w:szCs w:val="24"/>
              </w:rPr>
            </w:pPr>
            <w:r w:rsidRPr="001D5319">
              <w:rPr>
                <w:szCs w:val="24"/>
              </w:rPr>
              <w:t>Nr.</w:t>
            </w:r>
          </w:p>
          <w:p w14:paraId="74927D4C" w14:textId="32DDC89E" w:rsidR="00C10535" w:rsidRPr="001D5319" w:rsidRDefault="00C10535" w:rsidP="00B729D9">
            <w:pPr>
              <w:ind w:left="-108" w:right="-108"/>
              <w:rPr>
                <w:szCs w:val="24"/>
              </w:rPr>
            </w:pPr>
          </w:p>
          <w:p w14:paraId="0166208E" w14:textId="45FBA22E" w:rsidR="00C10535" w:rsidRPr="001D5319" w:rsidRDefault="00C10535" w:rsidP="00B729D9">
            <w:pPr>
              <w:ind w:left="-108" w:right="-108"/>
              <w:rPr>
                <w:szCs w:val="24"/>
              </w:rPr>
            </w:pPr>
          </w:p>
          <w:p w14:paraId="61899A33" w14:textId="76ED7383" w:rsidR="00C10535" w:rsidRPr="001D5319" w:rsidRDefault="00C10535" w:rsidP="00B729D9">
            <w:pPr>
              <w:ind w:left="-108" w:right="-108"/>
              <w:rPr>
                <w:szCs w:val="24"/>
              </w:rPr>
            </w:pPr>
          </w:p>
          <w:p w14:paraId="389905F4" w14:textId="618632F0" w:rsidR="00C10535" w:rsidRPr="001D5319" w:rsidRDefault="00C10535" w:rsidP="008F5398">
            <w:pPr>
              <w:ind w:right="-108"/>
              <w:rPr>
                <w:szCs w:val="24"/>
              </w:rPr>
            </w:pPr>
          </w:p>
          <w:p w14:paraId="684B3184" w14:textId="1A5A4F34" w:rsidR="00683FCE" w:rsidRPr="001D5319" w:rsidRDefault="00683FCE" w:rsidP="008E3743">
            <w:pPr>
              <w:ind w:right="-108"/>
              <w:rPr>
                <w:szCs w:val="24"/>
              </w:rPr>
            </w:pPr>
          </w:p>
        </w:tc>
        <w:tc>
          <w:tcPr>
            <w:tcW w:w="4547" w:type="dxa"/>
          </w:tcPr>
          <w:p w14:paraId="27B77670" w14:textId="77777777" w:rsidR="00683FCE" w:rsidRPr="001D5319" w:rsidRDefault="00683FCE" w:rsidP="00B729D9">
            <w:pPr>
              <w:rPr>
                <w:szCs w:val="24"/>
              </w:rPr>
            </w:pPr>
          </w:p>
          <w:p w14:paraId="4447663A" w14:textId="09FD978C" w:rsidR="00683FCE" w:rsidRPr="001D5319" w:rsidRDefault="00683FCE" w:rsidP="00B729D9">
            <w:pPr>
              <w:rPr>
                <w:szCs w:val="24"/>
              </w:rPr>
            </w:pPr>
            <w:r w:rsidRPr="001D5319">
              <w:rPr>
                <w:szCs w:val="24"/>
              </w:rPr>
              <w:t>4S-</w:t>
            </w:r>
            <w:r w:rsidR="008B3184">
              <w:rPr>
                <w:szCs w:val="24"/>
              </w:rPr>
              <w:t>8</w:t>
            </w:r>
            <w:r w:rsidR="002A62C5" w:rsidRPr="001D5319">
              <w:rPr>
                <w:szCs w:val="24"/>
              </w:rPr>
              <w:t xml:space="preserve"> </w:t>
            </w:r>
            <w:r w:rsidRPr="001D5319">
              <w:rPr>
                <w:szCs w:val="24"/>
              </w:rPr>
              <w:t>(7.4Mr)</w:t>
            </w:r>
          </w:p>
          <w:p w14:paraId="080D6F59" w14:textId="48A8DF75" w:rsidR="0005122B" w:rsidRPr="001D5319" w:rsidRDefault="001D5319" w:rsidP="000B0746">
            <w:pPr>
              <w:rPr>
                <w:szCs w:val="24"/>
              </w:rPr>
            </w:pPr>
            <w:r w:rsidRPr="001D5319">
              <w:rPr>
                <w:color w:val="000000"/>
                <w:szCs w:val="24"/>
                <w:shd w:val="clear" w:color="auto" w:fill="FFFFFF"/>
              </w:rPr>
              <w:t>V3-1803</w:t>
            </w:r>
          </w:p>
          <w:p w14:paraId="5D45BC17" w14:textId="77777777" w:rsidR="0005122B" w:rsidRPr="001D5319" w:rsidRDefault="0005122B" w:rsidP="000B0746">
            <w:pPr>
              <w:rPr>
                <w:szCs w:val="24"/>
              </w:rPr>
            </w:pPr>
          </w:p>
          <w:p w14:paraId="5675AC1A" w14:textId="77777777" w:rsidR="0005122B" w:rsidRPr="001D5319" w:rsidRDefault="0005122B" w:rsidP="000B0746">
            <w:pPr>
              <w:rPr>
                <w:szCs w:val="24"/>
              </w:rPr>
            </w:pPr>
          </w:p>
          <w:p w14:paraId="05F7EDE4" w14:textId="77777777" w:rsidR="0005122B" w:rsidRPr="001D5319" w:rsidRDefault="0005122B" w:rsidP="000B0746">
            <w:pPr>
              <w:rPr>
                <w:szCs w:val="24"/>
              </w:rPr>
            </w:pPr>
          </w:p>
          <w:p w14:paraId="7AC6D340" w14:textId="77777777" w:rsidR="0005122B" w:rsidRPr="001D5319" w:rsidRDefault="0005122B" w:rsidP="000B0746">
            <w:pPr>
              <w:rPr>
                <w:szCs w:val="24"/>
              </w:rPr>
            </w:pPr>
          </w:p>
          <w:p w14:paraId="488AD446" w14:textId="136DEA6B" w:rsidR="00F92721" w:rsidRPr="001D5319" w:rsidRDefault="004E47B2" w:rsidP="000B0746">
            <w:pPr>
              <w:rPr>
                <w:szCs w:val="24"/>
              </w:rPr>
            </w:pPr>
            <w:r w:rsidRPr="001D5319">
              <w:rPr>
                <w:szCs w:val="24"/>
              </w:rPr>
              <w:t>(24.78Mr-07)-6k-2206022</w:t>
            </w:r>
          </w:p>
          <w:p w14:paraId="09E34D86" w14:textId="77777777" w:rsidR="00F92721" w:rsidRPr="001D5319" w:rsidRDefault="00F92721" w:rsidP="000B0746">
            <w:pPr>
              <w:rPr>
                <w:szCs w:val="24"/>
              </w:rPr>
            </w:pPr>
          </w:p>
          <w:p w14:paraId="5CDEABF7" w14:textId="77777777" w:rsidR="00F92721" w:rsidRPr="001D5319" w:rsidRDefault="00F92721" w:rsidP="000B0746">
            <w:pPr>
              <w:rPr>
                <w:szCs w:val="24"/>
              </w:rPr>
            </w:pPr>
          </w:p>
          <w:p w14:paraId="199AA232" w14:textId="78E33AA7" w:rsidR="00F92721" w:rsidRPr="001D5319" w:rsidRDefault="00F92721" w:rsidP="000B0746">
            <w:pPr>
              <w:rPr>
                <w:szCs w:val="24"/>
              </w:rPr>
            </w:pPr>
          </w:p>
          <w:p w14:paraId="459F3F11" w14:textId="721E3055" w:rsidR="00F92721" w:rsidRPr="001D5319" w:rsidRDefault="00F92721" w:rsidP="000B0746">
            <w:pPr>
              <w:rPr>
                <w:szCs w:val="24"/>
              </w:rPr>
            </w:pPr>
          </w:p>
        </w:tc>
      </w:tr>
    </w:tbl>
    <w:p w14:paraId="2654AADA" w14:textId="52A2FCD8" w:rsidR="006063E8" w:rsidRPr="00CD6198" w:rsidRDefault="002A07F4" w:rsidP="006063E8">
      <w:pPr>
        <w:tabs>
          <w:tab w:val="center" w:pos="4153"/>
          <w:tab w:val="right" w:pos="8306"/>
        </w:tabs>
        <w:jc w:val="center"/>
        <w:rPr>
          <w:sz w:val="16"/>
          <w:szCs w:val="16"/>
        </w:rPr>
      </w:pPr>
      <w:r>
        <w:rPr>
          <w:b/>
          <w:color w:val="000000"/>
          <w:szCs w:val="24"/>
          <w:lang w:eastAsia="lt-LT"/>
        </w:rPr>
        <w:t>VERTINIMO IŠVADA</w:t>
      </w:r>
      <w:r w:rsidR="006063E8">
        <w:rPr>
          <w:b/>
          <w:color w:val="000000"/>
          <w:szCs w:val="24"/>
          <w:lang w:eastAsia="lt-LT"/>
        </w:rPr>
        <w:t xml:space="preserve"> </w:t>
      </w:r>
    </w:p>
    <w:p w14:paraId="0D5B3723" w14:textId="006A51E4" w:rsidR="00DB1DAF" w:rsidRPr="006E5750" w:rsidRDefault="00DB1DAF" w:rsidP="00A17551">
      <w:pPr>
        <w:spacing w:line="360" w:lineRule="auto"/>
        <w:jc w:val="center"/>
        <w:rPr>
          <w:b/>
          <w:color w:val="000000"/>
          <w:szCs w:val="24"/>
          <w:lang w:eastAsia="lt-LT"/>
        </w:rPr>
      </w:pPr>
    </w:p>
    <w:p w14:paraId="02AA8E1A" w14:textId="76522548" w:rsidR="00C10535" w:rsidRPr="00462B2C" w:rsidRDefault="003B4C75" w:rsidP="00316023">
      <w:pPr>
        <w:shd w:val="clear" w:color="auto" w:fill="FFFFFF"/>
        <w:spacing w:line="300" w:lineRule="atLeast"/>
        <w:ind w:firstLine="851"/>
        <w:jc w:val="both"/>
        <w:rPr>
          <w:rStyle w:val="Hyperlink"/>
          <w:color w:val="auto"/>
          <w:szCs w:val="24"/>
          <w:u w:val="none"/>
          <w:lang w:eastAsia="lt-LT"/>
        </w:rPr>
      </w:pPr>
      <w:r w:rsidRPr="00736B20">
        <w:rPr>
          <w:bCs/>
          <w:szCs w:val="24"/>
        </w:rPr>
        <w:t>Viešųjų pirkimų tarnyba (toliau – Tarnyba), vadovaudamasi Lietuvos Respublikos viešųjų pirkimų įstatymo</w:t>
      </w:r>
      <w:r>
        <w:rPr>
          <w:bCs/>
          <w:szCs w:val="24"/>
        </w:rPr>
        <w:t xml:space="preserve"> </w:t>
      </w:r>
      <w:r w:rsidRPr="0062406E">
        <w:rPr>
          <w:bCs/>
          <w:szCs w:val="24"/>
        </w:rPr>
        <w:t>(toliau – Įstatymas)</w:t>
      </w:r>
      <w:r w:rsidRPr="00736B20">
        <w:rPr>
          <w:bCs/>
          <w:szCs w:val="24"/>
        </w:rPr>
        <w:t xml:space="preserve"> 95 straipsnio 1 dalies 2 punktu</w:t>
      </w:r>
      <w:r w:rsidR="00071DE9">
        <w:rPr>
          <w:bCs/>
          <w:szCs w:val="24"/>
        </w:rPr>
        <w:t xml:space="preserve"> </w:t>
      </w:r>
      <w:r w:rsidR="00071DE9" w:rsidRPr="00071DE9">
        <w:rPr>
          <w:bCs/>
          <w:szCs w:val="24"/>
        </w:rPr>
        <w:t>ir Pirkimų ir koncesijų priežiūros taisyklėmis, patvirtintomis Tarnybos direktoriaus 2019 m. vasario 1 d. įsakymu Nr. 1S-25,</w:t>
      </w:r>
      <w:r w:rsidRPr="00736B20">
        <w:rPr>
          <w:bCs/>
          <w:szCs w:val="24"/>
        </w:rPr>
        <w:t xml:space="preserve"> </w:t>
      </w:r>
      <w:r w:rsidRPr="002877AC">
        <w:rPr>
          <w:bCs/>
          <w:szCs w:val="24"/>
        </w:rPr>
        <w:t xml:space="preserve">atliko </w:t>
      </w:r>
      <w:r w:rsidR="00316023">
        <w:rPr>
          <w:szCs w:val="24"/>
          <w:lang w:eastAsia="lt-LT"/>
        </w:rPr>
        <w:t>Valstybinės saugomų teritorijų tarnybos</w:t>
      </w:r>
      <w:r w:rsidR="00A94C8A">
        <w:rPr>
          <w:szCs w:val="24"/>
          <w:lang w:eastAsia="lt-LT"/>
        </w:rPr>
        <w:t xml:space="preserve"> prie Aplinkos ministerijos</w:t>
      </w:r>
      <w:r w:rsidRPr="000746CE">
        <w:rPr>
          <w:szCs w:val="24"/>
          <w:lang w:eastAsia="lt-LT"/>
        </w:rPr>
        <w:t xml:space="preserve"> </w:t>
      </w:r>
      <w:r w:rsidRPr="00736B20">
        <w:rPr>
          <w:szCs w:val="24"/>
          <w:lang w:eastAsia="lt-LT"/>
        </w:rPr>
        <w:t xml:space="preserve">(toliau – Perkančioji organizacija) </w:t>
      </w:r>
      <w:r w:rsidRPr="00736B20">
        <w:rPr>
          <w:bCs/>
          <w:szCs w:val="24"/>
        </w:rPr>
        <w:t>v</w:t>
      </w:r>
      <w:r w:rsidRPr="00736B20">
        <w:rPr>
          <w:szCs w:val="24"/>
        </w:rPr>
        <w:t>ykd</w:t>
      </w:r>
      <w:r w:rsidR="00A17551">
        <w:rPr>
          <w:szCs w:val="24"/>
        </w:rPr>
        <w:t>yto</w:t>
      </w:r>
      <w:r w:rsidRPr="00736B20">
        <w:rPr>
          <w:szCs w:val="24"/>
        </w:rPr>
        <w:t xml:space="preserve"> pirkimo vertinimą</w:t>
      </w:r>
      <w:r w:rsidR="00C10535">
        <w:rPr>
          <w:szCs w:val="24"/>
        </w:rPr>
        <w:t xml:space="preserve"> pagal </w:t>
      </w:r>
      <w:r w:rsidR="009C1F1E">
        <w:rPr>
          <w:szCs w:val="24"/>
        </w:rPr>
        <w:t xml:space="preserve">Lietuvos Respublikos finansų ministerijos </w:t>
      </w:r>
      <w:r w:rsidR="00C10535">
        <w:rPr>
          <w:rStyle w:val="Hyperlink"/>
          <w:color w:val="auto"/>
          <w:u w:val="none"/>
          <w:lang w:eastAsia="lt-LT"/>
        </w:rPr>
        <w:t xml:space="preserve">(toliau – </w:t>
      </w:r>
      <w:r w:rsidR="009C1F1E">
        <w:rPr>
          <w:rStyle w:val="Hyperlink"/>
          <w:color w:val="auto"/>
          <w:u w:val="none"/>
          <w:lang w:eastAsia="lt-LT"/>
        </w:rPr>
        <w:t>Finansų ministerija</w:t>
      </w:r>
      <w:r w:rsidR="00462B2C">
        <w:rPr>
          <w:rStyle w:val="Hyperlink"/>
          <w:color w:val="auto"/>
          <w:u w:val="none"/>
          <w:lang w:eastAsia="lt-LT"/>
        </w:rPr>
        <w:t>)</w:t>
      </w:r>
      <w:r w:rsidR="00C10535">
        <w:rPr>
          <w:rStyle w:val="Hyperlink"/>
          <w:color w:val="auto"/>
          <w:u w:val="none"/>
          <w:lang w:eastAsia="lt-LT"/>
        </w:rPr>
        <w:t xml:space="preserve"> prašymą</w:t>
      </w:r>
      <w:r w:rsidR="002E3061">
        <w:rPr>
          <w:rStyle w:val="FootnoteReference"/>
          <w:lang w:eastAsia="lt-LT"/>
        </w:rPr>
        <w:footnoteReference w:id="1"/>
      </w:r>
      <w:r w:rsidR="00C10535">
        <w:rPr>
          <w:rStyle w:val="Hyperlink"/>
          <w:color w:val="auto"/>
          <w:u w:val="none"/>
          <w:lang w:eastAsia="lt-LT"/>
        </w:rPr>
        <w:t xml:space="preserve">. </w:t>
      </w:r>
    </w:p>
    <w:p w14:paraId="3FA64147" w14:textId="77777777" w:rsidR="00C32338" w:rsidRDefault="00C32338" w:rsidP="00316023">
      <w:pPr>
        <w:ind w:firstLine="851"/>
        <w:jc w:val="both"/>
        <w:rPr>
          <w:szCs w:val="24"/>
          <w:lang w:eastAsia="lt-LT"/>
        </w:rPr>
      </w:pPr>
    </w:p>
    <w:p w14:paraId="6823050D" w14:textId="77777777" w:rsidR="00C32338" w:rsidRPr="00BD312E" w:rsidRDefault="00C32338" w:rsidP="00C32338">
      <w:pPr>
        <w:jc w:val="center"/>
        <w:rPr>
          <w:szCs w:val="24"/>
          <w:lang w:eastAsia="lt-LT"/>
        </w:rPr>
      </w:pPr>
      <w:r w:rsidRPr="00BD312E">
        <w:rPr>
          <w:b/>
          <w:szCs w:val="24"/>
          <w:lang w:eastAsia="lt-LT"/>
        </w:rPr>
        <w:t>I dalis. Bendra informacija</w:t>
      </w:r>
    </w:p>
    <w:p w14:paraId="2285AFC5" w14:textId="77777777" w:rsidR="00C32338" w:rsidRPr="00BD312E" w:rsidRDefault="00C32338" w:rsidP="00C32338">
      <w:pPr>
        <w:ind w:firstLine="720"/>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02"/>
        <w:gridCol w:w="5026"/>
      </w:tblGrid>
      <w:tr w:rsidR="00BD312E" w:rsidRPr="00BD312E" w14:paraId="2501F0B0"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7DB4EF8E" w14:textId="7C9B8A3B" w:rsidR="00C32338" w:rsidRPr="00BD312E" w:rsidRDefault="00C32338" w:rsidP="00590C09">
            <w:pPr>
              <w:jc w:val="both"/>
              <w:rPr>
                <w:szCs w:val="24"/>
                <w:lang w:eastAsia="lt-LT"/>
              </w:rPr>
            </w:pPr>
            <w:r w:rsidRPr="00BD312E">
              <w:rPr>
                <w:rFonts w:eastAsia="Calibri"/>
                <w:szCs w:val="24"/>
                <w:lang w:eastAsia="lt-LT"/>
              </w:rPr>
              <w:t>Pirkimo</w:t>
            </w:r>
            <w:r w:rsidRPr="00BD312E">
              <w:rPr>
                <w:szCs w:val="24"/>
                <w:lang w:eastAsia="lt-LT"/>
              </w:rPr>
              <w:t>*</w:t>
            </w:r>
            <w:r w:rsidRPr="00BD312E">
              <w:rPr>
                <w:rFonts w:eastAsia="Calibri"/>
                <w:szCs w:val="24"/>
                <w:lang w:eastAsia="lt-LT"/>
              </w:rPr>
              <w:t xml:space="preserve"> pavadinimas, numeris (jeigu skelbtas), pirkimo paskelbimo (kvietimo pateikti paraišką/pasiūlymą) data/sutarties pavadinimas, data, numeris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2157165F" w14:textId="20DF831F" w:rsidR="00C32338" w:rsidRPr="00BD312E" w:rsidRDefault="00884C8F" w:rsidP="000637BD">
            <w:pPr>
              <w:shd w:val="clear" w:color="auto" w:fill="FFFFFF"/>
              <w:spacing w:line="300" w:lineRule="atLeast"/>
              <w:jc w:val="both"/>
              <w:rPr>
                <w:szCs w:val="24"/>
                <w:lang w:eastAsia="lt-LT"/>
              </w:rPr>
            </w:pPr>
            <w:r w:rsidRPr="00BD312E">
              <w:rPr>
                <w:szCs w:val="24"/>
              </w:rPr>
              <w:t>„</w:t>
            </w:r>
            <w:r w:rsidR="004D4F1C" w:rsidRPr="004D4F1C">
              <w:rPr>
                <w:bCs/>
                <w:szCs w:val="24"/>
              </w:rPr>
              <w:t>Kuršių nerijos nacionalinio parko gamtos mokyklos pastato – gyvenamo namo Purvynės g. 8 A, Neringa, statybos ir ūkinio pastato kapitalinio remonto techninės priežiūros paslaugos</w:t>
            </w:r>
            <w:r w:rsidR="003D2A2E" w:rsidRPr="004D4F1C">
              <w:rPr>
                <w:bCs/>
                <w:szCs w:val="24"/>
                <w:lang w:eastAsia="lt-LT"/>
              </w:rPr>
              <w:t>“</w:t>
            </w:r>
            <w:r w:rsidR="003D2A2E" w:rsidRPr="00BD312E">
              <w:rPr>
                <w:szCs w:val="24"/>
                <w:lang w:eastAsia="lt-LT"/>
              </w:rPr>
              <w:t xml:space="preserve"> </w:t>
            </w:r>
            <w:r w:rsidRPr="00BD312E">
              <w:rPr>
                <w:szCs w:val="24"/>
              </w:rPr>
              <w:t>(Centrinėje viešųjų pirkimų informacinėje sistemoje</w:t>
            </w:r>
            <w:r w:rsidR="00243B41">
              <w:rPr>
                <w:szCs w:val="24"/>
              </w:rPr>
              <w:t xml:space="preserve"> </w:t>
            </w:r>
            <w:r w:rsidR="00243B41">
              <w:t>(toliau – CVP IS)</w:t>
            </w:r>
            <w:r w:rsidRPr="00BD312E">
              <w:rPr>
                <w:szCs w:val="24"/>
              </w:rPr>
              <w:t xml:space="preserve"> skelbtas 20</w:t>
            </w:r>
            <w:r w:rsidR="004D4F1C">
              <w:rPr>
                <w:szCs w:val="24"/>
              </w:rPr>
              <w:t>20-07-21</w:t>
            </w:r>
            <w:r w:rsidRPr="00BD312E">
              <w:rPr>
                <w:szCs w:val="24"/>
              </w:rPr>
              <w:t xml:space="preserve">, pirkimo Nr. </w:t>
            </w:r>
            <w:r w:rsidR="004D4F1C">
              <w:rPr>
                <w:szCs w:val="24"/>
              </w:rPr>
              <w:t>497864</w:t>
            </w:r>
            <w:r w:rsidRPr="00BD312E">
              <w:rPr>
                <w:bCs/>
                <w:szCs w:val="24"/>
              </w:rPr>
              <w:t xml:space="preserve"> (toliau – Pirkimas)</w:t>
            </w:r>
            <w:r w:rsidRPr="00BD312E">
              <w:rPr>
                <w:szCs w:val="24"/>
              </w:rPr>
              <w:t>.</w:t>
            </w:r>
          </w:p>
        </w:tc>
      </w:tr>
      <w:tr w:rsidR="00BD312E" w:rsidRPr="00024A88" w14:paraId="0B66D0D8"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567B4FED" w14:textId="77777777" w:rsidR="00C32338" w:rsidRPr="00BD312E" w:rsidRDefault="00C32338" w:rsidP="00590C09">
            <w:pPr>
              <w:jc w:val="both"/>
              <w:rPr>
                <w:szCs w:val="24"/>
                <w:lang w:eastAsia="lt-LT"/>
              </w:rPr>
            </w:pPr>
            <w:r w:rsidRPr="00BD312E">
              <w:rPr>
                <w:rFonts w:eastAsia="Calibri"/>
                <w:szCs w:val="24"/>
                <w:lang w:eastAsia="lt-LT"/>
              </w:rPr>
              <w:t>Pirkimo vykdymo/sutarties sudarymo teisinis pagrindas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53B61595" w14:textId="7FD3AA04" w:rsidR="00C32338" w:rsidRPr="00A352E8" w:rsidRDefault="00884C8F" w:rsidP="00590C09">
            <w:pPr>
              <w:jc w:val="both"/>
              <w:rPr>
                <w:bCs/>
                <w:szCs w:val="24"/>
                <w:lang w:eastAsia="lt-LT"/>
              </w:rPr>
            </w:pPr>
            <w:r w:rsidRPr="000519A7">
              <w:rPr>
                <w:bCs/>
                <w:szCs w:val="24"/>
              </w:rPr>
              <w:t xml:space="preserve">Įstatymas (redakcija nuo </w:t>
            </w:r>
            <w:r w:rsidR="00024A88" w:rsidRPr="000519A7">
              <w:rPr>
                <w:bCs/>
                <w:szCs w:val="24"/>
                <w:shd w:val="clear" w:color="auto" w:fill="FFFFFF"/>
              </w:rPr>
              <w:t>2020-07-16 iki 2020-07-31</w:t>
            </w:r>
            <w:r w:rsidRPr="000519A7">
              <w:rPr>
                <w:bCs/>
                <w:szCs w:val="24"/>
              </w:rPr>
              <w:t>)</w:t>
            </w:r>
            <w:r w:rsidR="003B0981" w:rsidRPr="000519A7">
              <w:rPr>
                <w:bCs/>
                <w:szCs w:val="24"/>
              </w:rPr>
              <w:t>, Mažos vertės pirkimų tvarkos aprašas, patvirtintas Tarnybos direktoriaus 2017</w:t>
            </w:r>
            <w:r w:rsidR="002F060F">
              <w:rPr>
                <w:bCs/>
                <w:szCs w:val="24"/>
              </w:rPr>
              <w:t xml:space="preserve"> m. birželio </w:t>
            </w:r>
            <w:r w:rsidR="002F060F">
              <w:rPr>
                <w:bCs/>
                <w:szCs w:val="24"/>
              </w:rPr>
              <w:lastRenderedPageBreak/>
              <w:t>28 d.</w:t>
            </w:r>
            <w:r w:rsidR="003B0981" w:rsidRPr="000519A7">
              <w:rPr>
                <w:bCs/>
                <w:szCs w:val="24"/>
              </w:rPr>
              <w:t xml:space="preserve"> įsakymu Nr. 1S-97 </w:t>
            </w:r>
            <w:r w:rsidR="00A352E8" w:rsidRPr="000519A7">
              <w:rPr>
                <w:bCs/>
                <w:szCs w:val="24"/>
              </w:rPr>
              <w:t xml:space="preserve">(redakcija nuo </w:t>
            </w:r>
            <w:r w:rsidR="00A352E8" w:rsidRPr="000519A7">
              <w:rPr>
                <w:bCs/>
                <w:szCs w:val="24"/>
                <w:shd w:val="clear" w:color="auto" w:fill="FFFFFF"/>
              </w:rPr>
              <w:t xml:space="preserve">2019-11-01 iki 2021-06-30) </w:t>
            </w:r>
            <w:r w:rsidR="003B0981" w:rsidRPr="000519A7">
              <w:rPr>
                <w:bCs/>
                <w:szCs w:val="24"/>
              </w:rPr>
              <w:t>(toliau – Aprašas).</w:t>
            </w:r>
          </w:p>
        </w:tc>
      </w:tr>
      <w:tr w:rsidR="00BD312E" w:rsidRPr="00BD312E" w14:paraId="69BCDB83"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0266AE89" w14:textId="77777777" w:rsidR="00C32338" w:rsidRPr="00BD312E" w:rsidRDefault="00C32338" w:rsidP="00590C09">
            <w:pPr>
              <w:jc w:val="both"/>
              <w:rPr>
                <w:rFonts w:eastAsia="Calibri"/>
                <w:szCs w:val="24"/>
                <w:lang w:eastAsia="lt-LT"/>
              </w:rPr>
            </w:pPr>
            <w:r w:rsidRPr="00BD312E">
              <w:rPr>
                <w:rFonts w:eastAsia="Calibri"/>
                <w:szCs w:val="24"/>
                <w:lang w:eastAsia="lt-LT"/>
              </w:rPr>
              <w:lastRenderedPageBreak/>
              <w:t>Pirkimo rūšis pagal vertės ribas ir pirkimo būdas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38427CDC" w14:textId="4351DF1C" w:rsidR="00C32338" w:rsidRPr="00BD312E" w:rsidRDefault="00E42085" w:rsidP="00590C09">
            <w:pPr>
              <w:jc w:val="both"/>
              <w:rPr>
                <w:szCs w:val="24"/>
                <w:lang w:eastAsia="lt-LT"/>
              </w:rPr>
            </w:pPr>
            <w:r>
              <w:rPr>
                <w:szCs w:val="24"/>
                <w:lang w:eastAsia="lt-LT"/>
              </w:rPr>
              <w:t>Mažos vertės pirkimas, skelbiama apklausa</w:t>
            </w:r>
          </w:p>
        </w:tc>
      </w:tr>
      <w:tr w:rsidR="00BD312E" w:rsidRPr="00BD312E" w14:paraId="3B567EC3"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0D3E2E66" w14:textId="77777777" w:rsidR="00C32338" w:rsidRPr="00BD312E" w:rsidRDefault="00C32338" w:rsidP="00590C09">
            <w:pPr>
              <w:jc w:val="both"/>
              <w:rPr>
                <w:rFonts w:eastAsia="Calibri"/>
                <w:szCs w:val="24"/>
                <w:lang w:eastAsia="lt-LT"/>
              </w:rPr>
            </w:pPr>
            <w:r w:rsidRPr="00BD312E">
              <w:rPr>
                <w:rFonts w:eastAsia="Calibri"/>
                <w:szCs w:val="24"/>
                <w:lang w:eastAsia="lt-LT"/>
              </w:rPr>
              <w:t>Planuota (nenurodoma, jeigu pirkimas vertinamas iki vokų su pasiūlymais atplėšimo procedūros) ir faktinė pirkimo/sutarties vertė Eur be PVM</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389DD3B1" w14:textId="5D0D55DB" w:rsidR="00884C8F" w:rsidRPr="00947F00" w:rsidRDefault="00884C8F" w:rsidP="00884C8F">
            <w:pPr>
              <w:pStyle w:val="Default"/>
              <w:jc w:val="both"/>
              <w:rPr>
                <w:color w:val="auto"/>
              </w:rPr>
            </w:pPr>
            <w:r w:rsidRPr="00947F00">
              <w:rPr>
                <w:color w:val="auto"/>
              </w:rPr>
              <w:t>Planuo</w:t>
            </w:r>
            <w:r w:rsidR="00243B41">
              <w:rPr>
                <w:color w:val="auto"/>
              </w:rPr>
              <w:t>t</w:t>
            </w:r>
            <w:r w:rsidRPr="00947F00">
              <w:rPr>
                <w:color w:val="auto"/>
              </w:rPr>
              <w:t xml:space="preserve">a Pirkimo vertė </w:t>
            </w:r>
            <w:r w:rsidR="00A33BB0">
              <w:rPr>
                <w:color w:val="auto"/>
              </w:rPr>
              <w:t>5</w:t>
            </w:r>
            <w:r w:rsidR="00A33BB0">
              <w:t xml:space="preserve"> 889,42</w:t>
            </w:r>
            <w:r w:rsidRPr="00947F00">
              <w:rPr>
                <w:color w:val="auto"/>
              </w:rPr>
              <w:t xml:space="preserve"> Eur be PVM </w:t>
            </w:r>
            <w:r w:rsidR="00A33BB0">
              <w:rPr>
                <w:color w:val="auto"/>
              </w:rPr>
              <w:t xml:space="preserve">           </w:t>
            </w:r>
            <w:r w:rsidRPr="00947F00">
              <w:rPr>
                <w:color w:val="auto"/>
              </w:rPr>
              <w:t>(</w:t>
            </w:r>
            <w:r w:rsidR="00A33BB0">
              <w:rPr>
                <w:color w:val="auto"/>
              </w:rPr>
              <w:t>7</w:t>
            </w:r>
            <w:r w:rsidR="00A33BB0">
              <w:t xml:space="preserve"> 126,20</w:t>
            </w:r>
            <w:r w:rsidR="00947F00" w:rsidRPr="00947F00">
              <w:t xml:space="preserve"> </w:t>
            </w:r>
            <w:r w:rsidRPr="00947F00">
              <w:rPr>
                <w:color w:val="auto"/>
              </w:rPr>
              <w:t>Eur su PVM).</w:t>
            </w:r>
          </w:p>
          <w:p w14:paraId="2586B18F" w14:textId="17751A45" w:rsidR="00C32338" w:rsidRPr="00BD312E" w:rsidRDefault="00884C8F" w:rsidP="00884C8F">
            <w:pPr>
              <w:jc w:val="both"/>
              <w:rPr>
                <w:szCs w:val="24"/>
                <w:lang w:eastAsia="lt-LT"/>
              </w:rPr>
            </w:pPr>
            <w:r w:rsidRPr="00BD312E">
              <w:rPr>
                <w:szCs w:val="24"/>
              </w:rPr>
              <w:t xml:space="preserve">Pirkimo sutarties vertė </w:t>
            </w:r>
            <w:r w:rsidR="007E09AD">
              <w:rPr>
                <w:szCs w:val="24"/>
              </w:rPr>
              <w:t xml:space="preserve">5 </w:t>
            </w:r>
            <w:r w:rsidR="00A62DAF">
              <w:rPr>
                <w:szCs w:val="24"/>
              </w:rPr>
              <w:t>344,00</w:t>
            </w:r>
            <w:r w:rsidR="005107D0" w:rsidRPr="00BD312E">
              <w:rPr>
                <w:szCs w:val="24"/>
              </w:rPr>
              <w:t xml:space="preserve"> Eur be PVM </w:t>
            </w:r>
            <w:r w:rsidR="007E09AD">
              <w:rPr>
                <w:szCs w:val="24"/>
              </w:rPr>
              <w:t xml:space="preserve">            </w:t>
            </w:r>
            <w:r w:rsidR="005107D0" w:rsidRPr="00BD312E">
              <w:rPr>
                <w:szCs w:val="24"/>
              </w:rPr>
              <w:t>(</w:t>
            </w:r>
            <w:r w:rsidR="007E09AD">
              <w:rPr>
                <w:szCs w:val="24"/>
              </w:rPr>
              <w:t xml:space="preserve">6 </w:t>
            </w:r>
            <w:r w:rsidR="00A62DAF">
              <w:rPr>
                <w:szCs w:val="24"/>
              </w:rPr>
              <w:t>466,24</w:t>
            </w:r>
            <w:r w:rsidRPr="00BD312E">
              <w:rPr>
                <w:szCs w:val="24"/>
              </w:rPr>
              <w:t xml:space="preserve"> Eur su PVM</w:t>
            </w:r>
            <w:r w:rsidR="005107D0" w:rsidRPr="00BD312E">
              <w:rPr>
                <w:szCs w:val="24"/>
              </w:rPr>
              <w:t>).</w:t>
            </w:r>
          </w:p>
        </w:tc>
      </w:tr>
      <w:tr w:rsidR="00C32338" w14:paraId="73F5D7EE"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0049C115" w14:textId="77777777" w:rsidR="00C32338" w:rsidRDefault="00C32338" w:rsidP="00590C09">
            <w:pPr>
              <w:jc w:val="both"/>
              <w:rPr>
                <w:szCs w:val="24"/>
                <w:lang w:eastAsia="lt-LT"/>
              </w:rPr>
            </w:pPr>
            <w:r>
              <w:rPr>
                <w:rFonts w:eastAsia="Calibri"/>
                <w:szCs w:val="24"/>
                <w:lang w:eastAsia="lt-LT"/>
              </w:rPr>
              <w:t xml:space="preserve">Tiekėjas/koncesijos dalyvis/koncesininkas, juridinio asmens (su kuriuo sudaryta sutartis) kodas </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75DFD286" w14:textId="58581197" w:rsidR="00884C8F" w:rsidRPr="00A17551" w:rsidRDefault="00041B1E" w:rsidP="009D5368">
            <w:pPr>
              <w:shd w:val="clear" w:color="auto" w:fill="FFFFFF"/>
              <w:spacing w:line="300" w:lineRule="atLeast"/>
              <w:ind w:right="-9"/>
              <w:jc w:val="both"/>
              <w:rPr>
                <w:szCs w:val="24"/>
                <w:lang w:eastAsia="lt-LT"/>
              </w:rPr>
            </w:pPr>
            <w:r>
              <w:rPr>
                <w:szCs w:val="24"/>
                <w:lang w:eastAsia="lt-LT"/>
              </w:rPr>
              <w:t>UAB „</w:t>
            </w:r>
            <w:r w:rsidR="007E09AD">
              <w:rPr>
                <w:szCs w:val="24"/>
                <w:lang w:eastAsia="lt-LT"/>
              </w:rPr>
              <w:t>Statybos projektų valdymo grupė</w:t>
            </w:r>
            <w:r>
              <w:rPr>
                <w:szCs w:val="24"/>
                <w:lang w:eastAsia="lt-LT"/>
              </w:rPr>
              <w:t>“</w:t>
            </w:r>
            <w:r w:rsidR="00884C8F" w:rsidRPr="00A17551">
              <w:rPr>
                <w:szCs w:val="24"/>
                <w:lang w:eastAsia="lt-LT"/>
              </w:rPr>
              <w:t xml:space="preserve"> (juridinio asmens kodas </w:t>
            </w:r>
            <w:r w:rsidR="007E09AD">
              <w:rPr>
                <w:szCs w:val="24"/>
                <w:lang w:eastAsia="lt-LT"/>
              </w:rPr>
              <w:t>300607786</w:t>
            </w:r>
            <w:r w:rsidR="00884C8F" w:rsidRPr="00A17551">
              <w:rPr>
                <w:szCs w:val="24"/>
                <w:lang w:eastAsia="lt-LT"/>
              </w:rPr>
              <w:t>)</w:t>
            </w:r>
            <w:r w:rsidR="007E09AD">
              <w:rPr>
                <w:szCs w:val="24"/>
                <w:lang w:eastAsia="lt-LT"/>
              </w:rPr>
              <w:t>.</w:t>
            </w:r>
          </w:p>
          <w:p w14:paraId="2880E59F" w14:textId="77777777" w:rsidR="00C32338" w:rsidRDefault="00C32338" w:rsidP="00590C09">
            <w:pPr>
              <w:jc w:val="both"/>
              <w:rPr>
                <w:szCs w:val="24"/>
                <w:lang w:eastAsia="lt-LT"/>
              </w:rPr>
            </w:pPr>
          </w:p>
        </w:tc>
      </w:tr>
      <w:tr w:rsidR="00C32338" w14:paraId="6276B167"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3969C584" w14:textId="77777777" w:rsidR="00C32338" w:rsidRDefault="00C32338" w:rsidP="00590C09">
            <w:pPr>
              <w:jc w:val="both"/>
              <w:rPr>
                <w:rFonts w:eastAsia="Calibri"/>
                <w:szCs w:val="24"/>
                <w:lang w:eastAsia="lt-LT"/>
              </w:rPr>
            </w:pPr>
            <w:r>
              <w:rPr>
                <w:rFonts w:eastAsia="Calibri"/>
                <w:szCs w:val="24"/>
                <w:lang w:eastAsia="lt-LT"/>
              </w:rPr>
              <w:t>Pirkimo/sutarties vertinimo apimtys/etapas</w:t>
            </w:r>
          </w:p>
          <w:p w14:paraId="29CB1CC4" w14:textId="77777777" w:rsidR="00C32338" w:rsidRDefault="00C32338" w:rsidP="00590C09">
            <w:pPr>
              <w:jc w:val="both"/>
              <w:rPr>
                <w:szCs w:val="24"/>
                <w:lang w:eastAsia="lt-LT"/>
              </w:rPr>
            </w:pP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543680C9" w14:textId="762E4998" w:rsidR="00884C8F" w:rsidRDefault="0018233B" w:rsidP="00884C8F">
            <w:pPr>
              <w:pStyle w:val="ListParagraph"/>
              <w:spacing w:line="254" w:lineRule="auto"/>
              <w:ind w:left="30"/>
              <w:jc w:val="both"/>
              <w:rPr>
                <w:szCs w:val="24"/>
              </w:rPr>
            </w:pPr>
            <w:r>
              <w:rPr>
                <w:szCs w:val="24"/>
              </w:rPr>
              <w:t xml:space="preserve">Išsamus </w:t>
            </w:r>
            <w:r w:rsidR="00884C8F">
              <w:rPr>
                <w:szCs w:val="24"/>
              </w:rPr>
              <w:t xml:space="preserve">Pirkimo </w:t>
            </w:r>
            <w:r w:rsidR="00884C8F" w:rsidRPr="009C3F61">
              <w:rPr>
                <w:szCs w:val="24"/>
              </w:rPr>
              <w:t xml:space="preserve">vertinimas </w:t>
            </w:r>
            <w:r>
              <w:rPr>
                <w:szCs w:val="24"/>
              </w:rPr>
              <w:t xml:space="preserve">/ </w:t>
            </w:r>
            <w:r w:rsidR="00884C8F">
              <w:rPr>
                <w:szCs w:val="24"/>
              </w:rPr>
              <w:t>p</w:t>
            </w:r>
            <w:r w:rsidR="00884C8F" w:rsidRPr="0090778E">
              <w:rPr>
                <w:szCs w:val="24"/>
              </w:rPr>
              <w:t xml:space="preserve">o Pirkimo sutarties </w:t>
            </w:r>
            <w:r w:rsidR="00884C8F">
              <w:rPr>
                <w:szCs w:val="24"/>
              </w:rPr>
              <w:t>sudarymo.</w:t>
            </w:r>
          </w:p>
          <w:p w14:paraId="701B4D70" w14:textId="77777777" w:rsidR="00C32338" w:rsidRDefault="00C32338" w:rsidP="00590C09">
            <w:pPr>
              <w:jc w:val="both"/>
              <w:rPr>
                <w:szCs w:val="24"/>
                <w:lang w:eastAsia="lt-LT"/>
              </w:rPr>
            </w:pPr>
          </w:p>
        </w:tc>
      </w:tr>
      <w:tr w:rsidR="00C32338" w14:paraId="2196A27D"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7E80B606" w14:textId="49F7727D" w:rsidR="00C32338" w:rsidRDefault="00C32338" w:rsidP="00590C09">
            <w:pPr>
              <w:jc w:val="both"/>
              <w:rPr>
                <w:b/>
                <w:szCs w:val="24"/>
                <w:lang w:eastAsia="lt-LT"/>
              </w:rPr>
            </w:pPr>
            <w:r>
              <w:rPr>
                <w:szCs w:val="24"/>
                <w:lang w:eastAsia="lt-LT"/>
              </w:rPr>
              <w:t>Jei pirkimas finansuojamas Europos Sąjungos lėšomis – projekto pavadinimas, projektą administruojanti institucija</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3FC772DC" w14:textId="7705F143" w:rsidR="009509E2" w:rsidRPr="00C674F3" w:rsidRDefault="009509E2" w:rsidP="00C674F3">
            <w:pPr>
              <w:pStyle w:val="Bodytext20"/>
              <w:shd w:val="clear" w:color="auto" w:fill="auto"/>
              <w:tabs>
                <w:tab w:val="left" w:pos="1414"/>
              </w:tabs>
              <w:spacing w:after="0" w:line="240" w:lineRule="auto"/>
              <w:ind w:firstLine="0"/>
              <w:jc w:val="both"/>
              <w:rPr>
                <w:sz w:val="24"/>
                <w:szCs w:val="24"/>
              </w:rPr>
            </w:pPr>
            <w:r w:rsidRPr="00C674F3">
              <w:rPr>
                <w:color w:val="000000"/>
                <w:sz w:val="24"/>
                <w:szCs w:val="24"/>
                <w:lang w:eastAsia="lt-LT" w:bidi="lt-LT"/>
              </w:rPr>
              <w:t>2014-2020 metų Europos Sąjungos fondų investicijų veiksmų programos projekt</w:t>
            </w:r>
            <w:r w:rsidR="00C674F3" w:rsidRPr="00C674F3">
              <w:rPr>
                <w:color w:val="000000"/>
                <w:sz w:val="24"/>
                <w:szCs w:val="24"/>
                <w:lang w:eastAsia="lt-LT" w:bidi="lt-LT"/>
              </w:rPr>
              <w:t>as</w:t>
            </w:r>
            <w:r w:rsidRPr="00C674F3">
              <w:rPr>
                <w:color w:val="000000"/>
                <w:sz w:val="24"/>
                <w:szCs w:val="24"/>
                <w:lang w:eastAsia="lt-LT" w:bidi="lt-LT"/>
              </w:rPr>
              <w:t xml:space="preserve"> „Kraštovaizdžio vertybių apsauga ir pritaikymas pažinti (II)“.</w:t>
            </w:r>
          </w:p>
          <w:p w14:paraId="4BFD544C" w14:textId="6304874D" w:rsidR="00884C8F" w:rsidRDefault="00884C8F" w:rsidP="00FD7E53">
            <w:pPr>
              <w:rPr>
                <w:iCs/>
                <w:szCs w:val="24"/>
                <w:lang w:eastAsia="lt-LT"/>
              </w:rPr>
            </w:pPr>
            <w:r>
              <w:rPr>
                <w:iCs/>
                <w:szCs w:val="24"/>
                <w:lang w:eastAsia="lt-LT"/>
              </w:rPr>
              <w:t xml:space="preserve">Įgyvendinančioji institucija – </w:t>
            </w:r>
            <w:r w:rsidR="00FD7E53">
              <w:rPr>
                <w:szCs w:val="24"/>
              </w:rPr>
              <w:t>Lietuvos Respublikos aplinkos ministerijos Aplinkos projektų valdymo agentūra</w:t>
            </w:r>
            <w:r w:rsidR="0018233B">
              <w:rPr>
                <w:iCs/>
                <w:szCs w:val="24"/>
                <w:lang w:eastAsia="lt-LT"/>
              </w:rPr>
              <w:t xml:space="preserve"> (toliau –</w:t>
            </w:r>
            <w:r w:rsidR="00FD7E53">
              <w:rPr>
                <w:iCs/>
                <w:szCs w:val="24"/>
                <w:lang w:eastAsia="lt-LT"/>
              </w:rPr>
              <w:t xml:space="preserve"> APVA</w:t>
            </w:r>
            <w:r w:rsidR="0018233B">
              <w:rPr>
                <w:iCs/>
                <w:szCs w:val="24"/>
                <w:lang w:eastAsia="lt-LT"/>
              </w:rPr>
              <w:t>).</w:t>
            </w:r>
          </w:p>
          <w:p w14:paraId="2AD3FCD1" w14:textId="77777777" w:rsidR="00C32338" w:rsidRDefault="00C32338" w:rsidP="00590C09">
            <w:pPr>
              <w:jc w:val="both"/>
              <w:rPr>
                <w:szCs w:val="24"/>
                <w:lang w:eastAsia="lt-LT"/>
              </w:rPr>
            </w:pPr>
          </w:p>
        </w:tc>
      </w:tr>
      <w:tr w:rsidR="00C32338" w14:paraId="3B92F8D8" w14:textId="77777777" w:rsidTr="00590C09">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3F510D2" w14:textId="4438F921" w:rsidR="00C32338" w:rsidRDefault="00C32338" w:rsidP="00590C09">
            <w:pPr>
              <w:jc w:val="both"/>
              <w:rPr>
                <w:szCs w:val="24"/>
                <w:lang w:eastAsia="lt-LT"/>
              </w:rPr>
            </w:pPr>
          </w:p>
        </w:tc>
      </w:tr>
    </w:tbl>
    <w:p w14:paraId="106144EC" w14:textId="77777777" w:rsidR="00C32338" w:rsidRDefault="00C32338" w:rsidP="00C32338"/>
    <w:p w14:paraId="7E9DCC06" w14:textId="77777777" w:rsidR="00C32338" w:rsidRDefault="00C32338" w:rsidP="00C32338">
      <w:pPr>
        <w:ind w:firstLine="720"/>
        <w:jc w:val="both"/>
        <w:rPr>
          <w:sz w:val="20"/>
          <w:lang w:eastAsia="lt-LT"/>
        </w:rPr>
      </w:pPr>
      <w:r>
        <w:rPr>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234688E6" w14:textId="77777777" w:rsidR="00C209B5" w:rsidRPr="002A07F4" w:rsidRDefault="00C209B5" w:rsidP="003454A0">
      <w:pPr>
        <w:rPr>
          <w:b/>
          <w:szCs w:val="24"/>
        </w:rPr>
      </w:pPr>
    </w:p>
    <w:p w14:paraId="7A528E96" w14:textId="77777777" w:rsidR="002A07F4" w:rsidRPr="002A07F4" w:rsidRDefault="002A07F4" w:rsidP="002A07F4">
      <w:pPr>
        <w:jc w:val="center"/>
        <w:rPr>
          <w:b/>
          <w:szCs w:val="24"/>
        </w:rPr>
      </w:pPr>
      <w:r w:rsidRPr="002A07F4">
        <w:rPr>
          <w:b/>
          <w:szCs w:val="24"/>
        </w:rPr>
        <w:t>II dalis. Vertinimo apimtyje nustatyti pažeidimai</w:t>
      </w:r>
    </w:p>
    <w:p w14:paraId="4C3510D8" w14:textId="77777777" w:rsidR="00607032" w:rsidRDefault="00607032" w:rsidP="0037739F">
      <w:pP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607032" w:rsidRPr="002A07F4" w14:paraId="612C8CF5" w14:textId="77777777" w:rsidTr="00D377A4">
        <w:tc>
          <w:tcPr>
            <w:tcW w:w="1333" w:type="dxa"/>
            <w:tcBorders>
              <w:top w:val="single" w:sz="4" w:space="0" w:color="auto"/>
              <w:left w:val="single" w:sz="4" w:space="0" w:color="auto"/>
              <w:bottom w:val="single" w:sz="4" w:space="0" w:color="auto"/>
              <w:right w:val="single" w:sz="4" w:space="0" w:color="auto"/>
            </w:tcBorders>
          </w:tcPr>
          <w:p w14:paraId="2AD40E27" w14:textId="47459488" w:rsidR="00607032" w:rsidRPr="002A07F4" w:rsidRDefault="000705D2" w:rsidP="00CC1530">
            <w:pPr>
              <w:jc w:val="center"/>
              <w:rPr>
                <w:szCs w:val="24"/>
              </w:rPr>
            </w:pPr>
            <w:r>
              <w:rPr>
                <w:szCs w:val="24"/>
              </w:rPr>
              <w:t>1</w:t>
            </w:r>
            <w:r>
              <w:t>.</w:t>
            </w:r>
          </w:p>
        </w:tc>
        <w:tc>
          <w:tcPr>
            <w:tcW w:w="8443" w:type="dxa"/>
            <w:tcBorders>
              <w:top w:val="single" w:sz="4" w:space="0" w:color="auto"/>
              <w:left w:val="single" w:sz="4" w:space="0" w:color="auto"/>
              <w:bottom w:val="single" w:sz="4" w:space="0" w:color="auto"/>
              <w:right w:val="single" w:sz="4" w:space="0" w:color="auto"/>
            </w:tcBorders>
          </w:tcPr>
          <w:p w14:paraId="57D6A95F" w14:textId="295CC05A" w:rsidR="00981926" w:rsidRPr="00B93740" w:rsidRDefault="00130C8A" w:rsidP="00142C43">
            <w:pPr>
              <w:rPr>
                <w:szCs w:val="24"/>
              </w:rPr>
            </w:pPr>
            <w:r>
              <w:rPr>
                <w:szCs w:val="24"/>
              </w:rPr>
              <w:t>Įstatymo 25 straipsnio 2 dalis</w:t>
            </w:r>
            <w:r>
              <w:rPr>
                <w:rStyle w:val="FootnoteReference"/>
                <w:szCs w:val="24"/>
              </w:rPr>
              <w:footnoteReference w:id="2"/>
            </w:r>
            <w:r>
              <w:rPr>
                <w:szCs w:val="24"/>
              </w:rPr>
              <w:t xml:space="preserve">, 82 straipsnio </w:t>
            </w:r>
            <w:r w:rsidR="00973332">
              <w:rPr>
                <w:szCs w:val="24"/>
              </w:rPr>
              <w:t>1</w:t>
            </w:r>
            <w:r w:rsidR="003E3FB7">
              <w:rPr>
                <w:rStyle w:val="FootnoteReference"/>
                <w:szCs w:val="24"/>
              </w:rPr>
              <w:footnoteReference w:id="3"/>
            </w:r>
            <w:r w:rsidR="00973332">
              <w:rPr>
                <w:szCs w:val="24"/>
              </w:rPr>
              <w:t xml:space="preserve"> ir </w:t>
            </w:r>
            <w:r>
              <w:rPr>
                <w:szCs w:val="24"/>
              </w:rPr>
              <w:t>2</w:t>
            </w:r>
            <w:r w:rsidR="00973332">
              <w:rPr>
                <w:rStyle w:val="FootnoteReference"/>
                <w:szCs w:val="24"/>
              </w:rPr>
              <w:footnoteReference w:id="4"/>
            </w:r>
            <w:r>
              <w:rPr>
                <w:szCs w:val="24"/>
              </w:rPr>
              <w:t xml:space="preserve"> dal</w:t>
            </w:r>
            <w:r w:rsidR="00973332">
              <w:rPr>
                <w:szCs w:val="24"/>
              </w:rPr>
              <w:t>y</w:t>
            </w:r>
            <w:r>
              <w:rPr>
                <w:szCs w:val="24"/>
              </w:rPr>
              <w:t>s</w:t>
            </w:r>
            <w:r w:rsidR="0066726F">
              <w:rPr>
                <w:szCs w:val="24"/>
              </w:rPr>
              <w:t>, Aprašo 11 punktas</w:t>
            </w:r>
            <w:r w:rsidR="00E84425">
              <w:rPr>
                <w:rStyle w:val="FootnoteReference"/>
                <w:szCs w:val="24"/>
              </w:rPr>
              <w:footnoteReference w:id="5"/>
            </w:r>
            <w:r w:rsidR="003E3FB7">
              <w:rPr>
                <w:szCs w:val="24"/>
              </w:rPr>
              <w:t>.</w:t>
            </w:r>
          </w:p>
        </w:tc>
      </w:tr>
      <w:tr w:rsidR="00FF0439" w:rsidRPr="002A07F4" w14:paraId="3B139544" w14:textId="77777777" w:rsidTr="009B0BF5">
        <w:tc>
          <w:tcPr>
            <w:tcW w:w="9776" w:type="dxa"/>
            <w:gridSpan w:val="2"/>
            <w:tcBorders>
              <w:top w:val="single" w:sz="4" w:space="0" w:color="auto"/>
              <w:left w:val="single" w:sz="4" w:space="0" w:color="auto"/>
              <w:bottom w:val="single" w:sz="4" w:space="0" w:color="auto"/>
              <w:right w:val="single" w:sz="4" w:space="0" w:color="auto"/>
            </w:tcBorders>
          </w:tcPr>
          <w:p w14:paraId="5A0D5284" w14:textId="2943A3A7" w:rsidR="00306FE0" w:rsidRDefault="000F2552" w:rsidP="00306FE0">
            <w:pPr>
              <w:ind w:firstLine="883"/>
              <w:jc w:val="both"/>
              <w:rPr>
                <w:szCs w:val="24"/>
              </w:rPr>
            </w:pPr>
            <w:r>
              <w:rPr>
                <w:szCs w:val="24"/>
              </w:rPr>
              <w:lastRenderedPageBreak/>
              <w:t xml:space="preserve">Mažos vertės viešojo pirkimo pažymoje (2020-07-29 Nr. 32) nurodyta, kad Pirkimo būdas </w:t>
            </w:r>
            <w:r w:rsidR="002B2448">
              <w:rPr>
                <w:szCs w:val="24"/>
              </w:rPr>
              <w:t>(skelbiama apklausa)</w:t>
            </w:r>
            <w:r w:rsidR="00F72DB0">
              <w:rPr>
                <w:szCs w:val="24"/>
              </w:rPr>
              <w:t>,</w:t>
            </w:r>
            <w:r w:rsidR="002B2448">
              <w:rPr>
                <w:szCs w:val="24"/>
              </w:rPr>
              <w:t xml:space="preserve"> </w:t>
            </w:r>
            <w:r>
              <w:rPr>
                <w:szCs w:val="24"/>
              </w:rPr>
              <w:t>pasirinktas vadovaujantis Įstatymo 4 straipsnio 3 dalimi</w:t>
            </w:r>
            <w:r w:rsidR="0029568B">
              <w:rPr>
                <w:rStyle w:val="FootnoteReference"/>
                <w:szCs w:val="24"/>
              </w:rPr>
              <w:footnoteReference w:id="6"/>
            </w:r>
            <w:r>
              <w:rPr>
                <w:szCs w:val="24"/>
              </w:rPr>
              <w:t xml:space="preserve"> ir Aprašo 21.1.1 papunkčiu</w:t>
            </w:r>
            <w:r w:rsidR="0029568B">
              <w:rPr>
                <w:rStyle w:val="FootnoteReference"/>
                <w:szCs w:val="24"/>
              </w:rPr>
              <w:footnoteReference w:id="7"/>
            </w:r>
            <w:r w:rsidR="002B2448">
              <w:rPr>
                <w:szCs w:val="24"/>
              </w:rPr>
              <w:t>.</w:t>
            </w:r>
            <w:r w:rsidR="002C24C9">
              <w:rPr>
                <w:szCs w:val="24"/>
              </w:rPr>
              <w:t xml:space="preserve"> </w:t>
            </w:r>
            <w:r w:rsidR="00310174">
              <w:rPr>
                <w:szCs w:val="24"/>
              </w:rPr>
              <w:t xml:space="preserve">Atsižvelgiant į </w:t>
            </w:r>
            <w:r w:rsidR="002C24C9">
              <w:rPr>
                <w:szCs w:val="24"/>
              </w:rPr>
              <w:t xml:space="preserve">Aprašo </w:t>
            </w:r>
            <w:r w:rsidR="00310174">
              <w:rPr>
                <w:szCs w:val="24"/>
              </w:rPr>
              <w:t>11 punkto</w:t>
            </w:r>
            <w:r w:rsidR="00310174">
              <w:rPr>
                <w:rStyle w:val="FootnoteReference"/>
                <w:szCs w:val="24"/>
              </w:rPr>
              <w:footnoteReference w:id="8"/>
            </w:r>
            <w:r w:rsidR="00310174">
              <w:rPr>
                <w:szCs w:val="24"/>
              </w:rPr>
              <w:t xml:space="preserve"> reikalavimus</w:t>
            </w:r>
            <w:r w:rsidR="00306FE0">
              <w:rPr>
                <w:szCs w:val="24"/>
              </w:rPr>
              <w:t xml:space="preserve">, Perkančioji organizacija, neįsigydama paslaugų iš centrinės perkančiosios organizacijos </w:t>
            </w:r>
            <w:r w:rsidR="008F45FE">
              <w:rPr>
                <w:szCs w:val="24"/>
              </w:rPr>
              <w:t xml:space="preserve">(toliau – CPO) </w:t>
            </w:r>
            <w:r w:rsidR="00306FE0">
              <w:rPr>
                <w:szCs w:val="24"/>
              </w:rPr>
              <w:t xml:space="preserve">arba per ją, privalėjo motyvuoti savo sprendimą ir tai patvirtinantį dokumentą paskelbti savo profilyje ir saugoti su kitais pirkimo dokumentais. </w:t>
            </w:r>
          </w:p>
          <w:p w14:paraId="5292AB04" w14:textId="68CA4D05" w:rsidR="00F83400" w:rsidRPr="00F83400" w:rsidRDefault="00363A9C" w:rsidP="00F83400">
            <w:pPr>
              <w:ind w:firstLine="741"/>
              <w:jc w:val="both"/>
              <w:textAlignment w:val="baseline"/>
              <w:rPr>
                <w:szCs w:val="24"/>
              </w:rPr>
            </w:pPr>
            <w:r w:rsidRPr="00F83400">
              <w:rPr>
                <w:szCs w:val="24"/>
              </w:rPr>
              <w:t>Valstybinės saugomų teritorijų tarnybos prie Aplinkos ministerijos viešųjų pirkimų organizavimo ir vidaus kontrolės tvarkos aprašo, patvirtinto Perkančiosios organizacijos direktoriaus 2017</w:t>
            </w:r>
            <w:r w:rsidR="002F060F">
              <w:rPr>
                <w:szCs w:val="24"/>
              </w:rPr>
              <w:t xml:space="preserve"> m. spalio 7 d.</w:t>
            </w:r>
            <w:r w:rsidRPr="00F83400">
              <w:rPr>
                <w:szCs w:val="24"/>
              </w:rPr>
              <w:t xml:space="preserve"> įsakymu Nr. V-210, (toliau – VSTT aprašas), 1 priede (viešojo pirkimo paraiškos pavyzdinė forma) n</w:t>
            </w:r>
            <w:r w:rsidR="009D08E9" w:rsidRPr="00F83400">
              <w:rPr>
                <w:szCs w:val="24"/>
              </w:rPr>
              <w:t>ustatyta, kad kai atsisakoma pirkti iš CPO, pateikiamas pagrindimas.</w:t>
            </w:r>
            <w:r w:rsidR="00394A9E" w:rsidRPr="00F83400">
              <w:rPr>
                <w:szCs w:val="24"/>
              </w:rPr>
              <w:t xml:space="preserve"> </w:t>
            </w:r>
            <w:r w:rsidR="00306FE0" w:rsidRPr="00F83400">
              <w:rPr>
                <w:szCs w:val="24"/>
              </w:rPr>
              <w:t xml:space="preserve">Tačiau </w:t>
            </w:r>
            <w:r w:rsidR="005E1652" w:rsidRPr="00F83400">
              <w:rPr>
                <w:szCs w:val="24"/>
              </w:rPr>
              <w:t>Pirkimo paraiškoje (2020-07-07 Nr. 32)</w:t>
            </w:r>
            <w:r w:rsidR="009D08E9" w:rsidRPr="00F83400">
              <w:rPr>
                <w:szCs w:val="24"/>
              </w:rPr>
              <w:t xml:space="preserve">, patvirtintoje Perkančiosios organizacijos direktoriaus, </w:t>
            </w:r>
            <w:r w:rsidR="009D08E9" w:rsidRPr="00566F55">
              <w:rPr>
                <w:szCs w:val="24"/>
                <w:u w:val="single"/>
              </w:rPr>
              <w:t>nepateiktas atsisakymo pirkti iš CPO pagrindimas</w:t>
            </w:r>
            <w:r w:rsidR="009D08E9" w:rsidRPr="00F83400">
              <w:rPr>
                <w:szCs w:val="24"/>
              </w:rPr>
              <w:t>.</w:t>
            </w:r>
            <w:r w:rsidR="00671982" w:rsidRPr="00F83400">
              <w:rPr>
                <w:szCs w:val="24"/>
              </w:rPr>
              <w:t xml:space="preserve"> </w:t>
            </w:r>
          </w:p>
          <w:p w14:paraId="79BC74C4" w14:textId="77777777" w:rsidR="00DE4D9D" w:rsidRDefault="00F83400" w:rsidP="00B83966">
            <w:pPr>
              <w:autoSpaceDE w:val="0"/>
              <w:autoSpaceDN w:val="0"/>
              <w:adjustRightInd w:val="0"/>
              <w:ind w:firstLine="885"/>
              <w:jc w:val="both"/>
              <w:rPr>
                <w:rFonts w:eastAsiaTheme="minorHAnsi"/>
                <w:szCs w:val="24"/>
              </w:rPr>
            </w:pPr>
            <w:r w:rsidRPr="00636591">
              <w:rPr>
                <w:szCs w:val="24"/>
              </w:rPr>
              <w:t>Tarnybai</w:t>
            </w:r>
            <w:r w:rsidR="00636591" w:rsidRPr="00636591">
              <w:rPr>
                <w:szCs w:val="24"/>
              </w:rPr>
              <w:t>, papildomai</w:t>
            </w:r>
            <w:r w:rsidRPr="00636591">
              <w:rPr>
                <w:szCs w:val="24"/>
              </w:rPr>
              <w:t xml:space="preserve"> paprašius Perkančiosios organizacijos </w:t>
            </w:r>
            <w:r w:rsidR="00636591" w:rsidRPr="00636591">
              <w:rPr>
                <w:szCs w:val="24"/>
              </w:rPr>
              <w:t xml:space="preserve">pateikti pagrindimą ar </w:t>
            </w:r>
            <w:r w:rsidRPr="00636591">
              <w:rPr>
                <w:szCs w:val="24"/>
              </w:rPr>
              <w:t>paaiškinti</w:t>
            </w:r>
            <w:r w:rsidRPr="00636591">
              <w:rPr>
                <w:rStyle w:val="FootnoteReference"/>
                <w:szCs w:val="24"/>
              </w:rPr>
              <w:footnoteReference w:id="9"/>
            </w:r>
            <w:r w:rsidRPr="00636591">
              <w:rPr>
                <w:szCs w:val="24"/>
              </w:rPr>
              <w:t xml:space="preserve">, </w:t>
            </w:r>
            <w:r w:rsidR="00636591" w:rsidRPr="00636591">
              <w:rPr>
                <w:szCs w:val="24"/>
              </w:rPr>
              <w:t xml:space="preserve">Perkančioji organizacija </w:t>
            </w:r>
            <w:r w:rsidR="00D67B4C">
              <w:rPr>
                <w:szCs w:val="24"/>
              </w:rPr>
              <w:t>nurodė</w:t>
            </w:r>
            <w:r w:rsidR="00636591" w:rsidRPr="00636591">
              <w:rPr>
                <w:szCs w:val="24"/>
              </w:rPr>
              <w:t>, kad Pirkimo „</w:t>
            </w:r>
            <w:r w:rsidR="00636591" w:rsidRPr="00636591">
              <w:rPr>
                <w:rFonts w:eastAsiaTheme="minorHAnsi"/>
                <w:i/>
                <w:iCs/>
                <w:szCs w:val="24"/>
              </w:rPr>
              <w:t>vertė yra mažesnė kaip 10 000 Eur (dešimt tūkstančių eurų) (be PVM) ir atitinka neskelbiamos apklausos kriterijus, tačiau nepaisant to, buvo įvykdytas Pirkimas skelbiamos apklausos būdu, kuris gali būti vykdomas visais atvejais (net kai Mažos vertės pirkimų tvarkos aprašas leidžia rinktis paprastesnį pirkimo būdą (neskelbiamą apklausą raštu ar žodžiu). Perkančioji organizacija galėjo rinktis paprastesnį būdą, t. y. neatlikti Pirkimo naudojantis centrinės perkančiosios organizacijos paslaugomis ir neskelbti apie pirkimą, bet savo iniciatyva to ne</w:t>
            </w:r>
            <w:r w:rsidR="0021355E">
              <w:rPr>
                <w:rFonts w:eastAsiaTheme="minorHAnsi"/>
                <w:i/>
                <w:iCs/>
                <w:szCs w:val="24"/>
              </w:rPr>
              <w:t>pa</w:t>
            </w:r>
            <w:r w:rsidR="00636591" w:rsidRPr="00636591">
              <w:rPr>
                <w:rFonts w:eastAsiaTheme="minorHAnsi"/>
                <w:i/>
                <w:iCs/>
                <w:szCs w:val="24"/>
              </w:rPr>
              <w:t>darė atlikdama skelbiamą apklausą“</w:t>
            </w:r>
            <w:r w:rsidR="00636591" w:rsidRPr="00636591">
              <w:rPr>
                <w:rFonts w:eastAsiaTheme="minorHAnsi"/>
                <w:szCs w:val="24"/>
              </w:rPr>
              <w:t>.</w:t>
            </w:r>
          </w:p>
          <w:p w14:paraId="766D3197" w14:textId="7C4458C8" w:rsidR="00E917FD" w:rsidRDefault="00E917FD" w:rsidP="00B83966">
            <w:pPr>
              <w:autoSpaceDE w:val="0"/>
              <w:autoSpaceDN w:val="0"/>
              <w:adjustRightInd w:val="0"/>
              <w:ind w:firstLine="885"/>
              <w:jc w:val="both"/>
              <w:rPr>
                <w:rFonts w:eastAsiaTheme="minorHAnsi"/>
                <w:szCs w:val="24"/>
              </w:rPr>
            </w:pPr>
            <w:r>
              <w:rPr>
                <w:rFonts w:eastAsiaTheme="minorHAnsi"/>
                <w:szCs w:val="24"/>
              </w:rPr>
              <w:t>P</w:t>
            </w:r>
            <w:r w:rsidRPr="00E917FD">
              <w:rPr>
                <w:rFonts w:eastAsiaTheme="minorHAnsi"/>
                <w:szCs w:val="24"/>
              </w:rPr>
              <w:t xml:space="preserve">ažymėtina, kad </w:t>
            </w:r>
            <w:r w:rsidR="003D4A3B">
              <w:rPr>
                <w:rFonts w:eastAsiaTheme="minorHAnsi"/>
                <w:szCs w:val="24"/>
              </w:rPr>
              <w:t xml:space="preserve">Įstatymo 25 straipsnio 2 dalyje ir </w:t>
            </w:r>
            <w:r w:rsidRPr="00E917FD">
              <w:rPr>
                <w:rFonts w:eastAsiaTheme="minorHAnsi"/>
                <w:szCs w:val="24"/>
              </w:rPr>
              <w:t>Aprašo 11 punkt</w:t>
            </w:r>
            <w:r>
              <w:rPr>
                <w:rFonts w:eastAsiaTheme="minorHAnsi"/>
                <w:szCs w:val="24"/>
              </w:rPr>
              <w:t>e</w:t>
            </w:r>
            <w:r w:rsidRPr="00E917FD">
              <w:rPr>
                <w:rFonts w:eastAsiaTheme="minorHAnsi"/>
                <w:szCs w:val="24"/>
              </w:rPr>
              <w:t xml:space="preserve"> aiškiai nurodytos dvi sąlygos</w:t>
            </w:r>
            <w:r w:rsidR="002F060F">
              <w:rPr>
                <w:rFonts w:eastAsiaTheme="minorHAnsi"/>
                <w:szCs w:val="24"/>
              </w:rPr>
              <w:t>, kuomet pirkimų vykdytojas</w:t>
            </w:r>
            <w:r w:rsidR="003D4A3B">
              <w:rPr>
                <w:rFonts w:eastAsiaTheme="minorHAnsi"/>
                <w:szCs w:val="24"/>
              </w:rPr>
              <w:t>, to atskirai negrįsdamas,</w:t>
            </w:r>
            <w:r w:rsidR="002F060F">
              <w:rPr>
                <w:rFonts w:eastAsiaTheme="minorHAnsi"/>
                <w:szCs w:val="24"/>
              </w:rPr>
              <w:t xml:space="preserve"> </w:t>
            </w:r>
            <w:r w:rsidR="002F060F" w:rsidRPr="006C05F0">
              <w:rPr>
                <w:rFonts w:eastAsiaTheme="minorHAnsi"/>
                <w:szCs w:val="24"/>
                <w:u w:val="single"/>
              </w:rPr>
              <w:t>ne</w:t>
            </w:r>
            <w:r w:rsidR="002F060F" w:rsidRPr="002F060F">
              <w:rPr>
                <w:rFonts w:eastAsiaTheme="minorHAnsi"/>
                <w:szCs w:val="24"/>
                <w:u w:val="single"/>
              </w:rPr>
              <w:t xml:space="preserve">privalo </w:t>
            </w:r>
            <w:r w:rsidR="002F060F" w:rsidRPr="002F060F">
              <w:rPr>
                <w:rFonts w:eastAsiaTheme="minorHAnsi"/>
                <w:bCs/>
                <w:szCs w:val="24"/>
                <w:u w:val="single"/>
              </w:rPr>
              <w:t>įsigyti</w:t>
            </w:r>
            <w:r w:rsidR="002F060F" w:rsidRPr="002F060F">
              <w:rPr>
                <w:rFonts w:eastAsiaTheme="minorHAnsi"/>
                <w:bCs/>
                <w:szCs w:val="24"/>
              </w:rPr>
              <w:t xml:space="preserve"> prekių, paslaugų ir darbų iš centrinės perkančiosios organizacijos arba per ją</w:t>
            </w:r>
            <w:r w:rsidRPr="00E917FD">
              <w:rPr>
                <w:rFonts w:eastAsiaTheme="minorHAnsi"/>
                <w:szCs w:val="24"/>
              </w:rPr>
              <w:t xml:space="preserve"> – „neskelbiama apklausa“ ir „numatoma pirkimo sutarties vertė yra mažesnė kaip 10 000 Eur be PVM“, </w:t>
            </w:r>
            <w:r w:rsidR="000A157D">
              <w:rPr>
                <w:rFonts w:eastAsiaTheme="minorHAnsi"/>
                <w:szCs w:val="24"/>
              </w:rPr>
              <w:t>tačiau</w:t>
            </w:r>
            <w:r w:rsidRPr="00E917FD">
              <w:rPr>
                <w:rFonts w:eastAsiaTheme="minorHAnsi"/>
                <w:szCs w:val="24"/>
              </w:rPr>
              <w:t xml:space="preserve"> Pirkimas atitiko tik antrąją sąlygą.</w:t>
            </w:r>
            <w:r w:rsidR="003D4A3B">
              <w:rPr>
                <w:rFonts w:eastAsiaTheme="minorHAnsi"/>
                <w:szCs w:val="24"/>
              </w:rPr>
              <w:t xml:space="preserve"> Visais kitais atvejais, atliekant viešuosius pirkimus</w:t>
            </w:r>
            <w:r w:rsidR="00A6369A">
              <w:rPr>
                <w:rFonts w:eastAsiaTheme="minorHAnsi"/>
                <w:szCs w:val="24"/>
              </w:rPr>
              <w:t>,</w:t>
            </w:r>
            <w:r w:rsidR="003D4A3B">
              <w:rPr>
                <w:rFonts w:eastAsiaTheme="minorHAnsi"/>
                <w:szCs w:val="24"/>
              </w:rPr>
              <w:t xml:space="preserve"> privaloma</w:t>
            </w:r>
            <w:r w:rsidR="00CD5BE7">
              <w:rPr>
                <w:rFonts w:eastAsiaTheme="minorHAnsi"/>
                <w:szCs w:val="24"/>
              </w:rPr>
              <w:t xml:space="preserve"> </w:t>
            </w:r>
            <w:r w:rsidR="00CD5BE7" w:rsidRPr="00CD5BE7">
              <w:rPr>
                <w:rFonts w:eastAsiaTheme="minorHAnsi"/>
                <w:bCs/>
                <w:szCs w:val="24"/>
                <w:u w:val="single"/>
              </w:rPr>
              <w:t>įsigyti</w:t>
            </w:r>
            <w:r w:rsidR="00CD5BE7" w:rsidRPr="00CD5BE7">
              <w:rPr>
                <w:rFonts w:eastAsiaTheme="minorHAnsi"/>
                <w:bCs/>
                <w:szCs w:val="24"/>
              </w:rPr>
              <w:t xml:space="preserve"> prekių, paslaugų ir darbų iš </w:t>
            </w:r>
            <w:r w:rsidR="00CD5BE7">
              <w:rPr>
                <w:rFonts w:eastAsiaTheme="minorHAnsi"/>
                <w:bCs/>
                <w:szCs w:val="24"/>
              </w:rPr>
              <w:t xml:space="preserve">CPO </w:t>
            </w:r>
            <w:r w:rsidR="00CD5BE7" w:rsidRPr="00CD5BE7">
              <w:rPr>
                <w:rFonts w:eastAsiaTheme="minorHAnsi"/>
                <w:bCs/>
                <w:szCs w:val="24"/>
              </w:rPr>
              <w:t>arba per ją</w:t>
            </w:r>
            <w:r w:rsidR="00CD5BE7">
              <w:rPr>
                <w:rFonts w:eastAsiaTheme="minorHAnsi"/>
                <w:bCs/>
                <w:szCs w:val="24"/>
              </w:rPr>
              <w:t xml:space="preserve">, nebent </w:t>
            </w:r>
            <w:r w:rsidR="00CD5BE7" w:rsidRPr="00CD5BE7">
              <w:rPr>
                <w:rFonts w:eastAsiaTheme="minorHAnsi"/>
                <w:bCs/>
                <w:szCs w:val="24"/>
              </w:rPr>
              <w:t xml:space="preserve">siūlomos prekės ar paslaugos, per sukurtą </w:t>
            </w:r>
            <w:r w:rsidR="00CD5BE7">
              <w:rPr>
                <w:rFonts w:eastAsiaTheme="minorHAnsi"/>
                <w:bCs/>
                <w:szCs w:val="24"/>
              </w:rPr>
              <w:t xml:space="preserve">CPO </w:t>
            </w:r>
            <w:r w:rsidR="00CD5BE7" w:rsidRPr="00CD5BE7">
              <w:rPr>
                <w:rFonts w:eastAsiaTheme="minorHAnsi"/>
                <w:bCs/>
                <w:szCs w:val="24"/>
              </w:rPr>
              <w:t xml:space="preserve">dinaminę pirkimų sistemą ar sudarytą preliminariąją sutartį galimos įsigyti prekės, paslaugos ar darbai </w:t>
            </w:r>
            <w:r w:rsidR="00CD5BE7">
              <w:rPr>
                <w:rFonts w:eastAsiaTheme="minorHAnsi"/>
                <w:bCs/>
                <w:szCs w:val="24"/>
              </w:rPr>
              <w:t>ne</w:t>
            </w:r>
            <w:r w:rsidR="00CD5BE7" w:rsidRPr="00CD5BE7">
              <w:rPr>
                <w:rFonts w:eastAsiaTheme="minorHAnsi"/>
                <w:bCs/>
                <w:szCs w:val="24"/>
              </w:rPr>
              <w:t>atitinka perkančiosios organizacijos poreiki</w:t>
            </w:r>
            <w:r w:rsidR="00CD5BE7">
              <w:rPr>
                <w:rFonts w:eastAsiaTheme="minorHAnsi"/>
                <w:bCs/>
                <w:szCs w:val="24"/>
              </w:rPr>
              <w:t>ų</w:t>
            </w:r>
            <w:r w:rsidR="00CD5BE7" w:rsidRPr="00CD5BE7">
              <w:rPr>
                <w:rFonts w:eastAsiaTheme="minorHAnsi"/>
                <w:bCs/>
                <w:szCs w:val="24"/>
              </w:rPr>
              <w:t xml:space="preserve"> </w:t>
            </w:r>
            <w:r w:rsidR="00CD5BE7">
              <w:rPr>
                <w:rFonts w:eastAsiaTheme="minorHAnsi"/>
                <w:bCs/>
                <w:szCs w:val="24"/>
              </w:rPr>
              <w:t>ar</w:t>
            </w:r>
            <w:r w:rsidR="00CD5BE7" w:rsidRPr="00CD5BE7">
              <w:rPr>
                <w:rFonts w:eastAsiaTheme="minorHAnsi"/>
                <w:bCs/>
                <w:szCs w:val="24"/>
              </w:rPr>
              <w:t xml:space="preserve"> perkančioji organizacija negali prekių, paslaugų ar darbų įsigyti efektyvesniu būdu racionaliai naudodama tam skirtas lėšas</w:t>
            </w:r>
            <w:r w:rsidR="00CD5BE7">
              <w:rPr>
                <w:rFonts w:eastAsiaTheme="minorHAnsi"/>
                <w:bCs/>
                <w:szCs w:val="24"/>
              </w:rPr>
              <w:t>.</w:t>
            </w:r>
          </w:p>
          <w:p w14:paraId="60A3A6F9" w14:textId="01AABA7E" w:rsidR="000A157D" w:rsidRDefault="008F45FE" w:rsidP="00B83966">
            <w:pPr>
              <w:autoSpaceDE w:val="0"/>
              <w:autoSpaceDN w:val="0"/>
              <w:adjustRightInd w:val="0"/>
              <w:ind w:firstLine="885"/>
              <w:jc w:val="both"/>
              <w:rPr>
                <w:rFonts w:eastAsiaTheme="minorHAnsi"/>
                <w:szCs w:val="24"/>
              </w:rPr>
            </w:pPr>
            <w:r>
              <w:rPr>
                <w:rFonts w:eastAsiaTheme="minorHAnsi"/>
                <w:szCs w:val="24"/>
              </w:rPr>
              <w:t>Tarnybos vertinimu,</w:t>
            </w:r>
            <w:r w:rsidR="0051226F">
              <w:rPr>
                <w:rFonts w:eastAsiaTheme="minorHAnsi"/>
                <w:szCs w:val="24"/>
              </w:rPr>
              <w:t xml:space="preserve"> Perkančiosios organizacijos</w:t>
            </w:r>
            <w:r w:rsidR="00CD5BE7">
              <w:rPr>
                <w:rFonts w:eastAsiaTheme="minorHAnsi"/>
                <w:szCs w:val="24"/>
              </w:rPr>
              <w:t xml:space="preserve"> nurodytas</w:t>
            </w:r>
            <w:r w:rsidR="0051226F">
              <w:rPr>
                <w:rFonts w:eastAsiaTheme="minorHAnsi"/>
                <w:szCs w:val="24"/>
              </w:rPr>
              <w:t xml:space="preserve"> </w:t>
            </w:r>
            <w:r w:rsidR="00D67B4C">
              <w:rPr>
                <w:rFonts w:eastAsiaTheme="minorHAnsi"/>
                <w:szCs w:val="24"/>
              </w:rPr>
              <w:t xml:space="preserve">pagrindimas, neįsigyti paslaugų iš </w:t>
            </w:r>
            <w:r>
              <w:rPr>
                <w:rFonts w:eastAsiaTheme="minorHAnsi"/>
                <w:szCs w:val="24"/>
              </w:rPr>
              <w:t>CPO</w:t>
            </w:r>
            <w:r w:rsidR="00D67B4C">
              <w:rPr>
                <w:rFonts w:eastAsiaTheme="minorHAnsi"/>
                <w:szCs w:val="24"/>
              </w:rPr>
              <w:t xml:space="preserve"> arba per ją</w:t>
            </w:r>
            <w:r w:rsidR="0051226F">
              <w:rPr>
                <w:rFonts w:eastAsiaTheme="minorHAnsi"/>
                <w:szCs w:val="24"/>
              </w:rPr>
              <w:t xml:space="preserve">, </w:t>
            </w:r>
            <w:r w:rsidR="00D67B4C" w:rsidRPr="00DD27C8">
              <w:rPr>
                <w:rFonts w:eastAsiaTheme="minorHAnsi"/>
                <w:szCs w:val="24"/>
                <w:u w:val="single"/>
              </w:rPr>
              <w:t>nėra tinkamas</w:t>
            </w:r>
            <w:r w:rsidR="00DD27C8">
              <w:rPr>
                <w:rFonts w:eastAsiaTheme="minorHAnsi"/>
                <w:szCs w:val="24"/>
              </w:rPr>
              <w:t>, nes</w:t>
            </w:r>
            <w:r w:rsidR="00E917FD">
              <w:rPr>
                <w:rFonts w:eastAsiaTheme="minorHAnsi"/>
                <w:szCs w:val="24"/>
              </w:rPr>
              <w:t>:</w:t>
            </w:r>
            <w:r w:rsidR="00DD27C8">
              <w:rPr>
                <w:rFonts w:eastAsiaTheme="minorHAnsi"/>
                <w:szCs w:val="24"/>
              </w:rPr>
              <w:t xml:space="preserve"> </w:t>
            </w:r>
          </w:p>
          <w:p w14:paraId="35AD1CA2" w14:textId="7D565525" w:rsidR="00E917FD" w:rsidRDefault="00E917FD" w:rsidP="00B83966">
            <w:pPr>
              <w:autoSpaceDE w:val="0"/>
              <w:autoSpaceDN w:val="0"/>
              <w:adjustRightInd w:val="0"/>
              <w:ind w:firstLine="885"/>
              <w:jc w:val="both"/>
              <w:rPr>
                <w:bCs/>
                <w:szCs w:val="24"/>
                <w:lang w:eastAsia="lt-LT"/>
              </w:rPr>
            </w:pPr>
            <w:r>
              <w:rPr>
                <w:rFonts w:eastAsiaTheme="minorHAnsi"/>
                <w:szCs w:val="24"/>
              </w:rPr>
              <w:t xml:space="preserve">1) </w:t>
            </w:r>
            <w:r w:rsidR="003A3C58">
              <w:rPr>
                <w:bCs/>
                <w:szCs w:val="24"/>
                <w:lang w:eastAsia="lt-LT"/>
              </w:rPr>
              <w:t>Perkančio</w:t>
            </w:r>
            <w:r w:rsidR="00CD5BE7">
              <w:rPr>
                <w:bCs/>
                <w:szCs w:val="24"/>
                <w:lang w:eastAsia="lt-LT"/>
              </w:rPr>
              <w:t>ji</w:t>
            </w:r>
            <w:r w:rsidR="003A3C58">
              <w:rPr>
                <w:bCs/>
                <w:szCs w:val="24"/>
                <w:lang w:eastAsia="lt-LT"/>
              </w:rPr>
              <w:t xml:space="preserve"> organizacij</w:t>
            </w:r>
            <w:r w:rsidR="00CD5BE7">
              <w:rPr>
                <w:bCs/>
                <w:szCs w:val="24"/>
                <w:lang w:eastAsia="lt-LT"/>
              </w:rPr>
              <w:t>a</w:t>
            </w:r>
            <w:r w:rsidR="003A3C58">
              <w:rPr>
                <w:bCs/>
                <w:szCs w:val="24"/>
                <w:lang w:eastAsia="lt-LT"/>
              </w:rPr>
              <w:t xml:space="preserve"> nemotyvuoja, kad </w:t>
            </w:r>
            <w:r w:rsidR="003A3C58">
              <w:rPr>
                <w:rFonts w:eastAsiaTheme="minorHAnsi"/>
                <w:szCs w:val="24"/>
              </w:rPr>
              <w:t>Pirkimo objekt</w:t>
            </w:r>
            <w:r w:rsidR="00CD5BE7">
              <w:rPr>
                <w:rFonts w:eastAsiaTheme="minorHAnsi"/>
                <w:szCs w:val="24"/>
              </w:rPr>
              <w:t>o</w:t>
            </w:r>
            <w:r w:rsidR="003A3C58">
              <w:rPr>
                <w:rFonts w:eastAsiaTheme="minorHAnsi"/>
                <w:szCs w:val="24"/>
              </w:rPr>
              <w:t xml:space="preserve"> nėra galimybės įsigyti iš</w:t>
            </w:r>
            <w:r w:rsidR="003A3C58" w:rsidRPr="001F2473">
              <w:rPr>
                <w:bCs/>
                <w:szCs w:val="24"/>
                <w:lang w:eastAsia="lt-LT"/>
              </w:rPr>
              <w:t xml:space="preserve"> </w:t>
            </w:r>
            <w:r w:rsidR="003A3C58">
              <w:rPr>
                <w:bCs/>
                <w:szCs w:val="24"/>
                <w:lang w:eastAsia="lt-LT"/>
              </w:rPr>
              <w:t xml:space="preserve">CPO </w:t>
            </w:r>
            <w:r w:rsidR="003A3C58" w:rsidRPr="001F2473">
              <w:rPr>
                <w:bCs/>
                <w:szCs w:val="24"/>
                <w:lang w:eastAsia="lt-LT"/>
              </w:rPr>
              <w:t>arba per j</w:t>
            </w:r>
            <w:r w:rsidR="003A3C58">
              <w:rPr>
                <w:bCs/>
                <w:szCs w:val="24"/>
                <w:lang w:eastAsia="lt-LT"/>
              </w:rPr>
              <w:t>ą ar</w:t>
            </w:r>
            <w:r w:rsidR="00A6369A">
              <w:rPr>
                <w:bCs/>
                <w:szCs w:val="24"/>
                <w:lang w:eastAsia="lt-LT"/>
              </w:rPr>
              <w:t>,</w:t>
            </w:r>
            <w:r w:rsidR="00B83966">
              <w:rPr>
                <w:bCs/>
                <w:szCs w:val="24"/>
                <w:lang w:eastAsia="lt-LT"/>
              </w:rPr>
              <w:t xml:space="preserve"> kad</w:t>
            </w:r>
            <w:r w:rsidR="003A3C58">
              <w:rPr>
                <w:bCs/>
                <w:szCs w:val="24"/>
                <w:lang w:eastAsia="lt-LT"/>
              </w:rPr>
              <w:t xml:space="preserve"> </w:t>
            </w:r>
            <w:r w:rsidR="00CD5BE7">
              <w:rPr>
                <w:bCs/>
                <w:szCs w:val="24"/>
                <w:lang w:eastAsia="lt-LT"/>
              </w:rPr>
              <w:t xml:space="preserve">CPO siūlomos </w:t>
            </w:r>
            <w:r w:rsidR="003A3C58">
              <w:rPr>
                <w:bCs/>
                <w:szCs w:val="24"/>
                <w:lang w:eastAsia="lt-LT"/>
              </w:rPr>
              <w:t>paslaugos neatitinka jos poreikių;</w:t>
            </w:r>
          </w:p>
          <w:p w14:paraId="26A3C11D" w14:textId="4EC4132E" w:rsidR="00CD5BE7" w:rsidRDefault="003A3C58" w:rsidP="00B83966">
            <w:pPr>
              <w:autoSpaceDE w:val="0"/>
              <w:autoSpaceDN w:val="0"/>
              <w:adjustRightInd w:val="0"/>
              <w:ind w:firstLine="885"/>
              <w:jc w:val="both"/>
              <w:rPr>
                <w:bCs/>
                <w:szCs w:val="24"/>
                <w:lang w:eastAsia="lt-LT"/>
              </w:rPr>
            </w:pPr>
            <w:r>
              <w:rPr>
                <w:bCs/>
                <w:szCs w:val="24"/>
                <w:lang w:eastAsia="lt-LT"/>
              </w:rPr>
              <w:lastRenderedPageBreak/>
              <w:t>2</w:t>
            </w:r>
            <w:r w:rsidR="00E917FD">
              <w:rPr>
                <w:bCs/>
                <w:szCs w:val="24"/>
                <w:lang w:eastAsia="lt-LT"/>
              </w:rPr>
              <w:t>)</w:t>
            </w:r>
            <w:r w:rsidR="00DD27C8">
              <w:rPr>
                <w:bCs/>
                <w:szCs w:val="24"/>
                <w:lang w:eastAsia="lt-LT"/>
              </w:rPr>
              <w:t xml:space="preserve"> </w:t>
            </w:r>
            <w:r w:rsidR="00E917FD">
              <w:rPr>
                <w:bCs/>
                <w:szCs w:val="24"/>
                <w:lang w:eastAsia="lt-LT"/>
              </w:rPr>
              <w:t xml:space="preserve">Perkančioji organizacija </w:t>
            </w:r>
            <w:r w:rsidR="002D30FA">
              <w:rPr>
                <w:bCs/>
                <w:szCs w:val="24"/>
                <w:lang w:eastAsia="lt-LT"/>
              </w:rPr>
              <w:t>ne</w:t>
            </w:r>
            <w:r w:rsidR="00CD5BE7">
              <w:rPr>
                <w:bCs/>
                <w:szCs w:val="24"/>
                <w:lang w:eastAsia="lt-LT"/>
              </w:rPr>
              <w:t>įro</w:t>
            </w:r>
            <w:r w:rsidR="002D30FA">
              <w:rPr>
                <w:bCs/>
                <w:szCs w:val="24"/>
                <w:lang w:eastAsia="lt-LT"/>
              </w:rPr>
              <w:t xml:space="preserve">dė, kad </w:t>
            </w:r>
            <w:r w:rsidR="00E917FD">
              <w:rPr>
                <w:bCs/>
                <w:szCs w:val="24"/>
                <w:lang w:eastAsia="lt-LT"/>
              </w:rPr>
              <w:t xml:space="preserve">Pirkimo objekte apibrėžtas </w:t>
            </w:r>
            <w:r w:rsidR="00DD27C8">
              <w:rPr>
                <w:bCs/>
                <w:szCs w:val="24"/>
                <w:lang w:eastAsia="lt-LT"/>
              </w:rPr>
              <w:t xml:space="preserve">paslaugas </w:t>
            </w:r>
            <w:r w:rsidR="00CD5BE7">
              <w:rPr>
                <w:bCs/>
                <w:szCs w:val="24"/>
                <w:lang w:eastAsia="lt-LT"/>
              </w:rPr>
              <w:t xml:space="preserve">skelbiamos apklausos būdu pati </w:t>
            </w:r>
            <w:r w:rsidR="00DD27C8">
              <w:rPr>
                <w:bCs/>
                <w:szCs w:val="24"/>
                <w:lang w:eastAsia="lt-LT"/>
              </w:rPr>
              <w:t>įsigi</w:t>
            </w:r>
            <w:r w:rsidR="00CD5BE7">
              <w:rPr>
                <w:bCs/>
                <w:szCs w:val="24"/>
                <w:lang w:eastAsia="lt-LT"/>
              </w:rPr>
              <w:t>jo</w:t>
            </w:r>
            <w:r w:rsidR="00DD27C8">
              <w:rPr>
                <w:bCs/>
                <w:szCs w:val="24"/>
                <w:lang w:eastAsia="lt-LT"/>
              </w:rPr>
              <w:t xml:space="preserve"> efektyvesniu būdu</w:t>
            </w:r>
            <w:r w:rsidR="00DE4D9D">
              <w:rPr>
                <w:bCs/>
                <w:szCs w:val="24"/>
                <w:lang w:eastAsia="lt-LT"/>
              </w:rPr>
              <w:t>,</w:t>
            </w:r>
            <w:r w:rsidR="00DD27C8">
              <w:rPr>
                <w:bCs/>
                <w:szCs w:val="24"/>
                <w:lang w:eastAsia="lt-LT"/>
              </w:rPr>
              <w:t xml:space="preserve"> </w:t>
            </w:r>
            <w:r w:rsidR="00CD5BE7">
              <w:rPr>
                <w:bCs/>
                <w:szCs w:val="24"/>
                <w:lang w:eastAsia="lt-LT"/>
              </w:rPr>
              <w:t xml:space="preserve">taip </w:t>
            </w:r>
            <w:r w:rsidR="00DD27C8">
              <w:rPr>
                <w:bCs/>
                <w:szCs w:val="24"/>
                <w:lang w:eastAsia="lt-LT"/>
              </w:rPr>
              <w:t xml:space="preserve">racionaliai </w:t>
            </w:r>
            <w:r w:rsidR="00CD5BE7">
              <w:rPr>
                <w:bCs/>
                <w:szCs w:val="24"/>
                <w:lang w:eastAsia="lt-LT"/>
              </w:rPr>
              <w:t>pa</w:t>
            </w:r>
            <w:r w:rsidR="00DD27C8">
              <w:rPr>
                <w:bCs/>
                <w:szCs w:val="24"/>
                <w:lang w:eastAsia="lt-LT"/>
              </w:rPr>
              <w:t>naudodama tam skirtas lėšas.</w:t>
            </w:r>
            <w:r w:rsidR="00C03939">
              <w:rPr>
                <w:bCs/>
                <w:szCs w:val="24"/>
                <w:lang w:eastAsia="lt-LT"/>
              </w:rPr>
              <w:t xml:space="preserve"> </w:t>
            </w:r>
          </w:p>
          <w:p w14:paraId="5C55986D" w14:textId="145332AC" w:rsidR="008E1B4B" w:rsidRPr="00A436B1" w:rsidRDefault="00CD5BE7" w:rsidP="00B83966">
            <w:pPr>
              <w:autoSpaceDE w:val="0"/>
              <w:autoSpaceDN w:val="0"/>
              <w:adjustRightInd w:val="0"/>
              <w:ind w:firstLine="885"/>
              <w:jc w:val="both"/>
              <w:rPr>
                <w:rFonts w:eastAsiaTheme="minorHAnsi"/>
                <w:szCs w:val="24"/>
              </w:rPr>
            </w:pPr>
            <w:r>
              <w:rPr>
                <w:bCs/>
                <w:szCs w:val="24"/>
                <w:lang w:eastAsia="lt-LT"/>
              </w:rPr>
              <w:t xml:space="preserve">Taigi, darytina išvada, jog </w:t>
            </w:r>
            <w:r w:rsidR="00C03939">
              <w:rPr>
                <w:bCs/>
                <w:szCs w:val="24"/>
                <w:lang w:eastAsia="lt-LT"/>
              </w:rPr>
              <w:t xml:space="preserve">Perkančioji organizacija </w:t>
            </w:r>
            <w:r>
              <w:rPr>
                <w:bCs/>
                <w:szCs w:val="24"/>
                <w:lang w:eastAsia="lt-LT"/>
              </w:rPr>
              <w:t>nepagrįstai</w:t>
            </w:r>
            <w:r w:rsidR="00C03939">
              <w:rPr>
                <w:bCs/>
                <w:szCs w:val="24"/>
                <w:lang w:eastAsia="lt-LT"/>
              </w:rPr>
              <w:t xml:space="preserve"> nepirk</w:t>
            </w:r>
            <w:r>
              <w:rPr>
                <w:bCs/>
                <w:szCs w:val="24"/>
                <w:lang w:eastAsia="lt-LT"/>
              </w:rPr>
              <w:t>o techninės priežiūros</w:t>
            </w:r>
            <w:r w:rsidR="00C03939">
              <w:rPr>
                <w:bCs/>
                <w:szCs w:val="24"/>
                <w:lang w:eastAsia="lt-LT"/>
              </w:rPr>
              <w:t xml:space="preserve"> paslaugų </w:t>
            </w:r>
            <w:r w:rsidR="00C03939" w:rsidRPr="001F2473">
              <w:rPr>
                <w:bCs/>
                <w:szCs w:val="24"/>
                <w:lang w:eastAsia="lt-LT"/>
              </w:rPr>
              <w:t xml:space="preserve">iš </w:t>
            </w:r>
            <w:r w:rsidR="00DE4D9D">
              <w:rPr>
                <w:bCs/>
                <w:szCs w:val="24"/>
                <w:lang w:eastAsia="lt-LT"/>
              </w:rPr>
              <w:t>CPO arba per ją,</w:t>
            </w:r>
            <w:r w:rsidR="00C03939">
              <w:rPr>
                <w:bCs/>
                <w:szCs w:val="24"/>
                <w:lang w:eastAsia="lt-LT"/>
              </w:rPr>
              <w:t xml:space="preserve"> </w:t>
            </w:r>
            <w:r w:rsidR="00DE4D9D">
              <w:rPr>
                <w:bCs/>
                <w:szCs w:val="24"/>
                <w:lang w:eastAsia="lt-LT"/>
              </w:rPr>
              <w:t>kaip nustatyta Įstatymo 82 straipsnio 1</w:t>
            </w:r>
            <w:r w:rsidR="00973332">
              <w:rPr>
                <w:bCs/>
                <w:szCs w:val="24"/>
                <w:lang w:eastAsia="lt-LT"/>
              </w:rPr>
              <w:t xml:space="preserve"> ir 2</w:t>
            </w:r>
            <w:r w:rsidR="00DE4D9D">
              <w:rPr>
                <w:bCs/>
                <w:szCs w:val="24"/>
                <w:lang w:eastAsia="lt-LT"/>
              </w:rPr>
              <w:t xml:space="preserve"> daly</w:t>
            </w:r>
            <w:r w:rsidR="00973332">
              <w:rPr>
                <w:bCs/>
                <w:szCs w:val="24"/>
                <w:lang w:eastAsia="lt-LT"/>
              </w:rPr>
              <w:t>s</w:t>
            </w:r>
            <w:r w:rsidR="00DE4D9D">
              <w:rPr>
                <w:bCs/>
                <w:szCs w:val="24"/>
                <w:lang w:eastAsia="lt-LT"/>
              </w:rPr>
              <w:t>e</w:t>
            </w:r>
            <w:r w:rsidR="00973332">
              <w:rPr>
                <w:bCs/>
                <w:szCs w:val="24"/>
                <w:lang w:eastAsia="lt-LT"/>
              </w:rPr>
              <w:t xml:space="preserve"> bei Aprašo 11 punkte</w:t>
            </w:r>
            <w:r w:rsidR="00DE4D9D">
              <w:rPr>
                <w:bCs/>
                <w:szCs w:val="24"/>
                <w:lang w:eastAsia="lt-LT"/>
              </w:rPr>
              <w:t>.</w:t>
            </w:r>
          </w:p>
          <w:p w14:paraId="708B1BA6" w14:textId="260FF8D4" w:rsidR="0051226F" w:rsidRDefault="0051226F" w:rsidP="00636591">
            <w:pPr>
              <w:autoSpaceDE w:val="0"/>
              <w:autoSpaceDN w:val="0"/>
              <w:adjustRightInd w:val="0"/>
              <w:ind w:firstLine="883"/>
              <w:jc w:val="both"/>
              <w:rPr>
                <w:szCs w:val="24"/>
              </w:rPr>
            </w:pPr>
            <w:r w:rsidRPr="001F2473">
              <w:rPr>
                <w:szCs w:val="24"/>
              </w:rPr>
              <w:t xml:space="preserve">Atsižvelgdama į išdėstytą, Tarnyba konstatuoja, kad </w:t>
            </w:r>
            <w:r w:rsidR="00AB4517" w:rsidRPr="001F2473">
              <w:rPr>
                <w:szCs w:val="24"/>
              </w:rPr>
              <w:t>Perkančioji organizacija</w:t>
            </w:r>
            <w:r w:rsidR="001F2473" w:rsidRPr="001F2473">
              <w:rPr>
                <w:szCs w:val="24"/>
              </w:rPr>
              <w:t xml:space="preserve">, neįsigijusi </w:t>
            </w:r>
            <w:r w:rsidR="001F2473" w:rsidRPr="001F2473">
              <w:rPr>
                <w:bCs/>
                <w:szCs w:val="24"/>
                <w:lang w:eastAsia="lt-LT"/>
              </w:rPr>
              <w:t xml:space="preserve">paslaugų iš </w:t>
            </w:r>
            <w:r w:rsidR="00DE4D9D">
              <w:rPr>
                <w:bCs/>
                <w:szCs w:val="24"/>
                <w:lang w:eastAsia="lt-LT"/>
              </w:rPr>
              <w:t>CPO</w:t>
            </w:r>
            <w:r w:rsidR="001F2473" w:rsidRPr="001F2473">
              <w:rPr>
                <w:bCs/>
                <w:szCs w:val="24"/>
                <w:lang w:eastAsia="lt-LT"/>
              </w:rPr>
              <w:t xml:space="preserve"> arba per ją, </w:t>
            </w:r>
            <w:r w:rsidR="00AB4517" w:rsidRPr="001F2473">
              <w:rPr>
                <w:szCs w:val="24"/>
              </w:rPr>
              <w:t xml:space="preserve">pažeidė Įstatymo </w:t>
            </w:r>
            <w:r w:rsidR="00130C8A" w:rsidRPr="001F2473">
              <w:rPr>
                <w:szCs w:val="24"/>
              </w:rPr>
              <w:t>25 straipsnio 2 dalį</w:t>
            </w:r>
            <w:r w:rsidR="001F2473" w:rsidRPr="001F2473">
              <w:rPr>
                <w:szCs w:val="24"/>
              </w:rPr>
              <w:t xml:space="preserve">, Įstatymo 82 straipsnio </w:t>
            </w:r>
            <w:r w:rsidR="00D43A33">
              <w:rPr>
                <w:szCs w:val="24"/>
              </w:rPr>
              <w:t xml:space="preserve">1 ir </w:t>
            </w:r>
            <w:r w:rsidR="001F2473" w:rsidRPr="001F2473">
              <w:rPr>
                <w:szCs w:val="24"/>
              </w:rPr>
              <w:t>2 dal</w:t>
            </w:r>
            <w:r w:rsidR="00D43A33">
              <w:rPr>
                <w:szCs w:val="24"/>
              </w:rPr>
              <w:t>is</w:t>
            </w:r>
            <w:r w:rsidR="001F2473" w:rsidRPr="001F2473">
              <w:rPr>
                <w:szCs w:val="24"/>
              </w:rPr>
              <w:t xml:space="preserve"> ir Aprašo 11 punktą</w:t>
            </w:r>
            <w:r w:rsidR="00FD062E">
              <w:rPr>
                <w:szCs w:val="24"/>
              </w:rPr>
              <w:t>.</w:t>
            </w:r>
          </w:p>
          <w:p w14:paraId="4073F1E4" w14:textId="0F3B3E65" w:rsidR="00FD22D7" w:rsidRPr="001F2473" w:rsidRDefault="00FD22D7" w:rsidP="00FD22D7">
            <w:pPr>
              <w:autoSpaceDE w:val="0"/>
              <w:autoSpaceDN w:val="0"/>
              <w:adjustRightInd w:val="0"/>
              <w:jc w:val="both"/>
              <w:rPr>
                <w:szCs w:val="24"/>
              </w:rPr>
            </w:pPr>
          </w:p>
        </w:tc>
      </w:tr>
      <w:tr w:rsidR="00EC49CB" w:rsidRPr="002A07F4" w14:paraId="1F363AFA" w14:textId="77777777" w:rsidTr="006061A8">
        <w:tc>
          <w:tcPr>
            <w:tcW w:w="1333" w:type="dxa"/>
            <w:tcBorders>
              <w:top w:val="single" w:sz="4" w:space="0" w:color="auto"/>
              <w:left w:val="single" w:sz="4" w:space="0" w:color="auto"/>
              <w:bottom w:val="single" w:sz="4" w:space="0" w:color="auto"/>
              <w:right w:val="single" w:sz="4" w:space="0" w:color="auto"/>
            </w:tcBorders>
            <w:hideMark/>
          </w:tcPr>
          <w:p w14:paraId="23DE6E7F" w14:textId="23D2743E" w:rsidR="00EC49CB" w:rsidRPr="002A07F4" w:rsidRDefault="00C1749E" w:rsidP="006061A8">
            <w:pPr>
              <w:jc w:val="center"/>
              <w:rPr>
                <w:szCs w:val="24"/>
              </w:rPr>
            </w:pPr>
            <w:r>
              <w:rPr>
                <w:szCs w:val="24"/>
              </w:rPr>
              <w:lastRenderedPageBreak/>
              <w:t>2.</w:t>
            </w:r>
          </w:p>
        </w:tc>
        <w:tc>
          <w:tcPr>
            <w:tcW w:w="8443" w:type="dxa"/>
            <w:tcBorders>
              <w:top w:val="single" w:sz="4" w:space="0" w:color="auto"/>
              <w:left w:val="single" w:sz="4" w:space="0" w:color="auto"/>
              <w:bottom w:val="single" w:sz="4" w:space="0" w:color="auto"/>
              <w:right w:val="single" w:sz="4" w:space="0" w:color="auto"/>
            </w:tcBorders>
          </w:tcPr>
          <w:p w14:paraId="2741B7D5" w14:textId="473E0EC7" w:rsidR="00EC49CB" w:rsidRPr="002A07F4" w:rsidRDefault="007071DD" w:rsidP="006061A8">
            <w:pPr>
              <w:jc w:val="both"/>
              <w:rPr>
                <w:i/>
                <w:szCs w:val="24"/>
              </w:rPr>
            </w:pPr>
            <w:r>
              <w:rPr>
                <w:bCs/>
                <w:szCs w:val="24"/>
              </w:rPr>
              <w:t>Įstatymo 86 straipsnio 9 dalis</w:t>
            </w:r>
            <w:r>
              <w:rPr>
                <w:rStyle w:val="FootnoteReference"/>
                <w:bCs/>
                <w:szCs w:val="24"/>
              </w:rPr>
              <w:footnoteReference w:id="10"/>
            </w:r>
            <w:r w:rsidR="00BE092F">
              <w:rPr>
                <w:bCs/>
                <w:szCs w:val="24"/>
              </w:rPr>
              <w:t>, Aprašo 21.4.4 papunktis</w:t>
            </w:r>
            <w:r w:rsidR="00BE092F">
              <w:rPr>
                <w:rStyle w:val="FootnoteReference"/>
                <w:bCs/>
                <w:szCs w:val="24"/>
              </w:rPr>
              <w:footnoteReference w:id="11"/>
            </w:r>
            <w:r w:rsidR="00306480">
              <w:rPr>
                <w:bCs/>
                <w:szCs w:val="24"/>
              </w:rPr>
              <w:t>.</w:t>
            </w:r>
          </w:p>
        </w:tc>
      </w:tr>
      <w:tr w:rsidR="00EC49CB" w:rsidRPr="002C383C" w14:paraId="3F5D5C7F" w14:textId="77777777" w:rsidTr="006061A8">
        <w:tc>
          <w:tcPr>
            <w:tcW w:w="9776" w:type="dxa"/>
            <w:gridSpan w:val="2"/>
            <w:tcBorders>
              <w:top w:val="single" w:sz="4" w:space="0" w:color="auto"/>
              <w:left w:val="single" w:sz="4" w:space="0" w:color="auto"/>
              <w:bottom w:val="single" w:sz="4" w:space="0" w:color="auto"/>
              <w:right w:val="single" w:sz="4" w:space="0" w:color="auto"/>
            </w:tcBorders>
            <w:hideMark/>
          </w:tcPr>
          <w:p w14:paraId="182716C6" w14:textId="3C0967A6" w:rsidR="00EC49CB" w:rsidRDefault="00C1749E" w:rsidP="006061A8">
            <w:pPr>
              <w:ind w:firstLine="851"/>
              <w:jc w:val="both"/>
              <w:rPr>
                <w:iCs/>
                <w:szCs w:val="24"/>
              </w:rPr>
            </w:pPr>
            <w:r>
              <w:rPr>
                <w:iCs/>
                <w:szCs w:val="24"/>
              </w:rPr>
              <w:t xml:space="preserve">Pirkimo pagrindu </w:t>
            </w:r>
            <w:r w:rsidR="008868E1">
              <w:rPr>
                <w:iCs/>
                <w:szCs w:val="24"/>
              </w:rPr>
              <w:t>2020-08-21 sudaryta Pirkimo sutartis Nr. F4-2020-116 (toliau –</w:t>
            </w:r>
            <w:r w:rsidR="00EB7706">
              <w:rPr>
                <w:iCs/>
                <w:szCs w:val="24"/>
              </w:rPr>
              <w:t xml:space="preserve"> Pirkimo s</w:t>
            </w:r>
            <w:r w:rsidR="008868E1">
              <w:rPr>
                <w:iCs/>
                <w:szCs w:val="24"/>
              </w:rPr>
              <w:t>utartis).</w:t>
            </w:r>
            <w:r w:rsidR="00EB7706">
              <w:rPr>
                <w:iCs/>
                <w:szCs w:val="24"/>
              </w:rPr>
              <w:t xml:space="preserve"> Vertinimo metu Tarnyba nustatė, kad CVP IS </w:t>
            </w:r>
            <w:r w:rsidR="00A436B1">
              <w:rPr>
                <w:iCs/>
                <w:szCs w:val="24"/>
              </w:rPr>
              <w:t xml:space="preserve">sutarčių viešinimo dalyje </w:t>
            </w:r>
            <w:r w:rsidR="00EB7706">
              <w:rPr>
                <w:iCs/>
                <w:szCs w:val="24"/>
              </w:rPr>
              <w:t>2020-09-02</w:t>
            </w:r>
            <w:r w:rsidR="00885D46">
              <w:rPr>
                <w:iCs/>
                <w:szCs w:val="24"/>
              </w:rPr>
              <w:t xml:space="preserve"> nurodyta Pirkimo sutartis, tačiau</w:t>
            </w:r>
            <w:r w:rsidR="00EB7706">
              <w:rPr>
                <w:iCs/>
                <w:szCs w:val="24"/>
              </w:rPr>
              <w:t xml:space="preserve"> pa</w:t>
            </w:r>
            <w:r w:rsidR="000E09E4">
              <w:rPr>
                <w:iCs/>
                <w:szCs w:val="24"/>
              </w:rPr>
              <w:t>viešinta</w:t>
            </w:r>
            <w:r w:rsidR="00EB7706">
              <w:rPr>
                <w:iCs/>
                <w:szCs w:val="24"/>
              </w:rPr>
              <w:t xml:space="preserve"> ne Pirkimo sutartis </w:t>
            </w:r>
            <w:r w:rsidR="00552E57">
              <w:rPr>
                <w:iCs/>
                <w:szCs w:val="24"/>
              </w:rPr>
              <w:t>ir</w:t>
            </w:r>
            <w:r w:rsidR="00885D46">
              <w:rPr>
                <w:iCs/>
                <w:szCs w:val="24"/>
              </w:rPr>
              <w:t xml:space="preserve"> </w:t>
            </w:r>
            <w:r w:rsidR="00EB7706">
              <w:rPr>
                <w:iCs/>
                <w:szCs w:val="24"/>
              </w:rPr>
              <w:t xml:space="preserve">ne Pirkimo laimėtojo pasiūlymas, bet </w:t>
            </w:r>
            <w:r w:rsidR="00885D46">
              <w:rPr>
                <w:iCs/>
                <w:szCs w:val="24"/>
              </w:rPr>
              <w:t xml:space="preserve">vietoje jų – </w:t>
            </w:r>
            <w:r w:rsidR="00EB7706">
              <w:rPr>
                <w:iCs/>
                <w:szCs w:val="24"/>
              </w:rPr>
              <w:t>kito pirkimo sutartis bei pasiūlymas</w:t>
            </w:r>
            <w:r w:rsidR="00885D46">
              <w:rPr>
                <w:iCs/>
                <w:szCs w:val="24"/>
              </w:rPr>
              <w:t>. Todėl Tarnyba</w:t>
            </w:r>
            <w:r w:rsidR="00EB7706">
              <w:rPr>
                <w:iCs/>
                <w:szCs w:val="24"/>
              </w:rPr>
              <w:t xml:space="preserve"> </w:t>
            </w:r>
            <w:r w:rsidR="00AB3229">
              <w:rPr>
                <w:iCs/>
                <w:szCs w:val="24"/>
              </w:rPr>
              <w:t>2022</w:t>
            </w:r>
            <w:r w:rsidR="00D43A33">
              <w:rPr>
                <w:iCs/>
                <w:szCs w:val="24"/>
              </w:rPr>
              <w:t xml:space="preserve"> m. gruodžio 19 d. </w:t>
            </w:r>
            <w:r w:rsidR="00AB3229">
              <w:rPr>
                <w:iCs/>
                <w:szCs w:val="24"/>
              </w:rPr>
              <w:t>rašt</w:t>
            </w:r>
            <w:r w:rsidR="00D43A33">
              <w:rPr>
                <w:iCs/>
                <w:szCs w:val="24"/>
              </w:rPr>
              <w:t>u</w:t>
            </w:r>
            <w:r w:rsidR="00AB3229">
              <w:rPr>
                <w:iCs/>
                <w:szCs w:val="24"/>
              </w:rPr>
              <w:t xml:space="preserve"> Nr. 4S-</w:t>
            </w:r>
            <w:r w:rsidR="00885D46">
              <w:rPr>
                <w:iCs/>
                <w:szCs w:val="24"/>
              </w:rPr>
              <w:t>1155 (7.4Mr)</w:t>
            </w:r>
            <w:r w:rsidR="00C666FC">
              <w:rPr>
                <w:iCs/>
                <w:szCs w:val="24"/>
              </w:rPr>
              <w:t xml:space="preserve"> paprašė </w:t>
            </w:r>
            <w:r w:rsidR="000E09E4">
              <w:rPr>
                <w:iCs/>
                <w:szCs w:val="24"/>
              </w:rPr>
              <w:t xml:space="preserve">Perkančiosios organizacijos </w:t>
            </w:r>
            <w:r w:rsidR="00C666FC">
              <w:rPr>
                <w:iCs/>
                <w:szCs w:val="24"/>
              </w:rPr>
              <w:t>paaiškinimo</w:t>
            </w:r>
            <w:r w:rsidR="00C666FC">
              <w:rPr>
                <w:rStyle w:val="FootnoteReference"/>
                <w:iCs/>
                <w:szCs w:val="24"/>
              </w:rPr>
              <w:footnoteReference w:id="12"/>
            </w:r>
            <w:r w:rsidR="000E09E4">
              <w:rPr>
                <w:iCs/>
                <w:szCs w:val="24"/>
              </w:rPr>
              <w:t>. Perkančioji organizacija paaiškino</w:t>
            </w:r>
            <w:r w:rsidR="00885D46">
              <w:rPr>
                <w:rStyle w:val="FootnoteReference"/>
                <w:iCs/>
                <w:szCs w:val="24"/>
              </w:rPr>
              <w:footnoteReference w:id="13"/>
            </w:r>
            <w:r w:rsidR="000E09E4">
              <w:rPr>
                <w:iCs/>
                <w:szCs w:val="24"/>
              </w:rPr>
              <w:t xml:space="preserve">, kad </w:t>
            </w:r>
            <w:r w:rsidR="000144F2">
              <w:rPr>
                <w:iCs/>
                <w:szCs w:val="24"/>
              </w:rPr>
              <w:t>2020-08-21 sudarė dvi sutartis: Pirkimo sutartį ir kitą sutartį (2020-08-21 Nr. F4-2020-115</w:t>
            </w:r>
            <w:r w:rsidR="00191D2B">
              <w:rPr>
                <w:iCs/>
                <w:szCs w:val="24"/>
              </w:rPr>
              <w:t>), kuri buvo paviešinta vietoj Pirkimo sutarties ir pažadėjo ištaisyti „techninės įvesties netikslumus“.</w:t>
            </w:r>
            <w:r w:rsidR="00552E57">
              <w:rPr>
                <w:iCs/>
                <w:szCs w:val="24"/>
              </w:rPr>
              <w:t xml:space="preserve"> </w:t>
            </w:r>
            <w:r w:rsidR="00191D2B">
              <w:rPr>
                <w:iCs/>
                <w:szCs w:val="24"/>
              </w:rPr>
              <w:t>2022-12-20 Perkančioji organizacija CVP IS paviešino Pirkimo sutartį ir laimėtojo pasiūlymą.</w:t>
            </w:r>
          </w:p>
          <w:p w14:paraId="7E813F11" w14:textId="75F70ECB" w:rsidR="00191D2B" w:rsidRPr="002C383C" w:rsidRDefault="00191D2B" w:rsidP="006061A8">
            <w:pPr>
              <w:ind w:firstLine="851"/>
              <w:jc w:val="both"/>
              <w:rPr>
                <w:iCs/>
                <w:szCs w:val="24"/>
              </w:rPr>
            </w:pPr>
            <w:r>
              <w:rPr>
                <w:iCs/>
                <w:szCs w:val="24"/>
              </w:rPr>
              <w:t xml:space="preserve">Apibendrindama išdėstytą, Tarnyba konstatuoja, kad </w:t>
            </w:r>
            <w:r w:rsidR="007071DD">
              <w:rPr>
                <w:iCs/>
                <w:szCs w:val="24"/>
              </w:rPr>
              <w:t>Perkančioji organizacija</w:t>
            </w:r>
            <w:r w:rsidR="00D43A33">
              <w:rPr>
                <w:iCs/>
                <w:szCs w:val="24"/>
              </w:rPr>
              <w:t>,</w:t>
            </w:r>
            <w:r w:rsidR="007071DD">
              <w:rPr>
                <w:iCs/>
                <w:szCs w:val="24"/>
              </w:rPr>
              <w:t xml:space="preserve"> </w:t>
            </w:r>
            <w:r w:rsidR="007071DD" w:rsidRPr="00885D46">
              <w:rPr>
                <w:iCs/>
                <w:szCs w:val="24"/>
                <w:u w:val="single"/>
              </w:rPr>
              <w:t>laiku nepaviešinusi</w:t>
            </w:r>
            <w:r w:rsidR="007071DD">
              <w:rPr>
                <w:iCs/>
                <w:szCs w:val="24"/>
              </w:rPr>
              <w:t xml:space="preserve"> Pirkimo sutarties bei laimėtojo pasiūlymo</w:t>
            </w:r>
            <w:r w:rsidR="00D43A33">
              <w:rPr>
                <w:iCs/>
                <w:szCs w:val="24"/>
              </w:rPr>
              <w:t>,</w:t>
            </w:r>
            <w:r w:rsidR="007071DD">
              <w:rPr>
                <w:iCs/>
                <w:szCs w:val="24"/>
              </w:rPr>
              <w:t xml:space="preserve"> pažeidė</w:t>
            </w:r>
            <w:r w:rsidR="00B1044E">
              <w:rPr>
                <w:iCs/>
                <w:szCs w:val="24"/>
              </w:rPr>
              <w:t xml:space="preserve"> Įstatymo </w:t>
            </w:r>
            <w:r w:rsidR="00B1044E">
              <w:rPr>
                <w:bCs/>
                <w:szCs w:val="24"/>
              </w:rPr>
              <w:t>86 straipsnio 9 dalies</w:t>
            </w:r>
            <w:r w:rsidR="00306480">
              <w:rPr>
                <w:bCs/>
                <w:szCs w:val="24"/>
              </w:rPr>
              <w:t xml:space="preserve"> bei Aprašo 21.4.4 papunkčio reikalavimus.</w:t>
            </w:r>
          </w:p>
        </w:tc>
      </w:tr>
    </w:tbl>
    <w:p w14:paraId="26159465" w14:textId="77777777" w:rsidR="00636591" w:rsidRDefault="00636591" w:rsidP="00C51FD6">
      <w:pPr>
        <w:rPr>
          <w:b/>
          <w:szCs w:val="24"/>
        </w:rPr>
      </w:pPr>
    </w:p>
    <w:p w14:paraId="617AB81D" w14:textId="0E90291D" w:rsidR="002A07F4" w:rsidRPr="002A07F4" w:rsidRDefault="002A07F4" w:rsidP="002A07F4">
      <w:pPr>
        <w:ind w:left="-113"/>
        <w:jc w:val="center"/>
        <w:rPr>
          <w:b/>
          <w:color w:val="000000"/>
          <w:szCs w:val="24"/>
          <w:lang w:eastAsia="lt-LT"/>
        </w:rPr>
      </w:pPr>
      <w:r w:rsidRPr="002A07F4">
        <w:rPr>
          <w:b/>
          <w:szCs w:val="24"/>
        </w:rPr>
        <w:t xml:space="preserve">III dalis. </w:t>
      </w:r>
      <w:r w:rsidRPr="002A07F4">
        <w:rPr>
          <w:b/>
          <w:color w:val="000000"/>
          <w:szCs w:val="24"/>
          <w:lang w:eastAsia="lt-LT"/>
        </w:rPr>
        <w:t>Kiti nustatyti pažeidimai</w:t>
      </w:r>
    </w:p>
    <w:p w14:paraId="3BF61BAF" w14:textId="77777777" w:rsidR="002A07F4" w:rsidRPr="002A07F4" w:rsidRDefault="002A07F4" w:rsidP="002A07F4">
      <w:pPr>
        <w:ind w:left="-113"/>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2A07F4" w:rsidRPr="002A07F4" w14:paraId="02208C35" w14:textId="77777777" w:rsidTr="00F777C8">
        <w:tc>
          <w:tcPr>
            <w:tcW w:w="1333" w:type="dxa"/>
            <w:tcBorders>
              <w:top w:val="single" w:sz="4" w:space="0" w:color="auto"/>
              <w:left w:val="single" w:sz="4" w:space="0" w:color="auto"/>
              <w:bottom w:val="single" w:sz="4" w:space="0" w:color="auto"/>
              <w:right w:val="single" w:sz="4" w:space="0" w:color="auto"/>
            </w:tcBorders>
            <w:hideMark/>
          </w:tcPr>
          <w:p w14:paraId="6B90E422" w14:textId="4DCDCDF8" w:rsidR="002A07F4" w:rsidRPr="002A07F4" w:rsidRDefault="002A07F4">
            <w:pPr>
              <w:jc w:val="center"/>
              <w:rPr>
                <w:szCs w:val="24"/>
              </w:rPr>
            </w:pPr>
          </w:p>
        </w:tc>
        <w:tc>
          <w:tcPr>
            <w:tcW w:w="8443" w:type="dxa"/>
            <w:tcBorders>
              <w:top w:val="single" w:sz="4" w:space="0" w:color="auto"/>
              <w:left w:val="single" w:sz="4" w:space="0" w:color="auto"/>
              <w:bottom w:val="single" w:sz="4" w:space="0" w:color="auto"/>
              <w:right w:val="single" w:sz="4" w:space="0" w:color="auto"/>
            </w:tcBorders>
          </w:tcPr>
          <w:p w14:paraId="292817AA" w14:textId="746A6C74" w:rsidR="00941B4B" w:rsidRPr="002A07F4" w:rsidRDefault="00941B4B" w:rsidP="00704B10">
            <w:pPr>
              <w:jc w:val="both"/>
              <w:rPr>
                <w:i/>
                <w:szCs w:val="24"/>
              </w:rPr>
            </w:pPr>
          </w:p>
        </w:tc>
      </w:tr>
      <w:tr w:rsidR="002A07F4" w:rsidRPr="002A07F4" w14:paraId="2B4BBC31" w14:textId="77777777" w:rsidTr="002A07F4">
        <w:tc>
          <w:tcPr>
            <w:tcW w:w="9776" w:type="dxa"/>
            <w:gridSpan w:val="2"/>
            <w:tcBorders>
              <w:top w:val="single" w:sz="4" w:space="0" w:color="auto"/>
              <w:left w:val="single" w:sz="4" w:space="0" w:color="auto"/>
              <w:bottom w:val="single" w:sz="4" w:space="0" w:color="auto"/>
              <w:right w:val="single" w:sz="4" w:space="0" w:color="auto"/>
            </w:tcBorders>
            <w:hideMark/>
          </w:tcPr>
          <w:p w14:paraId="35AF909E" w14:textId="0A27B832" w:rsidR="002C383C" w:rsidRPr="002C383C" w:rsidRDefault="00FF0439" w:rsidP="00F777C8">
            <w:pPr>
              <w:ind w:firstLine="851"/>
              <w:jc w:val="both"/>
              <w:rPr>
                <w:iCs/>
                <w:szCs w:val="24"/>
              </w:rPr>
            </w:pPr>
            <w:r>
              <w:rPr>
                <w:iCs/>
                <w:szCs w:val="24"/>
              </w:rPr>
              <w:t>–</w:t>
            </w:r>
          </w:p>
        </w:tc>
      </w:tr>
    </w:tbl>
    <w:p w14:paraId="49AEB808" w14:textId="77777777" w:rsidR="004E18F1" w:rsidRPr="002A07F4" w:rsidRDefault="004E18F1" w:rsidP="00962D41">
      <w:pPr>
        <w:rPr>
          <w:b/>
          <w:szCs w:val="24"/>
        </w:rPr>
      </w:pPr>
    </w:p>
    <w:p w14:paraId="47C6F189" w14:textId="77777777" w:rsidR="002A07F4" w:rsidRPr="004D04C1" w:rsidRDefault="002A07F4" w:rsidP="002A07F4">
      <w:pPr>
        <w:jc w:val="center"/>
        <w:rPr>
          <w:b/>
          <w:szCs w:val="24"/>
        </w:rPr>
      </w:pPr>
      <w:r w:rsidRPr="004D04C1">
        <w:rPr>
          <w:b/>
          <w:szCs w:val="24"/>
        </w:rPr>
        <w:t>IV dalis. Sprendimas</w:t>
      </w:r>
    </w:p>
    <w:p w14:paraId="362CE1B9" w14:textId="77777777" w:rsidR="002A07F4" w:rsidRPr="00452CC5" w:rsidRDefault="002A07F4" w:rsidP="002A07F4">
      <w:pPr>
        <w:jc w:val="cente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D04C1" w:rsidRPr="00452CC5" w14:paraId="107C4B1F" w14:textId="77777777" w:rsidTr="00BB50BA">
        <w:tc>
          <w:tcPr>
            <w:tcW w:w="9634" w:type="dxa"/>
            <w:tcBorders>
              <w:top w:val="single" w:sz="4" w:space="0" w:color="auto"/>
              <w:left w:val="single" w:sz="4" w:space="0" w:color="auto"/>
              <w:bottom w:val="single" w:sz="4" w:space="0" w:color="auto"/>
              <w:right w:val="single" w:sz="4" w:space="0" w:color="auto"/>
            </w:tcBorders>
            <w:hideMark/>
          </w:tcPr>
          <w:p w14:paraId="17C8E16A" w14:textId="67633B67" w:rsidR="0014683E" w:rsidRPr="00452CC5" w:rsidRDefault="00452CC5" w:rsidP="00452CC5">
            <w:pPr>
              <w:autoSpaceDE w:val="0"/>
              <w:autoSpaceDN w:val="0"/>
              <w:adjustRightInd w:val="0"/>
              <w:ind w:firstLine="883"/>
              <w:jc w:val="both"/>
              <w:rPr>
                <w:szCs w:val="24"/>
              </w:rPr>
            </w:pPr>
            <w:r w:rsidRPr="00452CC5">
              <w:rPr>
                <w:szCs w:val="24"/>
              </w:rPr>
              <w:t>Tarnyba</w:t>
            </w:r>
            <w:r>
              <w:rPr>
                <w:szCs w:val="24"/>
              </w:rPr>
              <w:t>, įvertinusi Pirkimo dokumentus bei procedūras, konstat</w:t>
            </w:r>
            <w:r w:rsidR="00D43A33">
              <w:rPr>
                <w:szCs w:val="24"/>
              </w:rPr>
              <w:t>uoja</w:t>
            </w:r>
            <w:r>
              <w:rPr>
                <w:szCs w:val="24"/>
              </w:rPr>
              <w:t xml:space="preserve"> Įstatymo </w:t>
            </w:r>
            <w:r w:rsidRPr="001F2473">
              <w:rPr>
                <w:szCs w:val="24"/>
              </w:rPr>
              <w:t>25 straipsnio 2 dal</w:t>
            </w:r>
            <w:r>
              <w:rPr>
                <w:szCs w:val="24"/>
              </w:rPr>
              <w:t>ies</w:t>
            </w:r>
            <w:r w:rsidRPr="001F2473">
              <w:rPr>
                <w:szCs w:val="24"/>
              </w:rPr>
              <w:t xml:space="preserve">, 82 straipsnio </w:t>
            </w:r>
            <w:r w:rsidR="00D43A33">
              <w:rPr>
                <w:szCs w:val="24"/>
              </w:rPr>
              <w:t xml:space="preserve">1 ir </w:t>
            </w:r>
            <w:r w:rsidRPr="001F2473">
              <w:rPr>
                <w:szCs w:val="24"/>
              </w:rPr>
              <w:t>2 dal</w:t>
            </w:r>
            <w:r>
              <w:rPr>
                <w:szCs w:val="24"/>
              </w:rPr>
              <w:t>i</w:t>
            </w:r>
            <w:r w:rsidR="00D43A33">
              <w:rPr>
                <w:szCs w:val="24"/>
              </w:rPr>
              <w:t>ų</w:t>
            </w:r>
            <w:r>
              <w:rPr>
                <w:szCs w:val="24"/>
              </w:rPr>
              <w:t xml:space="preserve">, </w:t>
            </w:r>
            <w:r>
              <w:rPr>
                <w:bCs/>
                <w:szCs w:val="24"/>
              </w:rPr>
              <w:t>86 straipsnio 9 dalies ir</w:t>
            </w:r>
            <w:r w:rsidRPr="001F2473">
              <w:rPr>
                <w:szCs w:val="24"/>
              </w:rPr>
              <w:t xml:space="preserve"> Aprašo 11</w:t>
            </w:r>
            <w:r>
              <w:rPr>
                <w:szCs w:val="24"/>
              </w:rPr>
              <w:t xml:space="preserve"> </w:t>
            </w:r>
            <w:r w:rsidRPr="001F2473">
              <w:rPr>
                <w:szCs w:val="24"/>
              </w:rPr>
              <w:t>punkt</w:t>
            </w:r>
            <w:r w:rsidR="00D43A33">
              <w:rPr>
                <w:szCs w:val="24"/>
              </w:rPr>
              <w:t>o</w:t>
            </w:r>
            <w:r w:rsidR="00306480">
              <w:rPr>
                <w:szCs w:val="24"/>
              </w:rPr>
              <w:t xml:space="preserve"> bei 21.4.4 papunkčio</w:t>
            </w:r>
            <w:r>
              <w:rPr>
                <w:szCs w:val="24"/>
              </w:rPr>
              <w:t xml:space="preserve"> pažeidimus.</w:t>
            </w:r>
          </w:p>
        </w:tc>
      </w:tr>
    </w:tbl>
    <w:p w14:paraId="7E200A2B" w14:textId="77777777" w:rsidR="00344EBC" w:rsidRPr="00452CC5" w:rsidRDefault="00344EBC" w:rsidP="00F0511C">
      <w:pPr>
        <w:rPr>
          <w:bCs/>
          <w:szCs w:val="24"/>
        </w:rPr>
      </w:pPr>
    </w:p>
    <w:p w14:paraId="46BEA542" w14:textId="77777777" w:rsidR="00915B4B" w:rsidRDefault="00915B4B" w:rsidP="00492B0D">
      <w:pPr>
        <w:jc w:val="center"/>
        <w:rPr>
          <w:b/>
          <w:szCs w:val="24"/>
        </w:rPr>
      </w:pPr>
    </w:p>
    <w:p w14:paraId="43249530" w14:textId="77777777" w:rsidR="00915B4B" w:rsidRDefault="00915B4B" w:rsidP="00492B0D">
      <w:pPr>
        <w:jc w:val="center"/>
        <w:rPr>
          <w:b/>
          <w:szCs w:val="24"/>
        </w:rPr>
      </w:pPr>
    </w:p>
    <w:p w14:paraId="4B8E0F58" w14:textId="77777777" w:rsidR="00915B4B" w:rsidRDefault="00915B4B" w:rsidP="00492B0D">
      <w:pPr>
        <w:jc w:val="center"/>
        <w:rPr>
          <w:b/>
          <w:szCs w:val="24"/>
        </w:rPr>
      </w:pPr>
    </w:p>
    <w:p w14:paraId="258883EB" w14:textId="77777777" w:rsidR="00915B4B" w:rsidRDefault="00915B4B" w:rsidP="00492B0D">
      <w:pPr>
        <w:jc w:val="center"/>
        <w:rPr>
          <w:b/>
          <w:szCs w:val="24"/>
        </w:rPr>
      </w:pPr>
    </w:p>
    <w:p w14:paraId="2BD85237" w14:textId="5E3B5714" w:rsidR="002A07F4" w:rsidRPr="004D04C1" w:rsidRDefault="002A07F4" w:rsidP="00492B0D">
      <w:pPr>
        <w:jc w:val="center"/>
        <w:rPr>
          <w:b/>
          <w:szCs w:val="24"/>
        </w:rPr>
      </w:pPr>
      <w:r w:rsidRPr="004D04C1">
        <w:rPr>
          <w:b/>
          <w:szCs w:val="24"/>
        </w:rPr>
        <w:lastRenderedPageBreak/>
        <w:t>Pastabos</w:t>
      </w:r>
    </w:p>
    <w:p w14:paraId="24D6D53C" w14:textId="77777777" w:rsidR="002A07F4" w:rsidRPr="004D04C1" w:rsidRDefault="002A07F4" w:rsidP="002A07F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D04C1" w:rsidRPr="004D04C1" w14:paraId="3CCD12A3" w14:textId="77777777" w:rsidTr="009D5CD1">
        <w:tc>
          <w:tcPr>
            <w:tcW w:w="9776" w:type="dxa"/>
            <w:tcBorders>
              <w:top w:val="single" w:sz="4" w:space="0" w:color="auto"/>
              <w:left w:val="single" w:sz="4" w:space="0" w:color="auto"/>
              <w:bottom w:val="single" w:sz="4" w:space="0" w:color="auto"/>
              <w:right w:val="single" w:sz="4" w:space="0" w:color="auto"/>
            </w:tcBorders>
          </w:tcPr>
          <w:p w14:paraId="1EBC6721" w14:textId="3F1252CE" w:rsidR="00C92DF1" w:rsidRPr="00AC5F54" w:rsidRDefault="00A6369A" w:rsidP="00AC5F54">
            <w:pPr>
              <w:pStyle w:val="FootnoteText"/>
              <w:ind w:firstLine="883"/>
              <w:jc w:val="both"/>
            </w:pPr>
            <w:r w:rsidRPr="00AC5F54">
              <w:rPr>
                <w:sz w:val="24"/>
                <w:szCs w:val="24"/>
              </w:rPr>
              <w:t>Tarnyba atkreipia dėmesį, kad tuo atveju, kai perkančiajai organizacijai yra pagrindas nepirkti prekių</w:t>
            </w:r>
            <w:r w:rsidR="00822F4C" w:rsidRPr="00AC5F54">
              <w:rPr>
                <w:sz w:val="24"/>
                <w:szCs w:val="24"/>
              </w:rPr>
              <w:t>,</w:t>
            </w:r>
            <w:r w:rsidRPr="00AC5F54">
              <w:rPr>
                <w:sz w:val="24"/>
                <w:szCs w:val="24"/>
              </w:rPr>
              <w:t xml:space="preserve"> paslaugų ar darbų iš CPO ar per ją, toks perkančiosios organizacijos sprendimas turi būti motyvuotas, o parengtas atitinkamas dokumentas turi būti paskelbtas perkančiosios organizacijos profilyje</w:t>
            </w:r>
            <w:r w:rsidRPr="00AC5F54" w:rsidDel="00A6369A">
              <w:rPr>
                <w:sz w:val="24"/>
                <w:szCs w:val="24"/>
              </w:rPr>
              <w:t xml:space="preserve"> </w:t>
            </w:r>
            <w:r w:rsidRPr="00AC5F54">
              <w:rPr>
                <w:sz w:val="24"/>
                <w:szCs w:val="24"/>
              </w:rPr>
              <w:t>ir</w:t>
            </w:r>
            <w:r w:rsidR="00AC5F54" w:rsidRPr="00AC5F54">
              <w:rPr>
                <w:sz w:val="24"/>
                <w:szCs w:val="24"/>
              </w:rPr>
              <w:t xml:space="preserve"> </w:t>
            </w:r>
            <w:r w:rsidR="00AC5F54" w:rsidRPr="00AC5F54">
              <w:rPr>
                <w:color w:val="000000"/>
                <w:sz w:val="24"/>
                <w:szCs w:val="24"/>
              </w:rPr>
              <w:t>saugomas kartu su kitais pirkimo dokumentais Įstatymo 97 straipsnyje nustatyta tvarka.</w:t>
            </w:r>
          </w:p>
        </w:tc>
      </w:tr>
    </w:tbl>
    <w:p w14:paraId="0F85A183" w14:textId="643D8E32" w:rsidR="00086F43" w:rsidRDefault="00086F43" w:rsidP="00B903C8">
      <w:pPr>
        <w:tabs>
          <w:tab w:val="left" w:pos="900"/>
        </w:tabs>
        <w:jc w:val="both"/>
        <w:rPr>
          <w:color w:val="000000"/>
        </w:rPr>
      </w:pPr>
    </w:p>
    <w:p w14:paraId="20585F4F" w14:textId="77777777" w:rsidR="00C64774" w:rsidRDefault="00C64774" w:rsidP="00B903C8">
      <w:pPr>
        <w:tabs>
          <w:tab w:val="left" w:pos="900"/>
        </w:tabs>
        <w:jc w:val="both"/>
        <w:rPr>
          <w:color w:val="000000"/>
        </w:rPr>
      </w:pPr>
    </w:p>
    <w:p w14:paraId="60D0CB90" w14:textId="25BAEF93" w:rsidR="00086F43" w:rsidRDefault="003A7C72" w:rsidP="00B903C8">
      <w:pPr>
        <w:tabs>
          <w:tab w:val="left" w:pos="900"/>
        </w:tabs>
        <w:jc w:val="both"/>
        <w:rPr>
          <w:sz w:val="20"/>
        </w:rPr>
      </w:pPr>
      <w:r>
        <w:rPr>
          <w:color w:val="000000"/>
        </w:rPr>
        <w:t>Direktori</w:t>
      </w:r>
      <w:r w:rsidR="00FF277B">
        <w:t>us</w:t>
      </w:r>
      <w:r w:rsidR="00FF277B">
        <w:rPr>
          <w:color w:val="000000"/>
        </w:rPr>
        <w:t xml:space="preserve">                                                                                                                  Darius Vedrickas</w:t>
      </w:r>
    </w:p>
    <w:p w14:paraId="3180654C" w14:textId="794D1D82" w:rsidR="00086F43" w:rsidRDefault="00086F43" w:rsidP="00B903C8">
      <w:pPr>
        <w:tabs>
          <w:tab w:val="left" w:pos="900"/>
        </w:tabs>
        <w:jc w:val="both"/>
        <w:rPr>
          <w:sz w:val="20"/>
        </w:rPr>
      </w:pPr>
    </w:p>
    <w:p w14:paraId="59E744B8" w14:textId="630974FF" w:rsidR="008C3494" w:rsidRDefault="008C3494" w:rsidP="00B903C8">
      <w:pPr>
        <w:tabs>
          <w:tab w:val="left" w:pos="900"/>
        </w:tabs>
        <w:jc w:val="both"/>
        <w:rPr>
          <w:sz w:val="20"/>
        </w:rPr>
      </w:pPr>
    </w:p>
    <w:p w14:paraId="7CDA57FD" w14:textId="0F6A7532" w:rsidR="007B6CB8" w:rsidRDefault="007B6CB8" w:rsidP="00B903C8">
      <w:pPr>
        <w:tabs>
          <w:tab w:val="left" w:pos="900"/>
        </w:tabs>
        <w:jc w:val="both"/>
        <w:rPr>
          <w:sz w:val="20"/>
        </w:rPr>
      </w:pPr>
    </w:p>
    <w:p w14:paraId="021EC4DA" w14:textId="71728FD2" w:rsidR="00C51FD6" w:rsidRDefault="00C51FD6" w:rsidP="00B903C8">
      <w:pPr>
        <w:tabs>
          <w:tab w:val="left" w:pos="900"/>
        </w:tabs>
        <w:jc w:val="both"/>
        <w:rPr>
          <w:sz w:val="20"/>
        </w:rPr>
      </w:pPr>
    </w:p>
    <w:p w14:paraId="53046712" w14:textId="775419F0" w:rsidR="00C51FD6" w:rsidRDefault="00C51FD6" w:rsidP="00B903C8">
      <w:pPr>
        <w:tabs>
          <w:tab w:val="left" w:pos="900"/>
        </w:tabs>
        <w:jc w:val="both"/>
        <w:rPr>
          <w:sz w:val="20"/>
        </w:rPr>
      </w:pPr>
    </w:p>
    <w:p w14:paraId="70741707" w14:textId="25B72E39" w:rsidR="00915B4B" w:rsidRDefault="00915B4B" w:rsidP="00B903C8">
      <w:pPr>
        <w:tabs>
          <w:tab w:val="left" w:pos="900"/>
        </w:tabs>
        <w:jc w:val="both"/>
        <w:rPr>
          <w:sz w:val="20"/>
        </w:rPr>
      </w:pPr>
    </w:p>
    <w:p w14:paraId="7F74FBBF" w14:textId="583E9C4A" w:rsidR="00915B4B" w:rsidRDefault="00915B4B" w:rsidP="00B903C8">
      <w:pPr>
        <w:tabs>
          <w:tab w:val="left" w:pos="900"/>
        </w:tabs>
        <w:jc w:val="both"/>
        <w:rPr>
          <w:sz w:val="20"/>
        </w:rPr>
      </w:pPr>
    </w:p>
    <w:p w14:paraId="74FEB7EB" w14:textId="08ED4873" w:rsidR="00915B4B" w:rsidRDefault="00915B4B" w:rsidP="00B903C8">
      <w:pPr>
        <w:tabs>
          <w:tab w:val="left" w:pos="900"/>
        </w:tabs>
        <w:jc w:val="both"/>
        <w:rPr>
          <w:sz w:val="20"/>
        </w:rPr>
      </w:pPr>
    </w:p>
    <w:p w14:paraId="120110AA" w14:textId="3471FD94" w:rsidR="00915B4B" w:rsidRDefault="00915B4B" w:rsidP="00B903C8">
      <w:pPr>
        <w:tabs>
          <w:tab w:val="left" w:pos="900"/>
        </w:tabs>
        <w:jc w:val="both"/>
        <w:rPr>
          <w:sz w:val="20"/>
        </w:rPr>
      </w:pPr>
    </w:p>
    <w:p w14:paraId="1419EEF6" w14:textId="05487548" w:rsidR="00915B4B" w:rsidRDefault="00915B4B" w:rsidP="00B903C8">
      <w:pPr>
        <w:tabs>
          <w:tab w:val="left" w:pos="900"/>
        </w:tabs>
        <w:jc w:val="both"/>
        <w:rPr>
          <w:sz w:val="20"/>
        </w:rPr>
      </w:pPr>
    </w:p>
    <w:p w14:paraId="47C7EDC6" w14:textId="3145CE61" w:rsidR="00915B4B" w:rsidRDefault="00915B4B" w:rsidP="00B903C8">
      <w:pPr>
        <w:tabs>
          <w:tab w:val="left" w:pos="900"/>
        </w:tabs>
        <w:jc w:val="both"/>
        <w:rPr>
          <w:sz w:val="20"/>
        </w:rPr>
      </w:pPr>
    </w:p>
    <w:p w14:paraId="5E0B3D7F" w14:textId="52818B7E" w:rsidR="00915B4B" w:rsidRDefault="00915B4B" w:rsidP="00B903C8">
      <w:pPr>
        <w:tabs>
          <w:tab w:val="left" w:pos="900"/>
        </w:tabs>
        <w:jc w:val="both"/>
        <w:rPr>
          <w:sz w:val="20"/>
        </w:rPr>
      </w:pPr>
    </w:p>
    <w:p w14:paraId="4ED1446D" w14:textId="5848B34C" w:rsidR="00915B4B" w:rsidRDefault="00915B4B" w:rsidP="00B903C8">
      <w:pPr>
        <w:tabs>
          <w:tab w:val="left" w:pos="900"/>
        </w:tabs>
        <w:jc w:val="both"/>
        <w:rPr>
          <w:sz w:val="20"/>
        </w:rPr>
      </w:pPr>
    </w:p>
    <w:p w14:paraId="78134F4F" w14:textId="6A64361B" w:rsidR="00915B4B" w:rsidRDefault="00915B4B" w:rsidP="00B903C8">
      <w:pPr>
        <w:tabs>
          <w:tab w:val="left" w:pos="900"/>
        </w:tabs>
        <w:jc w:val="both"/>
        <w:rPr>
          <w:sz w:val="20"/>
        </w:rPr>
      </w:pPr>
    </w:p>
    <w:p w14:paraId="217CA84A" w14:textId="7978D9BB" w:rsidR="00915B4B" w:rsidRDefault="00915B4B" w:rsidP="00B903C8">
      <w:pPr>
        <w:tabs>
          <w:tab w:val="left" w:pos="900"/>
        </w:tabs>
        <w:jc w:val="both"/>
        <w:rPr>
          <w:sz w:val="20"/>
        </w:rPr>
      </w:pPr>
    </w:p>
    <w:p w14:paraId="2C45D0A6" w14:textId="004FDDC1" w:rsidR="00915B4B" w:rsidRDefault="00915B4B" w:rsidP="00B903C8">
      <w:pPr>
        <w:tabs>
          <w:tab w:val="left" w:pos="900"/>
        </w:tabs>
        <w:jc w:val="both"/>
        <w:rPr>
          <w:sz w:val="20"/>
        </w:rPr>
      </w:pPr>
    </w:p>
    <w:p w14:paraId="12FAEC6A" w14:textId="5F90DA73" w:rsidR="00915B4B" w:rsidRDefault="00915B4B" w:rsidP="00B903C8">
      <w:pPr>
        <w:tabs>
          <w:tab w:val="left" w:pos="900"/>
        </w:tabs>
        <w:jc w:val="both"/>
        <w:rPr>
          <w:sz w:val="20"/>
        </w:rPr>
      </w:pPr>
    </w:p>
    <w:p w14:paraId="531969C8" w14:textId="2AA76E8A" w:rsidR="00915B4B" w:rsidRDefault="00915B4B" w:rsidP="00B903C8">
      <w:pPr>
        <w:tabs>
          <w:tab w:val="left" w:pos="900"/>
        </w:tabs>
        <w:jc w:val="both"/>
        <w:rPr>
          <w:sz w:val="20"/>
        </w:rPr>
      </w:pPr>
    </w:p>
    <w:p w14:paraId="74485B34" w14:textId="5A6D4F63" w:rsidR="00915B4B" w:rsidRDefault="00915B4B" w:rsidP="00B903C8">
      <w:pPr>
        <w:tabs>
          <w:tab w:val="left" w:pos="900"/>
        </w:tabs>
        <w:jc w:val="both"/>
        <w:rPr>
          <w:sz w:val="20"/>
        </w:rPr>
      </w:pPr>
    </w:p>
    <w:p w14:paraId="2E8B6A4C" w14:textId="0EB45F43" w:rsidR="00915B4B" w:rsidRDefault="00915B4B" w:rsidP="00B903C8">
      <w:pPr>
        <w:tabs>
          <w:tab w:val="left" w:pos="900"/>
        </w:tabs>
        <w:jc w:val="both"/>
        <w:rPr>
          <w:sz w:val="20"/>
        </w:rPr>
      </w:pPr>
    </w:p>
    <w:p w14:paraId="38B7440A" w14:textId="1E65B8BE" w:rsidR="00915B4B" w:rsidRDefault="00915B4B" w:rsidP="00B903C8">
      <w:pPr>
        <w:tabs>
          <w:tab w:val="left" w:pos="900"/>
        </w:tabs>
        <w:jc w:val="both"/>
        <w:rPr>
          <w:sz w:val="20"/>
        </w:rPr>
      </w:pPr>
    </w:p>
    <w:p w14:paraId="3F6D0699" w14:textId="1C4472F8" w:rsidR="00915B4B" w:rsidRDefault="00915B4B" w:rsidP="00B903C8">
      <w:pPr>
        <w:tabs>
          <w:tab w:val="left" w:pos="900"/>
        </w:tabs>
        <w:jc w:val="both"/>
        <w:rPr>
          <w:sz w:val="20"/>
        </w:rPr>
      </w:pPr>
    </w:p>
    <w:p w14:paraId="08FB63BF" w14:textId="2BD2997E" w:rsidR="00915B4B" w:rsidRDefault="00915B4B" w:rsidP="00B903C8">
      <w:pPr>
        <w:tabs>
          <w:tab w:val="left" w:pos="900"/>
        </w:tabs>
        <w:jc w:val="both"/>
        <w:rPr>
          <w:sz w:val="20"/>
        </w:rPr>
      </w:pPr>
    </w:p>
    <w:p w14:paraId="4957508A" w14:textId="69DF2ED9" w:rsidR="00915B4B" w:rsidRDefault="00915B4B" w:rsidP="00B903C8">
      <w:pPr>
        <w:tabs>
          <w:tab w:val="left" w:pos="900"/>
        </w:tabs>
        <w:jc w:val="both"/>
        <w:rPr>
          <w:sz w:val="20"/>
        </w:rPr>
      </w:pPr>
    </w:p>
    <w:p w14:paraId="32152DD9" w14:textId="5ABF57B9" w:rsidR="00915B4B" w:rsidRDefault="00915B4B" w:rsidP="00B903C8">
      <w:pPr>
        <w:tabs>
          <w:tab w:val="left" w:pos="900"/>
        </w:tabs>
        <w:jc w:val="both"/>
        <w:rPr>
          <w:sz w:val="20"/>
        </w:rPr>
      </w:pPr>
    </w:p>
    <w:p w14:paraId="7995347D" w14:textId="6C8ED3DC" w:rsidR="00915B4B" w:rsidRDefault="00915B4B" w:rsidP="00B903C8">
      <w:pPr>
        <w:tabs>
          <w:tab w:val="left" w:pos="900"/>
        </w:tabs>
        <w:jc w:val="both"/>
        <w:rPr>
          <w:sz w:val="20"/>
        </w:rPr>
      </w:pPr>
    </w:p>
    <w:p w14:paraId="3E62A1AC" w14:textId="072F1698" w:rsidR="00915B4B" w:rsidRDefault="00915B4B" w:rsidP="00B903C8">
      <w:pPr>
        <w:tabs>
          <w:tab w:val="left" w:pos="900"/>
        </w:tabs>
        <w:jc w:val="both"/>
        <w:rPr>
          <w:sz w:val="20"/>
        </w:rPr>
      </w:pPr>
    </w:p>
    <w:p w14:paraId="34827087" w14:textId="585B24E9" w:rsidR="00915B4B" w:rsidRDefault="00915B4B" w:rsidP="00B903C8">
      <w:pPr>
        <w:tabs>
          <w:tab w:val="left" w:pos="900"/>
        </w:tabs>
        <w:jc w:val="both"/>
        <w:rPr>
          <w:sz w:val="20"/>
        </w:rPr>
      </w:pPr>
    </w:p>
    <w:p w14:paraId="3BA3D2CA" w14:textId="3F2EA498" w:rsidR="00915B4B" w:rsidRDefault="00915B4B" w:rsidP="00B903C8">
      <w:pPr>
        <w:tabs>
          <w:tab w:val="left" w:pos="900"/>
        </w:tabs>
        <w:jc w:val="both"/>
        <w:rPr>
          <w:sz w:val="20"/>
        </w:rPr>
      </w:pPr>
    </w:p>
    <w:p w14:paraId="7B6D3128" w14:textId="71F6B849" w:rsidR="00915B4B" w:rsidRDefault="00915B4B" w:rsidP="00B903C8">
      <w:pPr>
        <w:tabs>
          <w:tab w:val="left" w:pos="900"/>
        </w:tabs>
        <w:jc w:val="both"/>
        <w:rPr>
          <w:sz w:val="20"/>
        </w:rPr>
      </w:pPr>
    </w:p>
    <w:p w14:paraId="2108B312" w14:textId="48052723" w:rsidR="00915B4B" w:rsidRDefault="00915B4B" w:rsidP="00B903C8">
      <w:pPr>
        <w:tabs>
          <w:tab w:val="left" w:pos="900"/>
        </w:tabs>
        <w:jc w:val="both"/>
        <w:rPr>
          <w:sz w:val="20"/>
        </w:rPr>
      </w:pPr>
    </w:p>
    <w:p w14:paraId="08BB5564" w14:textId="21B3D740" w:rsidR="00915B4B" w:rsidRDefault="00915B4B" w:rsidP="00B903C8">
      <w:pPr>
        <w:tabs>
          <w:tab w:val="left" w:pos="900"/>
        </w:tabs>
        <w:jc w:val="both"/>
        <w:rPr>
          <w:sz w:val="20"/>
        </w:rPr>
      </w:pPr>
    </w:p>
    <w:p w14:paraId="0B5582BA" w14:textId="47231248" w:rsidR="00915B4B" w:rsidRDefault="00915B4B" w:rsidP="00B903C8">
      <w:pPr>
        <w:tabs>
          <w:tab w:val="left" w:pos="900"/>
        </w:tabs>
        <w:jc w:val="both"/>
        <w:rPr>
          <w:sz w:val="20"/>
        </w:rPr>
      </w:pPr>
    </w:p>
    <w:p w14:paraId="27813C3C" w14:textId="78262E98" w:rsidR="00915B4B" w:rsidRDefault="00915B4B" w:rsidP="00B903C8">
      <w:pPr>
        <w:tabs>
          <w:tab w:val="left" w:pos="900"/>
        </w:tabs>
        <w:jc w:val="both"/>
        <w:rPr>
          <w:sz w:val="20"/>
        </w:rPr>
      </w:pPr>
    </w:p>
    <w:p w14:paraId="6BD67CBF" w14:textId="77777777" w:rsidR="00915B4B" w:rsidRDefault="00915B4B" w:rsidP="00B903C8">
      <w:pPr>
        <w:tabs>
          <w:tab w:val="left" w:pos="900"/>
        </w:tabs>
        <w:jc w:val="both"/>
        <w:rPr>
          <w:sz w:val="20"/>
        </w:rPr>
      </w:pPr>
    </w:p>
    <w:p w14:paraId="337081C3" w14:textId="451E2BBA" w:rsidR="004C2177" w:rsidRPr="006E5750" w:rsidRDefault="000F1A98" w:rsidP="00B903C8">
      <w:pPr>
        <w:tabs>
          <w:tab w:val="left" w:pos="900"/>
        </w:tabs>
        <w:jc w:val="both"/>
        <w:rPr>
          <w:sz w:val="20"/>
        </w:rPr>
      </w:pPr>
      <w:r w:rsidRPr="006E5750">
        <w:rPr>
          <w:sz w:val="20"/>
        </w:rPr>
        <w:t xml:space="preserve">Gema Petronytė, tel. (8 5) 219 7047, </w:t>
      </w:r>
      <w:r w:rsidR="00BD2AC4">
        <w:rPr>
          <w:sz w:val="20"/>
        </w:rPr>
        <w:t>(8 563) 24576</w:t>
      </w:r>
      <w:r w:rsidRPr="006E5750">
        <w:rPr>
          <w:sz w:val="20"/>
        </w:rPr>
        <w:t xml:space="preserve">, el. p. </w:t>
      </w:r>
      <w:r w:rsidRPr="006E5750">
        <w:rPr>
          <w:rStyle w:val="Hyperlink"/>
          <w:sz w:val="20"/>
        </w:rPr>
        <w:t>Gema.Petronyte@vpt.lt</w:t>
      </w:r>
    </w:p>
    <w:sectPr w:rsidR="004C2177" w:rsidRPr="006E5750" w:rsidSect="00D710EE">
      <w:headerReference w:type="default" r:id="rId11"/>
      <w:footerReference w:type="first" r:id="rId12"/>
      <w:pgSz w:w="11906" w:h="16838"/>
      <w:pgMar w:top="42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4D2AE" w14:textId="77777777" w:rsidR="00C067FB" w:rsidRDefault="00C067FB" w:rsidP="00B60E72">
      <w:r>
        <w:separator/>
      </w:r>
    </w:p>
  </w:endnote>
  <w:endnote w:type="continuationSeparator" w:id="0">
    <w:p w14:paraId="7D8B4B4A" w14:textId="77777777" w:rsidR="00C067FB" w:rsidRDefault="00C067FB"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005" w:usb1="00000000" w:usb2="00000000" w:usb3="00000000" w:csb0="0000008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C7F3" w14:textId="47991A45" w:rsidR="00CC1530" w:rsidRPr="00EF1EBC" w:rsidRDefault="00CC1530" w:rsidP="00C45CC1">
    <w:pPr>
      <w:pBdr>
        <w:top w:val="single" w:sz="4" w:space="1" w:color="auto"/>
      </w:pBdr>
      <w:rPr>
        <w:sz w:val="20"/>
      </w:rPr>
    </w:pPr>
    <w:r w:rsidRPr="00EF1EBC">
      <w:rPr>
        <w:sz w:val="20"/>
      </w:rPr>
      <w:t xml:space="preserve">Biudžetinė įstaiga                             </w:t>
    </w:r>
    <w:r w:rsidR="009A2971">
      <w:rPr>
        <w:sz w:val="20"/>
      </w:rPr>
      <w:t xml:space="preserve">                 </w:t>
    </w:r>
    <w:r w:rsidRPr="00EF1EBC">
      <w:rPr>
        <w:sz w:val="20"/>
      </w:rPr>
      <w:t xml:space="preserve"> Tel.  (8 5) 219 7001        </w:t>
    </w:r>
    <w:r w:rsidRPr="00132FD4">
      <w:rPr>
        <w:sz w:val="20"/>
      </w:rPr>
      <w:t xml:space="preserve">  </w:t>
    </w:r>
    <w:r w:rsidR="009A2971">
      <w:rPr>
        <w:sz w:val="20"/>
      </w:rPr>
      <w:t xml:space="preserve">              </w:t>
    </w:r>
    <w:r w:rsidRPr="00132FD4">
      <w:rPr>
        <w:sz w:val="20"/>
      </w:rPr>
      <w:t xml:space="preserve">  </w:t>
    </w:r>
    <w:r>
      <w:rPr>
        <w:sz w:val="20"/>
      </w:rPr>
      <w:t xml:space="preserve">  </w:t>
    </w:r>
    <w:r w:rsidRPr="00EF1EBC">
      <w:rPr>
        <w:sz w:val="20"/>
      </w:rPr>
      <w:t>Duomenys kaupiami ir saugomi </w:t>
    </w:r>
  </w:p>
  <w:p w14:paraId="2C7D9077" w14:textId="71DA5607" w:rsidR="00CC1530" w:rsidRPr="00EF1EBC" w:rsidRDefault="00CC1530" w:rsidP="00C45CC1">
    <w:pPr>
      <w:pBdr>
        <w:top w:val="single" w:sz="4" w:space="1" w:color="auto"/>
      </w:pBdr>
      <w:jc w:val="both"/>
      <w:rPr>
        <w:sz w:val="20"/>
      </w:rPr>
    </w:pPr>
    <w:r w:rsidRPr="00EF1EBC">
      <w:rPr>
        <w:sz w:val="20"/>
      </w:rPr>
      <w:t>Kareivių g. 1, LT-08</w:t>
    </w:r>
    <w:r w:rsidR="001D7589">
      <w:rPr>
        <w:sz w:val="20"/>
      </w:rPr>
      <w:t>35</w:t>
    </w:r>
    <w:r w:rsidRPr="00EF1EBC">
      <w:rPr>
        <w:sz w:val="20"/>
      </w:rPr>
      <w:t xml:space="preserve">1 Vilnius   </w:t>
    </w:r>
    <w:r w:rsidR="009A2971">
      <w:rPr>
        <w:sz w:val="20"/>
      </w:rPr>
      <w:t xml:space="preserve">                 </w:t>
    </w:r>
    <w:r>
      <w:rPr>
        <w:sz w:val="20"/>
      </w:rPr>
      <w:t xml:space="preserve"> </w:t>
    </w:r>
    <w:r w:rsidRPr="00132FD4">
      <w:rPr>
        <w:sz w:val="20"/>
      </w:rPr>
      <w:t xml:space="preserve">   </w:t>
    </w:r>
    <w:r w:rsidRPr="00EF1EBC">
      <w:rPr>
        <w:sz w:val="20"/>
      </w:rPr>
      <w:t xml:space="preserve">Faks. (8 5) 213 6213    </w:t>
    </w:r>
    <w:r w:rsidR="009A2971">
      <w:rPr>
        <w:sz w:val="20"/>
      </w:rPr>
      <w:t xml:space="preserve">             </w:t>
    </w:r>
    <w:r>
      <w:rPr>
        <w:sz w:val="20"/>
      </w:rPr>
      <w:t xml:space="preserve">   </w:t>
    </w:r>
    <w:r w:rsidR="00F202C7">
      <w:rPr>
        <w:sz w:val="20"/>
      </w:rPr>
      <w:t xml:space="preserve"> </w:t>
    </w:r>
    <w:r>
      <w:rPr>
        <w:sz w:val="20"/>
      </w:rPr>
      <w:t xml:space="preserve">     </w:t>
    </w:r>
    <w:r w:rsidRPr="00EF1EBC">
      <w:rPr>
        <w:sz w:val="20"/>
      </w:rPr>
      <w:t xml:space="preserve">Juridinių asmenų registre </w:t>
    </w:r>
  </w:p>
  <w:p w14:paraId="681C013E" w14:textId="5E3235D2" w:rsidR="00CC1530" w:rsidRPr="00EF1EBC" w:rsidRDefault="00CC1530" w:rsidP="00C45CC1">
    <w:pPr>
      <w:pBdr>
        <w:top w:val="single" w:sz="4" w:space="1" w:color="auto"/>
      </w:pBdr>
      <w:jc w:val="both"/>
      <w:rPr>
        <w:sz w:val="20"/>
      </w:rPr>
    </w:pPr>
    <w:r w:rsidRPr="00EF1EBC">
      <w:rPr>
        <w:sz w:val="20"/>
      </w:rPr>
      <w:t xml:space="preserve">http://www.vpt.lt                      </w:t>
    </w:r>
    <w:r>
      <w:rPr>
        <w:sz w:val="20"/>
      </w:rPr>
      <w:t xml:space="preserve">   </w:t>
    </w:r>
    <w:r w:rsidR="009A2971">
      <w:rPr>
        <w:sz w:val="20"/>
      </w:rPr>
      <w:t xml:space="preserve">                 </w:t>
    </w:r>
    <w:r>
      <w:rPr>
        <w:sz w:val="20"/>
      </w:rPr>
      <w:t xml:space="preserve">     </w:t>
    </w:r>
    <w:r w:rsidRPr="00EF1EBC">
      <w:rPr>
        <w:sz w:val="20"/>
      </w:rPr>
      <w:t xml:space="preserve"> El.p. info@vpt.lt        </w:t>
    </w:r>
    <w:r>
      <w:rPr>
        <w:sz w:val="20"/>
      </w:rPr>
      <w:t xml:space="preserve"> </w:t>
    </w:r>
    <w:r w:rsidR="009A2971">
      <w:rPr>
        <w:sz w:val="20"/>
      </w:rPr>
      <w:t xml:space="preserve">             </w:t>
    </w:r>
    <w:r>
      <w:rPr>
        <w:sz w:val="20"/>
      </w:rPr>
      <w:t xml:space="preserve">   </w:t>
    </w:r>
    <w:r w:rsidRPr="00EF1EBC">
      <w:rPr>
        <w:sz w:val="20"/>
      </w:rPr>
      <w:t xml:space="preserve"> </w:t>
    </w:r>
    <w:r>
      <w:rPr>
        <w:sz w:val="20"/>
      </w:rPr>
      <w:t xml:space="preserve">   </w:t>
    </w:r>
    <w:r w:rsidRPr="00EF1EBC">
      <w:rPr>
        <w:sz w:val="20"/>
      </w:rPr>
      <w:t xml:space="preserve">    Kodas 188656261</w:t>
    </w:r>
  </w:p>
  <w:p w14:paraId="15688377" w14:textId="77777777" w:rsidR="00CC1530" w:rsidRPr="00132FD4" w:rsidRDefault="00CC1530" w:rsidP="00C45CC1">
    <w:pPr>
      <w:pStyle w:val="Footer"/>
      <w:rPr>
        <w:sz w:val="20"/>
      </w:rPr>
    </w:pPr>
  </w:p>
  <w:p w14:paraId="65881AD5" w14:textId="77777777" w:rsidR="00CC1530" w:rsidRDefault="00CC1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BC84A" w14:textId="77777777" w:rsidR="00C067FB" w:rsidRDefault="00C067FB" w:rsidP="00B60E72">
      <w:r>
        <w:separator/>
      </w:r>
    </w:p>
  </w:footnote>
  <w:footnote w:type="continuationSeparator" w:id="0">
    <w:p w14:paraId="3AF6B677" w14:textId="77777777" w:rsidR="00C067FB" w:rsidRDefault="00C067FB" w:rsidP="00B60E72">
      <w:r>
        <w:continuationSeparator/>
      </w:r>
    </w:p>
  </w:footnote>
  <w:footnote w:id="1">
    <w:p w14:paraId="4F784CEF" w14:textId="77777777" w:rsidR="00243B41" w:rsidRPr="00EC332C" w:rsidRDefault="002E3061" w:rsidP="00243B41">
      <w:pPr>
        <w:pStyle w:val="FootnoteText"/>
        <w:jc w:val="both"/>
        <w:rPr>
          <w:bCs/>
        </w:rPr>
      </w:pPr>
      <w:r>
        <w:rPr>
          <w:rStyle w:val="FootnoteReference"/>
        </w:rPr>
        <w:footnoteRef/>
      </w:r>
      <w:r>
        <w:t xml:space="preserve"> </w:t>
      </w:r>
      <w:r w:rsidR="00243B41">
        <w:t>2022-10-10 raštas Nr. (24.78Mr-07)-6K-2206022.</w:t>
      </w:r>
    </w:p>
    <w:p w14:paraId="74FCFE07" w14:textId="552C4982" w:rsidR="002E3061" w:rsidRDefault="002E3061">
      <w:pPr>
        <w:pStyle w:val="FootnoteText"/>
      </w:pPr>
    </w:p>
  </w:footnote>
  <w:footnote w:id="2">
    <w:p w14:paraId="67F71BA4" w14:textId="4E84C81F" w:rsidR="00130C8A" w:rsidRDefault="00130C8A" w:rsidP="00130C8A">
      <w:pPr>
        <w:pStyle w:val="FootnoteText"/>
        <w:jc w:val="both"/>
      </w:pPr>
      <w:r>
        <w:rPr>
          <w:rStyle w:val="FootnoteReference"/>
        </w:rPr>
        <w:footnoteRef/>
      </w:r>
      <w:r>
        <w:t xml:space="preserve"> „</w:t>
      </w:r>
      <w:r>
        <w:rPr>
          <w:color w:val="000000"/>
        </w:rPr>
        <w:t xml:space="preserve">Atliekant mažos vertės pirkimus, taikomos šio įstatymo I skyriaus, 31, 34 straipsnių, 58 straipsnio 1 dalies, </w:t>
      </w:r>
      <w:r w:rsidRPr="00130C8A">
        <w:rPr>
          <w:color w:val="000000"/>
          <w:u w:val="single"/>
        </w:rPr>
        <w:t>82 straipsnio</w:t>
      </w:r>
      <w:r>
        <w:rPr>
          <w:color w:val="000000"/>
        </w:rPr>
        <w:t xml:space="preserve">, 86 straipsnio 5, 6, 7 ir 9 dalių, 91 straipsnio, VI ir VII skyrių nuostatos ir </w:t>
      </w:r>
      <w:r w:rsidRPr="00130C8A">
        <w:rPr>
          <w:color w:val="000000"/>
          <w:u w:val="single"/>
        </w:rPr>
        <w:t>Viešųjų pirkimų tarnybos patvirtintame mažos vertės pirkimų tvarkos apraše nustatytos taisyklės</w:t>
      </w:r>
      <w:r>
        <w:rPr>
          <w:color w:val="000000"/>
        </w:rPr>
        <w:t xml:space="preserve"> &lt;...&gt;“.</w:t>
      </w:r>
    </w:p>
  </w:footnote>
  <w:footnote w:id="3">
    <w:p w14:paraId="1F549379" w14:textId="50C04279" w:rsidR="003E3FB7" w:rsidRPr="003A3C58" w:rsidRDefault="003E3FB7" w:rsidP="003E3FB7">
      <w:pPr>
        <w:jc w:val="both"/>
        <w:rPr>
          <w:color w:val="000000"/>
          <w:sz w:val="20"/>
          <w:lang w:eastAsia="lt-LT"/>
        </w:rPr>
      </w:pPr>
      <w:r>
        <w:rPr>
          <w:rStyle w:val="FootnoteReference"/>
        </w:rPr>
        <w:footnoteRef/>
      </w:r>
      <w:r w:rsidRPr="003A3C58">
        <w:rPr>
          <w:sz w:val="20"/>
        </w:rPr>
        <w:t>„</w:t>
      </w:r>
      <w:r w:rsidRPr="003A3C58">
        <w:rPr>
          <w:color w:val="000000"/>
          <w:sz w:val="20"/>
          <w:lang w:eastAsia="lt-LT"/>
        </w:rPr>
        <w:t>Perkančiosios organizacijos gali, o šio straipsnio 2 dalyje nustatytu atveju – privalo, prekių ir (arba) paslaugų įsigyti iš centrinės perkančiosios organizacijos. Taip pat prekės, paslaugos ir darbai gali būti, o šio straipsnio 2 dalyje nustatytu atveju – turi būti įsigyjami naudojantis centrinės perkančiosios organizacijos:</w:t>
      </w:r>
    </w:p>
    <w:p w14:paraId="0AAA408F" w14:textId="77777777" w:rsidR="003E3FB7" w:rsidRPr="003A3C58" w:rsidRDefault="003E3FB7" w:rsidP="003E3FB7">
      <w:pPr>
        <w:ind w:firstLine="720"/>
        <w:jc w:val="both"/>
        <w:rPr>
          <w:color w:val="000000"/>
          <w:sz w:val="20"/>
          <w:lang w:eastAsia="lt-LT"/>
        </w:rPr>
      </w:pPr>
      <w:r w:rsidRPr="003A3C58">
        <w:rPr>
          <w:color w:val="000000"/>
          <w:sz w:val="20"/>
          <w:lang w:eastAsia="lt-LT"/>
        </w:rPr>
        <w:t>1) atlikta pirkimo procedūra;</w:t>
      </w:r>
    </w:p>
    <w:p w14:paraId="407B58E2" w14:textId="77777777" w:rsidR="003E3FB7" w:rsidRPr="003A3C58" w:rsidRDefault="003E3FB7" w:rsidP="003E3FB7">
      <w:pPr>
        <w:ind w:firstLine="720"/>
        <w:jc w:val="both"/>
        <w:rPr>
          <w:color w:val="000000"/>
          <w:sz w:val="20"/>
          <w:lang w:eastAsia="lt-LT"/>
        </w:rPr>
      </w:pPr>
      <w:r w:rsidRPr="003A3C58">
        <w:rPr>
          <w:color w:val="000000"/>
          <w:sz w:val="20"/>
          <w:lang w:eastAsia="lt-LT"/>
        </w:rPr>
        <w:t>2) valdoma dinamine pirkimo sistema. Jeigu centrinės perkančiosios organizacijos sukurta dinamine pirkimo sistema gali pasinaudoti kitos perkančiosios organizacijos, tai turi būti nurodyta skelbime apie pirkimą;</w:t>
      </w:r>
    </w:p>
    <w:p w14:paraId="3B8C2C69" w14:textId="4A47B47F" w:rsidR="003E3FB7" w:rsidRPr="003E3FB7" w:rsidRDefault="003E3FB7" w:rsidP="003E3FB7">
      <w:pPr>
        <w:ind w:firstLine="720"/>
        <w:jc w:val="both"/>
        <w:rPr>
          <w:color w:val="000000"/>
          <w:sz w:val="20"/>
          <w:lang w:eastAsia="lt-LT"/>
        </w:rPr>
      </w:pPr>
      <w:r w:rsidRPr="003A3C58">
        <w:rPr>
          <w:color w:val="000000"/>
          <w:sz w:val="20"/>
          <w:lang w:eastAsia="lt-LT"/>
        </w:rPr>
        <w:t>3) sudaryta preliminariąja sutartimi, kaip nustatyta šio įstatymo 78 straipsnio 2 dalyje.</w:t>
      </w:r>
      <w:r>
        <w:rPr>
          <w:color w:val="000000"/>
          <w:sz w:val="20"/>
          <w:lang w:eastAsia="lt-LT"/>
        </w:rPr>
        <w:t>“</w:t>
      </w:r>
    </w:p>
  </w:footnote>
  <w:footnote w:id="4">
    <w:p w14:paraId="0D044DD4" w14:textId="77777777" w:rsidR="00973332" w:rsidRPr="00130C8A" w:rsidRDefault="00973332" w:rsidP="00973332">
      <w:pPr>
        <w:pStyle w:val="FootnoteText"/>
        <w:jc w:val="both"/>
        <w:rPr>
          <w:u w:val="single"/>
        </w:rPr>
      </w:pPr>
      <w:r>
        <w:rPr>
          <w:rStyle w:val="FootnoteReference"/>
        </w:rPr>
        <w:footnoteRef/>
      </w:r>
      <w:r>
        <w:t xml:space="preserve"> „</w:t>
      </w:r>
      <w:r>
        <w:rPr>
          <w:color w:val="000000"/>
        </w:rPr>
        <w:t xml:space="preserve">Perkančiosios organizacijos, išskyrus Lietuvos Respublikos diplomatines atstovybes užsienio valstybėse, Lietuvos Respublikos atstovybes prie tarptautinių organizacijų, konsulines įstaigas ir specialiąsias misijas, </w:t>
      </w:r>
      <w:r w:rsidRPr="00130C8A">
        <w:rPr>
          <w:color w:val="000000"/>
          <w:u w:val="single"/>
        </w:rPr>
        <w:t>privalo įsigyti prekių, paslaugų ir darbų šio straipsnio 1 dalyje nurodytu būdu</w:t>
      </w:r>
      <w:r>
        <w:rPr>
          <w:color w:val="000000"/>
        </w:rPr>
        <w:t xml:space="preserve">, jeigu Lietuvos Respublikoje veikiančios centrinės perkančiosios organizacijos siūlomos prekės ar paslaugos, per sukurtą dinaminę pirkimų sistemą ar sudarytą preliminariąją sutartį galimos įsigyti prekės, paslaugos ar darbai atitinka perkančiosios organizacijos poreikius ir perkančioji organizacija negali prekių, paslaugų ar darbų įsigyti efektyvesniu būdu racionaliai naudodama tam skirtas lėšas. Perkančiosios organizacijos </w:t>
      </w:r>
      <w:r w:rsidRPr="00130C8A">
        <w:rPr>
          <w:color w:val="000000"/>
          <w:u w:val="single"/>
        </w:rPr>
        <w:t>privalo motyvuoti savo sprendimą neatlikti pirkimo naudojantis centrinės perkančiosios organizacijos paslaugomis, tai patvirtinantį dokumentą paskelbti pirkėjo profilyje ir jį saugoti kartu su kitais pirkimo dokumentais šio įstatymo 97 straipsnyje nustatyta tvarka.“</w:t>
      </w:r>
    </w:p>
  </w:footnote>
  <w:footnote w:id="5">
    <w:p w14:paraId="2A7FF5CF" w14:textId="4AE23951" w:rsidR="00E84425" w:rsidRPr="00011A86" w:rsidRDefault="00E84425" w:rsidP="00011A86">
      <w:pPr>
        <w:suppressAutoHyphens/>
        <w:jc w:val="both"/>
        <w:textAlignment w:val="center"/>
        <w:rPr>
          <w:bCs/>
          <w:sz w:val="20"/>
          <w:lang w:eastAsia="lt-LT"/>
        </w:rPr>
      </w:pPr>
      <w:r>
        <w:rPr>
          <w:rStyle w:val="FootnoteReference"/>
        </w:rPr>
        <w:footnoteRef/>
      </w:r>
      <w:r>
        <w:t xml:space="preserve"> </w:t>
      </w:r>
      <w:r w:rsidRPr="00104AF6">
        <w:rPr>
          <w:sz w:val="20"/>
        </w:rPr>
        <w:t xml:space="preserve">„Perkančioji organizacija </w:t>
      </w:r>
      <w:r w:rsidRPr="00104AF6">
        <w:rPr>
          <w:sz w:val="20"/>
          <w:u w:val="single"/>
        </w:rPr>
        <w:t xml:space="preserve">privalo </w:t>
      </w:r>
      <w:r w:rsidRPr="00104AF6">
        <w:rPr>
          <w:bCs/>
          <w:sz w:val="20"/>
          <w:u w:val="single"/>
          <w:lang w:eastAsia="lt-LT"/>
        </w:rPr>
        <w:t>įsigyti</w:t>
      </w:r>
      <w:r w:rsidRPr="00104AF6">
        <w:rPr>
          <w:bCs/>
          <w:sz w:val="20"/>
          <w:lang w:eastAsia="lt-LT"/>
        </w:rPr>
        <w:t xml:space="preserve"> prekių, paslaugų ir darbų iš centrinės perkančiosios organizacijos arba per ją, jeigu Lietuvos Respublikoje veikiančios centrinės perkančiosios organizacijos siūlomos prekės ar paslaugos, per sukurtą dinaminę pirkimų sistemą ar sudarytą preliminariąją sutartį galimos įsigyti prekės, paslaugos ar darbai atitinka perkančiosios organizacijos poreikius ir perkančioji organizacija negali prekių, paslaugų ar darbų įsigyti efektyvesniu būdu racionaliai naudodama tam skirtas lėšas. Perkančiosios organizacijos </w:t>
      </w:r>
      <w:r w:rsidRPr="00104AF6">
        <w:rPr>
          <w:bCs/>
          <w:sz w:val="20"/>
          <w:u w:val="single"/>
          <w:lang w:eastAsia="lt-LT"/>
        </w:rPr>
        <w:t>privalo motyvuoti savo sprendimą neatlikti</w:t>
      </w:r>
      <w:r w:rsidRPr="00104AF6">
        <w:rPr>
          <w:bCs/>
          <w:sz w:val="20"/>
          <w:lang w:eastAsia="lt-LT"/>
        </w:rPr>
        <w:t xml:space="preserve"> pirkimo naudojantis centrinės perkančiosios organizacijos paslaugomis, tai patvirtinantį dokumentą paskelbti pirkėjo profilyje ir jį saugoti kartu su kitais pirkimo dokumentais Viešųjų pirkimų įstatymo 97 straipsnyje nustatyta tvarka. Šiame punkte numatytos pareigos įsigyti prekių, paslaugų ir darbų iš centrinės perkančiosios organizacijos arba per ją gali būti nesilaikoma, kai atliekant neskelbiamą apklausą numatoma pirkimo sutarties vertė yra mažesnė kaip 10 000 Eur (dešimt tūkstančių eurų) (be PVM).</w:t>
      </w:r>
      <w:r w:rsidRPr="00104AF6">
        <w:rPr>
          <w:sz w:val="20"/>
        </w:rPr>
        <w:t xml:space="preserve"> </w:t>
      </w:r>
    </w:p>
  </w:footnote>
  <w:footnote w:id="6">
    <w:p w14:paraId="01F631C8" w14:textId="090C5F3E" w:rsidR="0029568B" w:rsidRDefault="0029568B" w:rsidP="004724CF">
      <w:pPr>
        <w:pStyle w:val="FootnoteText"/>
        <w:jc w:val="both"/>
      </w:pPr>
      <w:r>
        <w:rPr>
          <w:rStyle w:val="FootnoteReference"/>
        </w:rPr>
        <w:footnoteRef/>
      </w:r>
      <w:r>
        <w:t xml:space="preserve"> </w:t>
      </w:r>
      <w:r w:rsidR="004724CF">
        <w:t>„</w:t>
      </w:r>
      <w:r w:rsidR="004724CF">
        <w:rPr>
          <w:color w:val="000000"/>
        </w:rPr>
        <w:t>Mažos vertės viešuoju pirkimu (toliau – mažos vertės pirkimas) laikomas supaprastintas pirkimas, kai prekių ar paslaugų pirkimo numatoma vertė yra mažesnė kaip 58 000 Eur (penkiasdešimt aštuoni tūkstančiai eurų) (be pridėtinės vertės mokesčio), o darbų pirkimo numatoma vertė mažesnė kaip 145 000 Eur (šimtas keturiasdešimt penki tūkstančiai eurų) (be pridėtinės vertės mokesčio), ir šio įstatymo 5 straipsnio 9 dalyje nurodytas pirkimas.“</w:t>
      </w:r>
    </w:p>
  </w:footnote>
  <w:footnote w:id="7">
    <w:p w14:paraId="0F610AE4" w14:textId="3A4A11D3" w:rsidR="0029568B" w:rsidRDefault="0029568B" w:rsidP="004724CF">
      <w:pPr>
        <w:pStyle w:val="FootnoteText"/>
        <w:jc w:val="both"/>
      </w:pPr>
      <w:r>
        <w:rPr>
          <w:rStyle w:val="FootnoteReference"/>
        </w:rPr>
        <w:footnoteRef/>
      </w:r>
      <w:r>
        <w:t xml:space="preserve"> </w:t>
      </w:r>
      <w:r w:rsidR="002B2448">
        <w:t>„</w:t>
      </w:r>
      <w:r w:rsidR="002B2448">
        <w:rPr>
          <w:szCs w:val="24"/>
        </w:rPr>
        <w:t xml:space="preserve">Atliekama CVP IS priemonėmis, </w:t>
      </w:r>
      <w:r w:rsidR="002B2448">
        <w:t>užpildant skelbimą apie pirkimą, vadovaujantis Viešųjų pirkimų tarnybos nustatyta tvarka“.</w:t>
      </w:r>
    </w:p>
  </w:footnote>
  <w:footnote w:id="8">
    <w:p w14:paraId="5E5281D3" w14:textId="5DC70EE9" w:rsidR="00310174" w:rsidRPr="007071DD" w:rsidRDefault="00310174" w:rsidP="003A3C58">
      <w:pPr>
        <w:suppressAutoHyphens/>
        <w:jc w:val="both"/>
        <w:textAlignment w:val="center"/>
        <w:rPr>
          <w:bCs/>
          <w:sz w:val="20"/>
          <w:lang w:eastAsia="lt-LT"/>
        </w:rPr>
      </w:pPr>
      <w:r w:rsidRPr="00310174">
        <w:rPr>
          <w:rStyle w:val="FootnoteReference"/>
          <w:sz w:val="20"/>
        </w:rPr>
        <w:footnoteRef/>
      </w:r>
      <w:r w:rsidRPr="00310174">
        <w:rPr>
          <w:sz w:val="20"/>
        </w:rPr>
        <w:t xml:space="preserve"> „Perkančioji organizacija privalo </w:t>
      </w:r>
      <w:r w:rsidRPr="00310174">
        <w:rPr>
          <w:bCs/>
          <w:sz w:val="20"/>
          <w:lang w:eastAsia="lt-LT"/>
        </w:rPr>
        <w:t xml:space="preserve">įsigyti prekių, paslaugų ir darbų iš centrinės perkančiosios organizacijos arba per ją, jeigu Lietuvos Respublikoje veikiančios centrinės perkančiosios organizacijos siūlomos prekės ar paslaugos, per sukurtą dinaminę pirkimų sistemą ar sudarytą preliminariąją sutartį galimos įsigyti prekės, paslaugos ar darbai atitinka perkančiosios organizacijos poreikius ir perkančioji organizacija negali prekių, paslaugų ar darbų įsigyti efektyvesniu būdu racionaliai naudodama tam skirtas lėšas. </w:t>
      </w:r>
      <w:r w:rsidRPr="00310174">
        <w:rPr>
          <w:bCs/>
          <w:sz w:val="20"/>
          <w:u w:val="single"/>
          <w:lang w:eastAsia="lt-LT"/>
        </w:rPr>
        <w:t>Perkančiosios organizacijos privalo motyvuoti savo sprendimą neatlikti pirkimo naudojantis centrinės perkančiosios organizacijos paslaugomis, tai patvirtinantį dokumentą paskelbti pirkėjo profilyje ir jį saugoti kartu su kitais pirkimo dokumentais Viešųjų pirkimų įstatymo 97 straipsnyje nustatyta tvarka</w:t>
      </w:r>
      <w:r w:rsidRPr="00310174">
        <w:rPr>
          <w:bCs/>
          <w:sz w:val="20"/>
          <w:lang w:eastAsia="lt-LT"/>
        </w:rPr>
        <w:t xml:space="preserve">. Šiame punkte numatytos pareigos įsigyti prekių, paslaugų ir darbų iš centrinės perkančiosios organizacijos arba per ją gali būti </w:t>
      </w:r>
      <w:r w:rsidRPr="00310174">
        <w:rPr>
          <w:bCs/>
          <w:sz w:val="20"/>
          <w:u w:val="single"/>
          <w:lang w:eastAsia="lt-LT"/>
        </w:rPr>
        <w:t>nesilaikoma</w:t>
      </w:r>
      <w:r w:rsidRPr="00310174">
        <w:rPr>
          <w:bCs/>
          <w:sz w:val="20"/>
          <w:lang w:eastAsia="lt-LT"/>
        </w:rPr>
        <w:t xml:space="preserve">, kai atliekant </w:t>
      </w:r>
      <w:r w:rsidRPr="00310174">
        <w:rPr>
          <w:bCs/>
          <w:sz w:val="20"/>
          <w:u w:val="single"/>
          <w:lang w:eastAsia="lt-LT"/>
        </w:rPr>
        <w:t>neskelbiamą apklausą</w:t>
      </w:r>
      <w:r w:rsidRPr="00310174">
        <w:rPr>
          <w:bCs/>
          <w:sz w:val="20"/>
          <w:lang w:eastAsia="lt-LT"/>
        </w:rPr>
        <w:t xml:space="preserve"> numatoma pirkimo sutarties vertė yra mažesnė kaip 10 000 Eur (dešimt tūkstančių eurų) (be PVM).</w:t>
      </w:r>
      <w:r>
        <w:rPr>
          <w:sz w:val="20"/>
        </w:rPr>
        <w:t>“</w:t>
      </w:r>
    </w:p>
  </w:footnote>
  <w:footnote w:id="9">
    <w:p w14:paraId="3CE27FD6" w14:textId="5C6B4F41" w:rsidR="00F83400" w:rsidRPr="007071DD" w:rsidRDefault="00F83400" w:rsidP="003A3C58">
      <w:pPr>
        <w:jc w:val="both"/>
        <w:textAlignment w:val="baseline"/>
        <w:rPr>
          <w:szCs w:val="24"/>
        </w:rPr>
      </w:pPr>
      <w:r w:rsidRPr="003A3C58">
        <w:rPr>
          <w:rStyle w:val="FootnoteReference"/>
          <w:sz w:val="20"/>
        </w:rPr>
        <w:footnoteRef/>
      </w:r>
      <w:r w:rsidRPr="003A3C58">
        <w:rPr>
          <w:sz w:val="20"/>
        </w:rPr>
        <w:t xml:space="preserve"> „&lt;...&gt;</w:t>
      </w:r>
      <w:r w:rsidRPr="00F83400">
        <w:rPr>
          <w:sz w:val="20"/>
        </w:rPr>
        <w:t xml:space="preserve"> </w:t>
      </w:r>
      <w:r w:rsidRPr="00F83400">
        <w:rPr>
          <w:color w:val="000000"/>
          <w:sz w:val="20"/>
        </w:rPr>
        <w:t>ar prieš pradedant Pirkimą buvo priimtas motyvuotas sprendimas ir yra tai patvirtinantis dokumentas, ar jis paskelbtas pirkėjo profilyje (pateikite nuorodą) ir ar saugomas kartu su kitais pirkimo dokumentais Įstatymo 97 straipsnyje nustatyta tvarka.“</w:t>
      </w:r>
    </w:p>
  </w:footnote>
  <w:footnote w:id="10">
    <w:p w14:paraId="481C4708" w14:textId="274F98D8" w:rsidR="00BE092F" w:rsidRPr="00BE092F" w:rsidRDefault="007071DD" w:rsidP="00BE092F">
      <w:pPr>
        <w:pStyle w:val="FootnoteText"/>
        <w:jc w:val="both"/>
        <w:rPr>
          <w:color w:val="000000"/>
        </w:rPr>
      </w:pPr>
      <w:r w:rsidRPr="003D1DC0">
        <w:rPr>
          <w:rStyle w:val="FootnoteReference"/>
        </w:rPr>
        <w:footnoteRef/>
      </w:r>
      <w:r w:rsidRPr="003D1DC0">
        <w:t xml:space="preserve"> „</w:t>
      </w:r>
      <w:r w:rsidRPr="003D1DC0">
        <w:rPr>
          <w:color w:val="000000"/>
        </w:rPr>
        <w:t xml:space="preserve">Perkančioji organizacija raštu pateiktą laimėjusio dalyvio pasiūlymą (išskyrus atvejus, kai pirkimo sutartis sudaroma žodžiu), raštu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w:t>
      </w:r>
      <w:r w:rsidRPr="007071DD">
        <w:rPr>
          <w:color w:val="000000"/>
          <w:u w:val="single"/>
        </w:rPr>
        <w:t>ne vėliau kaip per 15 dienų nuo pirkimo sutarties ar preliminariosios sutarties sudarymo</w:t>
      </w:r>
      <w:r w:rsidRPr="003D1DC0">
        <w:rPr>
          <w:color w:val="000000"/>
        </w:rPr>
        <w:t xml:space="preserve"> ar jų pakeitimo, bet ne vėliau kaip iki pirmojo mokėjimo pagal jį pradžios Viešųjų pirkimų tarnybos nustatyta tvarka </w:t>
      </w:r>
      <w:r w:rsidRPr="003D1DC0">
        <w:rPr>
          <w:color w:val="000000"/>
          <w:u w:val="single"/>
        </w:rPr>
        <w:t>turi paskelbti</w:t>
      </w:r>
      <w:r w:rsidRPr="003D1DC0">
        <w:rPr>
          <w:color w:val="000000"/>
        </w:rPr>
        <w:t xml:space="preserve"> Centrinėje viešųjų pirkimų informacinėje sistemoje.</w:t>
      </w:r>
      <w:r>
        <w:rPr>
          <w:color w:val="000000"/>
        </w:rPr>
        <w:t>“</w:t>
      </w:r>
    </w:p>
  </w:footnote>
  <w:footnote w:id="11">
    <w:p w14:paraId="0C0C377F" w14:textId="32111C76" w:rsidR="00BE092F" w:rsidRDefault="00BE092F" w:rsidP="00BE092F">
      <w:pPr>
        <w:pStyle w:val="FootnoteText"/>
        <w:jc w:val="both"/>
      </w:pPr>
      <w:r>
        <w:rPr>
          <w:rStyle w:val="FootnoteReference"/>
        </w:rPr>
        <w:footnoteRef/>
      </w:r>
      <w:r>
        <w:t xml:space="preserve"> „</w:t>
      </w:r>
      <w:r w:rsidRPr="00BE092F">
        <w:rPr>
          <w:rFonts w:eastAsia="Calibri"/>
          <w:szCs w:val="24"/>
          <w:lang w:eastAsia="lt-LT"/>
        </w:rPr>
        <w:t xml:space="preserve">Laimėjusio tiekėjo pasiūlymas, sudaryta pirkimo sutartis, preliminarioji sutartis ir šių sutarčių pakeitimai, </w:t>
      </w:r>
      <w:r w:rsidRPr="00BE092F">
        <w:rPr>
          <w:rFonts w:eastAsia="Calibri"/>
          <w:bCs/>
          <w:szCs w:val="24"/>
        </w:rPr>
        <w:t xml:space="preserve">išskyrus informaciją, kurios atskleidimas </w:t>
      </w:r>
      <w:r w:rsidRPr="00BE092F">
        <w:rPr>
          <w:rFonts w:eastAsia="Calibri"/>
          <w:szCs w:val="24"/>
        </w:rPr>
        <w:t>prieštarautų informacijos ir duomenų apsaugą reguliuojantiems teisės aktams arba visuomenės interesams, pažeistų teisėtus konkretaus tiekėjo komercinius interesus arba turėtų neigiamą poveikį tiekėjų konkurencijai</w:t>
      </w:r>
      <w:r w:rsidRPr="00BE092F">
        <w:rPr>
          <w:rFonts w:eastAsia="Calibri"/>
          <w:bCs/>
          <w:szCs w:val="24"/>
        </w:rPr>
        <w:t>, ne vėliau kaip per 15 dienų nuo pirkimo sutarties ar preliminariosios sutarties sudarymo ar jų pakeitimo, bet ne vėliau kaip iki pirmojo mokėjimo pagal jį pradžios Viešųjų pirkimų tarnybos nustatyta tvarka turi būti paskelbti CVP IS</w:t>
      </w:r>
      <w:r>
        <w:rPr>
          <w:rFonts w:eastAsia="Calibri"/>
          <w:bCs/>
          <w:szCs w:val="24"/>
        </w:rPr>
        <w:t>“.</w:t>
      </w:r>
    </w:p>
  </w:footnote>
  <w:footnote w:id="12">
    <w:p w14:paraId="6AE9BAEF" w14:textId="0FF439ED" w:rsidR="00C666FC" w:rsidRPr="00885D46" w:rsidRDefault="00C666FC" w:rsidP="00BE092F">
      <w:pPr>
        <w:jc w:val="both"/>
        <w:rPr>
          <w:sz w:val="20"/>
          <w:u w:val="single"/>
        </w:rPr>
      </w:pPr>
      <w:r>
        <w:rPr>
          <w:rStyle w:val="FootnoteReference"/>
        </w:rPr>
        <w:footnoteRef/>
      </w:r>
      <w:r>
        <w:t xml:space="preserve"> „</w:t>
      </w:r>
      <w:r w:rsidRPr="00C666FC">
        <w:rPr>
          <w:sz w:val="20"/>
        </w:rPr>
        <w:t xml:space="preserve">&lt;...&gt; kodėl 2020-09-02 CPV IS paviešinant Pirkimo sutartį nurodyta, kad sutartis sudaryta 2020-08-21, vertė – 6 466,24 Eur su PVM, </w:t>
      </w:r>
      <w:r w:rsidRPr="00C666FC">
        <w:rPr>
          <w:sz w:val="20"/>
          <w:u w:val="single"/>
        </w:rPr>
        <w:t>tačiau prisegta kito pirkimo objekto pirkimo sutartis 2020-08-21 Nr. F4-2020-</w:t>
      </w:r>
      <w:r w:rsidRPr="00C666FC">
        <w:rPr>
          <w:b/>
          <w:bCs/>
          <w:sz w:val="20"/>
          <w:u w:val="single"/>
        </w:rPr>
        <w:t>115</w:t>
      </w:r>
      <w:r w:rsidRPr="00C666FC">
        <w:rPr>
          <w:sz w:val="20"/>
          <w:u w:val="single"/>
        </w:rPr>
        <w:t xml:space="preserve"> (vertė 6 666,30 Eur su PVM). </w:t>
      </w:r>
    </w:p>
  </w:footnote>
  <w:footnote w:id="13">
    <w:p w14:paraId="4BA8C9D6" w14:textId="23ED0B33" w:rsidR="00885D46" w:rsidRPr="00BE092F" w:rsidRDefault="00885D46" w:rsidP="00BE092F">
      <w:pPr>
        <w:rPr>
          <w:sz w:val="20"/>
        </w:rPr>
      </w:pPr>
      <w:r>
        <w:rPr>
          <w:rStyle w:val="FootnoteReference"/>
        </w:rPr>
        <w:footnoteRef/>
      </w:r>
      <w:r>
        <w:t xml:space="preserve"> </w:t>
      </w:r>
      <w:r w:rsidRPr="00885D46">
        <w:rPr>
          <w:sz w:val="20"/>
        </w:rPr>
        <w:t xml:space="preserve">2022-12-23 raštas Nr. </w:t>
      </w:r>
      <w:r w:rsidRPr="00885D46">
        <w:rPr>
          <w:color w:val="000000"/>
          <w:sz w:val="20"/>
          <w:shd w:val="clear" w:color="auto" w:fill="FFFFFF"/>
        </w:rPr>
        <w:t>V3-1803</w:t>
      </w:r>
      <w:r>
        <w:rPr>
          <w:color w:val="000000"/>
          <w:sz w:val="2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917304"/>
      <w:docPartObj>
        <w:docPartGallery w:val="Page Numbers (Top of Page)"/>
        <w:docPartUnique/>
      </w:docPartObj>
    </w:sdtPr>
    <w:sdtEndPr/>
    <w:sdtContent>
      <w:p w14:paraId="0B78B9DE" w14:textId="7A0F3278" w:rsidR="00D710EE" w:rsidRDefault="00D710EE">
        <w:pPr>
          <w:pStyle w:val="Header"/>
          <w:jc w:val="center"/>
        </w:pPr>
        <w:r>
          <w:fldChar w:fldCharType="begin"/>
        </w:r>
        <w:r>
          <w:instrText>PAGE   \* MERGEFORMAT</w:instrText>
        </w:r>
        <w:r>
          <w:fldChar w:fldCharType="separate"/>
        </w:r>
        <w:r w:rsidR="00471575">
          <w:rPr>
            <w:noProof/>
          </w:rPr>
          <w:t>6</w:t>
        </w:r>
        <w:r>
          <w:fldChar w:fldCharType="end"/>
        </w:r>
      </w:p>
    </w:sdtContent>
  </w:sdt>
  <w:p w14:paraId="588496A0" w14:textId="59A01AA8" w:rsidR="00CC1530" w:rsidRDefault="00CC1530" w:rsidP="00FE64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982"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46F3C4D"/>
    <w:multiLevelType w:val="multilevel"/>
    <w:tmpl w:val="2E0032B4"/>
    <w:lvl w:ilvl="0">
      <w:start w:val="1"/>
      <w:numFmt w:val="decimal"/>
      <w:lvlText w:val="%1."/>
      <w:lvlJc w:val="left"/>
      <w:pPr>
        <w:ind w:left="480" w:hanging="480"/>
      </w:pPr>
      <w:rPr>
        <w:rFonts w:hint="default"/>
      </w:rPr>
    </w:lvl>
    <w:lvl w:ilvl="1">
      <w:start w:val="1"/>
      <w:numFmt w:val="decimal"/>
      <w:lvlText w:val="%1.%2."/>
      <w:lvlJc w:val="left"/>
      <w:pPr>
        <w:ind w:left="1363" w:hanging="480"/>
      </w:pPr>
      <w:rPr>
        <w:rFonts w:hint="default"/>
      </w:rPr>
    </w:lvl>
    <w:lvl w:ilvl="2">
      <w:start w:val="1"/>
      <w:numFmt w:val="decimal"/>
      <w:lvlText w:val="%1.%2.%3."/>
      <w:lvlJc w:val="left"/>
      <w:pPr>
        <w:ind w:left="2486" w:hanging="720"/>
      </w:pPr>
      <w:rPr>
        <w:rFonts w:hint="default"/>
      </w:rPr>
    </w:lvl>
    <w:lvl w:ilvl="3">
      <w:start w:val="1"/>
      <w:numFmt w:val="decimal"/>
      <w:lvlText w:val="%1.%2.%3.%4."/>
      <w:lvlJc w:val="left"/>
      <w:pPr>
        <w:ind w:left="3369" w:hanging="720"/>
      </w:pPr>
      <w:rPr>
        <w:rFonts w:hint="default"/>
      </w:rPr>
    </w:lvl>
    <w:lvl w:ilvl="4">
      <w:start w:val="1"/>
      <w:numFmt w:val="decimal"/>
      <w:lvlText w:val="%1.%2.%3.%4.%5."/>
      <w:lvlJc w:val="left"/>
      <w:pPr>
        <w:ind w:left="4612" w:hanging="1080"/>
      </w:pPr>
      <w:rPr>
        <w:rFonts w:hint="default"/>
      </w:rPr>
    </w:lvl>
    <w:lvl w:ilvl="5">
      <w:start w:val="1"/>
      <w:numFmt w:val="decimal"/>
      <w:lvlText w:val="%1.%2.%3.%4.%5.%6."/>
      <w:lvlJc w:val="left"/>
      <w:pPr>
        <w:ind w:left="5495" w:hanging="1080"/>
      </w:pPr>
      <w:rPr>
        <w:rFonts w:hint="default"/>
      </w:rPr>
    </w:lvl>
    <w:lvl w:ilvl="6">
      <w:start w:val="1"/>
      <w:numFmt w:val="decimal"/>
      <w:lvlText w:val="%1.%2.%3.%4.%5.%6.%7."/>
      <w:lvlJc w:val="left"/>
      <w:pPr>
        <w:ind w:left="6738" w:hanging="1440"/>
      </w:pPr>
      <w:rPr>
        <w:rFonts w:hint="default"/>
      </w:rPr>
    </w:lvl>
    <w:lvl w:ilvl="7">
      <w:start w:val="1"/>
      <w:numFmt w:val="decimal"/>
      <w:lvlText w:val="%1.%2.%3.%4.%5.%6.%7.%8."/>
      <w:lvlJc w:val="left"/>
      <w:pPr>
        <w:ind w:left="7621" w:hanging="1440"/>
      </w:pPr>
      <w:rPr>
        <w:rFonts w:hint="default"/>
      </w:rPr>
    </w:lvl>
    <w:lvl w:ilvl="8">
      <w:start w:val="1"/>
      <w:numFmt w:val="decimal"/>
      <w:lvlText w:val="%1.%2.%3.%4.%5.%6.%7.%8.%9."/>
      <w:lvlJc w:val="left"/>
      <w:pPr>
        <w:ind w:left="8864" w:hanging="1800"/>
      </w:pPr>
      <w:rPr>
        <w:rFonts w:hint="default"/>
      </w:rPr>
    </w:lvl>
  </w:abstractNum>
  <w:abstractNum w:abstractNumId="2" w15:restartNumberingAfterBreak="0">
    <w:nsid w:val="090D61C7"/>
    <w:multiLevelType w:val="hybridMultilevel"/>
    <w:tmpl w:val="008EA720"/>
    <w:lvl w:ilvl="0" w:tplc="050AA81E">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 w15:restartNumberingAfterBreak="0">
    <w:nsid w:val="0DDF633A"/>
    <w:multiLevelType w:val="hybridMultilevel"/>
    <w:tmpl w:val="B77CBCF6"/>
    <w:lvl w:ilvl="0" w:tplc="DDFA3FDE">
      <w:start w:val="2"/>
      <w:numFmt w:val="bullet"/>
      <w:lvlText w:val="-"/>
      <w:lvlJc w:val="left"/>
      <w:pPr>
        <w:ind w:left="1243" w:hanging="360"/>
      </w:pPr>
      <w:rPr>
        <w:rFonts w:ascii="Times New Roman" w:eastAsia="Times New Roman" w:hAnsi="Times New Roman" w:cs="Times New Roman" w:hint="default"/>
      </w:rPr>
    </w:lvl>
    <w:lvl w:ilvl="1" w:tplc="04270003" w:tentative="1">
      <w:start w:val="1"/>
      <w:numFmt w:val="bullet"/>
      <w:lvlText w:val="o"/>
      <w:lvlJc w:val="left"/>
      <w:pPr>
        <w:ind w:left="1963" w:hanging="360"/>
      </w:pPr>
      <w:rPr>
        <w:rFonts w:ascii="Courier New" w:hAnsi="Courier New" w:cs="Courier New" w:hint="default"/>
      </w:rPr>
    </w:lvl>
    <w:lvl w:ilvl="2" w:tplc="04270005" w:tentative="1">
      <w:start w:val="1"/>
      <w:numFmt w:val="bullet"/>
      <w:lvlText w:val=""/>
      <w:lvlJc w:val="left"/>
      <w:pPr>
        <w:ind w:left="2683" w:hanging="360"/>
      </w:pPr>
      <w:rPr>
        <w:rFonts w:ascii="Wingdings" w:hAnsi="Wingdings" w:hint="default"/>
      </w:rPr>
    </w:lvl>
    <w:lvl w:ilvl="3" w:tplc="04270001" w:tentative="1">
      <w:start w:val="1"/>
      <w:numFmt w:val="bullet"/>
      <w:lvlText w:val=""/>
      <w:lvlJc w:val="left"/>
      <w:pPr>
        <w:ind w:left="3403" w:hanging="360"/>
      </w:pPr>
      <w:rPr>
        <w:rFonts w:ascii="Symbol" w:hAnsi="Symbol" w:hint="default"/>
      </w:rPr>
    </w:lvl>
    <w:lvl w:ilvl="4" w:tplc="04270003" w:tentative="1">
      <w:start w:val="1"/>
      <w:numFmt w:val="bullet"/>
      <w:lvlText w:val="o"/>
      <w:lvlJc w:val="left"/>
      <w:pPr>
        <w:ind w:left="4123" w:hanging="360"/>
      </w:pPr>
      <w:rPr>
        <w:rFonts w:ascii="Courier New" w:hAnsi="Courier New" w:cs="Courier New" w:hint="default"/>
      </w:rPr>
    </w:lvl>
    <w:lvl w:ilvl="5" w:tplc="04270005" w:tentative="1">
      <w:start w:val="1"/>
      <w:numFmt w:val="bullet"/>
      <w:lvlText w:val=""/>
      <w:lvlJc w:val="left"/>
      <w:pPr>
        <w:ind w:left="4843" w:hanging="360"/>
      </w:pPr>
      <w:rPr>
        <w:rFonts w:ascii="Wingdings" w:hAnsi="Wingdings" w:hint="default"/>
      </w:rPr>
    </w:lvl>
    <w:lvl w:ilvl="6" w:tplc="04270001" w:tentative="1">
      <w:start w:val="1"/>
      <w:numFmt w:val="bullet"/>
      <w:lvlText w:val=""/>
      <w:lvlJc w:val="left"/>
      <w:pPr>
        <w:ind w:left="5563" w:hanging="360"/>
      </w:pPr>
      <w:rPr>
        <w:rFonts w:ascii="Symbol" w:hAnsi="Symbol" w:hint="default"/>
      </w:rPr>
    </w:lvl>
    <w:lvl w:ilvl="7" w:tplc="04270003" w:tentative="1">
      <w:start w:val="1"/>
      <w:numFmt w:val="bullet"/>
      <w:lvlText w:val="o"/>
      <w:lvlJc w:val="left"/>
      <w:pPr>
        <w:ind w:left="6283" w:hanging="360"/>
      </w:pPr>
      <w:rPr>
        <w:rFonts w:ascii="Courier New" w:hAnsi="Courier New" w:cs="Courier New" w:hint="default"/>
      </w:rPr>
    </w:lvl>
    <w:lvl w:ilvl="8" w:tplc="04270005" w:tentative="1">
      <w:start w:val="1"/>
      <w:numFmt w:val="bullet"/>
      <w:lvlText w:val=""/>
      <w:lvlJc w:val="left"/>
      <w:pPr>
        <w:ind w:left="7003" w:hanging="360"/>
      </w:pPr>
      <w:rPr>
        <w:rFonts w:ascii="Wingdings" w:hAnsi="Wingdings" w:hint="default"/>
      </w:rPr>
    </w:lvl>
  </w:abstractNum>
  <w:abstractNum w:abstractNumId="4" w15:restartNumberingAfterBreak="0">
    <w:nsid w:val="0FCB07C9"/>
    <w:multiLevelType w:val="hybridMultilevel"/>
    <w:tmpl w:val="BAB4FB2C"/>
    <w:lvl w:ilvl="0" w:tplc="BBF67B76">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5"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6" w15:restartNumberingAfterBreak="0">
    <w:nsid w:val="186B7221"/>
    <w:multiLevelType w:val="multilevel"/>
    <w:tmpl w:val="A552CFBC"/>
    <w:lvl w:ilvl="0">
      <w:start w:val="1"/>
      <w:numFmt w:val="decimal"/>
      <w:lvlText w:val="%1."/>
      <w:lvlJc w:val="left"/>
      <w:pPr>
        <w:ind w:left="786" w:hanging="360"/>
      </w:pPr>
      <w:rPr>
        <w:rFonts w:hint="default"/>
        <w:b w:val="0"/>
        <w:i w:val="0"/>
        <w:u w:val="none"/>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576851"/>
    <w:multiLevelType w:val="multilevel"/>
    <w:tmpl w:val="86ECB30A"/>
    <w:lvl w:ilvl="0">
      <w:start w:val="48"/>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CEE7F80"/>
    <w:multiLevelType w:val="hybridMultilevel"/>
    <w:tmpl w:val="070467AA"/>
    <w:lvl w:ilvl="0" w:tplc="76204F7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A737BD"/>
    <w:multiLevelType w:val="hybridMultilevel"/>
    <w:tmpl w:val="BF86038E"/>
    <w:lvl w:ilvl="0" w:tplc="C7221270">
      <w:start w:val="2"/>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0" w15:restartNumberingAfterBreak="0">
    <w:nsid w:val="23EA0A66"/>
    <w:multiLevelType w:val="multilevel"/>
    <w:tmpl w:val="5D38A9C4"/>
    <w:lvl w:ilvl="0">
      <w:start w:val="1"/>
      <w:numFmt w:val="decimal"/>
      <w:lvlText w:val="%1."/>
      <w:lvlJc w:val="left"/>
      <w:pPr>
        <w:ind w:left="360" w:hanging="360"/>
      </w:pPr>
      <w:rPr>
        <w:rFonts w:hint="default"/>
      </w:rPr>
    </w:lvl>
    <w:lvl w:ilvl="1">
      <w:start w:val="5"/>
      <w:numFmt w:val="decimal"/>
      <w:lvlText w:val="%1.%2."/>
      <w:lvlJc w:val="left"/>
      <w:pPr>
        <w:ind w:left="1243" w:hanging="360"/>
      </w:pPr>
      <w:rPr>
        <w:rFonts w:hint="default"/>
      </w:rPr>
    </w:lvl>
    <w:lvl w:ilvl="2">
      <w:start w:val="1"/>
      <w:numFmt w:val="decimal"/>
      <w:lvlText w:val="%1.%2.%3."/>
      <w:lvlJc w:val="left"/>
      <w:pPr>
        <w:ind w:left="2486" w:hanging="720"/>
      </w:pPr>
      <w:rPr>
        <w:rFonts w:hint="default"/>
      </w:rPr>
    </w:lvl>
    <w:lvl w:ilvl="3">
      <w:start w:val="1"/>
      <w:numFmt w:val="decimal"/>
      <w:lvlText w:val="%1.%2.%3.%4."/>
      <w:lvlJc w:val="left"/>
      <w:pPr>
        <w:ind w:left="3369" w:hanging="720"/>
      </w:pPr>
      <w:rPr>
        <w:rFonts w:hint="default"/>
      </w:rPr>
    </w:lvl>
    <w:lvl w:ilvl="4">
      <w:start w:val="1"/>
      <w:numFmt w:val="decimal"/>
      <w:lvlText w:val="%1.%2.%3.%4.%5."/>
      <w:lvlJc w:val="left"/>
      <w:pPr>
        <w:ind w:left="4612" w:hanging="1080"/>
      </w:pPr>
      <w:rPr>
        <w:rFonts w:hint="default"/>
      </w:rPr>
    </w:lvl>
    <w:lvl w:ilvl="5">
      <w:start w:val="1"/>
      <w:numFmt w:val="decimal"/>
      <w:lvlText w:val="%1.%2.%3.%4.%5.%6."/>
      <w:lvlJc w:val="left"/>
      <w:pPr>
        <w:ind w:left="5495" w:hanging="1080"/>
      </w:pPr>
      <w:rPr>
        <w:rFonts w:hint="default"/>
      </w:rPr>
    </w:lvl>
    <w:lvl w:ilvl="6">
      <w:start w:val="1"/>
      <w:numFmt w:val="decimal"/>
      <w:lvlText w:val="%1.%2.%3.%4.%5.%6.%7."/>
      <w:lvlJc w:val="left"/>
      <w:pPr>
        <w:ind w:left="6738" w:hanging="1440"/>
      </w:pPr>
      <w:rPr>
        <w:rFonts w:hint="default"/>
      </w:rPr>
    </w:lvl>
    <w:lvl w:ilvl="7">
      <w:start w:val="1"/>
      <w:numFmt w:val="decimal"/>
      <w:lvlText w:val="%1.%2.%3.%4.%5.%6.%7.%8."/>
      <w:lvlJc w:val="left"/>
      <w:pPr>
        <w:ind w:left="7621" w:hanging="1440"/>
      </w:pPr>
      <w:rPr>
        <w:rFonts w:hint="default"/>
      </w:rPr>
    </w:lvl>
    <w:lvl w:ilvl="8">
      <w:start w:val="1"/>
      <w:numFmt w:val="decimal"/>
      <w:lvlText w:val="%1.%2.%3.%4.%5.%6.%7.%8.%9."/>
      <w:lvlJc w:val="left"/>
      <w:pPr>
        <w:ind w:left="8864" w:hanging="1800"/>
      </w:pPr>
      <w:rPr>
        <w:rFonts w:hint="default"/>
      </w:rPr>
    </w:lvl>
  </w:abstractNum>
  <w:abstractNum w:abstractNumId="11" w15:restartNumberingAfterBreak="0">
    <w:nsid w:val="27326511"/>
    <w:multiLevelType w:val="hybridMultilevel"/>
    <w:tmpl w:val="31E0D332"/>
    <w:lvl w:ilvl="0" w:tplc="CACEB812">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2" w15:restartNumberingAfterBreak="0">
    <w:nsid w:val="27E65B20"/>
    <w:multiLevelType w:val="hybridMultilevel"/>
    <w:tmpl w:val="EDCAF98A"/>
    <w:lvl w:ilvl="0" w:tplc="CA7EBF78">
      <w:start w:val="1"/>
      <w:numFmt w:val="decimal"/>
      <w:lvlText w:val="%1."/>
      <w:lvlJc w:val="left"/>
      <w:pPr>
        <w:ind w:left="1080" w:hanging="360"/>
      </w:pPr>
      <w:rPr>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3" w15:restartNumberingAfterBreak="0">
    <w:nsid w:val="2BEB7F57"/>
    <w:multiLevelType w:val="hybridMultilevel"/>
    <w:tmpl w:val="B6185A40"/>
    <w:lvl w:ilvl="0" w:tplc="E28EEEFA">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4" w15:restartNumberingAfterBreak="0">
    <w:nsid w:val="2D70514E"/>
    <w:multiLevelType w:val="hybridMultilevel"/>
    <w:tmpl w:val="01F69D7E"/>
    <w:lvl w:ilvl="0" w:tplc="00728F04">
      <w:start w:val="2021"/>
      <w:numFmt w:val="bullet"/>
      <w:lvlText w:val="-"/>
      <w:lvlJc w:val="left"/>
      <w:pPr>
        <w:ind w:left="1240" w:hanging="360"/>
      </w:pPr>
      <w:rPr>
        <w:rFonts w:ascii="Times New Roman" w:eastAsia="Times New Roman"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15" w15:restartNumberingAfterBreak="0">
    <w:nsid w:val="2E08242C"/>
    <w:multiLevelType w:val="hybridMultilevel"/>
    <w:tmpl w:val="5F0244A4"/>
    <w:lvl w:ilvl="0" w:tplc="7CA07894">
      <w:start w:val="1"/>
      <w:numFmt w:val="decimal"/>
      <w:lvlText w:val="%1."/>
      <w:lvlJc w:val="left"/>
      <w:pPr>
        <w:ind w:left="1240" w:hanging="360"/>
      </w:pPr>
    </w:lvl>
    <w:lvl w:ilvl="1" w:tplc="04270019">
      <w:start w:val="1"/>
      <w:numFmt w:val="lowerLetter"/>
      <w:lvlText w:val="%2."/>
      <w:lvlJc w:val="left"/>
      <w:pPr>
        <w:ind w:left="1960" w:hanging="360"/>
      </w:pPr>
    </w:lvl>
    <w:lvl w:ilvl="2" w:tplc="0427001B">
      <w:start w:val="1"/>
      <w:numFmt w:val="lowerRoman"/>
      <w:lvlText w:val="%3."/>
      <w:lvlJc w:val="right"/>
      <w:pPr>
        <w:ind w:left="2680" w:hanging="180"/>
      </w:pPr>
    </w:lvl>
    <w:lvl w:ilvl="3" w:tplc="0427000F">
      <w:start w:val="1"/>
      <w:numFmt w:val="decimal"/>
      <w:lvlText w:val="%4."/>
      <w:lvlJc w:val="left"/>
      <w:pPr>
        <w:ind w:left="3400" w:hanging="360"/>
      </w:pPr>
    </w:lvl>
    <w:lvl w:ilvl="4" w:tplc="04270019">
      <w:start w:val="1"/>
      <w:numFmt w:val="lowerLetter"/>
      <w:lvlText w:val="%5."/>
      <w:lvlJc w:val="left"/>
      <w:pPr>
        <w:ind w:left="4120" w:hanging="360"/>
      </w:pPr>
    </w:lvl>
    <w:lvl w:ilvl="5" w:tplc="0427001B">
      <w:start w:val="1"/>
      <w:numFmt w:val="lowerRoman"/>
      <w:lvlText w:val="%6."/>
      <w:lvlJc w:val="right"/>
      <w:pPr>
        <w:ind w:left="4840" w:hanging="180"/>
      </w:pPr>
    </w:lvl>
    <w:lvl w:ilvl="6" w:tplc="0427000F">
      <w:start w:val="1"/>
      <w:numFmt w:val="decimal"/>
      <w:lvlText w:val="%7."/>
      <w:lvlJc w:val="left"/>
      <w:pPr>
        <w:ind w:left="5560" w:hanging="360"/>
      </w:pPr>
    </w:lvl>
    <w:lvl w:ilvl="7" w:tplc="04270019">
      <w:start w:val="1"/>
      <w:numFmt w:val="lowerLetter"/>
      <w:lvlText w:val="%8."/>
      <w:lvlJc w:val="left"/>
      <w:pPr>
        <w:ind w:left="6280" w:hanging="360"/>
      </w:pPr>
    </w:lvl>
    <w:lvl w:ilvl="8" w:tplc="0427001B">
      <w:start w:val="1"/>
      <w:numFmt w:val="lowerRoman"/>
      <w:lvlText w:val="%9."/>
      <w:lvlJc w:val="right"/>
      <w:pPr>
        <w:ind w:left="7000" w:hanging="180"/>
      </w:pPr>
    </w:lvl>
  </w:abstractNum>
  <w:abstractNum w:abstractNumId="16" w15:restartNumberingAfterBreak="0">
    <w:nsid w:val="2E680DD5"/>
    <w:multiLevelType w:val="hybridMultilevel"/>
    <w:tmpl w:val="75744760"/>
    <w:lvl w:ilvl="0" w:tplc="7BC0D802">
      <w:start w:val="1"/>
      <w:numFmt w:val="decimal"/>
      <w:lvlText w:val="(%1)"/>
      <w:lvlJc w:val="left"/>
      <w:pPr>
        <w:ind w:left="927" w:hanging="360"/>
      </w:pPr>
      <w:rPr>
        <w:rFonts w:hint="default"/>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2EE95F68"/>
    <w:multiLevelType w:val="hybridMultilevel"/>
    <w:tmpl w:val="54246CF0"/>
    <w:lvl w:ilvl="0" w:tplc="635AFEA2">
      <w:start w:val="1"/>
      <w:numFmt w:val="decimal"/>
      <w:lvlText w:val="(%1)"/>
      <w:lvlJc w:val="left"/>
      <w:pPr>
        <w:ind w:left="1243" w:hanging="360"/>
      </w:pPr>
      <w:rPr>
        <w:rFonts w:eastAsiaTheme="minorHAnsi" w:hint="default"/>
        <w:color w:val="auto"/>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8" w15:restartNumberingAfterBreak="0">
    <w:nsid w:val="313739EB"/>
    <w:multiLevelType w:val="hybridMultilevel"/>
    <w:tmpl w:val="53902FD6"/>
    <w:lvl w:ilvl="0" w:tplc="AF74654E">
      <w:start w:val="1"/>
      <w:numFmt w:val="lowerRoman"/>
      <w:lvlText w:val="(%1)"/>
      <w:lvlJc w:val="left"/>
      <w:pPr>
        <w:ind w:left="1603" w:hanging="720"/>
      </w:pPr>
      <w:rPr>
        <w:rFonts w:ascii="Times New Roman" w:eastAsia="Times New Roman" w:hAnsi="Times New Roman" w:cs="Times New Roman"/>
        <w:color w:val="auto"/>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9" w15:restartNumberingAfterBreak="0">
    <w:nsid w:val="31C50CE9"/>
    <w:multiLevelType w:val="hybridMultilevel"/>
    <w:tmpl w:val="FB0483EC"/>
    <w:lvl w:ilvl="0" w:tplc="9774AFB4">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0" w15:restartNumberingAfterBreak="0">
    <w:nsid w:val="31F83975"/>
    <w:multiLevelType w:val="hybridMultilevel"/>
    <w:tmpl w:val="52865B56"/>
    <w:lvl w:ilvl="0" w:tplc="7E2A73F8">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1" w15:restartNumberingAfterBreak="0">
    <w:nsid w:val="320E0DAC"/>
    <w:multiLevelType w:val="hybridMultilevel"/>
    <w:tmpl w:val="0CC06E80"/>
    <w:lvl w:ilvl="0" w:tplc="F52C5C6C">
      <w:start w:val="1"/>
      <w:numFmt w:val="lowerRoman"/>
      <w:lvlText w:val="(%1)"/>
      <w:lvlJc w:val="left"/>
      <w:pPr>
        <w:ind w:left="1603" w:hanging="720"/>
      </w:pPr>
      <w:rPr>
        <w:rFonts w:hint="default"/>
        <w:b/>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2" w15:restartNumberingAfterBreak="0">
    <w:nsid w:val="383E5A5B"/>
    <w:multiLevelType w:val="hybridMultilevel"/>
    <w:tmpl w:val="8AE4C6F0"/>
    <w:lvl w:ilvl="0" w:tplc="8144A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4B566C"/>
    <w:multiLevelType w:val="hybridMultilevel"/>
    <w:tmpl w:val="6EC875F2"/>
    <w:lvl w:ilvl="0" w:tplc="03DECD24">
      <w:start w:val="1"/>
      <w:numFmt w:val="decimal"/>
      <w:lvlText w:val="%1."/>
      <w:lvlJc w:val="left"/>
      <w:pPr>
        <w:ind w:left="1603" w:hanging="360"/>
      </w:pPr>
      <w:rPr>
        <w:rFonts w:hint="default"/>
      </w:rPr>
    </w:lvl>
    <w:lvl w:ilvl="1" w:tplc="04270019" w:tentative="1">
      <w:start w:val="1"/>
      <w:numFmt w:val="lowerLetter"/>
      <w:lvlText w:val="%2."/>
      <w:lvlJc w:val="left"/>
      <w:pPr>
        <w:ind w:left="2323" w:hanging="360"/>
      </w:pPr>
    </w:lvl>
    <w:lvl w:ilvl="2" w:tplc="0427001B" w:tentative="1">
      <w:start w:val="1"/>
      <w:numFmt w:val="lowerRoman"/>
      <w:lvlText w:val="%3."/>
      <w:lvlJc w:val="right"/>
      <w:pPr>
        <w:ind w:left="3043" w:hanging="180"/>
      </w:pPr>
    </w:lvl>
    <w:lvl w:ilvl="3" w:tplc="0427000F" w:tentative="1">
      <w:start w:val="1"/>
      <w:numFmt w:val="decimal"/>
      <w:lvlText w:val="%4."/>
      <w:lvlJc w:val="left"/>
      <w:pPr>
        <w:ind w:left="3763" w:hanging="360"/>
      </w:pPr>
    </w:lvl>
    <w:lvl w:ilvl="4" w:tplc="04270019" w:tentative="1">
      <w:start w:val="1"/>
      <w:numFmt w:val="lowerLetter"/>
      <w:lvlText w:val="%5."/>
      <w:lvlJc w:val="left"/>
      <w:pPr>
        <w:ind w:left="4483" w:hanging="360"/>
      </w:pPr>
    </w:lvl>
    <w:lvl w:ilvl="5" w:tplc="0427001B" w:tentative="1">
      <w:start w:val="1"/>
      <w:numFmt w:val="lowerRoman"/>
      <w:lvlText w:val="%6."/>
      <w:lvlJc w:val="right"/>
      <w:pPr>
        <w:ind w:left="5203" w:hanging="180"/>
      </w:pPr>
    </w:lvl>
    <w:lvl w:ilvl="6" w:tplc="0427000F" w:tentative="1">
      <w:start w:val="1"/>
      <w:numFmt w:val="decimal"/>
      <w:lvlText w:val="%7."/>
      <w:lvlJc w:val="left"/>
      <w:pPr>
        <w:ind w:left="5923" w:hanging="360"/>
      </w:pPr>
    </w:lvl>
    <w:lvl w:ilvl="7" w:tplc="04270019" w:tentative="1">
      <w:start w:val="1"/>
      <w:numFmt w:val="lowerLetter"/>
      <w:lvlText w:val="%8."/>
      <w:lvlJc w:val="left"/>
      <w:pPr>
        <w:ind w:left="6643" w:hanging="360"/>
      </w:pPr>
    </w:lvl>
    <w:lvl w:ilvl="8" w:tplc="0427001B" w:tentative="1">
      <w:start w:val="1"/>
      <w:numFmt w:val="lowerRoman"/>
      <w:lvlText w:val="%9."/>
      <w:lvlJc w:val="right"/>
      <w:pPr>
        <w:ind w:left="7363" w:hanging="180"/>
      </w:pPr>
    </w:lvl>
  </w:abstractNum>
  <w:abstractNum w:abstractNumId="24" w15:restartNumberingAfterBreak="0">
    <w:nsid w:val="42783C80"/>
    <w:multiLevelType w:val="hybridMultilevel"/>
    <w:tmpl w:val="79542688"/>
    <w:lvl w:ilvl="0" w:tplc="0FFA6566">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5" w15:restartNumberingAfterBreak="0">
    <w:nsid w:val="438764B8"/>
    <w:multiLevelType w:val="hybridMultilevel"/>
    <w:tmpl w:val="77DCC61C"/>
    <w:lvl w:ilvl="0" w:tplc="4B487AC0">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6" w15:restartNumberingAfterBreak="0">
    <w:nsid w:val="50E93CCA"/>
    <w:multiLevelType w:val="hybridMultilevel"/>
    <w:tmpl w:val="B258788C"/>
    <w:lvl w:ilvl="0" w:tplc="3F6CA0D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543F3D96"/>
    <w:multiLevelType w:val="multilevel"/>
    <w:tmpl w:val="A3B4BDC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5CD4F02"/>
    <w:multiLevelType w:val="hybridMultilevel"/>
    <w:tmpl w:val="A134B0F0"/>
    <w:lvl w:ilvl="0" w:tplc="62889848">
      <w:start w:val="1"/>
      <w:numFmt w:val="lowerRoman"/>
      <w:lvlText w:val="(%1)"/>
      <w:lvlJc w:val="left"/>
      <w:pPr>
        <w:ind w:left="1603" w:hanging="720"/>
      </w:pPr>
      <w:rPr>
        <w:rFonts w:hint="default"/>
        <w:i w:val="0"/>
        <w:iCs w:val="0"/>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9" w15:restartNumberingAfterBreak="0">
    <w:nsid w:val="57691EC6"/>
    <w:multiLevelType w:val="hybridMultilevel"/>
    <w:tmpl w:val="B1885EE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C6E27F4"/>
    <w:multiLevelType w:val="hybridMultilevel"/>
    <w:tmpl w:val="544C51CA"/>
    <w:lvl w:ilvl="0" w:tplc="1D7EB40A">
      <w:start w:val="1"/>
      <w:numFmt w:val="decimal"/>
      <w:lvlText w:val="%1."/>
      <w:lvlJc w:val="left"/>
      <w:pPr>
        <w:ind w:left="1300" w:hanging="59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1" w15:restartNumberingAfterBreak="0">
    <w:nsid w:val="5F4949E5"/>
    <w:multiLevelType w:val="hybridMultilevel"/>
    <w:tmpl w:val="1EC609D8"/>
    <w:lvl w:ilvl="0" w:tplc="79285480">
      <w:start w:val="1"/>
      <w:numFmt w:val="decimal"/>
      <w:lvlText w:val="(%1)"/>
      <w:lvlJc w:val="left"/>
      <w:pPr>
        <w:ind w:left="1243" w:hanging="360"/>
      </w:pPr>
      <w:rPr>
        <w:rFonts w:hint="default"/>
        <w:color w:val="auto"/>
        <w:sz w:val="24"/>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2" w15:restartNumberingAfterBreak="0">
    <w:nsid w:val="5FA20804"/>
    <w:multiLevelType w:val="multilevel"/>
    <w:tmpl w:val="5DB43742"/>
    <w:lvl w:ilvl="0">
      <w:start w:val="1"/>
      <w:numFmt w:val="decimal"/>
      <w:lvlText w:val="1.%1."/>
      <w:lvlJc w:val="left"/>
      <w:rPr>
        <w:rFonts w:ascii="Calibri Light" w:eastAsia="Times New Roman" w:hAnsi="Calibri Light" w:cs="Calibri Light" w:hint="default"/>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0097512"/>
    <w:multiLevelType w:val="multilevel"/>
    <w:tmpl w:val="5B24012A"/>
    <w:lvl w:ilvl="0">
      <w:start w:val="71"/>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60E926E0"/>
    <w:multiLevelType w:val="hybridMultilevel"/>
    <w:tmpl w:val="49164C54"/>
    <w:lvl w:ilvl="0" w:tplc="2D7EB9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63521658"/>
    <w:multiLevelType w:val="hybridMultilevel"/>
    <w:tmpl w:val="7FC6420C"/>
    <w:lvl w:ilvl="0" w:tplc="CC78A654">
      <w:start w:val="2"/>
      <w:numFmt w:val="bullet"/>
      <w:lvlText w:val="-"/>
      <w:lvlJc w:val="left"/>
      <w:pPr>
        <w:ind w:left="1240" w:hanging="360"/>
      </w:pPr>
      <w:rPr>
        <w:rFonts w:ascii="Times New Roman" w:eastAsia="Times New Roman"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36" w15:restartNumberingAfterBreak="0">
    <w:nsid w:val="6659242B"/>
    <w:multiLevelType w:val="multilevel"/>
    <w:tmpl w:val="576A0D3E"/>
    <w:lvl w:ilvl="0">
      <w:start w:val="1"/>
      <w:numFmt w:val="decimal"/>
      <w:lvlText w:val="%1."/>
      <w:lvlJc w:val="left"/>
      <w:pPr>
        <w:ind w:left="360" w:hanging="360"/>
      </w:pPr>
      <w:rPr>
        <w:rFonts w:hint="default"/>
      </w:rPr>
    </w:lvl>
    <w:lvl w:ilvl="1">
      <w:start w:val="1"/>
      <w:numFmt w:val="decimal"/>
      <w:lvlText w:val="%1.%2."/>
      <w:lvlJc w:val="left"/>
      <w:pPr>
        <w:ind w:left="1243" w:hanging="360"/>
      </w:pPr>
      <w:rPr>
        <w:rFonts w:hint="default"/>
      </w:rPr>
    </w:lvl>
    <w:lvl w:ilvl="2">
      <w:start w:val="1"/>
      <w:numFmt w:val="decimal"/>
      <w:lvlText w:val="%1.%2.%3."/>
      <w:lvlJc w:val="left"/>
      <w:pPr>
        <w:ind w:left="2486" w:hanging="720"/>
      </w:pPr>
      <w:rPr>
        <w:rFonts w:hint="default"/>
      </w:rPr>
    </w:lvl>
    <w:lvl w:ilvl="3">
      <w:start w:val="1"/>
      <w:numFmt w:val="decimal"/>
      <w:lvlText w:val="%1.%2.%3.%4."/>
      <w:lvlJc w:val="left"/>
      <w:pPr>
        <w:ind w:left="3369" w:hanging="720"/>
      </w:pPr>
      <w:rPr>
        <w:rFonts w:hint="default"/>
      </w:rPr>
    </w:lvl>
    <w:lvl w:ilvl="4">
      <w:start w:val="1"/>
      <w:numFmt w:val="decimal"/>
      <w:lvlText w:val="%1.%2.%3.%4.%5."/>
      <w:lvlJc w:val="left"/>
      <w:pPr>
        <w:ind w:left="4612" w:hanging="1080"/>
      </w:pPr>
      <w:rPr>
        <w:rFonts w:hint="default"/>
      </w:rPr>
    </w:lvl>
    <w:lvl w:ilvl="5">
      <w:start w:val="1"/>
      <w:numFmt w:val="decimal"/>
      <w:lvlText w:val="%1.%2.%3.%4.%5.%6."/>
      <w:lvlJc w:val="left"/>
      <w:pPr>
        <w:ind w:left="5495" w:hanging="1080"/>
      </w:pPr>
      <w:rPr>
        <w:rFonts w:hint="default"/>
      </w:rPr>
    </w:lvl>
    <w:lvl w:ilvl="6">
      <w:start w:val="1"/>
      <w:numFmt w:val="decimal"/>
      <w:lvlText w:val="%1.%2.%3.%4.%5.%6.%7."/>
      <w:lvlJc w:val="left"/>
      <w:pPr>
        <w:ind w:left="6738" w:hanging="1440"/>
      </w:pPr>
      <w:rPr>
        <w:rFonts w:hint="default"/>
      </w:rPr>
    </w:lvl>
    <w:lvl w:ilvl="7">
      <w:start w:val="1"/>
      <w:numFmt w:val="decimal"/>
      <w:lvlText w:val="%1.%2.%3.%4.%5.%6.%7.%8."/>
      <w:lvlJc w:val="left"/>
      <w:pPr>
        <w:ind w:left="7621" w:hanging="1440"/>
      </w:pPr>
      <w:rPr>
        <w:rFonts w:hint="default"/>
      </w:rPr>
    </w:lvl>
    <w:lvl w:ilvl="8">
      <w:start w:val="1"/>
      <w:numFmt w:val="decimal"/>
      <w:lvlText w:val="%1.%2.%3.%4.%5.%6.%7.%8.%9."/>
      <w:lvlJc w:val="left"/>
      <w:pPr>
        <w:ind w:left="8864" w:hanging="1800"/>
      </w:pPr>
      <w:rPr>
        <w:rFonts w:hint="default"/>
      </w:rPr>
    </w:lvl>
  </w:abstractNum>
  <w:abstractNum w:abstractNumId="37" w15:restartNumberingAfterBreak="0">
    <w:nsid w:val="66784852"/>
    <w:multiLevelType w:val="hybridMultilevel"/>
    <w:tmpl w:val="A5E866DC"/>
    <w:lvl w:ilvl="0" w:tplc="04270011">
      <w:start w:val="1"/>
      <w:numFmt w:val="decimal"/>
      <w:lvlText w:val="%1)"/>
      <w:lvlJc w:val="left"/>
      <w:pPr>
        <w:ind w:left="570" w:hanging="360"/>
      </w:pPr>
    </w:lvl>
    <w:lvl w:ilvl="1" w:tplc="04270019" w:tentative="1">
      <w:start w:val="1"/>
      <w:numFmt w:val="lowerLetter"/>
      <w:lvlText w:val="%2."/>
      <w:lvlJc w:val="left"/>
      <w:pPr>
        <w:ind w:left="1290" w:hanging="360"/>
      </w:pPr>
    </w:lvl>
    <w:lvl w:ilvl="2" w:tplc="0427001B" w:tentative="1">
      <w:start w:val="1"/>
      <w:numFmt w:val="lowerRoman"/>
      <w:lvlText w:val="%3."/>
      <w:lvlJc w:val="right"/>
      <w:pPr>
        <w:ind w:left="2010" w:hanging="180"/>
      </w:pPr>
    </w:lvl>
    <w:lvl w:ilvl="3" w:tplc="0427000F" w:tentative="1">
      <w:start w:val="1"/>
      <w:numFmt w:val="decimal"/>
      <w:lvlText w:val="%4."/>
      <w:lvlJc w:val="left"/>
      <w:pPr>
        <w:ind w:left="2730" w:hanging="360"/>
      </w:pPr>
    </w:lvl>
    <w:lvl w:ilvl="4" w:tplc="04270019" w:tentative="1">
      <w:start w:val="1"/>
      <w:numFmt w:val="lowerLetter"/>
      <w:lvlText w:val="%5."/>
      <w:lvlJc w:val="left"/>
      <w:pPr>
        <w:ind w:left="3450" w:hanging="360"/>
      </w:pPr>
    </w:lvl>
    <w:lvl w:ilvl="5" w:tplc="0427001B" w:tentative="1">
      <w:start w:val="1"/>
      <w:numFmt w:val="lowerRoman"/>
      <w:lvlText w:val="%6."/>
      <w:lvlJc w:val="right"/>
      <w:pPr>
        <w:ind w:left="4170" w:hanging="180"/>
      </w:pPr>
    </w:lvl>
    <w:lvl w:ilvl="6" w:tplc="0427000F" w:tentative="1">
      <w:start w:val="1"/>
      <w:numFmt w:val="decimal"/>
      <w:lvlText w:val="%7."/>
      <w:lvlJc w:val="left"/>
      <w:pPr>
        <w:ind w:left="4890" w:hanging="360"/>
      </w:pPr>
    </w:lvl>
    <w:lvl w:ilvl="7" w:tplc="04270019" w:tentative="1">
      <w:start w:val="1"/>
      <w:numFmt w:val="lowerLetter"/>
      <w:lvlText w:val="%8."/>
      <w:lvlJc w:val="left"/>
      <w:pPr>
        <w:ind w:left="5610" w:hanging="360"/>
      </w:pPr>
    </w:lvl>
    <w:lvl w:ilvl="8" w:tplc="0427001B" w:tentative="1">
      <w:start w:val="1"/>
      <w:numFmt w:val="lowerRoman"/>
      <w:lvlText w:val="%9."/>
      <w:lvlJc w:val="right"/>
      <w:pPr>
        <w:ind w:left="6330" w:hanging="180"/>
      </w:pPr>
    </w:lvl>
  </w:abstractNum>
  <w:abstractNum w:abstractNumId="38" w15:restartNumberingAfterBreak="0">
    <w:nsid w:val="689B61C9"/>
    <w:multiLevelType w:val="hybridMultilevel"/>
    <w:tmpl w:val="35009BB0"/>
    <w:lvl w:ilvl="0" w:tplc="94E0EB22">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9" w15:restartNumberingAfterBreak="0">
    <w:nsid w:val="6DF53176"/>
    <w:multiLevelType w:val="hybridMultilevel"/>
    <w:tmpl w:val="49164C54"/>
    <w:lvl w:ilvl="0" w:tplc="2D7EB9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15:restartNumberingAfterBreak="0">
    <w:nsid w:val="6EDF200C"/>
    <w:multiLevelType w:val="hybridMultilevel"/>
    <w:tmpl w:val="D8D4D972"/>
    <w:lvl w:ilvl="0" w:tplc="F8D81F4A">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41" w15:restartNumberingAfterBreak="0">
    <w:nsid w:val="6F4A2A4C"/>
    <w:multiLevelType w:val="hybridMultilevel"/>
    <w:tmpl w:val="DCB25286"/>
    <w:lvl w:ilvl="0" w:tplc="DC64728C">
      <w:start w:val="4"/>
      <w:numFmt w:val="decimal"/>
      <w:lvlText w:val="%1."/>
      <w:lvlJc w:val="left"/>
      <w:pPr>
        <w:ind w:left="1242" w:hanging="360"/>
      </w:pPr>
      <w:rPr>
        <w:rFonts w:hint="default"/>
      </w:rPr>
    </w:lvl>
    <w:lvl w:ilvl="1" w:tplc="04270019" w:tentative="1">
      <w:start w:val="1"/>
      <w:numFmt w:val="lowerLetter"/>
      <w:lvlText w:val="%2."/>
      <w:lvlJc w:val="left"/>
      <w:pPr>
        <w:ind w:left="1962" w:hanging="360"/>
      </w:pPr>
    </w:lvl>
    <w:lvl w:ilvl="2" w:tplc="0427001B" w:tentative="1">
      <w:start w:val="1"/>
      <w:numFmt w:val="lowerRoman"/>
      <w:lvlText w:val="%3."/>
      <w:lvlJc w:val="right"/>
      <w:pPr>
        <w:ind w:left="2682" w:hanging="180"/>
      </w:pPr>
    </w:lvl>
    <w:lvl w:ilvl="3" w:tplc="0427000F" w:tentative="1">
      <w:start w:val="1"/>
      <w:numFmt w:val="decimal"/>
      <w:lvlText w:val="%4."/>
      <w:lvlJc w:val="left"/>
      <w:pPr>
        <w:ind w:left="3402" w:hanging="360"/>
      </w:pPr>
    </w:lvl>
    <w:lvl w:ilvl="4" w:tplc="04270019" w:tentative="1">
      <w:start w:val="1"/>
      <w:numFmt w:val="lowerLetter"/>
      <w:lvlText w:val="%5."/>
      <w:lvlJc w:val="left"/>
      <w:pPr>
        <w:ind w:left="4122" w:hanging="360"/>
      </w:pPr>
    </w:lvl>
    <w:lvl w:ilvl="5" w:tplc="0427001B" w:tentative="1">
      <w:start w:val="1"/>
      <w:numFmt w:val="lowerRoman"/>
      <w:lvlText w:val="%6."/>
      <w:lvlJc w:val="right"/>
      <w:pPr>
        <w:ind w:left="4842" w:hanging="180"/>
      </w:pPr>
    </w:lvl>
    <w:lvl w:ilvl="6" w:tplc="0427000F" w:tentative="1">
      <w:start w:val="1"/>
      <w:numFmt w:val="decimal"/>
      <w:lvlText w:val="%7."/>
      <w:lvlJc w:val="left"/>
      <w:pPr>
        <w:ind w:left="5562" w:hanging="360"/>
      </w:pPr>
    </w:lvl>
    <w:lvl w:ilvl="7" w:tplc="04270019" w:tentative="1">
      <w:start w:val="1"/>
      <w:numFmt w:val="lowerLetter"/>
      <w:lvlText w:val="%8."/>
      <w:lvlJc w:val="left"/>
      <w:pPr>
        <w:ind w:left="6282" w:hanging="360"/>
      </w:pPr>
    </w:lvl>
    <w:lvl w:ilvl="8" w:tplc="0427001B" w:tentative="1">
      <w:start w:val="1"/>
      <w:numFmt w:val="lowerRoman"/>
      <w:lvlText w:val="%9."/>
      <w:lvlJc w:val="right"/>
      <w:pPr>
        <w:ind w:left="7002" w:hanging="180"/>
      </w:pPr>
    </w:lvl>
  </w:abstractNum>
  <w:abstractNum w:abstractNumId="42" w15:restartNumberingAfterBreak="0">
    <w:nsid w:val="6F6018A1"/>
    <w:multiLevelType w:val="hybridMultilevel"/>
    <w:tmpl w:val="D42E6B38"/>
    <w:lvl w:ilvl="0" w:tplc="43A817F8">
      <w:start w:val="1"/>
      <w:numFmt w:val="lowerRoman"/>
      <w:lvlText w:val="(%1)"/>
      <w:lvlJc w:val="left"/>
      <w:pPr>
        <w:ind w:left="1603" w:hanging="720"/>
      </w:pPr>
      <w:rPr>
        <w:rFonts w:hint="default"/>
        <w:color w:val="auto"/>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43" w15:restartNumberingAfterBreak="0">
    <w:nsid w:val="70D200EA"/>
    <w:multiLevelType w:val="hybridMultilevel"/>
    <w:tmpl w:val="8C74C9CA"/>
    <w:lvl w:ilvl="0" w:tplc="B0706B44">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44" w15:restartNumberingAfterBreak="0">
    <w:nsid w:val="71176255"/>
    <w:multiLevelType w:val="hybridMultilevel"/>
    <w:tmpl w:val="0EF8B982"/>
    <w:lvl w:ilvl="0" w:tplc="AABA526A">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45" w15:restartNumberingAfterBreak="0">
    <w:nsid w:val="715D5117"/>
    <w:multiLevelType w:val="hybridMultilevel"/>
    <w:tmpl w:val="61486CD0"/>
    <w:lvl w:ilvl="0" w:tplc="E470551A">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46" w15:restartNumberingAfterBreak="0">
    <w:nsid w:val="71F064C4"/>
    <w:multiLevelType w:val="hybridMultilevel"/>
    <w:tmpl w:val="A27E30A8"/>
    <w:lvl w:ilvl="0" w:tplc="E786BDBE">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num w:numId="1" w16cid:durableId="856116494">
    <w:abstractNumId w:val="5"/>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1233366">
    <w:abstractNumId w:val="0"/>
  </w:num>
  <w:num w:numId="3" w16cid:durableId="434978774">
    <w:abstractNumId w:val="4"/>
  </w:num>
  <w:num w:numId="4" w16cid:durableId="1853838686">
    <w:abstractNumId w:val="31"/>
  </w:num>
  <w:num w:numId="5" w16cid:durableId="214778432">
    <w:abstractNumId w:val="27"/>
  </w:num>
  <w:num w:numId="6" w16cid:durableId="1709259540">
    <w:abstractNumId w:val="8"/>
  </w:num>
  <w:num w:numId="7" w16cid:durableId="1920672790">
    <w:abstractNumId w:val="37"/>
  </w:num>
  <w:num w:numId="8" w16cid:durableId="1033531210">
    <w:abstractNumId w:val="43"/>
  </w:num>
  <w:num w:numId="9" w16cid:durableId="1734111026">
    <w:abstractNumId w:val="16"/>
  </w:num>
  <w:num w:numId="10" w16cid:durableId="538399695">
    <w:abstractNumId w:val="26"/>
  </w:num>
  <w:num w:numId="11" w16cid:durableId="309749272">
    <w:abstractNumId w:val="3"/>
  </w:num>
  <w:num w:numId="12" w16cid:durableId="1871601000">
    <w:abstractNumId w:val="44"/>
  </w:num>
  <w:num w:numId="13" w16cid:durableId="289432876">
    <w:abstractNumId w:val="28"/>
  </w:num>
  <w:num w:numId="14" w16cid:durableId="769357120">
    <w:abstractNumId w:val="14"/>
  </w:num>
  <w:num w:numId="15" w16cid:durableId="1349139409">
    <w:abstractNumId w:val="35"/>
  </w:num>
  <w:num w:numId="16" w16cid:durableId="14557123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6634491">
    <w:abstractNumId w:val="36"/>
  </w:num>
  <w:num w:numId="18" w16cid:durableId="1867214819">
    <w:abstractNumId w:val="10"/>
  </w:num>
  <w:num w:numId="19" w16cid:durableId="1457722616">
    <w:abstractNumId w:val="46"/>
  </w:num>
  <w:num w:numId="20" w16cid:durableId="1914243499">
    <w:abstractNumId w:val="25"/>
  </w:num>
  <w:num w:numId="21" w16cid:durableId="1730304690">
    <w:abstractNumId w:val="1"/>
  </w:num>
  <w:num w:numId="22" w16cid:durableId="814225181">
    <w:abstractNumId w:val="2"/>
  </w:num>
  <w:num w:numId="23" w16cid:durableId="576789377">
    <w:abstractNumId w:val="29"/>
  </w:num>
  <w:num w:numId="24" w16cid:durableId="587078669">
    <w:abstractNumId w:val="7"/>
  </w:num>
  <w:num w:numId="25" w16cid:durableId="577442450">
    <w:abstractNumId w:val="24"/>
  </w:num>
  <w:num w:numId="26" w16cid:durableId="1754080451">
    <w:abstractNumId w:val="9"/>
  </w:num>
  <w:num w:numId="27" w16cid:durableId="2040350492">
    <w:abstractNumId w:val="6"/>
  </w:num>
  <w:num w:numId="28" w16cid:durableId="360934408">
    <w:abstractNumId w:val="33"/>
  </w:num>
  <w:num w:numId="29" w16cid:durableId="1668171168">
    <w:abstractNumId w:val="19"/>
  </w:num>
  <w:num w:numId="30" w16cid:durableId="1580214502">
    <w:abstractNumId w:val="41"/>
  </w:num>
  <w:num w:numId="31" w16cid:durableId="267351059">
    <w:abstractNumId w:val="40"/>
  </w:num>
  <w:num w:numId="32" w16cid:durableId="247620525">
    <w:abstractNumId w:val="21"/>
  </w:num>
  <w:num w:numId="33" w16cid:durableId="1795489811">
    <w:abstractNumId w:val="11"/>
  </w:num>
  <w:num w:numId="34" w16cid:durableId="458498205">
    <w:abstractNumId w:val="18"/>
  </w:num>
  <w:num w:numId="35" w16cid:durableId="1449544974">
    <w:abstractNumId w:val="45"/>
  </w:num>
  <w:num w:numId="36" w16cid:durableId="866332441">
    <w:abstractNumId w:val="34"/>
  </w:num>
  <w:num w:numId="37" w16cid:durableId="2013412579">
    <w:abstractNumId w:val="39"/>
  </w:num>
  <w:num w:numId="38" w16cid:durableId="1602375628">
    <w:abstractNumId w:val="42"/>
  </w:num>
  <w:num w:numId="39" w16cid:durableId="3546998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81523742">
    <w:abstractNumId w:val="13"/>
  </w:num>
  <w:num w:numId="41" w16cid:durableId="1902131498">
    <w:abstractNumId w:val="38"/>
  </w:num>
  <w:num w:numId="42" w16cid:durableId="292711319">
    <w:abstractNumId w:val="17"/>
  </w:num>
  <w:num w:numId="43" w16cid:durableId="17347662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97870622">
    <w:abstractNumId w:val="23"/>
  </w:num>
  <w:num w:numId="45" w16cid:durableId="2055225836">
    <w:abstractNumId w:val="20"/>
  </w:num>
  <w:num w:numId="46" w16cid:durableId="1201745780">
    <w:abstractNumId w:val="22"/>
  </w:num>
  <w:num w:numId="47" w16cid:durableId="1691641467">
    <w:abstractNumId w:val="32"/>
  </w:num>
  <w:num w:numId="48" w16cid:durableId="442775367">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CB"/>
    <w:rsid w:val="000004C8"/>
    <w:rsid w:val="0000097B"/>
    <w:rsid w:val="000017EE"/>
    <w:rsid w:val="00001995"/>
    <w:rsid w:val="00002C5B"/>
    <w:rsid w:val="0000375F"/>
    <w:rsid w:val="00003CA5"/>
    <w:rsid w:val="0000414E"/>
    <w:rsid w:val="00005320"/>
    <w:rsid w:val="000054C0"/>
    <w:rsid w:val="0000592D"/>
    <w:rsid w:val="00006320"/>
    <w:rsid w:val="00007F44"/>
    <w:rsid w:val="00010271"/>
    <w:rsid w:val="00010F78"/>
    <w:rsid w:val="0001104A"/>
    <w:rsid w:val="00011494"/>
    <w:rsid w:val="000114CB"/>
    <w:rsid w:val="00011A86"/>
    <w:rsid w:val="00012B6C"/>
    <w:rsid w:val="00012ECA"/>
    <w:rsid w:val="00012FA6"/>
    <w:rsid w:val="00013728"/>
    <w:rsid w:val="000144F2"/>
    <w:rsid w:val="00014A31"/>
    <w:rsid w:val="00015535"/>
    <w:rsid w:val="0001648A"/>
    <w:rsid w:val="00017EC1"/>
    <w:rsid w:val="00020116"/>
    <w:rsid w:val="000206F6"/>
    <w:rsid w:val="00020F00"/>
    <w:rsid w:val="00021B6A"/>
    <w:rsid w:val="00021C6C"/>
    <w:rsid w:val="00021FB0"/>
    <w:rsid w:val="000227E2"/>
    <w:rsid w:val="00023284"/>
    <w:rsid w:val="00023AE8"/>
    <w:rsid w:val="00024A88"/>
    <w:rsid w:val="00024BDF"/>
    <w:rsid w:val="00024C6E"/>
    <w:rsid w:val="00025CF6"/>
    <w:rsid w:val="00026023"/>
    <w:rsid w:val="00026219"/>
    <w:rsid w:val="000264B7"/>
    <w:rsid w:val="00026507"/>
    <w:rsid w:val="00026830"/>
    <w:rsid w:val="00026A74"/>
    <w:rsid w:val="000277E5"/>
    <w:rsid w:val="00027C2C"/>
    <w:rsid w:val="00031B0D"/>
    <w:rsid w:val="00031CEB"/>
    <w:rsid w:val="00032019"/>
    <w:rsid w:val="000325FF"/>
    <w:rsid w:val="00033350"/>
    <w:rsid w:val="00034956"/>
    <w:rsid w:val="00034E22"/>
    <w:rsid w:val="000361FD"/>
    <w:rsid w:val="00041B1E"/>
    <w:rsid w:val="00042B81"/>
    <w:rsid w:val="00042EF4"/>
    <w:rsid w:val="00043859"/>
    <w:rsid w:val="00047316"/>
    <w:rsid w:val="00047BFD"/>
    <w:rsid w:val="00050650"/>
    <w:rsid w:val="0005122B"/>
    <w:rsid w:val="000517FB"/>
    <w:rsid w:val="000519A7"/>
    <w:rsid w:val="00052B06"/>
    <w:rsid w:val="00052D62"/>
    <w:rsid w:val="000538CE"/>
    <w:rsid w:val="000545F1"/>
    <w:rsid w:val="00054E7C"/>
    <w:rsid w:val="00054FD9"/>
    <w:rsid w:val="0005505C"/>
    <w:rsid w:val="00056506"/>
    <w:rsid w:val="00056EEC"/>
    <w:rsid w:val="000571BD"/>
    <w:rsid w:val="00060682"/>
    <w:rsid w:val="000637BD"/>
    <w:rsid w:val="00065205"/>
    <w:rsid w:val="00066179"/>
    <w:rsid w:val="000668E6"/>
    <w:rsid w:val="00066EEE"/>
    <w:rsid w:val="00067132"/>
    <w:rsid w:val="0006738B"/>
    <w:rsid w:val="000705D2"/>
    <w:rsid w:val="00071DE9"/>
    <w:rsid w:val="00072361"/>
    <w:rsid w:val="00072699"/>
    <w:rsid w:val="00073C54"/>
    <w:rsid w:val="000746CE"/>
    <w:rsid w:val="00076843"/>
    <w:rsid w:val="00077557"/>
    <w:rsid w:val="0007757E"/>
    <w:rsid w:val="000776AC"/>
    <w:rsid w:val="0007777A"/>
    <w:rsid w:val="00077CDF"/>
    <w:rsid w:val="000802F8"/>
    <w:rsid w:val="000803A3"/>
    <w:rsid w:val="00082E44"/>
    <w:rsid w:val="0008323A"/>
    <w:rsid w:val="00086F43"/>
    <w:rsid w:val="0008725E"/>
    <w:rsid w:val="00087775"/>
    <w:rsid w:val="00087B20"/>
    <w:rsid w:val="00087F21"/>
    <w:rsid w:val="000910B3"/>
    <w:rsid w:val="00091562"/>
    <w:rsid w:val="000918E2"/>
    <w:rsid w:val="00091C45"/>
    <w:rsid w:val="000924AE"/>
    <w:rsid w:val="00092EA3"/>
    <w:rsid w:val="00094C40"/>
    <w:rsid w:val="0009531E"/>
    <w:rsid w:val="00095E2D"/>
    <w:rsid w:val="00096AC6"/>
    <w:rsid w:val="00096B8E"/>
    <w:rsid w:val="00097B97"/>
    <w:rsid w:val="000A05B6"/>
    <w:rsid w:val="000A0D20"/>
    <w:rsid w:val="000A0D94"/>
    <w:rsid w:val="000A1436"/>
    <w:rsid w:val="000A152E"/>
    <w:rsid w:val="000A157D"/>
    <w:rsid w:val="000A17FE"/>
    <w:rsid w:val="000A3B48"/>
    <w:rsid w:val="000A3F61"/>
    <w:rsid w:val="000A416F"/>
    <w:rsid w:val="000A4CE7"/>
    <w:rsid w:val="000A50E9"/>
    <w:rsid w:val="000A5184"/>
    <w:rsid w:val="000A7C99"/>
    <w:rsid w:val="000B0746"/>
    <w:rsid w:val="000B11AB"/>
    <w:rsid w:val="000B11EA"/>
    <w:rsid w:val="000B13B9"/>
    <w:rsid w:val="000B1495"/>
    <w:rsid w:val="000B1B03"/>
    <w:rsid w:val="000B2FB6"/>
    <w:rsid w:val="000B41EB"/>
    <w:rsid w:val="000B4BF8"/>
    <w:rsid w:val="000B587D"/>
    <w:rsid w:val="000B5A7B"/>
    <w:rsid w:val="000B5EA6"/>
    <w:rsid w:val="000B65F8"/>
    <w:rsid w:val="000B6799"/>
    <w:rsid w:val="000B6921"/>
    <w:rsid w:val="000B720B"/>
    <w:rsid w:val="000B7B46"/>
    <w:rsid w:val="000C281B"/>
    <w:rsid w:val="000C29CF"/>
    <w:rsid w:val="000C387E"/>
    <w:rsid w:val="000C3BD7"/>
    <w:rsid w:val="000C4B42"/>
    <w:rsid w:val="000C594E"/>
    <w:rsid w:val="000C5A35"/>
    <w:rsid w:val="000C7E15"/>
    <w:rsid w:val="000D0A28"/>
    <w:rsid w:val="000D1F64"/>
    <w:rsid w:val="000D222C"/>
    <w:rsid w:val="000D37F6"/>
    <w:rsid w:val="000D3A5E"/>
    <w:rsid w:val="000D3A75"/>
    <w:rsid w:val="000D4FF4"/>
    <w:rsid w:val="000D57B6"/>
    <w:rsid w:val="000D645F"/>
    <w:rsid w:val="000D6E31"/>
    <w:rsid w:val="000D749D"/>
    <w:rsid w:val="000D792E"/>
    <w:rsid w:val="000D7E98"/>
    <w:rsid w:val="000E008F"/>
    <w:rsid w:val="000E09E4"/>
    <w:rsid w:val="000E0B95"/>
    <w:rsid w:val="000E11B4"/>
    <w:rsid w:val="000E1354"/>
    <w:rsid w:val="000E13DA"/>
    <w:rsid w:val="000E37D7"/>
    <w:rsid w:val="000E38C5"/>
    <w:rsid w:val="000E533B"/>
    <w:rsid w:val="000E57FE"/>
    <w:rsid w:val="000E67D6"/>
    <w:rsid w:val="000F08E6"/>
    <w:rsid w:val="000F0A4C"/>
    <w:rsid w:val="000F0D11"/>
    <w:rsid w:val="000F0DC2"/>
    <w:rsid w:val="000F1A98"/>
    <w:rsid w:val="000F1BA4"/>
    <w:rsid w:val="000F1CAE"/>
    <w:rsid w:val="000F23B6"/>
    <w:rsid w:val="000F24CC"/>
    <w:rsid w:val="000F2552"/>
    <w:rsid w:val="000F29FF"/>
    <w:rsid w:val="000F2F06"/>
    <w:rsid w:val="000F412C"/>
    <w:rsid w:val="000F4848"/>
    <w:rsid w:val="000F5336"/>
    <w:rsid w:val="000F58D7"/>
    <w:rsid w:val="000F653B"/>
    <w:rsid w:val="000F6B4A"/>
    <w:rsid w:val="000F70E4"/>
    <w:rsid w:val="001000BD"/>
    <w:rsid w:val="0010015F"/>
    <w:rsid w:val="001017D2"/>
    <w:rsid w:val="00101BB8"/>
    <w:rsid w:val="00102762"/>
    <w:rsid w:val="00103CB1"/>
    <w:rsid w:val="00104AF6"/>
    <w:rsid w:val="00105A12"/>
    <w:rsid w:val="00105FAE"/>
    <w:rsid w:val="00106705"/>
    <w:rsid w:val="00106B32"/>
    <w:rsid w:val="00106E17"/>
    <w:rsid w:val="001110C5"/>
    <w:rsid w:val="001124DA"/>
    <w:rsid w:val="0011395D"/>
    <w:rsid w:val="00115950"/>
    <w:rsid w:val="00116902"/>
    <w:rsid w:val="00120FD2"/>
    <w:rsid w:val="001213C8"/>
    <w:rsid w:val="00122A2B"/>
    <w:rsid w:val="0012332D"/>
    <w:rsid w:val="00124369"/>
    <w:rsid w:val="001251AC"/>
    <w:rsid w:val="00126000"/>
    <w:rsid w:val="001269B2"/>
    <w:rsid w:val="00126D94"/>
    <w:rsid w:val="0012705F"/>
    <w:rsid w:val="001303FF"/>
    <w:rsid w:val="00130687"/>
    <w:rsid w:val="00130C8A"/>
    <w:rsid w:val="00130D2E"/>
    <w:rsid w:val="0013114F"/>
    <w:rsid w:val="001315F1"/>
    <w:rsid w:val="00131B42"/>
    <w:rsid w:val="00131B8A"/>
    <w:rsid w:val="00132A2C"/>
    <w:rsid w:val="00132FD4"/>
    <w:rsid w:val="001343C8"/>
    <w:rsid w:val="001352ED"/>
    <w:rsid w:val="001357BF"/>
    <w:rsid w:val="00141373"/>
    <w:rsid w:val="001419D9"/>
    <w:rsid w:val="00141EE6"/>
    <w:rsid w:val="00142C43"/>
    <w:rsid w:val="00142F7D"/>
    <w:rsid w:val="0014345B"/>
    <w:rsid w:val="0014367A"/>
    <w:rsid w:val="00145448"/>
    <w:rsid w:val="0014683E"/>
    <w:rsid w:val="00146995"/>
    <w:rsid w:val="00146A60"/>
    <w:rsid w:val="001475C5"/>
    <w:rsid w:val="00147B99"/>
    <w:rsid w:val="00150CD0"/>
    <w:rsid w:val="00155111"/>
    <w:rsid w:val="00155151"/>
    <w:rsid w:val="00155679"/>
    <w:rsid w:val="001556FB"/>
    <w:rsid w:val="00156721"/>
    <w:rsid w:val="00156945"/>
    <w:rsid w:val="00157099"/>
    <w:rsid w:val="00157ADC"/>
    <w:rsid w:val="00157DC7"/>
    <w:rsid w:val="0016028F"/>
    <w:rsid w:val="00162D68"/>
    <w:rsid w:val="00163DAD"/>
    <w:rsid w:val="001647E0"/>
    <w:rsid w:val="00164CA6"/>
    <w:rsid w:val="001651EB"/>
    <w:rsid w:val="001654B7"/>
    <w:rsid w:val="00167235"/>
    <w:rsid w:val="0016764C"/>
    <w:rsid w:val="00167D58"/>
    <w:rsid w:val="00170308"/>
    <w:rsid w:val="001707E8"/>
    <w:rsid w:val="00170BEA"/>
    <w:rsid w:val="00171D9D"/>
    <w:rsid w:val="00171EC9"/>
    <w:rsid w:val="0017228E"/>
    <w:rsid w:val="001726BB"/>
    <w:rsid w:val="00172E88"/>
    <w:rsid w:val="00172F43"/>
    <w:rsid w:val="00174D9A"/>
    <w:rsid w:val="0017501A"/>
    <w:rsid w:val="00175431"/>
    <w:rsid w:val="0017545C"/>
    <w:rsid w:val="00175CC7"/>
    <w:rsid w:val="00175FA5"/>
    <w:rsid w:val="0017704E"/>
    <w:rsid w:val="00181A7B"/>
    <w:rsid w:val="0018233B"/>
    <w:rsid w:val="001831D9"/>
    <w:rsid w:val="001836A5"/>
    <w:rsid w:val="001837E3"/>
    <w:rsid w:val="001847E6"/>
    <w:rsid w:val="00185285"/>
    <w:rsid w:val="0018559A"/>
    <w:rsid w:val="0018559C"/>
    <w:rsid w:val="001861E6"/>
    <w:rsid w:val="00186293"/>
    <w:rsid w:val="00186BD6"/>
    <w:rsid w:val="00191D2B"/>
    <w:rsid w:val="00191D8D"/>
    <w:rsid w:val="00192A89"/>
    <w:rsid w:val="00192CD2"/>
    <w:rsid w:val="00192E42"/>
    <w:rsid w:val="001931AB"/>
    <w:rsid w:val="0019391C"/>
    <w:rsid w:val="00193C5F"/>
    <w:rsid w:val="00193F3B"/>
    <w:rsid w:val="0019736E"/>
    <w:rsid w:val="001A0300"/>
    <w:rsid w:val="001A189E"/>
    <w:rsid w:val="001A1AF2"/>
    <w:rsid w:val="001A204A"/>
    <w:rsid w:val="001A316D"/>
    <w:rsid w:val="001A4941"/>
    <w:rsid w:val="001A581F"/>
    <w:rsid w:val="001A706B"/>
    <w:rsid w:val="001A745F"/>
    <w:rsid w:val="001A7A08"/>
    <w:rsid w:val="001A7B1B"/>
    <w:rsid w:val="001A7B66"/>
    <w:rsid w:val="001A7EB4"/>
    <w:rsid w:val="001A7FCE"/>
    <w:rsid w:val="001B0922"/>
    <w:rsid w:val="001B1181"/>
    <w:rsid w:val="001B1E35"/>
    <w:rsid w:val="001B1F27"/>
    <w:rsid w:val="001B42C0"/>
    <w:rsid w:val="001B4339"/>
    <w:rsid w:val="001B4DB0"/>
    <w:rsid w:val="001B72D8"/>
    <w:rsid w:val="001B7E45"/>
    <w:rsid w:val="001C022B"/>
    <w:rsid w:val="001C1ED8"/>
    <w:rsid w:val="001C213A"/>
    <w:rsid w:val="001C217E"/>
    <w:rsid w:val="001C329F"/>
    <w:rsid w:val="001C46E2"/>
    <w:rsid w:val="001C47D8"/>
    <w:rsid w:val="001C5CBA"/>
    <w:rsid w:val="001C5F99"/>
    <w:rsid w:val="001C771A"/>
    <w:rsid w:val="001D019D"/>
    <w:rsid w:val="001D1D92"/>
    <w:rsid w:val="001D3917"/>
    <w:rsid w:val="001D5319"/>
    <w:rsid w:val="001D65FE"/>
    <w:rsid w:val="001D6D9C"/>
    <w:rsid w:val="001D72F7"/>
    <w:rsid w:val="001D7589"/>
    <w:rsid w:val="001E0862"/>
    <w:rsid w:val="001E0D45"/>
    <w:rsid w:val="001E106D"/>
    <w:rsid w:val="001E2CB4"/>
    <w:rsid w:val="001E2D81"/>
    <w:rsid w:val="001E3500"/>
    <w:rsid w:val="001E3E79"/>
    <w:rsid w:val="001E4541"/>
    <w:rsid w:val="001E5F65"/>
    <w:rsid w:val="001E79F4"/>
    <w:rsid w:val="001F2473"/>
    <w:rsid w:val="001F2736"/>
    <w:rsid w:val="001F35FD"/>
    <w:rsid w:val="001F43A0"/>
    <w:rsid w:val="001F4FD3"/>
    <w:rsid w:val="001F563C"/>
    <w:rsid w:val="001F5B2A"/>
    <w:rsid w:val="001F5F1E"/>
    <w:rsid w:val="00200CF5"/>
    <w:rsid w:val="00202712"/>
    <w:rsid w:val="002038BD"/>
    <w:rsid w:val="00204515"/>
    <w:rsid w:val="00204C36"/>
    <w:rsid w:val="00206844"/>
    <w:rsid w:val="00207EB5"/>
    <w:rsid w:val="002106D3"/>
    <w:rsid w:val="002111DD"/>
    <w:rsid w:val="0021355E"/>
    <w:rsid w:val="002137A5"/>
    <w:rsid w:val="00214259"/>
    <w:rsid w:val="0021427A"/>
    <w:rsid w:val="0021451F"/>
    <w:rsid w:val="00214BFD"/>
    <w:rsid w:val="002151FA"/>
    <w:rsid w:val="002165E7"/>
    <w:rsid w:val="00216718"/>
    <w:rsid w:val="00217FA2"/>
    <w:rsid w:val="002214A4"/>
    <w:rsid w:val="00221D98"/>
    <w:rsid w:val="0022241D"/>
    <w:rsid w:val="00223119"/>
    <w:rsid w:val="0022436C"/>
    <w:rsid w:val="00224AC3"/>
    <w:rsid w:val="00226110"/>
    <w:rsid w:val="00230BD5"/>
    <w:rsid w:val="00232325"/>
    <w:rsid w:val="00233E01"/>
    <w:rsid w:val="0023499F"/>
    <w:rsid w:val="0024039D"/>
    <w:rsid w:val="002408E6"/>
    <w:rsid w:val="0024320D"/>
    <w:rsid w:val="00243372"/>
    <w:rsid w:val="00243B41"/>
    <w:rsid w:val="00244F67"/>
    <w:rsid w:val="002453FC"/>
    <w:rsid w:val="002458F7"/>
    <w:rsid w:val="00245BA6"/>
    <w:rsid w:val="00245F1C"/>
    <w:rsid w:val="00247096"/>
    <w:rsid w:val="0024738D"/>
    <w:rsid w:val="002477F5"/>
    <w:rsid w:val="00247F32"/>
    <w:rsid w:val="0025094E"/>
    <w:rsid w:val="00251147"/>
    <w:rsid w:val="002512CC"/>
    <w:rsid w:val="00251B79"/>
    <w:rsid w:val="00252E65"/>
    <w:rsid w:val="00253A29"/>
    <w:rsid w:val="00253DB8"/>
    <w:rsid w:val="00253F0B"/>
    <w:rsid w:val="00254394"/>
    <w:rsid w:val="00254585"/>
    <w:rsid w:val="0025570A"/>
    <w:rsid w:val="00256A80"/>
    <w:rsid w:val="00256E12"/>
    <w:rsid w:val="00260B4A"/>
    <w:rsid w:val="00261BBA"/>
    <w:rsid w:val="00261BF8"/>
    <w:rsid w:val="002624B7"/>
    <w:rsid w:val="0026276B"/>
    <w:rsid w:val="00262E12"/>
    <w:rsid w:val="00263AFF"/>
    <w:rsid w:val="00264C69"/>
    <w:rsid w:val="00264E2B"/>
    <w:rsid w:val="00266093"/>
    <w:rsid w:val="00266287"/>
    <w:rsid w:val="0026752B"/>
    <w:rsid w:val="0026771D"/>
    <w:rsid w:val="00270889"/>
    <w:rsid w:val="00270D06"/>
    <w:rsid w:val="00270DB6"/>
    <w:rsid w:val="0027186C"/>
    <w:rsid w:val="002724CA"/>
    <w:rsid w:val="00274357"/>
    <w:rsid w:val="00274688"/>
    <w:rsid w:val="0027496A"/>
    <w:rsid w:val="002755BA"/>
    <w:rsid w:val="00275CC9"/>
    <w:rsid w:val="00275D32"/>
    <w:rsid w:val="00276A5A"/>
    <w:rsid w:val="002811F7"/>
    <w:rsid w:val="002820F5"/>
    <w:rsid w:val="0028328C"/>
    <w:rsid w:val="002848CD"/>
    <w:rsid w:val="002866A6"/>
    <w:rsid w:val="00287011"/>
    <w:rsid w:val="002877AC"/>
    <w:rsid w:val="002878F0"/>
    <w:rsid w:val="0029188B"/>
    <w:rsid w:val="002918AB"/>
    <w:rsid w:val="00294E21"/>
    <w:rsid w:val="0029568B"/>
    <w:rsid w:val="00295A21"/>
    <w:rsid w:val="00295C59"/>
    <w:rsid w:val="002960C0"/>
    <w:rsid w:val="00296500"/>
    <w:rsid w:val="00296787"/>
    <w:rsid w:val="002A05F1"/>
    <w:rsid w:val="002A07F4"/>
    <w:rsid w:val="002A1877"/>
    <w:rsid w:val="002A4320"/>
    <w:rsid w:val="002A4E9E"/>
    <w:rsid w:val="002A53F3"/>
    <w:rsid w:val="002A62C5"/>
    <w:rsid w:val="002A7987"/>
    <w:rsid w:val="002B2448"/>
    <w:rsid w:val="002B264C"/>
    <w:rsid w:val="002B604B"/>
    <w:rsid w:val="002B6BEF"/>
    <w:rsid w:val="002B785C"/>
    <w:rsid w:val="002B7D72"/>
    <w:rsid w:val="002B7E5B"/>
    <w:rsid w:val="002C0529"/>
    <w:rsid w:val="002C08A9"/>
    <w:rsid w:val="002C0E0D"/>
    <w:rsid w:val="002C24C9"/>
    <w:rsid w:val="002C27E4"/>
    <w:rsid w:val="002C288F"/>
    <w:rsid w:val="002C31F1"/>
    <w:rsid w:val="002C37F3"/>
    <w:rsid w:val="002C383C"/>
    <w:rsid w:val="002C46B7"/>
    <w:rsid w:val="002C5380"/>
    <w:rsid w:val="002C7E7C"/>
    <w:rsid w:val="002D12DD"/>
    <w:rsid w:val="002D16C1"/>
    <w:rsid w:val="002D24C9"/>
    <w:rsid w:val="002D30FA"/>
    <w:rsid w:val="002D32D8"/>
    <w:rsid w:val="002D3332"/>
    <w:rsid w:val="002D3DA6"/>
    <w:rsid w:val="002D45FA"/>
    <w:rsid w:val="002D50DD"/>
    <w:rsid w:val="002D6965"/>
    <w:rsid w:val="002E08E4"/>
    <w:rsid w:val="002E113A"/>
    <w:rsid w:val="002E1783"/>
    <w:rsid w:val="002E1FBE"/>
    <w:rsid w:val="002E3061"/>
    <w:rsid w:val="002E38EB"/>
    <w:rsid w:val="002E463A"/>
    <w:rsid w:val="002E5325"/>
    <w:rsid w:val="002E6304"/>
    <w:rsid w:val="002E6980"/>
    <w:rsid w:val="002E710D"/>
    <w:rsid w:val="002E7C7F"/>
    <w:rsid w:val="002F054F"/>
    <w:rsid w:val="002F060F"/>
    <w:rsid w:val="002F1193"/>
    <w:rsid w:val="002F14E1"/>
    <w:rsid w:val="002F1559"/>
    <w:rsid w:val="002F29EB"/>
    <w:rsid w:val="002F3233"/>
    <w:rsid w:val="002F3281"/>
    <w:rsid w:val="002F40E2"/>
    <w:rsid w:val="002F652E"/>
    <w:rsid w:val="002F6D25"/>
    <w:rsid w:val="002F6FEC"/>
    <w:rsid w:val="002F7814"/>
    <w:rsid w:val="003007F9"/>
    <w:rsid w:val="003008F7"/>
    <w:rsid w:val="00301207"/>
    <w:rsid w:val="00302671"/>
    <w:rsid w:val="00303855"/>
    <w:rsid w:val="00303C51"/>
    <w:rsid w:val="003042B1"/>
    <w:rsid w:val="0030573D"/>
    <w:rsid w:val="0030644F"/>
    <w:rsid w:val="00306480"/>
    <w:rsid w:val="003064F2"/>
    <w:rsid w:val="00306EEC"/>
    <w:rsid w:val="00306F91"/>
    <w:rsid w:val="00306FE0"/>
    <w:rsid w:val="0030730D"/>
    <w:rsid w:val="00310174"/>
    <w:rsid w:val="003101C0"/>
    <w:rsid w:val="0031041E"/>
    <w:rsid w:val="00310B20"/>
    <w:rsid w:val="003112C9"/>
    <w:rsid w:val="00312963"/>
    <w:rsid w:val="00313F62"/>
    <w:rsid w:val="00314383"/>
    <w:rsid w:val="003144BF"/>
    <w:rsid w:val="003147F0"/>
    <w:rsid w:val="00314A1C"/>
    <w:rsid w:val="0031553B"/>
    <w:rsid w:val="00315BE8"/>
    <w:rsid w:val="00315C80"/>
    <w:rsid w:val="00315D2B"/>
    <w:rsid w:val="00316023"/>
    <w:rsid w:val="00316D9F"/>
    <w:rsid w:val="0031752D"/>
    <w:rsid w:val="0031765A"/>
    <w:rsid w:val="00320462"/>
    <w:rsid w:val="00320FB0"/>
    <w:rsid w:val="00321BCF"/>
    <w:rsid w:val="00322663"/>
    <w:rsid w:val="00322E7B"/>
    <w:rsid w:val="00323101"/>
    <w:rsid w:val="003249F6"/>
    <w:rsid w:val="00325A3B"/>
    <w:rsid w:val="003262CD"/>
    <w:rsid w:val="00326C0D"/>
    <w:rsid w:val="00331A0D"/>
    <w:rsid w:val="003328C2"/>
    <w:rsid w:val="00332E30"/>
    <w:rsid w:val="00335F5D"/>
    <w:rsid w:val="00337AD0"/>
    <w:rsid w:val="0034180F"/>
    <w:rsid w:val="00341818"/>
    <w:rsid w:val="0034222C"/>
    <w:rsid w:val="003424EF"/>
    <w:rsid w:val="003426F9"/>
    <w:rsid w:val="00342763"/>
    <w:rsid w:val="00342848"/>
    <w:rsid w:val="00342F5B"/>
    <w:rsid w:val="00343024"/>
    <w:rsid w:val="00344EBC"/>
    <w:rsid w:val="003454A0"/>
    <w:rsid w:val="003455A9"/>
    <w:rsid w:val="00345D1B"/>
    <w:rsid w:val="003462CA"/>
    <w:rsid w:val="00350F87"/>
    <w:rsid w:val="00353E5C"/>
    <w:rsid w:val="00354234"/>
    <w:rsid w:val="00356348"/>
    <w:rsid w:val="00356EE0"/>
    <w:rsid w:val="00356F1D"/>
    <w:rsid w:val="00357039"/>
    <w:rsid w:val="00360C76"/>
    <w:rsid w:val="00360CF3"/>
    <w:rsid w:val="003625BC"/>
    <w:rsid w:val="00362C59"/>
    <w:rsid w:val="00362DC0"/>
    <w:rsid w:val="00363A9C"/>
    <w:rsid w:val="00363E72"/>
    <w:rsid w:val="00364D6F"/>
    <w:rsid w:val="00365696"/>
    <w:rsid w:val="00365AA8"/>
    <w:rsid w:val="0037018D"/>
    <w:rsid w:val="00370348"/>
    <w:rsid w:val="00370428"/>
    <w:rsid w:val="00370608"/>
    <w:rsid w:val="0037169E"/>
    <w:rsid w:val="00371E5F"/>
    <w:rsid w:val="003722FF"/>
    <w:rsid w:val="0037339F"/>
    <w:rsid w:val="00373D9B"/>
    <w:rsid w:val="003745CD"/>
    <w:rsid w:val="00374B98"/>
    <w:rsid w:val="003760AC"/>
    <w:rsid w:val="0037739F"/>
    <w:rsid w:val="00377473"/>
    <w:rsid w:val="0038087D"/>
    <w:rsid w:val="003819F4"/>
    <w:rsid w:val="003820AD"/>
    <w:rsid w:val="00383004"/>
    <w:rsid w:val="00383113"/>
    <w:rsid w:val="0038458E"/>
    <w:rsid w:val="00385BF9"/>
    <w:rsid w:val="00385D6B"/>
    <w:rsid w:val="003862A6"/>
    <w:rsid w:val="00386708"/>
    <w:rsid w:val="00390F32"/>
    <w:rsid w:val="003927D5"/>
    <w:rsid w:val="00394A9E"/>
    <w:rsid w:val="003951A3"/>
    <w:rsid w:val="00396820"/>
    <w:rsid w:val="0039770C"/>
    <w:rsid w:val="00397A2B"/>
    <w:rsid w:val="00397F1E"/>
    <w:rsid w:val="003A01A0"/>
    <w:rsid w:val="003A0209"/>
    <w:rsid w:val="003A0CFD"/>
    <w:rsid w:val="003A201F"/>
    <w:rsid w:val="003A2C4D"/>
    <w:rsid w:val="003A3C58"/>
    <w:rsid w:val="003A52B5"/>
    <w:rsid w:val="003A5E8E"/>
    <w:rsid w:val="003A666A"/>
    <w:rsid w:val="003A6DE2"/>
    <w:rsid w:val="003A72B6"/>
    <w:rsid w:val="003A74C7"/>
    <w:rsid w:val="003A7C72"/>
    <w:rsid w:val="003B0292"/>
    <w:rsid w:val="003B02EB"/>
    <w:rsid w:val="003B0981"/>
    <w:rsid w:val="003B0FF7"/>
    <w:rsid w:val="003B1011"/>
    <w:rsid w:val="003B184B"/>
    <w:rsid w:val="003B1D0F"/>
    <w:rsid w:val="003B34BC"/>
    <w:rsid w:val="003B4257"/>
    <w:rsid w:val="003B42DC"/>
    <w:rsid w:val="003B4C75"/>
    <w:rsid w:val="003B4D24"/>
    <w:rsid w:val="003B55A9"/>
    <w:rsid w:val="003B5670"/>
    <w:rsid w:val="003C1F64"/>
    <w:rsid w:val="003C20C0"/>
    <w:rsid w:val="003C28AE"/>
    <w:rsid w:val="003C3A36"/>
    <w:rsid w:val="003C43BD"/>
    <w:rsid w:val="003C476F"/>
    <w:rsid w:val="003C4844"/>
    <w:rsid w:val="003C4970"/>
    <w:rsid w:val="003C5166"/>
    <w:rsid w:val="003C6685"/>
    <w:rsid w:val="003C74BB"/>
    <w:rsid w:val="003D0BF0"/>
    <w:rsid w:val="003D15C5"/>
    <w:rsid w:val="003D1AEF"/>
    <w:rsid w:val="003D1F78"/>
    <w:rsid w:val="003D2A2E"/>
    <w:rsid w:val="003D3ED5"/>
    <w:rsid w:val="003D4A3B"/>
    <w:rsid w:val="003D4CC6"/>
    <w:rsid w:val="003D613D"/>
    <w:rsid w:val="003D69EE"/>
    <w:rsid w:val="003D6FDE"/>
    <w:rsid w:val="003D7E48"/>
    <w:rsid w:val="003D7EA4"/>
    <w:rsid w:val="003D7FEB"/>
    <w:rsid w:val="003E0232"/>
    <w:rsid w:val="003E024B"/>
    <w:rsid w:val="003E0574"/>
    <w:rsid w:val="003E18F6"/>
    <w:rsid w:val="003E1910"/>
    <w:rsid w:val="003E2D68"/>
    <w:rsid w:val="003E2F74"/>
    <w:rsid w:val="003E35CD"/>
    <w:rsid w:val="003E3D85"/>
    <w:rsid w:val="003E3FB7"/>
    <w:rsid w:val="003E5321"/>
    <w:rsid w:val="003E5E13"/>
    <w:rsid w:val="003E6258"/>
    <w:rsid w:val="003E6B34"/>
    <w:rsid w:val="003E79CD"/>
    <w:rsid w:val="003E7AD2"/>
    <w:rsid w:val="003F1829"/>
    <w:rsid w:val="003F1D11"/>
    <w:rsid w:val="003F2389"/>
    <w:rsid w:val="003F2F10"/>
    <w:rsid w:val="003F6133"/>
    <w:rsid w:val="003F6C0D"/>
    <w:rsid w:val="003F6D75"/>
    <w:rsid w:val="003F6EDB"/>
    <w:rsid w:val="00400D59"/>
    <w:rsid w:val="00401CDC"/>
    <w:rsid w:val="004025A0"/>
    <w:rsid w:val="00402641"/>
    <w:rsid w:val="00402A4B"/>
    <w:rsid w:val="004049FC"/>
    <w:rsid w:val="00405D73"/>
    <w:rsid w:val="004068A2"/>
    <w:rsid w:val="004100D1"/>
    <w:rsid w:val="00410BF9"/>
    <w:rsid w:val="00411672"/>
    <w:rsid w:val="00413C12"/>
    <w:rsid w:val="004142E4"/>
    <w:rsid w:val="00414950"/>
    <w:rsid w:val="00415537"/>
    <w:rsid w:val="00416079"/>
    <w:rsid w:val="0041633D"/>
    <w:rsid w:val="00416565"/>
    <w:rsid w:val="00417795"/>
    <w:rsid w:val="00417C03"/>
    <w:rsid w:val="00420929"/>
    <w:rsid w:val="004216C7"/>
    <w:rsid w:val="00422232"/>
    <w:rsid w:val="00422BB5"/>
    <w:rsid w:val="00423B8F"/>
    <w:rsid w:val="004243EA"/>
    <w:rsid w:val="00424C31"/>
    <w:rsid w:val="004253DC"/>
    <w:rsid w:val="004259A0"/>
    <w:rsid w:val="0042654E"/>
    <w:rsid w:val="004265D7"/>
    <w:rsid w:val="00426A25"/>
    <w:rsid w:val="00426C79"/>
    <w:rsid w:val="00427654"/>
    <w:rsid w:val="00427941"/>
    <w:rsid w:val="0043026B"/>
    <w:rsid w:val="00430409"/>
    <w:rsid w:val="0043044F"/>
    <w:rsid w:val="00430646"/>
    <w:rsid w:val="0043066A"/>
    <w:rsid w:val="00431317"/>
    <w:rsid w:val="0043268B"/>
    <w:rsid w:val="004333E2"/>
    <w:rsid w:val="00433415"/>
    <w:rsid w:val="00433D2F"/>
    <w:rsid w:val="00436D41"/>
    <w:rsid w:val="00437843"/>
    <w:rsid w:val="00437C88"/>
    <w:rsid w:val="00440673"/>
    <w:rsid w:val="0044224C"/>
    <w:rsid w:val="00443121"/>
    <w:rsid w:val="00443C13"/>
    <w:rsid w:val="00444AF4"/>
    <w:rsid w:val="00445498"/>
    <w:rsid w:val="00445B96"/>
    <w:rsid w:val="004467D1"/>
    <w:rsid w:val="0044747D"/>
    <w:rsid w:val="0045128F"/>
    <w:rsid w:val="004514A3"/>
    <w:rsid w:val="0045285F"/>
    <w:rsid w:val="00452CC5"/>
    <w:rsid w:val="0045434D"/>
    <w:rsid w:val="0045504E"/>
    <w:rsid w:val="00455742"/>
    <w:rsid w:val="00455DD8"/>
    <w:rsid w:val="004564A8"/>
    <w:rsid w:val="004567B1"/>
    <w:rsid w:val="00456AA7"/>
    <w:rsid w:val="00457411"/>
    <w:rsid w:val="00457BFC"/>
    <w:rsid w:val="004601DF"/>
    <w:rsid w:val="00460515"/>
    <w:rsid w:val="0046060D"/>
    <w:rsid w:val="00461617"/>
    <w:rsid w:val="004616D0"/>
    <w:rsid w:val="00461C7F"/>
    <w:rsid w:val="00461D77"/>
    <w:rsid w:val="00462B2C"/>
    <w:rsid w:val="0046633A"/>
    <w:rsid w:val="004666A2"/>
    <w:rsid w:val="00467513"/>
    <w:rsid w:val="004678CE"/>
    <w:rsid w:val="00470A0D"/>
    <w:rsid w:val="00470A0E"/>
    <w:rsid w:val="00470B38"/>
    <w:rsid w:val="00471575"/>
    <w:rsid w:val="004718B8"/>
    <w:rsid w:val="00471C5C"/>
    <w:rsid w:val="004724CF"/>
    <w:rsid w:val="0047262D"/>
    <w:rsid w:val="00473469"/>
    <w:rsid w:val="00473DD8"/>
    <w:rsid w:val="00473F2C"/>
    <w:rsid w:val="0047457C"/>
    <w:rsid w:val="00474D6C"/>
    <w:rsid w:val="0047690A"/>
    <w:rsid w:val="00476C96"/>
    <w:rsid w:val="00476D99"/>
    <w:rsid w:val="00476E92"/>
    <w:rsid w:val="004771DB"/>
    <w:rsid w:val="00477DD1"/>
    <w:rsid w:val="0048001A"/>
    <w:rsid w:val="00480265"/>
    <w:rsid w:val="00482F55"/>
    <w:rsid w:val="00483832"/>
    <w:rsid w:val="00483BA8"/>
    <w:rsid w:val="00485399"/>
    <w:rsid w:val="0048551F"/>
    <w:rsid w:val="00485557"/>
    <w:rsid w:val="004865C5"/>
    <w:rsid w:val="0048710F"/>
    <w:rsid w:val="0049127F"/>
    <w:rsid w:val="00491568"/>
    <w:rsid w:val="00492B0D"/>
    <w:rsid w:val="00495BA4"/>
    <w:rsid w:val="0049670B"/>
    <w:rsid w:val="00496E0F"/>
    <w:rsid w:val="004970A0"/>
    <w:rsid w:val="00497CCA"/>
    <w:rsid w:val="004A114B"/>
    <w:rsid w:val="004A2BE6"/>
    <w:rsid w:val="004A3DF1"/>
    <w:rsid w:val="004A4221"/>
    <w:rsid w:val="004A4238"/>
    <w:rsid w:val="004A5136"/>
    <w:rsid w:val="004A6375"/>
    <w:rsid w:val="004A7407"/>
    <w:rsid w:val="004B0790"/>
    <w:rsid w:val="004B1220"/>
    <w:rsid w:val="004B1D01"/>
    <w:rsid w:val="004B2041"/>
    <w:rsid w:val="004B2199"/>
    <w:rsid w:val="004B2A44"/>
    <w:rsid w:val="004B31A8"/>
    <w:rsid w:val="004B33C3"/>
    <w:rsid w:val="004B69F9"/>
    <w:rsid w:val="004B7D0A"/>
    <w:rsid w:val="004C0240"/>
    <w:rsid w:val="004C072B"/>
    <w:rsid w:val="004C211E"/>
    <w:rsid w:val="004C2177"/>
    <w:rsid w:val="004C276D"/>
    <w:rsid w:val="004C2C07"/>
    <w:rsid w:val="004C3633"/>
    <w:rsid w:val="004C38C9"/>
    <w:rsid w:val="004C40FE"/>
    <w:rsid w:val="004C476E"/>
    <w:rsid w:val="004C5A8F"/>
    <w:rsid w:val="004C637A"/>
    <w:rsid w:val="004C6B77"/>
    <w:rsid w:val="004C7868"/>
    <w:rsid w:val="004D04C1"/>
    <w:rsid w:val="004D0DEB"/>
    <w:rsid w:val="004D0FD7"/>
    <w:rsid w:val="004D1DF3"/>
    <w:rsid w:val="004D45F2"/>
    <w:rsid w:val="004D4F1C"/>
    <w:rsid w:val="004D5B3C"/>
    <w:rsid w:val="004D5D23"/>
    <w:rsid w:val="004D60B3"/>
    <w:rsid w:val="004D62DC"/>
    <w:rsid w:val="004D6770"/>
    <w:rsid w:val="004D67E6"/>
    <w:rsid w:val="004D7927"/>
    <w:rsid w:val="004D7F2B"/>
    <w:rsid w:val="004E0C13"/>
    <w:rsid w:val="004E18F1"/>
    <w:rsid w:val="004E2138"/>
    <w:rsid w:val="004E2493"/>
    <w:rsid w:val="004E33C2"/>
    <w:rsid w:val="004E3BD3"/>
    <w:rsid w:val="004E3ED2"/>
    <w:rsid w:val="004E47B2"/>
    <w:rsid w:val="004E519C"/>
    <w:rsid w:val="004E5350"/>
    <w:rsid w:val="004E590F"/>
    <w:rsid w:val="004E5FFE"/>
    <w:rsid w:val="004E6247"/>
    <w:rsid w:val="004E6529"/>
    <w:rsid w:val="004E69FA"/>
    <w:rsid w:val="004E737B"/>
    <w:rsid w:val="004E7E28"/>
    <w:rsid w:val="004E7F5F"/>
    <w:rsid w:val="004F29B0"/>
    <w:rsid w:val="004F724F"/>
    <w:rsid w:val="004F74A3"/>
    <w:rsid w:val="004F7DE0"/>
    <w:rsid w:val="004F7EA2"/>
    <w:rsid w:val="00500055"/>
    <w:rsid w:val="00501D26"/>
    <w:rsid w:val="00501DB5"/>
    <w:rsid w:val="00501FFF"/>
    <w:rsid w:val="00502110"/>
    <w:rsid w:val="005022D0"/>
    <w:rsid w:val="005022D7"/>
    <w:rsid w:val="005072A0"/>
    <w:rsid w:val="00507788"/>
    <w:rsid w:val="005106F5"/>
    <w:rsid w:val="005107D0"/>
    <w:rsid w:val="00511373"/>
    <w:rsid w:val="005114E3"/>
    <w:rsid w:val="00511EAA"/>
    <w:rsid w:val="0051226F"/>
    <w:rsid w:val="005123B7"/>
    <w:rsid w:val="0051263E"/>
    <w:rsid w:val="00512F63"/>
    <w:rsid w:val="0051391E"/>
    <w:rsid w:val="00514F2C"/>
    <w:rsid w:val="0051531D"/>
    <w:rsid w:val="00516D17"/>
    <w:rsid w:val="00517061"/>
    <w:rsid w:val="0051717F"/>
    <w:rsid w:val="00517B01"/>
    <w:rsid w:val="00517EB2"/>
    <w:rsid w:val="00517FD0"/>
    <w:rsid w:val="00520ECE"/>
    <w:rsid w:val="00521063"/>
    <w:rsid w:val="005211D3"/>
    <w:rsid w:val="00521849"/>
    <w:rsid w:val="00522601"/>
    <w:rsid w:val="005228AE"/>
    <w:rsid w:val="005237FA"/>
    <w:rsid w:val="00523EBA"/>
    <w:rsid w:val="00523FC5"/>
    <w:rsid w:val="005245DA"/>
    <w:rsid w:val="0052494B"/>
    <w:rsid w:val="00524CAA"/>
    <w:rsid w:val="00524D37"/>
    <w:rsid w:val="005267EC"/>
    <w:rsid w:val="00526B7B"/>
    <w:rsid w:val="0052719B"/>
    <w:rsid w:val="0053036D"/>
    <w:rsid w:val="005326CF"/>
    <w:rsid w:val="0053273F"/>
    <w:rsid w:val="00533542"/>
    <w:rsid w:val="00533BDE"/>
    <w:rsid w:val="00534533"/>
    <w:rsid w:val="005348B1"/>
    <w:rsid w:val="00535306"/>
    <w:rsid w:val="0053554C"/>
    <w:rsid w:val="005401F5"/>
    <w:rsid w:val="005402BC"/>
    <w:rsid w:val="00540333"/>
    <w:rsid w:val="00540596"/>
    <w:rsid w:val="00540B85"/>
    <w:rsid w:val="0054131D"/>
    <w:rsid w:val="0054159A"/>
    <w:rsid w:val="00541840"/>
    <w:rsid w:val="0054354A"/>
    <w:rsid w:val="005438C5"/>
    <w:rsid w:val="00543A03"/>
    <w:rsid w:val="00544934"/>
    <w:rsid w:val="00545AB0"/>
    <w:rsid w:val="00546902"/>
    <w:rsid w:val="005474D2"/>
    <w:rsid w:val="00547DE3"/>
    <w:rsid w:val="00547E0B"/>
    <w:rsid w:val="00547FD2"/>
    <w:rsid w:val="00550872"/>
    <w:rsid w:val="00551FA4"/>
    <w:rsid w:val="00552E57"/>
    <w:rsid w:val="00554F21"/>
    <w:rsid w:val="00554F52"/>
    <w:rsid w:val="005563D3"/>
    <w:rsid w:val="005603BC"/>
    <w:rsid w:val="00560A4F"/>
    <w:rsid w:val="0056136B"/>
    <w:rsid w:val="0056193C"/>
    <w:rsid w:val="00561E7A"/>
    <w:rsid w:val="00562938"/>
    <w:rsid w:val="00562D2E"/>
    <w:rsid w:val="00563511"/>
    <w:rsid w:val="0056393C"/>
    <w:rsid w:val="00563F0E"/>
    <w:rsid w:val="00564972"/>
    <w:rsid w:val="00565AB1"/>
    <w:rsid w:val="00565EE8"/>
    <w:rsid w:val="00566F55"/>
    <w:rsid w:val="005675BE"/>
    <w:rsid w:val="005677A9"/>
    <w:rsid w:val="0057036C"/>
    <w:rsid w:val="005730EF"/>
    <w:rsid w:val="005764E0"/>
    <w:rsid w:val="005771A4"/>
    <w:rsid w:val="00577E17"/>
    <w:rsid w:val="00577FBE"/>
    <w:rsid w:val="005807A8"/>
    <w:rsid w:val="00580BD2"/>
    <w:rsid w:val="00581126"/>
    <w:rsid w:val="00581EC8"/>
    <w:rsid w:val="00582D45"/>
    <w:rsid w:val="00583447"/>
    <w:rsid w:val="005838D4"/>
    <w:rsid w:val="005840D3"/>
    <w:rsid w:val="00584DFB"/>
    <w:rsid w:val="00584E33"/>
    <w:rsid w:val="005866A2"/>
    <w:rsid w:val="00590913"/>
    <w:rsid w:val="00591651"/>
    <w:rsid w:val="0059194E"/>
    <w:rsid w:val="0059209E"/>
    <w:rsid w:val="005929AE"/>
    <w:rsid w:val="00592B13"/>
    <w:rsid w:val="00593B37"/>
    <w:rsid w:val="00593D72"/>
    <w:rsid w:val="00595791"/>
    <w:rsid w:val="00595BAF"/>
    <w:rsid w:val="00595C5D"/>
    <w:rsid w:val="00597800"/>
    <w:rsid w:val="00597D4E"/>
    <w:rsid w:val="00597F8E"/>
    <w:rsid w:val="005A0044"/>
    <w:rsid w:val="005A1190"/>
    <w:rsid w:val="005A2887"/>
    <w:rsid w:val="005A2FC7"/>
    <w:rsid w:val="005A32A7"/>
    <w:rsid w:val="005A34DD"/>
    <w:rsid w:val="005A55E3"/>
    <w:rsid w:val="005A5837"/>
    <w:rsid w:val="005A636F"/>
    <w:rsid w:val="005A6518"/>
    <w:rsid w:val="005A6D2D"/>
    <w:rsid w:val="005A6E59"/>
    <w:rsid w:val="005B05D1"/>
    <w:rsid w:val="005B1FB3"/>
    <w:rsid w:val="005B2F22"/>
    <w:rsid w:val="005B2F2A"/>
    <w:rsid w:val="005B3855"/>
    <w:rsid w:val="005B42E6"/>
    <w:rsid w:val="005B440C"/>
    <w:rsid w:val="005B53A4"/>
    <w:rsid w:val="005B6FBB"/>
    <w:rsid w:val="005B7683"/>
    <w:rsid w:val="005B777C"/>
    <w:rsid w:val="005B7BF1"/>
    <w:rsid w:val="005B7CE6"/>
    <w:rsid w:val="005C09DD"/>
    <w:rsid w:val="005C0A15"/>
    <w:rsid w:val="005C366F"/>
    <w:rsid w:val="005C3776"/>
    <w:rsid w:val="005C4948"/>
    <w:rsid w:val="005C54E7"/>
    <w:rsid w:val="005C54EA"/>
    <w:rsid w:val="005C5908"/>
    <w:rsid w:val="005C63B0"/>
    <w:rsid w:val="005C6731"/>
    <w:rsid w:val="005C6C3B"/>
    <w:rsid w:val="005D0AF4"/>
    <w:rsid w:val="005D17BD"/>
    <w:rsid w:val="005D1A98"/>
    <w:rsid w:val="005D2733"/>
    <w:rsid w:val="005D33DC"/>
    <w:rsid w:val="005D3A80"/>
    <w:rsid w:val="005D3CA3"/>
    <w:rsid w:val="005D4F65"/>
    <w:rsid w:val="005D542A"/>
    <w:rsid w:val="005D76F6"/>
    <w:rsid w:val="005D7DC9"/>
    <w:rsid w:val="005E044E"/>
    <w:rsid w:val="005E054D"/>
    <w:rsid w:val="005E0F00"/>
    <w:rsid w:val="005E1652"/>
    <w:rsid w:val="005E1F62"/>
    <w:rsid w:val="005E296B"/>
    <w:rsid w:val="005E3D38"/>
    <w:rsid w:val="005E489E"/>
    <w:rsid w:val="005E55C7"/>
    <w:rsid w:val="005E5A72"/>
    <w:rsid w:val="005E5B36"/>
    <w:rsid w:val="005E5C5D"/>
    <w:rsid w:val="005E660E"/>
    <w:rsid w:val="005F16C0"/>
    <w:rsid w:val="005F1F05"/>
    <w:rsid w:val="005F2B72"/>
    <w:rsid w:val="005F362B"/>
    <w:rsid w:val="005F44FD"/>
    <w:rsid w:val="005F5140"/>
    <w:rsid w:val="005F5481"/>
    <w:rsid w:val="005F62C3"/>
    <w:rsid w:val="005F7768"/>
    <w:rsid w:val="005F7ABC"/>
    <w:rsid w:val="005F7C7D"/>
    <w:rsid w:val="005F7DC3"/>
    <w:rsid w:val="00600402"/>
    <w:rsid w:val="00600886"/>
    <w:rsid w:val="00601595"/>
    <w:rsid w:val="0060234B"/>
    <w:rsid w:val="0060254F"/>
    <w:rsid w:val="00602BE0"/>
    <w:rsid w:val="00602EE7"/>
    <w:rsid w:val="00603EDA"/>
    <w:rsid w:val="006051D1"/>
    <w:rsid w:val="0060568E"/>
    <w:rsid w:val="006063E8"/>
    <w:rsid w:val="00606603"/>
    <w:rsid w:val="00606763"/>
    <w:rsid w:val="00606FB0"/>
    <w:rsid w:val="00607032"/>
    <w:rsid w:val="00607EBC"/>
    <w:rsid w:val="00607FF3"/>
    <w:rsid w:val="0061056B"/>
    <w:rsid w:val="006109A4"/>
    <w:rsid w:val="006113E0"/>
    <w:rsid w:val="00611E63"/>
    <w:rsid w:val="00612759"/>
    <w:rsid w:val="00612CBB"/>
    <w:rsid w:val="00614014"/>
    <w:rsid w:val="0061451F"/>
    <w:rsid w:val="00614BFD"/>
    <w:rsid w:val="006154D5"/>
    <w:rsid w:val="0061609B"/>
    <w:rsid w:val="00620034"/>
    <w:rsid w:val="006205F2"/>
    <w:rsid w:val="00620763"/>
    <w:rsid w:val="0062170F"/>
    <w:rsid w:val="00621A74"/>
    <w:rsid w:val="0062368A"/>
    <w:rsid w:val="00623B7E"/>
    <w:rsid w:val="00623CDA"/>
    <w:rsid w:val="0062406E"/>
    <w:rsid w:val="006240A2"/>
    <w:rsid w:val="006255D1"/>
    <w:rsid w:val="006261B0"/>
    <w:rsid w:val="006264FB"/>
    <w:rsid w:val="00630088"/>
    <w:rsid w:val="00631072"/>
    <w:rsid w:val="00632698"/>
    <w:rsid w:val="00633223"/>
    <w:rsid w:val="006334FC"/>
    <w:rsid w:val="00633D25"/>
    <w:rsid w:val="006340A9"/>
    <w:rsid w:val="00634DB2"/>
    <w:rsid w:val="00635EAA"/>
    <w:rsid w:val="00636591"/>
    <w:rsid w:val="00637237"/>
    <w:rsid w:val="00637A07"/>
    <w:rsid w:val="006419F1"/>
    <w:rsid w:val="00641A67"/>
    <w:rsid w:val="00641F52"/>
    <w:rsid w:val="006427FD"/>
    <w:rsid w:val="0064454D"/>
    <w:rsid w:val="006453B6"/>
    <w:rsid w:val="00645B28"/>
    <w:rsid w:val="0064672C"/>
    <w:rsid w:val="006472DE"/>
    <w:rsid w:val="00650CA0"/>
    <w:rsid w:val="006515BD"/>
    <w:rsid w:val="006517CD"/>
    <w:rsid w:val="006544B7"/>
    <w:rsid w:val="00654989"/>
    <w:rsid w:val="00654CC2"/>
    <w:rsid w:val="0065523F"/>
    <w:rsid w:val="00655574"/>
    <w:rsid w:val="00656872"/>
    <w:rsid w:val="00657681"/>
    <w:rsid w:val="00657F31"/>
    <w:rsid w:val="0066162F"/>
    <w:rsid w:val="00661ADB"/>
    <w:rsid w:val="006637DA"/>
    <w:rsid w:val="006644C3"/>
    <w:rsid w:val="00664934"/>
    <w:rsid w:val="0066519C"/>
    <w:rsid w:val="00665C78"/>
    <w:rsid w:val="00665C83"/>
    <w:rsid w:val="006667F9"/>
    <w:rsid w:val="0066726F"/>
    <w:rsid w:val="00667411"/>
    <w:rsid w:val="00667511"/>
    <w:rsid w:val="00667C50"/>
    <w:rsid w:val="00670D5B"/>
    <w:rsid w:val="00671982"/>
    <w:rsid w:val="00671D60"/>
    <w:rsid w:val="00671FF6"/>
    <w:rsid w:val="006721B1"/>
    <w:rsid w:val="00672F51"/>
    <w:rsid w:val="00673806"/>
    <w:rsid w:val="00674390"/>
    <w:rsid w:val="00674DE2"/>
    <w:rsid w:val="00675CA9"/>
    <w:rsid w:val="006763B0"/>
    <w:rsid w:val="0067672D"/>
    <w:rsid w:val="006770A5"/>
    <w:rsid w:val="00680153"/>
    <w:rsid w:val="00680208"/>
    <w:rsid w:val="00680790"/>
    <w:rsid w:val="0068155D"/>
    <w:rsid w:val="006823B9"/>
    <w:rsid w:val="006825A2"/>
    <w:rsid w:val="006829BB"/>
    <w:rsid w:val="00683FCE"/>
    <w:rsid w:val="00685AB4"/>
    <w:rsid w:val="00686115"/>
    <w:rsid w:val="0068702D"/>
    <w:rsid w:val="00690AF2"/>
    <w:rsid w:val="00690FB6"/>
    <w:rsid w:val="00691514"/>
    <w:rsid w:val="00691FA1"/>
    <w:rsid w:val="006929E4"/>
    <w:rsid w:val="00692AE2"/>
    <w:rsid w:val="006940D3"/>
    <w:rsid w:val="00695B29"/>
    <w:rsid w:val="00695D67"/>
    <w:rsid w:val="00696265"/>
    <w:rsid w:val="00696573"/>
    <w:rsid w:val="00696C1D"/>
    <w:rsid w:val="00696FA7"/>
    <w:rsid w:val="006A039B"/>
    <w:rsid w:val="006A08A9"/>
    <w:rsid w:val="006A1A71"/>
    <w:rsid w:val="006A27D7"/>
    <w:rsid w:val="006A2E0A"/>
    <w:rsid w:val="006A2E3C"/>
    <w:rsid w:val="006A3C82"/>
    <w:rsid w:val="006A3D91"/>
    <w:rsid w:val="006A4962"/>
    <w:rsid w:val="006A4B28"/>
    <w:rsid w:val="006A4DDE"/>
    <w:rsid w:val="006A5274"/>
    <w:rsid w:val="006A7B20"/>
    <w:rsid w:val="006B0059"/>
    <w:rsid w:val="006B02E9"/>
    <w:rsid w:val="006B0595"/>
    <w:rsid w:val="006B100C"/>
    <w:rsid w:val="006B2069"/>
    <w:rsid w:val="006B2881"/>
    <w:rsid w:val="006B2AED"/>
    <w:rsid w:val="006B2E10"/>
    <w:rsid w:val="006B42B9"/>
    <w:rsid w:val="006B4DD7"/>
    <w:rsid w:val="006B5536"/>
    <w:rsid w:val="006B59EE"/>
    <w:rsid w:val="006B641B"/>
    <w:rsid w:val="006C05F0"/>
    <w:rsid w:val="006C1FA2"/>
    <w:rsid w:val="006C257C"/>
    <w:rsid w:val="006C2E7D"/>
    <w:rsid w:val="006C516E"/>
    <w:rsid w:val="006C704D"/>
    <w:rsid w:val="006C70C6"/>
    <w:rsid w:val="006C743A"/>
    <w:rsid w:val="006D14D2"/>
    <w:rsid w:val="006D19A5"/>
    <w:rsid w:val="006D19E5"/>
    <w:rsid w:val="006D1EE9"/>
    <w:rsid w:val="006D2539"/>
    <w:rsid w:val="006D281F"/>
    <w:rsid w:val="006D2CCE"/>
    <w:rsid w:val="006D44E0"/>
    <w:rsid w:val="006D4D69"/>
    <w:rsid w:val="006D5064"/>
    <w:rsid w:val="006D63ED"/>
    <w:rsid w:val="006D648A"/>
    <w:rsid w:val="006D6831"/>
    <w:rsid w:val="006E0212"/>
    <w:rsid w:val="006E05D6"/>
    <w:rsid w:val="006E0A61"/>
    <w:rsid w:val="006E1126"/>
    <w:rsid w:val="006E18DC"/>
    <w:rsid w:val="006E33CD"/>
    <w:rsid w:val="006E4E89"/>
    <w:rsid w:val="006E55C4"/>
    <w:rsid w:val="006E5750"/>
    <w:rsid w:val="006E5EBD"/>
    <w:rsid w:val="006E7EF6"/>
    <w:rsid w:val="006F039D"/>
    <w:rsid w:val="006F03B2"/>
    <w:rsid w:val="006F18F0"/>
    <w:rsid w:val="006F1B97"/>
    <w:rsid w:val="006F2333"/>
    <w:rsid w:val="006F23C2"/>
    <w:rsid w:val="006F24F5"/>
    <w:rsid w:val="006F26D9"/>
    <w:rsid w:val="006F2DED"/>
    <w:rsid w:val="006F3125"/>
    <w:rsid w:val="006F3843"/>
    <w:rsid w:val="006F3D88"/>
    <w:rsid w:val="006F40BB"/>
    <w:rsid w:val="006F49CC"/>
    <w:rsid w:val="006F6F5D"/>
    <w:rsid w:val="006F70A2"/>
    <w:rsid w:val="00700054"/>
    <w:rsid w:val="007006FB"/>
    <w:rsid w:val="007010E2"/>
    <w:rsid w:val="007025FE"/>
    <w:rsid w:val="0070302E"/>
    <w:rsid w:val="0070459D"/>
    <w:rsid w:val="0070482F"/>
    <w:rsid w:val="00704B10"/>
    <w:rsid w:val="00704B17"/>
    <w:rsid w:val="0070527A"/>
    <w:rsid w:val="00706DCC"/>
    <w:rsid w:val="00707132"/>
    <w:rsid w:val="007071DD"/>
    <w:rsid w:val="007071E0"/>
    <w:rsid w:val="00707387"/>
    <w:rsid w:val="00711B60"/>
    <w:rsid w:val="00711DDD"/>
    <w:rsid w:val="0071442D"/>
    <w:rsid w:val="00714EA2"/>
    <w:rsid w:val="00715573"/>
    <w:rsid w:val="007167C5"/>
    <w:rsid w:val="00720D01"/>
    <w:rsid w:val="007218A5"/>
    <w:rsid w:val="00721E1D"/>
    <w:rsid w:val="00722E91"/>
    <w:rsid w:val="00724135"/>
    <w:rsid w:val="00724829"/>
    <w:rsid w:val="00724A82"/>
    <w:rsid w:val="00726558"/>
    <w:rsid w:val="00726E13"/>
    <w:rsid w:val="00727B6F"/>
    <w:rsid w:val="00727BF7"/>
    <w:rsid w:val="00727FAA"/>
    <w:rsid w:val="00730150"/>
    <w:rsid w:val="0073150D"/>
    <w:rsid w:val="00732144"/>
    <w:rsid w:val="00732F43"/>
    <w:rsid w:val="00734E0B"/>
    <w:rsid w:val="007350CE"/>
    <w:rsid w:val="0073610C"/>
    <w:rsid w:val="0073667A"/>
    <w:rsid w:val="0073691F"/>
    <w:rsid w:val="00736B20"/>
    <w:rsid w:val="00737E28"/>
    <w:rsid w:val="007413DA"/>
    <w:rsid w:val="007437F3"/>
    <w:rsid w:val="00743C1F"/>
    <w:rsid w:val="007440FB"/>
    <w:rsid w:val="00744F15"/>
    <w:rsid w:val="0074517A"/>
    <w:rsid w:val="00746480"/>
    <w:rsid w:val="00746921"/>
    <w:rsid w:val="00750329"/>
    <w:rsid w:val="00750F91"/>
    <w:rsid w:val="00750F9D"/>
    <w:rsid w:val="007521AC"/>
    <w:rsid w:val="00753A32"/>
    <w:rsid w:val="00757590"/>
    <w:rsid w:val="00760232"/>
    <w:rsid w:val="00760712"/>
    <w:rsid w:val="00760FA5"/>
    <w:rsid w:val="007612AC"/>
    <w:rsid w:val="00761461"/>
    <w:rsid w:val="00761A6C"/>
    <w:rsid w:val="00761CF4"/>
    <w:rsid w:val="00762B8C"/>
    <w:rsid w:val="007631AB"/>
    <w:rsid w:val="00763B7F"/>
    <w:rsid w:val="00764B2F"/>
    <w:rsid w:val="00764E2E"/>
    <w:rsid w:val="00765001"/>
    <w:rsid w:val="007655F4"/>
    <w:rsid w:val="007659DF"/>
    <w:rsid w:val="007673B6"/>
    <w:rsid w:val="00767703"/>
    <w:rsid w:val="00770089"/>
    <w:rsid w:val="00770623"/>
    <w:rsid w:val="0077080C"/>
    <w:rsid w:val="007715C2"/>
    <w:rsid w:val="00771CC1"/>
    <w:rsid w:val="007732B0"/>
    <w:rsid w:val="007763DA"/>
    <w:rsid w:val="00776FF0"/>
    <w:rsid w:val="00777829"/>
    <w:rsid w:val="00780522"/>
    <w:rsid w:val="007813D4"/>
    <w:rsid w:val="00781B4E"/>
    <w:rsid w:val="007821C5"/>
    <w:rsid w:val="00782AB8"/>
    <w:rsid w:val="0078374A"/>
    <w:rsid w:val="00784092"/>
    <w:rsid w:val="00784A0F"/>
    <w:rsid w:val="007853F6"/>
    <w:rsid w:val="00786364"/>
    <w:rsid w:val="0078683D"/>
    <w:rsid w:val="00786BAF"/>
    <w:rsid w:val="00786DE3"/>
    <w:rsid w:val="00786E56"/>
    <w:rsid w:val="00787846"/>
    <w:rsid w:val="00790437"/>
    <w:rsid w:val="007919F4"/>
    <w:rsid w:val="00792402"/>
    <w:rsid w:val="007924B3"/>
    <w:rsid w:val="00794933"/>
    <w:rsid w:val="007964F0"/>
    <w:rsid w:val="007966DD"/>
    <w:rsid w:val="007A095D"/>
    <w:rsid w:val="007A1072"/>
    <w:rsid w:val="007A1B13"/>
    <w:rsid w:val="007A337D"/>
    <w:rsid w:val="007A445F"/>
    <w:rsid w:val="007A5AE8"/>
    <w:rsid w:val="007A79CD"/>
    <w:rsid w:val="007A7A06"/>
    <w:rsid w:val="007A7F47"/>
    <w:rsid w:val="007B15CB"/>
    <w:rsid w:val="007B17AF"/>
    <w:rsid w:val="007B206C"/>
    <w:rsid w:val="007B24ED"/>
    <w:rsid w:val="007B4522"/>
    <w:rsid w:val="007B5165"/>
    <w:rsid w:val="007B5279"/>
    <w:rsid w:val="007B5343"/>
    <w:rsid w:val="007B607F"/>
    <w:rsid w:val="007B65DB"/>
    <w:rsid w:val="007B6CB8"/>
    <w:rsid w:val="007B7292"/>
    <w:rsid w:val="007B7745"/>
    <w:rsid w:val="007B77F7"/>
    <w:rsid w:val="007B7C80"/>
    <w:rsid w:val="007C017C"/>
    <w:rsid w:val="007C0AC7"/>
    <w:rsid w:val="007C1AF3"/>
    <w:rsid w:val="007C2005"/>
    <w:rsid w:val="007C25EB"/>
    <w:rsid w:val="007C2AFE"/>
    <w:rsid w:val="007C3F11"/>
    <w:rsid w:val="007C42F1"/>
    <w:rsid w:val="007C437E"/>
    <w:rsid w:val="007C651E"/>
    <w:rsid w:val="007D1F47"/>
    <w:rsid w:val="007D220A"/>
    <w:rsid w:val="007D277E"/>
    <w:rsid w:val="007D38B9"/>
    <w:rsid w:val="007D4921"/>
    <w:rsid w:val="007D50D2"/>
    <w:rsid w:val="007D5105"/>
    <w:rsid w:val="007D5B6F"/>
    <w:rsid w:val="007D7EEC"/>
    <w:rsid w:val="007E09AD"/>
    <w:rsid w:val="007E5A3F"/>
    <w:rsid w:val="007E61C7"/>
    <w:rsid w:val="007E6934"/>
    <w:rsid w:val="007E6D35"/>
    <w:rsid w:val="007E77CC"/>
    <w:rsid w:val="007E794C"/>
    <w:rsid w:val="007E7D38"/>
    <w:rsid w:val="007F0C16"/>
    <w:rsid w:val="007F1C95"/>
    <w:rsid w:val="007F2011"/>
    <w:rsid w:val="007F2103"/>
    <w:rsid w:val="007F29A9"/>
    <w:rsid w:val="007F2D0A"/>
    <w:rsid w:val="007F329C"/>
    <w:rsid w:val="007F383C"/>
    <w:rsid w:val="007F3ED0"/>
    <w:rsid w:val="007F4754"/>
    <w:rsid w:val="007F496A"/>
    <w:rsid w:val="007F4A70"/>
    <w:rsid w:val="007F578C"/>
    <w:rsid w:val="007F5D3E"/>
    <w:rsid w:val="007F5F41"/>
    <w:rsid w:val="007F65A7"/>
    <w:rsid w:val="00800497"/>
    <w:rsid w:val="008006B5"/>
    <w:rsid w:val="0080150F"/>
    <w:rsid w:val="00801D00"/>
    <w:rsid w:val="00805BD6"/>
    <w:rsid w:val="00807C9C"/>
    <w:rsid w:val="00810306"/>
    <w:rsid w:val="0081030C"/>
    <w:rsid w:val="008108A0"/>
    <w:rsid w:val="00811666"/>
    <w:rsid w:val="00811EB7"/>
    <w:rsid w:val="00812619"/>
    <w:rsid w:val="0081312B"/>
    <w:rsid w:val="0081479B"/>
    <w:rsid w:val="00814917"/>
    <w:rsid w:val="00814DD4"/>
    <w:rsid w:val="00815E25"/>
    <w:rsid w:val="00816E7F"/>
    <w:rsid w:val="008173BB"/>
    <w:rsid w:val="0081795F"/>
    <w:rsid w:val="0082009C"/>
    <w:rsid w:val="0082038D"/>
    <w:rsid w:val="00820CBF"/>
    <w:rsid w:val="00820DA2"/>
    <w:rsid w:val="00821A9D"/>
    <w:rsid w:val="00821BC2"/>
    <w:rsid w:val="00822F4C"/>
    <w:rsid w:val="00823080"/>
    <w:rsid w:val="008232FB"/>
    <w:rsid w:val="00823591"/>
    <w:rsid w:val="0082477D"/>
    <w:rsid w:val="008247A2"/>
    <w:rsid w:val="00824942"/>
    <w:rsid w:val="00824B8F"/>
    <w:rsid w:val="008270CC"/>
    <w:rsid w:val="00827350"/>
    <w:rsid w:val="0082765D"/>
    <w:rsid w:val="008276D1"/>
    <w:rsid w:val="008303BF"/>
    <w:rsid w:val="00830963"/>
    <w:rsid w:val="008317AD"/>
    <w:rsid w:val="00831E1F"/>
    <w:rsid w:val="0083252D"/>
    <w:rsid w:val="008338C9"/>
    <w:rsid w:val="00833BFE"/>
    <w:rsid w:val="00834452"/>
    <w:rsid w:val="008355E0"/>
    <w:rsid w:val="008355EE"/>
    <w:rsid w:val="00835F53"/>
    <w:rsid w:val="0083632B"/>
    <w:rsid w:val="00837079"/>
    <w:rsid w:val="008370B3"/>
    <w:rsid w:val="00840ECB"/>
    <w:rsid w:val="00843F70"/>
    <w:rsid w:val="008456BD"/>
    <w:rsid w:val="00845D95"/>
    <w:rsid w:val="008464C3"/>
    <w:rsid w:val="00846643"/>
    <w:rsid w:val="00851A11"/>
    <w:rsid w:val="0085239E"/>
    <w:rsid w:val="00852979"/>
    <w:rsid w:val="008537B6"/>
    <w:rsid w:val="008549C0"/>
    <w:rsid w:val="008555DD"/>
    <w:rsid w:val="008566B1"/>
    <w:rsid w:val="008570D4"/>
    <w:rsid w:val="008609EA"/>
    <w:rsid w:val="008633EA"/>
    <w:rsid w:val="008634FD"/>
    <w:rsid w:val="00864EE7"/>
    <w:rsid w:val="00865791"/>
    <w:rsid w:val="00865B3A"/>
    <w:rsid w:val="00866E5E"/>
    <w:rsid w:val="00867E0E"/>
    <w:rsid w:val="008703EB"/>
    <w:rsid w:val="008715BD"/>
    <w:rsid w:val="008725BC"/>
    <w:rsid w:val="008725DF"/>
    <w:rsid w:val="008726D2"/>
    <w:rsid w:val="0087366D"/>
    <w:rsid w:val="008743BA"/>
    <w:rsid w:val="00875F0F"/>
    <w:rsid w:val="00877485"/>
    <w:rsid w:val="00877EEE"/>
    <w:rsid w:val="0088080B"/>
    <w:rsid w:val="00880952"/>
    <w:rsid w:val="00880E70"/>
    <w:rsid w:val="00881889"/>
    <w:rsid w:val="00881F5D"/>
    <w:rsid w:val="00882317"/>
    <w:rsid w:val="00882492"/>
    <w:rsid w:val="00882BF8"/>
    <w:rsid w:val="00883014"/>
    <w:rsid w:val="00883AF8"/>
    <w:rsid w:val="00884729"/>
    <w:rsid w:val="00884C8F"/>
    <w:rsid w:val="00885AAC"/>
    <w:rsid w:val="00885D46"/>
    <w:rsid w:val="00886486"/>
    <w:rsid w:val="008868E1"/>
    <w:rsid w:val="00886B81"/>
    <w:rsid w:val="00887028"/>
    <w:rsid w:val="00887576"/>
    <w:rsid w:val="0089077B"/>
    <w:rsid w:val="008908C6"/>
    <w:rsid w:val="00890D3D"/>
    <w:rsid w:val="00890EC1"/>
    <w:rsid w:val="00891410"/>
    <w:rsid w:val="008916A9"/>
    <w:rsid w:val="0089173D"/>
    <w:rsid w:val="008932EA"/>
    <w:rsid w:val="0089361D"/>
    <w:rsid w:val="00893AA7"/>
    <w:rsid w:val="00893C32"/>
    <w:rsid w:val="00893E43"/>
    <w:rsid w:val="008940A6"/>
    <w:rsid w:val="008943AD"/>
    <w:rsid w:val="0089504D"/>
    <w:rsid w:val="0089534E"/>
    <w:rsid w:val="00895E70"/>
    <w:rsid w:val="00896544"/>
    <w:rsid w:val="00896BFA"/>
    <w:rsid w:val="0089716C"/>
    <w:rsid w:val="008A0071"/>
    <w:rsid w:val="008A1BFD"/>
    <w:rsid w:val="008A36AE"/>
    <w:rsid w:val="008A387C"/>
    <w:rsid w:val="008A3B2A"/>
    <w:rsid w:val="008A4110"/>
    <w:rsid w:val="008A4AF5"/>
    <w:rsid w:val="008A4C99"/>
    <w:rsid w:val="008A4E32"/>
    <w:rsid w:val="008A5C69"/>
    <w:rsid w:val="008A6FA4"/>
    <w:rsid w:val="008A71FB"/>
    <w:rsid w:val="008A7ED5"/>
    <w:rsid w:val="008B3184"/>
    <w:rsid w:val="008B358A"/>
    <w:rsid w:val="008B3A75"/>
    <w:rsid w:val="008B5ABF"/>
    <w:rsid w:val="008B5CB6"/>
    <w:rsid w:val="008B62CB"/>
    <w:rsid w:val="008B69E0"/>
    <w:rsid w:val="008B7556"/>
    <w:rsid w:val="008C01D2"/>
    <w:rsid w:val="008C0391"/>
    <w:rsid w:val="008C2842"/>
    <w:rsid w:val="008C3494"/>
    <w:rsid w:val="008C3801"/>
    <w:rsid w:val="008C3B87"/>
    <w:rsid w:val="008C48B2"/>
    <w:rsid w:val="008C48E1"/>
    <w:rsid w:val="008C4A27"/>
    <w:rsid w:val="008C4AAE"/>
    <w:rsid w:val="008C5BB9"/>
    <w:rsid w:val="008C67FB"/>
    <w:rsid w:val="008C689D"/>
    <w:rsid w:val="008C6BC8"/>
    <w:rsid w:val="008D0317"/>
    <w:rsid w:val="008D05FA"/>
    <w:rsid w:val="008D0C24"/>
    <w:rsid w:val="008D0F00"/>
    <w:rsid w:val="008D1198"/>
    <w:rsid w:val="008D141A"/>
    <w:rsid w:val="008D15E0"/>
    <w:rsid w:val="008D1B53"/>
    <w:rsid w:val="008D1F48"/>
    <w:rsid w:val="008D1FBC"/>
    <w:rsid w:val="008D4904"/>
    <w:rsid w:val="008D5934"/>
    <w:rsid w:val="008E1B4B"/>
    <w:rsid w:val="008E1D70"/>
    <w:rsid w:val="008E1DB3"/>
    <w:rsid w:val="008E2BAD"/>
    <w:rsid w:val="008E307C"/>
    <w:rsid w:val="008E36E2"/>
    <w:rsid w:val="008E3743"/>
    <w:rsid w:val="008E56A8"/>
    <w:rsid w:val="008E6938"/>
    <w:rsid w:val="008E6B73"/>
    <w:rsid w:val="008E7171"/>
    <w:rsid w:val="008F0DD1"/>
    <w:rsid w:val="008F1601"/>
    <w:rsid w:val="008F374E"/>
    <w:rsid w:val="008F44E5"/>
    <w:rsid w:val="008F45FE"/>
    <w:rsid w:val="008F4740"/>
    <w:rsid w:val="008F5398"/>
    <w:rsid w:val="008F5C22"/>
    <w:rsid w:val="008F7381"/>
    <w:rsid w:val="008F7482"/>
    <w:rsid w:val="008F7FA0"/>
    <w:rsid w:val="009007B6"/>
    <w:rsid w:val="00900C72"/>
    <w:rsid w:val="00902CF8"/>
    <w:rsid w:val="00902D55"/>
    <w:rsid w:val="00903272"/>
    <w:rsid w:val="009042C8"/>
    <w:rsid w:val="00904415"/>
    <w:rsid w:val="00905400"/>
    <w:rsid w:val="00905F7C"/>
    <w:rsid w:val="00906B82"/>
    <w:rsid w:val="00907334"/>
    <w:rsid w:val="0090778E"/>
    <w:rsid w:val="00910B0D"/>
    <w:rsid w:val="00912430"/>
    <w:rsid w:val="009124AF"/>
    <w:rsid w:val="00915B05"/>
    <w:rsid w:val="00915B4B"/>
    <w:rsid w:val="00916274"/>
    <w:rsid w:val="00916F66"/>
    <w:rsid w:val="00917AEE"/>
    <w:rsid w:val="00917CD3"/>
    <w:rsid w:val="009204C3"/>
    <w:rsid w:val="009205F7"/>
    <w:rsid w:val="00920D30"/>
    <w:rsid w:val="009214BF"/>
    <w:rsid w:val="00921679"/>
    <w:rsid w:val="0092193C"/>
    <w:rsid w:val="0092289F"/>
    <w:rsid w:val="00922DEC"/>
    <w:rsid w:val="00923665"/>
    <w:rsid w:val="00923772"/>
    <w:rsid w:val="00923A49"/>
    <w:rsid w:val="00923EEA"/>
    <w:rsid w:val="00924171"/>
    <w:rsid w:val="0092417B"/>
    <w:rsid w:val="009244F8"/>
    <w:rsid w:val="00925135"/>
    <w:rsid w:val="00925B67"/>
    <w:rsid w:val="00930304"/>
    <w:rsid w:val="00931301"/>
    <w:rsid w:val="0093280C"/>
    <w:rsid w:val="00932C4E"/>
    <w:rsid w:val="00935AA7"/>
    <w:rsid w:val="00935C92"/>
    <w:rsid w:val="009400F2"/>
    <w:rsid w:val="00940A57"/>
    <w:rsid w:val="00941B4B"/>
    <w:rsid w:val="00941BE2"/>
    <w:rsid w:val="00941CEF"/>
    <w:rsid w:val="00942C69"/>
    <w:rsid w:val="0094316C"/>
    <w:rsid w:val="009438FD"/>
    <w:rsid w:val="009456E2"/>
    <w:rsid w:val="009456F5"/>
    <w:rsid w:val="0094592F"/>
    <w:rsid w:val="00947675"/>
    <w:rsid w:val="00947F00"/>
    <w:rsid w:val="009508B9"/>
    <w:rsid w:val="009509E2"/>
    <w:rsid w:val="00950AE4"/>
    <w:rsid w:val="00950E9C"/>
    <w:rsid w:val="00951595"/>
    <w:rsid w:val="0095177F"/>
    <w:rsid w:val="00951F7A"/>
    <w:rsid w:val="00954D08"/>
    <w:rsid w:val="00955309"/>
    <w:rsid w:val="0095541C"/>
    <w:rsid w:val="00955748"/>
    <w:rsid w:val="0095588B"/>
    <w:rsid w:val="00955AF6"/>
    <w:rsid w:val="00957F65"/>
    <w:rsid w:val="00960099"/>
    <w:rsid w:val="009606E6"/>
    <w:rsid w:val="0096078A"/>
    <w:rsid w:val="00961093"/>
    <w:rsid w:val="00961DC9"/>
    <w:rsid w:val="0096263E"/>
    <w:rsid w:val="00962D41"/>
    <w:rsid w:val="00963E61"/>
    <w:rsid w:val="00964DE4"/>
    <w:rsid w:val="009658AD"/>
    <w:rsid w:val="0096601B"/>
    <w:rsid w:val="0096621F"/>
    <w:rsid w:val="00966273"/>
    <w:rsid w:val="00966B74"/>
    <w:rsid w:val="009679D1"/>
    <w:rsid w:val="00970650"/>
    <w:rsid w:val="009714FC"/>
    <w:rsid w:val="00971589"/>
    <w:rsid w:val="009727E0"/>
    <w:rsid w:val="00972B5F"/>
    <w:rsid w:val="00973332"/>
    <w:rsid w:val="00974675"/>
    <w:rsid w:val="00974CA6"/>
    <w:rsid w:val="009756B0"/>
    <w:rsid w:val="009765BC"/>
    <w:rsid w:val="00976D1C"/>
    <w:rsid w:val="009771DE"/>
    <w:rsid w:val="00977D56"/>
    <w:rsid w:val="00980792"/>
    <w:rsid w:val="00980884"/>
    <w:rsid w:val="00980F3F"/>
    <w:rsid w:val="00981926"/>
    <w:rsid w:val="00981C70"/>
    <w:rsid w:val="00981FC1"/>
    <w:rsid w:val="009820B5"/>
    <w:rsid w:val="00982686"/>
    <w:rsid w:val="00983535"/>
    <w:rsid w:val="009839C9"/>
    <w:rsid w:val="00983E1A"/>
    <w:rsid w:val="00984D04"/>
    <w:rsid w:val="00985F16"/>
    <w:rsid w:val="0099094E"/>
    <w:rsid w:val="00990C66"/>
    <w:rsid w:val="00990E42"/>
    <w:rsid w:val="009914BB"/>
    <w:rsid w:val="00991938"/>
    <w:rsid w:val="00991FE0"/>
    <w:rsid w:val="00992E21"/>
    <w:rsid w:val="00993A01"/>
    <w:rsid w:val="009955C5"/>
    <w:rsid w:val="009955D0"/>
    <w:rsid w:val="00996373"/>
    <w:rsid w:val="00996DFF"/>
    <w:rsid w:val="00997767"/>
    <w:rsid w:val="009A08AE"/>
    <w:rsid w:val="009A13E0"/>
    <w:rsid w:val="009A18A4"/>
    <w:rsid w:val="009A1E6E"/>
    <w:rsid w:val="009A1F59"/>
    <w:rsid w:val="009A2150"/>
    <w:rsid w:val="009A2971"/>
    <w:rsid w:val="009A31A5"/>
    <w:rsid w:val="009A34A8"/>
    <w:rsid w:val="009A3B68"/>
    <w:rsid w:val="009A4DBE"/>
    <w:rsid w:val="009A5570"/>
    <w:rsid w:val="009A569B"/>
    <w:rsid w:val="009A5B0B"/>
    <w:rsid w:val="009A5F1B"/>
    <w:rsid w:val="009B419C"/>
    <w:rsid w:val="009B4823"/>
    <w:rsid w:val="009B49D0"/>
    <w:rsid w:val="009B4CDD"/>
    <w:rsid w:val="009B4EC2"/>
    <w:rsid w:val="009B57D7"/>
    <w:rsid w:val="009B5BCD"/>
    <w:rsid w:val="009B666E"/>
    <w:rsid w:val="009B6963"/>
    <w:rsid w:val="009B6AE3"/>
    <w:rsid w:val="009B749E"/>
    <w:rsid w:val="009B7923"/>
    <w:rsid w:val="009C08B1"/>
    <w:rsid w:val="009C0B6F"/>
    <w:rsid w:val="009C1917"/>
    <w:rsid w:val="009C1AC7"/>
    <w:rsid w:val="009C1B2F"/>
    <w:rsid w:val="009C1F1E"/>
    <w:rsid w:val="009C294F"/>
    <w:rsid w:val="009C2971"/>
    <w:rsid w:val="009C3C64"/>
    <w:rsid w:val="009C3F61"/>
    <w:rsid w:val="009C515C"/>
    <w:rsid w:val="009C6025"/>
    <w:rsid w:val="009C6A45"/>
    <w:rsid w:val="009C6D16"/>
    <w:rsid w:val="009C72D0"/>
    <w:rsid w:val="009C7C91"/>
    <w:rsid w:val="009D0606"/>
    <w:rsid w:val="009D08E9"/>
    <w:rsid w:val="009D0E72"/>
    <w:rsid w:val="009D0FFA"/>
    <w:rsid w:val="009D138B"/>
    <w:rsid w:val="009D20A5"/>
    <w:rsid w:val="009D2294"/>
    <w:rsid w:val="009D26E3"/>
    <w:rsid w:val="009D2892"/>
    <w:rsid w:val="009D370E"/>
    <w:rsid w:val="009D441B"/>
    <w:rsid w:val="009D52F7"/>
    <w:rsid w:val="009D5368"/>
    <w:rsid w:val="009D5CD1"/>
    <w:rsid w:val="009D6256"/>
    <w:rsid w:val="009D6688"/>
    <w:rsid w:val="009D6F28"/>
    <w:rsid w:val="009E0EEA"/>
    <w:rsid w:val="009E107E"/>
    <w:rsid w:val="009E133D"/>
    <w:rsid w:val="009E1B87"/>
    <w:rsid w:val="009E2FD5"/>
    <w:rsid w:val="009E4694"/>
    <w:rsid w:val="009E47D5"/>
    <w:rsid w:val="009E57B1"/>
    <w:rsid w:val="009E755B"/>
    <w:rsid w:val="009E77BF"/>
    <w:rsid w:val="009E77E2"/>
    <w:rsid w:val="009F01E3"/>
    <w:rsid w:val="009F2F6B"/>
    <w:rsid w:val="009F6232"/>
    <w:rsid w:val="009F6DBB"/>
    <w:rsid w:val="009F7DBA"/>
    <w:rsid w:val="00A005F6"/>
    <w:rsid w:val="00A014E2"/>
    <w:rsid w:val="00A01F1D"/>
    <w:rsid w:val="00A026C7"/>
    <w:rsid w:val="00A02F8F"/>
    <w:rsid w:val="00A031F2"/>
    <w:rsid w:val="00A065BB"/>
    <w:rsid w:val="00A06AFC"/>
    <w:rsid w:val="00A075B6"/>
    <w:rsid w:val="00A07806"/>
    <w:rsid w:val="00A10380"/>
    <w:rsid w:val="00A1049A"/>
    <w:rsid w:val="00A10E23"/>
    <w:rsid w:val="00A10F5D"/>
    <w:rsid w:val="00A13521"/>
    <w:rsid w:val="00A13F75"/>
    <w:rsid w:val="00A1424E"/>
    <w:rsid w:val="00A1430F"/>
    <w:rsid w:val="00A14930"/>
    <w:rsid w:val="00A15030"/>
    <w:rsid w:val="00A1551D"/>
    <w:rsid w:val="00A15D26"/>
    <w:rsid w:val="00A16E24"/>
    <w:rsid w:val="00A17551"/>
    <w:rsid w:val="00A2051B"/>
    <w:rsid w:val="00A20662"/>
    <w:rsid w:val="00A224FC"/>
    <w:rsid w:val="00A22CAF"/>
    <w:rsid w:val="00A2487C"/>
    <w:rsid w:val="00A27119"/>
    <w:rsid w:val="00A331A8"/>
    <w:rsid w:val="00A333EE"/>
    <w:rsid w:val="00A33BB0"/>
    <w:rsid w:val="00A34B5F"/>
    <w:rsid w:val="00A352E8"/>
    <w:rsid w:val="00A35613"/>
    <w:rsid w:val="00A36516"/>
    <w:rsid w:val="00A36AC1"/>
    <w:rsid w:val="00A36E00"/>
    <w:rsid w:val="00A40B74"/>
    <w:rsid w:val="00A4194C"/>
    <w:rsid w:val="00A41CC8"/>
    <w:rsid w:val="00A42445"/>
    <w:rsid w:val="00A427CB"/>
    <w:rsid w:val="00A427FB"/>
    <w:rsid w:val="00A436B1"/>
    <w:rsid w:val="00A43D1C"/>
    <w:rsid w:val="00A44D2A"/>
    <w:rsid w:val="00A4502A"/>
    <w:rsid w:val="00A4608E"/>
    <w:rsid w:val="00A461A8"/>
    <w:rsid w:val="00A4657B"/>
    <w:rsid w:val="00A46628"/>
    <w:rsid w:val="00A472FA"/>
    <w:rsid w:val="00A52970"/>
    <w:rsid w:val="00A52C17"/>
    <w:rsid w:val="00A52C47"/>
    <w:rsid w:val="00A52C50"/>
    <w:rsid w:val="00A53260"/>
    <w:rsid w:val="00A535C8"/>
    <w:rsid w:val="00A5407E"/>
    <w:rsid w:val="00A54DD2"/>
    <w:rsid w:val="00A56C30"/>
    <w:rsid w:val="00A56E1D"/>
    <w:rsid w:val="00A57450"/>
    <w:rsid w:val="00A57D51"/>
    <w:rsid w:val="00A60AA8"/>
    <w:rsid w:val="00A60C51"/>
    <w:rsid w:val="00A62210"/>
    <w:rsid w:val="00A62DAF"/>
    <w:rsid w:val="00A6369A"/>
    <w:rsid w:val="00A643FD"/>
    <w:rsid w:val="00A64600"/>
    <w:rsid w:val="00A64634"/>
    <w:rsid w:val="00A648C4"/>
    <w:rsid w:val="00A6500E"/>
    <w:rsid w:val="00A65989"/>
    <w:rsid w:val="00A6623F"/>
    <w:rsid w:val="00A6698A"/>
    <w:rsid w:val="00A66CA6"/>
    <w:rsid w:val="00A66EFC"/>
    <w:rsid w:val="00A67835"/>
    <w:rsid w:val="00A67868"/>
    <w:rsid w:val="00A70F76"/>
    <w:rsid w:val="00A714E3"/>
    <w:rsid w:val="00A7199A"/>
    <w:rsid w:val="00A72C5A"/>
    <w:rsid w:val="00A72CED"/>
    <w:rsid w:val="00A74137"/>
    <w:rsid w:val="00A75601"/>
    <w:rsid w:val="00A7644C"/>
    <w:rsid w:val="00A76F56"/>
    <w:rsid w:val="00A772FB"/>
    <w:rsid w:val="00A7748A"/>
    <w:rsid w:val="00A77651"/>
    <w:rsid w:val="00A80508"/>
    <w:rsid w:val="00A805B9"/>
    <w:rsid w:val="00A82621"/>
    <w:rsid w:val="00A82994"/>
    <w:rsid w:val="00A82A49"/>
    <w:rsid w:val="00A83205"/>
    <w:rsid w:val="00A83677"/>
    <w:rsid w:val="00A85C28"/>
    <w:rsid w:val="00A85D17"/>
    <w:rsid w:val="00A86034"/>
    <w:rsid w:val="00A862D0"/>
    <w:rsid w:val="00A86683"/>
    <w:rsid w:val="00A868EA"/>
    <w:rsid w:val="00A86B3F"/>
    <w:rsid w:val="00A87622"/>
    <w:rsid w:val="00A90367"/>
    <w:rsid w:val="00A91652"/>
    <w:rsid w:val="00A9239E"/>
    <w:rsid w:val="00A92747"/>
    <w:rsid w:val="00A93AB6"/>
    <w:rsid w:val="00A93E6E"/>
    <w:rsid w:val="00A94C8A"/>
    <w:rsid w:val="00A95959"/>
    <w:rsid w:val="00A9668B"/>
    <w:rsid w:val="00A966F4"/>
    <w:rsid w:val="00AA16D3"/>
    <w:rsid w:val="00AA1762"/>
    <w:rsid w:val="00AA1C3F"/>
    <w:rsid w:val="00AA2D33"/>
    <w:rsid w:val="00AA327D"/>
    <w:rsid w:val="00AA3475"/>
    <w:rsid w:val="00AA633E"/>
    <w:rsid w:val="00AA6AE3"/>
    <w:rsid w:val="00AA767C"/>
    <w:rsid w:val="00AA7C5C"/>
    <w:rsid w:val="00AB09AE"/>
    <w:rsid w:val="00AB2066"/>
    <w:rsid w:val="00AB306E"/>
    <w:rsid w:val="00AB3173"/>
    <w:rsid w:val="00AB3229"/>
    <w:rsid w:val="00AB363F"/>
    <w:rsid w:val="00AB3AD0"/>
    <w:rsid w:val="00AB3BB0"/>
    <w:rsid w:val="00AB3F2A"/>
    <w:rsid w:val="00AB44F4"/>
    <w:rsid w:val="00AB4517"/>
    <w:rsid w:val="00AB48B4"/>
    <w:rsid w:val="00AB50DA"/>
    <w:rsid w:val="00AB5633"/>
    <w:rsid w:val="00AB665A"/>
    <w:rsid w:val="00AC0584"/>
    <w:rsid w:val="00AC135F"/>
    <w:rsid w:val="00AC1548"/>
    <w:rsid w:val="00AC1D4E"/>
    <w:rsid w:val="00AC36CB"/>
    <w:rsid w:val="00AC466D"/>
    <w:rsid w:val="00AC47AE"/>
    <w:rsid w:val="00AC48B1"/>
    <w:rsid w:val="00AC5F54"/>
    <w:rsid w:val="00AC6491"/>
    <w:rsid w:val="00AC6D7A"/>
    <w:rsid w:val="00AC7B02"/>
    <w:rsid w:val="00AD016F"/>
    <w:rsid w:val="00AD0A77"/>
    <w:rsid w:val="00AD14AF"/>
    <w:rsid w:val="00AD44EE"/>
    <w:rsid w:val="00AD64A3"/>
    <w:rsid w:val="00AD79B8"/>
    <w:rsid w:val="00AE0F90"/>
    <w:rsid w:val="00AE11A0"/>
    <w:rsid w:val="00AE3D8A"/>
    <w:rsid w:val="00AE3FEB"/>
    <w:rsid w:val="00AE4AF7"/>
    <w:rsid w:val="00AE5080"/>
    <w:rsid w:val="00AE531C"/>
    <w:rsid w:val="00AE57A9"/>
    <w:rsid w:val="00AE5F85"/>
    <w:rsid w:val="00AE5FAA"/>
    <w:rsid w:val="00AE6D3D"/>
    <w:rsid w:val="00AE7911"/>
    <w:rsid w:val="00AF228A"/>
    <w:rsid w:val="00AF3E7F"/>
    <w:rsid w:val="00AF4193"/>
    <w:rsid w:val="00AF4227"/>
    <w:rsid w:val="00AF44A6"/>
    <w:rsid w:val="00AF4A1D"/>
    <w:rsid w:val="00AF4A2C"/>
    <w:rsid w:val="00AF54A8"/>
    <w:rsid w:val="00AF652F"/>
    <w:rsid w:val="00AF6FC3"/>
    <w:rsid w:val="00AF7E13"/>
    <w:rsid w:val="00B00CA3"/>
    <w:rsid w:val="00B013F9"/>
    <w:rsid w:val="00B02340"/>
    <w:rsid w:val="00B05203"/>
    <w:rsid w:val="00B0539F"/>
    <w:rsid w:val="00B05BF6"/>
    <w:rsid w:val="00B06302"/>
    <w:rsid w:val="00B064D6"/>
    <w:rsid w:val="00B07EF0"/>
    <w:rsid w:val="00B1044E"/>
    <w:rsid w:val="00B10659"/>
    <w:rsid w:val="00B110BA"/>
    <w:rsid w:val="00B1130C"/>
    <w:rsid w:val="00B12A79"/>
    <w:rsid w:val="00B132B7"/>
    <w:rsid w:val="00B13DB3"/>
    <w:rsid w:val="00B14032"/>
    <w:rsid w:val="00B1474D"/>
    <w:rsid w:val="00B14C19"/>
    <w:rsid w:val="00B14D9A"/>
    <w:rsid w:val="00B1500D"/>
    <w:rsid w:val="00B15AE8"/>
    <w:rsid w:val="00B205FA"/>
    <w:rsid w:val="00B20C0E"/>
    <w:rsid w:val="00B2134A"/>
    <w:rsid w:val="00B21BA7"/>
    <w:rsid w:val="00B220D5"/>
    <w:rsid w:val="00B222B0"/>
    <w:rsid w:val="00B2442A"/>
    <w:rsid w:val="00B24911"/>
    <w:rsid w:val="00B24A95"/>
    <w:rsid w:val="00B24B43"/>
    <w:rsid w:val="00B24EC4"/>
    <w:rsid w:val="00B25440"/>
    <w:rsid w:val="00B2583D"/>
    <w:rsid w:val="00B26AC9"/>
    <w:rsid w:val="00B27C00"/>
    <w:rsid w:val="00B301C8"/>
    <w:rsid w:val="00B31434"/>
    <w:rsid w:val="00B33653"/>
    <w:rsid w:val="00B34051"/>
    <w:rsid w:val="00B34374"/>
    <w:rsid w:val="00B34467"/>
    <w:rsid w:val="00B3549C"/>
    <w:rsid w:val="00B375E7"/>
    <w:rsid w:val="00B377E0"/>
    <w:rsid w:val="00B40267"/>
    <w:rsid w:val="00B40C6D"/>
    <w:rsid w:val="00B41B31"/>
    <w:rsid w:val="00B42298"/>
    <w:rsid w:val="00B42962"/>
    <w:rsid w:val="00B4388D"/>
    <w:rsid w:val="00B45129"/>
    <w:rsid w:val="00B45710"/>
    <w:rsid w:val="00B45F9C"/>
    <w:rsid w:val="00B46555"/>
    <w:rsid w:val="00B465A1"/>
    <w:rsid w:val="00B46CA0"/>
    <w:rsid w:val="00B46CC5"/>
    <w:rsid w:val="00B470A7"/>
    <w:rsid w:val="00B47514"/>
    <w:rsid w:val="00B477AE"/>
    <w:rsid w:val="00B47E9A"/>
    <w:rsid w:val="00B50273"/>
    <w:rsid w:val="00B50642"/>
    <w:rsid w:val="00B52153"/>
    <w:rsid w:val="00B525DE"/>
    <w:rsid w:val="00B53246"/>
    <w:rsid w:val="00B534E5"/>
    <w:rsid w:val="00B54243"/>
    <w:rsid w:val="00B55F44"/>
    <w:rsid w:val="00B56D95"/>
    <w:rsid w:val="00B5794C"/>
    <w:rsid w:val="00B57A0F"/>
    <w:rsid w:val="00B60815"/>
    <w:rsid w:val="00B60E72"/>
    <w:rsid w:val="00B6216D"/>
    <w:rsid w:val="00B635F6"/>
    <w:rsid w:val="00B64134"/>
    <w:rsid w:val="00B6609C"/>
    <w:rsid w:val="00B667AE"/>
    <w:rsid w:val="00B669BC"/>
    <w:rsid w:val="00B66D1F"/>
    <w:rsid w:val="00B67AEB"/>
    <w:rsid w:val="00B70CC0"/>
    <w:rsid w:val="00B71442"/>
    <w:rsid w:val="00B722E2"/>
    <w:rsid w:val="00B72496"/>
    <w:rsid w:val="00B72CD5"/>
    <w:rsid w:val="00B72F3C"/>
    <w:rsid w:val="00B72F7D"/>
    <w:rsid w:val="00B742D4"/>
    <w:rsid w:val="00B7562F"/>
    <w:rsid w:val="00B757CC"/>
    <w:rsid w:val="00B75CCD"/>
    <w:rsid w:val="00B76E69"/>
    <w:rsid w:val="00B76F58"/>
    <w:rsid w:val="00B7759E"/>
    <w:rsid w:val="00B80B99"/>
    <w:rsid w:val="00B81CA9"/>
    <w:rsid w:val="00B8202A"/>
    <w:rsid w:val="00B828E9"/>
    <w:rsid w:val="00B82F9A"/>
    <w:rsid w:val="00B833E1"/>
    <w:rsid w:val="00B83966"/>
    <w:rsid w:val="00B8436D"/>
    <w:rsid w:val="00B85700"/>
    <w:rsid w:val="00B85705"/>
    <w:rsid w:val="00B859EE"/>
    <w:rsid w:val="00B85C58"/>
    <w:rsid w:val="00B8769B"/>
    <w:rsid w:val="00B903C8"/>
    <w:rsid w:val="00B904A1"/>
    <w:rsid w:val="00B90D40"/>
    <w:rsid w:val="00B91216"/>
    <w:rsid w:val="00B91B6A"/>
    <w:rsid w:val="00B92A37"/>
    <w:rsid w:val="00B92E7B"/>
    <w:rsid w:val="00B92EE2"/>
    <w:rsid w:val="00B93269"/>
    <w:rsid w:val="00B93740"/>
    <w:rsid w:val="00B939EE"/>
    <w:rsid w:val="00B942CE"/>
    <w:rsid w:val="00B944FC"/>
    <w:rsid w:val="00B95640"/>
    <w:rsid w:val="00B95BB0"/>
    <w:rsid w:val="00B96008"/>
    <w:rsid w:val="00B96090"/>
    <w:rsid w:val="00B96563"/>
    <w:rsid w:val="00B97230"/>
    <w:rsid w:val="00B9765A"/>
    <w:rsid w:val="00B97A10"/>
    <w:rsid w:val="00B97D4D"/>
    <w:rsid w:val="00BA09C3"/>
    <w:rsid w:val="00BA0FA2"/>
    <w:rsid w:val="00BA18A1"/>
    <w:rsid w:val="00BA32F1"/>
    <w:rsid w:val="00BA35E4"/>
    <w:rsid w:val="00BA36A3"/>
    <w:rsid w:val="00BA6C01"/>
    <w:rsid w:val="00BA73B7"/>
    <w:rsid w:val="00BA7A59"/>
    <w:rsid w:val="00BA7EA6"/>
    <w:rsid w:val="00BB0980"/>
    <w:rsid w:val="00BB09A2"/>
    <w:rsid w:val="00BB0AD4"/>
    <w:rsid w:val="00BB1D05"/>
    <w:rsid w:val="00BB230B"/>
    <w:rsid w:val="00BB2D12"/>
    <w:rsid w:val="00BB2F31"/>
    <w:rsid w:val="00BB374D"/>
    <w:rsid w:val="00BB387C"/>
    <w:rsid w:val="00BB3BCA"/>
    <w:rsid w:val="00BB3C0F"/>
    <w:rsid w:val="00BB3C63"/>
    <w:rsid w:val="00BB474D"/>
    <w:rsid w:val="00BB50BA"/>
    <w:rsid w:val="00BB6568"/>
    <w:rsid w:val="00BB68AB"/>
    <w:rsid w:val="00BB7696"/>
    <w:rsid w:val="00BB76EC"/>
    <w:rsid w:val="00BB7731"/>
    <w:rsid w:val="00BB7BFE"/>
    <w:rsid w:val="00BC0D3C"/>
    <w:rsid w:val="00BC13D2"/>
    <w:rsid w:val="00BC1645"/>
    <w:rsid w:val="00BC1A17"/>
    <w:rsid w:val="00BC2332"/>
    <w:rsid w:val="00BC41E3"/>
    <w:rsid w:val="00BC427F"/>
    <w:rsid w:val="00BC42E2"/>
    <w:rsid w:val="00BC496B"/>
    <w:rsid w:val="00BC4C87"/>
    <w:rsid w:val="00BC715C"/>
    <w:rsid w:val="00BC726B"/>
    <w:rsid w:val="00BC7925"/>
    <w:rsid w:val="00BC7943"/>
    <w:rsid w:val="00BD0503"/>
    <w:rsid w:val="00BD0C5F"/>
    <w:rsid w:val="00BD1DFC"/>
    <w:rsid w:val="00BD2AC4"/>
    <w:rsid w:val="00BD312E"/>
    <w:rsid w:val="00BD666E"/>
    <w:rsid w:val="00BD70D4"/>
    <w:rsid w:val="00BD73C5"/>
    <w:rsid w:val="00BE05F0"/>
    <w:rsid w:val="00BE072D"/>
    <w:rsid w:val="00BE092F"/>
    <w:rsid w:val="00BE17A8"/>
    <w:rsid w:val="00BE2B03"/>
    <w:rsid w:val="00BE4BEE"/>
    <w:rsid w:val="00BE5105"/>
    <w:rsid w:val="00BE5B6B"/>
    <w:rsid w:val="00BE5E58"/>
    <w:rsid w:val="00BE7FC6"/>
    <w:rsid w:val="00BF08AA"/>
    <w:rsid w:val="00BF1A8B"/>
    <w:rsid w:val="00BF1B5E"/>
    <w:rsid w:val="00BF1F51"/>
    <w:rsid w:val="00BF2109"/>
    <w:rsid w:val="00BF2348"/>
    <w:rsid w:val="00BF24C6"/>
    <w:rsid w:val="00BF3B20"/>
    <w:rsid w:val="00BF4030"/>
    <w:rsid w:val="00BF4053"/>
    <w:rsid w:val="00BF489F"/>
    <w:rsid w:val="00BF585D"/>
    <w:rsid w:val="00C0112C"/>
    <w:rsid w:val="00C01B0B"/>
    <w:rsid w:val="00C02C19"/>
    <w:rsid w:val="00C03122"/>
    <w:rsid w:val="00C033CC"/>
    <w:rsid w:val="00C03939"/>
    <w:rsid w:val="00C03F7B"/>
    <w:rsid w:val="00C04D2B"/>
    <w:rsid w:val="00C050CC"/>
    <w:rsid w:val="00C05E47"/>
    <w:rsid w:val="00C067FB"/>
    <w:rsid w:val="00C06A94"/>
    <w:rsid w:val="00C1047D"/>
    <w:rsid w:val="00C10535"/>
    <w:rsid w:val="00C1085A"/>
    <w:rsid w:val="00C12165"/>
    <w:rsid w:val="00C126D2"/>
    <w:rsid w:val="00C12AA8"/>
    <w:rsid w:val="00C13368"/>
    <w:rsid w:val="00C13A9D"/>
    <w:rsid w:val="00C14017"/>
    <w:rsid w:val="00C1445A"/>
    <w:rsid w:val="00C149C4"/>
    <w:rsid w:val="00C16C9B"/>
    <w:rsid w:val="00C1749E"/>
    <w:rsid w:val="00C209B5"/>
    <w:rsid w:val="00C22385"/>
    <w:rsid w:val="00C24B07"/>
    <w:rsid w:val="00C25460"/>
    <w:rsid w:val="00C260C8"/>
    <w:rsid w:val="00C26462"/>
    <w:rsid w:val="00C26CA6"/>
    <w:rsid w:val="00C27163"/>
    <w:rsid w:val="00C30C5C"/>
    <w:rsid w:val="00C30E2B"/>
    <w:rsid w:val="00C312A5"/>
    <w:rsid w:val="00C32338"/>
    <w:rsid w:val="00C333A1"/>
    <w:rsid w:val="00C33C76"/>
    <w:rsid w:val="00C34266"/>
    <w:rsid w:val="00C34489"/>
    <w:rsid w:val="00C34809"/>
    <w:rsid w:val="00C35631"/>
    <w:rsid w:val="00C3575A"/>
    <w:rsid w:val="00C36B7C"/>
    <w:rsid w:val="00C36FD5"/>
    <w:rsid w:val="00C37035"/>
    <w:rsid w:val="00C3754A"/>
    <w:rsid w:val="00C40060"/>
    <w:rsid w:val="00C413E7"/>
    <w:rsid w:val="00C42215"/>
    <w:rsid w:val="00C42904"/>
    <w:rsid w:val="00C43B77"/>
    <w:rsid w:val="00C43CB0"/>
    <w:rsid w:val="00C44217"/>
    <w:rsid w:val="00C44B90"/>
    <w:rsid w:val="00C4550E"/>
    <w:rsid w:val="00C45CC1"/>
    <w:rsid w:val="00C46B4F"/>
    <w:rsid w:val="00C47032"/>
    <w:rsid w:val="00C50702"/>
    <w:rsid w:val="00C51D6D"/>
    <w:rsid w:val="00C51FD6"/>
    <w:rsid w:val="00C525BE"/>
    <w:rsid w:val="00C52D0C"/>
    <w:rsid w:val="00C52E4D"/>
    <w:rsid w:val="00C53716"/>
    <w:rsid w:val="00C53AC2"/>
    <w:rsid w:val="00C5463D"/>
    <w:rsid w:val="00C54B46"/>
    <w:rsid w:val="00C54F4E"/>
    <w:rsid w:val="00C558A1"/>
    <w:rsid w:val="00C55B3C"/>
    <w:rsid w:val="00C562BC"/>
    <w:rsid w:val="00C5702F"/>
    <w:rsid w:val="00C57F9E"/>
    <w:rsid w:val="00C609CF"/>
    <w:rsid w:val="00C6175B"/>
    <w:rsid w:val="00C61860"/>
    <w:rsid w:val="00C61884"/>
    <w:rsid w:val="00C61A6F"/>
    <w:rsid w:val="00C623CE"/>
    <w:rsid w:val="00C63090"/>
    <w:rsid w:val="00C630EE"/>
    <w:rsid w:val="00C63277"/>
    <w:rsid w:val="00C632EA"/>
    <w:rsid w:val="00C634F6"/>
    <w:rsid w:val="00C64774"/>
    <w:rsid w:val="00C65D2E"/>
    <w:rsid w:val="00C66564"/>
    <w:rsid w:val="00C666E4"/>
    <w:rsid w:val="00C666FC"/>
    <w:rsid w:val="00C66793"/>
    <w:rsid w:val="00C66A5E"/>
    <w:rsid w:val="00C66CB0"/>
    <w:rsid w:val="00C66F4B"/>
    <w:rsid w:val="00C67077"/>
    <w:rsid w:val="00C674F3"/>
    <w:rsid w:val="00C70A76"/>
    <w:rsid w:val="00C71931"/>
    <w:rsid w:val="00C728AA"/>
    <w:rsid w:val="00C72C09"/>
    <w:rsid w:val="00C74180"/>
    <w:rsid w:val="00C745AD"/>
    <w:rsid w:val="00C74753"/>
    <w:rsid w:val="00C761EF"/>
    <w:rsid w:val="00C76433"/>
    <w:rsid w:val="00C76961"/>
    <w:rsid w:val="00C76B34"/>
    <w:rsid w:val="00C80213"/>
    <w:rsid w:val="00C80508"/>
    <w:rsid w:val="00C8101A"/>
    <w:rsid w:val="00C810C7"/>
    <w:rsid w:val="00C8137F"/>
    <w:rsid w:val="00C81E3C"/>
    <w:rsid w:val="00C8212A"/>
    <w:rsid w:val="00C831AB"/>
    <w:rsid w:val="00C84501"/>
    <w:rsid w:val="00C84815"/>
    <w:rsid w:val="00C86239"/>
    <w:rsid w:val="00C86FB7"/>
    <w:rsid w:val="00C871BB"/>
    <w:rsid w:val="00C87D88"/>
    <w:rsid w:val="00C91025"/>
    <w:rsid w:val="00C92CD1"/>
    <w:rsid w:val="00C92DF1"/>
    <w:rsid w:val="00C92E3D"/>
    <w:rsid w:val="00C93534"/>
    <w:rsid w:val="00C93C5A"/>
    <w:rsid w:val="00C93C94"/>
    <w:rsid w:val="00C945A8"/>
    <w:rsid w:val="00C94880"/>
    <w:rsid w:val="00C94C92"/>
    <w:rsid w:val="00C94E26"/>
    <w:rsid w:val="00C95141"/>
    <w:rsid w:val="00C958D8"/>
    <w:rsid w:val="00C965A5"/>
    <w:rsid w:val="00C96B67"/>
    <w:rsid w:val="00C97835"/>
    <w:rsid w:val="00C97F86"/>
    <w:rsid w:val="00CA071C"/>
    <w:rsid w:val="00CA128E"/>
    <w:rsid w:val="00CA1439"/>
    <w:rsid w:val="00CA169E"/>
    <w:rsid w:val="00CA19A0"/>
    <w:rsid w:val="00CA46F0"/>
    <w:rsid w:val="00CA5061"/>
    <w:rsid w:val="00CA5192"/>
    <w:rsid w:val="00CA55A5"/>
    <w:rsid w:val="00CA6419"/>
    <w:rsid w:val="00CA6A1E"/>
    <w:rsid w:val="00CA6B05"/>
    <w:rsid w:val="00CA7B06"/>
    <w:rsid w:val="00CB0905"/>
    <w:rsid w:val="00CB1A6E"/>
    <w:rsid w:val="00CB1CEC"/>
    <w:rsid w:val="00CB39E5"/>
    <w:rsid w:val="00CB4636"/>
    <w:rsid w:val="00CB66A1"/>
    <w:rsid w:val="00CC0169"/>
    <w:rsid w:val="00CC068D"/>
    <w:rsid w:val="00CC0DA6"/>
    <w:rsid w:val="00CC10A2"/>
    <w:rsid w:val="00CC1530"/>
    <w:rsid w:val="00CC1C3D"/>
    <w:rsid w:val="00CC1C8B"/>
    <w:rsid w:val="00CC2421"/>
    <w:rsid w:val="00CC424D"/>
    <w:rsid w:val="00CC4E54"/>
    <w:rsid w:val="00CC52C7"/>
    <w:rsid w:val="00CC5F76"/>
    <w:rsid w:val="00CC7794"/>
    <w:rsid w:val="00CD0B4B"/>
    <w:rsid w:val="00CD0C82"/>
    <w:rsid w:val="00CD0E2A"/>
    <w:rsid w:val="00CD2F98"/>
    <w:rsid w:val="00CD3B8B"/>
    <w:rsid w:val="00CD400B"/>
    <w:rsid w:val="00CD41EC"/>
    <w:rsid w:val="00CD4725"/>
    <w:rsid w:val="00CD4982"/>
    <w:rsid w:val="00CD5BE7"/>
    <w:rsid w:val="00CD600C"/>
    <w:rsid w:val="00CE0117"/>
    <w:rsid w:val="00CE05AA"/>
    <w:rsid w:val="00CE070D"/>
    <w:rsid w:val="00CE0921"/>
    <w:rsid w:val="00CE0B6F"/>
    <w:rsid w:val="00CE0F83"/>
    <w:rsid w:val="00CE1157"/>
    <w:rsid w:val="00CE1309"/>
    <w:rsid w:val="00CE1524"/>
    <w:rsid w:val="00CE18D7"/>
    <w:rsid w:val="00CE1D13"/>
    <w:rsid w:val="00CE267C"/>
    <w:rsid w:val="00CE31F6"/>
    <w:rsid w:val="00CE49E5"/>
    <w:rsid w:val="00CE4DFC"/>
    <w:rsid w:val="00CE76B7"/>
    <w:rsid w:val="00CE790A"/>
    <w:rsid w:val="00CF0EA3"/>
    <w:rsid w:val="00CF1FCD"/>
    <w:rsid w:val="00CF2425"/>
    <w:rsid w:val="00CF3694"/>
    <w:rsid w:val="00CF3D1E"/>
    <w:rsid w:val="00CF440D"/>
    <w:rsid w:val="00CF54D5"/>
    <w:rsid w:val="00CF796E"/>
    <w:rsid w:val="00D003C8"/>
    <w:rsid w:val="00D00967"/>
    <w:rsid w:val="00D02359"/>
    <w:rsid w:val="00D02AD0"/>
    <w:rsid w:val="00D02DD4"/>
    <w:rsid w:val="00D033A5"/>
    <w:rsid w:val="00D0350A"/>
    <w:rsid w:val="00D0374B"/>
    <w:rsid w:val="00D03B71"/>
    <w:rsid w:val="00D05DB6"/>
    <w:rsid w:val="00D06213"/>
    <w:rsid w:val="00D06F6F"/>
    <w:rsid w:val="00D06F7D"/>
    <w:rsid w:val="00D07D10"/>
    <w:rsid w:val="00D10655"/>
    <w:rsid w:val="00D10E3F"/>
    <w:rsid w:val="00D10F32"/>
    <w:rsid w:val="00D1154F"/>
    <w:rsid w:val="00D123DA"/>
    <w:rsid w:val="00D12866"/>
    <w:rsid w:val="00D13BD6"/>
    <w:rsid w:val="00D140FF"/>
    <w:rsid w:val="00D14ADD"/>
    <w:rsid w:val="00D14C20"/>
    <w:rsid w:val="00D1581E"/>
    <w:rsid w:val="00D15E6B"/>
    <w:rsid w:val="00D1618B"/>
    <w:rsid w:val="00D17C6D"/>
    <w:rsid w:val="00D17FB6"/>
    <w:rsid w:val="00D20387"/>
    <w:rsid w:val="00D20F01"/>
    <w:rsid w:val="00D2115D"/>
    <w:rsid w:val="00D2199E"/>
    <w:rsid w:val="00D22AB2"/>
    <w:rsid w:val="00D23625"/>
    <w:rsid w:val="00D24E4F"/>
    <w:rsid w:val="00D24F1F"/>
    <w:rsid w:val="00D25CAA"/>
    <w:rsid w:val="00D25D2A"/>
    <w:rsid w:val="00D26698"/>
    <w:rsid w:val="00D271AC"/>
    <w:rsid w:val="00D31D3C"/>
    <w:rsid w:val="00D32BA8"/>
    <w:rsid w:val="00D33096"/>
    <w:rsid w:val="00D3393E"/>
    <w:rsid w:val="00D34934"/>
    <w:rsid w:val="00D35226"/>
    <w:rsid w:val="00D36E5F"/>
    <w:rsid w:val="00D37404"/>
    <w:rsid w:val="00D377A4"/>
    <w:rsid w:val="00D37A17"/>
    <w:rsid w:val="00D41372"/>
    <w:rsid w:val="00D41AE3"/>
    <w:rsid w:val="00D42165"/>
    <w:rsid w:val="00D43655"/>
    <w:rsid w:val="00D439CF"/>
    <w:rsid w:val="00D43A33"/>
    <w:rsid w:val="00D446A4"/>
    <w:rsid w:val="00D45DBA"/>
    <w:rsid w:val="00D46F11"/>
    <w:rsid w:val="00D46FBC"/>
    <w:rsid w:val="00D476DD"/>
    <w:rsid w:val="00D506F4"/>
    <w:rsid w:val="00D50A64"/>
    <w:rsid w:val="00D525FC"/>
    <w:rsid w:val="00D52673"/>
    <w:rsid w:val="00D538B1"/>
    <w:rsid w:val="00D55283"/>
    <w:rsid w:val="00D5577B"/>
    <w:rsid w:val="00D56EFA"/>
    <w:rsid w:val="00D60242"/>
    <w:rsid w:val="00D62663"/>
    <w:rsid w:val="00D62FC2"/>
    <w:rsid w:val="00D63ED5"/>
    <w:rsid w:val="00D64ED0"/>
    <w:rsid w:val="00D6506F"/>
    <w:rsid w:val="00D65304"/>
    <w:rsid w:val="00D65F20"/>
    <w:rsid w:val="00D66769"/>
    <w:rsid w:val="00D667DD"/>
    <w:rsid w:val="00D66820"/>
    <w:rsid w:val="00D67435"/>
    <w:rsid w:val="00D67B4C"/>
    <w:rsid w:val="00D70F34"/>
    <w:rsid w:val="00D710EE"/>
    <w:rsid w:val="00D72B3F"/>
    <w:rsid w:val="00D7353B"/>
    <w:rsid w:val="00D73EED"/>
    <w:rsid w:val="00D74518"/>
    <w:rsid w:val="00D750B2"/>
    <w:rsid w:val="00D752C1"/>
    <w:rsid w:val="00D758E8"/>
    <w:rsid w:val="00D7685D"/>
    <w:rsid w:val="00D771F4"/>
    <w:rsid w:val="00D771FA"/>
    <w:rsid w:val="00D77308"/>
    <w:rsid w:val="00D802D2"/>
    <w:rsid w:val="00D812C3"/>
    <w:rsid w:val="00D813A4"/>
    <w:rsid w:val="00D81487"/>
    <w:rsid w:val="00D8174E"/>
    <w:rsid w:val="00D8247E"/>
    <w:rsid w:val="00D82A0B"/>
    <w:rsid w:val="00D83B72"/>
    <w:rsid w:val="00D84F7E"/>
    <w:rsid w:val="00D85159"/>
    <w:rsid w:val="00D85255"/>
    <w:rsid w:val="00D86700"/>
    <w:rsid w:val="00D87150"/>
    <w:rsid w:val="00D9069A"/>
    <w:rsid w:val="00D92B70"/>
    <w:rsid w:val="00D93BDF"/>
    <w:rsid w:val="00D93F3E"/>
    <w:rsid w:val="00D94BA3"/>
    <w:rsid w:val="00D955DD"/>
    <w:rsid w:val="00D96CED"/>
    <w:rsid w:val="00D9717D"/>
    <w:rsid w:val="00DA0D64"/>
    <w:rsid w:val="00DA3118"/>
    <w:rsid w:val="00DA6DBD"/>
    <w:rsid w:val="00DA7ED7"/>
    <w:rsid w:val="00DB1AFF"/>
    <w:rsid w:val="00DB1DAF"/>
    <w:rsid w:val="00DB22AC"/>
    <w:rsid w:val="00DB2CE4"/>
    <w:rsid w:val="00DB32B8"/>
    <w:rsid w:val="00DB4A8D"/>
    <w:rsid w:val="00DB65FB"/>
    <w:rsid w:val="00DB6E54"/>
    <w:rsid w:val="00DB6F4C"/>
    <w:rsid w:val="00DC05A3"/>
    <w:rsid w:val="00DC14D2"/>
    <w:rsid w:val="00DC168C"/>
    <w:rsid w:val="00DC201F"/>
    <w:rsid w:val="00DC238F"/>
    <w:rsid w:val="00DC240E"/>
    <w:rsid w:val="00DC57AE"/>
    <w:rsid w:val="00DC5967"/>
    <w:rsid w:val="00DC5FD8"/>
    <w:rsid w:val="00DC7284"/>
    <w:rsid w:val="00DC745C"/>
    <w:rsid w:val="00DD1E01"/>
    <w:rsid w:val="00DD27C8"/>
    <w:rsid w:val="00DD38A1"/>
    <w:rsid w:val="00DD3C24"/>
    <w:rsid w:val="00DD5D4D"/>
    <w:rsid w:val="00DD628C"/>
    <w:rsid w:val="00DD67A4"/>
    <w:rsid w:val="00DD6BB3"/>
    <w:rsid w:val="00DD6EAF"/>
    <w:rsid w:val="00DD72BB"/>
    <w:rsid w:val="00DD7386"/>
    <w:rsid w:val="00DD75D9"/>
    <w:rsid w:val="00DE0328"/>
    <w:rsid w:val="00DE17F4"/>
    <w:rsid w:val="00DE36AD"/>
    <w:rsid w:val="00DE4598"/>
    <w:rsid w:val="00DE45DE"/>
    <w:rsid w:val="00DE4D9D"/>
    <w:rsid w:val="00DE5663"/>
    <w:rsid w:val="00DE5815"/>
    <w:rsid w:val="00DE70DA"/>
    <w:rsid w:val="00DE75FC"/>
    <w:rsid w:val="00DE7650"/>
    <w:rsid w:val="00DF05D4"/>
    <w:rsid w:val="00DF0825"/>
    <w:rsid w:val="00DF09BA"/>
    <w:rsid w:val="00DF0BE7"/>
    <w:rsid w:val="00DF10A9"/>
    <w:rsid w:val="00DF1238"/>
    <w:rsid w:val="00DF148C"/>
    <w:rsid w:val="00DF2AA6"/>
    <w:rsid w:val="00DF355A"/>
    <w:rsid w:val="00DF3E6F"/>
    <w:rsid w:val="00DF45B1"/>
    <w:rsid w:val="00DF4E36"/>
    <w:rsid w:val="00DF52EA"/>
    <w:rsid w:val="00DF6D18"/>
    <w:rsid w:val="00DF794E"/>
    <w:rsid w:val="00E00957"/>
    <w:rsid w:val="00E01004"/>
    <w:rsid w:val="00E0110E"/>
    <w:rsid w:val="00E01ECB"/>
    <w:rsid w:val="00E01FCE"/>
    <w:rsid w:val="00E0484F"/>
    <w:rsid w:val="00E04ECB"/>
    <w:rsid w:val="00E06528"/>
    <w:rsid w:val="00E06AF4"/>
    <w:rsid w:val="00E06D95"/>
    <w:rsid w:val="00E0747F"/>
    <w:rsid w:val="00E11682"/>
    <w:rsid w:val="00E11ED8"/>
    <w:rsid w:val="00E13C42"/>
    <w:rsid w:val="00E14BA4"/>
    <w:rsid w:val="00E151B9"/>
    <w:rsid w:val="00E15907"/>
    <w:rsid w:val="00E204D7"/>
    <w:rsid w:val="00E20B2F"/>
    <w:rsid w:val="00E20BAD"/>
    <w:rsid w:val="00E21D83"/>
    <w:rsid w:val="00E2276D"/>
    <w:rsid w:val="00E23ADD"/>
    <w:rsid w:val="00E24658"/>
    <w:rsid w:val="00E248FD"/>
    <w:rsid w:val="00E24E00"/>
    <w:rsid w:val="00E25546"/>
    <w:rsid w:val="00E25988"/>
    <w:rsid w:val="00E26759"/>
    <w:rsid w:val="00E26BC5"/>
    <w:rsid w:val="00E308E3"/>
    <w:rsid w:val="00E32FF8"/>
    <w:rsid w:val="00E33530"/>
    <w:rsid w:val="00E347E5"/>
    <w:rsid w:val="00E35725"/>
    <w:rsid w:val="00E35859"/>
    <w:rsid w:val="00E3586D"/>
    <w:rsid w:val="00E36566"/>
    <w:rsid w:val="00E376A0"/>
    <w:rsid w:val="00E37826"/>
    <w:rsid w:val="00E37B2F"/>
    <w:rsid w:val="00E40A58"/>
    <w:rsid w:val="00E42085"/>
    <w:rsid w:val="00E421F4"/>
    <w:rsid w:val="00E42410"/>
    <w:rsid w:val="00E4376D"/>
    <w:rsid w:val="00E43BC9"/>
    <w:rsid w:val="00E4418C"/>
    <w:rsid w:val="00E44653"/>
    <w:rsid w:val="00E45527"/>
    <w:rsid w:val="00E46378"/>
    <w:rsid w:val="00E46595"/>
    <w:rsid w:val="00E467A7"/>
    <w:rsid w:val="00E46A33"/>
    <w:rsid w:val="00E46AE4"/>
    <w:rsid w:val="00E47178"/>
    <w:rsid w:val="00E509E5"/>
    <w:rsid w:val="00E519F0"/>
    <w:rsid w:val="00E51A60"/>
    <w:rsid w:val="00E527C9"/>
    <w:rsid w:val="00E53308"/>
    <w:rsid w:val="00E54AE5"/>
    <w:rsid w:val="00E553DC"/>
    <w:rsid w:val="00E5577D"/>
    <w:rsid w:val="00E61590"/>
    <w:rsid w:val="00E62232"/>
    <w:rsid w:val="00E63666"/>
    <w:rsid w:val="00E64721"/>
    <w:rsid w:val="00E6473A"/>
    <w:rsid w:val="00E708E7"/>
    <w:rsid w:val="00E73CF7"/>
    <w:rsid w:val="00E74AE1"/>
    <w:rsid w:val="00E753E8"/>
    <w:rsid w:val="00E7665E"/>
    <w:rsid w:val="00E76FB1"/>
    <w:rsid w:val="00E778A9"/>
    <w:rsid w:val="00E801FA"/>
    <w:rsid w:val="00E817F4"/>
    <w:rsid w:val="00E81B59"/>
    <w:rsid w:val="00E82DF2"/>
    <w:rsid w:val="00E832BC"/>
    <w:rsid w:val="00E83F37"/>
    <w:rsid w:val="00E8440B"/>
    <w:rsid w:val="00E84425"/>
    <w:rsid w:val="00E8472B"/>
    <w:rsid w:val="00E85061"/>
    <w:rsid w:val="00E85BAC"/>
    <w:rsid w:val="00E860CB"/>
    <w:rsid w:val="00E8644F"/>
    <w:rsid w:val="00E901FF"/>
    <w:rsid w:val="00E90235"/>
    <w:rsid w:val="00E90A3E"/>
    <w:rsid w:val="00E917FD"/>
    <w:rsid w:val="00E91C87"/>
    <w:rsid w:val="00E92A78"/>
    <w:rsid w:val="00E92BEC"/>
    <w:rsid w:val="00E93D18"/>
    <w:rsid w:val="00E959B4"/>
    <w:rsid w:val="00E967EA"/>
    <w:rsid w:val="00E96AFE"/>
    <w:rsid w:val="00E97A54"/>
    <w:rsid w:val="00EA0924"/>
    <w:rsid w:val="00EA0F27"/>
    <w:rsid w:val="00EA18BD"/>
    <w:rsid w:val="00EA2915"/>
    <w:rsid w:val="00EA3063"/>
    <w:rsid w:val="00EA4B45"/>
    <w:rsid w:val="00EA4E48"/>
    <w:rsid w:val="00EA515B"/>
    <w:rsid w:val="00EA575C"/>
    <w:rsid w:val="00EA5D71"/>
    <w:rsid w:val="00EA6BB5"/>
    <w:rsid w:val="00EB06A6"/>
    <w:rsid w:val="00EB3AD7"/>
    <w:rsid w:val="00EB4FD8"/>
    <w:rsid w:val="00EB578B"/>
    <w:rsid w:val="00EB6588"/>
    <w:rsid w:val="00EB6D1F"/>
    <w:rsid w:val="00EB7706"/>
    <w:rsid w:val="00EC0A6E"/>
    <w:rsid w:val="00EC132C"/>
    <w:rsid w:val="00EC1D3F"/>
    <w:rsid w:val="00EC3122"/>
    <w:rsid w:val="00EC341A"/>
    <w:rsid w:val="00EC4288"/>
    <w:rsid w:val="00EC49CB"/>
    <w:rsid w:val="00EC6658"/>
    <w:rsid w:val="00EC6C87"/>
    <w:rsid w:val="00EC71BE"/>
    <w:rsid w:val="00EC72B5"/>
    <w:rsid w:val="00ED05B4"/>
    <w:rsid w:val="00ED1D78"/>
    <w:rsid w:val="00ED2E51"/>
    <w:rsid w:val="00ED3316"/>
    <w:rsid w:val="00ED36FE"/>
    <w:rsid w:val="00ED41A3"/>
    <w:rsid w:val="00ED425F"/>
    <w:rsid w:val="00ED49A2"/>
    <w:rsid w:val="00ED704B"/>
    <w:rsid w:val="00ED7BF4"/>
    <w:rsid w:val="00EE18A3"/>
    <w:rsid w:val="00EE1BF1"/>
    <w:rsid w:val="00EE1CEF"/>
    <w:rsid w:val="00EE3314"/>
    <w:rsid w:val="00EE4E35"/>
    <w:rsid w:val="00EE549F"/>
    <w:rsid w:val="00EE6033"/>
    <w:rsid w:val="00EE6532"/>
    <w:rsid w:val="00EE6984"/>
    <w:rsid w:val="00EE7335"/>
    <w:rsid w:val="00EE77A0"/>
    <w:rsid w:val="00EF10CC"/>
    <w:rsid w:val="00EF1AF2"/>
    <w:rsid w:val="00EF1DF5"/>
    <w:rsid w:val="00EF1EBC"/>
    <w:rsid w:val="00EF2887"/>
    <w:rsid w:val="00EF3C21"/>
    <w:rsid w:val="00EF526C"/>
    <w:rsid w:val="00EF6BED"/>
    <w:rsid w:val="00EF78E1"/>
    <w:rsid w:val="00F005D1"/>
    <w:rsid w:val="00F008B0"/>
    <w:rsid w:val="00F01A7E"/>
    <w:rsid w:val="00F0210F"/>
    <w:rsid w:val="00F0511C"/>
    <w:rsid w:val="00F05382"/>
    <w:rsid w:val="00F06BFC"/>
    <w:rsid w:val="00F07124"/>
    <w:rsid w:val="00F077E3"/>
    <w:rsid w:val="00F104F2"/>
    <w:rsid w:val="00F1119A"/>
    <w:rsid w:val="00F1134F"/>
    <w:rsid w:val="00F11A26"/>
    <w:rsid w:val="00F1217C"/>
    <w:rsid w:val="00F139B8"/>
    <w:rsid w:val="00F15929"/>
    <w:rsid w:val="00F17CA9"/>
    <w:rsid w:val="00F202C7"/>
    <w:rsid w:val="00F202D1"/>
    <w:rsid w:val="00F20E39"/>
    <w:rsid w:val="00F20E3B"/>
    <w:rsid w:val="00F21C9A"/>
    <w:rsid w:val="00F223D2"/>
    <w:rsid w:val="00F22CBB"/>
    <w:rsid w:val="00F2404E"/>
    <w:rsid w:val="00F267E1"/>
    <w:rsid w:val="00F27605"/>
    <w:rsid w:val="00F315D4"/>
    <w:rsid w:val="00F32D2A"/>
    <w:rsid w:val="00F33A01"/>
    <w:rsid w:val="00F33BFC"/>
    <w:rsid w:val="00F35DE7"/>
    <w:rsid w:val="00F3615E"/>
    <w:rsid w:val="00F3647D"/>
    <w:rsid w:val="00F36803"/>
    <w:rsid w:val="00F369BD"/>
    <w:rsid w:val="00F36C44"/>
    <w:rsid w:val="00F37151"/>
    <w:rsid w:val="00F411ED"/>
    <w:rsid w:val="00F45147"/>
    <w:rsid w:val="00F452A6"/>
    <w:rsid w:val="00F45C0F"/>
    <w:rsid w:val="00F47317"/>
    <w:rsid w:val="00F47460"/>
    <w:rsid w:val="00F47734"/>
    <w:rsid w:val="00F50218"/>
    <w:rsid w:val="00F503D6"/>
    <w:rsid w:val="00F51227"/>
    <w:rsid w:val="00F516F2"/>
    <w:rsid w:val="00F51B67"/>
    <w:rsid w:val="00F51D46"/>
    <w:rsid w:val="00F5227F"/>
    <w:rsid w:val="00F52BD1"/>
    <w:rsid w:val="00F533EE"/>
    <w:rsid w:val="00F53849"/>
    <w:rsid w:val="00F53DFC"/>
    <w:rsid w:val="00F543E8"/>
    <w:rsid w:val="00F5496E"/>
    <w:rsid w:val="00F55BD8"/>
    <w:rsid w:val="00F55C83"/>
    <w:rsid w:val="00F56A7E"/>
    <w:rsid w:val="00F56A9B"/>
    <w:rsid w:val="00F609EB"/>
    <w:rsid w:val="00F61F10"/>
    <w:rsid w:val="00F62108"/>
    <w:rsid w:val="00F64455"/>
    <w:rsid w:val="00F645BE"/>
    <w:rsid w:val="00F646D0"/>
    <w:rsid w:val="00F650AA"/>
    <w:rsid w:val="00F6525C"/>
    <w:rsid w:val="00F65DDF"/>
    <w:rsid w:val="00F65FC3"/>
    <w:rsid w:val="00F665DA"/>
    <w:rsid w:val="00F672E4"/>
    <w:rsid w:val="00F6797A"/>
    <w:rsid w:val="00F67D3D"/>
    <w:rsid w:val="00F7098C"/>
    <w:rsid w:val="00F72A20"/>
    <w:rsid w:val="00F72B7F"/>
    <w:rsid w:val="00F72DB0"/>
    <w:rsid w:val="00F752C5"/>
    <w:rsid w:val="00F7638C"/>
    <w:rsid w:val="00F76996"/>
    <w:rsid w:val="00F76EF1"/>
    <w:rsid w:val="00F774EB"/>
    <w:rsid w:val="00F77521"/>
    <w:rsid w:val="00F777C8"/>
    <w:rsid w:val="00F81673"/>
    <w:rsid w:val="00F83400"/>
    <w:rsid w:val="00F837B6"/>
    <w:rsid w:val="00F83F84"/>
    <w:rsid w:val="00F8466A"/>
    <w:rsid w:val="00F847DE"/>
    <w:rsid w:val="00F84A42"/>
    <w:rsid w:val="00F84F0D"/>
    <w:rsid w:val="00F86705"/>
    <w:rsid w:val="00F86780"/>
    <w:rsid w:val="00F87138"/>
    <w:rsid w:val="00F876B2"/>
    <w:rsid w:val="00F91746"/>
    <w:rsid w:val="00F91F0F"/>
    <w:rsid w:val="00F91F54"/>
    <w:rsid w:val="00F9231B"/>
    <w:rsid w:val="00F92721"/>
    <w:rsid w:val="00F92B59"/>
    <w:rsid w:val="00F92F5C"/>
    <w:rsid w:val="00F93433"/>
    <w:rsid w:val="00F934C2"/>
    <w:rsid w:val="00F935F4"/>
    <w:rsid w:val="00F93CEF"/>
    <w:rsid w:val="00F93FDC"/>
    <w:rsid w:val="00F943A0"/>
    <w:rsid w:val="00F945A6"/>
    <w:rsid w:val="00F94D34"/>
    <w:rsid w:val="00F951EB"/>
    <w:rsid w:val="00F95C8D"/>
    <w:rsid w:val="00F96A99"/>
    <w:rsid w:val="00F96F09"/>
    <w:rsid w:val="00F97E2E"/>
    <w:rsid w:val="00F97FF0"/>
    <w:rsid w:val="00FA01A7"/>
    <w:rsid w:val="00FA02CD"/>
    <w:rsid w:val="00FA0B35"/>
    <w:rsid w:val="00FA291C"/>
    <w:rsid w:val="00FA370D"/>
    <w:rsid w:val="00FA6E1E"/>
    <w:rsid w:val="00FA702E"/>
    <w:rsid w:val="00FA7EF7"/>
    <w:rsid w:val="00FB0730"/>
    <w:rsid w:val="00FB0EE3"/>
    <w:rsid w:val="00FB0F10"/>
    <w:rsid w:val="00FB13E1"/>
    <w:rsid w:val="00FB1506"/>
    <w:rsid w:val="00FB1C66"/>
    <w:rsid w:val="00FB24ED"/>
    <w:rsid w:val="00FB283B"/>
    <w:rsid w:val="00FB29F8"/>
    <w:rsid w:val="00FB2B1A"/>
    <w:rsid w:val="00FB37F4"/>
    <w:rsid w:val="00FB4414"/>
    <w:rsid w:val="00FB4475"/>
    <w:rsid w:val="00FB58E0"/>
    <w:rsid w:val="00FC0BFD"/>
    <w:rsid w:val="00FC2483"/>
    <w:rsid w:val="00FC334E"/>
    <w:rsid w:val="00FC4157"/>
    <w:rsid w:val="00FC574E"/>
    <w:rsid w:val="00FC5DF2"/>
    <w:rsid w:val="00FC75AD"/>
    <w:rsid w:val="00FC761D"/>
    <w:rsid w:val="00FD062E"/>
    <w:rsid w:val="00FD0D8E"/>
    <w:rsid w:val="00FD2163"/>
    <w:rsid w:val="00FD22D7"/>
    <w:rsid w:val="00FD3040"/>
    <w:rsid w:val="00FD3216"/>
    <w:rsid w:val="00FD32AD"/>
    <w:rsid w:val="00FD442D"/>
    <w:rsid w:val="00FD516B"/>
    <w:rsid w:val="00FD58F0"/>
    <w:rsid w:val="00FD5BCF"/>
    <w:rsid w:val="00FD7E53"/>
    <w:rsid w:val="00FE0041"/>
    <w:rsid w:val="00FE0588"/>
    <w:rsid w:val="00FE2019"/>
    <w:rsid w:val="00FE3FCC"/>
    <w:rsid w:val="00FE6439"/>
    <w:rsid w:val="00FE78D9"/>
    <w:rsid w:val="00FE7A31"/>
    <w:rsid w:val="00FE7DA1"/>
    <w:rsid w:val="00FF0439"/>
    <w:rsid w:val="00FF0F3A"/>
    <w:rsid w:val="00FF1784"/>
    <w:rsid w:val="00FF1B79"/>
    <w:rsid w:val="00FF238F"/>
    <w:rsid w:val="00FF277B"/>
    <w:rsid w:val="00FF2B03"/>
    <w:rsid w:val="00FF37A8"/>
    <w:rsid w:val="00FF38A6"/>
    <w:rsid w:val="00FF3EAE"/>
    <w:rsid w:val="00FF59BC"/>
    <w:rsid w:val="00FF620C"/>
    <w:rsid w:val="00FF697F"/>
    <w:rsid w:val="00FF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F6FC6"/>
  <w15:chartTrackingRefBased/>
  <w15:docId w15:val="{70391074-68E9-4BD4-80DE-B38AFD2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7F4"/>
    <w:pPr>
      <w:spacing w:after="0" w:line="240" w:lineRule="auto"/>
    </w:pPr>
    <w:rPr>
      <w:rFonts w:ascii="Times New Roman" w:eastAsia="Times New Roman" w:hAnsi="Times New Roman" w:cs="Times New Roman"/>
      <w:sz w:val="24"/>
      <w:szCs w:val="20"/>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7B15CB"/>
    <w:pPr>
      <w:keepNext/>
      <w:spacing w:before="240" w:after="120"/>
      <w:jc w:val="center"/>
      <w:outlineLvl w:val="0"/>
    </w:pPr>
    <w:rPr>
      <w:rFonts w:ascii="Arial" w:hAnsi="Arial"/>
      <w:b/>
      <w:iCs/>
      <w:sz w:val="28"/>
    </w:rPr>
  </w:style>
  <w:style w:type="paragraph" w:styleId="Heading3">
    <w:name w:val="heading 3"/>
    <w:basedOn w:val="Normal"/>
    <w:next w:val="Normal"/>
    <w:link w:val="Heading3Char"/>
    <w:uiPriority w:val="9"/>
    <w:semiHidden/>
    <w:unhideWhenUsed/>
    <w:qFormat/>
    <w:rsid w:val="00097B97"/>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 Diagrama1,Išnaša"/>
    <w:basedOn w:val="Normal"/>
    <w:link w:val="FootnoteTextChar"/>
    <w:unhideWhenUsed/>
    <w:qFormat/>
    <w:rsid w:val="00B60E72"/>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 Diagrama1 Char,Išnaša Char"/>
    <w:basedOn w:val="DefaultParagraphFont"/>
    <w:link w:val="FootnoteText"/>
    <w:rsid w:val="00B60E72"/>
    <w:rPr>
      <w:rFonts w:ascii="Times New Roman" w:eastAsia="Times New Roman" w:hAnsi="Times New Roman" w:cs="Times New Roman"/>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nhideWhenUsed/>
    <w:rsid w:val="00B60E72"/>
    <w:rPr>
      <w:vertAlign w:val="superscript"/>
    </w:rPr>
  </w:style>
  <w:style w:type="character" w:styleId="Hyperlink">
    <w:name w:val="Hyperlink"/>
    <w:basedOn w:val="DefaultParagraphFont"/>
    <w:rsid w:val="000F1A98"/>
    <w:rPr>
      <w:color w:val="0000FF"/>
      <w:u w:val="single"/>
    </w:rPr>
  </w:style>
  <w:style w:type="paragraph" w:styleId="NoSpacing">
    <w:name w:val="No Spacing"/>
    <w:basedOn w:val="Normal"/>
    <w:uiPriority w:val="1"/>
    <w:qFormat/>
    <w:rsid w:val="00B903C8"/>
    <w:rPr>
      <w:rFonts w:ascii="Calibri" w:eastAsia="Calibri" w:hAnsi="Calibri"/>
      <w:sz w:val="22"/>
      <w:szCs w:val="22"/>
      <w:lang w:eastAsia="lt-LT"/>
    </w:rPr>
  </w:style>
  <w:style w:type="paragraph" w:styleId="BalloonText">
    <w:name w:val="Balloon Text"/>
    <w:basedOn w:val="Normal"/>
    <w:link w:val="BalloonTextChar"/>
    <w:uiPriority w:val="99"/>
    <w:semiHidden/>
    <w:unhideWhenUsed/>
    <w:rsid w:val="008D1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5E0"/>
    <w:rPr>
      <w:rFonts w:ascii="Segoe UI" w:eastAsia="Times New Roman" w:hAnsi="Segoe UI" w:cs="Segoe UI"/>
      <w:sz w:val="18"/>
      <w:szCs w:val="18"/>
    </w:rPr>
  </w:style>
  <w:style w:type="paragraph" w:styleId="Header">
    <w:name w:val="header"/>
    <w:basedOn w:val="Normal"/>
    <w:link w:val="HeaderChar"/>
    <w:uiPriority w:val="99"/>
    <w:unhideWhenUsed/>
    <w:rsid w:val="00EF1EBC"/>
    <w:pPr>
      <w:tabs>
        <w:tab w:val="center" w:pos="4819"/>
        <w:tab w:val="right" w:pos="9638"/>
      </w:tabs>
    </w:pPr>
  </w:style>
  <w:style w:type="character" w:customStyle="1" w:styleId="HeaderChar">
    <w:name w:val="Header Char"/>
    <w:basedOn w:val="DefaultParagraphFont"/>
    <w:link w:val="Header"/>
    <w:uiPriority w:val="99"/>
    <w:rsid w:val="00EF1EBC"/>
    <w:rPr>
      <w:rFonts w:ascii="Times New Roman" w:eastAsia="Times New Roman" w:hAnsi="Times New Roman" w:cs="Times New Roman"/>
      <w:sz w:val="24"/>
      <w:szCs w:val="20"/>
    </w:rPr>
  </w:style>
  <w:style w:type="paragraph" w:styleId="Footer">
    <w:name w:val="footer"/>
    <w:basedOn w:val="Normal"/>
    <w:link w:val="FooterChar"/>
    <w:unhideWhenUsed/>
    <w:rsid w:val="00EF1EBC"/>
    <w:pPr>
      <w:tabs>
        <w:tab w:val="center" w:pos="4819"/>
        <w:tab w:val="right" w:pos="9638"/>
      </w:tabs>
    </w:pPr>
  </w:style>
  <w:style w:type="character" w:customStyle="1" w:styleId="FooterChar">
    <w:name w:val="Footer Char"/>
    <w:basedOn w:val="DefaultParagraphFont"/>
    <w:link w:val="Footer"/>
    <w:rsid w:val="00EF1EBC"/>
    <w:rPr>
      <w:rFonts w:ascii="Times New Roman" w:eastAsia="Times New Roman" w:hAnsi="Times New Roman" w:cs="Times New Roman"/>
      <w:sz w:val="24"/>
      <w:szCs w:val="20"/>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A42445"/>
    <w:pPr>
      <w:ind w:left="720"/>
      <w:contextualSpacing/>
    </w:pPr>
  </w:style>
  <w:style w:type="paragraph" w:styleId="BodyTextIndent3">
    <w:name w:val="Body Text Indent 3"/>
    <w:basedOn w:val="Normal"/>
    <w:link w:val="BodyTextIndent3Char"/>
    <w:uiPriority w:val="99"/>
    <w:unhideWhenUsed/>
    <w:rsid w:val="00805BD6"/>
    <w:pPr>
      <w:spacing w:after="120"/>
      <w:ind w:left="283"/>
    </w:pPr>
    <w:rPr>
      <w:rFonts w:eastAsia="Calibri"/>
      <w:sz w:val="16"/>
      <w:szCs w:val="16"/>
    </w:rPr>
  </w:style>
  <w:style w:type="character" w:customStyle="1" w:styleId="BodyTextIndent3Char">
    <w:name w:val="Body Text Indent 3 Char"/>
    <w:basedOn w:val="DefaultParagraphFont"/>
    <w:link w:val="BodyTextIndent3"/>
    <w:uiPriority w:val="99"/>
    <w:rsid w:val="00805BD6"/>
    <w:rPr>
      <w:rFonts w:ascii="Times New Roman" w:eastAsia="Calibri" w:hAnsi="Times New Roman" w:cs="Times New Roman"/>
      <w:sz w:val="16"/>
      <w:szCs w:val="16"/>
    </w:rPr>
  </w:style>
  <w:style w:type="character" w:styleId="CommentReference">
    <w:name w:val="annotation reference"/>
    <w:basedOn w:val="DefaultParagraphFont"/>
    <w:uiPriority w:val="99"/>
    <w:unhideWhenUsed/>
    <w:qFormat/>
    <w:rsid w:val="003112C9"/>
    <w:rPr>
      <w:sz w:val="16"/>
      <w:szCs w:val="16"/>
    </w:rPr>
  </w:style>
  <w:style w:type="paragraph" w:styleId="CommentText">
    <w:name w:val="annotation text"/>
    <w:aliases w:val=" Diagrama Diagrama Diagrama, Diagrama Diagrama,Char3,Char,Komentaro tekstas Diagrama1,Komentaro tekstas Diagrama Diagrama,Char3 Diagrama Diagrama,Diagrama Diagrama Diagrama,Char1 Diagrama Diagrama,Diagrama Diagrama Diagrama Diagrama"/>
    <w:basedOn w:val="Normal"/>
    <w:link w:val="CommentTextChar"/>
    <w:uiPriority w:val="99"/>
    <w:unhideWhenUsed/>
    <w:qFormat/>
    <w:rsid w:val="003112C9"/>
    <w:rPr>
      <w:sz w:val="20"/>
    </w:rPr>
  </w:style>
  <w:style w:type="character" w:customStyle="1" w:styleId="CommentTextChar">
    <w:name w:val="Comment Text Char"/>
    <w:aliases w:val=" Diagrama Diagrama Diagrama Char1, Diagrama Diagrama Char1,Char3 Char,Char Char,Komentaro tekstas Diagrama1 Char,Komentaro tekstas Diagrama Diagrama Char,Char3 Diagrama Diagrama Char,Diagrama Diagrama Diagrama Char"/>
    <w:basedOn w:val="DefaultParagraphFont"/>
    <w:link w:val="CommentText"/>
    <w:uiPriority w:val="99"/>
    <w:qFormat/>
    <w:rsid w:val="003112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12C9"/>
    <w:rPr>
      <w:b/>
      <w:bCs/>
    </w:rPr>
  </w:style>
  <w:style w:type="character" w:customStyle="1" w:styleId="CommentSubjectChar">
    <w:name w:val="Comment Subject Char"/>
    <w:basedOn w:val="CommentTextChar"/>
    <w:link w:val="CommentSubject"/>
    <w:uiPriority w:val="99"/>
    <w:semiHidden/>
    <w:rsid w:val="003112C9"/>
    <w:rPr>
      <w:rFonts w:ascii="Times New Roman" w:eastAsia="Times New Roman" w:hAnsi="Times New Roman" w:cs="Times New Roman"/>
      <w:b/>
      <w:bCs/>
      <w:sz w:val="20"/>
      <w:szCs w:val="20"/>
    </w:rPr>
  </w:style>
  <w:style w:type="paragraph" w:styleId="NormalWeb">
    <w:name w:val="Normal (Web)"/>
    <w:basedOn w:val="Normal"/>
    <w:uiPriority w:val="99"/>
    <w:unhideWhenUsed/>
    <w:rsid w:val="00A70F76"/>
    <w:pPr>
      <w:spacing w:before="100" w:beforeAutospacing="1" w:after="100" w:afterAutospacing="1"/>
    </w:pPr>
    <w:rPr>
      <w:szCs w:val="24"/>
      <w:lang w:val="en-US"/>
    </w:rPr>
  </w:style>
  <w:style w:type="paragraph" w:customStyle="1" w:styleId="Normal12pt">
    <w:name w:val="Normal + 12 pt"/>
    <w:basedOn w:val="Normal"/>
    <w:link w:val="Normal12ptChar"/>
    <w:rsid w:val="00115950"/>
    <w:pPr>
      <w:tabs>
        <w:tab w:val="left" w:pos="737"/>
      </w:tabs>
      <w:ind w:right="-283"/>
      <w:jc w:val="both"/>
    </w:pPr>
    <w:rPr>
      <w:szCs w:val="24"/>
    </w:rPr>
  </w:style>
  <w:style w:type="character" w:customStyle="1" w:styleId="Normal12ptChar">
    <w:name w:val="Normal + 12 pt Char"/>
    <w:link w:val="Normal12pt"/>
    <w:rsid w:val="00115950"/>
    <w:rPr>
      <w:rFonts w:ascii="Times New Roman" w:eastAsia="Times New Roman" w:hAnsi="Times New Roman" w:cs="Times New Roman"/>
      <w:sz w:val="24"/>
      <w:szCs w:val="24"/>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517FD0"/>
    <w:rPr>
      <w:rFonts w:ascii="Times New Roman" w:eastAsia="Times New Roman" w:hAnsi="Times New Roman" w:cs="Times New Roman"/>
      <w:sz w:val="24"/>
      <w:szCs w:val="20"/>
    </w:rPr>
  </w:style>
  <w:style w:type="character" w:styleId="Emphasis">
    <w:name w:val="Emphasis"/>
    <w:basedOn w:val="DefaultParagraphFont"/>
    <w:uiPriority w:val="20"/>
    <w:qFormat/>
    <w:rsid w:val="004E0C13"/>
    <w:rPr>
      <w:b/>
      <w:bCs/>
      <w:i w:val="0"/>
      <w:iCs w:val="0"/>
    </w:rPr>
  </w:style>
  <w:style w:type="character" w:customStyle="1" w:styleId="st1">
    <w:name w:val="st1"/>
    <w:basedOn w:val="DefaultParagraphFont"/>
    <w:rsid w:val="004E0C13"/>
  </w:style>
  <w:style w:type="paragraph" w:customStyle="1" w:styleId="HSPunktai">
    <w:name w:val="HSPunktai"/>
    <w:basedOn w:val="ListParagraph"/>
    <w:link w:val="HSPunktaiChar1"/>
    <w:qFormat/>
    <w:rsid w:val="00B97A10"/>
    <w:pPr>
      <w:numPr>
        <w:numId w:val="1"/>
      </w:numPr>
      <w:spacing w:line="360" w:lineRule="auto"/>
      <w:contextualSpacing w:val="0"/>
      <w:jc w:val="both"/>
    </w:pPr>
    <w:rPr>
      <w:sz w:val="22"/>
      <w:szCs w:val="24"/>
      <w:lang w:val="x-none" w:eastAsia="x-none"/>
    </w:rPr>
  </w:style>
  <w:style w:type="paragraph" w:customStyle="1" w:styleId="Punktai11">
    <w:name w:val="Punktai 1.1"/>
    <w:basedOn w:val="HSPunktai"/>
    <w:qFormat/>
    <w:rsid w:val="00B97A10"/>
    <w:pPr>
      <w:numPr>
        <w:ilvl w:val="1"/>
      </w:numPr>
      <w:tabs>
        <w:tab w:val="clear" w:pos="1142"/>
        <w:tab w:val="left" w:pos="1276"/>
      </w:tabs>
      <w:ind w:left="360" w:hanging="360"/>
    </w:pPr>
    <w:rPr>
      <w:sz w:val="20"/>
    </w:rPr>
  </w:style>
  <w:style w:type="character" w:customStyle="1" w:styleId="HSPunktaiChar1">
    <w:name w:val="HSPunktai Char1"/>
    <w:link w:val="HSPunktai"/>
    <w:locked/>
    <w:rsid w:val="00B97A10"/>
    <w:rPr>
      <w:rFonts w:ascii="Times New Roman" w:eastAsia="Times New Roman" w:hAnsi="Times New Roman" w:cs="Times New Roman"/>
      <w:szCs w:val="24"/>
      <w:lang w:val="x-none" w:eastAsia="x-none"/>
    </w:rPr>
  </w:style>
  <w:style w:type="character" w:customStyle="1" w:styleId="CommentTextChar1">
    <w:name w:val="Comment Text Char1"/>
    <w:aliases w:val=" Diagrama Diagrama Diagrama Char, Diagrama Diagrama Char"/>
    <w:semiHidden/>
    <w:locked/>
    <w:rsid w:val="00BF3B20"/>
    <w:rPr>
      <w:rFonts w:cs="Times New Roman"/>
      <w:sz w:val="20"/>
      <w:szCs w:val="20"/>
      <w:lang w:val="en-GB" w:eastAsia="x-none"/>
    </w:r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7B15CB"/>
    <w:rPr>
      <w:rFonts w:ascii="Arial" w:eastAsia="Times New Roman" w:hAnsi="Arial" w:cs="Times New Roman"/>
      <w:b/>
      <w:iCs/>
      <w:sz w:val="28"/>
      <w:szCs w:val="20"/>
    </w:rPr>
  </w:style>
  <w:style w:type="paragraph" w:customStyle="1" w:styleId="Punktas">
    <w:name w:val="Punktas"/>
    <w:basedOn w:val="BodyTextIndent"/>
    <w:rsid w:val="00514F2C"/>
    <w:pPr>
      <w:numPr>
        <w:numId w:val="2"/>
      </w:numPr>
      <w:tabs>
        <w:tab w:val="num" w:pos="360"/>
      </w:tabs>
      <w:spacing w:before="60" w:after="60"/>
      <w:ind w:left="360" w:hanging="360"/>
      <w:jc w:val="both"/>
    </w:pPr>
    <w:rPr>
      <w:b/>
      <w:szCs w:val="24"/>
    </w:rPr>
  </w:style>
  <w:style w:type="paragraph" w:customStyle="1" w:styleId="Papunktis">
    <w:name w:val="Papunktis"/>
    <w:basedOn w:val="BodyTextIndent"/>
    <w:rsid w:val="00514F2C"/>
    <w:pPr>
      <w:numPr>
        <w:ilvl w:val="1"/>
        <w:numId w:val="2"/>
      </w:numPr>
      <w:tabs>
        <w:tab w:val="num" w:pos="360"/>
      </w:tabs>
      <w:spacing w:after="0"/>
      <w:ind w:left="360" w:hanging="360"/>
      <w:jc w:val="both"/>
    </w:pPr>
    <w:rPr>
      <w:szCs w:val="24"/>
    </w:rPr>
  </w:style>
  <w:style w:type="paragraph" w:customStyle="1" w:styleId="Papunkiopapunktis">
    <w:name w:val="Papunkčio papunktis"/>
    <w:basedOn w:val="Normal"/>
    <w:rsid w:val="00514F2C"/>
    <w:pPr>
      <w:numPr>
        <w:ilvl w:val="2"/>
        <w:numId w:val="2"/>
      </w:numPr>
      <w:jc w:val="both"/>
    </w:pPr>
    <w:rPr>
      <w:szCs w:val="24"/>
    </w:rPr>
  </w:style>
  <w:style w:type="paragraph" w:styleId="BodyTextIndent">
    <w:name w:val="Body Text Indent"/>
    <w:basedOn w:val="Normal"/>
    <w:link w:val="BodyTextIndentChar"/>
    <w:uiPriority w:val="99"/>
    <w:semiHidden/>
    <w:unhideWhenUsed/>
    <w:rsid w:val="00514F2C"/>
    <w:pPr>
      <w:spacing w:after="120"/>
      <w:ind w:left="283"/>
    </w:pPr>
  </w:style>
  <w:style w:type="character" w:customStyle="1" w:styleId="BodyTextIndentChar">
    <w:name w:val="Body Text Indent Char"/>
    <w:basedOn w:val="DefaultParagraphFont"/>
    <w:link w:val="BodyTextIndent"/>
    <w:uiPriority w:val="99"/>
    <w:semiHidden/>
    <w:rsid w:val="00514F2C"/>
    <w:rPr>
      <w:rFonts w:ascii="Times New Roman" w:eastAsia="Times New Roman" w:hAnsi="Times New Roman" w:cs="Times New Roman"/>
      <w:sz w:val="24"/>
      <w:szCs w:val="20"/>
    </w:rPr>
  </w:style>
  <w:style w:type="paragraph" w:customStyle="1" w:styleId="Default">
    <w:name w:val="Default"/>
    <w:rsid w:val="0085239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A41CC8"/>
    <w:rPr>
      <w:color w:val="605E5C"/>
      <w:shd w:val="clear" w:color="auto" w:fill="E1DFDD"/>
    </w:rPr>
  </w:style>
  <w:style w:type="character" w:customStyle="1" w:styleId="Heading3Char">
    <w:name w:val="Heading 3 Char"/>
    <w:basedOn w:val="DefaultParagraphFont"/>
    <w:link w:val="Heading3"/>
    <w:uiPriority w:val="9"/>
    <w:semiHidden/>
    <w:rsid w:val="00097B97"/>
    <w:rPr>
      <w:rFonts w:asciiTheme="majorHAnsi" w:eastAsiaTheme="majorEastAsia" w:hAnsiTheme="majorHAnsi" w:cstheme="majorBidi"/>
      <w:color w:val="1F4D78" w:themeColor="accent1" w:themeShade="7F"/>
      <w:sz w:val="24"/>
      <w:szCs w:val="24"/>
    </w:rPr>
  </w:style>
  <w:style w:type="paragraph" w:customStyle="1" w:styleId="Body2">
    <w:name w:val="Body 2"/>
    <w:rsid w:val="000C5A3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Strong">
    <w:name w:val="Strong"/>
    <w:basedOn w:val="DefaultParagraphFont"/>
    <w:uiPriority w:val="22"/>
    <w:qFormat/>
    <w:rsid w:val="00EC6658"/>
    <w:rPr>
      <w:b/>
      <w:bCs/>
    </w:rPr>
  </w:style>
  <w:style w:type="paragraph" w:customStyle="1" w:styleId="wysiwyg-color-black">
    <w:name w:val="wysiwyg-color-black"/>
    <w:basedOn w:val="Normal"/>
    <w:rsid w:val="004142E4"/>
    <w:pPr>
      <w:spacing w:before="100" w:beforeAutospacing="1" w:after="100" w:afterAutospacing="1"/>
    </w:pPr>
    <w:rPr>
      <w:szCs w:val="24"/>
      <w:lang w:eastAsia="lt-LT"/>
    </w:rPr>
  </w:style>
  <w:style w:type="character" w:customStyle="1" w:styleId="wysiwyg-color-blue80">
    <w:name w:val="wysiwyg-color-blue80"/>
    <w:basedOn w:val="DefaultParagraphFont"/>
    <w:rsid w:val="004142E4"/>
  </w:style>
  <w:style w:type="character" w:customStyle="1" w:styleId="wysiwyg-font-size-medium">
    <w:name w:val="wysiwyg-font-size-medium"/>
    <w:basedOn w:val="DefaultParagraphFont"/>
    <w:rsid w:val="004142E4"/>
  </w:style>
  <w:style w:type="character" w:customStyle="1" w:styleId="wysiwyg-color-black1">
    <w:name w:val="wysiwyg-color-black1"/>
    <w:basedOn w:val="DefaultParagraphFont"/>
    <w:rsid w:val="004142E4"/>
  </w:style>
  <w:style w:type="character" w:customStyle="1" w:styleId="wysiwyg-font-size-small">
    <w:name w:val="wysiwyg-font-size-small"/>
    <w:basedOn w:val="DefaultParagraphFont"/>
    <w:rsid w:val="004243EA"/>
  </w:style>
  <w:style w:type="character" w:styleId="FollowedHyperlink">
    <w:name w:val="FollowedHyperlink"/>
    <w:basedOn w:val="DefaultParagraphFont"/>
    <w:uiPriority w:val="99"/>
    <w:semiHidden/>
    <w:unhideWhenUsed/>
    <w:rsid w:val="00F86780"/>
    <w:rPr>
      <w:color w:val="954F72" w:themeColor="followedHyperlink"/>
      <w:u w:val="single"/>
    </w:rPr>
  </w:style>
  <w:style w:type="paragraph" w:customStyle="1" w:styleId="BodyText1">
    <w:name w:val="Body Text1"/>
    <w:link w:val="BodytextChar"/>
    <w:uiPriority w:val="99"/>
    <w:qFormat/>
    <w:rsid w:val="002820F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BodytextChar">
    <w:name w:val="Body text Char"/>
    <w:link w:val="BodyText1"/>
    <w:uiPriority w:val="99"/>
    <w:rsid w:val="002820F5"/>
    <w:rPr>
      <w:rFonts w:ascii="TimesLT" w:eastAsia="Times New Roman" w:hAnsi="TimesLT" w:cs="Times New Roman"/>
      <w:sz w:val="20"/>
      <w:szCs w:val="20"/>
      <w:lang w:val="en-US" w:eastAsia="ar-SA"/>
    </w:rPr>
  </w:style>
  <w:style w:type="character" w:customStyle="1" w:styleId="markedcontent">
    <w:name w:val="markedcontent"/>
    <w:basedOn w:val="DefaultParagraphFont"/>
    <w:rsid w:val="002D24C9"/>
  </w:style>
  <w:style w:type="paragraph" w:styleId="BodyText">
    <w:name w:val="Body Text"/>
    <w:basedOn w:val="Normal"/>
    <w:link w:val="BodyTextChar0"/>
    <w:uiPriority w:val="99"/>
    <w:unhideWhenUsed/>
    <w:rsid w:val="006B2E10"/>
    <w:pPr>
      <w:spacing w:after="120"/>
    </w:pPr>
  </w:style>
  <w:style w:type="character" w:customStyle="1" w:styleId="BodyTextChar0">
    <w:name w:val="Body Text Char"/>
    <w:basedOn w:val="DefaultParagraphFont"/>
    <w:link w:val="BodyText"/>
    <w:uiPriority w:val="99"/>
    <w:rsid w:val="006B2E10"/>
    <w:rPr>
      <w:rFonts w:ascii="Times New Roman" w:eastAsia="Times New Roman" w:hAnsi="Times New Roman" w:cs="Times New Roman"/>
      <w:sz w:val="24"/>
      <w:szCs w:val="20"/>
    </w:rPr>
  </w:style>
  <w:style w:type="paragraph" w:styleId="BodyTextFirstIndent">
    <w:name w:val="Body Text First Indent"/>
    <w:basedOn w:val="BodyText"/>
    <w:link w:val="BodyTextFirstIndentChar"/>
    <w:uiPriority w:val="99"/>
    <w:semiHidden/>
    <w:unhideWhenUsed/>
    <w:rsid w:val="000B6921"/>
    <w:pPr>
      <w:spacing w:after="0"/>
      <w:ind w:firstLine="360"/>
    </w:pPr>
  </w:style>
  <w:style w:type="character" w:customStyle="1" w:styleId="BodyTextFirstIndentChar">
    <w:name w:val="Body Text First Indent Char"/>
    <w:basedOn w:val="BodyTextChar0"/>
    <w:link w:val="BodyTextFirstIndent"/>
    <w:uiPriority w:val="99"/>
    <w:semiHidden/>
    <w:rsid w:val="000B6921"/>
    <w:rPr>
      <w:rFonts w:ascii="Times New Roman" w:eastAsia="Times New Roman" w:hAnsi="Times New Roman" w:cs="Times New Roman"/>
      <w:sz w:val="24"/>
      <w:szCs w:val="20"/>
    </w:rPr>
  </w:style>
  <w:style w:type="character" w:customStyle="1" w:styleId="bkg-highlight-red1">
    <w:name w:val="bkg-highlight-red1"/>
    <w:basedOn w:val="DefaultParagraphFont"/>
    <w:rsid w:val="00C66F4B"/>
    <w:rPr>
      <w:shd w:val="clear" w:color="auto" w:fill="FBCCA2"/>
    </w:rPr>
  </w:style>
  <w:style w:type="character" w:customStyle="1" w:styleId="CharStyle28">
    <w:name w:val="Char Style 28"/>
    <w:basedOn w:val="DefaultParagraphFont"/>
    <w:rsid w:val="00C55B3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paragraph" w:styleId="Revision">
    <w:name w:val="Revision"/>
    <w:hidden/>
    <w:uiPriority w:val="99"/>
    <w:semiHidden/>
    <w:rsid w:val="00E96AFE"/>
    <w:pPr>
      <w:spacing w:after="0" w:line="240" w:lineRule="auto"/>
    </w:pPr>
    <w:rPr>
      <w:rFonts w:ascii="Times New Roman" w:eastAsia="Times New Roman" w:hAnsi="Times New Roman" w:cs="Times New Roman"/>
      <w:sz w:val="24"/>
      <w:szCs w:val="20"/>
    </w:rPr>
  </w:style>
  <w:style w:type="character" w:customStyle="1" w:styleId="Bodytext2">
    <w:name w:val="Body text (2)_"/>
    <w:basedOn w:val="DefaultParagraphFont"/>
    <w:link w:val="Bodytext20"/>
    <w:rsid w:val="009509E2"/>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9509E2"/>
    <w:pPr>
      <w:widowControl w:val="0"/>
      <w:shd w:val="clear" w:color="auto" w:fill="FFFFFF"/>
      <w:spacing w:after="240" w:line="269" w:lineRule="exact"/>
      <w:ind w:hanging="136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3352">
      <w:bodyDiv w:val="1"/>
      <w:marLeft w:val="0"/>
      <w:marRight w:val="0"/>
      <w:marTop w:val="0"/>
      <w:marBottom w:val="0"/>
      <w:divBdr>
        <w:top w:val="none" w:sz="0" w:space="0" w:color="auto"/>
        <w:left w:val="none" w:sz="0" w:space="0" w:color="auto"/>
        <w:bottom w:val="none" w:sz="0" w:space="0" w:color="auto"/>
        <w:right w:val="none" w:sz="0" w:space="0" w:color="auto"/>
      </w:divBdr>
    </w:div>
    <w:div w:id="34543202">
      <w:bodyDiv w:val="1"/>
      <w:marLeft w:val="0"/>
      <w:marRight w:val="0"/>
      <w:marTop w:val="0"/>
      <w:marBottom w:val="0"/>
      <w:divBdr>
        <w:top w:val="none" w:sz="0" w:space="0" w:color="auto"/>
        <w:left w:val="none" w:sz="0" w:space="0" w:color="auto"/>
        <w:bottom w:val="none" w:sz="0" w:space="0" w:color="auto"/>
        <w:right w:val="none" w:sz="0" w:space="0" w:color="auto"/>
      </w:divBdr>
    </w:div>
    <w:div w:id="65616268">
      <w:bodyDiv w:val="1"/>
      <w:marLeft w:val="0"/>
      <w:marRight w:val="0"/>
      <w:marTop w:val="0"/>
      <w:marBottom w:val="0"/>
      <w:divBdr>
        <w:top w:val="none" w:sz="0" w:space="0" w:color="auto"/>
        <w:left w:val="none" w:sz="0" w:space="0" w:color="auto"/>
        <w:bottom w:val="none" w:sz="0" w:space="0" w:color="auto"/>
        <w:right w:val="none" w:sz="0" w:space="0" w:color="auto"/>
      </w:divBdr>
    </w:div>
    <w:div w:id="99565848">
      <w:bodyDiv w:val="1"/>
      <w:marLeft w:val="0"/>
      <w:marRight w:val="0"/>
      <w:marTop w:val="0"/>
      <w:marBottom w:val="0"/>
      <w:divBdr>
        <w:top w:val="none" w:sz="0" w:space="0" w:color="auto"/>
        <w:left w:val="none" w:sz="0" w:space="0" w:color="auto"/>
        <w:bottom w:val="none" w:sz="0" w:space="0" w:color="auto"/>
        <w:right w:val="none" w:sz="0" w:space="0" w:color="auto"/>
      </w:divBdr>
    </w:div>
    <w:div w:id="100807232">
      <w:bodyDiv w:val="1"/>
      <w:marLeft w:val="0"/>
      <w:marRight w:val="0"/>
      <w:marTop w:val="0"/>
      <w:marBottom w:val="0"/>
      <w:divBdr>
        <w:top w:val="none" w:sz="0" w:space="0" w:color="auto"/>
        <w:left w:val="none" w:sz="0" w:space="0" w:color="auto"/>
        <w:bottom w:val="none" w:sz="0" w:space="0" w:color="auto"/>
        <w:right w:val="none" w:sz="0" w:space="0" w:color="auto"/>
      </w:divBdr>
    </w:div>
    <w:div w:id="196813943">
      <w:bodyDiv w:val="1"/>
      <w:marLeft w:val="0"/>
      <w:marRight w:val="0"/>
      <w:marTop w:val="0"/>
      <w:marBottom w:val="0"/>
      <w:divBdr>
        <w:top w:val="none" w:sz="0" w:space="0" w:color="auto"/>
        <w:left w:val="none" w:sz="0" w:space="0" w:color="auto"/>
        <w:bottom w:val="none" w:sz="0" w:space="0" w:color="auto"/>
        <w:right w:val="none" w:sz="0" w:space="0" w:color="auto"/>
      </w:divBdr>
    </w:div>
    <w:div w:id="228614217">
      <w:bodyDiv w:val="1"/>
      <w:marLeft w:val="0"/>
      <w:marRight w:val="0"/>
      <w:marTop w:val="0"/>
      <w:marBottom w:val="0"/>
      <w:divBdr>
        <w:top w:val="none" w:sz="0" w:space="0" w:color="auto"/>
        <w:left w:val="none" w:sz="0" w:space="0" w:color="auto"/>
        <w:bottom w:val="none" w:sz="0" w:space="0" w:color="auto"/>
        <w:right w:val="none" w:sz="0" w:space="0" w:color="auto"/>
      </w:divBdr>
    </w:div>
    <w:div w:id="233317001">
      <w:bodyDiv w:val="1"/>
      <w:marLeft w:val="0"/>
      <w:marRight w:val="0"/>
      <w:marTop w:val="0"/>
      <w:marBottom w:val="0"/>
      <w:divBdr>
        <w:top w:val="none" w:sz="0" w:space="0" w:color="auto"/>
        <w:left w:val="none" w:sz="0" w:space="0" w:color="auto"/>
        <w:bottom w:val="none" w:sz="0" w:space="0" w:color="auto"/>
        <w:right w:val="none" w:sz="0" w:space="0" w:color="auto"/>
      </w:divBdr>
    </w:div>
    <w:div w:id="261886342">
      <w:bodyDiv w:val="1"/>
      <w:marLeft w:val="0"/>
      <w:marRight w:val="0"/>
      <w:marTop w:val="0"/>
      <w:marBottom w:val="0"/>
      <w:divBdr>
        <w:top w:val="none" w:sz="0" w:space="0" w:color="auto"/>
        <w:left w:val="none" w:sz="0" w:space="0" w:color="auto"/>
        <w:bottom w:val="none" w:sz="0" w:space="0" w:color="auto"/>
        <w:right w:val="none" w:sz="0" w:space="0" w:color="auto"/>
      </w:divBdr>
    </w:div>
    <w:div w:id="282927697">
      <w:bodyDiv w:val="1"/>
      <w:marLeft w:val="0"/>
      <w:marRight w:val="0"/>
      <w:marTop w:val="0"/>
      <w:marBottom w:val="0"/>
      <w:divBdr>
        <w:top w:val="none" w:sz="0" w:space="0" w:color="auto"/>
        <w:left w:val="none" w:sz="0" w:space="0" w:color="auto"/>
        <w:bottom w:val="none" w:sz="0" w:space="0" w:color="auto"/>
        <w:right w:val="none" w:sz="0" w:space="0" w:color="auto"/>
      </w:divBdr>
    </w:div>
    <w:div w:id="296571617">
      <w:bodyDiv w:val="1"/>
      <w:marLeft w:val="0"/>
      <w:marRight w:val="0"/>
      <w:marTop w:val="0"/>
      <w:marBottom w:val="0"/>
      <w:divBdr>
        <w:top w:val="none" w:sz="0" w:space="0" w:color="auto"/>
        <w:left w:val="none" w:sz="0" w:space="0" w:color="auto"/>
        <w:bottom w:val="none" w:sz="0" w:space="0" w:color="auto"/>
        <w:right w:val="none" w:sz="0" w:space="0" w:color="auto"/>
      </w:divBdr>
    </w:div>
    <w:div w:id="323239057">
      <w:bodyDiv w:val="1"/>
      <w:marLeft w:val="0"/>
      <w:marRight w:val="0"/>
      <w:marTop w:val="0"/>
      <w:marBottom w:val="0"/>
      <w:divBdr>
        <w:top w:val="none" w:sz="0" w:space="0" w:color="auto"/>
        <w:left w:val="none" w:sz="0" w:space="0" w:color="auto"/>
        <w:bottom w:val="none" w:sz="0" w:space="0" w:color="auto"/>
        <w:right w:val="none" w:sz="0" w:space="0" w:color="auto"/>
      </w:divBdr>
    </w:div>
    <w:div w:id="332609305">
      <w:bodyDiv w:val="1"/>
      <w:marLeft w:val="0"/>
      <w:marRight w:val="0"/>
      <w:marTop w:val="0"/>
      <w:marBottom w:val="0"/>
      <w:divBdr>
        <w:top w:val="none" w:sz="0" w:space="0" w:color="auto"/>
        <w:left w:val="none" w:sz="0" w:space="0" w:color="auto"/>
        <w:bottom w:val="none" w:sz="0" w:space="0" w:color="auto"/>
        <w:right w:val="none" w:sz="0" w:space="0" w:color="auto"/>
      </w:divBdr>
    </w:div>
    <w:div w:id="370231868">
      <w:bodyDiv w:val="1"/>
      <w:marLeft w:val="0"/>
      <w:marRight w:val="0"/>
      <w:marTop w:val="0"/>
      <w:marBottom w:val="0"/>
      <w:divBdr>
        <w:top w:val="none" w:sz="0" w:space="0" w:color="auto"/>
        <w:left w:val="none" w:sz="0" w:space="0" w:color="auto"/>
        <w:bottom w:val="none" w:sz="0" w:space="0" w:color="auto"/>
        <w:right w:val="none" w:sz="0" w:space="0" w:color="auto"/>
      </w:divBdr>
    </w:div>
    <w:div w:id="373428302">
      <w:bodyDiv w:val="1"/>
      <w:marLeft w:val="0"/>
      <w:marRight w:val="0"/>
      <w:marTop w:val="0"/>
      <w:marBottom w:val="0"/>
      <w:divBdr>
        <w:top w:val="none" w:sz="0" w:space="0" w:color="auto"/>
        <w:left w:val="none" w:sz="0" w:space="0" w:color="auto"/>
        <w:bottom w:val="none" w:sz="0" w:space="0" w:color="auto"/>
        <w:right w:val="none" w:sz="0" w:space="0" w:color="auto"/>
      </w:divBdr>
    </w:div>
    <w:div w:id="439762183">
      <w:bodyDiv w:val="1"/>
      <w:marLeft w:val="0"/>
      <w:marRight w:val="0"/>
      <w:marTop w:val="0"/>
      <w:marBottom w:val="0"/>
      <w:divBdr>
        <w:top w:val="none" w:sz="0" w:space="0" w:color="auto"/>
        <w:left w:val="none" w:sz="0" w:space="0" w:color="auto"/>
        <w:bottom w:val="none" w:sz="0" w:space="0" w:color="auto"/>
        <w:right w:val="none" w:sz="0" w:space="0" w:color="auto"/>
      </w:divBdr>
      <w:divsChild>
        <w:div w:id="995499251">
          <w:marLeft w:val="0"/>
          <w:marRight w:val="0"/>
          <w:marTop w:val="0"/>
          <w:marBottom w:val="0"/>
          <w:divBdr>
            <w:top w:val="none" w:sz="0" w:space="0" w:color="auto"/>
            <w:left w:val="none" w:sz="0" w:space="0" w:color="auto"/>
            <w:bottom w:val="none" w:sz="0" w:space="0" w:color="auto"/>
            <w:right w:val="none" w:sz="0" w:space="0" w:color="auto"/>
          </w:divBdr>
          <w:divsChild>
            <w:div w:id="508446079">
              <w:marLeft w:val="0"/>
              <w:marRight w:val="0"/>
              <w:marTop w:val="0"/>
              <w:marBottom w:val="0"/>
              <w:divBdr>
                <w:top w:val="none" w:sz="0" w:space="0" w:color="auto"/>
                <w:left w:val="none" w:sz="0" w:space="0" w:color="auto"/>
                <w:bottom w:val="none" w:sz="0" w:space="0" w:color="auto"/>
                <w:right w:val="none" w:sz="0" w:space="0" w:color="auto"/>
              </w:divBdr>
              <w:divsChild>
                <w:div w:id="1971931068">
                  <w:marLeft w:val="0"/>
                  <w:marRight w:val="0"/>
                  <w:marTop w:val="0"/>
                  <w:marBottom w:val="0"/>
                  <w:divBdr>
                    <w:top w:val="none" w:sz="0" w:space="0" w:color="auto"/>
                    <w:left w:val="none" w:sz="0" w:space="0" w:color="auto"/>
                    <w:bottom w:val="none" w:sz="0" w:space="0" w:color="auto"/>
                    <w:right w:val="none" w:sz="0" w:space="0" w:color="auto"/>
                  </w:divBdr>
                  <w:divsChild>
                    <w:div w:id="132480312">
                      <w:marLeft w:val="0"/>
                      <w:marRight w:val="0"/>
                      <w:marTop w:val="0"/>
                      <w:marBottom w:val="0"/>
                      <w:divBdr>
                        <w:top w:val="none" w:sz="0" w:space="0" w:color="auto"/>
                        <w:left w:val="none" w:sz="0" w:space="0" w:color="auto"/>
                        <w:bottom w:val="none" w:sz="0" w:space="0" w:color="auto"/>
                        <w:right w:val="none" w:sz="0" w:space="0" w:color="auto"/>
                      </w:divBdr>
                      <w:divsChild>
                        <w:div w:id="765729470">
                          <w:marLeft w:val="0"/>
                          <w:marRight w:val="0"/>
                          <w:marTop w:val="0"/>
                          <w:marBottom w:val="0"/>
                          <w:divBdr>
                            <w:top w:val="none" w:sz="0" w:space="0" w:color="auto"/>
                            <w:left w:val="none" w:sz="0" w:space="0" w:color="auto"/>
                            <w:bottom w:val="none" w:sz="0" w:space="0" w:color="auto"/>
                            <w:right w:val="none" w:sz="0" w:space="0" w:color="auto"/>
                          </w:divBdr>
                          <w:divsChild>
                            <w:div w:id="14244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436932">
      <w:bodyDiv w:val="1"/>
      <w:marLeft w:val="0"/>
      <w:marRight w:val="0"/>
      <w:marTop w:val="0"/>
      <w:marBottom w:val="0"/>
      <w:divBdr>
        <w:top w:val="none" w:sz="0" w:space="0" w:color="auto"/>
        <w:left w:val="none" w:sz="0" w:space="0" w:color="auto"/>
        <w:bottom w:val="none" w:sz="0" w:space="0" w:color="auto"/>
        <w:right w:val="none" w:sz="0" w:space="0" w:color="auto"/>
      </w:divBdr>
    </w:div>
    <w:div w:id="540557104">
      <w:bodyDiv w:val="1"/>
      <w:marLeft w:val="0"/>
      <w:marRight w:val="0"/>
      <w:marTop w:val="0"/>
      <w:marBottom w:val="0"/>
      <w:divBdr>
        <w:top w:val="none" w:sz="0" w:space="0" w:color="auto"/>
        <w:left w:val="none" w:sz="0" w:space="0" w:color="auto"/>
        <w:bottom w:val="none" w:sz="0" w:space="0" w:color="auto"/>
        <w:right w:val="none" w:sz="0" w:space="0" w:color="auto"/>
      </w:divBdr>
    </w:div>
    <w:div w:id="549414752">
      <w:bodyDiv w:val="1"/>
      <w:marLeft w:val="0"/>
      <w:marRight w:val="0"/>
      <w:marTop w:val="0"/>
      <w:marBottom w:val="0"/>
      <w:divBdr>
        <w:top w:val="none" w:sz="0" w:space="0" w:color="auto"/>
        <w:left w:val="none" w:sz="0" w:space="0" w:color="auto"/>
        <w:bottom w:val="none" w:sz="0" w:space="0" w:color="auto"/>
        <w:right w:val="none" w:sz="0" w:space="0" w:color="auto"/>
      </w:divBdr>
    </w:div>
    <w:div w:id="565143693">
      <w:bodyDiv w:val="1"/>
      <w:marLeft w:val="0"/>
      <w:marRight w:val="0"/>
      <w:marTop w:val="0"/>
      <w:marBottom w:val="0"/>
      <w:divBdr>
        <w:top w:val="none" w:sz="0" w:space="0" w:color="auto"/>
        <w:left w:val="none" w:sz="0" w:space="0" w:color="auto"/>
        <w:bottom w:val="none" w:sz="0" w:space="0" w:color="auto"/>
        <w:right w:val="none" w:sz="0" w:space="0" w:color="auto"/>
      </w:divBdr>
      <w:divsChild>
        <w:div w:id="848177239">
          <w:marLeft w:val="0"/>
          <w:marRight w:val="0"/>
          <w:marTop w:val="0"/>
          <w:marBottom w:val="0"/>
          <w:divBdr>
            <w:top w:val="none" w:sz="0" w:space="0" w:color="auto"/>
            <w:left w:val="none" w:sz="0" w:space="0" w:color="auto"/>
            <w:bottom w:val="none" w:sz="0" w:space="0" w:color="auto"/>
            <w:right w:val="none" w:sz="0" w:space="0" w:color="auto"/>
          </w:divBdr>
        </w:div>
      </w:divsChild>
    </w:div>
    <w:div w:id="569657110">
      <w:bodyDiv w:val="1"/>
      <w:marLeft w:val="0"/>
      <w:marRight w:val="0"/>
      <w:marTop w:val="0"/>
      <w:marBottom w:val="0"/>
      <w:divBdr>
        <w:top w:val="none" w:sz="0" w:space="0" w:color="auto"/>
        <w:left w:val="none" w:sz="0" w:space="0" w:color="auto"/>
        <w:bottom w:val="none" w:sz="0" w:space="0" w:color="auto"/>
        <w:right w:val="none" w:sz="0" w:space="0" w:color="auto"/>
      </w:divBdr>
    </w:div>
    <w:div w:id="653029055">
      <w:bodyDiv w:val="1"/>
      <w:marLeft w:val="0"/>
      <w:marRight w:val="0"/>
      <w:marTop w:val="0"/>
      <w:marBottom w:val="0"/>
      <w:divBdr>
        <w:top w:val="none" w:sz="0" w:space="0" w:color="auto"/>
        <w:left w:val="none" w:sz="0" w:space="0" w:color="auto"/>
        <w:bottom w:val="none" w:sz="0" w:space="0" w:color="auto"/>
        <w:right w:val="none" w:sz="0" w:space="0" w:color="auto"/>
      </w:divBdr>
    </w:div>
    <w:div w:id="670913845">
      <w:bodyDiv w:val="1"/>
      <w:marLeft w:val="0"/>
      <w:marRight w:val="0"/>
      <w:marTop w:val="0"/>
      <w:marBottom w:val="0"/>
      <w:divBdr>
        <w:top w:val="none" w:sz="0" w:space="0" w:color="auto"/>
        <w:left w:val="none" w:sz="0" w:space="0" w:color="auto"/>
        <w:bottom w:val="none" w:sz="0" w:space="0" w:color="auto"/>
        <w:right w:val="none" w:sz="0" w:space="0" w:color="auto"/>
      </w:divBdr>
    </w:div>
    <w:div w:id="696270998">
      <w:bodyDiv w:val="1"/>
      <w:marLeft w:val="0"/>
      <w:marRight w:val="0"/>
      <w:marTop w:val="0"/>
      <w:marBottom w:val="0"/>
      <w:divBdr>
        <w:top w:val="none" w:sz="0" w:space="0" w:color="auto"/>
        <w:left w:val="none" w:sz="0" w:space="0" w:color="auto"/>
        <w:bottom w:val="none" w:sz="0" w:space="0" w:color="auto"/>
        <w:right w:val="none" w:sz="0" w:space="0" w:color="auto"/>
      </w:divBdr>
    </w:div>
    <w:div w:id="720129934">
      <w:bodyDiv w:val="1"/>
      <w:marLeft w:val="0"/>
      <w:marRight w:val="0"/>
      <w:marTop w:val="0"/>
      <w:marBottom w:val="0"/>
      <w:divBdr>
        <w:top w:val="none" w:sz="0" w:space="0" w:color="auto"/>
        <w:left w:val="none" w:sz="0" w:space="0" w:color="auto"/>
        <w:bottom w:val="none" w:sz="0" w:space="0" w:color="auto"/>
        <w:right w:val="none" w:sz="0" w:space="0" w:color="auto"/>
      </w:divBdr>
    </w:div>
    <w:div w:id="783303469">
      <w:bodyDiv w:val="1"/>
      <w:marLeft w:val="0"/>
      <w:marRight w:val="0"/>
      <w:marTop w:val="0"/>
      <w:marBottom w:val="0"/>
      <w:divBdr>
        <w:top w:val="none" w:sz="0" w:space="0" w:color="auto"/>
        <w:left w:val="none" w:sz="0" w:space="0" w:color="auto"/>
        <w:bottom w:val="none" w:sz="0" w:space="0" w:color="auto"/>
        <w:right w:val="none" w:sz="0" w:space="0" w:color="auto"/>
      </w:divBdr>
    </w:div>
    <w:div w:id="801653142">
      <w:bodyDiv w:val="1"/>
      <w:marLeft w:val="0"/>
      <w:marRight w:val="0"/>
      <w:marTop w:val="0"/>
      <w:marBottom w:val="0"/>
      <w:divBdr>
        <w:top w:val="none" w:sz="0" w:space="0" w:color="auto"/>
        <w:left w:val="none" w:sz="0" w:space="0" w:color="auto"/>
        <w:bottom w:val="none" w:sz="0" w:space="0" w:color="auto"/>
        <w:right w:val="none" w:sz="0" w:space="0" w:color="auto"/>
      </w:divBdr>
      <w:divsChild>
        <w:div w:id="756637861">
          <w:marLeft w:val="0"/>
          <w:marRight w:val="0"/>
          <w:marTop w:val="0"/>
          <w:marBottom w:val="0"/>
          <w:divBdr>
            <w:top w:val="none" w:sz="0" w:space="0" w:color="auto"/>
            <w:left w:val="none" w:sz="0" w:space="0" w:color="auto"/>
            <w:bottom w:val="none" w:sz="0" w:space="0" w:color="auto"/>
            <w:right w:val="none" w:sz="0" w:space="0" w:color="auto"/>
          </w:divBdr>
        </w:div>
        <w:div w:id="828717286">
          <w:marLeft w:val="0"/>
          <w:marRight w:val="0"/>
          <w:marTop w:val="0"/>
          <w:marBottom w:val="0"/>
          <w:divBdr>
            <w:top w:val="none" w:sz="0" w:space="0" w:color="auto"/>
            <w:left w:val="none" w:sz="0" w:space="0" w:color="auto"/>
            <w:bottom w:val="none" w:sz="0" w:space="0" w:color="auto"/>
            <w:right w:val="none" w:sz="0" w:space="0" w:color="auto"/>
          </w:divBdr>
        </w:div>
        <w:div w:id="1661692810">
          <w:marLeft w:val="0"/>
          <w:marRight w:val="0"/>
          <w:marTop w:val="0"/>
          <w:marBottom w:val="0"/>
          <w:divBdr>
            <w:top w:val="none" w:sz="0" w:space="0" w:color="auto"/>
            <w:left w:val="none" w:sz="0" w:space="0" w:color="auto"/>
            <w:bottom w:val="none" w:sz="0" w:space="0" w:color="auto"/>
            <w:right w:val="none" w:sz="0" w:space="0" w:color="auto"/>
          </w:divBdr>
        </w:div>
      </w:divsChild>
    </w:div>
    <w:div w:id="845022072">
      <w:bodyDiv w:val="1"/>
      <w:marLeft w:val="0"/>
      <w:marRight w:val="0"/>
      <w:marTop w:val="0"/>
      <w:marBottom w:val="0"/>
      <w:divBdr>
        <w:top w:val="none" w:sz="0" w:space="0" w:color="auto"/>
        <w:left w:val="none" w:sz="0" w:space="0" w:color="auto"/>
        <w:bottom w:val="none" w:sz="0" w:space="0" w:color="auto"/>
        <w:right w:val="none" w:sz="0" w:space="0" w:color="auto"/>
      </w:divBdr>
      <w:divsChild>
        <w:div w:id="1847862055">
          <w:marLeft w:val="0"/>
          <w:marRight w:val="0"/>
          <w:marTop w:val="0"/>
          <w:marBottom w:val="0"/>
          <w:divBdr>
            <w:top w:val="none" w:sz="0" w:space="0" w:color="auto"/>
            <w:left w:val="none" w:sz="0" w:space="0" w:color="auto"/>
            <w:bottom w:val="none" w:sz="0" w:space="0" w:color="auto"/>
            <w:right w:val="none" w:sz="0" w:space="0" w:color="auto"/>
          </w:divBdr>
          <w:divsChild>
            <w:div w:id="1448812289">
              <w:marLeft w:val="0"/>
              <w:marRight w:val="0"/>
              <w:marTop w:val="0"/>
              <w:marBottom w:val="0"/>
              <w:divBdr>
                <w:top w:val="none" w:sz="0" w:space="0" w:color="auto"/>
                <w:left w:val="none" w:sz="0" w:space="0" w:color="auto"/>
                <w:bottom w:val="none" w:sz="0" w:space="0" w:color="auto"/>
                <w:right w:val="none" w:sz="0" w:space="0" w:color="auto"/>
              </w:divBdr>
              <w:divsChild>
                <w:div w:id="1471753124">
                  <w:marLeft w:val="0"/>
                  <w:marRight w:val="0"/>
                  <w:marTop w:val="0"/>
                  <w:marBottom w:val="0"/>
                  <w:divBdr>
                    <w:top w:val="none" w:sz="0" w:space="0" w:color="auto"/>
                    <w:left w:val="none" w:sz="0" w:space="0" w:color="auto"/>
                    <w:bottom w:val="none" w:sz="0" w:space="0" w:color="auto"/>
                    <w:right w:val="none" w:sz="0" w:space="0" w:color="auto"/>
                  </w:divBdr>
                  <w:divsChild>
                    <w:div w:id="1534616348">
                      <w:marLeft w:val="0"/>
                      <w:marRight w:val="0"/>
                      <w:marTop w:val="0"/>
                      <w:marBottom w:val="0"/>
                      <w:divBdr>
                        <w:top w:val="none" w:sz="0" w:space="0" w:color="auto"/>
                        <w:left w:val="none" w:sz="0" w:space="0" w:color="auto"/>
                        <w:bottom w:val="none" w:sz="0" w:space="0" w:color="auto"/>
                        <w:right w:val="none" w:sz="0" w:space="0" w:color="auto"/>
                      </w:divBdr>
                      <w:divsChild>
                        <w:div w:id="448937480">
                          <w:marLeft w:val="0"/>
                          <w:marRight w:val="0"/>
                          <w:marTop w:val="0"/>
                          <w:marBottom w:val="0"/>
                          <w:divBdr>
                            <w:top w:val="none" w:sz="0" w:space="0" w:color="auto"/>
                            <w:left w:val="none" w:sz="0" w:space="0" w:color="auto"/>
                            <w:bottom w:val="none" w:sz="0" w:space="0" w:color="auto"/>
                            <w:right w:val="none" w:sz="0" w:space="0" w:color="auto"/>
                          </w:divBdr>
                          <w:divsChild>
                            <w:div w:id="113136549">
                              <w:marLeft w:val="0"/>
                              <w:marRight w:val="0"/>
                              <w:marTop w:val="0"/>
                              <w:marBottom w:val="0"/>
                              <w:divBdr>
                                <w:top w:val="none" w:sz="0" w:space="0" w:color="auto"/>
                                <w:left w:val="none" w:sz="0" w:space="0" w:color="auto"/>
                                <w:bottom w:val="none" w:sz="0" w:space="0" w:color="auto"/>
                                <w:right w:val="none" w:sz="0" w:space="0" w:color="auto"/>
                              </w:divBdr>
                            </w:div>
                            <w:div w:id="1778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596474">
      <w:bodyDiv w:val="1"/>
      <w:marLeft w:val="0"/>
      <w:marRight w:val="0"/>
      <w:marTop w:val="0"/>
      <w:marBottom w:val="0"/>
      <w:divBdr>
        <w:top w:val="none" w:sz="0" w:space="0" w:color="auto"/>
        <w:left w:val="none" w:sz="0" w:space="0" w:color="auto"/>
        <w:bottom w:val="none" w:sz="0" w:space="0" w:color="auto"/>
        <w:right w:val="none" w:sz="0" w:space="0" w:color="auto"/>
      </w:divBdr>
    </w:div>
    <w:div w:id="884680117">
      <w:bodyDiv w:val="1"/>
      <w:marLeft w:val="0"/>
      <w:marRight w:val="0"/>
      <w:marTop w:val="0"/>
      <w:marBottom w:val="0"/>
      <w:divBdr>
        <w:top w:val="none" w:sz="0" w:space="0" w:color="auto"/>
        <w:left w:val="none" w:sz="0" w:space="0" w:color="auto"/>
        <w:bottom w:val="none" w:sz="0" w:space="0" w:color="auto"/>
        <w:right w:val="none" w:sz="0" w:space="0" w:color="auto"/>
      </w:divBdr>
    </w:div>
    <w:div w:id="910582394">
      <w:bodyDiv w:val="1"/>
      <w:marLeft w:val="0"/>
      <w:marRight w:val="0"/>
      <w:marTop w:val="0"/>
      <w:marBottom w:val="0"/>
      <w:divBdr>
        <w:top w:val="none" w:sz="0" w:space="0" w:color="auto"/>
        <w:left w:val="none" w:sz="0" w:space="0" w:color="auto"/>
        <w:bottom w:val="none" w:sz="0" w:space="0" w:color="auto"/>
        <w:right w:val="none" w:sz="0" w:space="0" w:color="auto"/>
      </w:divBdr>
      <w:divsChild>
        <w:div w:id="1955556668">
          <w:marLeft w:val="0"/>
          <w:marRight w:val="0"/>
          <w:marTop w:val="0"/>
          <w:marBottom w:val="0"/>
          <w:divBdr>
            <w:top w:val="none" w:sz="0" w:space="0" w:color="auto"/>
            <w:left w:val="none" w:sz="0" w:space="0" w:color="auto"/>
            <w:bottom w:val="none" w:sz="0" w:space="0" w:color="auto"/>
            <w:right w:val="none" w:sz="0" w:space="0" w:color="auto"/>
          </w:divBdr>
          <w:divsChild>
            <w:div w:id="487213107">
              <w:marLeft w:val="0"/>
              <w:marRight w:val="0"/>
              <w:marTop w:val="0"/>
              <w:marBottom w:val="0"/>
              <w:divBdr>
                <w:top w:val="none" w:sz="0" w:space="0" w:color="auto"/>
                <w:left w:val="none" w:sz="0" w:space="0" w:color="auto"/>
                <w:bottom w:val="none" w:sz="0" w:space="0" w:color="auto"/>
                <w:right w:val="none" w:sz="0" w:space="0" w:color="auto"/>
              </w:divBdr>
              <w:divsChild>
                <w:div w:id="710417921">
                  <w:marLeft w:val="0"/>
                  <w:marRight w:val="0"/>
                  <w:marTop w:val="0"/>
                  <w:marBottom w:val="0"/>
                  <w:divBdr>
                    <w:top w:val="none" w:sz="0" w:space="0" w:color="auto"/>
                    <w:left w:val="none" w:sz="0" w:space="0" w:color="auto"/>
                    <w:bottom w:val="none" w:sz="0" w:space="0" w:color="auto"/>
                    <w:right w:val="none" w:sz="0" w:space="0" w:color="auto"/>
                  </w:divBdr>
                  <w:divsChild>
                    <w:div w:id="1273048111">
                      <w:marLeft w:val="0"/>
                      <w:marRight w:val="0"/>
                      <w:marTop w:val="0"/>
                      <w:marBottom w:val="0"/>
                      <w:divBdr>
                        <w:top w:val="none" w:sz="0" w:space="0" w:color="auto"/>
                        <w:left w:val="none" w:sz="0" w:space="0" w:color="auto"/>
                        <w:bottom w:val="none" w:sz="0" w:space="0" w:color="auto"/>
                        <w:right w:val="none" w:sz="0" w:space="0" w:color="auto"/>
                      </w:divBdr>
                      <w:divsChild>
                        <w:div w:id="1042364028">
                          <w:marLeft w:val="0"/>
                          <w:marRight w:val="0"/>
                          <w:marTop w:val="0"/>
                          <w:marBottom w:val="0"/>
                          <w:divBdr>
                            <w:top w:val="none" w:sz="0" w:space="0" w:color="auto"/>
                            <w:left w:val="none" w:sz="0" w:space="0" w:color="auto"/>
                            <w:bottom w:val="none" w:sz="0" w:space="0" w:color="auto"/>
                            <w:right w:val="none" w:sz="0" w:space="0" w:color="auto"/>
                          </w:divBdr>
                        </w:div>
                        <w:div w:id="1146513117">
                          <w:marLeft w:val="0"/>
                          <w:marRight w:val="0"/>
                          <w:marTop w:val="0"/>
                          <w:marBottom w:val="0"/>
                          <w:divBdr>
                            <w:top w:val="none" w:sz="0" w:space="0" w:color="auto"/>
                            <w:left w:val="none" w:sz="0" w:space="0" w:color="auto"/>
                            <w:bottom w:val="none" w:sz="0" w:space="0" w:color="auto"/>
                            <w:right w:val="none" w:sz="0" w:space="0" w:color="auto"/>
                          </w:divBdr>
                        </w:div>
                        <w:div w:id="1283683050">
                          <w:marLeft w:val="0"/>
                          <w:marRight w:val="0"/>
                          <w:marTop w:val="0"/>
                          <w:marBottom w:val="0"/>
                          <w:divBdr>
                            <w:top w:val="none" w:sz="0" w:space="0" w:color="auto"/>
                            <w:left w:val="none" w:sz="0" w:space="0" w:color="auto"/>
                            <w:bottom w:val="none" w:sz="0" w:space="0" w:color="auto"/>
                            <w:right w:val="none" w:sz="0" w:space="0" w:color="auto"/>
                          </w:divBdr>
                        </w:div>
                        <w:div w:id="9247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790746">
      <w:bodyDiv w:val="1"/>
      <w:marLeft w:val="0"/>
      <w:marRight w:val="0"/>
      <w:marTop w:val="0"/>
      <w:marBottom w:val="0"/>
      <w:divBdr>
        <w:top w:val="none" w:sz="0" w:space="0" w:color="auto"/>
        <w:left w:val="none" w:sz="0" w:space="0" w:color="auto"/>
        <w:bottom w:val="none" w:sz="0" w:space="0" w:color="auto"/>
        <w:right w:val="none" w:sz="0" w:space="0" w:color="auto"/>
      </w:divBdr>
    </w:div>
    <w:div w:id="924345354">
      <w:bodyDiv w:val="1"/>
      <w:marLeft w:val="0"/>
      <w:marRight w:val="0"/>
      <w:marTop w:val="0"/>
      <w:marBottom w:val="0"/>
      <w:divBdr>
        <w:top w:val="none" w:sz="0" w:space="0" w:color="auto"/>
        <w:left w:val="none" w:sz="0" w:space="0" w:color="auto"/>
        <w:bottom w:val="none" w:sz="0" w:space="0" w:color="auto"/>
        <w:right w:val="none" w:sz="0" w:space="0" w:color="auto"/>
      </w:divBdr>
    </w:div>
    <w:div w:id="927811431">
      <w:bodyDiv w:val="1"/>
      <w:marLeft w:val="0"/>
      <w:marRight w:val="0"/>
      <w:marTop w:val="0"/>
      <w:marBottom w:val="0"/>
      <w:divBdr>
        <w:top w:val="none" w:sz="0" w:space="0" w:color="auto"/>
        <w:left w:val="none" w:sz="0" w:space="0" w:color="auto"/>
        <w:bottom w:val="none" w:sz="0" w:space="0" w:color="auto"/>
        <w:right w:val="none" w:sz="0" w:space="0" w:color="auto"/>
      </w:divBdr>
      <w:divsChild>
        <w:div w:id="2006087550">
          <w:marLeft w:val="0"/>
          <w:marRight w:val="0"/>
          <w:marTop w:val="0"/>
          <w:marBottom w:val="0"/>
          <w:divBdr>
            <w:top w:val="none" w:sz="0" w:space="0" w:color="auto"/>
            <w:left w:val="none" w:sz="0" w:space="0" w:color="auto"/>
            <w:bottom w:val="none" w:sz="0" w:space="0" w:color="auto"/>
            <w:right w:val="none" w:sz="0" w:space="0" w:color="auto"/>
          </w:divBdr>
        </w:div>
      </w:divsChild>
    </w:div>
    <w:div w:id="1016612435">
      <w:bodyDiv w:val="1"/>
      <w:marLeft w:val="0"/>
      <w:marRight w:val="0"/>
      <w:marTop w:val="0"/>
      <w:marBottom w:val="0"/>
      <w:divBdr>
        <w:top w:val="none" w:sz="0" w:space="0" w:color="auto"/>
        <w:left w:val="none" w:sz="0" w:space="0" w:color="auto"/>
        <w:bottom w:val="none" w:sz="0" w:space="0" w:color="auto"/>
        <w:right w:val="none" w:sz="0" w:space="0" w:color="auto"/>
      </w:divBdr>
    </w:div>
    <w:div w:id="1072628598">
      <w:bodyDiv w:val="1"/>
      <w:marLeft w:val="0"/>
      <w:marRight w:val="0"/>
      <w:marTop w:val="0"/>
      <w:marBottom w:val="0"/>
      <w:divBdr>
        <w:top w:val="none" w:sz="0" w:space="0" w:color="auto"/>
        <w:left w:val="none" w:sz="0" w:space="0" w:color="auto"/>
        <w:bottom w:val="none" w:sz="0" w:space="0" w:color="auto"/>
        <w:right w:val="none" w:sz="0" w:space="0" w:color="auto"/>
      </w:divBdr>
    </w:div>
    <w:div w:id="1134175395">
      <w:bodyDiv w:val="1"/>
      <w:marLeft w:val="0"/>
      <w:marRight w:val="0"/>
      <w:marTop w:val="0"/>
      <w:marBottom w:val="0"/>
      <w:divBdr>
        <w:top w:val="none" w:sz="0" w:space="0" w:color="auto"/>
        <w:left w:val="none" w:sz="0" w:space="0" w:color="auto"/>
        <w:bottom w:val="none" w:sz="0" w:space="0" w:color="auto"/>
        <w:right w:val="none" w:sz="0" w:space="0" w:color="auto"/>
      </w:divBdr>
      <w:divsChild>
        <w:div w:id="2010020027">
          <w:marLeft w:val="0"/>
          <w:marRight w:val="0"/>
          <w:marTop w:val="0"/>
          <w:marBottom w:val="0"/>
          <w:divBdr>
            <w:top w:val="none" w:sz="0" w:space="0" w:color="auto"/>
            <w:left w:val="none" w:sz="0" w:space="0" w:color="auto"/>
            <w:bottom w:val="none" w:sz="0" w:space="0" w:color="auto"/>
            <w:right w:val="none" w:sz="0" w:space="0" w:color="auto"/>
          </w:divBdr>
          <w:divsChild>
            <w:div w:id="1307971661">
              <w:marLeft w:val="0"/>
              <w:marRight w:val="0"/>
              <w:marTop w:val="0"/>
              <w:marBottom w:val="0"/>
              <w:divBdr>
                <w:top w:val="none" w:sz="0" w:space="0" w:color="auto"/>
                <w:left w:val="none" w:sz="0" w:space="0" w:color="auto"/>
                <w:bottom w:val="none" w:sz="0" w:space="0" w:color="auto"/>
                <w:right w:val="none" w:sz="0" w:space="0" w:color="auto"/>
              </w:divBdr>
              <w:divsChild>
                <w:div w:id="810026186">
                  <w:marLeft w:val="0"/>
                  <w:marRight w:val="0"/>
                  <w:marTop w:val="0"/>
                  <w:marBottom w:val="0"/>
                  <w:divBdr>
                    <w:top w:val="none" w:sz="0" w:space="0" w:color="auto"/>
                    <w:left w:val="none" w:sz="0" w:space="0" w:color="auto"/>
                    <w:bottom w:val="none" w:sz="0" w:space="0" w:color="auto"/>
                    <w:right w:val="none" w:sz="0" w:space="0" w:color="auto"/>
                  </w:divBdr>
                  <w:divsChild>
                    <w:div w:id="1225263029">
                      <w:marLeft w:val="0"/>
                      <w:marRight w:val="0"/>
                      <w:marTop w:val="0"/>
                      <w:marBottom w:val="0"/>
                      <w:divBdr>
                        <w:top w:val="none" w:sz="0" w:space="0" w:color="auto"/>
                        <w:left w:val="none" w:sz="0" w:space="0" w:color="auto"/>
                        <w:bottom w:val="none" w:sz="0" w:space="0" w:color="auto"/>
                        <w:right w:val="none" w:sz="0" w:space="0" w:color="auto"/>
                      </w:divBdr>
                      <w:divsChild>
                        <w:div w:id="11850507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05093023">
      <w:bodyDiv w:val="1"/>
      <w:marLeft w:val="0"/>
      <w:marRight w:val="0"/>
      <w:marTop w:val="0"/>
      <w:marBottom w:val="0"/>
      <w:divBdr>
        <w:top w:val="none" w:sz="0" w:space="0" w:color="auto"/>
        <w:left w:val="none" w:sz="0" w:space="0" w:color="auto"/>
        <w:bottom w:val="none" w:sz="0" w:space="0" w:color="auto"/>
        <w:right w:val="none" w:sz="0" w:space="0" w:color="auto"/>
      </w:divBdr>
    </w:div>
    <w:div w:id="1210874415">
      <w:bodyDiv w:val="1"/>
      <w:marLeft w:val="0"/>
      <w:marRight w:val="0"/>
      <w:marTop w:val="0"/>
      <w:marBottom w:val="0"/>
      <w:divBdr>
        <w:top w:val="none" w:sz="0" w:space="0" w:color="auto"/>
        <w:left w:val="none" w:sz="0" w:space="0" w:color="auto"/>
        <w:bottom w:val="none" w:sz="0" w:space="0" w:color="auto"/>
        <w:right w:val="none" w:sz="0" w:space="0" w:color="auto"/>
      </w:divBdr>
    </w:div>
    <w:div w:id="1234197203">
      <w:bodyDiv w:val="1"/>
      <w:marLeft w:val="0"/>
      <w:marRight w:val="0"/>
      <w:marTop w:val="0"/>
      <w:marBottom w:val="0"/>
      <w:divBdr>
        <w:top w:val="none" w:sz="0" w:space="0" w:color="auto"/>
        <w:left w:val="none" w:sz="0" w:space="0" w:color="auto"/>
        <w:bottom w:val="none" w:sz="0" w:space="0" w:color="auto"/>
        <w:right w:val="none" w:sz="0" w:space="0" w:color="auto"/>
      </w:divBdr>
      <w:divsChild>
        <w:div w:id="496117868">
          <w:marLeft w:val="0"/>
          <w:marRight w:val="0"/>
          <w:marTop w:val="0"/>
          <w:marBottom w:val="0"/>
          <w:divBdr>
            <w:top w:val="none" w:sz="0" w:space="0" w:color="auto"/>
            <w:left w:val="none" w:sz="0" w:space="0" w:color="auto"/>
            <w:bottom w:val="none" w:sz="0" w:space="0" w:color="auto"/>
            <w:right w:val="none" w:sz="0" w:space="0" w:color="auto"/>
          </w:divBdr>
          <w:divsChild>
            <w:div w:id="358313828">
              <w:marLeft w:val="0"/>
              <w:marRight w:val="0"/>
              <w:marTop w:val="0"/>
              <w:marBottom w:val="0"/>
              <w:divBdr>
                <w:top w:val="none" w:sz="0" w:space="0" w:color="auto"/>
                <w:left w:val="none" w:sz="0" w:space="0" w:color="auto"/>
                <w:bottom w:val="none" w:sz="0" w:space="0" w:color="auto"/>
                <w:right w:val="none" w:sz="0" w:space="0" w:color="auto"/>
              </w:divBdr>
            </w:div>
            <w:div w:id="1833526321">
              <w:marLeft w:val="0"/>
              <w:marRight w:val="0"/>
              <w:marTop w:val="0"/>
              <w:marBottom w:val="0"/>
              <w:divBdr>
                <w:top w:val="none" w:sz="0" w:space="0" w:color="auto"/>
                <w:left w:val="none" w:sz="0" w:space="0" w:color="auto"/>
                <w:bottom w:val="none" w:sz="0" w:space="0" w:color="auto"/>
                <w:right w:val="none" w:sz="0" w:space="0" w:color="auto"/>
              </w:divBdr>
            </w:div>
            <w:div w:id="109872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2649">
      <w:bodyDiv w:val="1"/>
      <w:marLeft w:val="0"/>
      <w:marRight w:val="0"/>
      <w:marTop w:val="0"/>
      <w:marBottom w:val="0"/>
      <w:divBdr>
        <w:top w:val="none" w:sz="0" w:space="0" w:color="auto"/>
        <w:left w:val="none" w:sz="0" w:space="0" w:color="auto"/>
        <w:bottom w:val="none" w:sz="0" w:space="0" w:color="auto"/>
        <w:right w:val="none" w:sz="0" w:space="0" w:color="auto"/>
      </w:divBdr>
    </w:div>
    <w:div w:id="1290209457">
      <w:bodyDiv w:val="1"/>
      <w:marLeft w:val="0"/>
      <w:marRight w:val="0"/>
      <w:marTop w:val="0"/>
      <w:marBottom w:val="0"/>
      <w:divBdr>
        <w:top w:val="none" w:sz="0" w:space="0" w:color="auto"/>
        <w:left w:val="none" w:sz="0" w:space="0" w:color="auto"/>
        <w:bottom w:val="none" w:sz="0" w:space="0" w:color="auto"/>
        <w:right w:val="none" w:sz="0" w:space="0" w:color="auto"/>
      </w:divBdr>
      <w:divsChild>
        <w:div w:id="889268879">
          <w:marLeft w:val="0"/>
          <w:marRight w:val="0"/>
          <w:marTop w:val="0"/>
          <w:marBottom w:val="0"/>
          <w:divBdr>
            <w:top w:val="none" w:sz="0" w:space="0" w:color="auto"/>
            <w:left w:val="none" w:sz="0" w:space="0" w:color="auto"/>
            <w:bottom w:val="none" w:sz="0" w:space="0" w:color="auto"/>
            <w:right w:val="none" w:sz="0" w:space="0" w:color="auto"/>
          </w:divBdr>
        </w:div>
      </w:divsChild>
    </w:div>
    <w:div w:id="1308821466">
      <w:bodyDiv w:val="1"/>
      <w:marLeft w:val="0"/>
      <w:marRight w:val="0"/>
      <w:marTop w:val="0"/>
      <w:marBottom w:val="0"/>
      <w:divBdr>
        <w:top w:val="none" w:sz="0" w:space="0" w:color="auto"/>
        <w:left w:val="none" w:sz="0" w:space="0" w:color="auto"/>
        <w:bottom w:val="none" w:sz="0" w:space="0" w:color="auto"/>
        <w:right w:val="none" w:sz="0" w:space="0" w:color="auto"/>
      </w:divBdr>
      <w:divsChild>
        <w:div w:id="1626539751">
          <w:marLeft w:val="0"/>
          <w:marRight w:val="0"/>
          <w:marTop w:val="0"/>
          <w:marBottom w:val="0"/>
          <w:divBdr>
            <w:top w:val="none" w:sz="0" w:space="0" w:color="auto"/>
            <w:left w:val="none" w:sz="0" w:space="0" w:color="auto"/>
            <w:bottom w:val="none" w:sz="0" w:space="0" w:color="auto"/>
            <w:right w:val="none" w:sz="0" w:space="0" w:color="auto"/>
          </w:divBdr>
          <w:divsChild>
            <w:div w:id="196053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75694">
      <w:bodyDiv w:val="1"/>
      <w:marLeft w:val="0"/>
      <w:marRight w:val="0"/>
      <w:marTop w:val="0"/>
      <w:marBottom w:val="0"/>
      <w:divBdr>
        <w:top w:val="none" w:sz="0" w:space="0" w:color="auto"/>
        <w:left w:val="none" w:sz="0" w:space="0" w:color="auto"/>
        <w:bottom w:val="none" w:sz="0" w:space="0" w:color="auto"/>
        <w:right w:val="none" w:sz="0" w:space="0" w:color="auto"/>
      </w:divBdr>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483083116">
      <w:bodyDiv w:val="1"/>
      <w:marLeft w:val="0"/>
      <w:marRight w:val="0"/>
      <w:marTop w:val="0"/>
      <w:marBottom w:val="0"/>
      <w:divBdr>
        <w:top w:val="none" w:sz="0" w:space="0" w:color="auto"/>
        <w:left w:val="none" w:sz="0" w:space="0" w:color="auto"/>
        <w:bottom w:val="none" w:sz="0" w:space="0" w:color="auto"/>
        <w:right w:val="none" w:sz="0" w:space="0" w:color="auto"/>
      </w:divBdr>
    </w:div>
    <w:div w:id="1486510086">
      <w:bodyDiv w:val="1"/>
      <w:marLeft w:val="0"/>
      <w:marRight w:val="0"/>
      <w:marTop w:val="0"/>
      <w:marBottom w:val="0"/>
      <w:divBdr>
        <w:top w:val="none" w:sz="0" w:space="0" w:color="auto"/>
        <w:left w:val="none" w:sz="0" w:space="0" w:color="auto"/>
        <w:bottom w:val="none" w:sz="0" w:space="0" w:color="auto"/>
        <w:right w:val="none" w:sz="0" w:space="0" w:color="auto"/>
      </w:divBdr>
    </w:div>
    <w:div w:id="1500342063">
      <w:bodyDiv w:val="1"/>
      <w:marLeft w:val="0"/>
      <w:marRight w:val="0"/>
      <w:marTop w:val="0"/>
      <w:marBottom w:val="0"/>
      <w:divBdr>
        <w:top w:val="none" w:sz="0" w:space="0" w:color="auto"/>
        <w:left w:val="none" w:sz="0" w:space="0" w:color="auto"/>
        <w:bottom w:val="none" w:sz="0" w:space="0" w:color="auto"/>
        <w:right w:val="none" w:sz="0" w:space="0" w:color="auto"/>
      </w:divBdr>
    </w:div>
    <w:div w:id="1508406277">
      <w:bodyDiv w:val="1"/>
      <w:marLeft w:val="0"/>
      <w:marRight w:val="0"/>
      <w:marTop w:val="0"/>
      <w:marBottom w:val="0"/>
      <w:divBdr>
        <w:top w:val="none" w:sz="0" w:space="0" w:color="auto"/>
        <w:left w:val="none" w:sz="0" w:space="0" w:color="auto"/>
        <w:bottom w:val="none" w:sz="0" w:space="0" w:color="auto"/>
        <w:right w:val="none" w:sz="0" w:space="0" w:color="auto"/>
      </w:divBdr>
    </w:div>
    <w:div w:id="1544252215">
      <w:bodyDiv w:val="1"/>
      <w:marLeft w:val="0"/>
      <w:marRight w:val="0"/>
      <w:marTop w:val="0"/>
      <w:marBottom w:val="0"/>
      <w:divBdr>
        <w:top w:val="none" w:sz="0" w:space="0" w:color="auto"/>
        <w:left w:val="none" w:sz="0" w:space="0" w:color="auto"/>
        <w:bottom w:val="none" w:sz="0" w:space="0" w:color="auto"/>
        <w:right w:val="none" w:sz="0" w:space="0" w:color="auto"/>
      </w:divBdr>
    </w:div>
    <w:div w:id="1553423307">
      <w:bodyDiv w:val="1"/>
      <w:marLeft w:val="0"/>
      <w:marRight w:val="0"/>
      <w:marTop w:val="0"/>
      <w:marBottom w:val="0"/>
      <w:divBdr>
        <w:top w:val="none" w:sz="0" w:space="0" w:color="auto"/>
        <w:left w:val="none" w:sz="0" w:space="0" w:color="auto"/>
        <w:bottom w:val="none" w:sz="0" w:space="0" w:color="auto"/>
        <w:right w:val="none" w:sz="0" w:space="0" w:color="auto"/>
      </w:divBdr>
    </w:div>
    <w:div w:id="1554197242">
      <w:bodyDiv w:val="1"/>
      <w:marLeft w:val="0"/>
      <w:marRight w:val="0"/>
      <w:marTop w:val="0"/>
      <w:marBottom w:val="0"/>
      <w:divBdr>
        <w:top w:val="none" w:sz="0" w:space="0" w:color="auto"/>
        <w:left w:val="none" w:sz="0" w:space="0" w:color="auto"/>
        <w:bottom w:val="none" w:sz="0" w:space="0" w:color="auto"/>
        <w:right w:val="none" w:sz="0" w:space="0" w:color="auto"/>
      </w:divBdr>
    </w:div>
    <w:div w:id="1565607172">
      <w:bodyDiv w:val="1"/>
      <w:marLeft w:val="0"/>
      <w:marRight w:val="0"/>
      <w:marTop w:val="0"/>
      <w:marBottom w:val="0"/>
      <w:divBdr>
        <w:top w:val="none" w:sz="0" w:space="0" w:color="auto"/>
        <w:left w:val="none" w:sz="0" w:space="0" w:color="auto"/>
        <w:bottom w:val="none" w:sz="0" w:space="0" w:color="auto"/>
        <w:right w:val="none" w:sz="0" w:space="0" w:color="auto"/>
      </w:divBdr>
    </w:div>
    <w:div w:id="1573469646">
      <w:bodyDiv w:val="1"/>
      <w:marLeft w:val="0"/>
      <w:marRight w:val="0"/>
      <w:marTop w:val="0"/>
      <w:marBottom w:val="0"/>
      <w:divBdr>
        <w:top w:val="none" w:sz="0" w:space="0" w:color="auto"/>
        <w:left w:val="none" w:sz="0" w:space="0" w:color="auto"/>
        <w:bottom w:val="none" w:sz="0" w:space="0" w:color="auto"/>
        <w:right w:val="none" w:sz="0" w:space="0" w:color="auto"/>
      </w:divBdr>
    </w:div>
    <w:div w:id="1578519628">
      <w:bodyDiv w:val="1"/>
      <w:marLeft w:val="0"/>
      <w:marRight w:val="0"/>
      <w:marTop w:val="0"/>
      <w:marBottom w:val="0"/>
      <w:divBdr>
        <w:top w:val="none" w:sz="0" w:space="0" w:color="auto"/>
        <w:left w:val="none" w:sz="0" w:space="0" w:color="auto"/>
        <w:bottom w:val="none" w:sz="0" w:space="0" w:color="auto"/>
        <w:right w:val="none" w:sz="0" w:space="0" w:color="auto"/>
      </w:divBdr>
    </w:div>
    <w:div w:id="1673333864">
      <w:bodyDiv w:val="1"/>
      <w:marLeft w:val="0"/>
      <w:marRight w:val="0"/>
      <w:marTop w:val="0"/>
      <w:marBottom w:val="0"/>
      <w:divBdr>
        <w:top w:val="none" w:sz="0" w:space="0" w:color="auto"/>
        <w:left w:val="none" w:sz="0" w:space="0" w:color="auto"/>
        <w:bottom w:val="none" w:sz="0" w:space="0" w:color="auto"/>
        <w:right w:val="none" w:sz="0" w:space="0" w:color="auto"/>
      </w:divBdr>
      <w:divsChild>
        <w:div w:id="2035227893">
          <w:marLeft w:val="0"/>
          <w:marRight w:val="0"/>
          <w:marTop w:val="0"/>
          <w:marBottom w:val="0"/>
          <w:divBdr>
            <w:top w:val="none" w:sz="0" w:space="0" w:color="auto"/>
            <w:left w:val="none" w:sz="0" w:space="0" w:color="auto"/>
            <w:bottom w:val="none" w:sz="0" w:space="0" w:color="auto"/>
            <w:right w:val="none" w:sz="0" w:space="0" w:color="auto"/>
          </w:divBdr>
          <w:divsChild>
            <w:div w:id="19088055">
              <w:marLeft w:val="0"/>
              <w:marRight w:val="0"/>
              <w:marTop w:val="0"/>
              <w:marBottom w:val="0"/>
              <w:divBdr>
                <w:top w:val="none" w:sz="0" w:space="0" w:color="auto"/>
                <w:left w:val="none" w:sz="0" w:space="0" w:color="auto"/>
                <w:bottom w:val="none" w:sz="0" w:space="0" w:color="auto"/>
                <w:right w:val="none" w:sz="0" w:space="0" w:color="auto"/>
              </w:divBdr>
              <w:divsChild>
                <w:div w:id="162746997">
                  <w:marLeft w:val="0"/>
                  <w:marRight w:val="0"/>
                  <w:marTop w:val="0"/>
                  <w:marBottom w:val="0"/>
                  <w:divBdr>
                    <w:top w:val="none" w:sz="0" w:space="0" w:color="auto"/>
                    <w:left w:val="none" w:sz="0" w:space="0" w:color="auto"/>
                    <w:bottom w:val="none" w:sz="0" w:space="0" w:color="auto"/>
                    <w:right w:val="none" w:sz="0" w:space="0" w:color="auto"/>
                  </w:divBdr>
                  <w:divsChild>
                    <w:div w:id="794256138">
                      <w:marLeft w:val="0"/>
                      <w:marRight w:val="0"/>
                      <w:marTop w:val="0"/>
                      <w:marBottom w:val="0"/>
                      <w:divBdr>
                        <w:top w:val="none" w:sz="0" w:space="0" w:color="auto"/>
                        <w:left w:val="none" w:sz="0" w:space="0" w:color="auto"/>
                        <w:bottom w:val="none" w:sz="0" w:space="0" w:color="auto"/>
                        <w:right w:val="none" w:sz="0" w:space="0" w:color="auto"/>
                      </w:divBdr>
                      <w:divsChild>
                        <w:div w:id="1418673711">
                          <w:marLeft w:val="0"/>
                          <w:marRight w:val="0"/>
                          <w:marTop w:val="0"/>
                          <w:marBottom w:val="0"/>
                          <w:divBdr>
                            <w:top w:val="none" w:sz="0" w:space="0" w:color="auto"/>
                            <w:left w:val="none" w:sz="0" w:space="0" w:color="auto"/>
                            <w:bottom w:val="none" w:sz="0" w:space="0" w:color="auto"/>
                            <w:right w:val="none" w:sz="0" w:space="0" w:color="auto"/>
                          </w:divBdr>
                          <w:divsChild>
                            <w:div w:id="1823080637">
                              <w:marLeft w:val="0"/>
                              <w:marRight w:val="0"/>
                              <w:marTop w:val="0"/>
                              <w:marBottom w:val="0"/>
                              <w:divBdr>
                                <w:top w:val="none" w:sz="0" w:space="0" w:color="auto"/>
                                <w:left w:val="none" w:sz="0" w:space="0" w:color="auto"/>
                                <w:bottom w:val="none" w:sz="0" w:space="0" w:color="auto"/>
                                <w:right w:val="none" w:sz="0" w:space="0" w:color="auto"/>
                              </w:divBdr>
                              <w:divsChild>
                                <w:div w:id="11559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934670">
      <w:bodyDiv w:val="1"/>
      <w:marLeft w:val="0"/>
      <w:marRight w:val="0"/>
      <w:marTop w:val="0"/>
      <w:marBottom w:val="0"/>
      <w:divBdr>
        <w:top w:val="none" w:sz="0" w:space="0" w:color="auto"/>
        <w:left w:val="none" w:sz="0" w:space="0" w:color="auto"/>
        <w:bottom w:val="none" w:sz="0" w:space="0" w:color="auto"/>
        <w:right w:val="none" w:sz="0" w:space="0" w:color="auto"/>
      </w:divBdr>
    </w:div>
    <w:div w:id="1724719871">
      <w:bodyDiv w:val="1"/>
      <w:marLeft w:val="0"/>
      <w:marRight w:val="0"/>
      <w:marTop w:val="0"/>
      <w:marBottom w:val="0"/>
      <w:divBdr>
        <w:top w:val="none" w:sz="0" w:space="0" w:color="auto"/>
        <w:left w:val="none" w:sz="0" w:space="0" w:color="auto"/>
        <w:bottom w:val="none" w:sz="0" w:space="0" w:color="auto"/>
        <w:right w:val="none" w:sz="0" w:space="0" w:color="auto"/>
      </w:divBdr>
    </w:div>
    <w:div w:id="1769696364">
      <w:bodyDiv w:val="1"/>
      <w:marLeft w:val="0"/>
      <w:marRight w:val="0"/>
      <w:marTop w:val="0"/>
      <w:marBottom w:val="0"/>
      <w:divBdr>
        <w:top w:val="none" w:sz="0" w:space="0" w:color="auto"/>
        <w:left w:val="none" w:sz="0" w:space="0" w:color="auto"/>
        <w:bottom w:val="none" w:sz="0" w:space="0" w:color="auto"/>
        <w:right w:val="none" w:sz="0" w:space="0" w:color="auto"/>
      </w:divBdr>
    </w:div>
    <w:div w:id="1776708266">
      <w:bodyDiv w:val="1"/>
      <w:marLeft w:val="0"/>
      <w:marRight w:val="0"/>
      <w:marTop w:val="0"/>
      <w:marBottom w:val="0"/>
      <w:divBdr>
        <w:top w:val="none" w:sz="0" w:space="0" w:color="auto"/>
        <w:left w:val="none" w:sz="0" w:space="0" w:color="auto"/>
        <w:bottom w:val="none" w:sz="0" w:space="0" w:color="auto"/>
        <w:right w:val="none" w:sz="0" w:space="0" w:color="auto"/>
      </w:divBdr>
    </w:div>
    <w:div w:id="1803422154">
      <w:bodyDiv w:val="1"/>
      <w:marLeft w:val="0"/>
      <w:marRight w:val="0"/>
      <w:marTop w:val="0"/>
      <w:marBottom w:val="0"/>
      <w:divBdr>
        <w:top w:val="none" w:sz="0" w:space="0" w:color="auto"/>
        <w:left w:val="none" w:sz="0" w:space="0" w:color="auto"/>
        <w:bottom w:val="none" w:sz="0" w:space="0" w:color="auto"/>
        <w:right w:val="none" w:sz="0" w:space="0" w:color="auto"/>
      </w:divBdr>
    </w:div>
    <w:div w:id="1840776575">
      <w:bodyDiv w:val="1"/>
      <w:marLeft w:val="0"/>
      <w:marRight w:val="0"/>
      <w:marTop w:val="0"/>
      <w:marBottom w:val="0"/>
      <w:divBdr>
        <w:top w:val="none" w:sz="0" w:space="0" w:color="auto"/>
        <w:left w:val="none" w:sz="0" w:space="0" w:color="auto"/>
        <w:bottom w:val="none" w:sz="0" w:space="0" w:color="auto"/>
        <w:right w:val="none" w:sz="0" w:space="0" w:color="auto"/>
      </w:divBdr>
    </w:div>
    <w:div w:id="1859391453">
      <w:bodyDiv w:val="1"/>
      <w:marLeft w:val="0"/>
      <w:marRight w:val="0"/>
      <w:marTop w:val="0"/>
      <w:marBottom w:val="0"/>
      <w:divBdr>
        <w:top w:val="none" w:sz="0" w:space="0" w:color="auto"/>
        <w:left w:val="none" w:sz="0" w:space="0" w:color="auto"/>
        <w:bottom w:val="none" w:sz="0" w:space="0" w:color="auto"/>
        <w:right w:val="none" w:sz="0" w:space="0" w:color="auto"/>
      </w:divBdr>
    </w:div>
    <w:div w:id="1880625828">
      <w:bodyDiv w:val="1"/>
      <w:marLeft w:val="0"/>
      <w:marRight w:val="0"/>
      <w:marTop w:val="0"/>
      <w:marBottom w:val="0"/>
      <w:divBdr>
        <w:top w:val="none" w:sz="0" w:space="0" w:color="auto"/>
        <w:left w:val="none" w:sz="0" w:space="0" w:color="auto"/>
        <w:bottom w:val="none" w:sz="0" w:space="0" w:color="auto"/>
        <w:right w:val="none" w:sz="0" w:space="0" w:color="auto"/>
      </w:divBdr>
    </w:div>
    <w:div w:id="1899196751">
      <w:bodyDiv w:val="1"/>
      <w:marLeft w:val="0"/>
      <w:marRight w:val="0"/>
      <w:marTop w:val="0"/>
      <w:marBottom w:val="0"/>
      <w:divBdr>
        <w:top w:val="none" w:sz="0" w:space="0" w:color="auto"/>
        <w:left w:val="none" w:sz="0" w:space="0" w:color="auto"/>
        <w:bottom w:val="none" w:sz="0" w:space="0" w:color="auto"/>
        <w:right w:val="none" w:sz="0" w:space="0" w:color="auto"/>
      </w:divBdr>
      <w:divsChild>
        <w:div w:id="1721514077">
          <w:marLeft w:val="0"/>
          <w:marRight w:val="0"/>
          <w:marTop w:val="0"/>
          <w:marBottom w:val="0"/>
          <w:divBdr>
            <w:top w:val="none" w:sz="0" w:space="0" w:color="auto"/>
            <w:left w:val="none" w:sz="0" w:space="0" w:color="auto"/>
            <w:bottom w:val="none" w:sz="0" w:space="0" w:color="auto"/>
            <w:right w:val="none" w:sz="0" w:space="0" w:color="auto"/>
          </w:divBdr>
          <w:divsChild>
            <w:div w:id="193574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84234">
      <w:bodyDiv w:val="1"/>
      <w:marLeft w:val="0"/>
      <w:marRight w:val="0"/>
      <w:marTop w:val="0"/>
      <w:marBottom w:val="0"/>
      <w:divBdr>
        <w:top w:val="none" w:sz="0" w:space="0" w:color="auto"/>
        <w:left w:val="none" w:sz="0" w:space="0" w:color="auto"/>
        <w:bottom w:val="none" w:sz="0" w:space="0" w:color="auto"/>
        <w:right w:val="none" w:sz="0" w:space="0" w:color="auto"/>
      </w:divBdr>
      <w:divsChild>
        <w:div w:id="1029526827">
          <w:marLeft w:val="0"/>
          <w:marRight w:val="0"/>
          <w:marTop w:val="0"/>
          <w:marBottom w:val="0"/>
          <w:divBdr>
            <w:top w:val="none" w:sz="0" w:space="0" w:color="auto"/>
            <w:left w:val="none" w:sz="0" w:space="0" w:color="auto"/>
            <w:bottom w:val="none" w:sz="0" w:space="0" w:color="auto"/>
            <w:right w:val="none" w:sz="0" w:space="0" w:color="auto"/>
          </w:divBdr>
          <w:divsChild>
            <w:div w:id="1661808355">
              <w:marLeft w:val="0"/>
              <w:marRight w:val="0"/>
              <w:marTop w:val="0"/>
              <w:marBottom w:val="0"/>
              <w:divBdr>
                <w:top w:val="none" w:sz="0" w:space="0" w:color="auto"/>
                <w:left w:val="none" w:sz="0" w:space="0" w:color="auto"/>
                <w:bottom w:val="none" w:sz="0" w:space="0" w:color="auto"/>
                <w:right w:val="none" w:sz="0" w:space="0" w:color="auto"/>
              </w:divBdr>
              <w:divsChild>
                <w:div w:id="440802699">
                  <w:marLeft w:val="0"/>
                  <w:marRight w:val="0"/>
                  <w:marTop w:val="0"/>
                  <w:marBottom w:val="0"/>
                  <w:divBdr>
                    <w:top w:val="none" w:sz="0" w:space="0" w:color="auto"/>
                    <w:left w:val="none" w:sz="0" w:space="0" w:color="auto"/>
                    <w:bottom w:val="none" w:sz="0" w:space="0" w:color="auto"/>
                    <w:right w:val="none" w:sz="0" w:space="0" w:color="auto"/>
                  </w:divBdr>
                  <w:divsChild>
                    <w:div w:id="1170947324">
                      <w:marLeft w:val="0"/>
                      <w:marRight w:val="0"/>
                      <w:marTop w:val="0"/>
                      <w:marBottom w:val="0"/>
                      <w:divBdr>
                        <w:top w:val="none" w:sz="0" w:space="0" w:color="auto"/>
                        <w:left w:val="none" w:sz="0" w:space="0" w:color="auto"/>
                        <w:bottom w:val="none" w:sz="0" w:space="0" w:color="auto"/>
                        <w:right w:val="none" w:sz="0" w:space="0" w:color="auto"/>
                      </w:divBdr>
                      <w:divsChild>
                        <w:div w:id="1388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351162">
      <w:bodyDiv w:val="1"/>
      <w:marLeft w:val="0"/>
      <w:marRight w:val="0"/>
      <w:marTop w:val="0"/>
      <w:marBottom w:val="0"/>
      <w:divBdr>
        <w:top w:val="none" w:sz="0" w:space="0" w:color="auto"/>
        <w:left w:val="none" w:sz="0" w:space="0" w:color="auto"/>
        <w:bottom w:val="none" w:sz="0" w:space="0" w:color="auto"/>
        <w:right w:val="none" w:sz="0" w:space="0" w:color="auto"/>
      </w:divBdr>
    </w:div>
    <w:div w:id="1968193099">
      <w:bodyDiv w:val="1"/>
      <w:marLeft w:val="0"/>
      <w:marRight w:val="0"/>
      <w:marTop w:val="0"/>
      <w:marBottom w:val="0"/>
      <w:divBdr>
        <w:top w:val="none" w:sz="0" w:space="0" w:color="auto"/>
        <w:left w:val="none" w:sz="0" w:space="0" w:color="auto"/>
        <w:bottom w:val="none" w:sz="0" w:space="0" w:color="auto"/>
        <w:right w:val="none" w:sz="0" w:space="0" w:color="auto"/>
      </w:divBdr>
    </w:div>
    <w:div w:id="2071996527">
      <w:bodyDiv w:val="1"/>
      <w:marLeft w:val="0"/>
      <w:marRight w:val="0"/>
      <w:marTop w:val="0"/>
      <w:marBottom w:val="0"/>
      <w:divBdr>
        <w:top w:val="none" w:sz="0" w:space="0" w:color="auto"/>
        <w:left w:val="none" w:sz="0" w:space="0" w:color="auto"/>
        <w:bottom w:val="none" w:sz="0" w:space="0" w:color="auto"/>
        <w:right w:val="none" w:sz="0" w:space="0" w:color="auto"/>
      </w:divBdr>
      <w:divsChild>
        <w:div w:id="48579862">
          <w:marLeft w:val="0"/>
          <w:marRight w:val="0"/>
          <w:marTop w:val="0"/>
          <w:marBottom w:val="0"/>
          <w:divBdr>
            <w:top w:val="none" w:sz="0" w:space="0" w:color="auto"/>
            <w:left w:val="none" w:sz="0" w:space="0" w:color="auto"/>
            <w:bottom w:val="none" w:sz="0" w:space="0" w:color="auto"/>
            <w:right w:val="none" w:sz="0" w:space="0" w:color="auto"/>
          </w:divBdr>
          <w:divsChild>
            <w:div w:id="1244872408">
              <w:marLeft w:val="0"/>
              <w:marRight w:val="0"/>
              <w:marTop w:val="0"/>
              <w:marBottom w:val="0"/>
              <w:divBdr>
                <w:top w:val="none" w:sz="0" w:space="0" w:color="auto"/>
                <w:left w:val="none" w:sz="0" w:space="0" w:color="auto"/>
                <w:bottom w:val="none" w:sz="0" w:space="0" w:color="auto"/>
                <w:right w:val="none" w:sz="0" w:space="0" w:color="auto"/>
              </w:divBdr>
              <w:divsChild>
                <w:div w:id="827205647">
                  <w:marLeft w:val="0"/>
                  <w:marRight w:val="0"/>
                  <w:marTop w:val="0"/>
                  <w:marBottom w:val="0"/>
                  <w:divBdr>
                    <w:top w:val="none" w:sz="0" w:space="0" w:color="auto"/>
                    <w:left w:val="none" w:sz="0" w:space="0" w:color="auto"/>
                    <w:bottom w:val="none" w:sz="0" w:space="0" w:color="auto"/>
                    <w:right w:val="none" w:sz="0" w:space="0" w:color="auto"/>
                  </w:divBdr>
                  <w:divsChild>
                    <w:div w:id="1560048402">
                      <w:marLeft w:val="0"/>
                      <w:marRight w:val="0"/>
                      <w:marTop w:val="0"/>
                      <w:marBottom w:val="0"/>
                      <w:divBdr>
                        <w:top w:val="none" w:sz="0" w:space="0" w:color="auto"/>
                        <w:left w:val="none" w:sz="0" w:space="0" w:color="auto"/>
                        <w:bottom w:val="none" w:sz="0" w:space="0" w:color="auto"/>
                        <w:right w:val="none" w:sz="0" w:space="0" w:color="auto"/>
                      </w:divBdr>
                      <w:divsChild>
                        <w:div w:id="722364005">
                          <w:marLeft w:val="0"/>
                          <w:marRight w:val="0"/>
                          <w:marTop w:val="0"/>
                          <w:marBottom w:val="0"/>
                          <w:divBdr>
                            <w:top w:val="none" w:sz="0" w:space="0" w:color="auto"/>
                            <w:left w:val="none" w:sz="0" w:space="0" w:color="auto"/>
                            <w:bottom w:val="none" w:sz="0" w:space="0" w:color="auto"/>
                            <w:right w:val="none" w:sz="0" w:space="0" w:color="auto"/>
                          </w:divBdr>
                          <w:divsChild>
                            <w:div w:id="185711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517046">
      <w:bodyDiv w:val="1"/>
      <w:marLeft w:val="0"/>
      <w:marRight w:val="0"/>
      <w:marTop w:val="0"/>
      <w:marBottom w:val="0"/>
      <w:divBdr>
        <w:top w:val="none" w:sz="0" w:space="0" w:color="auto"/>
        <w:left w:val="none" w:sz="0" w:space="0" w:color="auto"/>
        <w:bottom w:val="none" w:sz="0" w:space="0" w:color="auto"/>
        <w:right w:val="none" w:sz="0" w:space="0" w:color="auto"/>
      </w:divBdr>
    </w:div>
    <w:div w:id="213752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pva@apva.lt" TargetMode="External"/><Relationship Id="rId4" Type="http://schemas.openxmlformats.org/officeDocument/2006/relationships/settings" Target="settings.xml"/><Relationship Id="rId9" Type="http://schemas.openxmlformats.org/officeDocument/2006/relationships/hyperlink" Target="mailto:muitine@lrmuitin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34135-F834-4A6C-8F18-AF0745BD8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5645</Words>
  <Characters>3218</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Petronytė</dc:creator>
  <cp:keywords/>
  <dc:description/>
  <cp:lastModifiedBy>Gema Petronytė</cp:lastModifiedBy>
  <cp:revision>13</cp:revision>
  <cp:lastPrinted>2020-01-29T07:54:00Z</cp:lastPrinted>
  <dcterms:created xsi:type="dcterms:W3CDTF">2023-01-04T14:24:00Z</dcterms:created>
  <dcterms:modified xsi:type="dcterms:W3CDTF">2023-01-06T07:22:00Z</dcterms:modified>
</cp:coreProperties>
</file>