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44FBBEF" w14:textId="77777777" w:rsidR="00907C82" w:rsidRPr="00AE52B1" w:rsidRDefault="00746686" w:rsidP="00AE52B1">
      <w:pPr>
        <w:jc w:val="center"/>
        <w:rPr>
          <w:sz w:val="24"/>
          <w:szCs w:val="24"/>
        </w:rPr>
      </w:pPr>
      <w:r w:rsidRPr="00AE52B1">
        <w:rPr>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2.2pt" o:ole="" fillcolor="window">
            <v:imagedata r:id="rId8" o:title=""/>
          </v:shape>
          <o:OLEObject Type="Embed" ProgID="Word.Picture.8" ShapeID="_x0000_i1025" DrawAspect="Content" ObjectID="_1701772852" r:id="rId9"/>
        </w:object>
      </w:r>
    </w:p>
    <w:p w14:paraId="21E99326" w14:textId="77777777" w:rsidR="00CD0D68" w:rsidRPr="00AE52B1" w:rsidRDefault="00CD0D68" w:rsidP="00AE52B1">
      <w:pPr>
        <w:jc w:val="center"/>
        <w:rPr>
          <w:sz w:val="24"/>
          <w:szCs w:val="24"/>
        </w:rPr>
      </w:pPr>
    </w:p>
    <w:p w14:paraId="6A98B8DC" w14:textId="77777777" w:rsidR="00351E8D" w:rsidRPr="00AE52B1" w:rsidRDefault="00351E8D" w:rsidP="00AE52B1">
      <w:pPr>
        <w:pStyle w:val="Heading1"/>
        <w:tabs>
          <w:tab w:val="left" w:pos="900"/>
        </w:tabs>
        <w:spacing w:line="276" w:lineRule="auto"/>
        <w:jc w:val="center"/>
        <w:rPr>
          <w:sz w:val="24"/>
          <w:szCs w:val="24"/>
        </w:rPr>
      </w:pPr>
      <w:r w:rsidRPr="00AE52B1">
        <w:rPr>
          <w:sz w:val="24"/>
          <w:szCs w:val="24"/>
        </w:rPr>
        <w:t>VIEŠŲJŲ PIRKIMŲ TARNYBA</w:t>
      </w:r>
    </w:p>
    <w:p w14:paraId="7FF8CA47" w14:textId="77777777" w:rsidR="004545DE" w:rsidRPr="00AE52B1" w:rsidRDefault="004545DE" w:rsidP="009D5ED6">
      <w:pPr>
        <w:spacing w:line="276" w:lineRule="auto"/>
        <w:rPr>
          <w:sz w:val="24"/>
          <w:szCs w:val="24"/>
        </w:rPr>
      </w:pPr>
    </w:p>
    <w:p w14:paraId="0674F763" w14:textId="77777777" w:rsidR="009230B9" w:rsidRPr="00AE52B1" w:rsidRDefault="009230B9" w:rsidP="00725547">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AE52B1" w14:paraId="30194265" w14:textId="77777777" w:rsidTr="00274B07">
        <w:trPr>
          <w:cantSplit/>
          <w:trHeight w:val="1283"/>
        </w:trPr>
        <w:tc>
          <w:tcPr>
            <w:tcW w:w="5490" w:type="dxa"/>
          </w:tcPr>
          <w:p w14:paraId="67F7378C" w14:textId="77777777" w:rsidR="00B4538F" w:rsidRDefault="00B4538F" w:rsidP="00A03997">
            <w:pPr>
              <w:keepNext/>
              <w:widowControl w:val="0"/>
              <w:tabs>
                <w:tab w:val="left" w:pos="900"/>
              </w:tabs>
              <w:spacing w:line="276" w:lineRule="auto"/>
              <w:rPr>
                <w:sz w:val="24"/>
                <w:szCs w:val="24"/>
              </w:rPr>
            </w:pPr>
            <w:bookmarkStart w:id="1" w:name="_Hlk82147788"/>
            <w:r w:rsidRPr="00E90AF7">
              <w:rPr>
                <w:rFonts w:eastAsia="Calibri"/>
                <w:sz w:val="24"/>
                <w:szCs w:val="24"/>
              </w:rPr>
              <w:t>Tauragės rajono savivaldybės administracij</w:t>
            </w:r>
            <w:bookmarkEnd w:id="1"/>
            <w:r w:rsidRPr="00E90AF7">
              <w:rPr>
                <w:rFonts w:eastAsia="Calibri"/>
                <w:sz w:val="24"/>
                <w:szCs w:val="24"/>
              </w:rPr>
              <w:t>ai</w:t>
            </w:r>
            <w:r w:rsidRPr="007F21C0">
              <w:rPr>
                <w:sz w:val="24"/>
                <w:szCs w:val="24"/>
              </w:rPr>
              <w:t xml:space="preserve"> </w:t>
            </w:r>
          </w:p>
          <w:p w14:paraId="0145E369" w14:textId="5E6F180C" w:rsidR="00A03997" w:rsidRDefault="00B4538F" w:rsidP="00A03997">
            <w:pPr>
              <w:keepNext/>
              <w:widowControl w:val="0"/>
              <w:tabs>
                <w:tab w:val="left" w:pos="900"/>
              </w:tabs>
              <w:spacing w:line="276" w:lineRule="auto"/>
              <w:rPr>
                <w:sz w:val="24"/>
                <w:szCs w:val="24"/>
              </w:rPr>
            </w:pPr>
            <w:r w:rsidRPr="00E90AF7">
              <w:rPr>
                <w:rFonts w:eastAsia="Calibri"/>
                <w:sz w:val="24"/>
                <w:szCs w:val="24"/>
              </w:rPr>
              <w:t>Respublikos g. 2</w:t>
            </w:r>
            <w:r w:rsidR="00A03997" w:rsidRPr="00FB70C5">
              <w:rPr>
                <w:sz w:val="24"/>
                <w:szCs w:val="24"/>
              </w:rPr>
              <w:t xml:space="preserve"> </w:t>
            </w:r>
          </w:p>
          <w:p w14:paraId="7131DD8D" w14:textId="19753A7F" w:rsidR="00A03997" w:rsidRPr="007F21C0" w:rsidRDefault="00B4538F" w:rsidP="00A03997">
            <w:pPr>
              <w:spacing w:line="276" w:lineRule="auto"/>
              <w:rPr>
                <w:sz w:val="24"/>
                <w:szCs w:val="24"/>
              </w:rPr>
            </w:pPr>
            <w:r w:rsidRPr="00E90AF7">
              <w:rPr>
                <w:rFonts w:eastAsia="Calibri"/>
                <w:sz w:val="24"/>
                <w:szCs w:val="24"/>
              </w:rPr>
              <w:t>72255 Tauragė</w:t>
            </w:r>
            <w:r w:rsidRPr="007F21C0">
              <w:rPr>
                <w:sz w:val="24"/>
                <w:szCs w:val="24"/>
              </w:rPr>
              <w:t xml:space="preserve"> </w:t>
            </w:r>
          </w:p>
          <w:p w14:paraId="210D6316" w14:textId="504C06D7" w:rsidR="00A03997" w:rsidRPr="00B4538F" w:rsidRDefault="00A03997" w:rsidP="00A03997">
            <w:pPr>
              <w:spacing w:line="276" w:lineRule="auto"/>
              <w:rPr>
                <w:rFonts w:eastAsia="Calibri"/>
                <w:sz w:val="24"/>
                <w:szCs w:val="24"/>
              </w:rPr>
            </w:pPr>
            <w:r w:rsidRPr="00FB70C5">
              <w:rPr>
                <w:sz w:val="24"/>
                <w:szCs w:val="24"/>
              </w:rPr>
              <w:t xml:space="preserve">El. p.: </w:t>
            </w:r>
            <w:hyperlink r:id="rId10" w:history="1">
              <w:r w:rsidR="00B4538F" w:rsidRPr="00B4538F">
                <w:rPr>
                  <w:rStyle w:val="Hyperlink"/>
                  <w:rFonts w:eastAsia="Calibri"/>
                  <w:color w:val="auto"/>
                  <w:sz w:val="24"/>
                  <w:szCs w:val="24"/>
                  <w:u w:val="none"/>
                </w:rPr>
                <w:t>savivalda@taurage.lt</w:t>
              </w:r>
            </w:hyperlink>
            <w:r w:rsidR="00B4538F" w:rsidRPr="00B4538F">
              <w:rPr>
                <w:rFonts w:eastAsia="Calibri"/>
                <w:sz w:val="24"/>
                <w:szCs w:val="24"/>
              </w:rPr>
              <w:t xml:space="preserve">; </w:t>
            </w:r>
            <w:hyperlink r:id="rId11" w:history="1">
              <w:r w:rsidR="00B4538F" w:rsidRPr="00B4538F">
                <w:rPr>
                  <w:rStyle w:val="Hyperlink"/>
                  <w:rFonts w:eastAsia="Calibri"/>
                  <w:color w:val="auto"/>
                  <w:sz w:val="24"/>
                  <w:szCs w:val="24"/>
                  <w:u w:val="none"/>
                </w:rPr>
                <w:t>milda.kliunkiene@taurage.lt</w:t>
              </w:r>
            </w:hyperlink>
          </w:p>
          <w:p w14:paraId="0EEC3EC3" w14:textId="2CE32238" w:rsidR="00B63078" w:rsidRDefault="00B63078" w:rsidP="00725547">
            <w:pPr>
              <w:tabs>
                <w:tab w:val="left" w:pos="900"/>
              </w:tabs>
              <w:spacing w:line="276" w:lineRule="auto"/>
              <w:jc w:val="both"/>
              <w:rPr>
                <w:sz w:val="24"/>
                <w:szCs w:val="24"/>
              </w:rPr>
            </w:pPr>
          </w:p>
          <w:p w14:paraId="61B6DAC4" w14:textId="77777777" w:rsidR="005E3D80" w:rsidRPr="00C74486" w:rsidRDefault="005E3D80" w:rsidP="005E3D80">
            <w:pPr>
              <w:tabs>
                <w:tab w:val="left" w:pos="900"/>
              </w:tabs>
              <w:spacing w:line="276" w:lineRule="auto"/>
              <w:jc w:val="both"/>
              <w:rPr>
                <w:sz w:val="24"/>
                <w:szCs w:val="24"/>
              </w:rPr>
            </w:pPr>
            <w:r w:rsidRPr="00C74486">
              <w:rPr>
                <w:sz w:val="24"/>
                <w:szCs w:val="24"/>
              </w:rPr>
              <w:t xml:space="preserve">VšĮ Centrinei projektų valdymo agentūrai </w:t>
            </w:r>
          </w:p>
          <w:p w14:paraId="3EF38B43" w14:textId="77777777" w:rsidR="005E3D80" w:rsidRPr="00C74486" w:rsidRDefault="005E3D80" w:rsidP="005E3D80">
            <w:pPr>
              <w:tabs>
                <w:tab w:val="left" w:pos="900"/>
              </w:tabs>
              <w:spacing w:line="276" w:lineRule="auto"/>
              <w:jc w:val="both"/>
              <w:rPr>
                <w:sz w:val="24"/>
                <w:szCs w:val="24"/>
              </w:rPr>
            </w:pPr>
            <w:r w:rsidRPr="00C74486">
              <w:rPr>
                <w:sz w:val="24"/>
                <w:szCs w:val="24"/>
              </w:rPr>
              <w:t>S. Konarskio g. 13</w:t>
            </w:r>
          </w:p>
          <w:p w14:paraId="20325F0F" w14:textId="77777777" w:rsidR="005E3D80" w:rsidRPr="00C74486" w:rsidRDefault="005E3D80" w:rsidP="005E3D80">
            <w:pPr>
              <w:tabs>
                <w:tab w:val="left" w:pos="900"/>
              </w:tabs>
              <w:spacing w:line="276" w:lineRule="auto"/>
              <w:jc w:val="both"/>
              <w:rPr>
                <w:sz w:val="24"/>
                <w:szCs w:val="24"/>
              </w:rPr>
            </w:pPr>
            <w:r w:rsidRPr="00C74486">
              <w:rPr>
                <w:sz w:val="24"/>
                <w:szCs w:val="24"/>
              </w:rPr>
              <w:t xml:space="preserve">03109 Vilnius </w:t>
            </w:r>
          </w:p>
          <w:p w14:paraId="668CFC47" w14:textId="4775947F" w:rsidR="00665227" w:rsidRPr="00AE52B1" w:rsidRDefault="005E3D80" w:rsidP="005E3D80">
            <w:pPr>
              <w:tabs>
                <w:tab w:val="left" w:pos="900"/>
              </w:tabs>
              <w:spacing w:line="276" w:lineRule="auto"/>
              <w:jc w:val="both"/>
              <w:rPr>
                <w:bCs/>
                <w:sz w:val="24"/>
                <w:szCs w:val="24"/>
              </w:rPr>
            </w:pPr>
            <w:r w:rsidRPr="00C74486">
              <w:rPr>
                <w:sz w:val="24"/>
                <w:szCs w:val="24"/>
              </w:rPr>
              <w:t xml:space="preserve">El. p.: </w:t>
            </w:r>
            <w:hyperlink r:id="rId12" w:history="1">
              <w:r w:rsidRPr="004B3406">
                <w:rPr>
                  <w:sz w:val="24"/>
                  <w:szCs w:val="24"/>
                </w:rPr>
                <w:t>info@cpva.lt</w:t>
              </w:r>
            </w:hyperlink>
          </w:p>
        </w:tc>
        <w:tc>
          <w:tcPr>
            <w:tcW w:w="1530" w:type="dxa"/>
          </w:tcPr>
          <w:p w14:paraId="7103044F" w14:textId="0C117A0E" w:rsidR="00CA5C8C" w:rsidRPr="00AE52B1" w:rsidRDefault="001C573C" w:rsidP="00725547">
            <w:pPr>
              <w:spacing w:line="276" w:lineRule="auto"/>
              <w:rPr>
                <w:sz w:val="24"/>
                <w:szCs w:val="24"/>
              </w:rPr>
            </w:pPr>
            <w:r w:rsidRPr="00AE52B1">
              <w:rPr>
                <w:sz w:val="24"/>
                <w:szCs w:val="24"/>
              </w:rPr>
              <w:t>20</w:t>
            </w:r>
            <w:r w:rsidR="00CA5C8C" w:rsidRPr="00AE52B1">
              <w:rPr>
                <w:sz w:val="24"/>
                <w:szCs w:val="24"/>
              </w:rPr>
              <w:t>2</w:t>
            </w:r>
            <w:r w:rsidR="00C40C8F" w:rsidRPr="00AE52B1">
              <w:rPr>
                <w:sz w:val="24"/>
                <w:szCs w:val="24"/>
              </w:rPr>
              <w:t>1</w:t>
            </w:r>
            <w:r w:rsidR="00CA5C8C" w:rsidRPr="00AE52B1">
              <w:rPr>
                <w:sz w:val="24"/>
                <w:szCs w:val="24"/>
              </w:rPr>
              <w:t>-</w:t>
            </w:r>
            <w:r w:rsidR="00590004">
              <w:rPr>
                <w:sz w:val="24"/>
                <w:szCs w:val="24"/>
              </w:rPr>
              <w:t>12</w:t>
            </w:r>
            <w:r w:rsidR="00CA5C8C" w:rsidRPr="00AE52B1">
              <w:rPr>
                <w:sz w:val="24"/>
                <w:szCs w:val="24"/>
              </w:rPr>
              <w:t>-</w:t>
            </w:r>
            <w:r w:rsidR="004421C0">
              <w:rPr>
                <w:sz w:val="24"/>
                <w:szCs w:val="24"/>
              </w:rPr>
              <w:t>20</w:t>
            </w:r>
          </w:p>
          <w:p w14:paraId="7AD67F24" w14:textId="7F162C90" w:rsidR="00330D70" w:rsidRPr="00AE52B1" w:rsidRDefault="001C573C" w:rsidP="00725547">
            <w:pPr>
              <w:spacing w:line="276" w:lineRule="auto"/>
              <w:rPr>
                <w:sz w:val="24"/>
                <w:szCs w:val="24"/>
              </w:rPr>
            </w:pPr>
            <w:r w:rsidRPr="00AE52B1">
              <w:rPr>
                <w:sz w:val="24"/>
                <w:szCs w:val="24"/>
              </w:rPr>
              <w:t>Į 20</w:t>
            </w:r>
            <w:r w:rsidR="00011A87" w:rsidRPr="00AE52B1">
              <w:rPr>
                <w:sz w:val="24"/>
                <w:szCs w:val="24"/>
              </w:rPr>
              <w:t>2</w:t>
            </w:r>
            <w:r w:rsidR="00F96F56" w:rsidRPr="00AE52B1">
              <w:rPr>
                <w:sz w:val="24"/>
                <w:szCs w:val="24"/>
              </w:rPr>
              <w:t>1</w:t>
            </w:r>
            <w:r w:rsidR="00C77C45" w:rsidRPr="00AE52B1">
              <w:rPr>
                <w:sz w:val="24"/>
                <w:szCs w:val="24"/>
              </w:rPr>
              <w:t>-</w:t>
            </w:r>
            <w:r w:rsidR="00590004">
              <w:rPr>
                <w:sz w:val="24"/>
                <w:szCs w:val="24"/>
              </w:rPr>
              <w:t>10</w:t>
            </w:r>
            <w:r w:rsidR="00631303" w:rsidRPr="00AE52B1">
              <w:rPr>
                <w:sz w:val="24"/>
                <w:szCs w:val="24"/>
              </w:rPr>
              <w:t>-</w:t>
            </w:r>
            <w:r w:rsidR="00D61BDD">
              <w:rPr>
                <w:sz w:val="24"/>
                <w:szCs w:val="24"/>
              </w:rPr>
              <w:t>1</w:t>
            </w:r>
            <w:r w:rsidR="00590004">
              <w:rPr>
                <w:sz w:val="24"/>
                <w:szCs w:val="24"/>
              </w:rPr>
              <w:t>3</w:t>
            </w:r>
          </w:p>
          <w:p w14:paraId="26909441" w14:textId="6BEB3671" w:rsidR="00C40C8F" w:rsidRDefault="00C40C8F" w:rsidP="00725547">
            <w:pPr>
              <w:spacing w:line="276" w:lineRule="auto"/>
              <w:rPr>
                <w:sz w:val="24"/>
                <w:szCs w:val="24"/>
              </w:rPr>
            </w:pPr>
            <w:r w:rsidRPr="00AE52B1">
              <w:rPr>
                <w:sz w:val="24"/>
                <w:szCs w:val="24"/>
              </w:rPr>
              <w:t xml:space="preserve">  2021-</w:t>
            </w:r>
            <w:r w:rsidR="00590004">
              <w:rPr>
                <w:sz w:val="24"/>
                <w:szCs w:val="24"/>
              </w:rPr>
              <w:t>11</w:t>
            </w:r>
            <w:r w:rsidRPr="00AE52B1">
              <w:rPr>
                <w:sz w:val="24"/>
                <w:szCs w:val="24"/>
              </w:rPr>
              <w:t>-</w:t>
            </w:r>
            <w:r w:rsidR="00590004">
              <w:rPr>
                <w:sz w:val="24"/>
                <w:szCs w:val="24"/>
              </w:rPr>
              <w:t>03</w:t>
            </w:r>
          </w:p>
          <w:p w14:paraId="3994707B" w14:textId="739DD459" w:rsidR="00590004" w:rsidRDefault="00E71956" w:rsidP="00725547">
            <w:pPr>
              <w:spacing w:line="276" w:lineRule="auto"/>
              <w:rPr>
                <w:sz w:val="24"/>
                <w:szCs w:val="24"/>
              </w:rPr>
            </w:pPr>
            <w:r>
              <w:rPr>
                <w:sz w:val="24"/>
                <w:szCs w:val="24"/>
              </w:rPr>
              <w:t xml:space="preserve">  </w:t>
            </w:r>
            <w:r w:rsidR="00590004">
              <w:rPr>
                <w:sz w:val="24"/>
                <w:szCs w:val="24"/>
              </w:rPr>
              <w:t>2021-11-19</w:t>
            </w:r>
          </w:p>
          <w:p w14:paraId="78273DDB" w14:textId="51AFF081" w:rsidR="00590004" w:rsidRDefault="00E71956" w:rsidP="00725547">
            <w:pPr>
              <w:spacing w:line="276" w:lineRule="auto"/>
              <w:rPr>
                <w:sz w:val="24"/>
                <w:szCs w:val="24"/>
              </w:rPr>
            </w:pPr>
            <w:r>
              <w:rPr>
                <w:sz w:val="24"/>
                <w:szCs w:val="24"/>
              </w:rPr>
              <w:t xml:space="preserve">  </w:t>
            </w:r>
            <w:r w:rsidR="00590004">
              <w:rPr>
                <w:sz w:val="24"/>
                <w:szCs w:val="24"/>
              </w:rPr>
              <w:t>2021-11-26</w:t>
            </w:r>
          </w:p>
          <w:p w14:paraId="4DDC1D57" w14:textId="357479F7" w:rsidR="00E71956" w:rsidRDefault="00E71956" w:rsidP="00725547">
            <w:pPr>
              <w:spacing w:line="276" w:lineRule="auto"/>
              <w:rPr>
                <w:sz w:val="24"/>
                <w:szCs w:val="24"/>
              </w:rPr>
            </w:pPr>
            <w:r>
              <w:rPr>
                <w:sz w:val="24"/>
                <w:szCs w:val="24"/>
              </w:rPr>
              <w:t xml:space="preserve">  2021-12-03</w:t>
            </w:r>
          </w:p>
          <w:p w14:paraId="6722F8F7" w14:textId="77777777" w:rsidR="00590004" w:rsidRPr="00AE52B1" w:rsidRDefault="00590004" w:rsidP="00725547">
            <w:pPr>
              <w:spacing w:line="276" w:lineRule="auto"/>
              <w:rPr>
                <w:sz w:val="24"/>
                <w:szCs w:val="24"/>
              </w:rPr>
            </w:pPr>
          </w:p>
          <w:p w14:paraId="2DF2A0E3" w14:textId="3C137042" w:rsidR="001C573C" w:rsidRPr="00AE52B1" w:rsidRDefault="001C573C" w:rsidP="00725547">
            <w:pPr>
              <w:spacing w:line="276" w:lineRule="auto"/>
              <w:rPr>
                <w:sz w:val="24"/>
                <w:szCs w:val="24"/>
              </w:rPr>
            </w:pPr>
          </w:p>
          <w:p w14:paraId="11D876FA" w14:textId="68F036D5" w:rsidR="00DA04DF" w:rsidRPr="00AE52B1" w:rsidRDefault="00DA04DF" w:rsidP="00725547">
            <w:pPr>
              <w:spacing w:line="276" w:lineRule="auto"/>
              <w:rPr>
                <w:sz w:val="24"/>
                <w:szCs w:val="24"/>
              </w:rPr>
            </w:pPr>
          </w:p>
        </w:tc>
        <w:tc>
          <w:tcPr>
            <w:tcW w:w="540" w:type="dxa"/>
          </w:tcPr>
          <w:p w14:paraId="385901B4" w14:textId="77777777" w:rsidR="001C573C" w:rsidRPr="00AE52B1" w:rsidRDefault="001C573C" w:rsidP="00725547">
            <w:pPr>
              <w:spacing w:line="276" w:lineRule="auto"/>
              <w:ind w:left="-108" w:right="-108"/>
              <w:rPr>
                <w:sz w:val="24"/>
                <w:szCs w:val="24"/>
              </w:rPr>
            </w:pPr>
            <w:r w:rsidRPr="00AE52B1">
              <w:rPr>
                <w:sz w:val="24"/>
                <w:szCs w:val="24"/>
              </w:rPr>
              <w:t>Nr.</w:t>
            </w:r>
          </w:p>
          <w:p w14:paraId="5706BD26" w14:textId="77777777" w:rsidR="00DA04DF" w:rsidRPr="00AE52B1" w:rsidRDefault="00DA04DF" w:rsidP="00725547">
            <w:pPr>
              <w:spacing w:line="276" w:lineRule="auto"/>
              <w:ind w:left="-108" w:right="-108"/>
              <w:rPr>
                <w:sz w:val="24"/>
                <w:szCs w:val="24"/>
              </w:rPr>
            </w:pPr>
            <w:r w:rsidRPr="00AE52B1">
              <w:rPr>
                <w:sz w:val="24"/>
                <w:szCs w:val="24"/>
              </w:rPr>
              <w:t>Nr.</w:t>
            </w:r>
          </w:p>
          <w:p w14:paraId="0CFB5A2D" w14:textId="39ED9EA0" w:rsidR="00590004" w:rsidRPr="00AE52B1" w:rsidRDefault="00590004" w:rsidP="00590004">
            <w:pPr>
              <w:spacing w:line="276" w:lineRule="auto"/>
              <w:ind w:left="-108" w:right="-108"/>
              <w:rPr>
                <w:sz w:val="24"/>
                <w:szCs w:val="24"/>
              </w:rPr>
            </w:pPr>
          </w:p>
          <w:p w14:paraId="4F359E4D" w14:textId="3C75DFF1" w:rsidR="00DA04DF" w:rsidRPr="00AE52B1" w:rsidRDefault="00DA04DF" w:rsidP="00725547">
            <w:pPr>
              <w:spacing w:line="276" w:lineRule="auto"/>
              <w:ind w:left="-108" w:right="-108"/>
              <w:rPr>
                <w:sz w:val="24"/>
                <w:szCs w:val="24"/>
              </w:rPr>
            </w:pPr>
          </w:p>
          <w:p w14:paraId="7B90A045" w14:textId="0591FC0E" w:rsidR="00DA04DF" w:rsidRPr="00AE52B1" w:rsidRDefault="00DA04DF" w:rsidP="00725547">
            <w:pPr>
              <w:spacing w:line="276" w:lineRule="auto"/>
              <w:ind w:left="-108" w:right="-108"/>
              <w:rPr>
                <w:sz w:val="24"/>
                <w:szCs w:val="24"/>
                <w:lang w:val="en-US"/>
              </w:rPr>
            </w:pPr>
          </w:p>
        </w:tc>
        <w:tc>
          <w:tcPr>
            <w:tcW w:w="2363" w:type="dxa"/>
          </w:tcPr>
          <w:p w14:paraId="76617398" w14:textId="34F855F7" w:rsidR="00A77148" w:rsidRPr="00AE52B1" w:rsidRDefault="001C573C" w:rsidP="00725547">
            <w:pPr>
              <w:spacing w:line="276" w:lineRule="auto"/>
              <w:rPr>
                <w:sz w:val="24"/>
                <w:szCs w:val="24"/>
              </w:rPr>
            </w:pPr>
            <w:r w:rsidRPr="00AE52B1">
              <w:rPr>
                <w:sz w:val="24"/>
                <w:szCs w:val="24"/>
              </w:rPr>
              <w:t>4S-</w:t>
            </w:r>
            <w:r w:rsidR="004421C0">
              <w:rPr>
                <w:sz w:val="24"/>
                <w:szCs w:val="24"/>
              </w:rPr>
              <w:t>1368</w:t>
            </w:r>
            <w:r w:rsidR="00A77148" w:rsidRPr="00AE52B1">
              <w:rPr>
                <w:sz w:val="24"/>
                <w:szCs w:val="24"/>
              </w:rPr>
              <w:t>(7.</w:t>
            </w:r>
            <w:r w:rsidR="00CA5C8C" w:rsidRPr="00AE52B1">
              <w:rPr>
                <w:sz w:val="24"/>
                <w:szCs w:val="24"/>
              </w:rPr>
              <w:t>4</w:t>
            </w:r>
            <w:r w:rsidR="00C40C8F" w:rsidRPr="00AE52B1">
              <w:rPr>
                <w:sz w:val="24"/>
                <w:szCs w:val="24"/>
              </w:rPr>
              <w:t>Mr</w:t>
            </w:r>
            <w:r w:rsidR="00B60563" w:rsidRPr="00AE52B1">
              <w:rPr>
                <w:sz w:val="24"/>
                <w:szCs w:val="24"/>
              </w:rPr>
              <w:t>)</w:t>
            </w:r>
          </w:p>
          <w:p w14:paraId="104385E6" w14:textId="57315DEA" w:rsidR="00D3397E" w:rsidRPr="00D3397E" w:rsidRDefault="00590004" w:rsidP="00725547">
            <w:pPr>
              <w:spacing w:line="276" w:lineRule="auto"/>
              <w:rPr>
                <w:sz w:val="24"/>
                <w:szCs w:val="24"/>
              </w:rPr>
            </w:pPr>
            <w:r>
              <w:rPr>
                <w:sz w:val="24"/>
                <w:szCs w:val="24"/>
              </w:rPr>
              <w:t>19</w:t>
            </w:r>
            <w:r w:rsidR="00D61BDD">
              <w:rPr>
                <w:sz w:val="24"/>
                <w:szCs w:val="24"/>
              </w:rPr>
              <w:t>-</w:t>
            </w:r>
            <w:r>
              <w:rPr>
                <w:sz w:val="24"/>
                <w:szCs w:val="24"/>
              </w:rPr>
              <w:t>5127</w:t>
            </w:r>
          </w:p>
          <w:p w14:paraId="125CF264" w14:textId="3E499641" w:rsidR="00C40C8F" w:rsidRDefault="00F96F56" w:rsidP="00725547">
            <w:pPr>
              <w:spacing w:line="276" w:lineRule="auto"/>
              <w:rPr>
                <w:sz w:val="24"/>
                <w:szCs w:val="24"/>
              </w:rPr>
            </w:pPr>
            <w:r w:rsidRPr="00AE52B1">
              <w:rPr>
                <w:sz w:val="24"/>
                <w:szCs w:val="24"/>
              </w:rPr>
              <w:t>El. l.</w:t>
            </w:r>
          </w:p>
          <w:p w14:paraId="7128217C" w14:textId="77777777" w:rsidR="00590004" w:rsidRPr="00AE52B1" w:rsidRDefault="00590004" w:rsidP="00590004">
            <w:pPr>
              <w:spacing w:line="276" w:lineRule="auto"/>
              <w:rPr>
                <w:sz w:val="24"/>
                <w:szCs w:val="24"/>
              </w:rPr>
            </w:pPr>
            <w:r w:rsidRPr="00AE52B1">
              <w:rPr>
                <w:sz w:val="24"/>
                <w:szCs w:val="24"/>
              </w:rPr>
              <w:t>El. l.</w:t>
            </w:r>
          </w:p>
          <w:p w14:paraId="1E0451AA" w14:textId="77777777" w:rsidR="00E71956" w:rsidRPr="00AE52B1" w:rsidRDefault="00E71956" w:rsidP="00E71956">
            <w:pPr>
              <w:spacing w:line="276" w:lineRule="auto"/>
              <w:rPr>
                <w:sz w:val="24"/>
                <w:szCs w:val="24"/>
              </w:rPr>
            </w:pPr>
            <w:r w:rsidRPr="00AE52B1">
              <w:rPr>
                <w:sz w:val="24"/>
                <w:szCs w:val="24"/>
              </w:rPr>
              <w:t>El. l.</w:t>
            </w:r>
          </w:p>
          <w:p w14:paraId="26BDA939" w14:textId="77777777" w:rsidR="00E71956" w:rsidRPr="00AE52B1" w:rsidRDefault="00E71956" w:rsidP="00E71956">
            <w:pPr>
              <w:spacing w:line="276" w:lineRule="auto"/>
              <w:rPr>
                <w:sz w:val="24"/>
                <w:szCs w:val="24"/>
              </w:rPr>
            </w:pPr>
            <w:r w:rsidRPr="00AE52B1">
              <w:rPr>
                <w:sz w:val="24"/>
                <w:szCs w:val="24"/>
              </w:rPr>
              <w:t>El. l.</w:t>
            </w:r>
          </w:p>
          <w:p w14:paraId="28160E1C" w14:textId="77777777" w:rsidR="00590004" w:rsidRPr="00AE52B1" w:rsidRDefault="00590004" w:rsidP="00725547">
            <w:pPr>
              <w:spacing w:line="276" w:lineRule="auto"/>
              <w:rPr>
                <w:sz w:val="24"/>
                <w:szCs w:val="24"/>
              </w:rPr>
            </w:pPr>
          </w:p>
          <w:p w14:paraId="1457591B" w14:textId="683053EE" w:rsidR="004545DE" w:rsidRPr="00AE52B1" w:rsidRDefault="004545DE" w:rsidP="00725547">
            <w:pPr>
              <w:spacing w:line="276" w:lineRule="auto"/>
              <w:rPr>
                <w:sz w:val="24"/>
                <w:szCs w:val="24"/>
              </w:rPr>
            </w:pPr>
          </w:p>
          <w:p w14:paraId="4C23DFE9" w14:textId="77777777" w:rsidR="00DA04DF" w:rsidRPr="00AE52B1" w:rsidRDefault="00DA04DF" w:rsidP="00725547">
            <w:pPr>
              <w:spacing w:line="276" w:lineRule="auto"/>
              <w:rPr>
                <w:sz w:val="24"/>
                <w:szCs w:val="24"/>
              </w:rPr>
            </w:pPr>
          </w:p>
          <w:p w14:paraId="387E24C9" w14:textId="77777777" w:rsidR="00DA04DF" w:rsidRPr="00AE52B1" w:rsidRDefault="00DA04DF" w:rsidP="00725547">
            <w:pPr>
              <w:spacing w:line="276" w:lineRule="auto"/>
              <w:rPr>
                <w:sz w:val="24"/>
                <w:szCs w:val="24"/>
              </w:rPr>
            </w:pPr>
          </w:p>
          <w:p w14:paraId="1015D1AB" w14:textId="111CE6D6" w:rsidR="00DA04DF" w:rsidRPr="00AE52B1" w:rsidRDefault="00DA04DF" w:rsidP="00725547">
            <w:pPr>
              <w:spacing w:line="276" w:lineRule="auto"/>
              <w:rPr>
                <w:sz w:val="24"/>
                <w:szCs w:val="24"/>
              </w:rPr>
            </w:pPr>
          </w:p>
        </w:tc>
      </w:tr>
    </w:tbl>
    <w:p w14:paraId="7D45E2C8" w14:textId="18E3A0FB" w:rsidR="007F4A56" w:rsidRPr="00AE52B1" w:rsidRDefault="007F4A56" w:rsidP="00725547">
      <w:pPr>
        <w:spacing w:line="276" w:lineRule="auto"/>
        <w:ind w:right="49"/>
        <w:jc w:val="center"/>
        <w:rPr>
          <w:b/>
          <w:color w:val="000000"/>
          <w:sz w:val="24"/>
          <w:szCs w:val="24"/>
          <w:lang w:eastAsia="lt-LT"/>
        </w:rPr>
      </w:pPr>
      <w:r w:rsidRPr="00AE52B1">
        <w:rPr>
          <w:b/>
          <w:color w:val="000000"/>
          <w:sz w:val="24"/>
          <w:szCs w:val="24"/>
          <w:lang w:eastAsia="lt-LT"/>
        </w:rPr>
        <w:t>VERTINIMO IŠVADA</w:t>
      </w:r>
    </w:p>
    <w:p w14:paraId="7D1A01D9" w14:textId="77777777" w:rsidR="007F4A56" w:rsidRPr="00AE52B1" w:rsidRDefault="007F4A56" w:rsidP="00725547">
      <w:pPr>
        <w:spacing w:line="276" w:lineRule="auto"/>
        <w:ind w:right="49"/>
        <w:jc w:val="center"/>
        <w:rPr>
          <w:b/>
          <w:color w:val="000000"/>
          <w:sz w:val="24"/>
          <w:szCs w:val="24"/>
          <w:lang w:eastAsia="lt-LT"/>
        </w:rPr>
      </w:pPr>
    </w:p>
    <w:p w14:paraId="2BA884D7" w14:textId="77777777" w:rsidR="00593262" w:rsidRDefault="006D7E8A" w:rsidP="00C25EC6">
      <w:pPr>
        <w:ind w:right="-283" w:firstLine="567"/>
        <w:jc w:val="both"/>
        <w:rPr>
          <w:rFonts w:eastAsia="Calibri"/>
          <w:bCs/>
          <w:sz w:val="24"/>
          <w:szCs w:val="24"/>
        </w:rPr>
      </w:pPr>
      <w:r w:rsidRPr="00AE52B1">
        <w:rPr>
          <w:rFonts w:eastAsia="Calibri"/>
          <w:bCs/>
          <w:sz w:val="24"/>
          <w:szCs w:val="24"/>
        </w:rPr>
        <w:t xml:space="preserve">Viešųjų pirkimų tarnyba (toliau – Tarnyba), vadovaudamasi Lietuvos Respublikos viešųjų pirkimų įstatymo 95 straipsnio 1 dalies 2 punktu, </w:t>
      </w:r>
      <w:r w:rsidR="00782635" w:rsidRPr="00AE52B1">
        <w:rPr>
          <w:rFonts w:eastAsia="Calibri"/>
          <w:bCs/>
          <w:sz w:val="24"/>
          <w:szCs w:val="24"/>
        </w:rPr>
        <w:t xml:space="preserve">atliko </w:t>
      </w:r>
      <w:r w:rsidR="00593262" w:rsidRPr="0051556F">
        <w:rPr>
          <w:rFonts w:eastAsia="Calibri"/>
          <w:sz w:val="24"/>
          <w:szCs w:val="24"/>
        </w:rPr>
        <w:t>Tauragės rajono savivaldybės administracijos</w:t>
      </w:r>
      <w:r w:rsidR="00D3397E" w:rsidRPr="00FB70C5">
        <w:rPr>
          <w:bCs/>
          <w:sz w:val="24"/>
          <w:szCs w:val="24"/>
        </w:rPr>
        <w:t xml:space="preserve"> </w:t>
      </w:r>
      <w:r w:rsidR="00D3397E" w:rsidRPr="00FB70C5">
        <w:rPr>
          <w:sz w:val="24"/>
          <w:szCs w:val="24"/>
        </w:rPr>
        <w:t xml:space="preserve">(toliau – </w:t>
      </w:r>
      <w:r w:rsidR="00D3397E">
        <w:rPr>
          <w:sz w:val="24"/>
          <w:szCs w:val="24"/>
        </w:rPr>
        <w:t>Perkančioji organizacija)</w:t>
      </w:r>
      <w:r w:rsidR="00D61BDD">
        <w:rPr>
          <w:bCs/>
          <w:sz w:val="24"/>
          <w:szCs w:val="24"/>
        </w:rPr>
        <w:t xml:space="preserve"> </w:t>
      </w:r>
      <w:r w:rsidR="00593262" w:rsidRPr="0068575F">
        <w:rPr>
          <w:rFonts w:eastAsia="Calibri"/>
          <w:bCs/>
          <w:sz w:val="24"/>
          <w:szCs w:val="24"/>
        </w:rPr>
        <w:t>vykdomo</w:t>
      </w:r>
      <w:r w:rsidR="00593262">
        <w:rPr>
          <w:rFonts w:eastAsia="Calibri"/>
          <w:bCs/>
          <w:sz w:val="24"/>
          <w:szCs w:val="24"/>
        </w:rPr>
        <w:t>s</w:t>
      </w:r>
      <w:r w:rsidR="00593262" w:rsidRPr="0068575F">
        <w:rPr>
          <w:rFonts w:eastAsia="Calibri"/>
          <w:bCs/>
          <w:sz w:val="24"/>
          <w:szCs w:val="24"/>
        </w:rPr>
        <w:t xml:space="preserve"> </w:t>
      </w:r>
      <w:r w:rsidR="00593262">
        <w:rPr>
          <w:rFonts w:eastAsia="Calibri"/>
          <w:bCs/>
          <w:sz w:val="24"/>
          <w:szCs w:val="24"/>
        </w:rPr>
        <w:t xml:space="preserve">sutarties </w:t>
      </w:r>
      <w:r w:rsidR="00593262" w:rsidRPr="0068575F">
        <w:rPr>
          <w:rFonts w:eastAsia="Calibri"/>
          <w:bCs/>
          <w:sz w:val="24"/>
          <w:szCs w:val="24"/>
        </w:rPr>
        <w:t>vertinimą</w:t>
      </w:r>
      <w:r w:rsidR="00593262">
        <w:rPr>
          <w:rFonts w:eastAsia="Calibri"/>
          <w:bCs/>
          <w:sz w:val="24"/>
          <w:szCs w:val="24"/>
        </w:rPr>
        <w:t xml:space="preserve"> (toliau – Vertinimas)</w:t>
      </w:r>
      <w:r w:rsidR="00593262" w:rsidRPr="0068575F">
        <w:rPr>
          <w:rFonts w:eastAsia="Calibri"/>
          <w:bCs/>
          <w:sz w:val="24"/>
          <w:szCs w:val="24"/>
        </w:rPr>
        <w:t>.</w:t>
      </w:r>
    </w:p>
    <w:p w14:paraId="64EDE280" w14:textId="77777777" w:rsidR="007F4A56" w:rsidRPr="00AE52B1" w:rsidRDefault="007F4A56" w:rsidP="00C25EC6">
      <w:pPr>
        <w:spacing w:line="276" w:lineRule="auto"/>
        <w:ind w:right="-283"/>
        <w:rPr>
          <w:rFonts w:eastAsia="Calibri"/>
          <w:bCs/>
          <w:sz w:val="24"/>
          <w:szCs w:val="24"/>
        </w:rPr>
      </w:pPr>
    </w:p>
    <w:p w14:paraId="57A6175D" w14:textId="77777777" w:rsidR="00782B3B" w:rsidRPr="00AE52B1" w:rsidRDefault="00782B3B" w:rsidP="00725547">
      <w:pPr>
        <w:spacing w:line="276" w:lineRule="auto"/>
        <w:ind w:right="49"/>
        <w:jc w:val="center"/>
        <w:rPr>
          <w:sz w:val="24"/>
          <w:szCs w:val="24"/>
        </w:rPr>
      </w:pPr>
      <w:r w:rsidRPr="00AE52B1">
        <w:rPr>
          <w:b/>
          <w:sz w:val="24"/>
          <w:szCs w:val="24"/>
        </w:rPr>
        <w:t>I dalis. Bendra informacija</w:t>
      </w:r>
    </w:p>
    <w:p w14:paraId="19DB2C6B" w14:textId="77777777" w:rsidR="00782B3B" w:rsidRPr="00AE52B1" w:rsidRDefault="00782B3B" w:rsidP="00725547">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AE52B1"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AE52B1" w:rsidRDefault="00782B3B" w:rsidP="00725547">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F287D1" w14:textId="0B94C474" w:rsidR="00782B3B" w:rsidRPr="00AE52B1" w:rsidRDefault="007A5359" w:rsidP="00725547">
            <w:pPr>
              <w:pStyle w:val="Body2"/>
              <w:spacing w:after="0" w:line="276" w:lineRule="auto"/>
              <w:rPr>
                <w:rFonts w:cs="Times New Roman"/>
                <w:bCs/>
                <w:sz w:val="24"/>
                <w:szCs w:val="24"/>
                <w:lang w:val="lt-LT"/>
              </w:rPr>
            </w:pPr>
            <w:r w:rsidRPr="00593262">
              <w:rPr>
                <w:i/>
                <w:iCs/>
                <w:sz w:val="24"/>
                <w:szCs w:val="24"/>
                <w:lang w:val="lt-LT"/>
              </w:rPr>
              <w:t>„</w:t>
            </w:r>
            <w:r w:rsidR="00593262" w:rsidRPr="00593262">
              <w:rPr>
                <w:i/>
                <w:iCs/>
                <w:sz w:val="24"/>
                <w:szCs w:val="24"/>
                <w:lang w:val="lt-LT"/>
              </w:rPr>
              <w:t>Tauragės miesto dviračių stovėjimo vietų bei dviračių saugyklų įrengimas</w:t>
            </w:r>
            <w:r w:rsidR="00AA19D3" w:rsidRPr="00593262">
              <w:rPr>
                <w:i/>
                <w:iCs/>
                <w:sz w:val="24"/>
                <w:szCs w:val="24"/>
                <w:lang w:val="lt-LT"/>
              </w:rPr>
              <w:t>“</w:t>
            </w:r>
            <w:r w:rsidR="009C2F51" w:rsidRPr="00593262">
              <w:rPr>
                <w:rFonts w:cs="Times New Roman"/>
                <w:sz w:val="24"/>
                <w:szCs w:val="24"/>
                <w:lang w:val="lt-LT"/>
              </w:rPr>
              <w:t xml:space="preserve"> </w:t>
            </w:r>
            <w:r w:rsidR="00782B3B" w:rsidRPr="00AE52B1">
              <w:rPr>
                <w:rFonts w:cs="Times New Roman"/>
                <w:sz w:val="24"/>
                <w:szCs w:val="24"/>
                <w:lang w:val="lt-LT"/>
              </w:rPr>
              <w:t>(</w:t>
            </w:r>
            <w:r w:rsidR="00D0639C" w:rsidRPr="00AE52B1">
              <w:rPr>
                <w:rFonts w:cs="Times New Roman"/>
                <w:sz w:val="24"/>
                <w:szCs w:val="24"/>
                <w:lang w:val="lt-LT"/>
              </w:rPr>
              <w:t xml:space="preserve">skelbtas </w:t>
            </w:r>
            <w:r w:rsidR="00593262" w:rsidRPr="00593262">
              <w:rPr>
                <w:rFonts w:cs="Times New Roman"/>
                <w:sz w:val="24"/>
                <w:szCs w:val="24"/>
                <w:lang w:val="lt-LT"/>
              </w:rPr>
              <w:t>2020-10-01</w:t>
            </w:r>
            <w:r w:rsidR="0036141C">
              <w:rPr>
                <w:rFonts w:cs="Times New Roman"/>
                <w:sz w:val="24"/>
                <w:szCs w:val="24"/>
                <w:lang w:val="lt-LT"/>
              </w:rPr>
              <w:t xml:space="preserve"> </w:t>
            </w:r>
            <w:r w:rsidR="00D0639C" w:rsidRPr="00AE52B1">
              <w:rPr>
                <w:rFonts w:cs="Times New Roman"/>
                <w:sz w:val="24"/>
                <w:szCs w:val="24"/>
                <w:lang w:val="lt-LT"/>
              </w:rPr>
              <w:t xml:space="preserve">Centrinėje viešųjų pirkimų informacinėje sistemoje (toliau – CVP IS), pirkimo </w:t>
            </w:r>
            <w:r w:rsidR="00D0639C" w:rsidRPr="00AE52B1">
              <w:rPr>
                <w:rFonts w:cs="Times New Roman"/>
                <w:bCs/>
                <w:sz w:val="24"/>
                <w:szCs w:val="24"/>
                <w:lang w:val="lt-LT"/>
              </w:rPr>
              <w:t xml:space="preserve">Nr. </w:t>
            </w:r>
            <w:r w:rsidR="00593262" w:rsidRPr="00593262">
              <w:rPr>
                <w:rFonts w:cs="Times New Roman"/>
                <w:sz w:val="24"/>
                <w:szCs w:val="24"/>
                <w:lang w:val="lt-LT"/>
              </w:rPr>
              <w:t>501458</w:t>
            </w:r>
            <w:r w:rsidR="00782B3B" w:rsidRPr="00AE52B1">
              <w:rPr>
                <w:rFonts w:cs="Times New Roman"/>
                <w:sz w:val="24"/>
                <w:szCs w:val="24"/>
                <w:lang w:val="lt-LT"/>
              </w:rPr>
              <w:t>) (toliau – Pirkimas</w:t>
            </w:r>
            <w:r w:rsidR="00782B3B" w:rsidRPr="00AE52B1">
              <w:rPr>
                <w:rFonts w:cs="Times New Roman"/>
                <w:bCs/>
                <w:sz w:val="24"/>
                <w:szCs w:val="24"/>
                <w:lang w:val="lt-LT"/>
              </w:rPr>
              <w:t>)</w:t>
            </w:r>
            <w:r w:rsidR="00943AA3">
              <w:rPr>
                <w:rFonts w:cs="Times New Roman"/>
                <w:bCs/>
                <w:sz w:val="24"/>
                <w:szCs w:val="24"/>
                <w:lang w:val="lt-LT"/>
              </w:rPr>
              <w:t xml:space="preserve"> / </w:t>
            </w:r>
            <w:r w:rsidR="00593262" w:rsidRPr="00B67FB3">
              <w:rPr>
                <w:rFonts w:eastAsia="Calibri"/>
                <w:bCs/>
                <w:sz w:val="24"/>
                <w:szCs w:val="24"/>
                <w:lang w:val="lt-LT"/>
              </w:rPr>
              <w:t>2021</w:t>
            </w:r>
            <w:r w:rsidR="0036141C">
              <w:rPr>
                <w:rFonts w:eastAsia="Calibri"/>
                <w:bCs/>
                <w:sz w:val="24"/>
                <w:szCs w:val="24"/>
                <w:lang w:val="lt-LT"/>
              </w:rPr>
              <w:t xml:space="preserve"> m. vasario 9 d.</w:t>
            </w:r>
            <w:r w:rsidR="00943AA3">
              <w:rPr>
                <w:rFonts w:cs="Times New Roman"/>
                <w:bCs/>
                <w:sz w:val="24"/>
                <w:szCs w:val="24"/>
                <w:lang w:val="lt-LT"/>
              </w:rPr>
              <w:t xml:space="preserve"> </w:t>
            </w:r>
            <w:r w:rsidR="00B67FB3" w:rsidRPr="00B67FB3">
              <w:rPr>
                <w:rFonts w:cs="Times New Roman"/>
                <w:sz w:val="24"/>
                <w:szCs w:val="24"/>
                <w:lang w:val="lt-LT"/>
              </w:rPr>
              <w:t>Pirkimo sutartis Nr. 51S-84</w:t>
            </w:r>
            <w:r w:rsidR="00B67FB3" w:rsidRPr="00AE52B1">
              <w:rPr>
                <w:rFonts w:cs="Times New Roman"/>
                <w:sz w:val="24"/>
                <w:szCs w:val="24"/>
                <w:lang w:val="lt-LT"/>
              </w:rPr>
              <w:t xml:space="preserve"> </w:t>
            </w:r>
            <w:r w:rsidR="00943AA3" w:rsidRPr="00AE52B1">
              <w:rPr>
                <w:rFonts w:cs="Times New Roman"/>
                <w:sz w:val="24"/>
                <w:szCs w:val="24"/>
                <w:lang w:val="lt-LT"/>
              </w:rPr>
              <w:t xml:space="preserve">(toliau – </w:t>
            </w:r>
            <w:r w:rsidR="00943AA3">
              <w:rPr>
                <w:rFonts w:cs="Times New Roman"/>
                <w:sz w:val="24"/>
                <w:szCs w:val="24"/>
                <w:lang w:val="lt-LT"/>
              </w:rPr>
              <w:t>Sutarti</w:t>
            </w:r>
            <w:r w:rsidR="00B67FB3">
              <w:rPr>
                <w:rFonts w:cs="Times New Roman"/>
                <w:sz w:val="24"/>
                <w:szCs w:val="24"/>
                <w:lang w:val="lt-LT"/>
              </w:rPr>
              <w:t>s</w:t>
            </w:r>
            <w:r w:rsidR="00943AA3" w:rsidRPr="00AE52B1">
              <w:rPr>
                <w:rFonts w:cs="Times New Roman"/>
                <w:bCs/>
                <w:sz w:val="24"/>
                <w:szCs w:val="24"/>
                <w:lang w:val="lt-LT"/>
              </w:rPr>
              <w:t>)</w:t>
            </w:r>
          </w:p>
        </w:tc>
      </w:tr>
      <w:tr w:rsidR="00782B3B" w:rsidRPr="00AE52B1"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AE52B1" w:rsidRDefault="00782B3B" w:rsidP="00725547">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20098E40" w:rsidR="005743F8" w:rsidRPr="00AE52B1" w:rsidRDefault="00782B3B" w:rsidP="00B67FB3">
            <w:pPr>
              <w:spacing w:line="276" w:lineRule="auto"/>
              <w:jc w:val="both"/>
              <w:rPr>
                <w:sz w:val="24"/>
                <w:szCs w:val="24"/>
              </w:rPr>
            </w:pPr>
            <w:r w:rsidRPr="00AE52B1">
              <w:rPr>
                <w:bCs/>
                <w:sz w:val="24"/>
                <w:szCs w:val="24"/>
              </w:rPr>
              <w:t>Lietuvos Respublikos viešųjų pirkimų įstatymas (</w:t>
            </w:r>
            <w:r w:rsidR="00AA19D3">
              <w:rPr>
                <w:bCs/>
                <w:sz w:val="24"/>
                <w:szCs w:val="24"/>
              </w:rPr>
              <w:t xml:space="preserve">redakcija nuo </w:t>
            </w:r>
            <w:r w:rsidRPr="00AE52B1">
              <w:rPr>
                <w:bCs/>
                <w:sz w:val="24"/>
                <w:szCs w:val="24"/>
              </w:rPr>
              <w:t>2020-08-</w:t>
            </w:r>
            <w:r w:rsidRPr="00FA74F4">
              <w:rPr>
                <w:bCs/>
                <w:sz w:val="24"/>
                <w:szCs w:val="24"/>
              </w:rPr>
              <w:t>01</w:t>
            </w:r>
            <w:r w:rsidR="003A34BE" w:rsidRPr="00B63078">
              <w:rPr>
                <w:bCs/>
                <w:sz w:val="24"/>
                <w:szCs w:val="24"/>
              </w:rPr>
              <w:t xml:space="preserve"> iki 2021-11-30</w:t>
            </w:r>
            <w:r w:rsidRPr="00AE52B1">
              <w:rPr>
                <w:bCs/>
                <w:sz w:val="24"/>
                <w:szCs w:val="24"/>
              </w:rPr>
              <w:t>) (toliau – Įstatymas)</w:t>
            </w:r>
          </w:p>
        </w:tc>
      </w:tr>
      <w:tr w:rsidR="00782B3B" w:rsidRPr="00AE52B1" w14:paraId="146707D7" w14:textId="77777777" w:rsidTr="00A50C49">
        <w:trPr>
          <w:trHeight w:val="433"/>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782B3B" w:rsidRPr="00AE52B1" w:rsidRDefault="00782B3B" w:rsidP="00725547">
            <w:pPr>
              <w:spacing w:line="276" w:lineRule="auto"/>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1E8A7" w14:textId="3729D5EB" w:rsidR="00782B3B" w:rsidRPr="00AE52B1" w:rsidRDefault="00DA0942" w:rsidP="00725547">
            <w:pPr>
              <w:spacing w:line="276" w:lineRule="auto"/>
              <w:jc w:val="both"/>
              <w:rPr>
                <w:sz w:val="24"/>
                <w:szCs w:val="24"/>
              </w:rPr>
            </w:pPr>
            <w:r>
              <w:rPr>
                <w:sz w:val="24"/>
                <w:szCs w:val="24"/>
              </w:rPr>
              <w:t>Atviras konkursas</w:t>
            </w:r>
          </w:p>
        </w:tc>
      </w:tr>
      <w:tr w:rsidR="00782B3B" w:rsidRPr="00AE52B1"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782B3B" w:rsidRPr="00AE52B1" w:rsidRDefault="00782B3B" w:rsidP="00725547">
            <w:pPr>
              <w:spacing w:line="276" w:lineRule="auto"/>
              <w:jc w:val="both"/>
              <w:rPr>
                <w:rFonts w:eastAsia="Calibri"/>
                <w:sz w:val="24"/>
                <w:szCs w:val="24"/>
              </w:rPr>
            </w:pPr>
            <w:r w:rsidRPr="00AE52B1">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8C43CBC" w14:textId="77777777" w:rsidR="00DA0942" w:rsidRDefault="00DA0942" w:rsidP="00725547">
            <w:pPr>
              <w:spacing w:line="276" w:lineRule="auto"/>
              <w:jc w:val="both"/>
              <w:rPr>
                <w:sz w:val="24"/>
                <w:szCs w:val="24"/>
              </w:rPr>
            </w:pPr>
            <w:r>
              <w:rPr>
                <w:sz w:val="24"/>
                <w:szCs w:val="24"/>
              </w:rPr>
              <w:t>II Pirkimo objekto dalis:</w:t>
            </w:r>
          </w:p>
          <w:p w14:paraId="3103FDBC" w14:textId="5B841030" w:rsidR="00782B3B" w:rsidRPr="00AE52B1" w:rsidRDefault="00DA0942" w:rsidP="00725547">
            <w:pPr>
              <w:spacing w:line="276" w:lineRule="auto"/>
              <w:jc w:val="both"/>
              <w:rPr>
                <w:sz w:val="24"/>
                <w:szCs w:val="24"/>
              </w:rPr>
            </w:pPr>
            <w:r>
              <w:rPr>
                <w:sz w:val="24"/>
                <w:szCs w:val="24"/>
              </w:rPr>
              <w:t>569 395,02</w:t>
            </w:r>
            <w:r w:rsidR="000E5DA9" w:rsidRPr="00AE52B1">
              <w:rPr>
                <w:sz w:val="24"/>
                <w:szCs w:val="24"/>
              </w:rPr>
              <w:t xml:space="preserve"> </w:t>
            </w:r>
            <w:r w:rsidR="00782B3B" w:rsidRPr="00AE52B1">
              <w:rPr>
                <w:sz w:val="24"/>
                <w:szCs w:val="24"/>
              </w:rPr>
              <w:t>Eur be PVM</w:t>
            </w:r>
            <w:r w:rsidR="00A03997">
              <w:rPr>
                <w:sz w:val="24"/>
                <w:szCs w:val="24"/>
              </w:rPr>
              <w:t xml:space="preserve">/ </w:t>
            </w:r>
            <w:r>
              <w:rPr>
                <w:sz w:val="24"/>
                <w:szCs w:val="24"/>
              </w:rPr>
              <w:t>546</w:t>
            </w:r>
            <w:r w:rsidR="00866629">
              <w:rPr>
                <w:sz w:val="24"/>
                <w:szCs w:val="24"/>
              </w:rPr>
              <w:t xml:space="preserve"> </w:t>
            </w:r>
            <w:r w:rsidR="00A03997">
              <w:rPr>
                <w:sz w:val="24"/>
                <w:szCs w:val="24"/>
              </w:rPr>
              <w:t>000,00</w:t>
            </w:r>
            <w:r w:rsidR="00A03997" w:rsidRPr="00AE52B1">
              <w:rPr>
                <w:sz w:val="24"/>
                <w:szCs w:val="24"/>
              </w:rPr>
              <w:t xml:space="preserve"> Eur be PVM</w:t>
            </w:r>
          </w:p>
        </w:tc>
      </w:tr>
      <w:tr w:rsidR="00782B3B" w:rsidRPr="00AE52B1"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782B3B" w:rsidRPr="00AE52B1" w:rsidRDefault="00782B3B" w:rsidP="00725547">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1424B70B" w:rsidR="00782B3B" w:rsidRPr="00AE52B1" w:rsidRDefault="00943AA3" w:rsidP="00725547">
            <w:pPr>
              <w:spacing w:line="276" w:lineRule="auto"/>
              <w:jc w:val="both"/>
              <w:rPr>
                <w:sz w:val="24"/>
                <w:szCs w:val="24"/>
              </w:rPr>
            </w:pPr>
            <w:r>
              <w:rPr>
                <w:sz w:val="24"/>
                <w:szCs w:val="24"/>
              </w:rPr>
              <w:t>UAB „</w:t>
            </w:r>
            <w:proofErr w:type="spellStart"/>
            <w:r w:rsidR="00DA0942">
              <w:rPr>
                <w:sz w:val="24"/>
                <w:szCs w:val="24"/>
              </w:rPr>
              <w:t>Šmikis</w:t>
            </w:r>
            <w:proofErr w:type="spellEnd"/>
            <w:r w:rsidRPr="009638D9">
              <w:rPr>
                <w:sz w:val="24"/>
                <w:szCs w:val="24"/>
              </w:rPr>
              <w:t>“</w:t>
            </w:r>
            <w:r w:rsidR="00735375">
              <w:rPr>
                <w:sz w:val="24"/>
                <w:szCs w:val="24"/>
              </w:rPr>
              <w:t xml:space="preserve">, </w:t>
            </w:r>
            <w:r w:rsidR="00735375" w:rsidRPr="00AE52B1">
              <w:rPr>
                <w:rFonts w:eastAsia="Calibri"/>
                <w:sz w:val="24"/>
                <w:szCs w:val="24"/>
              </w:rPr>
              <w:t xml:space="preserve">juridinio asmens </w:t>
            </w:r>
            <w:r w:rsidR="00735375" w:rsidRPr="00735375">
              <w:rPr>
                <w:rFonts w:eastAsia="Calibri"/>
                <w:sz w:val="24"/>
                <w:szCs w:val="24"/>
              </w:rPr>
              <w:t xml:space="preserve">kodas </w:t>
            </w:r>
            <w:r w:rsidR="00735375" w:rsidRPr="004C5153">
              <w:rPr>
                <w:sz w:val="24"/>
                <w:szCs w:val="24"/>
              </w:rPr>
              <w:t>305264003</w:t>
            </w:r>
            <w:r>
              <w:rPr>
                <w:sz w:val="24"/>
                <w:szCs w:val="24"/>
              </w:rPr>
              <w:t xml:space="preserve"> (toliau – </w:t>
            </w:r>
            <w:r w:rsidR="00DA0942">
              <w:rPr>
                <w:sz w:val="24"/>
                <w:szCs w:val="24"/>
              </w:rPr>
              <w:t>Tiekėjas</w:t>
            </w:r>
            <w:r>
              <w:rPr>
                <w:sz w:val="24"/>
                <w:szCs w:val="24"/>
              </w:rPr>
              <w:t>)</w:t>
            </w:r>
          </w:p>
        </w:tc>
      </w:tr>
      <w:tr w:rsidR="00782B3B" w:rsidRPr="00AE52B1"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697E1BB2" w:rsidR="00782B3B" w:rsidRPr="00AE52B1" w:rsidRDefault="00782B3B" w:rsidP="00725547">
            <w:pPr>
              <w:spacing w:line="276" w:lineRule="auto"/>
              <w:jc w:val="both"/>
              <w:rPr>
                <w:rFonts w:eastAsia="Calibri"/>
                <w:sz w:val="24"/>
                <w:szCs w:val="24"/>
              </w:rPr>
            </w:pPr>
            <w:r w:rsidRPr="00AE52B1">
              <w:rPr>
                <w:rFonts w:eastAsia="Calibri"/>
                <w:sz w:val="24"/>
                <w:szCs w:val="24"/>
              </w:rPr>
              <w:lastRenderedPageBreak/>
              <w:t>Pirkimo/sutarties vertinimo apimtys</w:t>
            </w:r>
            <w:r w:rsidR="00174133">
              <w:rPr>
                <w:rFonts w:eastAsia="Calibri"/>
                <w:sz w:val="24"/>
                <w:szCs w:val="24"/>
              </w:rPr>
              <w:t xml:space="preserve"> </w:t>
            </w:r>
            <w:r w:rsidRPr="00AE52B1">
              <w:rPr>
                <w:rFonts w:eastAsia="Calibri"/>
                <w:sz w:val="24"/>
                <w:szCs w:val="24"/>
              </w:rPr>
              <w:t>/</w:t>
            </w:r>
            <w:r w:rsidR="00174133">
              <w:rPr>
                <w:rFonts w:eastAsia="Calibri"/>
                <w:sz w:val="24"/>
                <w:szCs w:val="24"/>
              </w:rPr>
              <w:t xml:space="preserve"> </w:t>
            </w:r>
            <w:r w:rsidRPr="00AE52B1">
              <w:rPr>
                <w:rFonts w:eastAsia="Calibri"/>
                <w:sz w:val="24"/>
                <w:szCs w:val="24"/>
              </w:rPr>
              <w:t>etapas</w:t>
            </w:r>
          </w:p>
          <w:p w14:paraId="4B603604" w14:textId="77777777" w:rsidR="00782B3B" w:rsidRPr="00AE52B1" w:rsidRDefault="00782B3B" w:rsidP="00725547">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35FE0045" w:rsidR="00782B3B" w:rsidRPr="00AE52B1" w:rsidRDefault="00843029" w:rsidP="00725547">
            <w:pPr>
              <w:spacing w:line="276" w:lineRule="auto"/>
              <w:jc w:val="both"/>
              <w:rPr>
                <w:sz w:val="24"/>
                <w:szCs w:val="24"/>
              </w:rPr>
            </w:pPr>
            <w:r>
              <w:rPr>
                <w:sz w:val="24"/>
                <w:szCs w:val="24"/>
              </w:rPr>
              <w:t>Išsamus Sutarties vykdymo vertinimas</w:t>
            </w:r>
            <w:r w:rsidR="007C7BB1" w:rsidRPr="00AE52B1">
              <w:rPr>
                <w:sz w:val="24"/>
                <w:szCs w:val="24"/>
              </w:rPr>
              <w:t>/ po Pirkimo sutarties sudarymo</w:t>
            </w:r>
          </w:p>
        </w:tc>
      </w:tr>
      <w:tr w:rsidR="00782B3B" w:rsidRPr="00AE52B1"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782B3B" w:rsidRPr="00AE52B1" w:rsidRDefault="00782B3B" w:rsidP="00725547">
            <w:pPr>
              <w:spacing w:line="276" w:lineRule="auto"/>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5C3FEE9E" w:rsidR="00AE52B1" w:rsidRPr="00AE52B1" w:rsidRDefault="00DA0942" w:rsidP="00725547">
            <w:pPr>
              <w:spacing w:line="276" w:lineRule="auto"/>
              <w:jc w:val="both"/>
              <w:rPr>
                <w:sz w:val="24"/>
                <w:szCs w:val="24"/>
              </w:rPr>
            </w:pPr>
            <w:r w:rsidRPr="00DA0942">
              <w:rPr>
                <w:sz w:val="24"/>
                <w:szCs w:val="24"/>
              </w:rPr>
              <w:t xml:space="preserve">Projektas „Darnaus judumo priemonių diegimas Tauragės mieste“, projekto Nr. 04.5.1-TID-R-514-71-0002, </w:t>
            </w:r>
            <w:r w:rsidRPr="00C74486">
              <w:rPr>
                <w:sz w:val="24"/>
                <w:szCs w:val="24"/>
              </w:rPr>
              <w:t>VšĮ Centrin</w:t>
            </w:r>
            <w:r>
              <w:rPr>
                <w:sz w:val="24"/>
                <w:szCs w:val="24"/>
              </w:rPr>
              <w:t>ė</w:t>
            </w:r>
            <w:r w:rsidRPr="00C74486">
              <w:rPr>
                <w:sz w:val="24"/>
                <w:szCs w:val="24"/>
              </w:rPr>
              <w:t xml:space="preserve"> projektų valdymo agentūra</w:t>
            </w:r>
          </w:p>
        </w:tc>
      </w:tr>
      <w:tr w:rsidR="00782B3B" w:rsidRPr="00AE52B1"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383252" w14:textId="77777777" w:rsidR="00782B3B" w:rsidRPr="00AE52B1" w:rsidRDefault="00782B3B" w:rsidP="00725547">
            <w:pPr>
              <w:tabs>
                <w:tab w:val="left" w:pos="851"/>
              </w:tabs>
              <w:spacing w:line="276" w:lineRule="auto"/>
              <w:jc w:val="both"/>
              <w:rPr>
                <w:sz w:val="24"/>
                <w:szCs w:val="24"/>
              </w:rPr>
            </w:pPr>
            <w:r w:rsidRPr="00AE52B1">
              <w:rPr>
                <w:sz w:val="24"/>
                <w:szCs w:val="24"/>
              </w:rPr>
              <w:t>Jei dėl pirkimo/sutarties vyksta teismo procesas, nurodyti ieškinio (skundo) dalykus, bylos šalių  pavadinimus, ar taikomos laikinosios apsaugos priemonės, teisminio nagrinėjimo stadija, pvz., apygardos, apeliacinis teismas -</w:t>
            </w:r>
          </w:p>
        </w:tc>
      </w:tr>
    </w:tbl>
    <w:p w14:paraId="4161CA0E" w14:textId="77777777" w:rsidR="00782B3B" w:rsidRPr="009161AA" w:rsidRDefault="00782B3B" w:rsidP="00C25EC6">
      <w:pPr>
        <w:spacing w:line="276" w:lineRule="auto"/>
        <w:ind w:right="-283"/>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F914171" w14:textId="156F3A0D" w:rsidR="00782B3B" w:rsidRPr="00AE52B1" w:rsidRDefault="00782B3B" w:rsidP="00C25EC6">
      <w:pPr>
        <w:spacing w:line="276" w:lineRule="auto"/>
        <w:ind w:right="-283"/>
        <w:jc w:val="center"/>
        <w:rPr>
          <w:b/>
          <w:sz w:val="24"/>
          <w:szCs w:val="24"/>
        </w:rPr>
      </w:pPr>
    </w:p>
    <w:p w14:paraId="62887B64" w14:textId="6745D226" w:rsidR="00782B3B" w:rsidRPr="00AE52B1" w:rsidRDefault="00782B3B" w:rsidP="00725547">
      <w:pPr>
        <w:spacing w:line="276" w:lineRule="auto"/>
        <w:jc w:val="center"/>
        <w:rPr>
          <w:b/>
          <w:sz w:val="24"/>
          <w:szCs w:val="24"/>
        </w:rPr>
      </w:pPr>
      <w:r w:rsidRPr="00AE52B1">
        <w:rPr>
          <w:b/>
          <w:sz w:val="24"/>
          <w:szCs w:val="24"/>
        </w:rPr>
        <w:t>II dalis. Vertinimo apimtyje nustatyti pažeidimai</w:t>
      </w:r>
    </w:p>
    <w:p w14:paraId="28F2A863" w14:textId="77777777" w:rsidR="00782B3B" w:rsidRPr="00AE52B1" w:rsidRDefault="00782B3B" w:rsidP="00725547">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6F7FACBD"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0329784" w14:textId="042C276C" w:rsidR="00782B3B" w:rsidRPr="00AE52B1" w:rsidRDefault="00714812" w:rsidP="00725547">
            <w:pPr>
              <w:spacing w:line="276" w:lineRule="auto"/>
              <w:ind w:left="-113"/>
              <w:jc w:val="center"/>
              <w:rPr>
                <w:bCs/>
                <w:sz w:val="24"/>
                <w:szCs w:val="24"/>
              </w:rPr>
            </w:pPr>
            <w:bookmarkStart w:id="2" w:name="_Hlk81649760"/>
            <w:r>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FEB4340" w14:textId="48F767DF" w:rsidR="00E17BC7" w:rsidRPr="00AE52B1" w:rsidRDefault="00714812" w:rsidP="00714812">
            <w:pPr>
              <w:spacing w:line="276" w:lineRule="auto"/>
              <w:jc w:val="both"/>
              <w:rPr>
                <w:bCs/>
                <w:sz w:val="24"/>
                <w:szCs w:val="24"/>
              </w:rPr>
            </w:pPr>
            <w:r w:rsidRPr="001428B2">
              <w:rPr>
                <w:sz w:val="24"/>
                <w:szCs w:val="24"/>
              </w:rPr>
              <w:t>Įstatymo 17 straipsnio 1 dalis</w:t>
            </w:r>
            <w:r w:rsidRPr="001428B2">
              <w:rPr>
                <w:rStyle w:val="FootnoteReference"/>
                <w:sz w:val="24"/>
                <w:szCs w:val="24"/>
              </w:rPr>
              <w:footnoteReference w:id="1"/>
            </w:r>
          </w:p>
        </w:tc>
      </w:tr>
      <w:bookmarkEnd w:id="2"/>
      <w:tr w:rsidR="00714812" w:rsidRPr="00AE52B1" w14:paraId="5516A460"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287A6" w14:textId="323FD8F9" w:rsidR="00714812" w:rsidRDefault="00714812" w:rsidP="00714812">
            <w:pPr>
              <w:spacing w:line="276" w:lineRule="auto"/>
              <w:jc w:val="both"/>
              <w:rPr>
                <w:sz w:val="24"/>
                <w:szCs w:val="24"/>
              </w:rPr>
            </w:pPr>
            <w:r>
              <w:rPr>
                <w:sz w:val="24"/>
                <w:szCs w:val="24"/>
              </w:rPr>
              <w:t xml:space="preserve">          Sutarties specialiųjų sąlygų 3.5 punkte nustatytas prekių pristatymo terminas 6 mėnesiai nuo Sutarties sudarymo dienos. 2021 m. rugpjūčio</w:t>
            </w:r>
            <w:r w:rsidRPr="00150A8B">
              <w:rPr>
                <w:sz w:val="24"/>
                <w:szCs w:val="24"/>
              </w:rPr>
              <w:t xml:space="preserve"> </w:t>
            </w:r>
            <w:r>
              <w:rPr>
                <w:sz w:val="24"/>
                <w:szCs w:val="24"/>
              </w:rPr>
              <w:t>9 d. buvo pasirašytas papildomas susitarimas Nr. 51S-711 prie Sutarties (toliau – Papildomas susitarimas), kuriame nutarta pratęsti Sutarties terminą 1 mėnesiui, vadovaujantis Įstatymo 89 straipsnio 2 dalimi</w:t>
            </w:r>
            <w:r>
              <w:rPr>
                <w:rStyle w:val="FootnoteReference"/>
                <w:bCs/>
                <w:sz w:val="24"/>
                <w:szCs w:val="24"/>
              </w:rPr>
              <w:footnoteReference w:id="2"/>
            </w:r>
            <w:r>
              <w:rPr>
                <w:sz w:val="24"/>
                <w:szCs w:val="24"/>
              </w:rPr>
              <w:t>, Sutarties specialiųjų sąlygų 3.5 punktu, kai „atsiranda uždelsimas, kliūčių ar trukdymų, kurių atsiradimui tiekėjas neturi įtakos ir už kuriuos jis neatsako, ir kurie sukelti ir priskirtini užsakovui arba užsakovo personalui, arba tretiesiems asmenims“ bei atsižvelgiant į Tiekėjo raštus. Tiekėjas 2021 m. liepos 28 d. rašte</w:t>
            </w:r>
            <w:r>
              <w:rPr>
                <w:rStyle w:val="FootnoteReference"/>
                <w:bCs/>
                <w:sz w:val="24"/>
                <w:szCs w:val="24"/>
              </w:rPr>
              <w:footnoteReference w:id="3"/>
            </w:r>
            <w:r>
              <w:rPr>
                <w:sz w:val="24"/>
                <w:szCs w:val="24"/>
              </w:rPr>
              <w:t xml:space="preserve"> nurodė, jog dėl užsitęsusių techninės specifikacijos derinimų bei dėl sutrikusio reikiamų medžiagų tiekimo, negali laiku ir tinkamai įgyvendinti projekto, todėl prašo Sutarties įgyvendinimo terminą pratęsti iki 2021 m. rugsėjo 9 d., t. y. 1 mėnesiui.</w:t>
            </w:r>
            <w:r w:rsidR="003625EC">
              <w:rPr>
                <w:sz w:val="24"/>
                <w:szCs w:val="24"/>
              </w:rPr>
              <w:t xml:space="preserve"> Pažymėtina, kad 2021 m. gegužės mėn. pabaigoje buvo pastatyta pirmoji bandomoji dviračių saugykla, dėl kurios buvo sulaukta nemažai pastabų, pasiūlymų, dėl ko buvo tikslinama techninė specifikacija, ir tik atlikus derinimus</w:t>
            </w:r>
            <w:r w:rsidR="0032057B">
              <w:rPr>
                <w:sz w:val="24"/>
                <w:szCs w:val="24"/>
              </w:rPr>
              <w:t>,</w:t>
            </w:r>
            <w:r w:rsidR="003625EC">
              <w:rPr>
                <w:sz w:val="24"/>
                <w:szCs w:val="24"/>
              </w:rPr>
              <w:t xml:space="preserve"> buvo </w:t>
            </w:r>
            <w:r w:rsidR="008F3AE5">
              <w:rPr>
                <w:sz w:val="24"/>
                <w:szCs w:val="24"/>
              </w:rPr>
              <w:t>gaminamos visos kitos</w:t>
            </w:r>
            <w:r w:rsidR="003625EC">
              <w:rPr>
                <w:sz w:val="24"/>
                <w:szCs w:val="24"/>
              </w:rPr>
              <w:t xml:space="preserve"> dviračių saugykl</w:t>
            </w:r>
            <w:r w:rsidR="008F3AE5">
              <w:rPr>
                <w:sz w:val="24"/>
                <w:szCs w:val="24"/>
              </w:rPr>
              <w:t>os</w:t>
            </w:r>
            <w:r w:rsidR="003625EC">
              <w:rPr>
                <w:sz w:val="24"/>
                <w:szCs w:val="24"/>
              </w:rPr>
              <w:t>.</w:t>
            </w:r>
          </w:p>
          <w:p w14:paraId="46BFD23D" w14:textId="77777777" w:rsidR="000E7059" w:rsidRDefault="00714812" w:rsidP="00714812">
            <w:pPr>
              <w:spacing w:line="276" w:lineRule="auto"/>
              <w:jc w:val="both"/>
              <w:rPr>
                <w:sz w:val="24"/>
                <w:szCs w:val="24"/>
              </w:rPr>
            </w:pPr>
            <w:r>
              <w:rPr>
                <w:sz w:val="24"/>
                <w:szCs w:val="24"/>
              </w:rPr>
              <w:t xml:space="preserve">          </w:t>
            </w:r>
            <w:r w:rsidR="003625EC">
              <w:rPr>
                <w:sz w:val="24"/>
                <w:szCs w:val="24"/>
              </w:rPr>
              <w:t>D</w:t>
            </w:r>
            <w:r>
              <w:rPr>
                <w:sz w:val="24"/>
                <w:szCs w:val="24"/>
              </w:rPr>
              <w:t>viračių saugyklos (toliau – Prekės) 2021 m. rugsėjo 9 d. pilna apimtimi nebuvo atvežtos ir įrengtos</w:t>
            </w:r>
            <w:r>
              <w:rPr>
                <w:rStyle w:val="FootnoteReference"/>
                <w:bCs/>
                <w:sz w:val="24"/>
                <w:szCs w:val="24"/>
              </w:rPr>
              <w:footnoteReference w:id="4"/>
            </w:r>
            <w:r>
              <w:rPr>
                <w:sz w:val="24"/>
                <w:szCs w:val="24"/>
              </w:rPr>
              <w:t>. Perkančioji organizacija 2021 m. rugsėjo 23 d. išsiuntė raštą</w:t>
            </w:r>
            <w:r>
              <w:rPr>
                <w:rStyle w:val="FootnoteReference"/>
                <w:bCs/>
                <w:sz w:val="24"/>
                <w:szCs w:val="24"/>
              </w:rPr>
              <w:footnoteReference w:id="5"/>
            </w:r>
            <w:r>
              <w:rPr>
                <w:sz w:val="24"/>
                <w:szCs w:val="24"/>
              </w:rPr>
              <w:t xml:space="preserve"> Tiekėjui, kuriame nurodė, kad vadovaujantis Sutarties specialiųjų sąlygų 5.3 punktu</w:t>
            </w:r>
            <w:r>
              <w:rPr>
                <w:rStyle w:val="FootnoteReference"/>
                <w:bCs/>
                <w:sz w:val="24"/>
                <w:szCs w:val="24"/>
              </w:rPr>
              <w:footnoteReference w:id="6"/>
            </w:r>
            <w:r>
              <w:rPr>
                <w:sz w:val="24"/>
                <w:szCs w:val="24"/>
              </w:rPr>
              <w:t xml:space="preserve">, nuo 2021 m. rugsėjo 10 d. yra skaičiuojami delspinigiai nuo nepristatytų prekių vertės su PVM, už kiekvieną uždelstą dieną. </w:t>
            </w:r>
            <w:r>
              <w:rPr>
                <w:sz w:val="24"/>
                <w:szCs w:val="24"/>
              </w:rPr>
              <w:lastRenderedPageBreak/>
              <w:t>Tiekėjas 2021 m. spalio 4 d. pateikė</w:t>
            </w:r>
            <w:r>
              <w:rPr>
                <w:rStyle w:val="FootnoteReference"/>
                <w:bCs/>
                <w:sz w:val="24"/>
                <w:szCs w:val="24"/>
              </w:rPr>
              <w:footnoteReference w:id="7"/>
            </w:r>
            <w:r>
              <w:rPr>
                <w:sz w:val="24"/>
                <w:szCs w:val="24"/>
              </w:rPr>
              <w:t xml:space="preserve"> paaiškinimą, jog pasirašius Sutartį negalėjo pradėti projektavimo ir derinimo darbų su visomis atsakingomis institucijomis, nes Prekių įrengimo vietos kardinaliai keitėsi, nuo nurodytų Pirkimo sąlygose. Ne kartą, parinktos dviračių saugyklų vietos, buvo keičiamos projektavimo metu nustačius, kad toje vietoje, dėl inžinerinių komunikacijų, pastatyti dviračių saugyklų neįmanoma. Kaip pavyzdį Tiekėjas pateikė dviračių saugyklos, esančios Gedimino g. 6 , Tauragėje, kai galutinis saugyklos pastatymo variantas buvo parinktas tik 2021 m. rugsėjo 6 d., tuomet reikėjo naujų ESO prisijungimo sąlygų, nes senos netiko dėl pasikeitusios vietos. ESO prisijungimo sąlygos buvo išduotos rugsėjo 23 d., o projektas Perkančiojoje organizacijoje suderintas rugsėjo 27 d. Tiekėjas taip pat nurodė, kad dėl vykstančių renovacijos darbų nėra galimybės pastatyti dviračių saugyklų, esančių Donelaičio g. 64 ir Dariaus ir Girėno g. 21. Tiekėjas paprašė patęsti Sutarties terminą ir neskaičiuoti delspinigių proporcingam terminui iki kol nebus pateiktos galutinės dviračių saugyklų įrengimo vietos, taip pat informavo, kad yra pagamintos visos Prekės, ir darbai bus užbaigti per spalio mėnesį. Perkančioji organizacija, atsižvelgdama į šį Tiekėjo raštą, 2021 m. spalio 8 d. raštu</w:t>
            </w:r>
            <w:r>
              <w:rPr>
                <w:rStyle w:val="FootnoteReference"/>
                <w:bCs/>
                <w:sz w:val="24"/>
                <w:szCs w:val="24"/>
              </w:rPr>
              <w:footnoteReference w:id="8"/>
            </w:r>
            <w:r>
              <w:rPr>
                <w:sz w:val="24"/>
                <w:szCs w:val="24"/>
              </w:rPr>
              <w:t xml:space="preserve"> suteikė Tiekėjui papildomą terminą Sutarčiai įvykdyti iki 2021 m. lapkričio 30 d., vadovaujantis Lietuvos Respublikos Civilinio kodekso 6.209 straipsniu</w:t>
            </w:r>
            <w:r>
              <w:rPr>
                <w:rStyle w:val="FootnoteReference"/>
                <w:bCs/>
                <w:sz w:val="24"/>
                <w:szCs w:val="24"/>
              </w:rPr>
              <w:footnoteReference w:id="9"/>
            </w:r>
            <w:r>
              <w:rPr>
                <w:sz w:val="24"/>
                <w:szCs w:val="24"/>
              </w:rPr>
              <w:t>.</w:t>
            </w:r>
            <w:r w:rsidR="000E7059">
              <w:rPr>
                <w:sz w:val="24"/>
                <w:szCs w:val="24"/>
              </w:rPr>
              <w:t xml:space="preserve">   </w:t>
            </w:r>
          </w:p>
          <w:p w14:paraId="21458483" w14:textId="70AC740B" w:rsidR="000E7059" w:rsidRDefault="000E7059" w:rsidP="000E7059">
            <w:pPr>
              <w:spacing w:line="276" w:lineRule="auto"/>
              <w:jc w:val="both"/>
              <w:rPr>
                <w:sz w:val="24"/>
                <w:szCs w:val="24"/>
              </w:rPr>
            </w:pPr>
            <w:r>
              <w:rPr>
                <w:sz w:val="24"/>
                <w:szCs w:val="24"/>
              </w:rPr>
              <w:t xml:space="preserve">          </w:t>
            </w:r>
            <w:r w:rsidRPr="001428B2">
              <w:rPr>
                <w:sz w:val="24"/>
                <w:szCs w:val="24"/>
              </w:rPr>
              <w:t xml:space="preserve">Atsižvelgiant į aukščiau išdėstytą, Tarnyba konstatuoja, kad Perkančioji organizacija, pratęsdama </w:t>
            </w:r>
            <w:r>
              <w:rPr>
                <w:sz w:val="24"/>
                <w:szCs w:val="24"/>
              </w:rPr>
              <w:t>Prekių pristatymo</w:t>
            </w:r>
            <w:r w:rsidRPr="001428B2">
              <w:rPr>
                <w:sz w:val="24"/>
                <w:szCs w:val="24"/>
              </w:rPr>
              <w:t xml:space="preserve"> terminą</w:t>
            </w:r>
            <w:r>
              <w:rPr>
                <w:sz w:val="24"/>
                <w:szCs w:val="24"/>
              </w:rPr>
              <w:t>,</w:t>
            </w:r>
            <w:r w:rsidRPr="001428B2">
              <w:rPr>
                <w:sz w:val="24"/>
                <w:szCs w:val="24"/>
              </w:rPr>
              <w:t xml:space="preserve"> faktiškai pakeitė Sutartį, </w:t>
            </w:r>
            <w:r>
              <w:rPr>
                <w:sz w:val="24"/>
                <w:szCs w:val="24"/>
              </w:rPr>
              <w:t>tačiau savo sprendimo nepagrindė Įstatymo 89 straipsnyje nustatytomis sąlygomis</w:t>
            </w:r>
            <w:r w:rsidRPr="001428B2">
              <w:rPr>
                <w:sz w:val="24"/>
                <w:szCs w:val="24"/>
              </w:rPr>
              <w:t>, pakeitimo tinkamai neįformino</w:t>
            </w:r>
            <w:r w:rsidR="00EE1870">
              <w:rPr>
                <w:sz w:val="24"/>
                <w:szCs w:val="24"/>
              </w:rPr>
              <w:t>, išvengė pareigos</w:t>
            </w:r>
            <w:r w:rsidR="008F3AE5" w:rsidRPr="001428B2">
              <w:rPr>
                <w:sz w:val="24"/>
                <w:szCs w:val="24"/>
              </w:rPr>
              <w:t xml:space="preserve"> </w:t>
            </w:r>
            <w:r w:rsidR="008F3AE5">
              <w:rPr>
                <w:sz w:val="24"/>
                <w:szCs w:val="24"/>
              </w:rPr>
              <w:t xml:space="preserve">paskelbti </w:t>
            </w:r>
            <w:r w:rsidR="00AC6B29">
              <w:rPr>
                <w:sz w:val="24"/>
                <w:szCs w:val="24"/>
              </w:rPr>
              <w:t>S</w:t>
            </w:r>
            <w:r w:rsidR="008F3AE5">
              <w:rPr>
                <w:sz w:val="24"/>
                <w:szCs w:val="24"/>
              </w:rPr>
              <w:t xml:space="preserve">utarties pakeitimą </w:t>
            </w:r>
            <w:r w:rsidR="008F3AE5" w:rsidRPr="001428B2">
              <w:rPr>
                <w:sz w:val="24"/>
                <w:szCs w:val="24"/>
              </w:rPr>
              <w:t>Įstatymo 86 straipsnio 9 dalyje</w:t>
            </w:r>
            <w:r w:rsidR="008F3AE5" w:rsidRPr="001428B2">
              <w:rPr>
                <w:rStyle w:val="FootnoteReference"/>
                <w:sz w:val="24"/>
                <w:szCs w:val="24"/>
              </w:rPr>
              <w:footnoteReference w:id="10"/>
            </w:r>
            <w:r w:rsidR="008F3AE5" w:rsidRPr="001428B2">
              <w:rPr>
                <w:sz w:val="24"/>
                <w:szCs w:val="24"/>
              </w:rPr>
              <w:t xml:space="preserve"> nustatyta tvarka</w:t>
            </w:r>
            <w:r w:rsidR="00EE1870">
              <w:rPr>
                <w:sz w:val="24"/>
                <w:szCs w:val="24"/>
              </w:rPr>
              <w:t xml:space="preserve"> ir tuo pažeidė</w:t>
            </w:r>
            <w:r w:rsidRPr="001428B2">
              <w:rPr>
                <w:sz w:val="24"/>
                <w:szCs w:val="24"/>
              </w:rPr>
              <w:t xml:space="preserve"> Įstatymo 17 straipsnio 1 dalyje įtvirtintą skaidrumo principą.</w:t>
            </w:r>
          </w:p>
          <w:p w14:paraId="1C4318AF" w14:textId="46D7233E" w:rsidR="00714812" w:rsidRPr="004E21B9" w:rsidRDefault="000E7059">
            <w:pPr>
              <w:spacing w:line="276" w:lineRule="auto"/>
              <w:jc w:val="both"/>
              <w:rPr>
                <w:bCs/>
                <w:sz w:val="24"/>
                <w:szCs w:val="24"/>
              </w:rPr>
            </w:pPr>
            <w:r>
              <w:rPr>
                <w:sz w:val="24"/>
                <w:szCs w:val="24"/>
              </w:rPr>
              <w:t xml:space="preserve">          Tarnyba taip pat pastebi, kad Papildomame susitarime dėl Sutarties termino pratęsimo, nurodytas netinkamas Įstatymo 89 straipsnio 2 dalies teisinis pagrindas, Perkančioji organizacija šiai Papildomo susitarimo daliai turėjo nurodyti Įstatymo 89 straipsnio 1 dalies 1 punktą, kai „</w:t>
            </w:r>
            <w:r w:rsidRPr="009F4F64">
              <w:rPr>
                <w:sz w:val="24"/>
                <w:szCs w:val="24"/>
              </w:rPr>
              <w:t>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w:t>
            </w:r>
            <w:r>
              <w:rPr>
                <w:sz w:val="24"/>
                <w:szCs w:val="24"/>
              </w:rPr>
              <w:t>“</w:t>
            </w:r>
            <w:r w:rsidRPr="009F4F64">
              <w:rPr>
                <w:sz w:val="24"/>
                <w:szCs w:val="24"/>
              </w:rPr>
              <w:t>.</w:t>
            </w:r>
          </w:p>
        </w:tc>
      </w:tr>
    </w:tbl>
    <w:p w14:paraId="6FAD6FAF" w14:textId="77777777" w:rsidR="00FA1243" w:rsidRPr="00AE52B1" w:rsidRDefault="00FA1243" w:rsidP="00725547">
      <w:pPr>
        <w:spacing w:line="276" w:lineRule="auto"/>
        <w:ind w:left="-113"/>
        <w:jc w:val="center"/>
        <w:rPr>
          <w:b/>
          <w:sz w:val="24"/>
          <w:szCs w:val="24"/>
        </w:rPr>
      </w:pPr>
    </w:p>
    <w:p w14:paraId="245CD88E" w14:textId="56D6AE2F" w:rsidR="00782B3B" w:rsidRPr="00AE52B1" w:rsidRDefault="00782B3B" w:rsidP="00725547">
      <w:pPr>
        <w:spacing w:line="276" w:lineRule="auto"/>
        <w:ind w:left="-113"/>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18EC7337" w14:textId="77777777" w:rsidR="00782B3B" w:rsidRPr="00AE52B1" w:rsidRDefault="00782B3B" w:rsidP="00725547">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29789B52"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420CBE3A" w14:textId="2F581C59" w:rsidR="00782B3B" w:rsidRPr="00AE52B1" w:rsidRDefault="00782B3B" w:rsidP="00725547">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E202399" w14:textId="46731C0B" w:rsidR="007A0E04" w:rsidRDefault="007D6884" w:rsidP="007A0E04">
            <w:pPr>
              <w:spacing w:line="276" w:lineRule="auto"/>
              <w:jc w:val="both"/>
              <w:rPr>
                <w:bCs/>
                <w:sz w:val="24"/>
                <w:szCs w:val="24"/>
              </w:rPr>
            </w:pPr>
            <w:r>
              <w:rPr>
                <w:bCs/>
                <w:sz w:val="24"/>
                <w:szCs w:val="24"/>
              </w:rPr>
              <w:t>-</w:t>
            </w:r>
          </w:p>
          <w:p w14:paraId="7DEA8837" w14:textId="1486C817" w:rsidR="00782B3B" w:rsidRPr="00AE52B1" w:rsidRDefault="00782B3B" w:rsidP="00725547">
            <w:pPr>
              <w:spacing w:line="276" w:lineRule="auto"/>
              <w:jc w:val="both"/>
              <w:rPr>
                <w:bCs/>
                <w:sz w:val="24"/>
                <w:szCs w:val="24"/>
              </w:rPr>
            </w:pPr>
          </w:p>
        </w:tc>
      </w:tr>
      <w:tr w:rsidR="00782B3B" w:rsidRPr="00AE52B1" w14:paraId="6A74805E"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B5DA7" w14:textId="70497B6B" w:rsidR="00782B3B" w:rsidRPr="00AE52B1" w:rsidRDefault="007D6884" w:rsidP="004D4218">
            <w:pPr>
              <w:numPr>
                <w:ilvl w:val="2"/>
                <w:numId w:val="0"/>
              </w:numPr>
              <w:tabs>
                <w:tab w:val="num" w:pos="720"/>
                <w:tab w:val="left" w:pos="6030"/>
              </w:tabs>
              <w:spacing w:line="276" w:lineRule="auto"/>
              <w:jc w:val="both"/>
              <w:rPr>
                <w:sz w:val="24"/>
                <w:szCs w:val="24"/>
              </w:rPr>
            </w:pPr>
            <w:r>
              <w:rPr>
                <w:sz w:val="24"/>
                <w:szCs w:val="24"/>
              </w:rPr>
              <w:t>-</w:t>
            </w:r>
          </w:p>
        </w:tc>
      </w:tr>
    </w:tbl>
    <w:p w14:paraId="126D98E7" w14:textId="6FD7C33E" w:rsidR="00782B3B" w:rsidRDefault="00782B3B" w:rsidP="00725547">
      <w:pPr>
        <w:spacing w:line="276" w:lineRule="auto"/>
        <w:jc w:val="center"/>
        <w:rPr>
          <w:b/>
          <w:sz w:val="24"/>
          <w:szCs w:val="24"/>
        </w:rPr>
      </w:pPr>
    </w:p>
    <w:p w14:paraId="4A601BD2" w14:textId="7DF60B4E" w:rsidR="00782B3B" w:rsidRPr="00AE52B1" w:rsidRDefault="00782B3B" w:rsidP="00725547">
      <w:pPr>
        <w:spacing w:line="276" w:lineRule="auto"/>
        <w:jc w:val="center"/>
        <w:rPr>
          <w:b/>
          <w:sz w:val="24"/>
          <w:szCs w:val="24"/>
        </w:rPr>
      </w:pPr>
      <w:r w:rsidRPr="00AE52B1">
        <w:rPr>
          <w:b/>
          <w:sz w:val="24"/>
          <w:szCs w:val="24"/>
        </w:rPr>
        <w:t>IV dalis. Sprendimas</w:t>
      </w:r>
    </w:p>
    <w:p w14:paraId="64182240" w14:textId="77777777" w:rsidR="00782B3B" w:rsidRPr="00AE52B1" w:rsidRDefault="00782B3B" w:rsidP="00725547">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AE52B1" w14:paraId="6372C826"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76A20FBB" w14:textId="7BB06005" w:rsidR="00AC6B29" w:rsidRDefault="00F45BE0" w:rsidP="00AC6B29">
            <w:pPr>
              <w:spacing w:line="276" w:lineRule="auto"/>
              <w:jc w:val="both"/>
              <w:rPr>
                <w:sz w:val="24"/>
                <w:szCs w:val="24"/>
              </w:rPr>
            </w:pPr>
            <w:r>
              <w:rPr>
                <w:sz w:val="24"/>
                <w:szCs w:val="24"/>
              </w:rPr>
              <w:t xml:space="preserve">          Tarnyba konstatuoja, kad Perkančioji organizacija faktiškai pakeitė Sutartį, pratęsdama Prekių pristatymo terminą, tačiau šio pakeitimo tinkamai neįformino</w:t>
            </w:r>
            <w:r w:rsidR="00EE1870">
              <w:rPr>
                <w:sz w:val="24"/>
                <w:szCs w:val="24"/>
              </w:rPr>
              <w:t xml:space="preserve">, </w:t>
            </w:r>
            <w:r w:rsidR="00AC6B29">
              <w:rPr>
                <w:sz w:val="24"/>
                <w:szCs w:val="24"/>
              </w:rPr>
              <w:t>išvengė pareigos</w:t>
            </w:r>
            <w:r w:rsidR="00AC6B29" w:rsidRPr="001428B2">
              <w:rPr>
                <w:sz w:val="24"/>
                <w:szCs w:val="24"/>
              </w:rPr>
              <w:t xml:space="preserve"> </w:t>
            </w:r>
            <w:r w:rsidR="00AC6B29">
              <w:rPr>
                <w:sz w:val="24"/>
                <w:szCs w:val="24"/>
              </w:rPr>
              <w:t xml:space="preserve">paskelbti Sutarties pakeitimą </w:t>
            </w:r>
            <w:r w:rsidR="00AC6B29" w:rsidRPr="001428B2">
              <w:rPr>
                <w:sz w:val="24"/>
                <w:szCs w:val="24"/>
              </w:rPr>
              <w:t>Įstatymo 86 straipsnio 9 dalyje</w:t>
            </w:r>
            <w:r w:rsidR="00AC6B29">
              <w:rPr>
                <w:sz w:val="24"/>
                <w:szCs w:val="24"/>
              </w:rPr>
              <w:t xml:space="preserve"> </w:t>
            </w:r>
            <w:r w:rsidR="00AC6B29" w:rsidRPr="001428B2">
              <w:rPr>
                <w:sz w:val="24"/>
                <w:szCs w:val="24"/>
              </w:rPr>
              <w:t>nustatyta tvarka</w:t>
            </w:r>
            <w:r w:rsidR="00AC6B29">
              <w:rPr>
                <w:sz w:val="24"/>
                <w:szCs w:val="24"/>
              </w:rPr>
              <w:t xml:space="preserve"> ir tuo pažeidė</w:t>
            </w:r>
            <w:r w:rsidR="00AC6B29" w:rsidRPr="001428B2">
              <w:rPr>
                <w:sz w:val="24"/>
                <w:szCs w:val="24"/>
              </w:rPr>
              <w:t xml:space="preserve"> Įstatymo 17 straipsnio 1 dalyje įtvirtintą skaidrumo principą.</w:t>
            </w:r>
          </w:p>
          <w:p w14:paraId="4BB947C4" w14:textId="77777777" w:rsidR="00EE1870" w:rsidRDefault="00AC6B29" w:rsidP="00830770">
            <w:pPr>
              <w:spacing w:line="276" w:lineRule="auto"/>
              <w:jc w:val="both"/>
              <w:rPr>
                <w:bCs/>
                <w:sz w:val="24"/>
                <w:szCs w:val="24"/>
              </w:rPr>
            </w:pPr>
            <w:r>
              <w:rPr>
                <w:rFonts w:eastAsia="Calibri"/>
                <w:sz w:val="24"/>
                <w:szCs w:val="24"/>
              </w:rPr>
              <w:t xml:space="preserve">          Atsižvelgdama į nust</w:t>
            </w:r>
            <w:r w:rsidR="00D92E7F">
              <w:rPr>
                <w:rFonts w:eastAsia="Calibri"/>
                <w:sz w:val="24"/>
                <w:szCs w:val="24"/>
              </w:rPr>
              <w:t>a</w:t>
            </w:r>
            <w:r>
              <w:rPr>
                <w:rFonts w:eastAsia="Calibri"/>
                <w:sz w:val="24"/>
                <w:szCs w:val="24"/>
              </w:rPr>
              <w:t>tyt</w:t>
            </w:r>
            <w:r w:rsidR="00D92E7F">
              <w:rPr>
                <w:rFonts w:eastAsia="Calibri"/>
                <w:sz w:val="24"/>
                <w:szCs w:val="24"/>
              </w:rPr>
              <w:t>ą</w:t>
            </w:r>
            <w:r>
              <w:rPr>
                <w:rFonts w:eastAsia="Calibri"/>
                <w:sz w:val="24"/>
                <w:szCs w:val="24"/>
              </w:rPr>
              <w:t xml:space="preserve"> </w:t>
            </w:r>
            <w:r w:rsidR="00D92E7F">
              <w:rPr>
                <w:rFonts w:eastAsia="Calibri"/>
                <w:sz w:val="24"/>
                <w:szCs w:val="24"/>
              </w:rPr>
              <w:t xml:space="preserve">Įstatymo </w:t>
            </w:r>
            <w:r>
              <w:rPr>
                <w:rFonts w:eastAsia="Calibri"/>
                <w:sz w:val="24"/>
                <w:szCs w:val="24"/>
              </w:rPr>
              <w:t>pažeidimą</w:t>
            </w:r>
            <w:r w:rsidR="00830770">
              <w:rPr>
                <w:rFonts w:eastAsia="Calibri"/>
                <w:sz w:val="24"/>
                <w:szCs w:val="24"/>
              </w:rPr>
              <w:t>,</w:t>
            </w:r>
            <w:r w:rsidR="00D92E7F" w:rsidRPr="00244233">
              <w:rPr>
                <w:rFonts w:eastAsia="Calibri"/>
                <w:bCs/>
                <w:sz w:val="24"/>
                <w:szCs w:val="24"/>
              </w:rPr>
              <w:t xml:space="preserve"> Tarnyba</w:t>
            </w:r>
            <w:r w:rsidR="00D92E7F">
              <w:rPr>
                <w:rFonts w:eastAsia="Calibri"/>
                <w:bCs/>
                <w:sz w:val="24"/>
                <w:szCs w:val="24"/>
              </w:rPr>
              <w:t xml:space="preserve">, </w:t>
            </w:r>
            <w:r w:rsidR="00D92E7F" w:rsidRPr="00EF4BD8">
              <w:rPr>
                <w:rFonts w:eastAsia="Calibri"/>
                <w:bCs/>
                <w:sz w:val="24"/>
                <w:szCs w:val="24"/>
              </w:rPr>
              <w:t>vadovaudamasi Įstatymo 95 straipsnio 2 dalies 5 punktu</w:t>
            </w:r>
            <w:r w:rsidR="00D92E7F" w:rsidRPr="004A659E">
              <w:rPr>
                <w:rFonts w:eastAsia="Calibri"/>
                <w:bCs/>
                <w:sz w:val="24"/>
                <w:vertAlign w:val="superscript"/>
              </w:rPr>
              <w:footnoteReference w:id="11"/>
            </w:r>
            <w:r w:rsidR="00D92E7F">
              <w:rPr>
                <w:rFonts w:eastAsia="Calibri"/>
                <w:bCs/>
                <w:sz w:val="24"/>
                <w:szCs w:val="24"/>
              </w:rPr>
              <w:t xml:space="preserve">, </w:t>
            </w:r>
            <w:r w:rsidR="00D92E7F" w:rsidRPr="00244233">
              <w:rPr>
                <w:rFonts w:eastAsia="Calibri"/>
                <w:bCs/>
                <w:sz w:val="24"/>
                <w:szCs w:val="24"/>
              </w:rPr>
              <w:t xml:space="preserve"> </w:t>
            </w:r>
            <w:r w:rsidR="00D92E7F" w:rsidRPr="00D92E7F">
              <w:rPr>
                <w:rFonts w:eastAsia="Calibri"/>
                <w:sz w:val="24"/>
                <w:szCs w:val="24"/>
              </w:rPr>
              <w:t>įpareigoja Perkančiąją organizaciją</w:t>
            </w:r>
            <w:r w:rsidR="00D92E7F">
              <w:rPr>
                <w:rFonts w:eastAsia="Calibri"/>
                <w:sz w:val="24"/>
                <w:szCs w:val="24"/>
              </w:rPr>
              <w:t xml:space="preserve"> </w:t>
            </w:r>
            <w:r w:rsidR="00830770" w:rsidRPr="005017B8">
              <w:rPr>
                <w:bCs/>
                <w:sz w:val="24"/>
                <w:szCs w:val="24"/>
              </w:rPr>
              <w:t>ne vėliau</w:t>
            </w:r>
            <w:r w:rsidR="00830770">
              <w:rPr>
                <w:bCs/>
                <w:sz w:val="24"/>
                <w:szCs w:val="24"/>
              </w:rPr>
              <w:t xml:space="preserve"> </w:t>
            </w:r>
            <w:r w:rsidR="00830770" w:rsidRPr="005017B8">
              <w:rPr>
                <w:bCs/>
                <w:sz w:val="24"/>
                <w:szCs w:val="24"/>
              </w:rPr>
              <w:t>kaip per 5 d. d. nuo Vertinimo išvados gavimo dienos</w:t>
            </w:r>
            <w:r w:rsidR="00830770">
              <w:rPr>
                <w:bCs/>
                <w:sz w:val="24"/>
                <w:szCs w:val="24"/>
              </w:rPr>
              <w:t>,</w:t>
            </w:r>
            <w:r w:rsidR="00830770" w:rsidRPr="005017B8">
              <w:rPr>
                <w:bCs/>
                <w:sz w:val="24"/>
                <w:szCs w:val="24"/>
              </w:rPr>
              <w:t xml:space="preserve"> </w:t>
            </w:r>
            <w:r>
              <w:rPr>
                <w:rFonts w:eastAsia="Calibri"/>
                <w:sz w:val="24"/>
                <w:szCs w:val="24"/>
              </w:rPr>
              <w:t xml:space="preserve">paskelbti </w:t>
            </w:r>
            <w:r w:rsidR="00830770">
              <w:rPr>
                <w:rFonts w:eastAsia="Calibri"/>
                <w:sz w:val="24"/>
                <w:szCs w:val="24"/>
              </w:rPr>
              <w:t xml:space="preserve">CVP IS </w:t>
            </w:r>
            <w:r>
              <w:rPr>
                <w:rFonts w:eastAsia="Calibri"/>
                <w:sz w:val="24"/>
                <w:szCs w:val="24"/>
              </w:rPr>
              <w:t xml:space="preserve">dokumentus, </w:t>
            </w:r>
            <w:r w:rsidR="00EE1870">
              <w:rPr>
                <w:rFonts w:eastAsia="Calibri"/>
                <w:sz w:val="24"/>
                <w:szCs w:val="24"/>
              </w:rPr>
              <w:t>kuri</w:t>
            </w:r>
            <w:r>
              <w:rPr>
                <w:rFonts w:eastAsia="Calibri"/>
                <w:sz w:val="24"/>
                <w:szCs w:val="24"/>
              </w:rPr>
              <w:t>ų pagrindu</w:t>
            </w:r>
            <w:r w:rsidR="00EE1870">
              <w:rPr>
                <w:rFonts w:eastAsia="Calibri"/>
                <w:sz w:val="24"/>
                <w:szCs w:val="24"/>
              </w:rPr>
              <w:t xml:space="preserve"> faktiškai buvo atliktas </w:t>
            </w:r>
            <w:r>
              <w:rPr>
                <w:rFonts w:eastAsia="Calibri"/>
                <w:sz w:val="24"/>
                <w:szCs w:val="24"/>
              </w:rPr>
              <w:t>S</w:t>
            </w:r>
            <w:r w:rsidR="00EE1870">
              <w:rPr>
                <w:rFonts w:eastAsia="Calibri"/>
                <w:sz w:val="24"/>
                <w:szCs w:val="24"/>
              </w:rPr>
              <w:t xml:space="preserve">utarties </w:t>
            </w:r>
            <w:r w:rsidR="00D92E7F">
              <w:rPr>
                <w:rFonts w:eastAsia="Calibri"/>
                <w:sz w:val="24"/>
                <w:szCs w:val="24"/>
              </w:rPr>
              <w:t>pa</w:t>
            </w:r>
            <w:r w:rsidR="00EE1870">
              <w:rPr>
                <w:rFonts w:eastAsia="Calibri"/>
                <w:sz w:val="24"/>
                <w:szCs w:val="24"/>
              </w:rPr>
              <w:t>keitimas</w:t>
            </w:r>
            <w:r>
              <w:rPr>
                <w:rFonts w:eastAsia="Calibri"/>
                <w:sz w:val="24"/>
                <w:szCs w:val="24"/>
              </w:rPr>
              <w:t>.</w:t>
            </w:r>
            <w:r w:rsidR="00830770" w:rsidRPr="005017B8">
              <w:rPr>
                <w:bCs/>
                <w:sz w:val="24"/>
                <w:szCs w:val="24"/>
              </w:rPr>
              <w:t xml:space="preserve"> </w:t>
            </w:r>
          </w:p>
          <w:p w14:paraId="3D68402D" w14:textId="0F95BB64" w:rsidR="004568AC" w:rsidRPr="00AE52B1" w:rsidRDefault="004568AC" w:rsidP="00830770">
            <w:pPr>
              <w:spacing w:line="276" w:lineRule="auto"/>
              <w:jc w:val="both"/>
              <w:rPr>
                <w:rFonts w:eastAsia="Calibri"/>
                <w:sz w:val="24"/>
                <w:szCs w:val="24"/>
              </w:rPr>
            </w:pPr>
            <w:r>
              <w:rPr>
                <w:sz w:val="24"/>
                <w:szCs w:val="24"/>
              </w:rPr>
              <w:t xml:space="preserve">          </w:t>
            </w:r>
            <w:r w:rsidRPr="0017157D">
              <w:rPr>
                <w:sz w:val="24"/>
                <w:szCs w:val="24"/>
              </w:rPr>
              <w:t xml:space="preserve">Perkančioji organizacija, nesutikusi su Tarnybos pateiktu įpareigojimu, gali apskųsti šį administracinį sprendimą per 1 (vieną) mėnesį nuo jo gavimo dienos. Vadovaujantis </w:t>
            </w:r>
            <w:bookmarkStart w:id="3" w:name="_Hlk69577266"/>
            <w:r w:rsidRPr="0017157D">
              <w:rPr>
                <w:sz w:val="24"/>
                <w:szCs w:val="24"/>
              </w:rPr>
              <w:t xml:space="preserve">Lietuvos Respublikos administracinių bylų teisenos įstatymu </w:t>
            </w:r>
            <w:bookmarkEnd w:id="3"/>
            <w:r w:rsidRPr="0017157D">
              <w:rPr>
                <w:sz w:val="24"/>
                <w:szCs w:val="24"/>
              </w:rPr>
              <w:t xml:space="preserve">ir Lietuvos Respublikos ikiteisminio administracinių ginčų nagrinėjimo tvarkos įstatymu, skundai paduodami </w:t>
            </w:r>
            <w:bookmarkStart w:id="4" w:name="_Hlk69577353"/>
            <w:r w:rsidRPr="0017157D">
              <w:rPr>
                <w:sz w:val="24"/>
                <w:szCs w:val="24"/>
              </w:rPr>
              <w:t>Lietuvos administracinių ginčų komisijai (Vilniaus g. 27, 01402 Vilnius) ar Vilniaus apygardos administraciniam teismui</w:t>
            </w:r>
            <w:bookmarkEnd w:id="4"/>
            <w:r w:rsidRPr="0017157D">
              <w:rPr>
                <w:sz w:val="24"/>
                <w:szCs w:val="24"/>
              </w:rPr>
              <w:t xml:space="preserve"> (Žygimantų g. 2, 01102 Vilnius).</w:t>
            </w:r>
          </w:p>
        </w:tc>
      </w:tr>
    </w:tbl>
    <w:p w14:paraId="457556C9" w14:textId="205EBA06" w:rsidR="00782B3B" w:rsidRPr="009161AA" w:rsidRDefault="00782B3B" w:rsidP="00725547">
      <w:pPr>
        <w:spacing w:line="276" w:lineRule="auto"/>
      </w:pPr>
    </w:p>
    <w:p w14:paraId="2E15E926" w14:textId="380DC7B3" w:rsidR="00782B3B" w:rsidRPr="00AE52B1" w:rsidRDefault="00782B3B" w:rsidP="00725547">
      <w:pPr>
        <w:spacing w:line="276" w:lineRule="auto"/>
        <w:jc w:val="center"/>
        <w:rPr>
          <w:b/>
          <w:sz w:val="24"/>
          <w:szCs w:val="24"/>
        </w:rPr>
      </w:pPr>
      <w:r w:rsidRPr="00AE52B1">
        <w:rPr>
          <w:b/>
          <w:sz w:val="24"/>
          <w:szCs w:val="24"/>
        </w:rPr>
        <w:t>Pastabos</w:t>
      </w:r>
    </w:p>
    <w:p w14:paraId="095F61B2" w14:textId="169AF81D" w:rsidR="00960137" w:rsidRPr="00AE52B1" w:rsidRDefault="00960137" w:rsidP="00725547">
      <w:pPr>
        <w:spacing w:line="276" w:lineRule="auto"/>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FE4E36" w:rsidRPr="00AE52B1" w14:paraId="05DA7B8C" w14:textId="77777777" w:rsidTr="00612DED">
        <w:tc>
          <w:tcPr>
            <w:tcW w:w="756" w:type="dxa"/>
            <w:tcBorders>
              <w:top w:val="single" w:sz="4" w:space="0" w:color="auto"/>
              <w:left w:val="single" w:sz="4" w:space="0" w:color="auto"/>
              <w:bottom w:val="single" w:sz="4" w:space="0" w:color="auto"/>
              <w:right w:val="single" w:sz="4" w:space="0" w:color="auto"/>
            </w:tcBorders>
            <w:shd w:val="clear" w:color="auto" w:fill="auto"/>
          </w:tcPr>
          <w:p w14:paraId="11BFD1BC" w14:textId="77777777" w:rsidR="00FE4E36" w:rsidRPr="00AE52B1" w:rsidRDefault="00FE4E36" w:rsidP="00612DED">
            <w:pPr>
              <w:spacing w:line="276" w:lineRule="auto"/>
              <w:ind w:left="-113"/>
              <w:jc w:val="center"/>
              <w:rPr>
                <w:bCs/>
                <w:sz w:val="24"/>
                <w:szCs w:val="24"/>
              </w:rPr>
            </w:pPr>
            <w:r>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06DDCBA7" w14:textId="0DFC7B41" w:rsidR="00FE4E36" w:rsidRPr="00AE52B1" w:rsidRDefault="00FE4E36" w:rsidP="00612DED">
            <w:pPr>
              <w:spacing w:line="276" w:lineRule="auto"/>
              <w:jc w:val="both"/>
              <w:rPr>
                <w:bCs/>
                <w:sz w:val="24"/>
                <w:szCs w:val="24"/>
              </w:rPr>
            </w:pPr>
          </w:p>
        </w:tc>
      </w:tr>
      <w:tr w:rsidR="008C76FC" w:rsidRPr="00AE52B1" w14:paraId="6F1001EF" w14:textId="77777777" w:rsidTr="00363E3B">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2B358" w14:textId="77777777" w:rsidR="000E7059" w:rsidRDefault="000E7059" w:rsidP="000E7059">
            <w:pPr>
              <w:spacing w:line="276" w:lineRule="auto"/>
              <w:jc w:val="both"/>
              <w:rPr>
                <w:sz w:val="24"/>
                <w:szCs w:val="24"/>
              </w:rPr>
            </w:pPr>
            <w:r>
              <w:rPr>
                <w:sz w:val="24"/>
                <w:szCs w:val="24"/>
              </w:rPr>
              <w:t xml:space="preserve">          Tiekėjas 2021 m. rugsėjo 30 d.</w:t>
            </w:r>
            <w:r>
              <w:rPr>
                <w:rStyle w:val="FootnoteReference"/>
                <w:bCs/>
                <w:sz w:val="24"/>
                <w:szCs w:val="24"/>
              </w:rPr>
              <w:footnoteReference w:id="12"/>
            </w:r>
            <w:r>
              <w:rPr>
                <w:sz w:val="24"/>
                <w:szCs w:val="24"/>
              </w:rPr>
              <w:t xml:space="preserve"> Perkančiajai organizacijai perdavė dalį -</w:t>
            </w:r>
            <w:r>
              <w:t xml:space="preserve"> </w:t>
            </w:r>
            <w:r>
              <w:rPr>
                <w:sz w:val="24"/>
                <w:szCs w:val="24"/>
              </w:rPr>
              <w:t>13 vnt. Prekių, 2021 m. spalio 20 d.</w:t>
            </w:r>
            <w:r>
              <w:rPr>
                <w:rStyle w:val="FootnoteReference"/>
                <w:bCs/>
                <w:sz w:val="24"/>
                <w:szCs w:val="24"/>
              </w:rPr>
              <w:footnoteReference w:id="13"/>
            </w:r>
            <w:r>
              <w:rPr>
                <w:sz w:val="24"/>
                <w:szCs w:val="24"/>
              </w:rPr>
              <w:t xml:space="preserve"> perdavė 9 vnt. Prekių ir 2021 m. lapkričio 30 d.</w:t>
            </w:r>
            <w:r>
              <w:rPr>
                <w:rStyle w:val="FootnoteReference"/>
                <w:bCs/>
                <w:sz w:val="24"/>
                <w:szCs w:val="24"/>
              </w:rPr>
              <w:footnoteReference w:id="14"/>
            </w:r>
            <w:r>
              <w:rPr>
                <w:sz w:val="24"/>
                <w:szCs w:val="24"/>
              </w:rPr>
              <w:t xml:space="preserve"> perdavė likusius 53 vnt. Prekių.</w:t>
            </w:r>
          </w:p>
          <w:p w14:paraId="43971155" w14:textId="745E52AA" w:rsidR="000E7059" w:rsidRDefault="000E7059" w:rsidP="000E7059">
            <w:pPr>
              <w:spacing w:line="276" w:lineRule="auto"/>
              <w:jc w:val="both"/>
              <w:rPr>
                <w:sz w:val="24"/>
                <w:szCs w:val="24"/>
              </w:rPr>
            </w:pPr>
            <w:r>
              <w:rPr>
                <w:sz w:val="24"/>
                <w:szCs w:val="24"/>
              </w:rPr>
              <w:t xml:space="preserve">          Tiekėjas, 2021 m. lapkričio 11 d.</w:t>
            </w:r>
            <w:r>
              <w:rPr>
                <w:rStyle w:val="FootnoteReference"/>
                <w:bCs/>
                <w:sz w:val="24"/>
                <w:szCs w:val="24"/>
              </w:rPr>
              <w:footnoteReference w:id="15"/>
            </w:r>
            <w:r>
              <w:rPr>
                <w:sz w:val="24"/>
                <w:szCs w:val="24"/>
              </w:rPr>
              <w:t xml:space="preserve"> ir lapkričio 24 d.</w:t>
            </w:r>
            <w:r>
              <w:rPr>
                <w:rStyle w:val="FootnoteReference"/>
                <w:bCs/>
                <w:sz w:val="24"/>
                <w:szCs w:val="24"/>
              </w:rPr>
              <w:footnoteReference w:id="16"/>
            </w:r>
            <w:r>
              <w:rPr>
                <w:sz w:val="24"/>
                <w:szCs w:val="24"/>
              </w:rPr>
              <w:t xml:space="preserve"> raštais teikė Perkančiajai organizacijai paaiškinimus dėl Sutarties įgyvendinimo. Minimuose raštuose įvardintos priežastys, kad viešinimas ir derinimas su gyventojais užtruko nepaprastai ilgai, parinktos dviračių saugyklų vietos projektavimo metu buvo keičiamos dėl po žeme esančių požeminių tinklų. Tiekėjas mini ilgus derinimo ir projektavimo procesus, kur pradinė vieta buvo Gedimino g. 45, projektavimo procesas užtruko, buvo sudėtinga parinkti vietą, nes ji buvo nepatogi gyventojams arba  buvo komplikuotas </w:t>
            </w:r>
            <w:r>
              <w:rPr>
                <w:sz w:val="24"/>
                <w:szCs w:val="24"/>
              </w:rPr>
              <w:lastRenderedPageBreak/>
              <w:t xml:space="preserve">elektros tinkų privedimas, galiausiai parinkta nauja vieta Ateities g. 24. Tiekėjas mini, kad panašios situacijos buvo su Vytauto g. 76, Dariaus ir Girėno g. 32, Aerodromo g. 11, </w:t>
            </w:r>
            <w:proofErr w:type="spellStart"/>
            <w:r>
              <w:rPr>
                <w:sz w:val="24"/>
                <w:szCs w:val="24"/>
              </w:rPr>
              <w:t>Tarailių</w:t>
            </w:r>
            <w:proofErr w:type="spellEnd"/>
            <w:r>
              <w:rPr>
                <w:sz w:val="24"/>
                <w:szCs w:val="24"/>
              </w:rPr>
              <w:t xml:space="preserve"> g. ir kt. Tiekėjas mini dviračių saugyklą, esančią Gedimino g. 29, kur reikėjo keisti elektros privedimo trasą ir tuo pačiu prisijungimo tašką, dėl ko ESO sąlygos, po ilgo derinimo, buvo gautos tik spalio 31 d., o projektas buvo suderintas lapkričio 4 d. Tiekėjas mini problemas, kilusias su parinkta vieta Žemaitės g. 28, kuri buvo  keista į Žemaitės g. 32, parengus projektą buvo pradėti aikštelės įrengimo darbai, nukastas gruntas, nužymėta tinklų paklojimo vieta, bet kilus konfliktui su gyventojais, vieta vėl buvo keičiama, o nukasta vieta turėjo būti atstatyta, saugykla parinktoje naujoje vietoje pastatyta buvo tik spalio mėn. pabaigoje. </w:t>
            </w:r>
          </w:p>
          <w:p w14:paraId="1580C5F8" w14:textId="1DEEB152" w:rsidR="000E7059" w:rsidRDefault="000E7059" w:rsidP="000E7059">
            <w:pPr>
              <w:spacing w:line="276" w:lineRule="auto"/>
              <w:jc w:val="both"/>
              <w:rPr>
                <w:sz w:val="24"/>
                <w:szCs w:val="24"/>
              </w:rPr>
            </w:pPr>
            <w:r>
              <w:rPr>
                <w:sz w:val="24"/>
                <w:szCs w:val="24"/>
              </w:rPr>
              <w:t xml:space="preserve">          Perkančioji organizacija taip pat nurodė</w:t>
            </w:r>
            <w:r>
              <w:rPr>
                <w:rStyle w:val="FootnoteReference"/>
                <w:bCs/>
                <w:sz w:val="24"/>
                <w:szCs w:val="24"/>
              </w:rPr>
              <w:footnoteReference w:id="17"/>
            </w:r>
            <w:r>
              <w:rPr>
                <w:sz w:val="24"/>
                <w:szCs w:val="24"/>
              </w:rPr>
              <w:t>, kad „</w:t>
            </w:r>
            <w:r w:rsidRPr="007A1A2B">
              <w:rPr>
                <w:sz w:val="24"/>
                <w:szCs w:val="24"/>
              </w:rPr>
              <w:t xml:space="preserve">dviračių saugyklų vietos buvo pradėtos derinti 2020 m. kovo mėn. Gyventojų ir daugiabučių namų bendrijų ir administratorių atstovų aktyvumas buvo pasyvus. Tuo metu buvo paskelbtas karantinas dėl COVID ligos. Tai, taip pat apsunkino dviračių saugyklų įrengimo  vietų derinimus. Kadangi Savivaldybės administracijoje nėra specialisto turinčio  licenciją rengti </w:t>
            </w:r>
            <w:proofErr w:type="spellStart"/>
            <w:r w:rsidRPr="007A1A2B">
              <w:rPr>
                <w:sz w:val="24"/>
                <w:szCs w:val="24"/>
              </w:rPr>
              <w:t>toponuotraukas</w:t>
            </w:r>
            <w:proofErr w:type="spellEnd"/>
            <w:r w:rsidRPr="007A1A2B">
              <w:rPr>
                <w:sz w:val="24"/>
                <w:szCs w:val="24"/>
              </w:rPr>
              <w:t xml:space="preserve">, tai nebuvo kam patikrinti ar numatomose dviračių saugyklų statymo vietose yra/nėra požeminių komunikacijų. </w:t>
            </w:r>
            <w:proofErr w:type="spellStart"/>
            <w:r w:rsidRPr="007A1A2B">
              <w:rPr>
                <w:sz w:val="24"/>
                <w:szCs w:val="24"/>
              </w:rPr>
              <w:t>Toponuotraukų</w:t>
            </w:r>
            <w:proofErr w:type="spellEnd"/>
            <w:r w:rsidRPr="007A1A2B">
              <w:rPr>
                <w:sz w:val="24"/>
                <w:szCs w:val="24"/>
              </w:rPr>
              <w:t xml:space="preserve"> pasirengimas buvo įtrauktas į pirkimą, numatant, kad tai atliks rangovas. Rengiant </w:t>
            </w:r>
            <w:proofErr w:type="spellStart"/>
            <w:r w:rsidRPr="007A1A2B">
              <w:rPr>
                <w:sz w:val="24"/>
                <w:szCs w:val="24"/>
              </w:rPr>
              <w:t>toponuotraukas</w:t>
            </w:r>
            <w:proofErr w:type="spellEnd"/>
            <w:r w:rsidRPr="007A1A2B">
              <w:rPr>
                <w:sz w:val="24"/>
                <w:szCs w:val="24"/>
              </w:rPr>
              <w:t xml:space="preserve">, paaiškėjo, kad dalyje parinktų vietų negalima statyti dviračių saugyklų, kadangi suplanuotoje vietoje yra požeminiai inžineriniai tinklai arba jų apsauginės zonos. Be to, jau pradedant darbus vykdyti, kai kurių daugiabučių namų gyventojai aršiai prieštaravo dviračių  saugyklų įrengimui 2020 metais suderintose   vietose. Nenorėdami aštrinti situacijos, kai kurias dviračių saugyklų vietas pakeitėme  dėl gyventojų prieštaravimų. Nuo 2021 m. liepos mėn. keitėsi </w:t>
            </w:r>
            <w:proofErr w:type="spellStart"/>
            <w:r w:rsidRPr="007A1A2B">
              <w:rPr>
                <w:sz w:val="24"/>
                <w:szCs w:val="24"/>
              </w:rPr>
              <w:t>toponuotraukų</w:t>
            </w:r>
            <w:proofErr w:type="spellEnd"/>
            <w:r w:rsidRPr="007A1A2B">
              <w:rPr>
                <w:sz w:val="24"/>
                <w:szCs w:val="24"/>
              </w:rPr>
              <w:t xml:space="preserve"> derinimo tvarka, kuri sudarė daug neaiškumų dėl derinimo procedūrų.  Dėl naujos derinimo tvarkos, </w:t>
            </w:r>
            <w:proofErr w:type="spellStart"/>
            <w:r w:rsidRPr="007A1A2B">
              <w:rPr>
                <w:sz w:val="24"/>
                <w:szCs w:val="24"/>
              </w:rPr>
              <w:t>toponuotraukų</w:t>
            </w:r>
            <w:proofErr w:type="spellEnd"/>
            <w:r w:rsidRPr="007A1A2B">
              <w:rPr>
                <w:sz w:val="24"/>
                <w:szCs w:val="24"/>
              </w:rPr>
              <w:t xml:space="preserve"> derinimas užtruko neįprastai ilgai, kai kada net iki dviejų mėnesių ir ilgiau, o topografija yra pagrindas projektavimui. Buvo trukdžių ir dėl ESO sąlygų dviračių saugyklų apšvietimo įrengimui</w:t>
            </w:r>
            <w:r>
              <w:rPr>
                <w:sz w:val="24"/>
                <w:szCs w:val="24"/>
              </w:rPr>
              <w:t xml:space="preserve">.“ </w:t>
            </w:r>
          </w:p>
          <w:p w14:paraId="083777A4" w14:textId="52BDADF9" w:rsidR="000E7059" w:rsidRDefault="000E7059" w:rsidP="000E7059">
            <w:pPr>
              <w:spacing w:line="276" w:lineRule="auto"/>
              <w:jc w:val="both"/>
              <w:rPr>
                <w:sz w:val="24"/>
                <w:szCs w:val="24"/>
              </w:rPr>
            </w:pPr>
            <w:r>
              <w:rPr>
                <w:sz w:val="24"/>
                <w:szCs w:val="24"/>
              </w:rPr>
              <w:t xml:space="preserve">          Tarnyba, įvertinusi Tiekėjo raštuose nurodytas aplinkybes bei atsižvelgdama į Perkančiosios organizacijos paaiškinimus, </w:t>
            </w:r>
            <w:r w:rsidR="00955F04">
              <w:rPr>
                <w:sz w:val="24"/>
                <w:szCs w:val="24"/>
              </w:rPr>
              <w:t>pastebi,</w:t>
            </w:r>
            <w:r>
              <w:rPr>
                <w:sz w:val="24"/>
                <w:szCs w:val="24"/>
              </w:rPr>
              <w:t xml:space="preserve"> kad pati Perkančioji organizacija, ruošdamasi Pirkimui, neįvertino</w:t>
            </w:r>
            <w:r w:rsidR="00955F04">
              <w:rPr>
                <w:sz w:val="24"/>
                <w:szCs w:val="24"/>
              </w:rPr>
              <w:t xml:space="preserve"> visų </w:t>
            </w:r>
            <w:r>
              <w:rPr>
                <w:sz w:val="24"/>
                <w:szCs w:val="24"/>
              </w:rPr>
              <w:t xml:space="preserve"> aplinkybių, su kuriomis faktiškai susidūrė Tiekėjas, t. y. su netinkamai parinktomis dviračių saugyklų įrengimo vietomis, netinkamu viešinimu ir derinimu su gyventojais, numatytų vietų keitimu projektavimo metu. </w:t>
            </w:r>
          </w:p>
          <w:p w14:paraId="1E20E578" w14:textId="012E15E8" w:rsidR="00150A8B" w:rsidRPr="00633942" w:rsidRDefault="000E7059" w:rsidP="008A5C60">
            <w:pPr>
              <w:spacing w:line="276" w:lineRule="auto"/>
              <w:jc w:val="both"/>
              <w:rPr>
                <w:sz w:val="24"/>
                <w:szCs w:val="24"/>
              </w:rPr>
            </w:pPr>
            <w:r>
              <w:rPr>
                <w:sz w:val="24"/>
                <w:szCs w:val="24"/>
              </w:rPr>
              <w:t xml:space="preserve">          Atsižvelgiant į pirmiau nurodytą, Tarnyba rekomenduoja ateityje planuojant tokio pobūdžio pirkimus, kur būtinas derinimas su gyventojais, vietų parinkimas, labiau pasiruošti, dar prieš pirkimą viską išspęsti bei išsiaiškinti iš anksto.    </w:t>
            </w:r>
          </w:p>
        </w:tc>
      </w:tr>
      <w:tr w:rsidR="00FE4E36" w:rsidRPr="00AE52B1" w14:paraId="09FA828C" w14:textId="77777777" w:rsidTr="00633942">
        <w:tc>
          <w:tcPr>
            <w:tcW w:w="756" w:type="dxa"/>
            <w:tcBorders>
              <w:top w:val="single" w:sz="4" w:space="0" w:color="auto"/>
              <w:left w:val="single" w:sz="4" w:space="0" w:color="auto"/>
              <w:bottom w:val="single" w:sz="4" w:space="0" w:color="auto"/>
              <w:right w:val="single" w:sz="4" w:space="0" w:color="auto"/>
            </w:tcBorders>
            <w:shd w:val="clear" w:color="auto" w:fill="auto"/>
          </w:tcPr>
          <w:p w14:paraId="6900A2DB" w14:textId="716A1D19" w:rsidR="00FE4E36" w:rsidRPr="00AE52B1" w:rsidRDefault="00FE4E36" w:rsidP="00612DED">
            <w:pPr>
              <w:spacing w:line="276" w:lineRule="auto"/>
              <w:ind w:left="-113"/>
              <w:jc w:val="center"/>
              <w:rPr>
                <w:bCs/>
                <w:sz w:val="24"/>
                <w:szCs w:val="24"/>
              </w:rPr>
            </w:pPr>
            <w:r>
              <w:rPr>
                <w:bCs/>
                <w:sz w:val="24"/>
                <w:szCs w:val="24"/>
              </w:rPr>
              <w:lastRenderedPageBreak/>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8748AB7" w14:textId="21A32200" w:rsidR="00FE4E36" w:rsidRPr="00AE52B1" w:rsidRDefault="00FE4E36" w:rsidP="00612DED">
            <w:pPr>
              <w:spacing w:line="276" w:lineRule="auto"/>
              <w:jc w:val="both"/>
              <w:rPr>
                <w:bCs/>
                <w:sz w:val="24"/>
                <w:szCs w:val="24"/>
              </w:rPr>
            </w:pPr>
          </w:p>
        </w:tc>
      </w:tr>
      <w:tr w:rsidR="006A24BC" w:rsidRPr="00AE52B1" w14:paraId="3DE7C4FD" w14:textId="77777777" w:rsidTr="00612DED">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AAD2" w14:textId="3DFC0F9D" w:rsidR="004456F1" w:rsidRDefault="007C045C" w:rsidP="006A24BC">
            <w:pPr>
              <w:spacing w:line="276" w:lineRule="auto"/>
              <w:jc w:val="both"/>
              <w:rPr>
                <w:sz w:val="24"/>
                <w:szCs w:val="24"/>
              </w:rPr>
            </w:pPr>
            <w:r>
              <w:rPr>
                <w:sz w:val="24"/>
                <w:szCs w:val="24"/>
              </w:rPr>
              <w:t xml:space="preserve">          </w:t>
            </w:r>
            <w:r w:rsidR="006A24BC">
              <w:rPr>
                <w:sz w:val="24"/>
                <w:szCs w:val="24"/>
              </w:rPr>
              <w:t>Papildomu susitarimu buvo patikslintas Sutarties 1 priedas „Techninė specifikacija“</w:t>
            </w:r>
            <w:r w:rsidR="004F6FE2">
              <w:rPr>
                <w:sz w:val="24"/>
                <w:szCs w:val="24"/>
              </w:rPr>
              <w:t xml:space="preserve"> (toliau – Techninė specifikacija)</w:t>
            </w:r>
            <w:r w:rsidR="006A24BC">
              <w:rPr>
                <w:sz w:val="24"/>
                <w:szCs w:val="24"/>
              </w:rPr>
              <w:t>.</w:t>
            </w:r>
            <w:r w:rsidR="0059567A">
              <w:rPr>
                <w:sz w:val="24"/>
                <w:szCs w:val="24"/>
              </w:rPr>
              <w:t xml:space="preserve"> Atlikti šie Techninės specifikacijos pakeitimai: 1) </w:t>
            </w:r>
            <w:r w:rsidR="00285EFC">
              <w:rPr>
                <w:sz w:val="24"/>
                <w:szCs w:val="24"/>
              </w:rPr>
              <w:t>s</w:t>
            </w:r>
            <w:r w:rsidR="0059567A">
              <w:rPr>
                <w:sz w:val="24"/>
                <w:szCs w:val="24"/>
              </w:rPr>
              <w:t>togo konstrukcija: nurodyta, kad mazgai gali būti sujungiami varžtais, ne tik viri</w:t>
            </w:r>
            <w:r w:rsidR="001175BB">
              <w:rPr>
                <w:sz w:val="24"/>
                <w:szCs w:val="24"/>
              </w:rPr>
              <w:t xml:space="preserve">nami kaip buvo numatyta Sutartyje; 2) </w:t>
            </w:r>
            <w:r w:rsidR="00285EFC">
              <w:rPr>
                <w:sz w:val="24"/>
                <w:szCs w:val="24"/>
              </w:rPr>
              <w:t>g</w:t>
            </w:r>
            <w:r w:rsidR="00465602">
              <w:rPr>
                <w:sz w:val="24"/>
                <w:szCs w:val="24"/>
              </w:rPr>
              <w:t>r</w:t>
            </w:r>
            <w:r w:rsidR="001175BB">
              <w:rPr>
                <w:sz w:val="24"/>
                <w:szCs w:val="24"/>
              </w:rPr>
              <w:t>indų da</w:t>
            </w:r>
            <w:r w:rsidR="00465602">
              <w:rPr>
                <w:sz w:val="24"/>
                <w:szCs w:val="24"/>
              </w:rPr>
              <w:t>n</w:t>
            </w:r>
            <w:r w:rsidR="001175BB">
              <w:rPr>
                <w:sz w:val="24"/>
                <w:szCs w:val="24"/>
              </w:rPr>
              <w:t>gos konstrukcija: nurodyti metalo konstrukcijos matmenys 60x60 mm, vietoje Sutartyje nurodytų 100x50</w:t>
            </w:r>
            <w:r w:rsidR="0059567A" w:rsidRPr="00A14911">
              <w:rPr>
                <w:sz w:val="24"/>
                <w:szCs w:val="24"/>
              </w:rPr>
              <w:t xml:space="preserve"> </w:t>
            </w:r>
            <w:r w:rsidR="001175BB">
              <w:rPr>
                <w:sz w:val="24"/>
                <w:szCs w:val="24"/>
              </w:rPr>
              <w:t>mm</w:t>
            </w:r>
            <w:r>
              <w:rPr>
                <w:sz w:val="24"/>
                <w:szCs w:val="24"/>
              </w:rPr>
              <w:t xml:space="preserve">; grindys gaminamos iš karštai cinkuoto plieno grotelių lakšto, specialiai skirto grindų pagrindams, vietoje Sutartyje numatyto 4 mm storio milteliniu būdu dažytų </w:t>
            </w:r>
            <w:proofErr w:type="spellStart"/>
            <w:r>
              <w:rPr>
                <w:sz w:val="24"/>
                <w:szCs w:val="24"/>
              </w:rPr>
              <w:t>prokarpio</w:t>
            </w:r>
            <w:proofErr w:type="spellEnd"/>
            <w:r>
              <w:rPr>
                <w:sz w:val="24"/>
                <w:szCs w:val="24"/>
              </w:rPr>
              <w:t xml:space="preserve"> lakštų; 3)</w:t>
            </w:r>
            <w:r w:rsidR="004456F1">
              <w:rPr>
                <w:sz w:val="24"/>
                <w:szCs w:val="24"/>
              </w:rPr>
              <w:t xml:space="preserve"> </w:t>
            </w:r>
            <w:r w:rsidR="00285EFC">
              <w:rPr>
                <w:sz w:val="24"/>
                <w:szCs w:val="24"/>
              </w:rPr>
              <w:t>t</w:t>
            </w:r>
            <w:r w:rsidR="004456F1">
              <w:rPr>
                <w:sz w:val="24"/>
                <w:szCs w:val="24"/>
              </w:rPr>
              <w:t xml:space="preserve">virtinimas: gaminys įrengiamas ant betoninių plokščių, </w:t>
            </w:r>
            <w:proofErr w:type="spellStart"/>
            <w:r w:rsidR="004456F1">
              <w:rPr>
                <w:sz w:val="24"/>
                <w:szCs w:val="24"/>
              </w:rPr>
              <w:t>inkaruojant</w:t>
            </w:r>
            <w:proofErr w:type="spellEnd"/>
            <w:r w:rsidR="004456F1">
              <w:rPr>
                <w:sz w:val="24"/>
                <w:szCs w:val="24"/>
              </w:rPr>
              <w:t xml:space="preserve"> tiek plokštes prie žemės, tiek gaminį prie plokščių arba sraigtinių polių, nors Sutartyje sraigtiniai poliai nebuvo numatyti.</w:t>
            </w:r>
            <w:r w:rsidR="0059567A" w:rsidRPr="00A14911">
              <w:rPr>
                <w:sz w:val="24"/>
                <w:szCs w:val="24"/>
              </w:rPr>
              <w:t xml:space="preserve"> </w:t>
            </w:r>
          </w:p>
          <w:p w14:paraId="122F580F" w14:textId="138AE3A5" w:rsidR="00C83B05" w:rsidRDefault="00C9366B" w:rsidP="006A24BC">
            <w:pPr>
              <w:spacing w:line="276" w:lineRule="auto"/>
              <w:jc w:val="both"/>
              <w:rPr>
                <w:sz w:val="24"/>
                <w:szCs w:val="24"/>
              </w:rPr>
            </w:pPr>
            <w:r>
              <w:rPr>
                <w:sz w:val="24"/>
                <w:szCs w:val="24"/>
              </w:rPr>
              <w:lastRenderedPageBreak/>
              <w:t xml:space="preserve">         </w:t>
            </w:r>
            <w:r w:rsidR="00C83B05">
              <w:rPr>
                <w:sz w:val="24"/>
                <w:szCs w:val="24"/>
              </w:rPr>
              <w:t>Tiekėjas, dėl tvirtinimo sprendimų nurodė</w:t>
            </w:r>
            <w:r w:rsidR="00BF789A">
              <w:rPr>
                <w:rStyle w:val="FootnoteReference"/>
                <w:bCs/>
                <w:sz w:val="24"/>
                <w:szCs w:val="24"/>
              </w:rPr>
              <w:footnoteReference w:id="18"/>
            </w:r>
            <w:r w:rsidR="00C83B05">
              <w:rPr>
                <w:sz w:val="24"/>
                <w:szCs w:val="24"/>
              </w:rPr>
              <w:t>, kad siūlymas naudoti varžtinius tvirtinimo mazgus, gaminio stiprumui neturi jokios įtakos, bet bus patvarus ir mobilus gaminys, kurį esant poreikiui nesudėtingai bus galima sutvarkyti pakeičiant sugadintas saugyklos dalis naujomis. Iš komercinių pasiūlymų</w:t>
            </w:r>
            <w:r w:rsidR="00BF789A">
              <w:rPr>
                <w:sz w:val="24"/>
                <w:szCs w:val="24"/>
              </w:rPr>
              <w:t xml:space="preserve"> bei aprašymų</w:t>
            </w:r>
            <w:r w:rsidR="00C83B05">
              <w:rPr>
                <w:sz w:val="24"/>
                <w:szCs w:val="24"/>
              </w:rPr>
              <w:t xml:space="preserve">, pridėtų prie Papildomo susitarimo, galima spręsti, kad </w:t>
            </w:r>
            <w:r w:rsidR="00C83B05" w:rsidRPr="00C83B05">
              <w:rPr>
                <w:sz w:val="24"/>
                <w:szCs w:val="24"/>
              </w:rPr>
              <w:t>saugyklos mazgų tvirtinimo varžtais sprendinys yra brangesnis už numatyt</w:t>
            </w:r>
            <w:r w:rsidR="00C83B05">
              <w:rPr>
                <w:sz w:val="24"/>
                <w:szCs w:val="24"/>
              </w:rPr>
              <w:t>ą mazgų tvirtinimą virinant.</w:t>
            </w:r>
          </w:p>
          <w:p w14:paraId="524BFE1E" w14:textId="6DA5575F" w:rsidR="00C9366B" w:rsidRDefault="004C5615" w:rsidP="006A24BC">
            <w:pPr>
              <w:spacing w:line="276" w:lineRule="auto"/>
              <w:jc w:val="both"/>
              <w:rPr>
                <w:sz w:val="24"/>
                <w:szCs w:val="24"/>
              </w:rPr>
            </w:pPr>
            <w:r>
              <w:rPr>
                <w:sz w:val="24"/>
                <w:szCs w:val="24"/>
              </w:rPr>
              <w:t xml:space="preserve">          </w:t>
            </w:r>
            <w:r w:rsidR="005208A7">
              <w:rPr>
                <w:sz w:val="24"/>
                <w:szCs w:val="24"/>
              </w:rPr>
              <w:t xml:space="preserve">Dėl </w:t>
            </w:r>
            <w:r w:rsidR="005208A7" w:rsidRPr="004C5615">
              <w:rPr>
                <w:sz w:val="24"/>
                <w:szCs w:val="24"/>
              </w:rPr>
              <w:t>grindų dangos konstrukcijo</w:t>
            </w:r>
            <w:r w:rsidRPr="004C5615">
              <w:rPr>
                <w:sz w:val="24"/>
                <w:szCs w:val="24"/>
              </w:rPr>
              <w:t>s</w:t>
            </w:r>
            <w:r w:rsidR="005208A7">
              <w:rPr>
                <w:sz w:val="24"/>
                <w:szCs w:val="24"/>
              </w:rPr>
              <w:t xml:space="preserve"> Tiekėjas nurodė</w:t>
            </w:r>
            <w:r w:rsidR="005208A7">
              <w:rPr>
                <w:rStyle w:val="FootnoteReference"/>
                <w:bCs/>
                <w:sz w:val="24"/>
                <w:szCs w:val="24"/>
              </w:rPr>
              <w:footnoteReference w:id="19"/>
            </w:r>
            <w:r w:rsidRPr="004C5615">
              <w:rPr>
                <w:sz w:val="24"/>
                <w:szCs w:val="24"/>
                <w:vertAlign w:val="superscript"/>
              </w:rPr>
              <w:t>,</w:t>
            </w:r>
            <w:r>
              <w:rPr>
                <w:rStyle w:val="FootnoteReference"/>
                <w:bCs/>
                <w:sz w:val="24"/>
                <w:szCs w:val="24"/>
              </w:rPr>
              <w:footnoteReference w:id="20"/>
            </w:r>
            <w:r w:rsidR="005208A7">
              <w:rPr>
                <w:sz w:val="24"/>
                <w:szCs w:val="24"/>
              </w:rPr>
              <w:t>, kad siūlo Techninėje specifikacijoje</w:t>
            </w:r>
            <w:r w:rsidR="00C9366B">
              <w:rPr>
                <w:sz w:val="24"/>
                <w:szCs w:val="24"/>
              </w:rPr>
              <w:t xml:space="preserve"> nurodyt</w:t>
            </w:r>
            <w:r w:rsidR="005208A7">
              <w:rPr>
                <w:sz w:val="24"/>
                <w:szCs w:val="24"/>
              </w:rPr>
              <w:t>us vamzdžio matmenis 100x50</w:t>
            </w:r>
            <w:r w:rsidR="005208A7" w:rsidRPr="00A14911">
              <w:rPr>
                <w:sz w:val="24"/>
                <w:szCs w:val="24"/>
              </w:rPr>
              <w:t xml:space="preserve"> </w:t>
            </w:r>
            <w:r w:rsidR="005208A7">
              <w:rPr>
                <w:sz w:val="24"/>
                <w:szCs w:val="24"/>
              </w:rPr>
              <w:t>mm pakeisti į</w:t>
            </w:r>
            <w:r w:rsidR="00C9366B">
              <w:rPr>
                <w:sz w:val="24"/>
                <w:szCs w:val="24"/>
              </w:rPr>
              <w:t xml:space="preserve"> 60x60 mm, </w:t>
            </w:r>
            <w:r w:rsidR="005208A7">
              <w:rPr>
                <w:sz w:val="24"/>
                <w:szCs w:val="24"/>
              </w:rPr>
              <w:t xml:space="preserve">nes kitu atveju grindys bus išsikišusios virš pagrindinio rėmo konstrukcijos. </w:t>
            </w:r>
            <w:r>
              <w:rPr>
                <w:sz w:val="24"/>
                <w:szCs w:val="24"/>
              </w:rPr>
              <w:t xml:space="preserve">Iš komercinių pasiūlymų bei aprašymų, pridėtų prie Papildomo susitarimo, </w:t>
            </w:r>
            <w:r w:rsidR="00CF4361">
              <w:rPr>
                <w:sz w:val="24"/>
                <w:szCs w:val="24"/>
              </w:rPr>
              <w:t>spręstina</w:t>
            </w:r>
            <w:r>
              <w:rPr>
                <w:sz w:val="24"/>
                <w:szCs w:val="24"/>
              </w:rPr>
              <w:t xml:space="preserve">, kad </w:t>
            </w:r>
            <w:r w:rsidRPr="004C5615">
              <w:rPr>
                <w:sz w:val="24"/>
                <w:szCs w:val="24"/>
              </w:rPr>
              <w:t>a</w:t>
            </w:r>
            <w:r w:rsidR="005208A7" w:rsidRPr="004C5615">
              <w:rPr>
                <w:sz w:val="24"/>
                <w:szCs w:val="24"/>
              </w:rPr>
              <w:t>lternatyvių matmenų grindų stačiakampiai vamzdžiai</w:t>
            </w:r>
            <w:r>
              <w:rPr>
                <w:sz w:val="24"/>
                <w:szCs w:val="24"/>
              </w:rPr>
              <w:t xml:space="preserve"> 60x60x3 mm</w:t>
            </w:r>
            <w:r w:rsidR="005208A7" w:rsidRPr="004C5615">
              <w:rPr>
                <w:sz w:val="24"/>
                <w:szCs w:val="24"/>
              </w:rPr>
              <w:t xml:space="preserve"> yra brangesni už </w:t>
            </w:r>
            <w:r>
              <w:rPr>
                <w:sz w:val="24"/>
                <w:szCs w:val="24"/>
              </w:rPr>
              <w:t xml:space="preserve">Techninėje </w:t>
            </w:r>
            <w:r w:rsidR="005208A7" w:rsidRPr="004C5615">
              <w:rPr>
                <w:sz w:val="24"/>
                <w:szCs w:val="24"/>
              </w:rPr>
              <w:t xml:space="preserve">specifikacijoje numatytų matmenų </w:t>
            </w:r>
            <w:r>
              <w:rPr>
                <w:sz w:val="24"/>
                <w:szCs w:val="24"/>
              </w:rPr>
              <w:t xml:space="preserve">100x50x2 mm </w:t>
            </w:r>
            <w:r w:rsidR="005208A7" w:rsidRPr="004C5615">
              <w:rPr>
                <w:sz w:val="24"/>
                <w:szCs w:val="24"/>
              </w:rPr>
              <w:t>vamzdžius</w:t>
            </w:r>
            <w:r>
              <w:rPr>
                <w:sz w:val="24"/>
                <w:szCs w:val="24"/>
              </w:rPr>
              <w:t>.</w:t>
            </w:r>
            <w:r w:rsidR="00C9366B">
              <w:rPr>
                <w:sz w:val="24"/>
                <w:szCs w:val="24"/>
              </w:rPr>
              <w:t xml:space="preserve"> </w:t>
            </w:r>
            <w:r>
              <w:rPr>
                <w:sz w:val="24"/>
                <w:szCs w:val="24"/>
              </w:rPr>
              <w:t>Tiekėjas nurodė, kad siūlo</w:t>
            </w:r>
            <w:r w:rsidR="00C9366B">
              <w:rPr>
                <w:sz w:val="24"/>
                <w:szCs w:val="24"/>
              </w:rPr>
              <w:t xml:space="preserve"> grind</w:t>
            </w:r>
            <w:r>
              <w:rPr>
                <w:sz w:val="24"/>
                <w:szCs w:val="24"/>
              </w:rPr>
              <w:t>i</w:t>
            </w:r>
            <w:r w:rsidR="00C9366B">
              <w:rPr>
                <w:sz w:val="24"/>
                <w:szCs w:val="24"/>
              </w:rPr>
              <w:t xml:space="preserve">s </w:t>
            </w:r>
            <w:r>
              <w:rPr>
                <w:sz w:val="24"/>
                <w:szCs w:val="24"/>
              </w:rPr>
              <w:t xml:space="preserve">įrengti iš </w:t>
            </w:r>
            <w:r w:rsidR="00C9366B">
              <w:rPr>
                <w:sz w:val="24"/>
                <w:szCs w:val="24"/>
              </w:rPr>
              <w:t>karštai cinkuoto plieno grotelių specialiai skirt</w:t>
            </w:r>
            <w:r>
              <w:rPr>
                <w:sz w:val="24"/>
                <w:szCs w:val="24"/>
              </w:rPr>
              <w:t>ų</w:t>
            </w:r>
            <w:r w:rsidR="00C9366B">
              <w:rPr>
                <w:sz w:val="24"/>
                <w:szCs w:val="24"/>
              </w:rPr>
              <w:t xml:space="preserve"> grindų pagrindams,</w:t>
            </w:r>
            <w:r>
              <w:rPr>
                <w:sz w:val="24"/>
                <w:szCs w:val="24"/>
              </w:rPr>
              <w:t xml:space="preserve"> nes Techninėje specifikacijoje</w:t>
            </w:r>
            <w:r w:rsidR="00C9366B">
              <w:rPr>
                <w:sz w:val="24"/>
                <w:szCs w:val="24"/>
              </w:rPr>
              <w:t xml:space="preserve"> </w:t>
            </w:r>
            <w:r>
              <w:rPr>
                <w:sz w:val="24"/>
                <w:szCs w:val="24"/>
              </w:rPr>
              <w:t>minimas</w:t>
            </w:r>
            <w:r w:rsidR="00C9366B">
              <w:rPr>
                <w:sz w:val="24"/>
                <w:szCs w:val="24"/>
              </w:rPr>
              <w:t xml:space="preserve"> 4 mm storio</w:t>
            </w:r>
            <w:r>
              <w:rPr>
                <w:sz w:val="24"/>
                <w:szCs w:val="24"/>
              </w:rPr>
              <w:t xml:space="preserve"> </w:t>
            </w:r>
            <w:proofErr w:type="spellStart"/>
            <w:r>
              <w:rPr>
                <w:sz w:val="24"/>
                <w:szCs w:val="24"/>
              </w:rPr>
              <w:t>prokarpio</w:t>
            </w:r>
            <w:proofErr w:type="spellEnd"/>
            <w:r>
              <w:rPr>
                <w:sz w:val="24"/>
                <w:szCs w:val="24"/>
              </w:rPr>
              <w:t xml:space="preserve"> lakštas yra nepakankamai stabilus, </w:t>
            </w:r>
            <w:r w:rsidR="0063518B">
              <w:rPr>
                <w:sz w:val="24"/>
                <w:szCs w:val="24"/>
              </w:rPr>
              <w:t>taip pat</w:t>
            </w:r>
            <w:r w:rsidR="00C9366B">
              <w:rPr>
                <w:sz w:val="24"/>
                <w:szCs w:val="24"/>
              </w:rPr>
              <w:t xml:space="preserve"> miltelini</w:t>
            </w:r>
            <w:r w:rsidR="0063518B">
              <w:rPr>
                <w:sz w:val="24"/>
                <w:szCs w:val="24"/>
              </w:rPr>
              <w:t>s</w:t>
            </w:r>
            <w:r w:rsidR="00C9366B">
              <w:rPr>
                <w:sz w:val="24"/>
                <w:szCs w:val="24"/>
              </w:rPr>
              <w:t xml:space="preserve"> dažy</w:t>
            </w:r>
            <w:r w:rsidR="0063518B">
              <w:rPr>
                <w:sz w:val="24"/>
                <w:szCs w:val="24"/>
              </w:rPr>
              <w:t>mas nėra pakankamai atsparus dėvėjimuisi.</w:t>
            </w:r>
            <w:r w:rsidR="00C9366B">
              <w:rPr>
                <w:sz w:val="24"/>
                <w:szCs w:val="24"/>
              </w:rPr>
              <w:t xml:space="preserve"> </w:t>
            </w:r>
            <w:r w:rsidR="0063518B">
              <w:rPr>
                <w:sz w:val="24"/>
                <w:szCs w:val="24"/>
              </w:rPr>
              <w:t xml:space="preserve">Iš komercinių pasiūlymų bei aprašymų, pridėtų prie Papildomo susitarimo, </w:t>
            </w:r>
            <w:r w:rsidR="00CF4361">
              <w:rPr>
                <w:sz w:val="24"/>
                <w:szCs w:val="24"/>
              </w:rPr>
              <w:t>spręstina</w:t>
            </w:r>
            <w:r w:rsidR="0063518B">
              <w:rPr>
                <w:sz w:val="24"/>
                <w:szCs w:val="24"/>
              </w:rPr>
              <w:t>, kad c</w:t>
            </w:r>
            <w:r w:rsidR="0063518B" w:rsidRPr="0063518B">
              <w:rPr>
                <w:sz w:val="24"/>
                <w:szCs w:val="24"/>
              </w:rPr>
              <w:t xml:space="preserve">inkuotos grindų grotelės yra brangesnės už </w:t>
            </w:r>
            <w:proofErr w:type="spellStart"/>
            <w:r w:rsidR="0063518B" w:rsidRPr="0063518B">
              <w:rPr>
                <w:sz w:val="24"/>
                <w:szCs w:val="24"/>
              </w:rPr>
              <w:t>prokarpio</w:t>
            </w:r>
            <w:proofErr w:type="spellEnd"/>
            <w:r w:rsidR="0063518B" w:rsidRPr="0063518B">
              <w:rPr>
                <w:sz w:val="24"/>
                <w:szCs w:val="24"/>
              </w:rPr>
              <w:t xml:space="preserve"> lakštus, numatytus </w:t>
            </w:r>
            <w:r w:rsidR="0063518B">
              <w:rPr>
                <w:sz w:val="24"/>
                <w:szCs w:val="24"/>
              </w:rPr>
              <w:t xml:space="preserve">Techninėje </w:t>
            </w:r>
            <w:r w:rsidR="0063518B" w:rsidRPr="0063518B">
              <w:rPr>
                <w:sz w:val="24"/>
                <w:szCs w:val="24"/>
              </w:rPr>
              <w:t>s</w:t>
            </w:r>
            <w:r w:rsidR="0063518B">
              <w:rPr>
                <w:sz w:val="24"/>
                <w:szCs w:val="24"/>
              </w:rPr>
              <w:t>p</w:t>
            </w:r>
            <w:r w:rsidR="0063518B" w:rsidRPr="0063518B">
              <w:rPr>
                <w:sz w:val="24"/>
                <w:szCs w:val="24"/>
              </w:rPr>
              <w:t>ecifikacijoje</w:t>
            </w:r>
            <w:r w:rsidR="0063518B">
              <w:rPr>
                <w:sz w:val="24"/>
                <w:szCs w:val="24"/>
              </w:rPr>
              <w:t>.</w:t>
            </w:r>
          </w:p>
          <w:p w14:paraId="2E258958" w14:textId="3A87B3D3" w:rsidR="00C9366B" w:rsidRPr="00957A4B" w:rsidRDefault="00A40428" w:rsidP="00957A4B">
            <w:pPr>
              <w:spacing w:line="276" w:lineRule="auto"/>
              <w:jc w:val="both"/>
              <w:rPr>
                <w:sz w:val="24"/>
                <w:szCs w:val="24"/>
              </w:rPr>
            </w:pPr>
            <w:r>
              <w:rPr>
                <w:sz w:val="24"/>
                <w:szCs w:val="24"/>
              </w:rPr>
              <w:t xml:space="preserve">          </w:t>
            </w:r>
            <w:r w:rsidR="00207CBB">
              <w:rPr>
                <w:sz w:val="24"/>
                <w:szCs w:val="24"/>
              </w:rPr>
              <w:t>Dėl</w:t>
            </w:r>
            <w:r w:rsidR="00896A2A">
              <w:rPr>
                <w:sz w:val="24"/>
                <w:szCs w:val="24"/>
              </w:rPr>
              <w:t xml:space="preserve"> </w:t>
            </w:r>
            <w:r w:rsidR="009F1300">
              <w:rPr>
                <w:sz w:val="24"/>
                <w:szCs w:val="24"/>
              </w:rPr>
              <w:t xml:space="preserve">konteinerio </w:t>
            </w:r>
            <w:r w:rsidR="00207CBB">
              <w:rPr>
                <w:sz w:val="24"/>
                <w:szCs w:val="24"/>
              </w:rPr>
              <w:t>tvirtinimo</w:t>
            </w:r>
            <w:r w:rsidR="009F1300">
              <w:rPr>
                <w:sz w:val="24"/>
                <w:szCs w:val="24"/>
              </w:rPr>
              <w:t xml:space="preserve"> Tiekėjas nurodė</w:t>
            </w:r>
            <w:r w:rsidR="009F1300">
              <w:rPr>
                <w:rStyle w:val="FootnoteReference"/>
                <w:bCs/>
                <w:sz w:val="24"/>
                <w:szCs w:val="24"/>
              </w:rPr>
              <w:footnoteReference w:id="21"/>
            </w:r>
            <w:r w:rsidR="009F1300">
              <w:rPr>
                <w:sz w:val="24"/>
                <w:szCs w:val="24"/>
              </w:rPr>
              <w:t xml:space="preserve">, kad betoninės plytelės su </w:t>
            </w:r>
            <w:r w:rsidR="00CF4361">
              <w:rPr>
                <w:sz w:val="24"/>
                <w:szCs w:val="24"/>
              </w:rPr>
              <w:t xml:space="preserve">laiku </w:t>
            </w:r>
            <w:r w:rsidR="009F1300">
              <w:rPr>
                <w:sz w:val="24"/>
                <w:szCs w:val="24"/>
              </w:rPr>
              <w:t xml:space="preserve">gali susmegti ir duoti laužimą gaminiui, ko </w:t>
            </w:r>
            <w:proofErr w:type="spellStart"/>
            <w:r w:rsidR="009F1300">
              <w:rPr>
                <w:sz w:val="24"/>
                <w:szCs w:val="24"/>
              </w:rPr>
              <w:t>pasekoje</w:t>
            </w:r>
            <w:proofErr w:type="spellEnd"/>
            <w:r w:rsidR="009F1300">
              <w:rPr>
                <w:sz w:val="24"/>
                <w:szCs w:val="24"/>
              </w:rPr>
              <w:t xml:space="preserve"> gali sunkiai varstytis durys. Tiekėjas siūlo dviračių saugyklas įrengti ant sraigtinių polių, nes tai yra tvirtesnis patikimesnis, </w:t>
            </w:r>
            <w:proofErr w:type="spellStart"/>
            <w:r w:rsidR="009F1300">
              <w:rPr>
                <w:sz w:val="24"/>
                <w:szCs w:val="24"/>
              </w:rPr>
              <w:t>estetiškesnis</w:t>
            </w:r>
            <w:proofErr w:type="spellEnd"/>
            <w:r w:rsidR="009F1300">
              <w:rPr>
                <w:sz w:val="24"/>
                <w:szCs w:val="24"/>
              </w:rPr>
              <w:t xml:space="preserve"> ir technologiškesnis sprendinys</w:t>
            </w:r>
            <w:r w:rsidR="00B34D3F">
              <w:rPr>
                <w:sz w:val="24"/>
                <w:szCs w:val="24"/>
              </w:rPr>
              <w:t xml:space="preserve">. Tiekėjas taip pat nurodė, kad šis sprendimas yra patogus preciziškam aukščio reguliavimui, iškart įsukus į gruntą atlieka </w:t>
            </w:r>
            <w:proofErr w:type="spellStart"/>
            <w:r w:rsidR="00B34D3F">
              <w:rPr>
                <w:sz w:val="24"/>
                <w:szCs w:val="24"/>
              </w:rPr>
              <w:t>inkaravimo</w:t>
            </w:r>
            <w:proofErr w:type="spellEnd"/>
            <w:r w:rsidR="00B34D3F">
              <w:rPr>
                <w:sz w:val="24"/>
                <w:szCs w:val="24"/>
              </w:rPr>
              <w:t xml:space="preserve"> funkciją, gali būti naudojamas kaip įžeminimas apsaugai nuo </w:t>
            </w:r>
            <w:r w:rsidR="00285EFC">
              <w:rPr>
                <w:sz w:val="24"/>
                <w:szCs w:val="24"/>
              </w:rPr>
              <w:t>žaibo</w:t>
            </w:r>
            <w:r w:rsidR="00B34D3F">
              <w:rPr>
                <w:sz w:val="24"/>
                <w:szCs w:val="24"/>
              </w:rPr>
              <w:t>. Pažymėtina, kad Pirkimo metu Perkančioji organizacija itin griežtai pasisakė</w:t>
            </w:r>
            <w:r w:rsidR="00285EFC">
              <w:rPr>
                <w:rStyle w:val="FootnoteReference"/>
                <w:bCs/>
                <w:sz w:val="24"/>
                <w:szCs w:val="24"/>
              </w:rPr>
              <w:footnoteReference w:id="22"/>
            </w:r>
            <w:r w:rsidR="00B34D3F">
              <w:rPr>
                <w:sz w:val="24"/>
                <w:szCs w:val="24"/>
              </w:rPr>
              <w:t xml:space="preserve"> dėl konteinerio tvirtinimo</w:t>
            </w:r>
            <w:r w:rsidR="00CF4361">
              <w:rPr>
                <w:sz w:val="24"/>
                <w:szCs w:val="24"/>
              </w:rPr>
              <w:t>, naudojant betonines plokštes</w:t>
            </w:r>
            <w:r w:rsidR="00B34D3F">
              <w:rPr>
                <w:sz w:val="24"/>
                <w:szCs w:val="24"/>
              </w:rPr>
              <w:t>:</w:t>
            </w:r>
            <w:r w:rsidR="00285EFC">
              <w:rPr>
                <w:sz w:val="24"/>
                <w:szCs w:val="24"/>
              </w:rPr>
              <w:t xml:space="preserve"> </w:t>
            </w:r>
            <w:r w:rsidR="00B34D3F">
              <w:rPr>
                <w:sz w:val="24"/>
                <w:szCs w:val="24"/>
              </w:rPr>
              <w:t>„</w:t>
            </w:r>
            <w:r w:rsidR="00CF4361">
              <w:rPr>
                <w:sz w:val="24"/>
                <w:szCs w:val="24"/>
              </w:rPr>
              <w:t>P</w:t>
            </w:r>
            <w:r w:rsidR="00B34D3F">
              <w:rPr>
                <w:sz w:val="24"/>
                <w:szCs w:val="24"/>
              </w:rPr>
              <w:t xml:space="preserve">lokščių </w:t>
            </w:r>
            <w:proofErr w:type="spellStart"/>
            <w:r w:rsidR="00B34D3F">
              <w:rPr>
                <w:sz w:val="24"/>
                <w:szCs w:val="24"/>
              </w:rPr>
              <w:t>inkaravimas</w:t>
            </w:r>
            <w:proofErr w:type="spellEnd"/>
            <w:r w:rsidR="00B34D3F">
              <w:rPr>
                <w:sz w:val="24"/>
                <w:szCs w:val="24"/>
              </w:rPr>
              <w:t xml:space="preserve"> numatomas metaliniai</w:t>
            </w:r>
            <w:r w:rsidR="00CF4361">
              <w:rPr>
                <w:sz w:val="24"/>
                <w:szCs w:val="24"/>
              </w:rPr>
              <w:t>s</w:t>
            </w:r>
            <w:r w:rsidR="00B34D3F">
              <w:rPr>
                <w:sz w:val="24"/>
                <w:szCs w:val="24"/>
              </w:rPr>
              <w:t xml:space="preserve"> tvirtinimo </w:t>
            </w:r>
            <w:proofErr w:type="spellStart"/>
            <w:r w:rsidR="00B34D3F">
              <w:rPr>
                <w:sz w:val="24"/>
                <w:szCs w:val="24"/>
              </w:rPr>
              <w:t>ankeriais</w:t>
            </w:r>
            <w:proofErr w:type="spellEnd"/>
            <w:r w:rsidR="00B34D3F">
              <w:rPr>
                <w:sz w:val="24"/>
                <w:szCs w:val="24"/>
              </w:rPr>
              <w:t xml:space="preserve"> </w:t>
            </w:r>
            <w:r w:rsidR="00285EFC">
              <w:rPr>
                <w:sz w:val="24"/>
                <w:szCs w:val="24"/>
              </w:rPr>
              <w:t>k</w:t>
            </w:r>
            <w:r w:rsidR="00B34D3F">
              <w:rPr>
                <w:sz w:val="24"/>
                <w:szCs w:val="24"/>
              </w:rPr>
              <w:t>alamais į gruntą“, „</w:t>
            </w:r>
            <w:r w:rsidR="00CF4361">
              <w:rPr>
                <w:sz w:val="24"/>
                <w:szCs w:val="24"/>
              </w:rPr>
              <w:t>M</w:t>
            </w:r>
            <w:r w:rsidR="00B34D3F">
              <w:rPr>
                <w:sz w:val="24"/>
                <w:szCs w:val="24"/>
              </w:rPr>
              <w:t xml:space="preserve">atmenys 500x500x70 mm (matmenų nukrypimas - +5 mm), stipris tempimui daugiau nei 3,5 </w:t>
            </w:r>
            <w:proofErr w:type="spellStart"/>
            <w:r w:rsidR="00B34D3F">
              <w:rPr>
                <w:sz w:val="24"/>
                <w:szCs w:val="24"/>
              </w:rPr>
              <w:t>MPa</w:t>
            </w:r>
            <w:proofErr w:type="spellEnd"/>
            <w:r w:rsidR="00B34D3F">
              <w:rPr>
                <w:sz w:val="24"/>
                <w:szCs w:val="24"/>
              </w:rPr>
              <w:t xml:space="preserve">, vandens </w:t>
            </w:r>
            <w:proofErr w:type="spellStart"/>
            <w:r w:rsidR="00B34D3F">
              <w:rPr>
                <w:sz w:val="24"/>
                <w:szCs w:val="24"/>
              </w:rPr>
              <w:t>įgėris</w:t>
            </w:r>
            <w:proofErr w:type="spellEnd"/>
            <w:r w:rsidR="00B34D3F">
              <w:rPr>
                <w:sz w:val="24"/>
                <w:szCs w:val="24"/>
              </w:rPr>
              <w:t xml:space="preserve"> mažiau nei 6 proc. Medžiaga betonas. Spalva – pilka“, „</w:t>
            </w:r>
            <w:r w:rsidR="00CF4361">
              <w:rPr>
                <w:sz w:val="24"/>
                <w:szCs w:val="24"/>
              </w:rPr>
              <w:t>S</w:t>
            </w:r>
            <w:r w:rsidR="00B34D3F">
              <w:rPr>
                <w:sz w:val="24"/>
                <w:szCs w:val="24"/>
              </w:rPr>
              <w:t>augykloms pamatai nėra įrenginėjami“. Pagal Pirkimo sąlygas konteinerio tvirtinimas galimas tik ant betoninių plokščių. Perkančiajai organizacijai pateikus</w:t>
            </w:r>
            <w:r>
              <w:rPr>
                <w:rStyle w:val="FootnoteReference"/>
                <w:bCs/>
                <w:sz w:val="24"/>
                <w:szCs w:val="24"/>
              </w:rPr>
              <w:footnoteReference w:id="23"/>
            </w:r>
            <w:r w:rsidR="00B34D3F">
              <w:rPr>
                <w:sz w:val="24"/>
                <w:szCs w:val="24"/>
              </w:rPr>
              <w:t xml:space="preserve"> įrengtų gaminių nuotraukas ir</w:t>
            </w:r>
            <w:r w:rsidR="00957A4B">
              <w:rPr>
                <w:sz w:val="24"/>
                <w:szCs w:val="24"/>
              </w:rPr>
              <w:t xml:space="preserve"> paaiškinimus</w:t>
            </w:r>
            <w:r>
              <w:rPr>
                <w:rStyle w:val="FootnoteReference"/>
                <w:bCs/>
                <w:sz w:val="24"/>
                <w:szCs w:val="24"/>
              </w:rPr>
              <w:footnoteReference w:id="24"/>
            </w:r>
            <w:r w:rsidR="00957A4B">
              <w:rPr>
                <w:sz w:val="24"/>
                <w:szCs w:val="24"/>
              </w:rPr>
              <w:t xml:space="preserve">, </w:t>
            </w:r>
            <w:r w:rsidR="002517C2">
              <w:rPr>
                <w:sz w:val="24"/>
                <w:szCs w:val="24"/>
              </w:rPr>
              <w:t>matyti</w:t>
            </w:r>
            <w:r w:rsidR="00957A4B">
              <w:rPr>
                <w:sz w:val="24"/>
                <w:szCs w:val="24"/>
              </w:rPr>
              <w:t xml:space="preserve">, kad </w:t>
            </w:r>
            <w:r w:rsidR="00957A4B" w:rsidRPr="00957A4B">
              <w:rPr>
                <w:sz w:val="24"/>
                <w:szCs w:val="24"/>
              </w:rPr>
              <w:t>trys dviračių saugyklos pilnai pastatytos ant sraigtinių polių, trys kombinuotai – sraigtiniai poliai ir betoninės plokštės (atsižvelgiant į reljefą ir pagrindus), o 69 vnt. dviračių saugyklų įrengta ant betoninių plokščių.</w:t>
            </w:r>
            <w:r w:rsidR="00B37208">
              <w:rPr>
                <w:sz w:val="24"/>
                <w:szCs w:val="24"/>
              </w:rPr>
              <w:t xml:space="preserve"> Iš komercinių pasiūlymų bei aprašymų, pridėtų prie Papildomo susitarimo, spręstina, kad s</w:t>
            </w:r>
            <w:r w:rsidR="00B37208" w:rsidRPr="004B54C1">
              <w:rPr>
                <w:sz w:val="24"/>
                <w:szCs w:val="24"/>
              </w:rPr>
              <w:t xml:space="preserve">raigtiniai poliai yra brangesni už </w:t>
            </w:r>
            <w:r w:rsidR="00B37208">
              <w:rPr>
                <w:sz w:val="24"/>
                <w:szCs w:val="24"/>
              </w:rPr>
              <w:t xml:space="preserve">Techninėje </w:t>
            </w:r>
            <w:r w:rsidR="00B37208" w:rsidRPr="004B54C1">
              <w:rPr>
                <w:sz w:val="24"/>
                <w:szCs w:val="24"/>
              </w:rPr>
              <w:t>specifikacijoje numatytas betonines plokštes</w:t>
            </w:r>
            <w:r w:rsidR="00B37208">
              <w:rPr>
                <w:sz w:val="24"/>
                <w:szCs w:val="24"/>
              </w:rPr>
              <w:t>.</w:t>
            </w:r>
            <w:r w:rsidR="00957A4B">
              <w:rPr>
                <w:sz w:val="24"/>
                <w:szCs w:val="24"/>
              </w:rPr>
              <w:t xml:space="preserve"> Apibendrinat, kadangi didžioji dauguma dviračių saugyklų įrengta ant betoninių plokščių, todėl kelių gaminių įrengimas ant sraigtinių polių esminės įtakos Techninės specifikacijos keitimui neturi.</w:t>
            </w:r>
          </w:p>
          <w:p w14:paraId="552C6FE4" w14:textId="4D9303D3" w:rsidR="0036547A" w:rsidRDefault="00C83B05" w:rsidP="0036547A">
            <w:pPr>
              <w:spacing w:line="276" w:lineRule="auto"/>
              <w:jc w:val="both"/>
              <w:rPr>
                <w:sz w:val="24"/>
                <w:szCs w:val="24"/>
              </w:rPr>
            </w:pPr>
            <w:r>
              <w:rPr>
                <w:sz w:val="24"/>
                <w:szCs w:val="24"/>
              </w:rPr>
              <w:t xml:space="preserve">          </w:t>
            </w:r>
            <w:r w:rsidR="0036547A">
              <w:rPr>
                <w:sz w:val="24"/>
                <w:szCs w:val="24"/>
              </w:rPr>
              <w:t xml:space="preserve">Pastebėtina, kad Techninėje specifikacijoje nurodyta stogo danga – skarda, </w:t>
            </w:r>
            <w:r w:rsidR="0036547A" w:rsidRPr="00A14911">
              <w:rPr>
                <w:sz w:val="24"/>
                <w:szCs w:val="24"/>
              </w:rPr>
              <w:t>klasikinė valcuot</w:t>
            </w:r>
            <w:r w:rsidR="0036547A">
              <w:rPr>
                <w:sz w:val="24"/>
                <w:szCs w:val="24"/>
              </w:rPr>
              <w:t xml:space="preserve">a </w:t>
            </w:r>
            <w:r w:rsidR="0036547A" w:rsidRPr="00A14911">
              <w:rPr>
                <w:sz w:val="24"/>
                <w:szCs w:val="24"/>
              </w:rPr>
              <w:t>“</w:t>
            </w:r>
            <w:proofErr w:type="spellStart"/>
            <w:r w:rsidR="0036547A" w:rsidRPr="00A14911">
              <w:rPr>
                <w:sz w:val="24"/>
                <w:szCs w:val="24"/>
              </w:rPr>
              <w:t>click</w:t>
            </w:r>
            <w:proofErr w:type="spellEnd"/>
            <w:r w:rsidR="0036547A" w:rsidRPr="00A14911">
              <w:rPr>
                <w:sz w:val="24"/>
                <w:szCs w:val="24"/>
              </w:rPr>
              <w:t>”</w:t>
            </w:r>
            <w:r w:rsidR="0036547A">
              <w:rPr>
                <w:sz w:val="24"/>
                <w:szCs w:val="24"/>
              </w:rPr>
              <w:t xml:space="preserve"> arba lygiavertė. Tiekėjas  nurod</w:t>
            </w:r>
            <w:r w:rsidR="00BF789A">
              <w:rPr>
                <w:sz w:val="24"/>
                <w:szCs w:val="24"/>
              </w:rPr>
              <w:t>ė</w:t>
            </w:r>
            <w:r w:rsidR="0036547A">
              <w:rPr>
                <w:rStyle w:val="FootnoteReference"/>
                <w:bCs/>
                <w:sz w:val="24"/>
                <w:szCs w:val="24"/>
              </w:rPr>
              <w:footnoteReference w:id="25"/>
            </w:r>
            <w:r w:rsidR="0036547A">
              <w:rPr>
                <w:sz w:val="24"/>
                <w:szCs w:val="24"/>
              </w:rPr>
              <w:t xml:space="preserve">, kad Techninėje specifikacijoje yra numatyta galimybė įrengti lygiavertę stogo dangą, todėl savo gaminiui naudoja </w:t>
            </w:r>
            <w:r w:rsidR="0036547A" w:rsidRPr="00A14911">
              <w:rPr>
                <w:sz w:val="24"/>
                <w:szCs w:val="24"/>
              </w:rPr>
              <w:t>profiliuotą skardą</w:t>
            </w:r>
            <w:r w:rsidR="0036547A">
              <w:rPr>
                <w:sz w:val="24"/>
                <w:szCs w:val="24"/>
              </w:rPr>
              <w:t xml:space="preserve">, kuri atitinka visas </w:t>
            </w:r>
            <w:r w:rsidR="0036547A">
              <w:rPr>
                <w:sz w:val="24"/>
                <w:szCs w:val="24"/>
              </w:rPr>
              <w:lastRenderedPageBreak/>
              <w:t xml:space="preserve">technines savybes nurodytas Techninėje specifikacijoje išskyrus profilio formą, kuri gaminiui suteikia papildomo tvirtumo. </w:t>
            </w:r>
            <w:r>
              <w:rPr>
                <w:sz w:val="24"/>
                <w:szCs w:val="24"/>
              </w:rPr>
              <w:t xml:space="preserve">Iš komercinių pasiūlymų, pridėtų prie Papildomo susitarimo, matyti, kad </w:t>
            </w:r>
            <w:r w:rsidRPr="00C83B05">
              <w:rPr>
                <w:sz w:val="24"/>
                <w:szCs w:val="24"/>
              </w:rPr>
              <w:t>profiliuotos stogo dangos rinkos kaina yra nežymiai didesnė, o kai kur beveik tokia pati, kaip ir klasikinės valcuotos</w:t>
            </w:r>
            <w:r>
              <w:rPr>
                <w:sz w:val="24"/>
                <w:szCs w:val="24"/>
              </w:rPr>
              <w:t xml:space="preserve"> skardos</w:t>
            </w:r>
            <w:r w:rsidRPr="00C83B05">
              <w:rPr>
                <w:sz w:val="24"/>
                <w:szCs w:val="24"/>
              </w:rPr>
              <w:t>.</w:t>
            </w:r>
          </w:p>
          <w:p w14:paraId="3B6B3955" w14:textId="38A8BB40" w:rsidR="00C71865" w:rsidRDefault="007C045C" w:rsidP="006A24BC">
            <w:pPr>
              <w:spacing w:line="276" w:lineRule="auto"/>
              <w:jc w:val="both"/>
              <w:rPr>
                <w:sz w:val="24"/>
                <w:szCs w:val="24"/>
              </w:rPr>
            </w:pPr>
            <w:r>
              <w:rPr>
                <w:sz w:val="24"/>
                <w:szCs w:val="24"/>
              </w:rPr>
              <w:t xml:space="preserve">          </w:t>
            </w:r>
            <w:r w:rsidR="008A5C60">
              <w:rPr>
                <w:sz w:val="24"/>
                <w:szCs w:val="24"/>
              </w:rPr>
              <w:t xml:space="preserve">Pastebėtina, nors </w:t>
            </w:r>
            <w:r w:rsidR="004F6FE2">
              <w:rPr>
                <w:sz w:val="24"/>
                <w:szCs w:val="24"/>
              </w:rPr>
              <w:t>P</w:t>
            </w:r>
            <w:r w:rsidR="008A5C60">
              <w:rPr>
                <w:sz w:val="24"/>
                <w:szCs w:val="24"/>
              </w:rPr>
              <w:t xml:space="preserve">apildomame susitarime, atlikus </w:t>
            </w:r>
            <w:r w:rsidR="004F6FE2">
              <w:rPr>
                <w:sz w:val="24"/>
                <w:szCs w:val="24"/>
              </w:rPr>
              <w:t>T</w:t>
            </w:r>
            <w:r w:rsidR="008A5C60">
              <w:rPr>
                <w:sz w:val="24"/>
                <w:szCs w:val="24"/>
              </w:rPr>
              <w:t xml:space="preserve">echninės specifikacijos pakeitimus, sienų konstrukcijoje nurodoma , kad „išorės sienos padengtos ne mažiau kaip 4 mm storio milteliniu būdu dažytais </w:t>
            </w:r>
            <w:proofErr w:type="spellStart"/>
            <w:r w:rsidR="008A5C60">
              <w:rPr>
                <w:sz w:val="24"/>
                <w:szCs w:val="24"/>
              </w:rPr>
              <w:t>prokarpio</w:t>
            </w:r>
            <w:proofErr w:type="spellEnd"/>
            <w:r w:rsidR="008A5C60">
              <w:rPr>
                <w:sz w:val="24"/>
                <w:szCs w:val="24"/>
              </w:rPr>
              <w:t xml:space="preserve"> lakštais“, tačiau iš Perkančiosios organizacijos pateiktų pagamintų dviračių saugyklų nuotraukų, </w:t>
            </w:r>
            <w:r w:rsidR="004F6FE2">
              <w:rPr>
                <w:sz w:val="24"/>
                <w:szCs w:val="24"/>
              </w:rPr>
              <w:t>iš raštų bei komercinių pasiūlymų pridėtų</w:t>
            </w:r>
            <w:r w:rsidR="008A5C60">
              <w:rPr>
                <w:sz w:val="24"/>
                <w:szCs w:val="24"/>
              </w:rPr>
              <w:t xml:space="preserve"> prie Papildomo susitarimo</w:t>
            </w:r>
            <w:r w:rsidR="00A40428">
              <w:rPr>
                <w:sz w:val="24"/>
                <w:szCs w:val="24"/>
              </w:rPr>
              <w:t>,</w:t>
            </w:r>
            <w:r w:rsidR="008A5C60">
              <w:rPr>
                <w:sz w:val="24"/>
                <w:szCs w:val="24"/>
              </w:rPr>
              <w:t xml:space="preserve"> matyti, kad naudojamas kirstai temptas lakštas</w:t>
            </w:r>
            <w:r w:rsidR="004F6FE2">
              <w:rPr>
                <w:sz w:val="24"/>
                <w:szCs w:val="24"/>
              </w:rPr>
              <w:t xml:space="preserve">. Tiekėjas dar dėl </w:t>
            </w:r>
            <w:r w:rsidR="00B37208">
              <w:rPr>
                <w:sz w:val="24"/>
                <w:szCs w:val="24"/>
              </w:rPr>
              <w:t xml:space="preserve">bandomojo </w:t>
            </w:r>
            <w:r w:rsidR="004F6FE2">
              <w:rPr>
                <w:sz w:val="24"/>
                <w:szCs w:val="24"/>
              </w:rPr>
              <w:t>gaminio nurodė</w:t>
            </w:r>
            <w:r w:rsidR="00A40428">
              <w:rPr>
                <w:rStyle w:val="FootnoteReference"/>
                <w:bCs/>
                <w:sz w:val="24"/>
                <w:szCs w:val="24"/>
              </w:rPr>
              <w:footnoteReference w:id="26"/>
            </w:r>
            <w:r w:rsidR="004F6FE2">
              <w:rPr>
                <w:sz w:val="24"/>
                <w:szCs w:val="24"/>
              </w:rPr>
              <w:t>, kad pasirinktas kirstai temptas tinklas, kadangi vizualiai dviračių saugykla atrodo dailiau, nėra gremėzdiška. Perkančiosios organizacijos atstovai siūlė gaminti iš medžiagos, kuri nurodyta</w:t>
            </w:r>
            <w:r w:rsidR="004456F1">
              <w:rPr>
                <w:sz w:val="24"/>
                <w:szCs w:val="24"/>
              </w:rPr>
              <w:t xml:space="preserve"> </w:t>
            </w:r>
            <w:r w:rsidR="004F6FE2">
              <w:rPr>
                <w:sz w:val="24"/>
                <w:szCs w:val="24"/>
              </w:rPr>
              <w:t xml:space="preserve">Techninėje specifikacijoje - 4 mm </w:t>
            </w:r>
            <w:proofErr w:type="spellStart"/>
            <w:r w:rsidR="004F6FE2">
              <w:rPr>
                <w:sz w:val="24"/>
                <w:szCs w:val="24"/>
              </w:rPr>
              <w:t>prokarpio</w:t>
            </w:r>
            <w:proofErr w:type="spellEnd"/>
            <w:r w:rsidR="004F6FE2">
              <w:rPr>
                <w:sz w:val="24"/>
                <w:szCs w:val="24"/>
              </w:rPr>
              <w:t xml:space="preserve"> lakštų, tačiau Tiekėjas į šias pastabas neatsižvelgė, ir daugiau </w:t>
            </w:r>
            <w:r w:rsidR="00B37208">
              <w:rPr>
                <w:sz w:val="24"/>
                <w:szCs w:val="24"/>
              </w:rPr>
              <w:t xml:space="preserve">jokių </w:t>
            </w:r>
            <w:r w:rsidR="004F6FE2">
              <w:rPr>
                <w:sz w:val="24"/>
                <w:szCs w:val="24"/>
              </w:rPr>
              <w:t xml:space="preserve">pagrindimų dėl šio sprendimo neteikė. Iš komercinių pasiūlymų, pridėtų prie Papildomo susitarimo, matyti, kad kirstai temptas lakštas 4 mm storio yra pigesnis, nei 4 mm </w:t>
            </w:r>
            <w:proofErr w:type="spellStart"/>
            <w:r w:rsidR="004F6FE2">
              <w:rPr>
                <w:sz w:val="24"/>
                <w:szCs w:val="24"/>
              </w:rPr>
              <w:t>prokarpi</w:t>
            </w:r>
            <w:r>
              <w:rPr>
                <w:sz w:val="24"/>
                <w:szCs w:val="24"/>
              </w:rPr>
              <w:t>nis</w:t>
            </w:r>
            <w:proofErr w:type="spellEnd"/>
            <w:r w:rsidR="004F6FE2">
              <w:rPr>
                <w:sz w:val="24"/>
                <w:szCs w:val="24"/>
              </w:rPr>
              <w:t xml:space="preserve"> lakštas</w:t>
            </w:r>
            <w:r w:rsidR="00B37208">
              <w:rPr>
                <w:sz w:val="24"/>
                <w:szCs w:val="24"/>
              </w:rPr>
              <w:t>.</w:t>
            </w:r>
          </w:p>
          <w:p w14:paraId="6A6EF632" w14:textId="4A02CC65" w:rsidR="00465602" w:rsidRPr="00AE52B1" w:rsidRDefault="00201C71">
            <w:pPr>
              <w:spacing w:line="276" w:lineRule="auto"/>
              <w:jc w:val="both"/>
              <w:rPr>
                <w:sz w:val="24"/>
                <w:szCs w:val="24"/>
              </w:rPr>
            </w:pPr>
            <w:r>
              <w:rPr>
                <w:sz w:val="24"/>
                <w:szCs w:val="24"/>
              </w:rPr>
              <w:t xml:space="preserve">          </w:t>
            </w:r>
            <w:r w:rsidR="00A40428">
              <w:rPr>
                <w:sz w:val="24"/>
                <w:szCs w:val="24"/>
              </w:rPr>
              <w:t>Apibendrinat, Papildomame susitarime nurodyti Techninės specifikacijos pakeitimai</w:t>
            </w:r>
            <w:r>
              <w:rPr>
                <w:sz w:val="24"/>
                <w:szCs w:val="24"/>
              </w:rPr>
              <w:t xml:space="preserve"> </w:t>
            </w:r>
            <w:r w:rsidRPr="00201C71">
              <w:rPr>
                <w:sz w:val="24"/>
                <w:szCs w:val="24"/>
              </w:rPr>
              <w:t>iš esmės nepablogina bendrų</w:t>
            </w:r>
            <w:r>
              <w:rPr>
                <w:sz w:val="24"/>
                <w:szCs w:val="24"/>
              </w:rPr>
              <w:t>,</w:t>
            </w:r>
            <w:r w:rsidRPr="00201C71">
              <w:rPr>
                <w:sz w:val="24"/>
                <w:szCs w:val="24"/>
              </w:rPr>
              <w:t xml:space="preserve"> </w:t>
            </w:r>
            <w:r>
              <w:rPr>
                <w:sz w:val="24"/>
                <w:szCs w:val="24"/>
              </w:rPr>
              <w:t xml:space="preserve">dviračių </w:t>
            </w:r>
            <w:r w:rsidRPr="00201C71">
              <w:rPr>
                <w:sz w:val="24"/>
                <w:szCs w:val="24"/>
              </w:rPr>
              <w:t>saugyklos kaip statinio</w:t>
            </w:r>
            <w:r>
              <w:rPr>
                <w:sz w:val="24"/>
                <w:szCs w:val="24"/>
              </w:rPr>
              <w:t>,</w:t>
            </w:r>
            <w:r w:rsidRPr="00201C71">
              <w:rPr>
                <w:sz w:val="24"/>
                <w:szCs w:val="24"/>
              </w:rPr>
              <w:t xml:space="preserve"> savybių</w:t>
            </w:r>
            <w:r>
              <w:rPr>
                <w:sz w:val="24"/>
                <w:szCs w:val="24"/>
              </w:rPr>
              <w:t>, t</w:t>
            </w:r>
            <w:r w:rsidRPr="00201C71">
              <w:rPr>
                <w:sz w:val="24"/>
                <w:szCs w:val="24"/>
              </w:rPr>
              <w:t>ačiau, tai nereiškia, kad pakeitimai statinį pagerina ar padidina jo arba jo elementų ilgaamžiškumą.</w:t>
            </w:r>
            <w:r>
              <w:rPr>
                <w:sz w:val="24"/>
                <w:szCs w:val="24"/>
              </w:rPr>
              <w:t xml:space="preserve"> Tiekėjas</w:t>
            </w:r>
            <w:r w:rsidRPr="00201C71">
              <w:rPr>
                <w:sz w:val="24"/>
                <w:szCs w:val="24"/>
              </w:rPr>
              <w:t xml:space="preserve">, grįsdamas alternatyvių </w:t>
            </w:r>
            <w:r>
              <w:rPr>
                <w:sz w:val="24"/>
                <w:szCs w:val="24"/>
              </w:rPr>
              <w:t>T</w:t>
            </w:r>
            <w:r w:rsidRPr="00201C71">
              <w:rPr>
                <w:sz w:val="24"/>
                <w:szCs w:val="24"/>
              </w:rPr>
              <w:t>echninei specifikacijai sprendinių pasiūlymus, nepateikia jokių techninių-eksploatacinių siūlomų sprendinių</w:t>
            </w:r>
            <w:r>
              <w:rPr>
                <w:sz w:val="24"/>
                <w:szCs w:val="24"/>
              </w:rPr>
              <w:t xml:space="preserve"> (</w:t>
            </w:r>
            <w:r w:rsidRPr="00201C71">
              <w:rPr>
                <w:sz w:val="24"/>
                <w:szCs w:val="24"/>
              </w:rPr>
              <w:t>medžiagų</w:t>
            </w:r>
            <w:r>
              <w:rPr>
                <w:sz w:val="24"/>
                <w:szCs w:val="24"/>
              </w:rPr>
              <w:t xml:space="preserve">, </w:t>
            </w:r>
            <w:r w:rsidRPr="00201C71">
              <w:rPr>
                <w:sz w:val="24"/>
                <w:szCs w:val="24"/>
              </w:rPr>
              <w:t>elementų</w:t>
            </w:r>
            <w:r>
              <w:rPr>
                <w:sz w:val="24"/>
                <w:szCs w:val="24"/>
              </w:rPr>
              <w:t>)</w:t>
            </w:r>
            <w:r w:rsidRPr="00201C71">
              <w:rPr>
                <w:sz w:val="24"/>
                <w:szCs w:val="24"/>
              </w:rPr>
              <w:t xml:space="preserve"> charakteristikų, skaičiavimų ar pan. Taip pat nepateikiami pirminių ir </w:t>
            </w:r>
            <w:r>
              <w:rPr>
                <w:sz w:val="24"/>
                <w:szCs w:val="24"/>
              </w:rPr>
              <w:t>keičiamų</w:t>
            </w:r>
            <w:r w:rsidRPr="00201C71">
              <w:rPr>
                <w:sz w:val="24"/>
                <w:szCs w:val="24"/>
              </w:rPr>
              <w:t xml:space="preserve"> sprendinių „kokybinių“ charakteristikų palyginimai. Siūlymai grindžiami, operuojant bendrais teiginiais, daugiausiai akcentuo</w:t>
            </w:r>
            <w:r>
              <w:rPr>
                <w:sz w:val="24"/>
                <w:szCs w:val="24"/>
              </w:rPr>
              <w:t>jant</w:t>
            </w:r>
            <w:r w:rsidRPr="00201C71">
              <w:rPr>
                <w:sz w:val="24"/>
                <w:szCs w:val="24"/>
              </w:rPr>
              <w:t xml:space="preserve"> finansinį aspektą.</w:t>
            </w:r>
            <w:r>
              <w:rPr>
                <w:sz w:val="24"/>
                <w:szCs w:val="24"/>
              </w:rPr>
              <w:t xml:space="preserve"> Atsižvelgiant į komercinius pasiūlymus, pridėtus prie Papildomo susitarimo, Techninės specifikacijos pakeitimai pačio gaminio savikainos neatpigino, taip pat galima teigti, kad atlikti Techninės specifikacijos pakeitimai nebūtų pritraukę ir daugiau tiekėjų. Papildomame susitarime nurodyta, kad Sutarties kaina</w:t>
            </w:r>
            <w:r w:rsidR="00A55E5A">
              <w:rPr>
                <w:sz w:val="24"/>
                <w:szCs w:val="24"/>
              </w:rPr>
              <w:t xml:space="preserve"> nekeičiama.</w:t>
            </w:r>
            <w:r>
              <w:rPr>
                <w:sz w:val="24"/>
                <w:szCs w:val="24"/>
              </w:rPr>
              <w:t xml:space="preserve">          </w:t>
            </w:r>
          </w:p>
        </w:tc>
      </w:tr>
    </w:tbl>
    <w:p w14:paraId="760E7227" w14:textId="51FD9C3B" w:rsidR="00782B3B" w:rsidRPr="00AE52B1" w:rsidRDefault="00782B3B" w:rsidP="00714812">
      <w:pPr>
        <w:spacing w:line="276" w:lineRule="auto"/>
        <w:rPr>
          <w:rFonts w:eastAsia="Calibri"/>
          <w:bCs/>
          <w:sz w:val="24"/>
          <w:szCs w:val="24"/>
        </w:rPr>
      </w:pPr>
    </w:p>
    <w:p w14:paraId="297F2738" w14:textId="77777777" w:rsidR="003B3032" w:rsidRPr="00BB08A4" w:rsidRDefault="003B3032" w:rsidP="00714812">
      <w:pPr>
        <w:spacing w:line="276" w:lineRule="auto"/>
        <w:jc w:val="both"/>
        <w:rPr>
          <w:rFonts w:eastAsia="Calibri"/>
          <w:b/>
          <w:sz w:val="24"/>
          <w:szCs w:val="24"/>
        </w:rPr>
      </w:pPr>
    </w:p>
    <w:p w14:paraId="2A8945A9" w14:textId="11B0EE81" w:rsidR="00B37208" w:rsidRDefault="00B37208" w:rsidP="00714812">
      <w:pPr>
        <w:shd w:val="clear" w:color="auto" w:fill="FFFFFF"/>
        <w:spacing w:line="276" w:lineRule="auto"/>
        <w:rPr>
          <w:sz w:val="24"/>
          <w:szCs w:val="24"/>
        </w:rPr>
      </w:pPr>
      <w:r w:rsidRPr="00B37208">
        <w:rPr>
          <w:sz w:val="24"/>
          <w:szCs w:val="24"/>
        </w:rPr>
        <w:t xml:space="preserve">Direktorius </w:t>
      </w:r>
      <w:r w:rsidR="00714812">
        <w:rPr>
          <w:sz w:val="24"/>
          <w:szCs w:val="24"/>
        </w:rPr>
        <w:tab/>
      </w:r>
      <w:r w:rsidR="00714812">
        <w:rPr>
          <w:sz w:val="24"/>
          <w:szCs w:val="24"/>
        </w:rPr>
        <w:tab/>
      </w:r>
      <w:r w:rsidR="00714812">
        <w:rPr>
          <w:sz w:val="24"/>
          <w:szCs w:val="24"/>
        </w:rPr>
        <w:tab/>
      </w:r>
      <w:r w:rsidR="00714812">
        <w:rPr>
          <w:sz w:val="24"/>
          <w:szCs w:val="24"/>
        </w:rPr>
        <w:tab/>
      </w:r>
      <w:r w:rsidR="00714812">
        <w:rPr>
          <w:sz w:val="24"/>
          <w:szCs w:val="24"/>
        </w:rPr>
        <w:tab/>
      </w:r>
      <w:r w:rsidR="00714812">
        <w:rPr>
          <w:sz w:val="24"/>
          <w:szCs w:val="24"/>
        </w:rPr>
        <w:tab/>
      </w:r>
      <w:r w:rsidR="00714812">
        <w:rPr>
          <w:sz w:val="24"/>
          <w:szCs w:val="24"/>
        </w:rPr>
        <w:tab/>
      </w:r>
      <w:r w:rsidR="00714812">
        <w:rPr>
          <w:sz w:val="24"/>
          <w:szCs w:val="24"/>
        </w:rPr>
        <w:tab/>
      </w:r>
      <w:r w:rsidR="00714812">
        <w:rPr>
          <w:sz w:val="24"/>
          <w:szCs w:val="24"/>
        </w:rPr>
        <w:tab/>
        <w:t xml:space="preserve">        Darius </w:t>
      </w:r>
      <w:proofErr w:type="spellStart"/>
      <w:r w:rsidR="00714812">
        <w:rPr>
          <w:sz w:val="24"/>
          <w:szCs w:val="24"/>
        </w:rPr>
        <w:t>Vedrickas</w:t>
      </w:r>
      <w:proofErr w:type="spellEnd"/>
    </w:p>
    <w:p w14:paraId="5B2C5789" w14:textId="77777777" w:rsidR="00B37208" w:rsidRPr="00B37208" w:rsidRDefault="00B37208" w:rsidP="00714812">
      <w:pPr>
        <w:widowControl w:val="0"/>
        <w:tabs>
          <w:tab w:val="left" w:pos="1276"/>
        </w:tabs>
        <w:spacing w:line="276" w:lineRule="auto"/>
        <w:contextualSpacing/>
        <w:jc w:val="both"/>
        <w:rPr>
          <w:sz w:val="24"/>
          <w:szCs w:val="24"/>
        </w:rPr>
      </w:pPr>
    </w:p>
    <w:p w14:paraId="14BEC47C" w14:textId="75847B3F" w:rsidR="002E7F2E" w:rsidRPr="00B37208" w:rsidRDefault="002E7F2E" w:rsidP="00714812">
      <w:pPr>
        <w:widowControl w:val="0"/>
        <w:tabs>
          <w:tab w:val="left" w:pos="1276"/>
        </w:tabs>
        <w:spacing w:line="276" w:lineRule="auto"/>
        <w:contextualSpacing/>
        <w:jc w:val="both"/>
        <w:rPr>
          <w:sz w:val="24"/>
          <w:szCs w:val="24"/>
        </w:rPr>
      </w:pPr>
    </w:p>
    <w:p w14:paraId="7679148C" w14:textId="1E163805" w:rsidR="002E7F2E" w:rsidRPr="00B37208" w:rsidRDefault="002E7F2E" w:rsidP="00B37208">
      <w:pPr>
        <w:widowControl w:val="0"/>
        <w:tabs>
          <w:tab w:val="left" w:pos="1276"/>
        </w:tabs>
        <w:spacing w:line="276" w:lineRule="auto"/>
        <w:contextualSpacing/>
        <w:jc w:val="both"/>
        <w:rPr>
          <w:sz w:val="24"/>
          <w:szCs w:val="24"/>
        </w:rPr>
      </w:pPr>
    </w:p>
    <w:p w14:paraId="556FE6B7" w14:textId="40F2DE96" w:rsidR="002E7F2E" w:rsidRDefault="002E7F2E" w:rsidP="00B37208">
      <w:pPr>
        <w:widowControl w:val="0"/>
        <w:tabs>
          <w:tab w:val="left" w:pos="1276"/>
        </w:tabs>
        <w:spacing w:line="276" w:lineRule="auto"/>
        <w:contextualSpacing/>
        <w:jc w:val="both"/>
        <w:rPr>
          <w:bCs/>
          <w:sz w:val="22"/>
          <w:szCs w:val="22"/>
        </w:rPr>
      </w:pPr>
    </w:p>
    <w:p w14:paraId="4051EDBE" w14:textId="221A7648" w:rsidR="002E7F2E" w:rsidRDefault="002E7F2E" w:rsidP="00B37208">
      <w:pPr>
        <w:widowControl w:val="0"/>
        <w:tabs>
          <w:tab w:val="left" w:pos="1276"/>
        </w:tabs>
        <w:spacing w:line="276" w:lineRule="auto"/>
        <w:contextualSpacing/>
        <w:jc w:val="both"/>
        <w:rPr>
          <w:bCs/>
          <w:sz w:val="22"/>
          <w:szCs w:val="22"/>
        </w:rPr>
      </w:pPr>
    </w:p>
    <w:p w14:paraId="6C385CFA" w14:textId="4953E532" w:rsidR="002E7F2E" w:rsidRDefault="002E7F2E" w:rsidP="00B37208">
      <w:pPr>
        <w:widowControl w:val="0"/>
        <w:tabs>
          <w:tab w:val="left" w:pos="1276"/>
        </w:tabs>
        <w:spacing w:line="276" w:lineRule="auto"/>
        <w:contextualSpacing/>
        <w:jc w:val="both"/>
        <w:rPr>
          <w:bCs/>
          <w:sz w:val="22"/>
          <w:szCs w:val="22"/>
        </w:rPr>
      </w:pPr>
    </w:p>
    <w:p w14:paraId="328C8B1A" w14:textId="29FCC80A" w:rsidR="002E7F2E" w:rsidRDefault="002E7F2E" w:rsidP="00B37208">
      <w:pPr>
        <w:widowControl w:val="0"/>
        <w:tabs>
          <w:tab w:val="left" w:pos="1276"/>
        </w:tabs>
        <w:spacing w:line="276" w:lineRule="auto"/>
        <w:contextualSpacing/>
        <w:jc w:val="both"/>
        <w:rPr>
          <w:bCs/>
          <w:sz w:val="22"/>
          <w:szCs w:val="22"/>
        </w:rPr>
      </w:pPr>
    </w:p>
    <w:sectPr w:rsidR="002E7F2E" w:rsidSect="00C25EC6">
      <w:headerReference w:type="even" r:id="rId13"/>
      <w:headerReference w:type="default" r:id="rId14"/>
      <w:footerReference w:type="default" r:id="rId15"/>
      <w:footerReference w:type="first" r:id="rId16"/>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2F81" w14:textId="77777777" w:rsidR="006F0BC8" w:rsidRDefault="006F0BC8">
      <w:r>
        <w:separator/>
      </w:r>
    </w:p>
  </w:endnote>
  <w:endnote w:type="continuationSeparator" w:id="0">
    <w:p w14:paraId="6B465553" w14:textId="77777777" w:rsidR="006F0BC8" w:rsidRDefault="006F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0F5E57" w:rsidRDefault="000F5E57">
    <w:pPr>
      <w:pStyle w:val="Footer"/>
    </w:pPr>
  </w:p>
  <w:p w14:paraId="3A85DE0F" w14:textId="77777777" w:rsidR="000F5E57" w:rsidRDefault="000F5E57">
    <w:pPr>
      <w:pStyle w:val="Footer"/>
    </w:pPr>
  </w:p>
  <w:p w14:paraId="3CA4CB34" w14:textId="77777777" w:rsidR="000F5E57" w:rsidRDefault="000F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0EDCF1B9" w:rsidR="000F5E57" w:rsidRPr="00C96169" w:rsidRDefault="000F5E57" w:rsidP="00A8668C">
    <w:pPr>
      <w:pBdr>
        <w:top w:val="single" w:sz="4" w:space="8" w:color="auto"/>
      </w:pBdr>
    </w:pP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0F5E57" w:rsidRPr="00C96169" w:rsidRDefault="000F5E57"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0F5E57" w:rsidRPr="00573A24" w:rsidRDefault="006F0BC8" w:rsidP="00573A24">
    <w:pPr>
      <w:pStyle w:val="Footer"/>
    </w:pPr>
    <w:hyperlink r:id="rId1" w:history="1">
      <w:r w:rsidR="000F5E57" w:rsidRPr="00573A24">
        <w:rPr>
          <w:rStyle w:val="Hyperlink"/>
          <w:color w:val="auto"/>
          <w:u w:val="none"/>
        </w:rPr>
        <w:t>http://www.vpt.lrv.lt</w:t>
      </w:r>
    </w:hyperlink>
    <w:r w:rsidR="000F5E57" w:rsidRPr="00573A24">
      <w:tab/>
      <w:t xml:space="preserve">         </w:t>
    </w:r>
    <w:r w:rsidR="000F5E57">
      <w:t xml:space="preserve">                </w:t>
    </w:r>
    <w:r w:rsidR="000F5E57" w:rsidRPr="00573A24">
      <w:t xml:space="preserve">El. p. </w:t>
    </w:r>
    <w:hyperlink r:id="rId2" w:history="1">
      <w:r w:rsidR="000F5E57" w:rsidRPr="00573A24">
        <w:rPr>
          <w:rStyle w:val="Hyperlink"/>
          <w:color w:val="auto"/>
          <w:u w:val="none"/>
        </w:rPr>
        <w:t>info@vpt.lt</w:t>
      </w:r>
    </w:hyperlink>
    <w:r w:rsidR="000F5E57" w:rsidRPr="00573A24">
      <w:t xml:space="preserve">    </w:t>
    </w:r>
    <w:r w:rsidR="000F5E57">
      <w:t xml:space="preserve">               </w:t>
    </w:r>
    <w:r w:rsidR="000F5E57"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164E" w14:textId="77777777" w:rsidR="006F0BC8" w:rsidRDefault="006F0BC8">
      <w:r>
        <w:separator/>
      </w:r>
    </w:p>
  </w:footnote>
  <w:footnote w:type="continuationSeparator" w:id="0">
    <w:p w14:paraId="2FC18909" w14:textId="77777777" w:rsidR="006F0BC8" w:rsidRDefault="006F0BC8">
      <w:r>
        <w:continuationSeparator/>
      </w:r>
    </w:p>
  </w:footnote>
  <w:footnote w:id="1">
    <w:p w14:paraId="359306B9" w14:textId="77777777" w:rsidR="00714812" w:rsidRPr="0018148F" w:rsidRDefault="00714812" w:rsidP="008F3AE5">
      <w:pPr>
        <w:pStyle w:val="FootnoteText"/>
        <w:ind w:right="-283"/>
        <w:jc w:val="both"/>
      </w:pPr>
      <w:r w:rsidRPr="00A02672">
        <w:rPr>
          <w:rStyle w:val="FootnoteReference"/>
        </w:rPr>
        <w:footnoteRef/>
      </w:r>
      <w:r w:rsidRPr="00A02672">
        <w:t xml:space="preserve"> „</w:t>
      </w:r>
      <w:r w:rsidRPr="00756EED">
        <w:t>Perkančioji organizacija užtikrina, kad vykdant pirkimą būtų laikomasi lygiateisiškumo, nediskriminavimo, abipusio pripažinimo, proporcingumo, skaidrumo principų</w:t>
      </w:r>
      <w:r w:rsidRPr="0018148F">
        <w:t>“.</w:t>
      </w:r>
    </w:p>
  </w:footnote>
  <w:footnote w:id="2">
    <w:p w14:paraId="3EA84D80" w14:textId="77777777" w:rsidR="00714812" w:rsidRPr="007C63E2" w:rsidRDefault="00714812" w:rsidP="000E7059">
      <w:pPr>
        <w:ind w:right="-283"/>
        <w:jc w:val="both"/>
      </w:pPr>
      <w:r w:rsidRPr="007C63E2">
        <w:rPr>
          <w:rStyle w:val="FootnoteReference"/>
        </w:rPr>
        <w:footnoteRef/>
      </w:r>
      <w:r w:rsidRPr="007C63E2">
        <w:t xml:space="preserve"> „2. </w:t>
      </w:r>
      <w:r w:rsidRPr="007C63E2">
        <w:rPr>
          <w:color w:val="000000"/>
          <w:lang w:eastAsia="lt-LT"/>
        </w:rPr>
        <w:t>Pirkimo sutartis ar preliminarioji sutartis jos galiojimo laikotarpiu taip pat gali būti keičiama pagal šį įstatymą neatliekant naujos pirkimo procedūros, nereikalaujant patikrinti, ar</w:t>
      </w:r>
      <w:r w:rsidRPr="007C63E2">
        <w:rPr>
          <w:b/>
          <w:color w:val="000000"/>
          <w:lang w:eastAsia="lt-LT"/>
        </w:rPr>
        <w:t xml:space="preserve"> </w:t>
      </w:r>
      <w:r w:rsidRPr="007C63E2">
        <w:rPr>
          <w:color w:val="000000"/>
          <w:lang w:eastAsia="lt-LT"/>
        </w:rPr>
        <w:t xml:space="preserve">nėra šio straipsnio 4 dalies 1–4 punktuose nurodytų aplinkybių, tačiau yra visos šios sąlygos kartu: </w:t>
      </w:r>
      <w:r w:rsidRPr="007C63E2">
        <w:rPr>
          <w:rFonts w:eastAsia="Calibri"/>
        </w:rPr>
        <w:t>1) bendra atskirų pakeitimų pagal šį punktą vertė neviršija atitinkamų tarptautinio pirkimo vertės ribų, nurodytų šio įstatymo 4 straipsnio 1 dalyje; 2) bendra atskirų pakeitimų pagal šį punktą vertė neviršija 10 procentų pradinės pirkimo sutarties ar preliminariosios sutarties vertės prekių ar paslaugų pirkimo atveju ir 15 procentų – darbų pirkimo atveju; 3) pakeitimu iš esmės nepakeičiamas pirkimo sutarties ar preliminariosios sutarties</w:t>
      </w:r>
      <w:r>
        <w:rPr>
          <w:rFonts w:eastAsia="Calibri"/>
        </w:rPr>
        <w:t xml:space="preserve"> pobūdis</w:t>
      </w:r>
      <w:r w:rsidRPr="007C63E2">
        <w:t>“.</w:t>
      </w:r>
    </w:p>
  </w:footnote>
  <w:footnote w:id="3">
    <w:p w14:paraId="59B1F640" w14:textId="77777777" w:rsidR="00714812" w:rsidRPr="007C63E2" w:rsidRDefault="00714812" w:rsidP="00C25EC6">
      <w:pPr>
        <w:pStyle w:val="FootnoteText"/>
        <w:ind w:right="-283"/>
        <w:jc w:val="both"/>
      </w:pPr>
      <w:r w:rsidRPr="007C63E2">
        <w:rPr>
          <w:rStyle w:val="FootnoteReference"/>
        </w:rPr>
        <w:footnoteRef/>
      </w:r>
      <w:r w:rsidRPr="007C63E2">
        <w:t xml:space="preserve"> 2021 m. liepos 28 d. </w:t>
      </w:r>
      <w:r>
        <w:t xml:space="preserve">Tiekėjo </w:t>
      </w:r>
      <w:r w:rsidRPr="007C63E2">
        <w:t>raštas Nr. SMPR21/0728 „Dėl sutarties termino pratęsimo“.</w:t>
      </w:r>
    </w:p>
  </w:footnote>
  <w:footnote w:id="4">
    <w:p w14:paraId="1B40CB6C" w14:textId="77777777" w:rsidR="00714812" w:rsidRPr="007C63E2" w:rsidRDefault="00714812" w:rsidP="00C25EC6">
      <w:pPr>
        <w:pStyle w:val="FootnoteText"/>
        <w:ind w:right="-283"/>
        <w:jc w:val="both"/>
      </w:pPr>
      <w:r w:rsidRPr="007C63E2">
        <w:rPr>
          <w:rStyle w:val="FootnoteReference"/>
        </w:rPr>
        <w:footnoteRef/>
      </w:r>
      <w:r w:rsidRPr="007C63E2">
        <w:t xml:space="preserve"> 2021 m. rugsėjo 30 d. atliktų darbų aktas Nr. SMAK09/30/1, 2021 m. rugsėjo 30 d. darbų perdavimo ir priėmimo aktas Nr. SMPP09/30/1.</w:t>
      </w:r>
    </w:p>
  </w:footnote>
  <w:footnote w:id="5">
    <w:p w14:paraId="1FC89D5E" w14:textId="77777777" w:rsidR="00714812" w:rsidRPr="007C63E2" w:rsidRDefault="00714812" w:rsidP="00C25EC6">
      <w:pPr>
        <w:pStyle w:val="FootnoteText"/>
        <w:ind w:right="-283"/>
        <w:jc w:val="both"/>
      </w:pPr>
      <w:r w:rsidRPr="007C63E2">
        <w:rPr>
          <w:rStyle w:val="FootnoteReference"/>
        </w:rPr>
        <w:footnoteRef/>
      </w:r>
      <w:r w:rsidRPr="007C63E2">
        <w:t xml:space="preserve"> 2021 m. rugsėjo 23 d. </w:t>
      </w:r>
      <w:r>
        <w:t xml:space="preserve">Perkančiosios organizacijos </w:t>
      </w:r>
      <w:r w:rsidRPr="007C63E2">
        <w:t>raštas Nr. 19-4769 „Dėl delspinigių skaičiavimų“.</w:t>
      </w:r>
    </w:p>
  </w:footnote>
  <w:footnote w:id="6">
    <w:p w14:paraId="6E49DC4A" w14:textId="77777777" w:rsidR="00714812" w:rsidRPr="007C63E2" w:rsidRDefault="00714812" w:rsidP="00C25EC6">
      <w:pPr>
        <w:pStyle w:val="FootnoteText"/>
        <w:ind w:right="-283"/>
        <w:jc w:val="both"/>
      </w:pPr>
      <w:r w:rsidRPr="007C63E2">
        <w:rPr>
          <w:rStyle w:val="FootnoteReference"/>
        </w:rPr>
        <w:footnoteRef/>
      </w:r>
      <w:r w:rsidRPr="007C63E2">
        <w:t xml:space="preserve"> „</w:t>
      </w:r>
      <w:r>
        <w:t xml:space="preserve">5.3. </w:t>
      </w:r>
      <w:r w:rsidRPr="007C63E2">
        <w:rPr>
          <w:lang w:eastAsia="lt-LT"/>
        </w:rPr>
        <w:t>Tiekėjas už sutartinių įsipareigojimų neįvykdymą laiku Pirkėjo reikalavimu moka Pirkėjui 0,02 % (dvi šimtosios procento) dydžio delspinigius nuo nepristatytų prekių vertės su PVM už kiekvieną uždelstą dieną</w:t>
      </w:r>
      <w:r w:rsidRPr="007C63E2">
        <w:t xml:space="preserve"> ir atlygina Pirkėjui dėl to patirtus nuostolius, kurių nepadengia minėtos netesybos</w:t>
      </w:r>
      <w:r w:rsidRPr="007C63E2">
        <w:rPr>
          <w:lang w:eastAsia="lt-LT"/>
        </w:rPr>
        <w:t xml:space="preserve">. </w:t>
      </w:r>
      <w:r w:rsidRPr="007C63E2">
        <w:t>Delspinigiai skaičiuojami iki esminio sutarties pažeidimo nustatymo momento“.</w:t>
      </w:r>
    </w:p>
  </w:footnote>
  <w:footnote w:id="7">
    <w:p w14:paraId="2294E51E" w14:textId="77777777" w:rsidR="00714812" w:rsidRPr="007C63E2" w:rsidRDefault="00714812" w:rsidP="00C25EC6">
      <w:pPr>
        <w:pStyle w:val="FootnoteText"/>
        <w:ind w:right="-283"/>
        <w:jc w:val="both"/>
      </w:pPr>
      <w:r w:rsidRPr="007C63E2">
        <w:rPr>
          <w:rStyle w:val="FootnoteReference"/>
        </w:rPr>
        <w:footnoteRef/>
      </w:r>
      <w:r w:rsidRPr="007C63E2">
        <w:t xml:space="preserve"> 2021 m. </w:t>
      </w:r>
      <w:r>
        <w:t>spalio</w:t>
      </w:r>
      <w:r w:rsidRPr="007C63E2">
        <w:t xml:space="preserve"> </w:t>
      </w:r>
      <w:r>
        <w:t>4</w:t>
      </w:r>
      <w:r w:rsidRPr="007C63E2">
        <w:t xml:space="preserve"> d. </w:t>
      </w:r>
      <w:r>
        <w:t xml:space="preserve">Tiekėjo </w:t>
      </w:r>
      <w:r w:rsidRPr="007C63E2">
        <w:t xml:space="preserve">raštas Nr. </w:t>
      </w:r>
      <w:r>
        <w:t>(SR)-168</w:t>
      </w:r>
      <w:r w:rsidRPr="007C63E2">
        <w:t xml:space="preserve"> „Dėl </w:t>
      </w:r>
      <w:r>
        <w:t xml:space="preserve">delspinigių </w:t>
      </w:r>
      <w:proofErr w:type="spellStart"/>
      <w:r>
        <w:t>neskaičiavimo</w:t>
      </w:r>
      <w:proofErr w:type="spellEnd"/>
      <w:r w:rsidRPr="007C63E2">
        <w:t>“.</w:t>
      </w:r>
    </w:p>
  </w:footnote>
  <w:footnote w:id="8">
    <w:p w14:paraId="45266878" w14:textId="77777777" w:rsidR="00714812" w:rsidRPr="007C63E2" w:rsidRDefault="00714812" w:rsidP="00FA4119">
      <w:pPr>
        <w:pStyle w:val="FootnoteText"/>
        <w:ind w:right="-283"/>
        <w:jc w:val="both"/>
      </w:pPr>
      <w:r w:rsidRPr="007C63E2">
        <w:rPr>
          <w:rStyle w:val="FootnoteReference"/>
        </w:rPr>
        <w:footnoteRef/>
      </w:r>
      <w:r w:rsidRPr="007C63E2">
        <w:t xml:space="preserve"> 2021 m. </w:t>
      </w:r>
      <w:r>
        <w:t>spalio</w:t>
      </w:r>
      <w:r w:rsidRPr="007C63E2">
        <w:t xml:space="preserve"> </w:t>
      </w:r>
      <w:r>
        <w:t>8</w:t>
      </w:r>
      <w:r w:rsidRPr="007C63E2">
        <w:t xml:space="preserve"> d.</w:t>
      </w:r>
      <w:r>
        <w:t xml:space="preserve"> Perkančiosios organizacijos</w:t>
      </w:r>
      <w:r w:rsidRPr="007C63E2">
        <w:t xml:space="preserve"> raštas Nr. 19-</w:t>
      </w:r>
      <w:r>
        <w:t>5090</w:t>
      </w:r>
      <w:r w:rsidRPr="007C63E2">
        <w:t xml:space="preserve"> „Dėl </w:t>
      </w:r>
      <w:r>
        <w:t>papildomo termino sutarčiai įvykdyti suteikimo</w:t>
      </w:r>
      <w:r w:rsidRPr="007C63E2">
        <w:t>“.</w:t>
      </w:r>
    </w:p>
  </w:footnote>
  <w:footnote w:id="9">
    <w:p w14:paraId="6D82A2C0" w14:textId="77777777" w:rsidR="00714812" w:rsidRPr="007C63E2" w:rsidRDefault="00714812" w:rsidP="00C25EC6">
      <w:pPr>
        <w:pStyle w:val="normal-p"/>
        <w:shd w:val="clear" w:color="auto" w:fill="FFFFFF"/>
        <w:spacing w:before="0" w:beforeAutospacing="0" w:after="0" w:afterAutospacing="0"/>
        <w:ind w:right="-283"/>
        <w:jc w:val="both"/>
        <w:rPr>
          <w:sz w:val="20"/>
          <w:szCs w:val="20"/>
        </w:rPr>
      </w:pPr>
      <w:r w:rsidRPr="007C63E2">
        <w:rPr>
          <w:rStyle w:val="FootnoteReference"/>
          <w:sz w:val="20"/>
          <w:szCs w:val="20"/>
        </w:rPr>
        <w:footnoteRef/>
      </w:r>
      <w:r w:rsidRPr="007C63E2">
        <w:rPr>
          <w:sz w:val="20"/>
          <w:szCs w:val="20"/>
        </w:rPr>
        <w:t xml:space="preserve"> </w:t>
      </w:r>
      <w:r>
        <w:rPr>
          <w:sz w:val="20"/>
          <w:szCs w:val="20"/>
        </w:rPr>
        <w:t>“</w:t>
      </w:r>
      <w:r w:rsidRPr="0046355E">
        <w:rPr>
          <w:sz w:val="20"/>
          <w:szCs w:val="20"/>
          <w:lang w:eastAsia="lt-LT"/>
        </w:rPr>
        <w:t xml:space="preserve">6.209 </w:t>
      </w:r>
      <w:proofErr w:type="spellStart"/>
      <w:r w:rsidRPr="0046355E">
        <w:rPr>
          <w:sz w:val="20"/>
          <w:szCs w:val="20"/>
          <w:lang w:eastAsia="lt-LT"/>
        </w:rPr>
        <w:t>straipsnis</w:t>
      </w:r>
      <w:proofErr w:type="spellEnd"/>
      <w:r w:rsidRPr="0046355E">
        <w:rPr>
          <w:sz w:val="20"/>
          <w:szCs w:val="20"/>
          <w:lang w:eastAsia="lt-LT"/>
        </w:rPr>
        <w:t xml:space="preserve">. </w:t>
      </w:r>
      <w:proofErr w:type="spellStart"/>
      <w:r w:rsidRPr="0046355E">
        <w:rPr>
          <w:sz w:val="20"/>
          <w:szCs w:val="20"/>
          <w:lang w:eastAsia="lt-LT"/>
        </w:rPr>
        <w:t>Papildomas</w:t>
      </w:r>
      <w:proofErr w:type="spellEnd"/>
      <w:r w:rsidRPr="0046355E">
        <w:rPr>
          <w:sz w:val="20"/>
          <w:szCs w:val="20"/>
          <w:lang w:eastAsia="lt-LT"/>
        </w:rPr>
        <w:t xml:space="preserve"> </w:t>
      </w:r>
      <w:proofErr w:type="spellStart"/>
      <w:r w:rsidRPr="0046355E">
        <w:rPr>
          <w:sz w:val="20"/>
          <w:szCs w:val="20"/>
          <w:lang w:eastAsia="lt-LT"/>
        </w:rPr>
        <w:t>terminas</w:t>
      </w:r>
      <w:proofErr w:type="spellEnd"/>
      <w:r w:rsidRPr="0046355E">
        <w:rPr>
          <w:sz w:val="20"/>
          <w:szCs w:val="20"/>
          <w:lang w:eastAsia="lt-LT"/>
        </w:rPr>
        <w:t xml:space="preserve"> </w:t>
      </w:r>
      <w:proofErr w:type="spellStart"/>
      <w:r w:rsidRPr="0046355E">
        <w:rPr>
          <w:sz w:val="20"/>
          <w:szCs w:val="20"/>
          <w:lang w:eastAsia="lt-LT"/>
        </w:rPr>
        <w:t>sutarčiai</w:t>
      </w:r>
      <w:proofErr w:type="spellEnd"/>
      <w:r w:rsidRPr="0046355E">
        <w:rPr>
          <w:sz w:val="20"/>
          <w:szCs w:val="20"/>
          <w:lang w:eastAsia="lt-LT"/>
        </w:rPr>
        <w:t xml:space="preserve"> </w:t>
      </w:r>
      <w:proofErr w:type="spellStart"/>
      <w:r w:rsidRPr="0046355E">
        <w:rPr>
          <w:sz w:val="20"/>
          <w:szCs w:val="20"/>
          <w:lang w:eastAsia="lt-LT"/>
        </w:rPr>
        <w:t>įvykdyti</w:t>
      </w:r>
      <w:proofErr w:type="spellEnd"/>
      <w:r>
        <w:rPr>
          <w:sz w:val="20"/>
          <w:szCs w:val="20"/>
          <w:lang w:eastAsia="lt-LT"/>
        </w:rPr>
        <w:t>:</w:t>
      </w:r>
      <w:r w:rsidRPr="0046355E">
        <w:rPr>
          <w:sz w:val="20"/>
          <w:szCs w:val="20"/>
          <w:lang w:eastAsia="lt-LT"/>
        </w:rPr>
        <w:t xml:space="preserve"> 1. </w:t>
      </w:r>
      <w:proofErr w:type="spellStart"/>
      <w:r w:rsidRPr="0046355E">
        <w:rPr>
          <w:sz w:val="20"/>
          <w:szCs w:val="20"/>
          <w:lang w:eastAsia="lt-LT"/>
        </w:rPr>
        <w:t>Jeigu</w:t>
      </w:r>
      <w:proofErr w:type="spellEnd"/>
      <w:r w:rsidRPr="0046355E">
        <w:rPr>
          <w:sz w:val="20"/>
          <w:szCs w:val="20"/>
          <w:lang w:eastAsia="lt-LT"/>
        </w:rPr>
        <w:t xml:space="preserve"> </w:t>
      </w:r>
      <w:proofErr w:type="spellStart"/>
      <w:r w:rsidRPr="0046355E">
        <w:rPr>
          <w:sz w:val="20"/>
          <w:szCs w:val="20"/>
          <w:lang w:eastAsia="lt-LT"/>
        </w:rPr>
        <w:t>sutartis</w:t>
      </w:r>
      <w:proofErr w:type="spellEnd"/>
      <w:r w:rsidRPr="0046355E">
        <w:rPr>
          <w:sz w:val="20"/>
          <w:szCs w:val="20"/>
          <w:lang w:eastAsia="lt-LT"/>
        </w:rPr>
        <w:t xml:space="preserve"> </w:t>
      </w:r>
      <w:proofErr w:type="spellStart"/>
      <w:r w:rsidRPr="0046355E">
        <w:rPr>
          <w:sz w:val="20"/>
          <w:szCs w:val="20"/>
          <w:lang w:eastAsia="lt-LT"/>
        </w:rPr>
        <w:t>neįvykdyta</w:t>
      </w:r>
      <w:proofErr w:type="spellEnd"/>
      <w:r w:rsidRPr="0046355E">
        <w:rPr>
          <w:sz w:val="20"/>
          <w:szCs w:val="20"/>
          <w:lang w:eastAsia="lt-LT"/>
        </w:rPr>
        <w:t xml:space="preserve">, </w:t>
      </w:r>
      <w:proofErr w:type="spellStart"/>
      <w:r w:rsidRPr="0046355E">
        <w:rPr>
          <w:sz w:val="20"/>
          <w:szCs w:val="20"/>
          <w:lang w:eastAsia="lt-LT"/>
        </w:rPr>
        <w:t>nukentėjusi</w:t>
      </w:r>
      <w:proofErr w:type="spellEnd"/>
      <w:r w:rsidRPr="0046355E">
        <w:rPr>
          <w:sz w:val="20"/>
          <w:szCs w:val="20"/>
          <w:lang w:eastAsia="lt-LT"/>
        </w:rPr>
        <w:t xml:space="preserve"> </w:t>
      </w:r>
      <w:proofErr w:type="spellStart"/>
      <w:r w:rsidRPr="0046355E">
        <w:rPr>
          <w:sz w:val="20"/>
          <w:szCs w:val="20"/>
          <w:lang w:eastAsia="lt-LT"/>
        </w:rPr>
        <w:t>šalis</w:t>
      </w:r>
      <w:proofErr w:type="spellEnd"/>
      <w:r w:rsidRPr="0046355E">
        <w:rPr>
          <w:sz w:val="20"/>
          <w:szCs w:val="20"/>
          <w:lang w:eastAsia="lt-LT"/>
        </w:rPr>
        <w:t xml:space="preserve"> </w:t>
      </w:r>
      <w:proofErr w:type="spellStart"/>
      <w:r w:rsidRPr="0046355E">
        <w:rPr>
          <w:sz w:val="20"/>
          <w:szCs w:val="20"/>
          <w:lang w:eastAsia="lt-LT"/>
        </w:rPr>
        <w:t>gali</w:t>
      </w:r>
      <w:proofErr w:type="spellEnd"/>
      <w:r w:rsidRPr="0046355E">
        <w:rPr>
          <w:sz w:val="20"/>
          <w:szCs w:val="20"/>
          <w:lang w:eastAsia="lt-LT"/>
        </w:rPr>
        <w:t xml:space="preserve"> </w:t>
      </w:r>
      <w:proofErr w:type="spellStart"/>
      <w:r w:rsidRPr="0046355E">
        <w:rPr>
          <w:sz w:val="20"/>
          <w:szCs w:val="20"/>
          <w:lang w:eastAsia="lt-LT"/>
        </w:rPr>
        <w:t>raštu</w:t>
      </w:r>
      <w:proofErr w:type="spellEnd"/>
      <w:r w:rsidRPr="0046355E">
        <w:rPr>
          <w:sz w:val="20"/>
          <w:szCs w:val="20"/>
          <w:lang w:eastAsia="lt-LT"/>
        </w:rPr>
        <w:t xml:space="preserve"> </w:t>
      </w:r>
      <w:proofErr w:type="spellStart"/>
      <w:r w:rsidRPr="0046355E">
        <w:rPr>
          <w:sz w:val="20"/>
          <w:szCs w:val="20"/>
          <w:lang w:eastAsia="lt-LT"/>
        </w:rPr>
        <w:t>nustatyti</w:t>
      </w:r>
      <w:proofErr w:type="spellEnd"/>
      <w:r w:rsidRPr="0046355E">
        <w:rPr>
          <w:sz w:val="20"/>
          <w:szCs w:val="20"/>
          <w:lang w:eastAsia="lt-LT"/>
        </w:rPr>
        <w:t xml:space="preserve"> </w:t>
      </w:r>
      <w:proofErr w:type="spellStart"/>
      <w:r w:rsidRPr="0046355E">
        <w:rPr>
          <w:sz w:val="20"/>
          <w:szCs w:val="20"/>
          <w:lang w:eastAsia="lt-LT"/>
        </w:rPr>
        <w:t>protingą</w:t>
      </w:r>
      <w:proofErr w:type="spellEnd"/>
      <w:r w:rsidRPr="0046355E">
        <w:rPr>
          <w:sz w:val="20"/>
          <w:szCs w:val="20"/>
          <w:lang w:eastAsia="lt-LT"/>
        </w:rPr>
        <w:t xml:space="preserve"> </w:t>
      </w:r>
      <w:proofErr w:type="spellStart"/>
      <w:r w:rsidRPr="0046355E">
        <w:rPr>
          <w:sz w:val="20"/>
          <w:szCs w:val="20"/>
          <w:lang w:eastAsia="lt-LT"/>
        </w:rPr>
        <w:t>papildomą</w:t>
      </w:r>
      <w:proofErr w:type="spellEnd"/>
      <w:r w:rsidRPr="0046355E">
        <w:rPr>
          <w:sz w:val="20"/>
          <w:szCs w:val="20"/>
          <w:lang w:eastAsia="lt-LT"/>
        </w:rPr>
        <w:t xml:space="preserve"> </w:t>
      </w:r>
      <w:proofErr w:type="spellStart"/>
      <w:r w:rsidRPr="0046355E">
        <w:rPr>
          <w:sz w:val="20"/>
          <w:szCs w:val="20"/>
          <w:lang w:eastAsia="lt-LT"/>
        </w:rPr>
        <w:t>terminą</w:t>
      </w:r>
      <w:proofErr w:type="spellEnd"/>
      <w:r w:rsidRPr="0046355E">
        <w:rPr>
          <w:sz w:val="20"/>
          <w:szCs w:val="20"/>
          <w:lang w:eastAsia="lt-LT"/>
        </w:rPr>
        <w:t xml:space="preserve"> </w:t>
      </w:r>
      <w:proofErr w:type="spellStart"/>
      <w:r w:rsidRPr="0046355E">
        <w:rPr>
          <w:sz w:val="20"/>
          <w:szCs w:val="20"/>
          <w:lang w:eastAsia="lt-LT"/>
        </w:rPr>
        <w:t>sutarčiai</w:t>
      </w:r>
      <w:proofErr w:type="spellEnd"/>
      <w:r w:rsidRPr="0046355E">
        <w:rPr>
          <w:sz w:val="20"/>
          <w:szCs w:val="20"/>
          <w:lang w:eastAsia="lt-LT"/>
        </w:rPr>
        <w:t xml:space="preserve"> </w:t>
      </w:r>
      <w:proofErr w:type="spellStart"/>
      <w:r w:rsidRPr="0046355E">
        <w:rPr>
          <w:sz w:val="20"/>
          <w:szCs w:val="20"/>
          <w:lang w:eastAsia="lt-LT"/>
        </w:rPr>
        <w:t>įvykdyti</w:t>
      </w:r>
      <w:proofErr w:type="spellEnd"/>
      <w:r w:rsidRPr="0046355E">
        <w:rPr>
          <w:sz w:val="20"/>
          <w:szCs w:val="20"/>
          <w:lang w:eastAsia="lt-LT"/>
        </w:rPr>
        <w:t xml:space="preserve"> </w:t>
      </w:r>
      <w:proofErr w:type="spellStart"/>
      <w:r w:rsidRPr="0046355E">
        <w:rPr>
          <w:sz w:val="20"/>
          <w:szCs w:val="20"/>
          <w:lang w:eastAsia="lt-LT"/>
        </w:rPr>
        <w:t>ir</w:t>
      </w:r>
      <w:proofErr w:type="spellEnd"/>
      <w:r w:rsidRPr="0046355E">
        <w:rPr>
          <w:sz w:val="20"/>
          <w:szCs w:val="20"/>
          <w:lang w:eastAsia="lt-LT"/>
        </w:rPr>
        <w:t xml:space="preserve"> </w:t>
      </w:r>
      <w:proofErr w:type="spellStart"/>
      <w:r w:rsidRPr="0046355E">
        <w:rPr>
          <w:sz w:val="20"/>
          <w:szCs w:val="20"/>
          <w:lang w:eastAsia="lt-LT"/>
        </w:rPr>
        <w:t>pranešti</w:t>
      </w:r>
      <w:proofErr w:type="spellEnd"/>
      <w:r w:rsidRPr="0046355E">
        <w:rPr>
          <w:sz w:val="20"/>
          <w:szCs w:val="20"/>
          <w:lang w:eastAsia="lt-LT"/>
        </w:rPr>
        <w:t xml:space="preserve"> </w:t>
      </w:r>
      <w:proofErr w:type="spellStart"/>
      <w:r w:rsidRPr="0046355E">
        <w:rPr>
          <w:sz w:val="20"/>
          <w:szCs w:val="20"/>
          <w:lang w:eastAsia="lt-LT"/>
        </w:rPr>
        <w:t>apie</w:t>
      </w:r>
      <w:proofErr w:type="spellEnd"/>
      <w:r w:rsidRPr="0046355E">
        <w:rPr>
          <w:sz w:val="20"/>
          <w:szCs w:val="20"/>
          <w:lang w:eastAsia="lt-LT"/>
        </w:rPr>
        <w:t xml:space="preserve"> tai </w:t>
      </w:r>
      <w:proofErr w:type="spellStart"/>
      <w:r w:rsidRPr="0046355E">
        <w:rPr>
          <w:sz w:val="20"/>
          <w:szCs w:val="20"/>
          <w:lang w:eastAsia="lt-LT"/>
        </w:rPr>
        <w:t>kitai</w:t>
      </w:r>
      <w:proofErr w:type="spellEnd"/>
      <w:r w:rsidRPr="0046355E">
        <w:rPr>
          <w:sz w:val="20"/>
          <w:szCs w:val="20"/>
          <w:lang w:eastAsia="lt-LT"/>
        </w:rPr>
        <w:t xml:space="preserve"> </w:t>
      </w:r>
      <w:proofErr w:type="spellStart"/>
      <w:r w:rsidRPr="0046355E">
        <w:rPr>
          <w:sz w:val="20"/>
          <w:szCs w:val="20"/>
          <w:lang w:eastAsia="lt-LT"/>
        </w:rPr>
        <w:t>šaliai</w:t>
      </w:r>
      <w:proofErr w:type="spellEnd"/>
      <w:r w:rsidRPr="0046355E">
        <w:rPr>
          <w:sz w:val="20"/>
          <w:szCs w:val="20"/>
          <w:lang w:eastAsia="lt-LT"/>
        </w:rPr>
        <w:t>.</w:t>
      </w:r>
      <w:r>
        <w:rPr>
          <w:sz w:val="20"/>
          <w:szCs w:val="20"/>
          <w:lang w:eastAsia="lt-LT"/>
        </w:rPr>
        <w:t xml:space="preserve"> </w:t>
      </w:r>
      <w:r w:rsidRPr="0046355E">
        <w:rPr>
          <w:sz w:val="20"/>
          <w:szCs w:val="20"/>
          <w:lang w:eastAsia="lt-LT"/>
        </w:rPr>
        <w:t xml:space="preserve">2. </w:t>
      </w:r>
      <w:proofErr w:type="spellStart"/>
      <w:r w:rsidRPr="0046355E">
        <w:rPr>
          <w:sz w:val="20"/>
          <w:szCs w:val="20"/>
          <w:lang w:eastAsia="lt-LT"/>
        </w:rPr>
        <w:t>Nustačiusi</w:t>
      </w:r>
      <w:proofErr w:type="spellEnd"/>
      <w:r w:rsidRPr="0046355E">
        <w:rPr>
          <w:sz w:val="20"/>
          <w:szCs w:val="20"/>
          <w:lang w:eastAsia="lt-LT"/>
        </w:rPr>
        <w:t xml:space="preserve"> </w:t>
      </w:r>
      <w:proofErr w:type="spellStart"/>
      <w:r w:rsidRPr="0046355E">
        <w:rPr>
          <w:sz w:val="20"/>
          <w:szCs w:val="20"/>
          <w:lang w:eastAsia="lt-LT"/>
        </w:rPr>
        <w:t>papildomą</w:t>
      </w:r>
      <w:proofErr w:type="spellEnd"/>
      <w:r w:rsidRPr="0046355E">
        <w:rPr>
          <w:sz w:val="20"/>
          <w:szCs w:val="20"/>
          <w:lang w:eastAsia="lt-LT"/>
        </w:rPr>
        <w:t xml:space="preserve"> </w:t>
      </w:r>
      <w:proofErr w:type="spellStart"/>
      <w:r w:rsidRPr="0046355E">
        <w:rPr>
          <w:sz w:val="20"/>
          <w:szCs w:val="20"/>
          <w:lang w:eastAsia="lt-LT"/>
        </w:rPr>
        <w:t>terminą</w:t>
      </w:r>
      <w:proofErr w:type="spellEnd"/>
      <w:r w:rsidRPr="0046355E">
        <w:rPr>
          <w:sz w:val="20"/>
          <w:szCs w:val="20"/>
          <w:lang w:eastAsia="lt-LT"/>
        </w:rPr>
        <w:t xml:space="preserve"> </w:t>
      </w:r>
      <w:proofErr w:type="spellStart"/>
      <w:r w:rsidRPr="0046355E">
        <w:rPr>
          <w:sz w:val="20"/>
          <w:szCs w:val="20"/>
          <w:lang w:eastAsia="lt-LT"/>
        </w:rPr>
        <w:t>sutarčiai</w:t>
      </w:r>
      <w:proofErr w:type="spellEnd"/>
      <w:r w:rsidRPr="0046355E">
        <w:rPr>
          <w:sz w:val="20"/>
          <w:szCs w:val="20"/>
          <w:lang w:eastAsia="lt-LT"/>
        </w:rPr>
        <w:t xml:space="preserve"> </w:t>
      </w:r>
      <w:proofErr w:type="spellStart"/>
      <w:r w:rsidRPr="0046355E">
        <w:rPr>
          <w:sz w:val="20"/>
          <w:szCs w:val="20"/>
          <w:lang w:eastAsia="lt-LT"/>
        </w:rPr>
        <w:t>įvykdyti</w:t>
      </w:r>
      <w:proofErr w:type="spellEnd"/>
      <w:r w:rsidRPr="0046355E">
        <w:rPr>
          <w:sz w:val="20"/>
          <w:szCs w:val="20"/>
          <w:lang w:eastAsia="lt-LT"/>
        </w:rPr>
        <w:t xml:space="preserve">, </w:t>
      </w:r>
      <w:proofErr w:type="spellStart"/>
      <w:r w:rsidRPr="0046355E">
        <w:rPr>
          <w:sz w:val="20"/>
          <w:szCs w:val="20"/>
          <w:lang w:eastAsia="lt-LT"/>
        </w:rPr>
        <w:t>nukentėjusi</w:t>
      </w:r>
      <w:proofErr w:type="spellEnd"/>
      <w:r w:rsidRPr="0046355E">
        <w:rPr>
          <w:sz w:val="20"/>
          <w:szCs w:val="20"/>
          <w:lang w:eastAsia="lt-LT"/>
        </w:rPr>
        <w:t xml:space="preserve"> </w:t>
      </w:r>
      <w:proofErr w:type="spellStart"/>
      <w:r w:rsidRPr="0046355E">
        <w:rPr>
          <w:sz w:val="20"/>
          <w:szCs w:val="20"/>
          <w:lang w:eastAsia="lt-LT"/>
        </w:rPr>
        <w:t>šalis</w:t>
      </w:r>
      <w:proofErr w:type="spellEnd"/>
      <w:r w:rsidRPr="0046355E">
        <w:rPr>
          <w:sz w:val="20"/>
          <w:szCs w:val="20"/>
          <w:lang w:eastAsia="lt-LT"/>
        </w:rPr>
        <w:t xml:space="preserve"> </w:t>
      </w:r>
      <w:proofErr w:type="spellStart"/>
      <w:r w:rsidRPr="0046355E">
        <w:rPr>
          <w:sz w:val="20"/>
          <w:szCs w:val="20"/>
          <w:lang w:eastAsia="lt-LT"/>
        </w:rPr>
        <w:t>gali</w:t>
      </w:r>
      <w:proofErr w:type="spellEnd"/>
      <w:r w:rsidRPr="0046355E">
        <w:rPr>
          <w:sz w:val="20"/>
          <w:szCs w:val="20"/>
          <w:lang w:eastAsia="lt-LT"/>
        </w:rPr>
        <w:t xml:space="preserve"> </w:t>
      </w:r>
      <w:proofErr w:type="spellStart"/>
      <w:r w:rsidRPr="0046355E">
        <w:rPr>
          <w:sz w:val="20"/>
          <w:szCs w:val="20"/>
          <w:lang w:eastAsia="lt-LT"/>
        </w:rPr>
        <w:t>šiam</w:t>
      </w:r>
      <w:proofErr w:type="spellEnd"/>
      <w:r w:rsidRPr="0046355E">
        <w:rPr>
          <w:sz w:val="20"/>
          <w:szCs w:val="20"/>
          <w:lang w:eastAsia="lt-LT"/>
        </w:rPr>
        <w:t xml:space="preserve"> </w:t>
      </w:r>
      <w:proofErr w:type="spellStart"/>
      <w:r w:rsidRPr="0046355E">
        <w:rPr>
          <w:sz w:val="20"/>
          <w:szCs w:val="20"/>
          <w:lang w:eastAsia="lt-LT"/>
        </w:rPr>
        <w:t>terminui</w:t>
      </w:r>
      <w:proofErr w:type="spellEnd"/>
      <w:r w:rsidRPr="0046355E">
        <w:rPr>
          <w:sz w:val="20"/>
          <w:szCs w:val="20"/>
          <w:lang w:eastAsia="lt-LT"/>
        </w:rPr>
        <w:t xml:space="preserve"> </w:t>
      </w:r>
      <w:proofErr w:type="spellStart"/>
      <w:r w:rsidRPr="0046355E">
        <w:rPr>
          <w:sz w:val="20"/>
          <w:szCs w:val="20"/>
          <w:lang w:eastAsia="lt-LT"/>
        </w:rPr>
        <w:t>sustabdyti</w:t>
      </w:r>
      <w:proofErr w:type="spellEnd"/>
      <w:r w:rsidRPr="0046355E">
        <w:rPr>
          <w:sz w:val="20"/>
          <w:szCs w:val="20"/>
          <w:lang w:eastAsia="lt-LT"/>
        </w:rPr>
        <w:t xml:space="preserve"> </w:t>
      </w:r>
      <w:proofErr w:type="spellStart"/>
      <w:r w:rsidRPr="0046355E">
        <w:rPr>
          <w:sz w:val="20"/>
          <w:szCs w:val="20"/>
          <w:lang w:eastAsia="lt-LT"/>
        </w:rPr>
        <w:t>savo</w:t>
      </w:r>
      <w:proofErr w:type="spellEnd"/>
      <w:r w:rsidRPr="0046355E">
        <w:rPr>
          <w:sz w:val="20"/>
          <w:szCs w:val="20"/>
          <w:lang w:eastAsia="lt-LT"/>
        </w:rPr>
        <w:t xml:space="preserve"> </w:t>
      </w:r>
      <w:proofErr w:type="spellStart"/>
      <w:r w:rsidRPr="0046355E">
        <w:rPr>
          <w:sz w:val="20"/>
          <w:szCs w:val="20"/>
          <w:lang w:eastAsia="lt-LT"/>
        </w:rPr>
        <w:t>prievolių</w:t>
      </w:r>
      <w:proofErr w:type="spellEnd"/>
      <w:r w:rsidRPr="0046355E">
        <w:rPr>
          <w:sz w:val="20"/>
          <w:szCs w:val="20"/>
          <w:lang w:eastAsia="lt-LT"/>
        </w:rPr>
        <w:t xml:space="preserve"> </w:t>
      </w:r>
      <w:proofErr w:type="spellStart"/>
      <w:r w:rsidRPr="0046355E">
        <w:rPr>
          <w:sz w:val="20"/>
          <w:szCs w:val="20"/>
          <w:lang w:eastAsia="lt-LT"/>
        </w:rPr>
        <w:t>vykdymą</w:t>
      </w:r>
      <w:proofErr w:type="spellEnd"/>
      <w:r w:rsidRPr="0046355E">
        <w:rPr>
          <w:sz w:val="20"/>
          <w:szCs w:val="20"/>
          <w:lang w:eastAsia="lt-LT"/>
        </w:rPr>
        <w:t xml:space="preserve"> </w:t>
      </w:r>
      <w:proofErr w:type="spellStart"/>
      <w:r w:rsidRPr="0046355E">
        <w:rPr>
          <w:sz w:val="20"/>
          <w:szCs w:val="20"/>
          <w:lang w:eastAsia="lt-LT"/>
        </w:rPr>
        <w:t>ir</w:t>
      </w:r>
      <w:proofErr w:type="spellEnd"/>
      <w:r w:rsidRPr="0046355E">
        <w:rPr>
          <w:sz w:val="20"/>
          <w:szCs w:val="20"/>
          <w:lang w:eastAsia="lt-LT"/>
        </w:rPr>
        <w:t xml:space="preserve"> </w:t>
      </w:r>
      <w:proofErr w:type="spellStart"/>
      <w:r w:rsidRPr="0046355E">
        <w:rPr>
          <w:sz w:val="20"/>
          <w:szCs w:val="20"/>
          <w:lang w:eastAsia="lt-LT"/>
        </w:rPr>
        <w:t>pareikalauti</w:t>
      </w:r>
      <w:proofErr w:type="spellEnd"/>
      <w:r w:rsidRPr="0046355E">
        <w:rPr>
          <w:sz w:val="20"/>
          <w:szCs w:val="20"/>
          <w:lang w:eastAsia="lt-LT"/>
        </w:rPr>
        <w:t xml:space="preserve"> </w:t>
      </w:r>
      <w:proofErr w:type="spellStart"/>
      <w:r w:rsidRPr="0046355E">
        <w:rPr>
          <w:sz w:val="20"/>
          <w:szCs w:val="20"/>
          <w:lang w:eastAsia="lt-LT"/>
        </w:rPr>
        <w:t>atlyginti</w:t>
      </w:r>
      <w:proofErr w:type="spellEnd"/>
      <w:r w:rsidRPr="0046355E">
        <w:rPr>
          <w:sz w:val="20"/>
          <w:szCs w:val="20"/>
          <w:lang w:eastAsia="lt-LT"/>
        </w:rPr>
        <w:t xml:space="preserve"> </w:t>
      </w:r>
      <w:proofErr w:type="spellStart"/>
      <w:r w:rsidRPr="0046355E">
        <w:rPr>
          <w:sz w:val="20"/>
          <w:szCs w:val="20"/>
          <w:lang w:eastAsia="lt-LT"/>
        </w:rPr>
        <w:t>nuostolius</w:t>
      </w:r>
      <w:proofErr w:type="spellEnd"/>
      <w:r w:rsidRPr="0046355E">
        <w:rPr>
          <w:sz w:val="20"/>
          <w:szCs w:val="20"/>
          <w:lang w:eastAsia="lt-LT"/>
        </w:rPr>
        <w:t xml:space="preserve">, </w:t>
      </w:r>
      <w:proofErr w:type="spellStart"/>
      <w:r w:rsidRPr="0046355E">
        <w:rPr>
          <w:sz w:val="20"/>
          <w:szCs w:val="20"/>
          <w:lang w:eastAsia="lt-LT"/>
        </w:rPr>
        <w:t>tačiau</w:t>
      </w:r>
      <w:proofErr w:type="spellEnd"/>
      <w:r w:rsidRPr="0046355E">
        <w:rPr>
          <w:sz w:val="20"/>
          <w:szCs w:val="20"/>
          <w:lang w:eastAsia="lt-LT"/>
        </w:rPr>
        <w:t xml:space="preserve"> ji </w:t>
      </w:r>
      <w:proofErr w:type="spellStart"/>
      <w:r w:rsidRPr="0046355E">
        <w:rPr>
          <w:sz w:val="20"/>
          <w:szCs w:val="20"/>
          <w:lang w:eastAsia="lt-LT"/>
        </w:rPr>
        <w:t>negali</w:t>
      </w:r>
      <w:proofErr w:type="spellEnd"/>
      <w:r w:rsidRPr="0046355E">
        <w:rPr>
          <w:sz w:val="20"/>
          <w:szCs w:val="20"/>
          <w:lang w:eastAsia="lt-LT"/>
        </w:rPr>
        <w:t xml:space="preserve"> </w:t>
      </w:r>
      <w:proofErr w:type="spellStart"/>
      <w:r w:rsidRPr="0046355E">
        <w:rPr>
          <w:sz w:val="20"/>
          <w:szCs w:val="20"/>
          <w:lang w:eastAsia="lt-LT"/>
        </w:rPr>
        <w:t>taikyti</w:t>
      </w:r>
      <w:proofErr w:type="spellEnd"/>
      <w:r w:rsidRPr="0046355E">
        <w:rPr>
          <w:sz w:val="20"/>
          <w:szCs w:val="20"/>
          <w:lang w:eastAsia="lt-LT"/>
        </w:rPr>
        <w:t xml:space="preserve"> </w:t>
      </w:r>
      <w:proofErr w:type="spellStart"/>
      <w:r w:rsidRPr="0046355E">
        <w:rPr>
          <w:sz w:val="20"/>
          <w:szCs w:val="20"/>
          <w:lang w:eastAsia="lt-LT"/>
        </w:rPr>
        <w:t>kitų</w:t>
      </w:r>
      <w:proofErr w:type="spellEnd"/>
      <w:r w:rsidRPr="0046355E">
        <w:rPr>
          <w:sz w:val="20"/>
          <w:szCs w:val="20"/>
          <w:lang w:eastAsia="lt-LT"/>
        </w:rPr>
        <w:t xml:space="preserve"> </w:t>
      </w:r>
      <w:proofErr w:type="spellStart"/>
      <w:r w:rsidRPr="0046355E">
        <w:rPr>
          <w:sz w:val="20"/>
          <w:szCs w:val="20"/>
          <w:lang w:eastAsia="lt-LT"/>
        </w:rPr>
        <w:t>gynimosi</w:t>
      </w:r>
      <w:proofErr w:type="spellEnd"/>
      <w:r w:rsidRPr="0046355E">
        <w:rPr>
          <w:sz w:val="20"/>
          <w:szCs w:val="20"/>
          <w:lang w:eastAsia="lt-LT"/>
        </w:rPr>
        <w:t xml:space="preserve"> </w:t>
      </w:r>
      <w:proofErr w:type="spellStart"/>
      <w:r w:rsidRPr="0046355E">
        <w:rPr>
          <w:sz w:val="20"/>
          <w:szCs w:val="20"/>
          <w:lang w:eastAsia="lt-LT"/>
        </w:rPr>
        <w:t>būdų</w:t>
      </w:r>
      <w:proofErr w:type="spellEnd"/>
      <w:r w:rsidRPr="0046355E">
        <w:rPr>
          <w:sz w:val="20"/>
          <w:szCs w:val="20"/>
          <w:lang w:eastAsia="lt-LT"/>
        </w:rPr>
        <w:t xml:space="preserve">. </w:t>
      </w:r>
      <w:proofErr w:type="spellStart"/>
      <w:r w:rsidRPr="0046355E">
        <w:rPr>
          <w:sz w:val="20"/>
          <w:szCs w:val="20"/>
          <w:lang w:eastAsia="lt-LT"/>
        </w:rPr>
        <w:t>Jeigu</w:t>
      </w:r>
      <w:proofErr w:type="spellEnd"/>
      <w:r w:rsidRPr="0046355E">
        <w:rPr>
          <w:sz w:val="20"/>
          <w:szCs w:val="20"/>
          <w:lang w:eastAsia="lt-LT"/>
        </w:rPr>
        <w:t xml:space="preserve"> </w:t>
      </w:r>
      <w:proofErr w:type="spellStart"/>
      <w:r w:rsidRPr="0046355E">
        <w:rPr>
          <w:sz w:val="20"/>
          <w:szCs w:val="20"/>
          <w:lang w:eastAsia="lt-LT"/>
        </w:rPr>
        <w:t>nukentėjusi</w:t>
      </w:r>
      <w:proofErr w:type="spellEnd"/>
      <w:r w:rsidRPr="0046355E">
        <w:rPr>
          <w:sz w:val="20"/>
          <w:szCs w:val="20"/>
          <w:lang w:eastAsia="lt-LT"/>
        </w:rPr>
        <w:t xml:space="preserve"> </w:t>
      </w:r>
      <w:proofErr w:type="spellStart"/>
      <w:r w:rsidRPr="0046355E">
        <w:rPr>
          <w:sz w:val="20"/>
          <w:szCs w:val="20"/>
          <w:lang w:eastAsia="lt-LT"/>
        </w:rPr>
        <w:t>šalis</w:t>
      </w:r>
      <w:proofErr w:type="spellEnd"/>
      <w:r w:rsidRPr="0046355E">
        <w:rPr>
          <w:sz w:val="20"/>
          <w:szCs w:val="20"/>
          <w:lang w:eastAsia="lt-LT"/>
        </w:rPr>
        <w:t xml:space="preserve"> </w:t>
      </w:r>
      <w:proofErr w:type="spellStart"/>
      <w:r w:rsidRPr="0046355E">
        <w:rPr>
          <w:sz w:val="20"/>
          <w:szCs w:val="20"/>
          <w:lang w:eastAsia="lt-LT"/>
        </w:rPr>
        <w:t>gauna</w:t>
      </w:r>
      <w:proofErr w:type="spellEnd"/>
      <w:r w:rsidRPr="0046355E">
        <w:rPr>
          <w:sz w:val="20"/>
          <w:szCs w:val="20"/>
          <w:lang w:eastAsia="lt-LT"/>
        </w:rPr>
        <w:t xml:space="preserve"> </w:t>
      </w:r>
      <w:proofErr w:type="spellStart"/>
      <w:r w:rsidRPr="0046355E">
        <w:rPr>
          <w:sz w:val="20"/>
          <w:szCs w:val="20"/>
          <w:lang w:eastAsia="lt-LT"/>
        </w:rPr>
        <w:t>kitos</w:t>
      </w:r>
      <w:proofErr w:type="spellEnd"/>
      <w:r w:rsidRPr="0046355E">
        <w:rPr>
          <w:sz w:val="20"/>
          <w:szCs w:val="20"/>
          <w:lang w:eastAsia="lt-LT"/>
        </w:rPr>
        <w:t xml:space="preserve"> </w:t>
      </w:r>
      <w:proofErr w:type="spellStart"/>
      <w:r w:rsidRPr="0046355E">
        <w:rPr>
          <w:sz w:val="20"/>
          <w:szCs w:val="20"/>
          <w:lang w:eastAsia="lt-LT"/>
        </w:rPr>
        <w:t>šalies</w:t>
      </w:r>
      <w:proofErr w:type="spellEnd"/>
      <w:r w:rsidRPr="0046355E">
        <w:rPr>
          <w:sz w:val="20"/>
          <w:szCs w:val="20"/>
          <w:lang w:eastAsia="lt-LT"/>
        </w:rPr>
        <w:t xml:space="preserve"> </w:t>
      </w:r>
      <w:proofErr w:type="spellStart"/>
      <w:r w:rsidRPr="0046355E">
        <w:rPr>
          <w:sz w:val="20"/>
          <w:szCs w:val="20"/>
          <w:lang w:eastAsia="lt-LT"/>
        </w:rPr>
        <w:t>pranešimą</w:t>
      </w:r>
      <w:proofErr w:type="spellEnd"/>
      <w:r w:rsidRPr="0046355E">
        <w:rPr>
          <w:sz w:val="20"/>
          <w:szCs w:val="20"/>
          <w:lang w:eastAsia="lt-LT"/>
        </w:rPr>
        <w:t xml:space="preserve"> </w:t>
      </w:r>
      <w:proofErr w:type="spellStart"/>
      <w:r w:rsidRPr="0046355E">
        <w:rPr>
          <w:sz w:val="20"/>
          <w:szCs w:val="20"/>
          <w:lang w:eastAsia="lt-LT"/>
        </w:rPr>
        <w:t>apie</w:t>
      </w:r>
      <w:proofErr w:type="spellEnd"/>
      <w:r w:rsidRPr="0046355E">
        <w:rPr>
          <w:sz w:val="20"/>
          <w:szCs w:val="20"/>
          <w:lang w:eastAsia="lt-LT"/>
        </w:rPr>
        <w:t xml:space="preserve"> tai, jog </w:t>
      </w:r>
      <w:proofErr w:type="spellStart"/>
      <w:r w:rsidRPr="0046355E">
        <w:rPr>
          <w:sz w:val="20"/>
          <w:szCs w:val="20"/>
          <w:lang w:eastAsia="lt-LT"/>
        </w:rPr>
        <w:t>pastaroji</w:t>
      </w:r>
      <w:proofErr w:type="spellEnd"/>
      <w:r w:rsidRPr="0046355E">
        <w:rPr>
          <w:sz w:val="20"/>
          <w:szCs w:val="20"/>
          <w:lang w:eastAsia="lt-LT"/>
        </w:rPr>
        <w:t xml:space="preserve"> </w:t>
      </w:r>
      <w:proofErr w:type="spellStart"/>
      <w:r w:rsidRPr="0046355E">
        <w:rPr>
          <w:sz w:val="20"/>
          <w:szCs w:val="20"/>
          <w:lang w:eastAsia="lt-LT"/>
        </w:rPr>
        <w:t>sutarties</w:t>
      </w:r>
      <w:proofErr w:type="spellEnd"/>
      <w:r w:rsidRPr="0046355E">
        <w:rPr>
          <w:sz w:val="20"/>
          <w:szCs w:val="20"/>
          <w:lang w:eastAsia="lt-LT"/>
        </w:rPr>
        <w:t xml:space="preserve"> </w:t>
      </w:r>
      <w:proofErr w:type="spellStart"/>
      <w:r w:rsidRPr="0046355E">
        <w:rPr>
          <w:sz w:val="20"/>
          <w:szCs w:val="20"/>
          <w:lang w:eastAsia="lt-LT"/>
        </w:rPr>
        <w:t>neįvykdys</w:t>
      </w:r>
      <w:proofErr w:type="spellEnd"/>
      <w:r w:rsidRPr="0046355E">
        <w:rPr>
          <w:sz w:val="20"/>
          <w:szCs w:val="20"/>
          <w:lang w:eastAsia="lt-LT"/>
        </w:rPr>
        <w:t xml:space="preserve"> </w:t>
      </w:r>
      <w:proofErr w:type="spellStart"/>
      <w:r w:rsidRPr="0046355E">
        <w:rPr>
          <w:sz w:val="20"/>
          <w:szCs w:val="20"/>
          <w:lang w:eastAsia="lt-LT"/>
        </w:rPr>
        <w:t>ir</w:t>
      </w:r>
      <w:proofErr w:type="spellEnd"/>
      <w:r w:rsidRPr="0046355E">
        <w:rPr>
          <w:sz w:val="20"/>
          <w:szCs w:val="20"/>
          <w:lang w:eastAsia="lt-LT"/>
        </w:rPr>
        <w:t xml:space="preserve"> per </w:t>
      </w:r>
      <w:proofErr w:type="spellStart"/>
      <w:r w:rsidRPr="0046355E">
        <w:rPr>
          <w:sz w:val="20"/>
          <w:szCs w:val="20"/>
          <w:lang w:eastAsia="lt-LT"/>
        </w:rPr>
        <w:t>papildomą</w:t>
      </w:r>
      <w:proofErr w:type="spellEnd"/>
      <w:r w:rsidRPr="0046355E">
        <w:rPr>
          <w:sz w:val="20"/>
          <w:szCs w:val="20"/>
          <w:lang w:eastAsia="lt-LT"/>
        </w:rPr>
        <w:t xml:space="preserve"> </w:t>
      </w:r>
      <w:proofErr w:type="spellStart"/>
      <w:r w:rsidRPr="0046355E">
        <w:rPr>
          <w:sz w:val="20"/>
          <w:szCs w:val="20"/>
          <w:lang w:eastAsia="lt-LT"/>
        </w:rPr>
        <w:t>terminą</w:t>
      </w:r>
      <w:proofErr w:type="spellEnd"/>
      <w:r w:rsidRPr="0046355E">
        <w:rPr>
          <w:sz w:val="20"/>
          <w:szCs w:val="20"/>
          <w:lang w:eastAsia="lt-LT"/>
        </w:rPr>
        <w:t xml:space="preserve">, </w:t>
      </w:r>
      <w:proofErr w:type="spellStart"/>
      <w:r w:rsidRPr="0046355E">
        <w:rPr>
          <w:sz w:val="20"/>
          <w:szCs w:val="20"/>
          <w:lang w:eastAsia="lt-LT"/>
        </w:rPr>
        <w:t>arba</w:t>
      </w:r>
      <w:proofErr w:type="spellEnd"/>
      <w:r w:rsidRPr="0046355E">
        <w:rPr>
          <w:sz w:val="20"/>
          <w:szCs w:val="20"/>
          <w:lang w:eastAsia="lt-LT"/>
        </w:rPr>
        <w:t xml:space="preserve"> </w:t>
      </w:r>
      <w:proofErr w:type="spellStart"/>
      <w:r w:rsidRPr="0046355E">
        <w:rPr>
          <w:sz w:val="20"/>
          <w:szCs w:val="20"/>
          <w:lang w:eastAsia="lt-LT"/>
        </w:rPr>
        <w:t>pasibaigus</w:t>
      </w:r>
      <w:proofErr w:type="spellEnd"/>
      <w:r w:rsidRPr="0046355E">
        <w:rPr>
          <w:sz w:val="20"/>
          <w:szCs w:val="20"/>
          <w:lang w:eastAsia="lt-LT"/>
        </w:rPr>
        <w:t xml:space="preserve"> </w:t>
      </w:r>
      <w:proofErr w:type="spellStart"/>
      <w:r w:rsidRPr="0046355E">
        <w:rPr>
          <w:sz w:val="20"/>
          <w:szCs w:val="20"/>
          <w:lang w:eastAsia="lt-LT"/>
        </w:rPr>
        <w:t>šiam</w:t>
      </w:r>
      <w:proofErr w:type="spellEnd"/>
      <w:r w:rsidRPr="0046355E">
        <w:rPr>
          <w:sz w:val="20"/>
          <w:szCs w:val="20"/>
          <w:lang w:eastAsia="lt-LT"/>
        </w:rPr>
        <w:t xml:space="preserve"> </w:t>
      </w:r>
      <w:proofErr w:type="spellStart"/>
      <w:r w:rsidRPr="0046355E">
        <w:rPr>
          <w:sz w:val="20"/>
          <w:szCs w:val="20"/>
          <w:lang w:eastAsia="lt-LT"/>
        </w:rPr>
        <w:t>terminui</w:t>
      </w:r>
      <w:proofErr w:type="spellEnd"/>
      <w:r w:rsidRPr="0046355E">
        <w:rPr>
          <w:sz w:val="20"/>
          <w:szCs w:val="20"/>
          <w:lang w:eastAsia="lt-LT"/>
        </w:rPr>
        <w:t xml:space="preserve"> </w:t>
      </w:r>
      <w:proofErr w:type="spellStart"/>
      <w:r w:rsidRPr="0046355E">
        <w:rPr>
          <w:sz w:val="20"/>
          <w:szCs w:val="20"/>
          <w:lang w:eastAsia="lt-LT"/>
        </w:rPr>
        <w:t>sutartis</w:t>
      </w:r>
      <w:proofErr w:type="spellEnd"/>
      <w:r w:rsidRPr="0046355E">
        <w:rPr>
          <w:sz w:val="20"/>
          <w:szCs w:val="20"/>
          <w:lang w:eastAsia="lt-LT"/>
        </w:rPr>
        <w:t xml:space="preserve"> </w:t>
      </w:r>
      <w:proofErr w:type="spellStart"/>
      <w:r w:rsidRPr="0046355E">
        <w:rPr>
          <w:sz w:val="20"/>
          <w:szCs w:val="20"/>
          <w:lang w:eastAsia="lt-LT"/>
        </w:rPr>
        <w:t>neįvykdoma</w:t>
      </w:r>
      <w:proofErr w:type="spellEnd"/>
      <w:r w:rsidRPr="0046355E">
        <w:rPr>
          <w:sz w:val="20"/>
          <w:szCs w:val="20"/>
          <w:lang w:eastAsia="lt-LT"/>
        </w:rPr>
        <w:t xml:space="preserve">, tai </w:t>
      </w:r>
      <w:proofErr w:type="spellStart"/>
      <w:r w:rsidRPr="0046355E">
        <w:rPr>
          <w:sz w:val="20"/>
          <w:szCs w:val="20"/>
          <w:lang w:eastAsia="lt-LT"/>
        </w:rPr>
        <w:t>nukentėjusi</w:t>
      </w:r>
      <w:proofErr w:type="spellEnd"/>
      <w:r w:rsidRPr="0046355E">
        <w:rPr>
          <w:sz w:val="20"/>
          <w:szCs w:val="20"/>
          <w:lang w:eastAsia="lt-LT"/>
        </w:rPr>
        <w:t xml:space="preserve"> </w:t>
      </w:r>
      <w:proofErr w:type="spellStart"/>
      <w:r w:rsidRPr="0046355E">
        <w:rPr>
          <w:sz w:val="20"/>
          <w:szCs w:val="20"/>
          <w:lang w:eastAsia="lt-LT"/>
        </w:rPr>
        <w:t>šalis</w:t>
      </w:r>
      <w:proofErr w:type="spellEnd"/>
      <w:r w:rsidRPr="0046355E">
        <w:rPr>
          <w:sz w:val="20"/>
          <w:szCs w:val="20"/>
          <w:lang w:eastAsia="lt-LT"/>
        </w:rPr>
        <w:t xml:space="preserve"> </w:t>
      </w:r>
      <w:proofErr w:type="spellStart"/>
      <w:r w:rsidRPr="0046355E">
        <w:rPr>
          <w:sz w:val="20"/>
          <w:szCs w:val="20"/>
          <w:lang w:eastAsia="lt-LT"/>
        </w:rPr>
        <w:t>gali</w:t>
      </w:r>
      <w:proofErr w:type="spellEnd"/>
      <w:r w:rsidRPr="0046355E">
        <w:rPr>
          <w:sz w:val="20"/>
          <w:szCs w:val="20"/>
          <w:lang w:eastAsia="lt-LT"/>
        </w:rPr>
        <w:t xml:space="preserve"> </w:t>
      </w:r>
      <w:proofErr w:type="spellStart"/>
      <w:r w:rsidRPr="0046355E">
        <w:rPr>
          <w:sz w:val="20"/>
          <w:szCs w:val="20"/>
          <w:lang w:eastAsia="lt-LT"/>
        </w:rPr>
        <w:t>taikyti</w:t>
      </w:r>
      <w:proofErr w:type="spellEnd"/>
      <w:r w:rsidRPr="0046355E">
        <w:rPr>
          <w:sz w:val="20"/>
          <w:szCs w:val="20"/>
          <w:lang w:eastAsia="lt-LT"/>
        </w:rPr>
        <w:t xml:space="preserve"> </w:t>
      </w:r>
      <w:proofErr w:type="spellStart"/>
      <w:r w:rsidRPr="0046355E">
        <w:rPr>
          <w:sz w:val="20"/>
          <w:szCs w:val="20"/>
          <w:lang w:eastAsia="lt-LT"/>
        </w:rPr>
        <w:t>kitus</w:t>
      </w:r>
      <w:proofErr w:type="spellEnd"/>
      <w:r w:rsidRPr="0046355E">
        <w:rPr>
          <w:sz w:val="20"/>
          <w:szCs w:val="20"/>
          <w:lang w:eastAsia="lt-LT"/>
        </w:rPr>
        <w:t xml:space="preserve"> </w:t>
      </w:r>
      <w:proofErr w:type="spellStart"/>
      <w:r w:rsidRPr="0046355E">
        <w:rPr>
          <w:sz w:val="20"/>
          <w:szCs w:val="20"/>
          <w:lang w:eastAsia="lt-LT"/>
        </w:rPr>
        <w:t>savo</w:t>
      </w:r>
      <w:proofErr w:type="spellEnd"/>
      <w:r w:rsidRPr="0046355E">
        <w:rPr>
          <w:sz w:val="20"/>
          <w:szCs w:val="20"/>
          <w:lang w:eastAsia="lt-LT"/>
        </w:rPr>
        <w:t xml:space="preserve"> </w:t>
      </w:r>
      <w:proofErr w:type="spellStart"/>
      <w:r w:rsidRPr="0046355E">
        <w:rPr>
          <w:sz w:val="20"/>
          <w:szCs w:val="20"/>
          <w:lang w:eastAsia="lt-LT"/>
        </w:rPr>
        <w:t>teisių</w:t>
      </w:r>
      <w:proofErr w:type="spellEnd"/>
      <w:r w:rsidRPr="0046355E">
        <w:rPr>
          <w:sz w:val="20"/>
          <w:szCs w:val="20"/>
          <w:lang w:eastAsia="lt-LT"/>
        </w:rPr>
        <w:t xml:space="preserve"> </w:t>
      </w:r>
      <w:proofErr w:type="spellStart"/>
      <w:r w:rsidRPr="0046355E">
        <w:rPr>
          <w:sz w:val="20"/>
          <w:szCs w:val="20"/>
          <w:lang w:eastAsia="lt-LT"/>
        </w:rPr>
        <w:t>gynimo</w:t>
      </w:r>
      <w:proofErr w:type="spellEnd"/>
      <w:r w:rsidRPr="0046355E">
        <w:rPr>
          <w:sz w:val="20"/>
          <w:szCs w:val="20"/>
          <w:lang w:eastAsia="lt-LT"/>
        </w:rPr>
        <w:t xml:space="preserve"> </w:t>
      </w:r>
      <w:proofErr w:type="spellStart"/>
      <w:r w:rsidRPr="0046355E">
        <w:rPr>
          <w:sz w:val="20"/>
          <w:szCs w:val="20"/>
          <w:lang w:eastAsia="lt-LT"/>
        </w:rPr>
        <w:t>būdus</w:t>
      </w:r>
      <w:proofErr w:type="spellEnd"/>
      <w:r w:rsidRPr="0046355E">
        <w:rPr>
          <w:sz w:val="20"/>
          <w:szCs w:val="20"/>
          <w:lang w:eastAsia="lt-LT"/>
        </w:rPr>
        <w:t>.</w:t>
      </w:r>
      <w:r>
        <w:rPr>
          <w:sz w:val="20"/>
          <w:szCs w:val="20"/>
          <w:lang w:eastAsia="lt-LT"/>
        </w:rPr>
        <w:t xml:space="preserve"> </w:t>
      </w:r>
      <w:r w:rsidRPr="00D5459C">
        <w:rPr>
          <w:sz w:val="20"/>
          <w:szCs w:val="20"/>
          <w:lang w:eastAsia="lt-LT"/>
        </w:rPr>
        <w:t xml:space="preserve">3. </w:t>
      </w:r>
      <w:proofErr w:type="spellStart"/>
      <w:r w:rsidRPr="00D5459C">
        <w:rPr>
          <w:sz w:val="20"/>
          <w:szCs w:val="20"/>
          <w:lang w:eastAsia="lt-LT"/>
        </w:rPr>
        <w:t>Jeigu</w:t>
      </w:r>
      <w:proofErr w:type="spellEnd"/>
      <w:r w:rsidRPr="00D5459C">
        <w:rPr>
          <w:sz w:val="20"/>
          <w:szCs w:val="20"/>
          <w:lang w:eastAsia="lt-LT"/>
        </w:rPr>
        <w:t xml:space="preserve"> </w:t>
      </w:r>
      <w:proofErr w:type="spellStart"/>
      <w:r w:rsidRPr="00D5459C">
        <w:rPr>
          <w:sz w:val="20"/>
          <w:szCs w:val="20"/>
          <w:lang w:eastAsia="lt-LT"/>
        </w:rPr>
        <w:t>termino</w:t>
      </w:r>
      <w:proofErr w:type="spellEnd"/>
      <w:r w:rsidRPr="00D5459C">
        <w:rPr>
          <w:sz w:val="20"/>
          <w:szCs w:val="20"/>
          <w:lang w:eastAsia="lt-LT"/>
        </w:rPr>
        <w:t xml:space="preserve"> </w:t>
      </w:r>
      <w:proofErr w:type="spellStart"/>
      <w:r w:rsidRPr="00D5459C">
        <w:rPr>
          <w:sz w:val="20"/>
          <w:szCs w:val="20"/>
          <w:lang w:eastAsia="lt-LT"/>
        </w:rPr>
        <w:t>praleidimas</w:t>
      </w:r>
      <w:proofErr w:type="spellEnd"/>
      <w:r w:rsidRPr="00D5459C">
        <w:rPr>
          <w:sz w:val="20"/>
          <w:szCs w:val="20"/>
          <w:lang w:eastAsia="lt-LT"/>
        </w:rPr>
        <w:t xml:space="preserve"> </w:t>
      </w:r>
      <w:proofErr w:type="spellStart"/>
      <w:r w:rsidRPr="00D5459C">
        <w:rPr>
          <w:sz w:val="20"/>
          <w:szCs w:val="20"/>
          <w:lang w:eastAsia="lt-LT"/>
        </w:rPr>
        <w:t>nėra</w:t>
      </w:r>
      <w:proofErr w:type="spellEnd"/>
      <w:r w:rsidRPr="00D5459C">
        <w:rPr>
          <w:sz w:val="20"/>
          <w:szCs w:val="20"/>
          <w:lang w:eastAsia="lt-LT"/>
        </w:rPr>
        <w:t xml:space="preserve"> </w:t>
      </w:r>
      <w:proofErr w:type="spellStart"/>
      <w:r w:rsidRPr="00D5459C">
        <w:rPr>
          <w:sz w:val="20"/>
          <w:szCs w:val="20"/>
          <w:lang w:eastAsia="lt-LT"/>
        </w:rPr>
        <w:t>esminis</w:t>
      </w:r>
      <w:proofErr w:type="spellEnd"/>
      <w:r w:rsidRPr="00D5459C">
        <w:rPr>
          <w:sz w:val="20"/>
          <w:szCs w:val="20"/>
          <w:lang w:eastAsia="lt-LT"/>
        </w:rPr>
        <w:t xml:space="preserve"> </w:t>
      </w:r>
      <w:proofErr w:type="spellStart"/>
      <w:r w:rsidRPr="00D5459C">
        <w:rPr>
          <w:sz w:val="20"/>
          <w:szCs w:val="20"/>
          <w:lang w:eastAsia="lt-LT"/>
        </w:rPr>
        <w:t>sutarties</w:t>
      </w:r>
      <w:proofErr w:type="spellEnd"/>
      <w:r w:rsidRPr="00D5459C">
        <w:rPr>
          <w:sz w:val="20"/>
          <w:szCs w:val="20"/>
          <w:lang w:eastAsia="lt-LT"/>
        </w:rPr>
        <w:t xml:space="preserve"> </w:t>
      </w:r>
      <w:proofErr w:type="spellStart"/>
      <w:r w:rsidRPr="00D5459C">
        <w:rPr>
          <w:sz w:val="20"/>
          <w:szCs w:val="20"/>
          <w:lang w:eastAsia="lt-LT"/>
        </w:rPr>
        <w:t>pažeidimas</w:t>
      </w:r>
      <w:proofErr w:type="spellEnd"/>
      <w:r w:rsidRPr="00D5459C">
        <w:rPr>
          <w:sz w:val="20"/>
          <w:szCs w:val="20"/>
          <w:lang w:eastAsia="lt-LT"/>
        </w:rPr>
        <w:t xml:space="preserve"> </w:t>
      </w:r>
      <w:proofErr w:type="spellStart"/>
      <w:r w:rsidRPr="00D5459C">
        <w:rPr>
          <w:sz w:val="20"/>
          <w:szCs w:val="20"/>
          <w:lang w:eastAsia="lt-LT"/>
        </w:rPr>
        <w:t>ir</w:t>
      </w:r>
      <w:proofErr w:type="spellEnd"/>
      <w:r w:rsidRPr="00D5459C">
        <w:rPr>
          <w:sz w:val="20"/>
          <w:szCs w:val="20"/>
          <w:lang w:eastAsia="lt-LT"/>
        </w:rPr>
        <w:t xml:space="preserve"> </w:t>
      </w:r>
      <w:proofErr w:type="spellStart"/>
      <w:r w:rsidRPr="00D5459C">
        <w:rPr>
          <w:sz w:val="20"/>
          <w:szCs w:val="20"/>
          <w:lang w:eastAsia="lt-LT"/>
        </w:rPr>
        <w:t>nukentėjusi</w:t>
      </w:r>
      <w:proofErr w:type="spellEnd"/>
      <w:r w:rsidRPr="00D5459C">
        <w:rPr>
          <w:sz w:val="20"/>
          <w:szCs w:val="20"/>
          <w:lang w:eastAsia="lt-LT"/>
        </w:rPr>
        <w:t xml:space="preserve"> </w:t>
      </w:r>
      <w:proofErr w:type="spellStart"/>
      <w:r w:rsidRPr="00D5459C">
        <w:rPr>
          <w:sz w:val="20"/>
          <w:szCs w:val="20"/>
          <w:lang w:eastAsia="lt-LT"/>
        </w:rPr>
        <w:t>šalis</w:t>
      </w:r>
      <w:proofErr w:type="spellEnd"/>
      <w:r w:rsidRPr="00D5459C">
        <w:rPr>
          <w:sz w:val="20"/>
          <w:szCs w:val="20"/>
          <w:lang w:eastAsia="lt-LT"/>
        </w:rPr>
        <w:t xml:space="preserve"> </w:t>
      </w:r>
      <w:proofErr w:type="spellStart"/>
      <w:r w:rsidRPr="00D5459C">
        <w:rPr>
          <w:sz w:val="20"/>
          <w:szCs w:val="20"/>
          <w:lang w:eastAsia="lt-LT"/>
        </w:rPr>
        <w:t>nustatė</w:t>
      </w:r>
      <w:proofErr w:type="spellEnd"/>
      <w:r w:rsidRPr="00D5459C">
        <w:rPr>
          <w:sz w:val="20"/>
          <w:szCs w:val="20"/>
          <w:lang w:eastAsia="lt-LT"/>
        </w:rPr>
        <w:t xml:space="preserve"> </w:t>
      </w:r>
      <w:proofErr w:type="spellStart"/>
      <w:r w:rsidRPr="00D5459C">
        <w:rPr>
          <w:sz w:val="20"/>
          <w:szCs w:val="20"/>
          <w:lang w:eastAsia="lt-LT"/>
        </w:rPr>
        <w:t>protingą</w:t>
      </w:r>
      <w:proofErr w:type="spellEnd"/>
      <w:r w:rsidRPr="00D5459C">
        <w:rPr>
          <w:sz w:val="20"/>
          <w:szCs w:val="20"/>
          <w:lang w:eastAsia="lt-LT"/>
        </w:rPr>
        <w:t xml:space="preserve"> </w:t>
      </w:r>
      <w:proofErr w:type="spellStart"/>
      <w:r w:rsidRPr="00D5459C">
        <w:rPr>
          <w:sz w:val="20"/>
          <w:szCs w:val="20"/>
          <w:lang w:eastAsia="lt-LT"/>
        </w:rPr>
        <w:t>papildomą</w:t>
      </w:r>
      <w:proofErr w:type="spellEnd"/>
      <w:r w:rsidRPr="00D5459C">
        <w:rPr>
          <w:sz w:val="20"/>
          <w:szCs w:val="20"/>
          <w:lang w:eastAsia="lt-LT"/>
        </w:rPr>
        <w:t xml:space="preserve"> </w:t>
      </w:r>
      <w:proofErr w:type="spellStart"/>
      <w:r w:rsidRPr="00D5459C">
        <w:rPr>
          <w:sz w:val="20"/>
          <w:szCs w:val="20"/>
          <w:lang w:eastAsia="lt-LT"/>
        </w:rPr>
        <w:t>terminą</w:t>
      </w:r>
      <w:proofErr w:type="spellEnd"/>
      <w:r w:rsidRPr="00D5459C">
        <w:rPr>
          <w:sz w:val="20"/>
          <w:szCs w:val="20"/>
          <w:lang w:eastAsia="lt-LT"/>
        </w:rPr>
        <w:t xml:space="preserve">, tai </w:t>
      </w:r>
      <w:proofErr w:type="spellStart"/>
      <w:r w:rsidRPr="00D5459C">
        <w:rPr>
          <w:sz w:val="20"/>
          <w:szCs w:val="20"/>
          <w:lang w:eastAsia="lt-LT"/>
        </w:rPr>
        <w:t>pasibaigus</w:t>
      </w:r>
      <w:proofErr w:type="spellEnd"/>
      <w:r w:rsidRPr="00D5459C">
        <w:rPr>
          <w:sz w:val="20"/>
          <w:szCs w:val="20"/>
          <w:lang w:eastAsia="lt-LT"/>
        </w:rPr>
        <w:t xml:space="preserve"> </w:t>
      </w:r>
      <w:proofErr w:type="spellStart"/>
      <w:r w:rsidRPr="00D5459C">
        <w:rPr>
          <w:sz w:val="20"/>
          <w:szCs w:val="20"/>
          <w:lang w:eastAsia="lt-LT"/>
        </w:rPr>
        <w:t>šiam</w:t>
      </w:r>
      <w:proofErr w:type="spellEnd"/>
      <w:r w:rsidRPr="00D5459C">
        <w:rPr>
          <w:sz w:val="20"/>
          <w:szCs w:val="20"/>
          <w:lang w:eastAsia="lt-LT"/>
        </w:rPr>
        <w:t xml:space="preserve"> </w:t>
      </w:r>
      <w:proofErr w:type="spellStart"/>
      <w:r w:rsidRPr="00D5459C">
        <w:rPr>
          <w:sz w:val="20"/>
          <w:szCs w:val="20"/>
          <w:lang w:eastAsia="lt-LT"/>
        </w:rPr>
        <w:t>terminui</w:t>
      </w:r>
      <w:proofErr w:type="spellEnd"/>
      <w:r w:rsidRPr="00D5459C">
        <w:rPr>
          <w:sz w:val="20"/>
          <w:szCs w:val="20"/>
          <w:lang w:eastAsia="lt-LT"/>
        </w:rPr>
        <w:t xml:space="preserve"> ji </w:t>
      </w:r>
      <w:proofErr w:type="spellStart"/>
      <w:r w:rsidRPr="00D5459C">
        <w:rPr>
          <w:sz w:val="20"/>
          <w:szCs w:val="20"/>
          <w:lang w:eastAsia="lt-LT"/>
        </w:rPr>
        <w:t>gali</w:t>
      </w:r>
      <w:proofErr w:type="spellEnd"/>
      <w:r w:rsidRPr="00D5459C">
        <w:rPr>
          <w:sz w:val="20"/>
          <w:szCs w:val="20"/>
          <w:lang w:eastAsia="lt-LT"/>
        </w:rPr>
        <w:t xml:space="preserve"> </w:t>
      </w:r>
      <w:proofErr w:type="spellStart"/>
      <w:r w:rsidRPr="00D5459C">
        <w:rPr>
          <w:sz w:val="20"/>
          <w:szCs w:val="20"/>
          <w:lang w:eastAsia="lt-LT"/>
        </w:rPr>
        <w:t>sutartį</w:t>
      </w:r>
      <w:proofErr w:type="spellEnd"/>
      <w:r w:rsidRPr="00D5459C">
        <w:rPr>
          <w:sz w:val="20"/>
          <w:szCs w:val="20"/>
          <w:lang w:eastAsia="lt-LT"/>
        </w:rPr>
        <w:t xml:space="preserve"> </w:t>
      </w:r>
      <w:proofErr w:type="spellStart"/>
      <w:r w:rsidRPr="00D5459C">
        <w:rPr>
          <w:sz w:val="20"/>
          <w:szCs w:val="20"/>
          <w:lang w:eastAsia="lt-LT"/>
        </w:rPr>
        <w:t>nutraukti</w:t>
      </w:r>
      <w:proofErr w:type="spellEnd"/>
      <w:r w:rsidRPr="00D5459C">
        <w:rPr>
          <w:sz w:val="20"/>
          <w:szCs w:val="20"/>
          <w:lang w:eastAsia="lt-LT"/>
        </w:rPr>
        <w:t xml:space="preserve">. </w:t>
      </w:r>
      <w:proofErr w:type="spellStart"/>
      <w:r w:rsidRPr="00D5459C">
        <w:rPr>
          <w:sz w:val="20"/>
          <w:szCs w:val="20"/>
          <w:lang w:eastAsia="lt-LT"/>
        </w:rPr>
        <w:t>Jeigu</w:t>
      </w:r>
      <w:proofErr w:type="spellEnd"/>
      <w:r w:rsidRPr="00D5459C">
        <w:rPr>
          <w:sz w:val="20"/>
          <w:szCs w:val="20"/>
          <w:lang w:eastAsia="lt-LT"/>
        </w:rPr>
        <w:t xml:space="preserve"> </w:t>
      </w:r>
      <w:proofErr w:type="spellStart"/>
      <w:r w:rsidRPr="00D5459C">
        <w:rPr>
          <w:sz w:val="20"/>
          <w:szCs w:val="20"/>
          <w:lang w:eastAsia="lt-LT"/>
        </w:rPr>
        <w:t>papildomas</w:t>
      </w:r>
      <w:proofErr w:type="spellEnd"/>
      <w:r w:rsidRPr="00D5459C">
        <w:rPr>
          <w:sz w:val="20"/>
          <w:szCs w:val="20"/>
          <w:lang w:eastAsia="lt-LT"/>
        </w:rPr>
        <w:t xml:space="preserve"> </w:t>
      </w:r>
      <w:proofErr w:type="spellStart"/>
      <w:r w:rsidRPr="00D5459C">
        <w:rPr>
          <w:sz w:val="20"/>
          <w:szCs w:val="20"/>
          <w:lang w:eastAsia="lt-LT"/>
        </w:rPr>
        <w:t>terminas</w:t>
      </w:r>
      <w:proofErr w:type="spellEnd"/>
      <w:r w:rsidRPr="00D5459C">
        <w:rPr>
          <w:sz w:val="20"/>
          <w:szCs w:val="20"/>
          <w:lang w:eastAsia="lt-LT"/>
        </w:rPr>
        <w:t xml:space="preserve"> </w:t>
      </w:r>
      <w:proofErr w:type="spellStart"/>
      <w:r w:rsidRPr="00D5459C">
        <w:rPr>
          <w:sz w:val="20"/>
          <w:szCs w:val="20"/>
          <w:lang w:eastAsia="lt-LT"/>
        </w:rPr>
        <w:t>nustatytas</w:t>
      </w:r>
      <w:proofErr w:type="spellEnd"/>
      <w:r w:rsidRPr="00D5459C">
        <w:rPr>
          <w:sz w:val="20"/>
          <w:szCs w:val="20"/>
          <w:lang w:eastAsia="lt-LT"/>
        </w:rPr>
        <w:t xml:space="preserve"> </w:t>
      </w:r>
      <w:proofErr w:type="spellStart"/>
      <w:r w:rsidRPr="00D5459C">
        <w:rPr>
          <w:sz w:val="20"/>
          <w:szCs w:val="20"/>
          <w:lang w:eastAsia="lt-LT"/>
        </w:rPr>
        <w:t>neprotingai</w:t>
      </w:r>
      <w:proofErr w:type="spellEnd"/>
      <w:r w:rsidRPr="00D5459C">
        <w:rPr>
          <w:sz w:val="20"/>
          <w:szCs w:val="20"/>
          <w:lang w:eastAsia="lt-LT"/>
        </w:rPr>
        <w:t xml:space="preserve"> </w:t>
      </w:r>
      <w:proofErr w:type="spellStart"/>
      <w:r w:rsidRPr="00D5459C">
        <w:rPr>
          <w:sz w:val="20"/>
          <w:szCs w:val="20"/>
          <w:lang w:eastAsia="lt-LT"/>
        </w:rPr>
        <w:t>trumpas</w:t>
      </w:r>
      <w:proofErr w:type="spellEnd"/>
      <w:r w:rsidRPr="00D5459C">
        <w:rPr>
          <w:sz w:val="20"/>
          <w:szCs w:val="20"/>
          <w:lang w:eastAsia="lt-LT"/>
        </w:rPr>
        <w:t xml:space="preserve">, tai </w:t>
      </w:r>
      <w:proofErr w:type="spellStart"/>
      <w:r w:rsidRPr="00D5459C">
        <w:rPr>
          <w:sz w:val="20"/>
          <w:szCs w:val="20"/>
          <w:lang w:eastAsia="lt-LT"/>
        </w:rPr>
        <w:t>jis</w:t>
      </w:r>
      <w:proofErr w:type="spellEnd"/>
      <w:r w:rsidRPr="00D5459C">
        <w:rPr>
          <w:sz w:val="20"/>
          <w:szCs w:val="20"/>
          <w:lang w:eastAsia="lt-LT"/>
        </w:rPr>
        <w:t xml:space="preserve"> </w:t>
      </w:r>
      <w:proofErr w:type="spellStart"/>
      <w:r w:rsidRPr="00D5459C">
        <w:rPr>
          <w:sz w:val="20"/>
          <w:szCs w:val="20"/>
          <w:lang w:eastAsia="lt-LT"/>
        </w:rPr>
        <w:t>turi</w:t>
      </w:r>
      <w:proofErr w:type="spellEnd"/>
      <w:r w:rsidRPr="00D5459C">
        <w:rPr>
          <w:sz w:val="20"/>
          <w:szCs w:val="20"/>
          <w:lang w:eastAsia="lt-LT"/>
        </w:rPr>
        <w:t xml:space="preserve"> </w:t>
      </w:r>
      <w:proofErr w:type="spellStart"/>
      <w:r w:rsidRPr="00D5459C">
        <w:rPr>
          <w:sz w:val="20"/>
          <w:szCs w:val="20"/>
          <w:lang w:eastAsia="lt-LT"/>
        </w:rPr>
        <w:t>būti</w:t>
      </w:r>
      <w:proofErr w:type="spellEnd"/>
      <w:r w:rsidRPr="00D5459C">
        <w:rPr>
          <w:sz w:val="20"/>
          <w:szCs w:val="20"/>
          <w:lang w:eastAsia="lt-LT"/>
        </w:rPr>
        <w:t xml:space="preserve"> </w:t>
      </w:r>
      <w:proofErr w:type="spellStart"/>
      <w:r w:rsidRPr="00D5459C">
        <w:rPr>
          <w:sz w:val="20"/>
          <w:szCs w:val="20"/>
          <w:lang w:eastAsia="lt-LT"/>
        </w:rPr>
        <w:t>atitinkamai</w:t>
      </w:r>
      <w:proofErr w:type="spellEnd"/>
      <w:r w:rsidRPr="00D5459C">
        <w:rPr>
          <w:sz w:val="20"/>
          <w:szCs w:val="20"/>
          <w:lang w:eastAsia="lt-LT"/>
        </w:rPr>
        <w:t xml:space="preserve"> </w:t>
      </w:r>
      <w:proofErr w:type="spellStart"/>
      <w:r w:rsidRPr="00D5459C">
        <w:rPr>
          <w:sz w:val="20"/>
          <w:szCs w:val="20"/>
          <w:lang w:eastAsia="lt-LT"/>
        </w:rPr>
        <w:t>pailgintas</w:t>
      </w:r>
      <w:proofErr w:type="spellEnd"/>
      <w:r w:rsidRPr="00D5459C">
        <w:rPr>
          <w:sz w:val="20"/>
          <w:szCs w:val="20"/>
          <w:lang w:eastAsia="lt-LT"/>
        </w:rPr>
        <w:t xml:space="preserve">. </w:t>
      </w:r>
      <w:proofErr w:type="spellStart"/>
      <w:r w:rsidRPr="00D5459C">
        <w:rPr>
          <w:sz w:val="20"/>
          <w:szCs w:val="20"/>
          <w:lang w:eastAsia="lt-LT"/>
        </w:rPr>
        <w:t>Nukentėjusi</w:t>
      </w:r>
      <w:proofErr w:type="spellEnd"/>
      <w:r w:rsidRPr="00D5459C">
        <w:rPr>
          <w:sz w:val="20"/>
          <w:szCs w:val="20"/>
          <w:lang w:eastAsia="lt-LT"/>
        </w:rPr>
        <w:t xml:space="preserve"> </w:t>
      </w:r>
      <w:proofErr w:type="spellStart"/>
      <w:r w:rsidRPr="00D5459C">
        <w:rPr>
          <w:sz w:val="20"/>
          <w:szCs w:val="20"/>
          <w:lang w:eastAsia="lt-LT"/>
        </w:rPr>
        <w:t>šalis</w:t>
      </w:r>
      <w:proofErr w:type="spellEnd"/>
      <w:r w:rsidRPr="00D5459C">
        <w:rPr>
          <w:sz w:val="20"/>
          <w:szCs w:val="20"/>
          <w:lang w:eastAsia="lt-LT"/>
        </w:rPr>
        <w:t xml:space="preserve"> </w:t>
      </w:r>
      <w:proofErr w:type="spellStart"/>
      <w:r w:rsidRPr="00D5459C">
        <w:rPr>
          <w:sz w:val="20"/>
          <w:szCs w:val="20"/>
          <w:lang w:eastAsia="lt-LT"/>
        </w:rPr>
        <w:t>savo</w:t>
      </w:r>
      <w:proofErr w:type="spellEnd"/>
      <w:r w:rsidRPr="00D5459C">
        <w:rPr>
          <w:sz w:val="20"/>
          <w:szCs w:val="20"/>
          <w:lang w:eastAsia="lt-LT"/>
        </w:rPr>
        <w:t xml:space="preserve"> </w:t>
      </w:r>
      <w:proofErr w:type="spellStart"/>
      <w:r w:rsidRPr="00D5459C">
        <w:rPr>
          <w:sz w:val="20"/>
          <w:szCs w:val="20"/>
          <w:lang w:eastAsia="lt-LT"/>
        </w:rPr>
        <w:t>pranešime</w:t>
      </w:r>
      <w:proofErr w:type="spellEnd"/>
      <w:r w:rsidRPr="00D5459C">
        <w:rPr>
          <w:sz w:val="20"/>
          <w:szCs w:val="20"/>
          <w:lang w:eastAsia="lt-LT"/>
        </w:rPr>
        <w:t xml:space="preserve"> </w:t>
      </w:r>
      <w:proofErr w:type="spellStart"/>
      <w:r w:rsidRPr="00D5459C">
        <w:rPr>
          <w:sz w:val="20"/>
          <w:szCs w:val="20"/>
          <w:lang w:eastAsia="lt-LT"/>
        </w:rPr>
        <w:t>dėl</w:t>
      </w:r>
      <w:proofErr w:type="spellEnd"/>
      <w:r w:rsidRPr="00D5459C">
        <w:rPr>
          <w:sz w:val="20"/>
          <w:szCs w:val="20"/>
          <w:lang w:eastAsia="lt-LT"/>
        </w:rPr>
        <w:t xml:space="preserve"> </w:t>
      </w:r>
      <w:proofErr w:type="spellStart"/>
      <w:r w:rsidRPr="00D5459C">
        <w:rPr>
          <w:sz w:val="20"/>
          <w:szCs w:val="20"/>
          <w:lang w:eastAsia="lt-LT"/>
        </w:rPr>
        <w:t>papildomo</w:t>
      </w:r>
      <w:proofErr w:type="spellEnd"/>
      <w:r w:rsidRPr="00D5459C">
        <w:rPr>
          <w:sz w:val="20"/>
          <w:szCs w:val="20"/>
          <w:lang w:eastAsia="lt-LT"/>
        </w:rPr>
        <w:t xml:space="preserve"> </w:t>
      </w:r>
      <w:proofErr w:type="spellStart"/>
      <w:r w:rsidRPr="00D5459C">
        <w:rPr>
          <w:sz w:val="20"/>
          <w:szCs w:val="20"/>
          <w:lang w:eastAsia="lt-LT"/>
        </w:rPr>
        <w:t>termino</w:t>
      </w:r>
      <w:proofErr w:type="spellEnd"/>
      <w:r w:rsidRPr="00D5459C">
        <w:rPr>
          <w:sz w:val="20"/>
          <w:szCs w:val="20"/>
          <w:lang w:eastAsia="lt-LT"/>
        </w:rPr>
        <w:t xml:space="preserve"> </w:t>
      </w:r>
      <w:proofErr w:type="spellStart"/>
      <w:r w:rsidRPr="00D5459C">
        <w:rPr>
          <w:sz w:val="20"/>
          <w:szCs w:val="20"/>
          <w:lang w:eastAsia="lt-LT"/>
        </w:rPr>
        <w:t>gali</w:t>
      </w:r>
      <w:proofErr w:type="spellEnd"/>
      <w:r w:rsidRPr="00D5459C">
        <w:rPr>
          <w:sz w:val="20"/>
          <w:szCs w:val="20"/>
          <w:lang w:eastAsia="lt-LT"/>
        </w:rPr>
        <w:t xml:space="preserve"> </w:t>
      </w:r>
      <w:proofErr w:type="spellStart"/>
      <w:r w:rsidRPr="00D5459C">
        <w:rPr>
          <w:sz w:val="20"/>
          <w:szCs w:val="20"/>
          <w:lang w:eastAsia="lt-LT"/>
        </w:rPr>
        <w:t>nurodyti</w:t>
      </w:r>
      <w:proofErr w:type="spellEnd"/>
      <w:r w:rsidRPr="00D5459C">
        <w:rPr>
          <w:sz w:val="20"/>
          <w:szCs w:val="20"/>
          <w:lang w:eastAsia="lt-LT"/>
        </w:rPr>
        <w:t xml:space="preserve">, </w:t>
      </w:r>
      <w:proofErr w:type="spellStart"/>
      <w:r w:rsidRPr="00D5459C">
        <w:rPr>
          <w:sz w:val="20"/>
          <w:szCs w:val="20"/>
          <w:lang w:eastAsia="lt-LT"/>
        </w:rPr>
        <w:t>kad</w:t>
      </w:r>
      <w:proofErr w:type="spellEnd"/>
      <w:r w:rsidRPr="00D5459C">
        <w:rPr>
          <w:sz w:val="20"/>
          <w:szCs w:val="20"/>
          <w:lang w:eastAsia="lt-LT"/>
        </w:rPr>
        <w:t xml:space="preserve"> </w:t>
      </w:r>
      <w:proofErr w:type="spellStart"/>
      <w:r w:rsidRPr="00D5459C">
        <w:rPr>
          <w:sz w:val="20"/>
          <w:szCs w:val="20"/>
          <w:lang w:eastAsia="lt-LT"/>
        </w:rPr>
        <w:t>sutartis</w:t>
      </w:r>
      <w:proofErr w:type="spellEnd"/>
      <w:r w:rsidRPr="00D5459C">
        <w:rPr>
          <w:sz w:val="20"/>
          <w:szCs w:val="20"/>
          <w:lang w:eastAsia="lt-LT"/>
        </w:rPr>
        <w:t xml:space="preserve"> bus </w:t>
      </w:r>
      <w:proofErr w:type="spellStart"/>
      <w:r w:rsidRPr="00D5459C">
        <w:rPr>
          <w:sz w:val="20"/>
          <w:szCs w:val="20"/>
          <w:lang w:eastAsia="lt-LT"/>
        </w:rPr>
        <w:t>vienašališkai</w:t>
      </w:r>
      <w:proofErr w:type="spellEnd"/>
      <w:r w:rsidRPr="00D5459C">
        <w:rPr>
          <w:sz w:val="20"/>
          <w:szCs w:val="20"/>
          <w:lang w:eastAsia="lt-LT"/>
        </w:rPr>
        <w:t xml:space="preserve"> </w:t>
      </w:r>
      <w:proofErr w:type="spellStart"/>
      <w:r w:rsidRPr="00D5459C">
        <w:rPr>
          <w:sz w:val="20"/>
          <w:szCs w:val="20"/>
          <w:lang w:eastAsia="lt-LT"/>
        </w:rPr>
        <w:t>nutraukta</w:t>
      </w:r>
      <w:proofErr w:type="spellEnd"/>
      <w:r w:rsidRPr="00D5459C">
        <w:rPr>
          <w:sz w:val="20"/>
          <w:szCs w:val="20"/>
          <w:lang w:eastAsia="lt-LT"/>
        </w:rPr>
        <w:t xml:space="preserve">, </w:t>
      </w:r>
      <w:proofErr w:type="spellStart"/>
      <w:r w:rsidRPr="00D5459C">
        <w:rPr>
          <w:sz w:val="20"/>
          <w:szCs w:val="20"/>
          <w:lang w:eastAsia="lt-LT"/>
        </w:rPr>
        <w:t>jeigu</w:t>
      </w:r>
      <w:proofErr w:type="spellEnd"/>
      <w:r w:rsidRPr="00D5459C">
        <w:rPr>
          <w:sz w:val="20"/>
          <w:szCs w:val="20"/>
          <w:lang w:eastAsia="lt-LT"/>
        </w:rPr>
        <w:t xml:space="preserve"> </w:t>
      </w:r>
      <w:proofErr w:type="spellStart"/>
      <w:r w:rsidRPr="00D5459C">
        <w:rPr>
          <w:sz w:val="20"/>
          <w:szCs w:val="20"/>
          <w:lang w:eastAsia="lt-LT"/>
        </w:rPr>
        <w:t>kita</w:t>
      </w:r>
      <w:proofErr w:type="spellEnd"/>
      <w:r w:rsidRPr="00D5459C">
        <w:rPr>
          <w:sz w:val="20"/>
          <w:szCs w:val="20"/>
          <w:lang w:eastAsia="lt-LT"/>
        </w:rPr>
        <w:t xml:space="preserve"> </w:t>
      </w:r>
      <w:proofErr w:type="spellStart"/>
      <w:r w:rsidRPr="00D5459C">
        <w:rPr>
          <w:sz w:val="20"/>
          <w:szCs w:val="20"/>
          <w:lang w:eastAsia="lt-LT"/>
        </w:rPr>
        <w:t>šalis</w:t>
      </w:r>
      <w:proofErr w:type="spellEnd"/>
      <w:r w:rsidRPr="00D5459C">
        <w:rPr>
          <w:sz w:val="20"/>
          <w:szCs w:val="20"/>
          <w:lang w:eastAsia="lt-LT"/>
        </w:rPr>
        <w:t xml:space="preserve"> </w:t>
      </w:r>
      <w:proofErr w:type="spellStart"/>
      <w:r w:rsidRPr="00D5459C">
        <w:rPr>
          <w:sz w:val="20"/>
          <w:szCs w:val="20"/>
          <w:lang w:eastAsia="lt-LT"/>
        </w:rPr>
        <w:t>jos</w:t>
      </w:r>
      <w:proofErr w:type="spellEnd"/>
      <w:r w:rsidRPr="00D5459C">
        <w:rPr>
          <w:sz w:val="20"/>
          <w:szCs w:val="20"/>
          <w:lang w:eastAsia="lt-LT"/>
        </w:rPr>
        <w:t xml:space="preserve"> </w:t>
      </w:r>
      <w:proofErr w:type="spellStart"/>
      <w:r w:rsidRPr="00D5459C">
        <w:rPr>
          <w:sz w:val="20"/>
          <w:szCs w:val="20"/>
          <w:lang w:eastAsia="lt-LT"/>
        </w:rPr>
        <w:t>neįvykdys</w:t>
      </w:r>
      <w:proofErr w:type="spellEnd"/>
      <w:r w:rsidRPr="00D5459C">
        <w:rPr>
          <w:sz w:val="20"/>
          <w:szCs w:val="20"/>
          <w:lang w:eastAsia="lt-LT"/>
        </w:rPr>
        <w:t xml:space="preserve"> per </w:t>
      </w:r>
      <w:proofErr w:type="spellStart"/>
      <w:r w:rsidRPr="00D5459C">
        <w:rPr>
          <w:sz w:val="20"/>
          <w:szCs w:val="20"/>
          <w:lang w:eastAsia="lt-LT"/>
        </w:rPr>
        <w:t>nustatytą</w:t>
      </w:r>
      <w:proofErr w:type="spellEnd"/>
      <w:r w:rsidRPr="00D5459C">
        <w:rPr>
          <w:sz w:val="20"/>
          <w:szCs w:val="20"/>
          <w:lang w:eastAsia="lt-LT"/>
        </w:rPr>
        <w:t xml:space="preserve"> </w:t>
      </w:r>
      <w:proofErr w:type="spellStart"/>
      <w:r w:rsidRPr="00D5459C">
        <w:rPr>
          <w:sz w:val="20"/>
          <w:szCs w:val="20"/>
          <w:lang w:eastAsia="lt-LT"/>
        </w:rPr>
        <w:t>papildomą</w:t>
      </w:r>
      <w:proofErr w:type="spellEnd"/>
      <w:r w:rsidRPr="00D5459C">
        <w:rPr>
          <w:sz w:val="20"/>
          <w:szCs w:val="20"/>
          <w:lang w:eastAsia="lt-LT"/>
        </w:rPr>
        <w:t xml:space="preserve"> terminą.4. </w:t>
      </w:r>
      <w:proofErr w:type="spellStart"/>
      <w:r w:rsidRPr="00D5459C">
        <w:rPr>
          <w:sz w:val="20"/>
          <w:szCs w:val="20"/>
          <w:lang w:eastAsia="lt-LT"/>
        </w:rPr>
        <w:t>Šio</w:t>
      </w:r>
      <w:proofErr w:type="spellEnd"/>
      <w:r w:rsidRPr="00D5459C">
        <w:rPr>
          <w:sz w:val="20"/>
          <w:szCs w:val="20"/>
          <w:lang w:eastAsia="lt-LT"/>
        </w:rPr>
        <w:t xml:space="preserve"> </w:t>
      </w:r>
      <w:proofErr w:type="spellStart"/>
      <w:r w:rsidRPr="00D5459C">
        <w:rPr>
          <w:sz w:val="20"/>
          <w:szCs w:val="20"/>
          <w:lang w:eastAsia="lt-LT"/>
        </w:rPr>
        <w:t>straipsnio</w:t>
      </w:r>
      <w:proofErr w:type="spellEnd"/>
      <w:r w:rsidRPr="00D5459C">
        <w:rPr>
          <w:sz w:val="20"/>
          <w:szCs w:val="20"/>
          <w:lang w:eastAsia="lt-LT"/>
        </w:rPr>
        <w:t xml:space="preserve"> 3 </w:t>
      </w:r>
      <w:proofErr w:type="spellStart"/>
      <w:r w:rsidRPr="00D5459C">
        <w:rPr>
          <w:sz w:val="20"/>
          <w:szCs w:val="20"/>
          <w:lang w:eastAsia="lt-LT"/>
        </w:rPr>
        <w:t>dalis</w:t>
      </w:r>
      <w:proofErr w:type="spellEnd"/>
      <w:r w:rsidRPr="00D5459C">
        <w:rPr>
          <w:sz w:val="20"/>
          <w:szCs w:val="20"/>
          <w:lang w:eastAsia="lt-LT"/>
        </w:rPr>
        <w:t xml:space="preserve"> </w:t>
      </w:r>
      <w:proofErr w:type="spellStart"/>
      <w:r w:rsidRPr="00D5459C">
        <w:rPr>
          <w:sz w:val="20"/>
          <w:szCs w:val="20"/>
          <w:lang w:eastAsia="lt-LT"/>
        </w:rPr>
        <w:t>netaikoma</w:t>
      </w:r>
      <w:proofErr w:type="spellEnd"/>
      <w:r w:rsidRPr="00D5459C">
        <w:rPr>
          <w:sz w:val="20"/>
          <w:szCs w:val="20"/>
          <w:lang w:eastAsia="lt-LT"/>
        </w:rPr>
        <w:t xml:space="preserve">, </w:t>
      </w:r>
      <w:proofErr w:type="spellStart"/>
      <w:r w:rsidRPr="00D5459C">
        <w:rPr>
          <w:sz w:val="20"/>
          <w:szCs w:val="20"/>
          <w:lang w:eastAsia="lt-LT"/>
        </w:rPr>
        <w:t>jeigu</w:t>
      </w:r>
      <w:proofErr w:type="spellEnd"/>
      <w:r w:rsidRPr="00D5459C">
        <w:rPr>
          <w:sz w:val="20"/>
          <w:szCs w:val="20"/>
          <w:lang w:eastAsia="lt-LT"/>
        </w:rPr>
        <w:t xml:space="preserve"> </w:t>
      </w:r>
      <w:proofErr w:type="spellStart"/>
      <w:r w:rsidRPr="00D5459C">
        <w:rPr>
          <w:sz w:val="20"/>
          <w:szCs w:val="20"/>
          <w:lang w:eastAsia="lt-LT"/>
        </w:rPr>
        <w:t>neįvykdyta</w:t>
      </w:r>
      <w:proofErr w:type="spellEnd"/>
      <w:r w:rsidRPr="00D5459C">
        <w:rPr>
          <w:sz w:val="20"/>
          <w:szCs w:val="20"/>
          <w:lang w:eastAsia="lt-LT"/>
        </w:rPr>
        <w:t xml:space="preserve"> </w:t>
      </w:r>
      <w:proofErr w:type="spellStart"/>
      <w:r w:rsidRPr="00D5459C">
        <w:rPr>
          <w:sz w:val="20"/>
          <w:szCs w:val="20"/>
          <w:lang w:eastAsia="lt-LT"/>
        </w:rPr>
        <w:t>prievolė</w:t>
      </w:r>
      <w:proofErr w:type="spellEnd"/>
      <w:r w:rsidRPr="00D5459C">
        <w:rPr>
          <w:sz w:val="20"/>
          <w:szCs w:val="20"/>
          <w:lang w:eastAsia="lt-LT"/>
        </w:rPr>
        <w:t xml:space="preserve"> </w:t>
      </w:r>
      <w:proofErr w:type="spellStart"/>
      <w:r w:rsidRPr="00D5459C">
        <w:rPr>
          <w:sz w:val="20"/>
          <w:szCs w:val="20"/>
          <w:lang w:eastAsia="lt-LT"/>
        </w:rPr>
        <w:t>sudaro</w:t>
      </w:r>
      <w:proofErr w:type="spellEnd"/>
      <w:r w:rsidRPr="00D5459C">
        <w:rPr>
          <w:sz w:val="20"/>
          <w:szCs w:val="20"/>
          <w:lang w:eastAsia="lt-LT"/>
        </w:rPr>
        <w:t xml:space="preserve"> </w:t>
      </w:r>
      <w:proofErr w:type="spellStart"/>
      <w:r w:rsidRPr="00D5459C">
        <w:rPr>
          <w:sz w:val="20"/>
          <w:szCs w:val="20"/>
          <w:lang w:eastAsia="lt-LT"/>
        </w:rPr>
        <w:t>nedidelę</w:t>
      </w:r>
      <w:proofErr w:type="spellEnd"/>
      <w:r w:rsidRPr="00D5459C">
        <w:rPr>
          <w:sz w:val="20"/>
          <w:szCs w:val="20"/>
          <w:lang w:eastAsia="lt-LT"/>
        </w:rPr>
        <w:t xml:space="preserve"> </w:t>
      </w:r>
      <w:proofErr w:type="spellStart"/>
      <w:r w:rsidRPr="00D5459C">
        <w:rPr>
          <w:sz w:val="20"/>
          <w:szCs w:val="20"/>
          <w:lang w:eastAsia="lt-LT"/>
        </w:rPr>
        <w:t>sutarties</w:t>
      </w:r>
      <w:proofErr w:type="spellEnd"/>
      <w:r w:rsidRPr="00D5459C">
        <w:rPr>
          <w:sz w:val="20"/>
          <w:szCs w:val="20"/>
          <w:lang w:eastAsia="lt-LT"/>
        </w:rPr>
        <w:t xml:space="preserve"> </w:t>
      </w:r>
      <w:proofErr w:type="spellStart"/>
      <w:r w:rsidRPr="00D5459C">
        <w:rPr>
          <w:sz w:val="20"/>
          <w:szCs w:val="20"/>
          <w:lang w:eastAsia="lt-LT"/>
        </w:rPr>
        <w:t>neįvykdžiusios</w:t>
      </w:r>
      <w:proofErr w:type="spellEnd"/>
      <w:r w:rsidRPr="00D5459C">
        <w:rPr>
          <w:sz w:val="20"/>
          <w:szCs w:val="20"/>
          <w:lang w:eastAsia="lt-LT"/>
        </w:rPr>
        <w:t xml:space="preserve"> </w:t>
      </w:r>
      <w:proofErr w:type="spellStart"/>
      <w:r w:rsidRPr="00D5459C">
        <w:rPr>
          <w:sz w:val="20"/>
          <w:szCs w:val="20"/>
          <w:lang w:eastAsia="lt-LT"/>
        </w:rPr>
        <w:t>šalies</w:t>
      </w:r>
      <w:proofErr w:type="spellEnd"/>
      <w:r w:rsidRPr="00D5459C">
        <w:rPr>
          <w:sz w:val="20"/>
          <w:szCs w:val="20"/>
          <w:lang w:eastAsia="lt-LT"/>
        </w:rPr>
        <w:t xml:space="preserve"> </w:t>
      </w:r>
      <w:proofErr w:type="spellStart"/>
      <w:r w:rsidRPr="00D5459C">
        <w:rPr>
          <w:sz w:val="20"/>
          <w:szCs w:val="20"/>
          <w:lang w:eastAsia="lt-LT"/>
        </w:rPr>
        <w:t>sutartinių</w:t>
      </w:r>
      <w:proofErr w:type="spellEnd"/>
      <w:r w:rsidRPr="00D5459C">
        <w:rPr>
          <w:sz w:val="20"/>
          <w:szCs w:val="20"/>
          <w:lang w:eastAsia="lt-LT"/>
        </w:rPr>
        <w:t xml:space="preserve"> </w:t>
      </w:r>
      <w:proofErr w:type="spellStart"/>
      <w:r w:rsidRPr="00D5459C">
        <w:rPr>
          <w:sz w:val="20"/>
          <w:szCs w:val="20"/>
          <w:lang w:eastAsia="lt-LT"/>
        </w:rPr>
        <w:t>prievolių</w:t>
      </w:r>
      <w:proofErr w:type="spellEnd"/>
      <w:r w:rsidRPr="00D5459C">
        <w:rPr>
          <w:sz w:val="20"/>
          <w:szCs w:val="20"/>
          <w:lang w:eastAsia="lt-LT"/>
        </w:rPr>
        <w:t xml:space="preserve"> </w:t>
      </w:r>
      <w:proofErr w:type="spellStart"/>
      <w:proofErr w:type="gramStart"/>
      <w:r w:rsidRPr="00D5459C">
        <w:rPr>
          <w:sz w:val="20"/>
          <w:szCs w:val="20"/>
          <w:lang w:eastAsia="lt-LT"/>
        </w:rPr>
        <w:t>dalį</w:t>
      </w:r>
      <w:proofErr w:type="spellEnd"/>
      <w:r w:rsidRPr="007C63E2">
        <w:rPr>
          <w:sz w:val="20"/>
          <w:szCs w:val="20"/>
        </w:rPr>
        <w:t>“</w:t>
      </w:r>
      <w:proofErr w:type="gramEnd"/>
      <w:r w:rsidRPr="007C63E2">
        <w:rPr>
          <w:sz w:val="20"/>
          <w:szCs w:val="20"/>
        </w:rPr>
        <w:t>.</w:t>
      </w:r>
    </w:p>
  </w:footnote>
  <w:footnote w:id="10">
    <w:p w14:paraId="7F036A17" w14:textId="77777777" w:rsidR="008F3AE5" w:rsidRPr="0018148F" w:rsidRDefault="008F3AE5" w:rsidP="008F3AE5">
      <w:pPr>
        <w:pStyle w:val="FootnoteText"/>
        <w:jc w:val="both"/>
      </w:pPr>
      <w:r w:rsidRPr="0018148F">
        <w:rPr>
          <w:rStyle w:val="FootnoteReference"/>
        </w:rPr>
        <w:footnoteRef/>
      </w:r>
      <w:r w:rsidRPr="00A02672">
        <w:t xml:space="preserve"> „</w:t>
      </w:r>
      <w:r w:rsidRPr="00756EED">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t>. &lt;...&gt;</w:t>
      </w:r>
      <w:r w:rsidRPr="0018148F">
        <w:t>“.</w:t>
      </w:r>
    </w:p>
  </w:footnote>
  <w:footnote w:id="11">
    <w:p w14:paraId="3E40C7A4" w14:textId="77777777" w:rsidR="00D92E7F" w:rsidRPr="00EF4BD8" w:rsidRDefault="00D92E7F" w:rsidP="00D92E7F">
      <w:pPr>
        <w:pStyle w:val="FootnoteText"/>
        <w:ind w:right="-284"/>
        <w:jc w:val="both"/>
        <w:rPr>
          <w:rFonts w:eastAsia="Calibri"/>
          <w:szCs w:val="24"/>
        </w:rPr>
      </w:pPr>
      <w:r>
        <w:rPr>
          <w:rStyle w:val="FootnoteReference"/>
        </w:rPr>
        <w:footnoteRef/>
      </w:r>
      <w:r>
        <w:t xml:space="preserve"> „</w:t>
      </w:r>
      <w:r w:rsidRPr="00EF4BD8">
        <w:rPr>
          <w:rFonts w:eastAsia="Calibri"/>
          <w:szCs w:val="24"/>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2">
    <w:p w14:paraId="1F7229DA" w14:textId="77777777" w:rsidR="000E7059" w:rsidRPr="007C63E2" w:rsidRDefault="000E7059" w:rsidP="000E7059">
      <w:pPr>
        <w:pStyle w:val="FootnoteText"/>
        <w:ind w:right="-284"/>
        <w:jc w:val="both"/>
      </w:pPr>
      <w:r w:rsidRPr="007C63E2">
        <w:rPr>
          <w:rStyle w:val="FootnoteReference"/>
        </w:rPr>
        <w:footnoteRef/>
      </w:r>
      <w:r w:rsidRPr="007C63E2">
        <w:t xml:space="preserve"> 2021 m. rugsėjo 30 d. atliktų darbų aktas Nr. SMAK09/30/1, 2021 m. rugsėjo 30 d. darbų perdavimo ir priėmimo aktas Nr. SMPP09/30/1.</w:t>
      </w:r>
    </w:p>
  </w:footnote>
  <w:footnote w:id="13">
    <w:p w14:paraId="79BC4731" w14:textId="77777777" w:rsidR="000E7059" w:rsidRPr="007C63E2" w:rsidRDefault="000E7059" w:rsidP="000E7059">
      <w:pPr>
        <w:pStyle w:val="FootnoteText"/>
        <w:ind w:right="-284"/>
        <w:jc w:val="both"/>
      </w:pPr>
      <w:r w:rsidRPr="007C63E2">
        <w:rPr>
          <w:rStyle w:val="FootnoteReference"/>
        </w:rPr>
        <w:footnoteRef/>
      </w:r>
      <w:r w:rsidRPr="007C63E2">
        <w:t xml:space="preserve"> 2021 m. </w:t>
      </w:r>
      <w:r>
        <w:t>spalio</w:t>
      </w:r>
      <w:r w:rsidRPr="007C63E2">
        <w:t xml:space="preserve"> </w:t>
      </w:r>
      <w:r>
        <w:t>2</w:t>
      </w:r>
      <w:r w:rsidRPr="007C63E2">
        <w:t>0 d. atliktų darbų aktas Nr. SMAK</w:t>
      </w:r>
      <w:r>
        <w:t>10</w:t>
      </w:r>
      <w:r w:rsidRPr="007C63E2">
        <w:t>/</w:t>
      </w:r>
      <w:r>
        <w:t>2</w:t>
      </w:r>
      <w:r w:rsidRPr="007C63E2">
        <w:t xml:space="preserve">0/1, 2021 m. </w:t>
      </w:r>
      <w:r>
        <w:t>spalio</w:t>
      </w:r>
      <w:r w:rsidRPr="007C63E2">
        <w:t xml:space="preserve"> </w:t>
      </w:r>
      <w:r>
        <w:t>2</w:t>
      </w:r>
      <w:r w:rsidRPr="007C63E2">
        <w:t>0 d. darbų perdavimo ir priėmimo aktas Nr. SMPP</w:t>
      </w:r>
      <w:r>
        <w:t>10</w:t>
      </w:r>
      <w:r w:rsidRPr="007C63E2">
        <w:t>/</w:t>
      </w:r>
      <w:r>
        <w:t>2</w:t>
      </w:r>
      <w:r w:rsidRPr="007C63E2">
        <w:t>0/1.</w:t>
      </w:r>
    </w:p>
  </w:footnote>
  <w:footnote w:id="14">
    <w:p w14:paraId="47040914" w14:textId="77777777" w:rsidR="000E7059" w:rsidRPr="007C63E2" w:rsidRDefault="000E7059" w:rsidP="000E7059">
      <w:pPr>
        <w:pStyle w:val="FootnoteText"/>
        <w:ind w:right="-284"/>
        <w:jc w:val="both"/>
      </w:pPr>
      <w:r w:rsidRPr="007C63E2">
        <w:rPr>
          <w:rStyle w:val="FootnoteReference"/>
        </w:rPr>
        <w:footnoteRef/>
      </w:r>
      <w:r w:rsidRPr="007C63E2">
        <w:t xml:space="preserve"> 2021 m. </w:t>
      </w:r>
      <w:r>
        <w:t>lapkričio</w:t>
      </w:r>
      <w:r w:rsidRPr="007C63E2">
        <w:t xml:space="preserve"> 30 d. atliktų darbų aktas Nr. SMAK</w:t>
      </w:r>
      <w:r>
        <w:t>11</w:t>
      </w:r>
      <w:r w:rsidRPr="007C63E2">
        <w:t xml:space="preserve">/30/1, 2021 m. </w:t>
      </w:r>
      <w:r>
        <w:t>lapkričio</w:t>
      </w:r>
      <w:r w:rsidRPr="007C63E2">
        <w:t xml:space="preserve"> 30 d. darbų perdavimo ir priėmimo aktas Nr. SMPP</w:t>
      </w:r>
      <w:r>
        <w:t>11</w:t>
      </w:r>
      <w:r w:rsidRPr="007C63E2">
        <w:t>/30/1.</w:t>
      </w:r>
    </w:p>
  </w:footnote>
  <w:footnote w:id="15">
    <w:p w14:paraId="00DD1BDC" w14:textId="77777777" w:rsidR="000E7059" w:rsidRPr="007C63E2" w:rsidRDefault="000E7059" w:rsidP="000E7059">
      <w:pPr>
        <w:pStyle w:val="FootnoteText"/>
        <w:ind w:right="-284"/>
        <w:jc w:val="both"/>
      </w:pPr>
      <w:r w:rsidRPr="007C63E2">
        <w:rPr>
          <w:rStyle w:val="FootnoteReference"/>
        </w:rPr>
        <w:footnoteRef/>
      </w:r>
      <w:r w:rsidRPr="007C63E2">
        <w:t xml:space="preserve"> 2021 m. </w:t>
      </w:r>
      <w:r>
        <w:t>lapkričio</w:t>
      </w:r>
      <w:r w:rsidRPr="007C63E2">
        <w:t xml:space="preserve"> </w:t>
      </w:r>
      <w:r>
        <w:t>11</w:t>
      </w:r>
      <w:r w:rsidRPr="007C63E2">
        <w:t xml:space="preserve"> d.</w:t>
      </w:r>
      <w:r>
        <w:t xml:space="preserve"> Tiekėjo</w:t>
      </w:r>
      <w:r w:rsidRPr="007C63E2">
        <w:t xml:space="preserve"> raštas Nr. </w:t>
      </w:r>
      <w:r>
        <w:t>(SR)-263</w:t>
      </w:r>
      <w:r w:rsidRPr="007C63E2">
        <w:t xml:space="preserve"> „</w:t>
      </w:r>
      <w:r>
        <w:t>Paaiškinimas dėl sutarties įgyvendinimo</w:t>
      </w:r>
      <w:r w:rsidRPr="007C63E2">
        <w:t>“.</w:t>
      </w:r>
    </w:p>
  </w:footnote>
  <w:footnote w:id="16">
    <w:p w14:paraId="3D82875C" w14:textId="77777777" w:rsidR="000E7059" w:rsidRPr="007C63E2" w:rsidRDefault="000E7059" w:rsidP="000E7059">
      <w:pPr>
        <w:pStyle w:val="FootnoteText"/>
        <w:ind w:right="-284"/>
        <w:jc w:val="both"/>
      </w:pPr>
      <w:r w:rsidRPr="007C63E2">
        <w:rPr>
          <w:rStyle w:val="FootnoteReference"/>
        </w:rPr>
        <w:footnoteRef/>
      </w:r>
      <w:r w:rsidRPr="007C63E2">
        <w:t xml:space="preserve"> 2021 m. </w:t>
      </w:r>
      <w:r>
        <w:t>lapkričio</w:t>
      </w:r>
      <w:r w:rsidRPr="007C63E2">
        <w:t xml:space="preserve"> </w:t>
      </w:r>
      <w:r>
        <w:t>24</w:t>
      </w:r>
      <w:r w:rsidRPr="007C63E2">
        <w:t xml:space="preserve"> d. </w:t>
      </w:r>
      <w:r>
        <w:t xml:space="preserve">Tiekėjo </w:t>
      </w:r>
      <w:r w:rsidRPr="007C63E2">
        <w:t xml:space="preserve">raštas Nr. </w:t>
      </w:r>
      <w:r>
        <w:t>(SR)-312</w:t>
      </w:r>
      <w:r w:rsidRPr="007C63E2">
        <w:t xml:space="preserve"> „</w:t>
      </w:r>
      <w:r>
        <w:t>Dėl sutarties įgyvendinimo</w:t>
      </w:r>
      <w:r w:rsidRPr="007C63E2">
        <w:t>“.</w:t>
      </w:r>
    </w:p>
  </w:footnote>
  <w:footnote w:id="17">
    <w:p w14:paraId="538FB65A" w14:textId="77777777" w:rsidR="000E7059" w:rsidRPr="007C63E2" w:rsidRDefault="000E7059" w:rsidP="000E7059">
      <w:pPr>
        <w:pStyle w:val="FootnoteText"/>
        <w:ind w:right="-284"/>
        <w:jc w:val="both"/>
      </w:pPr>
      <w:r w:rsidRPr="007C63E2">
        <w:rPr>
          <w:rStyle w:val="FootnoteReference"/>
        </w:rPr>
        <w:footnoteRef/>
      </w:r>
      <w:r w:rsidRPr="007C63E2">
        <w:t xml:space="preserve"> 2021 m. </w:t>
      </w:r>
      <w:r>
        <w:t>lapkričio</w:t>
      </w:r>
      <w:r w:rsidRPr="007C63E2">
        <w:t xml:space="preserve"> 2</w:t>
      </w:r>
      <w:r>
        <w:t>6</w:t>
      </w:r>
      <w:r w:rsidRPr="007C63E2">
        <w:t xml:space="preserve"> d. </w:t>
      </w:r>
      <w:r>
        <w:t>Perkančiosios organizacijos elektroninis laiškas „Dėl papildomos informacijos pateikimo“</w:t>
      </w:r>
      <w:r w:rsidRPr="007C63E2">
        <w:t>.</w:t>
      </w:r>
    </w:p>
  </w:footnote>
  <w:footnote w:id="18">
    <w:p w14:paraId="5CCCA328" w14:textId="77777777" w:rsidR="00BF789A" w:rsidRPr="007C63E2" w:rsidRDefault="00BF789A" w:rsidP="00C9366B">
      <w:pPr>
        <w:pStyle w:val="FootnoteText"/>
        <w:ind w:right="-284"/>
        <w:jc w:val="both"/>
      </w:pPr>
      <w:r w:rsidRPr="007C63E2">
        <w:rPr>
          <w:rStyle w:val="FootnoteReference"/>
        </w:rPr>
        <w:footnoteRef/>
      </w:r>
      <w:r w:rsidRPr="007C63E2">
        <w:t xml:space="preserve"> 2021 m. </w:t>
      </w:r>
      <w:r>
        <w:t>birželio</w:t>
      </w:r>
      <w:r w:rsidRPr="007C63E2">
        <w:t xml:space="preserve"> </w:t>
      </w:r>
      <w:r>
        <w:t>21</w:t>
      </w:r>
      <w:r w:rsidRPr="007C63E2">
        <w:t xml:space="preserve"> d.</w:t>
      </w:r>
      <w:r>
        <w:t xml:space="preserve"> Tiekėjo</w:t>
      </w:r>
      <w:r w:rsidRPr="007C63E2">
        <w:t xml:space="preserve"> raštas Nr. </w:t>
      </w:r>
      <w:r>
        <w:t>(SR)-49</w:t>
      </w:r>
      <w:r w:rsidRPr="007C63E2">
        <w:t xml:space="preserve"> „</w:t>
      </w:r>
      <w:r>
        <w:t>Dėl dviračių saugyklų specifikacijos parametrų</w:t>
      </w:r>
      <w:r w:rsidRPr="007C63E2">
        <w:t>“.</w:t>
      </w:r>
    </w:p>
  </w:footnote>
  <w:footnote w:id="19">
    <w:p w14:paraId="2EBC91EA" w14:textId="77777777" w:rsidR="005208A7" w:rsidRPr="007C63E2" w:rsidRDefault="005208A7" w:rsidP="005208A7">
      <w:pPr>
        <w:pStyle w:val="FootnoteText"/>
        <w:ind w:right="-284"/>
        <w:jc w:val="both"/>
      </w:pPr>
      <w:r w:rsidRPr="007C63E2">
        <w:rPr>
          <w:rStyle w:val="FootnoteReference"/>
        </w:rPr>
        <w:footnoteRef/>
      </w:r>
      <w:r w:rsidRPr="007C63E2">
        <w:t xml:space="preserve"> 2021 m. </w:t>
      </w:r>
      <w:r>
        <w:t>birželio</w:t>
      </w:r>
      <w:r w:rsidRPr="007C63E2">
        <w:t xml:space="preserve"> </w:t>
      </w:r>
      <w:r>
        <w:t>21</w:t>
      </w:r>
      <w:r w:rsidRPr="007C63E2">
        <w:t xml:space="preserve"> d.</w:t>
      </w:r>
      <w:r>
        <w:t xml:space="preserve"> Tiekėjo</w:t>
      </w:r>
      <w:r w:rsidRPr="007C63E2">
        <w:t xml:space="preserve"> raštas Nr. </w:t>
      </w:r>
      <w:r>
        <w:t>(SR)-49</w:t>
      </w:r>
      <w:r w:rsidRPr="007C63E2">
        <w:t xml:space="preserve"> „</w:t>
      </w:r>
      <w:r>
        <w:t>Dėl dviračių saugyklų specifikacijos parametrų</w:t>
      </w:r>
      <w:r w:rsidRPr="007C63E2">
        <w:t>“.</w:t>
      </w:r>
    </w:p>
  </w:footnote>
  <w:footnote w:id="20">
    <w:p w14:paraId="3CDA87E1" w14:textId="096A2179" w:rsidR="004C5615" w:rsidRPr="007C63E2" w:rsidRDefault="004C5615" w:rsidP="004C5615">
      <w:pPr>
        <w:pStyle w:val="FootnoteText"/>
        <w:ind w:right="-284"/>
        <w:jc w:val="both"/>
      </w:pPr>
      <w:r w:rsidRPr="007C63E2">
        <w:rPr>
          <w:rStyle w:val="FootnoteReference"/>
        </w:rPr>
        <w:footnoteRef/>
      </w:r>
      <w:r w:rsidRPr="007C63E2">
        <w:t xml:space="preserve"> 2021 m. </w:t>
      </w:r>
      <w:r>
        <w:t>birželio</w:t>
      </w:r>
      <w:r w:rsidRPr="007C63E2">
        <w:t xml:space="preserve"> </w:t>
      </w:r>
      <w:r>
        <w:t>24</w:t>
      </w:r>
      <w:r w:rsidRPr="007C63E2">
        <w:t xml:space="preserve"> d.</w:t>
      </w:r>
      <w:r>
        <w:t xml:space="preserve"> Tiekėjo</w:t>
      </w:r>
      <w:r w:rsidRPr="007C63E2">
        <w:t xml:space="preserve"> raštas Nr. </w:t>
      </w:r>
      <w:r>
        <w:t>(SR)-51</w:t>
      </w:r>
      <w:r w:rsidRPr="007C63E2">
        <w:t xml:space="preserve"> „</w:t>
      </w:r>
      <w:r>
        <w:t xml:space="preserve">Dėl dviračių saugyklų 2021-06-17  </w:t>
      </w:r>
      <w:r w:rsidRPr="007C63E2">
        <w:t xml:space="preserve">Nr. </w:t>
      </w:r>
      <w:r>
        <w:t>(SR)-49</w:t>
      </w:r>
      <w:r w:rsidRPr="007C63E2">
        <w:t xml:space="preserve"> </w:t>
      </w:r>
      <w:r>
        <w:t>rašto papildymas</w:t>
      </w:r>
      <w:r w:rsidRPr="007C63E2">
        <w:t>“.</w:t>
      </w:r>
    </w:p>
  </w:footnote>
  <w:footnote w:id="21">
    <w:p w14:paraId="59C77CF1" w14:textId="77777777" w:rsidR="009F1300" w:rsidRPr="007C63E2" w:rsidRDefault="009F1300" w:rsidP="009F1300">
      <w:pPr>
        <w:pStyle w:val="FootnoteText"/>
        <w:ind w:right="-284"/>
        <w:jc w:val="both"/>
      </w:pPr>
      <w:r w:rsidRPr="007C63E2">
        <w:rPr>
          <w:rStyle w:val="FootnoteReference"/>
        </w:rPr>
        <w:footnoteRef/>
      </w:r>
      <w:r w:rsidRPr="007C63E2">
        <w:t xml:space="preserve"> 2021 m. </w:t>
      </w:r>
      <w:r>
        <w:t>birželio</w:t>
      </w:r>
      <w:r w:rsidRPr="007C63E2">
        <w:t xml:space="preserve"> </w:t>
      </w:r>
      <w:r>
        <w:t>21</w:t>
      </w:r>
      <w:r w:rsidRPr="007C63E2">
        <w:t xml:space="preserve"> d.</w:t>
      </w:r>
      <w:r>
        <w:t xml:space="preserve"> Tiekėjo</w:t>
      </w:r>
      <w:r w:rsidRPr="007C63E2">
        <w:t xml:space="preserve"> raštas Nr. </w:t>
      </w:r>
      <w:r>
        <w:t>(SR)-49</w:t>
      </w:r>
      <w:r w:rsidRPr="007C63E2">
        <w:t xml:space="preserve"> „</w:t>
      </w:r>
      <w:r>
        <w:t>Dėl dviračių saugyklų specifikacijos parametrų</w:t>
      </w:r>
      <w:r w:rsidRPr="007C63E2">
        <w:t>“.</w:t>
      </w:r>
    </w:p>
  </w:footnote>
  <w:footnote w:id="22">
    <w:p w14:paraId="293629EB" w14:textId="21BCD74D" w:rsidR="00285EFC" w:rsidRPr="007C63E2" w:rsidRDefault="00285EFC" w:rsidP="00285EFC">
      <w:pPr>
        <w:pStyle w:val="FootnoteText"/>
        <w:ind w:right="-284"/>
        <w:jc w:val="both"/>
      </w:pPr>
      <w:r w:rsidRPr="007C63E2">
        <w:rPr>
          <w:rStyle w:val="FootnoteReference"/>
        </w:rPr>
        <w:footnoteRef/>
      </w:r>
      <w:r w:rsidRPr="007C63E2">
        <w:t xml:space="preserve"> 202</w:t>
      </w:r>
      <w:r>
        <w:t>0</w:t>
      </w:r>
      <w:r w:rsidRPr="007C63E2">
        <w:t xml:space="preserve"> m.</w:t>
      </w:r>
      <w:r>
        <w:t xml:space="preserve"> lapkričio</w:t>
      </w:r>
      <w:r w:rsidRPr="007C63E2">
        <w:t xml:space="preserve"> </w:t>
      </w:r>
      <w:r>
        <w:t>5</w:t>
      </w:r>
      <w:r w:rsidRPr="007C63E2">
        <w:t xml:space="preserve"> d.</w:t>
      </w:r>
      <w:r>
        <w:t xml:space="preserve"> Perkančiosios organizacijos</w:t>
      </w:r>
      <w:r w:rsidRPr="007C63E2">
        <w:t xml:space="preserve"> raštas Nr. 19-</w:t>
      </w:r>
      <w:r>
        <w:t>5099</w:t>
      </w:r>
      <w:r w:rsidRPr="007C63E2">
        <w:t xml:space="preserve"> „Dėl </w:t>
      </w:r>
      <w:r>
        <w:t>atsakymų į viešojo pirkimo metu gautus klausimus pateikimo“.</w:t>
      </w:r>
    </w:p>
  </w:footnote>
  <w:footnote w:id="23">
    <w:p w14:paraId="7B84B7D2" w14:textId="2D03DF64" w:rsidR="00A40428" w:rsidRPr="007C63E2" w:rsidRDefault="00A40428" w:rsidP="00A40428">
      <w:pPr>
        <w:pStyle w:val="FootnoteText"/>
        <w:ind w:right="-284"/>
        <w:jc w:val="both"/>
      </w:pPr>
      <w:r w:rsidRPr="007C63E2">
        <w:rPr>
          <w:rStyle w:val="FootnoteReference"/>
        </w:rPr>
        <w:footnoteRef/>
      </w:r>
      <w:r w:rsidRPr="007C63E2">
        <w:t xml:space="preserve"> 2021 m. </w:t>
      </w:r>
      <w:r>
        <w:t>lapkričio</w:t>
      </w:r>
      <w:r w:rsidRPr="007C63E2">
        <w:t xml:space="preserve"> </w:t>
      </w:r>
      <w:r>
        <w:t>19</w:t>
      </w:r>
      <w:r w:rsidRPr="007C63E2">
        <w:t xml:space="preserve"> d. </w:t>
      </w:r>
      <w:r>
        <w:t>Perkančiosios organizacijos elektroninis laiškas „Dėl papildomos informacijos ir dokumentų pateikimo“</w:t>
      </w:r>
      <w:r w:rsidRPr="007C63E2">
        <w:t>.</w:t>
      </w:r>
    </w:p>
  </w:footnote>
  <w:footnote w:id="24">
    <w:p w14:paraId="5AC8B99C" w14:textId="77777777" w:rsidR="00A40428" w:rsidRPr="007C63E2" w:rsidRDefault="00A40428" w:rsidP="00A40428">
      <w:pPr>
        <w:pStyle w:val="FootnoteText"/>
        <w:ind w:right="-284"/>
        <w:jc w:val="both"/>
      </w:pPr>
      <w:r w:rsidRPr="007C63E2">
        <w:rPr>
          <w:rStyle w:val="FootnoteReference"/>
        </w:rPr>
        <w:footnoteRef/>
      </w:r>
      <w:r w:rsidRPr="007C63E2">
        <w:t xml:space="preserve"> 2021 m. </w:t>
      </w:r>
      <w:r>
        <w:t>lapkričio</w:t>
      </w:r>
      <w:r w:rsidRPr="007C63E2">
        <w:t xml:space="preserve"> 2</w:t>
      </w:r>
      <w:r>
        <w:t>6</w:t>
      </w:r>
      <w:r w:rsidRPr="007C63E2">
        <w:t xml:space="preserve"> d. </w:t>
      </w:r>
      <w:r>
        <w:t>Perkančiosios organizacijos elektroninis laiškas „Dėl papildomos informacijos pateikimo“</w:t>
      </w:r>
      <w:r w:rsidRPr="007C63E2">
        <w:t>.</w:t>
      </w:r>
    </w:p>
  </w:footnote>
  <w:footnote w:id="25">
    <w:p w14:paraId="3692C00F" w14:textId="44227ED7" w:rsidR="0036547A" w:rsidRPr="007C63E2" w:rsidRDefault="0036547A" w:rsidP="0036547A">
      <w:pPr>
        <w:pStyle w:val="FootnoteText"/>
        <w:ind w:right="-283"/>
        <w:jc w:val="both"/>
      </w:pPr>
      <w:r w:rsidRPr="007C63E2">
        <w:rPr>
          <w:rStyle w:val="FootnoteReference"/>
        </w:rPr>
        <w:footnoteRef/>
      </w:r>
      <w:r w:rsidRPr="007C63E2">
        <w:t xml:space="preserve"> 2021 m. </w:t>
      </w:r>
      <w:r>
        <w:t>birželio</w:t>
      </w:r>
      <w:r w:rsidRPr="007C63E2">
        <w:t xml:space="preserve"> </w:t>
      </w:r>
      <w:r>
        <w:t>21</w:t>
      </w:r>
      <w:r w:rsidRPr="007C63E2">
        <w:t xml:space="preserve"> d.</w:t>
      </w:r>
      <w:r>
        <w:t xml:space="preserve"> Tiekėjo</w:t>
      </w:r>
      <w:r w:rsidRPr="007C63E2">
        <w:t xml:space="preserve"> raštas Nr. </w:t>
      </w:r>
      <w:r>
        <w:t>(SR)-49</w:t>
      </w:r>
      <w:r w:rsidRPr="007C63E2">
        <w:t xml:space="preserve"> „</w:t>
      </w:r>
      <w:r>
        <w:t>Dėl dviračių saugyklų specifikacijos parametrų</w:t>
      </w:r>
      <w:r w:rsidRPr="007C63E2">
        <w:t>“.</w:t>
      </w:r>
    </w:p>
  </w:footnote>
  <w:footnote w:id="26">
    <w:p w14:paraId="5853768C" w14:textId="7CF52DD2" w:rsidR="00A40428" w:rsidRPr="007C63E2" w:rsidRDefault="00A40428" w:rsidP="00A40428">
      <w:pPr>
        <w:pStyle w:val="FootnoteText"/>
        <w:ind w:right="-283"/>
        <w:jc w:val="both"/>
      </w:pPr>
      <w:r w:rsidRPr="007C63E2">
        <w:rPr>
          <w:rStyle w:val="FootnoteReference"/>
        </w:rPr>
        <w:footnoteRef/>
      </w:r>
      <w:r w:rsidRPr="007C63E2">
        <w:t xml:space="preserve"> 2021 m. </w:t>
      </w:r>
      <w:r>
        <w:t>birželio</w:t>
      </w:r>
      <w:r w:rsidRPr="007C63E2">
        <w:t xml:space="preserve"> </w:t>
      </w:r>
      <w:r>
        <w:t>16</w:t>
      </w:r>
      <w:r w:rsidRPr="007C63E2">
        <w:t xml:space="preserve"> d.</w:t>
      </w:r>
      <w:r>
        <w:t xml:space="preserve"> Perkančiosios organizacijos pasitarimo protokolas </w:t>
      </w:r>
      <w:r w:rsidRPr="007C63E2">
        <w:t xml:space="preserve">Nr. </w:t>
      </w:r>
      <w:r>
        <w:t>1DS</w:t>
      </w:r>
      <w:r w:rsidRPr="007C63E2">
        <w:t xml:space="preserve"> „</w:t>
      </w:r>
      <w:r>
        <w:t xml:space="preserve">Dėl  pastatytos </w:t>
      </w:r>
      <w:proofErr w:type="spellStart"/>
      <w:r>
        <w:t>testinės</w:t>
      </w:r>
      <w:proofErr w:type="spellEnd"/>
      <w:r>
        <w:t xml:space="preserve"> dviračių saugyklos DS60 Tauragėje</w:t>
      </w:r>
      <w:r w:rsidRPr="007C63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0F5E57" w:rsidRDefault="000F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0F5E57" w:rsidRDefault="000F5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D867D5"/>
    <w:multiLevelType w:val="hybridMultilevel"/>
    <w:tmpl w:val="664AAEB6"/>
    <w:lvl w:ilvl="0" w:tplc="C79AF75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69D547F"/>
    <w:multiLevelType w:val="multilevel"/>
    <w:tmpl w:val="A814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6"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E4891"/>
    <w:multiLevelType w:val="hybridMultilevel"/>
    <w:tmpl w:val="CE7CDFB8"/>
    <w:lvl w:ilvl="0" w:tplc="3AD21368">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1B55DF4"/>
    <w:multiLevelType w:val="hybridMultilevel"/>
    <w:tmpl w:val="99969872"/>
    <w:lvl w:ilvl="0" w:tplc="C3E47B2A">
      <w:start w:val="1"/>
      <w:numFmt w:val="decimal"/>
      <w:lvlText w:val="%1."/>
      <w:lvlJc w:val="left"/>
      <w:pPr>
        <w:ind w:left="393" w:hanging="360"/>
      </w:pPr>
    </w:lvl>
    <w:lvl w:ilvl="1" w:tplc="08090019">
      <w:start w:val="1"/>
      <w:numFmt w:val="lowerLetter"/>
      <w:lvlText w:val="%2."/>
      <w:lvlJc w:val="left"/>
      <w:pPr>
        <w:ind w:left="1113" w:hanging="360"/>
      </w:pPr>
    </w:lvl>
    <w:lvl w:ilvl="2" w:tplc="0809001B">
      <w:start w:val="1"/>
      <w:numFmt w:val="lowerRoman"/>
      <w:lvlText w:val="%3."/>
      <w:lvlJc w:val="right"/>
      <w:pPr>
        <w:ind w:left="1833" w:hanging="180"/>
      </w:pPr>
    </w:lvl>
    <w:lvl w:ilvl="3" w:tplc="0809000F">
      <w:start w:val="1"/>
      <w:numFmt w:val="decimal"/>
      <w:lvlText w:val="%4."/>
      <w:lvlJc w:val="left"/>
      <w:pPr>
        <w:ind w:left="2553" w:hanging="360"/>
      </w:pPr>
    </w:lvl>
    <w:lvl w:ilvl="4" w:tplc="08090019">
      <w:start w:val="1"/>
      <w:numFmt w:val="lowerLetter"/>
      <w:lvlText w:val="%5."/>
      <w:lvlJc w:val="left"/>
      <w:pPr>
        <w:ind w:left="3273" w:hanging="360"/>
      </w:pPr>
    </w:lvl>
    <w:lvl w:ilvl="5" w:tplc="0809001B">
      <w:start w:val="1"/>
      <w:numFmt w:val="lowerRoman"/>
      <w:lvlText w:val="%6."/>
      <w:lvlJc w:val="right"/>
      <w:pPr>
        <w:ind w:left="3993" w:hanging="180"/>
      </w:pPr>
    </w:lvl>
    <w:lvl w:ilvl="6" w:tplc="0809000F">
      <w:start w:val="1"/>
      <w:numFmt w:val="decimal"/>
      <w:lvlText w:val="%7."/>
      <w:lvlJc w:val="left"/>
      <w:pPr>
        <w:ind w:left="4713" w:hanging="360"/>
      </w:pPr>
    </w:lvl>
    <w:lvl w:ilvl="7" w:tplc="08090019">
      <w:start w:val="1"/>
      <w:numFmt w:val="lowerLetter"/>
      <w:lvlText w:val="%8."/>
      <w:lvlJc w:val="left"/>
      <w:pPr>
        <w:ind w:left="5433" w:hanging="360"/>
      </w:pPr>
    </w:lvl>
    <w:lvl w:ilvl="8" w:tplc="0809001B">
      <w:start w:val="1"/>
      <w:numFmt w:val="lowerRoman"/>
      <w:lvlText w:val="%9."/>
      <w:lvlJc w:val="right"/>
      <w:pPr>
        <w:ind w:left="6153" w:hanging="180"/>
      </w:pPr>
    </w:lvl>
  </w:abstractNum>
  <w:abstractNum w:abstractNumId="14"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5"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6"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2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2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5"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3" w15:restartNumberingAfterBreak="0">
    <w:nsid w:val="5DD2106D"/>
    <w:multiLevelType w:val="multilevel"/>
    <w:tmpl w:val="A51A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85C04"/>
    <w:multiLevelType w:val="multilevel"/>
    <w:tmpl w:val="B18E175A"/>
    <w:lvl w:ilvl="0">
      <w:start w:val="35"/>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1"/>
  </w:num>
  <w:num w:numId="2">
    <w:abstractNumId w:val="44"/>
  </w:num>
  <w:num w:numId="3">
    <w:abstractNumId w:val="30"/>
  </w:num>
  <w:num w:numId="4">
    <w:abstractNumId w:val="32"/>
  </w:num>
  <w:num w:numId="5">
    <w:abstractNumId w:val="23"/>
  </w:num>
  <w:num w:numId="6">
    <w:abstractNumId w:val="19"/>
  </w:num>
  <w:num w:numId="7">
    <w:abstractNumId w:val="31"/>
  </w:num>
  <w:num w:numId="8">
    <w:abstractNumId w:val="43"/>
  </w:num>
  <w:num w:numId="9">
    <w:abstractNumId w:val="34"/>
  </w:num>
  <w:num w:numId="10">
    <w:abstractNumId w:val="46"/>
  </w:num>
  <w:num w:numId="11">
    <w:abstractNumId w:val="27"/>
  </w:num>
  <w:num w:numId="12">
    <w:abstractNumId w:val="36"/>
  </w:num>
  <w:num w:numId="13">
    <w:abstractNumId w:val="28"/>
  </w:num>
  <w:num w:numId="14">
    <w:abstractNumId w:val="6"/>
  </w:num>
  <w:num w:numId="15">
    <w:abstractNumId w:val="45"/>
  </w:num>
  <w:num w:numId="16">
    <w:abstractNumId w:val="7"/>
  </w:num>
  <w:num w:numId="17">
    <w:abstractNumId w:val="35"/>
  </w:num>
  <w:num w:numId="18">
    <w:abstractNumId w:val="42"/>
  </w:num>
  <w:num w:numId="19">
    <w:abstractNumId w:val="2"/>
  </w:num>
  <w:num w:numId="20">
    <w:abstractNumId w:val="0"/>
  </w:num>
  <w:num w:numId="21">
    <w:abstractNumId w:val="16"/>
  </w:num>
  <w:num w:numId="22">
    <w:abstractNumId w:val="11"/>
  </w:num>
  <w:num w:numId="23">
    <w:abstractNumId w:val="20"/>
  </w:num>
  <w:num w:numId="24">
    <w:abstractNumId w:val="3"/>
  </w:num>
  <w:num w:numId="25">
    <w:abstractNumId w:val="17"/>
  </w:num>
  <w:num w:numId="26">
    <w:abstractNumId w:val="39"/>
  </w:num>
  <w:num w:numId="27">
    <w:abstractNumId w:val="25"/>
  </w:num>
  <w:num w:numId="28">
    <w:abstractNumId w:val="14"/>
  </w:num>
  <w:num w:numId="29">
    <w:abstractNumId w:val="22"/>
  </w:num>
  <w:num w:numId="30">
    <w:abstractNumId w:val="8"/>
  </w:num>
  <w:num w:numId="31">
    <w:abstractNumId w:val="41"/>
  </w:num>
  <w:num w:numId="32">
    <w:abstractNumId w:val="10"/>
  </w:num>
  <w:num w:numId="33">
    <w:abstractNumId w:val="24"/>
  </w:num>
  <w:num w:numId="34">
    <w:abstractNumId w:val="5"/>
  </w:num>
  <w:num w:numId="35">
    <w:abstractNumId w:val="15"/>
  </w:num>
  <w:num w:numId="36">
    <w:abstractNumId w:val="1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8"/>
  </w:num>
  <w:num w:numId="40">
    <w:abstractNumId w:val="26"/>
  </w:num>
  <w:num w:numId="41">
    <w:abstractNumId w:val="4"/>
  </w:num>
  <w:num w:numId="42">
    <w:abstractNumId w:val="33"/>
  </w:num>
  <w:num w:numId="43">
    <w:abstractNumId w:val="40"/>
  </w:num>
  <w:num w:numId="44">
    <w:abstractNumId w:val="1"/>
  </w:num>
  <w:num w:numId="45">
    <w:abstractNumId w:val="9"/>
  </w:num>
  <w:num w:numId="46">
    <w:abstractNumId w:val="37"/>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5542"/>
    <w:rsid w:val="00007372"/>
    <w:rsid w:val="000115DC"/>
    <w:rsid w:val="00011A87"/>
    <w:rsid w:val="00011EB6"/>
    <w:rsid w:val="00012398"/>
    <w:rsid w:val="00012A03"/>
    <w:rsid w:val="00012ADC"/>
    <w:rsid w:val="00012CF3"/>
    <w:rsid w:val="00013C26"/>
    <w:rsid w:val="00015245"/>
    <w:rsid w:val="000155A9"/>
    <w:rsid w:val="00017EF6"/>
    <w:rsid w:val="00020C7E"/>
    <w:rsid w:val="00021053"/>
    <w:rsid w:val="000215B0"/>
    <w:rsid w:val="000220AE"/>
    <w:rsid w:val="00022115"/>
    <w:rsid w:val="00023B43"/>
    <w:rsid w:val="000252B4"/>
    <w:rsid w:val="000261AF"/>
    <w:rsid w:val="00026220"/>
    <w:rsid w:val="0002685A"/>
    <w:rsid w:val="00030490"/>
    <w:rsid w:val="00031C2A"/>
    <w:rsid w:val="00031CD1"/>
    <w:rsid w:val="000322F8"/>
    <w:rsid w:val="00032628"/>
    <w:rsid w:val="000327A3"/>
    <w:rsid w:val="00033A32"/>
    <w:rsid w:val="00033CC7"/>
    <w:rsid w:val="00034172"/>
    <w:rsid w:val="00034E36"/>
    <w:rsid w:val="000353EC"/>
    <w:rsid w:val="000357F1"/>
    <w:rsid w:val="00035B85"/>
    <w:rsid w:val="00035EB7"/>
    <w:rsid w:val="00036B35"/>
    <w:rsid w:val="00036B71"/>
    <w:rsid w:val="000377F6"/>
    <w:rsid w:val="0003780A"/>
    <w:rsid w:val="0004185D"/>
    <w:rsid w:val="00042415"/>
    <w:rsid w:val="0004344F"/>
    <w:rsid w:val="00043C50"/>
    <w:rsid w:val="00044698"/>
    <w:rsid w:val="000449DA"/>
    <w:rsid w:val="00044AFE"/>
    <w:rsid w:val="00045289"/>
    <w:rsid w:val="00045B0C"/>
    <w:rsid w:val="00045C1A"/>
    <w:rsid w:val="000470AC"/>
    <w:rsid w:val="000476AC"/>
    <w:rsid w:val="000506A7"/>
    <w:rsid w:val="00051CAB"/>
    <w:rsid w:val="00052C07"/>
    <w:rsid w:val="000536CD"/>
    <w:rsid w:val="00055151"/>
    <w:rsid w:val="00055A2E"/>
    <w:rsid w:val="00055D6B"/>
    <w:rsid w:val="00056BAD"/>
    <w:rsid w:val="00061D58"/>
    <w:rsid w:val="00062FC5"/>
    <w:rsid w:val="00063476"/>
    <w:rsid w:val="00063CA0"/>
    <w:rsid w:val="00065C85"/>
    <w:rsid w:val="0006795B"/>
    <w:rsid w:val="00071704"/>
    <w:rsid w:val="000717C1"/>
    <w:rsid w:val="00072251"/>
    <w:rsid w:val="000731C4"/>
    <w:rsid w:val="00075493"/>
    <w:rsid w:val="00075D3A"/>
    <w:rsid w:val="00076D3E"/>
    <w:rsid w:val="00076DC4"/>
    <w:rsid w:val="00077BDB"/>
    <w:rsid w:val="00080791"/>
    <w:rsid w:val="00083591"/>
    <w:rsid w:val="000835E0"/>
    <w:rsid w:val="00083B41"/>
    <w:rsid w:val="000842DF"/>
    <w:rsid w:val="00086003"/>
    <w:rsid w:val="0008682A"/>
    <w:rsid w:val="00086A20"/>
    <w:rsid w:val="00087CE3"/>
    <w:rsid w:val="00092283"/>
    <w:rsid w:val="00092585"/>
    <w:rsid w:val="0009375D"/>
    <w:rsid w:val="00097066"/>
    <w:rsid w:val="00097718"/>
    <w:rsid w:val="00097A68"/>
    <w:rsid w:val="00097F19"/>
    <w:rsid w:val="000A0E37"/>
    <w:rsid w:val="000A1C7A"/>
    <w:rsid w:val="000A345A"/>
    <w:rsid w:val="000A449F"/>
    <w:rsid w:val="000A4CF5"/>
    <w:rsid w:val="000A4E9C"/>
    <w:rsid w:val="000A5052"/>
    <w:rsid w:val="000A6250"/>
    <w:rsid w:val="000A6803"/>
    <w:rsid w:val="000B044E"/>
    <w:rsid w:val="000B156D"/>
    <w:rsid w:val="000B16A4"/>
    <w:rsid w:val="000B194A"/>
    <w:rsid w:val="000B295B"/>
    <w:rsid w:val="000B2B62"/>
    <w:rsid w:val="000B32C0"/>
    <w:rsid w:val="000B32CC"/>
    <w:rsid w:val="000B50F0"/>
    <w:rsid w:val="000B5A2E"/>
    <w:rsid w:val="000B6318"/>
    <w:rsid w:val="000B6A03"/>
    <w:rsid w:val="000B6B7A"/>
    <w:rsid w:val="000B6C1C"/>
    <w:rsid w:val="000B711A"/>
    <w:rsid w:val="000B741C"/>
    <w:rsid w:val="000B7F6D"/>
    <w:rsid w:val="000C00B5"/>
    <w:rsid w:val="000C06EA"/>
    <w:rsid w:val="000C0EC0"/>
    <w:rsid w:val="000C1BD8"/>
    <w:rsid w:val="000C20E4"/>
    <w:rsid w:val="000C2AF6"/>
    <w:rsid w:val="000C36EB"/>
    <w:rsid w:val="000C453D"/>
    <w:rsid w:val="000C45C4"/>
    <w:rsid w:val="000C47F1"/>
    <w:rsid w:val="000C695F"/>
    <w:rsid w:val="000C7998"/>
    <w:rsid w:val="000C7CB3"/>
    <w:rsid w:val="000D0AAE"/>
    <w:rsid w:val="000D0C70"/>
    <w:rsid w:val="000D197A"/>
    <w:rsid w:val="000D2534"/>
    <w:rsid w:val="000D2572"/>
    <w:rsid w:val="000D2E0C"/>
    <w:rsid w:val="000D3CB1"/>
    <w:rsid w:val="000D56ED"/>
    <w:rsid w:val="000D6CAA"/>
    <w:rsid w:val="000D6ED2"/>
    <w:rsid w:val="000E0139"/>
    <w:rsid w:val="000E0300"/>
    <w:rsid w:val="000E05A7"/>
    <w:rsid w:val="000E09D7"/>
    <w:rsid w:val="000E0A48"/>
    <w:rsid w:val="000E0EFC"/>
    <w:rsid w:val="000E0F48"/>
    <w:rsid w:val="000E19F2"/>
    <w:rsid w:val="000E211F"/>
    <w:rsid w:val="000E41B6"/>
    <w:rsid w:val="000E44B4"/>
    <w:rsid w:val="000E5CDD"/>
    <w:rsid w:val="000E5D45"/>
    <w:rsid w:val="000E5DA9"/>
    <w:rsid w:val="000E5EFC"/>
    <w:rsid w:val="000E7059"/>
    <w:rsid w:val="000F02C5"/>
    <w:rsid w:val="000F0446"/>
    <w:rsid w:val="000F0D3E"/>
    <w:rsid w:val="000F219F"/>
    <w:rsid w:val="000F259D"/>
    <w:rsid w:val="000F3A51"/>
    <w:rsid w:val="000F3ECD"/>
    <w:rsid w:val="000F4816"/>
    <w:rsid w:val="000F5C44"/>
    <w:rsid w:val="000F5D9B"/>
    <w:rsid w:val="000F5E57"/>
    <w:rsid w:val="000F60EC"/>
    <w:rsid w:val="000F79A1"/>
    <w:rsid w:val="001012C6"/>
    <w:rsid w:val="001026FD"/>
    <w:rsid w:val="001038D6"/>
    <w:rsid w:val="00103DFB"/>
    <w:rsid w:val="00104790"/>
    <w:rsid w:val="00104980"/>
    <w:rsid w:val="001076C3"/>
    <w:rsid w:val="0011054C"/>
    <w:rsid w:val="00111CD0"/>
    <w:rsid w:val="00112462"/>
    <w:rsid w:val="001127C9"/>
    <w:rsid w:val="001135D1"/>
    <w:rsid w:val="00115367"/>
    <w:rsid w:val="001175BB"/>
    <w:rsid w:val="00117AAD"/>
    <w:rsid w:val="00117D81"/>
    <w:rsid w:val="00117E57"/>
    <w:rsid w:val="00120A46"/>
    <w:rsid w:val="00121FA2"/>
    <w:rsid w:val="001230C2"/>
    <w:rsid w:val="00124C17"/>
    <w:rsid w:val="00124DA9"/>
    <w:rsid w:val="001261CB"/>
    <w:rsid w:val="00127BAE"/>
    <w:rsid w:val="0013119F"/>
    <w:rsid w:val="001316D9"/>
    <w:rsid w:val="00131872"/>
    <w:rsid w:val="00134787"/>
    <w:rsid w:val="00137315"/>
    <w:rsid w:val="00137729"/>
    <w:rsid w:val="00137815"/>
    <w:rsid w:val="001407BA"/>
    <w:rsid w:val="001416CD"/>
    <w:rsid w:val="0014246C"/>
    <w:rsid w:val="00144550"/>
    <w:rsid w:val="00146B0E"/>
    <w:rsid w:val="00146D35"/>
    <w:rsid w:val="00147541"/>
    <w:rsid w:val="0015052F"/>
    <w:rsid w:val="00150A8B"/>
    <w:rsid w:val="001530D4"/>
    <w:rsid w:val="00153D28"/>
    <w:rsid w:val="0015455A"/>
    <w:rsid w:val="001545F8"/>
    <w:rsid w:val="00154DED"/>
    <w:rsid w:val="001558E2"/>
    <w:rsid w:val="001558EA"/>
    <w:rsid w:val="00155E56"/>
    <w:rsid w:val="00156D78"/>
    <w:rsid w:val="00157431"/>
    <w:rsid w:val="001606A5"/>
    <w:rsid w:val="001619D5"/>
    <w:rsid w:val="00161AA4"/>
    <w:rsid w:val="00161F9F"/>
    <w:rsid w:val="001623C4"/>
    <w:rsid w:val="0016558B"/>
    <w:rsid w:val="00166628"/>
    <w:rsid w:val="00167A54"/>
    <w:rsid w:val="00167DD0"/>
    <w:rsid w:val="0017033D"/>
    <w:rsid w:val="0017061C"/>
    <w:rsid w:val="0017077F"/>
    <w:rsid w:val="001709FB"/>
    <w:rsid w:val="00171504"/>
    <w:rsid w:val="001726E8"/>
    <w:rsid w:val="00174133"/>
    <w:rsid w:val="001744A5"/>
    <w:rsid w:val="00174911"/>
    <w:rsid w:val="001753EA"/>
    <w:rsid w:val="001754B9"/>
    <w:rsid w:val="00175A0C"/>
    <w:rsid w:val="00175CAB"/>
    <w:rsid w:val="0017692D"/>
    <w:rsid w:val="00177489"/>
    <w:rsid w:val="00177503"/>
    <w:rsid w:val="0018057F"/>
    <w:rsid w:val="0018189E"/>
    <w:rsid w:val="00181A6D"/>
    <w:rsid w:val="00181DC8"/>
    <w:rsid w:val="00184D15"/>
    <w:rsid w:val="00184F07"/>
    <w:rsid w:val="0018505B"/>
    <w:rsid w:val="00187185"/>
    <w:rsid w:val="00187999"/>
    <w:rsid w:val="00187E74"/>
    <w:rsid w:val="00191C8B"/>
    <w:rsid w:val="00193F9C"/>
    <w:rsid w:val="001947C6"/>
    <w:rsid w:val="00194B13"/>
    <w:rsid w:val="001962D7"/>
    <w:rsid w:val="001964F4"/>
    <w:rsid w:val="001977BC"/>
    <w:rsid w:val="00197B6B"/>
    <w:rsid w:val="001A02BA"/>
    <w:rsid w:val="001A0B8A"/>
    <w:rsid w:val="001A1436"/>
    <w:rsid w:val="001A145C"/>
    <w:rsid w:val="001A192B"/>
    <w:rsid w:val="001A2611"/>
    <w:rsid w:val="001A2A3C"/>
    <w:rsid w:val="001A334E"/>
    <w:rsid w:val="001A368C"/>
    <w:rsid w:val="001A7CDF"/>
    <w:rsid w:val="001A7D50"/>
    <w:rsid w:val="001B1AE6"/>
    <w:rsid w:val="001B1E0C"/>
    <w:rsid w:val="001B31A6"/>
    <w:rsid w:val="001B413E"/>
    <w:rsid w:val="001B477F"/>
    <w:rsid w:val="001B5EDC"/>
    <w:rsid w:val="001B5F8E"/>
    <w:rsid w:val="001B5FAA"/>
    <w:rsid w:val="001B6DD4"/>
    <w:rsid w:val="001B762A"/>
    <w:rsid w:val="001C11C6"/>
    <w:rsid w:val="001C1BFE"/>
    <w:rsid w:val="001C2475"/>
    <w:rsid w:val="001C2CBE"/>
    <w:rsid w:val="001C376F"/>
    <w:rsid w:val="001C3E95"/>
    <w:rsid w:val="001C4A35"/>
    <w:rsid w:val="001C573C"/>
    <w:rsid w:val="001C64A9"/>
    <w:rsid w:val="001D00FF"/>
    <w:rsid w:val="001D1720"/>
    <w:rsid w:val="001D3E64"/>
    <w:rsid w:val="001D4F87"/>
    <w:rsid w:val="001D5209"/>
    <w:rsid w:val="001D56C0"/>
    <w:rsid w:val="001D5998"/>
    <w:rsid w:val="001D6038"/>
    <w:rsid w:val="001E0847"/>
    <w:rsid w:val="001E268A"/>
    <w:rsid w:val="001E2D6C"/>
    <w:rsid w:val="001E3EB5"/>
    <w:rsid w:val="001E3F02"/>
    <w:rsid w:val="001E41A4"/>
    <w:rsid w:val="001E4D19"/>
    <w:rsid w:val="001E5B68"/>
    <w:rsid w:val="001F0331"/>
    <w:rsid w:val="001F18F1"/>
    <w:rsid w:val="001F20E2"/>
    <w:rsid w:val="001F34C7"/>
    <w:rsid w:val="001F3931"/>
    <w:rsid w:val="001F3C79"/>
    <w:rsid w:val="001F3F69"/>
    <w:rsid w:val="001F556E"/>
    <w:rsid w:val="001F6265"/>
    <w:rsid w:val="001F7929"/>
    <w:rsid w:val="00200A06"/>
    <w:rsid w:val="00201142"/>
    <w:rsid w:val="002011C3"/>
    <w:rsid w:val="00201C71"/>
    <w:rsid w:val="0020247F"/>
    <w:rsid w:val="002033EF"/>
    <w:rsid w:val="00203FC1"/>
    <w:rsid w:val="0020411E"/>
    <w:rsid w:val="002043F7"/>
    <w:rsid w:val="002061BF"/>
    <w:rsid w:val="00206E82"/>
    <w:rsid w:val="00207303"/>
    <w:rsid w:val="00207CBB"/>
    <w:rsid w:val="002104CD"/>
    <w:rsid w:val="0021071B"/>
    <w:rsid w:val="00210BFC"/>
    <w:rsid w:val="00210E41"/>
    <w:rsid w:val="00211FC2"/>
    <w:rsid w:val="002132D2"/>
    <w:rsid w:val="0021506A"/>
    <w:rsid w:val="002154E6"/>
    <w:rsid w:val="00215911"/>
    <w:rsid w:val="00217633"/>
    <w:rsid w:val="00217C94"/>
    <w:rsid w:val="00221BC6"/>
    <w:rsid w:val="00222572"/>
    <w:rsid w:val="00223886"/>
    <w:rsid w:val="00223E47"/>
    <w:rsid w:val="00223FE5"/>
    <w:rsid w:val="00224523"/>
    <w:rsid w:val="00225780"/>
    <w:rsid w:val="00225A91"/>
    <w:rsid w:val="002266C7"/>
    <w:rsid w:val="00227A94"/>
    <w:rsid w:val="00230B55"/>
    <w:rsid w:val="002316C4"/>
    <w:rsid w:val="00232490"/>
    <w:rsid w:val="00232F89"/>
    <w:rsid w:val="002334D2"/>
    <w:rsid w:val="00233A33"/>
    <w:rsid w:val="00233F9E"/>
    <w:rsid w:val="00234FC6"/>
    <w:rsid w:val="00235F34"/>
    <w:rsid w:val="002361F7"/>
    <w:rsid w:val="00236A08"/>
    <w:rsid w:val="002404DA"/>
    <w:rsid w:val="002407FC"/>
    <w:rsid w:val="00242A9E"/>
    <w:rsid w:val="00243E69"/>
    <w:rsid w:val="00244987"/>
    <w:rsid w:val="0024531A"/>
    <w:rsid w:val="002455F6"/>
    <w:rsid w:val="00246496"/>
    <w:rsid w:val="00246C3A"/>
    <w:rsid w:val="00247B31"/>
    <w:rsid w:val="002503D1"/>
    <w:rsid w:val="002517C2"/>
    <w:rsid w:val="0025300C"/>
    <w:rsid w:val="0025324E"/>
    <w:rsid w:val="00253448"/>
    <w:rsid w:val="0025466F"/>
    <w:rsid w:val="00254CE6"/>
    <w:rsid w:val="0025517D"/>
    <w:rsid w:val="0025544F"/>
    <w:rsid w:val="002563D1"/>
    <w:rsid w:val="0025688E"/>
    <w:rsid w:val="00256CEF"/>
    <w:rsid w:val="002571B3"/>
    <w:rsid w:val="00261947"/>
    <w:rsid w:val="00261D0D"/>
    <w:rsid w:val="00262280"/>
    <w:rsid w:val="002638F1"/>
    <w:rsid w:val="0026461F"/>
    <w:rsid w:val="00264783"/>
    <w:rsid w:val="00264928"/>
    <w:rsid w:val="00264A33"/>
    <w:rsid w:val="00265246"/>
    <w:rsid w:val="002654AD"/>
    <w:rsid w:val="00267D5D"/>
    <w:rsid w:val="002702E6"/>
    <w:rsid w:val="00271D37"/>
    <w:rsid w:val="00272A6B"/>
    <w:rsid w:val="00274B07"/>
    <w:rsid w:val="00275AE1"/>
    <w:rsid w:val="00276B60"/>
    <w:rsid w:val="002770A1"/>
    <w:rsid w:val="002811A4"/>
    <w:rsid w:val="00282A9C"/>
    <w:rsid w:val="00282D04"/>
    <w:rsid w:val="002834E3"/>
    <w:rsid w:val="00283F5B"/>
    <w:rsid w:val="00285236"/>
    <w:rsid w:val="00285581"/>
    <w:rsid w:val="002859C8"/>
    <w:rsid w:val="00285EFC"/>
    <w:rsid w:val="00286158"/>
    <w:rsid w:val="002867F7"/>
    <w:rsid w:val="00287365"/>
    <w:rsid w:val="002878B6"/>
    <w:rsid w:val="00292F51"/>
    <w:rsid w:val="00294547"/>
    <w:rsid w:val="00297410"/>
    <w:rsid w:val="00297DA1"/>
    <w:rsid w:val="002A0391"/>
    <w:rsid w:val="002A06B0"/>
    <w:rsid w:val="002A06B3"/>
    <w:rsid w:val="002A10B2"/>
    <w:rsid w:val="002A13DB"/>
    <w:rsid w:val="002A20BE"/>
    <w:rsid w:val="002A2A80"/>
    <w:rsid w:val="002A34C3"/>
    <w:rsid w:val="002A3516"/>
    <w:rsid w:val="002A4392"/>
    <w:rsid w:val="002A4F34"/>
    <w:rsid w:val="002A5F42"/>
    <w:rsid w:val="002A670A"/>
    <w:rsid w:val="002A7AAF"/>
    <w:rsid w:val="002B00C7"/>
    <w:rsid w:val="002B0D9C"/>
    <w:rsid w:val="002B1003"/>
    <w:rsid w:val="002B32D4"/>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0C1C"/>
    <w:rsid w:val="002D1F71"/>
    <w:rsid w:val="002D2221"/>
    <w:rsid w:val="002D237B"/>
    <w:rsid w:val="002D46B8"/>
    <w:rsid w:val="002D4DC5"/>
    <w:rsid w:val="002D4E5A"/>
    <w:rsid w:val="002D5071"/>
    <w:rsid w:val="002D5292"/>
    <w:rsid w:val="002D52D3"/>
    <w:rsid w:val="002D54A2"/>
    <w:rsid w:val="002D6BCF"/>
    <w:rsid w:val="002E09C2"/>
    <w:rsid w:val="002E1921"/>
    <w:rsid w:val="002E1BEC"/>
    <w:rsid w:val="002E270E"/>
    <w:rsid w:val="002E2AE9"/>
    <w:rsid w:val="002E3C5D"/>
    <w:rsid w:val="002E7F2E"/>
    <w:rsid w:val="002F0CA8"/>
    <w:rsid w:val="002F0EFA"/>
    <w:rsid w:val="002F16CC"/>
    <w:rsid w:val="002F1A81"/>
    <w:rsid w:val="002F1CDE"/>
    <w:rsid w:val="002F2615"/>
    <w:rsid w:val="002F2AEA"/>
    <w:rsid w:val="002F2B58"/>
    <w:rsid w:val="002F2F45"/>
    <w:rsid w:val="002F2F90"/>
    <w:rsid w:val="002F566D"/>
    <w:rsid w:val="002F6A88"/>
    <w:rsid w:val="002F6D37"/>
    <w:rsid w:val="002F6F3B"/>
    <w:rsid w:val="003000C4"/>
    <w:rsid w:val="0030060A"/>
    <w:rsid w:val="00300CAD"/>
    <w:rsid w:val="003017D9"/>
    <w:rsid w:val="00301A43"/>
    <w:rsid w:val="00301B74"/>
    <w:rsid w:val="0030385B"/>
    <w:rsid w:val="0030454E"/>
    <w:rsid w:val="00306AB5"/>
    <w:rsid w:val="003073A0"/>
    <w:rsid w:val="00310F91"/>
    <w:rsid w:val="0031377F"/>
    <w:rsid w:val="00313832"/>
    <w:rsid w:val="00313882"/>
    <w:rsid w:val="003139E6"/>
    <w:rsid w:val="00313FC6"/>
    <w:rsid w:val="0031408D"/>
    <w:rsid w:val="003146FA"/>
    <w:rsid w:val="00314708"/>
    <w:rsid w:val="00314B20"/>
    <w:rsid w:val="00314EB9"/>
    <w:rsid w:val="00315A7C"/>
    <w:rsid w:val="00315A80"/>
    <w:rsid w:val="00315AFD"/>
    <w:rsid w:val="00316CFF"/>
    <w:rsid w:val="00316D52"/>
    <w:rsid w:val="00317655"/>
    <w:rsid w:val="003177E3"/>
    <w:rsid w:val="00317ABA"/>
    <w:rsid w:val="0032057B"/>
    <w:rsid w:val="0032222F"/>
    <w:rsid w:val="00323923"/>
    <w:rsid w:val="003239FD"/>
    <w:rsid w:val="0032485D"/>
    <w:rsid w:val="0032539D"/>
    <w:rsid w:val="00325D45"/>
    <w:rsid w:val="0032601C"/>
    <w:rsid w:val="00326161"/>
    <w:rsid w:val="00327C04"/>
    <w:rsid w:val="00330BA2"/>
    <w:rsid w:val="00330D70"/>
    <w:rsid w:val="00330EAA"/>
    <w:rsid w:val="00332ABF"/>
    <w:rsid w:val="00333E52"/>
    <w:rsid w:val="00333F82"/>
    <w:rsid w:val="003359C4"/>
    <w:rsid w:val="00337B9A"/>
    <w:rsid w:val="003406A1"/>
    <w:rsid w:val="0034091B"/>
    <w:rsid w:val="00340B6C"/>
    <w:rsid w:val="00341EF4"/>
    <w:rsid w:val="003437FD"/>
    <w:rsid w:val="0034536A"/>
    <w:rsid w:val="003506D9"/>
    <w:rsid w:val="003507C5"/>
    <w:rsid w:val="00350B09"/>
    <w:rsid w:val="00350B1A"/>
    <w:rsid w:val="0035105E"/>
    <w:rsid w:val="00351E8D"/>
    <w:rsid w:val="00352157"/>
    <w:rsid w:val="00353078"/>
    <w:rsid w:val="00354B61"/>
    <w:rsid w:val="0035558F"/>
    <w:rsid w:val="00355ABF"/>
    <w:rsid w:val="0035640A"/>
    <w:rsid w:val="00356A47"/>
    <w:rsid w:val="00357A1F"/>
    <w:rsid w:val="003601D5"/>
    <w:rsid w:val="003603C0"/>
    <w:rsid w:val="0036141C"/>
    <w:rsid w:val="003625EC"/>
    <w:rsid w:val="00362EC3"/>
    <w:rsid w:val="00363134"/>
    <w:rsid w:val="00363575"/>
    <w:rsid w:val="00363DD7"/>
    <w:rsid w:val="003642CA"/>
    <w:rsid w:val="00364784"/>
    <w:rsid w:val="00364B91"/>
    <w:rsid w:val="0036547A"/>
    <w:rsid w:val="00365777"/>
    <w:rsid w:val="00366A1E"/>
    <w:rsid w:val="00371568"/>
    <w:rsid w:val="003724AE"/>
    <w:rsid w:val="00372DC1"/>
    <w:rsid w:val="00372E2D"/>
    <w:rsid w:val="0037426D"/>
    <w:rsid w:val="003764A9"/>
    <w:rsid w:val="003771C4"/>
    <w:rsid w:val="00380130"/>
    <w:rsid w:val="00380E02"/>
    <w:rsid w:val="00381A38"/>
    <w:rsid w:val="00382A43"/>
    <w:rsid w:val="003832BD"/>
    <w:rsid w:val="00383890"/>
    <w:rsid w:val="00383B2D"/>
    <w:rsid w:val="00383D8E"/>
    <w:rsid w:val="00383E99"/>
    <w:rsid w:val="0038413F"/>
    <w:rsid w:val="0038598E"/>
    <w:rsid w:val="00386F67"/>
    <w:rsid w:val="00387FA8"/>
    <w:rsid w:val="00391219"/>
    <w:rsid w:val="00393250"/>
    <w:rsid w:val="00393767"/>
    <w:rsid w:val="00394624"/>
    <w:rsid w:val="00394BAF"/>
    <w:rsid w:val="0039583C"/>
    <w:rsid w:val="00396B0F"/>
    <w:rsid w:val="003979B4"/>
    <w:rsid w:val="003A110C"/>
    <w:rsid w:val="003A1392"/>
    <w:rsid w:val="003A1989"/>
    <w:rsid w:val="003A1F68"/>
    <w:rsid w:val="003A224E"/>
    <w:rsid w:val="003A27D8"/>
    <w:rsid w:val="003A34BE"/>
    <w:rsid w:val="003A3D2A"/>
    <w:rsid w:val="003A4332"/>
    <w:rsid w:val="003A4571"/>
    <w:rsid w:val="003A462C"/>
    <w:rsid w:val="003A772D"/>
    <w:rsid w:val="003A7CF3"/>
    <w:rsid w:val="003B006E"/>
    <w:rsid w:val="003B1CB8"/>
    <w:rsid w:val="003B2F33"/>
    <w:rsid w:val="003B3032"/>
    <w:rsid w:val="003B3676"/>
    <w:rsid w:val="003B3873"/>
    <w:rsid w:val="003B5414"/>
    <w:rsid w:val="003B5839"/>
    <w:rsid w:val="003B61F5"/>
    <w:rsid w:val="003B6F14"/>
    <w:rsid w:val="003B7FA3"/>
    <w:rsid w:val="003C3B1F"/>
    <w:rsid w:val="003C4F5A"/>
    <w:rsid w:val="003C79AB"/>
    <w:rsid w:val="003D02E5"/>
    <w:rsid w:val="003D048A"/>
    <w:rsid w:val="003D0A4E"/>
    <w:rsid w:val="003D1DD9"/>
    <w:rsid w:val="003D210D"/>
    <w:rsid w:val="003D2AA2"/>
    <w:rsid w:val="003D2BA3"/>
    <w:rsid w:val="003D366B"/>
    <w:rsid w:val="003D37C7"/>
    <w:rsid w:val="003D3941"/>
    <w:rsid w:val="003D3949"/>
    <w:rsid w:val="003D3D13"/>
    <w:rsid w:val="003D4521"/>
    <w:rsid w:val="003D5299"/>
    <w:rsid w:val="003D5592"/>
    <w:rsid w:val="003D5878"/>
    <w:rsid w:val="003D647D"/>
    <w:rsid w:val="003E0F4A"/>
    <w:rsid w:val="003E1B2B"/>
    <w:rsid w:val="003E23B6"/>
    <w:rsid w:val="003E243E"/>
    <w:rsid w:val="003E3270"/>
    <w:rsid w:val="003E3600"/>
    <w:rsid w:val="003E3BDA"/>
    <w:rsid w:val="003E52A1"/>
    <w:rsid w:val="003E6522"/>
    <w:rsid w:val="003E655D"/>
    <w:rsid w:val="003E7E22"/>
    <w:rsid w:val="003F03B9"/>
    <w:rsid w:val="003F0F2E"/>
    <w:rsid w:val="003F0F94"/>
    <w:rsid w:val="003F1797"/>
    <w:rsid w:val="003F22CC"/>
    <w:rsid w:val="003F2738"/>
    <w:rsid w:val="003F2AFD"/>
    <w:rsid w:val="003F2B4E"/>
    <w:rsid w:val="003F3E7B"/>
    <w:rsid w:val="003F407F"/>
    <w:rsid w:val="003F4B49"/>
    <w:rsid w:val="003F4B64"/>
    <w:rsid w:val="003F4F56"/>
    <w:rsid w:val="003F5351"/>
    <w:rsid w:val="003F6798"/>
    <w:rsid w:val="003F7ECB"/>
    <w:rsid w:val="004001AE"/>
    <w:rsid w:val="00400419"/>
    <w:rsid w:val="0040073E"/>
    <w:rsid w:val="00400A3D"/>
    <w:rsid w:val="00400A48"/>
    <w:rsid w:val="00401A17"/>
    <w:rsid w:val="00401C74"/>
    <w:rsid w:val="004025E4"/>
    <w:rsid w:val="00403221"/>
    <w:rsid w:val="004036E3"/>
    <w:rsid w:val="00403F35"/>
    <w:rsid w:val="00404803"/>
    <w:rsid w:val="004049B8"/>
    <w:rsid w:val="0040515F"/>
    <w:rsid w:val="004052F3"/>
    <w:rsid w:val="00405C47"/>
    <w:rsid w:val="00407439"/>
    <w:rsid w:val="00407574"/>
    <w:rsid w:val="004100CD"/>
    <w:rsid w:val="004106F2"/>
    <w:rsid w:val="00411A97"/>
    <w:rsid w:val="00411B20"/>
    <w:rsid w:val="00411C86"/>
    <w:rsid w:val="0041204A"/>
    <w:rsid w:val="00412169"/>
    <w:rsid w:val="00413ACA"/>
    <w:rsid w:val="0041421A"/>
    <w:rsid w:val="00414916"/>
    <w:rsid w:val="00414F3A"/>
    <w:rsid w:val="00415996"/>
    <w:rsid w:val="004171BA"/>
    <w:rsid w:val="00417491"/>
    <w:rsid w:val="004176DC"/>
    <w:rsid w:val="00420F34"/>
    <w:rsid w:val="00421E38"/>
    <w:rsid w:val="004222D3"/>
    <w:rsid w:val="004259B5"/>
    <w:rsid w:val="004306E5"/>
    <w:rsid w:val="0043082B"/>
    <w:rsid w:val="00433CCA"/>
    <w:rsid w:val="0043486A"/>
    <w:rsid w:val="00434BB8"/>
    <w:rsid w:val="004350CB"/>
    <w:rsid w:val="004361DC"/>
    <w:rsid w:val="00436349"/>
    <w:rsid w:val="0043638A"/>
    <w:rsid w:val="00436BF8"/>
    <w:rsid w:val="00437854"/>
    <w:rsid w:val="00440F68"/>
    <w:rsid w:val="004421C0"/>
    <w:rsid w:val="0044222B"/>
    <w:rsid w:val="004434D2"/>
    <w:rsid w:val="00443606"/>
    <w:rsid w:val="00444990"/>
    <w:rsid w:val="004456F1"/>
    <w:rsid w:val="00445951"/>
    <w:rsid w:val="00445C9F"/>
    <w:rsid w:val="00445FF1"/>
    <w:rsid w:val="00446421"/>
    <w:rsid w:val="0044729E"/>
    <w:rsid w:val="00447CA4"/>
    <w:rsid w:val="00450680"/>
    <w:rsid w:val="004509C1"/>
    <w:rsid w:val="004511D3"/>
    <w:rsid w:val="0045154A"/>
    <w:rsid w:val="00452467"/>
    <w:rsid w:val="004525B3"/>
    <w:rsid w:val="004533CE"/>
    <w:rsid w:val="004538EB"/>
    <w:rsid w:val="004545DE"/>
    <w:rsid w:val="00454D65"/>
    <w:rsid w:val="0045585E"/>
    <w:rsid w:val="004567A8"/>
    <w:rsid w:val="004568AC"/>
    <w:rsid w:val="00462012"/>
    <w:rsid w:val="00462A10"/>
    <w:rsid w:val="00462C08"/>
    <w:rsid w:val="00462D1D"/>
    <w:rsid w:val="0046355E"/>
    <w:rsid w:val="004637BE"/>
    <w:rsid w:val="00464180"/>
    <w:rsid w:val="0046481C"/>
    <w:rsid w:val="00464B7D"/>
    <w:rsid w:val="00464D09"/>
    <w:rsid w:val="004652F1"/>
    <w:rsid w:val="004653D9"/>
    <w:rsid w:val="00465602"/>
    <w:rsid w:val="00465640"/>
    <w:rsid w:val="00465907"/>
    <w:rsid w:val="00465D55"/>
    <w:rsid w:val="0046691D"/>
    <w:rsid w:val="004672AB"/>
    <w:rsid w:val="00471DA8"/>
    <w:rsid w:val="00472487"/>
    <w:rsid w:val="00472521"/>
    <w:rsid w:val="004726CF"/>
    <w:rsid w:val="0047323E"/>
    <w:rsid w:val="00474787"/>
    <w:rsid w:val="00474843"/>
    <w:rsid w:val="00474888"/>
    <w:rsid w:val="00474BCE"/>
    <w:rsid w:val="00475E85"/>
    <w:rsid w:val="00476668"/>
    <w:rsid w:val="0047691F"/>
    <w:rsid w:val="00477CBF"/>
    <w:rsid w:val="00480792"/>
    <w:rsid w:val="004807C7"/>
    <w:rsid w:val="0048148B"/>
    <w:rsid w:val="0048206B"/>
    <w:rsid w:val="00482163"/>
    <w:rsid w:val="0048263F"/>
    <w:rsid w:val="00482F05"/>
    <w:rsid w:val="00483197"/>
    <w:rsid w:val="00483E31"/>
    <w:rsid w:val="00485276"/>
    <w:rsid w:val="004854E4"/>
    <w:rsid w:val="004855AE"/>
    <w:rsid w:val="00490754"/>
    <w:rsid w:val="00490772"/>
    <w:rsid w:val="00490D7A"/>
    <w:rsid w:val="00491154"/>
    <w:rsid w:val="004911F7"/>
    <w:rsid w:val="00492330"/>
    <w:rsid w:val="0049283A"/>
    <w:rsid w:val="00493E4F"/>
    <w:rsid w:val="00496052"/>
    <w:rsid w:val="004962D1"/>
    <w:rsid w:val="0049703E"/>
    <w:rsid w:val="004A1290"/>
    <w:rsid w:val="004A1DD5"/>
    <w:rsid w:val="004A1FFD"/>
    <w:rsid w:val="004A2546"/>
    <w:rsid w:val="004A2A78"/>
    <w:rsid w:val="004A2BDD"/>
    <w:rsid w:val="004A2F5B"/>
    <w:rsid w:val="004A32E9"/>
    <w:rsid w:val="004A37DB"/>
    <w:rsid w:val="004A3846"/>
    <w:rsid w:val="004A4C9D"/>
    <w:rsid w:val="004A6268"/>
    <w:rsid w:val="004A6E8F"/>
    <w:rsid w:val="004A70FF"/>
    <w:rsid w:val="004A78DE"/>
    <w:rsid w:val="004B0FE6"/>
    <w:rsid w:val="004B127C"/>
    <w:rsid w:val="004B2310"/>
    <w:rsid w:val="004B2F17"/>
    <w:rsid w:val="004B4F9D"/>
    <w:rsid w:val="004B54C1"/>
    <w:rsid w:val="004B57A9"/>
    <w:rsid w:val="004B5DD6"/>
    <w:rsid w:val="004B6A1C"/>
    <w:rsid w:val="004B7B0B"/>
    <w:rsid w:val="004B7F6F"/>
    <w:rsid w:val="004C075C"/>
    <w:rsid w:val="004C09D3"/>
    <w:rsid w:val="004C2564"/>
    <w:rsid w:val="004C2684"/>
    <w:rsid w:val="004C3996"/>
    <w:rsid w:val="004C39B1"/>
    <w:rsid w:val="004C44D9"/>
    <w:rsid w:val="004C4E92"/>
    <w:rsid w:val="004C5153"/>
    <w:rsid w:val="004C52B5"/>
    <w:rsid w:val="004C5615"/>
    <w:rsid w:val="004C6082"/>
    <w:rsid w:val="004C6F2E"/>
    <w:rsid w:val="004C71FD"/>
    <w:rsid w:val="004D03A6"/>
    <w:rsid w:val="004D1BAD"/>
    <w:rsid w:val="004D1FB8"/>
    <w:rsid w:val="004D2891"/>
    <w:rsid w:val="004D4218"/>
    <w:rsid w:val="004D4643"/>
    <w:rsid w:val="004D46F3"/>
    <w:rsid w:val="004D4EA3"/>
    <w:rsid w:val="004D50DD"/>
    <w:rsid w:val="004D6A5A"/>
    <w:rsid w:val="004E0827"/>
    <w:rsid w:val="004E0A92"/>
    <w:rsid w:val="004E21B9"/>
    <w:rsid w:val="004E519F"/>
    <w:rsid w:val="004E5F16"/>
    <w:rsid w:val="004E7639"/>
    <w:rsid w:val="004E7895"/>
    <w:rsid w:val="004F19BD"/>
    <w:rsid w:val="004F2642"/>
    <w:rsid w:val="004F2FEC"/>
    <w:rsid w:val="004F3565"/>
    <w:rsid w:val="004F4401"/>
    <w:rsid w:val="004F4852"/>
    <w:rsid w:val="004F4EA0"/>
    <w:rsid w:val="004F5607"/>
    <w:rsid w:val="004F61D2"/>
    <w:rsid w:val="004F6B07"/>
    <w:rsid w:val="004F6FE2"/>
    <w:rsid w:val="004F733B"/>
    <w:rsid w:val="00507BFA"/>
    <w:rsid w:val="00510C55"/>
    <w:rsid w:val="00510D7D"/>
    <w:rsid w:val="00513699"/>
    <w:rsid w:val="00513A48"/>
    <w:rsid w:val="00513B52"/>
    <w:rsid w:val="00514795"/>
    <w:rsid w:val="00514B13"/>
    <w:rsid w:val="00515C07"/>
    <w:rsid w:val="00515C21"/>
    <w:rsid w:val="00515EBB"/>
    <w:rsid w:val="005160E2"/>
    <w:rsid w:val="005165EA"/>
    <w:rsid w:val="00516788"/>
    <w:rsid w:val="00516AEA"/>
    <w:rsid w:val="0051771C"/>
    <w:rsid w:val="005178DF"/>
    <w:rsid w:val="005208A7"/>
    <w:rsid w:val="00520D5E"/>
    <w:rsid w:val="00522266"/>
    <w:rsid w:val="00524717"/>
    <w:rsid w:val="005258D4"/>
    <w:rsid w:val="00526AD2"/>
    <w:rsid w:val="0052714D"/>
    <w:rsid w:val="005310AC"/>
    <w:rsid w:val="00532610"/>
    <w:rsid w:val="005342C1"/>
    <w:rsid w:val="00534CD9"/>
    <w:rsid w:val="005354F9"/>
    <w:rsid w:val="0053599D"/>
    <w:rsid w:val="00535AA5"/>
    <w:rsid w:val="00536C60"/>
    <w:rsid w:val="00537663"/>
    <w:rsid w:val="00537E91"/>
    <w:rsid w:val="005409B7"/>
    <w:rsid w:val="00540E41"/>
    <w:rsid w:val="00541C34"/>
    <w:rsid w:val="005421CD"/>
    <w:rsid w:val="00542532"/>
    <w:rsid w:val="005426F4"/>
    <w:rsid w:val="005428DC"/>
    <w:rsid w:val="00542910"/>
    <w:rsid w:val="00542FAC"/>
    <w:rsid w:val="00544294"/>
    <w:rsid w:val="00545895"/>
    <w:rsid w:val="005458FA"/>
    <w:rsid w:val="00545BF2"/>
    <w:rsid w:val="00547B96"/>
    <w:rsid w:val="00547EE2"/>
    <w:rsid w:val="00550260"/>
    <w:rsid w:val="00550F4D"/>
    <w:rsid w:val="00551812"/>
    <w:rsid w:val="0055274D"/>
    <w:rsid w:val="00552A27"/>
    <w:rsid w:val="005530B9"/>
    <w:rsid w:val="0055324A"/>
    <w:rsid w:val="00553AB7"/>
    <w:rsid w:val="0055403B"/>
    <w:rsid w:val="00554E90"/>
    <w:rsid w:val="00554FF6"/>
    <w:rsid w:val="00556D56"/>
    <w:rsid w:val="00556E87"/>
    <w:rsid w:val="00556F08"/>
    <w:rsid w:val="00557217"/>
    <w:rsid w:val="00557EA9"/>
    <w:rsid w:val="00563335"/>
    <w:rsid w:val="005636DF"/>
    <w:rsid w:val="00563A28"/>
    <w:rsid w:val="00563ABF"/>
    <w:rsid w:val="00563EBC"/>
    <w:rsid w:val="00563F79"/>
    <w:rsid w:val="005646DA"/>
    <w:rsid w:val="00564DBB"/>
    <w:rsid w:val="00565452"/>
    <w:rsid w:val="00565F02"/>
    <w:rsid w:val="0056707E"/>
    <w:rsid w:val="00567356"/>
    <w:rsid w:val="00567DC1"/>
    <w:rsid w:val="005700DD"/>
    <w:rsid w:val="00570143"/>
    <w:rsid w:val="0057019B"/>
    <w:rsid w:val="00570D00"/>
    <w:rsid w:val="0057104B"/>
    <w:rsid w:val="00571C55"/>
    <w:rsid w:val="00572D66"/>
    <w:rsid w:val="005730A3"/>
    <w:rsid w:val="0057310E"/>
    <w:rsid w:val="005737BC"/>
    <w:rsid w:val="00573A24"/>
    <w:rsid w:val="005743F8"/>
    <w:rsid w:val="005752F4"/>
    <w:rsid w:val="005753FD"/>
    <w:rsid w:val="005763FE"/>
    <w:rsid w:val="00576AB5"/>
    <w:rsid w:val="00576EE2"/>
    <w:rsid w:val="005811EC"/>
    <w:rsid w:val="005813F7"/>
    <w:rsid w:val="00582298"/>
    <w:rsid w:val="00582738"/>
    <w:rsid w:val="00582F9E"/>
    <w:rsid w:val="00583103"/>
    <w:rsid w:val="005832AB"/>
    <w:rsid w:val="0058572D"/>
    <w:rsid w:val="00586530"/>
    <w:rsid w:val="005872B5"/>
    <w:rsid w:val="00590004"/>
    <w:rsid w:val="00590807"/>
    <w:rsid w:val="00590F7C"/>
    <w:rsid w:val="00593262"/>
    <w:rsid w:val="00593BF8"/>
    <w:rsid w:val="00593D05"/>
    <w:rsid w:val="00594684"/>
    <w:rsid w:val="00595157"/>
    <w:rsid w:val="0059567A"/>
    <w:rsid w:val="00596E69"/>
    <w:rsid w:val="00597D0F"/>
    <w:rsid w:val="005A1DFA"/>
    <w:rsid w:val="005A3C6F"/>
    <w:rsid w:val="005A7C65"/>
    <w:rsid w:val="005B0423"/>
    <w:rsid w:val="005B073E"/>
    <w:rsid w:val="005B0F81"/>
    <w:rsid w:val="005B196A"/>
    <w:rsid w:val="005B3013"/>
    <w:rsid w:val="005B373D"/>
    <w:rsid w:val="005B383E"/>
    <w:rsid w:val="005B5C10"/>
    <w:rsid w:val="005B6914"/>
    <w:rsid w:val="005B6FCB"/>
    <w:rsid w:val="005B7368"/>
    <w:rsid w:val="005B7577"/>
    <w:rsid w:val="005B7BE1"/>
    <w:rsid w:val="005B7D55"/>
    <w:rsid w:val="005C07E0"/>
    <w:rsid w:val="005C31BC"/>
    <w:rsid w:val="005C3AE6"/>
    <w:rsid w:val="005C4A0B"/>
    <w:rsid w:val="005C4C71"/>
    <w:rsid w:val="005C4F1B"/>
    <w:rsid w:val="005C5476"/>
    <w:rsid w:val="005C64C5"/>
    <w:rsid w:val="005C78C5"/>
    <w:rsid w:val="005D095B"/>
    <w:rsid w:val="005D312C"/>
    <w:rsid w:val="005D3300"/>
    <w:rsid w:val="005D38E7"/>
    <w:rsid w:val="005D4E53"/>
    <w:rsid w:val="005D57B1"/>
    <w:rsid w:val="005D63BF"/>
    <w:rsid w:val="005D6690"/>
    <w:rsid w:val="005D78FA"/>
    <w:rsid w:val="005E0693"/>
    <w:rsid w:val="005E0749"/>
    <w:rsid w:val="005E0BDC"/>
    <w:rsid w:val="005E1325"/>
    <w:rsid w:val="005E3D80"/>
    <w:rsid w:val="005E42CE"/>
    <w:rsid w:val="005E4A33"/>
    <w:rsid w:val="005E61D1"/>
    <w:rsid w:val="005E6597"/>
    <w:rsid w:val="005E7486"/>
    <w:rsid w:val="005F0453"/>
    <w:rsid w:val="005F1843"/>
    <w:rsid w:val="005F3063"/>
    <w:rsid w:val="005F3D95"/>
    <w:rsid w:val="005F580D"/>
    <w:rsid w:val="005F5F70"/>
    <w:rsid w:val="005F67A5"/>
    <w:rsid w:val="005F6A03"/>
    <w:rsid w:val="00600B48"/>
    <w:rsid w:val="00601463"/>
    <w:rsid w:val="00601D8F"/>
    <w:rsid w:val="006020F8"/>
    <w:rsid w:val="00602A38"/>
    <w:rsid w:val="00603077"/>
    <w:rsid w:val="00603FF9"/>
    <w:rsid w:val="0060413D"/>
    <w:rsid w:val="00604645"/>
    <w:rsid w:val="00605618"/>
    <w:rsid w:val="0060688B"/>
    <w:rsid w:val="00606BB3"/>
    <w:rsid w:val="0060703B"/>
    <w:rsid w:val="00610DA0"/>
    <w:rsid w:val="00610E90"/>
    <w:rsid w:val="0061113C"/>
    <w:rsid w:val="006118AE"/>
    <w:rsid w:val="006130F2"/>
    <w:rsid w:val="00617673"/>
    <w:rsid w:val="00617785"/>
    <w:rsid w:val="00617DE5"/>
    <w:rsid w:val="006201DC"/>
    <w:rsid w:val="0062063F"/>
    <w:rsid w:val="006216A1"/>
    <w:rsid w:val="00622149"/>
    <w:rsid w:val="00623BC6"/>
    <w:rsid w:val="00624AB0"/>
    <w:rsid w:val="006254E9"/>
    <w:rsid w:val="00625CDD"/>
    <w:rsid w:val="00625E41"/>
    <w:rsid w:val="0062665D"/>
    <w:rsid w:val="00626943"/>
    <w:rsid w:val="00626F3C"/>
    <w:rsid w:val="006309B0"/>
    <w:rsid w:val="00631303"/>
    <w:rsid w:val="00632230"/>
    <w:rsid w:val="0063279A"/>
    <w:rsid w:val="00633942"/>
    <w:rsid w:val="00633B11"/>
    <w:rsid w:val="00633E2F"/>
    <w:rsid w:val="00634534"/>
    <w:rsid w:val="00634CB0"/>
    <w:rsid w:val="0063518B"/>
    <w:rsid w:val="00635584"/>
    <w:rsid w:val="00635771"/>
    <w:rsid w:val="006358E2"/>
    <w:rsid w:val="00636AD6"/>
    <w:rsid w:val="00636C2D"/>
    <w:rsid w:val="00636DF7"/>
    <w:rsid w:val="00636F1B"/>
    <w:rsid w:val="00640A73"/>
    <w:rsid w:val="006416BA"/>
    <w:rsid w:val="006416BB"/>
    <w:rsid w:val="00641920"/>
    <w:rsid w:val="00641A36"/>
    <w:rsid w:val="006429DB"/>
    <w:rsid w:val="0064412D"/>
    <w:rsid w:val="006445C2"/>
    <w:rsid w:val="00644BE3"/>
    <w:rsid w:val="0064796C"/>
    <w:rsid w:val="00650A6B"/>
    <w:rsid w:val="00651872"/>
    <w:rsid w:val="0065188E"/>
    <w:rsid w:val="00651E61"/>
    <w:rsid w:val="00652456"/>
    <w:rsid w:val="00653884"/>
    <w:rsid w:val="00654627"/>
    <w:rsid w:val="00654BAE"/>
    <w:rsid w:val="006560B9"/>
    <w:rsid w:val="00656A8F"/>
    <w:rsid w:val="006576F9"/>
    <w:rsid w:val="006579F4"/>
    <w:rsid w:val="00657DCF"/>
    <w:rsid w:val="00660848"/>
    <w:rsid w:val="006608AC"/>
    <w:rsid w:val="00661BA7"/>
    <w:rsid w:val="00661FF8"/>
    <w:rsid w:val="0066247C"/>
    <w:rsid w:val="00662FD0"/>
    <w:rsid w:val="00663222"/>
    <w:rsid w:val="0066478A"/>
    <w:rsid w:val="00664877"/>
    <w:rsid w:val="00664BC3"/>
    <w:rsid w:val="00665227"/>
    <w:rsid w:val="0066527A"/>
    <w:rsid w:val="00665CE3"/>
    <w:rsid w:val="006672BE"/>
    <w:rsid w:val="006672CF"/>
    <w:rsid w:val="00671B05"/>
    <w:rsid w:val="006725F0"/>
    <w:rsid w:val="006737B3"/>
    <w:rsid w:val="006746AE"/>
    <w:rsid w:val="00677F3B"/>
    <w:rsid w:val="00681F41"/>
    <w:rsid w:val="00682043"/>
    <w:rsid w:val="006828E6"/>
    <w:rsid w:val="00683526"/>
    <w:rsid w:val="0068575F"/>
    <w:rsid w:val="00685DD5"/>
    <w:rsid w:val="00686315"/>
    <w:rsid w:val="00686FB9"/>
    <w:rsid w:val="00687973"/>
    <w:rsid w:val="00690205"/>
    <w:rsid w:val="00690E77"/>
    <w:rsid w:val="00691084"/>
    <w:rsid w:val="0069169D"/>
    <w:rsid w:val="00691BB0"/>
    <w:rsid w:val="00692322"/>
    <w:rsid w:val="006935D2"/>
    <w:rsid w:val="00693849"/>
    <w:rsid w:val="00693D78"/>
    <w:rsid w:val="00693F43"/>
    <w:rsid w:val="0069423A"/>
    <w:rsid w:val="00694EC5"/>
    <w:rsid w:val="0069518E"/>
    <w:rsid w:val="00695DA7"/>
    <w:rsid w:val="0069667B"/>
    <w:rsid w:val="00697855"/>
    <w:rsid w:val="006A0190"/>
    <w:rsid w:val="006A0264"/>
    <w:rsid w:val="006A08FE"/>
    <w:rsid w:val="006A189E"/>
    <w:rsid w:val="006A1EA7"/>
    <w:rsid w:val="006A24BC"/>
    <w:rsid w:val="006A2877"/>
    <w:rsid w:val="006A3391"/>
    <w:rsid w:val="006A355D"/>
    <w:rsid w:val="006A58F0"/>
    <w:rsid w:val="006A5EED"/>
    <w:rsid w:val="006A7541"/>
    <w:rsid w:val="006A7989"/>
    <w:rsid w:val="006A7CDD"/>
    <w:rsid w:val="006B0BC9"/>
    <w:rsid w:val="006B0F30"/>
    <w:rsid w:val="006B11A6"/>
    <w:rsid w:val="006B161C"/>
    <w:rsid w:val="006B1DC0"/>
    <w:rsid w:val="006B30BE"/>
    <w:rsid w:val="006B4352"/>
    <w:rsid w:val="006B5383"/>
    <w:rsid w:val="006B699B"/>
    <w:rsid w:val="006B7199"/>
    <w:rsid w:val="006B7885"/>
    <w:rsid w:val="006B7D68"/>
    <w:rsid w:val="006C1075"/>
    <w:rsid w:val="006C1776"/>
    <w:rsid w:val="006C1817"/>
    <w:rsid w:val="006C2F3F"/>
    <w:rsid w:val="006C34F3"/>
    <w:rsid w:val="006C441A"/>
    <w:rsid w:val="006C48A4"/>
    <w:rsid w:val="006C4ED8"/>
    <w:rsid w:val="006C69AD"/>
    <w:rsid w:val="006C6A4E"/>
    <w:rsid w:val="006C6D10"/>
    <w:rsid w:val="006C6FDB"/>
    <w:rsid w:val="006C7C2A"/>
    <w:rsid w:val="006D2B1F"/>
    <w:rsid w:val="006D2C62"/>
    <w:rsid w:val="006D30CE"/>
    <w:rsid w:val="006D44EB"/>
    <w:rsid w:val="006D4A1B"/>
    <w:rsid w:val="006D51FB"/>
    <w:rsid w:val="006D552B"/>
    <w:rsid w:val="006D56FA"/>
    <w:rsid w:val="006D5F5D"/>
    <w:rsid w:val="006D6431"/>
    <w:rsid w:val="006D6F78"/>
    <w:rsid w:val="006D7E8A"/>
    <w:rsid w:val="006E1854"/>
    <w:rsid w:val="006E1C1D"/>
    <w:rsid w:val="006E2104"/>
    <w:rsid w:val="006E260B"/>
    <w:rsid w:val="006E299F"/>
    <w:rsid w:val="006E49E8"/>
    <w:rsid w:val="006E5391"/>
    <w:rsid w:val="006E65BF"/>
    <w:rsid w:val="006E77DE"/>
    <w:rsid w:val="006F06A6"/>
    <w:rsid w:val="006F0BC8"/>
    <w:rsid w:val="006F1377"/>
    <w:rsid w:val="006F13F0"/>
    <w:rsid w:val="006F19D6"/>
    <w:rsid w:val="006F1C2E"/>
    <w:rsid w:val="006F22A3"/>
    <w:rsid w:val="006F38D0"/>
    <w:rsid w:val="006F40CE"/>
    <w:rsid w:val="006F4626"/>
    <w:rsid w:val="006F4D3C"/>
    <w:rsid w:val="006F4F6F"/>
    <w:rsid w:val="006F6D7C"/>
    <w:rsid w:val="006F70D4"/>
    <w:rsid w:val="00700508"/>
    <w:rsid w:val="00700704"/>
    <w:rsid w:val="00700EDE"/>
    <w:rsid w:val="00701190"/>
    <w:rsid w:val="007013A5"/>
    <w:rsid w:val="00702977"/>
    <w:rsid w:val="00702DFF"/>
    <w:rsid w:val="007033BC"/>
    <w:rsid w:val="007039AE"/>
    <w:rsid w:val="0070580B"/>
    <w:rsid w:val="007064C6"/>
    <w:rsid w:val="007067D4"/>
    <w:rsid w:val="00707161"/>
    <w:rsid w:val="00710079"/>
    <w:rsid w:val="00710D26"/>
    <w:rsid w:val="007114C1"/>
    <w:rsid w:val="007122AA"/>
    <w:rsid w:val="0071380F"/>
    <w:rsid w:val="007139FB"/>
    <w:rsid w:val="007142D2"/>
    <w:rsid w:val="00714812"/>
    <w:rsid w:val="007176BE"/>
    <w:rsid w:val="00720495"/>
    <w:rsid w:val="0072074D"/>
    <w:rsid w:val="007226D1"/>
    <w:rsid w:val="00722B1A"/>
    <w:rsid w:val="00723899"/>
    <w:rsid w:val="007241FC"/>
    <w:rsid w:val="00724EE7"/>
    <w:rsid w:val="00725547"/>
    <w:rsid w:val="007257C5"/>
    <w:rsid w:val="00725CEE"/>
    <w:rsid w:val="007265B1"/>
    <w:rsid w:val="00726CA5"/>
    <w:rsid w:val="00727A68"/>
    <w:rsid w:val="00727CA6"/>
    <w:rsid w:val="00727CB0"/>
    <w:rsid w:val="00727DC7"/>
    <w:rsid w:val="0073291E"/>
    <w:rsid w:val="00733D75"/>
    <w:rsid w:val="0073429E"/>
    <w:rsid w:val="00735375"/>
    <w:rsid w:val="00735A86"/>
    <w:rsid w:val="00735CE5"/>
    <w:rsid w:val="007379DD"/>
    <w:rsid w:val="00741271"/>
    <w:rsid w:val="00742EEC"/>
    <w:rsid w:val="00744191"/>
    <w:rsid w:val="00744E44"/>
    <w:rsid w:val="007453E0"/>
    <w:rsid w:val="00745861"/>
    <w:rsid w:val="00745B99"/>
    <w:rsid w:val="00746686"/>
    <w:rsid w:val="007500D9"/>
    <w:rsid w:val="0075061A"/>
    <w:rsid w:val="00753CBE"/>
    <w:rsid w:val="00754371"/>
    <w:rsid w:val="00757167"/>
    <w:rsid w:val="007571E9"/>
    <w:rsid w:val="00760CBC"/>
    <w:rsid w:val="007613F4"/>
    <w:rsid w:val="00761708"/>
    <w:rsid w:val="00763035"/>
    <w:rsid w:val="007635ED"/>
    <w:rsid w:val="00763C07"/>
    <w:rsid w:val="007651A3"/>
    <w:rsid w:val="0076578D"/>
    <w:rsid w:val="00765ED2"/>
    <w:rsid w:val="00770A1A"/>
    <w:rsid w:val="00771923"/>
    <w:rsid w:val="00774A33"/>
    <w:rsid w:val="00776F8B"/>
    <w:rsid w:val="0077776C"/>
    <w:rsid w:val="007777A8"/>
    <w:rsid w:val="0077798F"/>
    <w:rsid w:val="00777B55"/>
    <w:rsid w:val="00782075"/>
    <w:rsid w:val="00782103"/>
    <w:rsid w:val="00782635"/>
    <w:rsid w:val="00782B3B"/>
    <w:rsid w:val="00782C55"/>
    <w:rsid w:val="0078414A"/>
    <w:rsid w:val="00784E03"/>
    <w:rsid w:val="007853D1"/>
    <w:rsid w:val="007876D0"/>
    <w:rsid w:val="00787F9B"/>
    <w:rsid w:val="007903D4"/>
    <w:rsid w:val="0079080B"/>
    <w:rsid w:val="00790A76"/>
    <w:rsid w:val="00791410"/>
    <w:rsid w:val="00792004"/>
    <w:rsid w:val="00792C70"/>
    <w:rsid w:val="00792F77"/>
    <w:rsid w:val="00793418"/>
    <w:rsid w:val="00793677"/>
    <w:rsid w:val="007944D2"/>
    <w:rsid w:val="007964FA"/>
    <w:rsid w:val="007968E2"/>
    <w:rsid w:val="0079702B"/>
    <w:rsid w:val="007972BB"/>
    <w:rsid w:val="007A0C75"/>
    <w:rsid w:val="007A0DEF"/>
    <w:rsid w:val="007A0E04"/>
    <w:rsid w:val="007A1A2B"/>
    <w:rsid w:val="007A3192"/>
    <w:rsid w:val="007A3CE6"/>
    <w:rsid w:val="007A448E"/>
    <w:rsid w:val="007A5359"/>
    <w:rsid w:val="007A69CA"/>
    <w:rsid w:val="007A6D75"/>
    <w:rsid w:val="007A7BE4"/>
    <w:rsid w:val="007A7FEC"/>
    <w:rsid w:val="007B0222"/>
    <w:rsid w:val="007B0AC7"/>
    <w:rsid w:val="007B0E70"/>
    <w:rsid w:val="007B18C3"/>
    <w:rsid w:val="007B2D69"/>
    <w:rsid w:val="007B32E2"/>
    <w:rsid w:val="007B4B4D"/>
    <w:rsid w:val="007B5C03"/>
    <w:rsid w:val="007B5C2E"/>
    <w:rsid w:val="007B6DC6"/>
    <w:rsid w:val="007B7485"/>
    <w:rsid w:val="007C01A3"/>
    <w:rsid w:val="007C045C"/>
    <w:rsid w:val="007C1A5D"/>
    <w:rsid w:val="007C1C30"/>
    <w:rsid w:val="007C1E7B"/>
    <w:rsid w:val="007C21AD"/>
    <w:rsid w:val="007C2B99"/>
    <w:rsid w:val="007C3867"/>
    <w:rsid w:val="007C5676"/>
    <w:rsid w:val="007C594B"/>
    <w:rsid w:val="007C63E2"/>
    <w:rsid w:val="007C6B07"/>
    <w:rsid w:val="007C762B"/>
    <w:rsid w:val="007C7BB1"/>
    <w:rsid w:val="007D0FBD"/>
    <w:rsid w:val="007D147A"/>
    <w:rsid w:val="007D3AD3"/>
    <w:rsid w:val="007D4ED7"/>
    <w:rsid w:val="007D5459"/>
    <w:rsid w:val="007D5BAB"/>
    <w:rsid w:val="007D6641"/>
    <w:rsid w:val="007D6884"/>
    <w:rsid w:val="007D7803"/>
    <w:rsid w:val="007E0594"/>
    <w:rsid w:val="007E15DD"/>
    <w:rsid w:val="007E1A22"/>
    <w:rsid w:val="007E305E"/>
    <w:rsid w:val="007E30B0"/>
    <w:rsid w:val="007E3EAF"/>
    <w:rsid w:val="007E48CA"/>
    <w:rsid w:val="007E4B60"/>
    <w:rsid w:val="007E57A1"/>
    <w:rsid w:val="007E5FAB"/>
    <w:rsid w:val="007E66B0"/>
    <w:rsid w:val="007E7008"/>
    <w:rsid w:val="007F0950"/>
    <w:rsid w:val="007F39CC"/>
    <w:rsid w:val="007F4A56"/>
    <w:rsid w:val="007F4BB1"/>
    <w:rsid w:val="007F5835"/>
    <w:rsid w:val="007F62F4"/>
    <w:rsid w:val="007F7521"/>
    <w:rsid w:val="00800577"/>
    <w:rsid w:val="00800C9A"/>
    <w:rsid w:val="00801C89"/>
    <w:rsid w:val="00801D0A"/>
    <w:rsid w:val="00802C43"/>
    <w:rsid w:val="00803255"/>
    <w:rsid w:val="008045D3"/>
    <w:rsid w:val="00804656"/>
    <w:rsid w:val="00806986"/>
    <w:rsid w:val="00806AB7"/>
    <w:rsid w:val="008078A9"/>
    <w:rsid w:val="00810BEB"/>
    <w:rsid w:val="0081116A"/>
    <w:rsid w:val="0081134B"/>
    <w:rsid w:val="00811E00"/>
    <w:rsid w:val="008124CA"/>
    <w:rsid w:val="008127C3"/>
    <w:rsid w:val="00812A32"/>
    <w:rsid w:val="00812E42"/>
    <w:rsid w:val="00813E6B"/>
    <w:rsid w:val="0081477B"/>
    <w:rsid w:val="00814A4F"/>
    <w:rsid w:val="00814D7C"/>
    <w:rsid w:val="0081658B"/>
    <w:rsid w:val="00816AB5"/>
    <w:rsid w:val="008175E3"/>
    <w:rsid w:val="008177C9"/>
    <w:rsid w:val="00817DC6"/>
    <w:rsid w:val="00821EDB"/>
    <w:rsid w:val="00822305"/>
    <w:rsid w:val="00823D8E"/>
    <w:rsid w:val="00824381"/>
    <w:rsid w:val="0082781F"/>
    <w:rsid w:val="00830770"/>
    <w:rsid w:val="0083223B"/>
    <w:rsid w:val="00832DBE"/>
    <w:rsid w:val="00834BA8"/>
    <w:rsid w:val="00835A10"/>
    <w:rsid w:val="00835A2C"/>
    <w:rsid w:val="0083695F"/>
    <w:rsid w:val="00836AAA"/>
    <w:rsid w:val="00836E30"/>
    <w:rsid w:val="00837131"/>
    <w:rsid w:val="00837751"/>
    <w:rsid w:val="00840022"/>
    <w:rsid w:val="00840688"/>
    <w:rsid w:val="00840BB5"/>
    <w:rsid w:val="008417A7"/>
    <w:rsid w:val="00843029"/>
    <w:rsid w:val="00843746"/>
    <w:rsid w:val="00843F24"/>
    <w:rsid w:val="00845929"/>
    <w:rsid w:val="00845C0B"/>
    <w:rsid w:val="008465EF"/>
    <w:rsid w:val="00846E64"/>
    <w:rsid w:val="008477D4"/>
    <w:rsid w:val="008477DD"/>
    <w:rsid w:val="00847999"/>
    <w:rsid w:val="00847C82"/>
    <w:rsid w:val="00847CC9"/>
    <w:rsid w:val="008503F6"/>
    <w:rsid w:val="00850507"/>
    <w:rsid w:val="00850547"/>
    <w:rsid w:val="008509D4"/>
    <w:rsid w:val="0085160F"/>
    <w:rsid w:val="00851FD3"/>
    <w:rsid w:val="0085286E"/>
    <w:rsid w:val="00853C52"/>
    <w:rsid w:val="008540C3"/>
    <w:rsid w:val="008542DA"/>
    <w:rsid w:val="00854585"/>
    <w:rsid w:val="00854F66"/>
    <w:rsid w:val="008559A9"/>
    <w:rsid w:val="0085687A"/>
    <w:rsid w:val="00856DD6"/>
    <w:rsid w:val="00856F73"/>
    <w:rsid w:val="0085716E"/>
    <w:rsid w:val="008602CD"/>
    <w:rsid w:val="00860A07"/>
    <w:rsid w:val="00861C52"/>
    <w:rsid w:val="008624A9"/>
    <w:rsid w:val="00862963"/>
    <w:rsid w:val="00862A03"/>
    <w:rsid w:val="00863107"/>
    <w:rsid w:val="008631DC"/>
    <w:rsid w:val="008633E8"/>
    <w:rsid w:val="00863D04"/>
    <w:rsid w:val="0086457D"/>
    <w:rsid w:val="0086461F"/>
    <w:rsid w:val="00864E0F"/>
    <w:rsid w:val="00866165"/>
    <w:rsid w:val="0086654E"/>
    <w:rsid w:val="00866629"/>
    <w:rsid w:val="00871491"/>
    <w:rsid w:val="008714CB"/>
    <w:rsid w:val="00871786"/>
    <w:rsid w:val="00873596"/>
    <w:rsid w:val="00873E31"/>
    <w:rsid w:val="0087611B"/>
    <w:rsid w:val="00877258"/>
    <w:rsid w:val="00877384"/>
    <w:rsid w:val="00877740"/>
    <w:rsid w:val="00877FF4"/>
    <w:rsid w:val="0088148E"/>
    <w:rsid w:val="00883917"/>
    <w:rsid w:val="00884B39"/>
    <w:rsid w:val="008850A6"/>
    <w:rsid w:val="00886FC0"/>
    <w:rsid w:val="0088725D"/>
    <w:rsid w:val="00887ACE"/>
    <w:rsid w:val="0089022E"/>
    <w:rsid w:val="00890418"/>
    <w:rsid w:val="008909E6"/>
    <w:rsid w:val="00891819"/>
    <w:rsid w:val="008921A3"/>
    <w:rsid w:val="00892684"/>
    <w:rsid w:val="00892747"/>
    <w:rsid w:val="008930B3"/>
    <w:rsid w:val="0089376D"/>
    <w:rsid w:val="00896069"/>
    <w:rsid w:val="00896A2A"/>
    <w:rsid w:val="00896D85"/>
    <w:rsid w:val="00897B2C"/>
    <w:rsid w:val="00897B60"/>
    <w:rsid w:val="008A03FE"/>
    <w:rsid w:val="008A0B75"/>
    <w:rsid w:val="008A10D5"/>
    <w:rsid w:val="008A128F"/>
    <w:rsid w:val="008A18DB"/>
    <w:rsid w:val="008A243E"/>
    <w:rsid w:val="008A2D6C"/>
    <w:rsid w:val="008A30B2"/>
    <w:rsid w:val="008A3757"/>
    <w:rsid w:val="008A3AD7"/>
    <w:rsid w:val="008A4A66"/>
    <w:rsid w:val="008A4DB1"/>
    <w:rsid w:val="008A5A7B"/>
    <w:rsid w:val="008A5C60"/>
    <w:rsid w:val="008A5FDC"/>
    <w:rsid w:val="008A62AF"/>
    <w:rsid w:val="008A63B5"/>
    <w:rsid w:val="008A716B"/>
    <w:rsid w:val="008A7BBE"/>
    <w:rsid w:val="008B02E8"/>
    <w:rsid w:val="008B1A35"/>
    <w:rsid w:val="008B1EBD"/>
    <w:rsid w:val="008B223F"/>
    <w:rsid w:val="008B369B"/>
    <w:rsid w:val="008B3D62"/>
    <w:rsid w:val="008B3EA4"/>
    <w:rsid w:val="008B4AF6"/>
    <w:rsid w:val="008B6ACA"/>
    <w:rsid w:val="008B6E0B"/>
    <w:rsid w:val="008B7576"/>
    <w:rsid w:val="008B757A"/>
    <w:rsid w:val="008B784F"/>
    <w:rsid w:val="008C06E5"/>
    <w:rsid w:val="008C08DC"/>
    <w:rsid w:val="008C14FB"/>
    <w:rsid w:val="008C2F12"/>
    <w:rsid w:val="008C2FAE"/>
    <w:rsid w:val="008C3131"/>
    <w:rsid w:val="008C3437"/>
    <w:rsid w:val="008C3458"/>
    <w:rsid w:val="008C76FC"/>
    <w:rsid w:val="008D05C3"/>
    <w:rsid w:val="008D1273"/>
    <w:rsid w:val="008D14E8"/>
    <w:rsid w:val="008D3D4B"/>
    <w:rsid w:val="008D4263"/>
    <w:rsid w:val="008D4818"/>
    <w:rsid w:val="008D6273"/>
    <w:rsid w:val="008D6BA5"/>
    <w:rsid w:val="008D7766"/>
    <w:rsid w:val="008D777F"/>
    <w:rsid w:val="008E1274"/>
    <w:rsid w:val="008E2062"/>
    <w:rsid w:val="008E2C34"/>
    <w:rsid w:val="008E5503"/>
    <w:rsid w:val="008E61E7"/>
    <w:rsid w:val="008E620F"/>
    <w:rsid w:val="008E6CDE"/>
    <w:rsid w:val="008E6EDF"/>
    <w:rsid w:val="008E74DB"/>
    <w:rsid w:val="008E767F"/>
    <w:rsid w:val="008E7D4C"/>
    <w:rsid w:val="008F10BE"/>
    <w:rsid w:val="008F147E"/>
    <w:rsid w:val="008F16F7"/>
    <w:rsid w:val="008F23B8"/>
    <w:rsid w:val="008F2652"/>
    <w:rsid w:val="008F2919"/>
    <w:rsid w:val="008F3AE5"/>
    <w:rsid w:val="008F3BF6"/>
    <w:rsid w:val="008F3FE0"/>
    <w:rsid w:val="008F4CA8"/>
    <w:rsid w:val="008F676B"/>
    <w:rsid w:val="008F68FF"/>
    <w:rsid w:val="00900135"/>
    <w:rsid w:val="009012E7"/>
    <w:rsid w:val="00902644"/>
    <w:rsid w:val="009031D6"/>
    <w:rsid w:val="0090339F"/>
    <w:rsid w:val="00904763"/>
    <w:rsid w:val="009053D8"/>
    <w:rsid w:val="00905AAC"/>
    <w:rsid w:val="00907C82"/>
    <w:rsid w:val="00911889"/>
    <w:rsid w:val="00911B51"/>
    <w:rsid w:val="00912672"/>
    <w:rsid w:val="00912950"/>
    <w:rsid w:val="00915716"/>
    <w:rsid w:val="009161AA"/>
    <w:rsid w:val="00916437"/>
    <w:rsid w:val="00916559"/>
    <w:rsid w:val="009168BF"/>
    <w:rsid w:val="00921181"/>
    <w:rsid w:val="00921838"/>
    <w:rsid w:val="00922109"/>
    <w:rsid w:val="009230B9"/>
    <w:rsid w:val="00923A0B"/>
    <w:rsid w:val="009245D6"/>
    <w:rsid w:val="00924869"/>
    <w:rsid w:val="00925BF8"/>
    <w:rsid w:val="00926AC0"/>
    <w:rsid w:val="00926DFC"/>
    <w:rsid w:val="0093016D"/>
    <w:rsid w:val="009310AB"/>
    <w:rsid w:val="009325E2"/>
    <w:rsid w:val="00933975"/>
    <w:rsid w:val="00933C84"/>
    <w:rsid w:val="00934032"/>
    <w:rsid w:val="0093465F"/>
    <w:rsid w:val="00936557"/>
    <w:rsid w:val="00937517"/>
    <w:rsid w:val="0094019C"/>
    <w:rsid w:val="00940A1F"/>
    <w:rsid w:val="009415E4"/>
    <w:rsid w:val="009419B6"/>
    <w:rsid w:val="00942319"/>
    <w:rsid w:val="00942ABB"/>
    <w:rsid w:val="0094388C"/>
    <w:rsid w:val="00943AA3"/>
    <w:rsid w:val="00943DBD"/>
    <w:rsid w:val="00944479"/>
    <w:rsid w:val="00944D77"/>
    <w:rsid w:val="00945641"/>
    <w:rsid w:val="00946648"/>
    <w:rsid w:val="0094672D"/>
    <w:rsid w:val="0094687E"/>
    <w:rsid w:val="00947987"/>
    <w:rsid w:val="00947C5C"/>
    <w:rsid w:val="00950BD7"/>
    <w:rsid w:val="009511FF"/>
    <w:rsid w:val="009516BB"/>
    <w:rsid w:val="00951BF7"/>
    <w:rsid w:val="00951DC3"/>
    <w:rsid w:val="00952BE7"/>
    <w:rsid w:val="00954687"/>
    <w:rsid w:val="00955F04"/>
    <w:rsid w:val="009563E3"/>
    <w:rsid w:val="0095689C"/>
    <w:rsid w:val="00956B26"/>
    <w:rsid w:val="009573B1"/>
    <w:rsid w:val="00957A4B"/>
    <w:rsid w:val="00957B72"/>
    <w:rsid w:val="00960137"/>
    <w:rsid w:val="00960145"/>
    <w:rsid w:val="0096023E"/>
    <w:rsid w:val="009607FC"/>
    <w:rsid w:val="00960990"/>
    <w:rsid w:val="00961067"/>
    <w:rsid w:val="00961D2E"/>
    <w:rsid w:val="00962401"/>
    <w:rsid w:val="00962A1E"/>
    <w:rsid w:val="00962BD7"/>
    <w:rsid w:val="009637AD"/>
    <w:rsid w:val="00963CCD"/>
    <w:rsid w:val="00964056"/>
    <w:rsid w:val="009647F1"/>
    <w:rsid w:val="00964D2B"/>
    <w:rsid w:val="0096551B"/>
    <w:rsid w:val="00966180"/>
    <w:rsid w:val="009704A9"/>
    <w:rsid w:val="00970AF5"/>
    <w:rsid w:val="0097175B"/>
    <w:rsid w:val="00972390"/>
    <w:rsid w:val="00973092"/>
    <w:rsid w:val="0097361A"/>
    <w:rsid w:val="00974D32"/>
    <w:rsid w:val="00977035"/>
    <w:rsid w:val="009775C0"/>
    <w:rsid w:val="009778FC"/>
    <w:rsid w:val="00980C60"/>
    <w:rsid w:val="00980F37"/>
    <w:rsid w:val="00982262"/>
    <w:rsid w:val="009829F2"/>
    <w:rsid w:val="00982AD6"/>
    <w:rsid w:val="009831BF"/>
    <w:rsid w:val="00983502"/>
    <w:rsid w:val="00984098"/>
    <w:rsid w:val="0098540E"/>
    <w:rsid w:val="0098570E"/>
    <w:rsid w:val="00985F86"/>
    <w:rsid w:val="00987111"/>
    <w:rsid w:val="0098735F"/>
    <w:rsid w:val="00987795"/>
    <w:rsid w:val="009877A7"/>
    <w:rsid w:val="00987B4C"/>
    <w:rsid w:val="00987F7F"/>
    <w:rsid w:val="009906BC"/>
    <w:rsid w:val="009908E0"/>
    <w:rsid w:val="00990937"/>
    <w:rsid w:val="00991A1A"/>
    <w:rsid w:val="009933FE"/>
    <w:rsid w:val="0099427E"/>
    <w:rsid w:val="00994723"/>
    <w:rsid w:val="009954E9"/>
    <w:rsid w:val="00995603"/>
    <w:rsid w:val="009958A1"/>
    <w:rsid w:val="00995D7D"/>
    <w:rsid w:val="009964AB"/>
    <w:rsid w:val="00996584"/>
    <w:rsid w:val="009967DB"/>
    <w:rsid w:val="00997044"/>
    <w:rsid w:val="009A08FD"/>
    <w:rsid w:val="009A1380"/>
    <w:rsid w:val="009A3532"/>
    <w:rsid w:val="009A5224"/>
    <w:rsid w:val="009A7CC2"/>
    <w:rsid w:val="009B0DDE"/>
    <w:rsid w:val="009B0E76"/>
    <w:rsid w:val="009B4276"/>
    <w:rsid w:val="009B709B"/>
    <w:rsid w:val="009B7476"/>
    <w:rsid w:val="009C1861"/>
    <w:rsid w:val="009C2010"/>
    <w:rsid w:val="009C217A"/>
    <w:rsid w:val="009C23E7"/>
    <w:rsid w:val="009C2F51"/>
    <w:rsid w:val="009C529F"/>
    <w:rsid w:val="009C5915"/>
    <w:rsid w:val="009C75F7"/>
    <w:rsid w:val="009C7999"/>
    <w:rsid w:val="009C7C72"/>
    <w:rsid w:val="009D052F"/>
    <w:rsid w:val="009D05B7"/>
    <w:rsid w:val="009D12EE"/>
    <w:rsid w:val="009D1BAC"/>
    <w:rsid w:val="009D1F29"/>
    <w:rsid w:val="009D3AD3"/>
    <w:rsid w:val="009D3EC8"/>
    <w:rsid w:val="009D41ED"/>
    <w:rsid w:val="009D490C"/>
    <w:rsid w:val="009D55C8"/>
    <w:rsid w:val="009D5ED6"/>
    <w:rsid w:val="009D641F"/>
    <w:rsid w:val="009D7041"/>
    <w:rsid w:val="009E040A"/>
    <w:rsid w:val="009E06D3"/>
    <w:rsid w:val="009E1B26"/>
    <w:rsid w:val="009E2BA3"/>
    <w:rsid w:val="009E352B"/>
    <w:rsid w:val="009E367F"/>
    <w:rsid w:val="009E6110"/>
    <w:rsid w:val="009E63DF"/>
    <w:rsid w:val="009F1300"/>
    <w:rsid w:val="009F1576"/>
    <w:rsid w:val="009F386F"/>
    <w:rsid w:val="009F3E3B"/>
    <w:rsid w:val="009F4F64"/>
    <w:rsid w:val="009F57C1"/>
    <w:rsid w:val="009F6002"/>
    <w:rsid w:val="009F6CB9"/>
    <w:rsid w:val="00A01481"/>
    <w:rsid w:val="00A01E20"/>
    <w:rsid w:val="00A01F41"/>
    <w:rsid w:val="00A02D30"/>
    <w:rsid w:val="00A0309D"/>
    <w:rsid w:val="00A03997"/>
    <w:rsid w:val="00A03DCB"/>
    <w:rsid w:val="00A045CD"/>
    <w:rsid w:val="00A05F8C"/>
    <w:rsid w:val="00A06894"/>
    <w:rsid w:val="00A06D15"/>
    <w:rsid w:val="00A07134"/>
    <w:rsid w:val="00A07556"/>
    <w:rsid w:val="00A07FB5"/>
    <w:rsid w:val="00A10430"/>
    <w:rsid w:val="00A11699"/>
    <w:rsid w:val="00A12538"/>
    <w:rsid w:val="00A14791"/>
    <w:rsid w:val="00A14D60"/>
    <w:rsid w:val="00A15045"/>
    <w:rsid w:val="00A15ECC"/>
    <w:rsid w:val="00A16A3B"/>
    <w:rsid w:val="00A21347"/>
    <w:rsid w:val="00A23169"/>
    <w:rsid w:val="00A2458B"/>
    <w:rsid w:val="00A24A4A"/>
    <w:rsid w:val="00A24B91"/>
    <w:rsid w:val="00A24D9A"/>
    <w:rsid w:val="00A26353"/>
    <w:rsid w:val="00A26FAE"/>
    <w:rsid w:val="00A30B76"/>
    <w:rsid w:val="00A31525"/>
    <w:rsid w:val="00A3163D"/>
    <w:rsid w:val="00A3166F"/>
    <w:rsid w:val="00A31AAA"/>
    <w:rsid w:val="00A31B09"/>
    <w:rsid w:val="00A31C84"/>
    <w:rsid w:val="00A32173"/>
    <w:rsid w:val="00A32952"/>
    <w:rsid w:val="00A32BA5"/>
    <w:rsid w:val="00A33F57"/>
    <w:rsid w:val="00A34F4A"/>
    <w:rsid w:val="00A35DDB"/>
    <w:rsid w:val="00A4030A"/>
    <w:rsid w:val="00A40428"/>
    <w:rsid w:val="00A41F79"/>
    <w:rsid w:val="00A42DE2"/>
    <w:rsid w:val="00A43254"/>
    <w:rsid w:val="00A44257"/>
    <w:rsid w:val="00A44E5E"/>
    <w:rsid w:val="00A45D2C"/>
    <w:rsid w:val="00A46AA7"/>
    <w:rsid w:val="00A4740E"/>
    <w:rsid w:val="00A50C49"/>
    <w:rsid w:val="00A51FEB"/>
    <w:rsid w:val="00A52B6A"/>
    <w:rsid w:val="00A53615"/>
    <w:rsid w:val="00A54932"/>
    <w:rsid w:val="00A55E5A"/>
    <w:rsid w:val="00A57306"/>
    <w:rsid w:val="00A57E64"/>
    <w:rsid w:val="00A60434"/>
    <w:rsid w:val="00A60DA3"/>
    <w:rsid w:val="00A60F05"/>
    <w:rsid w:val="00A61C1D"/>
    <w:rsid w:val="00A61E36"/>
    <w:rsid w:val="00A62D1A"/>
    <w:rsid w:val="00A630A8"/>
    <w:rsid w:val="00A6344C"/>
    <w:rsid w:val="00A63CCF"/>
    <w:rsid w:val="00A6430B"/>
    <w:rsid w:val="00A67D89"/>
    <w:rsid w:val="00A70A7F"/>
    <w:rsid w:val="00A720EA"/>
    <w:rsid w:val="00A7272D"/>
    <w:rsid w:val="00A73249"/>
    <w:rsid w:val="00A73A36"/>
    <w:rsid w:val="00A7430E"/>
    <w:rsid w:val="00A74657"/>
    <w:rsid w:val="00A74A8A"/>
    <w:rsid w:val="00A74C7C"/>
    <w:rsid w:val="00A751A9"/>
    <w:rsid w:val="00A75260"/>
    <w:rsid w:val="00A76A64"/>
    <w:rsid w:val="00A76B1A"/>
    <w:rsid w:val="00A76D45"/>
    <w:rsid w:val="00A77148"/>
    <w:rsid w:val="00A77BDD"/>
    <w:rsid w:val="00A80B3F"/>
    <w:rsid w:val="00A82ADC"/>
    <w:rsid w:val="00A82D4A"/>
    <w:rsid w:val="00A853EE"/>
    <w:rsid w:val="00A8540A"/>
    <w:rsid w:val="00A85D78"/>
    <w:rsid w:val="00A86686"/>
    <w:rsid w:val="00A8668C"/>
    <w:rsid w:val="00A868C2"/>
    <w:rsid w:val="00A906B1"/>
    <w:rsid w:val="00A919C1"/>
    <w:rsid w:val="00A9236D"/>
    <w:rsid w:val="00A93AB1"/>
    <w:rsid w:val="00A96543"/>
    <w:rsid w:val="00A96B9C"/>
    <w:rsid w:val="00AA0E3D"/>
    <w:rsid w:val="00AA150F"/>
    <w:rsid w:val="00AA174C"/>
    <w:rsid w:val="00AA19D3"/>
    <w:rsid w:val="00AA1F99"/>
    <w:rsid w:val="00AA2026"/>
    <w:rsid w:val="00AA2984"/>
    <w:rsid w:val="00AA2AEA"/>
    <w:rsid w:val="00AA345A"/>
    <w:rsid w:val="00AA3802"/>
    <w:rsid w:val="00AA5699"/>
    <w:rsid w:val="00AA6047"/>
    <w:rsid w:val="00AA6395"/>
    <w:rsid w:val="00AA6776"/>
    <w:rsid w:val="00AA696B"/>
    <w:rsid w:val="00AA6A18"/>
    <w:rsid w:val="00AA6E20"/>
    <w:rsid w:val="00AB00E9"/>
    <w:rsid w:val="00AB1415"/>
    <w:rsid w:val="00AB25F0"/>
    <w:rsid w:val="00AB25FD"/>
    <w:rsid w:val="00AB2913"/>
    <w:rsid w:val="00AB2D5F"/>
    <w:rsid w:val="00AB3B92"/>
    <w:rsid w:val="00AB3B99"/>
    <w:rsid w:val="00AB46D2"/>
    <w:rsid w:val="00AB7516"/>
    <w:rsid w:val="00AB7CB6"/>
    <w:rsid w:val="00AC04C2"/>
    <w:rsid w:val="00AC06D5"/>
    <w:rsid w:val="00AC0923"/>
    <w:rsid w:val="00AC14C2"/>
    <w:rsid w:val="00AC15B5"/>
    <w:rsid w:val="00AC24AE"/>
    <w:rsid w:val="00AC3287"/>
    <w:rsid w:val="00AC338D"/>
    <w:rsid w:val="00AC3848"/>
    <w:rsid w:val="00AC3B5F"/>
    <w:rsid w:val="00AC5A2F"/>
    <w:rsid w:val="00AC5EAA"/>
    <w:rsid w:val="00AC6B29"/>
    <w:rsid w:val="00AC720E"/>
    <w:rsid w:val="00AC79C6"/>
    <w:rsid w:val="00AD013E"/>
    <w:rsid w:val="00AD016C"/>
    <w:rsid w:val="00AD06E4"/>
    <w:rsid w:val="00AD13A2"/>
    <w:rsid w:val="00AD27D8"/>
    <w:rsid w:val="00AD3014"/>
    <w:rsid w:val="00AD4A96"/>
    <w:rsid w:val="00AD4FCC"/>
    <w:rsid w:val="00AD5BD2"/>
    <w:rsid w:val="00AD6B9F"/>
    <w:rsid w:val="00AD780A"/>
    <w:rsid w:val="00AE1A79"/>
    <w:rsid w:val="00AE30AD"/>
    <w:rsid w:val="00AE37EA"/>
    <w:rsid w:val="00AE52B1"/>
    <w:rsid w:val="00AF018A"/>
    <w:rsid w:val="00AF0EB1"/>
    <w:rsid w:val="00AF199A"/>
    <w:rsid w:val="00AF2CA4"/>
    <w:rsid w:val="00AF2D97"/>
    <w:rsid w:val="00AF3FBD"/>
    <w:rsid w:val="00AF4A03"/>
    <w:rsid w:val="00AF5040"/>
    <w:rsid w:val="00AF564E"/>
    <w:rsid w:val="00AF6565"/>
    <w:rsid w:val="00AF77D9"/>
    <w:rsid w:val="00B00DD6"/>
    <w:rsid w:val="00B01FD9"/>
    <w:rsid w:val="00B02161"/>
    <w:rsid w:val="00B03754"/>
    <w:rsid w:val="00B040D4"/>
    <w:rsid w:val="00B0544E"/>
    <w:rsid w:val="00B10079"/>
    <w:rsid w:val="00B10AD1"/>
    <w:rsid w:val="00B11757"/>
    <w:rsid w:val="00B1182C"/>
    <w:rsid w:val="00B129AB"/>
    <w:rsid w:val="00B134D6"/>
    <w:rsid w:val="00B13D09"/>
    <w:rsid w:val="00B14DEA"/>
    <w:rsid w:val="00B17DD9"/>
    <w:rsid w:val="00B211EC"/>
    <w:rsid w:val="00B21867"/>
    <w:rsid w:val="00B21BD8"/>
    <w:rsid w:val="00B22491"/>
    <w:rsid w:val="00B22984"/>
    <w:rsid w:val="00B23540"/>
    <w:rsid w:val="00B24C4E"/>
    <w:rsid w:val="00B24DEE"/>
    <w:rsid w:val="00B25939"/>
    <w:rsid w:val="00B27426"/>
    <w:rsid w:val="00B2761C"/>
    <w:rsid w:val="00B30622"/>
    <w:rsid w:val="00B30A4C"/>
    <w:rsid w:val="00B31021"/>
    <w:rsid w:val="00B31305"/>
    <w:rsid w:val="00B319F5"/>
    <w:rsid w:val="00B32B45"/>
    <w:rsid w:val="00B32EA2"/>
    <w:rsid w:val="00B33E49"/>
    <w:rsid w:val="00B34117"/>
    <w:rsid w:val="00B34D3F"/>
    <w:rsid w:val="00B3543E"/>
    <w:rsid w:val="00B35AAD"/>
    <w:rsid w:val="00B35B08"/>
    <w:rsid w:val="00B36743"/>
    <w:rsid w:val="00B36DDA"/>
    <w:rsid w:val="00B37208"/>
    <w:rsid w:val="00B426F5"/>
    <w:rsid w:val="00B4328E"/>
    <w:rsid w:val="00B4538F"/>
    <w:rsid w:val="00B45E4B"/>
    <w:rsid w:val="00B50D20"/>
    <w:rsid w:val="00B50E45"/>
    <w:rsid w:val="00B51181"/>
    <w:rsid w:val="00B5320F"/>
    <w:rsid w:val="00B53BF6"/>
    <w:rsid w:val="00B53DC4"/>
    <w:rsid w:val="00B54B5E"/>
    <w:rsid w:val="00B54E8B"/>
    <w:rsid w:val="00B550EB"/>
    <w:rsid w:val="00B55C56"/>
    <w:rsid w:val="00B55CB2"/>
    <w:rsid w:val="00B55CDA"/>
    <w:rsid w:val="00B56BF4"/>
    <w:rsid w:val="00B56EB0"/>
    <w:rsid w:val="00B60563"/>
    <w:rsid w:val="00B6159B"/>
    <w:rsid w:val="00B61E88"/>
    <w:rsid w:val="00B62719"/>
    <w:rsid w:val="00B62F9D"/>
    <w:rsid w:val="00B63078"/>
    <w:rsid w:val="00B63231"/>
    <w:rsid w:val="00B63258"/>
    <w:rsid w:val="00B63385"/>
    <w:rsid w:val="00B646E2"/>
    <w:rsid w:val="00B64871"/>
    <w:rsid w:val="00B67F07"/>
    <w:rsid w:val="00B67FB3"/>
    <w:rsid w:val="00B70B1D"/>
    <w:rsid w:val="00B71277"/>
    <w:rsid w:val="00B71689"/>
    <w:rsid w:val="00B71C0C"/>
    <w:rsid w:val="00B71F2D"/>
    <w:rsid w:val="00B72EAA"/>
    <w:rsid w:val="00B734E3"/>
    <w:rsid w:val="00B73536"/>
    <w:rsid w:val="00B75CE1"/>
    <w:rsid w:val="00B76958"/>
    <w:rsid w:val="00B77328"/>
    <w:rsid w:val="00B77543"/>
    <w:rsid w:val="00B82040"/>
    <w:rsid w:val="00B82213"/>
    <w:rsid w:val="00B82675"/>
    <w:rsid w:val="00B8270C"/>
    <w:rsid w:val="00B83D19"/>
    <w:rsid w:val="00B848AB"/>
    <w:rsid w:val="00B8583A"/>
    <w:rsid w:val="00B85F0B"/>
    <w:rsid w:val="00B865E9"/>
    <w:rsid w:val="00B8724F"/>
    <w:rsid w:val="00B9108D"/>
    <w:rsid w:val="00B92874"/>
    <w:rsid w:val="00B92CCC"/>
    <w:rsid w:val="00B940C5"/>
    <w:rsid w:val="00B9449C"/>
    <w:rsid w:val="00B94584"/>
    <w:rsid w:val="00BA0E7B"/>
    <w:rsid w:val="00BA13EE"/>
    <w:rsid w:val="00BA38F2"/>
    <w:rsid w:val="00BA4F02"/>
    <w:rsid w:val="00BA51B7"/>
    <w:rsid w:val="00BA59CA"/>
    <w:rsid w:val="00BA5EB1"/>
    <w:rsid w:val="00BA6662"/>
    <w:rsid w:val="00BA69A8"/>
    <w:rsid w:val="00BA76ED"/>
    <w:rsid w:val="00BB03C3"/>
    <w:rsid w:val="00BB0636"/>
    <w:rsid w:val="00BB08A4"/>
    <w:rsid w:val="00BB1458"/>
    <w:rsid w:val="00BB1BBF"/>
    <w:rsid w:val="00BB2299"/>
    <w:rsid w:val="00BB27D9"/>
    <w:rsid w:val="00BB3371"/>
    <w:rsid w:val="00BB3C50"/>
    <w:rsid w:val="00BB4296"/>
    <w:rsid w:val="00BB4965"/>
    <w:rsid w:val="00BB67FA"/>
    <w:rsid w:val="00BB6D51"/>
    <w:rsid w:val="00BB6F16"/>
    <w:rsid w:val="00BB70DF"/>
    <w:rsid w:val="00BB7BB6"/>
    <w:rsid w:val="00BC2147"/>
    <w:rsid w:val="00BC2A65"/>
    <w:rsid w:val="00BC319D"/>
    <w:rsid w:val="00BC3CA4"/>
    <w:rsid w:val="00BC3CB0"/>
    <w:rsid w:val="00BC41E8"/>
    <w:rsid w:val="00BC6417"/>
    <w:rsid w:val="00BD2F19"/>
    <w:rsid w:val="00BD317D"/>
    <w:rsid w:val="00BD3238"/>
    <w:rsid w:val="00BD3CBA"/>
    <w:rsid w:val="00BD435F"/>
    <w:rsid w:val="00BD54D3"/>
    <w:rsid w:val="00BD5DBE"/>
    <w:rsid w:val="00BD701B"/>
    <w:rsid w:val="00BD7662"/>
    <w:rsid w:val="00BE1901"/>
    <w:rsid w:val="00BE25E7"/>
    <w:rsid w:val="00BE3D7D"/>
    <w:rsid w:val="00BE5DFD"/>
    <w:rsid w:val="00BE5F43"/>
    <w:rsid w:val="00BE639B"/>
    <w:rsid w:val="00BF0BDE"/>
    <w:rsid w:val="00BF0BE6"/>
    <w:rsid w:val="00BF3074"/>
    <w:rsid w:val="00BF30D4"/>
    <w:rsid w:val="00BF5913"/>
    <w:rsid w:val="00BF789A"/>
    <w:rsid w:val="00BF7B16"/>
    <w:rsid w:val="00C00344"/>
    <w:rsid w:val="00C00D92"/>
    <w:rsid w:val="00C01236"/>
    <w:rsid w:val="00C014D0"/>
    <w:rsid w:val="00C03C21"/>
    <w:rsid w:val="00C03CE6"/>
    <w:rsid w:val="00C03FB5"/>
    <w:rsid w:val="00C04AB2"/>
    <w:rsid w:val="00C04B5A"/>
    <w:rsid w:val="00C05154"/>
    <w:rsid w:val="00C06D3D"/>
    <w:rsid w:val="00C11535"/>
    <w:rsid w:val="00C117A9"/>
    <w:rsid w:val="00C121A0"/>
    <w:rsid w:val="00C12A0C"/>
    <w:rsid w:val="00C13BB1"/>
    <w:rsid w:val="00C15B0A"/>
    <w:rsid w:val="00C15D65"/>
    <w:rsid w:val="00C16388"/>
    <w:rsid w:val="00C17466"/>
    <w:rsid w:val="00C17B58"/>
    <w:rsid w:val="00C20630"/>
    <w:rsid w:val="00C21C19"/>
    <w:rsid w:val="00C222E6"/>
    <w:rsid w:val="00C22617"/>
    <w:rsid w:val="00C23918"/>
    <w:rsid w:val="00C23F49"/>
    <w:rsid w:val="00C249A7"/>
    <w:rsid w:val="00C24AF2"/>
    <w:rsid w:val="00C2514D"/>
    <w:rsid w:val="00C25EC6"/>
    <w:rsid w:val="00C267ED"/>
    <w:rsid w:val="00C26FCA"/>
    <w:rsid w:val="00C30DEA"/>
    <w:rsid w:val="00C3102D"/>
    <w:rsid w:val="00C32451"/>
    <w:rsid w:val="00C32B9B"/>
    <w:rsid w:val="00C32D9D"/>
    <w:rsid w:val="00C336FE"/>
    <w:rsid w:val="00C33A76"/>
    <w:rsid w:val="00C347DD"/>
    <w:rsid w:val="00C3564A"/>
    <w:rsid w:val="00C35A6F"/>
    <w:rsid w:val="00C4062A"/>
    <w:rsid w:val="00C40A28"/>
    <w:rsid w:val="00C40C8F"/>
    <w:rsid w:val="00C41E95"/>
    <w:rsid w:val="00C43F70"/>
    <w:rsid w:val="00C45C85"/>
    <w:rsid w:val="00C469E4"/>
    <w:rsid w:val="00C47D65"/>
    <w:rsid w:val="00C50104"/>
    <w:rsid w:val="00C5299E"/>
    <w:rsid w:val="00C532F7"/>
    <w:rsid w:val="00C534AA"/>
    <w:rsid w:val="00C53E72"/>
    <w:rsid w:val="00C55B77"/>
    <w:rsid w:val="00C55F76"/>
    <w:rsid w:val="00C60E43"/>
    <w:rsid w:val="00C63037"/>
    <w:rsid w:val="00C6331B"/>
    <w:rsid w:val="00C63366"/>
    <w:rsid w:val="00C66721"/>
    <w:rsid w:val="00C66CE8"/>
    <w:rsid w:val="00C677BE"/>
    <w:rsid w:val="00C71865"/>
    <w:rsid w:val="00C71B4A"/>
    <w:rsid w:val="00C7210E"/>
    <w:rsid w:val="00C7371C"/>
    <w:rsid w:val="00C7375D"/>
    <w:rsid w:val="00C73CF2"/>
    <w:rsid w:val="00C74282"/>
    <w:rsid w:val="00C74486"/>
    <w:rsid w:val="00C74AB9"/>
    <w:rsid w:val="00C76A98"/>
    <w:rsid w:val="00C77969"/>
    <w:rsid w:val="00C77C45"/>
    <w:rsid w:val="00C80F24"/>
    <w:rsid w:val="00C83B05"/>
    <w:rsid w:val="00C856BD"/>
    <w:rsid w:val="00C86379"/>
    <w:rsid w:val="00C86DAD"/>
    <w:rsid w:val="00C90612"/>
    <w:rsid w:val="00C911B9"/>
    <w:rsid w:val="00C925ED"/>
    <w:rsid w:val="00C9366B"/>
    <w:rsid w:val="00C9438A"/>
    <w:rsid w:val="00C950D7"/>
    <w:rsid w:val="00C953D6"/>
    <w:rsid w:val="00C95B7C"/>
    <w:rsid w:val="00C96CAB"/>
    <w:rsid w:val="00CA09B7"/>
    <w:rsid w:val="00CA1078"/>
    <w:rsid w:val="00CA181A"/>
    <w:rsid w:val="00CA1C8F"/>
    <w:rsid w:val="00CA28C9"/>
    <w:rsid w:val="00CA2CB2"/>
    <w:rsid w:val="00CA2CC5"/>
    <w:rsid w:val="00CA2E4F"/>
    <w:rsid w:val="00CA3149"/>
    <w:rsid w:val="00CA3798"/>
    <w:rsid w:val="00CA3998"/>
    <w:rsid w:val="00CA40B6"/>
    <w:rsid w:val="00CA5C8C"/>
    <w:rsid w:val="00CA60EE"/>
    <w:rsid w:val="00CA6F89"/>
    <w:rsid w:val="00CA7F39"/>
    <w:rsid w:val="00CB1DBF"/>
    <w:rsid w:val="00CB1E74"/>
    <w:rsid w:val="00CB2673"/>
    <w:rsid w:val="00CB391A"/>
    <w:rsid w:val="00CB595F"/>
    <w:rsid w:val="00CB5D45"/>
    <w:rsid w:val="00CB67A7"/>
    <w:rsid w:val="00CC0618"/>
    <w:rsid w:val="00CC0D8D"/>
    <w:rsid w:val="00CC1551"/>
    <w:rsid w:val="00CC1B2A"/>
    <w:rsid w:val="00CC1D8B"/>
    <w:rsid w:val="00CC2AD2"/>
    <w:rsid w:val="00CC3484"/>
    <w:rsid w:val="00CC41E7"/>
    <w:rsid w:val="00CC5604"/>
    <w:rsid w:val="00CC5CDB"/>
    <w:rsid w:val="00CC7057"/>
    <w:rsid w:val="00CC7615"/>
    <w:rsid w:val="00CD05C0"/>
    <w:rsid w:val="00CD0D68"/>
    <w:rsid w:val="00CD10D6"/>
    <w:rsid w:val="00CD1DD6"/>
    <w:rsid w:val="00CD2396"/>
    <w:rsid w:val="00CD273E"/>
    <w:rsid w:val="00CD3767"/>
    <w:rsid w:val="00CD4B5A"/>
    <w:rsid w:val="00CD5036"/>
    <w:rsid w:val="00CD6CA7"/>
    <w:rsid w:val="00CD73F0"/>
    <w:rsid w:val="00CE09C2"/>
    <w:rsid w:val="00CE0B84"/>
    <w:rsid w:val="00CE0B99"/>
    <w:rsid w:val="00CE173A"/>
    <w:rsid w:val="00CE19D0"/>
    <w:rsid w:val="00CE2D44"/>
    <w:rsid w:val="00CE3E0E"/>
    <w:rsid w:val="00CE4739"/>
    <w:rsid w:val="00CE547E"/>
    <w:rsid w:val="00CE5654"/>
    <w:rsid w:val="00CE5724"/>
    <w:rsid w:val="00CE6C99"/>
    <w:rsid w:val="00CE7590"/>
    <w:rsid w:val="00CF04CE"/>
    <w:rsid w:val="00CF0CB5"/>
    <w:rsid w:val="00CF1569"/>
    <w:rsid w:val="00CF2876"/>
    <w:rsid w:val="00CF4361"/>
    <w:rsid w:val="00CF5941"/>
    <w:rsid w:val="00CF64B8"/>
    <w:rsid w:val="00CF667B"/>
    <w:rsid w:val="00CF6C45"/>
    <w:rsid w:val="00CF6ED4"/>
    <w:rsid w:val="00D0127C"/>
    <w:rsid w:val="00D01BF0"/>
    <w:rsid w:val="00D021FE"/>
    <w:rsid w:val="00D037F9"/>
    <w:rsid w:val="00D03CD0"/>
    <w:rsid w:val="00D040CF"/>
    <w:rsid w:val="00D04BBF"/>
    <w:rsid w:val="00D04F25"/>
    <w:rsid w:val="00D0639C"/>
    <w:rsid w:val="00D1027A"/>
    <w:rsid w:val="00D10D48"/>
    <w:rsid w:val="00D11A4A"/>
    <w:rsid w:val="00D11D78"/>
    <w:rsid w:val="00D11D82"/>
    <w:rsid w:val="00D12EBB"/>
    <w:rsid w:val="00D1690D"/>
    <w:rsid w:val="00D175C0"/>
    <w:rsid w:val="00D2012F"/>
    <w:rsid w:val="00D201FB"/>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5A0"/>
    <w:rsid w:val="00D306F0"/>
    <w:rsid w:val="00D30739"/>
    <w:rsid w:val="00D31E5E"/>
    <w:rsid w:val="00D3249F"/>
    <w:rsid w:val="00D32EE3"/>
    <w:rsid w:val="00D33019"/>
    <w:rsid w:val="00D3336F"/>
    <w:rsid w:val="00D3397E"/>
    <w:rsid w:val="00D34AFC"/>
    <w:rsid w:val="00D35948"/>
    <w:rsid w:val="00D35C0B"/>
    <w:rsid w:val="00D36277"/>
    <w:rsid w:val="00D37AE0"/>
    <w:rsid w:val="00D37F0F"/>
    <w:rsid w:val="00D405C3"/>
    <w:rsid w:val="00D40B75"/>
    <w:rsid w:val="00D40D40"/>
    <w:rsid w:val="00D41DA3"/>
    <w:rsid w:val="00D426F4"/>
    <w:rsid w:val="00D4273D"/>
    <w:rsid w:val="00D428F4"/>
    <w:rsid w:val="00D4720A"/>
    <w:rsid w:val="00D479B7"/>
    <w:rsid w:val="00D47BF2"/>
    <w:rsid w:val="00D5057E"/>
    <w:rsid w:val="00D5065D"/>
    <w:rsid w:val="00D50DB7"/>
    <w:rsid w:val="00D53537"/>
    <w:rsid w:val="00D5459C"/>
    <w:rsid w:val="00D556F8"/>
    <w:rsid w:val="00D56744"/>
    <w:rsid w:val="00D57222"/>
    <w:rsid w:val="00D57504"/>
    <w:rsid w:val="00D57EA6"/>
    <w:rsid w:val="00D606B2"/>
    <w:rsid w:val="00D61136"/>
    <w:rsid w:val="00D61295"/>
    <w:rsid w:val="00D61BDD"/>
    <w:rsid w:val="00D62AC2"/>
    <w:rsid w:val="00D62F34"/>
    <w:rsid w:val="00D63143"/>
    <w:rsid w:val="00D63EFB"/>
    <w:rsid w:val="00D64283"/>
    <w:rsid w:val="00D64E45"/>
    <w:rsid w:val="00D65266"/>
    <w:rsid w:val="00D70A0B"/>
    <w:rsid w:val="00D73086"/>
    <w:rsid w:val="00D73971"/>
    <w:rsid w:val="00D73BD5"/>
    <w:rsid w:val="00D73CF3"/>
    <w:rsid w:val="00D74661"/>
    <w:rsid w:val="00D759C9"/>
    <w:rsid w:val="00D77403"/>
    <w:rsid w:val="00D8031A"/>
    <w:rsid w:val="00D80691"/>
    <w:rsid w:val="00D81053"/>
    <w:rsid w:val="00D82921"/>
    <w:rsid w:val="00D848B3"/>
    <w:rsid w:val="00D85623"/>
    <w:rsid w:val="00D86429"/>
    <w:rsid w:val="00D86F55"/>
    <w:rsid w:val="00D87661"/>
    <w:rsid w:val="00D90AF8"/>
    <w:rsid w:val="00D91447"/>
    <w:rsid w:val="00D917BE"/>
    <w:rsid w:val="00D92E7F"/>
    <w:rsid w:val="00D93BF5"/>
    <w:rsid w:val="00D93ED9"/>
    <w:rsid w:val="00D94387"/>
    <w:rsid w:val="00D944B0"/>
    <w:rsid w:val="00D959E6"/>
    <w:rsid w:val="00D95D24"/>
    <w:rsid w:val="00D95DE7"/>
    <w:rsid w:val="00D96926"/>
    <w:rsid w:val="00D96A6B"/>
    <w:rsid w:val="00D97E6B"/>
    <w:rsid w:val="00D97F32"/>
    <w:rsid w:val="00DA0067"/>
    <w:rsid w:val="00DA0186"/>
    <w:rsid w:val="00DA041A"/>
    <w:rsid w:val="00DA04DF"/>
    <w:rsid w:val="00DA0942"/>
    <w:rsid w:val="00DA249B"/>
    <w:rsid w:val="00DA39AC"/>
    <w:rsid w:val="00DA4DDA"/>
    <w:rsid w:val="00DA5DA7"/>
    <w:rsid w:val="00DA6540"/>
    <w:rsid w:val="00DA6733"/>
    <w:rsid w:val="00DA6BEA"/>
    <w:rsid w:val="00DA6E3D"/>
    <w:rsid w:val="00DA7CCB"/>
    <w:rsid w:val="00DB1E61"/>
    <w:rsid w:val="00DB2F39"/>
    <w:rsid w:val="00DB377D"/>
    <w:rsid w:val="00DB3988"/>
    <w:rsid w:val="00DB3D63"/>
    <w:rsid w:val="00DB5F92"/>
    <w:rsid w:val="00DB715B"/>
    <w:rsid w:val="00DB71D9"/>
    <w:rsid w:val="00DB7233"/>
    <w:rsid w:val="00DB7E96"/>
    <w:rsid w:val="00DC52AF"/>
    <w:rsid w:val="00DC5AD1"/>
    <w:rsid w:val="00DC5CFF"/>
    <w:rsid w:val="00DC6CB9"/>
    <w:rsid w:val="00DC6E84"/>
    <w:rsid w:val="00DC75F0"/>
    <w:rsid w:val="00DD083B"/>
    <w:rsid w:val="00DD0A6D"/>
    <w:rsid w:val="00DD11A7"/>
    <w:rsid w:val="00DD222A"/>
    <w:rsid w:val="00DD2AB5"/>
    <w:rsid w:val="00DD2C9A"/>
    <w:rsid w:val="00DD2F71"/>
    <w:rsid w:val="00DD3324"/>
    <w:rsid w:val="00DD6B1F"/>
    <w:rsid w:val="00DD7006"/>
    <w:rsid w:val="00DD75A6"/>
    <w:rsid w:val="00DD783E"/>
    <w:rsid w:val="00DE2725"/>
    <w:rsid w:val="00DE351A"/>
    <w:rsid w:val="00DE3BED"/>
    <w:rsid w:val="00DE43EF"/>
    <w:rsid w:val="00DE570C"/>
    <w:rsid w:val="00DE591E"/>
    <w:rsid w:val="00DE6233"/>
    <w:rsid w:val="00DE7300"/>
    <w:rsid w:val="00DF0577"/>
    <w:rsid w:val="00DF1751"/>
    <w:rsid w:val="00DF184E"/>
    <w:rsid w:val="00DF1F64"/>
    <w:rsid w:val="00DF21FE"/>
    <w:rsid w:val="00DF2C6A"/>
    <w:rsid w:val="00DF3810"/>
    <w:rsid w:val="00DF3E94"/>
    <w:rsid w:val="00DF46AE"/>
    <w:rsid w:val="00DF4C83"/>
    <w:rsid w:val="00DF642D"/>
    <w:rsid w:val="00DF64FF"/>
    <w:rsid w:val="00DF7F09"/>
    <w:rsid w:val="00E00CCF"/>
    <w:rsid w:val="00E01216"/>
    <w:rsid w:val="00E01475"/>
    <w:rsid w:val="00E01570"/>
    <w:rsid w:val="00E01F7C"/>
    <w:rsid w:val="00E02469"/>
    <w:rsid w:val="00E02E4F"/>
    <w:rsid w:val="00E031E0"/>
    <w:rsid w:val="00E03CAA"/>
    <w:rsid w:val="00E0428D"/>
    <w:rsid w:val="00E04CC0"/>
    <w:rsid w:val="00E0519F"/>
    <w:rsid w:val="00E05C3E"/>
    <w:rsid w:val="00E06BBF"/>
    <w:rsid w:val="00E07284"/>
    <w:rsid w:val="00E0756A"/>
    <w:rsid w:val="00E07655"/>
    <w:rsid w:val="00E1020E"/>
    <w:rsid w:val="00E10300"/>
    <w:rsid w:val="00E10488"/>
    <w:rsid w:val="00E11184"/>
    <w:rsid w:val="00E117ED"/>
    <w:rsid w:val="00E119EA"/>
    <w:rsid w:val="00E11AC6"/>
    <w:rsid w:val="00E122CA"/>
    <w:rsid w:val="00E1271F"/>
    <w:rsid w:val="00E12B4D"/>
    <w:rsid w:val="00E12DB0"/>
    <w:rsid w:val="00E13347"/>
    <w:rsid w:val="00E13EF7"/>
    <w:rsid w:val="00E14332"/>
    <w:rsid w:val="00E14B7A"/>
    <w:rsid w:val="00E14FC5"/>
    <w:rsid w:val="00E1506E"/>
    <w:rsid w:val="00E15AB1"/>
    <w:rsid w:val="00E16912"/>
    <w:rsid w:val="00E1788F"/>
    <w:rsid w:val="00E17BC7"/>
    <w:rsid w:val="00E200F6"/>
    <w:rsid w:val="00E2209F"/>
    <w:rsid w:val="00E22B87"/>
    <w:rsid w:val="00E22D4E"/>
    <w:rsid w:val="00E22F89"/>
    <w:rsid w:val="00E244C5"/>
    <w:rsid w:val="00E24F20"/>
    <w:rsid w:val="00E3200B"/>
    <w:rsid w:val="00E324BA"/>
    <w:rsid w:val="00E3256A"/>
    <w:rsid w:val="00E3273D"/>
    <w:rsid w:val="00E34852"/>
    <w:rsid w:val="00E34C4E"/>
    <w:rsid w:val="00E37DDA"/>
    <w:rsid w:val="00E406C5"/>
    <w:rsid w:val="00E41D4E"/>
    <w:rsid w:val="00E41E3D"/>
    <w:rsid w:val="00E423C8"/>
    <w:rsid w:val="00E43BDD"/>
    <w:rsid w:val="00E441B9"/>
    <w:rsid w:val="00E44ECF"/>
    <w:rsid w:val="00E4577B"/>
    <w:rsid w:val="00E47799"/>
    <w:rsid w:val="00E504DE"/>
    <w:rsid w:val="00E50AEE"/>
    <w:rsid w:val="00E51CEC"/>
    <w:rsid w:val="00E521DE"/>
    <w:rsid w:val="00E52303"/>
    <w:rsid w:val="00E52781"/>
    <w:rsid w:val="00E54082"/>
    <w:rsid w:val="00E552F3"/>
    <w:rsid w:val="00E554E5"/>
    <w:rsid w:val="00E55995"/>
    <w:rsid w:val="00E57CC2"/>
    <w:rsid w:val="00E57D66"/>
    <w:rsid w:val="00E57E4F"/>
    <w:rsid w:val="00E60C77"/>
    <w:rsid w:val="00E60FDD"/>
    <w:rsid w:val="00E63BD5"/>
    <w:rsid w:val="00E6458C"/>
    <w:rsid w:val="00E645B1"/>
    <w:rsid w:val="00E64695"/>
    <w:rsid w:val="00E66247"/>
    <w:rsid w:val="00E67B17"/>
    <w:rsid w:val="00E67ED1"/>
    <w:rsid w:val="00E71956"/>
    <w:rsid w:val="00E7655B"/>
    <w:rsid w:val="00E76F41"/>
    <w:rsid w:val="00E77297"/>
    <w:rsid w:val="00E81495"/>
    <w:rsid w:val="00E821AC"/>
    <w:rsid w:val="00E83E6D"/>
    <w:rsid w:val="00E84197"/>
    <w:rsid w:val="00E8449C"/>
    <w:rsid w:val="00E84733"/>
    <w:rsid w:val="00E85CD5"/>
    <w:rsid w:val="00E8611F"/>
    <w:rsid w:val="00E87A19"/>
    <w:rsid w:val="00E90144"/>
    <w:rsid w:val="00E90FF6"/>
    <w:rsid w:val="00E912C2"/>
    <w:rsid w:val="00E921DD"/>
    <w:rsid w:val="00E93062"/>
    <w:rsid w:val="00E937C5"/>
    <w:rsid w:val="00E9430B"/>
    <w:rsid w:val="00E94D5E"/>
    <w:rsid w:val="00E9531C"/>
    <w:rsid w:val="00E955F5"/>
    <w:rsid w:val="00E96493"/>
    <w:rsid w:val="00EA1C91"/>
    <w:rsid w:val="00EA1F3A"/>
    <w:rsid w:val="00EA265A"/>
    <w:rsid w:val="00EA3840"/>
    <w:rsid w:val="00EA3C34"/>
    <w:rsid w:val="00EA4496"/>
    <w:rsid w:val="00EA465B"/>
    <w:rsid w:val="00EA68EB"/>
    <w:rsid w:val="00EA6DF8"/>
    <w:rsid w:val="00EB0641"/>
    <w:rsid w:val="00EB1882"/>
    <w:rsid w:val="00EB2F70"/>
    <w:rsid w:val="00EB56C9"/>
    <w:rsid w:val="00EB64F1"/>
    <w:rsid w:val="00EB7DCC"/>
    <w:rsid w:val="00EC064A"/>
    <w:rsid w:val="00EC0EC7"/>
    <w:rsid w:val="00EC1185"/>
    <w:rsid w:val="00EC1432"/>
    <w:rsid w:val="00EC1779"/>
    <w:rsid w:val="00EC2623"/>
    <w:rsid w:val="00EC3B31"/>
    <w:rsid w:val="00EC4B63"/>
    <w:rsid w:val="00EC5250"/>
    <w:rsid w:val="00EC52A6"/>
    <w:rsid w:val="00EC5376"/>
    <w:rsid w:val="00EC5D4C"/>
    <w:rsid w:val="00EC648C"/>
    <w:rsid w:val="00EC676D"/>
    <w:rsid w:val="00EC7841"/>
    <w:rsid w:val="00EC7D09"/>
    <w:rsid w:val="00ED1587"/>
    <w:rsid w:val="00ED22ED"/>
    <w:rsid w:val="00ED3291"/>
    <w:rsid w:val="00ED335A"/>
    <w:rsid w:val="00ED3A0E"/>
    <w:rsid w:val="00ED3CEF"/>
    <w:rsid w:val="00ED3D95"/>
    <w:rsid w:val="00ED3E05"/>
    <w:rsid w:val="00ED470D"/>
    <w:rsid w:val="00ED54F7"/>
    <w:rsid w:val="00ED55F5"/>
    <w:rsid w:val="00ED65D0"/>
    <w:rsid w:val="00ED77C9"/>
    <w:rsid w:val="00EE0449"/>
    <w:rsid w:val="00EE1870"/>
    <w:rsid w:val="00EE2440"/>
    <w:rsid w:val="00EE277F"/>
    <w:rsid w:val="00EE2D19"/>
    <w:rsid w:val="00EE2F54"/>
    <w:rsid w:val="00EE343B"/>
    <w:rsid w:val="00EE378D"/>
    <w:rsid w:val="00EE39F0"/>
    <w:rsid w:val="00EE4149"/>
    <w:rsid w:val="00EE4A2D"/>
    <w:rsid w:val="00EE5140"/>
    <w:rsid w:val="00EE5618"/>
    <w:rsid w:val="00EE5CA5"/>
    <w:rsid w:val="00EE6339"/>
    <w:rsid w:val="00EE64C0"/>
    <w:rsid w:val="00EE6BF4"/>
    <w:rsid w:val="00EF124A"/>
    <w:rsid w:val="00EF1322"/>
    <w:rsid w:val="00EF133B"/>
    <w:rsid w:val="00EF191D"/>
    <w:rsid w:val="00EF2B12"/>
    <w:rsid w:val="00EF34FA"/>
    <w:rsid w:val="00EF3B47"/>
    <w:rsid w:val="00EF5A78"/>
    <w:rsid w:val="00EF5C0D"/>
    <w:rsid w:val="00EF646D"/>
    <w:rsid w:val="00F00C24"/>
    <w:rsid w:val="00F014CC"/>
    <w:rsid w:val="00F0230B"/>
    <w:rsid w:val="00F02546"/>
    <w:rsid w:val="00F058AD"/>
    <w:rsid w:val="00F060A9"/>
    <w:rsid w:val="00F06805"/>
    <w:rsid w:val="00F106E9"/>
    <w:rsid w:val="00F13554"/>
    <w:rsid w:val="00F139D9"/>
    <w:rsid w:val="00F13F3B"/>
    <w:rsid w:val="00F15688"/>
    <w:rsid w:val="00F157AA"/>
    <w:rsid w:val="00F170B2"/>
    <w:rsid w:val="00F17B34"/>
    <w:rsid w:val="00F2125E"/>
    <w:rsid w:val="00F21DE9"/>
    <w:rsid w:val="00F21E4E"/>
    <w:rsid w:val="00F2236F"/>
    <w:rsid w:val="00F23DAF"/>
    <w:rsid w:val="00F24136"/>
    <w:rsid w:val="00F244B9"/>
    <w:rsid w:val="00F2480A"/>
    <w:rsid w:val="00F25FAD"/>
    <w:rsid w:val="00F27168"/>
    <w:rsid w:val="00F300E1"/>
    <w:rsid w:val="00F30788"/>
    <w:rsid w:val="00F30B28"/>
    <w:rsid w:val="00F31181"/>
    <w:rsid w:val="00F31497"/>
    <w:rsid w:val="00F317D1"/>
    <w:rsid w:val="00F31903"/>
    <w:rsid w:val="00F31AC1"/>
    <w:rsid w:val="00F31EE1"/>
    <w:rsid w:val="00F327BB"/>
    <w:rsid w:val="00F34035"/>
    <w:rsid w:val="00F35F85"/>
    <w:rsid w:val="00F40A0B"/>
    <w:rsid w:val="00F40B1E"/>
    <w:rsid w:val="00F42AB1"/>
    <w:rsid w:val="00F44EA5"/>
    <w:rsid w:val="00F45249"/>
    <w:rsid w:val="00F453F2"/>
    <w:rsid w:val="00F45BE0"/>
    <w:rsid w:val="00F471B0"/>
    <w:rsid w:val="00F4737F"/>
    <w:rsid w:val="00F51022"/>
    <w:rsid w:val="00F51747"/>
    <w:rsid w:val="00F51BAC"/>
    <w:rsid w:val="00F52B4B"/>
    <w:rsid w:val="00F52BE1"/>
    <w:rsid w:val="00F53003"/>
    <w:rsid w:val="00F53334"/>
    <w:rsid w:val="00F56D62"/>
    <w:rsid w:val="00F5710E"/>
    <w:rsid w:val="00F601D2"/>
    <w:rsid w:val="00F606BC"/>
    <w:rsid w:val="00F60AED"/>
    <w:rsid w:val="00F61390"/>
    <w:rsid w:val="00F658C1"/>
    <w:rsid w:val="00F668A8"/>
    <w:rsid w:val="00F70E44"/>
    <w:rsid w:val="00F71158"/>
    <w:rsid w:val="00F71D16"/>
    <w:rsid w:val="00F72A76"/>
    <w:rsid w:val="00F73EBD"/>
    <w:rsid w:val="00F75C32"/>
    <w:rsid w:val="00F75CB5"/>
    <w:rsid w:val="00F75D57"/>
    <w:rsid w:val="00F75F71"/>
    <w:rsid w:val="00F765DB"/>
    <w:rsid w:val="00F77EFE"/>
    <w:rsid w:val="00F80786"/>
    <w:rsid w:val="00F812B1"/>
    <w:rsid w:val="00F81B3E"/>
    <w:rsid w:val="00F81F8B"/>
    <w:rsid w:val="00F822F1"/>
    <w:rsid w:val="00F8382E"/>
    <w:rsid w:val="00F83BCF"/>
    <w:rsid w:val="00F84319"/>
    <w:rsid w:val="00F856C0"/>
    <w:rsid w:val="00F86344"/>
    <w:rsid w:val="00F871D6"/>
    <w:rsid w:val="00F8784D"/>
    <w:rsid w:val="00F87A55"/>
    <w:rsid w:val="00F90342"/>
    <w:rsid w:val="00F90553"/>
    <w:rsid w:val="00F90D16"/>
    <w:rsid w:val="00F91A5F"/>
    <w:rsid w:val="00F93201"/>
    <w:rsid w:val="00F9366E"/>
    <w:rsid w:val="00F94496"/>
    <w:rsid w:val="00F948CD"/>
    <w:rsid w:val="00F94EAB"/>
    <w:rsid w:val="00F9545C"/>
    <w:rsid w:val="00F9635E"/>
    <w:rsid w:val="00F96F56"/>
    <w:rsid w:val="00F97F71"/>
    <w:rsid w:val="00FA0294"/>
    <w:rsid w:val="00FA0C34"/>
    <w:rsid w:val="00FA1243"/>
    <w:rsid w:val="00FA3073"/>
    <w:rsid w:val="00FA3B94"/>
    <w:rsid w:val="00FA4119"/>
    <w:rsid w:val="00FA5477"/>
    <w:rsid w:val="00FA5A34"/>
    <w:rsid w:val="00FA5C6E"/>
    <w:rsid w:val="00FA6626"/>
    <w:rsid w:val="00FA74F4"/>
    <w:rsid w:val="00FA76E1"/>
    <w:rsid w:val="00FB0226"/>
    <w:rsid w:val="00FB1A93"/>
    <w:rsid w:val="00FB1C1B"/>
    <w:rsid w:val="00FB200E"/>
    <w:rsid w:val="00FB34E3"/>
    <w:rsid w:val="00FB36BD"/>
    <w:rsid w:val="00FB431A"/>
    <w:rsid w:val="00FB4E80"/>
    <w:rsid w:val="00FB5435"/>
    <w:rsid w:val="00FB5E9C"/>
    <w:rsid w:val="00FB707A"/>
    <w:rsid w:val="00FB7CBA"/>
    <w:rsid w:val="00FC03A4"/>
    <w:rsid w:val="00FC0559"/>
    <w:rsid w:val="00FC1324"/>
    <w:rsid w:val="00FC2192"/>
    <w:rsid w:val="00FC233C"/>
    <w:rsid w:val="00FC2676"/>
    <w:rsid w:val="00FC3335"/>
    <w:rsid w:val="00FC34C3"/>
    <w:rsid w:val="00FC5C4A"/>
    <w:rsid w:val="00FC6632"/>
    <w:rsid w:val="00FC731D"/>
    <w:rsid w:val="00FD0887"/>
    <w:rsid w:val="00FD1CFC"/>
    <w:rsid w:val="00FD2633"/>
    <w:rsid w:val="00FD2758"/>
    <w:rsid w:val="00FD36BA"/>
    <w:rsid w:val="00FD54BC"/>
    <w:rsid w:val="00FD5FE2"/>
    <w:rsid w:val="00FE1527"/>
    <w:rsid w:val="00FE4695"/>
    <w:rsid w:val="00FE4E36"/>
    <w:rsid w:val="00FE67AA"/>
    <w:rsid w:val="00FE6F4D"/>
    <w:rsid w:val="00FE72D9"/>
    <w:rsid w:val="00FE756F"/>
    <w:rsid w:val="00FF013B"/>
    <w:rsid w:val="00FF0881"/>
    <w:rsid w:val="00FF0CD5"/>
    <w:rsid w:val="00FF0E24"/>
    <w:rsid w:val="00FF426D"/>
    <w:rsid w:val="00FF463E"/>
    <w:rsid w:val="00FF58CC"/>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ußnotentextf"/>
    <w:basedOn w:val="Normal"/>
    <w:link w:val="FootnoteTextChar"/>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ußnotentextf Char"/>
    <w:basedOn w:val="DefaultParagraphFont"/>
    <w:link w:val="FootnoteText"/>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link w:val="Stilius3Diagrama"/>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character" w:styleId="Emphasis">
    <w:name w:val="Emphasis"/>
    <w:basedOn w:val="DefaultParagraphFont"/>
    <w:uiPriority w:val="20"/>
    <w:qFormat/>
    <w:rsid w:val="0048263F"/>
    <w:rPr>
      <w:i/>
      <w:iCs/>
    </w:rPr>
  </w:style>
  <w:style w:type="character" w:customStyle="1" w:styleId="wysiwyg-color-blue801">
    <w:name w:val="wysiwyg-color-blue801"/>
    <w:basedOn w:val="DefaultParagraphFont"/>
    <w:rsid w:val="0048263F"/>
    <w:rPr>
      <w:color w:val="6666FF"/>
    </w:rPr>
  </w:style>
  <w:style w:type="character" w:customStyle="1" w:styleId="wysiwyg-font-size-medium1">
    <w:name w:val="wysiwyg-font-size-medium1"/>
    <w:basedOn w:val="DefaultParagraphFont"/>
    <w:rsid w:val="0048263F"/>
    <w:rPr>
      <w:sz w:val="24"/>
      <w:szCs w:val="24"/>
    </w:rPr>
  </w:style>
  <w:style w:type="character" w:customStyle="1" w:styleId="wysiwyg-font-size-medium">
    <w:name w:val="wysiwyg-font-size-medium"/>
    <w:basedOn w:val="DefaultParagraphFont"/>
    <w:rsid w:val="008A7BBE"/>
  </w:style>
  <w:style w:type="character" w:customStyle="1" w:styleId="wysiwyg-color-black">
    <w:name w:val="wysiwyg-color-black"/>
    <w:basedOn w:val="DefaultParagraphFont"/>
    <w:rsid w:val="008A7BBE"/>
  </w:style>
  <w:style w:type="character" w:customStyle="1" w:styleId="wysiwyg-color-black1">
    <w:name w:val="wysiwyg-color-black1"/>
    <w:basedOn w:val="DefaultParagraphFont"/>
    <w:rsid w:val="00FF0881"/>
    <w:rPr>
      <w:color w:val="000000"/>
    </w:rPr>
  </w:style>
  <w:style w:type="paragraph" w:styleId="NormalWeb">
    <w:name w:val="Normal (Web)"/>
    <w:basedOn w:val="Normal"/>
    <w:uiPriority w:val="99"/>
    <w:unhideWhenUsed/>
    <w:rsid w:val="00A61E36"/>
    <w:pPr>
      <w:spacing w:before="100" w:beforeAutospacing="1" w:after="100" w:afterAutospacing="1"/>
    </w:pPr>
    <w:rPr>
      <w:sz w:val="24"/>
      <w:szCs w:val="24"/>
      <w:lang w:val="en-US"/>
    </w:rPr>
  </w:style>
  <w:style w:type="paragraph" w:customStyle="1" w:styleId="Standard">
    <w:name w:val="Standard"/>
    <w:basedOn w:val="Normal"/>
    <w:rsid w:val="008921A3"/>
    <w:pPr>
      <w:autoSpaceDN w:val="0"/>
      <w:ind w:firstLine="567"/>
      <w:jc w:val="both"/>
    </w:pPr>
    <w:rPr>
      <w:rFonts w:eastAsia="Calibri"/>
      <w:sz w:val="24"/>
      <w:szCs w:val="24"/>
      <w:lang w:eastAsia="zh-CN"/>
    </w:rPr>
  </w:style>
  <w:style w:type="character" w:customStyle="1" w:styleId="wysiwyg-color-blue80">
    <w:name w:val="wysiwyg-color-blue80"/>
    <w:basedOn w:val="DefaultParagraphFont"/>
    <w:rsid w:val="008A243E"/>
  </w:style>
  <w:style w:type="character" w:customStyle="1" w:styleId="Stilius3Diagrama">
    <w:name w:val="Stilius3 Diagrama"/>
    <w:link w:val="Stilius3"/>
    <w:locked/>
    <w:rsid w:val="002E1BEC"/>
    <w:rPr>
      <w:sz w:val="22"/>
      <w:szCs w:val="22"/>
      <w:lang w:eastAsia="en-US"/>
    </w:rPr>
  </w:style>
  <w:style w:type="paragraph" w:customStyle="1" w:styleId="Tvarkospapunktis">
    <w:name w:val="Tvarkos papunktis"/>
    <w:basedOn w:val="Normal"/>
    <w:rsid w:val="003E23B6"/>
    <w:pPr>
      <w:numPr>
        <w:numId w:val="46"/>
      </w:numPr>
      <w:suppressAutoHyphens/>
      <w:autoSpaceDN w:val="0"/>
      <w:jc w:val="both"/>
      <w:textAlignment w:val="baseline"/>
    </w:pPr>
    <w:rPr>
      <w:sz w:val="24"/>
      <w:szCs w:val="24"/>
      <w:lang w:eastAsia="lt-LT"/>
    </w:rPr>
  </w:style>
  <w:style w:type="numbering" w:customStyle="1" w:styleId="LFO10">
    <w:name w:val="LFO10"/>
    <w:basedOn w:val="NoList"/>
    <w:rsid w:val="003E23B6"/>
    <w:pPr>
      <w:numPr>
        <w:numId w:val="46"/>
      </w:numPr>
    </w:pPr>
  </w:style>
  <w:style w:type="character" w:customStyle="1" w:styleId="wysiwyg-underline1">
    <w:name w:val="wysiwyg-underline1"/>
    <w:basedOn w:val="DefaultParagraphFont"/>
    <w:rsid w:val="00D3249F"/>
    <w:rPr>
      <w:u w:val="single"/>
    </w:rPr>
  </w:style>
  <w:style w:type="character" w:customStyle="1" w:styleId="markedcontent">
    <w:name w:val="markedcontent"/>
    <w:basedOn w:val="DefaultParagraphFont"/>
    <w:rsid w:val="00FE4E36"/>
  </w:style>
  <w:style w:type="character" w:styleId="FollowedHyperlink">
    <w:name w:val="FollowedHyperlink"/>
    <w:basedOn w:val="DefaultParagraphFont"/>
    <w:semiHidden/>
    <w:unhideWhenUsed/>
    <w:rsid w:val="00FE4E36"/>
    <w:rPr>
      <w:color w:val="800080" w:themeColor="followedHyperlink"/>
      <w:u w:val="single"/>
    </w:rPr>
  </w:style>
  <w:style w:type="character" w:customStyle="1" w:styleId="CharStyle5">
    <w:name w:val="CharStyle5"/>
    <w:basedOn w:val="DefaultParagraphFont"/>
    <w:rsid w:val="004222D3"/>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paragraph" w:customStyle="1" w:styleId="normal-p">
    <w:name w:val="normal-p"/>
    <w:basedOn w:val="Normal"/>
    <w:rsid w:val="0046355E"/>
    <w:pPr>
      <w:spacing w:before="100" w:beforeAutospacing="1" w:after="100" w:afterAutospacing="1"/>
    </w:pPr>
    <w:rPr>
      <w:sz w:val="24"/>
      <w:szCs w:val="24"/>
      <w:lang w:val="en-US"/>
    </w:rPr>
  </w:style>
  <w:style w:type="character" w:customStyle="1" w:styleId="normal-h">
    <w:name w:val="normal-h"/>
    <w:basedOn w:val="DefaultParagraphFont"/>
    <w:rsid w:val="00463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6084">
      <w:bodyDiv w:val="1"/>
      <w:marLeft w:val="0"/>
      <w:marRight w:val="0"/>
      <w:marTop w:val="0"/>
      <w:marBottom w:val="0"/>
      <w:divBdr>
        <w:top w:val="none" w:sz="0" w:space="0" w:color="auto"/>
        <w:left w:val="none" w:sz="0" w:space="0" w:color="auto"/>
        <w:bottom w:val="none" w:sz="0" w:space="0" w:color="auto"/>
        <w:right w:val="none" w:sz="0" w:space="0" w:color="auto"/>
      </w:divBdr>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111478787">
      <w:bodyDiv w:val="1"/>
      <w:marLeft w:val="0"/>
      <w:marRight w:val="0"/>
      <w:marTop w:val="0"/>
      <w:marBottom w:val="0"/>
      <w:divBdr>
        <w:top w:val="none" w:sz="0" w:space="0" w:color="auto"/>
        <w:left w:val="none" w:sz="0" w:space="0" w:color="auto"/>
        <w:bottom w:val="none" w:sz="0" w:space="0" w:color="auto"/>
        <w:right w:val="none" w:sz="0" w:space="0" w:color="auto"/>
      </w:divBdr>
    </w:div>
    <w:div w:id="190265490">
      <w:bodyDiv w:val="1"/>
      <w:marLeft w:val="0"/>
      <w:marRight w:val="0"/>
      <w:marTop w:val="0"/>
      <w:marBottom w:val="0"/>
      <w:divBdr>
        <w:top w:val="none" w:sz="0" w:space="0" w:color="auto"/>
        <w:left w:val="none" w:sz="0" w:space="0" w:color="auto"/>
        <w:bottom w:val="none" w:sz="0" w:space="0" w:color="auto"/>
        <w:right w:val="none" w:sz="0" w:space="0" w:color="auto"/>
      </w:divBdr>
    </w:div>
    <w:div w:id="219754076">
      <w:bodyDiv w:val="1"/>
      <w:marLeft w:val="0"/>
      <w:marRight w:val="0"/>
      <w:marTop w:val="0"/>
      <w:marBottom w:val="0"/>
      <w:divBdr>
        <w:top w:val="none" w:sz="0" w:space="0" w:color="auto"/>
        <w:left w:val="none" w:sz="0" w:space="0" w:color="auto"/>
        <w:bottom w:val="none" w:sz="0" w:space="0" w:color="auto"/>
        <w:right w:val="none" w:sz="0" w:space="0" w:color="auto"/>
      </w:divBdr>
    </w:div>
    <w:div w:id="259534071">
      <w:bodyDiv w:val="1"/>
      <w:marLeft w:val="0"/>
      <w:marRight w:val="0"/>
      <w:marTop w:val="0"/>
      <w:marBottom w:val="0"/>
      <w:divBdr>
        <w:top w:val="none" w:sz="0" w:space="0" w:color="auto"/>
        <w:left w:val="none" w:sz="0" w:space="0" w:color="auto"/>
        <w:bottom w:val="none" w:sz="0" w:space="0" w:color="auto"/>
        <w:right w:val="none" w:sz="0" w:space="0" w:color="auto"/>
      </w:divBdr>
    </w:div>
    <w:div w:id="305741332">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01845685">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17599493">
      <w:bodyDiv w:val="1"/>
      <w:marLeft w:val="0"/>
      <w:marRight w:val="0"/>
      <w:marTop w:val="0"/>
      <w:marBottom w:val="0"/>
      <w:divBdr>
        <w:top w:val="none" w:sz="0" w:space="0" w:color="auto"/>
        <w:left w:val="none" w:sz="0" w:space="0" w:color="auto"/>
        <w:bottom w:val="none" w:sz="0" w:space="0" w:color="auto"/>
        <w:right w:val="none" w:sz="0" w:space="0" w:color="auto"/>
      </w:divBdr>
    </w:div>
    <w:div w:id="922106556">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047490468">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197236108">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37979482">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478692402">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0675956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46681291">
      <w:bodyDiv w:val="1"/>
      <w:marLeft w:val="0"/>
      <w:marRight w:val="0"/>
      <w:marTop w:val="0"/>
      <w:marBottom w:val="0"/>
      <w:divBdr>
        <w:top w:val="none" w:sz="0" w:space="0" w:color="auto"/>
        <w:left w:val="none" w:sz="0" w:space="0" w:color="auto"/>
        <w:bottom w:val="none" w:sz="0" w:space="0" w:color="auto"/>
        <w:right w:val="none" w:sz="0" w:space="0" w:color="auto"/>
      </w:divBdr>
    </w:div>
    <w:div w:id="1772163757">
      <w:bodyDiv w:val="1"/>
      <w:marLeft w:val="0"/>
      <w:marRight w:val="0"/>
      <w:marTop w:val="0"/>
      <w:marBottom w:val="0"/>
      <w:divBdr>
        <w:top w:val="none" w:sz="0" w:space="0" w:color="auto"/>
        <w:left w:val="none" w:sz="0" w:space="0" w:color="auto"/>
        <w:bottom w:val="none" w:sz="0" w:space="0" w:color="auto"/>
        <w:right w:val="none" w:sz="0" w:space="0" w:color="auto"/>
      </w:divBdr>
    </w:div>
    <w:div w:id="188167391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kliunkiene@taurag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7</Pages>
  <Words>2795</Words>
  <Characters>15937</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4</cp:revision>
  <cp:lastPrinted>2020-02-06T12:07:00Z</cp:lastPrinted>
  <dcterms:created xsi:type="dcterms:W3CDTF">2021-12-23T11:52:00Z</dcterms:created>
  <dcterms:modified xsi:type="dcterms:W3CDTF">2021-12-23T11:54:00Z</dcterms:modified>
</cp:coreProperties>
</file>