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37C5" w14:textId="77777777" w:rsidR="00CC2F0F" w:rsidRDefault="00CC2F0F" w:rsidP="00AE52B1">
      <w:pPr>
        <w:jc w:val="center"/>
        <w:rPr>
          <w:sz w:val="24"/>
          <w:szCs w:val="24"/>
        </w:rPr>
      </w:pPr>
    </w:p>
    <w:bookmarkStart w:id="0" w:name="_MON_1301915618"/>
    <w:bookmarkEnd w:id="0"/>
    <w:p w14:paraId="244FBBEF" w14:textId="29423372" w:rsidR="00907C82" w:rsidRPr="00AE52B1" w:rsidRDefault="00746686" w:rsidP="00AE52B1">
      <w:pPr>
        <w:jc w:val="center"/>
        <w:rPr>
          <w:sz w:val="24"/>
          <w:szCs w:val="24"/>
        </w:rPr>
      </w:pPr>
      <w:r w:rsidRPr="00AE52B1">
        <w:rPr>
          <w:sz w:val="24"/>
          <w:szCs w:val="24"/>
        </w:rPr>
        <w:object w:dxaOrig="871" w:dyaOrig="886" w14:anchorId="23DB5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51pt" o:ole="" fillcolor="window">
            <v:imagedata r:id="rId8" o:title=""/>
          </v:shape>
          <o:OLEObject Type="Embed" ProgID="Word.Picture.8" ShapeID="_x0000_i1025" DrawAspect="Content" ObjectID="_1684062954" r:id="rId9"/>
        </w:object>
      </w:r>
    </w:p>
    <w:p w14:paraId="21E99326" w14:textId="77777777" w:rsidR="00CD0D68" w:rsidRPr="00AE52B1" w:rsidRDefault="00CD0D68" w:rsidP="00AE52B1">
      <w:pPr>
        <w:jc w:val="center"/>
        <w:rPr>
          <w:sz w:val="24"/>
          <w:szCs w:val="24"/>
        </w:rPr>
      </w:pPr>
    </w:p>
    <w:p w14:paraId="6A98B8DC" w14:textId="77777777" w:rsidR="00351E8D" w:rsidRPr="00AE52B1" w:rsidRDefault="00351E8D" w:rsidP="00AE52B1">
      <w:pPr>
        <w:pStyle w:val="Antrat1"/>
        <w:tabs>
          <w:tab w:val="left" w:pos="900"/>
        </w:tabs>
        <w:spacing w:line="276" w:lineRule="auto"/>
        <w:jc w:val="center"/>
        <w:rPr>
          <w:sz w:val="24"/>
          <w:szCs w:val="24"/>
        </w:rPr>
      </w:pPr>
      <w:r w:rsidRPr="00AE52B1">
        <w:rPr>
          <w:sz w:val="24"/>
          <w:szCs w:val="24"/>
        </w:rPr>
        <w:t>VIEŠŲJŲ PIRKIMŲ TARNYBA</w:t>
      </w:r>
    </w:p>
    <w:p w14:paraId="7FF8CA47" w14:textId="77777777" w:rsidR="004545DE" w:rsidRPr="00AE52B1" w:rsidRDefault="004545DE" w:rsidP="00AE52B1">
      <w:pPr>
        <w:spacing w:line="276" w:lineRule="auto"/>
        <w:rPr>
          <w:sz w:val="24"/>
          <w:szCs w:val="24"/>
        </w:rPr>
      </w:pPr>
    </w:p>
    <w:p w14:paraId="0674F763" w14:textId="5E6F1684" w:rsidR="009230B9" w:rsidRDefault="009230B9" w:rsidP="00AE52B1">
      <w:pPr>
        <w:tabs>
          <w:tab w:val="left" w:pos="900"/>
        </w:tabs>
        <w:spacing w:line="276" w:lineRule="auto"/>
        <w:rPr>
          <w:bCs/>
          <w:sz w:val="24"/>
          <w:szCs w:val="24"/>
        </w:rPr>
      </w:pPr>
    </w:p>
    <w:p w14:paraId="66BFBC90" w14:textId="77777777" w:rsidR="000A6CD3" w:rsidRPr="00AE52B1" w:rsidRDefault="000A6CD3" w:rsidP="00AE52B1">
      <w:pPr>
        <w:tabs>
          <w:tab w:val="left" w:pos="900"/>
        </w:tabs>
        <w:spacing w:line="276" w:lineRule="auto"/>
        <w:rPr>
          <w:bCs/>
          <w:sz w:val="24"/>
          <w:szCs w:val="24"/>
        </w:rPr>
      </w:pPr>
    </w:p>
    <w:tbl>
      <w:tblPr>
        <w:tblW w:w="9923" w:type="dxa"/>
        <w:tblLayout w:type="fixed"/>
        <w:tblLook w:val="0000" w:firstRow="0" w:lastRow="0" w:firstColumn="0" w:lastColumn="0" w:noHBand="0" w:noVBand="0"/>
      </w:tblPr>
      <w:tblGrid>
        <w:gridCol w:w="5490"/>
        <w:gridCol w:w="1530"/>
        <w:gridCol w:w="540"/>
        <w:gridCol w:w="2363"/>
      </w:tblGrid>
      <w:tr w:rsidR="001C573C" w:rsidRPr="00AE52B1" w14:paraId="30194265" w14:textId="77777777" w:rsidTr="00274B07">
        <w:trPr>
          <w:cantSplit/>
          <w:trHeight w:val="1283"/>
        </w:trPr>
        <w:tc>
          <w:tcPr>
            <w:tcW w:w="5490" w:type="dxa"/>
          </w:tcPr>
          <w:p w14:paraId="234E39A7" w14:textId="4AEA6FBA" w:rsidR="00C40C8F" w:rsidRPr="00AE52B1" w:rsidRDefault="008F5AFD" w:rsidP="00AE52B1">
            <w:pPr>
              <w:spacing w:line="276" w:lineRule="auto"/>
              <w:jc w:val="both"/>
              <w:rPr>
                <w:bCs/>
                <w:sz w:val="24"/>
                <w:szCs w:val="24"/>
              </w:rPr>
            </w:pPr>
            <w:r>
              <w:rPr>
                <w:sz w:val="24"/>
                <w:szCs w:val="24"/>
              </w:rPr>
              <w:t>VšĮ Lietuvos verslo paramos agentūrai</w:t>
            </w:r>
          </w:p>
          <w:p w14:paraId="6BC3B6A2" w14:textId="5B5CACD5" w:rsidR="008132C8" w:rsidRPr="00860534" w:rsidRDefault="008F5AFD" w:rsidP="008132C8">
            <w:pPr>
              <w:spacing w:line="276" w:lineRule="auto"/>
              <w:jc w:val="both"/>
              <w:rPr>
                <w:bCs/>
                <w:sz w:val="24"/>
                <w:szCs w:val="24"/>
              </w:rPr>
            </w:pPr>
            <w:r>
              <w:rPr>
                <w:sz w:val="24"/>
                <w:szCs w:val="24"/>
              </w:rPr>
              <w:t>Savanorių pr. 28</w:t>
            </w:r>
          </w:p>
          <w:p w14:paraId="12C00EF7" w14:textId="77777777" w:rsidR="008F5AFD" w:rsidRDefault="008F5AFD" w:rsidP="008132C8">
            <w:pPr>
              <w:spacing w:line="276" w:lineRule="auto"/>
              <w:jc w:val="both"/>
              <w:rPr>
                <w:bCs/>
                <w:sz w:val="24"/>
                <w:szCs w:val="24"/>
              </w:rPr>
            </w:pPr>
            <w:r>
              <w:rPr>
                <w:sz w:val="24"/>
                <w:szCs w:val="24"/>
              </w:rPr>
              <w:t>03116 Vilnius</w:t>
            </w:r>
            <w:r w:rsidRPr="00860534">
              <w:rPr>
                <w:bCs/>
                <w:sz w:val="24"/>
                <w:szCs w:val="24"/>
              </w:rPr>
              <w:t xml:space="preserve"> </w:t>
            </w:r>
          </w:p>
          <w:p w14:paraId="0DA95270" w14:textId="7E16EDD7" w:rsidR="00573A24" w:rsidRPr="00AE52B1" w:rsidRDefault="008132C8" w:rsidP="008132C8">
            <w:pPr>
              <w:spacing w:line="276" w:lineRule="auto"/>
              <w:jc w:val="both"/>
              <w:rPr>
                <w:bCs/>
                <w:sz w:val="24"/>
                <w:szCs w:val="24"/>
              </w:rPr>
            </w:pPr>
            <w:r w:rsidRPr="00860534">
              <w:rPr>
                <w:bCs/>
                <w:sz w:val="24"/>
                <w:szCs w:val="24"/>
              </w:rPr>
              <w:t xml:space="preserve">El. p. </w:t>
            </w:r>
            <w:proofErr w:type="spellStart"/>
            <w:r w:rsidR="008F5AFD">
              <w:rPr>
                <w:sz w:val="24"/>
                <w:szCs w:val="24"/>
              </w:rPr>
              <w:t>info</w:t>
            </w:r>
            <w:proofErr w:type="spellEnd"/>
            <w:r w:rsidR="008F5AFD">
              <w:rPr>
                <w:sz w:val="24"/>
                <w:szCs w:val="24"/>
                <w:lang w:val="en-US"/>
              </w:rPr>
              <w:t>@lvpa.lt</w:t>
            </w:r>
          </w:p>
          <w:p w14:paraId="1380360E" w14:textId="38A67667" w:rsidR="00262280" w:rsidRPr="00AE52B1" w:rsidRDefault="00262280" w:rsidP="00AE52B1">
            <w:pPr>
              <w:spacing w:line="276" w:lineRule="auto"/>
              <w:jc w:val="both"/>
              <w:rPr>
                <w:bCs/>
                <w:sz w:val="24"/>
                <w:szCs w:val="24"/>
              </w:rPr>
            </w:pPr>
          </w:p>
          <w:p w14:paraId="0E0FE2AA" w14:textId="0F81B87E" w:rsidR="00262280" w:rsidRPr="00AE52B1" w:rsidRDefault="008F5AFD" w:rsidP="00AE52B1">
            <w:pPr>
              <w:spacing w:line="276" w:lineRule="auto"/>
              <w:jc w:val="both"/>
              <w:rPr>
                <w:bCs/>
                <w:sz w:val="24"/>
                <w:szCs w:val="24"/>
              </w:rPr>
            </w:pPr>
            <w:r w:rsidRPr="00660D61">
              <w:rPr>
                <w:sz w:val="24"/>
                <w:szCs w:val="24"/>
              </w:rPr>
              <w:t>AB „</w:t>
            </w:r>
            <w:r w:rsidR="00D31D97">
              <w:rPr>
                <w:sz w:val="24"/>
                <w:szCs w:val="24"/>
              </w:rPr>
              <w:t>Kauno energija</w:t>
            </w:r>
            <w:r w:rsidRPr="00660D61">
              <w:rPr>
                <w:sz w:val="24"/>
                <w:szCs w:val="24"/>
              </w:rPr>
              <w:t>“</w:t>
            </w:r>
          </w:p>
          <w:p w14:paraId="12775074" w14:textId="6067CE60" w:rsidR="00262280" w:rsidRPr="00AE52B1" w:rsidRDefault="00D31D97" w:rsidP="00AE52B1">
            <w:pPr>
              <w:spacing w:line="276" w:lineRule="auto"/>
              <w:jc w:val="both"/>
              <w:rPr>
                <w:bCs/>
                <w:sz w:val="24"/>
                <w:szCs w:val="24"/>
              </w:rPr>
            </w:pPr>
            <w:r>
              <w:rPr>
                <w:sz w:val="24"/>
                <w:szCs w:val="24"/>
              </w:rPr>
              <w:t>Raudondvario pl. 84</w:t>
            </w:r>
          </w:p>
          <w:p w14:paraId="37A6835C" w14:textId="4DCE2873" w:rsidR="00AE52B1" w:rsidRPr="00AE52B1" w:rsidRDefault="00D31D97" w:rsidP="00AE52B1">
            <w:pPr>
              <w:spacing w:line="276" w:lineRule="auto"/>
              <w:jc w:val="both"/>
              <w:rPr>
                <w:bCs/>
                <w:sz w:val="24"/>
                <w:szCs w:val="24"/>
              </w:rPr>
            </w:pPr>
            <w:r>
              <w:rPr>
                <w:sz w:val="24"/>
                <w:szCs w:val="24"/>
              </w:rPr>
              <w:t>47179 Kauna</w:t>
            </w:r>
            <w:r w:rsidR="00B01962">
              <w:rPr>
                <w:sz w:val="24"/>
                <w:szCs w:val="24"/>
              </w:rPr>
              <w:t>s</w:t>
            </w:r>
          </w:p>
          <w:p w14:paraId="20213475" w14:textId="1C86B667" w:rsidR="00722E53" w:rsidRPr="00D31D97" w:rsidRDefault="00262280" w:rsidP="00AE52B1">
            <w:pPr>
              <w:spacing w:line="276" w:lineRule="auto"/>
              <w:jc w:val="both"/>
              <w:rPr>
                <w:sz w:val="24"/>
                <w:szCs w:val="24"/>
              </w:rPr>
            </w:pPr>
            <w:r w:rsidRPr="00AE52B1">
              <w:rPr>
                <w:bCs/>
                <w:sz w:val="24"/>
                <w:szCs w:val="24"/>
              </w:rPr>
              <w:t xml:space="preserve">El. p. </w:t>
            </w:r>
            <w:proofErr w:type="spellStart"/>
            <w:r w:rsidR="00D31D97">
              <w:rPr>
                <w:bCs/>
                <w:sz w:val="24"/>
                <w:szCs w:val="24"/>
              </w:rPr>
              <w:t>info</w:t>
            </w:r>
            <w:proofErr w:type="spellEnd"/>
            <w:r w:rsidR="00D31D97">
              <w:rPr>
                <w:bCs/>
                <w:sz w:val="24"/>
                <w:szCs w:val="24"/>
                <w:lang w:val="en-GB"/>
              </w:rPr>
              <w:t>@kaunoenergija.lt</w:t>
            </w:r>
          </w:p>
          <w:p w14:paraId="0B4C713E" w14:textId="77777777" w:rsidR="00F72F85" w:rsidRDefault="00F72F85" w:rsidP="00AE52B1">
            <w:pPr>
              <w:spacing w:line="276" w:lineRule="auto"/>
              <w:jc w:val="both"/>
              <w:rPr>
                <w:sz w:val="24"/>
                <w:szCs w:val="24"/>
              </w:rPr>
            </w:pPr>
          </w:p>
          <w:p w14:paraId="11459D4E" w14:textId="5986E2D8" w:rsidR="00464C13" w:rsidRDefault="00464C13" w:rsidP="00AE52B1">
            <w:pPr>
              <w:spacing w:line="276" w:lineRule="auto"/>
              <w:jc w:val="both"/>
              <w:rPr>
                <w:sz w:val="24"/>
                <w:szCs w:val="24"/>
              </w:rPr>
            </w:pPr>
            <w:r>
              <w:rPr>
                <w:sz w:val="24"/>
                <w:szCs w:val="24"/>
              </w:rPr>
              <w:t>Žiniai</w:t>
            </w:r>
          </w:p>
          <w:p w14:paraId="3C2FEF86" w14:textId="77777777" w:rsidR="00B01962" w:rsidRDefault="00F72F85" w:rsidP="00AE52B1">
            <w:pPr>
              <w:spacing w:line="276" w:lineRule="auto"/>
              <w:jc w:val="both"/>
              <w:rPr>
                <w:sz w:val="24"/>
                <w:szCs w:val="24"/>
              </w:rPr>
            </w:pPr>
            <w:r>
              <w:rPr>
                <w:sz w:val="24"/>
                <w:szCs w:val="24"/>
              </w:rPr>
              <w:t>Lietuvos Respublikos e</w:t>
            </w:r>
            <w:r w:rsidR="00B01962">
              <w:rPr>
                <w:sz w:val="24"/>
                <w:szCs w:val="24"/>
              </w:rPr>
              <w:t>konomikos</w:t>
            </w:r>
          </w:p>
          <w:p w14:paraId="26B94C51" w14:textId="2E65E132" w:rsidR="00464C13" w:rsidRDefault="00B01962" w:rsidP="00AE52B1">
            <w:pPr>
              <w:spacing w:line="276" w:lineRule="auto"/>
              <w:jc w:val="both"/>
              <w:rPr>
                <w:sz w:val="24"/>
                <w:szCs w:val="24"/>
              </w:rPr>
            </w:pPr>
            <w:r>
              <w:rPr>
                <w:sz w:val="24"/>
                <w:szCs w:val="24"/>
              </w:rPr>
              <w:t>ir inovacijų</w:t>
            </w:r>
            <w:r w:rsidR="00F72F85">
              <w:rPr>
                <w:sz w:val="24"/>
                <w:szCs w:val="24"/>
              </w:rPr>
              <w:t xml:space="preserve"> ministerijai</w:t>
            </w:r>
          </w:p>
          <w:p w14:paraId="5AD80AAA" w14:textId="6D4BAC03" w:rsidR="00F72F85" w:rsidRDefault="00F72F85" w:rsidP="00AE52B1">
            <w:pPr>
              <w:spacing w:line="276" w:lineRule="auto"/>
              <w:jc w:val="both"/>
              <w:rPr>
                <w:sz w:val="24"/>
                <w:szCs w:val="24"/>
              </w:rPr>
            </w:pPr>
            <w:r>
              <w:rPr>
                <w:sz w:val="24"/>
                <w:szCs w:val="24"/>
              </w:rPr>
              <w:t>Gedimino pr. 38</w:t>
            </w:r>
          </w:p>
          <w:p w14:paraId="0B12DC44" w14:textId="2F532641" w:rsidR="00F72F85" w:rsidRDefault="00F72F85" w:rsidP="00AE52B1">
            <w:pPr>
              <w:spacing w:line="276" w:lineRule="auto"/>
              <w:jc w:val="both"/>
              <w:rPr>
                <w:sz w:val="24"/>
                <w:szCs w:val="24"/>
              </w:rPr>
            </w:pPr>
            <w:r>
              <w:rPr>
                <w:sz w:val="24"/>
                <w:szCs w:val="24"/>
              </w:rPr>
              <w:t>01104 Vilnius</w:t>
            </w:r>
          </w:p>
          <w:p w14:paraId="668CFC47" w14:textId="157CF516" w:rsidR="00665227" w:rsidRPr="00B01962" w:rsidRDefault="00F72F85" w:rsidP="00AE52B1">
            <w:pPr>
              <w:tabs>
                <w:tab w:val="left" w:pos="900"/>
              </w:tabs>
              <w:spacing w:line="276" w:lineRule="auto"/>
              <w:jc w:val="both"/>
              <w:rPr>
                <w:bCs/>
                <w:sz w:val="24"/>
                <w:szCs w:val="24"/>
                <w:lang w:val="en-GB"/>
              </w:rPr>
            </w:pPr>
            <w:r w:rsidRPr="00AE52B1">
              <w:rPr>
                <w:bCs/>
                <w:sz w:val="24"/>
                <w:szCs w:val="24"/>
              </w:rPr>
              <w:t xml:space="preserve">El. p. </w:t>
            </w:r>
            <w:proofErr w:type="spellStart"/>
            <w:r w:rsidR="00B01962">
              <w:rPr>
                <w:bCs/>
                <w:sz w:val="24"/>
                <w:szCs w:val="24"/>
              </w:rPr>
              <w:t>kanc</w:t>
            </w:r>
            <w:proofErr w:type="spellEnd"/>
            <w:r w:rsidR="00B01962">
              <w:rPr>
                <w:bCs/>
                <w:sz w:val="24"/>
                <w:szCs w:val="24"/>
                <w:lang w:val="en-GB"/>
              </w:rPr>
              <w:t>@eimin.lt</w:t>
            </w:r>
          </w:p>
        </w:tc>
        <w:tc>
          <w:tcPr>
            <w:tcW w:w="1530" w:type="dxa"/>
          </w:tcPr>
          <w:p w14:paraId="7103044F" w14:textId="7A310ACD" w:rsidR="00CA5C8C" w:rsidRPr="00AE52B1" w:rsidRDefault="001C573C" w:rsidP="00AE52B1">
            <w:pPr>
              <w:spacing w:line="276" w:lineRule="auto"/>
              <w:rPr>
                <w:sz w:val="24"/>
                <w:szCs w:val="24"/>
              </w:rPr>
            </w:pPr>
            <w:r w:rsidRPr="00AE52B1">
              <w:rPr>
                <w:sz w:val="24"/>
                <w:szCs w:val="24"/>
              </w:rPr>
              <w:t>20</w:t>
            </w:r>
            <w:r w:rsidR="00CA5C8C" w:rsidRPr="00AE52B1">
              <w:rPr>
                <w:sz w:val="24"/>
                <w:szCs w:val="24"/>
              </w:rPr>
              <w:t>2</w:t>
            </w:r>
            <w:r w:rsidR="00C40C8F" w:rsidRPr="00AE52B1">
              <w:rPr>
                <w:sz w:val="24"/>
                <w:szCs w:val="24"/>
              </w:rPr>
              <w:t>1</w:t>
            </w:r>
            <w:r w:rsidR="00CA5C8C" w:rsidRPr="00AE52B1">
              <w:rPr>
                <w:sz w:val="24"/>
                <w:szCs w:val="24"/>
              </w:rPr>
              <w:t>-</w:t>
            </w:r>
            <w:r w:rsidR="00C40C8F" w:rsidRPr="00AE52B1">
              <w:rPr>
                <w:sz w:val="24"/>
                <w:szCs w:val="24"/>
              </w:rPr>
              <w:t>0</w:t>
            </w:r>
            <w:r w:rsidR="00BB4A3D">
              <w:rPr>
                <w:sz w:val="24"/>
                <w:szCs w:val="24"/>
              </w:rPr>
              <w:t>6</w:t>
            </w:r>
            <w:r w:rsidR="00CA5C8C" w:rsidRPr="00AE52B1">
              <w:rPr>
                <w:sz w:val="24"/>
                <w:szCs w:val="24"/>
              </w:rPr>
              <w:t>-</w:t>
            </w:r>
            <w:r w:rsidR="008E539B">
              <w:rPr>
                <w:sz w:val="24"/>
                <w:szCs w:val="24"/>
              </w:rPr>
              <w:t>01</w:t>
            </w:r>
          </w:p>
          <w:p w14:paraId="7AD67F24" w14:textId="702DBD26" w:rsidR="00330D70" w:rsidRPr="00AE52B1" w:rsidRDefault="001C573C" w:rsidP="00AE52B1">
            <w:pPr>
              <w:spacing w:line="276" w:lineRule="auto"/>
              <w:rPr>
                <w:sz w:val="24"/>
                <w:szCs w:val="24"/>
              </w:rPr>
            </w:pPr>
            <w:r w:rsidRPr="00AE52B1">
              <w:rPr>
                <w:sz w:val="24"/>
                <w:szCs w:val="24"/>
              </w:rPr>
              <w:t>Į 20</w:t>
            </w:r>
            <w:r w:rsidR="00011A87" w:rsidRPr="00AE52B1">
              <w:rPr>
                <w:sz w:val="24"/>
                <w:szCs w:val="24"/>
              </w:rPr>
              <w:t>2</w:t>
            </w:r>
            <w:r w:rsidR="00F96F56" w:rsidRPr="00AE52B1">
              <w:rPr>
                <w:sz w:val="24"/>
                <w:szCs w:val="24"/>
              </w:rPr>
              <w:t>1</w:t>
            </w:r>
            <w:r w:rsidR="00C77C45" w:rsidRPr="00AE52B1">
              <w:rPr>
                <w:sz w:val="24"/>
                <w:szCs w:val="24"/>
              </w:rPr>
              <w:t>-</w:t>
            </w:r>
            <w:r w:rsidR="00F96F56" w:rsidRPr="00AE52B1">
              <w:rPr>
                <w:sz w:val="24"/>
                <w:szCs w:val="24"/>
              </w:rPr>
              <w:t>0</w:t>
            </w:r>
            <w:r w:rsidR="00D31D97">
              <w:rPr>
                <w:sz w:val="24"/>
                <w:szCs w:val="24"/>
              </w:rPr>
              <w:t>2</w:t>
            </w:r>
            <w:r w:rsidR="00631303" w:rsidRPr="00AE52B1">
              <w:rPr>
                <w:sz w:val="24"/>
                <w:szCs w:val="24"/>
              </w:rPr>
              <w:t>-</w:t>
            </w:r>
            <w:r w:rsidR="00D31D97">
              <w:rPr>
                <w:sz w:val="24"/>
                <w:szCs w:val="24"/>
              </w:rPr>
              <w:t>12</w:t>
            </w:r>
          </w:p>
          <w:p w14:paraId="26909441" w14:textId="72ABDF0E" w:rsidR="00C40C8F" w:rsidRPr="00AE52B1" w:rsidRDefault="00C40C8F" w:rsidP="00AE52B1">
            <w:pPr>
              <w:spacing w:line="276" w:lineRule="auto"/>
              <w:rPr>
                <w:sz w:val="24"/>
                <w:szCs w:val="24"/>
              </w:rPr>
            </w:pPr>
            <w:r w:rsidRPr="00AE52B1">
              <w:rPr>
                <w:sz w:val="24"/>
                <w:szCs w:val="24"/>
              </w:rPr>
              <w:t xml:space="preserve">  </w:t>
            </w:r>
          </w:p>
          <w:p w14:paraId="2DF2A0E3" w14:textId="3C137042" w:rsidR="001C573C" w:rsidRPr="00AE52B1" w:rsidRDefault="001C573C" w:rsidP="00AE52B1">
            <w:pPr>
              <w:spacing w:line="276" w:lineRule="auto"/>
              <w:rPr>
                <w:sz w:val="24"/>
                <w:szCs w:val="24"/>
              </w:rPr>
            </w:pPr>
          </w:p>
          <w:p w14:paraId="24DFAA29" w14:textId="77777777" w:rsidR="00DA04DF" w:rsidRDefault="00DA04DF" w:rsidP="00AE52B1">
            <w:pPr>
              <w:spacing w:line="276" w:lineRule="auto"/>
              <w:rPr>
                <w:sz w:val="24"/>
                <w:szCs w:val="24"/>
              </w:rPr>
            </w:pPr>
          </w:p>
          <w:p w14:paraId="00717621" w14:textId="77777777" w:rsidR="00D31D97" w:rsidRDefault="008F5AFD" w:rsidP="00AE52B1">
            <w:pPr>
              <w:spacing w:line="276" w:lineRule="auto"/>
              <w:rPr>
                <w:sz w:val="24"/>
                <w:szCs w:val="24"/>
              </w:rPr>
            </w:pPr>
            <w:r>
              <w:rPr>
                <w:sz w:val="24"/>
                <w:szCs w:val="24"/>
              </w:rPr>
              <w:t>Į 2021-0</w:t>
            </w:r>
            <w:r w:rsidR="00D31D97">
              <w:rPr>
                <w:sz w:val="24"/>
                <w:szCs w:val="24"/>
              </w:rPr>
              <w:t>3</w:t>
            </w:r>
            <w:r>
              <w:rPr>
                <w:sz w:val="24"/>
                <w:szCs w:val="24"/>
              </w:rPr>
              <w:t>-</w:t>
            </w:r>
            <w:r w:rsidR="00D31D97">
              <w:rPr>
                <w:sz w:val="24"/>
                <w:szCs w:val="24"/>
              </w:rPr>
              <w:t>31</w:t>
            </w:r>
          </w:p>
          <w:p w14:paraId="5FB8FD3C" w14:textId="77777777" w:rsidR="008F5AFD" w:rsidRDefault="00D31D97" w:rsidP="00AE52B1">
            <w:pPr>
              <w:spacing w:line="276" w:lineRule="auto"/>
              <w:rPr>
                <w:sz w:val="24"/>
                <w:szCs w:val="24"/>
              </w:rPr>
            </w:pPr>
            <w:r>
              <w:rPr>
                <w:sz w:val="24"/>
                <w:szCs w:val="24"/>
              </w:rPr>
              <w:t xml:space="preserve">  2021-04-19</w:t>
            </w:r>
            <w:r w:rsidR="008F5AFD">
              <w:rPr>
                <w:sz w:val="24"/>
                <w:szCs w:val="24"/>
              </w:rPr>
              <w:t xml:space="preserve"> </w:t>
            </w:r>
          </w:p>
          <w:p w14:paraId="11D876FA" w14:textId="5CF5E87C" w:rsidR="007E4A0A" w:rsidRPr="00AE52B1" w:rsidRDefault="007E4A0A" w:rsidP="00AE52B1">
            <w:pPr>
              <w:spacing w:line="276" w:lineRule="auto"/>
              <w:rPr>
                <w:sz w:val="24"/>
                <w:szCs w:val="24"/>
              </w:rPr>
            </w:pPr>
            <w:r>
              <w:rPr>
                <w:sz w:val="24"/>
                <w:szCs w:val="24"/>
              </w:rPr>
              <w:t xml:space="preserve">  2021-05-10</w:t>
            </w:r>
          </w:p>
        </w:tc>
        <w:tc>
          <w:tcPr>
            <w:tcW w:w="540" w:type="dxa"/>
          </w:tcPr>
          <w:p w14:paraId="385901B4" w14:textId="77777777" w:rsidR="001C573C" w:rsidRPr="00AE52B1" w:rsidRDefault="001C573C" w:rsidP="00AE52B1">
            <w:pPr>
              <w:spacing w:line="276" w:lineRule="auto"/>
              <w:ind w:left="-108" w:right="-108"/>
              <w:rPr>
                <w:sz w:val="24"/>
                <w:szCs w:val="24"/>
              </w:rPr>
            </w:pPr>
            <w:r w:rsidRPr="00AE52B1">
              <w:rPr>
                <w:sz w:val="24"/>
                <w:szCs w:val="24"/>
              </w:rPr>
              <w:t>Nr.</w:t>
            </w:r>
          </w:p>
          <w:p w14:paraId="5706BD26" w14:textId="77777777" w:rsidR="00DA04DF" w:rsidRPr="00AE52B1" w:rsidRDefault="00DA04DF" w:rsidP="00AE52B1">
            <w:pPr>
              <w:spacing w:line="276" w:lineRule="auto"/>
              <w:ind w:left="-108" w:right="-108"/>
              <w:rPr>
                <w:sz w:val="24"/>
                <w:szCs w:val="24"/>
              </w:rPr>
            </w:pPr>
            <w:r w:rsidRPr="00AE52B1">
              <w:rPr>
                <w:sz w:val="24"/>
                <w:szCs w:val="24"/>
              </w:rPr>
              <w:t>Nr.</w:t>
            </w:r>
          </w:p>
          <w:p w14:paraId="4F359E4D" w14:textId="3C75DFF1" w:rsidR="00DA04DF" w:rsidRPr="00AE52B1" w:rsidRDefault="00DA04DF" w:rsidP="00AE52B1">
            <w:pPr>
              <w:spacing w:line="276" w:lineRule="auto"/>
              <w:ind w:left="-108" w:right="-108"/>
              <w:rPr>
                <w:sz w:val="24"/>
                <w:szCs w:val="24"/>
              </w:rPr>
            </w:pPr>
          </w:p>
          <w:p w14:paraId="4CFD6BF1" w14:textId="77777777" w:rsidR="00DA04DF" w:rsidRDefault="00DA04DF" w:rsidP="00AE52B1">
            <w:pPr>
              <w:spacing w:line="276" w:lineRule="auto"/>
              <w:ind w:left="-108" w:right="-108"/>
              <w:rPr>
                <w:sz w:val="24"/>
                <w:szCs w:val="24"/>
                <w:lang w:val="en-US"/>
              </w:rPr>
            </w:pPr>
          </w:p>
          <w:p w14:paraId="2028B045" w14:textId="77777777" w:rsidR="008F5AFD" w:rsidRDefault="008F5AFD" w:rsidP="00AE52B1">
            <w:pPr>
              <w:spacing w:line="276" w:lineRule="auto"/>
              <w:ind w:left="-108" w:right="-108"/>
              <w:rPr>
                <w:sz w:val="24"/>
                <w:szCs w:val="24"/>
                <w:lang w:val="en-US"/>
              </w:rPr>
            </w:pPr>
          </w:p>
          <w:p w14:paraId="53FF0EFF" w14:textId="608E6B5D" w:rsidR="008F5AFD" w:rsidRDefault="008F5AFD" w:rsidP="008F5AFD">
            <w:pPr>
              <w:spacing w:line="276" w:lineRule="auto"/>
              <w:ind w:left="-108" w:right="-108"/>
              <w:rPr>
                <w:sz w:val="24"/>
                <w:szCs w:val="24"/>
              </w:rPr>
            </w:pPr>
            <w:r w:rsidRPr="00AE52B1">
              <w:rPr>
                <w:sz w:val="24"/>
                <w:szCs w:val="24"/>
              </w:rPr>
              <w:t>Nr.</w:t>
            </w:r>
          </w:p>
          <w:p w14:paraId="52B9A9AC" w14:textId="60E4C319" w:rsidR="00D31D97" w:rsidRDefault="00D31D97" w:rsidP="008F5AFD">
            <w:pPr>
              <w:spacing w:line="276" w:lineRule="auto"/>
              <w:ind w:left="-108" w:right="-108"/>
              <w:rPr>
                <w:sz w:val="24"/>
                <w:szCs w:val="24"/>
              </w:rPr>
            </w:pPr>
            <w:r>
              <w:rPr>
                <w:sz w:val="24"/>
                <w:szCs w:val="24"/>
              </w:rPr>
              <w:t xml:space="preserve">Nr. </w:t>
            </w:r>
          </w:p>
          <w:p w14:paraId="431D8D71" w14:textId="5593DCBE" w:rsidR="007E4A0A" w:rsidRPr="00AE52B1" w:rsidRDefault="007E4A0A" w:rsidP="008F5AFD">
            <w:pPr>
              <w:spacing w:line="276" w:lineRule="auto"/>
              <w:ind w:left="-108" w:right="-108"/>
              <w:rPr>
                <w:sz w:val="24"/>
                <w:szCs w:val="24"/>
              </w:rPr>
            </w:pPr>
          </w:p>
          <w:p w14:paraId="7B90A045" w14:textId="3122D3EB" w:rsidR="008F5AFD" w:rsidRPr="00AE52B1" w:rsidRDefault="008F5AFD" w:rsidP="00AE52B1">
            <w:pPr>
              <w:spacing w:line="276" w:lineRule="auto"/>
              <w:ind w:left="-108" w:right="-108"/>
              <w:rPr>
                <w:sz w:val="24"/>
                <w:szCs w:val="24"/>
                <w:lang w:val="en-US"/>
              </w:rPr>
            </w:pPr>
          </w:p>
        </w:tc>
        <w:tc>
          <w:tcPr>
            <w:tcW w:w="2363" w:type="dxa"/>
          </w:tcPr>
          <w:p w14:paraId="76617398" w14:textId="30CE83CC" w:rsidR="00A77148" w:rsidRPr="00AE52B1" w:rsidRDefault="001C573C" w:rsidP="00AE52B1">
            <w:pPr>
              <w:spacing w:line="276" w:lineRule="auto"/>
              <w:rPr>
                <w:sz w:val="24"/>
                <w:szCs w:val="24"/>
              </w:rPr>
            </w:pPr>
            <w:r w:rsidRPr="00AE52B1">
              <w:rPr>
                <w:sz w:val="24"/>
                <w:szCs w:val="24"/>
              </w:rPr>
              <w:t>4S-</w:t>
            </w:r>
            <w:r w:rsidR="008132C8">
              <w:rPr>
                <w:sz w:val="24"/>
                <w:szCs w:val="24"/>
              </w:rPr>
              <w:t xml:space="preserve"> </w:t>
            </w:r>
            <w:r w:rsidR="008E539B">
              <w:rPr>
                <w:sz w:val="24"/>
                <w:szCs w:val="24"/>
              </w:rPr>
              <w:t>563</w:t>
            </w:r>
            <w:r w:rsidR="008132C8">
              <w:rPr>
                <w:sz w:val="24"/>
                <w:szCs w:val="24"/>
              </w:rPr>
              <w:t xml:space="preserve">   </w:t>
            </w:r>
            <w:r w:rsidR="008132C8" w:rsidRPr="00AE52B1">
              <w:rPr>
                <w:sz w:val="24"/>
                <w:szCs w:val="24"/>
              </w:rPr>
              <w:t xml:space="preserve"> </w:t>
            </w:r>
            <w:r w:rsidR="00A77148" w:rsidRPr="00AE52B1">
              <w:rPr>
                <w:sz w:val="24"/>
                <w:szCs w:val="24"/>
              </w:rPr>
              <w:t>(7.</w:t>
            </w:r>
            <w:r w:rsidR="00CA5C8C" w:rsidRPr="00AE52B1">
              <w:rPr>
                <w:sz w:val="24"/>
                <w:szCs w:val="24"/>
              </w:rPr>
              <w:t>4</w:t>
            </w:r>
            <w:r w:rsidR="00C40C8F" w:rsidRPr="00AE52B1">
              <w:rPr>
                <w:sz w:val="24"/>
                <w:szCs w:val="24"/>
              </w:rPr>
              <w:t>Mr</w:t>
            </w:r>
            <w:r w:rsidR="00B60563" w:rsidRPr="00AE52B1">
              <w:rPr>
                <w:sz w:val="24"/>
                <w:szCs w:val="24"/>
              </w:rPr>
              <w:t>)</w:t>
            </w:r>
          </w:p>
          <w:p w14:paraId="776F9E38" w14:textId="114A6F1F" w:rsidR="00330D70" w:rsidRPr="00AE52B1" w:rsidRDefault="00D31D97" w:rsidP="00AE52B1">
            <w:pPr>
              <w:spacing w:line="276" w:lineRule="auto"/>
              <w:rPr>
                <w:sz w:val="24"/>
                <w:szCs w:val="24"/>
              </w:rPr>
            </w:pPr>
            <w:r>
              <w:rPr>
                <w:sz w:val="24"/>
                <w:szCs w:val="24"/>
              </w:rPr>
              <w:t>4R</w:t>
            </w:r>
            <w:r w:rsidR="008F5AFD">
              <w:rPr>
                <w:sz w:val="24"/>
                <w:szCs w:val="24"/>
              </w:rPr>
              <w:t>-</w:t>
            </w:r>
            <w:r>
              <w:rPr>
                <w:sz w:val="24"/>
                <w:szCs w:val="24"/>
              </w:rPr>
              <w:t>409</w:t>
            </w:r>
          </w:p>
          <w:p w14:paraId="1457591B" w14:textId="683053EE" w:rsidR="004545DE" w:rsidRPr="00AE52B1" w:rsidRDefault="004545DE" w:rsidP="00AE52B1">
            <w:pPr>
              <w:spacing w:line="276" w:lineRule="auto"/>
              <w:rPr>
                <w:sz w:val="24"/>
                <w:szCs w:val="24"/>
              </w:rPr>
            </w:pPr>
          </w:p>
          <w:p w14:paraId="4C23DFE9" w14:textId="77777777" w:rsidR="00DA04DF" w:rsidRPr="00AE52B1" w:rsidRDefault="00DA04DF" w:rsidP="00AE52B1">
            <w:pPr>
              <w:spacing w:line="276" w:lineRule="auto"/>
              <w:rPr>
                <w:sz w:val="24"/>
                <w:szCs w:val="24"/>
              </w:rPr>
            </w:pPr>
          </w:p>
          <w:p w14:paraId="387E24C9" w14:textId="77777777" w:rsidR="00DA04DF" w:rsidRPr="00AE52B1" w:rsidRDefault="00DA04DF" w:rsidP="00AE52B1">
            <w:pPr>
              <w:spacing w:line="276" w:lineRule="auto"/>
              <w:rPr>
                <w:sz w:val="24"/>
                <w:szCs w:val="24"/>
              </w:rPr>
            </w:pPr>
          </w:p>
          <w:p w14:paraId="6F390208" w14:textId="77777777" w:rsidR="00DA04DF" w:rsidRDefault="00D31D97" w:rsidP="00AE52B1">
            <w:pPr>
              <w:spacing w:line="276" w:lineRule="auto"/>
              <w:rPr>
                <w:sz w:val="24"/>
                <w:szCs w:val="24"/>
              </w:rPr>
            </w:pPr>
            <w:r>
              <w:rPr>
                <w:sz w:val="24"/>
                <w:szCs w:val="24"/>
              </w:rPr>
              <w:t>20-134</w:t>
            </w:r>
          </w:p>
          <w:p w14:paraId="1D0551C0" w14:textId="77777777" w:rsidR="00D31D97" w:rsidRDefault="00D31D97" w:rsidP="00AE52B1">
            <w:pPr>
              <w:spacing w:line="276" w:lineRule="auto"/>
              <w:rPr>
                <w:sz w:val="24"/>
                <w:szCs w:val="24"/>
              </w:rPr>
            </w:pPr>
            <w:r>
              <w:rPr>
                <w:sz w:val="24"/>
                <w:szCs w:val="24"/>
              </w:rPr>
              <w:t>20-161</w:t>
            </w:r>
          </w:p>
          <w:p w14:paraId="1015D1AB" w14:textId="6062681D" w:rsidR="007E4A0A" w:rsidRPr="00AE52B1" w:rsidRDefault="007E4A0A" w:rsidP="00AE52B1">
            <w:pPr>
              <w:spacing w:line="276" w:lineRule="auto"/>
              <w:rPr>
                <w:sz w:val="24"/>
                <w:szCs w:val="24"/>
              </w:rPr>
            </w:pPr>
            <w:r>
              <w:rPr>
                <w:sz w:val="24"/>
                <w:szCs w:val="24"/>
              </w:rPr>
              <w:t>E</w:t>
            </w:r>
            <w:r w:rsidR="00B645F9">
              <w:rPr>
                <w:sz w:val="24"/>
                <w:szCs w:val="24"/>
              </w:rPr>
              <w:t>l</w:t>
            </w:r>
            <w:r>
              <w:rPr>
                <w:sz w:val="24"/>
                <w:szCs w:val="24"/>
              </w:rPr>
              <w:t>. laišką</w:t>
            </w:r>
          </w:p>
        </w:tc>
      </w:tr>
    </w:tbl>
    <w:p w14:paraId="54341387" w14:textId="77777777" w:rsidR="00F72F85" w:rsidRDefault="00F72F85" w:rsidP="00AE52B1">
      <w:pPr>
        <w:spacing w:line="276" w:lineRule="auto"/>
        <w:ind w:right="49"/>
        <w:jc w:val="center"/>
        <w:rPr>
          <w:b/>
          <w:color w:val="000000"/>
          <w:sz w:val="24"/>
          <w:szCs w:val="24"/>
          <w:lang w:eastAsia="lt-LT"/>
        </w:rPr>
      </w:pPr>
    </w:p>
    <w:p w14:paraId="7D45E2C8" w14:textId="6A39EEAE" w:rsidR="007F4A56" w:rsidRPr="00AE52B1" w:rsidRDefault="007F4A56" w:rsidP="00AE52B1">
      <w:pPr>
        <w:spacing w:line="276" w:lineRule="auto"/>
        <w:ind w:right="49"/>
        <w:jc w:val="center"/>
        <w:rPr>
          <w:b/>
          <w:color w:val="000000"/>
          <w:sz w:val="24"/>
          <w:szCs w:val="24"/>
          <w:lang w:eastAsia="lt-LT"/>
        </w:rPr>
      </w:pPr>
      <w:r w:rsidRPr="00AE52B1">
        <w:rPr>
          <w:b/>
          <w:color w:val="000000"/>
          <w:sz w:val="24"/>
          <w:szCs w:val="24"/>
          <w:lang w:eastAsia="lt-LT"/>
        </w:rPr>
        <w:t>VERTINIMO IŠVADA</w:t>
      </w:r>
    </w:p>
    <w:p w14:paraId="7D1A01D9" w14:textId="77777777" w:rsidR="007F4A56" w:rsidRPr="00AE52B1" w:rsidRDefault="007F4A56" w:rsidP="00AE52B1">
      <w:pPr>
        <w:spacing w:line="276" w:lineRule="auto"/>
        <w:ind w:right="49"/>
        <w:jc w:val="center"/>
        <w:rPr>
          <w:b/>
          <w:color w:val="000000"/>
          <w:sz w:val="24"/>
          <w:szCs w:val="24"/>
          <w:lang w:eastAsia="lt-LT"/>
        </w:rPr>
      </w:pPr>
    </w:p>
    <w:p w14:paraId="69C5D0F3" w14:textId="58DCF651" w:rsidR="00C77C45" w:rsidRPr="00AE52B1" w:rsidRDefault="006D7E8A" w:rsidP="00FA7A6C">
      <w:pPr>
        <w:ind w:right="-284" w:firstLine="567"/>
        <w:jc w:val="both"/>
        <w:rPr>
          <w:rFonts w:eastAsia="Calibri"/>
          <w:bCs/>
          <w:sz w:val="24"/>
          <w:szCs w:val="24"/>
        </w:rPr>
      </w:pPr>
      <w:r w:rsidRPr="00AE52B1">
        <w:rPr>
          <w:rFonts w:eastAsia="Calibri"/>
          <w:bCs/>
          <w:sz w:val="24"/>
          <w:szCs w:val="24"/>
        </w:rPr>
        <w:t>Viešųjų pirkimų tarnyba (toliau – Tarnyba),</w:t>
      </w:r>
      <w:r w:rsidR="008132C8">
        <w:rPr>
          <w:rFonts w:eastAsia="Calibri"/>
          <w:bCs/>
          <w:sz w:val="24"/>
          <w:szCs w:val="24"/>
        </w:rPr>
        <w:t xml:space="preserve"> </w:t>
      </w:r>
      <w:r w:rsidR="008132C8" w:rsidRPr="00011B86">
        <w:rPr>
          <w:sz w:val="24"/>
          <w:szCs w:val="24"/>
        </w:rPr>
        <w:t>vadovaudamasi</w:t>
      </w:r>
      <w:r w:rsidRPr="00AE52B1">
        <w:rPr>
          <w:rFonts w:eastAsia="Calibri"/>
          <w:bCs/>
          <w:sz w:val="24"/>
          <w:szCs w:val="24"/>
        </w:rPr>
        <w:t xml:space="preserve"> </w:t>
      </w:r>
      <w:bookmarkStart w:id="1" w:name="_Hlk70350886"/>
      <w:r w:rsidR="008132C8" w:rsidRPr="00D65B71">
        <w:rPr>
          <w:sz w:val="24"/>
          <w:szCs w:val="24"/>
        </w:rPr>
        <w:t>Lietuvos Respublikos pirkimų, atliekamų vandentvarkos, energetikos, transporto ar pašto paslaugų srities perkančiųjų subjektų įstatymo</w:t>
      </w:r>
      <w:bookmarkEnd w:id="1"/>
      <w:r w:rsidR="008132C8" w:rsidRPr="00D65B71">
        <w:rPr>
          <w:sz w:val="24"/>
          <w:szCs w:val="24"/>
        </w:rPr>
        <w:t xml:space="preserve"> 101 straipsnio 1 dalies 2 punktu</w:t>
      </w:r>
      <w:r w:rsidRPr="00AE52B1">
        <w:rPr>
          <w:rFonts w:eastAsia="Calibri"/>
          <w:bCs/>
          <w:sz w:val="24"/>
          <w:szCs w:val="24"/>
        </w:rPr>
        <w:t xml:space="preserve">, </w:t>
      </w:r>
      <w:r w:rsidR="00782635" w:rsidRPr="00AE52B1">
        <w:rPr>
          <w:rFonts w:eastAsia="Calibri"/>
          <w:bCs/>
          <w:sz w:val="24"/>
          <w:szCs w:val="24"/>
        </w:rPr>
        <w:t xml:space="preserve">atliko </w:t>
      </w:r>
      <w:r w:rsidR="008F5AFD">
        <w:rPr>
          <w:rFonts w:eastAsia="Calibri"/>
          <w:bCs/>
          <w:sz w:val="24"/>
          <w:szCs w:val="24"/>
        </w:rPr>
        <w:t>AB „</w:t>
      </w:r>
      <w:r w:rsidR="00A93412">
        <w:rPr>
          <w:rFonts w:eastAsia="Calibri"/>
          <w:bCs/>
          <w:sz w:val="24"/>
          <w:szCs w:val="24"/>
        </w:rPr>
        <w:t>Kauno energija</w:t>
      </w:r>
      <w:r w:rsidR="008F5AFD">
        <w:rPr>
          <w:rFonts w:eastAsia="Calibri"/>
          <w:bCs/>
          <w:sz w:val="24"/>
          <w:szCs w:val="24"/>
        </w:rPr>
        <w:t>“</w:t>
      </w:r>
      <w:r w:rsidR="008132C8" w:rsidRPr="00C34FC2">
        <w:rPr>
          <w:sz w:val="24"/>
          <w:szCs w:val="24"/>
        </w:rPr>
        <w:t xml:space="preserve"> </w:t>
      </w:r>
      <w:r w:rsidR="008132C8" w:rsidRPr="00011B86">
        <w:rPr>
          <w:sz w:val="24"/>
          <w:szCs w:val="24"/>
        </w:rPr>
        <w:t>(</w:t>
      </w:r>
      <w:r w:rsidR="008132C8" w:rsidRPr="00C34FC2">
        <w:rPr>
          <w:bCs/>
          <w:sz w:val="24"/>
          <w:szCs w:val="24"/>
        </w:rPr>
        <w:t>toliau –</w:t>
      </w:r>
      <w:r w:rsidR="00E20E04">
        <w:rPr>
          <w:bCs/>
          <w:sz w:val="24"/>
          <w:szCs w:val="24"/>
        </w:rPr>
        <w:t xml:space="preserve"> </w:t>
      </w:r>
      <w:r w:rsidR="008F5AFD" w:rsidRPr="009C7615">
        <w:rPr>
          <w:rFonts w:eastAsia="Calibri"/>
          <w:bCs/>
          <w:sz w:val="24"/>
          <w:szCs w:val="24"/>
        </w:rPr>
        <w:t>P</w:t>
      </w:r>
      <w:r w:rsidR="00070384">
        <w:rPr>
          <w:rFonts w:eastAsia="Calibri"/>
          <w:bCs/>
          <w:sz w:val="24"/>
          <w:szCs w:val="24"/>
        </w:rPr>
        <w:t>erkantysis subjektas</w:t>
      </w:r>
      <w:r w:rsidR="008132C8" w:rsidRPr="009C7615">
        <w:rPr>
          <w:bCs/>
          <w:sz w:val="24"/>
          <w:szCs w:val="24"/>
        </w:rPr>
        <w:t>)</w:t>
      </w:r>
      <w:r w:rsidR="008132C8">
        <w:rPr>
          <w:bCs/>
          <w:sz w:val="24"/>
          <w:szCs w:val="24"/>
        </w:rPr>
        <w:t xml:space="preserve"> </w:t>
      </w:r>
      <w:r w:rsidR="00A93412">
        <w:rPr>
          <w:bCs/>
          <w:sz w:val="24"/>
          <w:szCs w:val="24"/>
        </w:rPr>
        <w:t>2020</w:t>
      </w:r>
      <w:r w:rsidR="006043C7">
        <w:rPr>
          <w:bCs/>
          <w:sz w:val="24"/>
          <w:szCs w:val="24"/>
        </w:rPr>
        <w:t xml:space="preserve"> m. rugsėjo 29 d. </w:t>
      </w:r>
      <w:r w:rsidR="00A93412">
        <w:rPr>
          <w:bCs/>
          <w:sz w:val="24"/>
          <w:szCs w:val="24"/>
        </w:rPr>
        <w:t xml:space="preserve">susitarimo Nr. 2 „Dėl 2019 m. gegužės 31 d. sutarties </w:t>
      </w:r>
      <w:r w:rsidR="00A10BF4">
        <w:rPr>
          <w:bCs/>
          <w:sz w:val="24"/>
          <w:szCs w:val="24"/>
        </w:rPr>
        <w:t xml:space="preserve">Nr. R-KE-P-107-369“ </w:t>
      </w:r>
      <w:r w:rsidR="004E153E">
        <w:rPr>
          <w:bCs/>
          <w:sz w:val="24"/>
          <w:szCs w:val="24"/>
        </w:rPr>
        <w:t xml:space="preserve">(toliau </w:t>
      </w:r>
      <w:r w:rsidR="004E153E" w:rsidRPr="00F74C99">
        <w:rPr>
          <w:sz w:val="24"/>
          <w:szCs w:val="24"/>
        </w:rPr>
        <w:t xml:space="preserve">– </w:t>
      </w:r>
      <w:r w:rsidR="009F106C">
        <w:rPr>
          <w:sz w:val="24"/>
          <w:szCs w:val="24"/>
        </w:rPr>
        <w:t>Sutarties p</w:t>
      </w:r>
      <w:r w:rsidR="008D6F08">
        <w:rPr>
          <w:sz w:val="24"/>
          <w:szCs w:val="24"/>
        </w:rPr>
        <w:t>akeitimas</w:t>
      </w:r>
      <w:r w:rsidR="004E153E">
        <w:rPr>
          <w:sz w:val="24"/>
          <w:szCs w:val="24"/>
        </w:rPr>
        <w:t xml:space="preserve">_1) </w:t>
      </w:r>
      <w:r w:rsidR="00A10BF4">
        <w:rPr>
          <w:bCs/>
          <w:sz w:val="24"/>
          <w:szCs w:val="24"/>
        </w:rPr>
        <w:t>bei 2020</w:t>
      </w:r>
      <w:r w:rsidR="006043C7">
        <w:rPr>
          <w:bCs/>
          <w:sz w:val="24"/>
          <w:szCs w:val="24"/>
        </w:rPr>
        <w:t xml:space="preserve"> m. rugsėjo 29 d. </w:t>
      </w:r>
      <w:r w:rsidR="00A10BF4">
        <w:rPr>
          <w:bCs/>
          <w:sz w:val="24"/>
          <w:szCs w:val="24"/>
        </w:rPr>
        <w:t>susitarimo Nr. 2 „Dėl 2019 m. liepos 29</w:t>
      </w:r>
      <w:r w:rsidR="00AE6A8F">
        <w:rPr>
          <w:bCs/>
          <w:sz w:val="24"/>
          <w:szCs w:val="24"/>
        </w:rPr>
        <w:t> </w:t>
      </w:r>
      <w:r w:rsidR="00A10BF4">
        <w:rPr>
          <w:bCs/>
          <w:sz w:val="24"/>
          <w:szCs w:val="24"/>
        </w:rPr>
        <w:t>d. sutarties Nr. R-KE-P-107-495“</w:t>
      </w:r>
      <w:r w:rsidR="004E153E">
        <w:rPr>
          <w:bCs/>
          <w:sz w:val="24"/>
          <w:szCs w:val="24"/>
        </w:rPr>
        <w:t xml:space="preserve"> (toliau </w:t>
      </w:r>
      <w:r w:rsidR="004E153E" w:rsidRPr="00F74C99">
        <w:rPr>
          <w:sz w:val="24"/>
          <w:szCs w:val="24"/>
        </w:rPr>
        <w:t xml:space="preserve">– </w:t>
      </w:r>
      <w:r w:rsidR="009F106C">
        <w:rPr>
          <w:sz w:val="24"/>
          <w:szCs w:val="24"/>
        </w:rPr>
        <w:t>Sutarties p</w:t>
      </w:r>
      <w:r w:rsidR="008D6F08">
        <w:rPr>
          <w:sz w:val="24"/>
          <w:szCs w:val="24"/>
        </w:rPr>
        <w:t>akeitimas</w:t>
      </w:r>
      <w:r w:rsidR="004E153E">
        <w:rPr>
          <w:sz w:val="24"/>
          <w:szCs w:val="24"/>
        </w:rPr>
        <w:t xml:space="preserve">_2) </w:t>
      </w:r>
      <w:r w:rsidR="00284540">
        <w:rPr>
          <w:rFonts w:eastAsia="Calibri"/>
          <w:bCs/>
          <w:sz w:val="24"/>
          <w:szCs w:val="24"/>
        </w:rPr>
        <w:t>dalinį</w:t>
      </w:r>
      <w:r w:rsidR="00926DFC" w:rsidRPr="00AE52B1">
        <w:rPr>
          <w:sz w:val="24"/>
          <w:szCs w:val="24"/>
        </w:rPr>
        <w:t xml:space="preserve"> </w:t>
      </w:r>
      <w:r w:rsidR="002A4F34" w:rsidRPr="00AE52B1">
        <w:rPr>
          <w:rFonts w:eastAsia="Calibri"/>
          <w:bCs/>
          <w:sz w:val="24"/>
          <w:szCs w:val="24"/>
        </w:rPr>
        <w:t>vertinimą</w:t>
      </w:r>
      <w:r w:rsidR="00782635" w:rsidRPr="00AE52B1">
        <w:rPr>
          <w:rFonts w:eastAsia="Calibri"/>
          <w:bCs/>
          <w:sz w:val="24"/>
          <w:szCs w:val="24"/>
        </w:rPr>
        <w:t>.</w:t>
      </w:r>
    </w:p>
    <w:p w14:paraId="64EDE280" w14:textId="77777777" w:rsidR="007F4A56" w:rsidRPr="00AE52B1" w:rsidRDefault="007F4A56" w:rsidP="00AE52B1">
      <w:pPr>
        <w:spacing w:line="276" w:lineRule="auto"/>
        <w:ind w:right="49"/>
        <w:rPr>
          <w:rFonts w:eastAsia="Calibri"/>
          <w:bCs/>
          <w:sz w:val="24"/>
          <w:szCs w:val="24"/>
        </w:rPr>
      </w:pPr>
    </w:p>
    <w:p w14:paraId="57A6175D" w14:textId="77777777" w:rsidR="00782B3B" w:rsidRPr="00AE52B1" w:rsidRDefault="00782B3B" w:rsidP="00AE52B1">
      <w:pPr>
        <w:spacing w:line="276" w:lineRule="auto"/>
        <w:ind w:right="49"/>
        <w:jc w:val="center"/>
        <w:rPr>
          <w:sz w:val="24"/>
          <w:szCs w:val="24"/>
        </w:rPr>
      </w:pPr>
      <w:r w:rsidRPr="00AE52B1">
        <w:rPr>
          <w:b/>
          <w:sz w:val="24"/>
          <w:szCs w:val="24"/>
        </w:rPr>
        <w:t>I dalis. Bendra informacija</w:t>
      </w:r>
    </w:p>
    <w:p w14:paraId="19DB2C6B" w14:textId="77777777" w:rsidR="00782B3B" w:rsidRPr="00AE52B1" w:rsidRDefault="00782B3B" w:rsidP="00AE52B1">
      <w:pPr>
        <w:spacing w:line="276" w:lineRule="auto"/>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782B3B" w:rsidRPr="00AE52B1" w14:paraId="7D5113B2"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0843D25A" w14:textId="77777777" w:rsidR="00782B3B" w:rsidRPr="00AE52B1" w:rsidRDefault="00782B3B" w:rsidP="00AE52B1">
            <w:pPr>
              <w:spacing w:line="276" w:lineRule="auto"/>
              <w:jc w:val="both"/>
              <w:rPr>
                <w:sz w:val="24"/>
                <w:szCs w:val="24"/>
              </w:rPr>
            </w:pPr>
            <w:r w:rsidRPr="00AE52B1">
              <w:rPr>
                <w:rFonts w:eastAsia="Calibri"/>
                <w:sz w:val="24"/>
                <w:szCs w:val="24"/>
              </w:rPr>
              <w:t>Pirkimo</w:t>
            </w:r>
            <w:r w:rsidRPr="00AE52B1">
              <w:rPr>
                <w:sz w:val="24"/>
                <w:szCs w:val="24"/>
              </w:rPr>
              <w:t>*</w:t>
            </w:r>
            <w:r w:rsidRPr="00AE52B1">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2F287D1" w14:textId="2FE25832" w:rsidR="00782B3B" w:rsidRPr="009C7615" w:rsidRDefault="00F74C99" w:rsidP="004E25CC">
            <w:pPr>
              <w:pStyle w:val="Body2"/>
              <w:spacing w:after="0"/>
              <w:rPr>
                <w:rFonts w:cs="Times New Roman"/>
                <w:bCs/>
                <w:sz w:val="24"/>
                <w:szCs w:val="24"/>
                <w:lang w:val="lt-LT"/>
              </w:rPr>
            </w:pPr>
            <w:r w:rsidRPr="00F74C99">
              <w:rPr>
                <w:sz w:val="24"/>
                <w:szCs w:val="24"/>
                <w:lang w:val="lt-LT"/>
              </w:rPr>
              <w:t>„</w:t>
            </w:r>
            <w:r w:rsidR="004E153E">
              <w:rPr>
                <w:sz w:val="24"/>
                <w:szCs w:val="24"/>
                <w:lang w:val="lt-LT"/>
              </w:rPr>
              <w:t>Aleksoto siurblinės statybos ir ŠTT tiesimo darbų nuo siurblinės iki katilinės Lakūnų pl. Kaune“</w:t>
            </w:r>
            <w:r w:rsidR="00DA5933">
              <w:rPr>
                <w:sz w:val="24"/>
                <w:szCs w:val="24"/>
                <w:lang w:val="lt-LT"/>
              </w:rPr>
              <w:t xml:space="preserve">, </w:t>
            </w:r>
            <w:r w:rsidRPr="00F74C99">
              <w:rPr>
                <w:sz w:val="24"/>
                <w:szCs w:val="24"/>
                <w:lang w:val="lt-LT"/>
              </w:rPr>
              <w:t>skelbtas 201</w:t>
            </w:r>
            <w:r w:rsidR="004E153E">
              <w:rPr>
                <w:sz w:val="24"/>
                <w:szCs w:val="24"/>
                <w:lang w:val="lt-LT"/>
              </w:rPr>
              <w:t>9</w:t>
            </w:r>
            <w:r w:rsidR="006043C7">
              <w:rPr>
                <w:sz w:val="24"/>
                <w:szCs w:val="24"/>
                <w:lang w:val="lt-LT"/>
              </w:rPr>
              <w:t xml:space="preserve"> m. sausio 27 d. </w:t>
            </w:r>
            <w:r w:rsidRPr="00F74C99">
              <w:rPr>
                <w:sz w:val="24"/>
                <w:szCs w:val="24"/>
                <w:lang w:val="lt-LT"/>
              </w:rPr>
              <w:t xml:space="preserve">Centrinėje viešųjų pirkimų informacinėje sistemoje (toliau – CVP IS), pirkimo Nr. </w:t>
            </w:r>
            <w:r w:rsidR="004E153E">
              <w:rPr>
                <w:sz w:val="24"/>
                <w:szCs w:val="24"/>
                <w:lang w:val="lt-LT"/>
              </w:rPr>
              <w:t>419058</w:t>
            </w:r>
            <w:r w:rsidR="00782B3B" w:rsidRPr="00AE52B1">
              <w:rPr>
                <w:rFonts w:cs="Times New Roman"/>
                <w:sz w:val="24"/>
                <w:szCs w:val="24"/>
                <w:lang w:val="lt-LT"/>
              </w:rPr>
              <w:t xml:space="preserve"> (toliau – Pirkimas</w:t>
            </w:r>
            <w:r>
              <w:rPr>
                <w:rFonts w:cs="Times New Roman"/>
                <w:sz w:val="24"/>
                <w:szCs w:val="24"/>
                <w:lang w:val="lt-LT"/>
              </w:rPr>
              <w:t>_1</w:t>
            </w:r>
            <w:r w:rsidR="00782B3B" w:rsidRPr="00AE52B1">
              <w:rPr>
                <w:rFonts w:cs="Times New Roman"/>
                <w:bCs/>
                <w:sz w:val="24"/>
                <w:szCs w:val="24"/>
                <w:lang w:val="lt-LT"/>
              </w:rPr>
              <w:t>)</w:t>
            </w:r>
            <w:r w:rsidR="009C7615">
              <w:rPr>
                <w:rFonts w:cs="Times New Roman"/>
                <w:bCs/>
                <w:sz w:val="24"/>
                <w:szCs w:val="24"/>
                <w:lang w:val="lt-LT"/>
              </w:rPr>
              <w:t xml:space="preserve"> / </w:t>
            </w:r>
            <w:r w:rsidR="000A4917">
              <w:rPr>
                <w:sz w:val="24"/>
                <w:szCs w:val="24"/>
                <w:lang w:val="lt-LT"/>
              </w:rPr>
              <w:t>Rangos</w:t>
            </w:r>
            <w:r w:rsidR="009C7615" w:rsidRPr="00C948BB">
              <w:rPr>
                <w:sz w:val="24"/>
                <w:szCs w:val="24"/>
                <w:lang w:val="lt-LT"/>
              </w:rPr>
              <w:t xml:space="preserve"> sutartis Nr. </w:t>
            </w:r>
            <w:r w:rsidR="004E153E">
              <w:rPr>
                <w:sz w:val="24"/>
                <w:szCs w:val="24"/>
                <w:lang w:val="lt-LT"/>
              </w:rPr>
              <w:t>R-KE-P-107-369</w:t>
            </w:r>
            <w:r w:rsidR="009C7615">
              <w:rPr>
                <w:sz w:val="24"/>
                <w:szCs w:val="24"/>
                <w:lang w:val="lt-LT"/>
              </w:rPr>
              <w:t xml:space="preserve">, </w:t>
            </w:r>
            <w:r w:rsidR="009C7615" w:rsidRPr="00C948BB">
              <w:rPr>
                <w:sz w:val="24"/>
                <w:szCs w:val="24"/>
                <w:lang w:val="lt-LT"/>
              </w:rPr>
              <w:t>201</w:t>
            </w:r>
            <w:r w:rsidR="004E153E">
              <w:rPr>
                <w:sz w:val="24"/>
                <w:szCs w:val="24"/>
                <w:lang w:val="lt-LT"/>
              </w:rPr>
              <w:t>9</w:t>
            </w:r>
            <w:r w:rsidR="009C7615" w:rsidRPr="00C948BB">
              <w:rPr>
                <w:sz w:val="24"/>
                <w:szCs w:val="24"/>
                <w:lang w:val="lt-LT"/>
              </w:rPr>
              <w:t xml:space="preserve"> m. </w:t>
            </w:r>
            <w:r w:rsidR="004E153E">
              <w:rPr>
                <w:sz w:val="24"/>
                <w:szCs w:val="24"/>
                <w:lang w:val="lt-LT"/>
              </w:rPr>
              <w:t>gegužės 31</w:t>
            </w:r>
            <w:r w:rsidR="00AE6A8F">
              <w:rPr>
                <w:sz w:val="24"/>
                <w:szCs w:val="24"/>
                <w:lang w:val="lt-LT"/>
              </w:rPr>
              <w:t> </w:t>
            </w:r>
            <w:r w:rsidR="009C7615" w:rsidRPr="00C948BB">
              <w:rPr>
                <w:sz w:val="24"/>
                <w:szCs w:val="24"/>
                <w:lang w:val="lt-LT"/>
              </w:rPr>
              <w:t>d.</w:t>
            </w:r>
            <w:r w:rsidR="004E153E">
              <w:rPr>
                <w:sz w:val="24"/>
                <w:szCs w:val="24"/>
                <w:lang w:val="lt-LT"/>
              </w:rPr>
              <w:t xml:space="preserve"> (toliau </w:t>
            </w:r>
            <w:r w:rsidR="004E153E" w:rsidRPr="00F74C99">
              <w:rPr>
                <w:sz w:val="24"/>
                <w:szCs w:val="24"/>
                <w:lang w:val="lt-LT"/>
              </w:rPr>
              <w:t xml:space="preserve">– </w:t>
            </w:r>
            <w:r w:rsidR="004E153E">
              <w:rPr>
                <w:sz w:val="24"/>
                <w:szCs w:val="24"/>
                <w:lang w:val="lt-LT"/>
              </w:rPr>
              <w:t xml:space="preserve"> Sutartis Nr. 1)</w:t>
            </w:r>
          </w:p>
        </w:tc>
      </w:tr>
      <w:tr w:rsidR="00782B3B" w:rsidRPr="00AE52B1" w14:paraId="079B8E47"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A6D8B67" w14:textId="77777777" w:rsidR="00782B3B" w:rsidRPr="00AE52B1" w:rsidRDefault="00782B3B" w:rsidP="00AE52B1">
            <w:pPr>
              <w:spacing w:line="276" w:lineRule="auto"/>
              <w:jc w:val="both"/>
              <w:rPr>
                <w:sz w:val="24"/>
                <w:szCs w:val="24"/>
              </w:rPr>
            </w:pPr>
            <w:r w:rsidRPr="00AE52B1">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789AC15" w14:textId="1C716D78" w:rsidR="00782B3B" w:rsidRPr="00AE52B1" w:rsidRDefault="00F74C99" w:rsidP="004E25CC">
            <w:pPr>
              <w:jc w:val="both"/>
              <w:rPr>
                <w:sz w:val="24"/>
                <w:szCs w:val="24"/>
              </w:rPr>
            </w:pPr>
            <w:r w:rsidRPr="00671F6B">
              <w:rPr>
                <w:rFonts w:eastAsia="Calibri"/>
                <w:bCs/>
                <w:sz w:val="24"/>
                <w:szCs w:val="24"/>
              </w:rPr>
              <w:t xml:space="preserve">Lietuvos Respublikos </w:t>
            </w:r>
            <w:r w:rsidR="00B41830" w:rsidRPr="00B54560">
              <w:rPr>
                <w:sz w:val="24"/>
                <w:szCs w:val="24"/>
              </w:rPr>
              <w:t xml:space="preserve">pirkimų, atliekamų vandentvarkos, energetikos, transporto ar pašto </w:t>
            </w:r>
            <w:r w:rsidR="00B41830" w:rsidRPr="00B54560">
              <w:rPr>
                <w:sz w:val="24"/>
                <w:szCs w:val="24"/>
              </w:rPr>
              <w:lastRenderedPageBreak/>
              <w:t>paslaugų srities perkančiųjų subjektų, įstatym</w:t>
            </w:r>
            <w:r w:rsidR="00B41830">
              <w:rPr>
                <w:sz w:val="24"/>
                <w:szCs w:val="24"/>
              </w:rPr>
              <w:t>as</w:t>
            </w:r>
            <w:r w:rsidR="00B41830" w:rsidRPr="00B54560">
              <w:rPr>
                <w:sz w:val="24"/>
                <w:szCs w:val="24"/>
              </w:rPr>
              <w:t xml:space="preserve">  </w:t>
            </w:r>
            <w:r w:rsidRPr="00671F6B">
              <w:rPr>
                <w:rFonts w:eastAsia="Calibri"/>
                <w:sz w:val="24"/>
                <w:szCs w:val="24"/>
              </w:rPr>
              <w:t>(</w:t>
            </w:r>
            <w:r w:rsidR="009946C7">
              <w:rPr>
                <w:rFonts w:eastAsia="Calibri"/>
                <w:sz w:val="24"/>
                <w:szCs w:val="24"/>
              </w:rPr>
              <w:t xml:space="preserve">redakcija nuo </w:t>
            </w:r>
            <w:r w:rsidR="00495CF0">
              <w:rPr>
                <w:rFonts w:eastAsia="Calibri"/>
                <w:sz w:val="24"/>
                <w:szCs w:val="24"/>
              </w:rPr>
              <w:t>2020</w:t>
            </w:r>
            <w:r w:rsidR="003C5CC4">
              <w:rPr>
                <w:rFonts w:eastAsia="Calibri"/>
                <w:sz w:val="24"/>
                <w:szCs w:val="24"/>
              </w:rPr>
              <w:t>-0</w:t>
            </w:r>
            <w:r w:rsidR="00495CF0">
              <w:rPr>
                <w:rFonts w:eastAsia="Calibri"/>
                <w:sz w:val="24"/>
                <w:szCs w:val="24"/>
              </w:rPr>
              <w:t>8</w:t>
            </w:r>
            <w:r w:rsidR="003C5CC4">
              <w:rPr>
                <w:rFonts w:eastAsia="Calibri"/>
                <w:sz w:val="24"/>
                <w:szCs w:val="24"/>
              </w:rPr>
              <w:t>-01</w:t>
            </w:r>
            <w:r w:rsidRPr="00671F6B">
              <w:rPr>
                <w:rFonts w:eastAsia="Calibri"/>
                <w:sz w:val="24"/>
                <w:szCs w:val="24"/>
              </w:rPr>
              <w:t xml:space="preserve">) (toliau – </w:t>
            </w:r>
            <w:r>
              <w:rPr>
                <w:rFonts w:eastAsia="Calibri"/>
                <w:sz w:val="24"/>
                <w:szCs w:val="24"/>
              </w:rPr>
              <w:t xml:space="preserve">PĮ </w:t>
            </w:r>
            <w:r w:rsidRPr="00671F6B">
              <w:rPr>
                <w:rFonts w:eastAsia="Calibri"/>
                <w:sz w:val="24"/>
                <w:szCs w:val="24"/>
              </w:rPr>
              <w:t>)</w:t>
            </w:r>
          </w:p>
        </w:tc>
      </w:tr>
      <w:tr w:rsidR="00F74C99" w:rsidRPr="00AE52B1" w14:paraId="146707D7" w14:textId="77777777" w:rsidTr="006F40B4">
        <w:tc>
          <w:tcPr>
            <w:tcW w:w="4672" w:type="dxa"/>
            <w:tcBorders>
              <w:top w:val="single" w:sz="4" w:space="0" w:color="auto"/>
              <w:left w:val="single" w:sz="4" w:space="0" w:color="auto"/>
              <w:bottom w:val="single" w:sz="4" w:space="0" w:color="auto"/>
              <w:right w:val="single" w:sz="4" w:space="0" w:color="auto"/>
            </w:tcBorders>
            <w:shd w:val="clear" w:color="auto" w:fill="auto"/>
          </w:tcPr>
          <w:p w14:paraId="75ADFBCD" w14:textId="77777777" w:rsidR="00F74C99" w:rsidRPr="00AE52B1" w:rsidRDefault="00F74C99" w:rsidP="00F74C99">
            <w:pPr>
              <w:spacing w:line="276" w:lineRule="auto"/>
              <w:jc w:val="both"/>
              <w:rPr>
                <w:rFonts w:eastAsia="Calibri"/>
                <w:sz w:val="24"/>
                <w:szCs w:val="24"/>
              </w:rPr>
            </w:pPr>
            <w:r w:rsidRPr="00AE52B1">
              <w:rPr>
                <w:rFonts w:eastAsia="Calibri"/>
                <w:sz w:val="24"/>
                <w:szCs w:val="24"/>
              </w:rPr>
              <w:lastRenderedPageBreak/>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2EA1E8A7" w14:textId="57EFBC11" w:rsidR="00F74C99" w:rsidRPr="00AE52B1" w:rsidRDefault="003C5CC4" w:rsidP="00F74C99">
            <w:pPr>
              <w:spacing w:line="276" w:lineRule="auto"/>
              <w:jc w:val="both"/>
              <w:rPr>
                <w:sz w:val="24"/>
                <w:szCs w:val="24"/>
              </w:rPr>
            </w:pPr>
            <w:r>
              <w:rPr>
                <w:sz w:val="24"/>
                <w:szCs w:val="24"/>
              </w:rPr>
              <w:t>Atviras konkursas</w:t>
            </w:r>
          </w:p>
        </w:tc>
      </w:tr>
      <w:tr w:rsidR="00F74C99" w:rsidRPr="00AE52B1" w14:paraId="0129E1F4"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tcPr>
          <w:p w14:paraId="4FA48D49" w14:textId="77777777" w:rsidR="00F74C99" w:rsidRPr="00AE52B1" w:rsidRDefault="00F74C99" w:rsidP="00F74C99">
            <w:pPr>
              <w:spacing w:line="276" w:lineRule="auto"/>
              <w:jc w:val="both"/>
              <w:rPr>
                <w:rFonts w:eastAsia="Calibri"/>
                <w:sz w:val="24"/>
                <w:szCs w:val="24"/>
              </w:rPr>
            </w:pPr>
            <w:r w:rsidRPr="00AE52B1">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10FAAC" w14:textId="145D2167" w:rsidR="00F74C99" w:rsidRDefault="00F74C99" w:rsidP="00F74C99">
            <w:pPr>
              <w:jc w:val="both"/>
              <w:rPr>
                <w:rFonts w:eastAsia="Calibri"/>
                <w:sz w:val="24"/>
                <w:szCs w:val="24"/>
              </w:rPr>
            </w:pPr>
            <w:r>
              <w:rPr>
                <w:rFonts w:eastAsia="Calibri"/>
                <w:sz w:val="24"/>
                <w:szCs w:val="24"/>
              </w:rPr>
              <w:t>Pirkimo vertė 1</w:t>
            </w:r>
            <w:r w:rsidR="003C5CC4">
              <w:rPr>
                <w:rFonts w:eastAsia="Calibri"/>
                <w:sz w:val="24"/>
                <w:szCs w:val="24"/>
              </w:rPr>
              <w:t xml:space="preserve"> 600 000</w:t>
            </w:r>
            <w:r>
              <w:rPr>
                <w:rFonts w:eastAsia="Calibri"/>
                <w:sz w:val="24"/>
                <w:szCs w:val="24"/>
              </w:rPr>
              <w:t xml:space="preserve">,00 </w:t>
            </w:r>
            <w:r w:rsidRPr="00671F6B">
              <w:rPr>
                <w:rFonts w:eastAsia="Calibri"/>
                <w:sz w:val="24"/>
                <w:szCs w:val="24"/>
              </w:rPr>
              <w:t>Eur be PVM</w:t>
            </w:r>
          </w:p>
          <w:p w14:paraId="3103FDBC" w14:textId="3BA1C8AA" w:rsidR="00F74C99" w:rsidRPr="00AE52B1" w:rsidRDefault="0024219B" w:rsidP="00F74C99">
            <w:pPr>
              <w:spacing w:line="276" w:lineRule="auto"/>
              <w:jc w:val="both"/>
              <w:rPr>
                <w:sz w:val="24"/>
                <w:szCs w:val="24"/>
              </w:rPr>
            </w:pPr>
            <w:r>
              <w:rPr>
                <w:rFonts w:eastAsia="Calibri"/>
                <w:sz w:val="24"/>
                <w:szCs w:val="24"/>
              </w:rPr>
              <w:t>Su</w:t>
            </w:r>
            <w:r w:rsidR="00F74C99">
              <w:rPr>
                <w:rFonts w:eastAsia="Calibri"/>
                <w:sz w:val="24"/>
                <w:szCs w:val="24"/>
              </w:rPr>
              <w:t xml:space="preserve">tarties </w:t>
            </w:r>
            <w:r w:rsidR="00264DC7">
              <w:rPr>
                <w:rFonts w:eastAsia="Calibri"/>
                <w:sz w:val="24"/>
                <w:szCs w:val="24"/>
              </w:rPr>
              <w:t xml:space="preserve">Nr. </w:t>
            </w:r>
            <w:r>
              <w:rPr>
                <w:rFonts w:eastAsia="Calibri"/>
                <w:sz w:val="24"/>
                <w:szCs w:val="24"/>
              </w:rPr>
              <w:t xml:space="preserve">1 </w:t>
            </w:r>
            <w:r w:rsidR="00F74C99">
              <w:rPr>
                <w:rFonts w:eastAsia="Calibri"/>
                <w:sz w:val="24"/>
                <w:szCs w:val="24"/>
              </w:rPr>
              <w:t xml:space="preserve">vertė </w:t>
            </w:r>
            <w:r w:rsidR="003C5CC4">
              <w:rPr>
                <w:rFonts w:eastAsia="Calibri"/>
                <w:sz w:val="24"/>
                <w:szCs w:val="24"/>
              </w:rPr>
              <w:t>1 549 000</w:t>
            </w:r>
            <w:r w:rsidR="00F74C99">
              <w:rPr>
                <w:rFonts w:eastAsia="Calibri"/>
                <w:sz w:val="24"/>
                <w:szCs w:val="24"/>
              </w:rPr>
              <w:t>,00 Eur be PVM</w:t>
            </w:r>
          </w:p>
        </w:tc>
      </w:tr>
      <w:tr w:rsidR="00F74C99" w:rsidRPr="00AE52B1" w14:paraId="18342710"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tcPr>
          <w:p w14:paraId="3ECDFA26" w14:textId="77777777" w:rsidR="00F74C99" w:rsidRPr="00AE52B1" w:rsidRDefault="00F74C99" w:rsidP="00F74C99">
            <w:pPr>
              <w:spacing w:line="276" w:lineRule="auto"/>
              <w:jc w:val="both"/>
              <w:rPr>
                <w:sz w:val="24"/>
                <w:szCs w:val="24"/>
              </w:rPr>
            </w:pPr>
            <w:r w:rsidRPr="00AE52B1">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F025998" w14:textId="09516A33" w:rsidR="00F74C99" w:rsidRPr="00AE52B1" w:rsidRDefault="003C5CC4" w:rsidP="004E25CC">
            <w:pPr>
              <w:jc w:val="both"/>
              <w:rPr>
                <w:sz w:val="24"/>
                <w:szCs w:val="24"/>
              </w:rPr>
            </w:pPr>
            <w:r>
              <w:rPr>
                <w:rFonts w:eastAsia="Calibri"/>
                <w:sz w:val="24"/>
                <w:szCs w:val="24"/>
              </w:rPr>
              <w:t>Tiekėjų</w:t>
            </w:r>
            <w:r w:rsidR="00F74C99" w:rsidRPr="009421AB">
              <w:rPr>
                <w:rFonts w:eastAsia="Calibri"/>
                <w:sz w:val="24"/>
                <w:szCs w:val="24"/>
              </w:rPr>
              <w:t xml:space="preserve"> grupė</w:t>
            </w:r>
            <w:r>
              <w:rPr>
                <w:rFonts w:eastAsia="Calibri"/>
                <w:sz w:val="24"/>
                <w:szCs w:val="24"/>
              </w:rPr>
              <w:t xml:space="preserve">, susidedanti iš </w:t>
            </w:r>
            <w:r w:rsidR="00F74C99" w:rsidRPr="009421AB">
              <w:rPr>
                <w:rFonts w:eastAsia="Calibri"/>
                <w:sz w:val="24"/>
                <w:szCs w:val="24"/>
              </w:rPr>
              <w:t xml:space="preserve"> </w:t>
            </w:r>
            <w:r w:rsidR="00F74C99" w:rsidRPr="009421AB">
              <w:rPr>
                <w:sz w:val="24"/>
                <w:szCs w:val="24"/>
              </w:rPr>
              <w:t>UAB „</w:t>
            </w:r>
            <w:proofErr w:type="spellStart"/>
            <w:r>
              <w:rPr>
                <w:sz w:val="24"/>
                <w:szCs w:val="24"/>
              </w:rPr>
              <w:t>Bright</w:t>
            </w:r>
            <w:proofErr w:type="spellEnd"/>
            <w:r>
              <w:rPr>
                <w:sz w:val="24"/>
                <w:szCs w:val="24"/>
              </w:rPr>
              <w:t xml:space="preserve"> </w:t>
            </w:r>
            <w:proofErr w:type="spellStart"/>
            <w:r>
              <w:rPr>
                <w:sz w:val="24"/>
                <w:szCs w:val="24"/>
              </w:rPr>
              <w:t>energy</w:t>
            </w:r>
            <w:proofErr w:type="spellEnd"/>
            <w:r w:rsidR="00F74C99" w:rsidRPr="009421AB">
              <w:rPr>
                <w:sz w:val="24"/>
                <w:szCs w:val="24"/>
              </w:rPr>
              <w:t xml:space="preserve">“ </w:t>
            </w:r>
            <w:r w:rsidR="00F74C99">
              <w:rPr>
                <w:sz w:val="24"/>
                <w:szCs w:val="24"/>
              </w:rPr>
              <w:t>(</w:t>
            </w:r>
            <w:r w:rsidR="00D85CD7">
              <w:rPr>
                <w:sz w:val="24"/>
                <w:szCs w:val="24"/>
              </w:rPr>
              <w:t>juridinio asmens</w:t>
            </w:r>
            <w:r w:rsidR="00F74C99">
              <w:rPr>
                <w:sz w:val="24"/>
                <w:szCs w:val="24"/>
              </w:rPr>
              <w:t xml:space="preserve"> kodas </w:t>
            </w:r>
            <w:r w:rsidR="006E3782">
              <w:rPr>
                <w:sz w:val="24"/>
                <w:szCs w:val="24"/>
              </w:rPr>
              <w:t>302</w:t>
            </w:r>
            <w:r>
              <w:rPr>
                <w:sz w:val="24"/>
                <w:szCs w:val="24"/>
              </w:rPr>
              <w:t>900033</w:t>
            </w:r>
            <w:r w:rsidR="00F74C99">
              <w:rPr>
                <w:sz w:val="24"/>
                <w:szCs w:val="24"/>
              </w:rPr>
              <w:t>)</w:t>
            </w:r>
            <w:r>
              <w:rPr>
                <w:sz w:val="24"/>
                <w:szCs w:val="24"/>
              </w:rPr>
              <w:t>, SIA „</w:t>
            </w:r>
            <w:proofErr w:type="spellStart"/>
            <w:r>
              <w:rPr>
                <w:sz w:val="24"/>
                <w:szCs w:val="24"/>
              </w:rPr>
              <w:t>Wesemann</w:t>
            </w:r>
            <w:proofErr w:type="spellEnd"/>
            <w:r>
              <w:rPr>
                <w:sz w:val="24"/>
                <w:szCs w:val="24"/>
              </w:rPr>
              <w:t xml:space="preserve">“ </w:t>
            </w:r>
            <w:r w:rsidR="00E21749">
              <w:rPr>
                <w:sz w:val="24"/>
                <w:szCs w:val="24"/>
              </w:rPr>
              <w:t>(juridinio asmens kodas</w:t>
            </w:r>
            <w:r w:rsidR="002C279D">
              <w:rPr>
                <w:sz w:val="24"/>
                <w:szCs w:val="24"/>
              </w:rPr>
              <w:t xml:space="preserve"> </w:t>
            </w:r>
            <w:r w:rsidR="002C279D" w:rsidRPr="00671F6B">
              <w:rPr>
                <w:rFonts w:eastAsia="Calibri"/>
                <w:sz w:val="24"/>
                <w:szCs w:val="24"/>
              </w:rPr>
              <w:t>–</w:t>
            </w:r>
            <w:r w:rsidR="00E21749">
              <w:rPr>
                <w:sz w:val="24"/>
                <w:szCs w:val="24"/>
              </w:rPr>
              <w:t xml:space="preserve"> 40003140237) </w:t>
            </w:r>
            <w:r>
              <w:rPr>
                <w:sz w:val="24"/>
                <w:szCs w:val="24"/>
              </w:rPr>
              <w:t>ir SIA „</w:t>
            </w:r>
            <w:proofErr w:type="spellStart"/>
            <w:r>
              <w:rPr>
                <w:sz w:val="24"/>
                <w:szCs w:val="24"/>
              </w:rPr>
              <w:t>Halle</w:t>
            </w:r>
            <w:proofErr w:type="spellEnd"/>
            <w:r>
              <w:rPr>
                <w:sz w:val="24"/>
                <w:szCs w:val="24"/>
              </w:rPr>
              <w:t xml:space="preserve"> B</w:t>
            </w:r>
            <w:r w:rsidR="00E21749">
              <w:rPr>
                <w:sz w:val="24"/>
                <w:szCs w:val="24"/>
              </w:rPr>
              <w:t>“</w:t>
            </w:r>
            <w:r w:rsidR="00F74C99">
              <w:rPr>
                <w:sz w:val="24"/>
                <w:szCs w:val="24"/>
              </w:rPr>
              <w:t xml:space="preserve"> </w:t>
            </w:r>
            <w:r w:rsidR="009C7615">
              <w:rPr>
                <w:sz w:val="24"/>
                <w:szCs w:val="24"/>
              </w:rPr>
              <w:t xml:space="preserve"> (</w:t>
            </w:r>
            <w:r w:rsidR="00D85CD7">
              <w:rPr>
                <w:sz w:val="24"/>
                <w:szCs w:val="24"/>
              </w:rPr>
              <w:t>juridinio asmens</w:t>
            </w:r>
            <w:r w:rsidR="009C7615">
              <w:rPr>
                <w:sz w:val="24"/>
                <w:szCs w:val="24"/>
              </w:rPr>
              <w:t xml:space="preserve"> kodas </w:t>
            </w:r>
            <w:r w:rsidR="00E21749">
              <w:rPr>
                <w:sz w:val="24"/>
                <w:szCs w:val="24"/>
              </w:rPr>
              <w:t>40003296208</w:t>
            </w:r>
            <w:r w:rsidR="009C7615">
              <w:rPr>
                <w:sz w:val="24"/>
                <w:szCs w:val="24"/>
              </w:rPr>
              <w:t>)</w:t>
            </w:r>
            <w:r w:rsidR="00AA717A">
              <w:rPr>
                <w:sz w:val="24"/>
                <w:szCs w:val="24"/>
              </w:rPr>
              <w:t xml:space="preserve"> (toliau </w:t>
            </w:r>
            <w:r w:rsidR="00AA717A" w:rsidRPr="00671F6B">
              <w:rPr>
                <w:rFonts w:eastAsia="Calibri"/>
                <w:sz w:val="24"/>
                <w:szCs w:val="24"/>
              </w:rPr>
              <w:t>–</w:t>
            </w:r>
            <w:r w:rsidR="00AA717A">
              <w:rPr>
                <w:rFonts w:eastAsia="Calibri"/>
                <w:sz w:val="24"/>
                <w:szCs w:val="24"/>
              </w:rPr>
              <w:t xml:space="preserve"> Rangovas)</w:t>
            </w:r>
            <w:r w:rsidR="00F74C99">
              <w:rPr>
                <w:sz w:val="24"/>
                <w:szCs w:val="24"/>
              </w:rPr>
              <w:t>.</w:t>
            </w:r>
          </w:p>
        </w:tc>
      </w:tr>
      <w:tr w:rsidR="00F74C99" w:rsidRPr="00AE52B1" w14:paraId="6E52BD78"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3CB5A9E" w14:textId="77777777" w:rsidR="00F74C99" w:rsidRPr="00AE52B1" w:rsidRDefault="00F74C99" w:rsidP="00F74C99">
            <w:pPr>
              <w:spacing w:line="276" w:lineRule="auto"/>
              <w:jc w:val="both"/>
              <w:rPr>
                <w:rFonts w:eastAsia="Calibri"/>
                <w:sz w:val="24"/>
                <w:szCs w:val="24"/>
              </w:rPr>
            </w:pPr>
            <w:r w:rsidRPr="00AE52B1">
              <w:rPr>
                <w:rFonts w:eastAsia="Calibri"/>
                <w:sz w:val="24"/>
                <w:szCs w:val="24"/>
              </w:rPr>
              <w:t>Pirkimo/sutarties vertinimo apimtys/etapas</w:t>
            </w:r>
          </w:p>
          <w:p w14:paraId="4B603604" w14:textId="77777777" w:rsidR="00F74C99" w:rsidRPr="00AE52B1" w:rsidRDefault="00F74C99" w:rsidP="00F74C99">
            <w:pPr>
              <w:spacing w:line="276" w:lineRule="auto"/>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5051065" w14:textId="2D397B2A" w:rsidR="00F74C99" w:rsidRPr="00AE52B1" w:rsidRDefault="00E41EE2" w:rsidP="004E25CC">
            <w:pPr>
              <w:jc w:val="both"/>
              <w:rPr>
                <w:sz w:val="24"/>
                <w:szCs w:val="24"/>
              </w:rPr>
            </w:pPr>
            <w:r w:rsidRPr="00C742D7">
              <w:rPr>
                <w:sz w:val="24"/>
                <w:szCs w:val="24"/>
              </w:rPr>
              <w:t>Dalinis vertinimas</w:t>
            </w:r>
            <w:r>
              <w:rPr>
                <w:sz w:val="24"/>
                <w:szCs w:val="24"/>
              </w:rPr>
              <w:t xml:space="preserve"> </w:t>
            </w:r>
            <w:r w:rsidR="00AA717A">
              <w:rPr>
                <w:sz w:val="24"/>
                <w:szCs w:val="24"/>
              </w:rPr>
              <w:t>d</w:t>
            </w:r>
            <w:r>
              <w:rPr>
                <w:sz w:val="24"/>
                <w:szCs w:val="24"/>
              </w:rPr>
              <w:t xml:space="preserve">ėl </w:t>
            </w:r>
            <w:r w:rsidR="00E21749" w:rsidRPr="00F74C99">
              <w:rPr>
                <w:sz w:val="24"/>
                <w:szCs w:val="24"/>
              </w:rPr>
              <w:t xml:space="preserve"> </w:t>
            </w:r>
            <w:r w:rsidR="0024219B">
              <w:rPr>
                <w:sz w:val="24"/>
                <w:szCs w:val="24"/>
              </w:rPr>
              <w:t xml:space="preserve">Sutarties </w:t>
            </w:r>
            <w:r w:rsidR="0061492C">
              <w:rPr>
                <w:sz w:val="24"/>
                <w:szCs w:val="24"/>
              </w:rPr>
              <w:t xml:space="preserve"> </w:t>
            </w:r>
            <w:r w:rsidR="0024219B">
              <w:rPr>
                <w:sz w:val="24"/>
                <w:szCs w:val="24"/>
              </w:rPr>
              <w:t>p</w:t>
            </w:r>
            <w:r w:rsidR="008D6F08">
              <w:rPr>
                <w:sz w:val="24"/>
                <w:szCs w:val="24"/>
              </w:rPr>
              <w:t>akeitimo</w:t>
            </w:r>
            <w:r w:rsidR="00E21749">
              <w:rPr>
                <w:sz w:val="24"/>
                <w:szCs w:val="24"/>
              </w:rPr>
              <w:t>_1</w:t>
            </w:r>
          </w:p>
        </w:tc>
      </w:tr>
      <w:tr w:rsidR="00F74C99" w:rsidRPr="00AE52B1" w14:paraId="0AC56173"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773B8912" w14:textId="77777777" w:rsidR="00F74C99" w:rsidRPr="00AE52B1" w:rsidRDefault="00F74C99" w:rsidP="00F74C99">
            <w:pPr>
              <w:spacing w:line="276" w:lineRule="auto"/>
              <w:jc w:val="both"/>
              <w:rPr>
                <w:b/>
                <w:sz w:val="24"/>
                <w:szCs w:val="24"/>
              </w:rPr>
            </w:pPr>
            <w:r w:rsidRPr="00AE52B1">
              <w:rPr>
                <w:sz w:val="24"/>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20667B5" w14:textId="6727811F" w:rsidR="00F74C99" w:rsidRPr="00AE52B1" w:rsidRDefault="00440D0B" w:rsidP="004E25CC">
            <w:pPr>
              <w:jc w:val="both"/>
              <w:rPr>
                <w:sz w:val="24"/>
                <w:szCs w:val="24"/>
              </w:rPr>
            </w:pPr>
            <w:r>
              <w:rPr>
                <w:rFonts w:eastAsia="Calibri"/>
                <w:sz w:val="24"/>
                <w:szCs w:val="24"/>
              </w:rPr>
              <w:t>Projektas „K</w:t>
            </w:r>
            <w:r w:rsidR="00E21749">
              <w:rPr>
                <w:rFonts w:eastAsia="Calibri"/>
                <w:sz w:val="24"/>
                <w:szCs w:val="24"/>
              </w:rPr>
              <w:t>auno miesto centralizuoto šilumos tiekimo plėtra Aleksoto mikrorajone</w:t>
            </w:r>
            <w:r>
              <w:rPr>
                <w:rFonts w:eastAsia="Calibri"/>
                <w:sz w:val="24"/>
                <w:szCs w:val="24"/>
              </w:rPr>
              <w:t xml:space="preserve">“, projekto kodas </w:t>
            </w:r>
            <w:r w:rsidR="00E21749">
              <w:rPr>
                <w:rFonts w:eastAsia="Calibri"/>
                <w:sz w:val="24"/>
                <w:szCs w:val="24"/>
              </w:rPr>
              <w:t>04.3.2-</w:t>
            </w:r>
            <w:r>
              <w:rPr>
                <w:rFonts w:eastAsia="Calibri"/>
                <w:sz w:val="24"/>
                <w:szCs w:val="24"/>
              </w:rPr>
              <w:t>LVPA-</w:t>
            </w:r>
            <w:r w:rsidR="00E21749">
              <w:rPr>
                <w:rFonts w:eastAsia="Calibri"/>
                <w:sz w:val="24"/>
                <w:szCs w:val="24"/>
              </w:rPr>
              <w:t>K</w:t>
            </w:r>
            <w:r>
              <w:rPr>
                <w:rFonts w:eastAsia="Calibri"/>
                <w:sz w:val="24"/>
                <w:szCs w:val="24"/>
              </w:rPr>
              <w:t>-10</w:t>
            </w:r>
            <w:r w:rsidR="00E21749">
              <w:rPr>
                <w:rFonts w:eastAsia="Calibri"/>
                <w:sz w:val="24"/>
                <w:szCs w:val="24"/>
              </w:rPr>
              <w:t>2</w:t>
            </w:r>
            <w:r>
              <w:rPr>
                <w:rFonts w:eastAsia="Calibri"/>
                <w:sz w:val="24"/>
                <w:szCs w:val="24"/>
              </w:rPr>
              <w:t>-0</w:t>
            </w:r>
            <w:r w:rsidR="00E21749">
              <w:rPr>
                <w:rFonts w:eastAsia="Calibri"/>
                <w:sz w:val="24"/>
                <w:szCs w:val="24"/>
              </w:rPr>
              <w:t>4</w:t>
            </w:r>
            <w:r>
              <w:rPr>
                <w:rFonts w:eastAsia="Calibri"/>
                <w:sz w:val="24"/>
                <w:szCs w:val="24"/>
              </w:rPr>
              <w:t>-000</w:t>
            </w:r>
            <w:r w:rsidR="00E21749">
              <w:rPr>
                <w:rFonts w:eastAsia="Calibri"/>
                <w:sz w:val="24"/>
                <w:szCs w:val="24"/>
              </w:rPr>
              <w:t>1</w:t>
            </w:r>
            <w:r>
              <w:rPr>
                <w:rFonts w:eastAsia="Calibri"/>
                <w:sz w:val="24"/>
                <w:szCs w:val="24"/>
              </w:rPr>
              <w:t xml:space="preserve">, VšĮ Lietuvos verslo paramos </w:t>
            </w:r>
            <w:r w:rsidRPr="00C46BC6">
              <w:rPr>
                <w:rFonts w:eastAsia="Calibri"/>
                <w:sz w:val="24"/>
                <w:szCs w:val="24"/>
              </w:rPr>
              <w:t xml:space="preserve">agentūra </w:t>
            </w:r>
            <w:r w:rsidR="00180947">
              <w:rPr>
                <w:rFonts w:eastAsia="Calibri"/>
                <w:sz w:val="24"/>
                <w:szCs w:val="24"/>
              </w:rPr>
              <w:t>(toliau – LVPA)</w:t>
            </w:r>
          </w:p>
        </w:tc>
      </w:tr>
      <w:tr w:rsidR="00F74C99" w:rsidRPr="00AE52B1" w14:paraId="73EF60CF" w14:textId="77777777" w:rsidTr="000F5E57">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1C0EF4" w14:textId="07491D80" w:rsidR="009002F1" w:rsidRDefault="00F74C99" w:rsidP="000A4917">
            <w:pPr>
              <w:jc w:val="both"/>
              <w:rPr>
                <w:sz w:val="24"/>
                <w:szCs w:val="24"/>
              </w:rPr>
            </w:pPr>
            <w:r>
              <w:rPr>
                <w:sz w:val="24"/>
                <w:szCs w:val="24"/>
              </w:rPr>
              <w:t xml:space="preserve">          </w:t>
            </w:r>
            <w:r w:rsidRPr="00AE52B1">
              <w:rPr>
                <w:sz w:val="24"/>
                <w:szCs w:val="24"/>
              </w:rPr>
              <w:t>Jei dėl pirkimo/sutarties vyksta teismo procesas, nurodyti ieškinio (skundo) dalykus, bylos šalių  pavadinimus, ar taikomos laikinosios apsaugos priemonės, teisminio nagrinėjimo stadija, pvz., apygardos, apeliacinis teismas</w:t>
            </w:r>
            <w:r w:rsidR="00E36A86">
              <w:rPr>
                <w:sz w:val="24"/>
                <w:szCs w:val="24"/>
              </w:rPr>
              <w:t>:</w:t>
            </w:r>
            <w:r w:rsidR="000A4917">
              <w:rPr>
                <w:sz w:val="24"/>
                <w:szCs w:val="24"/>
              </w:rPr>
              <w:t xml:space="preserve"> </w:t>
            </w:r>
          </w:p>
          <w:p w14:paraId="51383252" w14:textId="5A962C2D" w:rsidR="00F74C99" w:rsidRPr="00AE52B1" w:rsidRDefault="00886CDC" w:rsidP="000A4917">
            <w:pPr>
              <w:jc w:val="both"/>
              <w:rPr>
                <w:sz w:val="24"/>
                <w:szCs w:val="24"/>
              </w:rPr>
            </w:pPr>
            <w:r>
              <w:rPr>
                <w:sz w:val="24"/>
                <w:szCs w:val="24"/>
              </w:rPr>
              <w:t>N</w:t>
            </w:r>
            <w:r w:rsidR="0069420C">
              <w:rPr>
                <w:sz w:val="24"/>
                <w:szCs w:val="24"/>
              </w:rPr>
              <w:t>evyksta</w:t>
            </w:r>
          </w:p>
        </w:tc>
      </w:tr>
    </w:tbl>
    <w:p w14:paraId="4161CA0E" w14:textId="77777777" w:rsidR="00782B3B" w:rsidRPr="009161AA" w:rsidRDefault="00782B3B" w:rsidP="004F45A7">
      <w:pPr>
        <w:ind w:right="-284"/>
        <w:jc w:val="both"/>
      </w:pPr>
      <w:r w:rsidRPr="009161AA">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712B400" w14:textId="77777777" w:rsidR="00B71277" w:rsidRPr="00AE52B1" w:rsidRDefault="00B71277" w:rsidP="00AE52B1">
      <w:pPr>
        <w:spacing w:line="276" w:lineRule="auto"/>
        <w:jc w:val="center"/>
        <w:rPr>
          <w:b/>
          <w:sz w:val="24"/>
          <w:szCs w:val="24"/>
        </w:rPr>
      </w:pPr>
    </w:p>
    <w:p w14:paraId="62887B64" w14:textId="77777777" w:rsidR="00782B3B" w:rsidRPr="00AE52B1" w:rsidRDefault="00782B3B" w:rsidP="00AE52B1">
      <w:pPr>
        <w:spacing w:line="276" w:lineRule="auto"/>
        <w:jc w:val="center"/>
        <w:rPr>
          <w:b/>
          <w:sz w:val="24"/>
          <w:szCs w:val="24"/>
        </w:rPr>
      </w:pPr>
      <w:r w:rsidRPr="00AE52B1">
        <w:rPr>
          <w:b/>
          <w:sz w:val="24"/>
          <w:szCs w:val="24"/>
        </w:rPr>
        <w:t>II dalis. Vertinimo apimtyje nustatyti pažeidimai</w:t>
      </w:r>
    </w:p>
    <w:p w14:paraId="28F2A863" w14:textId="77777777" w:rsidR="00782B3B" w:rsidRPr="00AE52B1" w:rsidRDefault="00782B3B" w:rsidP="00AE52B1">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782B3B" w:rsidRPr="00AE52B1" w14:paraId="6F7FACBD" w14:textId="77777777" w:rsidTr="000F5E57">
        <w:tc>
          <w:tcPr>
            <w:tcW w:w="756" w:type="dxa"/>
            <w:tcBorders>
              <w:top w:val="single" w:sz="4" w:space="0" w:color="auto"/>
              <w:left w:val="single" w:sz="4" w:space="0" w:color="auto"/>
              <w:bottom w:val="single" w:sz="4" w:space="0" w:color="auto"/>
              <w:right w:val="single" w:sz="4" w:space="0" w:color="auto"/>
            </w:tcBorders>
            <w:shd w:val="clear" w:color="auto" w:fill="auto"/>
          </w:tcPr>
          <w:p w14:paraId="00329784" w14:textId="61AEA823" w:rsidR="00782B3B" w:rsidRPr="00AE52B1" w:rsidRDefault="00782B3B" w:rsidP="00AE52B1">
            <w:pPr>
              <w:spacing w:line="276" w:lineRule="auto"/>
              <w:ind w:left="-113"/>
              <w:jc w:val="center"/>
              <w:rPr>
                <w:bCs/>
                <w:sz w:val="24"/>
                <w:szCs w:val="24"/>
              </w:rPr>
            </w:pP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1BFC079A" w14:textId="28060F21" w:rsidR="008B0735" w:rsidRDefault="00263CF9" w:rsidP="00AE52B1">
            <w:pPr>
              <w:spacing w:line="276" w:lineRule="auto"/>
              <w:jc w:val="both"/>
              <w:rPr>
                <w:bCs/>
                <w:sz w:val="24"/>
                <w:szCs w:val="24"/>
              </w:rPr>
            </w:pPr>
            <w:r>
              <w:rPr>
                <w:bCs/>
                <w:sz w:val="24"/>
                <w:szCs w:val="24"/>
              </w:rPr>
              <w:t>PĮ 29 straipsnio 1 dalis</w:t>
            </w:r>
            <w:r>
              <w:rPr>
                <w:rStyle w:val="Puslapioinaosnuoroda"/>
                <w:bCs/>
                <w:sz w:val="24"/>
                <w:szCs w:val="24"/>
              </w:rPr>
              <w:footnoteReference w:id="1"/>
            </w:r>
            <w:r w:rsidR="00514387">
              <w:rPr>
                <w:bCs/>
                <w:sz w:val="24"/>
                <w:szCs w:val="24"/>
              </w:rPr>
              <w:t xml:space="preserve"> </w:t>
            </w:r>
          </w:p>
          <w:p w14:paraId="2FEB4340" w14:textId="644835C9" w:rsidR="00782B3B" w:rsidRPr="00AE52B1" w:rsidRDefault="008B0735" w:rsidP="00AE52B1">
            <w:pPr>
              <w:spacing w:line="276" w:lineRule="auto"/>
              <w:jc w:val="both"/>
              <w:rPr>
                <w:bCs/>
                <w:sz w:val="24"/>
                <w:szCs w:val="24"/>
              </w:rPr>
            </w:pPr>
            <w:r>
              <w:rPr>
                <w:bCs/>
                <w:sz w:val="24"/>
                <w:szCs w:val="24"/>
              </w:rPr>
              <w:t xml:space="preserve">PĮ </w:t>
            </w:r>
            <w:r w:rsidR="00514387">
              <w:rPr>
                <w:bCs/>
                <w:sz w:val="24"/>
                <w:szCs w:val="24"/>
              </w:rPr>
              <w:t>97 straipsnio 1 dalies 3 punktas</w:t>
            </w:r>
            <w:r w:rsidR="00514387">
              <w:rPr>
                <w:rStyle w:val="Puslapioinaosnuoroda"/>
                <w:bCs/>
                <w:sz w:val="24"/>
                <w:szCs w:val="24"/>
              </w:rPr>
              <w:footnoteReference w:id="2"/>
            </w:r>
          </w:p>
        </w:tc>
      </w:tr>
      <w:tr w:rsidR="00782B3B" w:rsidRPr="00A40A33" w14:paraId="5516A460" w14:textId="77777777" w:rsidTr="008B0735">
        <w:trPr>
          <w:trHeight w:val="3251"/>
        </w:trPr>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C7269" w14:textId="51590B44" w:rsidR="00633F43" w:rsidRPr="00A40A33" w:rsidRDefault="002C5175" w:rsidP="008B0735">
            <w:pPr>
              <w:jc w:val="both"/>
              <w:rPr>
                <w:bCs/>
                <w:sz w:val="24"/>
                <w:szCs w:val="24"/>
              </w:rPr>
            </w:pPr>
            <w:r w:rsidRPr="00A40A33">
              <w:rPr>
                <w:bCs/>
                <w:sz w:val="24"/>
                <w:szCs w:val="24"/>
              </w:rPr>
              <w:t xml:space="preserve">        </w:t>
            </w:r>
            <w:r w:rsidR="00633F43" w:rsidRPr="00A40A33">
              <w:rPr>
                <w:bCs/>
                <w:sz w:val="24"/>
                <w:szCs w:val="24"/>
              </w:rPr>
              <w:t>Tarnyba Sutarties pakeitimo_1 teisėtum</w:t>
            </w:r>
            <w:r w:rsidR="00911700" w:rsidRPr="00A40A33">
              <w:rPr>
                <w:bCs/>
                <w:sz w:val="24"/>
                <w:szCs w:val="24"/>
              </w:rPr>
              <w:t>o įvertinimą</w:t>
            </w:r>
            <w:r w:rsidR="00633F43" w:rsidRPr="00A40A33">
              <w:rPr>
                <w:bCs/>
                <w:sz w:val="24"/>
                <w:szCs w:val="24"/>
              </w:rPr>
              <w:t xml:space="preserve"> atliko, gavus LVPA prašymą</w:t>
            </w:r>
            <w:r w:rsidR="00A700E1" w:rsidRPr="00A40A33">
              <w:rPr>
                <w:rStyle w:val="Puslapioinaosnuoroda"/>
                <w:bCs/>
                <w:sz w:val="24"/>
                <w:szCs w:val="24"/>
              </w:rPr>
              <w:footnoteReference w:id="3"/>
            </w:r>
            <w:r w:rsidRPr="00A40A33">
              <w:rPr>
                <w:bCs/>
                <w:sz w:val="24"/>
                <w:szCs w:val="24"/>
              </w:rPr>
              <w:t xml:space="preserve"> (toliau – LVPA raštas)</w:t>
            </w:r>
            <w:r w:rsidR="00DE5773" w:rsidRPr="00A40A33">
              <w:rPr>
                <w:bCs/>
                <w:sz w:val="24"/>
                <w:szCs w:val="24"/>
              </w:rPr>
              <w:t>,</w:t>
            </w:r>
            <w:r w:rsidR="00633F43" w:rsidRPr="00A40A33">
              <w:rPr>
                <w:bCs/>
                <w:sz w:val="24"/>
                <w:szCs w:val="24"/>
              </w:rPr>
              <w:t xml:space="preserve"> įvertinti ar P</w:t>
            </w:r>
            <w:r w:rsidRPr="00A40A33">
              <w:rPr>
                <w:bCs/>
                <w:sz w:val="24"/>
                <w:szCs w:val="24"/>
              </w:rPr>
              <w:t>erkantysis subjektas</w:t>
            </w:r>
            <w:r w:rsidR="00633F43" w:rsidRPr="00A40A33">
              <w:rPr>
                <w:bCs/>
                <w:sz w:val="24"/>
                <w:szCs w:val="24"/>
              </w:rPr>
              <w:t>, pasirašydamas Sutarties pakeitimą_1 nepažeidė PĮ 97 straipsnio 1 dalies 3 punkto  nuostatų ir 29 straipsnio 1 dalyje  nustatytų skaidrumo ir lygiateisiškumo principų.</w:t>
            </w:r>
            <w:r w:rsidR="00DE5773" w:rsidRPr="00A40A33">
              <w:rPr>
                <w:bCs/>
                <w:sz w:val="24"/>
                <w:szCs w:val="24"/>
              </w:rPr>
              <w:t xml:space="preserve"> </w:t>
            </w:r>
          </w:p>
          <w:p w14:paraId="31854CCF" w14:textId="77777777" w:rsidR="003840D2" w:rsidRPr="00A40A33" w:rsidRDefault="002C5175" w:rsidP="008B0735">
            <w:pPr>
              <w:jc w:val="both"/>
              <w:rPr>
                <w:bCs/>
                <w:sz w:val="24"/>
                <w:szCs w:val="24"/>
              </w:rPr>
            </w:pPr>
            <w:r w:rsidRPr="00A40A33">
              <w:rPr>
                <w:bCs/>
                <w:sz w:val="24"/>
                <w:szCs w:val="24"/>
              </w:rPr>
              <w:t xml:space="preserve">         </w:t>
            </w:r>
            <w:r w:rsidR="00466AC6" w:rsidRPr="00A40A33">
              <w:rPr>
                <w:bCs/>
                <w:sz w:val="24"/>
                <w:szCs w:val="24"/>
              </w:rPr>
              <w:t>LVPA rašt</w:t>
            </w:r>
            <w:r w:rsidR="008F74A3" w:rsidRPr="00A40A33">
              <w:rPr>
                <w:bCs/>
                <w:sz w:val="24"/>
                <w:szCs w:val="24"/>
              </w:rPr>
              <w:t>e</w:t>
            </w:r>
            <w:r w:rsidR="00466AC6" w:rsidRPr="00A40A33">
              <w:rPr>
                <w:bCs/>
                <w:sz w:val="24"/>
                <w:szCs w:val="24"/>
              </w:rPr>
              <w:t xml:space="preserve"> nurodė, kad „</w:t>
            </w:r>
            <w:r w:rsidR="00466AC6" w:rsidRPr="00A40A33">
              <w:rPr>
                <w:bCs/>
                <w:i/>
                <w:iCs/>
                <w:sz w:val="24"/>
                <w:szCs w:val="24"/>
              </w:rPr>
              <w:t xml:space="preserve">Įvertinus Rangovo 2020-09-10 Nr. SDR380 bei 2020-11-05 Nr. SDR400 raštuose išdėstytus argumentus, kuriuose grindžiama žemės paskirties pakeitimas, projekto derinimas su Kultūros paveldo departamentu bei AB „Lietuvos geležinkelių infrastruktūra“, LVPA nuomone, atsižvelgiant į Sutartyje nustatytą šalių rizikos pasiskirstymą, minėtos aplinkybės patenka į Sutarties 6.3 punkte nustatytą pratęsimo galimybę „Dėl nenumatytų aplinkybių (užtruko statybą leidžiančio dokumento gavimas, užtruko Techninio projekto derinimas ir kitomis su trečiaisiais asmenimis susijusiomis aplinkybėmis) Užsakovo ir Rangovo susitarimu Darbai gali būti perkelti į 2020 metus, bet iki 2020 m. rugsėjo 30 d. turi būti užbaigti visi Darbai, įskaitant ir dokumentacijos </w:t>
            </w:r>
            <w:r w:rsidR="00466AC6" w:rsidRPr="00A40A33">
              <w:rPr>
                <w:bCs/>
                <w:i/>
                <w:iCs/>
                <w:sz w:val="24"/>
                <w:szCs w:val="24"/>
              </w:rPr>
              <w:lastRenderedPageBreak/>
              <w:t>pridavimą“, todėl šios aplinkybės turėtų būti priskirtinos  tiekėjo rizikai, kadangi jos buvo išviešintos Pirkimo dokumentuose ir tiekėjo prisiimtos pagal sutartinius įsipareigojimus, tačiau minėta pratęsimo galimybė jau buvo panaudota ankstesnio keitimo metu, todėl abejotina, kad galėtų būti laikomos nenumatytomis Lietuvos Respublikos pirkimų, atliekamų vandentvarkos, energetikos, transporto ar pašto paslaugų srities perkančiųjų subjektų, įstatymo (toliau – Įstatymas) 97 straipsnio 1 dalies 3 punkto prasme.</w:t>
            </w:r>
            <w:r w:rsidR="00466AC6" w:rsidRPr="00A40A33">
              <w:rPr>
                <w:bCs/>
                <w:sz w:val="24"/>
                <w:szCs w:val="24"/>
              </w:rPr>
              <w:t>“</w:t>
            </w:r>
            <w:r w:rsidR="00911700" w:rsidRPr="00A40A33">
              <w:rPr>
                <w:bCs/>
                <w:sz w:val="24"/>
                <w:szCs w:val="24"/>
              </w:rPr>
              <w:t xml:space="preserve"> </w:t>
            </w:r>
          </w:p>
          <w:p w14:paraId="1EDA949B" w14:textId="33351B95" w:rsidR="00911700" w:rsidRPr="00A40A33" w:rsidRDefault="003840D2" w:rsidP="008B0735">
            <w:pPr>
              <w:jc w:val="both"/>
              <w:rPr>
                <w:bCs/>
                <w:sz w:val="24"/>
                <w:szCs w:val="24"/>
              </w:rPr>
            </w:pPr>
            <w:r w:rsidRPr="00A40A33">
              <w:rPr>
                <w:bCs/>
                <w:sz w:val="24"/>
                <w:szCs w:val="24"/>
              </w:rPr>
              <w:t xml:space="preserve">        </w:t>
            </w:r>
            <w:r w:rsidR="00D07D70" w:rsidRPr="00A40A33">
              <w:rPr>
                <w:bCs/>
                <w:sz w:val="24"/>
                <w:szCs w:val="24"/>
              </w:rPr>
              <w:t>Pažymėtina</w:t>
            </w:r>
            <w:r w:rsidR="00911700" w:rsidRPr="00A40A33">
              <w:rPr>
                <w:bCs/>
                <w:sz w:val="24"/>
                <w:szCs w:val="24"/>
              </w:rPr>
              <w:t xml:space="preserve">, </w:t>
            </w:r>
            <w:r w:rsidR="00D07D70" w:rsidRPr="00A40A33">
              <w:rPr>
                <w:bCs/>
                <w:sz w:val="24"/>
                <w:szCs w:val="24"/>
              </w:rPr>
              <w:t xml:space="preserve">jog </w:t>
            </w:r>
            <w:r w:rsidR="00911700" w:rsidRPr="00A40A33">
              <w:rPr>
                <w:bCs/>
                <w:sz w:val="24"/>
                <w:szCs w:val="24"/>
              </w:rPr>
              <w:t>LVPA</w:t>
            </w:r>
            <w:r w:rsidR="00D07D70" w:rsidRPr="00A40A33">
              <w:rPr>
                <w:bCs/>
                <w:sz w:val="24"/>
                <w:szCs w:val="24"/>
              </w:rPr>
              <w:t>,</w:t>
            </w:r>
            <w:r w:rsidR="00911700" w:rsidRPr="00A40A33">
              <w:rPr>
                <w:bCs/>
                <w:sz w:val="24"/>
                <w:szCs w:val="24"/>
              </w:rPr>
              <w:t xml:space="preserve"> </w:t>
            </w:r>
            <w:r w:rsidR="008F74A3" w:rsidRPr="00A40A33">
              <w:rPr>
                <w:bCs/>
                <w:sz w:val="24"/>
                <w:szCs w:val="24"/>
              </w:rPr>
              <w:t xml:space="preserve">pritarusi 2019 m. lapkričio 15 d. </w:t>
            </w:r>
            <w:r w:rsidR="00911700" w:rsidRPr="00A40A33">
              <w:rPr>
                <w:bCs/>
                <w:sz w:val="24"/>
                <w:szCs w:val="24"/>
              </w:rPr>
              <w:t>Sutarties</w:t>
            </w:r>
            <w:r w:rsidR="008F74A3" w:rsidRPr="00A40A33">
              <w:rPr>
                <w:bCs/>
                <w:sz w:val="24"/>
                <w:szCs w:val="24"/>
              </w:rPr>
              <w:t xml:space="preserve"> Nr. </w:t>
            </w:r>
            <w:r w:rsidR="00911700" w:rsidRPr="00A40A33">
              <w:rPr>
                <w:bCs/>
                <w:sz w:val="24"/>
                <w:szCs w:val="24"/>
              </w:rPr>
              <w:t>1 pakeitimui</w:t>
            </w:r>
            <w:r w:rsidR="008F74A3" w:rsidRPr="00A40A33">
              <w:rPr>
                <w:bCs/>
                <w:sz w:val="24"/>
                <w:szCs w:val="24"/>
              </w:rPr>
              <w:t xml:space="preserve"> (toliau – Susitarimas Nr. 1)</w:t>
            </w:r>
            <w:r w:rsidR="00911700" w:rsidRPr="00A40A33">
              <w:rPr>
                <w:bCs/>
                <w:sz w:val="24"/>
                <w:szCs w:val="24"/>
              </w:rPr>
              <w:t xml:space="preserve">, neginčijo nenumatytų aplinkybių </w:t>
            </w:r>
            <w:r w:rsidR="00D07D70" w:rsidRPr="00A40A33">
              <w:rPr>
                <w:bCs/>
                <w:sz w:val="24"/>
                <w:szCs w:val="24"/>
              </w:rPr>
              <w:t>egzistav</w:t>
            </w:r>
            <w:r w:rsidR="00B21B7C" w:rsidRPr="00A40A33">
              <w:rPr>
                <w:bCs/>
                <w:sz w:val="24"/>
                <w:szCs w:val="24"/>
              </w:rPr>
              <w:t xml:space="preserve">imo </w:t>
            </w:r>
            <w:r w:rsidR="00911700" w:rsidRPr="00A40A33">
              <w:rPr>
                <w:bCs/>
                <w:sz w:val="24"/>
                <w:szCs w:val="24"/>
              </w:rPr>
              <w:t>fakto, pripaž</w:t>
            </w:r>
            <w:r w:rsidR="008F74A3" w:rsidRPr="00A40A33">
              <w:rPr>
                <w:bCs/>
                <w:sz w:val="24"/>
                <w:szCs w:val="24"/>
              </w:rPr>
              <w:t>ino</w:t>
            </w:r>
            <w:r w:rsidR="00911700" w:rsidRPr="00A40A33">
              <w:rPr>
                <w:bCs/>
                <w:sz w:val="24"/>
                <w:szCs w:val="24"/>
              </w:rPr>
              <w:t xml:space="preserve">, kad pirmą kartą keičiant Sutarties </w:t>
            </w:r>
            <w:r w:rsidR="008F74A3" w:rsidRPr="00A40A33">
              <w:rPr>
                <w:bCs/>
                <w:sz w:val="24"/>
                <w:szCs w:val="24"/>
              </w:rPr>
              <w:t xml:space="preserve">Nr. 1 </w:t>
            </w:r>
            <w:r w:rsidR="00911700" w:rsidRPr="00A40A33">
              <w:rPr>
                <w:bCs/>
                <w:sz w:val="24"/>
                <w:szCs w:val="24"/>
              </w:rPr>
              <w:t>įvykdymo terminą jį pratęsiant, egzistavo nenumatytos aplinkybės – valstybin</w:t>
            </w:r>
            <w:r w:rsidR="00A04535" w:rsidRPr="00A40A33">
              <w:rPr>
                <w:bCs/>
                <w:sz w:val="24"/>
                <w:szCs w:val="24"/>
              </w:rPr>
              <w:t>ės</w:t>
            </w:r>
            <w:r w:rsidR="00911700" w:rsidRPr="00A40A33">
              <w:rPr>
                <w:bCs/>
                <w:sz w:val="24"/>
                <w:szCs w:val="24"/>
              </w:rPr>
              <w:t xml:space="preserve"> </w:t>
            </w:r>
            <w:r w:rsidR="00D07D70" w:rsidRPr="00A40A33">
              <w:rPr>
                <w:bCs/>
                <w:sz w:val="24"/>
                <w:szCs w:val="24"/>
              </w:rPr>
              <w:t xml:space="preserve">miško </w:t>
            </w:r>
            <w:r w:rsidR="00911700" w:rsidRPr="00A40A33">
              <w:rPr>
                <w:bCs/>
                <w:sz w:val="24"/>
                <w:szCs w:val="24"/>
              </w:rPr>
              <w:t>žemės paskirties pakeitimo būtinybė. Tačiau, LVPA vertinimu, pratęsiant antrą kartą Sutarties</w:t>
            </w:r>
            <w:r w:rsidR="008F74A3" w:rsidRPr="00A40A33">
              <w:rPr>
                <w:bCs/>
                <w:sz w:val="24"/>
                <w:szCs w:val="24"/>
              </w:rPr>
              <w:t xml:space="preserve"> Nr. 1</w:t>
            </w:r>
            <w:r w:rsidR="00911700" w:rsidRPr="00A40A33">
              <w:rPr>
                <w:bCs/>
                <w:sz w:val="24"/>
                <w:szCs w:val="24"/>
              </w:rPr>
              <w:t xml:space="preserve"> terminą dėl tų pačių aplinkybių, Perkantysis subjektas pažeidė P</w:t>
            </w:r>
            <w:r w:rsidR="008F74A3" w:rsidRPr="00A40A33">
              <w:rPr>
                <w:bCs/>
                <w:sz w:val="24"/>
                <w:szCs w:val="24"/>
              </w:rPr>
              <w:t>Į</w:t>
            </w:r>
            <w:r w:rsidR="00911700" w:rsidRPr="00A40A33">
              <w:rPr>
                <w:bCs/>
                <w:sz w:val="24"/>
                <w:szCs w:val="24"/>
              </w:rPr>
              <w:t xml:space="preserve"> 97 straipsnio 1 dalies 3 punktą ir skaidrumo principą, nes pa</w:t>
            </w:r>
            <w:r w:rsidR="00D07D70" w:rsidRPr="00A40A33">
              <w:rPr>
                <w:bCs/>
                <w:sz w:val="24"/>
                <w:szCs w:val="24"/>
              </w:rPr>
              <w:t>si</w:t>
            </w:r>
            <w:r w:rsidR="00911700" w:rsidRPr="00A40A33">
              <w:rPr>
                <w:bCs/>
                <w:sz w:val="24"/>
                <w:szCs w:val="24"/>
              </w:rPr>
              <w:t>naudojo tų pačių nenumatytų aplinkybių fakt</w:t>
            </w:r>
            <w:r w:rsidR="00D07D70" w:rsidRPr="00A40A33">
              <w:rPr>
                <w:bCs/>
                <w:sz w:val="24"/>
                <w:szCs w:val="24"/>
              </w:rPr>
              <w:t>u, ką, neva draudė Sutarties Nr. 1 nuostatos</w:t>
            </w:r>
            <w:r w:rsidR="00911700" w:rsidRPr="00A40A33">
              <w:rPr>
                <w:bCs/>
                <w:sz w:val="24"/>
                <w:szCs w:val="24"/>
              </w:rPr>
              <w:t>.</w:t>
            </w:r>
          </w:p>
          <w:p w14:paraId="2ACBE74C" w14:textId="7E637EB8" w:rsidR="00633F43" w:rsidRPr="00A40A33" w:rsidRDefault="008F74A3" w:rsidP="008B0735">
            <w:pPr>
              <w:jc w:val="both"/>
              <w:rPr>
                <w:bCs/>
                <w:sz w:val="24"/>
                <w:szCs w:val="24"/>
              </w:rPr>
            </w:pPr>
            <w:r w:rsidRPr="00A40A33">
              <w:rPr>
                <w:bCs/>
                <w:sz w:val="24"/>
                <w:szCs w:val="24"/>
              </w:rPr>
              <w:t xml:space="preserve">        </w:t>
            </w:r>
            <w:r w:rsidR="00911700" w:rsidRPr="00A40A33">
              <w:rPr>
                <w:bCs/>
                <w:sz w:val="24"/>
                <w:szCs w:val="24"/>
              </w:rPr>
              <w:t xml:space="preserve">Tarnyba nesutinka su </w:t>
            </w:r>
            <w:r w:rsidR="00D07D70" w:rsidRPr="00A40A33">
              <w:rPr>
                <w:bCs/>
                <w:sz w:val="24"/>
                <w:szCs w:val="24"/>
              </w:rPr>
              <w:t xml:space="preserve">tokia </w:t>
            </w:r>
            <w:r w:rsidR="00911700" w:rsidRPr="00A40A33">
              <w:rPr>
                <w:bCs/>
                <w:sz w:val="24"/>
                <w:szCs w:val="24"/>
              </w:rPr>
              <w:t xml:space="preserve">LVPA pozicija, </w:t>
            </w:r>
            <w:r w:rsidR="003347AD" w:rsidRPr="00A40A33">
              <w:rPr>
                <w:bCs/>
                <w:sz w:val="24"/>
                <w:szCs w:val="24"/>
              </w:rPr>
              <w:t>k</w:t>
            </w:r>
            <w:r w:rsidR="00B21B7C" w:rsidRPr="00A40A33">
              <w:rPr>
                <w:bCs/>
                <w:sz w:val="24"/>
                <w:szCs w:val="24"/>
              </w:rPr>
              <w:t>adangi</w:t>
            </w:r>
            <w:r w:rsidR="00633F43" w:rsidRPr="00A40A33">
              <w:rPr>
                <w:bCs/>
                <w:sz w:val="24"/>
                <w:szCs w:val="24"/>
              </w:rPr>
              <w:t xml:space="preserve"> Sutarties Nr. 1 sąlygose nustatyta, kad: </w:t>
            </w:r>
          </w:p>
          <w:p w14:paraId="6B750588" w14:textId="0E7A0740" w:rsidR="00633F43" w:rsidRPr="00A40A33" w:rsidRDefault="00633F43" w:rsidP="008B0735">
            <w:pPr>
              <w:jc w:val="both"/>
              <w:rPr>
                <w:bCs/>
                <w:sz w:val="24"/>
                <w:szCs w:val="24"/>
              </w:rPr>
            </w:pPr>
            <w:r w:rsidRPr="00A40A33">
              <w:rPr>
                <w:bCs/>
                <w:sz w:val="24"/>
                <w:szCs w:val="24"/>
              </w:rPr>
              <w:t xml:space="preserve">    a)  „Darbus planuojama vykdyti 2019 m., įskaitant ir dokumentacijos pridavimą“ (6.2 punktas), o           „Sutarties galiojimo laikotarpis – iki 2019 m. gruodžio 31 d.“ (8.2 punktas);</w:t>
            </w:r>
          </w:p>
          <w:p w14:paraId="036211B8" w14:textId="4A0144F7" w:rsidR="00633F43" w:rsidRPr="00A40A33" w:rsidRDefault="00633F43" w:rsidP="008B0735">
            <w:pPr>
              <w:jc w:val="both"/>
              <w:rPr>
                <w:bCs/>
                <w:sz w:val="24"/>
                <w:szCs w:val="24"/>
              </w:rPr>
            </w:pPr>
            <w:r w:rsidRPr="00A40A33">
              <w:rPr>
                <w:bCs/>
                <w:sz w:val="24"/>
                <w:szCs w:val="24"/>
              </w:rPr>
              <w:t xml:space="preserve">    b) „Dėl nenumatytų aplinkybių (užtruko statybą leidžiančio dokumento gavimas, užtruko Techninio darbo projekto derinimas ir kitomis su trečiaisiais asmenimis susijusiomis aplinkybėmis) Perkančiojo subjekto ir Tiekėjo susitarimu Projektas gali būti perkeltas į 2020 metus, bet iki 2020</w:t>
            </w:r>
            <w:r w:rsidR="00D07D70" w:rsidRPr="00A40A33">
              <w:rPr>
                <w:bCs/>
                <w:sz w:val="24"/>
                <w:szCs w:val="24"/>
              </w:rPr>
              <w:t> </w:t>
            </w:r>
            <w:r w:rsidRPr="00A40A33">
              <w:rPr>
                <w:bCs/>
                <w:sz w:val="24"/>
                <w:szCs w:val="24"/>
              </w:rPr>
              <w:t>m. rugsėjo 30 d. turi būti užbaigtos visos Projekto veiklos ir atlikti visi Darbai, įskaitant ir dokumentacijos pridavimą“ (6.3 punktas), o „Dėl nenumatytų aplinkybių (užtruko statybą leidžiančio dokumento gavimas, užtruko Techninio darbo projekto derinimas ir kitomis su trečiaisiais asmenimis susijusiomis aplinkybėmis) Sutarties galiojimo terminas gali būti pratęstas iki 2020 m. rugsėjo 30 d.“ (8.3 punktas);</w:t>
            </w:r>
          </w:p>
          <w:p w14:paraId="5F2A3DAA" w14:textId="77777777" w:rsidR="003347AD" w:rsidRPr="00A40A33" w:rsidRDefault="00633F43" w:rsidP="008B0735">
            <w:pPr>
              <w:jc w:val="both"/>
              <w:rPr>
                <w:bCs/>
                <w:sz w:val="24"/>
                <w:szCs w:val="24"/>
              </w:rPr>
            </w:pPr>
            <w:r w:rsidRPr="00A40A33">
              <w:rPr>
                <w:bCs/>
                <w:sz w:val="24"/>
                <w:szCs w:val="24"/>
              </w:rPr>
              <w:t xml:space="preserve">     c) „Sutarties sąlygos Sutarties galiojimo laikotarpiu gali būti keičiamos Lietuvos Respublikos pirkimų, atliekamų vandentvarkos, energetikos, transporto ar pašto paslaugų srities perkančiųjų subjektų, įstatyme numatytais pagrindais“ (9.10 punktas). </w:t>
            </w:r>
          </w:p>
          <w:p w14:paraId="00DFFB29" w14:textId="1300D0B5" w:rsidR="003347AD" w:rsidRPr="00A40A33" w:rsidRDefault="008F74A3" w:rsidP="008B0735">
            <w:pPr>
              <w:jc w:val="both"/>
              <w:rPr>
                <w:bCs/>
                <w:sz w:val="24"/>
                <w:szCs w:val="24"/>
              </w:rPr>
            </w:pPr>
            <w:r w:rsidRPr="00A40A33">
              <w:rPr>
                <w:bCs/>
                <w:sz w:val="24"/>
                <w:szCs w:val="24"/>
              </w:rPr>
              <w:t xml:space="preserve">       </w:t>
            </w:r>
            <w:r w:rsidR="003347AD" w:rsidRPr="00A40A33">
              <w:rPr>
                <w:bCs/>
                <w:sz w:val="24"/>
                <w:szCs w:val="24"/>
              </w:rPr>
              <w:t>Tokiu būdu,</w:t>
            </w:r>
            <w:r w:rsidR="00633F43" w:rsidRPr="00A40A33">
              <w:rPr>
                <w:bCs/>
                <w:sz w:val="24"/>
                <w:szCs w:val="24"/>
              </w:rPr>
              <w:t xml:space="preserve"> </w:t>
            </w:r>
            <w:r w:rsidR="003347AD" w:rsidRPr="00A40A33">
              <w:rPr>
                <w:bCs/>
                <w:sz w:val="24"/>
                <w:szCs w:val="24"/>
              </w:rPr>
              <w:t>pagal Sutarties Nr. 1</w:t>
            </w:r>
            <w:r w:rsidR="00D07D70" w:rsidRPr="00A40A33">
              <w:rPr>
                <w:bCs/>
                <w:sz w:val="24"/>
                <w:szCs w:val="24"/>
              </w:rPr>
              <w:t xml:space="preserve"> </w:t>
            </w:r>
            <w:r w:rsidRPr="00A40A33">
              <w:rPr>
                <w:bCs/>
                <w:sz w:val="24"/>
                <w:szCs w:val="24"/>
              </w:rPr>
              <w:t xml:space="preserve">sąlygų </w:t>
            </w:r>
            <w:r w:rsidR="003347AD" w:rsidRPr="00A40A33">
              <w:rPr>
                <w:bCs/>
                <w:sz w:val="24"/>
                <w:szCs w:val="24"/>
              </w:rPr>
              <w:t xml:space="preserve"> 9.10 punkt</w:t>
            </w:r>
            <w:r w:rsidR="00D524AA">
              <w:rPr>
                <w:bCs/>
                <w:sz w:val="24"/>
                <w:szCs w:val="24"/>
              </w:rPr>
              <w:t>ą</w:t>
            </w:r>
            <w:r w:rsidR="003347AD" w:rsidRPr="00A40A33">
              <w:rPr>
                <w:bCs/>
                <w:sz w:val="24"/>
                <w:szCs w:val="24"/>
              </w:rPr>
              <w:t xml:space="preserve">, buvo numatyta galimybė keisti Sutartį </w:t>
            </w:r>
            <w:r w:rsidRPr="00A40A33">
              <w:rPr>
                <w:bCs/>
                <w:sz w:val="24"/>
                <w:szCs w:val="24"/>
              </w:rPr>
              <w:t xml:space="preserve">Nr. 1 </w:t>
            </w:r>
            <w:r w:rsidR="003347AD" w:rsidRPr="00A40A33">
              <w:rPr>
                <w:bCs/>
                <w:sz w:val="24"/>
                <w:szCs w:val="24"/>
              </w:rPr>
              <w:t>PĮ nustatytais pagrindais (tame tarpe ir</w:t>
            </w:r>
            <w:r w:rsidRPr="00A40A33">
              <w:rPr>
                <w:bCs/>
                <w:sz w:val="24"/>
                <w:szCs w:val="24"/>
              </w:rPr>
              <w:t xml:space="preserve"> PĮ</w:t>
            </w:r>
            <w:r w:rsidR="003347AD" w:rsidRPr="00A40A33">
              <w:rPr>
                <w:bCs/>
                <w:sz w:val="24"/>
                <w:szCs w:val="24"/>
              </w:rPr>
              <w:t xml:space="preserve"> 97 straipsnio 1 dalies 3 punkto pagrindu). </w:t>
            </w:r>
            <w:r w:rsidR="00633F43" w:rsidRPr="00A40A33">
              <w:rPr>
                <w:bCs/>
                <w:sz w:val="24"/>
                <w:szCs w:val="24"/>
              </w:rPr>
              <w:t xml:space="preserve"> </w:t>
            </w:r>
          </w:p>
          <w:p w14:paraId="16A2E6A5" w14:textId="2DBF95C4" w:rsidR="003347AD" w:rsidRPr="00A40A33" w:rsidRDefault="00633F43" w:rsidP="008B0735">
            <w:pPr>
              <w:jc w:val="both"/>
              <w:rPr>
                <w:bCs/>
                <w:sz w:val="24"/>
                <w:szCs w:val="24"/>
              </w:rPr>
            </w:pPr>
            <w:r w:rsidRPr="00A40A33">
              <w:rPr>
                <w:bCs/>
                <w:sz w:val="24"/>
                <w:szCs w:val="24"/>
              </w:rPr>
              <w:t xml:space="preserve"> </w:t>
            </w:r>
            <w:r w:rsidR="008F74A3" w:rsidRPr="00A40A33">
              <w:rPr>
                <w:bCs/>
                <w:sz w:val="24"/>
                <w:szCs w:val="24"/>
              </w:rPr>
              <w:t xml:space="preserve">      </w:t>
            </w:r>
            <w:r w:rsidR="003347AD" w:rsidRPr="00A40A33">
              <w:rPr>
                <w:bCs/>
                <w:sz w:val="24"/>
                <w:szCs w:val="24"/>
              </w:rPr>
              <w:t xml:space="preserve">Atkreiptinas dėmesys, kad 2014 m. vasario 26 d. Europos Parlamento ir Tarybos direktyvos 2014/24/ES dėl viešųjų pirkimų, kuria panaikinama Direktyva 2004/18/EB (toliau – Direktyva) preambulėje, atsižvelgiant į atitinkamą Europos Sąjungos Teisingumo Teismo praktiką, Direktyvoje aptariama, kad perkantieji subjektai gali susidurti su išorinėmis aplinkybėmis, kurių jie negalėjo numatyti skirdami sutartį ir pažymima, kad tokiu atveju reikės tam tikro lankstumo, kad sutartį būtų galima pritaikyti prie tų aplinkybių nevykdant naujos pirkimo procedūros. Sąvoka „nenumatytos aplinkybės“ reiškia aplinkybes, kurių nebuvo įmanoma nuspėti, nepaisant to, kad perkantieji subjektai pagrįstai apdairiai rengėsi pradiniam sutarties skyrimui. Direktyvoje pripažįstama, kad atskirose sutartyse patys perkantieji subjektai turėtų turėti galimybę numatyti sutarties pakeitimus, taikant nuostatas dėl peržiūros arba pasirinkimo galimybės, tačiau pagal jas neturėtų jiems būti suteikta neribota </w:t>
            </w:r>
            <w:proofErr w:type="spellStart"/>
            <w:r w:rsidR="003347AD" w:rsidRPr="00A40A33">
              <w:rPr>
                <w:bCs/>
                <w:sz w:val="24"/>
                <w:szCs w:val="24"/>
              </w:rPr>
              <w:t>diskrecija</w:t>
            </w:r>
            <w:proofErr w:type="spellEnd"/>
            <w:r w:rsidR="003347AD" w:rsidRPr="00A40A33">
              <w:rPr>
                <w:bCs/>
                <w:sz w:val="24"/>
                <w:szCs w:val="24"/>
              </w:rPr>
              <w:t xml:space="preserve"> (Direktyvos 111 konstatuojamoji dalis). Direktyvą įgyvendinančiame VPĮ  </w:t>
            </w:r>
            <w:r w:rsidR="00D07D70" w:rsidRPr="00A40A33">
              <w:rPr>
                <w:bCs/>
                <w:sz w:val="24"/>
                <w:szCs w:val="24"/>
              </w:rPr>
              <w:t>(</w:t>
            </w:r>
            <w:r w:rsidR="003347AD" w:rsidRPr="00A40A33">
              <w:rPr>
                <w:bCs/>
                <w:sz w:val="24"/>
                <w:szCs w:val="24"/>
              </w:rPr>
              <w:t>PĮ</w:t>
            </w:r>
            <w:r w:rsidR="00D07D70" w:rsidRPr="00A40A33">
              <w:rPr>
                <w:bCs/>
                <w:sz w:val="24"/>
                <w:szCs w:val="24"/>
              </w:rPr>
              <w:t>)</w:t>
            </w:r>
            <w:r w:rsidR="003347AD" w:rsidRPr="00A40A33">
              <w:rPr>
                <w:bCs/>
                <w:sz w:val="24"/>
                <w:szCs w:val="24"/>
              </w:rPr>
              <w:t xml:space="preserve"> reglamentuojami minėti galiojančių pirkimo sutarčių keitimo atvejai. Direktyvos nuostatos, reglamentuojančios sutarčių sąlygų keitimą, yra pagrįstos ESTT praktika (</w:t>
            </w:r>
            <w:proofErr w:type="spellStart"/>
            <w:r w:rsidR="003347AD" w:rsidRPr="00A40A33">
              <w:rPr>
                <w:bCs/>
                <w:sz w:val="24"/>
                <w:szCs w:val="24"/>
              </w:rPr>
              <w:t>Pressetext</w:t>
            </w:r>
            <w:proofErr w:type="spellEnd"/>
            <w:r w:rsidR="003347AD" w:rsidRPr="00A40A33">
              <w:rPr>
                <w:bCs/>
                <w:sz w:val="24"/>
                <w:szCs w:val="24"/>
              </w:rPr>
              <w:t xml:space="preserve"> </w:t>
            </w:r>
            <w:proofErr w:type="spellStart"/>
            <w:r w:rsidR="003347AD" w:rsidRPr="00A40A33">
              <w:rPr>
                <w:bCs/>
                <w:sz w:val="24"/>
                <w:szCs w:val="24"/>
              </w:rPr>
              <w:t>Nachtrichtenagentur</w:t>
            </w:r>
            <w:proofErr w:type="spellEnd"/>
            <w:r w:rsidR="003347AD" w:rsidRPr="00A40A33">
              <w:rPr>
                <w:bCs/>
                <w:sz w:val="24"/>
                <w:szCs w:val="24"/>
              </w:rPr>
              <w:t xml:space="preserve"> </w:t>
            </w:r>
            <w:proofErr w:type="spellStart"/>
            <w:r w:rsidR="003347AD" w:rsidRPr="00A40A33">
              <w:rPr>
                <w:bCs/>
                <w:sz w:val="24"/>
                <w:szCs w:val="24"/>
              </w:rPr>
              <w:t>vs</w:t>
            </w:r>
            <w:proofErr w:type="spellEnd"/>
            <w:r w:rsidR="003347AD" w:rsidRPr="00A40A33">
              <w:rPr>
                <w:bCs/>
                <w:sz w:val="24"/>
                <w:szCs w:val="24"/>
              </w:rPr>
              <w:t xml:space="preserve"> </w:t>
            </w:r>
            <w:proofErr w:type="spellStart"/>
            <w:r w:rsidR="003347AD" w:rsidRPr="00A40A33">
              <w:rPr>
                <w:bCs/>
                <w:sz w:val="24"/>
                <w:szCs w:val="24"/>
              </w:rPr>
              <w:t>Republik</w:t>
            </w:r>
            <w:proofErr w:type="spellEnd"/>
            <w:r w:rsidR="003347AD" w:rsidRPr="00A40A33">
              <w:rPr>
                <w:bCs/>
                <w:sz w:val="24"/>
                <w:szCs w:val="24"/>
              </w:rPr>
              <w:t xml:space="preserve"> </w:t>
            </w:r>
            <w:proofErr w:type="spellStart"/>
            <w:r w:rsidR="003347AD" w:rsidRPr="00A40A33">
              <w:rPr>
                <w:bCs/>
                <w:sz w:val="24"/>
                <w:szCs w:val="24"/>
              </w:rPr>
              <w:t>Osterreirch</w:t>
            </w:r>
            <w:proofErr w:type="spellEnd"/>
            <w:r w:rsidR="003347AD" w:rsidRPr="00A40A33">
              <w:rPr>
                <w:bCs/>
                <w:sz w:val="24"/>
                <w:szCs w:val="24"/>
              </w:rPr>
              <w:t xml:space="preserve"> </w:t>
            </w:r>
            <w:proofErr w:type="spellStart"/>
            <w:r w:rsidR="003347AD" w:rsidRPr="00A40A33">
              <w:rPr>
                <w:bCs/>
                <w:sz w:val="24"/>
                <w:szCs w:val="24"/>
              </w:rPr>
              <w:t>Bund</w:t>
            </w:r>
            <w:proofErr w:type="spellEnd"/>
            <w:r w:rsidR="003347AD" w:rsidRPr="00A40A33">
              <w:rPr>
                <w:bCs/>
                <w:sz w:val="24"/>
                <w:szCs w:val="24"/>
              </w:rPr>
              <w:t xml:space="preserve"> C-454/06). </w:t>
            </w:r>
          </w:p>
          <w:p w14:paraId="0277175F" w14:textId="77B9161F" w:rsidR="003347AD" w:rsidRPr="00A40A33" w:rsidRDefault="003347AD" w:rsidP="008B0735">
            <w:pPr>
              <w:jc w:val="both"/>
              <w:rPr>
                <w:bCs/>
                <w:sz w:val="24"/>
                <w:szCs w:val="24"/>
              </w:rPr>
            </w:pPr>
            <w:r w:rsidRPr="00A40A33">
              <w:rPr>
                <w:bCs/>
                <w:sz w:val="24"/>
                <w:szCs w:val="24"/>
              </w:rPr>
              <w:t xml:space="preserve">      Pagal PĮ 97 straipsnio 1 dalies 3 punktą pirkimo sutarties pakeitimas neatliekant naujos pirkimo procedūros galimas ir tais atvejais, kai pakeitimo būtinybė atsirado dėl aplinkybių, kurių protingas  ir apdairus perkantysis subjektas negalėjo numatyti ir kai pakeitimas iš esmės nepakeičia pirkimo sutarties pobūdžio  bei atskiro pakeitimo vertė neviršija 50 proc. sutarties vertės. </w:t>
            </w:r>
            <w:r w:rsidR="00214CF4" w:rsidRPr="00A40A33">
              <w:rPr>
                <w:bCs/>
                <w:sz w:val="24"/>
                <w:szCs w:val="24"/>
              </w:rPr>
              <w:t>Sutarties Nr. 1 keitimo dėl nenumatytų aplinkybių pagrindai buvo aptarti tiek</w:t>
            </w:r>
            <w:r w:rsidRPr="00A40A33">
              <w:rPr>
                <w:bCs/>
                <w:sz w:val="24"/>
                <w:szCs w:val="24"/>
              </w:rPr>
              <w:t xml:space="preserve"> 6.3 ir 8.3 punktuose</w:t>
            </w:r>
            <w:r w:rsidR="00214CF4" w:rsidRPr="00A40A33">
              <w:rPr>
                <w:bCs/>
                <w:sz w:val="24"/>
                <w:szCs w:val="24"/>
              </w:rPr>
              <w:t>, tiek ir</w:t>
            </w:r>
            <w:r w:rsidRPr="00A40A33">
              <w:rPr>
                <w:bCs/>
                <w:sz w:val="24"/>
                <w:szCs w:val="24"/>
              </w:rPr>
              <w:t xml:space="preserve"> 9.10 punkte</w:t>
            </w:r>
            <w:r w:rsidR="00D07D70" w:rsidRPr="00A40A33">
              <w:rPr>
                <w:bCs/>
                <w:sz w:val="24"/>
                <w:szCs w:val="24"/>
              </w:rPr>
              <w:t>,</w:t>
            </w:r>
            <w:r w:rsidRPr="00A40A33">
              <w:rPr>
                <w:bCs/>
                <w:sz w:val="24"/>
                <w:szCs w:val="24"/>
              </w:rPr>
              <w:t xml:space="preserve"> </w:t>
            </w:r>
            <w:r w:rsidR="008F74A3" w:rsidRPr="00A40A33">
              <w:rPr>
                <w:bCs/>
                <w:sz w:val="24"/>
                <w:szCs w:val="24"/>
              </w:rPr>
              <w:t xml:space="preserve">t. y. </w:t>
            </w:r>
            <w:r w:rsidR="00D07D70" w:rsidRPr="00A40A33">
              <w:rPr>
                <w:bCs/>
                <w:sz w:val="24"/>
                <w:szCs w:val="24"/>
              </w:rPr>
              <w:t xml:space="preserve">pastarasis punktas </w:t>
            </w:r>
            <w:r w:rsidR="00214CF4" w:rsidRPr="00A40A33">
              <w:rPr>
                <w:bCs/>
                <w:sz w:val="24"/>
                <w:szCs w:val="24"/>
              </w:rPr>
              <w:t xml:space="preserve"> taip pat apėmė </w:t>
            </w:r>
            <w:r w:rsidRPr="00A40A33">
              <w:rPr>
                <w:bCs/>
                <w:sz w:val="24"/>
                <w:szCs w:val="24"/>
              </w:rPr>
              <w:t>galimyb</w:t>
            </w:r>
            <w:r w:rsidR="00D07D70" w:rsidRPr="00A40A33">
              <w:rPr>
                <w:bCs/>
                <w:sz w:val="24"/>
                <w:szCs w:val="24"/>
              </w:rPr>
              <w:t>ę</w:t>
            </w:r>
            <w:r w:rsidRPr="00A40A33">
              <w:rPr>
                <w:bCs/>
                <w:sz w:val="24"/>
                <w:szCs w:val="24"/>
              </w:rPr>
              <w:t xml:space="preserve"> keisti </w:t>
            </w:r>
            <w:r w:rsidR="00214CF4" w:rsidRPr="00A40A33">
              <w:rPr>
                <w:bCs/>
                <w:sz w:val="24"/>
                <w:szCs w:val="24"/>
              </w:rPr>
              <w:t>S</w:t>
            </w:r>
            <w:r w:rsidRPr="00A40A33">
              <w:rPr>
                <w:bCs/>
                <w:sz w:val="24"/>
                <w:szCs w:val="24"/>
              </w:rPr>
              <w:t xml:space="preserve">utarties </w:t>
            </w:r>
            <w:r w:rsidR="00214CF4" w:rsidRPr="00A40A33">
              <w:rPr>
                <w:bCs/>
                <w:sz w:val="24"/>
                <w:szCs w:val="24"/>
              </w:rPr>
              <w:t xml:space="preserve">Nr. 1 </w:t>
            </w:r>
            <w:r w:rsidRPr="00A40A33">
              <w:rPr>
                <w:bCs/>
                <w:sz w:val="24"/>
                <w:szCs w:val="24"/>
              </w:rPr>
              <w:t>sąlygas sutarties galiojimo laikotarpiu</w:t>
            </w:r>
            <w:r w:rsidR="00A04535" w:rsidRPr="00A40A33">
              <w:rPr>
                <w:bCs/>
                <w:sz w:val="24"/>
                <w:szCs w:val="24"/>
              </w:rPr>
              <w:t xml:space="preserve"> </w:t>
            </w:r>
            <w:r w:rsidR="00214CF4" w:rsidRPr="00A40A33">
              <w:rPr>
                <w:bCs/>
                <w:sz w:val="24"/>
                <w:szCs w:val="24"/>
              </w:rPr>
              <w:t xml:space="preserve">ir </w:t>
            </w:r>
            <w:r w:rsidR="00A04535" w:rsidRPr="00A40A33">
              <w:rPr>
                <w:bCs/>
                <w:sz w:val="24"/>
                <w:szCs w:val="24"/>
              </w:rPr>
              <w:t>pagal PĮ 97 straipsnio 1 dalies 3 punktą</w:t>
            </w:r>
            <w:r w:rsidR="00937DC3" w:rsidRPr="00A40A33">
              <w:rPr>
                <w:bCs/>
                <w:sz w:val="24"/>
                <w:szCs w:val="24"/>
              </w:rPr>
              <w:t>.</w:t>
            </w:r>
          </w:p>
          <w:p w14:paraId="644E751E" w14:textId="0902FC44" w:rsidR="00633F43" w:rsidRPr="00A40A33" w:rsidRDefault="003347AD" w:rsidP="008B0735">
            <w:pPr>
              <w:jc w:val="both"/>
              <w:rPr>
                <w:bCs/>
                <w:sz w:val="24"/>
                <w:szCs w:val="24"/>
              </w:rPr>
            </w:pPr>
            <w:r w:rsidRPr="00A40A33">
              <w:rPr>
                <w:bCs/>
                <w:sz w:val="24"/>
                <w:szCs w:val="24"/>
              </w:rPr>
              <w:lastRenderedPageBreak/>
              <w:t xml:space="preserve">      Įvertinus  tai, kad</w:t>
            </w:r>
            <w:r w:rsidR="00214CF4" w:rsidRPr="00A40A33">
              <w:rPr>
                <w:bCs/>
                <w:sz w:val="24"/>
                <w:szCs w:val="24"/>
              </w:rPr>
              <w:t>, LVPA vertinimu,</w:t>
            </w:r>
            <w:r w:rsidR="00214CF4" w:rsidRPr="00A40A33">
              <w:rPr>
                <w:sz w:val="24"/>
                <w:szCs w:val="24"/>
              </w:rPr>
              <w:t xml:space="preserve"> </w:t>
            </w:r>
            <w:r w:rsidR="00214CF4" w:rsidRPr="00A40A33">
              <w:rPr>
                <w:bCs/>
                <w:sz w:val="24"/>
                <w:szCs w:val="24"/>
              </w:rPr>
              <w:t xml:space="preserve">Sutarties pakeitimo_1 metu tęsėsi Susitarimą Nr. 1 sąlygojusios nenumatytos aplinkybės, be to, visi </w:t>
            </w:r>
            <w:r w:rsidRPr="00A40A33">
              <w:rPr>
                <w:bCs/>
                <w:sz w:val="24"/>
                <w:szCs w:val="24"/>
              </w:rPr>
              <w:t>Pirkime_1 dalyvavę rangova</w:t>
            </w:r>
            <w:r w:rsidR="00214CF4" w:rsidRPr="00A40A33">
              <w:rPr>
                <w:bCs/>
                <w:sz w:val="24"/>
                <w:szCs w:val="24"/>
              </w:rPr>
              <w:t>i</w:t>
            </w:r>
            <w:r w:rsidRPr="00A40A33">
              <w:rPr>
                <w:bCs/>
                <w:sz w:val="24"/>
                <w:szCs w:val="24"/>
              </w:rPr>
              <w:t xml:space="preserve"> </w:t>
            </w:r>
            <w:r w:rsidR="00214CF4" w:rsidRPr="00A40A33">
              <w:rPr>
                <w:bCs/>
                <w:sz w:val="24"/>
                <w:szCs w:val="24"/>
              </w:rPr>
              <w:t xml:space="preserve">buvo susipažinę su Sutarties Nr. 1 pakeitimo galimybe vadovaujantis 9.10 punktu, </w:t>
            </w:r>
            <w:r w:rsidR="001A5D78" w:rsidRPr="00A40A33">
              <w:rPr>
                <w:bCs/>
                <w:sz w:val="24"/>
                <w:szCs w:val="24"/>
              </w:rPr>
              <w:t xml:space="preserve">Tarnybos vertinimu, Sutarties pakeitimas _1, vien dėl tos aplinkybės, kad Sutartis Nr. 1 antrą kartą pakeista tuo pačiu faktiniu pagrindu, savaime nelaikytinas pažeidžiančiu PĮ 97 straipsnio 1 dalies 3 punkto reikalavimus bei 29 straipsnio 1 dalyje nustatytus skaidrumo ir lygiateisiškumo principus. </w:t>
            </w:r>
            <w:r w:rsidR="001A5D78" w:rsidRPr="00A40A33">
              <w:rPr>
                <w:sz w:val="24"/>
                <w:szCs w:val="24"/>
              </w:rPr>
              <w:t xml:space="preserve"> </w:t>
            </w:r>
            <w:r w:rsidR="001A5D78" w:rsidRPr="00A40A33">
              <w:rPr>
                <w:bCs/>
                <w:sz w:val="24"/>
                <w:szCs w:val="24"/>
              </w:rPr>
              <w:t>Tai, kad Sutartis Nr. 1 vieną kartą jau buvo pakeista pratęsiant darbų atlikimo terminus dėl nenumatytų aplinkybių egzistavimo, nepaneigia sutarties šalių teisės tai daryti pakartotinai, jeigu iki naujai nustatyto termino pabaigos šios aplinkybės neišnyksta. Priešingu atveju būtų paneigta tokios sąlygos prasmė, nes reikštų, kad viena iš šalių prisiima nenumatytų aplinkybių egzistavimo riziką, kas būtų nesuderinama su protingumo ir racionalumo principais, nes reikštų, kad šalis prisiima įsipareigojimus, neįsivertinusi, ar galės juos įvykdyti. Be to, laikantis LVPA pozicijos, reikštų, jog Perkantysis subjektas iš anksto nuspėjo, o tiekėjas su tokiu spėjimu sutiko, nenumatytų aplinkybių egzistavimo trukmę, t. y., kad jos truks ne ilgiau, kaip iki 2020 m. rugsėjo 30 d., kas vėlgi būtų nesuderinama su pačių nenumatytų aplinkybių samprata.</w:t>
            </w:r>
            <w:r w:rsidR="001A5D78" w:rsidRPr="00A40A33">
              <w:rPr>
                <w:sz w:val="24"/>
                <w:szCs w:val="24"/>
              </w:rPr>
              <w:t xml:space="preserve"> </w:t>
            </w:r>
            <w:r w:rsidR="005D0411" w:rsidRPr="00A40A33">
              <w:rPr>
                <w:sz w:val="24"/>
                <w:szCs w:val="24"/>
              </w:rPr>
              <w:t>Pakartotinai pažymėtina</w:t>
            </w:r>
            <w:r w:rsidR="001A5D78" w:rsidRPr="00A40A33">
              <w:rPr>
                <w:sz w:val="24"/>
                <w:szCs w:val="24"/>
              </w:rPr>
              <w:t>, jog</w:t>
            </w:r>
            <w:r w:rsidR="001A5D78" w:rsidRPr="00A40A33">
              <w:rPr>
                <w:bCs/>
                <w:sz w:val="24"/>
                <w:szCs w:val="24"/>
              </w:rPr>
              <w:t xml:space="preserve"> nenumatytoms aplinkybėms tęsiantis, nepaisant to,</w:t>
            </w:r>
            <w:r w:rsidR="005D0411" w:rsidRPr="00A40A33">
              <w:rPr>
                <w:bCs/>
                <w:sz w:val="24"/>
                <w:szCs w:val="24"/>
              </w:rPr>
              <w:t xml:space="preserve"> kad</w:t>
            </w:r>
            <w:r w:rsidR="001A5D78" w:rsidRPr="00A40A33">
              <w:rPr>
                <w:bCs/>
                <w:sz w:val="24"/>
                <w:szCs w:val="24"/>
              </w:rPr>
              <w:t xml:space="preserve"> vieną kartą dėl jų egzistavimo Sutartis Nr. 1 jau buvo keista, </w:t>
            </w:r>
            <w:r w:rsidR="005D0411" w:rsidRPr="00A40A33">
              <w:rPr>
                <w:bCs/>
                <w:sz w:val="24"/>
                <w:szCs w:val="24"/>
              </w:rPr>
              <w:t>S</w:t>
            </w:r>
            <w:r w:rsidR="001A5D78" w:rsidRPr="00A40A33">
              <w:rPr>
                <w:bCs/>
                <w:sz w:val="24"/>
                <w:szCs w:val="24"/>
              </w:rPr>
              <w:t xml:space="preserve">utarties </w:t>
            </w:r>
            <w:r w:rsidR="005D0411" w:rsidRPr="00A40A33">
              <w:rPr>
                <w:bCs/>
                <w:sz w:val="24"/>
                <w:szCs w:val="24"/>
              </w:rPr>
              <w:t xml:space="preserve">Nr. 1 </w:t>
            </w:r>
            <w:r w:rsidR="001A5D78" w:rsidRPr="00A40A33">
              <w:rPr>
                <w:bCs/>
                <w:sz w:val="24"/>
                <w:szCs w:val="24"/>
              </w:rPr>
              <w:t xml:space="preserve">šalys galėtų atlikti sutarties pakeitimus vadovaujantis </w:t>
            </w:r>
            <w:r w:rsidR="005D0411" w:rsidRPr="00A40A33">
              <w:rPr>
                <w:bCs/>
                <w:sz w:val="24"/>
                <w:szCs w:val="24"/>
              </w:rPr>
              <w:t>S</w:t>
            </w:r>
            <w:r w:rsidR="001A5D78" w:rsidRPr="00A40A33">
              <w:rPr>
                <w:bCs/>
                <w:sz w:val="24"/>
                <w:szCs w:val="24"/>
              </w:rPr>
              <w:t xml:space="preserve">utarties </w:t>
            </w:r>
            <w:r w:rsidR="005D0411" w:rsidRPr="00A40A33">
              <w:rPr>
                <w:bCs/>
                <w:sz w:val="24"/>
                <w:szCs w:val="24"/>
              </w:rPr>
              <w:t xml:space="preserve">Nr. 1 </w:t>
            </w:r>
            <w:r w:rsidR="006E5369">
              <w:rPr>
                <w:bCs/>
                <w:sz w:val="24"/>
                <w:szCs w:val="24"/>
              </w:rPr>
              <w:t xml:space="preserve">sąlygų </w:t>
            </w:r>
            <w:r w:rsidR="001A5D78" w:rsidRPr="00A40A33">
              <w:rPr>
                <w:bCs/>
                <w:sz w:val="24"/>
                <w:szCs w:val="24"/>
              </w:rPr>
              <w:t>9.10 punk</w:t>
            </w:r>
            <w:r w:rsidR="005D0411" w:rsidRPr="00A40A33">
              <w:rPr>
                <w:bCs/>
                <w:sz w:val="24"/>
                <w:szCs w:val="24"/>
              </w:rPr>
              <w:t>t</w:t>
            </w:r>
            <w:r w:rsidR="001A5D78" w:rsidRPr="00A40A33">
              <w:rPr>
                <w:bCs/>
                <w:sz w:val="24"/>
                <w:szCs w:val="24"/>
              </w:rPr>
              <w:t>u ir PĮ 97 str</w:t>
            </w:r>
            <w:r w:rsidR="005D0411" w:rsidRPr="00A40A33">
              <w:rPr>
                <w:bCs/>
                <w:sz w:val="24"/>
                <w:szCs w:val="24"/>
              </w:rPr>
              <w:t>aipsnio</w:t>
            </w:r>
            <w:r w:rsidR="001A5D78" w:rsidRPr="00A40A33">
              <w:rPr>
                <w:bCs/>
                <w:sz w:val="24"/>
                <w:szCs w:val="24"/>
              </w:rPr>
              <w:t xml:space="preserve"> 1 d</w:t>
            </w:r>
            <w:r w:rsidR="005D0411" w:rsidRPr="00A40A33">
              <w:rPr>
                <w:bCs/>
                <w:sz w:val="24"/>
                <w:szCs w:val="24"/>
              </w:rPr>
              <w:t>alies</w:t>
            </w:r>
            <w:r w:rsidR="001A5D78" w:rsidRPr="00A40A33">
              <w:rPr>
                <w:bCs/>
                <w:sz w:val="24"/>
                <w:szCs w:val="24"/>
              </w:rPr>
              <w:t xml:space="preserve"> 3 p</w:t>
            </w:r>
            <w:r w:rsidR="005D0411" w:rsidRPr="00A40A33">
              <w:rPr>
                <w:bCs/>
                <w:sz w:val="24"/>
                <w:szCs w:val="24"/>
              </w:rPr>
              <w:t>unktu</w:t>
            </w:r>
            <w:r w:rsidR="001A5D78" w:rsidRPr="00A40A33">
              <w:rPr>
                <w:bCs/>
                <w:sz w:val="24"/>
                <w:szCs w:val="24"/>
              </w:rPr>
              <w:t>.</w:t>
            </w:r>
            <w:r w:rsidR="005D0411" w:rsidRPr="00A40A33">
              <w:rPr>
                <w:sz w:val="24"/>
                <w:szCs w:val="24"/>
              </w:rPr>
              <w:t xml:space="preserve"> Taigi, </w:t>
            </w:r>
            <w:r w:rsidR="005D0411" w:rsidRPr="00A40A33">
              <w:rPr>
                <w:bCs/>
                <w:i/>
                <w:iCs/>
                <w:sz w:val="24"/>
                <w:szCs w:val="24"/>
              </w:rPr>
              <w:t>nekvestionuojant LVPA pozicijos, jog atliekant Susitarimą Nr. 1 egzistavusios aplinkybės priskirtinos nenumatytų aplinkybių kategorijai</w:t>
            </w:r>
            <w:r w:rsidR="005D0411" w:rsidRPr="00A40A33">
              <w:rPr>
                <w:bCs/>
                <w:sz w:val="24"/>
                <w:szCs w:val="24"/>
              </w:rPr>
              <w:t xml:space="preserve">, </w:t>
            </w:r>
            <w:r w:rsidR="000320D7" w:rsidRPr="00A40A33">
              <w:rPr>
                <w:bCs/>
                <w:sz w:val="24"/>
                <w:szCs w:val="24"/>
              </w:rPr>
              <w:t>Tarnyba</w:t>
            </w:r>
            <w:r w:rsidR="005D0411" w:rsidRPr="00A40A33">
              <w:rPr>
                <w:bCs/>
                <w:sz w:val="24"/>
                <w:szCs w:val="24"/>
              </w:rPr>
              <w:t>, Sutartį Nr. 1 keičiant antrą kartą pirmiau nurodytais pagrindais, PĮ pažeidimo neįžvelgtų</w:t>
            </w:r>
            <w:r w:rsidR="0012650E">
              <w:rPr>
                <w:bCs/>
                <w:sz w:val="24"/>
                <w:szCs w:val="24"/>
              </w:rPr>
              <w:t>.</w:t>
            </w:r>
          </w:p>
          <w:p w14:paraId="606E4A8D" w14:textId="23348406" w:rsidR="00B21B7C" w:rsidRPr="00A40A33" w:rsidRDefault="00633F43" w:rsidP="008B0735">
            <w:pPr>
              <w:jc w:val="both"/>
              <w:rPr>
                <w:bCs/>
                <w:sz w:val="24"/>
                <w:szCs w:val="24"/>
              </w:rPr>
            </w:pPr>
            <w:r w:rsidRPr="00A40A33">
              <w:rPr>
                <w:bCs/>
                <w:sz w:val="24"/>
                <w:szCs w:val="24"/>
              </w:rPr>
              <w:t xml:space="preserve">   </w:t>
            </w:r>
            <w:r w:rsidR="008F74A3" w:rsidRPr="00A40A33">
              <w:rPr>
                <w:bCs/>
                <w:sz w:val="24"/>
                <w:szCs w:val="24"/>
              </w:rPr>
              <w:t xml:space="preserve"> </w:t>
            </w:r>
            <w:r w:rsidRPr="00A40A33">
              <w:rPr>
                <w:bCs/>
                <w:sz w:val="24"/>
                <w:szCs w:val="24"/>
              </w:rPr>
              <w:t xml:space="preserve">  </w:t>
            </w:r>
            <w:r w:rsidR="00B21B7C" w:rsidRPr="00A40A33">
              <w:rPr>
                <w:b/>
                <w:sz w:val="24"/>
                <w:szCs w:val="24"/>
              </w:rPr>
              <w:t>Tačiau, Tarnybos vertinimu</w:t>
            </w:r>
            <w:r w:rsidR="008F74A3" w:rsidRPr="00A40A33">
              <w:rPr>
                <w:b/>
                <w:sz w:val="24"/>
                <w:szCs w:val="24"/>
              </w:rPr>
              <w:t>,</w:t>
            </w:r>
            <w:r w:rsidR="00B21B7C" w:rsidRPr="00A40A33">
              <w:rPr>
                <w:b/>
                <w:sz w:val="24"/>
                <w:szCs w:val="24"/>
              </w:rPr>
              <w:t xml:space="preserve"> </w:t>
            </w:r>
            <w:r w:rsidR="005D0411" w:rsidRPr="00A40A33">
              <w:rPr>
                <w:b/>
                <w:sz w:val="24"/>
                <w:szCs w:val="24"/>
              </w:rPr>
              <w:t xml:space="preserve">ypatumų, susijusių su </w:t>
            </w:r>
            <w:r w:rsidR="00A01A37" w:rsidRPr="00A40A33">
              <w:rPr>
                <w:b/>
                <w:sz w:val="24"/>
                <w:szCs w:val="24"/>
              </w:rPr>
              <w:t xml:space="preserve">statybos teisiniais santykiais </w:t>
            </w:r>
            <w:r w:rsidR="005D0411" w:rsidRPr="00A40A33">
              <w:rPr>
                <w:b/>
                <w:sz w:val="24"/>
                <w:szCs w:val="24"/>
              </w:rPr>
              <w:t>valstybinė</w:t>
            </w:r>
            <w:r w:rsidR="00A01A37" w:rsidRPr="00A40A33">
              <w:rPr>
                <w:b/>
                <w:sz w:val="24"/>
                <w:szCs w:val="24"/>
              </w:rPr>
              <w:t>je</w:t>
            </w:r>
            <w:r w:rsidR="005D0411" w:rsidRPr="00A40A33">
              <w:rPr>
                <w:b/>
                <w:sz w:val="24"/>
                <w:szCs w:val="24"/>
              </w:rPr>
              <w:t xml:space="preserve"> miško </w:t>
            </w:r>
            <w:r w:rsidR="00B21B7C" w:rsidRPr="00A40A33">
              <w:rPr>
                <w:b/>
                <w:sz w:val="24"/>
                <w:szCs w:val="24"/>
              </w:rPr>
              <w:t>žemė</w:t>
            </w:r>
            <w:r w:rsidR="00A01A37" w:rsidRPr="00A40A33">
              <w:rPr>
                <w:b/>
                <w:sz w:val="24"/>
                <w:szCs w:val="24"/>
              </w:rPr>
              <w:t>je</w:t>
            </w:r>
            <w:r w:rsidR="00B21B7C" w:rsidRPr="00A40A33">
              <w:rPr>
                <w:b/>
                <w:sz w:val="24"/>
                <w:szCs w:val="24"/>
              </w:rPr>
              <w:t xml:space="preserve"> </w:t>
            </w:r>
            <w:r w:rsidR="00A01A37" w:rsidRPr="00A40A33">
              <w:rPr>
                <w:b/>
                <w:sz w:val="24"/>
                <w:szCs w:val="24"/>
              </w:rPr>
              <w:t xml:space="preserve">, </w:t>
            </w:r>
            <w:r w:rsidR="003347AD" w:rsidRPr="00A40A33">
              <w:rPr>
                <w:b/>
                <w:sz w:val="24"/>
                <w:szCs w:val="24"/>
              </w:rPr>
              <w:t xml:space="preserve">šiuo konkrečiu atveju </w:t>
            </w:r>
            <w:r w:rsidR="00B21B7C" w:rsidRPr="00A40A33">
              <w:rPr>
                <w:b/>
                <w:sz w:val="24"/>
                <w:szCs w:val="24"/>
              </w:rPr>
              <w:t xml:space="preserve">negalima </w:t>
            </w:r>
            <w:r w:rsidR="00A01A37" w:rsidRPr="00A40A33">
              <w:rPr>
                <w:b/>
                <w:sz w:val="24"/>
                <w:szCs w:val="24"/>
              </w:rPr>
              <w:t>priskir</w:t>
            </w:r>
            <w:r w:rsidR="00B21B7C" w:rsidRPr="00A40A33">
              <w:rPr>
                <w:b/>
                <w:sz w:val="24"/>
                <w:szCs w:val="24"/>
              </w:rPr>
              <w:t>ti nenumatyt</w:t>
            </w:r>
            <w:r w:rsidR="00A01A37" w:rsidRPr="00A40A33">
              <w:rPr>
                <w:b/>
                <w:sz w:val="24"/>
                <w:szCs w:val="24"/>
              </w:rPr>
              <w:t>ų</w:t>
            </w:r>
            <w:r w:rsidR="00B21B7C" w:rsidRPr="00A40A33">
              <w:rPr>
                <w:b/>
                <w:sz w:val="24"/>
                <w:szCs w:val="24"/>
              </w:rPr>
              <w:t xml:space="preserve"> aplinkyb</w:t>
            </w:r>
            <w:r w:rsidR="00A01A37" w:rsidRPr="00A40A33">
              <w:rPr>
                <w:b/>
                <w:sz w:val="24"/>
                <w:szCs w:val="24"/>
              </w:rPr>
              <w:t>ių kategorijai</w:t>
            </w:r>
            <w:r w:rsidR="00B21B7C" w:rsidRPr="00A40A33">
              <w:rPr>
                <w:b/>
                <w:sz w:val="24"/>
                <w:szCs w:val="24"/>
              </w:rPr>
              <w:t xml:space="preserve"> dėl </w:t>
            </w:r>
            <w:r w:rsidR="00A01A37" w:rsidRPr="00A40A33">
              <w:rPr>
                <w:b/>
                <w:sz w:val="24"/>
                <w:szCs w:val="24"/>
              </w:rPr>
              <w:t>š</w:t>
            </w:r>
            <w:r w:rsidR="00B21B7C" w:rsidRPr="00A40A33">
              <w:rPr>
                <w:b/>
                <w:sz w:val="24"/>
                <w:szCs w:val="24"/>
              </w:rPr>
              <w:t>ių motyvų</w:t>
            </w:r>
            <w:r w:rsidR="00B21B7C" w:rsidRPr="00A40A33">
              <w:rPr>
                <w:bCs/>
                <w:sz w:val="24"/>
                <w:szCs w:val="24"/>
              </w:rPr>
              <w:t>:</w:t>
            </w:r>
          </w:p>
          <w:p w14:paraId="3BA0D306" w14:textId="288EBB1B" w:rsidR="003347AD" w:rsidRPr="00A40A33" w:rsidRDefault="008F74A3" w:rsidP="008B0735">
            <w:pPr>
              <w:jc w:val="both"/>
              <w:rPr>
                <w:bCs/>
                <w:sz w:val="24"/>
                <w:szCs w:val="24"/>
              </w:rPr>
            </w:pPr>
            <w:r w:rsidRPr="00A40A33">
              <w:rPr>
                <w:bCs/>
                <w:sz w:val="24"/>
                <w:szCs w:val="24"/>
              </w:rPr>
              <w:t xml:space="preserve">      </w:t>
            </w:r>
            <w:r w:rsidR="003347AD" w:rsidRPr="00A40A33">
              <w:rPr>
                <w:bCs/>
                <w:sz w:val="24"/>
                <w:szCs w:val="24"/>
              </w:rPr>
              <w:t>Pažymėtina, kad Susitarimas Nr. 1 atliktas, vadovaujantis Sutarties Nr. 1 nuostatomis dėl  nenumatytų aplinkybių, t. y. dėl sklypo</w:t>
            </w:r>
            <w:r w:rsidR="00A01A37" w:rsidRPr="00A40A33">
              <w:rPr>
                <w:bCs/>
                <w:sz w:val="24"/>
                <w:szCs w:val="24"/>
              </w:rPr>
              <w:t>, kurio pagrindinė naudojimo paskirtis – m</w:t>
            </w:r>
            <w:r w:rsidR="00D865FA" w:rsidRPr="00A40A33">
              <w:rPr>
                <w:bCs/>
                <w:sz w:val="24"/>
                <w:szCs w:val="24"/>
              </w:rPr>
              <w:t>i</w:t>
            </w:r>
            <w:r w:rsidR="00A01A37" w:rsidRPr="00A40A33">
              <w:rPr>
                <w:bCs/>
                <w:sz w:val="24"/>
                <w:szCs w:val="24"/>
              </w:rPr>
              <w:t>škų ūkio ir</w:t>
            </w:r>
            <w:r w:rsidR="003347AD" w:rsidRPr="00A40A33">
              <w:rPr>
                <w:bCs/>
                <w:sz w:val="24"/>
                <w:szCs w:val="24"/>
              </w:rPr>
              <w:t xml:space="preserve"> kuriam reikalinga </w:t>
            </w:r>
            <w:r w:rsidR="00A01A37" w:rsidRPr="00A40A33">
              <w:rPr>
                <w:bCs/>
                <w:sz w:val="24"/>
                <w:szCs w:val="24"/>
              </w:rPr>
              <w:t xml:space="preserve">paskirties </w:t>
            </w:r>
            <w:r w:rsidR="003347AD" w:rsidRPr="00A40A33">
              <w:rPr>
                <w:bCs/>
                <w:sz w:val="24"/>
                <w:szCs w:val="24"/>
              </w:rPr>
              <w:t>pakeitimo procedūra , o tiek Perkantysis subjektas, tiek LVPA pripažino tas aplinkybes  nenumatytomis aplinkybėmis.</w:t>
            </w:r>
          </w:p>
          <w:p w14:paraId="15075E31" w14:textId="20BCB143" w:rsidR="003347AD" w:rsidRPr="00A40A33" w:rsidRDefault="003347AD" w:rsidP="008B0735">
            <w:pPr>
              <w:jc w:val="both"/>
              <w:rPr>
                <w:bCs/>
                <w:sz w:val="24"/>
                <w:szCs w:val="24"/>
              </w:rPr>
            </w:pPr>
            <w:r w:rsidRPr="00A40A33">
              <w:rPr>
                <w:bCs/>
                <w:sz w:val="24"/>
                <w:szCs w:val="24"/>
              </w:rPr>
              <w:t xml:space="preserve">   </w:t>
            </w:r>
            <w:r w:rsidR="00FB1886" w:rsidRPr="00A40A33">
              <w:rPr>
                <w:bCs/>
                <w:sz w:val="24"/>
                <w:szCs w:val="24"/>
              </w:rPr>
              <w:t xml:space="preserve">   </w:t>
            </w:r>
            <w:r w:rsidRPr="00A40A33">
              <w:rPr>
                <w:bCs/>
                <w:sz w:val="24"/>
                <w:szCs w:val="24"/>
              </w:rPr>
              <w:t xml:space="preserve">Tarnybos vertinimu, minėtos aplinkybės negali būti laikomos nenumatytomis aplinkybėmis,  </w:t>
            </w:r>
            <w:r w:rsidR="00BE4E26">
              <w:rPr>
                <w:bCs/>
                <w:sz w:val="24"/>
                <w:szCs w:val="24"/>
              </w:rPr>
              <w:t>atsižvelgiant į tai, kad</w:t>
            </w:r>
            <w:r w:rsidR="00D865FA" w:rsidRPr="00A40A33">
              <w:rPr>
                <w:bCs/>
                <w:sz w:val="24"/>
                <w:szCs w:val="24"/>
              </w:rPr>
              <w:t xml:space="preserve"> </w:t>
            </w:r>
            <w:r w:rsidR="003B7211">
              <w:rPr>
                <w:bCs/>
                <w:sz w:val="24"/>
                <w:szCs w:val="24"/>
              </w:rPr>
              <w:t xml:space="preserve">jau </w:t>
            </w:r>
            <w:r w:rsidR="00D865FA" w:rsidRPr="00A40A33">
              <w:rPr>
                <w:bCs/>
                <w:sz w:val="24"/>
                <w:szCs w:val="24"/>
              </w:rPr>
              <w:t>egzistavo dar iki Pirkimo_1 pradžios</w:t>
            </w:r>
            <w:r w:rsidR="00A40A33">
              <w:rPr>
                <w:bCs/>
                <w:sz w:val="24"/>
                <w:szCs w:val="24"/>
              </w:rPr>
              <w:t>,</w:t>
            </w:r>
            <w:r w:rsidR="00D865FA" w:rsidRPr="00A40A33">
              <w:rPr>
                <w:bCs/>
                <w:sz w:val="24"/>
                <w:szCs w:val="24"/>
              </w:rPr>
              <w:t xml:space="preserve"> </w:t>
            </w:r>
            <w:r w:rsidR="00BE4E26">
              <w:rPr>
                <w:bCs/>
                <w:sz w:val="24"/>
                <w:szCs w:val="24"/>
              </w:rPr>
              <w:t>nes</w:t>
            </w:r>
            <w:r w:rsidR="001C25DE">
              <w:rPr>
                <w:bCs/>
                <w:sz w:val="24"/>
                <w:szCs w:val="24"/>
              </w:rPr>
              <w:t xml:space="preserve"> </w:t>
            </w:r>
            <w:r w:rsidRPr="00A40A33">
              <w:rPr>
                <w:bCs/>
                <w:sz w:val="24"/>
                <w:szCs w:val="24"/>
              </w:rPr>
              <w:t>„remiantis Europos Komisijos parengtu vadovu dėl Bendrijos taisyklių, taikomų viešojo darbų pirkimo sutarčių sudarymui, nenumatytais įvykiais reikėtų laikyti tokius įvykius, kurie neapsakomai viršija įprastines ekonominio ir socialinio gyvenimo ribas, pavyzdžiui, žemės drebėjimai ar potvyniai“</w:t>
            </w:r>
            <w:r w:rsidR="00915006" w:rsidRPr="00A40A33">
              <w:rPr>
                <w:bCs/>
                <w:sz w:val="24"/>
                <w:szCs w:val="24"/>
              </w:rPr>
              <w:t xml:space="preserve"> </w:t>
            </w:r>
            <w:r w:rsidR="00915006" w:rsidRPr="001C25DE">
              <w:rPr>
                <w:bCs/>
                <w:sz w:val="24"/>
                <w:szCs w:val="24"/>
              </w:rPr>
              <w:t>(</w:t>
            </w:r>
            <w:r w:rsidR="001C25DE" w:rsidRPr="001C25DE">
              <w:rPr>
                <w:spacing w:val="2"/>
                <w:sz w:val="24"/>
                <w:szCs w:val="24"/>
                <w:shd w:val="clear" w:color="auto" w:fill="FFFFFF"/>
              </w:rPr>
              <w:t>Lietuvos Aukščiausiasis Teismas 2009 m. lapkričio 13 d. nutartyje (civilinė byla Nr. 3K-3-505/2009)</w:t>
            </w:r>
            <w:r w:rsidRPr="001C25DE">
              <w:rPr>
                <w:bCs/>
                <w:sz w:val="24"/>
                <w:szCs w:val="24"/>
              </w:rPr>
              <w:t xml:space="preserve">, o </w:t>
            </w:r>
            <w:r w:rsidR="00D865FA" w:rsidRPr="001C25DE">
              <w:rPr>
                <w:bCs/>
                <w:sz w:val="24"/>
                <w:szCs w:val="24"/>
              </w:rPr>
              <w:t>Europos</w:t>
            </w:r>
            <w:r w:rsidR="00D865FA" w:rsidRPr="00A40A33">
              <w:rPr>
                <w:bCs/>
                <w:sz w:val="24"/>
                <w:szCs w:val="24"/>
              </w:rPr>
              <w:t xml:space="preserve"> Sąjungos </w:t>
            </w:r>
            <w:r w:rsidRPr="00A40A33">
              <w:rPr>
                <w:bCs/>
                <w:sz w:val="24"/>
                <w:szCs w:val="24"/>
              </w:rPr>
              <w:t>Teisingumo Teismas</w:t>
            </w:r>
            <w:r w:rsidR="00D865FA" w:rsidRPr="00A40A33">
              <w:rPr>
                <w:bCs/>
                <w:sz w:val="24"/>
                <w:szCs w:val="24"/>
              </w:rPr>
              <w:t xml:space="preserve"> (toliau – ESTT)</w:t>
            </w:r>
            <w:r w:rsidRPr="00A40A33">
              <w:rPr>
                <w:bCs/>
                <w:sz w:val="24"/>
                <w:szCs w:val="24"/>
              </w:rPr>
              <w:t xml:space="preserve"> ne kartą pripažino, kad </w:t>
            </w:r>
            <w:r w:rsidRPr="00A40A33">
              <w:rPr>
                <w:b/>
                <w:sz w:val="24"/>
                <w:szCs w:val="24"/>
              </w:rPr>
              <w:t>valstybės institucijų veikla ir jos rezultatai</w:t>
            </w:r>
            <w:r w:rsidRPr="00A40A33">
              <w:rPr>
                <w:bCs/>
                <w:sz w:val="24"/>
                <w:szCs w:val="24"/>
              </w:rPr>
              <w:t xml:space="preserve"> nelaikytini nenumatomais įvykiais, nepaisant aplinkybės, jog konkrečiu atveju perkančioji organizacija nesitikėjo šios veiklos padarinių. </w:t>
            </w:r>
            <w:r w:rsidR="00D865FA" w:rsidRPr="00A40A33">
              <w:rPr>
                <w:bCs/>
                <w:sz w:val="24"/>
                <w:szCs w:val="24"/>
              </w:rPr>
              <w:t>ESTT</w:t>
            </w:r>
            <w:r w:rsidRPr="00A40A33">
              <w:rPr>
                <w:bCs/>
                <w:sz w:val="24"/>
                <w:szCs w:val="24"/>
              </w:rPr>
              <w:t xml:space="preserve"> konstatavo, kad aplinkybė, jog valstybės narės institucija, kuri pagal nacionalinę teisę viešųjų darbų projektų aprobacijos procedūros metu privalo pateikti savo sutikimą konkrečiam projektui, prieš tam nustatytą terminą išreiškia savo nepritarimą dėl priežasčių, dėl kurių ji tam turi teisę, nelaikoma nenumatomu įvykiu (</w:t>
            </w:r>
            <w:r w:rsidR="00D865FA" w:rsidRPr="00A40A33">
              <w:rPr>
                <w:bCs/>
                <w:sz w:val="24"/>
                <w:szCs w:val="24"/>
              </w:rPr>
              <w:t>ESTT</w:t>
            </w:r>
            <w:r w:rsidRPr="00A40A33">
              <w:rPr>
                <w:bCs/>
                <w:sz w:val="24"/>
                <w:szCs w:val="24"/>
              </w:rPr>
              <w:t xml:space="preserve"> 1996 m. kovo 28 d. </w:t>
            </w:r>
            <w:r w:rsidR="00B64F8C" w:rsidRPr="00A40A33">
              <w:rPr>
                <w:bCs/>
                <w:sz w:val="24"/>
                <w:szCs w:val="24"/>
              </w:rPr>
              <w:t>s</w:t>
            </w:r>
            <w:r w:rsidRPr="00A40A33">
              <w:rPr>
                <w:bCs/>
                <w:sz w:val="24"/>
                <w:szCs w:val="24"/>
              </w:rPr>
              <w:t xml:space="preserve">prendimas Komisija prieš Vokietiją, C-318/94, Rink. p. I-1949). Šią poziciją </w:t>
            </w:r>
            <w:r w:rsidR="00D865FA" w:rsidRPr="00A40A33">
              <w:rPr>
                <w:bCs/>
                <w:sz w:val="24"/>
                <w:szCs w:val="24"/>
              </w:rPr>
              <w:t>ESTT</w:t>
            </w:r>
            <w:r w:rsidRPr="00A40A33">
              <w:rPr>
                <w:bCs/>
                <w:sz w:val="24"/>
                <w:szCs w:val="24"/>
              </w:rPr>
              <w:t xml:space="preserve"> patvirtino ir vėlesnėje praktikoje (</w:t>
            </w:r>
            <w:r w:rsidR="00B64F8C" w:rsidRPr="00A40A33">
              <w:rPr>
                <w:bCs/>
                <w:sz w:val="24"/>
                <w:szCs w:val="24"/>
              </w:rPr>
              <w:t>ESTT</w:t>
            </w:r>
            <w:r w:rsidRPr="00A40A33">
              <w:rPr>
                <w:bCs/>
                <w:sz w:val="24"/>
                <w:szCs w:val="24"/>
              </w:rPr>
              <w:t xml:space="preserve"> 2005 m. birželio 2 d. </w:t>
            </w:r>
            <w:r w:rsidR="00B64F8C" w:rsidRPr="00A40A33">
              <w:rPr>
                <w:bCs/>
                <w:sz w:val="24"/>
                <w:szCs w:val="24"/>
              </w:rPr>
              <w:t>s</w:t>
            </w:r>
            <w:r w:rsidRPr="00A40A33">
              <w:rPr>
                <w:bCs/>
                <w:sz w:val="24"/>
                <w:szCs w:val="24"/>
              </w:rPr>
              <w:t>prendimas Komisija prieš Graikiją, C-394/02, Rink. 2005, p. I-4713)</w:t>
            </w:r>
            <w:r w:rsidR="009F2793" w:rsidRPr="00A40A33">
              <w:rPr>
                <w:bCs/>
                <w:sz w:val="24"/>
                <w:szCs w:val="24"/>
              </w:rPr>
              <w:t>.</w:t>
            </w:r>
            <w:r w:rsidR="00B64F8C" w:rsidRPr="00A40A33">
              <w:rPr>
                <w:bCs/>
                <w:sz w:val="24"/>
                <w:szCs w:val="24"/>
              </w:rPr>
              <w:t xml:space="preserve"> Analogiškos pozicijos laikosi ir Lietuvos Aukščiausiasis Teismas, pvz., 2012 m. balandžio 12 d. nutartyje civilinėje byloje Nr. 3K-3-163/2012 pasisakęs, kad „&lt;... situacija, kai būtų leidžiama keisti sutartyje nustatytas sąlygas (kainą) dėl aplinkybių, kurios galėjo būti numatytos ir egzistavo sutarties sudarymo metu, neatitiktų viešųjų pirkimų skaidrumo ir lygiateisiškumo principų“.</w:t>
            </w:r>
          </w:p>
          <w:p w14:paraId="3AFE9703" w14:textId="31CE2C1A" w:rsidR="009F2793" w:rsidRPr="00A40A33" w:rsidRDefault="00FB1886" w:rsidP="008B0735">
            <w:pPr>
              <w:jc w:val="both"/>
              <w:rPr>
                <w:bCs/>
                <w:sz w:val="24"/>
                <w:szCs w:val="24"/>
              </w:rPr>
            </w:pPr>
            <w:r w:rsidRPr="00A40A33">
              <w:rPr>
                <w:bCs/>
                <w:sz w:val="24"/>
                <w:szCs w:val="24"/>
              </w:rPr>
              <w:t xml:space="preserve">       </w:t>
            </w:r>
            <w:r w:rsidR="00946BB9" w:rsidRPr="00A40A33">
              <w:rPr>
                <w:bCs/>
                <w:sz w:val="24"/>
                <w:szCs w:val="24"/>
              </w:rPr>
              <w:t xml:space="preserve">Pažymėtina, kad </w:t>
            </w:r>
            <w:r w:rsidR="009F2793" w:rsidRPr="00A40A33">
              <w:rPr>
                <w:bCs/>
                <w:sz w:val="24"/>
                <w:szCs w:val="24"/>
              </w:rPr>
              <w:t>Kauno miesto savivaldybės miesto tvarkymo skyrius 2018 m. ru</w:t>
            </w:r>
            <w:r w:rsidR="00946BB9" w:rsidRPr="00A40A33">
              <w:rPr>
                <w:bCs/>
                <w:sz w:val="24"/>
                <w:szCs w:val="24"/>
              </w:rPr>
              <w:t>g</w:t>
            </w:r>
            <w:r w:rsidR="009F2793" w:rsidRPr="00A40A33">
              <w:rPr>
                <w:bCs/>
                <w:sz w:val="24"/>
                <w:szCs w:val="24"/>
              </w:rPr>
              <w:t>pjūčio 20 d. rašte Nr. 43-2-803 „Dėl projektavimo sąlygų“, AB „Kauno energijai“ nurodė, kad:  „Vykdant šilumos tinklų statybos darbus Aleksoto mikrorajone (nuo Karaliaus Mindaugo pr. šilumos kameros 4K-4 per M.</w:t>
            </w:r>
            <w:r w:rsidR="00F04D9F" w:rsidRPr="00A40A33">
              <w:rPr>
                <w:bCs/>
                <w:sz w:val="24"/>
                <w:szCs w:val="24"/>
              </w:rPr>
              <w:t xml:space="preserve"> </w:t>
            </w:r>
            <w:r w:rsidR="009F2793" w:rsidRPr="00A40A33">
              <w:rPr>
                <w:bCs/>
                <w:sz w:val="24"/>
                <w:szCs w:val="24"/>
              </w:rPr>
              <w:t>K.</w:t>
            </w:r>
            <w:r w:rsidR="00F04D9F" w:rsidRPr="00A40A33">
              <w:rPr>
                <w:bCs/>
                <w:sz w:val="24"/>
                <w:szCs w:val="24"/>
              </w:rPr>
              <w:t xml:space="preserve"> </w:t>
            </w:r>
            <w:r w:rsidR="009F2793" w:rsidRPr="00A40A33">
              <w:rPr>
                <w:bCs/>
                <w:sz w:val="24"/>
                <w:szCs w:val="24"/>
              </w:rPr>
              <w:t xml:space="preserve">Čiurlionio tiltą, </w:t>
            </w:r>
            <w:r w:rsidR="009F2793" w:rsidRPr="00A40A33">
              <w:rPr>
                <w:bCs/>
                <w:sz w:val="24"/>
                <w:szCs w:val="24"/>
                <w:u w:val="single"/>
              </w:rPr>
              <w:t>valstybinį mišką</w:t>
            </w:r>
            <w:r w:rsidR="009F2793" w:rsidRPr="00A40A33">
              <w:rPr>
                <w:bCs/>
                <w:sz w:val="24"/>
                <w:szCs w:val="24"/>
              </w:rPr>
              <w:t xml:space="preserve"> pagal pėsčiųjų laiptus į Aleksoto mikrorajoną) </w:t>
            </w:r>
            <w:r w:rsidR="009F2793" w:rsidRPr="00A40A33">
              <w:rPr>
                <w:bCs/>
                <w:sz w:val="24"/>
                <w:szCs w:val="24"/>
              </w:rPr>
              <w:lastRenderedPageBreak/>
              <w:t>prašome laikytis šių projektavimo sąlygų &lt;...&gt;“, t. y. jau 2018 m.  buvo</w:t>
            </w:r>
            <w:r w:rsidR="00946BB9" w:rsidRPr="00A40A33">
              <w:rPr>
                <w:bCs/>
                <w:sz w:val="24"/>
                <w:szCs w:val="24"/>
              </w:rPr>
              <w:t xml:space="preserve"> </w:t>
            </w:r>
            <w:r w:rsidR="009F2793" w:rsidRPr="00A40A33">
              <w:rPr>
                <w:bCs/>
                <w:sz w:val="24"/>
                <w:szCs w:val="24"/>
              </w:rPr>
              <w:t>atkreiptas dėmesys į tai, kad šiluminė trasa turės būti tiesiama per valstybinį mišką.</w:t>
            </w:r>
          </w:p>
          <w:p w14:paraId="53F41220" w14:textId="2DD3F3BF" w:rsidR="009F2793" w:rsidRPr="00A40A33" w:rsidRDefault="009F2793" w:rsidP="008B0735">
            <w:pPr>
              <w:jc w:val="both"/>
              <w:rPr>
                <w:bCs/>
                <w:sz w:val="24"/>
                <w:szCs w:val="24"/>
              </w:rPr>
            </w:pPr>
            <w:r w:rsidRPr="00A40A33">
              <w:rPr>
                <w:bCs/>
                <w:sz w:val="24"/>
                <w:szCs w:val="24"/>
              </w:rPr>
              <w:t xml:space="preserve">     Protingas ir apdairus perkantysis subjektas privalėjo iki Pirkimo_1 pradžios išsiaiškinti visas aplinkybes, susijusias su pirkimo objektu, šiuo atveju dėl klausimo, susijusio su valstybiniu mišku, – ar ten galima statyba. Pažymėtina, j</w:t>
            </w:r>
            <w:r w:rsidR="00946BB9" w:rsidRPr="00A40A33">
              <w:rPr>
                <w:bCs/>
                <w:sz w:val="24"/>
                <w:szCs w:val="24"/>
              </w:rPr>
              <w:t xml:space="preserve">og </w:t>
            </w:r>
            <w:r w:rsidRPr="00A40A33">
              <w:rPr>
                <w:bCs/>
                <w:sz w:val="24"/>
                <w:szCs w:val="24"/>
              </w:rPr>
              <w:t>Lietuvos Respublikos statybos įstatym</w:t>
            </w:r>
            <w:r w:rsidR="00B64F8C" w:rsidRPr="00A40A33">
              <w:rPr>
                <w:bCs/>
                <w:sz w:val="24"/>
                <w:szCs w:val="24"/>
              </w:rPr>
              <w:t>o</w:t>
            </w:r>
            <w:r w:rsidRPr="00A40A33">
              <w:rPr>
                <w:bCs/>
                <w:sz w:val="24"/>
                <w:szCs w:val="24"/>
              </w:rPr>
              <w:t xml:space="preserve">  </w:t>
            </w:r>
            <w:r w:rsidR="00915006" w:rsidRPr="00A40A33">
              <w:rPr>
                <w:bCs/>
                <w:sz w:val="24"/>
                <w:szCs w:val="24"/>
              </w:rPr>
              <w:t>(toliau – Statybos įstatymas)</w:t>
            </w:r>
            <w:r w:rsidRPr="00A40A33">
              <w:rPr>
                <w:bCs/>
                <w:sz w:val="24"/>
                <w:szCs w:val="24"/>
              </w:rPr>
              <w:t xml:space="preserve"> 14 straipsnio 1 dalies 1 punkte,  </w:t>
            </w:r>
            <w:r w:rsidR="00B64F8C" w:rsidRPr="00A40A33">
              <w:rPr>
                <w:bCs/>
                <w:sz w:val="24"/>
                <w:szCs w:val="24"/>
              </w:rPr>
              <w:t>įtvirtin</w:t>
            </w:r>
            <w:r w:rsidRPr="00A40A33">
              <w:rPr>
                <w:bCs/>
                <w:sz w:val="24"/>
                <w:szCs w:val="24"/>
              </w:rPr>
              <w:t xml:space="preserve">ta, kad </w:t>
            </w:r>
            <w:r w:rsidR="00B64F8C" w:rsidRPr="00A40A33">
              <w:rPr>
                <w:bCs/>
                <w:sz w:val="24"/>
                <w:szCs w:val="24"/>
              </w:rPr>
              <w:t>s</w:t>
            </w:r>
            <w:r w:rsidRPr="00A40A33">
              <w:rPr>
                <w:bCs/>
                <w:sz w:val="24"/>
                <w:szCs w:val="24"/>
              </w:rPr>
              <w:t xml:space="preserve">tatytojas (užsakovas) privalo </w:t>
            </w:r>
            <w:r w:rsidR="00B64F8C" w:rsidRPr="00A40A33">
              <w:rPr>
                <w:bCs/>
                <w:sz w:val="24"/>
                <w:szCs w:val="24"/>
              </w:rPr>
              <w:t>„</w:t>
            </w:r>
            <w:r w:rsidRPr="00A40A33">
              <w:rPr>
                <w:bCs/>
                <w:sz w:val="24"/>
                <w:szCs w:val="24"/>
              </w:rPr>
              <w:t>pateikti statinio projektuotojui privalomuosius statinio projekto rengimo dokumentus</w:t>
            </w:r>
            <w:r w:rsidR="00B64F8C" w:rsidRPr="00A40A33">
              <w:rPr>
                <w:bCs/>
                <w:sz w:val="24"/>
                <w:szCs w:val="24"/>
              </w:rPr>
              <w:t>“</w:t>
            </w:r>
            <w:r w:rsidRPr="00A40A33">
              <w:rPr>
                <w:bCs/>
                <w:sz w:val="24"/>
                <w:szCs w:val="24"/>
              </w:rPr>
              <w:t xml:space="preserve">. Statybos įstatymo 24 straipsnio 3 dalyje išvardinti privalomieji statinio projekto rengimo dokumentai, kurių kategorijai priskirtini ir šie: teritorijų planavimo dokumentai, žemėtvarkos planavimo dokumentai, nuosavybės teisę ar kitokias teises į žemę (statybos sklypą) patvirtinantys dokumentai. Taigi, </w:t>
            </w:r>
            <w:r w:rsidR="00B64F8C" w:rsidRPr="00A40A33">
              <w:rPr>
                <w:bCs/>
                <w:sz w:val="24"/>
                <w:szCs w:val="24"/>
              </w:rPr>
              <w:t>Perkantysis subjektas</w:t>
            </w:r>
            <w:r w:rsidRPr="00A40A33">
              <w:rPr>
                <w:bCs/>
                <w:sz w:val="24"/>
                <w:szCs w:val="24"/>
              </w:rPr>
              <w:t xml:space="preserve"> turėjo būti susipažinęs su šių dokumentų turiniu.</w:t>
            </w:r>
          </w:p>
          <w:p w14:paraId="49E3F60B" w14:textId="41BF8190" w:rsidR="009F2793" w:rsidRPr="00A40A33" w:rsidRDefault="009F2793" w:rsidP="008B0735">
            <w:pPr>
              <w:jc w:val="both"/>
              <w:rPr>
                <w:bCs/>
                <w:sz w:val="24"/>
                <w:szCs w:val="24"/>
              </w:rPr>
            </w:pPr>
            <w:r w:rsidRPr="00A40A33">
              <w:rPr>
                <w:bCs/>
                <w:sz w:val="24"/>
                <w:szCs w:val="24"/>
              </w:rPr>
              <w:t xml:space="preserve">    Taip pat atkreiptinas dėmesys, kad 2019 m. vasario 11 d.  CVP IS pranešimu Nr. 6920241, vienas iš </w:t>
            </w:r>
            <w:r w:rsidR="00B64F8C" w:rsidRPr="00A40A33">
              <w:rPr>
                <w:bCs/>
                <w:sz w:val="24"/>
                <w:szCs w:val="24"/>
              </w:rPr>
              <w:t>P</w:t>
            </w:r>
            <w:r w:rsidRPr="00A40A33">
              <w:rPr>
                <w:bCs/>
                <w:sz w:val="24"/>
                <w:szCs w:val="24"/>
              </w:rPr>
              <w:t>irkimo</w:t>
            </w:r>
            <w:r w:rsidR="00B64F8C" w:rsidRPr="00A40A33">
              <w:rPr>
                <w:bCs/>
                <w:sz w:val="24"/>
                <w:szCs w:val="24"/>
              </w:rPr>
              <w:t>_1</w:t>
            </w:r>
            <w:r w:rsidRPr="00A40A33">
              <w:rPr>
                <w:bCs/>
                <w:sz w:val="24"/>
                <w:szCs w:val="24"/>
              </w:rPr>
              <w:t xml:space="preserve"> dalyvių,  Perkančiajam subjektui pateikė klausimą ir prašė: „</w:t>
            </w:r>
            <w:r w:rsidR="00946BB9" w:rsidRPr="00A40A33">
              <w:rPr>
                <w:bCs/>
                <w:sz w:val="24"/>
                <w:szCs w:val="24"/>
              </w:rPr>
              <w:t xml:space="preserve">&lt;...&gt; </w:t>
            </w:r>
            <w:r w:rsidRPr="00A40A33">
              <w:rPr>
                <w:bCs/>
                <w:sz w:val="24"/>
                <w:szCs w:val="24"/>
              </w:rPr>
              <w:t xml:space="preserve">patikslinti ar yra išspręsti klausimai dėl žemės priklausomybės šilumos trasai kloti. Jei ne, prašome paaiškinti, kas bus atsakingas dėl žemės priklausomybės sprendinių ir kas apmokės, jei atsiras papildomos išlaidos, derinant su žemės pastatų savininkais“. Perkantysis subjektas į </w:t>
            </w:r>
            <w:r w:rsidR="0078096C" w:rsidRPr="00A40A33">
              <w:rPr>
                <w:bCs/>
                <w:sz w:val="24"/>
                <w:szCs w:val="24"/>
              </w:rPr>
              <w:t>pirm</w:t>
            </w:r>
            <w:r w:rsidRPr="00A40A33">
              <w:rPr>
                <w:bCs/>
                <w:sz w:val="24"/>
                <w:szCs w:val="24"/>
              </w:rPr>
              <w:t xml:space="preserve">iau </w:t>
            </w:r>
            <w:r w:rsidR="0078096C" w:rsidRPr="00A40A33">
              <w:rPr>
                <w:bCs/>
                <w:sz w:val="24"/>
                <w:szCs w:val="24"/>
              </w:rPr>
              <w:t>nurody</w:t>
            </w:r>
            <w:r w:rsidRPr="00A40A33">
              <w:rPr>
                <w:bCs/>
                <w:sz w:val="24"/>
                <w:szCs w:val="24"/>
              </w:rPr>
              <w:t xml:space="preserve">tą klausimą 2019 m. vasario 12 d. atsakė CVP IS pranešimu Nr. 6925247, kuriame nurodė, kad „užsakovas bus atsakingas </w:t>
            </w:r>
            <w:r w:rsidR="0078096C" w:rsidRPr="00A40A33">
              <w:rPr>
                <w:bCs/>
                <w:sz w:val="24"/>
                <w:szCs w:val="24"/>
              </w:rPr>
              <w:t>už</w:t>
            </w:r>
            <w:r w:rsidRPr="00A40A33">
              <w:rPr>
                <w:bCs/>
                <w:sz w:val="24"/>
                <w:szCs w:val="24"/>
              </w:rPr>
              <w:t xml:space="preserve"> žemės klausimų sprendimą su žemės ir pastatų savininkais“. Šiuo atveju, Perkantysis subjektas prisiėmė visą atsakomybę dėl žemės priklausomybės klausimų sprendimo. Pažymėtina, kad Perkantysis subjektas turėjo visas galimybes, pagal Pirkimo_1 sąlygų nuostatas, prieš atsakydamas pirkimo dalyviams, išsiaiškinti klausimus, susijusius su žemės sklypų priklausomybe</w:t>
            </w:r>
            <w:r w:rsidR="0078096C" w:rsidRPr="00A40A33">
              <w:rPr>
                <w:bCs/>
                <w:sz w:val="24"/>
                <w:szCs w:val="24"/>
              </w:rPr>
              <w:t xml:space="preserve"> ir jų paskirtimi</w:t>
            </w:r>
            <w:r w:rsidRPr="00A40A33">
              <w:rPr>
                <w:bCs/>
                <w:sz w:val="24"/>
                <w:szCs w:val="24"/>
              </w:rPr>
              <w:t>, o aiškindamasis, galėjo  pratęsti pasiūlymų pateikimo terminą protingumo kriterijų atitinkančiam terminui</w:t>
            </w:r>
            <w:r w:rsidR="00946BB9" w:rsidRPr="00A40A33">
              <w:rPr>
                <w:bCs/>
                <w:sz w:val="24"/>
                <w:szCs w:val="24"/>
              </w:rPr>
              <w:t xml:space="preserve"> ir numatyti reali</w:t>
            </w:r>
            <w:r w:rsidR="00F04D9F" w:rsidRPr="00A40A33">
              <w:rPr>
                <w:bCs/>
                <w:sz w:val="24"/>
                <w:szCs w:val="24"/>
              </w:rPr>
              <w:t>u</w:t>
            </w:r>
            <w:r w:rsidR="00946BB9" w:rsidRPr="00A40A33">
              <w:rPr>
                <w:bCs/>
                <w:sz w:val="24"/>
                <w:szCs w:val="24"/>
              </w:rPr>
              <w:t xml:space="preserve">s Sutarties įvykdymo terminus, atsižvelgęs į </w:t>
            </w:r>
            <w:r w:rsidR="00F04D9F" w:rsidRPr="00A40A33">
              <w:rPr>
                <w:bCs/>
                <w:sz w:val="24"/>
                <w:szCs w:val="24"/>
              </w:rPr>
              <w:t>terminą</w:t>
            </w:r>
            <w:r w:rsidR="00946BB9" w:rsidRPr="00A40A33">
              <w:rPr>
                <w:bCs/>
                <w:sz w:val="24"/>
                <w:szCs w:val="24"/>
              </w:rPr>
              <w:t xml:space="preserve">, kuris </w:t>
            </w:r>
            <w:r w:rsidR="00F04D9F" w:rsidRPr="00A40A33">
              <w:rPr>
                <w:bCs/>
                <w:sz w:val="24"/>
                <w:szCs w:val="24"/>
              </w:rPr>
              <w:t>galėtų užtrukti</w:t>
            </w:r>
            <w:r w:rsidR="008B0735" w:rsidRPr="00A40A33">
              <w:rPr>
                <w:bCs/>
                <w:sz w:val="24"/>
                <w:szCs w:val="24"/>
              </w:rPr>
              <w:t xml:space="preserve">, atliekant </w:t>
            </w:r>
            <w:r w:rsidR="00946BB9" w:rsidRPr="00A40A33">
              <w:rPr>
                <w:bCs/>
                <w:sz w:val="24"/>
                <w:szCs w:val="24"/>
              </w:rPr>
              <w:t>miško paskirties žemės keitim</w:t>
            </w:r>
            <w:r w:rsidR="00F04D9F" w:rsidRPr="00A40A33">
              <w:rPr>
                <w:bCs/>
                <w:sz w:val="24"/>
                <w:szCs w:val="24"/>
              </w:rPr>
              <w:t>o procedūras</w:t>
            </w:r>
            <w:r w:rsidRPr="00A40A33">
              <w:rPr>
                <w:bCs/>
                <w:sz w:val="24"/>
                <w:szCs w:val="24"/>
              </w:rPr>
              <w:t>.</w:t>
            </w:r>
            <w:r w:rsidR="00A057FC" w:rsidRPr="00A40A33">
              <w:rPr>
                <w:sz w:val="24"/>
                <w:szCs w:val="24"/>
              </w:rPr>
              <w:t xml:space="preserve"> Pažymėtina, kad m</w:t>
            </w:r>
            <w:r w:rsidR="00A057FC" w:rsidRPr="00A40A33">
              <w:rPr>
                <w:bCs/>
                <w:sz w:val="24"/>
                <w:szCs w:val="24"/>
              </w:rPr>
              <w:t>iško paskirties keitimo procedūros buvo pradėtos, tik 2019 m. kovo 22 d. vadovaujantis Kauno  miesto savivaldybės administracijos direktoriaus įsakymu Nr. A-1030 „Dėl valstybinės reikšmės miško teritorijos prie J. Bakanausko gatvės, Kaune, detaliojo plano parengimo“ ir</w:t>
            </w:r>
            <w:r w:rsidR="001F57B7">
              <w:rPr>
                <w:bCs/>
                <w:sz w:val="24"/>
                <w:szCs w:val="24"/>
              </w:rPr>
              <w:t xml:space="preserve"> vis dar vykdomos</w:t>
            </w:r>
            <w:r w:rsidR="001F57B7">
              <w:rPr>
                <w:rStyle w:val="Puslapioinaosnuoroda"/>
                <w:bCs/>
                <w:sz w:val="24"/>
                <w:szCs w:val="24"/>
              </w:rPr>
              <w:footnoteReference w:id="4"/>
            </w:r>
            <w:r w:rsidR="00A057FC" w:rsidRPr="00A40A33">
              <w:rPr>
                <w:bCs/>
                <w:sz w:val="24"/>
                <w:szCs w:val="24"/>
              </w:rPr>
              <w:t>.</w:t>
            </w:r>
          </w:p>
          <w:p w14:paraId="691D587F" w14:textId="1FBB49C3" w:rsidR="009F2793" w:rsidRPr="00A40A33" w:rsidRDefault="008B0735" w:rsidP="008B0735">
            <w:pPr>
              <w:jc w:val="both"/>
              <w:rPr>
                <w:bCs/>
                <w:sz w:val="24"/>
                <w:szCs w:val="24"/>
              </w:rPr>
            </w:pPr>
            <w:r w:rsidRPr="00A40A33">
              <w:rPr>
                <w:bCs/>
                <w:sz w:val="24"/>
                <w:szCs w:val="24"/>
              </w:rPr>
              <w:t xml:space="preserve">      </w:t>
            </w:r>
            <w:r w:rsidR="009F2793" w:rsidRPr="00A40A33">
              <w:rPr>
                <w:bCs/>
                <w:sz w:val="24"/>
                <w:szCs w:val="24"/>
              </w:rPr>
              <w:t xml:space="preserve">Atsižvelgiant į </w:t>
            </w:r>
            <w:r w:rsidR="0078096C" w:rsidRPr="00A40A33">
              <w:rPr>
                <w:bCs/>
                <w:sz w:val="24"/>
                <w:szCs w:val="24"/>
              </w:rPr>
              <w:t>pirm</w:t>
            </w:r>
            <w:r w:rsidR="009F2793" w:rsidRPr="00A40A33">
              <w:rPr>
                <w:bCs/>
                <w:sz w:val="24"/>
                <w:szCs w:val="24"/>
              </w:rPr>
              <w:t xml:space="preserve">iau </w:t>
            </w:r>
            <w:r w:rsidR="00946BB9" w:rsidRPr="00A40A33">
              <w:rPr>
                <w:bCs/>
                <w:sz w:val="24"/>
                <w:szCs w:val="24"/>
              </w:rPr>
              <w:t>išdėstytą</w:t>
            </w:r>
            <w:r w:rsidR="009F2793" w:rsidRPr="00A40A33">
              <w:rPr>
                <w:bCs/>
                <w:sz w:val="24"/>
                <w:szCs w:val="24"/>
              </w:rPr>
              <w:t>, Tarnyb</w:t>
            </w:r>
            <w:r w:rsidR="00D10D2D" w:rsidRPr="00A40A33">
              <w:rPr>
                <w:bCs/>
                <w:sz w:val="24"/>
                <w:szCs w:val="24"/>
              </w:rPr>
              <w:t>os verti</w:t>
            </w:r>
            <w:r w:rsidR="00A057FC" w:rsidRPr="00A40A33">
              <w:rPr>
                <w:bCs/>
                <w:sz w:val="24"/>
                <w:szCs w:val="24"/>
              </w:rPr>
              <w:t>n</w:t>
            </w:r>
            <w:r w:rsidR="00D10D2D" w:rsidRPr="00A40A33">
              <w:rPr>
                <w:bCs/>
                <w:sz w:val="24"/>
                <w:szCs w:val="24"/>
              </w:rPr>
              <w:t>imu,</w:t>
            </w:r>
            <w:r w:rsidR="009F2793" w:rsidRPr="00A40A33">
              <w:rPr>
                <w:bCs/>
                <w:sz w:val="24"/>
                <w:szCs w:val="24"/>
              </w:rPr>
              <w:t xml:space="preserve"> LVPA rašte nurodytos aplinkybės, sąlygojusios Sutarties Nr. 1 pakeitimus, nepriskirtinos nenumatytų aplinkybių kategorijai.</w:t>
            </w:r>
          </w:p>
          <w:p w14:paraId="1C4318AF" w14:textId="6B3BB17E" w:rsidR="00782B3B" w:rsidRPr="00A40A33" w:rsidRDefault="008B0735" w:rsidP="008B0735">
            <w:pPr>
              <w:jc w:val="both"/>
              <w:rPr>
                <w:bCs/>
                <w:sz w:val="24"/>
                <w:szCs w:val="24"/>
              </w:rPr>
            </w:pPr>
            <w:r w:rsidRPr="00A40A33">
              <w:rPr>
                <w:bCs/>
                <w:sz w:val="24"/>
                <w:szCs w:val="24"/>
              </w:rPr>
              <w:t xml:space="preserve">     </w:t>
            </w:r>
            <w:r w:rsidR="0078096C" w:rsidRPr="00A40A33">
              <w:rPr>
                <w:bCs/>
                <w:sz w:val="24"/>
                <w:szCs w:val="24"/>
              </w:rPr>
              <w:t xml:space="preserve">Kadangi Sutarties Nr. 1 keitimą sąlygojusios aplinkybės nepriskirtinos nenumatytų aplinkybių kategorijai, tai darytina išvada, jog Susitarimas Nr. 1, o tuo pačiu ir Sutarties pakeitimas_1, laikytini pažeidžiančiais tiek pačios Sutarties Nr. 1 sąlygas (6.3, 8.3, 9.10 punktus), tiek ir </w:t>
            </w:r>
            <w:r w:rsidR="009F2793" w:rsidRPr="00A40A33">
              <w:rPr>
                <w:bCs/>
                <w:sz w:val="24"/>
                <w:szCs w:val="24"/>
              </w:rPr>
              <w:t>PĮ 29 straipsnio 1 dalyje nustatytą skaidrumo princip</w:t>
            </w:r>
            <w:r w:rsidR="00D10D2D" w:rsidRPr="00A40A33">
              <w:rPr>
                <w:bCs/>
                <w:sz w:val="24"/>
                <w:szCs w:val="24"/>
              </w:rPr>
              <w:t>ą</w:t>
            </w:r>
            <w:r w:rsidR="00514387" w:rsidRPr="00A40A33">
              <w:rPr>
                <w:bCs/>
                <w:sz w:val="24"/>
                <w:szCs w:val="24"/>
              </w:rPr>
              <w:t xml:space="preserve"> ir 97 straipsnio 1 dalies 3 punktą.</w:t>
            </w:r>
          </w:p>
        </w:tc>
      </w:tr>
    </w:tbl>
    <w:p w14:paraId="179759CD" w14:textId="3928DCDA" w:rsidR="00782B3B" w:rsidRPr="00AE52B1" w:rsidRDefault="00782B3B" w:rsidP="008B0735">
      <w:pPr>
        <w:ind w:left="-113"/>
        <w:jc w:val="center"/>
        <w:rPr>
          <w:b/>
          <w:sz w:val="24"/>
          <w:szCs w:val="24"/>
        </w:rPr>
      </w:pPr>
    </w:p>
    <w:p w14:paraId="245CD88E" w14:textId="2F0EB72F" w:rsidR="00782B3B" w:rsidRPr="00AE52B1" w:rsidRDefault="00782B3B" w:rsidP="008B0735">
      <w:pPr>
        <w:ind w:left="-113"/>
        <w:jc w:val="center"/>
        <w:rPr>
          <w:b/>
          <w:color w:val="000000"/>
          <w:sz w:val="24"/>
          <w:szCs w:val="24"/>
          <w:lang w:eastAsia="lt-LT"/>
        </w:rPr>
      </w:pPr>
      <w:r w:rsidRPr="00AE52B1">
        <w:rPr>
          <w:b/>
          <w:sz w:val="24"/>
          <w:szCs w:val="24"/>
        </w:rPr>
        <w:t xml:space="preserve">III dalis. </w:t>
      </w:r>
      <w:r w:rsidRPr="00AE52B1">
        <w:rPr>
          <w:b/>
          <w:color w:val="000000"/>
          <w:sz w:val="24"/>
          <w:szCs w:val="24"/>
          <w:lang w:eastAsia="lt-LT"/>
        </w:rPr>
        <w:t>Kiti nustatyti pažeidimai</w:t>
      </w:r>
    </w:p>
    <w:p w14:paraId="18EC7337" w14:textId="77777777" w:rsidR="00782B3B" w:rsidRPr="00AE52B1" w:rsidRDefault="00782B3B" w:rsidP="008B0735">
      <w:pPr>
        <w:ind w:left="-113"/>
        <w:jc w:val="center"/>
        <w:rPr>
          <w:b/>
          <w:color w:val="000000"/>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782B3B" w:rsidRPr="00AE52B1" w14:paraId="29789B52" w14:textId="77777777" w:rsidTr="007630EB">
        <w:tc>
          <w:tcPr>
            <w:tcW w:w="756" w:type="dxa"/>
            <w:tcBorders>
              <w:top w:val="single" w:sz="4" w:space="0" w:color="auto"/>
              <w:left w:val="single" w:sz="4" w:space="0" w:color="auto"/>
              <w:bottom w:val="single" w:sz="4" w:space="0" w:color="auto"/>
              <w:right w:val="single" w:sz="4" w:space="0" w:color="auto"/>
            </w:tcBorders>
            <w:shd w:val="clear" w:color="auto" w:fill="auto"/>
          </w:tcPr>
          <w:p w14:paraId="420CBE3A" w14:textId="053B2009" w:rsidR="00782B3B" w:rsidRPr="00AE52B1" w:rsidRDefault="00782B3B" w:rsidP="008B0735">
            <w:pPr>
              <w:ind w:left="-113"/>
              <w:jc w:val="center"/>
              <w:rPr>
                <w:bCs/>
                <w:sz w:val="24"/>
                <w:szCs w:val="24"/>
              </w:rPr>
            </w:pPr>
            <w:bookmarkStart w:id="2" w:name="_Hlk67920423"/>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5F42CD90" w14:textId="2C502B71" w:rsidR="00782B3B" w:rsidRDefault="003F5197" w:rsidP="008B0735">
            <w:pPr>
              <w:jc w:val="both"/>
              <w:rPr>
                <w:bCs/>
                <w:sz w:val="24"/>
                <w:szCs w:val="24"/>
              </w:rPr>
            </w:pPr>
            <w:r>
              <w:rPr>
                <w:bCs/>
                <w:sz w:val="24"/>
                <w:szCs w:val="24"/>
              </w:rPr>
              <w:t>PĮ 94 straipsnio 9 dalis</w:t>
            </w:r>
            <w:r>
              <w:rPr>
                <w:rStyle w:val="Puslapioinaosnuoroda"/>
                <w:bCs/>
                <w:sz w:val="24"/>
                <w:szCs w:val="24"/>
              </w:rPr>
              <w:footnoteReference w:id="5"/>
            </w:r>
          </w:p>
          <w:p w14:paraId="7DEA8837" w14:textId="1D612F20" w:rsidR="003F5197" w:rsidRPr="00AE52B1" w:rsidRDefault="003F5197" w:rsidP="008B0735">
            <w:pPr>
              <w:jc w:val="both"/>
              <w:rPr>
                <w:bCs/>
                <w:sz w:val="24"/>
                <w:szCs w:val="24"/>
              </w:rPr>
            </w:pPr>
            <w:r>
              <w:rPr>
                <w:bCs/>
                <w:sz w:val="24"/>
                <w:szCs w:val="24"/>
              </w:rPr>
              <w:t>PĮ 29 straipsnio 1 dalis</w:t>
            </w:r>
            <w:r>
              <w:rPr>
                <w:rStyle w:val="Puslapioinaosnuoroda"/>
                <w:bCs/>
                <w:sz w:val="24"/>
                <w:szCs w:val="24"/>
              </w:rPr>
              <w:footnoteReference w:id="6"/>
            </w:r>
          </w:p>
        </w:tc>
      </w:tr>
      <w:tr w:rsidR="00782B3B" w:rsidRPr="00AE52B1" w14:paraId="6A74805E" w14:textId="77777777" w:rsidTr="000F5E57">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B5DA7" w14:textId="295DF53F" w:rsidR="00782B3B" w:rsidRPr="00AE52B1" w:rsidRDefault="003F5197" w:rsidP="008B0735">
            <w:pPr>
              <w:tabs>
                <w:tab w:val="left" w:pos="993"/>
              </w:tabs>
              <w:jc w:val="both"/>
              <w:rPr>
                <w:sz w:val="24"/>
                <w:szCs w:val="24"/>
              </w:rPr>
            </w:pPr>
            <w:r>
              <w:rPr>
                <w:rFonts w:eastAsia="Calibri"/>
                <w:bCs/>
                <w:sz w:val="24"/>
                <w:szCs w:val="24"/>
              </w:rPr>
              <w:t xml:space="preserve">    Vadovaujantis PĮ 94 straipsnio 9 dalies reikalavimais, </w:t>
            </w:r>
            <w:r>
              <w:rPr>
                <w:sz w:val="24"/>
                <w:szCs w:val="24"/>
              </w:rPr>
              <w:t xml:space="preserve">jei pasiūlymai pateikiami raštu ir sutartis sudaroma raštu, </w:t>
            </w:r>
            <w:r w:rsidRPr="00AC2A64">
              <w:rPr>
                <w:sz w:val="24"/>
                <w:szCs w:val="24"/>
              </w:rPr>
              <w:t>laimėjusio dalyvio pasiūlymą</w:t>
            </w:r>
            <w:r>
              <w:rPr>
                <w:sz w:val="24"/>
                <w:szCs w:val="24"/>
              </w:rPr>
              <w:t xml:space="preserve">, sudarytą pirkimo sutartį ir atliktus sutarties pakeitimus </w:t>
            </w:r>
            <w:r>
              <w:rPr>
                <w:rFonts w:eastAsia="Calibri"/>
                <w:bCs/>
                <w:sz w:val="24"/>
                <w:szCs w:val="24"/>
              </w:rPr>
              <w:t xml:space="preserve">Perkantysis subjektas </w:t>
            </w:r>
            <w:r>
              <w:rPr>
                <w:bCs/>
                <w:sz w:val="24"/>
                <w:szCs w:val="24"/>
              </w:rPr>
              <w:t xml:space="preserve">privalo </w:t>
            </w:r>
            <w:r w:rsidRPr="00AC2A64">
              <w:rPr>
                <w:sz w:val="24"/>
                <w:szCs w:val="24"/>
              </w:rPr>
              <w:t xml:space="preserve">paskelbti </w:t>
            </w:r>
            <w:r>
              <w:rPr>
                <w:sz w:val="24"/>
                <w:szCs w:val="24"/>
              </w:rPr>
              <w:t xml:space="preserve"> CVP IS ne </w:t>
            </w:r>
            <w:r>
              <w:rPr>
                <w:bCs/>
                <w:sz w:val="24"/>
                <w:szCs w:val="24"/>
              </w:rPr>
              <w:t>vėliau kaip per 15 dienų nuo sutarties sudarymo ar j</w:t>
            </w:r>
            <w:r w:rsidR="00F559FD">
              <w:rPr>
                <w:bCs/>
                <w:sz w:val="24"/>
                <w:szCs w:val="24"/>
              </w:rPr>
              <w:t>os</w:t>
            </w:r>
            <w:r>
              <w:rPr>
                <w:bCs/>
                <w:sz w:val="24"/>
                <w:szCs w:val="24"/>
              </w:rPr>
              <w:t xml:space="preserve"> pakeitimo. Tuo tarpu Perkantysis subjektas </w:t>
            </w:r>
            <w:r w:rsidRPr="00E15B43">
              <w:rPr>
                <w:bCs/>
                <w:noProof/>
                <w:color w:val="000000"/>
                <w:sz w:val="24"/>
                <w:szCs w:val="24"/>
                <w:lang w:eastAsia="lt-LT"/>
              </w:rPr>
              <w:t>2019 m. lapkričio 15 d. pasirašyt</w:t>
            </w:r>
            <w:r>
              <w:rPr>
                <w:bCs/>
                <w:noProof/>
                <w:color w:val="000000"/>
                <w:sz w:val="24"/>
                <w:szCs w:val="24"/>
                <w:lang w:eastAsia="lt-LT"/>
              </w:rPr>
              <w:t>o</w:t>
            </w:r>
            <w:r w:rsidRPr="00E15B43">
              <w:rPr>
                <w:bCs/>
                <w:noProof/>
                <w:color w:val="000000"/>
                <w:sz w:val="24"/>
                <w:szCs w:val="24"/>
                <w:lang w:eastAsia="lt-LT"/>
              </w:rPr>
              <w:t xml:space="preserve"> Susitarim</w:t>
            </w:r>
            <w:r>
              <w:rPr>
                <w:bCs/>
                <w:noProof/>
                <w:color w:val="000000"/>
                <w:sz w:val="24"/>
                <w:szCs w:val="24"/>
                <w:lang w:eastAsia="lt-LT"/>
              </w:rPr>
              <w:t>o</w:t>
            </w:r>
            <w:r w:rsidRPr="00E15B43">
              <w:rPr>
                <w:bCs/>
                <w:noProof/>
                <w:color w:val="000000"/>
                <w:sz w:val="24"/>
                <w:szCs w:val="24"/>
                <w:lang w:eastAsia="lt-LT"/>
              </w:rPr>
              <w:t xml:space="preserve"> Nr. 1</w:t>
            </w:r>
            <w:r w:rsidRPr="00E15B43">
              <w:rPr>
                <w:bCs/>
                <w:sz w:val="24"/>
                <w:szCs w:val="24"/>
              </w:rPr>
              <w:t xml:space="preserve"> „Dėl 2019 m. </w:t>
            </w:r>
            <w:r>
              <w:rPr>
                <w:bCs/>
                <w:sz w:val="24"/>
                <w:szCs w:val="24"/>
              </w:rPr>
              <w:t>gegužės 31</w:t>
            </w:r>
            <w:r w:rsidRPr="00E15B43">
              <w:rPr>
                <w:bCs/>
                <w:sz w:val="24"/>
                <w:szCs w:val="24"/>
              </w:rPr>
              <w:t xml:space="preserve"> d. sutarties Nr. R-KE-P-107-</w:t>
            </w:r>
            <w:r>
              <w:rPr>
                <w:bCs/>
                <w:sz w:val="24"/>
                <w:szCs w:val="24"/>
              </w:rPr>
              <w:t>369</w:t>
            </w:r>
            <w:r w:rsidRPr="00E15B43">
              <w:rPr>
                <w:bCs/>
                <w:sz w:val="24"/>
                <w:szCs w:val="24"/>
              </w:rPr>
              <w:t xml:space="preserve"> pakeitimo“</w:t>
            </w:r>
            <w:r>
              <w:rPr>
                <w:bCs/>
                <w:sz w:val="24"/>
                <w:szCs w:val="24"/>
              </w:rPr>
              <w:t xml:space="preserve"> ir atlikto </w:t>
            </w:r>
            <w:r>
              <w:rPr>
                <w:bCs/>
                <w:sz w:val="24"/>
                <w:szCs w:val="24"/>
              </w:rPr>
              <w:lastRenderedPageBreak/>
              <w:t xml:space="preserve">Sutarties pakeitimo_1 CVP IS nepaviešino ir tokiu būdu </w:t>
            </w:r>
            <w:r w:rsidRPr="00A2702D">
              <w:rPr>
                <w:sz w:val="24"/>
                <w:szCs w:val="24"/>
              </w:rPr>
              <w:t xml:space="preserve">pažeidė </w:t>
            </w:r>
            <w:r>
              <w:rPr>
                <w:sz w:val="24"/>
                <w:szCs w:val="24"/>
              </w:rPr>
              <w:t>PĮ</w:t>
            </w:r>
            <w:r w:rsidRPr="00A2702D">
              <w:rPr>
                <w:sz w:val="24"/>
                <w:szCs w:val="24"/>
              </w:rPr>
              <w:t xml:space="preserve"> </w:t>
            </w:r>
            <w:r>
              <w:rPr>
                <w:sz w:val="24"/>
                <w:szCs w:val="24"/>
              </w:rPr>
              <w:t>94</w:t>
            </w:r>
            <w:r w:rsidRPr="00A2702D">
              <w:rPr>
                <w:sz w:val="24"/>
                <w:szCs w:val="24"/>
              </w:rPr>
              <w:t xml:space="preserve"> straipsnio 9 dalies </w:t>
            </w:r>
            <w:r>
              <w:rPr>
                <w:sz w:val="24"/>
                <w:szCs w:val="24"/>
              </w:rPr>
              <w:t>reikalavimus</w:t>
            </w:r>
            <w:r w:rsidRPr="00A2702D">
              <w:rPr>
                <w:sz w:val="24"/>
                <w:szCs w:val="24"/>
              </w:rPr>
              <w:t xml:space="preserve"> ir </w:t>
            </w:r>
            <w:r>
              <w:rPr>
                <w:sz w:val="24"/>
                <w:szCs w:val="24"/>
              </w:rPr>
              <w:t>PĮ 29</w:t>
            </w:r>
            <w:r w:rsidRPr="00A2702D">
              <w:rPr>
                <w:sz w:val="24"/>
                <w:szCs w:val="24"/>
              </w:rPr>
              <w:t xml:space="preserve"> straipsnio 1 dalyje įtvirtintą skaidrumo principą</w:t>
            </w:r>
            <w:r>
              <w:rPr>
                <w:sz w:val="24"/>
                <w:szCs w:val="24"/>
              </w:rPr>
              <w:t>.</w:t>
            </w:r>
          </w:p>
        </w:tc>
      </w:tr>
      <w:bookmarkEnd w:id="2"/>
    </w:tbl>
    <w:p w14:paraId="3EC37239" w14:textId="77777777" w:rsidR="00AD5FE1" w:rsidRDefault="00AD5FE1" w:rsidP="00AE52B1">
      <w:pPr>
        <w:spacing w:line="276" w:lineRule="auto"/>
        <w:jc w:val="center"/>
        <w:rPr>
          <w:b/>
          <w:sz w:val="24"/>
          <w:szCs w:val="24"/>
        </w:rPr>
      </w:pPr>
    </w:p>
    <w:p w14:paraId="4A601BD2" w14:textId="50F7A641" w:rsidR="00782B3B" w:rsidRPr="00AE52B1" w:rsidRDefault="00782B3B" w:rsidP="00AE52B1">
      <w:pPr>
        <w:spacing w:line="276" w:lineRule="auto"/>
        <w:jc w:val="center"/>
        <w:rPr>
          <w:b/>
          <w:sz w:val="24"/>
          <w:szCs w:val="24"/>
        </w:rPr>
      </w:pPr>
      <w:r w:rsidRPr="00AE52B1">
        <w:rPr>
          <w:b/>
          <w:sz w:val="24"/>
          <w:szCs w:val="24"/>
        </w:rPr>
        <w:t>IV dalis. Sprendimas</w:t>
      </w:r>
    </w:p>
    <w:p w14:paraId="64182240" w14:textId="77777777" w:rsidR="00782B3B" w:rsidRPr="00AE52B1" w:rsidRDefault="00782B3B" w:rsidP="00AE52B1">
      <w:pPr>
        <w:spacing w:line="276" w:lineRule="auto"/>
        <w:jc w:val="center"/>
        <w:rPr>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82B3B" w:rsidRPr="00E15B43" w14:paraId="6372C826" w14:textId="77777777" w:rsidTr="001300B4">
        <w:tc>
          <w:tcPr>
            <w:tcW w:w="9918" w:type="dxa"/>
            <w:tcBorders>
              <w:top w:val="single" w:sz="4" w:space="0" w:color="auto"/>
              <w:left w:val="single" w:sz="4" w:space="0" w:color="auto"/>
              <w:bottom w:val="single" w:sz="4" w:space="0" w:color="auto"/>
              <w:right w:val="single" w:sz="4" w:space="0" w:color="auto"/>
            </w:tcBorders>
            <w:shd w:val="clear" w:color="auto" w:fill="auto"/>
          </w:tcPr>
          <w:p w14:paraId="7C0E72FB" w14:textId="77777777" w:rsidR="006A3C1C" w:rsidRDefault="00EF0F44" w:rsidP="004433EE">
            <w:pPr>
              <w:widowControl w:val="0"/>
              <w:jc w:val="both"/>
              <w:rPr>
                <w:bCs/>
                <w:sz w:val="24"/>
                <w:szCs w:val="24"/>
              </w:rPr>
            </w:pPr>
            <w:r>
              <w:rPr>
                <w:bCs/>
                <w:sz w:val="24"/>
                <w:szCs w:val="24"/>
                <w:lang w:eastAsia="lt-LT"/>
              </w:rPr>
              <w:t xml:space="preserve">        </w:t>
            </w:r>
            <w:r w:rsidR="00C943A4">
              <w:rPr>
                <w:bCs/>
                <w:sz w:val="24"/>
                <w:szCs w:val="24"/>
                <w:lang w:eastAsia="lt-LT"/>
              </w:rPr>
              <w:t xml:space="preserve">1. </w:t>
            </w:r>
            <w:r w:rsidR="002218C6">
              <w:rPr>
                <w:bCs/>
                <w:sz w:val="24"/>
                <w:szCs w:val="24"/>
                <w:lang w:eastAsia="lt-LT"/>
              </w:rPr>
              <w:t xml:space="preserve">Tarnyba, atlikusi </w:t>
            </w:r>
            <w:r w:rsidR="006A3C1C">
              <w:rPr>
                <w:bCs/>
                <w:sz w:val="24"/>
                <w:szCs w:val="24"/>
                <w:lang w:eastAsia="lt-LT"/>
              </w:rPr>
              <w:t xml:space="preserve">Sutarties pakeitimo_1 </w:t>
            </w:r>
            <w:r w:rsidR="002218C6">
              <w:rPr>
                <w:bCs/>
                <w:sz w:val="24"/>
                <w:szCs w:val="24"/>
                <w:lang w:eastAsia="lt-LT"/>
              </w:rPr>
              <w:t>dalinį vertinimą,</w:t>
            </w:r>
            <w:r w:rsidR="00002879">
              <w:rPr>
                <w:bCs/>
                <w:sz w:val="24"/>
                <w:szCs w:val="24"/>
                <w:lang w:eastAsia="lt-LT"/>
              </w:rPr>
              <w:t xml:space="preserve"> išvados II dalyje </w:t>
            </w:r>
            <w:r w:rsidR="002218C6">
              <w:rPr>
                <w:bCs/>
                <w:sz w:val="24"/>
                <w:szCs w:val="24"/>
                <w:lang w:eastAsia="lt-LT"/>
              </w:rPr>
              <w:t xml:space="preserve">konstatavo, kad Perkantysis subjektas pažeidė PĮ </w:t>
            </w:r>
            <w:r w:rsidR="002218C6" w:rsidRPr="00A40A33">
              <w:rPr>
                <w:bCs/>
                <w:sz w:val="24"/>
                <w:szCs w:val="24"/>
              </w:rPr>
              <w:t>29 straipsnio 1 dalyje nustatytą skaidrumo principą ir 97 straipsnio 1 dalies 3 punktą.</w:t>
            </w:r>
            <w:r w:rsidR="002218C6">
              <w:rPr>
                <w:bCs/>
                <w:sz w:val="24"/>
                <w:szCs w:val="24"/>
              </w:rPr>
              <w:t xml:space="preserve"> </w:t>
            </w:r>
            <w:r w:rsidR="005F1AC8">
              <w:rPr>
                <w:bCs/>
                <w:sz w:val="24"/>
                <w:szCs w:val="24"/>
              </w:rPr>
              <w:t xml:space="preserve">        </w:t>
            </w:r>
            <w:r w:rsidR="00EC7FD5">
              <w:rPr>
                <w:bCs/>
                <w:sz w:val="24"/>
                <w:szCs w:val="24"/>
              </w:rPr>
              <w:t xml:space="preserve">    </w:t>
            </w:r>
          </w:p>
          <w:p w14:paraId="09DAE787" w14:textId="20E08BFB" w:rsidR="00A4277F" w:rsidRDefault="006A3C1C" w:rsidP="004433EE">
            <w:pPr>
              <w:widowControl w:val="0"/>
              <w:jc w:val="both"/>
              <w:rPr>
                <w:bCs/>
                <w:sz w:val="24"/>
                <w:szCs w:val="24"/>
                <w:lang w:eastAsia="lt-LT"/>
              </w:rPr>
            </w:pPr>
            <w:r>
              <w:rPr>
                <w:bCs/>
                <w:sz w:val="24"/>
                <w:szCs w:val="24"/>
              </w:rPr>
              <w:t xml:space="preserve">        </w:t>
            </w:r>
            <w:r w:rsidR="00EC7FD5">
              <w:rPr>
                <w:bCs/>
                <w:sz w:val="24"/>
                <w:szCs w:val="24"/>
              </w:rPr>
              <w:t xml:space="preserve"> </w:t>
            </w:r>
            <w:r w:rsidR="002218C6">
              <w:rPr>
                <w:bCs/>
                <w:sz w:val="24"/>
                <w:szCs w:val="24"/>
              </w:rPr>
              <w:t xml:space="preserve">Atsižvelgiant į tai, kad pagal Sutartį Nr. 1 atlikta apie 85 % </w:t>
            </w:r>
            <w:r>
              <w:rPr>
                <w:bCs/>
                <w:sz w:val="24"/>
                <w:szCs w:val="24"/>
              </w:rPr>
              <w:t xml:space="preserve">numatytų </w:t>
            </w:r>
            <w:r w:rsidR="002218C6">
              <w:rPr>
                <w:bCs/>
                <w:sz w:val="24"/>
                <w:szCs w:val="24"/>
              </w:rPr>
              <w:t xml:space="preserve">projektavimo bei montavimo darbų </w:t>
            </w:r>
            <w:r w:rsidR="00002879">
              <w:rPr>
                <w:bCs/>
                <w:sz w:val="24"/>
                <w:szCs w:val="24"/>
                <w:lang w:eastAsia="lt-LT"/>
              </w:rPr>
              <w:t xml:space="preserve"> </w:t>
            </w:r>
            <w:r w:rsidR="002218C6">
              <w:rPr>
                <w:bCs/>
                <w:sz w:val="24"/>
                <w:szCs w:val="24"/>
                <w:lang w:eastAsia="lt-LT"/>
              </w:rPr>
              <w:t>sutartinės vertės</w:t>
            </w:r>
            <w:r w:rsidR="002218C6">
              <w:rPr>
                <w:rStyle w:val="Puslapioinaosnuoroda"/>
                <w:bCs/>
                <w:sz w:val="24"/>
                <w:szCs w:val="24"/>
                <w:lang w:eastAsia="lt-LT"/>
              </w:rPr>
              <w:footnoteReference w:id="7"/>
            </w:r>
            <w:r w:rsidR="00C943A4">
              <w:rPr>
                <w:bCs/>
                <w:sz w:val="24"/>
                <w:szCs w:val="24"/>
                <w:lang w:eastAsia="lt-LT"/>
              </w:rPr>
              <w:t>, Tarnyba apsiriboja vertinimu.</w:t>
            </w:r>
          </w:p>
          <w:p w14:paraId="6BAC5DA7" w14:textId="3FE97418" w:rsidR="003F5197" w:rsidRDefault="00EF0F44" w:rsidP="004433EE">
            <w:pPr>
              <w:widowControl w:val="0"/>
              <w:jc w:val="both"/>
              <w:rPr>
                <w:bCs/>
                <w:sz w:val="24"/>
                <w:szCs w:val="24"/>
              </w:rPr>
            </w:pPr>
            <w:r>
              <w:rPr>
                <w:bCs/>
                <w:sz w:val="24"/>
                <w:szCs w:val="24"/>
                <w:lang w:eastAsia="lt-LT"/>
              </w:rPr>
              <w:t xml:space="preserve"> </w:t>
            </w:r>
            <w:r w:rsidR="00C943A4">
              <w:rPr>
                <w:bCs/>
                <w:sz w:val="24"/>
                <w:szCs w:val="24"/>
                <w:lang w:eastAsia="lt-LT"/>
              </w:rPr>
              <w:t xml:space="preserve">       2. </w:t>
            </w:r>
            <w:r w:rsidR="003F5197">
              <w:rPr>
                <w:rFonts w:eastAsia="Calibri"/>
                <w:sz w:val="24"/>
                <w:szCs w:val="24"/>
              </w:rPr>
              <w:t xml:space="preserve">Atsižvelgiant į vertinimo išvados III dalyje nustatytus pažeidimus, Tarnyba </w:t>
            </w:r>
            <w:r w:rsidR="003F5197">
              <w:rPr>
                <w:rFonts w:eastAsia="Calibri"/>
                <w:b/>
                <w:sz w:val="24"/>
                <w:szCs w:val="24"/>
              </w:rPr>
              <w:t>įpareigoja</w:t>
            </w:r>
            <w:r w:rsidR="003F5197">
              <w:rPr>
                <w:rFonts w:eastAsia="Calibri"/>
                <w:sz w:val="24"/>
                <w:szCs w:val="24"/>
              </w:rPr>
              <w:t xml:space="preserve"> AB „Kauno energija“, ne vėliau kaip per 5 darbo dienas </w:t>
            </w:r>
            <w:r w:rsidR="00F94A7B">
              <w:rPr>
                <w:rFonts w:eastAsia="Calibri"/>
                <w:sz w:val="24"/>
                <w:szCs w:val="24"/>
              </w:rPr>
              <w:t xml:space="preserve">nuo išvados gavimo </w:t>
            </w:r>
            <w:r w:rsidR="003F5197">
              <w:rPr>
                <w:rFonts w:eastAsia="Calibri"/>
                <w:sz w:val="24"/>
                <w:szCs w:val="24"/>
              </w:rPr>
              <w:t>CVP IS paviešinti</w:t>
            </w:r>
            <w:r w:rsidR="003F5197" w:rsidRPr="00EA54BD">
              <w:rPr>
                <w:rFonts w:eastAsia="Calibri"/>
                <w:bCs/>
                <w:sz w:val="24"/>
                <w:szCs w:val="24"/>
              </w:rPr>
              <w:t xml:space="preserve"> </w:t>
            </w:r>
            <w:r w:rsidR="003F5197" w:rsidRPr="00E15B43">
              <w:rPr>
                <w:bCs/>
                <w:noProof/>
                <w:color w:val="000000"/>
                <w:sz w:val="24"/>
                <w:szCs w:val="24"/>
                <w:lang w:eastAsia="lt-LT"/>
              </w:rPr>
              <w:t>2019 m. lapkričio 15 d.  pasirašyt</w:t>
            </w:r>
            <w:r w:rsidR="003F5197">
              <w:rPr>
                <w:bCs/>
                <w:noProof/>
                <w:color w:val="000000"/>
                <w:sz w:val="24"/>
                <w:szCs w:val="24"/>
                <w:lang w:eastAsia="lt-LT"/>
              </w:rPr>
              <w:t>ą</w:t>
            </w:r>
            <w:r w:rsidR="003F5197" w:rsidRPr="00E15B43">
              <w:rPr>
                <w:bCs/>
                <w:noProof/>
                <w:color w:val="000000"/>
                <w:sz w:val="24"/>
                <w:szCs w:val="24"/>
                <w:lang w:eastAsia="lt-LT"/>
              </w:rPr>
              <w:t xml:space="preserve"> Susitarim</w:t>
            </w:r>
            <w:r w:rsidR="003F5197">
              <w:rPr>
                <w:bCs/>
                <w:noProof/>
                <w:color w:val="000000"/>
                <w:sz w:val="24"/>
                <w:szCs w:val="24"/>
                <w:lang w:eastAsia="lt-LT"/>
              </w:rPr>
              <w:t>ą</w:t>
            </w:r>
            <w:r w:rsidR="003F5197" w:rsidRPr="00E15B43">
              <w:rPr>
                <w:bCs/>
                <w:noProof/>
                <w:color w:val="000000"/>
                <w:sz w:val="24"/>
                <w:szCs w:val="24"/>
                <w:lang w:eastAsia="lt-LT"/>
              </w:rPr>
              <w:t xml:space="preserve"> Nr. 1</w:t>
            </w:r>
            <w:r w:rsidR="003F5197" w:rsidRPr="00E15B43">
              <w:rPr>
                <w:bCs/>
                <w:sz w:val="24"/>
                <w:szCs w:val="24"/>
              </w:rPr>
              <w:t xml:space="preserve"> „Dėl 2019 m. </w:t>
            </w:r>
            <w:r w:rsidR="003F5197">
              <w:rPr>
                <w:bCs/>
                <w:sz w:val="24"/>
                <w:szCs w:val="24"/>
              </w:rPr>
              <w:t>gegužės 31</w:t>
            </w:r>
            <w:r w:rsidR="003F5197" w:rsidRPr="00E15B43">
              <w:rPr>
                <w:bCs/>
                <w:sz w:val="24"/>
                <w:szCs w:val="24"/>
              </w:rPr>
              <w:t xml:space="preserve"> d. sutarties Nr. R-KE-P-107-</w:t>
            </w:r>
            <w:r w:rsidR="003F5197">
              <w:rPr>
                <w:bCs/>
                <w:sz w:val="24"/>
                <w:szCs w:val="24"/>
              </w:rPr>
              <w:t>369</w:t>
            </w:r>
            <w:r w:rsidR="003F5197" w:rsidRPr="00E15B43">
              <w:rPr>
                <w:bCs/>
                <w:sz w:val="24"/>
                <w:szCs w:val="24"/>
              </w:rPr>
              <w:t xml:space="preserve"> pakeitimo“</w:t>
            </w:r>
            <w:r w:rsidR="003F5197">
              <w:rPr>
                <w:bCs/>
                <w:sz w:val="24"/>
                <w:szCs w:val="24"/>
              </w:rPr>
              <w:t xml:space="preserve"> ir atliktą Sutarties pakeitimą</w:t>
            </w:r>
            <w:r w:rsidR="007D4852">
              <w:rPr>
                <w:bCs/>
                <w:sz w:val="24"/>
                <w:szCs w:val="24"/>
              </w:rPr>
              <w:t>_1</w:t>
            </w:r>
            <w:r w:rsidR="003F5197">
              <w:rPr>
                <w:bCs/>
                <w:sz w:val="24"/>
                <w:szCs w:val="24"/>
              </w:rPr>
              <w:t>.</w:t>
            </w:r>
          </w:p>
          <w:p w14:paraId="3D68402D" w14:textId="411F9B8C" w:rsidR="000618B2" w:rsidRPr="00E15B43" w:rsidRDefault="007D4852" w:rsidP="008B0735">
            <w:pPr>
              <w:jc w:val="both"/>
              <w:rPr>
                <w:rFonts w:eastAsia="Calibri"/>
                <w:sz w:val="24"/>
                <w:szCs w:val="24"/>
              </w:rPr>
            </w:pPr>
            <w:r w:rsidRPr="007D4852">
              <w:rPr>
                <w:sz w:val="24"/>
                <w:szCs w:val="24"/>
              </w:rPr>
              <w:t xml:space="preserve">        Perkan</w:t>
            </w:r>
            <w:r>
              <w:rPr>
                <w:sz w:val="24"/>
                <w:szCs w:val="24"/>
              </w:rPr>
              <w:t>tysis subjektas</w:t>
            </w:r>
            <w:r w:rsidRPr="007D4852">
              <w:rPr>
                <w:sz w:val="24"/>
                <w:szCs w:val="24"/>
              </w:rPr>
              <w:t>, nesutik</w:t>
            </w:r>
            <w:r>
              <w:rPr>
                <w:sz w:val="24"/>
                <w:szCs w:val="24"/>
              </w:rPr>
              <w:t>ęs</w:t>
            </w:r>
            <w:r w:rsidRPr="007D4852">
              <w:rPr>
                <w:sz w:val="24"/>
                <w:szCs w:val="24"/>
              </w:rPr>
              <w:t xml:space="preserve"> su Tarnybos pateiktu sprendimu, gali apskųsti šį administracinį sprendimą per 1 (vieną) mėnesį nuo jo gavimo dienos. Vadovaujantis </w:t>
            </w:r>
            <w:bookmarkStart w:id="3" w:name="_Hlk69577266"/>
            <w:r w:rsidRPr="007D4852">
              <w:rPr>
                <w:sz w:val="24"/>
                <w:szCs w:val="24"/>
              </w:rPr>
              <w:t xml:space="preserve">Lietuvos Respublikos administracinių bylų teisenos įstatymu </w:t>
            </w:r>
            <w:bookmarkEnd w:id="3"/>
            <w:r w:rsidRPr="007D4852">
              <w:rPr>
                <w:sz w:val="24"/>
                <w:szCs w:val="24"/>
              </w:rPr>
              <w:t xml:space="preserve">ir Lietuvos Respublikos ikiteisminio administracinių ginčų nagrinėjimo tvarkos įstatymu, skundai paduodami </w:t>
            </w:r>
            <w:bookmarkStart w:id="4" w:name="_Hlk69577353"/>
            <w:r w:rsidRPr="007D4852">
              <w:rPr>
                <w:sz w:val="24"/>
                <w:szCs w:val="24"/>
              </w:rPr>
              <w:t>Lietuvos administracinių ginčų komisijai (Vilniaus g. 27, 01402 Vilnius) ar Vilniaus apygardos administraciniam teismui</w:t>
            </w:r>
            <w:bookmarkEnd w:id="4"/>
            <w:r w:rsidRPr="007D4852">
              <w:rPr>
                <w:sz w:val="24"/>
                <w:szCs w:val="24"/>
              </w:rPr>
              <w:t xml:space="preserve"> (Žygimantų g. 2, 01102 Vilnius).</w:t>
            </w:r>
            <w:r w:rsidR="000D3665">
              <w:rPr>
                <w:bCs/>
                <w:sz w:val="24"/>
                <w:szCs w:val="24"/>
                <w:lang w:eastAsia="lt-LT"/>
              </w:rPr>
              <w:t xml:space="preserve">    </w:t>
            </w:r>
            <w:r w:rsidR="003F5197">
              <w:rPr>
                <w:bCs/>
                <w:sz w:val="24"/>
                <w:szCs w:val="24"/>
                <w:lang w:eastAsia="lt-LT"/>
              </w:rPr>
              <w:t xml:space="preserve">  </w:t>
            </w:r>
          </w:p>
        </w:tc>
      </w:tr>
    </w:tbl>
    <w:p w14:paraId="61CA5B98" w14:textId="77777777" w:rsidR="003A6F76" w:rsidRDefault="003A6F76" w:rsidP="004433EE">
      <w:pPr>
        <w:jc w:val="center"/>
        <w:rPr>
          <w:b/>
          <w:sz w:val="24"/>
          <w:szCs w:val="24"/>
        </w:rPr>
      </w:pPr>
    </w:p>
    <w:p w14:paraId="2E15E926" w14:textId="2E572F9D" w:rsidR="00782B3B" w:rsidRPr="00AE52B1" w:rsidRDefault="00782B3B" w:rsidP="004433EE">
      <w:pPr>
        <w:jc w:val="center"/>
        <w:rPr>
          <w:b/>
          <w:sz w:val="24"/>
          <w:szCs w:val="24"/>
        </w:rPr>
      </w:pPr>
      <w:r w:rsidRPr="00AE52B1">
        <w:rPr>
          <w:b/>
          <w:sz w:val="24"/>
          <w:szCs w:val="24"/>
        </w:rPr>
        <w:t>Pastabos</w:t>
      </w:r>
    </w:p>
    <w:p w14:paraId="095F61B2" w14:textId="169AF81D" w:rsidR="00960137" w:rsidRPr="00AE52B1" w:rsidRDefault="00960137" w:rsidP="004433EE">
      <w:pPr>
        <w:rPr>
          <w:rFonts w:eastAsia="Calibri"/>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71CED" w:rsidRPr="00AE52B1" w14:paraId="421CE7DF" w14:textId="77777777" w:rsidTr="003A6F76">
        <w:trPr>
          <w:trHeight w:val="180"/>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6545CED7" w14:textId="508FF3FA" w:rsidR="00E04FB2" w:rsidRPr="00386D47" w:rsidRDefault="00C7610C" w:rsidP="00386D47">
            <w:pPr>
              <w:widowControl w:val="0"/>
              <w:jc w:val="both"/>
              <w:rPr>
                <w:sz w:val="24"/>
                <w:szCs w:val="24"/>
              </w:rPr>
            </w:pPr>
            <w:r>
              <w:rPr>
                <w:sz w:val="24"/>
                <w:szCs w:val="24"/>
              </w:rPr>
              <w:t xml:space="preserve"> </w:t>
            </w:r>
            <w:r w:rsidR="00044EEB">
              <w:rPr>
                <w:sz w:val="24"/>
                <w:szCs w:val="24"/>
              </w:rPr>
              <w:t xml:space="preserve">       </w:t>
            </w:r>
            <w:r>
              <w:rPr>
                <w:sz w:val="24"/>
                <w:szCs w:val="24"/>
              </w:rPr>
              <w:t xml:space="preserve"> </w:t>
            </w:r>
            <w:r w:rsidR="002F5C59" w:rsidRPr="002F5C59">
              <w:rPr>
                <w:sz w:val="24"/>
                <w:szCs w:val="24"/>
              </w:rPr>
              <w:t xml:space="preserve">Pirkimo dokumentuose (atitinkamai ir sutartyje) nustatant sutarties galiojimo, prekių pristatymo, paslaugų suteikimo ar darbų atlikimo </w:t>
            </w:r>
            <w:r w:rsidR="00A36051" w:rsidRPr="00A36051">
              <w:rPr>
                <w:b/>
                <w:bCs/>
                <w:sz w:val="24"/>
                <w:szCs w:val="24"/>
              </w:rPr>
              <w:t>terminą</w:t>
            </w:r>
            <w:r w:rsidR="002F5C59" w:rsidRPr="002F5C59">
              <w:rPr>
                <w:sz w:val="24"/>
                <w:szCs w:val="24"/>
              </w:rPr>
              <w:t xml:space="preserve"> rekomenduojama jo neapibrėžti konkrečia data, pavyzdžiui, darbai turi būti atlikti iki 20</w:t>
            </w:r>
            <w:r w:rsidR="004F324A">
              <w:rPr>
                <w:sz w:val="24"/>
                <w:szCs w:val="24"/>
              </w:rPr>
              <w:t>20</w:t>
            </w:r>
            <w:r w:rsidR="00695F66">
              <w:rPr>
                <w:sz w:val="24"/>
                <w:szCs w:val="24"/>
              </w:rPr>
              <w:t xml:space="preserve"> m. gruodžio 31 d.</w:t>
            </w:r>
            <w:r w:rsidR="002F5C59" w:rsidRPr="002F5C59">
              <w:rPr>
                <w:sz w:val="24"/>
                <w:szCs w:val="24"/>
              </w:rPr>
              <w:t xml:space="preserve">, kadangi tais atvejais, kuomet užsitęsia pirkimo procedūros ir sutartis sudaroma vėliau nei buvo planuota, sutartiniai įsipareigojimai turi būti vykdomi iki sutartyje nustatytos konkrečios datos, o ne tokį laikotarpį, kuris buvo apskaičiuotas prieš pradedant pirkimą. Atsižvelgiant į tai, rekomenduojama terminus apibrėžti tam tikru laikotarpiu – dienomis, mėnesiais, metais, pavyzdžiui, prekių pristatymo terminas – 30 d. nuo sutarties sudarymo; rangos darbų sutarties galiojimo terminas 15 mėn. nuo statybą leidžiančio dokumento gavimo dienos. Atkreiptinas dėmesys, kad į šiuos terminus turi būti įtrauktas pirkimo vykdytojo atsiskaitymo su tiekėju laikotarpis, o tais atvejais, kai vykdant rangos darbų sutartis, kai kurių statinių statybos užbaigimo procedūrai užbaigti reikalinga gauti statybos užbaigimo aktą, reikėtų įvertinti ir laiką, skirtą tokiam aktui gauti. Sutartinių įsipareigojimų terminai taip pat gali būti apibrėžti ir tam tikra sąlyga, pavyzdžiui, sutartis galioja, kol pirkimo vykdytojas nuperka 100 proc. sutartyje nurodytų prekių, bet ne ilgiau nei 12 mėn. nuo sutarties pasirašymo dienos, priklausomai nuo to, kas įvyksta anksčiau. </w:t>
            </w:r>
            <w:r w:rsidRPr="002F5C59">
              <w:rPr>
                <w:sz w:val="24"/>
                <w:szCs w:val="24"/>
              </w:rPr>
              <w:t xml:space="preserve">    </w:t>
            </w:r>
          </w:p>
        </w:tc>
      </w:tr>
    </w:tbl>
    <w:p w14:paraId="760E7227" w14:textId="73321E4A" w:rsidR="00782B3B" w:rsidRDefault="00782B3B" w:rsidP="004433EE">
      <w:pPr>
        <w:rPr>
          <w:rFonts w:eastAsia="Calibri"/>
          <w:bCs/>
          <w:sz w:val="24"/>
          <w:szCs w:val="24"/>
        </w:rPr>
      </w:pPr>
    </w:p>
    <w:p w14:paraId="417B3FD1" w14:textId="77777777" w:rsidR="009C0997" w:rsidRDefault="009C0997" w:rsidP="004433EE">
      <w:pPr>
        <w:jc w:val="center"/>
        <w:rPr>
          <w:b/>
          <w:sz w:val="24"/>
          <w:szCs w:val="24"/>
        </w:rPr>
      </w:pPr>
    </w:p>
    <w:p w14:paraId="5681375D" w14:textId="55232CD1" w:rsidR="004520ED" w:rsidRPr="00AE52B1" w:rsidRDefault="004520ED" w:rsidP="004433EE">
      <w:pPr>
        <w:jc w:val="center"/>
        <w:rPr>
          <w:sz w:val="24"/>
          <w:szCs w:val="24"/>
        </w:rPr>
      </w:pPr>
      <w:r w:rsidRPr="00AE52B1">
        <w:rPr>
          <w:b/>
          <w:sz w:val="24"/>
          <w:szCs w:val="24"/>
        </w:rPr>
        <w:t>I dalis. Bendra informacija</w:t>
      </w:r>
    </w:p>
    <w:p w14:paraId="3635DA21" w14:textId="77777777" w:rsidR="004520ED" w:rsidRPr="00AE52B1" w:rsidRDefault="004520ED" w:rsidP="004433EE">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4520ED" w:rsidRPr="00AE52B1" w14:paraId="2944FCEC" w14:textId="77777777" w:rsidTr="006F40B4">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4AFDFAAE" w14:textId="77777777" w:rsidR="004520ED" w:rsidRPr="00AE52B1" w:rsidRDefault="004520ED" w:rsidP="004433EE">
            <w:pPr>
              <w:jc w:val="both"/>
              <w:rPr>
                <w:sz w:val="24"/>
                <w:szCs w:val="24"/>
              </w:rPr>
            </w:pPr>
            <w:r w:rsidRPr="00AE52B1">
              <w:rPr>
                <w:rFonts w:eastAsia="Calibri"/>
                <w:sz w:val="24"/>
                <w:szCs w:val="24"/>
              </w:rPr>
              <w:t>Pirkimo</w:t>
            </w:r>
            <w:r w:rsidRPr="00AE52B1">
              <w:rPr>
                <w:sz w:val="24"/>
                <w:szCs w:val="24"/>
              </w:rPr>
              <w:t>*</w:t>
            </w:r>
            <w:r w:rsidRPr="00AE52B1">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C86C51F" w14:textId="427D4D28" w:rsidR="004520ED" w:rsidRPr="00AE52B1" w:rsidRDefault="00DA5933" w:rsidP="004433EE">
            <w:pPr>
              <w:jc w:val="both"/>
              <w:rPr>
                <w:bCs/>
                <w:sz w:val="24"/>
                <w:szCs w:val="24"/>
              </w:rPr>
            </w:pPr>
            <w:r>
              <w:rPr>
                <w:sz w:val="24"/>
                <w:szCs w:val="24"/>
              </w:rPr>
              <w:t>„</w:t>
            </w:r>
            <w:r w:rsidR="000C2392">
              <w:rPr>
                <w:sz w:val="24"/>
                <w:szCs w:val="24"/>
              </w:rPr>
              <w:t xml:space="preserve">Šilumos tiekimo tinklų tiesimo darbų nuo katilinės Lakūnų pl. 64 iki katilinės </w:t>
            </w:r>
            <w:proofErr w:type="spellStart"/>
            <w:r w:rsidR="000C2392">
              <w:rPr>
                <w:sz w:val="24"/>
                <w:szCs w:val="24"/>
              </w:rPr>
              <w:t>Antanavos</w:t>
            </w:r>
            <w:proofErr w:type="spellEnd"/>
            <w:r w:rsidR="000C2392">
              <w:rPr>
                <w:sz w:val="24"/>
                <w:szCs w:val="24"/>
              </w:rPr>
              <w:t xml:space="preserve"> g. 18 A, Kaune pirkimas“</w:t>
            </w:r>
            <w:r w:rsidRPr="00F325E6">
              <w:rPr>
                <w:sz w:val="24"/>
                <w:szCs w:val="24"/>
              </w:rPr>
              <w:t>, skelbtas 201</w:t>
            </w:r>
            <w:r w:rsidR="00886CDC">
              <w:rPr>
                <w:sz w:val="24"/>
                <w:szCs w:val="24"/>
              </w:rPr>
              <w:t>9</w:t>
            </w:r>
            <w:r w:rsidR="009415CC">
              <w:rPr>
                <w:sz w:val="24"/>
                <w:szCs w:val="24"/>
              </w:rPr>
              <w:t xml:space="preserve"> m.</w:t>
            </w:r>
            <w:r w:rsidR="00886CDC">
              <w:rPr>
                <w:sz w:val="24"/>
                <w:szCs w:val="24"/>
              </w:rPr>
              <w:t xml:space="preserve"> vasario 1</w:t>
            </w:r>
            <w:r w:rsidR="009415CC">
              <w:rPr>
                <w:sz w:val="24"/>
                <w:szCs w:val="24"/>
              </w:rPr>
              <w:t xml:space="preserve"> d.</w:t>
            </w:r>
            <w:r>
              <w:rPr>
                <w:sz w:val="24"/>
                <w:szCs w:val="24"/>
              </w:rPr>
              <w:t xml:space="preserve"> </w:t>
            </w:r>
            <w:r w:rsidRPr="00F325E6">
              <w:rPr>
                <w:sz w:val="24"/>
                <w:szCs w:val="24"/>
              </w:rPr>
              <w:t xml:space="preserve">CVP IS, pirkimo Nr. </w:t>
            </w:r>
            <w:r w:rsidR="009415CC">
              <w:rPr>
                <w:sz w:val="24"/>
                <w:szCs w:val="24"/>
              </w:rPr>
              <w:t>419588</w:t>
            </w:r>
            <w:r w:rsidRPr="00F325E6">
              <w:rPr>
                <w:sz w:val="24"/>
                <w:szCs w:val="24"/>
              </w:rPr>
              <w:t xml:space="preserve"> (toliau – Pirkimas</w:t>
            </w:r>
            <w:r>
              <w:rPr>
                <w:sz w:val="24"/>
                <w:szCs w:val="24"/>
              </w:rPr>
              <w:t>_</w:t>
            </w:r>
            <w:r w:rsidRPr="00F325E6">
              <w:rPr>
                <w:sz w:val="24"/>
                <w:szCs w:val="24"/>
              </w:rPr>
              <w:t>2)</w:t>
            </w:r>
            <w:r w:rsidR="009C0997">
              <w:rPr>
                <w:sz w:val="24"/>
                <w:szCs w:val="24"/>
              </w:rPr>
              <w:t xml:space="preserve"> / </w:t>
            </w:r>
            <w:r w:rsidR="000C2392">
              <w:rPr>
                <w:sz w:val="24"/>
                <w:szCs w:val="24"/>
              </w:rPr>
              <w:t>R</w:t>
            </w:r>
            <w:r w:rsidR="009C0997">
              <w:rPr>
                <w:rFonts w:eastAsia="Calibri"/>
                <w:sz w:val="24"/>
                <w:szCs w:val="24"/>
              </w:rPr>
              <w:t xml:space="preserve">angos sutartis Nr. </w:t>
            </w:r>
            <w:r w:rsidR="000C2392">
              <w:rPr>
                <w:rFonts w:eastAsia="Calibri"/>
                <w:sz w:val="24"/>
                <w:szCs w:val="24"/>
              </w:rPr>
              <w:t>R-KE-P-107-495</w:t>
            </w:r>
            <w:r w:rsidR="009C0997">
              <w:rPr>
                <w:rFonts w:eastAsia="Calibri"/>
                <w:sz w:val="24"/>
                <w:szCs w:val="24"/>
              </w:rPr>
              <w:t>, 201</w:t>
            </w:r>
            <w:r w:rsidR="000C2392">
              <w:rPr>
                <w:rFonts w:eastAsia="Calibri"/>
                <w:sz w:val="24"/>
                <w:szCs w:val="24"/>
              </w:rPr>
              <w:t>9</w:t>
            </w:r>
            <w:r w:rsidR="009C0997">
              <w:rPr>
                <w:rFonts w:eastAsia="Calibri"/>
                <w:sz w:val="24"/>
                <w:szCs w:val="24"/>
              </w:rPr>
              <w:t xml:space="preserve"> m. </w:t>
            </w:r>
            <w:r w:rsidR="000C2392">
              <w:rPr>
                <w:rFonts w:eastAsia="Calibri"/>
                <w:sz w:val="24"/>
                <w:szCs w:val="24"/>
              </w:rPr>
              <w:t>liepos</w:t>
            </w:r>
            <w:r w:rsidR="009C0997">
              <w:rPr>
                <w:rFonts w:eastAsia="Calibri"/>
                <w:sz w:val="24"/>
                <w:szCs w:val="24"/>
              </w:rPr>
              <w:t xml:space="preserve"> 2</w:t>
            </w:r>
            <w:r w:rsidR="000C2392">
              <w:rPr>
                <w:rFonts w:eastAsia="Calibri"/>
                <w:sz w:val="24"/>
                <w:szCs w:val="24"/>
              </w:rPr>
              <w:t>9</w:t>
            </w:r>
            <w:r w:rsidR="009C0997">
              <w:rPr>
                <w:rFonts w:eastAsia="Calibri"/>
                <w:sz w:val="24"/>
                <w:szCs w:val="24"/>
              </w:rPr>
              <w:t xml:space="preserve"> d.</w:t>
            </w:r>
            <w:r w:rsidR="000C2392">
              <w:rPr>
                <w:rFonts w:eastAsia="Calibri"/>
                <w:sz w:val="24"/>
                <w:szCs w:val="24"/>
              </w:rPr>
              <w:t xml:space="preserve"> (toliau – Sutartis Nr. 2)</w:t>
            </w:r>
          </w:p>
        </w:tc>
      </w:tr>
      <w:tr w:rsidR="004520ED" w:rsidRPr="00AE52B1" w14:paraId="4A38A833" w14:textId="77777777" w:rsidTr="006F40B4">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56A7A839" w14:textId="77777777" w:rsidR="004520ED" w:rsidRPr="00AE52B1" w:rsidRDefault="004520ED" w:rsidP="004433EE">
            <w:pPr>
              <w:jc w:val="both"/>
              <w:rPr>
                <w:sz w:val="24"/>
                <w:szCs w:val="24"/>
              </w:rPr>
            </w:pPr>
            <w:r w:rsidRPr="00AE52B1">
              <w:rPr>
                <w:rFonts w:eastAsia="Calibri"/>
                <w:sz w:val="24"/>
                <w:szCs w:val="24"/>
              </w:rPr>
              <w:lastRenderedPageBreak/>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8ED7F46" w14:textId="53C9D4B9" w:rsidR="004520ED" w:rsidRPr="00AE52B1" w:rsidRDefault="00863B5E" w:rsidP="004433EE">
            <w:pPr>
              <w:jc w:val="both"/>
              <w:rPr>
                <w:sz w:val="24"/>
                <w:szCs w:val="24"/>
              </w:rPr>
            </w:pPr>
            <w:r w:rsidRPr="00F325E6">
              <w:rPr>
                <w:rFonts w:eastAsia="Calibri"/>
                <w:bCs/>
                <w:sz w:val="24"/>
                <w:szCs w:val="24"/>
              </w:rPr>
              <w:t>Lietuvos Respublikos pirkimų, atliekamų vandentvarkos, energetikos, transporto ar pašto paslaugų srities perkančiųjų subjektų, įstatym</w:t>
            </w:r>
            <w:r w:rsidRPr="00F325E6">
              <w:rPr>
                <w:rFonts w:eastAsia="Calibri"/>
                <w:sz w:val="24"/>
                <w:szCs w:val="24"/>
              </w:rPr>
              <w:t xml:space="preserve">as (redakcija </w:t>
            </w:r>
            <w:r w:rsidR="007C5906">
              <w:rPr>
                <w:rFonts w:eastAsia="Calibri"/>
                <w:sz w:val="24"/>
                <w:szCs w:val="24"/>
              </w:rPr>
              <w:t xml:space="preserve"> </w:t>
            </w:r>
            <w:r w:rsidR="009946C7">
              <w:rPr>
                <w:rFonts w:eastAsia="Calibri"/>
                <w:sz w:val="24"/>
                <w:szCs w:val="24"/>
              </w:rPr>
              <w:t xml:space="preserve">nuo </w:t>
            </w:r>
            <w:r w:rsidR="007C5906">
              <w:rPr>
                <w:rFonts w:eastAsia="Calibri"/>
                <w:sz w:val="24"/>
                <w:szCs w:val="24"/>
              </w:rPr>
              <w:t>20</w:t>
            </w:r>
            <w:r w:rsidR="004B7B6B">
              <w:rPr>
                <w:rFonts w:eastAsia="Calibri"/>
                <w:sz w:val="24"/>
                <w:szCs w:val="24"/>
              </w:rPr>
              <w:t>20-08-01</w:t>
            </w:r>
            <w:r w:rsidRPr="00F325E6">
              <w:rPr>
                <w:rFonts w:eastAsia="Calibri"/>
                <w:sz w:val="24"/>
                <w:szCs w:val="24"/>
              </w:rPr>
              <w:t xml:space="preserve">) (toliau – </w:t>
            </w:r>
            <w:r w:rsidR="000C2392">
              <w:rPr>
                <w:rFonts w:eastAsia="Calibri"/>
                <w:sz w:val="24"/>
                <w:szCs w:val="24"/>
              </w:rPr>
              <w:t>P</w:t>
            </w:r>
            <w:r w:rsidRPr="00F325E6">
              <w:rPr>
                <w:rFonts w:eastAsia="Calibri"/>
                <w:sz w:val="24"/>
                <w:szCs w:val="24"/>
              </w:rPr>
              <w:t>Į)</w:t>
            </w:r>
          </w:p>
        </w:tc>
      </w:tr>
      <w:tr w:rsidR="004520ED" w:rsidRPr="00AE52B1" w14:paraId="51689365" w14:textId="77777777" w:rsidTr="006F40B4">
        <w:tc>
          <w:tcPr>
            <w:tcW w:w="4672" w:type="dxa"/>
            <w:tcBorders>
              <w:top w:val="single" w:sz="4" w:space="0" w:color="auto"/>
              <w:left w:val="single" w:sz="4" w:space="0" w:color="auto"/>
              <w:bottom w:val="single" w:sz="4" w:space="0" w:color="auto"/>
              <w:right w:val="single" w:sz="4" w:space="0" w:color="auto"/>
            </w:tcBorders>
            <w:shd w:val="clear" w:color="auto" w:fill="auto"/>
          </w:tcPr>
          <w:p w14:paraId="7A998B75" w14:textId="77777777" w:rsidR="004520ED" w:rsidRPr="00AE52B1" w:rsidRDefault="004520ED" w:rsidP="004433EE">
            <w:pPr>
              <w:jc w:val="both"/>
              <w:rPr>
                <w:rFonts w:eastAsia="Calibri"/>
                <w:sz w:val="24"/>
                <w:szCs w:val="24"/>
              </w:rPr>
            </w:pPr>
            <w:r w:rsidRPr="00AE52B1">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6F880D06" w14:textId="5B5529BF" w:rsidR="004520ED" w:rsidRPr="00AE52B1" w:rsidRDefault="000C2392" w:rsidP="004433EE">
            <w:pPr>
              <w:jc w:val="both"/>
              <w:rPr>
                <w:sz w:val="24"/>
                <w:szCs w:val="24"/>
              </w:rPr>
            </w:pPr>
            <w:r>
              <w:rPr>
                <w:sz w:val="24"/>
                <w:szCs w:val="24"/>
              </w:rPr>
              <w:t>Atviras konkursas</w:t>
            </w:r>
          </w:p>
        </w:tc>
      </w:tr>
      <w:tr w:rsidR="00863B5E" w:rsidRPr="00AE52B1" w14:paraId="5AE490DE" w14:textId="77777777" w:rsidTr="00863B5E">
        <w:tc>
          <w:tcPr>
            <w:tcW w:w="4672" w:type="dxa"/>
            <w:tcBorders>
              <w:top w:val="single" w:sz="4" w:space="0" w:color="auto"/>
              <w:left w:val="single" w:sz="4" w:space="0" w:color="auto"/>
              <w:bottom w:val="single" w:sz="4" w:space="0" w:color="auto"/>
              <w:right w:val="single" w:sz="4" w:space="0" w:color="auto"/>
            </w:tcBorders>
            <w:shd w:val="clear" w:color="auto" w:fill="auto"/>
          </w:tcPr>
          <w:p w14:paraId="33EB590B" w14:textId="77777777" w:rsidR="00863B5E" w:rsidRPr="00AE52B1" w:rsidRDefault="00863B5E" w:rsidP="004433EE">
            <w:pPr>
              <w:jc w:val="both"/>
              <w:rPr>
                <w:rFonts w:eastAsia="Calibri"/>
                <w:sz w:val="24"/>
                <w:szCs w:val="24"/>
              </w:rPr>
            </w:pPr>
            <w:r w:rsidRPr="00AE52B1">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54F253D" w14:textId="0FE4D356" w:rsidR="00863B5E" w:rsidRDefault="00863B5E" w:rsidP="004433EE">
            <w:pPr>
              <w:jc w:val="both"/>
              <w:rPr>
                <w:rFonts w:eastAsia="Calibri"/>
                <w:sz w:val="24"/>
                <w:szCs w:val="24"/>
              </w:rPr>
            </w:pPr>
            <w:r>
              <w:rPr>
                <w:rFonts w:eastAsia="Calibri"/>
                <w:sz w:val="24"/>
                <w:szCs w:val="24"/>
              </w:rPr>
              <w:t>Pirkimo vertė 1</w:t>
            </w:r>
            <w:r w:rsidR="0061492C">
              <w:rPr>
                <w:rFonts w:eastAsia="Calibri"/>
                <w:sz w:val="24"/>
                <w:szCs w:val="24"/>
              </w:rPr>
              <w:t xml:space="preserve"> 990 </w:t>
            </w:r>
            <w:r>
              <w:rPr>
                <w:rFonts w:eastAsia="Calibri"/>
                <w:sz w:val="24"/>
                <w:szCs w:val="24"/>
              </w:rPr>
              <w:t xml:space="preserve">000,00 </w:t>
            </w:r>
            <w:r w:rsidRPr="00671F6B">
              <w:rPr>
                <w:rFonts w:eastAsia="Calibri"/>
                <w:sz w:val="24"/>
                <w:szCs w:val="24"/>
              </w:rPr>
              <w:t>Eur be PVM</w:t>
            </w:r>
          </w:p>
          <w:p w14:paraId="7E1731F5" w14:textId="588C4895" w:rsidR="00863B5E" w:rsidRPr="00AE52B1" w:rsidRDefault="00863B5E" w:rsidP="004433EE">
            <w:pPr>
              <w:jc w:val="both"/>
              <w:rPr>
                <w:sz w:val="24"/>
                <w:szCs w:val="24"/>
              </w:rPr>
            </w:pPr>
            <w:r>
              <w:rPr>
                <w:rFonts w:eastAsia="Calibri"/>
                <w:sz w:val="24"/>
                <w:szCs w:val="24"/>
              </w:rPr>
              <w:t xml:space="preserve">Pirkimo sutarties vertė </w:t>
            </w:r>
            <w:r w:rsidR="0061492C">
              <w:rPr>
                <w:rFonts w:eastAsia="Calibri"/>
                <w:sz w:val="24"/>
                <w:szCs w:val="24"/>
              </w:rPr>
              <w:t>1 797 000,</w:t>
            </w:r>
            <w:r>
              <w:rPr>
                <w:rFonts w:eastAsia="Calibri"/>
                <w:sz w:val="24"/>
                <w:szCs w:val="24"/>
              </w:rPr>
              <w:t>00 Eur be PVM</w:t>
            </w:r>
          </w:p>
        </w:tc>
      </w:tr>
      <w:tr w:rsidR="00863B5E" w:rsidRPr="00AE52B1" w14:paraId="44FD2AE7" w14:textId="77777777" w:rsidTr="006F40B4">
        <w:tc>
          <w:tcPr>
            <w:tcW w:w="4672" w:type="dxa"/>
            <w:tcBorders>
              <w:top w:val="single" w:sz="4" w:space="0" w:color="auto"/>
              <w:left w:val="single" w:sz="4" w:space="0" w:color="auto"/>
              <w:bottom w:val="single" w:sz="4" w:space="0" w:color="auto"/>
              <w:right w:val="single" w:sz="4" w:space="0" w:color="auto"/>
            </w:tcBorders>
            <w:shd w:val="clear" w:color="auto" w:fill="auto"/>
          </w:tcPr>
          <w:p w14:paraId="0D968113" w14:textId="77777777" w:rsidR="00863B5E" w:rsidRPr="00AE52B1" w:rsidRDefault="00863B5E" w:rsidP="004433EE">
            <w:pPr>
              <w:jc w:val="both"/>
              <w:rPr>
                <w:sz w:val="24"/>
                <w:szCs w:val="24"/>
              </w:rPr>
            </w:pPr>
            <w:r w:rsidRPr="00AE52B1">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1E26302" w14:textId="4DB91611" w:rsidR="00863B5E" w:rsidRPr="00AE52B1" w:rsidRDefault="00863B5E" w:rsidP="004433EE">
            <w:pPr>
              <w:jc w:val="both"/>
              <w:rPr>
                <w:sz w:val="24"/>
                <w:szCs w:val="24"/>
              </w:rPr>
            </w:pPr>
            <w:r>
              <w:rPr>
                <w:rFonts w:eastAsia="Calibri"/>
                <w:sz w:val="24"/>
                <w:szCs w:val="24"/>
              </w:rPr>
              <w:t>AB „</w:t>
            </w:r>
            <w:r w:rsidR="0061492C">
              <w:rPr>
                <w:rFonts w:eastAsia="Calibri"/>
                <w:sz w:val="24"/>
                <w:szCs w:val="24"/>
              </w:rPr>
              <w:t>Montuotojas</w:t>
            </w:r>
            <w:r>
              <w:rPr>
                <w:rFonts w:eastAsia="Calibri"/>
                <w:sz w:val="24"/>
                <w:szCs w:val="24"/>
              </w:rPr>
              <w:t xml:space="preserve">“, </w:t>
            </w:r>
            <w:r w:rsidR="009A47CD">
              <w:rPr>
                <w:rFonts w:eastAsia="Calibri"/>
                <w:sz w:val="24"/>
                <w:szCs w:val="24"/>
              </w:rPr>
              <w:t>juridinio asmens</w:t>
            </w:r>
            <w:r>
              <w:rPr>
                <w:rFonts w:eastAsia="Calibri"/>
                <w:sz w:val="24"/>
                <w:szCs w:val="24"/>
              </w:rPr>
              <w:t xml:space="preserve"> kodas 14</w:t>
            </w:r>
            <w:r w:rsidR="0061492C">
              <w:rPr>
                <w:rFonts w:eastAsia="Calibri"/>
                <w:sz w:val="24"/>
                <w:szCs w:val="24"/>
              </w:rPr>
              <w:t>9667153</w:t>
            </w:r>
            <w:r w:rsidR="001B2C70">
              <w:rPr>
                <w:rFonts w:eastAsia="Calibri"/>
                <w:sz w:val="24"/>
                <w:szCs w:val="24"/>
              </w:rPr>
              <w:t xml:space="preserve"> (toliau </w:t>
            </w:r>
            <w:r w:rsidR="001B2C70" w:rsidRPr="00F325E6">
              <w:rPr>
                <w:rFonts w:eastAsia="Calibri"/>
                <w:sz w:val="24"/>
                <w:szCs w:val="24"/>
              </w:rPr>
              <w:t>–</w:t>
            </w:r>
            <w:r w:rsidR="001B2C70">
              <w:rPr>
                <w:rFonts w:eastAsia="Calibri"/>
                <w:sz w:val="24"/>
                <w:szCs w:val="24"/>
              </w:rPr>
              <w:t xml:space="preserve">  Rangovas)</w:t>
            </w:r>
          </w:p>
        </w:tc>
      </w:tr>
      <w:tr w:rsidR="00863B5E" w:rsidRPr="00AE52B1" w14:paraId="785488E8" w14:textId="77777777" w:rsidTr="006F40B4">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3F63BE54" w14:textId="77777777" w:rsidR="00863B5E" w:rsidRPr="00AE52B1" w:rsidRDefault="00863B5E" w:rsidP="004433EE">
            <w:pPr>
              <w:jc w:val="both"/>
              <w:rPr>
                <w:rFonts w:eastAsia="Calibri"/>
                <w:sz w:val="24"/>
                <w:szCs w:val="24"/>
              </w:rPr>
            </w:pPr>
            <w:r w:rsidRPr="00AE52B1">
              <w:rPr>
                <w:rFonts w:eastAsia="Calibri"/>
                <w:sz w:val="24"/>
                <w:szCs w:val="24"/>
              </w:rPr>
              <w:t>Pirkimo/sutarties vertinimo apimtys/etapas</w:t>
            </w:r>
          </w:p>
          <w:p w14:paraId="70897142" w14:textId="77777777" w:rsidR="00863B5E" w:rsidRPr="00AE52B1" w:rsidRDefault="00863B5E" w:rsidP="004433EE">
            <w:pPr>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3CADB86" w14:textId="6EFE4A81" w:rsidR="00863B5E" w:rsidRPr="00AE52B1" w:rsidRDefault="0061492C" w:rsidP="004433EE">
            <w:pPr>
              <w:jc w:val="both"/>
              <w:rPr>
                <w:sz w:val="24"/>
                <w:szCs w:val="24"/>
              </w:rPr>
            </w:pPr>
            <w:r w:rsidRPr="00C742D7">
              <w:rPr>
                <w:sz w:val="24"/>
                <w:szCs w:val="24"/>
              </w:rPr>
              <w:t>Dalinis vertinimas</w:t>
            </w:r>
            <w:r>
              <w:rPr>
                <w:sz w:val="24"/>
                <w:szCs w:val="24"/>
              </w:rPr>
              <w:t xml:space="preserve"> dėl </w:t>
            </w:r>
            <w:r w:rsidRPr="00F74C99">
              <w:rPr>
                <w:sz w:val="24"/>
                <w:szCs w:val="24"/>
              </w:rPr>
              <w:t xml:space="preserve"> </w:t>
            </w:r>
            <w:r>
              <w:rPr>
                <w:sz w:val="24"/>
                <w:szCs w:val="24"/>
              </w:rPr>
              <w:t>Sutarties  pakeitimo</w:t>
            </w:r>
            <w:r w:rsidR="00660991">
              <w:rPr>
                <w:sz w:val="24"/>
                <w:szCs w:val="24"/>
              </w:rPr>
              <w:t>_</w:t>
            </w:r>
            <w:r>
              <w:rPr>
                <w:sz w:val="24"/>
                <w:szCs w:val="24"/>
              </w:rPr>
              <w:t>2</w:t>
            </w:r>
          </w:p>
        </w:tc>
      </w:tr>
      <w:tr w:rsidR="00863B5E" w:rsidRPr="00AE52B1" w14:paraId="57D7F5C2" w14:textId="77777777" w:rsidTr="006F40B4">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5E151554" w14:textId="77777777" w:rsidR="00863B5E" w:rsidRPr="00AE52B1" w:rsidRDefault="00863B5E" w:rsidP="004433EE">
            <w:pPr>
              <w:jc w:val="both"/>
              <w:rPr>
                <w:b/>
                <w:sz w:val="24"/>
                <w:szCs w:val="24"/>
              </w:rPr>
            </w:pPr>
            <w:r w:rsidRPr="00AE52B1">
              <w:rPr>
                <w:sz w:val="24"/>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9E02AD4" w14:textId="0C528E86" w:rsidR="00863B5E" w:rsidRPr="00AE52B1" w:rsidRDefault="0061492C" w:rsidP="004433EE">
            <w:pPr>
              <w:jc w:val="both"/>
              <w:rPr>
                <w:sz w:val="24"/>
                <w:szCs w:val="24"/>
              </w:rPr>
            </w:pPr>
            <w:r>
              <w:rPr>
                <w:rFonts w:eastAsia="Calibri"/>
                <w:sz w:val="24"/>
                <w:szCs w:val="24"/>
              </w:rPr>
              <w:t xml:space="preserve">Projektas „Kauno miesto centralizuoto šilumos tiekimo plėtra Aleksoto mikrorajone“, projekto kodas 04.3.2-LVPA-K-102-04-0001, VšĮ Lietuvos verslo paramos </w:t>
            </w:r>
            <w:r w:rsidRPr="00C46BC6">
              <w:rPr>
                <w:rFonts w:eastAsia="Calibri"/>
                <w:sz w:val="24"/>
                <w:szCs w:val="24"/>
              </w:rPr>
              <w:t xml:space="preserve">agentūra </w:t>
            </w:r>
            <w:r w:rsidR="00180947">
              <w:rPr>
                <w:rFonts w:eastAsia="Calibri"/>
                <w:sz w:val="24"/>
                <w:szCs w:val="24"/>
              </w:rPr>
              <w:t>(toliau – LVPA)</w:t>
            </w:r>
          </w:p>
        </w:tc>
      </w:tr>
      <w:tr w:rsidR="00863B5E" w:rsidRPr="00AE52B1" w14:paraId="68782F51" w14:textId="77777777" w:rsidTr="006F40B4">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46089B" w14:textId="77777777" w:rsidR="002463F9" w:rsidRDefault="00863B5E" w:rsidP="004433EE">
            <w:pPr>
              <w:jc w:val="both"/>
              <w:rPr>
                <w:sz w:val="24"/>
                <w:szCs w:val="24"/>
              </w:rPr>
            </w:pPr>
            <w:r>
              <w:rPr>
                <w:sz w:val="24"/>
                <w:szCs w:val="24"/>
              </w:rPr>
              <w:t xml:space="preserve">          </w:t>
            </w:r>
            <w:r w:rsidRPr="00AE52B1">
              <w:rPr>
                <w:sz w:val="24"/>
                <w:szCs w:val="24"/>
              </w:rPr>
              <w:t>Jei dėl pirkimo/sutarties vyksta teismo procesas, nurodyti ieškinio (skundo) dalykus, bylos šalių  pavadinimus, ar taikomos laikinosios apsaugos priemonės, teisminio nagrinėjimo stadija, pvz., apygardos, apeliacinis teismas</w:t>
            </w:r>
            <w:r w:rsidR="00886CDC">
              <w:rPr>
                <w:sz w:val="24"/>
                <w:szCs w:val="24"/>
              </w:rPr>
              <w:t>:</w:t>
            </w:r>
            <w:r w:rsidR="009002F1">
              <w:rPr>
                <w:sz w:val="24"/>
                <w:szCs w:val="24"/>
              </w:rPr>
              <w:t xml:space="preserve"> </w:t>
            </w:r>
          </w:p>
          <w:p w14:paraId="12FBFF27" w14:textId="117E31B8" w:rsidR="00863B5E" w:rsidRPr="00AE52B1" w:rsidRDefault="00863B5E" w:rsidP="004433EE">
            <w:pPr>
              <w:jc w:val="both"/>
              <w:rPr>
                <w:sz w:val="24"/>
                <w:szCs w:val="24"/>
              </w:rPr>
            </w:pPr>
            <w:r>
              <w:rPr>
                <w:sz w:val="24"/>
                <w:szCs w:val="24"/>
              </w:rPr>
              <w:t xml:space="preserve"> </w:t>
            </w:r>
            <w:r w:rsidR="00886CDC">
              <w:rPr>
                <w:sz w:val="24"/>
                <w:szCs w:val="24"/>
              </w:rPr>
              <w:t>Ne</w:t>
            </w:r>
            <w:r w:rsidR="00E15945">
              <w:rPr>
                <w:sz w:val="24"/>
                <w:szCs w:val="24"/>
              </w:rPr>
              <w:t>vyksta</w:t>
            </w:r>
          </w:p>
        </w:tc>
      </w:tr>
    </w:tbl>
    <w:p w14:paraId="65BC2073" w14:textId="77777777" w:rsidR="004520ED" w:rsidRPr="009161AA" w:rsidRDefault="004520ED" w:rsidP="00E62FD5">
      <w:pPr>
        <w:ind w:right="-426"/>
        <w:jc w:val="both"/>
      </w:pPr>
      <w:r w:rsidRPr="009161AA">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69B0978" w14:textId="77777777" w:rsidR="004058A9" w:rsidRDefault="004058A9" w:rsidP="004433EE">
      <w:pPr>
        <w:jc w:val="center"/>
        <w:rPr>
          <w:b/>
          <w:sz w:val="24"/>
          <w:szCs w:val="24"/>
        </w:rPr>
      </w:pPr>
    </w:p>
    <w:p w14:paraId="10A4DEA7" w14:textId="51DC2C44" w:rsidR="004520ED" w:rsidRPr="00AE52B1" w:rsidRDefault="004520ED" w:rsidP="004433EE">
      <w:pPr>
        <w:jc w:val="center"/>
        <w:rPr>
          <w:b/>
          <w:sz w:val="24"/>
          <w:szCs w:val="24"/>
        </w:rPr>
      </w:pPr>
      <w:r w:rsidRPr="00AE52B1">
        <w:rPr>
          <w:b/>
          <w:sz w:val="24"/>
          <w:szCs w:val="24"/>
        </w:rPr>
        <w:t>II dalis. Vertinimo apimtyje nustatyti pažeidimai</w:t>
      </w:r>
    </w:p>
    <w:p w14:paraId="1FFE58CE" w14:textId="77777777" w:rsidR="004520ED" w:rsidRPr="00AE52B1" w:rsidRDefault="004520ED" w:rsidP="004433EE">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4520ED" w:rsidRPr="00AE52B1" w14:paraId="688A5086" w14:textId="77777777" w:rsidTr="006F40B4">
        <w:tc>
          <w:tcPr>
            <w:tcW w:w="756" w:type="dxa"/>
            <w:tcBorders>
              <w:top w:val="single" w:sz="4" w:space="0" w:color="auto"/>
              <w:left w:val="single" w:sz="4" w:space="0" w:color="auto"/>
              <w:bottom w:val="single" w:sz="4" w:space="0" w:color="auto"/>
              <w:right w:val="single" w:sz="4" w:space="0" w:color="auto"/>
            </w:tcBorders>
            <w:shd w:val="clear" w:color="auto" w:fill="auto"/>
          </w:tcPr>
          <w:p w14:paraId="7BA189C9" w14:textId="77777777" w:rsidR="004520ED" w:rsidRPr="00AE52B1" w:rsidRDefault="004520ED" w:rsidP="004433EE">
            <w:pPr>
              <w:jc w:val="center"/>
              <w:rPr>
                <w:bCs/>
                <w:sz w:val="24"/>
                <w:szCs w:val="24"/>
              </w:rPr>
            </w:pP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7F2FD1A3" w14:textId="77777777" w:rsidR="004520ED" w:rsidRPr="00AE52B1" w:rsidRDefault="004520ED" w:rsidP="004433EE">
            <w:pPr>
              <w:jc w:val="both"/>
              <w:rPr>
                <w:bCs/>
                <w:sz w:val="24"/>
                <w:szCs w:val="24"/>
              </w:rPr>
            </w:pPr>
          </w:p>
        </w:tc>
      </w:tr>
      <w:tr w:rsidR="004520ED" w:rsidRPr="00AE52B1" w14:paraId="3FBFD030" w14:textId="77777777" w:rsidTr="006F40B4">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01DB1" w14:textId="77777777" w:rsidR="004520ED" w:rsidRPr="00AE52B1" w:rsidRDefault="004520ED" w:rsidP="004433EE">
            <w:pPr>
              <w:jc w:val="both"/>
              <w:rPr>
                <w:bCs/>
                <w:sz w:val="24"/>
                <w:szCs w:val="24"/>
              </w:rPr>
            </w:pPr>
            <w:r w:rsidRPr="00AE52B1">
              <w:rPr>
                <w:bCs/>
                <w:sz w:val="24"/>
                <w:szCs w:val="24"/>
              </w:rPr>
              <w:t>-</w:t>
            </w:r>
          </w:p>
        </w:tc>
      </w:tr>
    </w:tbl>
    <w:p w14:paraId="3CA2A6D1" w14:textId="77777777" w:rsidR="004520ED" w:rsidRPr="00AE52B1" w:rsidRDefault="004520ED" w:rsidP="004433EE">
      <w:pPr>
        <w:jc w:val="center"/>
        <w:rPr>
          <w:b/>
          <w:sz w:val="24"/>
          <w:szCs w:val="24"/>
        </w:rPr>
      </w:pPr>
    </w:p>
    <w:p w14:paraId="117895C9" w14:textId="77777777" w:rsidR="004520ED" w:rsidRPr="00AE52B1" w:rsidRDefault="004520ED" w:rsidP="004433EE">
      <w:pPr>
        <w:jc w:val="center"/>
        <w:rPr>
          <w:b/>
          <w:color w:val="000000"/>
          <w:sz w:val="24"/>
          <w:szCs w:val="24"/>
          <w:lang w:eastAsia="lt-LT"/>
        </w:rPr>
      </w:pPr>
      <w:r w:rsidRPr="00AE52B1">
        <w:rPr>
          <w:b/>
          <w:sz w:val="24"/>
          <w:szCs w:val="24"/>
        </w:rPr>
        <w:t xml:space="preserve">III dalis. </w:t>
      </w:r>
      <w:r w:rsidRPr="00AE52B1">
        <w:rPr>
          <w:b/>
          <w:color w:val="000000"/>
          <w:sz w:val="24"/>
          <w:szCs w:val="24"/>
          <w:lang w:eastAsia="lt-LT"/>
        </w:rPr>
        <w:t>Kiti nustatyti pažeidimai</w:t>
      </w:r>
    </w:p>
    <w:p w14:paraId="5A16FB36" w14:textId="77777777" w:rsidR="004520ED" w:rsidRPr="00AE52B1" w:rsidRDefault="004520ED" w:rsidP="004433EE">
      <w:pPr>
        <w:jc w:val="center"/>
        <w:rPr>
          <w:b/>
          <w:color w:val="000000"/>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4520ED" w:rsidRPr="00AE52B1" w14:paraId="003C79F8" w14:textId="77777777" w:rsidTr="006F40B4">
        <w:tc>
          <w:tcPr>
            <w:tcW w:w="756" w:type="dxa"/>
            <w:tcBorders>
              <w:top w:val="single" w:sz="4" w:space="0" w:color="auto"/>
              <w:left w:val="single" w:sz="4" w:space="0" w:color="auto"/>
              <w:bottom w:val="single" w:sz="4" w:space="0" w:color="auto"/>
              <w:right w:val="single" w:sz="4" w:space="0" w:color="auto"/>
            </w:tcBorders>
            <w:shd w:val="clear" w:color="auto" w:fill="auto"/>
          </w:tcPr>
          <w:p w14:paraId="3EB0337D" w14:textId="77777777" w:rsidR="004520ED" w:rsidRPr="00AE52B1" w:rsidRDefault="004520ED" w:rsidP="004433EE">
            <w:pPr>
              <w:jc w:val="center"/>
              <w:rPr>
                <w:bCs/>
                <w:sz w:val="24"/>
                <w:szCs w:val="24"/>
              </w:rPr>
            </w:pP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56028B5A" w14:textId="77777777" w:rsidR="004520ED" w:rsidRDefault="005968F6" w:rsidP="004433EE">
            <w:pPr>
              <w:jc w:val="both"/>
              <w:rPr>
                <w:bCs/>
                <w:sz w:val="24"/>
                <w:szCs w:val="24"/>
              </w:rPr>
            </w:pPr>
            <w:r>
              <w:rPr>
                <w:bCs/>
                <w:sz w:val="24"/>
                <w:szCs w:val="24"/>
              </w:rPr>
              <w:t>PĮ 94 straipsnio 4 dalis</w:t>
            </w:r>
            <w:r>
              <w:rPr>
                <w:rStyle w:val="Puslapioinaosnuoroda"/>
                <w:bCs/>
                <w:sz w:val="24"/>
                <w:szCs w:val="24"/>
              </w:rPr>
              <w:footnoteReference w:id="8"/>
            </w:r>
          </w:p>
          <w:p w14:paraId="08B41955" w14:textId="5EEBE730" w:rsidR="005968F6" w:rsidRPr="00AE52B1" w:rsidRDefault="005968F6" w:rsidP="004433EE">
            <w:pPr>
              <w:jc w:val="both"/>
              <w:rPr>
                <w:bCs/>
                <w:sz w:val="24"/>
                <w:szCs w:val="24"/>
              </w:rPr>
            </w:pPr>
            <w:r>
              <w:rPr>
                <w:bCs/>
                <w:sz w:val="24"/>
                <w:szCs w:val="24"/>
              </w:rPr>
              <w:t>PĮ 29 straipsnio 1 dalis</w:t>
            </w:r>
            <w:r>
              <w:rPr>
                <w:rStyle w:val="Puslapioinaosnuoroda"/>
                <w:bCs/>
                <w:sz w:val="24"/>
                <w:szCs w:val="24"/>
              </w:rPr>
              <w:footnoteReference w:id="9"/>
            </w:r>
          </w:p>
        </w:tc>
      </w:tr>
      <w:tr w:rsidR="004520ED" w:rsidRPr="00AE52B1" w14:paraId="7FE390F1" w14:textId="77777777" w:rsidTr="006F40B4">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FD964" w14:textId="56FC1384" w:rsidR="004520ED" w:rsidRPr="00AE52B1" w:rsidRDefault="00C962E1" w:rsidP="004433EE">
            <w:pPr>
              <w:tabs>
                <w:tab w:val="left" w:pos="993"/>
              </w:tabs>
              <w:jc w:val="both"/>
              <w:rPr>
                <w:sz w:val="24"/>
                <w:szCs w:val="24"/>
              </w:rPr>
            </w:pPr>
            <w:r>
              <w:rPr>
                <w:rFonts w:eastAsia="Calibri"/>
                <w:bCs/>
                <w:sz w:val="24"/>
                <w:szCs w:val="24"/>
              </w:rPr>
              <w:t xml:space="preserve">     </w:t>
            </w:r>
            <w:r w:rsidR="001E0605">
              <w:rPr>
                <w:rFonts w:eastAsia="Calibri"/>
                <w:bCs/>
                <w:sz w:val="24"/>
                <w:szCs w:val="24"/>
              </w:rPr>
              <w:t xml:space="preserve">Vadovaujantis </w:t>
            </w:r>
            <w:r>
              <w:rPr>
                <w:rFonts w:eastAsia="Calibri"/>
                <w:bCs/>
                <w:sz w:val="24"/>
                <w:szCs w:val="24"/>
              </w:rPr>
              <w:t>PĮ</w:t>
            </w:r>
            <w:r w:rsidR="001E0605">
              <w:rPr>
                <w:rFonts w:eastAsia="Calibri"/>
                <w:bCs/>
                <w:sz w:val="24"/>
                <w:szCs w:val="24"/>
              </w:rPr>
              <w:t xml:space="preserve"> </w:t>
            </w:r>
            <w:r>
              <w:rPr>
                <w:rFonts w:eastAsia="Calibri"/>
                <w:bCs/>
                <w:sz w:val="24"/>
                <w:szCs w:val="24"/>
              </w:rPr>
              <w:t>94</w:t>
            </w:r>
            <w:r w:rsidR="001E0605">
              <w:rPr>
                <w:rFonts w:eastAsia="Calibri"/>
                <w:bCs/>
                <w:sz w:val="24"/>
                <w:szCs w:val="24"/>
              </w:rPr>
              <w:t xml:space="preserve"> straipsnio 9 dalies reikalavimais, </w:t>
            </w:r>
            <w:r w:rsidR="001E0605">
              <w:rPr>
                <w:sz w:val="24"/>
                <w:szCs w:val="24"/>
              </w:rPr>
              <w:t xml:space="preserve">jei pasiūlymai pateikiami raštu ir sutartis sudaroma raštu, </w:t>
            </w:r>
            <w:r w:rsidR="001E0605" w:rsidRPr="00AC2A64">
              <w:rPr>
                <w:sz w:val="24"/>
                <w:szCs w:val="24"/>
              </w:rPr>
              <w:t>laimėjusio dalyvio pasiūlymą</w:t>
            </w:r>
            <w:r w:rsidR="001E0605">
              <w:rPr>
                <w:sz w:val="24"/>
                <w:szCs w:val="24"/>
              </w:rPr>
              <w:t xml:space="preserve">, sudarytą pirkimo sutartį ir atliktus sutarties pakeitimus </w:t>
            </w:r>
            <w:r w:rsidR="001E0605">
              <w:rPr>
                <w:rFonts w:eastAsia="Calibri"/>
                <w:bCs/>
                <w:sz w:val="24"/>
                <w:szCs w:val="24"/>
              </w:rPr>
              <w:t>Perka</w:t>
            </w:r>
            <w:r>
              <w:rPr>
                <w:rFonts w:eastAsia="Calibri"/>
                <w:bCs/>
                <w:sz w:val="24"/>
                <w:szCs w:val="24"/>
              </w:rPr>
              <w:t>ntysis subjektas</w:t>
            </w:r>
            <w:r w:rsidR="001E0605">
              <w:rPr>
                <w:rFonts w:eastAsia="Calibri"/>
                <w:bCs/>
                <w:sz w:val="24"/>
                <w:szCs w:val="24"/>
              </w:rPr>
              <w:t xml:space="preserve"> </w:t>
            </w:r>
            <w:r w:rsidR="001E0605">
              <w:rPr>
                <w:bCs/>
                <w:sz w:val="24"/>
                <w:szCs w:val="24"/>
              </w:rPr>
              <w:t xml:space="preserve">privalo </w:t>
            </w:r>
            <w:r w:rsidR="001E0605" w:rsidRPr="00AC2A64">
              <w:rPr>
                <w:sz w:val="24"/>
                <w:szCs w:val="24"/>
              </w:rPr>
              <w:t xml:space="preserve">paskelbti </w:t>
            </w:r>
            <w:r w:rsidR="001E0605">
              <w:rPr>
                <w:sz w:val="24"/>
                <w:szCs w:val="24"/>
              </w:rPr>
              <w:t xml:space="preserve"> CVP IS ne </w:t>
            </w:r>
            <w:r w:rsidR="001E0605">
              <w:rPr>
                <w:bCs/>
                <w:sz w:val="24"/>
                <w:szCs w:val="24"/>
              </w:rPr>
              <w:t>vėliau kaip per 15 dienų nuo sutarties sudarymo ar j</w:t>
            </w:r>
            <w:r w:rsidR="00085E63">
              <w:rPr>
                <w:bCs/>
                <w:sz w:val="24"/>
                <w:szCs w:val="24"/>
              </w:rPr>
              <w:t>os</w:t>
            </w:r>
            <w:r w:rsidR="001E0605">
              <w:rPr>
                <w:bCs/>
                <w:sz w:val="24"/>
                <w:szCs w:val="24"/>
              </w:rPr>
              <w:t xml:space="preserve"> pakeitimo. Tuo tarpu Perkan</w:t>
            </w:r>
            <w:r>
              <w:rPr>
                <w:bCs/>
                <w:sz w:val="24"/>
                <w:szCs w:val="24"/>
              </w:rPr>
              <w:t>tysis subjektas</w:t>
            </w:r>
            <w:r w:rsidR="001E0605">
              <w:rPr>
                <w:bCs/>
                <w:sz w:val="24"/>
                <w:szCs w:val="24"/>
              </w:rPr>
              <w:t xml:space="preserve"> </w:t>
            </w:r>
            <w:r>
              <w:rPr>
                <w:bCs/>
                <w:sz w:val="24"/>
                <w:szCs w:val="24"/>
              </w:rPr>
              <w:t>atlikto Sutarties pakeitimo_2</w:t>
            </w:r>
            <w:r w:rsidR="001E0605">
              <w:rPr>
                <w:bCs/>
                <w:sz w:val="24"/>
                <w:szCs w:val="24"/>
              </w:rPr>
              <w:t xml:space="preserve">  CVP IS nepaviešino ir tokiu būdu </w:t>
            </w:r>
            <w:r w:rsidR="001E0605" w:rsidRPr="00A2702D">
              <w:rPr>
                <w:sz w:val="24"/>
                <w:szCs w:val="24"/>
              </w:rPr>
              <w:t xml:space="preserve">pažeidė </w:t>
            </w:r>
            <w:r>
              <w:rPr>
                <w:sz w:val="24"/>
                <w:szCs w:val="24"/>
              </w:rPr>
              <w:t>PĮ</w:t>
            </w:r>
            <w:r w:rsidR="001E0605" w:rsidRPr="00A2702D">
              <w:rPr>
                <w:sz w:val="24"/>
                <w:szCs w:val="24"/>
              </w:rPr>
              <w:t xml:space="preserve"> </w:t>
            </w:r>
            <w:r>
              <w:rPr>
                <w:sz w:val="24"/>
                <w:szCs w:val="24"/>
              </w:rPr>
              <w:t>94</w:t>
            </w:r>
            <w:r w:rsidR="001E0605" w:rsidRPr="00A2702D">
              <w:rPr>
                <w:sz w:val="24"/>
                <w:szCs w:val="24"/>
              </w:rPr>
              <w:t xml:space="preserve"> straipsnio 9 dalies </w:t>
            </w:r>
            <w:r w:rsidR="001E0605">
              <w:rPr>
                <w:sz w:val="24"/>
                <w:szCs w:val="24"/>
              </w:rPr>
              <w:t>reikalavimus</w:t>
            </w:r>
            <w:r w:rsidR="001E0605" w:rsidRPr="00A2702D">
              <w:rPr>
                <w:sz w:val="24"/>
                <w:szCs w:val="24"/>
              </w:rPr>
              <w:t xml:space="preserve"> ir </w:t>
            </w:r>
            <w:r>
              <w:rPr>
                <w:sz w:val="24"/>
                <w:szCs w:val="24"/>
              </w:rPr>
              <w:t>PĮ 29</w:t>
            </w:r>
            <w:r w:rsidR="001E0605" w:rsidRPr="00A2702D">
              <w:rPr>
                <w:sz w:val="24"/>
                <w:szCs w:val="24"/>
              </w:rPr>
              <w:t xml:space="preserve"> straipsnio 1 dalyje įtvirtintą skaidrumo principą</w:t>
            </w:r>
            <w:r w:rsidR="001E0605">
              <w:rPr>
                <w:sz w:val="24"/>
                <w:szCs w:val="24"/>
              </w:rPr>
              <w:t>.</w:t>
            </w:r>
          </w:p>
        </w:tc>
      </w:tr>
    </w:tbl>
    <w:p w14:paraId="5342E025" w14:textId="77777777" w:rsidR="00E040F8" w:rsidRDefault="00E040F8" w:rsidP="004433EE">
      <w:pPr>
        <w:jc w:val="center"/>
        <w:rPr>
          <w:b/>
          <w:sz w:val="24"/>
          <w:szCs w:val="24"/>
        </w:rPr>
      </w:pPr>
    </w:p>
    <w:p w14:paraId="7E43EF7A" w14:textId="2D313173" w:rsidR="004520ED" w:rsidRPr="00AE52B1" w:rsidRDefault="004520ED" w:rsidP="004433EE">
      <w:pPr>
        <w:jc w:val="center"/>
        <w:rPr>
          <w:b/>
          <w:sz w:val="24"/>
          <w:szCs w:val="24"/>
        </w:rPr>
      </w:pPr>
      <w:r w:rsidRPr="00AE52B1">
        <w:rPr>
          <w:b/>
          <w:sz w:val="24"/>
          <w:szCs w:val="24"/>
        </w:rPr>
        <w:t>IV dalis. Sprendimas</w:t>
      </w:r>
    </w:p>
    <w:p w14:paraId="0F470D97" w14:textId="77777777" w:rsidR="004520ED" w:rsidRPr="00AE52B1" w:rsidRDefault="004520ED" w:rsidP="004433EE">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520ED" w:rsidRPr="00AE52B1" w14:paraId="6D454C29" w14:textId="77777777" w:rsidTr="00860C91">
        <w:trPr>
          <w:trHeight w:val="699"/>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3DED3A61" w14:textId="080C4D87" w:rsidR="00660991" w:rsidRDefault="00180947" w:rsidP="004433EE">
            <w:pPr>
              <w:widowControl w:val="0"/>
              <w:jc w:val="both"/>
              <w:rPr>
                <w:bCs/>
                <w:sz w:val="24"/>
                <w:szCs w:val="24"/>
                <w:lang w:eastAsia="lt-LT"/>
              </w:rPr>
            </w:pPr>
            <w:r>
              <w:rPr>
                <w:bCs/>
                <w:sz w:val="24"/>
                <w:szCs w:val="24"/>
                <w:lang w:eastAsia="lt-LT"/>
              </w:rPr>
              <w:lastRenderedPageBreak/>
              <w:t xml:space="preserve">   </w:t>
            </w:r>
          </w:p>
          <w:p w14:paraId="4B68CBF7" w14:textId="21B66BAE" w:rsidR="007A070B" w:rsidRDefault="00660991" w:rsidP="00660991">
            <w:pPr>
              <w:jc w:val="both"/>
              <w:rPr>
                <w:rFonts w:eastAsia="Calibri"/>
                <w:bCs/>
                <w:sz w:val="24"/>
                <w:szCs w:val="24"/>
              </w:rPr>
            </w:pPr>
            <w:r>
              <w:rPr>
                <w:rFonts w:eastAsia="Calibri"/>
                <w:sz w:val="24"/>
                <w:szCs w:val="24"/>
              </w:rPr>
              <w:t xml:space="preserve"> </w:t>
            </w:r>
            <w:r w:rsidR="007A070B">
              <w:rPr>
                <w:rFonts w:eastAsia="Calibri"/>
                <w:sz w:val="24"/>
                <w:szCs w:val="24"/>
              </w:rPr>
              <w:t xml:space="preserve"> </w:t>
            </w:r>
            <w:r>
              <w:rPr>
                <w:rFonts w:eastAsia="Calibri"/>
                <w:sz w:val="24"/>
                <w:szCs w:val="24"/>
              </w:rPr>
              <w:t xml:space="preserve"> </w:t>
            </w:r>
            <w:r w:rsidR="002B444C">
              <w:rPr>
                <w:rFonts w:eastAsia="Calibri"/>
                <w:sz w:val="24"/>
                <w:szCs w:val="24"/>
              </w:rPr>
              <w:t xml:space="preserve">   </w:t>
            </w:r>
            <w:r>
              <w:rPr>
                <w:rFonts w:eastAsia="Calibri"/>
                <w:sz w:val="24"/>
                <w:szCs w:val="24"/>
              </w:rPr>
              <w:t xml:space="preserve">1.  Atsižvelgiant į vertinimo išvados III dalyje nustatytą pažeidimą, Tarnyba </w:t>
            </w:r>
            <w:r>
              <w:rPr>
                <w:rFonts w:eastAsia="Calibri"/>
                <w:b/>
                <w:sz w:val="24"/>
                <w:szCs w:val="24"/>
              </w:rPr>
              <w:t>įpareigoja</w:t>
            </w:r>
            <w:r>
              <w:rPr>
                <w:rFonts w:eastAsia="Calibri"/>
                <w:sz w:val="24"/>
                <w:szCs w:val="24"/>
              </w:rPr>
              <w:t xml:space="preserve"> AB „Kauno energija“, ne vėliau kaip per 5 darbo dienas </w:t>
            </w:r>
            <w:r w:rsidR="00343898">
              <w:rPr>
                <w:rFonts w:eastAsia="Calibri"/>
                <w:sz w:val="24"/>
                <w:szCs w:val="24"/>
              </w:rPr>
              <w:t xml:space="preserve">nuo išvados gavimo </w:t>
            </w:r>
            <w:r>
              <w:rPr>
                <w:rFonts w:eastAsia="Calibri"/>
                <w:sz w:val="24"/>
                <w:szCs w:val="24"/>
              </w:rPr>
              <w:t>CVP IS paviešinti</w:t>
            </w:r>
            <w:r w:rsidRPr="00EA54BD">
              <w:rPr>
                <w:rFonts w:eastAsia="Calibri"/>
                <w:bCs/>
                <w:sz w:val="24"/>
                <w:szCs w:val="24"/>
              </w:rPr>
              <w:t xml:space="preserve"> </w:t>
            </w:r>
            <w:r>
              <w:rPr>
                <w:rFonts w:eastAsia="Calibri"/>
                <w:bCs/>
                <w:sz w:val="24"/>
                <w:szCs w:val="24"/>
              </w:rPr>
              <w:t xml:space="preserve"> atliktą Sutarties pakeitimą</w:t>
            </w:r>
            <w:r w:rsidR="003F5197">
              <w:rPr>
                <w:rFonts w:eastAsia="Calibri"/>
                <w:bCs/>
                <w:sz w:val="24"/>
                <w:szCs w:val="24"/>
              </w:rPr>
              <w:t>_2</w:t>
            </w:r>
            <w:r w:rsidR="007A070B">
              <w:rPr>
                <w:rFonts w:eastAsia="Calibri"/>
                <w:bCs/>
                <w:sz w:val="24"/>
                <w:szCs w:val="24"/>
              </w:rPr>
              <w:t>.</w:t>
            </w:r>
          </w:p>
          <w:p w14:paraId="073F555D" w14:textId="6385E0A9" w:rsidR="007D4852" w:rsidRPr="007D4852" w:rsidRDefault="007D4852" w:rsidP="007D4852">
            <w:pPr>
              <w:jc w:val="both"/>
              <w:rPr>
                <w:sz w:val="24"/>
                <w:szCs w:val="24"/>
              </w:rPr>
            </w:pPr>
            <w:r>
              <w:rPr>
                <w:sz w:val="24"/>
                <w:szCs w:val="24"/>
              </w:rPr>
              <w:t xml:space="preserve">      </w:t>
            </w:r>
            <w:r w:rsidRPr="007D4852">
              <w:rPr>
                <w:sz w:val="24"/>
                <w:szCs w:val="24"/>
              </w:rPr>
              <w:t>Perkan</w:t>
            </w:r>
            <w:r>
              <w:rPr>
                <w:sz w:val="24"/>
                <w:szCs w:val="24"/>
              </w:rPr>
              <w:t>tysis subjektas</w:t>
            </w:r>
            <w:r w:rsidRPr="007D4852">
              <w:rPr>
                <w:sz w:val="24"/>
                <w:szCs w:val="24"/>
              </w:rPr>
              <w:t>, nesutik</w:t>
            </w:r>
            <w:r>
              <w:rPr>
                <w:sz w:val="24"/>
                <w:szCs w:val="24"/>
              </w:rPr>
              <w:t>ęs</w:t>
            </w:r>
            <w:r w:rsidRPr="007D4852">
              <w:rPr>
                <w:sz w:val="24"/>
                <w:szCs w:val="24"/>
              </w:rPr>
              <w:t xml:space="preserve"> su Tarnybos pateiktu sprendimu,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7071F980" w14:textId="618AFF74" w:rsidR="00180947" w:rsidRPr="00E15B43" w:rsidRDefault="00660991" w:rsidP="007A070B">
            <w:pPr>
              <w:jc w:val="both"/>
              <w:rPr>
                <w:bCs/>
                <w:sz w:val="24"/>
                <w:szCs w:val="24"/>
                <w:lang w:eastAsia="lt-LT"/>
              </w:rPr>
            </w:pPr>
            <w:r>
              <w:rPr>
                <w:bCs/>
                <w:sz w:val="24"/>
                <w:szCs w:val="24"/>
                <w:lang w:eastAsia="lt-LT"/>
              </w:rPr>
              <w:t xml:space="preserve">  </w:t>
            </w:r>
            <w:r w:rsidR="002B444C">
              <w:rPr>
                <w:bCs/>
                <w:sz w:val="24"/>
                <w:szCs w:val="24"/>
                <w:lang w:eastAsia="lt-LT"/>
              </w:rPr>
              <w:t xml:space="preserve">  </w:t>
            </w:r>
            <w:r>
              <w:rPr>
                <w:bCs/>
                <w:sz w:val="24"/>
                <w:szCs w:val="24"/>
                <w:lang w:eastAsia="lt-LT"/>
              </w:rPr>
              <w:t xml:space="preserve"> 2.  </w:t>
            </w:r>
            <w:r w:rsidR="00180947">
              <w:rPr>
                <w:bCs/>
                <w:sz w:val="24"/>
                <w:szCs w:val="24"/>
                <w:lang w:eastAsia="lt-LT"/>
              </w:rPr>
              <w:t xml:space="preserve"> </w:t>
            </w:r>
            <w:r w:rsidR="00180947" w:rsidRPr="00E15B43">
              <w:rPr>
                <w:bCs/>
                <w:sz w:val="24"/>
                <w:szCs w:val="24"/>
                <w:lang w:eastAsia="lt-LT"/>
              </w:rPr>
              <w:t>Tarnyba, LVPA prašymu atlikusi Sutarties pakeitimo_</w:t>
            </w:r>
            <w:r w:rsidR="00180947">
              <w:rPr>
                <w:bCs/>
                <w:sz w:val="24"/>
                <w:szCs w:val="24"/>
                <w:lang w:eastAsia="lt-LT"/>
              </w:rPr>
              <w:t>2</w:t>
            </w:r>
            <w:r w:rsidR="00180947" w:rsidRPr="00E15B43">
              <w:rPr>
                <w:bCs/>
                <w:sz w:val="24"/>
                <w:szCs w:val="24"/>
                <w:lang w:eastAsia="lt-LT"/>
              </w:rPr>
              <w:t xml:space="preserve"> vertinimą, PĮ reikalavimų pažeidimų nenustatė.</w:t>
            </w:r>
          </w:p>
          <w:p w14:paraId="1A865D18" w14:textId="6C152370" w:rsidR="0060194A" w:rsidRDefault="00180947" w:rsidP="004433EE">
            <w:pPr>
              <w:widowControl w:val="0"/>
              <w:jc w:val="both"/>
              <w:rPr>
                <w:rFonts w:eastAsia="Calibri"/>
                <w:sz w:val="24"/>
                <w:szCs w:val="24"/>
              </w:rPr>
            </w:pPr>
            <w:r>
              <w:rPr>
                <w:rFonts w:eastAsia="Calibri"/>
                <w:sz w:val="24"/>
                <w:szCs w:val="24"/>
              </w:rPr>
              <w:t xml:space="preserve">    </w:t>
            </w:r>
            <w:r w:rsidR="002B444C">
              <w:rPr>
                <w:rFonts w:eastAsia="Calibri"/>
                <w:sz w:val="24"/>
                <w:szCs w:val="24"/>
              </w:rPr>
              <w:t xml:space="preserve"> </w:t>
            </w:r>
            <w:r>
              <w:rPr>
                <w:rFonts w:eastAsia="Calibri"/>
                <w:sz w:val="24"/>
                <w:szCs w:val="24"/>
              </w:rPr>
              <w:t xml:space="preserve"> </w:t>
            </w:r>
            <w:r w:rsidRPr="00E15B43">
              <w:rPr>
                <w:rFonts w:eastAsia="Calibri"/>
                <w:sz w:val="24"/>
                <w:szCs w:val="24"/>
              </w:rPr>
              <w:t>LVPA rašte</w:t>
            </w:r>
            <w:r w:rsidRPr="00E15B43">
              <w:rPr>
                <w:rStyle w:val="Puslapioinaosnuoroda"/>
                <w:sz w:val="24"/>
                <w:szCs w:val="24"/>
                <w:lang w:eastAsia="zh-CN"/>
              </w:rPr>
              <w:footnoteReference w:id="10"/>
            </w:r>
            <w:r w:rsidRPr="00E15B43">
              <w:rPr>
                <w:rFonts w:eastAsia="Calibri"/>
                <w:sz w:val="24"/>
                <w:szCs w:val="24"/>
              </w:rPr>
              <w:t xml:space="preserve"> pateikė klausimą Tarnybai, ar </w:t>
            </w:r>
            <w:r w:rsidR="00EF0F44">
              <w:rPr>
                <w:rFonts w:eastAsia="Calibri"/>
                <w:sz w:val="24"/>
                <w:szCs w:val="24"/>
              </w:rPr>
              <w:t>Perkantysis subjektas</w:t>
            </w:r>
            <w:r w:rsidRPr="00E15B43">
              <w:rPr>
                <w:rFonts w:eastAsia="Calibri"/>
                <w:sz w:val="24"/>
                <w:szCs w:val="24"/>
              </w:rPr>
              <w:t>, pasirašydamas Sutarties pakeitimą_</w:t>
            </w:r>
            <w:r>
              <w:rPr>
                <w:rFonts w:eastAsia="Calibri"/>
                <w:sz w:val="24"/>
                <w:szCs w:val="24"/>
              </w:rPr>
              <w:t>2</w:t>
            </w:r>
            <w:r w:rsidRPr="00E15B43">
              <w:rPr>
                <w:rFonts w:eastAsia="Calibri"/>
                <w:sz w:val="24"/>
                <w:szCs w:val="24"/>
              </w:rPr>
              <w:t xml:space="preserve"> nepažeidė PĮ 97 straipsnio 1 dalies 3 punkto</w:t>
            </w:r>
            <w:r w:rsidRPr="00E15B43">
              <w:rPr>
                <w:rStyle w:val="Puslapioinaosnuoroda"/>
                <w:sz w:val="24"/>
                <w:szCs w:val="24"/>
                <w:lang w:eastAsia="zh-CN"/>
              </w:rPr>
              <w:footnoteReference w:id="11"/>
            </w:r>
            <w:r w:rsidRPr="00E15B43">
              <w:rPr>
                <w:rFonts w:eastAsia="Calibri"/>
                <w:sz w:val="24"/>
                <w:szCs w:val="24"/>
              </w:rPr>
              <w:t xml:space="preserve"> nuostatų ir 29 straipsnio 1 dalyje</w:t>
            </w:r>
            <w:r w:rsidRPr="00E15B43">
              <w:rPr>
                <w:rStyle w:val="Puslapioinaosnuoroda"/>
                <w:rFonts w:eastAsia="Calibri"/>
                <w:sz w:val="24"/>
                <w:szCs w:val="24"/>
              </w:rPr>
              <w:footnoteReference w:id="12"/>
            </w:r>
            <w:r w:rsidRPr="00E15B43">
              <w:rPr>
                <w:rFonts w:eastAsia="Calibri"/>
                <w:sz w:val="24"/>
                <w:szCs w:val="24"/>
              </w:rPr>
              <w:t xml:space="preserve"> nustatytų skaidrumo ir lygiateisiškumo principų.</w:t>
            </w:r>
          </w:p>
          <w:p w14:paraId="3A105B62" w14:textId="010888FB" w:rsidR="00180947" w:rsidRPr="00E15B43" w:rsidRDefault="00180947" w:rsidP="004433EE">
            <w:pPr>
              <w:widowControl w:val="0"/>
              <w:jc w:val="both"/>
              <w:rPr>
                <w:rFonts w:eastAsia="Calibri"/>
                <w:sz w:val="24"/>
                <w:szCs w:val="24"/>
              </w:rPr>
            </w:pPr>
            <w:r w:rsidRPr="00E15B43">
              <w:rPr>
                <w:rFonts w:eastAsia="Calibri"/>
                <w:sz w:val="24"/>
                <w:szCs w:val="24"/>
              </w:rPr>
              <w:t xml:space="preserve">      </w:t>
            </w:r>
            <w:r w:rsidRPr="00E15B43">
              <w:rPr>
                <w:bCs/>
                <w:sz w:val="24"/>
                <w:szCs w:val="24"/>
                <w:lang w:eastAsia="lt-LT"/>
              </w:rPr>
              <w:t>Teikiame paaiškinimus bei pagrindžiančius argumentus, į ką buvo atsižvelgta atliekant Sutarties</w:t>
            </w:r>
            <w:r>
              <w:rPr>
                <w:bCs/>
                <w:sz w:val="24"/>
                <w:szCs w:val="24"/>
                <w:lang w:eastAsia="lt-LT"/>
              </w:rPr>
              <w:t xml:space="preserve"> Nr. 2</w:t>
            </w:r>
            <w:r w:rsidRPr="00E15B43">
              <w:rPr>
                <w:bCs/>
                <w:sz w:val="24"/>
                <w:szCs w:val="24"/>
                <w:lang w:eastAsia="lt-LT"/>
              </w:rPr>
              <w:t xml:space="preserve"> pakeitimo vertinimą</w:t>
            </w:r>
            <w:r w:rsidRPr="00E15B43">
              <w:rPr>
                <w:rFonts w:eastAsia="Calibri"/>
                <w:sz w:val="24"/>
                <w:szCs w:val="24"/>
              </w:rPr>
              <w:t>:</w:t>
            </w:r>
          </w:p>
          <w:p w14:paraId="6B9EBA80" w14:textId="215AB8A6" w:rsidR="001F5A01" w:rsidRPr="001F5A01" w:rsidRDefault="00180947" w:rsidP="004433EE">
            <w:pPr>
              <w:pStyle w:val="Sraopastraipa"/>
              <w:tabs>
                <w:tab w:val="left" w:pos="426"/>
              </w:tabs>
              <w:ind w:left="0"/>
              <w:jc w:val="both"/>
              <w:rPr>
                <w:sz w:val="24"/>
                <w:szCs w:val="24"/>
              </w:rPr>
            </w:pPr>
            <w:r w:rsidRPr="00E15B43">
              <w:rPr>
                <w:rFonts w:eastAsia="Calibri"/>
                <w:sz w:val="24"/>
                <w:szCs w:val="24"/>
              </w:rPr>
              <w:t xml:space="preserve">     </w:t>
            </w:r>
            <w:r w:rsidRPr="001F5A01">
              <w:rPr>
                <w:rFonts w:eastAsia="Calibri"/>
                <w:sz w:val="24"/>
                <w:szCs w:val="24"/>
              </w:rPr>
              <w:t>Pirkimo_2  sąlygų</w:t>
            </w:r>
            <w:r w:rsidRPr="001F5A01">
              <w:rPr>
                <w:rStyle w:val="Puslapioinaosnuoroda"/>
                <w:rFonts w:eastAsia="Calibri"/>
                <w:sz w:val="24"/>
                <w:szCs w:val="24"/>
              </w:rPr>
              <w:footnoteReference w:id="13"/>
            </w:r>
            <w:r w:rsidRPr="001F5A01">
              <w:rPr>
                <w:rFonts w:eastAsia="Calibri"/>
                <w:sz w:val="24"/>
                <w:szCs w:val="24"/>
              </w:rPr>
              <w:t xml:space="preserve"> 1 punkte nurodyta, kad Perkantysis subjektas numato </w:t>
            </w:r>
            <w:r w:rsidR="001F5A01" w:rsidRPr="001F5A01">
              <w:rPr>
                <w:sz w:val="24"/>
                <w:szCs w:val="24"/>
                <w:lang w:eastAsia="lt-LT"/>
              </w:rPr>
              <w:t xml:space="preserve"> įsigyti šilumos tiekimo tinklų </w:t>
            </w:r>
            <w:r w:rsidR="001F5A01" w:rsidRPr="001F5A01">
              <w:rPr>
                <w:bCs/>
                <w:sz w:val="24"/>
                <w:szCs w:val="24"/>
              </w:rPr>
              <w:t xml:space="preserve">tiesimo darbus nuo katilinės Lakūnų pl. 64 iki katilinės </w:t>
            </w:r>
            <w:proofErr w:type="spellStart"/>
            <w:r w:rsidR="001F5A01" w:rsidRPr="001F5A01">
              <w:rPr>
                <w:bCs/>
                <w:sz w:val="24"/>
                <w:szCs w:val="24"/>
              </w:rPr>
              <w:t>Antanavos</w:t>
            </w:r>
            <w:proofErr w:type="spellEnd"/>
            <w:r w:rsidR="001F5A01" w:rsidRPr="001F5A01">
              <w:rPr>
                <w:bCs/>
                <w:sz w:val="24"/>
                <w:szCs w:val="24"/>
              </w:rPr>
              <w:t xml:space="preserve"> g. 18A, Kaune</w:t>
            </w:r>
            <w:r w:rsidR="001F5A01" w:rsidRPr="001F5A01">
              <w:rPr>
                <w:rFonts w:eastAsia="Calibri"/>
                <w:sz w:val="24"/>
                <w:szCs w:val="24"/>
              </w:rPr>
              <w:t>.</w:t>
            </w:r>
            <w:r w:rsidR="001F5A01" w:rsidRPr="001F5A01">
              <w:rPr>
                <w:sz w:val="24"/>
                <w:szCs w:val="24"/>
              </w:rPr>
              <w:t xml:space="preserve"> Perkantysis subjektas numato pirkti </w:t>
            </w:r>
            <w:bookmarkStart w:id="5" w:name="OLE_LINK5"/>
            <w:bookmarkStart w:id="6" w:name="OLE_LINK6"/>
            <w:r w:rsidR="001F5A01" w:rsidRPr="001F5A01">
              <w:rPr>
                <w:sz w:val="24"/>
                <w:szCs w:val="24"/>
              </w:rPr>
              <w:t xml:space="preserve">šilumos tiekimo tinklų </w:t>
            </w:r>
            <w:r w:rsidR="001F5A01" w:rsidRPr="001F5A01">
              <w:rPr>
                <w:bCs/>
                <w:sz w:val="24"/>
                <w:szCs w:val="24"/>
              </w:rPr>
              <w:t xml:space="preserve">tiesimo darbų nuo katilinės Lakūnų pl. 64 iki katilinės </w:t>
            </w:r>
            <w:proofErr w:type="spellStart"/>
            <w:r w:rsidR="001F5A01" w:rsidRPr="001F5A01">
              <w:rPr>
                <w:bCs/>
                <w:sz w:val="24"/>
                <w:szCs w:val="24"/>
              </w:rPr>
              <w:t>Antanavos</w:t>
            </w:r>
            <w:proofErr w:type="spellEnd"/>
            <w:r w:rsidR="001F5A01" w:rsidRPr="001F5A01">
              <w:rPr>
                <w:bCs/>
                <w:sz w:val="24"/>
                <w:szCs w:val="24"/>
              </w:rPr>
              <w:t xml:space="preserve"> g. 18A, Kaune</w:t>
            </w:r>
            <w:r w:rsidR="001F5A01" w:rsidRPr="001F5A01">
              <w:rPr>
                <w:sz w:val="24"/>
                <w:szCs w:val="24"/>
              </w:rPr>
              <w:t xml:space="preserve"> </w:t>
            </w:r>
            <w:bookmarkEnd w:id="5"/>
            <w:bookmarkEnd w:id="6"/>
            <w:r w:rsidR="001F5A01" w:rsidRPr="001F5A01">
              <w:rPr>
                <w:sz w:val="24"/>
                <w:szCs w:val="24"/>
              </w:rPr>
              <w:t xml:space="preserve">techninio darbo projekto paruošimą </w:t>
            </w:r>
            <w:r w:rsidR="001F5A01" w:rsidRPr="001F5A01">
              <w:rPr>
                <w:bCs/>
                <w:sz w:val="24"/>
                <w:szCs w:val="24"/>
              </w:rPr>
              <w:t xml:space="preserve">(toliau – </w:t>
            </w:r>
            <w:r w:rsidR="001F5A01" w:rsidRPr="001F5A01">
              <w:rPr>
                <w:sz w:val="24"/>
                <w:szCs w:val="24"/>
              </w:rPr>
              <w:t>Techninis darbo projektas</w:t>
            </w:r>
            <w:r w:rsidR="001F5A01" w:rsidRPr="001F5A01">
              <w:rPr>
                <w:bCs/>
                <w:sz w:val="24"/>
                <w:szCs w:val="24"/>
              </w:rPr>
              <w:t>), jo</w:t>
            </w:r>
            <w:r w:rsidR="001F5A01" w:rsidRPr="001F5A01">
              <w:rPr>
                <w:sz w:val="24"/>
                <w:szCs w:val="24"/>
              </w:rPr>
              <w:t xml:space="preserve"> vykdymo priežiūros paslaugas </w:t>
            </w:r>
            <w:r w:rsidR="001F5A01" w:rsidRPr="001F5A01">
              <w:rPr>
                <w:bCs/>
                <w:sz w:val="24"/>
                <w:szCs w:val="24"/>
              </w:rPr>
              <w:t>(toliau – Priežiūra)</w:t>
            </w:r>
            <w:r w:rsidR="001F5A01" w:rsidRPr="001F5A01">
              <w:rPr>
                <w:sz w:val="24"/>
                <w:szCs w:val="24"/>
              </w:rPr>
              <w:t xml:space="preserve"> ir šilumos tiekimo tinklų tiesimo </w:t>
            </w:r>
            <w:r w:rsidR="001F5A01" w:rsidRPr="001F5A01">
              <w:rPr>
                <w:bCs/>
                <w:sz w:val="24"/>
                <w:szCs w:val="24"/>
              </w:rPr>
              <w:t xml:space="preserve">darbus (toliau – Darbai), </w:t>
            </w:r>
            <w:r w:rsidR="001F5A01">
              <w:rPr>
                <w:bCs/>
                <w:sz w:val="24"/>
                <w:szCs w:val="24"/>
              </w:rPr>
              <w:t>(</w:t>
            </w:r>
            <w:r w:rsidR="001F5A01" w:rsidRPr="001F5A01">
              <w:rPr>
                <w:bCs/>
                <w:sz w:val="24"/>
                <w:szCs w:val="24"/>
              </w:rPr>
              <w:t xml:space="preserve">bendrai </w:t>
            </w:r>
            <w:r w:rsidR="0062498F">
              <w:rPr>
                <w:bCs/>
                <w:sz w:val="24"/>
                <w:szCs w:val="24"/>
              </w:rPr>
              <w:t>–</w:t>
            </w:r>
            <w:r w:rsidR="001F5A01" w:rsidRPr="001F5A01">
              <w:rPr>
                <w:bCs/>
                <w:sz w:val="24"/>
                <w:szCs w:val="24"/>
              </w:rPr>
              <w:t xml:space="preserve"> Projektas</w:t>
            </w:r>
            <w:r w:rsidR="0062498F">
              <w:rPr>
                <w:bCs/>
                <w:sz w:val="24"/>
                <w:szCs w:val="24"/>
              </w:rPr>
              <w:t>)</w:t>
            </w:r>
            <w:r w:rsidR="001F5A01" w:rsidRPr="001F5A01">
              <w:rPr>
                <w:sz w:val="24"/>
                <w:szCs w:val="24"/>
              </w:rPr>
              <w:t>.</w:t>
            </w:r>
          </w:p>
          <w:p w14:paraId="180B0947" w14:textId="105DE1DA" w:rsidR="00180947" w:rsidRPr="00E15B43" w:rsidRDefault="001F5A01" w:rsidP="004433EE">
            <w:pPr>
              <w:widowControl w:val="0"/>
              <w:jc w:val="both"/>
              <w:rPr>
                <w:rFonts w:eastAsia="Calibri"/>
                <w:sz w:val="24"/>
                <w:szCs w:val="24"/>
              </w:rPr>
            </w:pPr>
            <w:r w:rsidRPr="001F5A01">
              <w:rPr>
                <w:rFonts w:eastAsia="Calibri"/>
                <w:sz w:val="24"/>
                <w:szCs w:val="24"/>
              </w:rPr>
              <w:t xml:space="preserve"> </w:t>
            </w:r>
            <w:r w:rsidR="00180947" w:rsidRPr="00E15B43">
              <w:rPr>
                <w:rFonts w:eastAsia="Calibri"/>
                <w:sz w:val="24"/>
                <w:szCs w:val="24"/>
              </w:rPr>
              <w:t xml:space="preserve">      Sutarties</w:t>
            </w:r>
            <w:r w:rsidR="00180947">
              <w:rPr>
                <w:rFonts w:eastAsia="Calibri"/>
                <w:sz w:val="24"/>
                <w:szCs w:val="24"/>
              </w:rPr>
              <w:t xml:space="preserve"> Nr. 2</w:t>
            </w:r>
            <w:r w:rsidR="00180947" w:rsidRPr="00E15B43">
              <w:rPr>
                <w:rFonts w:eastAsia="Calibri"/>
                <w:sz w:val="24"/>
                <w:szCs w:val="24"/>
              </w:rPr>
              <w:t xml:space="preserve"> sąlygose nustatyta, kad: </w:t>
            </w:r>
          </w:p>
          <w:p w14:paraId="69F0A782" w14:textId="4059B0C8" w:rsidR="00180947" w:rsidRPr="00E15B43" w:rsidRDefault="00180947" w:rsidP="004433EE">
            <w:pPr>
              <w:jc w:val="both"/>
              <w:rPr>
                <w:rFonts w:eastAsia="Calibri"/>
                <w:sz w:val="24"/>
                <w:szCs w:val="24"/>
              </w:rPr>
            </w:pPr>
            <w:r w:rsidRPr="00E15B43">
              <w:rPr>
                <w:rFonts w:eastAsia="Calibri"/>
                <w:sz w:val="24"/>
                <w:szCs w:val="24"/>
              </w:rPr>
              <w:t>a)  „</w:t>
            </w:r>
            <w:r w:rsidRPr="00E15B43">
              <w:rPr>
                <w:rFonts w:eastAsia="Calibri"/>
                <w:i/>
                <w:iCs/>
                <w:sz w:val="24"/>
                <w:szCs w:val="24"/>
              </w:rPr>
              <w:t xml:space="preserve">Darbus </w:t>
            </w:r>
            <w:r w:rsidRPr="00E15B43">
              <w:rPr>
                <w:rFonts w:eastAsia="Calibri"/>
                <w:sz w:val="24"/>
                <w:szCs w:val="24"/>
              </w:rPr>
              <w:t>planuojama vykdyti 2019 m., įskaitant ir dokumentacijos pridavimą“ (6.2 punktas), o           „</w:t>
            </w:r>
            <w:r w:rsidRPr="00E15B43">
              <w:rPr>
                <w:rFonts w:eastAsia="Calibri"/>
                <w:i/>
                <w:iCs/>
                <w:sz w:val="24"/>
                <w:szCs w:val="24"/>
              </w:rPr>
              <w:t>Sutarties galiojimo laikotarpis</w:t>
            </w:r>
            <w:r w:rsidRPr="00E15B43">
              <w:rPr>
                <w:rFonts w:eastAsia="Calibri"/>
                <w:sz w:val="24"/>
                <w:szCs w:val="24"/>
              </w:rPr>
              <w:t xml:space="preserve"> – iki 2019 m. gruodžio 31 d.“ (8.</w:t>
            </w:r>
            <w:r w:rsidR="001F5A01">
              <w:rPr>
                <w:rFonts w:eastAsia="Calibri"/>
                <w:sz w:val="24"/>
                <w:szCs w:val="24"/>
              </w:rPr>
              <w:t>1</w:t>
            </w:r>
            <w:r w:rsidRPr="00E15B43">
              <w:rPr>
                <w:rFonts w:eastAsia="Calibri"/>
                <w:sz w:val="24"/>
                <w:szCs w:val="24"/>
              </w:rPr>
              <w:t xml:space="preserve"> punktas);</w:t>
            </w:r>
          </w:p>
          <w:p w14:paraId="50571784" w14:textId="01FD5E07" w:rsidR="00180947" w:rsidRPr="00E15B43" w:rsidRDefault="00180947" w:rsidP="004433EE">
            <w:pPr>
              <w:jc w:val="both"/>
              <w:rPr>
                <w:bCs/>
                <w:noProof/>
                <w:color w:val="000000"/>
                <w:sz w:val="24"/>
                <w:szCs w:val="24"/>
                <w:lang w:eastAsia="lt-LT"/>
              </w:rPr>
            </w:pPr>
            <w:r w:rsidRPr="00E15B43">
              <w:rPr>
                <w:rFonts w:eastAsia="Calibri"/>
                <w:sz w:val="24"/>
                <w:szCs w:val="24"/>
              </w:rPr>
              <w:t xml:space="preserve">    b) „</w:t>
            </w:r>
            <w:r w:rsidRPr="00E15B43">
              <w:rPr>
                <w:bCs/>
                <w:noProof/>
                <w:color w:val="000000"/>
                <w:sz w:val="24"/>
                <w:szCs w:val="24"/>
                <w:lang w:eastAsia="lt-LT"/>
              </w:rPr>
              <w:t>Dėl nenumatytų aplinkybių (užtruko statybą leidžiančio dokumento gavimas, užtruko Techninio darbo projekto derinimas ir kitomis su trečiaisiais asmenimis susijusiomis aplinkybėmis) Perkančiojo subjekto</w:t>
            </w:r>
            <w:r w:rsidRPr="00E15B43">
              <w:rPr>
                <w:sz w:val="24"/>
                <w:szCs w:val="24"/>
                <w:lang w:eastAsia="lt-LT"/>
              </w:rPr>
              <w:t xml:space="preserve"> </w:t>
            </w:r>
            <w:r w:rsidRPr="00E15B43">
              <w:rPr>
                <w:bCs/>
                <w:noProof/>
                <w:color w:val="000000"/>
                <w:sz w:val="24"/>
                <w:szCs w:val="24"/>
                <w:lang w:eastAsia="lt-LT"/>
              </w:rPr>
              <w:t>ir Tiekėjo susitarimu Projektas gali būti perkeltas į 2020 metus, bet iki 2020</w:t>
            </w:r>
            <w:r w:rsidR="005A1998">
              <w:rPr>
                <w:bCs/>
                <w:noProof/>
                <w:color w:val="000000"/>
                <w:sz w:val="24"/>
                <w:szCs w:val="24"/>
                <w:lang w:eastAsia="lt-LT"/>
              </w:rPr>
              <w:t> </w:t>
            </w:r>
            <w:r w:rsidRPr="00E15B43">
              <w:rPr>
                <w:bCs/>
                <w:noProof/>
                <w:color w:val="000000"/>
                <w:sz w:val="24"/>
                <w:szCs w:val="24"/>
                <w:lang w:eastAsia="lt-LT"/>
              </w:rPr>
              <w:t xml:space="preserve">m. rugsėjo 30 d. turi būti užbaigtos visos Projekto veiklos ir atlikti </w:t>
            </w:r>
            <w:r w:rsidRPr="00E15B43">
              <w:rPr>
                <w:bCs/>
                <w:i/>
                <w:iCs/>
                <w:noProof/>
                <w:color w:val="000000"/>
                <w:sz w:val="24"/>
                <w:szCs w:val="24"/>
                <w:lang w:eastAsia="lt-LT"/>
              </w:rPr>
              <w:t>visi Darbai</w:t>
            </w:r>
            <w:r w:rsidRPr="00E15B43">
              <w:rPr>
                <w:bCs/>
                <w:noProof/>
                <w:color w:val="000000"/>
                <w:sz w:val="24"/>
                <w:szCs w:val="24"/>
                <w:lang w:eastAsia="lt-LT"/>
              </w:rPr>
              <w:t xml:space="preserve">, įskaitant ir dokumentacijos pridavimą“ (6.3 punktas), o „Dėl nenumatytų aplinkybių (užtruko statybą leidžiančio dokumento gavimas, užtruko Techninio darbo projekto derinimas ir kitomis su trečiaisiais asmenimis susijusiomis aplinkybėmis) </w:t>
            </w:r>
            <w:r w:rsidRPr="00E15B43">
              <w:rPr>
                <w:bCs/>
                <w:i/>
                <w:iCs/>
                <w:noProof/>
                <w:color w:val="000000"/>
                <w:sz w:val="24"/>
                <w:szCs w:val="24"/>
                <w:lang w:eastAsia="lt-LT"/>
              </w:rPr>
              <w:t>Sutarties galiojimo terminas</w:t>
            </w:r>
            <w:r w:rsidRPr="00E15B43">
              <w:rPr>
                <w:bCs/>
                <w:noProof/>
                <w:color w:val="000000"/>
                <w:sz w:val="24"/>
                <w:szCs w:val="24"/>
                <w:lang w:eastAsia="lt-LT"/>
              </w:rPr>
              <w:t xml:space="preserve"> </w:t>
            </w:r>
            <w:r w:rsidRPr="00E15B43">
              <w:rPr>
                <w:bCs/>
                <w:noProof/>
                <w:color w:val="000000"/>
                <w:sz w:val="24"/>
                <w:szCs w:val="24"/>
                <w:u w:val="single"/>
                <w:lang w:eastAsia="lt-LT"/>
              </w:rPr>
              <w:t>gali būti pratęstas</w:t>
            </w:r>
            <w:r w:rsidRPr="00E15B43">
              <w:rPr>
                <w:bCs/>
                <w:noProof/>
                <w:color w:val="000000"/>
                <w:sz w:val="24"/>
                <w:szCs w:val="24"/>
                <w:lang w:eastAsia="lt-LT"/>
              </w:rPr>
              <w:t xml:space="preserve"> iki 2020 m. rugsėjo 30 d.“ (8.</w:t>
            </w:r>
            <w:r w:rsidR="001F5A01">
              <w:rPr>
                <w:bCs/>
                <w:noProof/>
                <w:color w:val="000000"/>
                <w:sz w:val="24"/>
                <w:szCs w:val="24"/>
                <w:lang w:eastAsia="lt-LT"/>
              </w:rPr>
              <w:t>2</w:t>
            </w:r>
            <w:r w:rsidRPr="00E15B43">
              <w:rPr>
                <w:bCs/>
                <w:noProof/>
                <w:color w:val="000000"/>
                <w:sz w:val="24"/>
                <w:szCs w:val="24"/>
                <w:lang w:eastAsia="lt-LT"/>
              </w:rPr>
              <w:t xml:space="preserve"> punktas);</w:t>
            </w:r>
          </w:p>
          <w:p w14:paraId="31C4EA3D" w14:textId="77777777" w:rsidR="004C2A9D" w:rsidRDefault="00180947" w:rsidP="004433EE">
            <w:pPr>
              <w:jc w:val="both"/>
              <w:rPr>
                <w:iCs/>
                <w:sz w:val="24"/>
                <w:szCs w:val="24"/>
              </w:rPr>
            </w:pPr>
            <w:r w:rsidRPr="00E15B43">
              <w:rPr>
                <w:iCs/>
                <w:sz w:val="24"/>
                <w:szCs w:val="24"/>
              </w:rPr>
              <w:t xml:space="preserve">     c) „Sutarties sąlygos Sutarties galiojimo laikotarpiu </w:t>
            </w:r>
            <w:r w:rsidRPr="00E15B43">
              <w:rPr>
                <w:iCs/>
                <w:sz w:val="24"/>
                <w:szCs w:val="24"/>
                <w:u w:val="single"/>
              </w:rPr>
              <w:t>gali būti keičiamos</w:t>
            </w:r>
            <w:r w:rsidRPr="00E15B43">
              <w:rPr>
                <w:iCs/>
                <w:sz w:val="24"/>
                <w:szCs w:val="24"/>
              </w:rPr>
              <w:t xml:space="preserve"> Lietuvos Respublikos pirkimų, atliekamų vandentvarkos, energetikos, transporto ar pašto paslaugų srities perkančiųjų subjektų, įstatyme numatytais pagrindais“ (9.10 punktas).    </w:t>
            </w:r>
          </w:p>
          <w:p w14:paraId="2DB6A9E2" w14:textId="5F5742F8" w:rsidR="001B2C70" w:rsidRDefault="00180947" w:rsidP="004433EE">
            <w:pPr>
              <w:jc w:val="both"/>
              <w:rPr>
                <w:bCs/>
                <w:noProof/>
                <w:color w:val="000000"/>
                <w:sz w:val="24"/>
                <w:szCs w:val="24"/>
                <w:lang w:eastAsia="lt-LT"/>
              </w:rPr>
            </w:pPr>
            <w:r w:rsidRPr="00E15B43">
              <w:rPr>
                <w:iCs/>
                <w:sz w:val="24"/>
                <w:szCs w:val="24"/>
              </w:rPr>
              <w:t xml:space="preserve"> </w:t>
            </w:r>
            <w:r w:rsidR="004C2A9D">
              <w:rPr>
                <w:iCs/>
                <w:sz w:val="24"/>
                <w:szCs w:val="24"/>
              </w:rPr>
              <w:t xml:space="preserve">    </w:t>
            </w:r>
            <w:r w:rsidR="004C2A9D" w:rsidRPr="00E15B43">
              <w:rPr>
                <w:bCs/>
                <w:noProof/>
                <w:color w:val="000000"/>
                <w:sz w:val="24"/>
                <w:szCs w:val="24"/>
                <w:lang w:eastAsia="lt-LT"/>
              </w:rPr>
              <w:t xml:space="preserve">Vertinimo metu nustatyta, kad </w:t>
            </w:r>
            <w:r w:rsidR="00A01CE3" w:rsidRPr="00E15B43">
              <w:rPr>
                <w:bCs/>
                <w:noProof/>
                <w:color w:val="000000"/>
                <w:sz w:val="24"/>
                <w:szCs w:val="24"/>
                <w:lang w:eastAsia="lt-LT"/>
              </w:rPr>
              <w:t>2019 m. lapkričio 15 d. buvo pasirašytas Susitarimas Nr. 1</w:t>
            </w:r>
            <w:r w:rsidR="00A01CE3" w:rsidRPr="00E15B43">
              <w:rPr>
                <w:bCs/>
                <w:sz w:val="24"/>
                <w:szCs w:val="24"/>
              </w:rPr>
              <w:t xml:space="preserve"> „Dėl 2019 m. </w:t>
            </w:r>
            <w:r w:rsidR="00A01CE3">
              <w:rPr>
                <w:bCs/>
                <w:sz w:val="24"/>
                <w:szCs w:val="24"/>
              </w:rPr>
              <w:t>liepos 29</w:t>
            </w:r>
            <w:r w:rsidR="00A01CE3" w:rsidRPr="00E15B43">
              <w:rPr>
                <w:bCs/>
                <w:sz w:val="24"/>
                <w:szCs w:val="24"/>
              </w:rPr>
              <w:t xml:space="preserve"> d. sutarties Nr. R-KE-P-107-</w:t>
            </w:r>
            <w:r w:rsidR="00A01CE3">
              <w:rPr>
                <w:bCs/>
                <w:sz w:val="24"/>
                <w:szCs w:val="24"/>
              </w:rPr>
              <w:t>495</w:t>
            </w:r>
            <w:r w:rsidR="00A01CE3" w:rsidRPr="00E15B43">
              <w:rPr>
                <w:bCs/>
                <w:sz w:val="24"/>
                <w:szCs w:val="24"/>
              </w:rPr>
              <w:t xml:space="preserve"> pakeitimo“, kuriuo buvo pakeisti 4.3.1, 6.1, 6,2 ir 8.2 Sutarties</w:t>
            </w:r>
            <w:r w:rsidR="00A01CE3">
              <w:rPr>
                <w:bCs/>
                <w:sz w:val="24"/>
                <w:szCs w:val="24"/>
              </w:rPr>
              <w:t xml:space="preserve"> Nr. 2</w:t>
            </w:r>
            <w:r w:rsidR="00A01CE3" w:rsidRPr="00E15B43">
              <w:rPr>
                <w:bCs/>
                <w:sz w:val="24"/>
                <w:szCs w:val="24"/>
              </w:rPr>
              <w:t xml:space="preserve"> punktai ir išdėstyti nauja redakcija, t. y. </w:t>
            </w:r>
            <w:r w:rsidR="00A01CE3">
              <w:rPr>
                <w:bCs/>
                <w:sz w:val="24"/>
                <w:szCs w:val="24"/>
              </w:rPr>
              <w:t xml:space="preserve">suderintas ir </w:t>
            </w:r>
            <w:r w:rsidR="00A01CE3" w:rsidRPr="00E15B43">
              <w:rPr>
                <w:bCs/>
                <w:sz w:val="24"/>
                <w:szCs w:val="24"/>
              </w:rPr>
              <w:t xml:space="preserve">atnaujintas Darbų vykdymo </w:t>
            </w:r>
            <w:r w:rsidR="00A01CE3" w:rsidRPr="00E15B43">
              <w:rPr>
                <w:bCs/>
                <w:sz w:val="24"/>
                <w:szCs w:val="24"/>
              </w:rPr>
              <w:lastRenderedPageBreak/>
              <w:t xml:space="preserve">grafikas, Darbus planuojama </w:t>
            </w:r>
            <w:r w:rsidR="00A01CE3">
              <w:rPr>
                <w:bCs/>
                <w:sz w:val="24"/>
                <w:szCs w:val="24"/>
              </w:rPr>
              <w:t xml:space="preserve">atlikti iki 2020 m. rugsėjo 30 d., </w:t>
            </w:r>
            <w:r w:rsidR="00A01CE3" w:rsidRPr="00E15B43">
              <w:rPr>
                <w:rFonts w:eastAsia="Calibri"/>
                <w:sz w:val="24"/>
                <w:szCs w:val="24"/>
              </w:rPr>
              <w:t xml:space="preserve"> įskaitant ir dokumentacijos pridavimą bei  Sutarties</w:t>
            </w:r>
            <w:r w:rsidR="00A01CE3">
              <w:rPr>
                <w:rFonts w:eastAsia="Calibri"/>
                <w:sz w:val="24"/>
                <w:szCs w:val="24"/>
              </w:rPr>
              <w:t xml:space="preserve"> Nr. 2</w:t>
            </w:r>
            <w:r w:rsidR="00A01CE3" w:rsidRPr="00E15B43">
              <w:rPr>
                <w:rFonts w:eastAsia="Calibri"/>
                <w:sz w:val="24"/>
                <w:szCs w:val="24"/>
              </w:rPr>
              <w:t xml:space="preserve"> galiojimo terminas</w:t>
            </w:r>
            <w:r w:rsidR="00A01CE3">
              <w:rPr>
                <w:rFonts w:eastAsia="Calibri"/>
                <w:sz w:val="24"/>
                <w:szCs w:val="24"/>
              </w:rPr>
              <w:t xml:space="preserve"> pratęstas </w:t>
            </w:r>
            <w:r w:rsidR="00A01CE3" w:rsidRPr="00E15B43">
              <w:rPr>
                <w:rFonts w:eastAsia="Calibri"/>
                <w:sz w:val="24"/>
                <w:szCs w:val="24"/>
              </w:rPr>
              <w:t xml:space="preserve"> iki 2020 m. rugsėjo 30</w:t>
            </w:r>
            <w:r w:rsidR="00A01CE3" w:rsidRPr="00E15B43">
              <w:rPr>
                <w:bCs/>
                <w:sz w:val="24"/>
                <w:szCs w:val="24"/>
              </w:rPr>
              <w:t xml:space="preserve">  d.</w:t>
            </w:r>
            <w:r w:rsidR="00A01CE3">
              <w:rPr>
                <w:bCs/>
                <w:sz w:val="24"/>
                <w:szCs w:val="24"/>
              </w:rPr>
              <w:t xml:space="preserve">, atsižvelgiant į </w:t>
            </w:r>
            <w:r w:rsidR="004C2A9D" w:rsidRPr="00E15B43">
              <w:rPr>
                <w:bCs/>
                <w:noProof/>
                <w:color w:val="000000"/>
                <w:sz w:val="24"/>
                <w:szCs w:val="24"/>
                <w:lang w:eastAsia="lt-LT"/>
              </w:rPr>
              <w:t xml:space="preserve">2019 m. </w:t>
            </w:r>
            <w:r w:rsidR="004C2A9D">
              <w:rPr>
                <w:bCs/>
                <w:noProof/>
                <w:color w:val="000000"/>
                <w:sz w:val="24"/>
                <w:szCs w:val="24"/>
                <w:lang w:eastAsia="lt-LT"/>
              </w:rPr>
              <w:t>lapkričio 4</w:t>
            </w:r>
            <w:r w:rsidR="004C2A9D" w:rsidRPr="00E15B43">
              <w:rPr>
                <w:bCs/>
                <w:noProof/>
                <w:color w:val="000000"/>
                <w:sz w:val="24"/>
                <w:szCs w:val="24"/>
                <w:lang w:eastAsia="lt-LT"/>
              </w:rPr>
              <w:t xml:space="preserve"> d. Rangovo raštą Nr. </w:t>
            </w:r>
            <w:r w:rsidR="004C2A9D">
              <w:rPr>
                <w:bCs/>
                <w:noProof/>
                <w:color w:val="000000"/>
                <w:sz w:val="24"/>
                <w:szCs w:val="24"/>
                <w:lang w:eastAsia="lt-LT"/>
              </w:rPr>
              <w:t>036</w:t>
            </w:r>
            <w:r w:rsidR="004C2A9D" w:rsidRPr="00E15B43">
              <w:rPr>
                <w:bCs/>
                <w:noProof/>
                <w:color w:val="000000"/>
                <w:sz w:val="24"/>
                <w:szCs w:val="24"/>
                <w:lang w:eastAsia="lt-LT"/>
              </w:rPr>
              <w:t xml:space="preserve"> „Dėl </w:t>
            </w:r>
            <w:r w:rsidR="004C2A9D">
              <w:rPr>
                <w:bCs/>
                <w:noProof/>
                <w:color w:val="000000"/>
                <w:sz w:val="24"/>
                <w:szCs w:val="24"/>
                <w:lang w:eastAsia="lt-LT"/>
              </w:rPr>
              <w:t xml:space="preserve">2019 m. liepos 29 d. </w:t>
            </w:r>
            <w:r w:rsidR="004C2A9D" w:rsidRPr="00E15B43">
              <w:rPr>
                <w:bCs/>
                <w:noProof/>
                <w:color w:val="000000"/>
                <w:sz w:val="24"/>
                <w:szCs w:val="24"/>
                <w:lang w:eastAsia="lt-LT"/>
              </w:rPr>
              <w:t>viešojo pirkimo – pardavimo sutarties Nr. R-KE-P-107-</w:t>
            </w:r>
            <w:r w:rsidR="00BE5906">
              <w:rPr>
                <w:bCs/>
                <w:noProof/>
                <w:color w:val="000000"/>
                <w:sz w:val="24"/>
                <w:szCs w:val="24"/>
                <w:lang w:eastAsia="lt-LT"/>
              </w:rPr>
              <w:t xml:space="preserve"> </w:t>
            </w:r>
            <w:r w:rsidR="004C2A9D">
              <w:rPr>
                <w:bCs/>
                <w:noProof/>
                <w:color w:val="000000"/>
                <w:sz w:val="24"/>
                <w:szCs w:val="24"/>
                <w:lang w:eastAsia="lt-LT"/>
              </w:rPr>
              <w:t>495</w:t>
            </w:r>
            <w:r w:rsidR="004C2A9D" w:rsidRPr="00E15B43">
              <w:rPr>
                <w:bCs/>
                <w:noProof/>
                <w:color w:val="000000"/>
                <w:sz w:val="24"/>
                <w:szCs w:val="24"/>
                <w:lang w:eastAsia="lt-LT"/>
              </w:rPr>
              <w:t xml:space="preserve"> </w:t>
            </w:r>
            <w:r w:rsidR="004C2A9D">
              <w:rPr>
                <w:bCs/>
                <w:noProof/>
                <w:color w:val="000000"/>
                <w:sz w:val="24"/>
                <w:szCs w:val="24"/>
                <w:lang w:eastAsia="lt-LT"/>
              </w:rPr>
              <w:t>galiojimo termino pratęsimo</w:t>
            </w:r>
            <w:r w:rsidR="004C2A9D" w:rsidRPr="00E15B43">
              <w:rPr>
                <w:bCs/>
                <w:noProof/>
                <w:color w:val="000000"/>
                <w:sz w:val="24"/>
                <w:szCs w:val="24"/>
                <w:lang w:eastAsia="lt-LT"/>
              </w:rPr>
              <w:t>“</w:t>
            </w:r>
            <w:r w:rsidR="00A01CE3">
              <w:rPr>
                <w:rStyle w:val="Puslapioinaosnuoroda"/>
                <w:bCs/>
                <w:noProof/>
                <w:color w:val="000000"/>
                <w:sz w:val="24"/>
                <w:szCs w:val="24"/>
                <w:lang w:eastAsia="lt-LT"/>
              </w:rPr>
              <w:footnoteReference w:id="14"/>
            </w:r>
            <w:r w:rsidR="00A01CE3">
              <w:rPr>
                <w:bCs/>
                <w:noProof/>
                <w:color w:val="000000"/>
                <w:sz w:val="24"/>
                <w:szCs w:val="24"/>
                <w:lang w:eastAsia="lt-LT"/>
              </w:rPr>
              <w:t xml:space="preserve"> .</w:t>
            </w:r>
          </w:p>
          <w:p w14:paraId="43844BF4" w14:textId="700CDA07" w:rsidR="0089429C" w:rsidRDefault="00736EB4" w:rsidP="004433EE">
            <w:pPr>
              <w:jc w:val="both"/>
              <w:rPr>
                <w:bCs/>
                <w:sz w:val="24"/>
                <w:szCs w:val="24"/>
              </w:rPr>
            </w:pPr>
            <w:r>
              <w:rPr>
                <w:bCs/>
                <w:noProof/>
                <w:color w:val="000000"/>
                <w:sz w:val="24"/>
                <w:szCs w:val="24"/>
                <w:lang w:eastAsia="lt-LT"/>
              </w:rPr>
              <w:t xml:space="preserve"> </w:t>
            </w:r>
            <w:r w:rsidR="00BE5906">
              <w:rPr>
                <w:bCs/>
                <w:noProof/>
                <w:color w:val="000000"/>
                <w:sz w:val="24"/>
                <w:szCs w:val="24"/>
                <w:lang w:eastAsia="lt-LT"/>
              </w:rPr>
              <w:t xml:space="preserve"> </w:t>
            </w:r>
            <w:r w:rsidR="00BE5906">
              <w:rPr>
                <w:bCs/>
                <w:sz w:val="24"/>
                <w:szCs w:val="24"/>
              </w:rPr>
              <w:t xml:space="preserve">     </w:t>
            </w:r>
            <w:r w:rsidR="000C38AE">
              <w:rPr>
                <w:bCs/>
                <w:sz w:val="24"/>
                <w:szCs w:val="24"/>
              </w:rPr>
              <w:t>Kaip nurodyta 2020 rugsėjo 30 d. Rangovo rašte Nr. 001, kad a</w:t>
            </w:r>
            <w:r w:rsidR="00BE5906">
              <w:rPr>
                <w:bCs/>
                <w:sz w:val="24"/>
                <w:szCs w:val="24"/>
              </w:rPr>
              <w:t xml:space="preserve">tlikus Darbų ir Sutarties Nr. 2 terminų pratęsimus, paaiškėjo aplinkybės, kurios </w:t>
            </w:r>
            <w:r w:rsidR="00021183">
              <w:rPr>
                <w:bCs/>
                <w:sz w:val="24"/>
                <w:szCs w:val="24"/>
              </w:rPr>
              <w:t xml:space="preserve">neigiamai </w:t>
            </w:r>
            <w:r w:rsidR="00BE5906">
              <w:rPr>
                <w:bCs/>
                <w:sz w:val="24"/>
                <w:szCs w:val="24"/>
              </w:rPr>
              <w:t>įtakojo tolimesnį sutartinių įsipareigojimų vykdymą pagal Sutartyje Nr. 2 nustatytas sąlygas.</w:t>
            </w:r>
            <w:r w:rsidR="001943C4">
              <w:rPr>
                <w:bCs/>
                <w:sz w:val="24"/>
                <w:szCs w:val="24"/>
              </w:rPr>
              <w:t xml:space="preserve"> Pradėjus projektavimo darbus pagal Pirkimo_2 sąlygas, buvo pradėtas derinimas su inžinerinių tinklų savininkais bei kitomis suinteresuotomis šalimis, o parinkus šilumos tiekimo tinklų trasos vietą buvo pradėtas derinimo procesas su sklypų savininkais, siekiant gauti sutikimus dėl vamzdyno montavimo ar vamzdyno apsaugos zonų, jiems priklausančiuose sklypuose.</w:t>
            </w:r>
            <w:r w:rsidR="0050285B">
              <w:rPr>
                <w:bCs/>
                <w:sz w:val="24"/>
                <w:szCs w:val="24"/>
              </w:rPr>
              <w:t xml:space="preserve"> Analizuojant sklypų, kuriuose turės būti suprojektuoti šilumos tinklai, išrašus</w:t>
            </w:r>
            <w:r w:rsidR="00DB209B">
              <w:rPr>
                <w:bCs/>
                <w:sz w:val="24"/>
                <w:szCs w:val="24"/>
              </w:rPr>
              <w:t>,</w:t>
            </w:r>
            <w:r w:rsidR="0050285B">
              <w:rPr>
                <w:bCs/>
                <w:sz w:val="24"/>
                <w:szCs w:val="24"/>
              </w:rPr>
              <w:t xml:space="preserve"> paaiškėjo, kad dėl sklypo, kurio kad</w:t>
            </w:r>
            <w:r w:rsidR="000C38AE">
              <w:rPr>
                <w:bCs/>
                <w:sz w:val="24"/>
                <w:szCs w:val="24"/>
              </w:rPr>
              <w:t>astrinis</w:t>
            </w:r>
            <w:r w:rsidR="0050285B">
              <w:rPr>
                <w:bCs/>
                <w:sz w:val="24"/>
                <w:szCs w:val="24"/>
              </w:rPr>
              <w:t xml:space="preserve"> Nr.</w:t>
            </w:r>
            <w:r w:rsidR="00021183">
              <w:rPr>
                <w:bCs/>
                <w:sz w:val="24"/>
                <w:szCs w:val="24"/>
              </w:rPr>
              <w:t> </w:t>
            </w:r>
            <w:r w:rsidR="0050285B">
              <w:rPr>
                <w:bCs/>
                <w:sz w:val="24"/>
                <w:szCs w:val="24"/>
              </w:rPr>
              <w:t>1901/0214:115</w:t>
            </w:r>
            <w:r w:rsidR="0050285B">
              <w:rPr>
                <w:rStyle w:val="Puslapioinaosnuoroda"/>
                <w:bCs/>
                <w:sz w:val="24"/>
                <w:szCs w:val="24"/>
              </w:rPr>
              <w:footnoteReference w:id="15"/>
            </w:r>
            <w:r w:rsidR="0050285B">
              <w:rPr>
                <w:bCs/>
                <w:sz w:val="24"/>
                <w:szCs w:val="24"/>
              </w:rPr>
              <w:t xml:space="preserve">, vyksta teismo procesas dėl daiktinės teisės į </w:t>
            </w:r>
            <w:r w:rsidR="00021183">
              <w:rPr>
                <w:bCs/>
                <w:sz w:val="24"/>
                <w:szCs w:val="24"/>
              </w:rPr>
              <w:t>jį</w:t>
            </w:r>
            <w:r w:rsidR="0050285B">
              <w:rPr>
                <w:bCs/>
                <w:sz w:val="24"/>
                <w:szCs w:val="24"/>
              </w:rPr>
              <w:t xml:space="preserve">. </w:t>
            </w:r>
            <w:r w:rsidR="00DB209B">
              <w:rPr>
                <w:bCs/>
                <w:sz w:val="24"/>
                <w:szCs w:val="24"/>
              </w:rPr>
              <w:t>Bendraujant su sklypo savininkais bei įvertinus tai, kad teismini</w:t>
            </w:r>
            <w:r w:rsidR="009D52AB">
              <w:rPr>
                <w:bCs/>
                <w:sz w:val="24"/>
                <w:szCs w:val="24"/>
              </w:rPr>
              <w:t>o</w:t>
            </w:r>
            <w:r w:rsidR="00DB209B">
              <w:rPr>
                <w:bCs/>
                <w:sz w:val="24"/>
                <w:szCs w:val="24"/>
              </w:rPr>
              <w:t xml:space="preserve"> proceso pabaigos terminas yra nežinomas, </w:t>
            </w:r>
            <w:r w:rsidR="00A671DC">
              <w:rPr>
                <w:bCs/>
                <w:sz w:val="24"/>
                <w:szCs w:val="24"/>
              </w:rPr>
              <w:t>taip pat 2020</w:t>
            </w:r>
            <w:r w:rsidR="005A1998">
              <w:rPr>
                <w:bCs/>
                <w:sz w:val="24"/>
                <w:szCs w:val="24"/>
              </w:rPr>
              <w:t> </w:t>
            </w:r>
            <w:r w:rsidR="00A671DC">
              <w:rPr>
                <w:bCs/>
                <w:sz w:val="24"/>
                <w:szCs w:val="24"/>
              </w:rPr>
              <w:t>m. vasario 28 d. elektroniniu paštu ga</w:t>
            </w:r>
            <w:r w:rsidR="00021183">
              <w:rPr>
                <w:bCs/>
                <w:sz w:val="24"/>
                <w:szCs w:val="24"/>
              </w:rPr>
              <w:t>vus</w:t>
            </w:r>
            <w:r w:rsidR="00A671DC">
              <w:rPr>
                <w:bCs/>
                <w:sz w:val="24"/>
                <w:szCs w:val="24"/>
              </w:rPr>
              <w:t xml:space="preserve"> pranešim</w:t>
            </w:r>
            <w:r w:rsidR="00021183">
              <w:rPr>
                <w:bCs/>
                <w:sz w:val="24"/>
                <w:szCs w:val="24"/>
              </w:rPr>
              <w:t>ą</w:t>
            </w:r>
            <w:r w:rsidR="00A671DC">
              <w:rPr>
                <w:bCs/>
                <w:sz w:val="24"/>
                <w:szCs w:val="24"/>
              </w:rPr>
              <w:t xml:space="preserve">, kad </w:t>
            </w:r>
            <w:r w:rsidR="00C1563D">
              <w:rPr>
                <w:bCs/>
                <w:sz w:val="24"/>
                <w:szCs w:val="24"/>
              </w:rPr>
              <w:t xml:space="preserve">gyventojai nesutinka, jog sklype šalia </w:t>
            </w:r>
            <w:proofErr w:type="spellStart"/>
            <w:r w:rsidR="00C1563D">
              <w:rPr>
                <w:bCs/>
                <w:sz w:val="24"/>
                <w:szCs w:val="24"/>
              </w:rPr>
              <w:t>Svirbygalos</w:t>
            </w:r>
            <w:proofErr w:type="spellEnd"/>
            <w:r w:rsidR="00C1563D">
              <w:rPr>
                <w:bCs/>
                <w:sz w:val="24"/>
                <w:szCs w:val="24"/>
              </w:rPr>
              <w:t xml:space="preserve"> g. 31A, Kaune būtų klojami šilumos tiekimo tinklai ir daliai sklypo būtų priskirta apsaugos zona</w:t>
            </w:r>
            <w:r w:rsidR="00914BBD">
              <w:rPr>
                <w:bCs/>
                <w:sz w:val="24"/>
                <w:szCs w:val="24"/>
              </w:rPr>
              <w:t>.</w:t>
            </w:r>
            <w:r w:rsidR="0080206C">
              <w:rPr>
                <w:bCs/>
                <w:sz w:val="24"/>
                <w:szCs w:val="24"/>
              </w:rPr>
              <w:t xml:space="preserve"> </w:t>
            </w:r>
            <w:r w:rsidR="00914BBD">
              <w:rPr>
                <w:bCs/>
                <w:sz w:val="24"/>
                <w:szCs w:val="24"/>
              </w:rPr>
              <w:t xml:space="preserve">2020 m. balandžio 16 d. buvo gauti visuomenės atstovų pasiūlymai dėl projektuojamų tinklų vietos, kurią reikės pakeisti, nes sklypų savininkai nesutinka dėl atsirandančių specialiųjų žemės naudojimo sąlygų jų sklypuose, </w:t>
            </w:r>
            <w:r w:rsidR="0080206C">
              <w:rPr>
                <w:bCs/>
                <w:sz w:val="24"/>
                <w:szCs w:val="24"/>
              </w:rPr>
              <w:t>todėl</w:t>
            </w:r>
            <w:r w:rsidR="00C1563D">
              <w:rPr>
                <w:bCs/>
                <w:sz w:val="24"/>
                <w:szCs w:val="24"/>
              </w:rPr>
              <w:t xml:space="preserve"> </w:t>
            </w:r>
            <w:r w:rsidR="00DB209B">
              <w:rPr>
                <w:bCs/>
                <w:sz w:val="24"/>
                <w:szCs w:val="24"/>
              </w:rPr>
              <w:t>buvo priimtas sprendimas ieškoti alternatyvios vietos šilumos tinklų trasai.</w:t>
            </w:r>
            <w:r w:rsidR="0089429C">
              <w:rPr>
                <w:bCs/>
                <w:sz w:val="24"/>
                <w:szCs w:val="24"/>
              </w:rPr>
              <w:t xml:space="preserve">      </w:t>
            </w:r>
          </w:p>
          <w:p w14:paraId="1FB9139E" w14:textId="2F377C07" w:rsidR="00264969" w:rsidRDefault="0089429C" w:rsidP="004433EE">
            <w:pPr>
              <w:jc w:val="both"/>
              <w:rPr>
                <w:bCs/>
                <w:sz w:val="24"/>
                <w:szCs w:val="24"/>
              </w:rPr>
            </w:pPr>
            <w:r>
              <w:rPr>
                <w:bCs/>
                <w:sz w:val="24"/>
                <w:szCs w:val="24"/>
              </w:rPr>
              <w:t xml:space="preserve">         </w:t>
            </w:r>
            <w:r w:rsidR="000269C0">
              <w:rPr>
                <w:bCs/>
                <w:sz w:val="24"/>
                <w:szCs w:val="24"/>
              </w:rPr>
              <w:t>Kaip nurodė Rangovas rašte</w:t>
            </w:r>
            <w:r w:rsidR="003840D2">
              <w:rPr>
                <w:bCs/>
                <w:sz w:val="24"/>
                <w:szCs w:val="24"/>
              </w:rPr>
              <w:t xml:space="preserve"> adresuotame AB „Kauno energija“</w:t>
            </w:r>
            <w:r w:rsidR="000269C0">
              <w:rPr>
                <w:bCs/>
                <w:sz w:val="24"/>
                <w:szCs w:val="24"/>
              </w:rPr>
              <w:t xml:space="preserve"> „Dėl viešojo pirkimo – pardavimo sutarties Nr. R-KE-P-107-495 vykdymo“ (rašto data ir numeris nėra nurodyti) </w:t>
            </w:r>
            <w:r w:rsidR="00F50AB2">
              <w:rPr>
                <w:bCs/>
                <w:sz w:val="24"/>
                <w:szCs w:val="24"/>
              </w:rPr>
              <w:t>„</w:t>
            </w:r>
            <w:r w:rsidR="000269C0">
              <w:rPr>
                <w:bCs/>
                <w:sz w:val="24"/>
                <w:szCs w:val="24"/>
              </w:rPr>
              <w:t xml:space="preserve">&lt;...&gt; projekto parengimas, suderinimas su institucijomis, sutikimai iš fizinių ir juridinių asmenų vyko tuo metu, kai dėl </w:t>
            </w:r>
            <w:r>
              <w:rPr>
                <w:bCs/>
                <w:sz w:val="24"/>
                <w:szCs w:val="24"/>
              </w:rPr>
              <w:t xml:space="preserve"> COVID-19 viruso </w:t>
            </w:r>
            <w:r w:rsidR="000269C0">
              <w:rPr>
                <w:bCs/>
                <w:sz w:val="24"/>
                <w:szCs w:val="24"/>
              </w:rPr>
              <w:t>sukeltos pandemijos, buvo paskelbtas visuotinis karantinas kuris neigiamai įtakojo ypatingai derinimo procedūras su esamų komunikacijų ir sklypų savininkais, valstybinėmis institucijomis. Visus derinimus, viešinimo procesus privalėjome atlikti nuotoliniu būdu, vengti tiesioginių kontaktų, buvo ieškomi ko</w:t>
            </w:r>
            <w:r w:rsidR="00D73C95">
              <w:rPr>
                <w:bCs/>
                <w:sz w:val="24"/>
                <w:szCs w:val="24"/>
              </w:rPr>
              <w:t>m</w:t>
            </w:r>
            <w:r w:rsidR="000269C0">
              <w:rPr>
                <w:bCs/>
                <w:sz w:val="24"/>
                <w:szCs w:val="24"/>
              </w:rPr>
              <w:t>promisai naujoms bei neįprastoms darbo sąlygoms</w:t>
            </w:r>
            <w:r w:rsidR="00D73C95">
              <w:rPr>
                <w:bCs/>
                <w:sz w:val="24"/>
                <w:szCs w:val="24"/>
              </w:rPr>
              <w:t xml:space="preserve"> &lt;...&gt;</w:t>
            </w:r>
            <w:r w:rsidR="000269C0">
              <w:rPr>
                <w:bCs/>
                <w:sz w:val="24"/>
                <w:szCs w:val="24"/>
              </w:rPr>
              <w:t>“</w:t>
            </w:r>
            <w:r>
              <w:rPr>
                <w:bCs/>
                <w:sz w:val="24"/>
                <w:szCs w:val="24"/>
              </w:rPr>
              <w:t>. Atlikus</w:t>
            </w:r>
            <w:r w:rsidR="00FE01FB">
              <w:rPr>
                <w:bCs/>
                <w:sz w:val="24"/>
                <w:szCs w:val="24"/>
              </w:rPr>
              <w:t>,</w:t>
            </w:r>
            <w:r>
              <w:rPr>
                <w:bCs/>
                <w:sz w:val="24"/>
                <w:szCs w:val="24"/>
              </w:rPr>
              <w:t xml:space="preserve"> visas projekto korekcijas ir gavus reikiamus suderinimus bei pritarimus</w:t>
            </w:r>
            <w:r>
              <w:rPr>
                <w:rStyle w:val="Puslapioinaosnuoroda"/>
                <w:bCs/>
                <w:sz w:val="24"/>
                <w:szCs w:val="24"/>
              </w:rPr>
              <w:footnoteReference w:id="16"/>
            </w:r>
            <w:r>
              <w:rPr>
                <w:bCs/>
                <w:sz w:val="24"/>
                <w:szCs w:val="24"/>
              </w:rPr>
              <w:t>, s</w:t>
            </w:r>
            <w:r w:rsidR="00DB209B">
              <w:rPr>
                <w:bCs/>
                <w:sz w:val="24"/>
                <w:szCs w:val="24"/>
              </w:rPr>
              <w:t xml:space="preserve">iekiant nestabdyti projektavimo darbų ir kuo  greičiau pradėti montavimo darbus, buvo priimtas </w:t>
            </w:r>
            <w:r w:rsidR="00E24F28">
              <w:rPr>
                <w:bCs/>
                <w:sz w:val="24"/>
                <w:szCs w:val="24"/>
              </w:rPr>
              <w:t>sprendimas projektą skaidyti į du etapus: pirmasis</w:t>
            </w:r>
            <w:r w:rsidR="00E24F28">
              <w:rPr>
                <w:rStyle w:val="Puslapioinaosnuoroda"/>
                <w:bCs/>
                <w:sz w:val="24"/>
                <w:szCs w:val="24"/>
              </w:rPr>
              <w:footnoteReference w:id="17"/>
            </w:r>
            <w:r w:rsidR="00E24F28">
              <w:rPr>
                <w:bCs/>
                <w:sz w:val="24"/>
                <w:szCs w:val="24"/>
              </w:rPr>
              <w:t xml:space="preserve"> ir antrasis</w:t>
            </w:r>
            <w:r w:rsidR="00E24F28">
              <w:rPr>
                <w:rStyle w:val="Puslapioinaosnuoroda"/>
                <w:bCs/>
                <w:sz w:val="24"/>
                <w:szCs w:val="24"/>
              </w:rPr>
              <w:footnoteReference w:id="18"/>
            </w:r>
            <w:r w:rsidR="00F04554">
              <w:rPr>
                <w:bCs/>
                <w:sz w:val="24"/>
                <w:szCs w:val="24"/>
              </w:rPr>
              <w:t xml:space="preserve">. </w:t>
            </w:r>
          </w:p>
          <w:p w14:paraId="3D3AC5CE" w14:textId="4CB4429D" w:rsidR="00146E96" w:rsidRDefault="00146E96" w:rsidP="004433EE">
            <w:pPr>
              <w:jc w:val="both"/>
              <w:rPr>
                <w:bCs/>
                <w:sz w:val="24"/>
                <w:szCs w:val="24"/>
              </w:rPr>
            </w:pPr>
            <w:r>
              <w:rPr>
                <w:bCs/>
                <w:sz w:val="24"/>
                <w:szCs w:val="24"/>
              </w:rPr>
              <w:t xml:space="preserve">   </w:t>
            </w:r>
            <w:r w:rsidR="00E37985">
              <w:rPr>
                <w:bCs/>
                <w:sz w:val="24"/>
                <w:szCs w:val="24"/>
              </w:rPr>
              <w:t xml:space="preserve">  </w:t>
            </w:r>
            <w:r>
              <w:rPr>
                <w:bCs/>
                <w:sz w:val="24"/>
                <w:szCs w:val="24"/>
              </w:rPr>
              <w:t>2020 m. gegužės 4 d. buvo gautas projekto bendrosios ekspertizės aktas Nr. PE-20-72, o 2020 m. birželio 4 d. gautas statybą leidžiantis dokumentas Nr. LSNS-21-200604-00316, k</w:t>
            </w:r>
            <w:r w:rsidR="00E37985">
              <w:rPr>
                <w:bCs/>
                <w:sz w:val="24"/>
                <w:szCs w:val="24"/>
              </w:rPr>
              <w:t>uris suteikė galimybę</w:t>
            </w:r>
            <w:r>
              <w:rPr>
                <w:bCs/>
                <w:sz w:val="24"/>
                <w:szCs w:val="24"/>
              </w:rPr>
              <w:t xml:space="preserve"> pradėti </w:t>
            </w:r>
            <w:r w:rsidR="00E37985">
              <w:rPr>
                <w:bCs/>
                <w:sz w:val="24"/>
                <w:szCs w:val="24"/>
              </w:rPr>
              <w:t>pirmojo etapo statybos darbus.</w:t>
            </w:r>
          </w:p>
          <w:p w14:paraId="66FF78B8" w14:textId="4C0080D5" w:rsidR="00BE5906" w:rsidRDefault="002F44E0" w:rsidP="004433EE">
            <w:pPr>
              <w:jc w:val="both"/>
              <w:rPr>
                <w:bCs/>
                <w:sz w:val="24"/>
                <w:szCs w:val="24"/>
              </w:rPr>
            </w:pPr>
            <w:r>
              <w:rPr>
                <w:bCs/>
                <w:sz w:val="24"/>
                <w:szCs w:val="24"/>
              </w:rPr>
              <w:t xml:space="preserve">  </w:t>
            </w:r>
            <w:r w:rsidR="001E2BA7">
              <w:rPr>
                <w:bCs/>
                <w:sz w:val="24"/>
                <w:szCs w:val="24"/>
              </w:rPr>
              <w:t xml:space="preserve">  </w:t>
            </w:r>
            <w:r>
              <w:rPr>
                <w:bCs/>
                <w:sz w:val="24"/>
                <w:szCs w:val="24"/>
              </w:rPr>
              <w:t>Atlikus visas projekto korekcijas ir gavus reikiamus suderinimus bei pritarimus, atlikta bendroji ekspertizė</w:t>
            </w:r>
            <w:r w:rsidR="00264969">
              <w:rPr>
                <w:bCs/>
                <w:sz w:val="24"/>
                <w:szCs w:val="24"/>
              </w:rPr>
              <w:t xml:space="preserve"> ir 2020 m. rugpjūčio 20 d. buvo gautas bendrosios </w:t>
            </w:r>
            <w:r w:rsidR="003C4821">
              <w:rPr>
                <w:bCs/>
                <w:sz w:val="24"/>
                <w:szCs w:val="24"/>
              </w:rPr>
              <w:t>ekspertizės aktas</w:t>
            </w:r>
            <w:r w:rsidR="003C4821">
              <w:rPr>
                <w:rStyle w:val="Puslapioinaosnuoroda"/>
                <w:bCs/>
                <w:sz w:val="24"/>
                <w:szCs w:val="24"/>
              </w:rPr>
              <w:footnoteReference w:id="19"/>
            </w:r>
            <w:r w:rsidR="003C4821">
              <w:rPr>
                <w:bCs/>
                <w:sz w:val="24"/>
                <w:szCs w:val="24"/>
              </w:rPr>
              <w:t>, o 2020 m. rugsėjo 11 d. gautas statybą leidžiantis dokumentas (LSNS-21-200911-00464) ir pradėti antrojo projektinio etapo statybos darbai.</w:t>
            </w:r>
            <w:r w:rsidR="00CC570A">
              <w:rPr>
                <w:bCs/>
                <w:sz w:val="24"/>
                <w:szCs w:val="24"/>
              </w:rPr>
              <w:t xml:space="preserve"> </w:t>
            </w:r>
          </w:p>
          <w:p w14:paraId="31E1BED7" w14:textId="35E0357D" w:rsidR="00CC570A" w:rsidRDefault="00CC570A" w:rsidP="004433EE">
            <w:pPr>
              <w:jc w:val="both"/>
              <w:rPr>
                <w:bCs/>
                <w:sz w:val="24"/>
                <w:szCs w:val="24"/>
              </w:rPr>
            </w:pPr>
            <w:r>
              <w:rPr>
                <w:bCs/>
                <w:sz w:val="24"/>
                <w:szCs w:val="24"/>
              </w:rPr>
              <w:lastRenderedPageBreak/>
              <w:t xml:space="preserve">    Atliekant darbus</w:t>
            </w:r>
            <w:r w:rsidR="00165BE4">
              <w:rPr>
                <w:bCs/>
                <w:sz w:val="24"/>
                <w:szCs w:val="24"/>
              </w:rPr>
              <w:t>,</w:t>
            </w:r>
            <w:r>
              <w:rPr>
                <w:bCs/>
                <w:sz w:val="24"/>
                <w:szCs w:val="24"/>
              </w:rPr>
              <w:t xml:space="preserve"> iškilo papildomos nenumatytos aplinkybės</w:t>
            </w:r>
            <w:r w:rsidR="005554B8">
              <w:rPr>
                <w:bCs/>
                <w:sz w:val="24"/>
                <w:szCs w:val="24"/>
              </w:rPr>
              <w:t xml:space="preserve"> (darbų derinimas ir koordinavimas su gatvių įrengimą atliekančiais rangovais, ribotas technikos pr</w:t>
            </w:r>
            <w:r w:rsidR="003840D2">
              <w:rPr>
                <w:bCs/>
                <w:sz w:val="24"/>
                <w:szCs w:val="24"/>
              </w:rPr>
              <w:t>ivažiavimas</w:t>
            </w:r>
            <w:r w:rsidR="005554B8">
              <w:rPr>
                <w:bCs/>
                <w:sz w:val="24"/>
                <w:szCs w:val="24"/>
              </w:rPr>
              <w:t xml:space="preserve">, pristatant medžiagas į darbo vietą, </w:t>
            </w:r>
            <w:r w:rsidR="00B40DEE">
              <w:rPr>
                <w:bCs/>
                <w:sz w:val="24"/>
                <w:szCs w:val="24"/>
              </w:rPr>
              <w:t xml:space="preserve">žemių ir smėlio transportavimas, </w:t>
            </w:r>
            <w:r w:rsidR="005554B8">
              <w:rPr>
                <w:bCs/>
                <w:sz w:val="24"/>
                <w:szCs w:val="24"/>
              </w:rPr>
              <w:t>lėtesnis darbų vykdymas)</w:t>
            </w:r>
            <w:r>
              <w:rPr>
                <w:bCs/>
                <w:sz w:val="24"/>
                <w:szCs w:val="24"/>
              </w:rPr>
              <w:t>, kurios apsunkino sklandų darbų atlikimą</w:t>
            </w:r>
            <w:r w:rsidR="005A1998">
              <w:rPr>
                <w:bCs/>
                <w:sz w:val="24"/>
                <w:szCs w:val="24"/>
              </w:rPr>
              <w:t xml:space="preserve"> –</w:t>
            </w:r>
            <w:r>
              <w:rPr>
                <w:bCs/>
                <w:sz w:val="24"/>
                <w:szCs w:val="24"/>
              </w:rPr>
              <w:t xml:space="preserve"> tai Kauno miesto savivaldybė</w:t>
            </w:r>
            <w:r w:rsidR="00EC3B6E">
              <w:rPr>
                <w:bCs/>
                <w:sz w:val="24"/>
                <w:szCs w:val="24"/>
              </w:rPr>
              <w:t xml:space="preserve">s užsakymu atliekami kito projekto </w:t>
            </w:r>
            <w:r w:rsidR="005A1998">
              <w:rPr>
                <w:bCs/>
                <w:sz w:val="24"/>
                <w:szCs w:val="24"/>
              </w:rPr>
              <w:t>(</w:t>
            </w:r>
            <w:r w:rsidR="00EC3B6E">
              <w:rPr>
                <w:bCs/>
                <w:sz w:val="24"/>
                <w:szCs w:val="24"/>
              </w:rPr>
              <w:t>„Kvartalo gatvių įrengimas“</w:t>
            </w:r>
            <w:r w:rsidR="005A1998">
              <w:rPr>
                <w:bCs/>
                <w:sz w:val="24"/>
                <w:szCs w:val="24"/>
              </w:rPr>
              <w:t>)</w:t>
            </w:r>
            <w:r w:rsidR="00EC3B6E">
              <w:rPr>
                <w:bCs/>
                <w:sz w:val="24"/>
                <w:szCs w:val="24"/>
              </w:rPr>
              <w:t xml:space="preserve"> darbai</w:t>
            </w:r>
            <w:r w:rsidR="005A1998">
              <w:rPr>
                <w:bCs/>
                <w:sz w:val="24"/>
                <w:szCs w:val="24"/>
              </w:rPr>
              <w:t>,</w:t>
            </w:r>
            <w:r w:rsidR="00165BE4">
              <w:rPr>
                <w:bCs/>
                <w:sz w:val="24"/>
                <w:szCs w:val="24"/>
              </w:rPr>
              <w:t xml:space="preserve"> pagal rangos sutartis</w:t>
            </w:r>
            <w:r w:rsidR="00165BE4">
              <w:rPr>
                <w:rStyle w:val="Puslapioinaosnuoroda"/>
                <w:bCs/>
                <w:sz w:val="24"/>
                <w:szCs w:val="24"/>
              </w:rPr>
              <w:footnoteReference w:id="20"/>
            </w:r>
            <w:r w:rsidR="00EC3B6E">
              <w:rPr>
                <w:bCs/>
                <w:sz w:val="24"/>
                <w:szCs w:val="24"/>
              </w:rPr>
              <w:t>, kurie atliekami tarp Lakūnų pl. ir Europos pr.</w:t>
            </w:r>
            <w:r w:rsidR="001E2BA7">
              <w:rPr>
                <w:bCs/>
                <w:sz w:val="24"/>
                <w:szCs w:val="24"/>
              </w:rPr>
              <w:t>,</w:t>
            </w:r>
            <w:r w:rsidR="00EC3B6E">
              <w:rPr>
                <w:bCs/>
                <w:sz w:val="24"/>
                <w:szCs w:val="24"/>
              </w:rPr>
              <w:t xml:space="preserve"> Kaune, nes statomų gatvių dalyse kertasi </w:t>
            </w:r>
            <w:r w:rsidR="005A1998">
              <w:rPr>
                <w:bCs/>
                <w:sz w:val="24"/>
                <w:szCs w:val="24"/>
              </w:rPr>
              <w:t xml:space="preserve">pagal projektą </w:t>
            </w:r>
            <w:r w:rsidR="005A1998">
              <w:rPr>
                <w:sz w:val="24"/>
                <w:szCs w:val="24"/>
              </w:rPr>
              <w:t xml:space="preserve">„Šilumos tiekimo tinklų tiekimo nuo katilinės Lakūnų pl. 64 iki katilinės </w:t>
            </w:r>
            <w:proofErr w:type="spellStart"/>
            <w:r w:rsidR="005A1998">
              <w:rPr>
                <w:sz w:val="24"/>
                <w:szCs w:val="24"/>
              </w:rPr>
              <w:t>Antanavos</w:t>
            </w:r>
            <w:proofErr w:type="spellEnd"/>
            <w:r w:rsidR="005A1998">
              <w:rPr>
                <w:sz w:val="24"/>
                <w:szCs w:val="24"/>
              </w:rPr>
              <w:t xml:space="preserve"> g. 18 A, Kauno miesto statybos projektas“</w:t>
            </w:r>
            <w:r w:rsidR="005A1998">
              <w:rPr>
                <w:bCs/>
                <w:sz w:val="24"/>
                <w:szCs w:val="24"/>
              </w:rPr>
              <w:t xml:space="preserve"> </w:t>
            </w:r>
            <w:r w:rsidR="00EC3B6E">
              <w:rPr>
                <w:bCs/>
                <w:sz w:val="24"/>
                <w:szCs w:val="24"/>
              </w:rPr>
              <w:t>įrengiam</w:t>
            </w:r>
            <w:r w:rsidR="005A1998">
              <w:rPr>
                <w:bCs/>
                <w:sz w:val="24"/>
                <w:szCs w:val="24"/>
              </w:rPr>
              <w:t>ų</w:t>
            </w:r>
            <w:r w:rsidR="00EC3B6E">
              <w:rPr>
                <w:bCs/>
                <w:sz w:val="24"/>
                <w:szCs w:val="24"/>
              </w:rPr>
              <w:t xml:space="preserve"> šilumos tiekimo tras</w:t>
            </w:r>
            <w:r w:rsidR="005A1998">
              <w:rPr>
                <w:bCs/>
                <w:sz w:val="24"/>
                <w:szCs w:val="24"/>
              </w:rPr>
              <w:t>ų</w:t>
            </w:r>
            <w:r w:rsidR="00165BE4">
              <w:rPr>
                <w:bCs/>
                <w:sz w:val="24"/>
                <w:szCs w:val="24"/>
              </w:rPr>
              <w:t xml:space="preserve"> darbų zonos su projekto „Kvartalo gatvių įrengimas“ darbų zonomis</w:t>
            </w:r>
            <w:r w:rsidR="005554B8">
              <w:rPr>
                <w:bCs/>
                <w:sz w:val="24"/>
                <w:szCs w:val="24"/>
              </w:rPr>
              <w:t xml:space="preserve">. </w:t>
            </w:r>
            <w:r w:rsidR="004A4EEA">
              <w:rPr>
                <w:bCs/>
                <w:sz w:val="24"/>
                <w:szCs w:val="24"/>
              </w:rPr>
              <w:t xml:space="preserve"> </w:t>
            </w:r>
          </w:p>
          <w:p w14:paraId="135CA341" w14:textId="05E93AA4" w:rsidR="00277915" w:rsidRPr="00E15B43" w:rsidRDefault="00B40DEE" w:rsidP="004433EE">
            <w:pPr>
              <w:jc w:val="both"/>
              <w:rPr>
                <w:bCs/>
                <w:sz w:val="24"/>
                <w:szCs w:val="24"/>
              </w:rPr>
            </w:pPr>
            <w:r>
              <w:rPr>
                <w:bCs/>
                <w:sz w:val="24"/>
                <w:szCs w:val="24"/>
              </w:rPr>
              <w:t xml:space="preserve">     Perkantysis subjektas </w:t>
            </w:r>
            <w:r w:rsidR="004A4EEA" w:rsidRPr="004A4EEA">
              <w:rPr>
                <w:bCs/>
                <w:sz w:val="24"/>
                <w:szCs w:val="24"/>
              </w:rPr>
              <w:t xml:space="preserve">2020 m. rugpjūčio 31 d. </w:t>
            </w:r>
            <w:r>
              <w:rPr>
                <w:bCs/>
                <w:sz w:val="24"/>
                <w:szCs w:val="24"/>
              </w:rPr>
              <w:t>gavo Rangovo raštą Nr. 20/08/31/00</w:t>
            </w:r>
            <w:r w:rsidR="00230E52">
              <w:rPr>
                <w:bCs/>
                <w:sz w:val="24"/>
                <w:szCs w:val="24"/>
              </w:rPr>
              <w:t xml:space="preserve">1, kuriame Rangovas nurodė, kad </w:t>
            </w:r>
            <w:r w:rsidR="006C043C">
              <w:rPr>
                <w:bCs/>
                <w:sz w:val="24"/>
                <w:szCs w:val="24"/>
              </w:rPr>
              <w:t xml:space="preserve">atliekant trečiąjį statybų etapą (Šilumos tiekimo tinklų tiesimas nuo katilinės Lakūnų pl. iki katilinės Antanavo g. 18A, Kaunas), </w:t>
            </w:r>
            <w:r w:rsidR="00230E52">
              <w:rPr>
                <w:bCs/>
                <w:sz w:val="24"/>
                <w:szCs w:val="24"/>
              </w:rPr>
              <w:t>susiklosčius nenumatytoms aplinkybėms, užsitęsus ruožo nuo „A“ iki katilinės Antanavo g. 18A techninio darbo projekto parengimui, projekto derinimo darbams – kelis kartus keičia</w:t>
            </w:r>
            <w:r w:rsidR="006C043C">
              <w:rPr>
                <w:bCs/>
                <w:sz w:val="24"/>
                <w:szCs w:val="24"/>
              </w:rPr>
              <w:t>nt</w:t>
            </w:r>
            <w:r w:rsidR="00230E52">
              <w:rPr>
                <w:bCs/>
                <w:sz w:val="24"/>
                <w:szCs w:val="24"/>
              </w:rPr>
              <w:t xml:space="preserve"> tra</w:t>
            </w:r>
            <w:r w:rsidR="006C043C">
              <w:rPr>
                <w:bCs/>
                <w:sz w:val="24"/>
                <w:szCs w:val="24"/>
              </w:rPr>
              <w:t>są</w:t>
            </w:r>
            <w:r w:rsidR="00230E52">
              <w:rPr>
                <w:bCs/>
                <w:sz w:val="24"/>
                <w:szCs w:val="24"/>
              </w:rPr>
              <w:t>, papildomų derinimų su sklypų savininkais, jau paklotų kitų komunikacijų iškėlimo ir kt., užsitęsus projektavimo, projekto ekspertizės ir statybą leidžiančio dokumento gavimo darbams, ir dėl to, kad visos minėtos aplinkybės neigiamai įtakoja projekto užbaigimo terminus, prašo  pratęsti Sutarties Nr. 2 terminą iki 2020 m. gruodžio 15</w:t>
            </w:r>
            <w:r w:rsidR="005A1998">
              <w:rPr>
                <w:bCs/>
                <w:sz w:val="24"/>
                <w:szCs w:val="24"/>
              </w:rPr>
              <w:t> </w:t>
            </w:r>
            <w:r w:rsidR="00230E52">
              <w:rPr>
                <w:bCs/>
                <w:sz w:val="24"/>
                <w:szCs w:val="24"/>
              </w:rPr>
              <w:t>d., vadovaujantis</w:t>
            </w:r>
            <w:r w:rsidR="006C043C">
              <w:rPr>
                <w:bCs/>
                <w:sz w:val="24"/>
                <w:szCs w:val="24"/>
              </w:rPr>
              <w:t xml:space="preserve"> Sutarties Nr. 2,</w:t>
            </w:r>
            <w:r w:rsidR="00230E52">
              <w:rPr>
                <w:bCs/>
                <w:sz w:val="24"/>
                <w:szCs w:val="24"/>
              </w:rPr>
              <w:t xml:space="preserve"> 6.3</w:t>
            </w:r>
            <w:r w:rsidR="00D73C95">
              <w:rPr>
                <w:bCs/>
                <w:sz w:val="24"/>
                <w:szCs w:val="24"/>
              </w:rPr>
              <w:t xml:space="preserve"> </w:t>
            </w:r>
            <w:r w:rsidR="00230E52">
              <w:rPr>
                <w:bCs/>
                <w:sz w:val="24"/>
                <w:szCs w:val="24"/>
              </w:rPr>
              <w:t>punktu</w:t>
            </w:r>
            <w:r w:rsidR="00D62F95">
              <w:rPr>
                <w:rStyle w:val="Puslapioinaosnuoroda"/>
                <w:bCs/>
                <w:sz w:val="24"/>
                <w:szCs w:val="24"/>
              </w:rPr>
              <w:footnoteReference w:id="21"/>
            </w:r>
            <w:r w:rsidR="006C043C">
              <w:rPr>
                <w:bCs/>
                <w:sz w:val="24"/>
                <w:szCs w:val="24"/>
              </w:rPr>
              <w:t>.</w:t>
            </w:r>
            <w:r w:rsidR="00230E52">
              <w:rPr>
                <w:bCs/>
                <w:sz w:val="24"/>
                <w:szCs w:val="24"/>
              </w:rPr>
              <w:t xml:space="preserve"> </w:t>
            </w:r>
            <w:r w:rsidR="00277915">
              <w:rPr>
                <w:bCs/>
                <w:sz w:val="24"/>
                <w:szCs w:val="24"/>
              </w:rPr>
              <w:t xml:space="preserve">    </w:t>
            </w:r>
          </w:p>
          <w:p w14:paraId="6791B755" w14:textId="2602DCE8" w:rsidR="00736EB4" w:rsidRPr="00E15B43" w:rsidRDefault="00DB209B" w:rsidP="004433EE">
            <w:pPr>
              <w:jc w:val="both"/>
              <w:rPr>
                <w:bCs/>
                <w:noProof/>
                <w:color w:val="000000"/>
                <w:sz w:val="24"/>
                <w:szCs w:val="24"/>
                <w:lang w:eastAsia="lt-LT"/>
              </w:rPr>
            </w:pPr>
            <w:r>
              <w:rPr>
                <w:bCs/>
                <w:noProof/>
                <w:color w:val="000000"/>
                <w:sz w:val="24"/>
                <w:szCs w:val="24"/>
                <w:lang w:eastAsia="lt-LT"/>
              </w:rPr>
              <w:t xml:space="preserve">  </w:t>
            </w:r>
            <w:r w:rsidR="006C043C">
              <w:rPr>
                <w:bCs/>
                <w:noProof/>
                <w:color w:val="000000"/>
                <w:sz w:val="24"/>
                <w:szCs w:val="24"/>
                <w:lang w:eastAsia="lt-LT"/>
              </w:rPr>
              <w:t xml:space="preserve">    </w:t>
            </w:r>
            <w:r w:rsidR="006C043C" w:rsidRPr="00E15B43">
              <w:rPr>
                <w:sz w:val="24"/>
                <w:szCs w:val="24"/>
              </w:rPr>
              <w:t xml:space="preserve">2020 m. rugsėjo 29 d. buvo pasirašytas  </w:t>
            </w:r>
            <w:r w:rsidR="00493F77">
              <w:rPr>
                <w:bCs/>
                <w:sz w:val="24"/>
                <w:szCs w:val="24"/>
              </w:rPr>
              <w:t>Sutarties pakeitimas_2</w:t>
            </w:r>
            <w:r w:rsidR="006C043C" w:rsidRPr="00E15B43">
              <w:rPr>
                <w:bCs/>
                <w:sz w:val="24"/>
                <w:szCs w:val="24"/>
              </w:rPr>
              <w:t>, kuriuo buvo pakeisti Sutarties</w:t>
            </w:r>
            <w:r w:rsidR="006C043C">
              <w:rPr>
                <w:bCs/>
                <w:sz w:val="24"/>
                <w:szCs w:val="24"/>
              </w:rPr>
              <w:t xml:space="preserve"> Nr.</w:t>
            </w:r>
            <w:r w:rsidR="00BC2511">
              <w:rPr>
                <w:bCs/>
                <w:sz w:val="24"/>
                <w:szCs w:val="24"/>
              </w:rPr>
              <w:t xml:space="preserve"> </w:t>
            </w:r>
            <w:r w:rsidR="00205DCE">
              <w:rPr>
                <w:bCs/>
                <w:sz w:val="24"/>
                <w:szCs w:val="24"/>
              </w:rPr>
              <w:t>2</w:t>
            </w:r>
            <w:r w:rsidR="006C043C" w:rsidRPr="00E15B43">
              <w:rPr>
                <w:bCs/>
                <w:sz w:val="24"/>
                <w:szCs w:val="24"/>
              </w:rPr>
              <w:t xml:space="preserve"> punktai: 4.3.1, 6.1, 6.2. ir 8.</w:t>
            </w:r>
            <w:r w:rsidR="00205DCE">
              <w:rPr>
                <w:bCs/>
                <w:sz w:val="24"/>
                <w:szCs w:val="24"/>
              </w:rPr>
              <w:t>1</w:t>
            </w:r>
            <w:r w:rsidR="006C043C" w:rsidRPr="00E15B43">
              <w:rPr>
                <w:bCs/>
                <w:sz w:val="24"/>
                <w:szCs w:val="24"/>
              </w:rPr>
              <w:t xml:space="preserve">,  t. y. suderintas atnaujintas Darbų vykdymo grafikas, Darbus </w:t>
            </w:r>
            <w:r w:rsidR="00493F77">
              <w:rPr>
                <w:bCs/>
                <w:sz w:val="24"/>
                <w:szCs w:val="24"/>
              </w:rPr>
              <w:t>su</w:t>
            </w:r>
            <w:r w:rsidR="006C043C" w:rsidRPr="00E15B43">
              <w:rPr>
                <w:bCs/>
                <w:sz w:val="24"/>
                <w:szCs w:val="24"/>
              </w:rPr>
              <w:t>planuo</w:t>
            </w:r>
            <w:r w:rsidR="00493F77">
              <w:rPr>
                <w:bCs/>
                <w:sz w:val="24"/>
                <w:szCs w:val="24"/>
              </w:rPr>
              <w:t>t</w:t>
            </w:r>
            <w:r w:rsidR="006C043C" w:rsidRPr="00E15B43">
              <w:rPr>
                <w:bCs/>
                <w:sz w:val="24"/>
                <w:szCs w:val="24"/>
              </w:rPr>
              <w:t>a atlikti iki 20</w:t>
            </w:r>
            <w:r w:rsidR="00205DCE">
              <w:rPr>
                <w:bCs/>
                <w:sz w:val="24"/>
                <w:szCs w:val="24"/>
              </w:rPr>
              <w:t>20</w:t>
            </w:r>
            <w:r w:rsidR="006C043C" w:rsidRPr="00E15B43">
              <w:rPr>
                <w:bCs/>
                <w:sz w:val="24"/>
                <w:szCs w:val="24"/>
              </w:rPr>
              <w:t xml:space="preserve"> m. </w:t>
            </w:r>
            <w:r w:rsidR="00205DCE">
              <w:rPr>
                <w:bCs/>
                <w:sz w:val="24"/>
                <w:szCs w:val="24"/>
              </w:rPr>
              <w:t>gruodžio 15</w:t>
            </w:r>
            <w:r w:rsidR="006C043C" w:rsidRPr="00E15B43">
              <w:rPr>
                <w:bCs/>
                <w:sz w:val="24"/>
                <w:szCs w:val="24"/>
              </w:rPr>
              <w:t xml:space="preserve"> d.,</w:t>
            </w:r>
            <w:r w:rsidR="00205DCE">
              <w:rPr>
                <w:bCs/>
                <w:sz w:val="24"/>
                <w:szCs w:val="24"/>
              </w:rPr>
              <w:t xml:space="preserve"> įskaitant ir dokumentacijos pridavimą, </w:t>
            </w:r>
            <w:r w:rsidR="006C043C" w:rsidRPr="00E15B43">
              <w:rPr>
                <w:bCs/>
                <w:sz w:val="24"/>
                <w:szCs w:val="24"/>
              </w:rPr>
              <w:t xml:space="preserve"> Sutarties</w:t>
            </w:r>
            <w:r w:rsidR="006C043C">
              <w:rPr>
                <w:bCs/>
                <w:sz w:val="24"/>
                <w:szCs w:val="24"/>
              </w:rPr>
              <w:t xml:space="preserve"> Nr.</w:t>
            </w:r>
            <w:r w:rsidR="00493F77">
              <w:rPr>
                <w:bCs/>
                <w:sz w:val="24"/>
                <w:szCs w:val="24"/>
              </w:rPr>
              <w:t xml:space="preserve"> </w:t>
            </w:r>
            <w:r w:rsidR="00205DCE">
              <w:rPr>
                <w:bCs/>
                <w:sz w:val="24"/>
                <w:szCs w:val="24"/>
              </w:rPr>
              <w:t>2</w:t>
            </w:r>
            <w:r w:rsidR="006C043C" w:rsidRPr="00E15B43">
              <w:rPr>
                <w:bCs/>
                <w:sz w:val="24"/>
                <w:szCs w:val="24"/>
              </w:rPr>
              <w:t xml:space="preserve"> galiojimo terminas pratęstas iki 2021 m. </w:t>
            </w:r>
            <w:r w:rsidR="00205DCE">
              <w:rPr>
                <w:bCs/>
                <w:sz w:val="24"/>
                <w:szCs w:val="24"/>
              </w:rPr>
              <w:t xml:space="preserve">sausio 15 </w:t>
            </w:r>
            <w:r w:rsidR="006C043C" w:rsidRPr="00E15B43">
              <w:rPr>
                <w:bCs/>
                <w:sz w:val="24"/>
                <w:szCs w:val="24"/>
              </w:rPr>
              <w:t xml:space="preserve"> d.               </w:t>
            </w:r>
          </w:p>
          <w:p w14:paraId="062B15BD" w14:textId="0ACE23D6" w:rsidR="00771D13" w:rsidRDefault="00BC2511" w:rsidP="004433EE">
            <w:pPr>
              <w:jc w:val="both"/>
              <w:rPr>
                <w:bCs/>
                <w:noProof/>
                <w:color w:val="000000"/>
                <w:sz w:val="24"/>
                <w:szCs w:val="24"/>
                <w:lang w:eastAsia="lt-LT"/>
              </w:rPr>
            </w:pPr>
            <w:r>
              <w:rPr>
                <w:bCs/>
                <w:noProof/>
                <w:color w:val="000000"/>
                <w:sz w:val="24"/>
                <w:szCs w:val="24"/>
                <w:lang w:eastAsia="lt-LT"/>
              </w:rPr>
              <w:t xml:space="preserve">     Iš Tarnybai pateiktų dokumentų</w:t>
            </w:r>
            <w:r>
              <w:rPr>
                <w:rStyle w:val="Puslapioinaosnuoroda"/>
                <w:bCs/>
                <w:noProof/>
                <w:color w:val="000000"/>
                <w:sz w:val="24"/>
                <w:szCs w:val="24"/>
                <w:lang w:eastAsia="lt-LT"/>
              </w:rPr>
              <w:footnoteReference w:id="22"/>
            </w:r>
            <w:r>
              <w:rPr>
                <w:bCs/>
                <w:noProof/>
                <w:color w:val="000000"/>
                <w:sz w:val="24"/>
                <w:szCs w:val="24"/>
                <w:lang w:eastAsia="lt-LT"/>
              </w:rPr>
              <w:t xml:space="preserve"> nustatyta, kad 2021 m. sausio 7 d.  Statybos priėmimo perdavimo aktu Nr. 1</w:t>
            </w:r>
            <w:r w:rsidR="001E2BA7">
              <w:rPr>
                <w:bCs/>
                <w:noProof/>
                <w:color w:val="000000"/>
                <w:sz w:val="24"/>
                <w:szCs w:val="24"/>
                <w:lang w:eastAsia="lt-LT"/>
              </w:rPr>
              <w:t>,</w:t>
            </w:r>
            <w:r>
              <w:rPr>
                <w:bCs/>
                <w:noProof/>
                <w:color w:val="000000"/>
                <w:sz w:val="24"/>
                <w:szCs w:val="24"/>
                <w:lang w:eastAsia="lt-LT"/>
              </w:rPr>
              <w:t xml:space="preserve"> Rangovas perdavė pagal Sutartį Nr. 2</w:t>
            </w:r>
            <w:r w:rsidR="001E2BA7">
              <w:rPr>
                <w:bCs/>
                <w:noProof/>
                <w:color w:val="000000"/>
                <w:sz w:val="24"/>
                <w:szCs w:val="24"/>
                <w:lang w:eastAsia="lt-LT"/>
              </w:rPr>
              <w:t>,</w:t>
            </w:r>
            <w:r>
              <w:rPr>
                <w:bCs/>
                <w:noProof/>
                <w:color w:val="000000"/>
                <w:sz w:val="24"/>
                <w:szCs w:val="24"/>
                <w:lang w:eastAsia="lt-LT"/>
              </w:rPr>
              <w:t xml:space="preserve"> atliktus statybos darbus, o </w:t>
            </w:r>
            <w:r w:rsidR="00DB74B1">
              <w:rPr>
                <w:bCs/>
                <w:noProof/>
                <w:color w:val="000000"/>
                <w:sz w:val="24"/>
                <w:szCs w:val="24"/>
                <w:lang w:eastAsia="lt-LT"/>
              </w:rPr>
              <w:t>atlikus statybos užbaigimo procedūras statinys ir daiktinės teisės į jį įregistruotos Nekilnojamojo turto registre 2021 m. kovo 29 d.</w:t>
            </w:r>
          </w:p>
          <w:p w14:paraId="52CF2222" w14:textId="0984B4F0" w:rsidR="00CE7499" w:rsidRDefault="00CE7499" w:rsidP="004433EE">
            <w:pPr>
              <w:jc w:val="both"/>
              <w:rPr>
                <w:rFonts w:eastAsiaTheme="minorHAnsi"/>
                <w:color w:val="000000"/>
                <w:sz w:val="24"/>
                <w:szCs w:val="24"/>
                <w:shd w:val="clear" w:color="auto" w:fill="FFFFFF"/>
              </w:rPr>
            </w:pPr>
            <w:r>
              <w:rPr>
                <w:bCs/>
                <w:sz w:val="24"/>
                <w:szCs w:val="24"/>
              </w:rPr>
              <w:t xml:space="preserve">      </w:t>
            </w:r>
            <w:r w:rsidRPr="00E15B43">
              <w:rPr>
                <w:bCs/>
                <w:sz w:val="24"/>
                <w:szCs w:val="24"/>
              </w:rPr>
              <w:t>Apibendrinant išdėstytą, konstatuotina, kad Sutarties pakeitimas_</w:t>
            </w:r>
            <w:r>
              <w:rPr>
                <w:bCs/>
                <w:sz w:val="24"/>
                <w:szCs w:val="24"/>
              </w:rPr>
              <w:t>2</w:t>
            </w:r>
            <w:r w:rsidRPr="00E15B43">
              <w:rPr>
                <w:bCs/>
                <w:sz w:val="24"/>
                <w:szCs w:val="24"/>
              </w:rPr>
              <w:t xml:space="preserve"> buvo suponuotas nenumatyt</w:t>
            </w:r>
            <w:r w:rsidR="009A48C8">
              <w:rPr>
                <w:bCs/>
                <w:sz w:val="24"/>
                <w:szCs w:val="24"/>
              </w:rPr>
              <w:t>ų</w:t>
            </w:r>
            <w:r w:rsidRPr="00E15B43">
              <w:rPr>
                <w:bCs/>
                <w:sz w:val="24"/>
                <w:szCs w:val="24"/>
              </w:rPr>
              <w:t xml:space="preserve"> aplinkyb</w:t>
            </w:r>
            <w:r w:rsidR="009A48C8">
              <w:rPr>
                <w:bCs/>
                <w:sz w:val="24"/>
                <w:szCs w:val="24"/>
              </w:rPr>
              <w:t>ių</w:t>
            </w:r>
            <w:r w:rsidRPr="00E15B43">
              <w:rPr>
                <w:bCs/>
                <w:sz w:val="24"/>
                <w:szCs w:val="24"/>
              </w:rPr>
              <w:t>, nepriklausanči</w:t>
            </w:r>
            <w:r w:rsidR="009A48C8">
              <w:rPr>
                <w:bCs/>
                <w:sz w:val="24"/>
                <w:szCs w:val="24"/>
              </w:rPr>
              <w:t>ų</w:t>
            </w:r>
            <w:r w:rsidRPr="00E15B43">
              <w:rPr>
                <w:bCs/>
                <w:sz w:val="24"/>
                <w:szCs w:val="24"/>
              </w:rPr>
              <w:t xml:space="preserve"> nuo </w:t>
            </w:r>
            <w:r w:rsidR="00B33414">
              <w:rPr>
                <w:bCs/>
                <w:sz w:val="24"/>
                <w:szCs w:val="24"/>
              </w:rPr>
              <w:t>sutarties šalių</w:t>
            </w:r>
            <w:r w:rsidRPr="00E15B43">
              <w:rPr>
                <w:bCs/>
                <w:sz w:val="24"/>
                <w:szCs w:val="24"/>
              </w:rPr>
              <w:t xml:space="preserve"> veiksmų. Atkreiptinas dėmesys, kad </w:t>
            </w:r>
            <w:r w:rsidRPr="00E15B43">
              <w:rPr>
                <w:rFonts w:eastAsiaTheme="minorHAnsi"/>
                <w:color w:val="000000"/>
                <w:sz w:val="24"/>
                <w:szCs w:val="24"/>
                <w:shd w:val="clear" w:color="auto" w:fill="FFFFFF"/>
              </w:rPr>
              <w:t>Direktyv</w:t>
            </w:r>
            <w:r w:rsidR="00886CDC">
              <w:rPr>
                <w:rFonts w:eastAsiaTheme="minorHAnsi"/>
                <w:color w:val="000000"/>
                <w:sz w:val="24"/>
                <w:szCs w:val="24"/>
                <w:shd w:val="clear" w:color="auto" w:fill="FFFFFF"/>
              </w:rPr>
              <w:t>os</w:t>
            </w:r>
            <w:r w:rsidRPr="00E15B43">
              <w:rPr>
                <w:rFonts w:eastAsiaTheme="minorHAnsi"/>
                <w:color w:val="000000"/>
                <w:sz w:val="24"/>
                <w:szCs w:val="24"/>
                <w:shd w:val="clear" w:color="auto" w:fill="FFFFFF"/>
              </w:rPr>
              <w:t xml:space="preserve"> preambulėje, atsižvelgiant į atitinkamą </w:t>
            </w:r>
            <w:r w:rsidR="00493F77">
              <w:rPr>
                <w:rFonts w:eastAsiaTheme="minorHAnsi"/>
                <w:color w:val="000000"/>
                <w:sz w:val="24"/>
                <w:szCs w:val="24"/>
                <w:shd w:val="clear" w:color="auto" w:fill="FFFFFF"/>
              </w:rPr>
              <w:t xml:space="preserve">ESTT </w:t>
            </w:r>
            <w:r w:rsidRPr="00E15B43">
              <w:rPr>
                <w:rFonts w:eastAsiaTheme="minorHAnsi"/>
                <w:color w:val="000000"/>
                <w:sz w:val="24"/>
                <w:szCs w:val="24"/>
                <w:shd w:val="clear" w:color="auto" w:fill="FFFFFF"/>
              </w:rPr>
              <w:t>praktiką, paaiškinamas esminis principas, kada reikalinga nauja pirkimo procedūra</w:t>
            </w:r>
            <w:r w:rsidR="00493F77">
              <w:rPr>
                <w:rFonts w:eastAsiaTheme="minorHAnsi"/>
                <w:color w:val="000000"/>
                <w:sz w:val="24"/>
                <w:szCs w:val="24"/>
                <w:shd w:val="clear" w:color="auto" w:fill="FFFFFF"/>
              </w:rPr>
              <w:t>:</w:t>
            </w:r>
            <w:r w:rsidRPr="00E15B43">
              <w:rPr>
                <w:rFonts w:eastAsiaTheme="minorHAnsi"/>
                <w:color w:val="000000"/>
                <w:sz w:val="24"/>
                <w:szCs w:val="24"/>
                <w:shd w:val="clear" w:color="auto" w:fill="FFFFFF"/>
              </w:rPr>
              <w:t xml:space="preserve"> jeigu daromi esminiai pradinės sutarties pakeitimai, visų pirma</w:t>
            </w:r>
            <w:r w:rsidR="00F244BE">
              <w:rPr>
                <w:rFonts w:eastAsiaTheme="minorHAnsi"/>
                <w:color w:val="000000"/>
                <w:sz w:val="24"/>
                <w:szCs w:val="24"/>
                <w:shd w:val="clear" w:color="auto" w:fill="FFFFFF"/>
              </w:rPr>
              <w:t>,</w:t>
            </w:r>
            <w:r w:rsidRPr="00E15B43">
              <w:rPr>
                <w:rFonts w:eastAsiaTheme="minorHAnsi"/>
                <w:color w:val="000000"/>
                <w:sz w:val="24"/>
                <w:szCs w:val="24"/>
                <w:shd w:val="clear" w:color="auto" w:fill="FFFFFF"/>
              </w:rPr>
              <w:t xml:space="preserve"> susiję su šalių tarpusavio teisių ir pareigų taikymo sritimi ir turiniu. Direktyvoje nurodoma, kad tokie pakeitimai rodo šalių ketinimą </w:t>
            </w:r>
            <w:r w:rsidRPr="00FD41DC">
              <w:rPr>
                <w:rFonts w:eastAsiaTheme="minorHAnsi"/>
                <w:color w:val="000000"/>
                <w:sz w:val="24"/>
                <w:szCs w:val="24"/>
                <w:shd w:val="clear" w:color="auto" w:fill="FFFFFF"/>
              </w:rPr>
              <w:t>iš naujo derėtis</w:t>
            </w:r>
            <w:r w:rsidRPr="00E15B43">
              <w:rPr>
                <w:rFonts w:eastAsiaTheme="minorHAnsi"/>
                <w:color w:val="000000"/>
                <w:sz w:val="24"/>
                <w:szCs w:val="24"/>
                <w:shd w:val="clear" w:color="auto" w:fill="FFFFFF"/>
              </w:rPr>
              <w:t xml:space="preserve"> dėl esminių tos sutarties sąlygų. Visų pirma</w:t>
            </w:r>
            <w:r w:rsidR="00F244BE">
              <w:rPr>
                <w:rFonts w:eastAsiaTheme="minorHAnsi"/>
                <w:color w:val="000000"/>
                <w:sz w:val="24"/>
                <w:szCs w:val="24"/>
                <w:shd w:val="clear" w:color="auto" w:fill="FFFFFF"/>
              </w:rPr>
              <w:t>,</w:t>
            </w:r>
            <w:r w:rsidRPr="00E15B43">
              <w:rPr>
                <w:rFonts w:eastAsiaTheme="minorHAnsi"/>
                <w:color w:val="000000"/>
                <w:sz w:val="24"/>
                <w:szCs w:val="24"/>
                <w:shd w:val="clear" w:color="auto" w:fill="FFFFFF"/>
              </w:rPr>
              <w:t xml:space="preserve"> taip yra tuo atveju, jeigu iš dalies pakeistos sąlygos, jei būtų buvusios įtrauktos į pradinę procedūrą, būtų dariusios įtaką procedūros baigčiai (Direktyvos 107 konstatuojamoji dalis). </w:t>
            </w:r>
            <w:r w:rsidRPr="00E15B43">
              <w:rPr>
                <w:color w:val="000000"/>
                <w:sz w:val="24"/>
                <w:szCs w:val="24"/>
                <w:shd w:val="clear" w:color="auto" w:fill="FFFFFF"/>
              </w:rPr>
              <w:t>Direktyvoje aptariama, kad perkan</w:t>
            </w:r>
            <w:r>
              <w:rPr>
                <w:color w:val="000000"/>
                <w:sz w:val="24"/>
                <w:szCs w:val="24"/>
                <w:shd w:val="clear" w:color="auto" w:fill="FFFFFF"/>
              </w:rPr>
              <w:t>tieji subjektai</w:t>
            </w:r>
            <w:r w:rsidRPr="00E15B43">
              <w:rPr>
                <w:color w:val="000000"/>
                <w:sz w:val="24"/>
                <w:szCs w:val="24"/>
                <w:shd w:val="clear" w:color="auto" w:fill="FFFFFF"/>
              </w:rPr>
              <w:t xml:space="preserve"> gali susidurti su išorinėmis aplinkybėmis, kurių j</w:t>
            </w:r>
            <w:r>
              <w:rPr>
                <w:color w:val="000000"/>
                <w:sz w:val="24"/>
                <w:szCs w:val="24"/>
                <w:shd w:val="clear" w:color="auto" w:fill="FFFFFF"/>
              </w:rPr>
              <w:t>ie</w:t>
            </w:r>
            <w:r w:rsidRPr="00E15B43">
              <w:rPr>
                <w:color w:val="000000"/>
                <w:sz w:val="24"/>
                <w:szCs w:val="24"/>
                <w:shd w:val="clear" w:color="auto" w:fill="FFFFFF"/>
              </w:rPr>
              <w:t xml:space="preserve"> negalėjo numatyti skirdam</w:t>
            </w:r>
            <w:r>
              <w:rPr>
                <w:color w:val="000000"/>
                <w:sz w:val="24"/>
                <w:szCs w:val="24"/>
                <w:shd w:val="clear" w:color="auto" w:fill="FFFFFF"/>
              </w:rPr>
              <w:t>i</w:t>
            </w:r>
            <w:r w:rsidRPr="00E15B43">
              <w:rPr>
                <w:color w:val="000000"/>
                <w:sz w:val="24"/>
                <w:szCs w:val="24"/>
                <w:shd w:val="clear" w:color="auto" w:fill="FFFFFF"/>
              </w:rPr>
              <w:t xml:space="preserve"> sutartį ir pažymima, kad tokiu atveju reikės tam</w:t>
            </w:r>
            <w:r>
              <w:rPr>
                <w:color w:val="000000"/>
                <w:sz w:val="24"/>
                <w:szCs w:val="24"/>
                <w:shd w:val="clear" w:color="auto" w:fill="FFFFFF"/>
              </w:rPr>
              <w:t xml:space="preserve"> </w:t>
            </w:r>
            <w:r w:rsidRPr="00E15B43">
              <w:rPr>
                <w:color w:val="000000"/>
                <w:sz w:val="24"/>
                <w:szCs w:val="24"/>
                <w:shd w:val="clear" w:color="auto" w:fill="FFFFFF"/>
              </w:rPr>
              <w:t>tikro lankstumo, kad sutartį būtų galima pritaikyti prie tų aplinkybių nevykdant naujos pirkimo procedūros. Sąvoka „nenumatytos aplinkybės“ reiškia aplinkybes, kurių nebuvo įmanoma nuspėti, nepaisant to, kad perkan</w:t>
            </w:r>
            <w:r>
              <w:rPr>
                <w:color w:val="000000"/>
                <w:sz w:val="24"/>
                <w:szCs w:val="24"/>
                <w:shd w:val="clear" w:color="auto" w:fill="FFFFFF"/>
              </w:rPr>
              <w:t>tieji subjektai</w:t>
            </w:r>
            <w:r w:rsidRPr="00E15B43">
              <w:rPr>
                <w:color w:val="000000"/>
                <w:sz w:val="24"/>
                <w:szCs w:val="24"/>
                <w:shd w:val="clear" w:color="auto" w:fill="FFFFFF"/>
              </w:rPr>
              <w:t xml:space="preserve"> pagrįstai apdairiai rengėsi pradiniam sutarties skyrimui. </w:t>
            </w:r>
            <w:r w:rsidRPr="00E15B43">
              <w:rPr>
                <w:rFonts w:eastAsiaTheme="minorHAnsi"/>
                <w:color w:val="000000"/>
                <w:sz w:val="24"/>
                <w:szCs w:val="24"/>
                <w:shd w:val="clear" w:color="auto" w:fill="FFFFFF"/>
              </w:rPr>
              <w:t>Direktyvoje pripažįstama, kad atskirose sutartyse pa</w:t>
            </w:r>
            <w:r>
              <w:rPr>
                <w:rFonts w:eastAsiaTheme="minorHAnsi"/>
                <w:color w:val="000000"/>
                <w:sz w:val="24"/>
                <w:szCs w:val="24"/>
                <w:shd w:val="clear" w:color="auto" w:fill="FFFFFF"/>
              </w:rPr>
              <w:t>tys perkantieji subjektai</w:t>
            </w:r>
            <w:r w:rsidRPr="00E15B43">
              <w:rPr>
                <w:rFonts w:eastAsiaTheme="minorHAnsi"/>
                <w:color w:val="000000"/>
                <w:sz w:val="24"/>
                <w:szCs w:val="24"/>
                <w:shd w:val="clear" w:color="auto" w:fill="FFFFFF"/>
              </w:rPr>
              <w:t xml:space="preserve"> turėtų turėti galimybę numatyti sutarties pakeitimus, taikant nuostatas dėl peržiūros arba pasirinkimo galimybės, tačiau pagal jas neturėtų jiems būti suteikta neribota </w:t>
            </w:r>
            <w:proofErr w:type="spellStart"/>
            <w:r w:rsidRPr="00E15B43">
              <w:rPr>
                <w:rFonts w:eastAsiaTheme="minorHAnsi"/>
                <w:color w:val="000000"/>
                <w:sz w:val="24"/>
                <w:szCs w:val="24"/>
                <w:shd w:val="clear" w:color="auto" w:fill="FFFFFF"/>
              </w:rPr>
              <w:t>diskrecija</w:t>
            </w:r>
            <w:proofErr w:type="spellEnd"/>
            <w:r w:rsidRPr="00E15B43">
              <w:rPr>
                <w:rFonts w:eastAsiaTheme="minorHAnsi"/>
                <w:color w:val="000000"/>
                <w:sz w:val="24"/>
                <w:szCs w:val="24"/>
                <w:shd w:val="clear" w:color="auto" w:fill="FFFFFF"/>
              </w:rPr>
              <w:t xml:space="preserve"> (Direktyvos 111 konstatuojamoji dalis). Direktyvą įgyvendinančiame VPĮ</w:t>
            </w:r>
            <w:r w:rsidRPr="00E15B43">
              <w:rPr>
                <w:rStyle w:val="Puslapioinaosnuoroda"/>
                <w:rFonts w:eastAsiaTheme="minorHAnsi"/>
                <w:color w:val="000000"/>
                <w:sz w:val="24"/>
                <w:szCs w:val="24"/>
                <w:shd w:val="clear" w:color="auto" w:fill="FFFFFF"/>
              </w:rPr>
              <w:footnoteReference w:id="23"/>
            </w:r>
            <w:r w:rsidRPr="00E15B43">
              <w:rPr>
                <w:rFonts w:eastAsiaTheme="minorHAnsi"/>
                <w:color w:val="000000"/>
                <w:sz w:val="24"/>
                <w:szCs w:val="24"/>
                <w:shd w:val="clear" w:color="auto" w:fill="FFFFFF"/>
              </w:rPr>
              <w:t xml:space="preserve"> </w:t>
            </w:r>
            <w:r w:rsidR="00493F77">
              <w:rPr>
                <w:rFonts w:eastAsiaTheme="minorHAnsi"/>
                <w:color w:val="000000"/>
                <w:sz w:val="24"/>
                <w:szCs w:val="24"/>
                <w:shd w:val="clear" w:color="auto" w:fill="FFFFFF"/>
              </w:rPr>
              <w:t>(</w:t>
            </w:r>
            <w:r w:rsidRPr="00E15B43">
              <w:rPr>
                <w:rFonts w:eastAsiaTheme="minorHAnsi"/>
                <w:color w:val="000000"/>
                <w:sz w:val="24"/>
                <w:szCs w:val="24"/>
                <w:shd w:val="clear" w:color="auto" w:fill="FFFFFF"/>
              </w:rPr>
              <w:t>PĮ</w:t>
            </w:r>
            <w:r w:rsidR="00493F77">
              <w:rPr>
                <w:rFonts w:eastAsiaTheme="minorHAnsi"/>
                <w:color w:val="000000"/>
                <w:sz w:val="24"/>
                <w:szCs w:val="24"/>
                <w:shd w:val="clear" w:color="auto" w:fill="FFFFFF"/>
              </w:rPr>
              <w:t>)</w:t>
            </w:r>
            <w:r w:rsidRPr="00E15B43">
              <w:rPr>
                <w:rFonts w:eastAsiaTheme="minorHAnsi"/>
                <w:color w:val="000000"/>
                <w:sz w:val="24"/>
                <w:szCs w:val="24"/>
                <w:shd w:val="clear" w:color="auto" w:fill="FFFFFF"/>
              </w:rPr>
              <w:t xml:space="preserve"> reglamentuojami minėti galiojančių pirkimo sutarčių keitimo atvejai. Direktyvos </w:t>
            </w:r>
            <w:r w:rsidRPr="00E15B43">
              <w:rPr>
                <w:rFonts w:eastAsiaTheme="minorHAnsi"/>
                <w:color w:val="000000"/>
                <w:sz w:val="24"/>
                <w:szCs w:val="24"/>
                <w:shd w:val="clear" w:color="auto" w:fill="FFFFFF"/>
              </w:rPr>
              <w:lastRenderedPageBreak/>
              <w:t xml:space="preserve">nuostatos, reglamentuojančios sutarčių sąlygų keitimą, yra pagrįstos ESTT praktika </w:t>
            </w:r>
            <w:r w:rsidRPr="00E15B43">
              <w:rPr>
                <w:rFonts w:eastAsiaTheme="minorHAnsi"/>
                <w:i/>
                <w:iCs/>
                <w:color w:val="000000"/>
                <w:sz w:val="24"/>
                <w:szCs w:val="24"/>
                <w:shd w:val="clear" w:color="auto" w:fill="FFFFFF"/>
              </w:rPr>
              <w:t>(</w:t>
            </w:r>
            <w:proofErr w:type="spellStart"/>
            <w:r w:rsidRPr="00E15B43">
              <w:rPr>
                <w:rFonts w:eastAsiaTheme="minorHAnsi"/>
                <w:i/>
                <w:iCs/>
                <w:color w:val="000000"/>
                <w:sz w:val="24"/>
                <w:szCs w:val="24"/>
                <w:shd w:val="clear" w:color="auto" w:fill="FFFFFF"/>
              </w:rPr>
              <w:t>Pressetext</w:t>
            </w:r>
            <w:proofErr w:type="spellEnd"/>
            <w:r w:rsidRPr="00E15B43">
              <w:rPr>
                <w:rFonts w:eastAsiaTheme="minorHAnsi"/>
                <w:i/>
                <w:iCs/>
                <w:color w:val="000000"/>
                <w:sz w:val="24"/>
                <w:szCs w:val="24"/>
                <w:shd w:val="clear" w:color="auto" w:fill="FFFFFF"/>
              </w:rPr>
              <w:t xml:space="preserve"> </w:t>
            </w:r>
            <w:proofErr w:type="spellStart"/>
            <w:r w:rsidRPr="00E15B43">
              <w:rPr>
                <w:rFonts w:eastAsiaTheme="minorHAnsi"/>
                <w:i/>
                <w:iCs/>
                <w:color w:val="000000"/>
                <w:sz w:val="24"/>
                <w:szCs w:val="24"/>
                <w:shd w:val="clear" w:color="auto" w:fill="FFFFFF"/>
              </w:rPr>
              <w:t>Nachtrichtenagentur</w:t>
            </w:r>
            <w:proofErr w:type="spellEnd"/>
            <w:r w:rsidRPr="00E15B43">
              <w:rPr>
                <w:rFonts w:eastAsiaTheme="minorHAnsi"/>
                <w:i/>
                <w:iCs/>
                <w:color w:val="000000"/>
                <w:sz w:val="24"/>
                <w:szCs w:val="24"/>
                <w:shd w:val="clear" w:color="auto" w:fill="FFFFFF"/>
              </w:rPr>
              <w:t xml:space="preserve"> </w:t>
            </w:r>
            <w:proofErr w:type="spellStart"/>
            <w:r w:rsidRPr="00E15B43">
              <w:rPr>
                <w:rFonts w:eastAsiaTheme="minorHAnsi"/>
                <w:i/>
                <w:iCs/>
                <w:color w:val="000000"/>
                <w:sz w:val="24"/>
                <w:szCs w:val="24"/>
                <w:shd w:val="clear" w:color="auto" w:fill="FFFFFF"/>
              </w:rPr>
              <w:t>vs</w:t>
            </w:r>
            <w:proofErr w:type="spellEnd"/>
            <w:r w:rsidRPr="00E15B43">
              <w:rPr>
                <w:rFonts w:eastAsiaTheme="minorHAnsi"/>
                <w:i/>
                <w:iCs/>
                <w:color w:val="000000"/>
                <w:sz w:val="24"/>
                <w:szCs w:val="24"/>
                <w:shd w:val="clear" w:color="auto" w:fill="FFFFFF"/>
              </w:rPr>
              <w:t xml:space="preserve"> </w:t>
            </w:r>
            <w:proofErr w:type="spellStart"/>
            <w:r w:rsidRPr="00E15B43">
              <w:rPr>
                <w:rFonts w:eastAsiaTheme="minorHAnsi"/>
                <w:i/>
                <w:iCs/>
                <w:color w:val="000000"/>
                <w:sz w:val="24"/>
                <w:szCs w:val="24"/>
                <w:shd w:val="clear" w:color="auto" w:fill="FFFFFF"/>
              </w:rPr>
              <w:t>Republik</w:t>
            </w:r>
            <w:proofErr w:type="spellEnd"/>
            <w:r w:rsidRPr="00E15B43">
              <w:rPr>
                <w:rFonts w:eastAsiaTheme="minorHAnsi"/>
                <w:i/>
                <w:iCs/>
                <w:color w:val="000000"/>
                <w:sz w:val="24"/>
                <w:szCs w:val="24"/>
                <w:shd w:val="clear" w:color="auto" w:fill="FFFFFF"/>
              </w:rPr>
              <w:t xml:space="preserve"> </w:t>
            </w:r>
            <w:proofErr w:type="spellStart"/>
            <w:r w:rsidRPr="00E15B43">
              <w:rPr>
                <w:rFonts w:eastAsiaTheme="minorHAnsi"/>
                <w:i/>
                <w:iCs/>
                <w:color w:val="000000"/>
                <w:sz w:val="24"/>
                <w:szCs w:val="24"/>
                <w:shd w:val="clear" w:color="auto" w:fill="FFFFFF"/>
              </w:rPr>
              <w:t>Osterreirch</w:t>
            </w:r>
            <w:proofErr w:type="spellEnd"/>
            <w:r w:rsidRPr="00E15B43">
              <w:rPr>
                <w:rFonts w:eastAsiaTheme="minorHAnsi"/>
                <w:i/>
                <w:iCs/>
                <w:color w:val="000000"/>
                <w:sz w:val="24"/>
                <w:szCs w:val="24"/>
                <w:shd w:val="clear" w:color="auto" w:fill="FFFFFF"/>
              </w:rPr>
              <w:t xml:space="preserve"> </w:t>
            </w:r>
            <w:proofErr w:type="spellStart"/>
            <w:r w:rsidRPr="00E15B43">
              <w:rPr>
                <w:rFonts w:eastAsiaTheme="minorHAnsi"/>
                <w:i/>
                <w:iCs/>
                <w:color w:val="000000"/>
                <w:sz w:val="24"/>
                <w:szCs w:val="24"/>
                <w:shd w:val="clear" w:color="auto" w:fill="FFFFFF"/>
              </w:rPr>
              <w:t>Bund</w:t>
            </w:r>
            <w:proofErr w:type="spellEnd"/>
            <w:r w:rsidRPr="00E15B43">
              <w:rPr>
                <w:rFonts w:eastAsiaTheme="minorHAnsi"/>
                <w:i/>
                <w:iCs/>
                <w:color w:val="000000"/>
                <w:sz w:val="24"/>
                <w:szCs w:val="24"/>
                <w:shd w:val="clear" w:color="auto" w:fill="FFFFFF"/>
              </w:rPr>
              <w:t xml:space="preserve"> C-454/06)</w:t>
            </w:r>
            <w:r w:rsidRPr="00E15B43">
              <w:rPr>
                <w:rFonts w:eastAsiaTheme="minorHAnsi"/>
                <w:color w:val="000000"/>
                <w:sz w:val="24"/>
                <w:szCs w:val="24"/>
                <w:shd w:val="clear" w:color="auto" w:fill="FFFFFF"/>
              </w:rPr>
              <w:t xml:space="preserve">. </w:t>
            </w:r>
          </w:p>
          <w:p w14:paraId="14E067D0" w14:textId="1E33CE58" w:rsidR="00CE7499" w:rsidRPr="00E15B43" w:rsidRDefault="00CE7499" w:rsidP="004433EE">
            <w:pPr>
              <w:tabs>
                <w:tab w:val="left" w:pos="0"/>
                <w:tab w:val="left" w:pos="851"/>
              </w:tabs>
              <w:jc w:val="both"/>
              <w:rPr>
                <w:rFonts w:eastAsiaTheme="minorHAnsi"/>
                <w:color w:val="000000"/>
                <w:sz w:val="24"/>
                <w:szCs w:val="24"/>
                <w:shd w:val="clear" w:color="auto" w:fill="FFFFFF"/>
              </w:rPr>
            </w:pPr>
            <w:r>
              <w:rPr>
                <w:rFonts w:eastAsiaTheme="minorHAnsi"/>
                <w:color w:val="000000"/>
                <w:sz w:val="24"/>
                <w:szCs w:val="24"/>
                <w:shd w:val="clear" w:color="auto" w:fill="FFFFFF"/>
              </w:rPr>
              <w:t xml:space="preserve">     </w:t>
            </w:r>
            <w:r w:rsidRPr="00E15B43">
              <w:rPr>
                <w:rFonts w:eastAsiaTheme="minorHAnsi"/>
                <w:color w:val="000000"/>
                <w:sz w:val="24"/>
                <w:szCs w:val="24"/>
                <w:shd w:val="clear" w:color="auto" w:fill="FFFFFF"/>
              </w:rPr>
              <w:t>Pagal PĮ 97 straipsnio 1 dalies 3 punktą pirkimo sutarties pakeitimas neatliekant naujos pirkimo procedūros galimas ir tais atvejais, kai pakeitimo būtinybė atsirado dėl aplinkybių, kurių protinga</w:t>
            </w:r>
            <w:r>
              <w:rPr>
                <w:rFonts w:eastAsiaTheme="minorHAnsi"/>
                <w:color w:val="000000"/>
                <w:sz w:val="24"/>
                <w:szCs w:val="24"/>
                <w:shd w:val="clear" w:color="auto" w:fill="FFFFFF"/>
              </w:rPr>
              <w:t xml:space="preserve">s </w:t>
            </w:r>
            <w:r w:rsidRPr="00E15B43">
              <w:rPr>
                <w:rFonts w:eastAsiaTheme="minorHAnsi"/>
                <w:color w:val="000000"/>
                <w:sz w:val="24"/>
                <w:szCs w:val="24"/>
                <w:shd w:val="clear" w:color="auto" w:fill="FFFFFF"/>
              </w:rPr>
              <w:t xml:space="preserve"> ir apdair</w:t>
            </w:r>
            <w:r>
              <w:rPr>
                <w:rFonts w:eastAsiaTheme="minorHAnsi"/>
                <w:color w:val="000000"/>
                <w:sz w:val="24"/>
                <w:szCs w:val="24"/>
                <w:shd w:val="clear" w:color="auto" w:fill="FFFFFF"/>
              </w:rPr>
              <w:t>us</w:t>
            </w:r>
            <w:r w:rsidRPr="00E15B43">
              <w:rPr>
                <w:rFonts w:eastAsiaTheme="minorHAnsi"/>
                <w:color w:val="000000"/>
                <w:sz w:val="24"/>
                <w:szCs w:val="24"/>
                <w:shd w:val="clear" w:color="auto" w:fill="FFFFFF"/>
              </w:rPr>
              <w:t xml:space="preserve"> perkan</w:t>
            </w:r>
            <w:r>
              <w:rPr>
                <w:rFonts w:eastAsiaTheme="minorHAnsi"/>
                <w:color w:val="000000"/>
                <w:sz w:val="24"/>
                <w:szCs w:val="24"/>
                <w:shd w:val="clear" w:color="auto" w:fill="FFFFFF"/>
              </w:rPr>
              <w:t>tysis subjektas</w:t>
            </w:r>
            <w:r w:rsidRPr="00E15B43">
              <w:rPr>
                <w:rFonts w:eastAsiaTheme="minorHAnsi"/>
                <w:color w:val="000000"/>
                <w:sz w:val="24"/>
                <w:szCs w:val="24"/>
                <w:shd w:val="clear" w:color="auto" w:fill="FFFFFF"/>
              </w:rPr>
              <w:t xml:space="preserve"> negalėjo numatyti ir kai pakeitimas iš esmės nepakeičia pirkimo sutarties pobūdžio  bei atskiro pakeitimo vertė neviršija 50 proc. sutarties vertės. </w:t>
            </w:r>
            <w:r>
              <w:rPr>
                <w:rFonts w:eastAsiaTheme="minorHAnsi"/>
                <w:color w:val="000000"/>
                <w:sz w:val="24"/>
                <w:szCs w:val="24"/>
                <w:shd w:val="clear" w:color="auto" w:fill="FFFFFF"/>
              </w:rPr>
              <w:t>Aplinkybės, kurių negalėjo numatyti Perkantysis subjektas, šiuo atveju buvo numatytos  ir  Sutarties</w:t>
            </w:r>
            <w:r w:rsidR="00886CDC">
              <w:rPr>
                <w:rFonts w:eastAsiaTheme="minorHAnsi"/>
                <w:color w:val="000000"/>
                <w:sz w:val="24"/>
                <w:szCs w:val="24"/>
                <w:shd w:val="clear" w:color="auto" w:fill="FFFFFF"/>
              </w:rPr>
              <w:t xml:space="preserve"> Nr.</w:t>
            </w:r>
            <w:r>
              <w:rPr>
                <w:rFonts w:eastAsiaTheme="minorHAnsi"/>
                <w:color w:val="000000"/>
                <w:sz w:val="24"/>
                <w:szCs w:val="24"/>
                <w:shd w:val="clear" w:color="auto" w:fill="FFFFFF"/>
              </w:rPr>
              <w:t>_</w:t>
            </w:r>
            <w:r w:rsidR="008931A0">
              <w:rPr>
                <w:rFonts w:eastAsiaTheme="minorHAnsi"/>
                <w:color w:val="000000"/>
                <w:sz w:val="24"/>
                <w:szCs w:val="24"/>
                <w:shd w:val="clear" w:color="auto" w:fill="FFFFFF"/>
              </w:rPr>
              <w:t>2</w:t>
            </w:r>
            <w:r>
              <w:rPr>
                <w:rFonts w:eastAsiaTheme="minorHAnsi"/>
                <w:color w:val="000000"/>
                <w:sz w:val="24"/>
                <w:szCs w:val="24"/>
                <w:shd w:val="clear" w:color="auto" w:fill="FFFFFF"/>
              </w:rPr>
              <w:t xml:space="preserve"> sąlygų 6.3 ir 8.</w:t>
            </w:r>
            <w:r w:rsidR="008931A0">
              <w:rPr>
                <w:rFonts w:eastAsiaTheme="minorHAnsi"/>
                <w:color w:val="000000"/>
                <w:sz w:val="24"/>
                <w:szCs w:val="24"/>
                <w:shd w:val="clear" w:color="auto" w:fill="FFFFFF"/>
              </w:rPr>
              <w:t>2</w:t>
            </w:r>
            <w:r>
              <w:rPr>
                <w:rFonts w:eastAsiaTheme="minorHAnsi"/>
                <w:color w:val="000000"/>
                <w:sz w:val="24"/>
                <w:szCs w:val="24"/>
                <w:shd w:val="clear" w:color="auto" w:fill="FFFFFF"/>
              </w:rPr>
              <w:t xml:space="preserve"> punktuose</w:t>
            </w:r>
            <w:r w:rsidR="0017101E">
              <w:rPr>
                <w:rFonts w:eastAsiaTheme="minorHAnsi"/>
                <w:color w:val="000000"/>
                <w:sz w:val="24"/>
                <w:szCs w:val="24"/>
                <w:shd w:val="clear" w:color="auto" w:fill="FFFFFF"/>
              </w:rPr>
              <w:t xml:space="preserve"> bei 9.10 punkte numatyta galimybė keisti sutarties sąlygas sutarties galiojimo laikotarpiu</w:t>
            </w:r>
            <w:r>
              <w:rPr>
                <w:rStyle w:val="Puslapioinaosnuoroda"/>
                <w:rFonts w:eastAsiaTheme="minorHAnsi"/>
                <w:color w:val="000000"/>
                <w:sz w:val="24"/>
                <w:szCs w:val="24"/>
                <w:shd w:val="clear" w:color="auto" w:fill="FFFFFF"/>
              </w:rPr>
              <w:footnoteReference w:id="24"/>
            </w:r>
            <w:r w:rsidR="008931A0">
              <w:rPr>
                <w:rFonts w:eastAsiaTheme="minorHAnsi"/>
                <w:color w:val="000000"/>
                <w:sz w:val="24"/>
                <w:szCs w:val="24"/>
                <w:shd w:val="clear" w:color="auto" w:fill="FFFFFF"/>
              </w:rPr>
              <w:t>.</w:t>
            </w:r>
          </w:p>
          <w:p w14:paraId="2AE30C97" w14:textId="514233BA" w:rsidR="0004453E" w:rsidRPr="00E15B43" w:rsidRDefault="00DB74B1" w:rsidP="004433EE">
            <w:pPr>
              <w:tabs>
                <w:tab w:val="left" w:pos="0"/>
                <w:tab w:val="left" w:pos="851"/>
              </w:tabs>
              <w:jc w:val="both"/>
              <w:rPr>
                <w:sz w:val="24"/>
                <w:szCs w:val="24"/>
              </w:rPr>
            </w:pPr>
            <w:r>
              <w:rPr>
                <w:bCs/>
                <w:noProof/>
                <w:color w:val="000000"/>
                <w:sz w:val="24"/>
                <w:szCs w:val="24"/>
                <w:lang w:eastAsia="lt-LT"/>
              </w:rPr>
              <w:t xml:space="preserve">    </w:t>
            </w:r>
            <w:r w:rsidR="0004453E" w:rsidRPr="00E15B43">
              <w:rPr>
                <w:sz w:val="24"/>
                <w:szCs w:val="24"/>
              </w:rPr>
              <w:t xml:space="preserve">Apibendrinus, tai kas išdėstyta </w:t>
            </w:r>
            <w:r w:rsidR="00F244BE">
              <w:rPr>
                <w:sz w:val="24"/>
                <w:szCs w:val="24"/>
              </w:rPr>
              <w:t>pirm</w:t>
            </w:r>
            <w:r w:rsidR="0004453E" w:rsidRPr="00E15B43">
              <w:rPr>
                <w:sz w:val="24"/>
                <w:szCs w:val="24"/>
              </w:rPr>
              <w:t xml:space="preserve">iau, </w:t>
            </w:r>
            <w:r w:rsidR="0004453E" w:rsidRPr="00E15B43">
              <w:rPr>
                <w:color w:val="000000"/>
                <w:sz w:val="24"/>
                <w:szCs w:val="24"/>
              </w:rPr>
              <w:t xml:space="preserve">Perkančiojo subjekto nurodytos aplinkybės ir pateikti dokumentai pagrindžia, kad </w:t>
            </w:r>
            <w:r w:rsidR="0004453E" w:rsidRPr="00E15B43">
              <w:rPr>
                <w:sz w:val="24"/>
                <w:szCs w:val="24"/>
              </w:rPr>
              <w:t>Sutarties</w:t>
            </w:r>
            <w:r w:rsidR="0004453E">
              <w:rPr>
                <w:sz w:val="24"/>
                <w:szCs w:val="24"/>
              </w:rPr>
              <w:t xml:space="preserve"> Nr. 2</w:t>
            </w:r>
            <w:r w:rsidR="0004453E" w:rsidRPr="00E15B43">
              <w:rPr>
                <w:sz w:val="24"/>
                <w:szCs w:val="24"/>
              </w:rPr>
              <w:t xml:space="preserve"> TDP, Darbų, Sutarties galiojimo terminų pratęsimas, pasirašant Sutarties pakeitimą_</w:t>
            </w:r>
            <w:r w:rsidR="0004453E">
              <w:rPr>
                <w:sz w:val="24"/>
                <w:szCs w:val="24"/>
              </w:rPr>
              <w:t>2</w:t>
            </w:r>
            <w:r w:rsidR="0004453E" w:rsidRPr="00E15B43">
              <w:rPr>
                <w:sz w:val="24"/>
                <w:szCs w:val="24"/>
              </w:rPr>
              <w:t xml:space="preserve"> yra sąlygotas </w:t>
            </w:r>
            <w:r w:rsidR="0004453E" w:rsidRPr="00E15B43">
              <w:rPr>
                <w:iCs/>
                <w:color w:val="000000"/>
                <w:sz w:val="24"/>
                <w:szCs w:val="24"/>
              </w:rPr>
              <w:t xml:space="preserve">objektyvių ir nuo </w:t>
            </w:r>
            <w:r w:rsidR="00493F77">
              <w:rPr>
                <w:iCs/>
                <w:color w:val="000000"/>
                <w:sz w:val="24"/>
                <w:szCs w:val="24"/>
              </w:rPr>
              <w:t xml:space="preserve">trečiųjų asmenų, o ne </w:t>
            </w:r>
            <w:r w:rsidR="003A1AC0">
              <w:rPr>
                <w:iCs/>
                <w:color w:val="000000"/>
                <w:sz w:val="24"/>
                <w:szCs w:val="24"/>
              </w:rPr>
              <w:t xml:space="preserve">nuo </w:t>
            </w:r>
            <w:r w:rsidR="00493F77">
              <w:rPr>
                <w:iCs/>
                <w:color w:val="000000"/>
                <w:sz w:val="24"/>
                <w:szCs w:val="24"/>
              </w:rPr>
              <w:t>Perkančiojo subjekto</w:t>
            </w:r>
            <w:r w:rsidR="00F244BE">
              <w:rPr>
                <w:iCs/>
                <w:color w:val="000000"/>
                <w:sz w:val="24"/>
                <w:szCs w:val="24"/>
              </w:rPr>
              <w:t xml:space="preserve"> </w:t>
            </w:r>
            <w:r w:rsidR="0004453E" w:rsidRPr="00E15B43">
              <w:rPr>
                <w:iCs/>
                <w:color w:val="000000"/>
                <w:sz w:val="24"/>
                <w:szCs w:val="24"/>
              </w:rPr>
              <w:t xml:space="preserve">priklausančių aplinkybių, t. y. dėl </w:t>
            </w:r>
            <w:r w:rsidR="0004453E">
              <w:rPr>
                <w:iCs/>
                <w:color w:val="000000"/>
                <w:sz w:val="24"/>
                <w:szCs w:val="24"/>
              </w:rPr>
              <w:t>užtrukusių derinimų su sklypų savininkais</w:t>
            </w:r>
            <w:r w:rsidR="00F244BE">
              <w:rPr>
                <w:iCs/>
                <w:color w:val="000000"/>
                <w:sz w:val="24"/>
                <w:szCs w:val="24"/>
              </w:rPr>
              <w:t xml:space="preserve"> dėl</w:t>
            </w:r>
            <w:r w:rsidR="0004453E">
              <w:rPr>
                <w:iCs/>
                <w:color w:val="000000"/>
                <w:sz w:val="24"/>
                <w:szCs w:val="24"/>
              </w:rPr>
              <w:t xml:space="preserve"> naujos trasos tiesimo, </w:t>
            </w:r>
            <w:r w:rsidR="00F244BE">
              <w:rPr>
                <w:iCs/>
                <w:color w:val="000000"/>
                <w:sz w:val="24"/>
                <w:szCs w:val="24"/>
              </w:rPr>
              <w:t xml:space="preserve">pastariesiems </w:t>
            </w:r>
            <w:r w:rsidR="0004453E">
              <w:rPr>
                <w:iCs/>
                <w:color w:val="000000"/>
                <w:sz w:val="24"/>
                <w:szCs w:val="24"/>
              </w:rPr>
              <w:t xml:space="preserve">nesutikus kloti šilumos tiekimo tinklų </w:t>
            </w:r>
            <w:r w:rsidR="004148DF">
              <w:rPr>
                <w:iCs/>
                <w:color w:val="000000"/>
                <w:sz w:val="24"/>
                <w:szCs w:val="24"/>
              </w:rPr>
              <w:t xml:space="preserve">sklypuose ir </w:t>
            </w:r>
            <w:r w:rsidR="0004453E">
              <w:rPr>
                <w:iCs/>
                <w:color w:val="000000"/>
                <w:sz w:val="24"/>
                <w:szCs w:val="24"/>
              </w:rPr>
              <w:t>greta  sklypų, dėl užtrukusių procedūrų</w:t>
            </w:r>
            <w:r w:rsidR="00EF0F44">
              <w:rPr>
                <w:iCs/>
                <w:color w:val="000000"/>
                <w:sz w:val="24"/>
                <w:szCs w:val="24"/>
              </w:rPr>
              <w:t xml:space="preserve">, susijusių su </w:t>
            </w:r>
            <w:r w:rsidR="0004453E">
              <w:rPr>
                <w:iCs/>
                <w:color w:val="000000"/>
                <w:sz w:val="24"/>
                <w:szCs w:val="24"/>
              </w:rPr>
              <w:t xml:space="preserve">  statybą leidžiančių dokumentų gavim</w:t>
            </w:r>
            <w:r w:rsidR="00EF0F44">
              <w:rPr>
                <w:iCs/>
                <w:color w:val="000000"/>
                <w:sz w:val="24"/>
                <w:szCs w:val="24"/>
              </w:rPr>
              <w:t>u</w:t>
            </w:r>
            <w:r w:rsidR="0004453E">
              <w:rPr>
                <w:iCs/>
                <w:color w:val="000000"/>
                <w:sz w:val="24"/>
                <w:szCs w:val="24"/>
              </w:rPr>
              <w:t xml:space="preserve"> ir techninio </w:t>
            </w:r>
            <w:r w:rsidR="00493F77">
              <w:rPr>
                <w:iCs/>
                <w:color w:val="000000"/>
                <w:sz w:val="24"/>
                <w:szCs w:val="24"/>
              </w:rPr>
              <w:t xml:space="preserve">darbo </w:t>
            </w:r>
            <w:r w:rsidR="0004453E">
              <w:rPr>
                <w:iCs/>
                <w:color w:val="000000"/>
                <w:sz w:val="24"/>
                <w:szCs w:val="24"/>
              </w:rPr>
              <w:t xml:space="preserve">projekto derinimo, dėl aplinkybių, kurios susijusios su kito projekto „Kvartalo gatvių įrengimas“ darbais </w:t>
            </w:r>
            <w:r w:rsidR="00F244BE">
              <w:rPr>
                <w:iCs/>
                <w:color w:val="000000"/>
                <w:sz w:val="24"/>
                <w:szCs w:val="24"/>
              </w:rPr>
              <w:t>(</w:t>
            </w:r>
            <w:r w:rsidR="0004453E">
              <w:rPr>
                <w:iCs/>
                <w:color w:val="000000"/>
                <w:sz w:val="24"/>
                <w:szCs w:val="24"/>
              </w:rPr>
              <w:t xml:space="preserve">derinant </w:t>
            </w:r>
            <w:r w:rsidR="00F244BE">
              <w:rPr>
                <w:iCs/>
                <w:color w:val="000000"/>
                <w:sz w:val="24"/>
                <w:szCs w:val="24"/>
              </w:rPr>
              <w:t xml:space="preserve">veiksmus </w:t>
            </w:r>
            <w:r w:rsidR="0004453E">
              <w:rPr>
                <w:iCs/>
                <w:color w:val="000000"/>
                <w:sz w:val="24"/>
                <w:szCs w:val="24"/>
              </w:rPr>
              <w:t xml:space="preserve">su </w:t>
            </w:r>
            <w:r w:rsidR="00F244BE">
              <w:rPr>
                <w:iCs/>
                <w:color w:val="000000"/>
                <w:sz w:val="24"/>
                <w:szCs w:val="24"/>
              </w:rPr>
              <w:t>subjektais</w:t>
            </w:r>
            <w:r w:rsidR="0004453E">
              <w:rPr>
                <w:iCs/>
                <w:color w:val="000000"/>
                <w:sz w:val="24"/>
                <w:szCs w:val="24"/>
              </w:rPr>
              <w:t>, su kuriais nesieja sutartiniai santykiai</w:t>
            </w:r>
            <w:r w:rsidR="00F726DD">
              <w:rPr>
                <w:iCs/>
                <w:color w:val="000000"/>
                <w:sz w:val="24"/>
                <w:szCs w:val="24"/>
              </w:rPr>
              <w:t>)</w:t>
            </w:r>
            <w:r w:rsidR="0004453E">
              <w:rPr>
                <w:iCs/>
                <w:color w:val="000000"/>
                <w:sz w:val="24"/>
                <w:szCs w:val="24"/>
              </w:rPr>
              <w:t xml:space="preserve">, t. y. dėl aplinkybių, </w:t>
            </w:r>
            <w:r w:rsidR="0004453E" w:rsidRPr="00E15B43">
              <w:rPr>
                <w:sz w:val="24"/>
                <w:szCs w:val="24"/>
              </w:rPr>
              <w:t xml:space="preserve"> kurios nepriklausė nuo </w:t>
            </w:r>
            <w:r w:rsidR="00EF0F44">
              <w:rPr>
                <w:sz w:val="24"/>
                <w:szCs w:val="24"/>
              </w:rPr>
              <w:t>Sutarties Nr. 2 šalių</w:t>
            </w:r>
            <w:r w:rsidR="0004453E" w:rsidRPr="00E15B43">
              <w:rPr>
                <w:sz w:val="24"/>
                <w:szCs w:val="24"/>
              </w:rPr>
              <w:t xml:space="preserve">, </w:t>
            </w:r>
            <w:r w:rsidR="00CE7499">
              <w:rPr>
                <w:sz w:val="24"/>
                <w:szCs w:val="24"/>
              </w:rPr>
              <w:t xml:space="preserve">o  statybą leidžiantis dokumentas gautas tik 2020 rugsėjo 11 d., kuris suteikė galimybę Rangovui pagal Sutartį Nr. 2 </w:t>
            </w:r>
            <w:r w:rsidR="0004453E" w:rsidRPr="00E15B43">
              <w:rPr>
                <w:bCs/>
                <w:noProof/>
                <w:color w:val="000000"/>
                <w:sz w:val="24"/>
                <w:szCs w:val="24"/>
                <w:lang w:eastAsia="lt-LT"/>
              </w:rPr>
              <w:t xml:space="preserve"> </w:t>
            </w:r>
            <w:r w:rsidR="00CE7499">
              <w:rPr>
                <w:bCs/>
                <w:noProof/>
                <w:color w:val="000000"/>
                <w:sz w:val="24"/>
                <w:szCs w:val="24"/>
                <w:lang w:eastAsia="lt-LT"/>
              </w:rPr>
              <w:t xml:space="preserve">atlikti įsipareigotus </w:t>
            </w:r>
            <w:r w:rsidR="0004453E" w:rsidRPr="00E15B43">
              <w:rPr>
                <w:bCs/>
                <w:noProof/>
                <w:color w:val="000000"/>
                <w:sz w:val="24"/>
                <w:szCs w:val="24"/>
                <w:lang w:eastAsia="lt-LT"/>
              </w:rPr>
              <w:t>darb</w:t>
            </w:r>
            <w:r w:rsidR="00CE7499">
              <w:rPr>
                <w:bCs/>
                <w:noProof/>
                <w:color w:val="000000"/>
                <w:sz w:val="24"/>
                <w:szCs w:val="24"/>
                <w:lang w:eastAsia="lt-LT"/>
              </w:rPr>
              <w:t>us</w:t>
            </w:r>
            <w:r w:rsidR="0004453E" w:rsidRPr="00E15B43">
              <w:rPr>
                <w:bCs/>
                <w:noProof/>
                <w:color w:val="000000"/>
                <w:sz w:val="24"/>
                <w:szCs w:val="24"/>
              </w:rPr>
              <w:t>.</w:t>
            </w:r>
            <w:r w:rsidR="0004453E" w:rsidRPr="00E15B43">
              <w:rPr>
                <w:sz w:val="24"/>
                <w:szCs w:val="24"/>
              </w:rPr>
              <w:t xml:space="preserve">  </w:t>
            </w:r>
          </w:p>
          <w:p w14:paraId="3F7B0395" w14:textId="38AB42F6" w:rsidR="00180947" w:rsidRPr="00F712EC" w:rsidRDefault="00CE7499" w:rsidP="004433EE">
            <w:pPr>
              <w:jc w:val="both"/>
              <w:rPr>
                <w:bCs/>
                <w:sz w:val="24"/>
                <w:szCs w:val="24"/>
                <w:lang w:eastAsia="lt-LT"/>
              </w:rPr>
            </w:pPr>
            <w:r>
              <w:rPr>
                <w:iCs/>
                <w:color w:val="000000"/>
                <w:sz w:val="24"/>
                <w:szCs w:val="24"/>
              </w:rPr>
              <w:t xml:space="preserve">      </w:t>
            </w:r>
            <w:r w:rsidRPr="00E15B43">
              <w:rPr>
                <w:iCs/>
                <w:color w:val="000000"/>
                <w:sz w:val="24"/>
                <w:szCs w:val="24"/>
              </w:rPr>
              <w:t>Įvertinus</w:t>
            </w:r>
            <w:r w:rsidRPr="00E15B43">
              <w:rPr>
                <w:color w:val="000000"/>
                <w:sz w:val="24"/>
                <w:szCs w:val="24"/>
              </w:rPr>
              <w:t xml:space="preserve">  tai, kad </w:t>
            </w:r>
            <w:r w:rsidRPr="00E15B43">
              <w:rPr>
                <w:sz w:val="24"/>
                <w:szCs w:val="24"/>
              </w:rPr>
              <w:t>bet kuris Pirkime_</w:t>
            </w:r>
            <w:r>
              <w:rPr>
                <w:sz w:val="24"/>
                <w:szCs w:val="24"/>
              </w:rPr>
              <w:t>2</w:t>
            </w:r>
            <w:r w:rsidRPr="00E15B43">
              <w:rPr>
                <w:sz w:val="24"/>
                <w:szCs w:val="24"/>
              </w:rPr>
              <w:t xml:space="preserve"> dalyvavęs rangovas būtų susidūręs su tomis pačiomis aplinkybėmis</w:t>
            </w:r>
            <w:r w:rsidRPr="00E15B43">
              <w:rPr>
                <w:color w:val="000000"/>
                <w:sz w:val="24"/>
                <w:szCs w:val="24"/>
              </w:rPr>
              <w:t xml:space="preserve">, </w:t>
            </w:r>
            <w:r w:rsidRPr="00E15B43">
              <w:rPr>
                <w:sz w:val="24"/>
                <w:szCs w:val="24"/>
              </w:rPr>
              <w:t>o Sutarties</w:t>
            </w:r>
            <w:r>
              <w:rPr>
                <w:sz w:val="24"/>
                <w:szCs w:val="24"/>
              </w:rPr>
              <w:t xml:space="preserve"> Nr.</w:t>
            </w:r>
            <w:r w:rsidR="00886CDC">
              <w:rPr>
                <w:sz w:val="24"/>
                <w:szCs w:val="24"/>
              </w:rPr>
              <w:t xml:space="preserve"> </w:t>
            </w:r>
            <w:r>
              <w:rPr>
                <w:sz w:val="24"/>
                <w:szCs w:val="24"/>
              </w:rPr>
              <w:t>2</w:t>
            </w:r>
            <w:r w:rsidRPr="00E15B43">
              <w:rPr>
                <w:sz w:val="24"/>
                <w:szCs w:val="24"/>
              </w:rPr>
              <w:t xml:space="preserve"> </w:t>
            </w:r>
            <w:r w:rsidR="003A1AC0">
              <w:rPr>
                <w:sz w:val="24"/>
                <w:szCs w:val="24"/>
              </w:rPr>
              <w:t xml:space="preserve">sąlygų </w:t>
            </w:r>
            <w:r w:rsidR="005C6B2E">
              <w:rPr>
                <w:sz w:val="24"/>
                <w:szCs w:val="24"/>
              </w:rPr>
              <w:t xml:space="preserve">6.3 ir 8.2 punktų </w:t>
            </w:r>
            <w:r w:rsidR="003A1AC0">
              <w:rPr>
                <w:sz w:val="24"/>
                <w:szCs w:val="24"/>
              </w:rPr>
              <w:t>nuostatos</w:t>
            </w:r>
            <w:r w:rsidR="005C6B2E">
              <w:rPr>
                <w:sz w:val="24"/>
                <w:szCs w:val="24"/>
              </w:rPr>
              <w:t xml:space="preserve"> pritaikytos sudarant </w:t>
            </w:r>
            <w:r w:rsidR="005C6B2E" w:rsidRPr="005C6B2E">
              <w:rPr>
                <w:sz w:val="24"/>
                <w:szCs w:val="24"/>
              </w:rPr>
              <w:t>2019 m. lapkričio 15 d. Susitarim</w:t>
            </w:r>
            <w:r w:rsidR="005C6B2E">
              <w:rPr>
                <w:sz w:val="24"/>
                <w:szCs w:val="24"/>
              </w:rPr>
              <w:t>ą</w:t>
            </w:r>
            <w:r w:rsidR="005C6B2E" w:rsidRPr="005C6B2E">
              <w:rPr>
                <w:sz w:val="24"/>
                <w:szCs w:val="24"/>
              </w:rPr>
              <w:t xml:space="preserve"> Nr. 1</w:t>
            </w:r>
            <w:r w:rsidR="005C6B2E">
              <w:rPr>
                <w:sz w:val="24"/>
                <w:szCs w:val="24"/>
              </w:rPr>
              <w:t>,</w:t>
            </w:r>
            <w:r w:rsidR="000E7D7F">
              <w:rPr>
                <w:sz w:val="24"/>
                <w:szCs w:val="24"/>
              </w:rPr>
              <w:t xml:space="preserve"> be to, </w:t>
            </w:r>
            <w:r w:rsidRPr="00E15B43">
              <w:rPr>
                <w:sz w:val="24"/>
                <w:szCs w:val="24"/>
              </w:rPr>
              <w:t>Sutarties</w:t>
            </w:r>
            <w:r>
              <w:rPr>
                <w:sz w:val="24"/>
                <w:szCs w:val="24"/>
              </w:rPr>
              <w:t xml:space="preserve"> Nr. 2</w:t>
            </w:r>
            <w:r w:rsidRPr="00E15B43">
              <w:rPr>
                <w:sz w:val="24"/>
                <w:szCs w:val="24"/>
              </w:rPr>
              <w:t xml:space="preserve"> pakeitimai</w:t>
            </w:r>
            <w:r w:rsidR="000E7D7F">
              <w:rPr>
                <w:sz w:val="24"/>
                <w:szCs w:val="24"/>
              </w:rPr>
              <w:t>s,</w:t>
            </w:r>
            <w:r w:rsidRPr="00E15B43">
              <w:rPr>
                <w:sz w:val="24"/>
                <w:szCs w:val="24"/>
              </w:rPr>
              <w:t xml:space="preserve"> atlikt</w:t>
            </w:r>
            <w:r w:rsidR="000E7D7F">
              <w:rPr>
                <w:sz w:val="24"/>
                <w:szCs w:val="24"/>
              </w:rPr>
              <w:t>a</w:t>
            </w:r>
            <w:r w:rsidRPr="00E15B43">
              <w:rPr>
                <w:sz w:val="24"/>
                <w:szCs w:val="24"/>
              </w:rPr>
              <w:t>i</w:t>
            </w:r>
            <w:r w:rsidR="000E7D7F">
              <w:rPr>
                <w:sz w:val="24"/>
                <w:szCs w:val="24"/>
              </w:rPr>
              <w:t>s</w:t>
            </w:r>
            <w:r w:rsidRPr="00E15B43">
              <w:rPr>
                <w:sz w:val="24"/>
                <w:szCs w:val="24"/>
              </w:rPr>
              <w:t xml:space="preserve"> vadovaujantis </w:t>
            </w:r>
            <w:r w:rsidR="00DC63EA">
              <w:rPr>
                <w:sz w:val="24"/>
                <w:szCs w:val="24"/>
              </w:rPr>
              <w:t xml:space="preserve">Sutarties Nr. 2 </w:t>
            </w:r>
            <w:r w:rsidR="003758F4">
              <w:rPr>
                <w:sz w:val="24"/>
                <w:szCs w:val="24"/>
              </w:rPr>
              <w:t xml:space="preserve">sąlygų </w:t>
            </w:r>
            <w:r w:rsidR="00DC63EA">
              <w:rPr>
                <w:sz w:val="24"/>
                <w:szCs w:val="24"/>
              </w:rPr>
              <w:t>9.10 punktu</w:t>
            </w:r>
            <w:r w:rsidRPr="00E15B43">
              <w:rPr>
                <w:sz w:val="24"/>
                <w:szCs w:val="24"/>
              </w:rPr>
              <w:t>, ne</w:t>
            </w:r>
            <w:r w:rsidR="000E7D7F">
              <w:rPr>
                <w:sz w:val="24"/>
                <w:szCs w:val="24"/>
              </w:rPr>
              <w:t xml:space="preserve">buvo </w:t>
            </w:r>
            <w:r w:rsidRPr="00E15B43">
              <w:rPr>
                <w:sz w:val="24"/>
                <w:szCs w:val="24"/>
              </w:rPr>
              <w:t>pakei</w:t>
            </w:r>
            <w:r w:rsidR="000E7D7F">
              <w:rPr>
                <w:sz w:val="24"/>
                <w:szCs w:val="24"/>
              </w:rPr>
              <w:t>stos</w:t>
            </w:r>
            <w:r w:rsidRPr="00E15B43">
              <w:rPr>
                <w:sz w:val="24"/>
                <w:szCs w:val="24"/>
              </w:rPr>
              <w:t xml:space="preserve"> esminės Sutarties</w:t>
            </w:r>
            <w:r>
              <w:rPr>
                <w:sz w:val="24"/>
                <w:szCs w:val="24"/>
              </w:rPr>
              <w:t xml:space="preserve"> Nr.</w:t>
            </w:r>
            <w:r w:rsidR="001E2BA7">
              <w:rPr>
                <w:sz w:val="24"/>
                <w:szCs w:val="24"/>
              </w:rPr>
              <w:t xml:space="preserve"> </w:t>
            </w:r>
            <w:r>
              <w:rPr>
                <w:sz w:val="24"/>
                <w:szCs w:val="24"/>
              </w:rPr>
              <w:t>2</w:t>
            </w:r>
            <w:r w:rsidRPr="00E15B43">
              <w:rPr>
                <w:sz w:val="24"/>
                <w:szCs w:val="24"/>
              </w:rPr>
              <w:t xml:space="preserve"> nuostatos bei nepasikeitė Sutartyje</w:t>
            </w:r>
            <w:r>
              <w:rPr>
                <w:sz w:val="24"/>
                <w:szCs w:val="24"/>
              </w:rPr>
              <w:t xml:space="preserve"> Nr.</w:t>
            </w:r>
            <w:r w:rsidR="001E2BA7">
              <w:rPr>
                <w:sz w:val="24"/>
                <w:szCs w:val="24"/>
              </w:rPr>
              <w:t xml:space="preserve"> </w:t>
            </w:r>
            <w:r>
              <w:rPr>
                <w:sz w:val="24"/>
                <w:szCs w:val="24"/>
              </w:rPr>
              <w:t>2</w:t>
            </w:r>
            <w:r w:rsidRPr="00E15B43">
              <w:rPr>
                <w:sz w:val="24"/>
                <w:szCs w:val="24"/>
              </w:rPr>
              <w:t xml:space="preserve">  nustatyta šalių teisių ir pareigų pusiausvyra, </w:t>
            </w:r>
            <w:r w:rsidRPr="00E15B43">
              <w:rPr>
                <w:color w:val="000000"/>
                <w:sz w:val="24"/>
                <w:szCs w:val="24"/>
              </w:rPr>
              <w:t>Tarnybos vertinimu,</w:t>
            </w:r>
            <w:r w:rsidRPr="00E15B43">
              <w:rPr>
                <w:sz w:val="24"/>
                <w:szCs w:val="24"/>
              </w:rPr>
              <w:t xml:space="preserve"> Sutarties</w:t>
            </w:r>
            <w:r w:rsidR="00886CDC">
              <w:rPr>
                <w:sz w:val="24"/>
                <w:szCs w:val="24"/>
              </w:rPr>
              <w:t xml:space="preserve"> pakeitimas_2 </w:t>
            </w:r>
            <w:r w:rsidRPr="00E15B43">
              <w:rPr>
                <w:sz w:val="24"/>
                <w:szCs w:val="24"/>
              </w:rPr>
              <w:t xml:space="preserve"> nepažeidė PĮ 97 straipsnio 1 dalies 3 punkto reikalavimų bei </w:t>
            </w:r>
            <w:r w:rsidRPr="00E15B43">
              <w:rPr>
                <w:rFonts w:eastAsia="Calibri"/>
                <w:sz w:val="24"/>
                <w:szCs w:val="24"/>
              </w:rPr>
              <w:t>29 straipsnio 1 dalyje nustatytų skaidrumo ir lygiateisiškumo principų.</w:t>
            </w:r>
          </w:p>
        </w:tc>
      </w:tr>
    </w:tbl>
    <w:p w14:paraId="1687A35A" w14:textId="77777777" w:rsidR="004520ED" w:rsidRDefault="004520ED" w:rsidP="004433EE">
      <w:pPr>
        <w:jc w:val="center"/>
        <w:rPr>
          <w:b/>
          <w:sz w:val="24"/>
          <w:szCs w:val="24"/>
        </w:rPr>
      </w:pPr>
    </w:p>
    <w:p w14:paraId="6C92813E" w14:textId="77777777" w:rsidR="004520ED" w:rsidRPr="00AE52B1" w:rsidRDefault="004520ED" w:rsidP="004433EE">
      <w:pPr>
        <w:jc w:val="center"/>
        <w:rPr>
          <w:b/>
          <w:sz w:val="24"/>
          <w:szCs w:val="24"/>
        </w:rPr>
      </w:pPr>
      <w:r w:rsidRPr="00AE52B1">
        <w:rPr>
          <w:b/>
          <w:sz w:val="24"/>
          <w:szCs w:val="24"/>
        </w:rPr>
        <w:t>Pastabos</w:t>
      </w:r>
    </w:p>
    <w:p w14:paraId="4B7527A7" w14:textId="77777777" w:rsidR="004520ED" w:rsidRPr="00AE52B1" w:rsidRDefault="004520ED" w:rsidP="004433EE">
      <w:pPr>
        <w:rPr>
          <w:rFonts w:eastAsia="Calibri"/>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520ED" w:rsidRPr="00AE52B1" w14:paraId="6AAA65C3" w14:textId="77777777" w:rsidTr="006F40B4">
        <w:trPr>
          <w:trHeight w:val="180"/>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687EFC85" w14:textId="5DCAF2D6" w:rsidR="004520ED" w:rsidRPr="00AD69BC" w:rsidRDefault="008931A0" w:rsidP="004433EE">
            <w:pPr>
              <w:widowControl w:val="0"/>
              <w:jc w:val="both"/>
              <w:rPr>
                <w:bCs/>
                <w:sz w:val="24"/>
                <w:szCs w:val="24"/>
              </w:rPr>
            </w:pPr>
            <w:r>
              <w:rPr>
                <w:sz w:val="24"/>
                <w:szCs w:val="24"/>
              </w:rPr>
              <w:t xml:space="preserve">    </w:t>
            </w:r>
            <w:r w:rsidRPr="002F5C59">
              <w:rPr>
                <w:sz w:val="24"/>
                <w:szCs w:val="24"/>
              </w:rPr>
              <w:t xml:space="preserve">Pirkimo dokumentuose (atitinkamai ir sutartyje) nustatant sutarties galiojimo, prekių pristatymo, paslaugų suteikimo ar darbų atlikimo </w:t>
            </w:r>
            <w:r w:rsidR="00886CDC" w:rsidRPr="00886CDC">
              <w:rPr>
                <w:b/>
                <w:bCs/>
                <w:sz w:val="24"/>
                <w:szCs w:val="24"/>
              </w:rPr>
              <w:t>terminą</w:t>
            </w:r>
            <w:r w:rsidR="00886CDC">
              <w:rPr>
                <w:sz w:val="24"/>
                <w:szCs w:val="24"/>
              </w:rPr>
              <w:t xml:space="preserve"> rek</w:t>
            </w:r>
            <w:r w:rsidRPr="002F5C59">
              <w:rPr>
                <w:sz w:val="24"/>
                <w:szCs w:val="24"/>
              </w:rPr>
              <w:t>omenduojama jo neapibrėžti konkrečia data, pavyzdžiui, darbai turi būti atlikti iki</w:t>
            </w:r>
            <w:r w:rsidR="00695F66">
              <w:rPr>
                <w:sz w:val="24"/>
                <w:szCs w:val="24"/>
              </w:rPr>
              <w:t xml:space="preserve"> 2020 m. gruodžio 31 d. </w:t>
            </w:r>
            <w:r w:rsidRPr="002F5C59">
              <w:rPr>
                <w:sz w:val="24"/>
                <w:szCs w:val="24"/>
              </w:rPr>
              <w:t>, kadangi tais atvejais, kuomet užsitęsia pirkimo procedūros ir sutartis sudaroma vėliau nei buvo planuota, sutartiniai įsipareigojimai turi būti</w:t>
            </w:r>
            <w:r>
              <w:rPr>
                <w:sz w:val="24"/>
                <w:szCs w:val="24"/>
              </w:rPr>
              <w:t xml:space="preserve"> </w:t>
            </w:r>
            <w:r w:rsidRPr="002F5C59">
              <w:rPr>
                <w:sz w:val="24"/>
                <w:szCs w:val="24"/>
              </w:rPr>
              <w:t xml:space="preserve">vykdomi iki sutartyje nustatytos konkrečios datos, o ne tokį laikotarpį, kuris buvo apskaičiuotas prieš pradedant pirkimą. Atsižvelgiant į tai, rekomenduojama terminus apibrėžti tam tikru laikotarpiu – dienomis, mėnesiais, metais, pavyzdžiui, prekių pristatymo terminas – 30 d. nuo sutarties sudarymo; rangos darbų sutarties galiojimo terminas 15 mėn. nuo statybą leidžiančio dokumento gavimo dienos. Atkreiptinas dėmesys, kad į šiuos terminus turi būti įtrauktas pirkimo vykdytojo atsiskaitymo su tiekėju laikotarpis, o tais atvejais, kai vykdant rangos darbų sutartis, kai kurių statinių statybos užbaigimo procedūrai užbaigti reikalinga gauti statybos užbaigimo aktą, reikėtų įvertinti ir laiką, skirtą tokiam aktui gauti. Sutartinių įsipareigojimų terminai taip pat gali būti apibrėžti ir tam tikra sąlyga, pavyzdžiui, sutartis galioja, kol pirkimo vykdytojas nuperka 100 proc. sutartyje nurodytų prekių, bet ne ilgiau nei 12 mėn. nuo sutarties pasirašymo dienos, priklausomai nuo to, kas įvyksta anksčiau.  </w:t>
            </w:r>
          </w:p>
        </w:tc>
      </w:tr>
    </w:tbl>
    <w:p w14:paraId="31B11989" w14:textId="77777777" w:rsidR="000A6CD3" w:rsidRDefault="000A6CD3" w:rsidP="004433EE">
      <w:pPr>
        <w:jc w:val="both"/>
        <w:rPr>
          <w:rFonts w:eastAsia="Calibri"/>
          <w:bCs/>
          <w:sz w:val="24"/>
          <w:szCs w:val="24"/>
        </w:rPr>
      </w:pPr>
    </w:p>
    <w:p w14:paraId="51C52E88" w14:textId="77777777" w:rsidR="000A6CD3" w:rsidRDefault="000A6CD3" w:rsidP="004433EE">
      <w:pPr>
        <w:jc w:val="both"/>
        <w:rPr>
          <w:rFonts w:eastAsia="Calibri"/>
          <w:bCs/>
          <w:sz w:val="24"/>
          <w:szCs w:val="24"/>
        </w:rPr>
      </w:pPr>
    </w:p>
    <w:p w14:paraId="7F723B61" w14:textId="77777777" w:rsidR="000A6CD3" w:rsidRDefault="000A6CD3" w:rsidP="004433EE">
      <w:pPr>
        <w:jc w:val="both"/>
        <w:rPr>
          <w:rFonts w:eastAsia="Calibri"/>
          <w:bCs/>
          <w:sz w:val="24"/>
          <w:szCs w:val="24"/>
        </w:rPr>
      </w:pPr>
    </w:p>
    <w:p w14:paraId="7BC71CF0" w14:textId="1496FCF0" w:rsidR="00EA74F7" w:rsidRDefault="000A6CD3" w:rsidP="004433EE">
      <w:pPr>
        <w:jc w:val="both"/>
        <w:rPr>
          <w:rFonts w:eastAsia="Calibri"/>
          <w:bCs/>
          <w:sz w:val="24"/>
          <w:szCs w:val="24"/>
        </w:rPr>
      </w:pPr>
      <w:r>
        <w:rPr>
          <w:rFonts w:eastAsia="Calibri"/>
          <w:bCs/>
          <w:sz w:val="24"/>
          <w:szCs w:val="24"/>
        </w:rPr>
        <w:lastRenderedPageBreak/>
        <w:t>D</w:t>
      </w:r>
      <w:r w:rsidR="008E4561" w:rsidRPr="00AE52B1">
        <w:rPr>
          <w:rFonts w:eastAsia="Calibri"/>
          <w:bCs/>
          <w:sz w:val="24"/>
          <w:szCs w:val="24"/>
        </w:rPr>
        <w:t>irektori</w:t>
      </w:r>
      <w:r w:rsidR="00E45D25">
        <w:rPr>
          <w:rFonts w:eastAsia="Calibri"/>
          <w:bCs/>
          <w:sz w:val="24"/>
          <w:szCs w:val="24"/>
        </w:rPr>
        <w:t xml:space="preserve">aus pavaduotojas, </w:t>
      </w:r>
    </w:p>
    <w:p w14:paraId="3002769C" w14:textId="5493E5F0" w:rsidR="002033EF" w:rsidRDefault="00E45D25" w:rsidP="00EA74F7">
      <w:pPr>
        <w:ind w:right="-426"/>
        <w:jc w:val="both"/>
        <w:rPr>
          <w:rFonts w:eastAsia="Calibri"/>
          <w:bCs/>
          <w:sz w:val="24"/>
          <w:szCs w:val="24"/>
        </w:rPr>
      </w:pPr>
      <w:r>
        <w:rPr>
          <w:rFonts w:eastAsia="Calibri"/>
          <w:bCs/>
          <w:sz w:val="24"/>
          <w:szCs w:val="24"/>
        </w:rPr>
        <w:t>laikinai atliekantis direktoriaus funkcijas</w:t>
      </w:r>
      <w:r w:rsidR="008E4561" w:rsidRPr="00AE52B1">
        <w:rPr>
          <w:rFonts w:eastAsia="Calibri"/>
          <w:bCs/>
          <w:sz w:val="24"/>
          <w:szCs w:val="24"/>
        </w:rPr>
        <w:t xml:space="preserve"> </w:t>
      </w:r>
      <w:r w:rsidR="008E4561">
        <w:rPr>
          <w:rFonts w:eastAsia="Calibri"/>
          <w:bCs/>
          <w:sz w:val="24"/>
          <w:szCs w:val="24"/>
        </w:rPr>
        <w:t xml:space="preserve">            </w:t>
      </w:r>
      <w:r w:rsidR="008E4561" w:rsidRPr="00AE52B1">
        <w:rPr>
          <w:rFonts w:eastAsia="Calibri"/>
          <w:bCs/>
          <w:sz w:val="24"/>
          <w:szCs w:val="24"/>
        </w:rPr>
        <w:tab/>
      </w:r>
      <w:r w:rsidR="008E4561" w:rsidRPr="00AE52B1">
        <w:rPr>
          <w:rFonts w:eastAsia="Calibri"/>
          <w:bCs/>
          <w:sz w:val="24"/>
          <w:szCs w:val="24"/>
        </w:rPr>
        <w:tab/>
      </w:r>
      <w:r w:rsidR="008E4561" w:rsidRPr="00AE52B1">
        <w:rPr>
          <w:rFonts w:eastAsia="Calibri"/>
          <w:bCs/>
          <w:sz w:val="24"/>
          <w:szCs w:val="24"/>
        </w:rPr>
        <w:tab/>
      </w:r>
      <w:r w:rsidR="00EA74F7">
        <w:rPr>
          <w:rFonts w:eastAsia="Calibri"/>
          <w:bCs/>
          <w:sz w:val="24"/>
          <w:szCs w:val="24"/>
        </w:rPr>
        <w:t xml:space="preserve">   </w:t>
      </w:r>
      <w:r w:rsidR="008E4561" w:rsidRPr="00AE52B1">
        <w:rPr>
          <w:rFonts w:eastAsia="Calibri"/>
          <w:bCs/>
          <w:sz w:val="24"/>
          <w:szCs w:val="24"/>
        </w:rPr>
        <w:tab/>
      </w:r>
      <w:r w:rsidR="00EA74F7">
        <w:rPr>
          <w:rFonts w:eastAsia="Calibri"/>
          <w:bCs/>
          <w:sz w:val="24"/>
          <w:szCs w:val="24"/>
        </w:rPr>
        <w:t xml:space="preserve">      Arūnas Siniauskas</w:t>
      </w:r>
      <w:r w:rsidR="008E4561" w:rsidRPr="00AE52B1">
        <w:rPr>
          <w:rFonts w:eastAsia="Calibri"/>
          <w:bCs/>
          <w:sz w:val="24"/>
          <w:szCs w:val="24"/>
        </w:rPr>
        <w:tab/>
      </w:r>
      <w:r w:rsidR="008E4561" w:rsidRPr="00AE52B1">
        <w:rPr>
          <w:rFonts w:eastAsia="Calibri"/>
          <w:bCs/>
          <w:sz w:val="24"/>
          <w:szCs w:val="24"/>
        </w:rPr>
        <w:tab/>
      </w:r>
      <w:r w:rsidR="008E4561" w:rsidRPr="00AE52B1">
        <w:rPr>
          <w:rFonts w:eastAsia="Calibri"/>
          <w:bCs/>
          <w:sz w:val="24"/>
          <w:szCs w:val="24"/>
        </w:rPr>
        <w:tab/>
      </w:r>
      <w:r w:rsidR="008E4561" w:rsidRPr="00AE52B1">
        <w:rPr>
          <w:rFonts w:eastAsia="Calibri"/>
          <w:bCs/>
          <w:sz w:val="24"/>
          <w:szCs w:val="24"/>
        </w:rPr>
        <w:tab/>
        <w:t xml:space="preserve">       </w:t>
      </w:r>
      <w:r w:rsidR="008E4561">
        <w:rPr>
          <w:rFonts w:eastAsia="Calibri"/>
          <w:bCs/>
          <w:sz w:val="24"/>
          <w:szCs w:val="24"/>
        </w:rPr>
        <w:t xml:space="preserve"> </w:t>
      </w:r>
    </w:p>
    <w:p w14:paraId="093B2779" w14:textId="1C4E0A14" w:rsidR="008931A0" w:rsidRDefault="008931A0" w:rsidP="004433EE">
      <w:pPr>
        <w:jc w:val="both"/>
        <w:rPr>
          <w:rFonts w:eastAsia="Calibri"/>
          <w:bCs/>
          <w:sz w:val="24"/>
          <w:szCs w:val="24"/>
        </w:rPr>
      </w:pPr>
    </w:p>
    <w:p w14:paraId="78E56CF1" w14:textId="5C5D0148" w:rsidR="00EA74F7" w:rsidRDefault="00EA74F7" w:rsidP="004433EE">
      <w:pPr>
        <w:jc w:val="both"/>
        <w:rPr>
          <w:rFonts w:eastAsia="Calibri"/>
          <w:bCs/>
          <w:sz w:val="24"/>
          <w:szCs w:val="24"/>
        </w:rPr>
      </w:pPr>
    </w:p>
    <w:p w14:paraId="77070989" w14:textId="6405B990" w:rsidR="000A6CD3" w:rsidRDefault="000A6CD3" w:rsidP="004433EE">
      <w:pPr>
        <w:jc w:val="both"/>
        <w:rPr>
          <w:rFonts w:eastAsia="Calibri"/>
          <w:bCs/>
          <w:sz w:val="24"/>
          <w:szCs w:val="24"/>
        </w:rPr>
      </w:pPr>
    </w:p>
    <w:p w14:paraId="4AACBFA0" w14:textId="60402FB2" w:rsidR="000A6CD3" w:rsidRDefault="000A6CD3" w:rsidP="004433EE">
      <w:pPr>
        <w:jc w:val="both"/>
        <w:rPr>
          <w:rFonts w:eastAsia="Calibri"/>
          <w:bCs/>
          <w:sz w:val="24"/>
          <w:szCs w:val="24"/>
        </w:rPr>
      </w:pPr>
    </w:p>
    <w:p w14:paraId="19729FF3" w14:textId="5D6EF069" w:rsidR="000A6CD3" w:rsidRDefault="000A6CD3" w:rsidP="004433EE">
      <w:pPr>
        <w:jc w:val="both"/>
        <w:rPr>
          <w:rFonts w:eastAsia="Calibri"/>
          <w:bCs/>
          <w:sz w:val="24"/>
          <w:szCs w:val="24"/>
        </w:rPr>
      </w:pPr>
    </w:p>
    <w:p w14:paraId="0409E2C3" w14:textId="0A4CF490" w:rsidR="000A6CD3" w:rsidRDefault="000A6CD3" w:rsidP="004433EE">
      <w:pPr>
        <w:jc w:val="both"/>
        <w:rPr>
          <w:rFonts w:eastAsia="Calibri"/>
          <w:bCs/>
          <w:sz w:val="24"/>
          <w:szCs w:val="24"/>
        </w:rPr>
      </w:pPr>
    </w:p>
    <w:p w14:paraId="454EE1BF" w14:textId="7E374761" w:rsidR="000A6CD3" w:rsidRDefault="000A6CD3" w:rsidP="004433EE">
      <w:pPr>
        <w:jc w:val="both"/>
        <w:rPr>
          <w:rFonts w:eastAsia="Calibri"/>
          <w:bCs/>
          <w:sz w:val="24"/>
          <w:szCs w:val="24"/>
        </w:rPr>
      </w:pPr>
    </w:p>
    <w:p w14:paraId="29BA6321" w14:textId="6E79AB72" w:rsidR="000A6CD3" w:rsidRDefault="000A6CD3" w:rsidP="004433EE">
      <w:pPr>
        <w:jc w:val="both"/>
        <w:rPr>
          <w:rFonts w:eastAsia="Calibri"/>
          <w:bCs/>
          <w:sz w:val="24"/>
          <w:szCs w:val="24"/>
        </w:rPr>
      </w:pPr>
    </w:p>
    <w:p w14:paraId="4CB33909" w14:textId="129FFB98" w:rsidR="000A6CD3" w:rsidRDefault="000A6CD3" w:rsidP="004433EE">
      <w:pPr>
        <w:jc w:val="both"/>
        <w:rPr>
          <w:rFonts w:eastAsia="Calibri"/>
          <w:bCs/>
          <w:sz w:val="24"/>
          <w:szCs w:val="24"/>
        </w:rPr>
      </w:pPr>
    </w:p>
    <w:p w14:paraId="1E83AA39" w14:textId="3C26026E" w:rsidR="000A6CD3" w:rsidRDefault="000A6CD3" w:rsidP="004433EE">
      <w:pPr>
        <w:jc w:val="both"/>
        <w:rPr>
          <w:rFonts w:eastAsia="Calibri"/>
          <w:bCs/>
          <w:sz w:val="24"/>
          <w:szCs w:val="24"/>
        </w:rPr>
      </w:pPr>
    </w:p>
    <w:p w14:paraId="193818DE" w14:textId="181ECD80" w:rsidR="000A6CD3" w:rsidRDefault="000A6CD3" w:rsidP="004433EE">
      <w:pPr>
        <w:jc w:val="both"/>
        <w:rPr>
          <w:rFonts w:eastAsia="Calibri"/>
          <w:bCs/>
          <w:sz w:val="24"/>
          <w:szCs w:val="24"/>
        </w:rPr>
      </w:pPr>
    </w:p>
    <w:p w14:paraId="70BE5A99" w14:textId="51A69B23" w:rsidR="000A6CD3" w:rsidRDefault="000A6CD3" w:rsidP="004433EE">
      <w:pPr>
        <w:jc w:val="both"/>
        <w:rPr>
          <w:rFonts w:eastAsia="Calibri"/>
          <w:bCs/>
          <w:sz w:val="24"/>
          <w:szCs w:val="24"/>
        </w:rPr>
      </w:pPr>
    </w:p>
    <w:p w14:paraId="7F9A7BC8" w14:textId="648BA156" w:rsidR="000A6CD3" w:rsidRDefault="000A6CD3" w:rsidP="004433EE">
      <w:pPr>
        <w:jc w:val="both"/>
        <w:rPr>
          <w:rFonts w:eastAsia="Calibri"/>
          <w:bCs/>
          <w:sz w:val="24"/>
          <w:szCs w:val="24"/>
        </w:rPr>
      </w:pPr>
    </w:p>
    <w:p w14:paraId="5BB95FD8" w14:textId="719EC81E" w:rsidR="000A6CD3" w:rsidRDefault="000A6CD3" w:rsidP="004433EE">
      <w:pPr>
        <w:jc w:val="both"/>
        <w:rPr>
          <w:rFonts w:eastAsia="Calibri"/>
          <w:bCs/>
          <w:sz w:val="24"/>
          <w:szCs w:val="24"/>
        </w:rPr>
      </w:pPr>
    </w:p>
    <w:p w14:paraId="73702141" w14:textId="2FB8AC48" w:rsidR="000A6CD3" w:rsidRDefault="000A6CD3" w:rsidP="004433EE">
      <w:pPr>
        <w:jc w:val="both"/>
        <w:rPr>
          <w:rFonts w:eastAsia="Calibri"/>
          <w:bCs/>
          <w:sz w:val="24"/>
          <w:szCs w:val="24"/>
        </w:rPr>
      </w:pPr>
    </w:p>
    <w:p w14:paraId="5AB60EC3" w14:textId="1561290E" w:rsidR="000A6CD3" w:rsidRDefault="000A6CD3" w:rsidP="004433EE">
      <w:pPr>
        <w:jc w:val="both"/>
        <w:rPr>
          <w:rFonts w:eastAsia="Calibri"/>
          <w:bCs/>
          <w:sz w:val="24"/>
          <w:szCs w:val="24"/>
        </w:rPr>
      </w:pPr>
    </w:p>
    <w:p w14:paraId="4B70CC3C" w14:textId="415804F2" w:rsidR="000A6CD3" w:rsidRDefault="000A6CD3" w:rsidP="004433EE">
      <w:pPr>
        <w:jc w:val="both"/>
        <w:rPr>
          <w:rFonts w:eastAsia="Calibri"/>
          <w:bCs/>
          <w:sz w:val="24"/>
          <w:szCs w:val="24"/>
        </w:rPr>
      </w:pPr>
    </w:p>
    <w:p w14:paraId="68C28803" w14:textId="09E8BB9A" w:rsidR="000A6CD3" w:rsidRDefault="000A6CD3" w:rsidP="004433EE">
      <w:pPr>
        <w:jc w:val="both"/>
        <w:rPr>
          <w:rFonts w:eastAsia="Calibri"/>
          <w:bCs/>
          <w:sz w:val="24"/>
          <w:szCs w:val="24"/>
        </w:rPr>
      </w:pPr>
    </w:p>
    <w:p w14:paraId="4071B4A0" w14:textId="652B2202" w:rsidR="000A6CD3" w:rsidRDefault="000A6CD3" w:rsidP="004433EE">
      <w:pPr>
        <w:jc w:val="both"/>
        <w:rPr>
          <w:rFonts w:eastAsia="Calibri"/>
          <w:bCs/>
          <w:sz w:val="24"/>
          <w:szCs w:val="24"/>
        </w:rPr>
      </w:pPr>
    </w:p>
    <w:p w14:paraId="42C4964C" w14:textId="0AC6A6D9" w:rsidR="000A6CD3" w:rsidRDefault="000A6CD3" w:rsidP="004433EE">
      <w:pPr>
        <w:jc w:val="both"/>
        <w:rPr>
          <w:rFonts w:eastAsia="Calibri"/>
          <w:bCs/>
          <w:sz w:val="24"/>
          <w:szCs w:val="24"/>
        </w:rPr>
      </w:pPr>
    </w:p>
    <w:p w14:paraId="01FB8005" w14:textId="286AE13C" w:rsidR="000A6CD3" w:rsidRDefault="000A6CD3" w:rsidP="004433EE">
      <w:pPr>
        <w:jc w:val="both"/>
        <w:rPr>
          <w:rFonts w:eastAsia="Calibri"/>
          <w:bCs/>
          <w:sz w:val="24"/>
          <w:szCs w:val="24"/>
        </w:rPr>
      </w:pPr>
    </w:p>
    <w:p w14:paraId="274F9517" w14:textId="3317591D" w:rsidR="000A6CD3" w:rsidRDefault="000A6CD3" w:rsidP="004433EE">
      <w:pPr>
        <w:jc w:val="both"/>
        <w:rPr>
          <w:rFonts w:eastAsia="Calibri"/>
          <w:bCs/>
          <w:sz w:val="24"/>
          <w:szCs w:val="24"/>
        </w:rPr>
      </w:pPr>
    </w:p>
    <w:p w14:paraId="21C28B7F" w14:textId="3F6E586F" w:rsidR="000A6CD3" w:rsidRDefault="000A6CD3" w:rsidP="004433EE">
      <w:pPr>
        <w:jc w:val="both"/>
        <w:rPr>
          <w:rFonts w:eastAsia="Calibri"/>
          <w:bCs/>
          <w:sz w:val="24"/>
          <w:szCs w:val="24"/>
        </w:rPr>
      </w:pPr>
    </w:p>
    <w:p w14:paraId="0743773D" w14:textId="42421BA1" w:rsidR="000A6CD3" w:rsidRDefault="000A6CD3" w:rsidP="004433EE">
      <w:pPr>
        <w:jc w:val="both"/>
        <w:rPr>
          <w:rFonts w:eastAsia="Calibri"/>
          <w:bCs/>
          <w:sz w:val="24"/>
          <w:szCs w:val="24"/>
        </w:rPr>
      </w:pPr>
    </w:p>
    <w:p w14:paraId="7D2AB95D" w14:textId="6B1628BB" w:rsidR="000A6CD3" w:rsidRDefault="000A6CD3" w:rsidP="004433EE">
      <w:pPr>
        <w:jc w:val="both"/>
        <w:rPr>
          <w:rFonts w:eastAsia="Calibri"/>
          <w:bCs/>
          <w:sz w:val="24"/>
          <w:szCs w:val="24"/>
        </w:rPr>
      </w:pPr>
    </w:p>
    <w:p w14:paraId="4C258931" w14:textId="570CEEFF" w:rsidR="000A6CD3" w:rsidRDefault="000A6CD3" w:rsidP="004433EE">
      <w:pPr>
        <w:jc w:val="both"/>
        <w:rPr>
          <w:rFonts w:eastAsia="Calibri"/>
          <w:bCs/>
          <w:sz w:val="24"/>
          <w:szCs w:val="24"/>
        </w:rPr>
      </w:pPr>
    </w:p>
    <w:p w14:paraId="26399071" w14:textId="096716CC" w:rsidR="000A6CD3" w:rsidRDefault="000A6CD3" w:rsidP="004433EE">
      <w:pPr>
        <w:jc w:val="both"/>
        <w:rPr>
          <w:rFonts w:eastAsia="Calibri"/>
          <w:bCs/>
          <w:sz w:val="24"/>
          <w:szCs w:val="24"/>
        </w:rPr>
      </w:pPr>
    </w:p>
    <w:p w14:paraId="52E2381F" w14:textId="4B8FD6F3" w:rsidR="000A6CD3" w:rsidRDefault="000A6CD3" w:rsidP="004433EE">
      <w:pPr>
        <w:jc w:val="both"/>
        <w:rPr>
          <w:rFonts w:eastAsia="Calibri"/>
          <w:bCs/>
          <w:sz w:val="24"/>
          <w:szCs w:val="24"/>
        </w:rPr>
      </w:pPr>
    </w:p>
    <w:p w14:paraId="68361260" w14:textId="7D6BCE81" w:rsidR="000A6CD3" w:rsidRDefault="000A6CD3" w:rsidP="004433EE">
      <w:pPr>
        <w:jc w:val="both"/>
        <w:rPr>
          <w:rFonts w:eastAsia="Calibri"/>
          <w:bCs/>
          <w:sz w:val="24"/>
          <w:szCs w:val="24"/>
        </w:rPr>
      </w:pPr>
    </w:p>
    <w:p w14:paraId="2BDE1EB4" w14:textId="034CB257" w:rsidR="000A6CD3" w:rsidRDefault="000A6CD3" w:rsidP="004433EE">
      <w:pPr>
        <w:jc w:val="both"/>
        <w:rPr>
          <w:rFonts w:eastAsia="Calibri"/>
          <w:bCs/>
          <w:sz w:val="24"/>
          <w:szCs w:val="24"/>
        </w:rPr>
      </w:pPr>
    </w:p>
    <w:p w14:paraId="30626A01" w14:textId="4A897D42" w:rsidR="000A6CD3" w:rsidRDefault="000A6CD3" w:rsidP="004433EE">
      <w:pPr>
        <w:jc w:val="both"/>
        <w:rPr>
          <w:rFonts w:eastAsia="Calibri"/>
          <w:bCs/>
          <w:sz w:val="24"/>
          <w:szCs w:val="24"/>
        </w:rPr>
      </w:pPr>
    </w:p>
    <w:p w14:paraId="1797361B" w14:textId="1F035738" w:rsidR="000A6CD3" w:rsidRDefault="000A6CD3" w:rsidP="004433EE">
      <w:pPr>
        <w:jc w:val="both"/>
        <w:rPr>
          <w:rFonts w:eastAsia="Calibri"/>
          <w:bCs/>
          <w:sz w:val="24"/>
          <w:szCs w:val="24"/>
        </w:rPr>
      </w:pPr>
    </w:p>
    <w:p w14:paraId="5E35B5AA" w14:textId="4D872F0C" w:rsidR="000A6CD3" w:rsidRDefault="000A6CD3" w:rsidP="004433EE">
      <w:pPr>
        <w:jc w:val="both"/>
        <w:rPr>
          <w:rFonts w:eastAsia="Calibri"/>
          <w:bCs/>
          <w:sz w:val="24"/>
          <w:szCs w:val="24"/>
        </w:rPr>
      </w:pPr>
    </w:p>
    <w:p w14:paraId="5624B59A" w14:textId="5957B168" w:rsidR="000A6CD3" w:rsidRDefault="000A6CD3" w:rsidP="004433EE">
      <w:pPr>
        <w:jc w:val="both"/>
        <w:rPr>
          <w:rFonts w:eastAsia="Calibri"/>
          <w:bCs/>
          <w:sz w:val="24"/>
          <w:szCs w:val="24"/>
        </w:rPr>
      </w:pPr>
    </w:p>
    <w:p w14:paraId="143DC22B" w14:textId="204EA7DE" w:rsidR="000A6CD3" w:rsidRDefault="000A6CD3" w:rsidP="004433EE">
      <w:pPr>
        <w:jc w:val="both"/>
        <w:rPr>
          <w:rFonts w:eastAsia="Calibri"/>
          <w:bCs/>
          <w:sz w:val="24"/>
          <w:szCs w:val="24"/>
        </w:rPr>
      </w:pPr>
    </w:p>
    <w:p w14:paraId="048AA4A0" w14:textId="55DA51B6" w:rsidR="000A6CD3" w:rsidRDefault="000A6CD3" w:rsidP="004433EE">
      <w:pPr>
        <w:jc w:val="both"/>
        <w:rPr>
          <w:rFonts w:eastAsia="Calibri"/>
          <w:bCs/>
          <w:sz w:val="24"/>
          <w:szCs w:val="24"/>
        </w:rPr>
      </w:pPr>
    </w:p>
    <w:p w14:paraId="337D86D0" w14:textId="71A9AF47" w:rsidR="000A6CD3" w:rsidRDefault="000A6CD3" w:rsidP="004433EE">
      <w:pPr>
        <w:jc w:val="both"/>
        <w:rPr>
          <w:rFonts w:eastAsia="Calibri"/>
          <w:bCs/>
          <w:sz w:val="24"/>
          <w:szCs w:val="24"/>
        </w:rPr>
      </w:pPr>
    </w:p>
    <w:p w14:paraId="15B62F35" w14:textId="093DB3D6" w:rsidR="000A6CD3" w:rsidRDefault="000A6CD3" w:rsidP="004433EE">
      <w:pPr>
        <w:jc w:val="both"/>
        <w:rPr>
          <w:rFonts w:eastAsia="Calibri"/>
          <w:bCs/>
          <w:sz w:val="24"/>
          <w:szCs w:val="24"/>
        </w:rPr>
      </w:pPr>
    </w:p>
    <w:p w14:paraId="1F28D955" w14:textId="7D265B61" w:rsidR="000A6CD3" w:rsidRDefault="000A6CD3" w:rsidP="004433EE">
      <w:pPr>
        <w:jc w:val="both"/>
        <w:rPr>
          <w:rFonts w:eastAsia="Calibri"/>
          <w:bCs/>
          <w:sz w:val="24"/>
          <w:szCs w:val="24"/>
        </w:rPr>
      </w:pPr>
    </w:p>
    <w:p w14:paraId="438C9FB5" w14:textId="04D7CC2F" w:rsidR="000A6CD3" w:rsidRDefault="000A6CD3" w:rsidP="004433EE">
      <w:pPr>
        <w:jc w:val="both"/>
        <w:rPr>
          <w:rFonts w:eastAsia="Calibri"/>
          <w:bCs/>
          <w:sz w:val="24"/>
          <w:szCs w:val="24"/>
        </w:rPr>
      </w:pPr>
    </w:p>
    <w:p w14:paraId="65C0C9FD" w14:textId="3011E17A" w:rsidR="000A6CD3" w:rsidRDefault="000A6CD3" w:rsidP="004433EE">
      <w:pPr>
        <w:jc w:val="both"/>
        <w:rPr>
          <w:rFonts w:eastAsia="Calibri"/>
          <w:bCs/>
          <w:sz w:val="24"/>
          <w:szCs w:val="24"/>
        </w:rPr>
      </w:pPr>
    </w:p>
    <w:p w14:paraId="3903D4BF" w14:textId="77777777" w:rsidR="000A6CD3" w:rsidRDefault="000A6CD3" w:rsidP="004433EE">
      <w:pPr>
        <w:jc w:val="both"/>
        <w:rPr>
          <w:rFonts w:eastAsia="Calibri"/>
          <w:bCs/>
          <w:sz w:val="24"/>
          <w:szCs w:val="24"/>
        </w:rPr>
      </w:pPr>
    </w:p>
    <w:p w14:paraId="30DF555E" w14:textId="51E6FE28" w:rsidR="008B302A" w:rsidRDefault="008B302A" w:rsidP="00D72BD2">
      <w:pPr>
        <w:jc w:val="both"/>
        <w:rPr>
          <w:rFonts w:eastAsia="Calibri"/>
          <w:bCs/>
          <w:sz w:val="24"/>
          <w:szCs w:val="24"/>
        </w:rPr>
      </w:pPr>
    </w:p>
    <w:p w14:paraId="25B11CF3" w14:textId="3AB9A0F6" w:rsidR="00C60A2A" w:rsidRDefault="00C60A2A" w:rsidP="00D72BD2">
      <w:pPr>
        <w:jc w:val="both"/>
        <w:rPr>
          <w:rFonts w:eastAsia="Calibri"/>
          <w:bCs/>
          <w:sz w:val="24"/>
          <w:szCs w:val="24"/>
        </w:rPr>
      </w:pPr>
    </w:p>
    <w:p w14:paraId="5DEDC53A" w14:textId="149144ED" w:rsidR="008931A0" w:rsidRPr="00FB57E6" w:rsidRDefault="00EA74F7" w:rsidP="004433EE">
      <w:r>
        <w:t>L</w:t>
      </w:r>
      <w:r w:rsidR="00B71E02">
        <w:t>.</w:t>
      </w:r>
      <w:r w:rsidR="008931A0">
        <w:t xml:space="preserve"> </w:t>
      </w:r>
      <w:r w:rsidR="008931A0" w:rsidRPr="00FB57E6">
        <w:t xml:space="preserve">Tautvaišienė, tel. (8 5) 219 7036, el. p. </w:t>
      </w:r>
      <w:proofErr w:type="spellStart"/>
      <w:r w:rsidR="008931A0" w:rsidRPr="00FB57E6">
        <w:t>Laimute.Tautvaisiene@vpt</w:t>
      </w:r>
      <w:proofErr w:type="spellEnd"/>
    </w:p>
    <w:sectPr w:rsidR="008931A0" w:rsidRPr="00FB57E6" w:rsidSect="0011596A">
      <w:headerReference w:type="even" r:id="rId10"/>
      <w:headerReference w:type="default" r:id="rId11"/>
      <w:footerReference w:type="default" r:id="rId12"/>
      <w:footerReference w:type="first" r:id="rId13"/>
      <w:pgSz w:w="11907" w:h="16840" w:code="9"/>
      <w:pgMar w:top="1140" w:right="851" w:bottom="1140" w:left="1701" w:header="459" w:footer="709"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F60F3" w14:textId="77777777" w:rsidR="00CF5497" w:rsidRDefault="00CF5497">
      <w:r>
        <w:separator/>
      </w:r>
    </w:p>
  </w:endnote>
  <w:endnote w:type="continuationSeparator" w:id="0">
    <w:p w14:paraId="10966178" w14:textId="77777777" w:rsidR="00CF5497" w:rsidRDefault="00CF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9BC6" w14:textId="77777777" w:rsidR="006F40B4" w:rsidRDefault="006F40B4">
    <w:pPr>
      <w:pStyle w:val="Porat"/>
    </w:pPr>
  </w:p>
  <w:p w14:paraId="3A85DE0F" w14:textId="77777777" w:rsidR="006F40B4" w:rsidRDefault="006F40B4">
    <w:pPr>
      <w:pStyle w:val="Porat"/>
    </w:pPr>
  </w:p>
  <w:p w14:paraId="3CA4CB34" w14:textId="77777777" w:rsidR="006F40B4" w:rsidRDefault="006F40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E9BB" w14:textId="0EDCF1B9" w:rsidR="006F40B4" w:rsidRPr="00C96169" w:rsidRDefault="006F40B4" w:rsidP="00A8668C">
    <w:pPr>
      <w:pBdr>
        <w:top w:val="single" w:sz="4" w:space="8" w:color="auto"/>
      </w:pBdr>
    </w:pPr>
    <w:r w:rsidRPr="00C96169">
      <w:t>Biudžetinė įstaiga</w:t>
    </w:r>
    <w:r>
      <w:tab/>
      <w:t xml:space="preserve">                                </w:t>
    </w:r>
    <w:r w:rsidRPr="00C96169">
      <w:t>Tel. (8 5) 219 7001</w:t>
    </w:r>
    <w:r>
      <w:t xml:space="preserve">               </w:t>
    </w:r>
    <w:r w:rsidRPr="00C96169">
      <w:t>Duomenys kaupiami ir saugomi </w:t>
    </w:r>
    <w:r>
      <w:t xml:space="preserve">             </w:t>
    </w:r>
  </w:p>
  <w:p w14:paraId="7D87952E" w14:textId="77777777" w:rsidR="006F40B4" w:rsidRPr="00C96169" w:rsidRDefault="006F40B4" w:rsidP="00A8668C">
    <w:pPr>
      <w:pBdr>
        <w:top w:val="single" w:sz="4" w:space="8" w:color="auto"/>
      </w:pBdr>
      <w:jc w:val="both"/>
    </w:pPr>
    <w:r w:rsidRPr="00C96169">
      <w:t>Kareivių g. 1, LT-</w:t>
    </w:r>
    <w:r>
      <w:t>08351</w:t>
    </w:r>
    <w:r w:rsidRPr="00C96169">
      <w:t xml:space="preserve"> Vilnius</w:t>
    </w:r>
    <w:r>
      <w:t xml:space="preserve">         </w:t>
    </w:r>
    <w:r w:rsidRPr="00C96169">
      <w:t>Faks. (8 5) 213 6213</w:t>
    </w:r>
    <w:r>
      <w:t xml:space="preserve">             </w:t>
    </w:r>
    <w:r w:rsidRPr="00C96169">
      <w:t>Juridinių asmenų registre</w:t>
    </w:r>
    <w:r>
      <w:t xml:space="preserve"> </w:t>
    </w:r>
  </w:p>
  <w:p w14:paraId="442AF2A3" w14:textId="47395265" w:rsidR="006F40B4" w:rsidRPr="00573A24" w:rsidRDefault="00CF5497" w:rsidP="00573A24">
    <w:pPr>
      <w:pStyle w:val="Porat"/>
    </w:pPr>
    <w:hyperlink r:id="rId1" w:history="1">
      <w:r w:rsidR="006F40B4" w:rsidRPr="00573A24">
        <w:rPr>
          <w:rStyle w:val="Hipersaitas"/>
          <w:color w:val="auto"/>
          <w:u w:val="none"/>
        </w:rPr>
        <w:t>http://www.vpt.lrv.lt</w:t>
      </w:r>
    </w:hyperlink>
    <w:r w:rsidR="006F40B4" w:rsidRPr="00573A24">
      <w:tab/>
      <w:t xml:space="preserve">         </w:t>
    </w:r>
    <w:r w:rsidR="006F40B4">
      <w:t xml:space="preserve">                </w:t>
    </w:r>
    <w:r w:rsidR="006F40B4" w:rsidRPr="00573A24">
      <w:t xml:space="preserve">El. p. </w:t>
    </w:r>
    <w:hyperlink r:id="rId2" w:history="1">
      <w:r w:rsidR="006F40B4" w:rsidRPr="00573A24">
        <w:rPr>
          <w:rStyle w:val="Hipersaitas"/>
          <w:color w:val="auto"/>
          <w:u w:val="none"/>
        </w:rPr>
        <w:t>info@vpt.lt</w:t>
      </w:r>
    </w:hyperlink>
    <w:r w:rsidR="006F40B4" w:rsidRPr="00573A24">
      <w:t xml:space="preserve">    </w:t>
    </w:r>
    <w:r w:rsidR="006F40B4">
      <w:t xml:space="preserve">               </w:t>
    </w:r>
    <w:r w:rsidR="006F40B4" w:rsidRPr="00C96169">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E173B" w14:textId="77777777" w:rsidR="00CF5497" w:rsidRDefault="00CF5497">
      <w:r>
        <w:separator/>
      </w:r>
    </w:p>
  </w:footnote>
  <w:footnote w:type="continuationSeparator" w:id="0">
    <w:p w14:paraId="32C61D31" w14:textId="77777777" w:rsidR="00CF5497" w:rsidRDefault="00CF5497">
      <w:r>
        <w:continuationSeparator/>
      </w:r>
    </w:p>
  </w:footnote>
  <w:footnote w:id="1">
    <w:p w14:paraId="1356A6FA" w14:textId="2FC446C3" w:rsidR="00263CF9" w:rsidRDefault="00263CF9" w:rsidP="002C5175">
      <w:pPr>
        <w:pStyle w:val="Puslapioinaostekstas"/>
        <w:ind w:right="-284"/>
        <w:jc w:val="both"/>
      </w:pPr>
      <w:r>
        <w:rPr>
          <w:rStyle w:val="Puslapioinaosnuoroda"/>
        </w:rPr>
        <w:footnoteRef/>
      </w:r>
      <w:r>
        <w:t xml:space="preserve"> </w:t>
      </w:r>
      <w:r w:rsidRPr="00263CF9">
        <w:t>„Perkantysis subjektas užtikrina, kad atliekant pirkimo procedūras ir nustatant laimėtoją būtų laikomasi lygiateisiškumo, nediskriminavimo, abipusio pripažinimo, proporcingumo ir skaidrumo principų“.</w:t>
      </w:r>
      <w:r w:rsidR="00937DC3">
        <w:t xml:space="preserve"> </w:t>
      </w:r>
    </w:p>
  </w:footnote>
  <w:footnote w:id="2">
    <w:p w14:paraId="35008E7D" w14:textId="39C79B5C" w:rsidR="00937DC3" w:rsidRDefault="00514387" w:rsidP="002C5175">
      <w:pPr>
        <w:pStyle w:val="Puslapioinaostekstas"/>
        <w:ind w:right="-284"/>
        <w:jc w:val="both"/>
      </w:pPr>
      <w:r>
        <w:rPr>
          <w:rStyle w:val="Puslapioinaosnuoroda"/>
        </w:rPr>
        <w:footnoteRef/>
      </w:r>
      <w:r>
        <w:t xml:space="preserve"> </w:t>
      </w:r>
      <w:r w:rsidR="00937DC3" w:rsidRPr="00937DC3">
        <w:t xml:space="preserve">Pirkimo sutartis ar preliminarioji sutartis jos galiojimo laikotarpiu gali būti keičiama neatliekant naujos pirkimo procedūros pagal šį įstatymą, kai yra bent vienas iš šių atvejų </w:t>
      </w:r>
      <w:r w:rsidR="00937DC3">
        <w:t>pakeitimo būtinybė atsirado dėl aplinkybių, kurių protingas ir apdairus perkantysis subjektas negalėjo numatyti, ir kai yra kartu visos šios sąlygos:</w:t>
      </w:r>
    </w:p>
    <w:p w14:paraId="7167313E" w14:textId="77777777" w:rsidR="00937DC3" w:rsidRDefault="00937DC3" w:rsidP="002C5175">
      <w:pPr>
        <w:pStyle w:val="Puslapioinaostekstas"/>
        <w:ind w:right="-284"/>
        <w:jc w:val="both"/>
      </w:pPr>
      <w:r>
        <w:t>a) pakeitimu iš esmės nepakeičiamas pirkimo sutarties ar preliminariosios sutarties pobūdis;</w:t>
      </w:r>
    </w:p>
    <w:p w14:paraId="099ABE35" w14:textId="3AD50894" w:rsidR="00514387" w:rsidRDefault="00937DC3" w:rsidP="002C5175">
      <w:pPr>
        <w:pStyle w:val="Puslapioinaostekstas"/>
        <w:ind w:right="-284"/>
        <w:jc w:val="both"/>
      </w:pPr>
      <w:r>
        <w:t>b) atskiro pakeitimo vertė neviršija 50 procentų, o bendra atskirų pakeitimų pagal šį punktą vertė – 100 procentų pradinės pirkimo sutarties ar preliminariosios sutarties vertės. Tokiais pakeitimais negali būti siekiama išvengti šiame įstatyme pirkimui nustatytos tvarkos taikymo</w:t>
      </w:r>
      <w:r w:rsidR="008B0735">
        <w:t>.</w:t>
      </w:r>
    </w:p>
  </w:footnote>
  <w:footnote w:id="3">
    <w:p w14:paraId="5B5C6272" w14:textId="7259BAC5" w:rsidR="00A700E1" w:rsidRDefault="00A700E1" w:rsidP="002C5175">
      <w:pPr>
        <w:pStyle w:val="Puslapioinaostekstas"/>
        <w:ind w:right="-284"/>
        <w:jc w:val="both"/>
      </w:pPr>
      <w:r>
        <w:rPr>
          <w:rStyle w:val="Puslapioinaosnuoroda"/>
        </w:rPr>
        <w:footnoteRef/>
      </w:r>
      <w:r>
        <w:t xml:space="preserve"> 2021 m. vasario 12 d. LVPA raštas Nr. R4-409.</w:t>
      </w:r>
    </w:p>
  </w:footnote>
  <w:footnote w:id="4">
    <w:p w14:paraId="0CE161F0" w14:textId="1F8352E9" w:rsidR="001F57B7" w:rsidRDefault="001F57B7">
      <w:pPr>
        <w:pStyle w:val="Puslapioinaostekstas"/>
      </w:pPr>
      <w:r>
        <w:rPr>
          <w:rStyle w:val="Puslapioinaosnuoroda"/>
        </w:rPr>
        <w:footnoteRef/>
      </w:r>
      <w:r>
        <w:t xml:space="preserve"> 2021 m. kovo 31 d. AB „Kauno energija“ raštas Nr. 20-134.</w:t>
      </w:r>
    </w:p>
  </w:footnote>
  <w:footnote w:id="5">
    <w:p w14:paraId="4D054E6D" w14:textId="3C4A9632" w:rsidR="003F5197" w:rsidRDefault="003F5197" w:rsidP="003F5197">
      <w:pPr>
        <w:pStyle w:val="Puslapioinaostekstas"/>
        <w:ind w:right="-284"/>
        <w:jc w:val="both"/>
      </w:pPr>
      <w:r>
        <w:rPr>
          <w:rStyle w:val="Puslapioinaosnuoroda"/>
        </w:rPr>
        <w:footnoteRef/>
      </w:r>
      <w:r>
        <w:t xml:space="preserve"> „Perkantysis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Centrinėje viešųjų pirkimų informacinėje sistemoje. &lt;...&gt;“.</w:t>
      </w:r>
    </w:p>
  </w:footnote>
  <w:footnote w:id="6">
    <w:p w14:paraId="3459A19D" w14:textId="7DA98CD3" w:rsidR="003F5197" w:rsidRDefault="003F5197" w:rsidP="003F5197">
      <w:pPr>
        <w:pStyle w:val="Puslapioinaostekstas"/>
        <w:ind w:right="-284"/>
        <w:jc w:val="both"/>
      </w:pPr>
      <w:r>
        <w:rPr>
          <w:rStyle w:val="Puslapioinaosnuoroda"/>
        </w:rPr>
        <w:footnoteRef/>
      </w:r>
      <w:r>
        <w:t xml:space="preserve"> </w:t>
      </w:r>
      <w:r w:rsidRPr="00D54050">
        <w:t>„</w:t>
      </w:r>
      <w:r>
        <w:t xml:space="preserve">Perkantysis subjektas </w:t>
      </w:r>
      <w:r w:rsidRPr="00D54050">
        <w:t>užtikrina, kad atliekant pirkimo procedūras ir nustatant laimėtoją būtų laikomasi lygiateisiškumo, nediskriminavimo, abipusio pripažinimo, proporcingumo ir skaidrumo principų“</w:t>
      </w:r>
      <w:r>
        <w:t>.</w:t>
      </w:r>
    </w:p>
  </w:footnote>
  <w:footnote w:id="7">
    <w:p w14:paraId="50A73D56" w14:textId="7CDD3835" w:rsidR="002218C6" w:rsidRDefault="002218C6">
      <w:pPr>
        <w:pStyle w:val="Puslapioinaostekstas"/>
      </w:pPr>
      <w:r>
        <w:rPr>
          <w:rStyle w:val="Puslapioinaosnuoroda"/>
        </w:rPr>
        <w:footnoteRef/>
      </w:r>
      <w:r>
        <w:t xml:space="preserve"> 2020 m. lapkričio 5 d. </w:t>
      </w:r>
      <w:r w:rsidR="00C943A4">
        <w:t>Rangovo raštas Nr. SDR400.</w:t>
      </w:r>
    </w:p>
  </w:footnote>
  <w:footnote w:id="8">
    <w:p w14:paraId="7A0C74F3" w14:textId="31BDC3C8" w:rsidR="005968F6" w:rsidRDefault="005968F6" w:rsidP="004919E1">
      <w:pPr>
        <w:pStyle w:val="Puslapioinaostekstas"/>
        <w:ind w:right="-426"/>
        <w:jc w:val="both"/>
      </w:pPr>
      <w:r>
        <w:rPr>
          <w:rStyle w:val="Puslapioinaosnuoroda"/>
        </w:rPr>
        <w:footnoteRef/>
      </w:r>
      <w:r>
        <w:t xml:space="preserve"> „Perkantysis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Centrinėje viešųjų pirkimų informacinėje sistemoje. &lt;...&gt;“.</w:t>
      </w:r>
    </w:p>
  </w:footnote>
  <w:footnote w:id="9">
    <w:p w14:paraId="1B10F4EE" w14:textId="13AF80FF" w:rsidR="005968F6" w:rsidRDefault="005968F6" w:rsidP="004919E1">
      <w:pPr>
        <w:pStyle w:val="Puslapioinaostekstas"/>
        <w:ind w:right="-426"/>
        <w:jc w:val="both"/>
      </w:pPr>
      <w:r>
        <w:rPr>
          <w:rStyle w:val="Puslapioinaosnuoroda"/>
        </w:rPr>
        <w:footnoteRef/>
      </w:r>
      <w:r w:rsidRPr="00D54050">
        <w:t xml:space="preserve"> „</w:t>
      </w:r>
      <w:r>
        <w:t xml:space="preserve">Perkantysis subjektas </w:t>
      </w:r>
      <w:r w:rsidRPr="00D54050">
        <w:t>užtikrina, kad atliekant pirkimo procedūras ir nustatant laimėtoją būtų laikomasi lygiateisiškumo, nediskriminavimo, abipusio pripažinimo, proporcingumo ir skaidrumo principų“</w:t>
      </w:r>
      <w:r>
        <w:t>.</w:t>
      </w:r>
    </w:p>
  </w:footnote>
  <w:footnote w:id="10">
    <w:p w14:paraId="16AA8279" w14:textId="27B72B84" w:rsidR="00180947" w:rsidRPr="00807FA0" w:rsidRDefault="00180947" w:rsidP="00180947">
      <w:pPr>
        <w:pStyle w:val="Puslapioinaostekstas"/>
        <w:jc w:val="both"/>
        <w:rPr>
          <w:sz w:val="18"/>
          <w:szCs w:val="18"/>
        </w:rPr>
      </w:pPr>
      <w:r w:rsidRPr="00807FA0">
        <w:rPr>
          <w:rStyle w:val="Puslapioinaosnuoroda"/>
        </w:rPr>
        <w:footnoteRef/>
      </w:r>
      <w:r w:rsidRPr="00807FA0">
        <w:rPr>
          <w:rStyle w:val="Puslapioinaosnuoroda"/>
        </w:rPr>
        <w:t xml:space="preserve"> </w:t>
      </w:r>
      <w:r>
        <w:rPr>
          <w:sz w:val="18"/>
          <w:szCs w:val="18"/>
        </w:rPr>
        <w:t>2021</w:t>
      </w:r>
      <w:r w:rsidR="00F3067D">
        <w:rPr>
          <w:sz w:val="18"/>
          <w:szCs w:val="18"/>
        </w:rPr>
        <w:t xml:space="preserve"> m. vasario 12 d. </w:t>
      </w:r>
      <w:r>
        <w:rPr>
          <w:sz w:val="18"/>
          <w:szCs w:val="18"/>
        </w:rPr>
        <w:t>LVPA raštas Nr. R4-409</w:t>
      </w:r>
      <w:r w:rsidR="00DB6D58">
        <w:rPr>
          <w:sz w:val="18"/>
          <w:szCs w:val="18"/>
        </w:rPr>
        <w:t>.</w:t>
      </w:r>
    </w:p>
  </w:footnote>
  <w:footnote w:id="11">
    <w:p w14:paraId="265C1401" w14:textId="77777777" w:rsidR="00180947" w:rsidRDefault="00180947" w:rsidP="00180947">
      <w:pPr>
        <w:pStyle w:val="Puslapioinaostekstas"/>
        <w:ind w:right="-284"/>
        <w:jc w:val="both"/>
      </w:pPr>
      <w:r w:rsidRPr="00246CCB">
        <w:rPr>
          <w:rStyle w:val="Puslapioinaosnuoroda"/>
          <w:sz w:val="18"/>
          <w:szCs w:val="18"/>
        </w:rPr>
        <w:footnoteRef/>
      </w:r>
      <w:r w:rsidRPr="00246CCB">
        <w:rPr>
          <w:sz w:val="18"/>
          <w:szCs w:val="18"/>
        </w:rPr>
        <w:t xml:space="preserve"> </w:t>
      </w:r>
      <w:r>
        <w:rPr>
          <w:sz w:val="18"/>
          <w:szCs w:val="18"/>
        </w:rPr>
        <w:t>„</w:t>
      </w:r>
      <w:r>
        <w:t>1. Pirkimo sutartis ar preliminarioji sutartis jos galiojimo laikotarpiu gali būti keičiama neatliekant naujos pirkimo procedūros pagal šį įstatymą, kai yra bent vienas iš šių atvejų:</w:t>
      </w:r>
      <w:r w:rsidRPr="00F74091">
        <w:t xml:space="preserve"> </w:t>
      </w:r>
      <w:r>
        <w:t xml:space="preserve">&lt;...&gt; </w:t>
      </w:r>
    </w:p>
    <w:p w14:paraId="35783F1C" w14:textId="77777777" w:rsidR="00180947" w:rsidRDefault="00180947" w:rsidP="00180947">
      <w:pPr>
        <w:pStyle w:val="Puslapioinaostekstas"/>
        <w:ind w:right="-284"/>
        <w:jc w:val="both"/>
      </w:pPr>
      <w:r>
        <w:t xml:space="preserve">3) pakeitimo būtinybė atsirado dėl aplinkybių, kurių protingas ir apdairus perkantysis subjektas negalėjo numatyti, ir kai yra kartu visos šios sąlygos: </w:t>
      </w:r>
    </w:p>
    <w:p w14:paraId="6119D95B" w14:textId="77777777" w:rsidR="00180947" w:rsidRDefault="00180947" w:rsidP="00180947">
      <w:pPr>
        <w:pStyle w:val="Puslapioinaostekstas"/>
        <w:ind w:right="-284"/>
        <w:jc w:val="both"/>
      </w:pPr>
      <w:r>
        <w:t xml:space="preserve">a) pakeitimu iš esmės nepakeičiamas pirkimo sutarties ar preliminariosios sutarties pobūdis; </w:t>
      </w:r>
    </w:p>
    <w:p w14:paraId="37B45D23" w14:textId="77777777" w:rsidR="00180947" w:rsidRPr="00D54050" w:rsidRDefault="00180947" w:rsidP="00180947">
      <w:pPr>
        <w:pStyle w:val="Puslapioinaostekstas"/>
        <w:ind w:right="-284"/>
        <w:jc w:val="both"/>
        <w:rPr>
          <w:rFonts w:asciiTheme="minorHAnsi" w:hAnsiTheme="minorHAnsi" w:cstheme="minorBidi"/>
        </w:rPr>
      </w:pPr>
      <w:r w:rsidRPr="00D54050">
        <w:t>b) atskiro pakeitimo vertė neviršija 50 procentų, o bendra atskirų pakeitimų pagal šį punktą vertė – 100 procentų pradinės pirkimo sutarties ar preliminariosios sutarties vertės. Tokiais pakeitimais negali būti siekiama išvengti šiame įstatyme pirkimui nustatytos tvarkos taikymo“</w:t>
      </w:r>
      <w:r>
        <w:t>.</w:t>
      </w:r>
    </w:p>
  </w:footnote>
  <w:footnote w:id="12">
    <w:p w14:paraId="1D65E2D5" w14:textId="77777777" w:rsidR="00180947" w:rsidRPr="00D54050" w:rsidRDefault="00180947" w:rsidP="00180947">
      <w:pPr>
        <w:pStyle w:val="Puslapioinaostekstas"/>
        <w:ind w:right="-284"/>
        <w:jc w:val="both"/>
      </w:pPr>
      <w:r w:rsidRPr="00D54050">
        <w:rPr>
          <w:rStyle w:val="Puslapioinaosnuoroda"/>
        </w:rPr>
        <w:footnoteRef/>
      </w:r>
      <w:r w:rsidRPr="00D54050">
        <w:t>„</w:t>
      </w:r>
      <w:r>
        <w:t xml:space="preserve">Perkantysis subjektas </w:t>
      </w:r>
      <w:r w:rsidRPr="00D54050">
        <w:t>užtikrina, kad atliekant pirkimo procedūras ir nustatant laimėtoją būtų laikomasi lygiateisiškumo, nediskriminavimo, abipusio pripažinimo, proporcingumo ir skaidrumo principų“</w:t>
      </w:r>
      <w:r>
        <w:t>.</w:t>
      </w:r>
    </w:p>
  </w:footnote>
  <w:footnote w:id="13">
    <w:p w14:paraId="7A6FB897" w14:textId="1F37461E" w:rsidR="00180947" w:rsidRDefault="00180947" w:rsidP="00180947">
      <w:pPr>
        <w:pStyle w:val="Puslapioinaostekstas"/>
        <w:ind w:right="-284"/>
        <w:jc w:val="both"/>
      </w:pPr>
      <w:r w:rsidRPr="00D54050">
        <w:rPr>
          <w:rStyle w:val="Puslapioinaosnuoroda"/>
        </w:rPr>
        <w:footnoteRef/>
      </w:r>
      <w:r>
        <w:t xml:space="preserve"> </w:t>
      </w:r>
      <w:r w:rsidRPr="00D54050">
        <w:t xml:space="preserve">Pirkimo_1 sąlygos patvirtintos  Perkančiojo subjekto Gamybos departamento inicijuotų pirkimų vykdymo komisijos </w:t>
      </w:r>
      <w:r w:rsidR="00502F54" w:rsidRPr="00502F54">
        <w:t xml:space="preserve">2019 m. sausio 29 d.  </w:t>
      </w:r>
      <w:r w:rsidRPr="00D54050">
        <w:t>posėdžio protokolo Nr. P-106-</w:t>
      </w:r>
      <w:r w:rsidR="001F5A01">
        <w:t>54</w:t>
      </w:r>
      <w:r w:rsidRPr="00D54050">
        <w:t xml:space="preserve"> sprendimu</w:t>
      </w:r>
      <w:r>
        <w:t>.</w:t>
      </w:r>
    </w:p>
  </w:footnote>
  <w:footnote w:id="14">
    <w:p w14:paraId="62A579D0" w14:textId="62485599" w:rsidR="00A01CE3" w:rsidRPr="00E24F28" w:rsidRDefault="00A01CE3" w:rsidP="008B60F7">
      <w:pPr>
        <w:pStyle w:val="Puslapioinaostekstas"/>
        <w:ind w:right="-284"/>
        <w:jc w:val="both"/>
      </w:pPr>
      <w:r w:rsidRPr="00E24F28">
        <w:rPr>
          <w:rStyle w:val="Puslapioinaosnuoroda"/>
        </w:rPr>
        <w:footnoteRef/>
      </w:r>
      <w:r w:rsidRPr="00E24F28">
        <w:t xml:space="preserve"> </w:t>
      </w:r>
      <w:r w:rsidRPr="00E24F28">
        <w:rPr>
          <w:bCs/>
          <w:noProof/>
          <w:color w:val="000000"/>
          <w:lang w:eastAsia="lt-LT"/>
        </w:rPr>
        <w:t>„&lt;...&gt; Sutarčiai įsigaliojus, šalys, kiek tai priklausė nuo jų valios, tinkamai vykdė tarpusavio įsipareigojimus. Tačiau dėl su trečiaisiais asmenimis susijusių aplinkybių Užsakovas tik 2019 m. spalio 04 dieną pateikė Rangovui dokumentus (įskaitant topografinius planus), kurie būtini Rangovo sutartinių įsipareigojimų tinkamam vykdymui, dėl trečiųjų asmenų veiksmų (neveikimo) užtrunka Techninio darbo projekto rengimas, kas sąlygoja Rangovo vėlavimą atlikti darbus pagal šalių suderintą Darbų vykdymo terminą bei, atsižvelgiant į atliekamų darbų sezoniškumą, apriboja Rangovo galimybes darbus užbaigti iki 2019 m. gruodžio 31 d.“</w:t>
      </w:r>
      <w:r w:rsidR="0050285B" w:rsidRPr="00E24F28">
        <w:rPr>
          <w:bCs/>
          <w:noProof/>
          <w:color w:val="000000"/>
          <w:lang w:eastAsia="lt-LT"/>
        </w:rPr>
        <w:t>.</w:t>
      </w:r>
      <w:r w:rsidRPr="00E24F28">
        <w:rPr>
          <w:bCs/>
          <w:noProof/>
          <w:color w:val="000000"/>
          <w:lang w:eastAsia="lt-LT"/>
        </w:rPr>
        <w:t xml:space="preserve"> </w:t>
      </w:r>
    </w:p>
  </w:footnote>
  <w:footnote w:id="15">
    <w:p w14:paraId="202044DF" w14:textId="38D1E763" w:rsidR="0050285B" w:rsidRPr="00E24F28" w:rsidRDefault="0050285B" w:rsidP="008B60F7">
      <w:pPr>
        <w:pStyle w:val="Puslapioinaostekstas"/>
        <w:ind w:right="-284"/>
        <w:jc w:val="both"/>
      </w:pPr>
      <w:r w:rsidRPr="00E24F28">
        <w:rPr>
          <w:rStyle w:val="Puslapioinaosnuoroda"/>
        </w:rPr>
        <w:footnoteRef/>
      </w:r>
      <w:r w:rsidRPr="00E24F28">
        <w:t xml:space="preserve"> 2019 m. gruodžio 18 d. VĮ Registrų centro. Nekilnojamojo turto registro centrinio duomenų banko išrašas</w:t>
      </w:r>
      <w:r w:rsidR="00E24F28">
        <w:t>.</w:t>
      </w:r>
    </w:p>
  </w:footnote>
  <w:footnote w:id="16">
    <w:p w14:paraId="63BF4C1D" w14:textId="157C69B1" w:rsidR="0089429C" w:rsidRDefault="0089429C" w:rsidP="008B60F7">
      <w:pPr>
        <w:pStyle w:val="Puslapioinaostekstas"/>
        <w:ind w:right="-284"/>
        <w:jc w:val="both"/>
      </w:pPr>
      <w:r>
        <w:rPr>
          <w:rStyle w:val="Puslapioinaosnuoroda"/>
        </w:rPr>
        <w:footnoteRef/>
      </w:r>
      <w:r>
        <w:t xml:space="preserve"> 2020 m. vasario 17 d. fizinio asmens raštiškas sutikimas dėl klojamų šilumos tinklų, 2020 m. gegužės 29 d. fizinio asmens sutikimas dėl šilumos tinklų klojimo, 2020 m. kovo 24 d. Kauno miesto savivaldybės tarybos sprendimas Nr. T – 108 „Dėl sutikimo tiesti šilumos tiekimo tinklus žemės sklype (unikalusis numeris 4400-1929-6186) Europos pr. 27, Kaune, ir žemės sklype )unikalusis Nr. 4400-2898-8016) tarp Europos pr. </w:t>
      </w:r>
      <w:r w:rsidR="006B0862">
        <w:t>i</w:t>
      </w:r>
      <w:r>
        <w:t>r Lakūnų pl., Kaune, 2020 m. vasario 17</w:t>
      </w:r>
      <w:r w:rsidR="006B0862">
        <w:t xml:space="preserve"> </w:t>
      </w:r>
      <w:r>
        <w:t>d. UAB „Jurby water Tech“ sutikimas dėl šilumos tinklų klojimo.</w:t>
      </w:r>
    </w:p>
  </w:footnote>
  <w:footnote w:id="17">
    <w:p w14:paraId="25A100FC" w14:textId="7991F472" w:rsidR="00E24F28" w:rsidRPr="00E24F28" w:rsidRDefault="00E24F28" w:rsidP="008B60F7">
      <w:pPr>
        <w:pStyle w:val="Puslapioinaostekstas"/>
        <w:ind w:right="-284"/>
        <w:jc w:val="both"/>
      </w:pPr>
      <w:r w:rsidRPr="00E24F28">
        <w:rPr>
          <w:rStyle w:val="Puslapioinaosnuoroda"/>
        </w:rPr>
        <w:footnoteRef/>
      </w:r>
      <w:r w:rsidRPr="00E24F28">
        <w:t xml:space="preserve"> Pirmas etapas – projektuojama šiluminė trasa nuo katilinės Lakūnų pl. 64 iki taško „A“.</w:t>
      </w:r>
    </w:p>
  </w:footnote>
  <w:footnote w:id="18">
    <w:p w14:paraId="7DB300D3" w14:textId="790E0CA9" w:rsidR="00E24F28" w:rsidRDefault="00E24F28" w:rsidP="008B60F7">
      <w:pPr>
        <w:pStyle w:val="Puslapioinaostekstas"/>
        <w:ind w:right="-284"/>
        <w:jc w:val="both"/>
      </w:pPr>
      <w:r>
        <w:rPr>
          <w:rStyle w:val="Puslapioinaosnuoroda"/>
        </w:rPr>
        <w:footnoteRef/>
      </w:r>
      <w:r>
        <w:t xml:space="preserve"> Antrasis etapas – nuo taško „A“ iki katilinės Antanavo g. 18 A.</w:t>
      </w:r>
    </w:p>
  </w:footnote>
  <w:footnote w:id="19">
    <w:p w14:paraId="23D19991" w14:textId="6A09BC31" w:rsidR="003C4821" w:rsidRDefault="003C4821" w:rsidP="008B60F7">
      <w:pPr>
        <w:pStyle w:val="Puslapioinaostekstas"/>
        <w:ind w:right="-284"/>
        <w:jc w:val="both"/>
      </w:pPr>
      <w:r>
        <w:rPr>
          <w:rStyle w:val="Puslapioinaosnuoroda"/>
        </w:rPr>
        <w:footnoteRef/>
      </w:r>
      <w:r>
        <w:t xml:space="preserve"> 2020 m. rugpjūčio 20 d. Projekto bendrosios ekspertizės aktas Nr. PE20-341 parengtas UAB „Pastatų konstrukcijos“.</w:t>
      </w:r>
    </w:p>
  </w:footnote>
  <w:footnote w:id="20">
    <w:p w14:paraId="3E36D19A" w14:textId="3A4C0F9E" w:rsidR="00165BE4" w:rsidRDefault="00165BE4" w:rsidP="0017101E">
      <w:pPr>
        <w:pStyle w:val="Puslapioinaostekstas"/>
        <w:ind w:right="-426"/>
        <w:jc w:val="both"/>
      </w:pPr>
      <w:r>
        <w:rPr>
          <w:rStyle w:val="Puslapioinaosnuoroda"/>
        </w:rPr>
        <w:footnoteRef/>
      </w:r>
      <w:r>
        <w:t xml:space="preserve"> 2020 m. sausio 15 d. Nr. SR-29 „Gatvės „D“ teritorijoje tarp Lakūnų pl. ir Europos pr., Kaune, naujos statybos darbai, 2020 m. </w:t>
      </w:r>
      <w:r w:rsidR="005554B8">
        <w:t xml:space="preserve">vasario 26 </w:t>
      </w:r>
      <w:r>
        <w:t xml:space="preserve"> d. Nr. SR-</w:t>
      </w:r>
      <w:r w:rsidR="005554B8">
        <w:t>122</w:t>
      </w:r>
      <w:r>
        <w:t xml:space="preserve"> „Gatvės „</w:t>
      </w:r>
      <w:r w:rsidR="005554B8">
        <w:t>B</w:t>
      </w:r>
      <w:r>
        <w:t>“ teritorijoje tarp Lakūnų pl. ir Europos pr., Kaune, naujos statybos darbai,</w:t>
      </w:r>
      <w:r w:rsidR="005554B8" w:rsidRPr="005554B8">
        <w:t xml:space="preserve"> </w:t>
      </w:r>
      <w:r w:rsidR="005554B8">
        <w:t>2019 m. gruodžio 06 d. Nr. SR-886 „Gatvės „C“ teritorijoje tarp Lakūnų pl. ir Europos pr., Kaune, rekonstravimo darbai.</w:t>
      </w:r>
    </w:p>
  </w:footnote>
  <w:footnote w:id="21">
    <w:p w14:paraId="5110978B" w14:textId="5544F03A" w:rsidR="00D62F95" w:rsidRPr="0017101E" w:rsidRDefault="00D62F95" w:rsidP="0017101E">
      <w:pPr>
        <w:pStyle w:val="Puslapioinaostekstas"/>
        <w:ind w:right="-426"/>
        <w:jc w:val="both"/>
      </w:pPr>
      <w:r w:rsidRPr="0017101E">
        <w:rPr>
          <w:rStyle w:val="Puslapioinaosnuoroda"/>
        </w:rPr>
        <w:footnoteRef/>
      </w:r>
      <w:r w:rsidRPr="0017101E">
        <w:t xml:space="preserve"> </w:t>
      </w:r>
      <w:r w:rsidRPr="0017101E">
        <w:rPr>
          <w:rFonts w:eastAsia="Calibri"/>
        </w:rPr>
        <w:t>„</w:t>
      </w:r>
      <w:r w:rsidRPr="0017101E">
        <w:rPr>
          <w:bCs/>
          <w:noProof/>
          <w:color w:val="000000"/>
          <w:lang w:eastAsia="lt-LT"/>
        </w:rPr>
        <w:t>Dėl nenumatytų aplinkybių (užtruko statybą leidžiančio dokumento gavimas, užtruko Techninio darbo projekto derinimas ir kitomis su trečiaisiais asmenimis susijusiomis aplinkybėmis) Perkančiojo subjekto</w:t>
      </w:r>
      <w:r w:rsidRPr="0017101E">
        <w:rPr>
          <w:lang w:eastAsia="lt-LT"/>
        </w:rPr>
        <w:t xml:space="preserve"> </w:t>
      </w:r>
      <w:r w:rsidRPr="0017101E">
        <w:rPr>
          <w:bCs/>
          <w:noProof/>
          <w:color w:val="000000"/>
          <w:lang w:eastAsia="lt-LT"/>
        </w:rPr>
        <w:t xml:space="preserve">ir Tiekėjo susitarimu Projektas gali būti perkeltas į 2020 metus, bet iki 2020 m. rugsėjo 30 d. turi būti užbaigtos visos Projekto veiklos ir atlikti </w:t>
      </w:r>
      <w:r w:rsidRPr="0017101E">
        <w:rPr>
          <w:bCs/>
          <w:i/>
          <w:iCs/>
          <w:noProof/>
          <w:color w:val="000000"/>
          <w:lang w:eastAsia="lt-LT"/>
        </w:rPr>
        <w:t>visi Darbai</w:t>
      </w:r>
      <w:r w:rsidRPr="0017101E">
        <w:rPr>
          <w:bCs/>
          <w:noProof/>
          <w:color w:val="000000"/>
          <w:lang w:eastAsia="lt-LT"/>
        </w:rPr>
        <w:t>, įskaitant ir dokumentacijos pridavimą“</w:t>
      </w:r>
      <w:r>
        <w:rPr>
          <w:bCs/>
          <w:noProof/>
          <w:color w:val="000000"/>
          <w:lang w:eastAsia="lt-LT"/>
        </w:rPr>
        <w:t>.</w:t>
      </w:r>
    </w:p>
  </w:footnote>
  <w:footnote w:id="22">
    <w:p w14:paraId="3889AD96" w14:textId="70C3EC9C" w:rsidR="00BC2511" w:rsidRDefault="00BC2511">
      <w:pPr>
        <w:pStyle w:val="Puslapioinaostekstas"/>
      </w:pPr>
      <w:r>
        <w:rPr>
          <w:rStyle w:val="Puslapioinaosnuoroda"/>
        </w:rPr>
        <w:footnoteRef/>
      </w:r>
      <w:r>
        <w:t xml:space="preserve"> 2021 m. balandžio 16 d. AB „Kauno energija“ raštas Nr. 20-161 „Dėl informacijos ir dokumentų pateikimo“.</w:t>
      </w:r>
    </w:p>
  </w:footnote>
  <w:footnote w:id="23">
    <w:p w14:paraId="6C5FE185" w14:textId="77777777" w:rsidR="00CE7499" w:rsidRDefault="00CE7499" w:rsidP="00CE7499">
      <w:pPr>
        <w:pStyle w:val="Puslapioinaostekstas"/>
      </w:pPr>
      <w:r>
        <w:rPr>
          <w:rStyle w:val="Puslapioinaosnuoroda"/>
        </w:rPr>
        <w:footnoteRef/>
      </w:r>
      <w:r>
        <w:t xml:space="preserve"> Lietuvos Respublikos viešųjų pirkimų įstatymas.</w:t>
      </w:r>
    </w:p>
  </w:footnote>
  <w:footnote w:id="24">
    <w:p w14:paraId="662075A1" w14:textId="2689B475" w:rsidR="00CE7499" w:rsidRPr="0017101E" w:rsidRDefault="00CE7499" w:rsidP="008B60F7">
      <w:pPr>
        <w:pStyle w:val="Puslapioinaostekstas"/>
        <w:ind w:right="-284"/>
        <w:jc w:val="both"/>
      </w:pPr>
      <w:r w:rsidRPr="0017101E">
        <w:rPr>
          <w:rStyle w:val="Puslapioinaosnuoroda"/>
        </w:rPr>
        <w:footnoteRef/>
      </w:r>
      <w:r w:rsidRPr="0017101E">
        <w:t xml:space="preserve"> </w:t>
      </w:r>
      <w:r w:rsidR="0017101E" w:rsidRPr="0017101E">
        <w:rPr>
          <w:rFonts w:eastAsia="Calibri"/>
        </w:rPr>
        <w:t xml:space="preserve"> „</w:t>
      </w:r>
      <w:r w:rsidR="0017101E" w:rsidRPr="0017101E">
        <w:rPr>
          <w:bCs/>
          <w:noProof/>
          <w:color w:val="000000"/>
          <w:lang w:eastAsia="lt-LT"/>
        </w:rPr>
        <w:t>Dėl nenumatytų aplinkybių (užtruko statybą leidžiančio dokumento gavimas, užtruko Techninio darbo projekto derinimas ir kitomis su trečiaisiais asmenimis susijusiomis aplinkybėmis) Perkančiojo subjekto</w:t>
      </w:r>
      <w:r w:rsidR="0017101E" w:rsidRPr="0017101E">
        <w:rPr>
          <w:lang w:eastAsia="lt-LT"/>
        </w:rPr>
        <w:t xml:space="preserve"> </w:t>
      </w:r>
      <w:r w:rsidR="0017101E" w:rsidRPr="0017101E">
        <w:rPr>
          <w:bCs/>
          <w:noProof/>
          <w:color w:val="000000"/>
          <w:lang w:eastAsia="lt-LT"/>
        </w:rPr>
        <w:t xml:space="preserve">ir Tiekėjo susitarimu Projektas gali būti perkeltas į 2020 metus, bet iki 2020 m. rugsėjo 30 d. turi būti užbaigtos visos Projekto veiklos ir atlikti </w:t>
      </w:r>
      <w:r w:rsidR="0017101E" w:rsidRPr="0017101E">
        <w:rPr>
          <w:bCs/>
          <w:i/>
          <w:iCs/>
          <w:noProof/>
          <w:color w:val="000000"/>
          <w:lang w:eastAsia="lt-LT"/>
        </w:rPr>
        <w:t>visi Darbai</w:t>
      </w:r>
      <w:r w:rsidR="0017101E" w:rsidRPr="0017101E">
        <w:rPr>
          <w:bCs/>
          <w:noProof/>
          <w:color w:val="000000"/>
          <w:lang w:eastAsia="lt-LT"/>
        </w:rPr>
        <w:t>, įskaitant ir dokumentacijos pridavimą“</w:t>
      </w:r>
      <w:r w:rsidR="0017101E">
        <w:rPr>
          <w:bCs/>
          <w:noProof/>
          <w:color w:val="000000"/>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DB75" w14:textId="77777777" w:rsidR="006F40B4" w:rsidRDefault="006F40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17D445" w14:textId="77777777" w:rsidR="006F40B4" w:rsidRDefault="006F40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8565" w14:textId="77777777" w:rsidR="006F40B4" w:rsidRDefault="006F40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041023A6" w14:textId="77777777" w:rsidR="006F40B4" w:rsidRDefault="006F40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332A5D"/>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4" w15:restartNumberingAfterBreak="0">
    <w:nsid w:val="08C11814"/>
    <w:multiLevelType w:val="multilevel"/>
    <w:tmpl w:val="EADEE40E"/>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3D5245"/>
    <w:multiLevelType w:val="hybridMultilevel"/>
    <w:tmpl w:val="ED2EC4E6"/>
    <w:lvl w:ilvl="0" w:tplc="4566AFA2">
      <w:start w:val="1"/>
      <w:numFmt w:val="bullet"/>
      <w:lvlText w:val=""/>
      <w:lvlJc w:val="left"/>
      <w:pPr>
        <w:tabs>
          <w:tab w:val="num" w:pos="720"/>
        </w:tabs>
        <w:ind w:left="720" w:hanging="360"/>
      </w:pPr>
      <w:rPr>
        <w:rFonts w:ascii="Wingdings" w:hAnsi="Wingdings" w:hint="default"/>
      </w:rPr>
    </w:lvl>
    <w:lvl w:ilvl="1" w:tplc="66100B02">
      <w:start w:val="1"/>
      <w:numFmt w:val="bullet"/>
      <w:lvlText w:val=""/>
      <w:lvlJc w:val="left"/>
      <w:pPr>
        <w:tabs>
          <w:tab w:val="num" w:pos="1440"/>
        </w:tabs>
        <w:ind w:left="1440" w:hanging="360"/>
      </w:pPr>
      <w:rPr>
        <w:rFonts w:ascii="Wingdings" w:hAnsi="Wingdings" w:hint="default"/>
      </w:rPr>
    </w:lvl>
    <w:lvl w:ilvl="2" w:tplc="95A42D9A">
      <w:start w:val="1"/>
      <w:numFmt w:val="bullet"/>
      <w:lvlText w:val=""/>
      <w:lvlJc w:val="left"/>
      <w:pPr>
        <w:tabs>
          <w:tab w:val="num" w:pos="2160"/>
        </w:tabs>
        <w:ind w:left="2160" w:hanging="360"/>
      </w:pPr>
      <w:rPr>
        <w:rFonts w:ascii="Wingdings" w:hAnsi="Wingdings" w:hint="default"/>
      </w:rPr>
    </w:lvl>
    <w:lvl w:ilvl="3" w:tplc="C81EABDC">
      <w:start w:val="1"/>
      <w:numFmt w:val="bullet"/>
      <w:lvlText w:val=""/>
      <w:lvlJc w:val="left"/>
      <w:pPr>
        <w:tabs>
          <w:tab w:val="num" w:pos="2880"/>
        </w:tabs>
        <w:ind w:left="2880" w:hanging="360"/>
      </w:pPr>
      <w:rPr>
        <w:rFonts w:ascii="Wingdings" w:hAnsi="Wingdings" w:hint="default"/>
      </w:rPr>
    </w:lvl>
    <w:lvl w:ilvl="4" w:tplc="AC3ABB58">
      <w:start w:val="1"/>
      <w:numFmt w:val="bullet"/>
      <w:lvlText w:val=""/>
      <w:lvlJc w:val="left"/>
      <w:pPr>
        <w:tabs>
          <w:tab w:val="num" w:pos="3600"/>
        </w:tabs>
        <w:ind w:left="3600" w:hanging="360"/>
      </w:pPr>
      <w:rPr>
        <w:rFonts w:ascii="Wingdings" w:hAnsi="Wingdings" w:hint="default"/>
      </w:rPr>
    </w:lvl>
    <w:lvl w:ilvl="5" w:tplc="D3AC2E30">
      <w:start w:val="1"/>
      <w:numFmt w:val="bullet"/>
      <w:lvlText w:val=""/>
      <w:lvlJc w:val="left"/>
      <w:pPr>
        <w:tabs>
          <w:tab w:val="num" w:pos="4320"/>
        </w:tabs>
        <w:ind w:left="4320" w:hanging="360"/>
      </w:pPr>
      <w:rPr>
        <w:rFonts w:ascii="Wingdings" w:hAnsi="Wingdings" w:hint="default"/>
      </w:rPr>
    </w:lvl>
    <w:lvl w:ilvl="6" w:tplc="43301F0C">
      <w:start w:val="1"/>
      <w:numFmt w:val="bullet"/>
      <w:lvlText w:val=""/>
      <w:lvlJc w:val="left"/>
      <w:pPr>
        <w:tabs>
          <w:tab w:val="num" w:pos="5040"/>
        </w:tabs>
        <w:ind w:left="5040" w:hanging="360"/>
      </w:pPr>
      <w:rPr>
        <w:rFonts w:ascii="Wingdings" w:hAnsi="Wingdings" w:hint="default"/>
      </w:rPr>
    </w:lvl>
    <w:lvl w:ilvl="7" w:tplc="61E047DE">
      <w:start w:val="1"/>
      <w:numFmt w:val="bullet"/>
      <w:lvlText w:val=""/>
      <w:lvlJc w:val="left"/>
      <w:pPr>
        <w:tabs>
          <w:tab w:val="num" w:pos="5760"/>
        </w:tabs>
        <w:ind w:left="5760" w:hanging="360"/>
      </w:pPr>
      <w:rPr>
        <w:rFonts w:ascii="Wingdings" w:hAnsi="Wingdings" w:hint="default"/>
      </w:rPr>
    </w:lvl>
    <w:lvl w:ilvl="8" w:tplc="8AEE7552">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826D81"/>
    <w:multiLevelType w:val="hybridMultilevel"/>
    <w:tmpl w:val="76808E16"/>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9"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963A8E"/>
    <w:multiLevelType w:val="hybridMultilevel"/>
    <w:tmpl w:val="33B2B226"/>
    <w:lvl w:ilvl="0" w:tplc="5098286E">
      <w:start w:val="4"/>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12" w15:restartNumberingAfterBreak="0">
    <w:nsid w:val="25892FEA"/>
    <w:multiLevelType w:val="hybridMultilevel"/>
    <w:tmpl w:val="088E76EC"/>
    <w:lvl w:ilvl="0" w:tplc="17F6A67A">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AC3197"/>
    <w:multiLevelType w:val="hybridMultilevel"/>
    <w:tmpl w:val="E4A4FB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7"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20"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11463B"/>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22"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3759F2"/>
    <w:multiLevelType w:val="multilevel"/>
    <w:tmpl w:val="E2A6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94127E"/>
    <w:multiLevelType w:val="hybridMultilevel"/>
    <w:tmpl w:val="50C62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FC1450"/>
    <w:multiLevelType w:val="hybridMultilevel"/>
    <w:tmpl w:val="ADA8879C"/>
    <w:lvl w:ilvl="0" w:tplc="6D0CEF2C">
      <w:start w:val="1"/>
      <w:numFmt w:val="decimal"/>
      <w:lvlText w:val="%1."/>
      <w:lvlJc w:val="left"/>
      <w:pPr>
        <w:ind w:left="360" w:hanging="360"/>
      </w:pPr>
      <w:rPr>
        <w:rFonts w:hint="default"/>
        <w:b w:val="0"/>
        <w:i w:val="0"/>
        <w:color w:val="000000" w:themeColor="text1"/>
        <w:sz w:val="24"/>
        <w:szCs w:val="24"/>
      </w:rPr>
    </w:lvl>
    <w:lvl w:ilvl="1" w:tplc="BF5803D2">
      <w:start w:val="1"/>
      <w:numFmt w:val="decimal"/>
      <w:lvlText w:val="44.%2."/>
      <w:lvlJc w:val="left"/>
      <w:pPr>
        <w:ind w:left="1440" w:hanging="360"/>
      </w:pPr>
      <w:rPr>
        <w:rFonts w:hint="default"/>
      </w:rPr>
    </w:lvl>
    <w:lvl w:ilvl="2" w:tplc="078CE2F2">
      <w:start w:val="1"/>
      <w:numFmt w:val="decimal"/>
      <w:lvlText w:val="44.4.%3."/>
      <w:lvlJc w:val="righ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9168E1"/>
    <w:multiLevelType w:val="hybridMultilevel"/>
    <w:tmpl w:val="45148B52"/>
    <w:lvl w:ilvl="0" w:tplc="0427000F">
      <w:start w:val="1"/>
      <w:numFmt w:val="decimal"/>
      <w:lvlText w:val="%1."/>
      <w:lvlJc w:val="left"/>
      <w:pPr>
        <w:ind w:left="1571" w:hanging="360"/>
      </w:pPr>
    </w:lvl>
    <w:lvl w:ilvl="1" w:tplc="41B88A5E">
      <w:start w:val="1"/>
      <w:numFmt w:val="decimal"/>
      <w:lvlText w:val="%2."/>
      <w:lvlJc w:val="left"/>
      <w:pPr>
        <w:ind w:left="2204" w:hanging="360"/>
      </w:pPr>
      <w:rPr>
        <w:i w:val="0"/>
        <w:sz w:val="24"/>
        <w:szCs w:val="24"/>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6204297"/>
    <w:multiLevelType w:val="hybridMultilevel"/>
    <w:tmpl w:val="B1767034"/>
    <w:lvl w:ilvl="0" w:tplc="F1645012">
      <w:start w:val="1"/>
      <w:numFmt w:val="decimal"/>
      <w:lvlText w:val="%1."/>
      <w:lvlJc w:val="left"/>
      <w:pPr>
        <w:ind w:left="300" w:hanging="300"/>
        <w:jc w:val="left"/>
      </w:pPr>
      <w:rPr>
        <w:rFonts w:hint="default"/>
        <w:w w:val="93"/>
        <w:lang w:val="lt-LT" w:eastAsia="lt-LT" w:bidi="lt-LT"/>
      </w:rPr>
    </w:lvl>
    <w:lvl w:ilvl="1" w:tplc="2708A696">
      <w:numFmt w:val="bullet"/>
      <w:lvlText w:val="•"/>
      <w:lvlJc w:val="left"/>
      <w:pPr>
        <w:ind w:left="1139" w:hanging="300"/>
      </w:pPr>
      <w:rPr>
        <w:rFonts w:hint="default"/>
        <w:lang w:val="lt-LT" w:eastAsia="lt-LT" w:bidi="lt-LT"/>
      </w:rPr>
    </w:lvl>
    <w:lvl w:ilvl="2" w:tplc="707EEEE6">
      <w:numFmt w:val="bullet"/>
      <w:lvlText w:val="•"/>
      <w:lvlJc w:val="left"/>
      <w:pPr>
        <w:ind w:left="1973" w:hanging="300"/>
      </w:pPr>
      <w:rPr>
        <w:rFonts w:hint="default"/>
        <w:lang w:val="lt-LT" w:eastAsia="lt-LT" w:bidi="lt-LT"/>
      </w:rPr>
    </w:lvl>
    <w:lvl w:ilvl="3" w:tplc="92D46FC6">
      <w:numFmt w:val="bullet"/>
      <w:lvlText w:val="•"/>
      <w:lvlJc w:val="left"/>
      <w:pPr>
        <w:ind w:left="2807" w:hanging="300"/>
      </w:pPr>
      <w:rPr>
        <w:rFonts w:hint="default"/>
        <w:lang w:val="lt-LT" w:eastAsia="lt-LT" w:bidi="lt-LT"/>
      </w:rPr>
    </w:lvl>
    <w:lvl w:ilvl="4" w:tplc="859E6EF4">
      <w:numFmt w:val="bullet"/>
      <w:lvlText w:val="•"/>
      <w:lvlJc w:val="left"/>
      <w:pPr>
        <w:ind w:left="3641" w:hanging="300"/>
      </w:pPr>
      <w:rPr>
        <w:rFonts w:hint="default"/>
        <w:lang w:val="lt-LT" w:eastAsia="lt-LT" w:bidi="lt-LT"/>
      </w:rPr>
    </w:lvl>
    <w:lvl w:ilvl="5" w:tplc="E57C862E">
      <w:numFmt w:val="bullet"/>
      <w:lvlText w:val="•"/>
      <w:lvlJc w:val="left"/>
      <w:pPr>
        <w:ind w:left="4475" w:hanging="300"/>
      </w:pPr>
      <w:rPr>
        <w:rFonts w:hint="default"/>
        <w:lang w:val="lt-LT" w:eastAsia="lt-LT" w:bidi="lt-LT"/>
      </w:rPr>
    </w:lvl>
    <w:lvl w:ilvl="6" w:tplc="1AAEEC1E">
      <w:numFmt w:val="bullet"/>
      <w:lvlText w:val="•"/>
      <w:lvlJc w:val="left"/>
      <w:pPr>
        <w:ind w:left="5309" w:hanging="300"/>
      </w:pPr>
      <w:rPr>
        <w:rFonts w:hint="default"/>
        <w:lang w:val="lt-LT" w:eastAsia="lt-LT" w:bidi="lt-LT"/>
      </w:rPr>
    </w:lvl>
    <w:lvl w:ilvl="7" w:tplc="C25015F4">
      <w:numFmt w:val="bullet"/>
      <w:lvlText w:val="•"/>
      <w:lvlJc w:val="left"/>
      <w:pPr>
        <w:ind w:left="6143" w:hanging="300"/>
      </w:pPr>
      <w:rPr>
        <w:rFonts w:hint="default"/>
        <w:lang w:val="lt-LT" w:eastAsia="lt-LT" w:bidi="lt-LT"/>
      </w:rPr>
    </w:lvl>
    <w:lvl w:ilvl="8" w:tplc="6F2694BC">
      <w:numFmt w:val="bullet"/>
      <w:lvlText w:val="•"/>
      <w:lvlJc w:val="left"/>
      <w:pPr>
        <w:ind w:left="6977" w:hanging="300"/>
      </w:pPr>
      <w:rPr>
        <w:rFonts w:hint="default"/>
        <w:lang w:val="lt-LT" w:eastAsia="lt-LT" w:bidi="lt-LT"/>
      </w:rPr>
    </w:lvl>
  </w:abstractNum>
  <w:abstractNum w:abstractNumId="32"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34"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6"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9543FF"/>
    <w:multiLevelType w:val="hybridMultilevel"/>
    <w:tmpl w:val="7DD86E6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254C4D"/>
    <w:multiLevelType w:val="hybridMultilevel"/>
    <w:tmpl w:val="85CEAF58"/>
    <w:lvl w:ilvl="0" w:tplc="EA14A506">
      <w:start w:val="1"/>
      <w:numFmt w:val="upperRoman"/>
      <w:lvlText w:val="%1."/>
      <w:lvlJc w:val="left"/>
      <w:pPr>
        <w:ind w:left="1319" w:hanging="720"/>
      </w:pPr>
      <w:rPr>
        <w:rFonts w:hint="default"/>
      </w:r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40" w15:restartNumberingAfterBreak="0">
    <w:nsid w:val="76EC20C5"/>
    <w:multiLevelType w:val="hybridMultilevel"/>
    <w:tmpl w:val="A22C00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22046"/>
    <w:multiLevelType w:val="multilevel"/>
    <w:tmpl w:val="02B8A36C"/>
    <w:lvl w:ilvl="0">
      <w:start w:val="9"/>
      <w:numFmt w:val="decimal"/>
      <w:lvlText w:val="%1."/>
      <w:lvlJc w:val="left"/>
      <w:pPr>
        <w:ind w:left="720" w:hanging="360"/>
      </w:pPr>
      <w:rPr>
        <w:rFonts w:hint="default"/>
        <w:i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8"/>
  </w:num>
  <w:num w:numId="2">
    <w:abstractNumId w:val="44"/>
  </w:num>
  <w:num w:numId="3">
    <w:abstractNumId w:val="30"/>
  </w:num>
  <w:num w:numId="4">
    <w:abstractNumId w:val="33"/>
  </w:num>
  <w:num w:numId="5">
    <w:abstractNumId w:val="20"/>
  </w:num>
  <w:num w:numId="6">
    <w:abstractNumId w:val="16"/>
  </w:num>
  <w:num w:numId="7">
    <w:abstractNumId w:val="32"/>
  </w:num>
  <w:num w:numId="8">
    <w:abstractNumId w:val="43"/>
  </w:num>
  <w:num w:numId="9">
    <w:abstractNumId w:val="34"/>
  </w:num>
  <w:num w:numId="10">
    <w:abstractNumId w:val="46"/>
  </w:num>
  <w:num w:numId="11">
    <w:abstractNumId w:val="25"/>
  </w:num>
  <w:num w:numId="12">
    <w:abstractNumId w:val="36"/>
  </w:num>
  <w:num w:numId="13">
    <w:abstractNumId w:val="28"/>
  </w:num>
  <w:num w:numId="14">
    <w:abstractNumId w:val="5"/>
  </w:num>
  <w:num w:numId="15">
    <w:abstractNumId w:val="45"/>
  </w:num>
  <w:num w:numId="16">
    <w:abstractNumId w:val="6"/>
  </w:num>
  <w:num w:numId="17">
    <w:abstractNumId w:val="35"/>
  </w:num>
  <w:num w:numId="18">
    <w:abstractNumId w:val="42"/>
  </w:num>
  <w:num w:numId="19">
    <w:abstractNumId w:val="1"/>
  </w:num>
  <w:num w:numId="20">
    <w:abstractNumId w:val="0"/>
  </w:num>
  <w:num w:numId="21">
    <w:abstractNumId w:val="13"/>
  </w:num>
  <w:num w:numId="22">
    <w:abstractNumId w:val="9"/>
  </w:num>
  <w:num w:numId="23">
    <w:abstractNumId w:val="17"/>
  </w:num>
  <w:num w:numId="24">
    <w:abstractNumId w:val="2"/>
  </w:num>
  <w:num w:numId="25">
    <w:abstractNumId w:val="14"/>
  </w:num>
  <w:num w:numId="26">
    <w:abstractNumId w:val="38"/>
  </w:num>
  <w:num w:numId="27">
    <w:abstractNumId w:val="22"/>
  </w:num>
  <w:num w:numId="28">
    <w:abstractNumId w:val="11"/>
  </w:num>
  <w:num w:numId="29">
    <w:abstractNumId w:val="19"/>
  </w:num>
  <w:num w:numId="30">
    <w:abstractNumId w:val="7"/>
  </w:num>
  <w:num w:numId="31">
    <w:abstractNumId w:val="40"/>
  </w:num>
  <w:num w:numId="32">
    <w:abstractNumId w:val="8"/>
  </w:num>
  <w:num w:numId="33">
    <w:abstractNumId w:val="21"/>
  </w:num>
  <w:num w:numId="34">
    <w:abstractNumId w:val="3"/>
  </w:num>
  <w:num w:numId="35">
    <w:abstractNumId w:val="12"/>
  </w:num>
  <w:num w:numId="36">
    <w:abstractNumId w:val="10"/>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15"/>
  </w:num>
  <w:num w:numId="40">
    <w:abstractNumId w:val="23"/>
  </w:num>
  <w:num w:numId="41">
    <w:abstractNumId w:val="41"/>
  </w:num>
  <w:num w:numId="42">
    <w:abstractNumId w:val="39"/>
  </w:num>
  <w:num w:numId="43">
    <w:abstractNumId w:val="27"/>
  </w:num>
  <w:num w:numId="44">
    <w:abstractNumId w:val="31"/>
  </w:num>
  <w:num w:numId="45">
    <w:abstractNumId w:val="4"/>
  </w:num>
  <w:num w:numId="46">
    <w:abstractNumId w:val="2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AC3"/>
    <w:rsid w:val="000016ED"/>
    <w:rsid w:val="00002879"/>
    <w:rsid w:val="00004E0B"/>
    <w:rsid w:val="00004F1F"/>
    <w:rsid w:val="000051DA"/>
    <w:rsid w:val="00005373"/>
    <w:rsid w:val="00007372"/>
    <w:rsid w:val="000115DC"/>
    <w:rsid w:val="00011A87"/>
    <w:rsid w:val="00011EB6"/>
    <w:rsid w:val="00012398"/>
    <w:rsid w:val="00012A03"/>
    <w:rsid w:val="00012ADC"/>
    <w:rsid w:val="00012CF3"/>
    <w:rsid w:val="00013C26"/>
    <w:rsid w:val="0001488F"/>
    <w:rsid w:val="00015245"/>
    <w:rsid w:val="00020C7E"/>
    <w:rsid w:val="00021053"/>
    <w:rsid w:val="00021183"/>
    <w:rsid w:val="000215B0"/>
    <w:rsid w:val="000220AE"/>
    <w:rsid w:val="00022115"/>
    <w:rsid w:val="000223A2"/>
    <w:rsid w:val="00023B43"/>
    <w:rsid w:val="000252B4"/>
    <w:rsid w:val="00026220"/>
    <w:rsid w:val="0002685A"/>
    <w:rsid w:val="000269C0"/>
    <w:rsid w:val="00030490"/>
    <w:rsid w:val="00031C2A"/>
    <w:rsid w:val="00031CD1"/>
    <w:rsid w:val="000320D7"/>
    <w:rsid w:val="00032536"/>
    <w:rsid w:val="00032628"/>
    <w:rsid w:val="000327A3"/>
    <w:rsid w:val="000334BD"/>
    <w:rsid w:val="00033A32"/>
    <w:rsid w:val="00033CC7"/>
    <w:rsid w:val="00034172"/>
    <w:rsid w:val="00034E36"/>
    <w:rsid w:val="000353EC"/>
    <w:rsid w:val="00035B85"/>
    <w:rsid w:val="00035EB7"/>
    <w:rsid w:val="00036B71"/>
    <w:rsid w:val="000377F6"/>
    <w:rsid w:val="0003780A"/>
    <w:rsid w:val="0004136F"/>
    <w:rsid w:val="0004185D"/>
    <w:rsid w:val="00042415"/>
    <w:rsid w:val="0004344F"/>
    <w:rsid w:val="00043C50"/>
    <w:rsid w:val="0004453E"/>
    <w:rsid w:val="00044698"/>
    <w:rsid w:val="000449DA"/>
    <w:rsid w:val="00044AFE"/>
    <w:rsid w:val="00044EEB"/>
    <w:rsid w:val="00045289"/>
    <w:rsid w:val="000470AC"/>
    <w:rsid w:val="0004737E"/>
    <w:rsid w:val="000476AC"/>
    <w:rsid w:val="000506A7"/>
    <w:rsid w:val="00051CAB"/>
    <w:rsid w:val="00052531"/>
    <w:rsid w:val="00052C07"/>
    <w:rsid w:val="000536CD"/>
    <w:rsid w:val="0005413A"/>
    <w:rsid w:val="00055A2E"/>
    <w:rsid w:val="00055D6B"/>
    <w:rsid w:val="00056BAD"/>
    <w:rsid w:val="000618B2"/>
    <w:rsid w:val="00061D58"/>
    <w:rsid w:val="00062303"/>
    <w:rsid w:val="00062FC5"/>
    <w:rsid w:val="00063476"/>
    <w:rsid w:val="00063AF1"/>
    <w:rsid w:val="00063CA0"/>
    <w:rsid w:val="00064E98"/>
    <w:rsid w:val="00065C85"/>
    <w:rsid w:val="00066F93"/>
    <w:rsid w:val="000678B5"/>
    <w:rsid w:val="0006795B"/>
    <w:rsid w:val="00070384"/>
    <w:rsid w:val="00071704"/>
    <w:rsid w:val="000717C1"/>
    <w:rsid w:val="00072251"/>
    <w:rsid w:val="000726D3"/>
    <w:rsid w:val="000734FD"/>
    <w:rsid w:val="00074CEB"/>
    <w:rsid w:val="00075493"/>
    <w:rsid w:val="00075D3A"/>
    <w:rsid w:val="00076D3E"/>
    <w:rsid w:val="00076DC4"/>
    <w:rsid w:val="00077382"/>
    <w:rsid w:val="00077BDB"/>
    <w:rsid w:val="00083591"/>
    <w:rsid w:val="00083B41"/>
    <w:rsid w:val="00083C05"/>
    <w:rsid w:val="000844E9"/>
    <w:rsid w:val="00084AA1"/>
    <w:rsid w:val="00085E63"/>
    <w:rsid w:val="00086003"/>
    <w:rsid w:val="0008682A"/>
    <w:rsid w:val="00086A20"/>
    <w:rsid w:val="00087CE3"/>
    <w:rsid w:val="00091641"/>
    <w:rsid w:val="00092283"/>
    <w:rsid w:val="00092585"/>
    <w:rsid w:val="0009375D"/>
    <w:rsid w:val="00094BB0"/>
    <w:rsid w:val="00095F00"/>
    <w:rsid w:val="00097718"/>
    <w:rsid w:val="00097A68"/>
    <w:rsid w:val="00097F19"/>
    <w:rsid w:val="000A0E37"/>
    <w:rsid w:val="000A1C7A"/>
    <w:rsid w:val="000A345A"/>
    <w:rsid w:val="000A449F"/>
    <w:rsid w:val="000A45CD"/>
    <w:rsid w:val="000A4917"/>
    <w:rsid w:val="000A4CF5"/>
    <w:rsid w:val="000A4E9C"/>
    <w:rsid w:val="000A4F52"/>
    <w:rsid w:val="000A5052"/>
    <w:rsid w:val="000A6250"/>
    <w:rsid w:val="000A6803"/>
    <w:rsid w:val="000A6CD3"/>
    <w:rsid w:val="000B156D"/>
    <w:rsid w:val="000B16A4"/>
    <w:rsid w:val="000B194A"/>
    <w:rsid w:val="000B295B"/>
    <w:rsid w:val="000B2B62"/>
    <w:rsid w:val="000B32C0"/>
    <w:rsid w:val="000B32CC"/>
    <w:rsid w:val="000B50F0"/>
    <w:rsid w:val="000B5A2E"/>
    <w:rsid w:val="000B6318"/>
    <w:rsid w:val="000B6A03"/>
    <w:rsid w:val="000B6AEC"/>
    <w:rsid w:val="000B6B7A"/>
    <w:rsid w:val="000B6C1C"/>
    <w:rsid w:val="000B711A"/>
    <w:rsid w:val="000B741C"/>
    <w:rsid w:val="000B7F6D"/>
    <w:rsid w:val="000C00B5"/>
    <w:rsid w:val="000C06EA"/>
    <w:rsid w:val="000C0EC0"/>
    <w:rsid w:val="000C1BD8"/>
    <w:rsid w:val="000C20E4"/>
    <w:rsid w:val="000C2392"/>
    <w:rsid w:val="000C2AF6"/>
    <w:rsid w:val="000C36EB"/>
    <w:rsid w:val="000C38AE"/>
    <w:rsid w:val="000C453D"/>
    <w:rsid w:val="000C45C4"/>
    <w:rsid w:val="000C47F1"/>
    <w:rsid w:val="000C695F"/>
    <w:rsid w:val="000C7998"/>
    <w:rsid w:val="000C7CB3"/>
    <w:rsid w:val="000D0AAE"/>
    <w:rsid w:val="000D197A"/>
    <w:rsid w:val="000D2534"/>
    <w:rsid w:val="000D2572"/>
    <w:rsid w:val="000D2E0C"/>
    <w:rsid w:val="000D3665"/>
    <w:rsid w:val="000D3CB1"/>
    <w:rsid w:val="000D56ED"/>
    <w:rsid w:val="000D6A72"/>
    <w:rsid w:val="000D6ED2"/>
    <w:rsid w:val="000E0139"/>
    <w:rsid w:val="000E0300"/>
    <w:rsid w:val="000E05A7"/>
    <w:rsid w:val="000E09D7"/>
    <w:rsid w:val="000E0EFC"/>
    <w:rsid w:val="000E0F48"/>
    <w:rsid w:val="000E16C0"/>
    <w:rsid w:val="000E19F2"/>
    <w:rsid w:val="000E1C7E"/>
    <w:rsid w:val="000E44B4"/>
    <w:rsid w:val="000E5CDD"/>
    <w:rsid w:val="000E5D45"/>
    <w:rsid w:val="000E5DA9"/>
    <w:rsid w:val="000E5EFC"/>
    <w:rsid w:val="000E7D7F"/>
    <w:rsid w:val="000F02C5"/>
    <w:rsid w:val="000F0446"/>
    <w:rsid w:val="000F0D3E"/>
    <w:rsid w:val="000F17D1"/>
    <w:rsid w:val="000F219F"/>
    <w:rsid w:val="000F259D"/>
    <w:rsid w:val="000F3A51"/>
    <w:rsid w:val="000F3ECD"/>
    <w:rsid w:val="000F4816"/>
    <w:rsid w:val="000F5C44"/>
    <w:rsid w:val="000F5D9B"/>
    <w:rsid w:val="000F5E57"/>
    <w:rsid w:val="000F60EC"/>
    <w:rsid w:val="001002AC"/>
    <w:rsid w:val="001012C6"/>
    <w:rsid w:val="00101585"/>
    <w:rsid w:val="00101C3C"/>
    <w:rsid w:val="001026FD"/>
    <w:rsid w:val="001038D6"/>
    <w:rsid w:val="00103DFB"/>
    <w:rsid w:val="00104790"/>
    <w:rsid w:val="00104980"/>
    <w:rsid w:val="0010503D"/>
    <w:rsid w:val="00106F47"/>
    <w:rsid w:val="001076C3"/>
    <w:rsid w:val="0011054C"/>
    <w:rsid w:val="00111CD0"/>
    <w:rsid w:val="00112462"/>
    <w:rsid w:val="001135D1"/>
    <w:rsid w:val="001138CC"/>
    <w:rsid w:val="00114F40"/>
    <w:rsid w:val="0011596A"/>
    <w:rsid w:val="001162A6"/>
    <w:rsid w:val="00117AAD"/>
    <w:rsid w:val="00117D81"/>
    <w:rsid w:val="00117E57"/>
    <w:rsid w:val="00120A46"/>
    <w:rsid w:val="00121587"/>
    <w:rsid w:val="00121FA2"/>
    <w:rsid w:val="00122E9F"/>
    <w:rsid w:val="001230C2"/>
    <w:rsid w:val="00124C17"/>
    <w:rsid w:val="00124DA9"/>
    <w:rsid w:val="001254AA"/>
    <w:rsid w:val="001261CB"/>
    <w:rsid w:val="0012650E"/>
    <w:rsid w:val="00127BAE"/>
    <w:rsid w:val="001300B4"/>
    <w:rsid w:val="0013119F"/>
    <w:rsid w:val="001316D9"/>
    <w:rsid w:val="00131872"/>
    <w:rsid w:val="00132975"/>
    <w:rsid w:val="001334C5"/>
    <w:rsid w:val="0013553E"/>
    <w:rsid w:val="00135812"/>
    <w:rsid w:val="00136820"/>
    <w:rsid w:val="00137315"/>
    <w:rsid w:val="00137729"/>
    <w:rsid w:val="00137815"/>
    <w:rsid w:val="0014014A"/>
    <w:rsid w:val="001407BA"/>
    <w:rsid w:val="00141D5C"/>
    <w:rsid w:val="0014246C"/>
    <w:rsid w:val="001429C0"/>
    <w:rsid w:val="00143D38"/>
    <w:rsid w:val="00144550"/>
    <w:rsid w:val="00145FE8"/>
    <w:rsid w:val="00146B0E"/>
    <w:rsid w:val="00146D35"/>
    <w:rsid w:val="00146E96"/>
    <w:rsid w:val="00147541"/>
    <w:rsid w:val="0015052F"/>
    <w:rsid w:val="001530D4"/>
    <w:rsid w:val="00153D28"/>
    <w:rsid w:val="0015455A"/>
    <w:rsid w:val="001545F8"/>
    <w:rsid w:val="0015460A"/>
    <w:rsid w:val="00154DED"/>
    <w:rsid w:val="001558E2"/>
    <w:rsid w:val="001558EA"/>
    <w:rsid w:val="00156D78"/>
    <w:rsid w:val="001619D5"/>
    <w:rsid w:val="00161F9F"/>
    <w:rsid w:val="0016558B"/>
    <w:rsid w:val="00165BE4"/>
    <w:rsid w:val="001660EF"/>
    <w:rsid w:val="00166628"/>
    <w:rsid w:val="00166E49"/>
    <w:rsid w:val="00167DD0"/>
    <w:rsid w:val="0017077F"/>
    <w:rsid w:val="001709FB"/>
    <w:rsid w:val="0017101E"/>
    <w:rsid w:val="00171504"/>
    <w:rsid w:val="001726E8"/>
    <w:rsid w:val="00173AC4"/>
    <w:rsid w:val="00173D15"/>
    <w:rsid w:val="001744A5"/>
    <w:rsid w:val="00174911"/>
    <w:rsid w:val="001754B9"/>
    <w:rsid w:val="00175A0C"/>
    <w:rsid w:val="00175CAB"/>
    <w:rsid w:val="00176199"/>
    <w:rsid w:val="001767B3"/>
    <w:rsid w:val="0017692D"/>
    <w:rsid w:val="00177489"/>
    <w:rsid w:val="00177503"/>
    <w:rsid w:val="00177530"/>
    <w:rsid w:val="0018057F"/>
    <w:rsid w:val="00180947"/>
    <w:rsid w:val="0018189E"/>
    <w:rsid w:val="00181A6D"/>
    <w:rsid w:val="00184D15"/>
    <w:rsid w:val="00184F07"/>
    <w:rsid w:val="0018505B"/>
    <w:rsid w:val="00186F50"/>
    <w:rsid w:val="00187139"/>
    <w:rsid w:val="00187999"/>
    <w:rsid w:val="00187E74"/>
    <w:rsid w:val="00190887"/>
    <w:rsid w:val="00191C8B"/>
    <w:rsid w:val="001924AA"/>
    <w:rsid w:val="00193F9C"/>
    <w:rsid w:val="001943C4"/>
    <w:rsid w:val="001947C6"/>
    <w:rsid w:val="00194B13"/>
    <w:rsid w:val="001962D7"/>
    <w:rsid w:val="001964F4"/>
    <w:rsid w:val="001977BC"/>
    <w:rsid w:val="00197B6B"/>
    <w:rsid w:val="001A02BA"/>
    <w:rsid w:val="001A1436"/>
    <w:rsid w:val="001A145C"/>
    <w:rsid w:val="001A192B"/>
    <w:rsid w:val="001A2611"/>
    <w:rsid w:val="001A2A3C"/>
    <w:rsid w:val="001A334E"/>
    <w:rsid w:val="001A368C"/>
    <w:rsid w:val="001A599C"/>
    <w:rsid w:val="001A5D78"/>
    <w:rsid w:val="001A5F4B"/>
    <w:rsid w:val="001A7D50"/>
    <w:rsid w:val="001A7E2D"/>
    <w:rsid w:val="001B0B91"/>
    <w:rsid w:val="001B1AE6"/>
    <w:rsid w:val="001B1E0C"/>
    <w:rsid w:val="001B2C70"/>
    <w:rsid w:val="001B413E"/>
    <w:rsid w:val="001B5EDC"/>
    <w:rsid w:val="001B5F8E"/>
    <w:rsid w:val="001B5FAA"/>
    <w:rsid w:val="001B6077"/>
    <w:rsid w:val="001B6DD4"/>
    <w:rsid w:val="001B762A"/>
    <w:rsid w:val="001B7D65"/>
    <w:rsid w:val="001C11C6"/>
    <w:rsid w:val="001C2475"/>
    <w:rsid w:val="001C25DE"/>
    <w:rsid w:val="001C2CBE"/>
    <w:rsid w:val="001C376F"/>
    <w:rsid w:val="001C3E95"/>
    <w:rsid w:val="001C573C"/>
    <w:rsid w:val="001C64A9"/>
    <w:rsid w:val="001C7B3F"/>
    <w:rsid w:val="001D00FF"/>
    <w:rsid w:val="001D1720"/>
    <w:rsid w:val="001D3E64"/>
    <w:rsid w:val="001D4F87"/>
    <w:rsid w:val="001D5209"/>
    <w:rsid w:val="001D56C0"/>
    <w:rsid w:val="001D6221"/>
    <w:rsid w:val="001D622C"/>
    <w:rsid w:val="001D6677"/>
    <w:rsid w:val="001D6816"/>
    <w:rsid w:val="001E0605"/>
    <w:rsid w:val="001E0847"/>
    <w:rsid w:val="001E0B60"/>
    <w:rsid w:val="001E0EC2"/>
    <w:rsid w:val="001E108A"/>
    <w:rsid w:val="001E194C"/>
    <w:rsid w:val="001E268A"/>
    <w:rsid w:val="001E2BA7"/>
    <w:rsid w:val="001E2D6C"/>
    <w:rsid w:val="001E3EB5"/>
    <w:rsid w:val="001E4D19"/>
    <w:rsid w:val="001F0331"/>
    <w:rsid w:val="001F18F1"/>
    <w:rsid w:val="001F34C7"/>
    <w:rsid w:val="001F3C79"/>
    <w:rsid w:val="001F556E"/>
    <w:rsid w:val="001F57B7"/>
    <w:rsid w:val="001F590A"/>
    <w:rsid w:val="001F5A01"/>
    <w:rsid w:val="001F7929"/>
    <w:rsid w:val="00200A06"/>
    <w:rsid w:val="00201142"/>
    <w:rsid w:val="002011C3"/>
    <w:rsid w:val="0020247F"/>
    <w:rsid w:val="002033EF"/>
    <w:rsid w:val="00203FC1"/>
    <w:rsid w:val="002043BC"/>
    <w:rsid w:val="002043F7"/>
    <w:rsid w:val="00205DCE"/>
    <w:rsid w:val="002061BF"/>
    <w:rsid w:val="002067E9"/>
    <w:rsid w:val="00206E82"/>
    <w:rsid w:val="00207303"/>
    <w:rsid w:val="002104CD"/>
    <w:rsid w:val="00210BFC"/>
    <w:rsid w:val="00210E41"/>
    <w:rsid w:val="00211FC2"/>
    <w:rsid w:val="002132D2"/>
    <w:rsid w:val="00214CF4"/>
    <w:rsid w:val="00214FF4"/>
    <w:rsid w:val="00215911"/>
    <w:rsid w:val="00216C7D"/>
    <w:rsid w:val="00221595"/>
    <w:rsid w:val="002218C6"/>
    <w:rsid w:val="00221BC6"/>
    <w:rsid w:val="00222572"/>
    <w:rsid w:val="002234A1"/>
    <w:rsid w:val="002236CA"/>
    <w:rsid w:val="00223886"/>
    <w:rsid w:val="00223E47"/>
    <w:rsid w:val="00223FE5"/>
    <w:rsid w:val="00224523"/>
    <w:rsid w:val="0022571B"/>
    <w:rsid w:val="00225780"/>
    <w:rsid w:val="00225A91"/>
    <w:rsid w:val="00225D2F"/>
    <w:rsid w:val="00225FDA"/>
    <w:rsid w:val="002266C7"/>
    <w:rsid w:val="00227A94"/>
    <w:rsid w:val="00227B00"/>
    <w:rsid w:val="00230B55"/>
    <w:rsid w:val="00230B82"/>
    <w:rsid w:val="00230E52"/>
    <w:rsid w:val="00230E97"/>
    <w:rsid w:val="002316C4"/>
    <w:rsid w:val="00232490"/>
    <w:rsid w:val="00232F89"/>
    <w:rsid w:val="002334D2"/>
    <w:rsid w:val="00233A33"/>
    <w:rsid w:val="00233F9E"/>
    <w:rsid w:val="002340DE"/>
    <w:rsid w:val="002341B8"/>
    <w:rsid w:val="00234FC6"/>
    <w:rsid w:val="00235F34"/>
    <w:rsid w:val="002361F7"/>
    <w:rsid w:val="00236A08"/>
    <w:rsid w:val="00236F7C"/>
    <w:rsid w:val="002404DA"/>
    <w:rsid w:val="002407FC"/>
    <w:rsid w:val="00241DC9"/>
    <w:rsid w:val="0024219B"/>
    <w:rsid w:val="00243E69"/>
    <w:rsid w:val="00244987"/>
    <w:rsid w:val="0024531A"/>
    <w:rsid w:val="002455F6"/>
    <w:rsid w:val="002463F9"/>
    <w:rsid w:val="00246496"/>
    <w:rsid w:val="00246C3A"/>
    <w:rsid w:val="00246CCB"/>
    <w:rsid w:val="00247B31"/>
    <w:rsid w:val="00247DF5"/>
    <w:rsid w:val="0025300C"/>
    <w:rsid w:val="0025306F"/>
    <w:rsid w:val="0025324E"/>
    <w:rsid w:val="00253448"/>
    <w:rsid w:val="00254CE6"/>
    <w:rsid w:val="0025544F"/>
    <w:rsid w:val="002563D1"/>
    <w:rsid w:val="00256CEF"/>
    <w:rsid w:val="002571B3"/>
    <w:rsid w:val="00260679"/>
    <w:rsid w:val="00261871"/>
    <w:rsid w:val="00261947"/>
    <w:rsid w:val="00261B69"/>
    <w:rsid w:val="00261D0D"/>
    <w:rsid w:val="00262280"/>
    <w:rsid w:val="00263CF9"/>
    <w:rsid w:val="0026461F"/>
    <w:rsid w:val="00264928"/>
    <w:rsid w:val="00264969"/>
    <w:rsid w:val="00264A33"/>
    <w:rsid w:val="00264DC7"/>
    <w:rsid w:val="002654AD"/>
    <w:rsid w:val="002661AF"/>
    <w:rsid w:val="002678C5"/>
    <w:rsid w:val="00267D5D"/>
    <w:rsid w:val="002702E6"/>
    <w:rsid w:val="00271D37"/>
    <w:rsid w:val="00272A6B"/>
    <w:rsid w:val="002739EB"/>
    <w:rsid w:val="00274B07"/>
    <w:rsid w:val="00275AE1"/>
    <w:rsid w:val="00276B60"/>
    <w:rsid w:val="002772A5"/>
    <w:rsid w:val="00277915"/>
    <w:rsid w:val="002779D8"/>
    <w:rsid w:val="002811A4"/>
    <w:rsid w:val="00282A9C"/>
    <w:rsid w:val="00283D10"/>
    <w:rsid w:val="00283F5B"/>
    <w:rsid w:val="00284540"/>
    <w:rsid w:val="00285236"/>
    <w:rsid w:val="00285581"/>
    <w:rsid w:val="002859C8"/>
    <w:rsid w:val="00286158"/>
    <w:rsid w:val="002867F7"/>
    <w:rsid w:val="00287365"/>
    <w:rsid w:val="002878B6"/>
    <w:rsid w:val="00291269"/>
    <w:rsid w:val="00292C38"/>
    <w:rsid w:val="00292F51"/>
    <w:rsid w:val="002935F6"/>
    <w:rsid w:val="00294547"/>
    <w:rsid w:val="0029677C"/>
    <w:rsid w:val="00297410"/>
    <w:rsid w:val="0029741D"/>
    <w:rsid w:val="00297D29"/>
    <w:rsid w:val="00297DA1"/>
    <w:rsid w:val="002A0391"/>
    <w:rsid w:val="002A06B0"/>
    <w:rsid w:val="002A06B3"/>
    <w:rsid w:val="002A10B2"/>
    <w:rsid w:val="002A1655"/>
    <w:rsid w:val="002A20BE"/>
    <w:rsid w:val="002A2A80"/>
    <w:rsid w:val="002A34C3"/>
    <w:rsid w:val="002A3516"/>
    <w:rsid w:val="002A4278"/>
    <w:rsid w:val="002A4392"/>
    <w:rsid w:val="002A4F34"/>
    <w:rsid w:val="002A56A4"/>
    <w:rsid w:val="002A5F42"/>
    <w:rsid w:val="002A6090"/>
    <w:rsid w:val="002A6638"/>
    <w:rsid w:val="002A670A"/>
    <w:rsid w:val="002A7AAF"/>
    <w:rsid w:val="002B00C7"/>
    <w:rsid w:val="002B0D9C"/>
    <w:rsid w:val="002B0F8A"/>
    <w:rsid w:val="002B32D4"/>
    <w:rsid w:val="002B444C"/>
    <w:rsid w:val="002B4A9A"/>
    <w:rsid w:val="002B52E1"/>
    <w:rsid w:val="002B5599"/>
    <w:rsid w:val="002B5FFD"/>
    <w:rsid w:val="002B64E0"/>
    <w:rsid w:val="002B6751"/>
    <w:rsid w:val="002B680B"/>
    <w:rsid w:val="002B6A22"/>
    <w:rsid w:val="002B6E25"/>
    <w:rsid w:val="002B6E77"/>
    <w:rsid w:val="002B7667"/>
    <w:rsid w:val="002C2091"/>
    <w:rsid w:val="002C279D"/>
    <w:rsid w:val="002C2853"/>
    <w:rsid w:val="002C28BE"/>
    <w:rsid w:val="002C2B5D"/>
    <w:rsid w:val="002C3B4D"/>
    <w:rsid w:val="002C4875"/>
    <w:rsid w:val="002C4A68"/>
    <w:rsid w:val="002C4B20"/>
    <w:rsid w:val="002C4B92"/>
    <w:rsid w:val="002C4C41"/>
    <w:rsid w:val="002C5175"/>
    <w:rsid w:val="002C5FE9"/>
    <w:rsid w:val="002D0476"/>
    <w:rsid w:val="002D1F71"/>
    <w:rsid w:val="002D1FA9"/>
    <w:rsid w:val="002D2221"/>
    <w:rsid w:val="002D2F1D"/>
    <w:rsid w:val="002D4097"/>
    <w:rsid w:val="002D46B8"/>
    <w:rsid w:val="002D4E5A"/>
    <w:rsid w:val="002D5071"/>
    <w:rsid w:val="002D5292"/>
    <w:rsid w:val="002D54A2"/>
    <w:rsid w:val="002D6BCF"/>
    <w:rsid w:val="002D6F78"/>
    <w:rsid w:val="002E09C2"/>
    <w:rsid w:val="002E0B8D"/>
    <w:rsid w:val="002E1921"/>
    <w:rsid w:val="002E230C"/>
    <w:rsid w:val="002E270E"/>
    <w:rsid w:val="002E387C"/>
    <w:rsid w:val="002E3C5D"/>
    <w:rsid w:val="002F0CA8"/>
    <w:rsid w:val="002F0EFA"/>
    <w:rsid w:val="002F16CC"/>
    <w:rsid w:val="002F1A81"/>
    <w:rsid w:val="002F1CDE"/>
    <w:rsid w:val="002F2AEA"/>
    <w:rsid w:val="002F2B58"/>
    <w:rsid w:val="002F2F45"/>
    <w:rsid w:val="002F40D3"/>
    <w:rsid w:val="002F44E0"/>
    <w:rsid w:val="002F566D"/>
    <w:rsid w:val="002F5C59"/>
    <w:rsid w:val="002F6A88"/>
    <w:rsid w:val="002F6D37"/>
    <w:rsid w:val="002F6F3B"/>
    <w:rsid w:val="0030060A"/>
    <w:rsid w:val="00300CAD"/>
    <w:rsid w:val="003017D9"/>
    <w:rsid w:val="00301A43"/>
    <w:rsid w:val="00301B74"/>
    <w:rsid w:val="00304333"/>
    <w:rsid w:val="0030454E"/>
    <w:rsid w:val="00306AB5"/>
    <w:rsid w:val="003073A0"/>
    <w:rsid w:val="00310F91"/>
    <w:rsid w:val="00313832"/>
    <w:rsid w:val="00313882"/>
    <w:rsid w:val="003139E6"/>
    <w:rsid w:val="00313EE6"/>
    <w:rsid w:val="00313FC6"/>
    <w:rsid w:val="0031408D"/>
    <w:rsid w:val="003146FA"/>
    <w:rsid w:val="00314708"/>
    <w:rsid w:val="00314B20"/>
    <w:rsid w:val="00314E10"/>
    <w:rsid w:val="00314EB9"/>
    <w:rsid w:val="00315A7C"/>
    <w:rsid w:val="00315A80"/>
    <w:rsid w:val="00315AFD"/>
    <w:rsid w:val="00316D52"/>
    <w:rsid w:val="00317655"/>
    <w:rsid w:val="003177E3"/>
    <w:rsid w:val="003179C7"/>
    <w:rsid w:val="00320BC9"/>
    <w:rsid w:val="003211AE"/>
    <w:rsid w:val="0032222F"/>
    <w:rsid w:val="0032334F"/>
    <w:rsid w:val="00323923"/>
    <w:rsid w:val="003239FD"/>
    <w:rsid w:val="0032485D"/>
    <w:rsid w:val="0032539D"/>
    <w:rsid w:val="0032558D"/>
    <w:rsid w:val="00325D45"/>
    <w:rsid w:val="0032601C"/>
    <w:rsid w:val="00326161"/>
    <w:rsid w:val="00326637"/>
    <w:rsid w:val="00327C04"/>
    <w:rsid w:val="00330BA2"/>
    <w:rsid w:val="00330D70"/>
    <w:rsid w:val="00331456"/>
    <w:rsid w:val="00333E52"/>
    <w:rsid w:val="00334436"/>
    <w:rsid w:val="003347AD"/>
    <w:rsid w:val="003359C4"/>
    <w:rsid w:val="00337B44"/>
    <w:rsid w:val="00337B9A"/>
    <w:rsid w:val="003406A1"/>
    <w:rsid w:val="00340B6C"/>
    <w:rsid w:val="00341EF4"/>
    <w:rsid w:val="00342316"/>
    <w:rsid w:val="003437FD"/>
    <w:rsid w:val="00343898"/>
    <w:rsid w:val="0034536A"/>
    <w:rsid w:val="00346107"/>
    <w:rsid w:val="003506D9"/>
    <w:rsid w:val="003507C5"/>
    <w:rsid w:val="00350B09"/>
    <w:rsid w:val="00350B1A"/>
    <w:rsid w:val="0035105E"/>
    <w:rsid w:val="00351E8D"/>
    <w:rsid w:val="00352157"/>
    <w:rsid w:val="00353078"/>
    <w:rsid w:val="00353770"/>
    <w:rsid w:val="00354B61"/>
    <w:rsid w:val="0035558F"/>
    <w:rsid w:val="00355ABF"/>
    <w:rsid w:val="0035640A"/>
    <w:rsid w:val="00356A47"/>
    <w:rsid w:val="00357A1F"/>
    <w:rsid w:val="003601D5"/>
    <w:rsid w:val="003603C0"/>
    <w:rsid w:val="00361F9E"/>
    <w:rsid w:val="0036202F"/>
    <w:rsid w:val="003623B4"/>
    <w:rsid w:val="00362EC3"/>
    <w:rsid w:val="00363575"/>
    <w:rsid w:val="003642CA"/>
    <w:rsid w:val="00364784"/>
    <w:rsid w:val="003666CF"/>
    <w:rsid w:val="00366A1E"/>
    <w:rsid w:val="00371568"/>
    <w:rsid w:val="003724AE"/>
    <w:rsid w:val="00372DC1"/>
    <w:rsid w:val="00372E2D"/>
    <w:rsid w:val="003758F4"/>
    <w:rsid w:val="003764A9"/>
    <w:rsid w:val="00376912"/>
    <w:rsid w:val="003771C4"/>
    <w:rsid w:val="00377EBF"/>
    <w:rsid w:val="00380130"/>
    <w:rsid w:val="00380E02"/>
    <w:rsid w:val="00381A38"/>
    <w:rsid w:val="003832BD"/>
    <w:rsid w:val="00383890"/>
    <w:rsid w:val="00383B2D"/>
    <w:rsid w:val="00383D8E"/>
    <w:rsid w:val="00383E99"/>
    <w:rsid w:val="003840D2"/>
    <w:rsid w:val="0038413F"/>
    <w:rsid w:val="0038598E"/>
    <w:rsid w:val="00386D47"/>
    <w:rsid w:val="00386F67"/>
    <w:rsid w:val="00387371"/>
    <w:rsid w:val="00387F7C"/>
    <w:rsid w:val="00387FA8"/>
    <w:rsid w:val="00391219"/>
    <w:rsid w:val="00393F18"/>
    <w:rsid w:val="00394624"/>
    <w:rsid w:val="00394BAE"/>
    <w:rsid w:val="00394BAF"/>
    <w:rsid w:val="003954BD"/>
    <w:rsid w:val="00395CF1"/>
    <w:rsid w:val="00396B0F"/>
    <w:rsid w:val="003979B4"/>
    <w:rsid w:val="003A01B2"/>
    <w:rsid w:val="003A110C"/>
    <w:rsid w:val="003A1392"/>
    <w:rsid w:val="003A1989"/>
    <w:rsid w:val="003A1AC0"/>
    <w:rsid w:val="003A1F68"/>
    <w:rsid w:val="003A224E"/>
    <w:rsid w:val="003A247F"/>
    <w:rsid w:val="003A3D2A"/>
    <w:rsid w:val="003A41F3"/>
    <w:rsid w:val="003A4332"/>
    <w:rsid w:val="003A4571"/>
    <w:rsid w:val="003A462C"/>
    <w:rsid w:val="003A6F76"/>
    <w:rsid w:val="003A772D"/>
    <w:rsid w:val="003A7CF3"/>
    <w:rsid w:val="003B006E"/>
    <w:rsid w:val="003B1CB8"/>
    <w:rsid w:val="003B2F33"/>
    <w:rsid w:val="003B3100"/>
    <w:rsid w:val="003B3873"/>
    <w:rsid w:val="003B4ED3"/>
    <w:rsid w:val="003B5414"/>
    <w:rsid w:val="003B5839"/>
    <w:rsid w:val="003B61F5"/>
    <w:rsid w:val="003B6F14"/>
    <w:rsid w:val="003B7211"/>
    <w:rsid w:val="003B7FA3"/>
    <w:rsid w:val="003C3B1F"/>
    <w:rsid w:val="003C4821"/>
    <w:rsid w:val="003C49C9"/>
    <w:rsid w:val="003C4F5A"/>
    <w:rsid w:val="003C5CC4"/>
    <w:rsid w:val="003C5EBE"/>
    <w:rsid w:val="003C7990"/>
    <w:rsid w:val="003C79AB"/>
    <w:rsid w:val="003D048A"/>
    <w:rsid w:val="003D0A4E"/>
    <w:rsid w:val="003D210D"/>
    <w:rsid w:val="003D2AA2"/>
    <w:rsid w:val="003D2BA3"/>
    <w:rsid w:val="003D30E8"/>
    <w:rsid w:val="003D366B"/>
    <w:rsid w:val="003D37C7"/>
    <w:rsid w:val="003D3941"/>
    <w:rsid w:val="003D3D13"/>
    <w:rsid w:val="003D4521"/>
    <w:rsid w:val="003D5567"/>
    <w:rsid w:val="003D5878"/>
    <w:rsid w:val="003D647D"/>
    <w:rsid w:val="003E0702"/>
    <w:rsid w:val="003E0F4A"/>
    <w:rsid w:val="003E1B2B"/>
    <w:rsid w:val="003E1F82"/>
    <w:rsid w:val="003E243E"/>
    <w:rsid w:val="003E3270"/>
    <w:rsid w:val="003E3BDA"/>
    <w:rsid w:val="003E4957"/>
    <w:rsid w:val="003E52A1"/>
    <w:rsid w:val="003E6522"/>
    <w:rsid w:val="003E655D"/>
    <w:rsid w:val="003E7E22"/>
    <w:rsid w:val="003F03B9"/>
    <w:rsid w:val="003F0D6E"/>
    <w:rsid w:val="003F0F2E"/>
    <w:rsid w:val="003F0F94"/>
    <w:rsid w:val="003F1797"/>
    <w:rsid w:val="003F22CC"/>
    <w:rsid w:val="003F2738"/>
    <w:rsid w:val="003F2AFD"/>
    <w:rsid w:val="003F2B4E"/>
    <w:rsid w:val="003F3E2C"/>
    <w:rsid w:val="003F3E7B"/>
    <w:rsid w:val="003F407F"/>
    <w:rsid w:val="003F4489"/>
    <w:rsid w:val="003F4B49"/>
    <w:rsid w:val="003F4B64"/>
    <w:rsid w:val="003F4F56"/>
    <w:rsid w:val="003F4FFC"/>
    <w:rsid w:val="003F5197"/>
    <w:rsid w:val="003F5351"/>
    <w:rsid w:val="003F6798"/>
    <w:rsid w:val="003F7A88"/>
    <w:rsid w:val="003F7ECB"/>
    <w:rsid w:val="004001AE"/>
    <w:rsid w:val="00400419"/>
    <w:rsid w:val="0040073E"/>
    <w:rsid w:val="00400A3D"/>
    <w:rsid w:val="00401A17"/>
    <w:rsid w:val="00401C74"/>
    <w:rsid w:val="00402215"/>
    <w:rsid w:val="004025E4"/>
    <w:rsid w:val="00403221"/>
    <w:rsid w:val="004036E3"/>
    <w:rsid w:val="00403F35"/>
    <w:rsid w:val="00404803"/>
    <w:rsid w:val="004049B8"/>
    <w:rsid w:val="00404B56"/>
    <w:rsid w:val="004058A9"/>
    <w:rsid w:val="00405C47"/>
    <w:rsid w:val="00407439"/>
    <w:rsid w:val="00407574"/>
    <w:rsid w:val="004106F2"/>
    <w:rsid w:val="00410700"/>
    <w:rsid w:val="00411A97"/>
    <w:rsid w:val="00411B20"/>
    <w:rsid w:val="00411C86"/>
    <w:rsid w:val="0041204A"/>
    <w:rsid w:val="0041214E"/>
    <w:rsid w:val="00412169"/>
    <w:rsid w:val="00413ACA"/>
    <w:rsid w:val="0041421A"/>
    <w:rsid w:val="004148DF"/>
    <w:rsid w:val="00414916"/>
    <w:rsid w:val="00414F3A"/>
    <w:rsid w:val="00415996"/>
    <w:rsid w:val="004171BA"/>
    <w:rsid w:val="00417491"/>
    <w:rsid w:val="004176DC"/>
    <w:rsid w:val="00421E38"/>
    <w:rsid w:val="00427D84"/>
    <w:rsid w:val="004306E5"/>
    <w:rsid w:val="0043082B"/>
    <w:rsid w:val="00433587"/>
    <w:rsid w:val="00433CCA"/>
    <w:rsid w:val="0043486A"/>
    <w:rsid w:val="00434BB8"/>
    <w:rsid w:val="004350CB"/>
    <w:rsid w:val="004361DC"/>
    <w:rsid w:val="0043638A"/>
    <w:rsid w:val="00436BF8"/>
    <w:rsid w:val="00437854"/>
    <w:rsid w:val="00440D0B"/>
    <w:rsid w:val="00440F68"/>
    <w:rsid w:val="0044222B"/>
    <w:rsid w:val="004433EE"/>
    <w:rsid w:val="004434D2"/>
    <w:rsid w:val="00443606"/>
    <w:rsid w:val="00444990"/>
    <w:rsid w:val="00445951"/>
    <w:rsid w:val="00445B79"/>
    <w:rsid w:val="00445B89"/>
    <w:rsid w:val="00445C9F"/>
    <w:rsid w:val="00445FF1"/>
    <w:rsid w:val="00446421"/>
    <w:rsid w:val="0044729E"/>
    <w:rsid w:val="0045154A"/>
    <w:rsid w:val="00451B53"/>
    <w:rsid w:val="00451DD5"/>
    <w:rsid w:val="004520ED"/>
    <w:rsid w:val="00452467"/>
    <w:rsid w:val="004525B3"/>
    <w:rsid w:val="004533CE"/>
    <w:rsid w:val="004538EB"/>
    <w:rsid w:val="004545DE"/>
    <w:rsid w:val="00454BFE"/>
    <w:rsid w:val="00454D65"/>
    <w:rsid w:val="0045585E"/>
    <w:rsid w:val="004567A8"/>
    <w:rsid w:val="00456F0E"/>
    <w:rsid w:val="00462012"/>
    <w:rsid w:val="00462A10"/>
    <w:rsid w:val="00462C08"/>
    <w:rsid w:val="00462D1D"/>
    <w:rsid w:val="00462F78"/>
    <w:rsid w:val="004637BE"/>
    <w:rsid w:val="00464180"/>
    <w:rsid w:val="0046481C"/>
    <w:rsid w:val="00464B7D"/>
    <w:rsid w:val="00464C13"/>
    <w:rsid w:val="00464D09"/>
    <w:rsid w:val="004652F1"/>
    <w:rsid w:val="004653D9"/>
    <w:rsid w:val="00465640"/>
    <w:rsid w:val="0046691D"/>
    <w:rsid w:val="00466AC6"/>
    <w:rsid w:val="004672AB"/>
    <w:rsid w:val="00471DA8"/>
    <w:rsid w:val="004726CF"/>
    <w:rsid w:val="0047323E"/>
    <w:rsid w:val="004736EF"/>
    <w:rsid w:val="00474843"/>
    <w:rsid w:val="00474888"/>
    <w:rsid w:val="00474AEB"/>
    <w:rsid w:val="00475E85"/>
    <w:rsid w:val="00476668"/>
    <w:rsid w:val="0047691F"/>
    <w:rsid w:val="0048078D"/>
    <w:rsid w:val="00480792"/>
    <w:rsid w:val="004807C7"/>
    <w:rsid w:val="0048148B"/>
    <w:rsid w:val="00481CBB"/>
    <w:rsid w:val="0048206B"/>
    <w:rsid w:val="0048263F"/>
    <w:rsid w:val="00482F05"/>
    <w:rsid w:val="00483197"/>
    <w:rsid w:val="00483E31"/>
    <w:rsid w:val="00485276"/>
    <w:rsid w:val="004854E4"/>
    <w:rsid w:val="004855AE"/>
    <w:rsid w:val="00490754"/>
    <w:rsid w:val="00490D7A"/>
    <w:rsid w:val="00491154"/>
    <w:rsid w:val="004911F7"/>
    <w:rsid w:val="004919E1"/>
    <w:rsid w:val="00492330"/>
    <w:rsid w:val="0049283A"/>
    <w:rsid w:val="004937F1"/>
    <w:rsid w:val="00493E4F"/>
    <w:rsid w:val="00493F77"/>
    <w:rsid w:val="00494DE6"/>
    <w:rsid w:val="00495CF0"/>
    <w:rsid w:val="00496052"/>
    <w:rsid w:val="004962D1"/>
    <w:rsid w:val="0049703E"/>
    <w:rsid w:val="0049792F"/>
    <w:rsid w:val="004A0CD6"/>
    <w:rsid w:val="004A1290"/>
    <w:rsid w:val="004A1FFD"/>
    <w:rsid w:val="004A2546"/>
    <w:rsid w:val="004A2BDD"/>
    <w:rsid w:val="004A2F5B"/>
    <w:rsid w:val="004A32E9"/>
    <w:rsid w:val="004A37DB"/>
    <w:rsid w:val="004A3846"/>
    <w:rsid w:val="004A4C9D"/>
    <w:rsid w:val="004A4EEA"/>
    <w:rsid w:val="004A6E8F"/>
    <w:rsid w:val="004A70FF"/>
    <w:rsid w:val="004A78DE"/>
    <w:rsid w:val="004B0FE6"/>
    <w:rsid w:val="004B127C"/>
    <w:rsid w:val="004B2310"/>
    <w:rsid w:val="004B351A"/>
    <w:rsid w:val="004B4CCD"/>
    <w:rsid w:val="004B4F9D"/>
    <w:rsid w:val="004B57A9"/>
    <w:rsid w:val="004B5DD6"/>
    <w:rsid w:val="004B645B"/>
    <w:rsid w:val="004B6A1C"/>
    <w:rsid w:val="004B7B0B"/>
    <w:rsid w:val="004B7B6B"/>
    <w:rsid w:val="004B7F6F"/>
    <w:rsid w:val="004C075C"/>
    <w:rsid w:val="004C09D3"/>
    <w:rsid w:val="004C2684"/>
    <w:rsid w:val="004C2A9D"/>
    <w:rsid w:val="004C3996"/>
    <w:rsid w:val="004C39B1"/>
    <w:rsid w:val="004C3F2F"/>
    <w:rsid w:val="004C3F52"/>
    <w:rsid w:val="004C44D9"/>
    <w:rsid w:val="004C4E92"/>
    <w:rsid w:val="004C52B5"/>
    <w:rsid w:val="004C69BC"/>
    <w:rsid w:val="004C6F2E"/>
    <w:rsid w:val="004C71FD"/>
    <w:rsid w:val="004D03A6"/>
    <w:rsid w:val="004D1BAD"/>
    <w:rsid w:val="004D1FB8"/>
    <w:rsid w:val="004D2891"/>
    <w:rsid w:val="004D3132"/>
    <w:rsid w:val="004D4643"/>
    <w:rsid w:val="004D46F3"/>
    <w:rsid w:val="004D4EA3"/>
    <w:rsid w:val="004D50DD"/>
    <w:rsid w:val="004D5BAB"/>
    <w:rsid w:val="004D67B0"/>
    <w:rsid w:val="004D6A5A"/>
    <w:rsid w:val="004E0A92"/>
    <w:rsid w:val="004E153E"/>
    <w:rsid w:val="004E25CC"/>
    <w:rsid w:val="004E2B77"/>
    <w:rsid w:val="004E2F32"/>
    <w:rsid w:val="004E4538"/>
    <w:rsid w:val="004E5F16"/>
    <w:rsid w:val="004E7639"/>
    <w:rsid w:val="004E7895"/>
    <w:rsid w:val="004F16C8"/>
    <w:rsid w:val="004F19BD"/>
    <w:rsid w:val="004F2642"/>
    <w:rsid w:val="004F2FEC"/>
    <w:rsid w:val="004F324A"/>
    <w:rsid w:val="004F3565"/>
    <w:rsid w:val="004F4401"/>
    <w:rsid w:val="004F45A7"/>
    <w:rsid w:val="004F4852"/>
    <w:rsid w:val="004F4EA0"/>
    <w:rsid w:val="004F5607"/>
    <w:rsid w:val="004F61D2"/>
    <w:rsid w:val="004F6B07"/>
    <w:rsid w:val="004F733B"/>
    <w:rsid w:val="0050285B"/>
    <w:rsid w:val="00502F54"/>
    <w:rsid w:val="005062F2"/>
    <w:rsid w:val="00507BFA"/>
    <w:rsid w:val="00510C55"/>
    <w:rsid w:val="00510D7D"/>
    <w:rsid w:val="0051101E"/>
    <w:rsid w:val="00512A60"/>
    <w:rsid w:val="00513699"/>
    <w:rsid w:val="00513A48"/>
    <w:rsid w:val="00513B52"/>
    <w:rsid w:val="00514387"/>
    <w:rsid w:val="00514B13"/>
    <w:rsid w:val="00515C07"/>
    <w:rsid w:val="00515C21"/>
    <w:rsid w:val="005165EA"/>
    <w:rsid w:val="00516788"/>
    <w:rsid w:val="00516AEA"/>
    <w:rsid w:val="0051771C"/>
    <w:rsid w:val="005178DF"/>
    <w:rsid w:val="00520D5E"/>
    <w:rsid w:val="00522266"/>
    <w:rsid w:val="00524717"/>
    <w:rsid w:val="0052589D"/>
    <w:rsid w:val="005258D4"/>
    <w:rsid w:val="005258E1"/>
    <w:rsid w:val="00526AD2"/>
    <w:rsid w:val="005310AC"/>
    <w:rsid w:val="00532610"/>
    <w:rsid w:val="00533738"/>
    <w:rsid w:val="005342C1"/>
    <w:rsid w:val="00534CD9"/>
    <w:rsid w:val="005354F9"/>
    <w:rsid w:val="0053599D"/>
    <w:rsid w:val="00535AA5"/>
    <w:rsid w:val="00535F51"/>
    <w:rsid w:val="00536C60"/>
    <w:rsid w:val="00537663"/>
    <w:rsid w:val="00537E91"/>
    <w:rsid w:val="005409B7"/>
    <w:rsid w:val="00540E41"/>
    <w:rsid w:val="00541C34"/>
    <w:rsid w:val="005421CD"/>
    <w:rsid w:val="00542532"/>
    <w:rsid w:val="005426F4"/>
    <w:rsid w:val="005428DC"/>
    <w:rsid w:val="00542910"/>
    <w:rsid w:val="00542FAC"/>
    <w:rsid w:val="00545895"/>
    <w:rsid w:val="005458FA"/>
    <w:rsid w:val="00545BF2"/>
    <w:rsid w:val="00547742"/>
    <w:rsid w:val="00547B96"/>
    <w:rsid w:val="00547D0F"/>
    <w:rsid w:val="00547EE2"/>
    <w:rsid w:val="00550260"/>
    <w:rsid w:val="00550C8E"/>
    <w:rsid w:val="00550F4D"/>
    <w:rsid w:val="0055170D"/>
    <w:rsid w:val="00551812"/>
    <w:rsid w:val="0055274D"/>
    <w:rsid w:val="00552A27"/>
    <w:rsid w:val="005530B9"/>
    <w:rsid w:val="0055324A"/>
    <w:rsid w:val="0055403B"/>
    <w:rsid w:val="00554E90"/>
    <w:rsid w:val="00554FF6"/>
    <w:rsid w:val="005554B8"/>
    <w:rsid w:val="00556D56"/>
    <w:rsid w:val="00556E87"/>
    <w:rsid w:val="00556F08"/>
    <w:rsid w:val="00557217"/>
    <w:rsid w:val="005575F9"/>
    <w:rsid w:val="00557EA9"/>
    <w:rsid w:val="00563335"/>
    <w:rsid w:val="00563A28"/>
    <w:rsid w:val="00563ABF"/>
    <w:rsid w:val="00563B61"/>
    <w:rsid w:val="00563EBC"/>
    <w:rsid w:val="00563F79"/>
    <w:rsid w:val="005646DA"/>
    <w:rsid w:val="00564DBB"/>
    <w:rsid w:val="00565F02"/>
    <w:rsid w:val="0056707E"/>
    <w:rsid w:val="00567356"/>
    <w:rsid w:val="005673DC"/>
    <w:rsid w:val="005700DD"/>
    <w:rsid w:val="00571C55"/>
    <w:rsid w:val="005727CB"/>
    <w:rsid w:val="00572D66"/>
    <w:rsid w:val="0057310E"/>
    <w:rsid w:val="005737BC"/>
    <w:rsid w:val="00573A24"/>
    <w:rsid w:val="00574477"/>
    <w:rsid w:val="005752F4"/>
    <w:rsid w:val="005753FD"/>
    <w:rsid w:val="005763FE"/>
    <w:rsid w:val="00576EE2"/>
    <w:rsid w:val="005811EC"/>
    <w:rsid w:val="005813F7"/>
    <w:rsid w:val="00581527"/>
    <w:rsid w:val="00582298"/>
    <w:rsid w:val="00582738"/>
    <w:rsid w:val="00582AE2"/>
    <w:rsid w:val="00582F9E"/>
    <w:rsid w:val="00583103"/>
    <w:rsid w:val="005832AB"/>
    <w:rsid w:val="0058473C"/>
    <w:rsid w:val="0058572D"/>
    <w:rsid w:val="00586530"/>
    <w:rsid w:val="005872B5"/>
    <w:rsid w:val="00587EE1"/>
    <w:rsid w:val="00587F64"/>
    <w:rsid w:val="00590807"/>
    <w:rsid w:val="00590F7C"/>
    <w:rsid w:val="00593BF8"/>
    <w:rsid w:val="00594684"/>
    <w:rsid w:val="00595157"/>
    <w:rsid w:val="005968F6"/>
    <w:rsid w:val="00596E69"/>
    <w:rsid w:val="00597D0F"/>
    <w:rsid w:val="005A114C"/>
    <w:rsid w:val="005A1998"/>
    <w:rsid w:val="005A1A09"/>
    <w:rsid w:val="005A1DFA"/>
    <w:rsid w:val="005A29EC"/>
    <w:rsid w:val="005A3C6F"/>
    <w:rsid w:val="005A4ED6"/>
    <w:rsid w:val="005A69E5"/>
    <w:rsid w:val="005B073E"/>
    <w:rsid w:val="005B0F81"/>
    <w:rsid w:val="005B196A"/>
    <w:rsid w:val="005B29C0"/>
    <w:rsid w:val="005B3013"/>
    <w:rsid w:val="005B383E"/>
    <w:rsid w:val="005B3953"/>
    <w:rsid w:val="005B40D5"/>
    <w:rsid w:val="005B60D9"/>
    <w:rsid w:val="005B6914"/>
    <w:rsid w:val="005B6FCB"/>
    <w:rsid w:val="005B7577"/>
    <w:rsid w:val="005B7BE1"/>
    <w:rsid w:val="005B7D55"/>
    <w:rsid w:val="005C07E0"/>
    <w:rsid w:val="005C31BC"/>
    <w:rsid w:val="005C4A0B"/>
    <w:rsid w:val="005C4C71"/>
    <w:rsid w:val="005C4F1B"/>
    <w:rsid w:val="005C5476"/>
    <w:rsid w:val="005C6B2E"/>
    <w:rsid w:val="005C78C5"/>
    <w:rsid w:val="005D0411"/>
    <w:rsid w:val="005D2AB0"/>
    <w:rsid w:val="005D312C"/>
    <w:rsid w:val="005D3300"/>
    <w:rsid w:val="005D38E7"/>
    <w:rsid w:val="005D3FFD"/>
    <w:rsid w:val="005D41A4"/>
    <w:rsid w:val="005D57B1"/>
    <w:rsid w:val="005D63BF"/>
    <w:rsid w:val="005D6690"/>
    <w:rsid w:val="005D7322"/>
    <w:rsid w:val="005D78FA"/>
    <w:rsid w:val="005E0749"/>
    <w:rsid w:val="005E0BDC"/>
    <w:rsid w:val="005E351D"/>
    <w:rsid w:val="005E42CE"/>
    <w:rsid w:val="005E4A33"/>
    <w:rsid w:val="005E61D1"/>
    <w:rsid w:val="005E6597"/>
    <w:rsid w:val="005E7486"/>
    <w:rsid w:val="005E7EBF"/>
    <w:rsid w:val="005F0453"/>
    <w:rsid w:val="005F1843"/>
    <w:rsid w:val="005F1AC8"/>
    <w:rsid w:val="005F215D"/>
    <w:rsid w:val="005F3063"/>
    <w:rsid w:val="005F47E9"/>
    <w:rsid w:val="005F580D"/>
    <w:rsid w:val="005F5F70"/>
    <w:rsid w:val="005F67A5"/>
    <w:rsid w:val="005F6A03"/>
    <w:rsid w:val="00600B48"/>
    <w:rsid w:val="00601463"/>
    <w:rsid w:val="0060194A"/>
    <w:rsid w:val="00601D8F"/>
    <w:rsid w:val="006020F8"/>
    <w:rsid w:val="00602A38"/>
    <w:rsid w:val="00603077"/>
    <w:rsid w:val="00603FF9"/>
    <w:rsid w:val="0060413D"/>
    <w:rsid w:val="006043C7"/>
    <w:rsid w:val="00604645"/>
    <w:rsid w:val="006053BA"/>
    <w:rsid w:val="00605618"/>
    <w:rsid w:val="0060688B"/>
    <w:rsid w:val="00606BB3"/>
    <w:rsid w:val="0060703B"/>
    <w:rsid w:val="00610DA0"/>
    <w:rsid w:val="00610E90"/>
    <w:rsid w:val="0061113C"/>
    <w:rsid w:val="006130F2"/>
    <w:rsid w:val="0061492C"/>
    <w:rsid w:val="00617673"/>
    <w:rsid w:val="00617DE5"/>
    <w:rsid w:val="006201DC"/>
    <w:rsid w:val="0062063F"/>
    <w:rsid w:val="006216A1"/>
    <w:rsid w:val="00623BC6"/>
    <w:rsid w:val="0062498F"/>
    <w:rsid w:val="00624AB0"/>
    <w:rsid w:val="0062525C"/>
    <w:rsid w:val="006254E9"/>
    <w:rsid w:val="00625CDD"/>
    <w:rsid w:val="00625E41"/>
    <w:rsid w:val="0062665D"/>
    <w:rsid w:val="00626943"/>
    <w:rsid w:val="00626F3C"/>
    <w:rsid w:val="006309B0"/>
    <w:rsid w:val="00631303"/>
    <w:rsid w:val="00632230"/>
    <w:rsid w:val="00633B11"/>
    <w:rsid w:val="00633E2F"/>
    <w:rsid w:val="00633F43"/>
    <w:rsid w:val="00634534"/>
    <w:rsid w:val="0063454B"/>
    <w:rsid w:val="00634CB0"/>
    <w:rsid w:val="00635584"/>
    <w:rsid w:val="006358E2"/>
    <w:rsid w:val="00636C2D"/>
    <w:rsid w:val="00636DF7"/>
    <w:rsid w:val="00636F1B"/>
    <w:rsid w:val="00640067"/>
    <w:rsid w:val="00640A73"/>
    <w:rsid w:val="006416BA"/>
    <w:rsid w:val="006416BB"/>
    <w:rsid w:val="006418C4"/>
    <w:rsid w:val="00641920"/>
    <w:rsid w:val="00641A36"/>
    <w:rsid w:val="006426E4"/>
    <w:rsid w:val="006429DB"/>
    <w:rsid w:val="0064412D"/>
    <w:rsid w:val="006445C2"/>
    <w:rsid w:val="00644BE3"/>
    <w:rsid w:val="0064796C"/>
    <w:rsid w:val="00650A6B"/>
    <w:rsid w:val="00651872"/>
    <w:rsid w:val="00651E61"/>
    <w:rsid w:val="00653884"/>
    <w:rsid w:val="00653EF2"/>
    <w:rsid w:val="00654627"/>
    <w:rsid w:val="00654BAE"/>
    <w:rsid w:val="006550E5"/>
    <w:rsid w:val="006576F9"/>
    <w:rsid w:val="006579F4"/>
    <w:rsid w:val="00657A5C"/>
    <w:rsid w:val="00657DCF"/>
    <w:rsid w:val="006608AC"/>
    <w:rsid w:val="00660991"/>
    <w:rsid w:val="00661BA7"/>
    <w:rsid w:val="00661FF8"/>
    <w:rsid w:val="0066247C"/>
    <w:rsid w:val="00662FD0"/>
    <w:rsid w:val="00663222"/>
    <w:rsid w:val="00663B2F"/>
    <w:rsid w:val="0066443A"/>
    <w:rsid w:val="0066478A"/>
    <w:rsid w:val="00664877"/>
    <w:rsid w:val="00665227"/>
    <w:rsid w:val="0066527A"/>
    <w:rsid w:val="00665CE3"/>
    <w:rsid w:val="006672BE"/>
    <w:rsid w:val="006672CF"/>
    <w:rsid w:val="00671B05"/>
    <w:rsid w:val="00671CED"/>
    <w:rsid w:val="006725F0"/>
    <w:rsid w:val="00673FFA"/>
    <w:rsid w:val="006746AE"/>
    <w:rsid w:val="00676E1C"/>
    <w:rsid w:val="00677F3B"/>
    <w:rsid w:val="00681F41"/>
    <w:rsid w:val="00682043"/>
    <w:rsid w:val="006828E6"/>
    <w:rsid w:val="00683526"/>
    <w:rsid w:val="00683FCA"/>
    <w:rsid w:val="0068575F"/>
    <w:rsid w:val="00685DD5"/>
    <w:rsid w:val="00686315"/>
    <w:rsid w:val="00686FB9"/>
    <w:rsid w:val="00687973"/>
    <w:rsid w:val="00690E77"/>
    <w:rsid w:val="00691084"/>
    <w:rsid w:val="0069169D"/>
    <w:rsid w:val="00692322"/>
    <w:rsid w:val="006935D2"/>
    <w:rsid w:val="00693849"/>
    <w:rsid w:val="00693D78"/>
    <w:rsid w:val="00693F43"/>
    <w:rsid w:val="0069420C"/>
    <w:rsid w:val="00694EC5"/>
    <w:rsid w:val="0069518E"/>
    <w:rsid w:val="00695851"/>
    <w:rsid w:val="00695DA7"/>
    <w:rsid w:val="00695F66"/>
    <w:rsid w:val="0069667B"/>
    <w:rsid w:val="0069773C"/>
    <w:rsid w:val="006A0190"/>
    <w:rsid w:val="006A0264"/>
    <w:rsid w:val="006A08FE"/>
    <w:rsid w:val="006A189E"/>
    <w:rsid w:val="006A1EA7"/>
    <w:rsid w:val="006A2877"/>
    <w:rsid w:val="006A3391"/>
    <w:rsid w:val="006A355D"/>
    <w:rsid w:val="006A3C1C"/>
    <w:rsid w:val="006A58F0"/>
    <w:rsid w:val="006A5EED"/>
    <w:rsid w:val="006A6633"/>
    <w:rsid w:val="006A7541"/>
    <w:rsid w:val="006A7989"/>
    <w:rsid w:val="006A79E1"/>
    <w:rsid w:val="006B0862"/>
    <w:rsid w:val="006B0BC9"/>
    <w:rsid w:val="006B0F30"/>
    <w:rsid w:val="006B161C"/>
    <w:rsid w:val="006B1DC0"/>
    <w:rsid w:val="006B2C0A"/>
    <w:rsid w:val="006B30BE"/>
    <w:rsid w:val="006B5383"/>
    <w:rsid w:val="006B699B"/>
    <w:rsid w:val="006B7199"/>
    <w:rsid w:val="006B7885"/>
    <w:rsid w:val="006B7D68"/>
    <w:rsid w:val="006C043C"/>
    <w:rsid w:val="006C1776"/>
    <w:rsid w:val="006C1817"/>
    <w:rsid w:val="006C2ECB"/>
    <w:rsid w:val="006C2F3F"/>
    <w:rsid w:val="006C34F3"/>
    <w:rsid w:val="006C441A"/>
    <w:rsid w:val="006C4ED8"/>
    <w:rsid w:val="006C51AC"/>
    <w:rsid w:val="006C69AD"/>
    <w:rsid w:val="006C6A4E"/>
    <w:rsid w:val="006C6D10"/>
    <w:rsid w:val="006C6FDB"/>
    <w:rsid w:val="006C7145"/>
    <w:rsid w:val="006C74FD"/>
    <w:rsid w:val="006D2C62"/>
    <w:rsid w:val="006D2E35"/>
    <w:rsid w:val="006D30CE"/>
    <w:rsid w:val="006D44EB"/>
    <w:rsid w:val="006D4A1B"/>
    <w:rsid w:val="006D4BE4"/>
    <w:rsid w:val="006D552B"/>
    <w:rsid w:val="006D56FA"/>
    <w:rsid w:val="006D6F78"/>
    <w:rsid w:val="006D7E8A"/>
    <w:rsid w:val="006E182B"/>
    <w:rsid w:val="006E1854"/>
    <w:rsid w:val="006E1C1D"/>
    <w:rsid w:val="006E2104"/>
    <w:rsid w:val="006E299F"/>
    <w:rsid w:val="006E3782"/>
    <w:rsid w:val="006E49E8"/>
    <w:rsid w:val="006E5369"/>
    <w:rsid w:val="006E5391"/>
    <w:rsid w:val="006E5F87"/>
    <w:rsid w:val="006E65BF"/>
    <w:rsid w:val="006E77DE"/>
    <w:rsid w:val="006F06A6"/>
    <w:rsid w:val="006F1377"/>
    <w:rsid w:val="006F13F0"/>
    <w:rsid w:val="006F1C2E"/>
    <w:rsid w:val="006F3802"/>
    <w:rsid w:val="006F40B4"/>
    <w:rsid w:val="006F40CE"/>
    <w:rsid w:val="006F4626"/>
    <w:rsid w:val="006F70D4"/>
    <w:rsid w:val="007004E3"/>
    <w:rsid w:val="00700508"/>
    <w:rsid w:val="00700704"/>
    <w:rsid w:val="00700EDE"/>
    <w:rsid w:val="007013A5"/>
    <w:rsid w:val="00702977"/>
    <w:rsid w:val="00702DFF"/>
    <w:rsid w:val="007033BC"/>
    <w:rsid w:val="007039AE"/>
    <w:rsid w:val="00704E34"/>
    <w:rsid w:val="0070580B"/>
    <w:rsid w:val="007064C6"/>
    <w:rsid w:val="00707161"/>
    <w:rsid w:val="00710079"/>
    <w:rsid w:val="00710D26"/>
    <w:rsid w:val="007114C1"/>
    <w:rsid w:val="007122AA"/>
    <w:rsid w:val="007131E9"/>
    <w:rsid w:val="0071380F"/>
    <w:rsid w:val="007139FB"/>
    <w:rsid w:val="007142D2"/>
    <w:rsid w:val="00715C83"/>
    <w:rsid w:val="00715F6F"/>
    <w:rsid w:val="00720495"/>
    <w:rsid w:val="0072074D"/>
    <w:rsid w:val="007215DA"/>
    <w:rsid w:val="007226D1"/>
    <w:rsid w:val="00722E53"/>
    <w:rsid w:val="007231CC"/>
    <w:rsid w:val="00723899"/>
    <w:rsid w:val="007239CF"/>
    <w:rsid w:val="00723D92"/>
    <w:rsid w:val="007241FC"/>
    <w:rsid w:val="00724EE7"/>
    <w:rsid w:val="007257C5"/>
    <w:rsid w:val="00725B80"/>
    <w:rsid w:val="00725CEE"/>
    <w:rsid w:val="00725DE8"/>
    <w:rsid w:val="007265B1"/>
    <w:rsid w:val="00726CA5"/>
    <w:rsid w:val="00727A68"/>
    <w:rsid w:val="00727CA6"/>
    <w:rsid w:val="00727CB0"/>
    <w:rsid w:val="0073291E"/>
    <w:rsid w:val="00733D75"/>
    <w:rsid w:val="0073429E"/>
    <w:rsid w:val="00735A86"/>
    <w:rsid w:val="00736EB4"/>
    <w:rsid w:val="007379DD"/>
    <w:rsid w:val="00737D27"/>
    <w:rsid w:val="00741271"/>
    <w:rsid w:val="00742EEC"/>
    <w:rsid w:val="00744191"/>
    <w:rsid w:val="00744B75"/>
    <w:rsid w:val="00744E44"/>
    <w:rsid w:val="007453E0"/>
    <w:rsid w:val="007455FB"/>
    <w:rsid w:val="00745861"/>
    <w:rsid w:val="00745B99"/>
    <w:rsid w:val="00746686"/>
    <w:rsid w:val="00746EDA"/>
    <w:rsid w:val="007500D9"/>
    <w:rsid w:val="0075061A"/>
    <w:rsid w:val="007506E7"/>
    <w:rsid w:val="00752310"/>
    <w:rsid w:val="00753CBE"/>
    <w:rsid w:val="00754371"/>
    <w:rsid w:val="007569BB"/>
    <w:rsid w:val="007571E9"/>
    <w:rsid w:val="007577CD"/>
    <w:rsid w:val="00760CBC"/>
    <w:rsid w:val="00761708"/>
    <w:rsid w:val="00761EE0"/>
    <w:rsid w:val="00763035"/>
    <w:rsid w:val="007630EB"/>
    <w:rsid w:val="007635ED"/>
    <w:rsid w:val="00763C07"/>
    <w:rsid w:val="0076578D"/>
    <w:rsid w:val="00765ED2"/>
    <w:rsid w:val="00770A1A"/>
    <w:rsid w:val="00771923"/>
    <w:rsid w:val="00771D13"/>
    <w:rsid w:val="007721D7"/>
    <w:rsid w:val="007744F0"/>
    <w:rsid w:val="00776F8B"/>
    <w:rsid w:val="0077725D"/>
    <w:rsid w:val="0077777C"/>
    <w:rsid w:val="007777A8"/>
    <w:rsid w:val="0077798F"/>
    <w:rsid w:val="00777B55"/>
    <w:rsid w:val="007803BE"/>
    <w:rsid w:val="0078096C"/>
    <w:rsid w:val="0078154B"/>
    <w:rsid w:val="00782103"/>
    <w:rsid w:val="00782635"/>
    <w:rsid w:val="0078283C"/>
    <w:rsid w:val="00782B3B"/>
    <w:rsid w:val="00782C55"/>
    <w:rsid w:val="0078414A"/>
    <w:rsid w:val="00784C23"/>
    <w:rsid w:val="00784E03"/>
    <w:rsid w:val="00785000"/>
    <w:rsid w:val="007876D0"/>
    <w:rsid w:val="00787ABE"/>
    <w:rsid w:val="00787F9B"/>
    <w:rsid w:val="007903D4"/>
    <w:rsid w:val="0079080B"/>
    <w:rsid w:val="00790A76"/>
    <w:rsid w:val="00791410"/>
    <w:rsid w:val="00791CC8"/>
    <w:rsid w:val="00792C70"/>
    <w:rsid w:val="00792F77"/>
    <w:rsid w:val="00793418"/>
    <w:rsid w:val="00793677"/>
    <w:rsid w:val="007944D2"/>
    <w:rsid w:val="007964FA"/>
    <w:rsid w:val="007972BB"/>
    <w:rsid w:val="007A070B"/>
    <w:rsid w:val="007A0C75"/>
    <w:rsid w:val="007A0DEF"/>
    <w:rsid w:val="007A1654"/>
    <w:rsid w:val="007A3192"/>
    <w:rsid w:val="007A3A62"/>
    <w:rsid w:val="007A3CE6"/>
    <w:rsid w:val="007A6275"/>
    <w:rsid w:val="007A69AA"/>
    <w:rsid w:val="007A69CA"/>
    <w:rsid w:val="007A6D75"/>
    <w:rsid w:val="007A7BE4"/>
    <w:rsid w:val="007A7FEC"/>
    <w:rsid w:val="007B0222"/>
    <w:rsid w:val="007B0E70"/>
    <w:rsid w:val="007B18C3"/>
    <w:rsid w:val="007B2BAE"/>
    <w:rsid w:val="007B2D69"/>
    <w:rsid w:val="007B4B4D"/>
    <w:rsid w:val="007B5C03"/>
    <w:rsid w:val="007B5C2E"/>
    <w:rsid w:val="007B6B33"/>
    <w:rsid w:val="007B6DC6"/>
    <w:rsid w:val="007B7485"/>
    <w:rsid w:val="007C1A5D"/>
    <w:rsid w:val="007C1C30"/>
    <w:rsid w:val="007C2B99"/>
    <w:rsid w:val="007C3867"/>
    <w:rsid w:val="007C3C2C"/>
    <w:rsid w:val="007C5906"/>
    <w:rsid w:val="007C6B07"/>
    <w:rsid w:val="007C6E06"/>
    <w:rsid w:val="007C762B"/>
    <w:rsid w:val="007C7BB1"/>
    <w:rsid w:val="007D0FBD"/>
    <w:rsid w:val="007D147A"/>
    <w:rsid w:val="007D1C8E"/>
    <w:rsid w:val="007D3AD3"/>
    <w:rsid w:val="007D3F8E"/>
    <w:rsid w:val="007D44ED"/>
    <w:rsid w:val="007D4852"/>
    <w:rsid w:val="007D4ED7"/>
    <w:rsid w:val="007D5459"/>
    <w:rsid w:val="007D6641"/>
    <w:rsid w:val="007E1D8D"/>
    <w:rsid w:val="007E305E"/>
    <w:rsid w:val="007E30B0"/>
    <w:rsid w:val="007E3857"/>
    <w:rsid w:val="007E3EAF"/>
    <w:rsid w:val="007E4A0A"/>
    <w:rsid w:val="007E4A68"/>
    <w:rsid w:val="007E4B60"/>
    <w:rsid w:val="007E5562"/>
    <w:rsid w:val="007E57A1"/>
    <w:rsid w:val="007E5FAB"/>
    <w:rsid w:val="007E66B0"/>
    <w:rsid w:val="007E7008"/>
    <w:rsid w:val="007F0950"/>
    <w:rsid w:val="007F39CC"/>
    <w:rsid w:val="007F4A56"/>
    <w:rsid w:val="007F4BB1"/>
    <w:rsid w:val="007F62F4"/>
    <w:rsid w:val="007F7521"/>
    <w:rsid w:val="00800C9A"/>
    <w:rsid w:val="008013A0"/>
    <w:rsid w:val="00801681"/>
    <w:rsid w:val="00801D0A"/>
    <w:rsid w:val="0080206C"/>
    <w:rsid w:val="00802C43"/>
    <w:rsid w:val="008037E3"/>
    <w:rsid w:val="008045D3"/>
    <w:rsid w:val="00806986"/>
    <w:rsid w:val="00806AB7"/>
    <w:rsid w:val="008078A9"/>
    <w:rsid w:val="00807FA0"/>
    <w:rsid w:val="00810BEB"/>
    <w:rsid w:val="0081116A"/>
    <w:rsid w:val="0081134B"/>
    <w:rsid w:val="00811E00"/>
    <w:rsid w:val="008124CA"/>
    <w:rsid w:val="00812701"/>
    <w:rsid w:val="008127C3"/>
    <w:rsid w:val="00812A32"/>
    <w:rsid w:val="00812E42"/>
    <w:rsid w:val="008132C8"/>
    <w:rsid w:val="00813E6B"/>
    <w:rsid w:val="0081477B"/>
    <w:rsid w:val="00814A4F"/>
    <w:rsid w:val="00814D7C"/>
    <w:rsid w:val="0081658B"/>
    <w:rsid w:val="00816AB5"/>
    <w:rsid w:val="008175E3"/>
    <w:rsid w:val="00817DC6"/>
    <w:rsid w:val="00821EDB"/>
    <w:rsid w:val="00822305"/>
    <w:rsid w:val="00823D8E"/>
    <w:rsid w:val="00824381"/>
    <w:rsid w:val="00826040"/>
    <w:rsid w:val="008274A1"/>
    <w:rsid w:val="0082781F"/>
    <w:rsid w:val="00827875"/>
    <w:rsid w:val="008302D7"/>
    <w:rsid w:val="0083223B"/>
    <w:rsid w:val="00832DBE"/>
    <w:rsid w:val="00833F1A"/>
    <w:rsid w:val="00835A10"/>
    <w:rsid w:val="00835A2C"/>
    <w:rsid w:val="008362F9"/>
    <w:rsid w:val="0083695F"/>
    <w:rsid w:val="00836AAA"/>
    <w:rsid w:val="00840688"/>
    <w:rsid w:val="008408AA"/>
    <w:rsid w:val="00840BB5"/>
    <w:rsid w:val="008417A7"/>
    <w:rsid w:val="00843182"/>
    <w:rsid w:val="0084351F"/>
    <w:rsid w:val="00843746"/>
    <w:rsid w:val="00843F24"/>
    <w:rsid w:val="00844CB6"/>
    <w:rsid w:val="0084535A"/>
    <w:rsid w:val="00845929"/>
    <w:rsid w:val="00845C0B"/>
    <w:rsid w:val="008465EF"/>
    <w:rsid w:val="00846E64"/>
    <w:rsid w:val="00847130"/>
    <w:rsid w:val="008477D4"/>
    <w:rsid w:val="008477DD"/>
    <w:rsid w:val="00847999"/>
    <w:rsid w:val="00847C82"/>
    <w:rsid w:val="00847CC9"/>
    <w:rsid w:val="00850507"/>
    <w:rsid w:val="00850547"/>
    <w:rsid w:val="008509D4"/>
    <w:rsid w:val="008509DF"/>
    <w:rsid w:val="0085160F"/>
    <w:rsid w:val="00851FD3"/>
    <w:rsid w:val="0085286E"/>
    <w:rsid w:val="00853236"/>
    <w:rsid w:val="00853C52"/>
    <w:rsid w:val="00854585"/>
    <w:rsid w:val="00854F66"/>
    <w:rsid w:val="0085687A"/>
    <w:rsid w:val="00856DD6"/>
    <w:rsid w:val="00857054"/>
    <w:rsid w:val="0085716E"/>
    <w:rsid w:val="008602CD"/>
    <w:rsid w:val="0086064D"/>
    <w:rsid w:val="00860C91"/>
    <w:rsid w:val="00861C52"/>
    <w:rsid w:val="008624A9"/>
    <w:rsid w:val="00862963"/>
    <w:rsid w:val="00863107"/>
    <w:rsid w:val="008631DC"/>
    <w:rsid w:val="008633E8"/>
    <w:rsid w:val="00863B5E"/>
    <w:rsid w:val="00863D04"/>
    <w:rsid w:val="0086457D"/>
    <w:rsid w:val="0086461F"/>
    <w:rsid w:val="00864E0F"/>
    <w:rsid w:val="00864E84"/>
    <w:rsid w:val="00865186"/>
    <w:rsid w:val="00866165"/>
    <w:rsid w:val="0086654E"/>
    <w:rsid w:val="00871491"/>
    <w:rsid w:val="008714CB"/>
    <w:rsid w:val="00871786"/>
    <w:rsid w:val="00873596"/>
    <w:rsid w:val="00873E31"/>
    <w:rsid w:val="00875804"/>
    <w:rsid w:val="00875B45"/>
    <w:rsid w:val="008765CB"/>
    <w:rsid w:val="00876DE0"/>
    <w:rsid w:val="00877258"/>
    <w:rsid w:val="00877384"/>
    <w:rsid w:val="00877740"/>
    <w:rsid w:val="00877FF4"/>
    <w:rsid w:val="00880C89"/>
    <w:rsid w:val="0088148E"/>
    <w:rsid w:val="00883917"/>
    <w:rsid w:val="00883C64"/>
    <w:rsid w:val="00884B39"/>
    <w:rsid w:val="008850A6"/>
    <w:rsid w:val="00886CDC"/>
    <w:rsid w:val="00886FC0"/>
    <w:rsid w:val="00887ACE"/>
    <w:rsid w:val="0089022E"/>
    <w:rsid w:val="00890418"/>
    <w:rsid w:val="008909E6"/>
    <w:rsid w:val="00892684"/>
    <w:rsid w:val="00892747"/>
    <w:rsid w:val="008930B3"/>
    <w:rsid w:val="008931A0"/>
    <w:rsid w:val="0089376D"/>
    <w:rsid w:val="0089429C"/>
    <w:rsid w:val="008956A6"/>
    <w:rsid w:val="00896069"/>
    <w:rsid w:val="008969B1"/>
    <w:rsid w:val="00896D85"/>
    <w:rsid w:val="00897B2C"/>
    <w:rsid w:val="00897B60"/>
    <w:rsid w:val="008A03FE"/>
    <w:rsid w:val="008A076D"/>
    <w:rsid w:val="008A0B75"/>
    <w:rsid w:val="008A10D5"/>
    <w:rsid w:val="008A128F"/>
    <w:rsid w:val="008A12E0"/>
    <w:rsid w:val="008A18DB"/>
    <w:rsid w:val="008A2D6C"/>
    <w:rsid w:val="008A2FA2"/>
    <w:rsid w:val="008A30B2"/>
    <w:rsid w:val="008A3473"/>
    <w:rsid w:val="008A3757"/>
    <w:rsid w:val="008A3AD7"/>
    <w:rsid w:val="008A439A"/>
    <w:rsid w:val="008A4A66"/>
    <w:rsid w:val="008A4DB1"/>
    <w:rsid w:val="008A5A7B"/>
    <w:rsid w:val="008A5FDC"/>
    <w:rsid w:val="008A62AF"/>
    <w:rsid w:val="008A63B5"/>
    <w:rsid w:val="008A716B"/>
    <w:rsid w:val="008A7BBE"/>
    <w:rsid w:val="008B02E8"/>
    <w:rsid w:val="008B0735"/>
    <w:rsid w:val="008B0796"/>
    <w:rsid w:val="008B1A35"/>
    <w:rsid w:val="008B1EBD"/>
    <w:rsid w:val="008B223F"/>
    <w:rsid w:val="008B302A"/>
    <w:rsid w:val="008B369B"/>
    <w:rsid w:val="008B3D62"/>
    <w:rsid w:val="008B3EA4"/>
    <w:rsid w:val="008B4A02"/>
    <w:rsid w:val="008B4AF6"/>
    <w:rsid w:val="008B60F7"/>
    <w:rsid w:val="008B6ACA"/>
    <w:rsid w:val="008B6E0B"/>
    <w:rsid w:val="008B7576"/>
    <w:rsid w:val="008C06E5"/>
    <w:rsid w:val="008C08DC"/>
    <w:rsid w:val="008C1112"/>
    <w:rsid w:val="008C14FB"/>
    <w:rsid w:val="008C2F12"/>
    <w:rsid w:val="008C3131"/>
    <w:rsid w:val="008C3437"/>
    <w:rsid w:val="008C3458"/>
    <w:rsid w:val="008C604E"/>
    <w:rsid w:val="008D0447"/>
    <w:rsid w:val="008D05C3"/>
    <w:rsid w:val="008D0BCE"/>
    <w:rsid w:val="008D1273"/>
    <w:rsid w:val="008D14E8"/>
    <w:rsid w:val="008D3D4B"/>
    <w:rsid w:val="008D4818"/>
    <w:rsid w:val="008D6BA5"/>
    <w:rsid w:val="008D6EFB"/>
    <w:rsid w:val="008D6F08"/>
    <w:rsid w:val="008D7766"/>
    <w:rsid w:val="008D777F"/>
    <w:rsid w:val="008E1274"/>
    <w:rsid w:val="008E1772"/>
    <w:rsid w:val="008E2062"/>
    <w:rsid w:val="008E2C34"/>
    <w:rsid w:val="008E4561"/>
    <w:rsid w:val="008E539B"/>
    <w:rsid w:val="008E5E41"/>
    <w:rsid w:val="008E61E7"/>
    <w:rsid w:val="008E620F"/>
    <w:rsid w:val="008E6CDE"/>
    <w:rsid w:val="008E6EDF"/>
    <w:rsid w:val="008E74DB"/>
    <w:rsid w:val="008E767F"/>
    <w:rsid w:val="008E7725"/>
    <w:rsid w:val="008E7D4C"/>
    <w:rsid w:val="008F0160"/>
    <w:rsid w:val="008F10BE"/>
    <w:rsid w:val="008F147E"/>
    <w:rsid w:val="008F16F7"/>
    <w:rsid w:val="008F1997"/>
    <w:rsid w:val="008F23B8"/>
    <w:rsid w:val="008F2652"/>
    <w:rsid w:val="008F2919"/>
    <w:rsid w:val="008F3BF6"/>
    <w:rsid w:val="008F3FE0"/>
    <w:rsid w:val="008F42BC"/>
    <w:rsid w:val="008F4CA8"/>
    <w:rsid w:val="008F5AFD"/>
    <w:rsid w:val="008F676B"/>
    <w:rsid w:val="008F68FF"/>
    <w:rsid w:val="008F6AD6"/>
    <w:rsid w:val="008F74A3"/>
    <w:rsid w:val="00900135"/>
    <w:rsid w:val="009002F1"/>
    <w:rsid w:val="009012E7"/>
    <w:rsid w:val="00902644"/>
    <w:rsid w:val="00902D15"/>
    <w:rsid w:val="009031D6"/>
    <w:rsid w:val="0090339F"/>
    <w:rsid w:val="009043F2"/>
    <w:rsid w:val="00904763"/>
    <w:rsid w:val="009053D8"/>
    <w:rsid w:val="00905AAC"/>
    <w:rsid w:val="00906293"/>
    <w:rsid w:val="00907C82"/>
    <w:rsid w:val="00910BE4"/>
    <w:rsid w:val="00911700"/>
    <w:rsid w:val="00911889"/>
    <w:rsid w:val="009121A6"/>
    <w:rsid w:val="00912672"/>
    <w:rsid w:val="00914BBD"/>
    <w:rsid w:val="00915006"/>
    <w:rsid w:val="00915716"/>
    <w:rsid w:val="0091589E"/>
    <w:rsid w:val="0091617E"/>
    <w:rsid w:val="009161AA"/>
    <w:rsid w:val="00916559"/>
    <w:rsid w:val="009168BF"/>
    <w:rsid w:val="00920415"/>
    <w:rsid w:val="0092061B"/>
    <w:rsid w:val="00921181"/>
    <w:rsid w:val="00921838"/>
    <w:rsid w:val="00922109"/>
    <w:rsid w:val="00922449"/>
    <w:rsid w:val="009230B9"/>
    <w:rsid w:val="00924869"/>
    <w:rsid w:val="00925BF8"/>
    <w:rsid w:val="00926AC0"/>
    <w:rsid w:val="00926DFC"/>
    <w:rsid w:val="0093016D"/>
    <w:rsid w:val="009310AB"/>
    <w:rsid w:val="009325E2"/>
    <w:rsid w:val="00933975"/>
    <w:rsid w:val="00933C84"/>
    <w:rsid w:val="0093465F"/>
    <w:rsid w:val="00936557"/>
    <w:rsid w:val="00937517"/>
    <w:rsid w:val="00937DC3"/>
    <w:rsid w:val="0094019C"/>
    <w:rsid w:val="00940A1F"/>
    <w:rsid w:val="009415CC"/>
    <w:rsid w:val="00942233"/>
    <w:rsid w:val="00942ABB"/>
    <w:rsid w:val="0094388C"/>
    <w:rsid w:val="00943DBD"/>
    <w:rsid w:val="00944479"/>
    <w:rsid w:val="00944D77"/>
    <w:rsid w:val="00945641"/>
    <w:rsid w:val="009463D1"/>
    <w:rsid w:val="00946648"/>
    <w:rsid w:val="0094687E"/>
    <w:rsid w:val="00946BB9"/>
    <w:rsid w:val="00947987"/>
    <w:rsid w:val="00947C5C"/>
    <w:rsid w:val="009511FF"/>
    <w:rsid w:val="009516BB"/>
    <w:rsid w:val="00951BF7"/>
    <w:rsid w:val="00951DC3"/>
    <w:rsid w:val="00951EB8"/>
    <w:rsid w:val="00952BE7"/>
    <w:rsid w:val="00953B7E"/>
    <w:rsid w:val="00954687"/>
    <w:rsid w:val="0095689C"/>
    <w:rsid w:val="00956B26"/>
    <w:rsid w:val="009573B1"/>
    <w:rsid w:val="00957B72"/>
    <w:rsid w:val="00957CBC"/>
    <w:rsid w:val="00960137"/>
    <w:rsid w:val="00960145"/>
    <w:rsid w:val="009607FC"/>
    <w:rsid w:val="00960990"/>
    <w:rsid w:val="00960C8F"/>
    <w:rsid w:val="00961067"/>
    <w:rsid w:val="00961D2E"/>
    <w:rsid w:val="00962401"/>
    <w:rsid w:val="00962A1E"/>
    <w:rsid w:val="00962BD7"/>
    <w:rsid w:val="009633E0"/>
    <w:rsid w:val="009637AD"/>
    <w:rsid w:val="00963CCD"/>
    <w:rsid w:val="00964056"/>
    <w:rsid w:val="009647F1"/>
    <w:rsid w:val="0096551B"/>
    <w:rsid w:val="00965BFC"/>
    <w:rsid w:val="00966180"/>
    <w:rsid w:val="009704A9"/>
    <w:rsid w:val="00970AF5"/>
    <w:rsid w:val="0097175B"/>
    <w:rsid w:val="00972390"/>
    <w:rsid w:val="00973092"/>
    <w:rsid w:val="0097361A"/>
    <w:rsid w:val="009748EE"/>
    <w:rsid w:val="00976B94"/>
    <w:rsid w:val="00977035"/>
    <w:rsid w:val="009775C0"/>
    <w:rsid w:val="009778FC"/>
    <w:rsid w:val="00980C60"/>
    <w:rsid w:val="00980F37"/>
    <w:rsid w:val="009829F2"/>
    <w:rsid w:val="009831BF"/>
    <w:rsid w:val="00983502"/>
    <w:rsid w:val="00984098"/>
    <w:rsid w:val="0098540E"/>
    <w:rsid w:val="00985686"/>
    <w:rsid w:val="0098570E"/>
    <w:rsid w:val="00987111"/>
    <w:rsid w:val="0098735F"/>
    <w:rsid w:val="00987795"/>
    <w:rsid w:val="00987B4C"/>
    <w:rsid w:val="00987F7F"/>
    <w:rsid w:val="009906BC"/>
    <w:rsid w:val="009908E0"/>
    <w:rsid w:val="00990937"/>
    <w:rsid w:val="00991A1A"/>
    <w:rsid w:val="00992D2A"/>
    <w:rsid w:val="009933FE"/>
    <w:rsid w:val="00993562"/>
    <w:rsid w:val="0099427E"/>
    <w:rsid w:val="009946C7"/>
    <w:rsid w:val="009954E9"/>
    <w:rsid w:val="00995603"/>
    <w:rsid w:val="009958A1"/>
    <w:rsid w:val="00995D7D"/>
    <w:rsid w:val="009964AB"/>
    <w:rsid w:val="009967DB"/>
    <w:rsid w:val="00997044"/>
    <w:rsid w:val="00997A42"/>
    <w:rsid w:val="009A08FD"/>
    <w:rsid w:val="009A1FCA"/>
    <w:rsid w:val="009A47CD"/>
    <w:rsid w:val="009A48C8"/>
    <w:rsid w:val="009A507D"/>
    <w:rsid w:val="009A5224"/>
    <w:rsid w:val="009A7CC2"/>
    <w:rsid w:val="009B0451"/>
    <w:rsid w:val="009B0DDE"/>
    <w:rsid w:val="009B0E76"/>
    <w:rsid w:val="009B16F4"/>
    <w:rsid w:val="009B2D41"/>
    <w:rsid w:val="009B4276"/>
    <w:rsid w:val="009B4810"/>
    <w:rsid w:val="009B574E"/>
    <w:rsid w:val="009B709B"/>
    <w:rsid w:val="009C0997"/>
    <w:rsid w:val="009C0C8E"/>
    <w:rsid w:val="009C1861"/>
    <w:rsid w:val="009C2010"/>
    <w:rsid w:val="009C217A"/>
    <w:rsid w:val="009C23E7"/>
    <w:rsid w:val="009C529F"/>
    <w:rsid w:val="009C5915"/>
    <w:rsid w:val="009C75F7"/>
    <w:rsid w:val="009C7615"/>
    <w:rsid w:val="009C7999"/>
    <w:rsid w:val="009C7C72"/>
    <w:rsid w:val="009D052F"/>
    <w:rsid w:val="009D05B7"/>
    <w:rsid w:val="009D12EE"/>
    <w:rsid w:val="009D1BAC"/>
    <w:rsid w:val="009D3AD3"/>
    <w:rsid w:val="009D3EC8"/>
    <w:rsid w:val="009D41ED"/>
    <w:rsid w:val="009D490C"/>
    <w:rsid w:val="009D52AB"/>
    <w:rsid w:val="009D55C8"/>
    <w:rsid w:val="009D641F"/>
    <w:rsid w:val="009D7041"/>
    <w:rsid w:val="009E040A"/>
    <w:rsid w:val="009E06D3"/>
    <w:rsid w:val="009E1B26"/>
    <w:rsid w:val="009E352B"/>
    <w:rsid w:val="009E416A"/>
    <w:rsid w:val="009E6110"/>
    <w:rsid w:val="009E63DF"/>
    <w:rsid w:val="009E7FEE"/>
    <w:rsid w:val="009F0686"/>
    <w:rsid w:val="009F106C"/>
    <w:rsid w:val="009F1576"/>
    <w:rsid w:val="009F1677"/>
    <w:rsid w:val="009F21A0"/>
    <w:rsid w:val="009F2793"/>
    <w:rsid w:val="009F3869"/>
    <w:rsid w:val="009F386F"/>
    <w:rsid w:val="009F56AD"/>
    <w:rsid w:val="009F57C1"/>
    <w:rsid w:val="009F6002"/>
    <w:rsid w:val="009F6CB9"/>
    <w:rsid w:val="00A01481"/>
    <w:rsid w:val="00A01A37"/>
    <w:rsid w:val="00A01CE3"/>
    <w:rsid w:val="00A01E20"/>
    <w:rsid w:val="00A01F41"/>
    <w:rsid w:val="00A026F8"/>
    <w:rsid w:val="00A0309D"/>
    <w:rsid w:val="00A03DCB"/>
    <w:rsid w:val="00A04535"/>
    <w:rsid w:val="00A045CD"/>
    <w:rsid w:val="00A057FC"/>
    <w:rsid w:val="00A06D15"/>
    <w:rsid w:val="00A07134"/>
    <w:rsid w:val="00A07556"/>
    <w:rsid w:val="00A07E17"/>
    <w:rsid w:val="00A07FB5"/>
    <w:rsid w:val="00A10430"/>
    <w:rsid w:val="00A107C9"/>
    <w:rsid w:val="00A10BF4"/>
    <w:rsid w:val="00A11699"/>
    <w:rsid w:val="00A12217"/>
    <w:rsid w:val="00A14791"/>
    <w:rsid w:val="00A14D60"/>
    <w:rsid w:val="00A15045"/>
    <w:rsid w:val="00A15ECC"/>
    <w:rsid w:val="00A16A3B"/>
    <w:rsid w:val="00A21347"/>
    <w:rsid w:val="00A2185B"/>
    <w:rsid w:val="00A23169"/>
    <w:rsid w:val="00A24A4A"/>
    <w:rsid w:val="00A24B91"/>
    <w:rsid w:val="00A24D9A"/>
    <w:rsid w:val="00A26094"/>
    <w:rsid w:val="00A26FAE"/>
    <w:rsid w:val="00A3163D"/>
    <w:rsid w:val="00A3166F"/>
    <w:rsid w:val="00A31AAA"/>
    <w:rsid w:val="00A31B09"/>
    <w:rsid w:val="00A32173"/>
    <w:rsid w:val="00A32952"/>
    <w:rsid w:val="00A32BA5"/>
    <w:rsid w:val="00A33F57"/>
    <w:rsid w:val="00A34F4A"/>
    <w:rsid w:val="00A35DDB"/>
    <w:rsid w:val="00A36051"/>
    <w:rsid w:val="00A3643B"/>
    <w:rsid w:val="00A366D2"/>
    <w:rsid w:val="00A37D1B"/>
    <w:rsid w:val="00A4030A"/>
    <w:rsid w:val="00A40A33"/>
    <w:rsid w:val="00A41B89"/>
    <w:rsid w:val="00A41C7D"/>
    <w:rsid w:val="00A41F79"/>
    <w:rsid w:val="00A4277F"/>
    <w:rsid w:val="00A43254"/>
    <w:rsid w:val="00A44517"/>
    <w:rsid w:val="00A44E5E"/>
    <w:rsid w:val="00A45D2C"/>
    <w:rsid w:val="00A46AA7"/>
    <w:rsid w:val="00A4740E"/>
    <w:rsid w:val="00A474C8"/>
    <w:rsid w:val="00A50677"/>
    <w:rsid w:val="00A5195A"/>
    <w:rsid w:val="00A51FEB"/>
    <w:rsid w:val="00A52B6A"/>
    <w:rsid w:val="00A54932"/>
    <w:rsid w:val="00A57306"/>
    <w:rsid w:val="00A57E64"/>
    <w:rsid w:val="00A609C5"/>
    <w:rsid w:val="00A60DA3"/>
    <w:rsid w:val="00A60F05"/>
    <w:rsid w:val="00A61C1D"/>
    <w:rsid w:val="00A62D1A"/>
    <w:rsid w:val="00A630A8"/>
    <w:rsid w:val="00A631F9"/>
    <w:rsid w:val="00A63CCF"/>
    <w:rsid w:val="00A6430B"/>
    <w:rsid w:val="00A645EB"/>
    <w:rsid w:val="00A65970"/>
    <w:rsid w:val="00A66A2D"/>
    <w:rsid w:val="00A671DC"/>
    <w:rsid w:val="00A67D89"/>
    <w:rsid w:val="00A700E1"/>
    <w:rsid w:val="00A70A7F"/>
    <w:rsid w:val="00A720EA"/>
    <w:rsid w:val="00A7272D"/>
    <w:rsid w:val="00A73249"/>
    <w:rsid w:val="00A73A36"/>
    <w:rsid w:val="00A74657"/>
    <w:rsid w:val="00A74A8A"/>
    <w:rsid w:val="00A74C7C"/>
    <w:rsid w:val="00A751A9"/>
    <w:rsid w:val="00A75260"/>
    <w:rsid w:val="00A76A64"/>
    <w:rsid w:val="00A76B1A"/>
    <w:rsid w:val="00A76D45"/>
    <w:rsid w:val="00A77148"/>
    <w:rsid w:val="00A77BDD"/>
    <w:rsid w:val="00A80B3F"/>
    <w:rsid w:val="00A82ADC"/>
    <w:rsid w:val="00A82D4A"/>
    <w:rsid w:val="00A853EE"/>
    <w:rsid w:val="00A8540A"/>
    <w:rsid w:val="00A85D78"/>
    <w:rsid w:val="00A8668C"/>
    <w:rsid w:val="00A868C2"/>
    <w:rsid w:val="00A86D64"/>
    <w:rsid w:val="00A86DA1"/>
    <w:rsid w:val="00A906B1"/>
    <w:rsid w:val="00A919C1"/>
    <w:rsid w:val="00A9236D"/>
    <w:rsid w:val="00A93412"/>
    <w:rsid w:val="00A93AB1"/>
    <w:rsid w:val="00A955BA"/>
    <w:rsid w:val="00A96543"/>
    <w:rsid w:val="00A96B9C"/>
    <w:rsid w:val="00AA0E3D"/>
    <w:rsid w:val="00AA150F"/>
    <w:rsid w:val="00AA174C"/>
    <w:rsid w:val="00AA2AEA"/>
    <w:rsid w:val="00AA3604"/>
    <w:rsid w:val="00AA3802"/>
    <w:rsid w:val="00AA5699"/>
    <w:rsid w:val="00AA6395"/>
    <w:rsid w:val="00AA6776"/>
    <w:rsid w:val="00AA6E20"/>
    <w:rsid w:val="00AA6FF8"/>
    <w:rsid w:val="00AA717A"/>
    <w:rsid w:val="00AB00E9"/>
    <w:rsid w:val="00AB151A"/>
    <w:rsid w:val="00AB25F0"/>
    <w:rsid w:val="00AB25FD"/>
    <w:rsid w:val="00AB2913"/>
    <w:rsid w:val="00AB3B99"/>
    <w:rsid w:val="00AB3BC1"/>
    <w:rsid w:val="00AB46D2"/>
    <w:rsid w:val="00AB7516"/>
    <w:rsid w:val="00AB7CB6"/>
    <w:rsid w:val="00AC06D5"/>
    <w:rsid w:val="00AC0923"/>
    <w:rsid w:val="00AC14C2"/>
    <w:rsid w:val="00AC24AE"/>
    <w:rsid w:val="00AC2D49"/>
    <w:rsid w:val="00AC3287"/>
    <w:rsid w:val="00AC338D"/>
    <w:rsid w:val="00AC3848"/>
    <w:rsid w:val="00AC5CD6"/>
    <w:rsid w:val="00AC5EAA"/>
    <w:rsid w:val="00AC720E"/>
    <w:rsid w:val="00AD013E"/>
    <w:rsid w:val="00AD06E4"/>
    <w:rsid w:val="00AD27D8"/>
    <w:rsid w:val="00AD3014"/>
    <w:rsid w:val="00AD4232"/>
    <w:rsid w:val="00AD4A96"/>
    <w:rsid w:val="00AD4FCC"/>
    <w:rsid w:val="00AD5E05"/>
    <w:rsid w:val="00AD5FE1"/>
    <w:rsid w:val="00AD69BC"/>
    <w:rsid w:val="00AD6B9F"/>
    <w:rsid w:val="00AD7EB2"/>
    <w:rsid w:val="00AE14FF"/>
    <w:rsid w:val="00AE1A79"/>
    <w:rsid w:val="00AE30AD"/>
    <w:rsid w:val="00AE37EA"/>
    <w:rsid w:val="00AE48CA"/>
    <w:rsid w:val="00AE52B1"/>
    <w:rsid w:val="00AE69D5"/>
    <w:rsid w:val="00AE6A8F"/>
    <w:rsid w:val="00AE758E"/>
    <w:rsid w:val="00AF044E"/>
    <w:rsid w:val="00AF0EB1"/>
    <w:rsid w:val="00AF199A"/>
    <w:rsid w:val="00AF2D97"/>
    <w:rsid w:val="00AF2FEB"/>
    <w:rsid w:val="00AF3FBD"/>
    <w:rsid w:val="00AF4A03"/>
    <w:rsid w:val="00AF4E4B"/>
    <w:rsid w:val="00AF5040"/>
    <w:rsid w:val="00AF5475"/>
    <w:rsid w:val="00AF564E"/>
    <w:rsid w:val="00AF77D9"/>
    <w:rsid w:val="00AF7ADD"/>
    <w:rsid w:val="00B00DD6"/>
    <w:rsid w:val="00B01962"/>
    <w:rsid w:val="00B01FD9"/>
    <w:rsid w:val="00B02161"/>
    <w:rsid w:val="00B03754"/>
    <w:rsid w:val="00B040D4"/>
    <w:rsid w:val="00B04572"/>
    <w:rsid w:val="00B04A96"/>
    <w:rsid w:val="00B0544E"/>
    <w:rsid w:val="00B10079"/>
    <w:rsid w:val="00B10AD1"/>
    <w:rsid w:val="00B11757"/>
    <w:rsid w:val="00B1182C"/>
    <w:rsid w:val="00B129AB"/>
    <w:rsid w:val="00B12F59"/>
    <w:rsid w:val="00B134D6"/>
    <w:rsid w:val="00B13D09"/>
    <w:rsid w:val="00B14DEA"/>
    <w:rsid w:val="00B168CC"/>
    <w:rsid w:val="00B17DD9"/>
    <w:rsid w:val="00B211EC"/>
    <w:rsid w:val="00B21B7C"/>
    <w:rsid w:val="00B21BD8"/>
    <w:rsid w:val="00B22491"/>
    <w:rsid w:val="00B22984"/>
    <w:rsid w:val="00B23540"/>
    <w:rsid w:val="00B24C4E"/>
    <w:rsid w:val="00B24DEE"/>
    <w:rsid w:val="00B24E00"/>
    <w:rsid w:val="00B27426"/>
    <w:rsid w:val="00B27581"/>
    <w:rsid w:val="00B2761C"/>
    <w:rsid w:val="00B301EC"/>
    <w:rsid w:val="00B30622"/>
    <w:rsid w:val="00B30A4C"/>
    <w:rsid w:val="00B31021"/>
    <w:rsid w:val="00B319F5"/>
    <w:rsid w:val="00B32B45"/>
    <w:rsid w:val="00B32EA2"/>
    <w:rsid w:val="00B33414"/>
    <w:rsid w:val="00B33E49"/>
    <w:rsid w:val="00B34117"/>
    <w:rsid w:val="00B3543E"/>
    <w:rsid w:val="00B35B08"/>
    <w:rsid w:val="00B3641F"/>
    <w:rsid w:val="00B36743"/>
    <w:rsid w:val="00B36DDA"/>
    <w:rsid w:val="00B37087"/>
    <w:rsid w:val="00B37A56"/>
    <w:rsid w:val="00B40DEE"/>
    <w:rsid w:val="00B40EB4"/>
    <w:rsid w:val="00B41830"/>
    <w:rsid w:val="00B423DA"/>
    <w:rsid w:val="00B426F5"/>
    <w:rsid w:val="00B4328E"/>
    <w:rsid w:val="00B45C77"/>
    <w:rsid w:val="00B45E4B"/>
    <w:rsid w:val="00B45F1C"/>
    <w:rsid w:val="00B50D20"/>
    <w:rsid w:val="00B50E45"/>
    <w:rsid w:val="00B51181"/>
    <w:rsid w:val="00B5320F"/>
    <w:rsid w:val="00B53DC4"/>
    <w:rsid w:val="00B54B5E"/>
    <w:rsid w:val="00B54E8B"/>
    <w:rsid w:val="00B550EB"/>
    <w:rsid w:val="00B55C56"/>
    <w:rsid w:val="00B55CB2"/>
    <w:rsid w:val="00B55CDA"/>
    <w:rsid w:val="00B5671B"/>
    <w:rsid w:val="00B56BF4"/>
    <w:rsid w:val="00B56EB0"/>
    <w:rsid w:val="00B60563"/>
    <w:rsid w:val="00B6159B"/>
    <w:rsid w:val="00B61E88"/>
    <w:rsid w:val="00B62719"/>
    <w:rsid w:val="00B6291F"/>
    <w:rsid w:val="00B62F9D"/>
    <w:rsid w:val="00B63385"/>
    <w:rsid w:val="00B645F9"/>
    <w:rsid w:val="00B646E2"/>
    <w:rsid w:val="00B64871"/>
    <w:rsid w:val="00B64F8C"/>
    <w:rsid w:val="00B67F07"/>
    <w:rsid w:val="00B70B1D"/>
    <w:rsid w:val="00B71277"/>
    <w:rsid w:val="00B71689"/>
    <w:rsid w:val="00B71C0C"/>
    <w:rsid w:val="00B71E02"/>
    <w:rsid w:val="00B71E08"/>
    <w:rsid w:val="00B72EAA"/>
    <w:rsid w:val="00B734E3"/>
    <w:rsid w:val="00B73536"/>
    <w:rsid w:val="00B73D0D"/>
    <w:rsid w:val="00B75CE1"/>
    <w:rsid w:val="00B765FC"/>
    <w:rsid w:val="00B76958"/>
    <w:rsid w:val="00B77328"/>
    <w:rsid w:val="00B77543"/>
    <w:rsid w:val="00B82040"/>
    <w:rsid w:val="00B82213"/>
    <w:rsid w:val="00B82675"/>
    <w:rsid w:val="00B8270C"/>
    <w:rsid w:val="00B83D19"/>
    <w:rsid w:val="00B848AB"/>
    <w:rsid w:val="00B8583A"/>
    <w:rsid w:val="00B85F0B"/>
    <w:rsid w:val="00B8724F"/>
    <w:rsid w:val="00B9108D"/>
    <w:rsid w:val="00B91D06"/>
    <w:rsid w:val="00B92874"/>
    <w:rsid w:val="00B92CCC"/>
    <w:rsid w:val="00B93A33"/>
    <w:rsid w:val="00B9449C"/>
    <w:rsid w:val="00B94584"/>
    <w:rsid w:val="00B95C66"/>
    <w:rsid w:val="00BA0E7B"/>
    <w:rsid w:val="00BA13EE"/>
    <w:rsid w:val="00BA38F2"/>
    <w:rsid w:val="00BA3AD9"/>
    <w:rsid w:val="00BA4F02"/>
    <w:rsid w:val="00BA51B7"/>
    <w:rsid w:val="00BA59CA"/>
    <w:rsid w:val="00BA5EB1"/>
    <w:rsid w:val="00BA6662"/>
    <w:rsid w:val="00BA68EE"/>
    <w:rsid w:val="00BA69A8"/>
    <w:rsid w:val="00BA76ED"/>
    <w:rsid w:val="00BB03C3"/>
    <w:rsid w:val="00BB0636"/>
    <w:rsid w:val="00BB1458"/>
    <w:rsid w:val="00BB1BBF"/>
    <w:rsid w:val="00BB2299"/>
    <w:rsid w:val="00BB27D9"/>
    <w:rsid w:val="00BB2BE3"/>
    <w:rsid w:val="00BB3371"/>
    <w:rsid w:val="00BB38FF"/>
    <w:rsid w:val="00BB4296"/>
    <w:rsid w:val="00BB48B1"/>
    <w:rsid w:val="00BB4A3D"/>
    <w:rsid w:val="00BB4DC8"/>
    <w:rsid w:val="00BB67FA"/>
    <w:rsid w:val="00BB6D51"/>
    <w:rsid w:val="00BB6F16"/>
    <w:rsid w:val="00BB7BB6"/>
    <w:rsid w:val="00BC17BC"/>
    <w:rsid w:val="00BC2147"/>
    <w:rsid w:val="00BC2511"/>
    <w:rsid w:val="00BC2A65"/>
    <w:rsid w:val="00BC319D"/>
    <w:rsid w:val="00BC3CA4"/>
    <w:rsid w:val="00BC3CB0"/>
    <w:rsid w:val="00BC5BCC"/>
    <w:rsid w:val="00BC6417"/>
    <w:rsid w:val="00BD0F87"/>
    <w:rsid w:val="00BD2D5B"/>
    <w:rsid w:val="00BD2F19"/>
    <w:rsid w:val="00BD317D"/>
    <w:rsid w:val="00BD3238"/>
    <w:rsid w:val="00BD435F"/>
    <w:rsid w:val="00BD54D3"/>
    <w:rsid w:val="00BD5DBE"/>
    <w:rsid w:val="00BD6F02"/>
    <w:rsid w:val="00BD701B"/>
    <w:rsid w:val="00BD7F36"/>
    <w:rsid w:val="00BE1901"/>
    <w:rsid w:val="00BE25E7"/>
    <w:rsid w:val="00BE2E74"/>
    <w:rsid w:val="00BE3D7D"/>
    <w:rsid w:val="00BE4E26"/>
    <w:rsid w:val="00BE5906"/>
    <w:rsid w:val="00BE5DFD"/>
    <w:rsid w:val="00BE5F43"/>
    <w:rsid w:val="00BF0BDE"/>
    <w:rsid w:val="00BF0BE6"/>
    <w:rsid w:val="00BF0F6D"/>
    <w:rsid w:val="00BF193B"/>
    <w:rsid w:val="00BF30D4"/>
    <w:rsid w:val="00BF41AE"/>
    <w:rsid w:val="00BF5913"/>
    <w:rsid w:val="00C00344"/>
    <w:rsid w:val="00C00346"/>
    <w:rsid w:val="00C00D92"/>
    <w:rsid w:val="00C01236"/>
    <w:rsid w:val="00C014D0"/>
    <w:rsid w:val="00C03C21"/>
    <w:rsid w:val="00C03CE6"/>
    <w:rsid w:val="00C03FB5"/>
    <w:rsid w:val="00C04AB2"/>
    <w:rsid w:val="00C05154"/>
    <w:rsid w:val="00C06D3D"/>
    <w:rsid w:val="00C0788D"/>
    <w:rsid w:val="00C11535"/>
    <w:rsid w:val="00C121A0"/>
    <w:rsid w:val="00C12A0C"/>
    <w:rsid w:val="00C13BB1"/>
    <w:rsid w:val="00C1514D"/>
    <w:rsid w:val="00C1563D"/>
    <w:rsid w:val="00C15B0A"/>
    <w:rsid w:val="00C15D65"/>
    <w:rsid w:val="00C17466"/>
    <w:rsid w:val="00C17B58"/>
    <w:rsid w:val="00C20630"/>
    <w:rsid w:val="00C21C19"/>
    <w:rsid w:val="00C222E6"/>
    <w:rsid w:val="00C230A6"/>
    <w:rsid w:val="00C238D8"/>
    <w:rsid w:val="00C23918"/>
    <w:rsid w:val="00C23F49"/>
    <w:rsid w:val="00C249A7"/>
    <w:rsid w:val="00C24AF2"/>
    <w:rsid w:val="00C2514D"/>
    <w:rsid w:val="00C267ED"/>
    <w:rsid w:val="00C26FCA"/>
    <w:rsid w:val="00C30DEA"/>
    <w:rsid w:val="00C3102D"/>
    <w:rsid w:val="00C32451"/>
    <w:rsid w:val="00C325E0"/>
    <w:rsid w:val="00C32B9B"/>
    <w:rsid w:val="00C336FE"/>
    <w:rsid w:val="00C33A76"/>
    <w:rsid w:val="00C347DD"/>
    <w:rsid w:val="00C3564A"/>
    <w:rsid w:val="00C35A6F"/>
    <w:rsid w:val="00C35C29"/>
    <w:rsid w:val="00C371CB"/>
    <w:rsid w:val="00C4062A"/>
    <w:rsid w:val="00C40C8F"/>
    <w:rsid w:val="00C41E95"/>
    <w:rsid w:val="00C43F70"/>
    <w:rsid w:val="00C45C85"/>
    <w:rsid w:val="00C46851"/>
    <w:rsid w:val="00C469E4"/>
    <w:rsid w:val="00C47300"/>
    <w:rsid w:val="00C47D65"/>
    <w:rsid w:val="00C50104"/>
    <w:rsid w:val="00C52313"/>
    <w:rsid w:val="00C52741"/>
    <w:rsid w:val="00C5289E"/>
    <w:rsid w:val="00C534AA"/>
    <w:rsid w:val="00C536EE"/>
    <w:rsid w:val="00C53E72"/>
    <w:rsid w:val="00C53EAC"/>
    <w:rsid w:val="00C55B77"/>
    <w:rsid w:val="00C55EA3"/>
    <w:rsid w:val="00C55F76"/>
    <w:rsid w:val="00C57B73"/>
    <w:rsid w:val="00C60A2A"/>
    <w:rsid w:val="00C60E43"/>
    <w:rsid w:val="00C6123C"/>
    <w:rsid w:val="00C63037"/>
    <w:rsid w:val="00C6331B"/>
    <w:rsid w:val="00C63366"/>
    <w:rsid w:val="00C63D8C"/>
    <w:rsid w:val="00C63E1D"/>
    <w:rsid w:val="00C64252"/>
    <w:rsid w:val="00C6502A"/>
    <w:rsid w:val="00C65145"/>
    <w:rsid w:val="00C66721"/>
    <w:rsid w:val="00C66ACA"/>
    <w:rsid w:val="00C66CE8"/>
    <w:rsid w:val="00C677BE"/>
    <w:rsid w:val="00C709B0"/>
    <w:rsid w:val="00C71B4A"/>
    <w:rsid w:val="00C7210E"/>
    <w:rsid w:val="00C7371C"/>
    <w:rsid w:val="00C7375D"/>
    <w:rsid w:val="00C73CF2"/>
    <w:rsid w:val="00C74282"/>
    <w:rsid w:val="00C74AB9"/>
    <w:rsid w:val="00C7610C"/>
    <w:rsid w:val="00C768BE"/>
    <w:rsid w:val="00C76A98"/>
    <w:rsid w:val="00C76B6F"/>
    <w:rsid w:val="00C77C45"/>
    <w:rsid w:val="00C80F24"/>
    <w:rsid w:val="00C856BD"/>
    <w:rsid w:val="00C86379"/>
    <w:rsid w:val="00C86DAD"/>
    <w:rsid w:val="00C90612"/>
    <w:rsid w:val="00C911B9"/>
    <w:rsid w:val="00C925ED"/>
    <w:rsid w:val="00C9438A"/>
    <w:rsid w:val="00C943A4"/>
    <w:rsid w:val="00C948BB"/>
    <w:rsid w:val="00C950D7"/>
    <w:rsid w:val="00C953D6"/>
    <w:rsid w:val="00C95B7C"/>
    <w:rsid w:val="00C95CE8"/>
    <w:rsid w:val="00C962E1"/>
    <w:rsid w:val="00C96CAB"/>
    <w:rsid w:val="00CA09B7"/>
    <w:rsid w:val="00CA1078"/>
    <w:rsid w:val="00CA181A"/>
    <w:rsid w:val="00CA28C9"/>
    <w:rsid w:val="00CA2CB2"/>
    <w:rsid w:val="00CA2CC5"/>
    <w:rsid w:val="00CA3798"/>
    <w:rsid w:val="00CA3998"/>
    <w:rsid w:val="00CA5C8C"/>
    <w:rsid w:val="00CA7F39"/>
    <w:rsid w:val="00CB1DBF"/>
    <w:rsid w:val="00CB1E74"/>
    <w:rsid w:val="00CB3412"/>
    <w:rsid w:val="00CB391A"/>
    <w:rsid w:val="00CB494E"/>
    <w:rsid w:val="00CB595F"/>
    <w:rsid w:val="00CB5D45"/>
    <w:rsid w:val="00CB6354"/>
    <w:rsid w:val="00CC1551"/>
    <w:rsid w:val="00CC1688"/>
    <w:rsid w:val="00CC1B2A"/>
    <w:rsid w:val="00CC1D8B"/>
    <w:rsid w:val="00CC2AD2"/>
    <w:rsid w:val="00CC2CF2"/>
    <w:rsid w:val="00CC2F0F"/>
    <w:rsid w:val="00CC3484"/>
    <w:rsid w:val="00CC41E7"/>
    <w:rsid w:val="00CC5604"/>
    <w:rsid w:val="00CC570A"/>
    <w:rsid w:val="00CC5CDB"/>
    <w:rsid w:val="00CC7057"/>
    <w:rsid w:val="00CC7274"/>
    <w:rsid w:val="00CC7615"/>
    <w:rsid w:val="00CD04DD"/>
    <w:rsid w:val="00CD05C0"/>
    <w:rsid w:val="00CD0D68"/>
    <w:rsid w:val="00CD1DD6"/>
    <w:rsid w:val="00CD2396"/>
    <w:rsid w:val="00CD273E"/>
    <w:rsid w:val="00CD3767"/>
    <w:rsid w:val="00CD48F3"/>
    <w:rsid w:val="00CD5036"/>
    <w:rsid w:val="00CD5CEC"/>
    <w:rsid w:val="00CD6CA7"/>
    <w:rsid w:val="00CD73F0"/>
    <w:rsid w:val="00CE09C2"/>
    <w:rsid w:val="00CE0B84"/>
    <w:rsid w:val="00CE0B99"/>
    <w:rsid w:val="00CE173A"/>
    <w:rsid w:val="00CE19D0"/>
    <w:rsid w:val="00CE262E"/>
    <w:rsid w:val="00CE2D44"/>
    <w:rsid w:val="00CE4739"/>
    <w:rsid w:val="00CE547E"/>
    <w:rsid w:val="00CE5724"/>
    <w:rsid w:val="00CE6C99"/>
    <w:rsid w:val="00CE7499"/>
    <w:rsid w:val="00CE7590"/>
    <w:rsid w:val="00CF04CE"/>
    <w:rsid w:val="00CF0CB5"/>
    <w:rsid w:val="00CF1569"/>
    <w:rsid w:val="00CF2458"/>
    <w:rsid w:val="00CF2876"/>
    <w:rsid w:val="00CF28BE"/>
    <w:rsid w:val="00CF5497"/>
    <w:rsid w:val="00CF5941"/>
    <w:rsid w:val="00CF64B8"/>
    <w:rsid w:val="00CF6C45"/>
    <w:rsid w:val="00CF6ED4"/>
    <w:rsid w:val="00D0127C"/>
    <w:rsid w:val="00D01BF0"/>
    <w:rsid w:val="00D021FE"/>
    <w:rsid w:val="00D03CD0"/>
    <w:rsid w:val="00D040CF"/>
    <w:rsid w:val="00D04BBF"/>
    <w:rsid w:val="00D04F25"/>
    <w:rsid w:val="00D0639C"/>
    <w:rsid w:val="00D07D70"/>
    <w:rsid w:val="00D10004"/>
    <w:rsid w:val="00D10D2D"/>
    <w:rsid w:val="00D10D48"/>
    <w:rsid w:val="00D11A4A"/>
    <w:rsid w:val="00D11D78"/>
    <w:rsid w:val="00D11D82"/>
    <w:rsid w:val="00D12EBB"/>
    <w:rsid w:val="00D13B9E"/>
    <w:rsid w:val="00D175C0"/>
    <w:rsid w:val="00D1769D"/>
    <w:rsid w:val="00D17A68"/>
    <w:rsid w:val="00D2012F"/>
    <w:rsid w:val="00D2045A"/>
    <w:rsid w:val="00D20710"/>
    <w:rsid w:val="00D20938"/>
    <w:rsid w:val="00D212C0"/>
    <w:rsid w:val="00D21367"/>
    <w:rsid w:val="00D21559"/>
    <w:rsid w:val="00D215F6"/>
    <w:rsid w:val="00D21961"/>
    <w:rsid w:val="00D21FE2"/>
    <w:rsid w:val="00D22153"/>
    <w:rsid w:val="00D23637"/>
    <w:rsid w:val="00D237CC"/>
    <w:rsid w:val="00D24288"/>
    <w:rsid w:val="00D24A8E"/>
    <w:rsid w:val="00D2647D"/>
    <w:rsid w:val="00D26AC3"/>
    <w:rsid w:val="00D26C7E"/>
    <w:rsid w:val="00D26C9F"/>
    <w:rsid w:val="00D306F0"/>
    <w:rsid w:val="00D30739"/>
    <w:rsid w:val="00D31D97"/>
    <w:rsid w:val="00D31E5E"/>
    <w:rsid w:val="00D32EE3"/>
    <w:rsid w:val="00D33019"/>
    <w:rsid w:val="00D3336F"/>
    <w:rsid w:val="00D340AD"/>
    <w:rsid w:val="00D34AFC"/>
    <w:rsid w:val="00D35C0B"/>
    <w:rsid w:val="00D361B0"/>
    <w:rsid w:val="00D36277"/>
    <w:rsid w:val="00D37AE0"/>
    <w:rsid w:val="00D37CDB"/>
    <w:rsid w:val="00D37F0F"/>
    <w:rsid w:val="00D405C3"/>
    <w:rsid w:val="00D40B75"/>
    <w:rsid w:val="00D40D40"/>
    <w:rsid w:val="00D426F4"/>
    <w:rsid w:val="00D4273D"/>
    <w:rsid w:val="00D428F4"/>
    <w:rsid w:val="00D479B7"/>
    <w:rsid w:val="00D47BF2"/>
    <w:rsid w:val="00D5057E"/>
    <w:rsid w:val="00D5065D"/>
    <w:rsid w:val="00D5072C"/>
    <w:rsid w:val="00D50DB7"/>
    <w:rsid w:val="00D51464"/>
    <w:rsid w:val="00D524AA"/>
    <w:rsid w:val="00D54050"/>
    <w:rsid w:val="00D556F8"/>
    <w:rsid w:val="00D55C8E"/>
    <w:rsid w:val="00D56744"/>
    <w:rsid w:val="00D57222"/>
    <w:rsid w:val="00D57504"/>
    <w:rsid w:val="00D57EA6"/>
    <w:rsid w:val="00D602CE"/>
    <w:rsid w:val="00D60E1A"/>
    <w:rsid w:val="00D61295"/>
    <w:rsid w:val="00D62AC2"/>
    <w:rsid w:val="00D62F95"/>
    <w:rsid w:val="00D63143"/>
    <w:rsid w:val="00D63EFB"/>
    <w:rsid w:val="00D64E45"/>
    <w:rsid w:val="00D65266"/>
    <w:rsid w:val="00D67643"/>
    <w:rsid w:val="00D72BD2"/>
    <w:rsid w:val="00D73086"/>
    <w:rsid w:val="00D73971"/>
    <w:rsid w:val="00D73BD5"/>
    <w:rsid w:val="00D73C95"/>
    <w:rsid w:val="00D73CF3"/>
    <w:rsid w:val="00D7433D"/>
    <w:rsid w:val="00D74661"/>
    <w:rsid w:val="00D759C9"/>
    <w:rsid w:val="00D75ECA"/>
    <w:rsid w:val="00D77A4A"/>
    <w:rsid w:val="00D8031A"/>
    <w:rsid w:val="00D80691"/>
    <w:rsid w:val="00D81053"/>
    <w:rsid w:val="00D838ED"/>
    <w:rsid w:val="00D839F9"/>
    <w:rsid w:val="00D85623"/>
    <w:rsid w:val="00D85CD7"/>
    <w:rsid w:val="00D86429"/>
    <w:rsid w:val="00D865FA"/>
    <w:rsid w:val="00D871A3"/>
    <w:rsid w:val="00D87661"/>
    <w:rsid w:val="00D90AF8"/>
    <w:rsid w:val="00D91447"/>
    <w:rsid w:val="00D917BE"/>
    <w:rsid w:val="00D92C09"/>
    <w:rsid w:val="00D93BF5"/>
    <w:rsid w:val="00D93ED9"/>
    <w:rsid w:val="00D94387"/>
    <w:rsid w:val="00D944B0"/>
    <w:rsid w:val="00D959E6"/>
    <w:rsid w:val="00D95D24"/>
    <w:rsid w:val="00D95DE7"/>
    <w:rsid w:val="00D96926"/>
    <w:rsid w:val="00D96A6B"/>
    <w:rsid w:val="00D97DEA"/>
    <w:rsid w:val="00D97E6B"/>
    <w:rsid w:val="00D97F32"/>
    <w:rsid w:val="00DA0067"/>
    <w:rsid w:val="00DA041A"/>
    <w:rsid w:val="00DA04DF"/>
    <w:rsid w:val="00DA249B"/>
    <w:rsid w:val="00DA39AC"/>
    <w:rsid w:val="00DA4DDA"/>
    <w:rsid w:val="00DA5933"/>
    <w:rsid w:val="00DA5B9B"/>
    <w:rsid w:val="00DA5DA7"/>
    <w:rsid w:val="00DA6540"/>
    <w:rsid w:val="00DA6733"/>
    <w:rsid w:val="00DA6BEA"/>
    <w:rsid w:val="00DA6E3D"/>
    <w:rsid w:val="00DA7B99"/>
    <w:rsid w:val="00DB1E61"/>
    <w:rsid w:val="00DB209B"/>
    <w:rsid w:val="00DB2F39"/>
    <w:rsid w:val="00DB377D"/>
    <w:rsid w:val="00DB3988"/>
    <w:rsid w:val="00DB3D63"/>
    <w:rsid w:val="00DB5F92"/>
    <w:rsid w:val="00DB6D58"/>
    <w:rsid w:val="00DB6EC7"/>
    <w:rsid w:val="00DB715B"/>
    <w:rsid w:val="00DB74B1"/>
    <w:rsid w:val="00DB7E96"/>
    <w:rsid w:val="00DC2D44"/>
    <w:rsid w:val="00DC3496"/>
    <w:rsid w:val="00DC4150"/>
    <w:rsid w:val="00DC52AF"/>
    <w:rsid w:val="00DC5AD1"/>
    <w:rsid w:val="00DC5CFF"/>
    <w:rsid w:val="00DC63EA"/>
    <w:rsid w:val="00DC67AF"/>
    <w:rsid w:val="00DC6CB9"/>
    <w:rsid w:val="00DC6E84"/>
    <w:rsid w:val="00DD07F6"/>
    <w:rsid w:val="00DD083B"/>
    <w:rsid w:val="00DD0A6D"/>
    <w:rsid w:val="00DD11A7"/>
    <w:rsid w:val="00DD222A"/>
    <w:rsid w:val="00DD2C9A"/>
    <w:rsid w:val="00DD3324"/>
    <w:rsid w:val="00DD6B1F"/>
    <w:rsid w:val="00DD7006"/>
    <w:rsid w:val="00DD75A6"/>
    <w:rsid w:val="00DD783E"/>
    <w:rsid w:val="00DE1039"/>
    <w:rsid w:val="00DE2725"/>
    <w:rsid w:val="00DE3343"/>
    <w:rsid w:val="00DE351A"/>
    <w:rsid w:val="00DE3BED"/>
    <w:rsid w:val="00DE43EF"/>
    <w:rsid w:val="00DE570C"/>
    <w:rsid w:val="00DE5773"/>
    <w:rsid w:val="00DE6233"/>
    <w:rsid w:val="00DE7300"/>
    <w:rsid w:val="00DE73F6"/>
    <w:rsid w:val="00DF0577"/>
    <w:rsid w:val="00DF1751"/>
    <w:rsid w:val="00DF184E"/>
    <w:rsid w:val="00DF1F64"/>
    <w:rsid w:val="00DF21FE"/>
    <w:rsid w:val="00DF2C6A"/>
    <w:rsid w:val="00DF3810"/>
    <w:rsid w:val="00DF3E94"/>
    <w:rsid w:val="00DF46AE"/>
    <w:rsid w:val="00DF642D"/>
    <w:rsid w:val="00DF7F09"/>
    <w:rsid w:val="00E00CCF"/>
    <w:rsid w:val="00E01216"/>
    <w:rsid w:val="00E01475"/>
    <w:rsid w:val="00E01570"/>
    <w:rsid w:val="00E01F7C"/>
    <w:rsid w:val="00E02469"/>
    <w:rsid w:val="00E02E4F"/>
    <w:rsid w:val="00E031E0"/>
    <w:rsid w:val="00E039E4"/>
    <w:rsid w:val="00E03CAA"/>
    <w:rsid w:val="00E040F8"/>
    <w:rsid w:val="00E0428D"/>
    <w:rsid w:val="00E04CC0"/>
    <w:rsid w:val="00E04FB2"/>
    <w:rsid w:val="00E0519F"/>
    <w:rsid w:val="00E05C3E"/>
    <w:rsid w:val="00E06BBF"/>
    <w:rsid w:val="00E07284"/>
    <w:rsid w:val="00E0756A"/>
    <w:rsid w:val="00E1020E"/>
    <w:rsid w:val="00E10300"/>
    <w:rsid w:val="00E10488"/>
    <w:rsid w:val="00E11184"/>
    <w:rsid w:val="00E117ED"/>
    <w:rsid w:val="00E119EA"/>
    <w:rsid w:val="00E11AC6"/>
    <w:rsid w:val="00E1271F"/>
    <w:rsid w:val="00E12735"/>
    <w:rsid w:val="00E12B3C"/>
    <w:rsid w:val="00E12DB0"/>
    <w:rsid w:val="00E13347"/>
    <w:rsid w:val="00E13EF7"/>
    <w:rsid w:val="00E14332"/>
    <w:rsid w:val="00E14409"/>
    <w:rsid w:val="00E14B7A"/>
    <w:rsid w:val="00E14FC5"/>
    <w:rsid w:val="00E1506E"/>
    <w:rsid w:val="00E15945"/>
    <w:rsid w:val="00E15AB1"/>
    <w:rsid w:val="00E15B43"/>
    <w:rsid w:val="00E1788F"/>
    <w:rsid w:val="00E200F6"/>
    <w:rsid w:val="00E20E04"/>
    <w:rsid w:val="00E21749"/>
    <w:rsid w:val="00E22B87"/>
    <w:rsid w:val="00E22D4E"/>
    <w:rsid w:val="00E22F89"/>
    <w:rsid w:val="00E244C5"/>
    <w:rsid w:val="00E24656"/>
    <w:rsid w:val="00E24F20"/>
    <w:rsid w:val="00E24F28"/>
    <w:rsid w:val="00E266BF"/>
    <w:rsid w:val="00E31A9C"/>
    <w:rsid w:val="00E3200B"/>
    <w:rsid w:val="00E3256A"/>
    <w:rsid w:val="00E3273D"/>
    <w:rsid w:val="00E329EB"/>
    <w:rsid w:val="00E34852"/>
    <w:rsid w:val="00E34C4E"/>
    <w:rsid w:val="00E36A86"/>
    <w:rsid w:val="00E375BC"/>
    <w:rsid w:val="00E37985"/>
    <w:rsid w:val="00E37DDA"/>
    <w:rsid w:val="00E406C5"/>
    <w:rsid w:val="00E41D4E"/>
    <w:rsid w:val="00E41E3D"/>
    <w:rsid w:val="00E41EE2"/>
    <w:rsid w:val="00E43BDD"/>
    <w:rsid w:val="00E441B9"/>
    <w:rsid w:val="00E44ECF"/>
    <w:rsid w:val="00E45358"/>
    <w:rsid w:val="00E4577B"/>
    <w:rsid w:val="00E45D25"/>
    <w:rsid w:val="00E472F8"/>
    <w:rsid w:val="00E47799"/>
    <w:rsid w:val="00E504DE"/>
    <w:rsid w:val="00E50AEE"/>
    <w:rsid w:val="00E51CEC"/>
    <w:rsid w:val="00E521DE"/>
    <w:rsid w:val="00E52303"/>
    <w:rsid w:val="00E52781"/>
    <w:rsid w:val="00E54082"/>
    <w:rsid w:val="00E552F3"/>
    <w:rsid w:val="00E55995"/>
    <w:rsid w:val="00E57CC2"/>
    <w:rsid w:val="00E57D66"/>
    <w:rsid w:val="00E57E4F"/>
    <w:rsid w:val="00E60C77"/>
    <w:rsid w:val="00E60FDD"/>
    <w:rsid w:val="00E62FD5"/>
    <w:rsid w:val="00E63BD5"/>
    <w:rsid w:val="00E6458C"/>
    <w:rsid w:val="00E645B1"/>
    <w:rsid w:val="00E65A69"/>
    <w:rsid w:val="00E66247"/>
    <w:rsid w:val="00E67B17"/>
    <w:rsid w:val="00E67ED1"/>
    <w:rsid w:val="00E73180"/>
    <w:rsid w:val="00E756AD"/>
    <w:rsid w:val="00E7655B"/>
    <w:rsid w:val="00E76F41"/>
    <w:rsid w:val="00E77297"/>
    <w:rsid w:val="00E81495"/>
    <w:rsid w:val="00E821AC"/>
    <w:rsid w:val="00E8353A"/>
    <w:rsid w:val="00E83E6D"/>
    <w:rsid w:val="00E84197"/>
    <w:rsid w:val="00E8449C"/>
    <w:rsid w:val="00E85CD5"/>
    <w:rsid w:val="00E8611F"/>
    <w:rsid w:val="00E87A19"/>
    <w:rsid w:val="00E90144"/>
    <w:rsid w:val="00E912C2"/>
    <w:rsid w:val="00E921DD"/>
    <w:rsid w:val="00E93062"/>
    <w:rsid w:val="00E937C5"/>
    <w:rsid w:val="00E938B4"/>
    <w:rsid w:val="00E9430B"/>
    <w:rsid w:val="00E94D5E"/>
    <w:rsid w:val="00E9531C"/>
    <w:rsid w:val="00E955F5"/>
    <w:rsid w:val="00E96493"/>
    <w:rsid w:val="00EA12AC"/>
    <w:rsid w:val="00EA1C91"/>
    <w:rsid w:val="00EA1F3A"/>
    <w:rsid w:val="00EA20DA"/>
    <w:rsid w:val="00EA265A"/>
    <w:rsid w:val="00EA3840"/>
    <w:rsid w:val="00EA3C34"/>
    <w:rsid w:val="00EA465B"/>
    <w:rsid w:val="00EA68EB"/>
    <w:rsid w:val="00EA74F7"/>
    <w:rsid w:val="00EB0641"/>
    <w:rsid w:val="00EB11F9"/>
    <w:rsid w:val="00EB1882"/>
    <w:rsid w:val="00EB2F70"/>
    <w:rsid w:val="00EB57A6"/>
    <w:rsid w:val="00EB64F1"/>
    <w:rsid w:val="00EB7DCC"/>
    <w:rsid w:val="00EC064A"/>
    <w:rsid w:val="00EC0EC7"/>
    <w:rsid w:val="00EC1185"/>
    <w:rsid w:val="00EC1432"/>
    <w:rsid w:val="00EC1779"/>
    <w:rsid w:val="00EC2623"/>
    <w:rsid w:val="00EC3B31"/>
    <w:rsid w:val="00EC3B6E"/>
    <w:rsid w:val="00EC4B63"/>
    <w:rsid w:val="00EC52A6"/>
    <w:rsid w:val="00EC648C"/>
    <w:rsid w:val="00EC676D"/>
    <w:rsid w:val="00EC7841"/>
    <w:rsid w:val="00EC7D09"/>
    <w:rsid w:val="00EC7FD5"/>
    <w:rsid w:val="00ED1587"/>
    <w:rsid w:val="00ED29E3"/>
    <w:rsid w:val="00ED3291"/>
    <w:rsid w:val="00ED335A"/>
    <w:rsid w:val="00ED363D"/>
    <w:rsid w:val="00ED3A0E"/>
    <w:rsid w:val="00ED3B4A"/>
    <w:rsid w:val="00ED3CEF"/>
    <w:rsid w:val="00ED3E05"/>
    <w:rsid w:val="00ED470D"/>
    <w:rsid w:val="00ED54F7"/>
    <w:rsid w:val="00ED55F5"/>
    <w:rsid w:val="00ED5A66"/>
    <w:rsid w:val="00ED65D0"/>
    <w:rsid w:val="00EE0449"/>
    <w:rsid w:val="00EE15BF"/>
    <w:rsid w:val="00EE2440"/>
    <w:rsid w:val="00EE277F"/>
    <w:rsid w:val="00EE27C6"/>
    <w:rsid w:val="00EE29BF"/>
    <w:rsid w:val="00EE2D19"/>
    <w:rsid w:val="00EE2F54"/>
    <w:rsid w:val="00EE343B"/>
    <w:rsid w:val="00EE378D"/>
    <w:rsid w:val="00EE39F0"/>
    <w:rsid w:val="00EE4149"/>
    <w:rsid w:val="00EE4A2D"/>
    <w:rsid w:val="00EE5140"/>
    <w:rsid w:val="00EE5618"/>
    <w:rsid w:val="00EE5A05"/>
    <w:rsid w:val="00EE5CA5"/>
    <w:rsid w:val="00EE6339"/>
    <w:rsid w:val="00EE64C0"/>
    <w:rsid w:val="00EE694D"/>
    <w:rsid w:val="00EE6BF4"/>
    <w:rsid w:val="00EF0F44"/>
    <w:rsid w:val="00EF124A"/>
    <w:rsid w:val="00EF1322"/>
    <w:rsid w:val="00EF133B"/>
    <w:rsid w:val="00EF191D"/>
    <w:rsid w:val="00EF2B12"/>
    <w:rsid w:val="00EF34FA"/>
    <w:rsid w:val="00EF5A78"/>
    <w:rsid w:val="00EF5C0D"/>
    <w:rsid w:val="00EF646D"/>
    <w:rsid w:val="00EF7037"/>
    <w:rsid w:val="00F00C24"/>
    <w:rsid w:val="00F014CC"/>
    <w:rsid w:val="00F0230B"/>
    <w:rsid w:val="00F02546"/>
    <w:rsid w:val="00F04554"/>
    <w:rsid w:val="00F04D9F"/>
    <w:rsid w:val="00F058AD"/>
    <w:rsid w:val="00F060A9"/>
    <w:rsid w:val="00F06805"/>
    <w:rsid w:val="00F106E9"/>
    <w:rsid w:val="00F108FA"/>
    <w:rsid w:val="00F139D9"/>
    <w:rsid w:val="00F13F3B"/>
    <w:rsid w:val="00F14497"/>
    <w:rsid w:val="00F15688"/>
    <w:rsid w:val="00F157AA"/>
    <w:rsid w:val="00F170B2"/>
    <w:rsid w:val="00F17B34"/>
    <w:rsid w:val="00F2125E"/>
    <w:rsid w:val="00F21DE9"/>
    <w:rsid w:val="00F21E4E"/>
    <w:rsid w:val="00F244B9"/>
    <w:rsid w:val="00F244BE"/>
    <w:rsid w:val="00F2480A"/>
    <w:rsid w:val="00F25FAD"/>
    <w:rsid w:val="00F27168"/>
    <w:rsid w:val="00F300E1"/>
    <w:rsid w:val="00F3067D"/>
    <w:rsid w:val="00F30788"/>
    <w:rsid w:val="00F30B28"/>
    <w:rsid w:val="00F31181"/>
    <w:rsid w:val="00F31497"/>
    <w:rsid w:val="00F317D1"/>
    <w:rsid w:val="00F31903"/>
    <w:rsid w:val="00F31AC1"/>
    <w:rsid w:val="00F31EE1"/>
    <w:rsid w:val="00F327BB"/>
    <w:rsid w:val="00F32B42"/>
    <w:rsid w:val="00F34035"/>
    <w:rsid w:val="00F36837"/>
    <w:rsid w:val="00F37447"/>
    <w:rsid w:val="00F40A0B"/>
    <w:rsid w:val="00F40B1E"/>
    <w:rsid w:val="00F40F1A"/>
    <w:rsid w:val="00F42974"/>
    <w:rsid w:val="00F42AB1"/>
    <w:rsid w:val="00F432E6"/>
    <w:rsid w:val="00F44EA5"/>
    <w:rsid w:val="00F45249"/>
    <w:rsid w:val="00F471B0"/>
    <w:rsid w:val="00F4737F"/>
    <w:rsid w:val="00F478B2"/>
    <w:rsid w:val="00F50AB2"/>
    <w:rsid w:val="00F51022"/>
    <w:rsid w:val="00F51747"/>
    <w:rsid w:val="00F5181D"/>
    <w:rsid w:val="00F51BAC"/>
    <w:rsid w:val="00F52B4B"/>
    <w:rsid w:val="00F52BE1"/>
    <w:rsid w:val="00F53003"/>
    <w:rsid w:val="00F559FD"/>
    <w:rsid w:val="00F5643B"/>
    <w:rsid w:val="00F56D62"/>
    <w:rsid w:val="00F5710E"/>
    <w:rsid w:val="00F5739B"/>
    <w:rsid w:val="00F601D2"/>
    <w:rsid w:val="00F606BC"/>
    <w:rsid w:val="00F60AED"/>
    <w:rsid w:val="00F63BC3"/>
    <w:rsid w:val="00F65960"/>
    <w:rsid w:val="00F668A8"/>
    <w:rsid w:val="00F70E44"/>
    <w:rsid w:val="00F71158"/>
    <w:rsid w:val="00F712EC"/>
    <w:rsid w:val="00F71D16"/>
    <w:rsid w:val="00F726DD"/>
    <w:rsid w:val="00F72A76"/>
    <w:rsid w:val="00F72F85"/>
    <w:rsid w:val="00F73EBD"/>
    <w:rsid w:val="00F74091"/>
    <w:rsid w:val="00F74C99"/>
    <w:rsid w:val="00F75C32"/>
    <w:rsid w:val="00F75CB5"/>
    <w:rsid w:val="00F75D57"/>
    <w:rsid w:val="00F75F71"/>
    <w:rsid w:val="00F765DB"/>
    <w:rsid w:val="00F77EFE"/>
    <w:rsid w:val="00F80786"/>
    <w:rsid w:val="00F812B1"/>
    <w:rsid w:val="00F81B3E"/>
    <w:rsid w:val="00F81F8B"/>
    <w:rsid w:val="00F822F1"/>
    <w:rsid w:val="00F8299A"/>
    <w:rsid w:val="00F8382E"/>
    <w:rsid w:val="00F83BCF"/>
    <w:rsid w:val="00F84319"/>
    <w:rsid w:val="00F852EA"/>
    <w:rsid w:val="00F856C0"/>
    <w:rsid w:val="00F86344"/>
    <w:rsid w:val="00F871D6"/>
    <w:rsid w:val="00F8784D"/>
    <w:rsid w:val="00F90342"/>
    <w:rsid w:val="00F90553"/>
    <w:rsid w:val="00F90D16"/>
    <w:rsid w:val="00F91A5F"/>
    <w:rsid w:val="00F93201"/>
    <w:rsid w:val="00F9366E"/>
    <w:rsid w:val="00F94496"/>
    <w:rsid w:val="00F948CD"/>
    <w:rsid w:val="00F94A7B"/>
    <w:rsid w:val="00F9635E"/>
    <w:rsid w:val="00F966C8"/>
    <w:rsid w:val="00F96F56"/>
    <w:rsid w:val="00F97F71"/>
    <w:rsid w:val="00FA0294"/>
    <w:rsid w:val="00FA0C34"/>
    <w:rsid w:val="00FA1243"/>
    <w:rsid w:val="00FA3073"/>
    <w:rsid w:val="00FA3B94"/>
    <w:rsid w:val="00FA5477"/>
    <w:rsid w:val="00FA5A34"/>
    <w:rsid w:val="00FA5C6E"/>
    <w:rsid w:val="00FA6351"/>
    <w:rsid w:val="00FA6626"/>
    <w:rsid w:val="00FA76E1"/>
    <w:rsid w:val="00FA7A6C"/>
    <w:rsid w:val="00FB1886"/>
    <w:rsid w:val="00FB1C1B"/>
    <w:rsid w:val="00FB200E"/>
    <w:rsid w:val="00FB34DE"/>
    <w:rsid w:val="00FB34E3"/>
    <w:rsid w:val="00FB36BD"/>
    <w:rsid w:val="00FB4161"/>
    <w:rsid w:val="00FB431A"/>
    <w:rsid w:val="00FB5435"/>
    <w:rsid w:val="00FB5E9C"/>
    <w:rsid w:val="00FB637F"/>
    <w:rsid w:val="00FB707A"/>
    <w:rsid w:val="00FB7359"/>
    <w:rsid w:val="00FB7CBA"/>
    <w:rsid w:val="00FB7F13"/>
    <w:rsid w:val="00FC0559"/>
    <w:rsid w:val="00FC1324"/>
    <w:rsid w:val="00FC233C"/>
    <w:rsid w:val="00FC2676"/>
    <w:rsid w:val="00FC3335"/>
    <w:rsid w:val="00FC4182"/>
    <w:rsid w:val="00FC5C4A"/>
    <w:rsid w:val="00FC5DB7"/>
    <w:rsid w:val="00FC5E1C"/>
    <w:rsid w:val="00FC6632"/>
    <w:rsid w:val="00FC70A2"/>
    <w:rsid w:val="00FC731D"/>
    <w:rsid w:val="00FD0765"/>
    <w:rsid w:val="00FD0887"/>
    <w:rsid w:val="00FD2758"/>
    <w:rsid w:val="00FD29A2"/>
    <w:rsid w:val="00FD36BA"/>
    <w:rsid w:val="00FD41DC"/>
    <w:rsid w:val="00FD527F"/>
    <w:rsid w:val="00FD54BC"/>
    <w:rsid w:val="00FD5777"/>
    <w:rsid w:val="00FD5FE2"/>
    <w:rsid w:val="00FE01FB"/>
    <w:rsid w:val="00FE09B0"/>
    <w:rsid w:val="00FE1142"/>
    <w:rsid w:val="00FE1527"/>
    <w:rsid w:val="00FE2A53"/>
    <w:rsid w:val="00FE4695"/>
    <w:rsid w:val="00FE67AA"/>
    <w:rsid w:val="00FE6CB0"/>
    <w:rsid w:val="00FE6F4D"/>
    <w:rsid w:val="00FE72D9"/>
    <w:rsid w:val="00FE756F"/>
    <w:rsid w:val="00FF013B"/>
    <w:rsid w:val="00FF0B4B"/>
    <w:rsid w:val="00FF0CC1"/>
    <w:rsid w:val="00FF0CD5"/>
    <w:rsid w:val="00FF0E24"/>
    <w:rsid w:val="00FF1B61"/>
    <w:rsid w:val="00FF2764"/>
    <w:rsid w:val="00FF463E"/>
    <w:rsid w:val="00FF4EAB"/>
    <w:rsid w:val="00FF5FD5"/>
    <w:rsid w:val="00FF72E3"/>
    <w:rsid w:val="00FF789A"/>
    <w:rsid w:val="00FF7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B1686"/>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61F9F"/>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uiPriority w:val="99"/>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List not in Table"/>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
    <w:basedOn w:val="prastasis"/>
    <w:link w:val="PuslapioinaostekstasDiagrama"/>
    <w:uiPriority w:val="99"/>
    <w:unhideWhenUsed/>
    <w:qFormat/>
    <w:rsid w:val="0088148E"/>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uiPriority w:val="99"/>
    <w:rsid w:val="0088148E"/>
    <w:rPr>
      <w:lang w:eastAsia="en-US"/>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uiPriority w:val="99"/>
    <w:unhideWhenUsed/>
    <w:rsid w:val="0088148E"/>
    <w:rPr>
      <w:vertAlign w:val="superscript"/>
    </w:rPr>
  </w:style>
  <w:style w:type="character" w:customStyle="1" w:styleId="UnresolvedMention1">
    <w:name w:val="Unresolved Mention1"/>
    <w:basedOn w:val="Numatytasispastraiposriftas"/>
    <w:uiPriority w:val="99"/>
    <w:semiHidden/>
    <w:unhideWhenUsed/>
    <w:rsid w:val="006746AE"/>
    <w:rPr>
      <w:color w:val="605E5C"/>
      <w:shd w:val="clear" w:color="auto" w:fill="E1DFDD"/>
    </w:rPr>
  </w:style>
  <w:style w:type="paragraph" w:styleId="Pagrindiniotekstotrauka3">
    <w:name w:val="Body Text Indent 3"/>
    <w:basedOn w:val="prastasis"/>
    <w:link w:val="Pagrindiniotekstotrauka3Diagrama"/>
    <w:semiHidden/>
    <w:unhideWhenUsed/>
    <w:rsid w:val="009E040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9E040A"/>
    <w:rPr>
      <w:sz w:val="16"/>
      <w:szCs w:val="16"/>
      <w:lang w:eastAsia="en-US"/>
    </w:rPr>
  </w:style>
  <w:style w:type="character" w:customStyle="1" w:styleId="UnresolvedMention2">
    <w:name w:val="Unresolved Mention2"/>
    <w:basedOn w:val="Numatytasispastraiposriftas"/>
    <w:uiPriority w:val="99"/>
    <w:semiHidden/>
    <w:unhideWhenUsed/>
    <w:rsid w:val="00063CA0"/>
    <w:rPr>
      <w:color w:val="605E5C"/>
      <w:shd w:val="clear" w:color="auto" w:fill="E1DFDD"/>
    </w:rPr>
  </w:style>
  <w:style w:type="character" w:customStyle="1" w:styleId="UnresolvedMention3">
    <w:name w:val="Unresolved Mention3"/>
    <w:basedOn w:val="Numatytasispastraiposriftas"/>
    <w:uiPriority w:val="99"/>
    <w:semiHidden/>
    <w:unhideWhenUsed/>
    <w:rsid w:val="00BA76ED"/>
    <w:rPr>
      <w:color w:val="605E5C"/>
      <w:shd w:val="clear" w:color="auto" w:fill="E1DFDD"/>
    </w:rPr>
  </w:style>
  <w:style w:type="character" w:styleId="Komentaronuoroda">
    <w:name w:val="annotation reference"/>
    <w:basedOn w:val="Numatytasispastraiposriftas"/>
    <w:semiHidden/>
    <w:unhideWhenUsed/>
    <w:rsid w:val="0045585E"/>
    <w:rPr>
      <w:sz w:val="16"/>
      <w:szCs w:val="16"/>
    </w:rPr>
  </w:style>
  <w:style w:type="paragraph" w:styleId="Komentarotekstas">
    <w:name w:val="annotation text"/>
    <w:basedOn w:val="prastasis"/>
    <w:link w:val="KomentarotekstasDiagrama"/>
    <w:unhideWhenUsed/>
    <w:rsid w:val="0045585E"/>
  </w:style>
  <w:style w:type="character" w:customStyle="1" w:styleId="KomentarotekstasDiagrama">
    <w:name w:val="Komentaro tekstas Diagrama"/>
    <w:basedOn w:val="Numatytasispastraiposriftas"/>
    <w:link w:val="Komentarotekstas"/>
    <w:rsid w:val="0045585E"/>
    <w:rPr>
      <w:lang w:eastAsia="en-US"/>
    </w:rPr>
  </w:style>
  <w:style w:type="paragraph" w:styleId="Komentarotema">
    <w:name w:val="annotation subject"/>
    <w:basedOn w:val="Komentarotekstas"/>
    <w:next w:val="Komentarotekstas"/>
    <w:link w:val="KomentarotemaDiagrama"/>
    <w:semiHidden/>
    <w:unhideWhenUsed/>
    <w:rsid w:val="0045585E"/>
    <w:rPr>
      <w:b/>
      <w:bCs/>
    </w:rPr>
  </w:style>
  <w:style w:type="character" w:customStyle="1" w:styleId="KomentarotemaDiagrama">
    <w:name w:val="Komentaro tema Diagrama"/>
    <w:basedOn w:val="KomentarotekstasDiagrama"/>
    <w:link w:val="Komentarotema"/>
    <w:semiHidden/>
    <w:rsid w:val="0045585E"/>
    <w:rPr>
      <w:b/>
      <w:bCs/>
      <w:lang w:eastAsia="en-US"/>
    </w:rPr>
  </w:style>
  <w:style w:type="character" w:customStyle="1" w:styleId="UnresolvedMention4">
    <w:name w:val="Unresolved Mention4"/>
    <w:basedOn w:val="Numatytasispastraiposriftas"/>
    <w:uiPriority w:val="99"/>
    <w:semiHidden/>
    <w:unhideWhenUsed/>
    <w:rsid w:val="00631303"/>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rsid w:val="00CB5D45"/>
    <w:rPr>
      <w:lang w:eastAsia="en-US"/>
    </w:rPr>
  </w:style>
  <w:style w:type="character" w:customStyle="1" w:styleId="textexposedshow">
    <w:name w:val="text_exposed_show"/>
    <w:basedOn w:val="Numatytasispastraiposriftas"/>
    <w:rsid w:val="00171504"/>
  </w:style>
  <w:style w:type="character" w:customStyle="1" w:styleId="PoratDiagrama">
    <w:name w:val="Poraštė Diagrama"/>
    <w:link w:val="Porat"/>
    <w:uiPriority w:val="99"/>
    <w:rsid w:val="00573A24"/>
    <w:rPr>
      <w:lang w:eastAsia="en-US"/>
    </w:rPr>
  </w:style>
  <w:style w:type="character" w:styleId="Neapdorotaspaminjimas">
    <w:name w:val="Unresolved Mention"/>
    <w:basedOn w:val="Numatytasispastraiposriftas"/>
    <w:uiPriority w:val="99"/>
    <w:semiHidden/>
    <w:unhideWhenUsed/>
    <w:rsid w:val="00972390"/>
    <w:rPr>
      <w:color w:val="605E5C"/>
      <w:shd w:val="clear" w:color="auto" w:fill="E1DFDD"/>
    </w:rPr>
  </w:style>
  <w:style w:type="paragraph" w:customStyle="1" w:styleId="Body2">
    <w:name w:val="Body 2"/>
    <w:rsid w:val="007E30B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Pataisymai">
    <w:name w:val="Revision"/>
    <w:hidden/>
    <w:uiPriority w:val="99"/>
    <w:semiHidden/>
    <w:rsid w:val="00D21961"/>
    <w:rPr>
      <w:lang w:eastAsia="en-US"/>
    </w:rPr>
  </w:style>
  <w:style w:type="paragraph" w:styleId="Literatrossraoantrat">
    <w:name w:val="toa heading"/>
    <w:basedOn w:val="prastasis"/>
    <w:next w:val="prastasis"/>
    <w:rsid w:val="00DD222A"/>
    <w:pPr>
      <w:tabs>
        <w:tab w:val="left" w:pos="9000"/>
        <w:tab w:val="right" w:pos="9360"/>
      </w:tabs>
      <w:suppressAutoHyphens/>
      <w:overflowPunct w:val="0"/>
      <w:autoSpaceDE w:val="0"/>
      <w:autoSpaceDN w:val="0"/>
      <w:adjustRightInd w:val="0"/>
      <w:jc w:val="both"/>
      <w:textAlignment w:val="baseline"/>
    </w:pPr>
    <w:rPr>
      <w:sz w:val="24"/>
      <w:lang w:val="en-US"/>
    </w:rPr>
  </w:style>
  <w:style w:type="paragraph" w:customStyle="1" w:styleId="Stilius3">
    <w:name w:val="Stilius3"/>
    <w:basedOn w:val="prastasis"/>
    <w:qFormat/>
    <w:rsid w:val="00745861"/>
    <w:pPr>
      <w:spacing w:before="200"/>
      <w:jc w:val="both"/>
    </w:pPr>
    <w:rPr>
      <w:sz w:val="22"/>
      <w:szCs w:val="22"/>
    </w:rPr>
  </w:style>
  <w:style w:type="character" w:styleId="Grietas">
    <w:name w:val="Strong"/>
    <w:basedOn w:val="Numatytasispastraiposriftas"/>
    <w:uiPriority w:val="22"/>
    <w:qFormat/>
    <w:rsid w:val="00483197"/>
    <w:rPr>
      <w:b/>
      <w:bCs/>
    </w:rPr>
  </w:style>
  <w:style w:type="character" w:styleId="Emfaz">
    <w:name w:val="Emphasis"/>
    <w:basedOn w:val="Numatytasispastraiposriftas"/>
    <w:uiPriority w:val="20"/>
    <w:qFormat/>
    <w:rsid w:val="0048263F"/>
    <w:rPr>
      <w:i/>
      <w:iCs/>
    </w:rPr>
  </w:style>
  <w:style w:type="character" w:customStyle="1" w:styleId="wysiwyg-color-blue801">
    <w:name w:val="wysiwyg-color-blue801"/>
    <w:basedOn w:val="Numatytasispastraiposriftas"/>
    <w:rsid w:val="0048263F"/>
    <w:rPr>
      <w:color w:val="6666FF"/>
    </w:rPr>
  </w:style>
  <w:style w:type="character" w:customStyle="1" w:styleId="wysiwyg-font-size-medium1">
    <w:name w:val="wysiwyg-font-size-medium1"/>
    <w:basedOn w:val="Numatytasispastraiposriftas"/>
    <w:rsid w:val="0048263F"/>
    <w:rPr>
      <w:sz w:val="24"/>
      <w:szCs w:val="24"/>
    </w:rPr>
  </w:style>
  <w:style w:type="character" w:customStyle="1" w:styleId="wysiwyg-font-size-medium">
    <w:name w:val="wysiwyg-font-size-medium"/>
    <w:basedOn w:val="Numatytasispastraiposriftas"/>
    <w:rsid w:val="008A7BBE"/>
  </w:style>
  <w:style w:type="character" w:customStyle="1" w:styleId="wysiwyg-color-black">
    <w:name w:val="wysiwyg-color-black"/>
    <w:basedOn w:val="Numatytasispastraiposriftas"/>
    <w:rsid w:val="008A7BBE"/>
  </w:style>
  <w:style w:type="character" w:customStyle="1" w:styleId="wysiwyg-color-black1">
    <w:name w:val="wysiwyg-color-black1"/>
    <w:basedOn w:val="Numatytasispastraiposriftas"/>
    <w:rsid w:val="008F0160"/>
    <w:rPr>
      <w:color w:val="000000"/>
    </w:rPr>
  </w:style>
  <w:style w:type="character" w:customStyle="1" w:styleId="wysiwyg-underline1">
    <w:name w:val="wysiwyg-underline1"/>
    <w:basedOn w:val="Numatytasispastraiposriftas"/>
    <w:rsid w:val="008F0160"/>
    <w:rPr>
      <w:u w:val="single"/>
    </w:rPr>
  </w:style>
  <w:style w:type="character" w:customStyle="1" w:styleId="wysiwyg-font-size-small1">
    <w:name w:val="wysiwyg-font-size-small1"/>
    <w:basedOn w:val="Numatytasispastraiposriftas"/>
    <w:rsid w:val="008F0160"/>
    <w:rPr>
      <w:sz w:val="20"/>
      <w:szCs w:val="20"/>
    </w:rPr>
  </w:style>
  <w:style w:type="paragraph" w:styleId="Betarp">
    <w:name w:val="No Spacing"/>
    <w:basedOn w:val="prastasis"/>
    <w:uiPriority w:val="1"/>
    <w:qFormat/>
    <w:rsid w:val="0032334F"/>
    <w:rPr>
      <w:rFonts w:ascii="Calibri" w:eastAsia="Calibri" w:hAnsi="Calibri"/>
      <w:sz w:val="22"/>
      <w:szCs w:val="22"/>
      <w:lang w:eastAsia="lt-LT"/>
    </w:rPr>
  </w:style>
  <w:style w:type="character" w:customStyle="1" w:styleId="CharStyle5">
    <w:name w:val="CharStyle5"/>
    <w:basedOn w:val="Numatytasispastraiposriftas"/>
    <w:rsid w:val="00F478B2"/>
    <w:rPr>
      <w:rFonts w:ascii="Times New Roman" w:eastAsia="Times New Roman" w:hAnsi="Times New Roman" w:cs="Times New Roman"/>
      <w:b w:val="0"/>
      <w:bCs w:val="0"/>
      <w:i/>
      <w:iCs/>
      <w:strike w:val="0"/>
      <w:dstrike w:val="0"/>
      <w:color w:val="000000"/>
      <w:spacing w:val="0"/>
      <w:w w:val="100"/>
      <w:position w:val="0"/>
      <w:sz w:val="22"/>
      <w:szCs w:val="22"/>
      <w:u w:val="none"/>
      <w:vertAlign w:val="baseline"/>
      <w:lang w:val="lt-LT" w:eastAsia="lt-LT" w:bidi="lt-LT"/>
    </w:rPr>
  </w:style>
  <w:style w:type="paragraph" w:styleId="Dokumentoinaostekstas">
    <w:name w:val="endnote text"/>
    <w:basedOn w:val="prastasis"/>
    <w:link w:val="DokumentoinaostekstasDiagrama"/>
    <w:semiHidden/>
    <w:unhideWhenUsed/>
    <w:rsid w:val="00246CCB"/>
  </w:style>
  <w:style w:type="character" w:customStyle="1" w:styleId="DokumentoinaostekstasDiagrama">
    <w:name w:val="Dokumento išnašos tekstas Diagrama"/>
    <w:basedOn w:val="Numatytasispastraiposriftas"/>
    <w:link w:val="Dokumentoinaostekstas"/>
    <w:semiHidden/>
    <w:rsid w:val="00246CCB"/>
    <w:rPr>
      <w:lang w:eastAsia="en-US"/>
    </w:rPr>
  </w:style>
  <w:style w:type="character" w:styleId="Dokumentoinaosnumeris">
    <w:name w:val="endnote reference"/>
    <w:basedOn w:val="Numatytasispastraiposriftas"/>
    <w:semiHidden/>
    <w:unhideWhenUsed/>
    <w:rsid w:val="00246CCB"/>
    <w:rPr>
      <w:vertAlign w:val="superscript"/>
    </w:rPr>
  </w:style>
  <w:style w:type="character" w:customStyle="1" w:styleId="wysiwyg-color-blue80">
    <w:name w:val="wysiwyg-color-blue80"/>
    <w:basedOn w:val="Numatytasispastraiposriftas"/>
    <w:rsid w:val="00582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9593">
      <w:bodyDiv w:val="1"/>
      <w:marLeft w:val="0"/>
      <w:marRight w:val="0"/>
      <w:marTop w:val="0"/>
      <w:marBottom w:val="0"/>
      <w:divBdr>
        <w:top w:val="none" w:sz="0" w:space="0" w:color="auto"/>
        <w:left w:val="none" w:sz="0" w:space="0" w:color="auto"/>
        <w:bottom w:val="none" w:sz="0" w:space="0" w:color="auto"/>
        <w:right w:val="none" w:sz="0" w:space="0" w:color="auto"/>
      </w:divBdr>
      <w:divsChild>
        <w:div w:id="155348062">
          <w:marLeft w:val="0"/>
          <w:marRight w:val="0"/>
          <w:marTop w:val="0"/>
          <w:marBottom w:val="0"/>
          <w:divBdr>
            <w:top w:val="none" w:sz="0" w:space="0" w:color="auto"/>
            <w:left w:val="none" w:sz="0" w:space="0" w:color="auto"/>
            <w:bottom w:val="none" w:sz="0" w:space="0" w:color="auto"/>
            <w:right w:val="none" w:sz="0" w:space="0" w:color="auto"/>
          </w:divBdr>
          <w:divsChild>
            <w:div w:id="1288898557">
              <w:marLeft w:val="0"/>
              <w:marRight w:val="0"/>
              <w:marTop w:val="0"/>
              <w:marBottom w:val="0"/>
              <w:divBdr>
                <w:top w:val="none" w:sz="0" w:space="0" w:color="auto"/>
                <w:left w:val="none" w:sz="0" w:space="0" w:color="auto"/>
                <w:bottom w:val="none" w:sz="0" w:space="0" w:color="auto"/>
                <w:right w:val="none" w:sz="0" w:space="0" w:color="auto"/>
              </w:divBdr>
              <w:divsChild>
                <w:div w:id="1685522625">
                  <w:marLeft w:val="0"/>
                  <w:marRight w:val="0"/>
                  <w:marTop w:val="300"/>
                  <w:marBottom w:val="300"/>
                  <w:divBdr>
                    <w:top w:val="none" w:sz="0" w:space="0" w:color="auto"/>
                    <w:left w:val="none" w:sz="0" w:space="0" w:color="auto"/>
                    <w:bottom w:val="none" w:sz="0" w:space="0" w:color="auto"/>
                    <w:right w:val="none" w:sz="0" w:space="0" w:color="auto"/>
                  </w:divBdr>
                  <w:divsChild>
                    <w:div w:id="18734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211">
      <w:bodyDiv w:val="1"/>
      <w:marLeft w:val="0"/>
      <w:marRight w:val="0"/>
      <w:marTop w:val="0"/>
      <w:marBottom w:val="0"/>
      <w:divBdr>
        <w:top w:val="none" w:sz="0" w:space="0" w:color="auto"/>
        <w:left w:val="none" w:sz="0" w:space="0" w:color="auto"/>
        <w:bottom w:val="none" w:sz="0" w:space="0" w:color="auto"/>
        <w:right w:val="none" w:sz="0" w:space="0" w:color="auto"/>
      </w:divBdr>
    </w:div>
    <w:div w:id="339242950">
      <w:bodyDiv w:val="1"/>
      <w:marLeft w:val="0"/>
      <w:marRight w:val="0"/>
      <w:marTop w:val="0"/>
      <w:marBottom w:val="0"/>
      <w:divBdr>
        <w:top w:val="none" w:sz="0" w:space="0" w:color="auto"/>
        <w:left w:val="none" w:sz="0" w:space="0" w:color="auto"/>
        <w:bottom w:val="none" w:sz="0" w:space="0" w:color="auto"/>
        <w:right w:val="none" w:sz="0" w:space="0" w:color="auto"/>
      </w:divBdr>
    </w:div>
    <w:div w:id="430324280">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463039680">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73396018">
      <w:bodyDiv w:val="1"/>
      <w:marLeft w:val="0"/>
      <w:marRight w:val="0"/>
      <w:marTop w:val="0"/>
      <w:marBottom w:val="0"/>
      <w:divBdr>
        <w:top w:val="none" w:sz="0" w:space="0" w:color="auto"/>
        <w:left w:val="none" w:sz="0" w:space="0" w:color="auto"/>
        <w:bottom w:val="none" w:sz="0" w:space="0" w:color="auto"/>
        <w:right w:val="none" w:sz="0" w:space="0" w:color="auto"/>
      </w:divBdr>
    </w:div>
    <w:div w:id="681594591">
      <w:bodyDiv w:val="1"/>
      <w:marLeft w:val="0"/>
      <w:marRight w:val="0"/>
      <w:marTop w:val="0"/>
      <w:marBottom w:val="0"/>
      <w:divBdr>
        <w:top w:val="none" w:sz="0" w:space="0" w:color="auto"/>
        <w:left w:val="none" w:sz="0" w:space="0" w:color="auto"/>
        <w:bottom w:val="none" w:sz="0" w:space="0" w:color="auto"/>
        <w:right w:val="none" w:sz="0" w:space="0" w:color="auto"/>
      </w:divBdr>
    </w:div>
    <w:div w:id="739328680">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19003823">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77937503">
      <w:bodyDiv w:val="1"/>
      <w:marLeft w:val="0"/>
      <w:marRight w:val="0"/>
      <w:marTop w:val="0"/>
      <w:marBottom w:val="0"/>
      <w:divBdr>
        <w:top w:val="none" w:sz="0" w:space="0" w:color="auto"/>
        <w:left w:val="none" w:sz="0" w:space="0" w:color="auto"/>
        <w:bottom w:val="none" w:sz="0" w:space="0" w:color="auto"/>
        <w:right w:val="none" w:sz="0" w:space="0" w:color="auto"/>
      </w:divBdr>
      <w:divsChild>
        <w:div w:id="697975000">
          <w:marLeft w:val="0"/>
          <w:marRight w:val="0"/>
          <w:marTop w:val="0"/>
          <w:marBottom w:val="0"/>
          <w:divBdr>
            <w:top w:val="none" w:sz="0" w:space="0" w:color="auto"/>
            <w:left w:val="none" w:sz="0" w:space="0" w:color="auto"/>
            <w:bottom w:val="none" w:sz="0" w:space="0" w:color="auto"/>
            <w:right w:val="none" w:sz="0" w:space="0" w:color="auto"/>
          </w:divBdr>
          <w:divsChild>
            <w:div w:id="913127559">
              <w:marLeft w:val="0"/>
              <w:marRight w:val="0"/>
              <w:marTop w:val="0"/>
              <w:marBottom w:val="0"/>
              <w:divBdr>
                <w:top w:val="none" w:sz="0" w:space="0" w:color="auto"/>
                <w:left w:val="none" w:sz="0" w:space="0" w:color="auto"/>
                <w:bottom w:val="none" w:sz="0" w:space="0" w:color="auto"/>
                <w:right w:val="none" w:sz="0" w:space="0" w:color="auto"/>
              </w:divBdr>
              <w:divsChild>
                <w:div w:id="222908226">
                  <w:marLeft w:val="0"/>
                  <w:marRight w:val="0"/>
                  <w:marTop w:val="0"/>
                  <w:marBottom w:val="0"/>
                  <w:divBdr>
                    <w:top w:val="none" w:sz="0" w:space="0" w:color="auto"/>
                    <w:left w:val="none" w:sz="0" w:space="0" w:color="auto"/>
                    <w:bottom w:val="none" w:sz="0" w:space="0" w:color="auto"/>
                    <w:right w:val="none" w:sz="0" w:space="0" w:color="auto"/>
                  </w:divBdr>
                  <w:divsChild>
                    <w:div w:id="378554250">
                      <w:marLeft w:val="0"/>
                      <w:marRight w:val="0"/>
                      <w:marTop w:val="0"/>
                      <w:marBottom w:val="0"/>
                      <w:divBdr>
                        <w:top w:val="none" w:sz="0" w:space="0" w:color="auto"/>
                        <w:left w:val="none" w:sz="0" w:space="0" w:color="auto"/>
                        <w:bottom w:val="none" w:sz="0" w:space="0" w:color="auto"/>
                        <w:right w:val="none" w:sz="0" w:space="0" w:color="auto"/>
                      </w:divBdr>
                      <w:divsChild>
                        <w:div w:id="1216619383">
                          <w:marLeft w:val="0"/>
                          <w:marRight w:val="0"/>
                          <w:marTop w:val="0"/>
                          <w:marBottom w:val="0"/>
                          <w:divBdr>
                            <w:top w:val="none" w:sz="0" w:space="0" w:color="auto"/>
                            <w:left w:val="none" w:sz="0" w:space="0" w:color="auto"/>
                            <w:bottom w:val="none" w:sz="0" w:space="0" w:color="auto"/>
                            <w:right w:val="none" w:sz="0" w:space="0" w:color="auto"/>
                          </w:divBdr>
                          <w:divsChild>
                            <w:div w:id="599875935">
                              <w:marLeft w:val="0"/>
                              <w:marRight w:val="0"/>
                              <w:marTop w:val="0"/>
                              <w:marBottom w:val="0"/>
                              <w:divBdr>
                                <w:top w:val="none" w:sz="0" w:space="0" w:color="auto"/>
                                <w:left w:val="none" w:sz="0" w:space="0" w:color="auto"/>
                                <w:bottom w:val="none" w:sz="0" w:space="0" w:color="auto"/>
                                <w:right w:val="none" w:sz="0" w:space="0" w:color="auto"/>
                              </w:divBdr>
                            </w:div>
                            <w:div w:id="773987304">
                              <w:marLeft w:val="0"/>
                              <w:marRight w:val="0"/>
                              <w:marTop w:val="0"/>
                              <w:marBottom w:val="0"/>
                              <w:divBdr>
                                <w:top w:val="none" w:sz="0" w:space="0" w:color="auto"/>
                                <w:left w:val="none" w:sz="0" w:space="0" w:color="auto"/>
                                <w:bottom w:val="none" w:sz="0" w:space="0" w:color="auto"/>
                                <w:right w:val="none" w:sz="0" w:space="0" w:color="auto"/>
                              </w:divBdr>
                            </w:div>
                            <w:div w:id="681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925303795">
      <w:bodyDiv w:val="1"/>
      <w:marLeft w:val="0"/>
      <w:marRight w:val="0"/>
      <w:marTop w:val="0"/>
      <w:marBottom w:val="0"/>
      <w:divBdr>
        <w:top w:val="none" w:sz="0" w:space="0" w:color="auto"/>
        <w:left w:val="none" w:sz="0" w:space="0" w:color="auto"/>
        <w:bottom w:val="none" w:sz="0" w:space="0" w:color="auto"/>
        <w:right w:val="none" w:sz="0" w:space="0" w:color="auto"/>
      </w:divBdr>
    </w:div>
    <w:div w:id="939025384">
      <w:bodyDiv w:val="1"/>
      <w:marLeft w:val="0"/>
      <w:marRight w:val="0"/>
      <w:marTop w:val="0"/>
      <w:marBottom w:val="0"/>
      <w:divBdr>
        <w:top w:val="none" w:sz="0" w:space="0" w:color="auto"/>
        <w:left w:val="none" w:sz="0" w:space="0" w:color="auto"/>
        <w:bottom w:val="none" w:sz="0" w:space="0" w:color="auto"/>
        <w:right w:val="none" w:sz="0" w:space="0" w:color="auto"/>
      </w:divBdr>
    </w:div>
    <w:div w:id="1000738974">
      <w:bodyDiv w:val="1"/>
      <w:marLeft w:val="0"/>
      <w:marRight w:val="0"/>
      <w:marTop w:val="0"/>
      <w:marBottom w:val="0"/>
      <w:divBdr>
        <w:top w:val="none" w:sz="0" w:space="0" w:color="auto"/>
        <w:left w:val="none" w:sz="0" w:space="0" w:color="auto"/>
        <w:bottom w:val="none" w:sz="0" w:space="0" w:color="auto"/>
        <w:right w:val="none" w:sz="0" w:space="0" w:color="auto"/>
      </w:divBdr>
    </w:div>
    <w:div w:id="1034429003">
      <w:bodyDiv w:val="1"/>
      <w:marLeft w:val="0"/>
      <w:marRight w:val="0"/>
      <w:marTop w:val="0"/>
      <w:marBottom w:val="0"/>
      <w:divBdr>
        <w:top w:val="none" w:sz="0" w:space="0" w:color="auto"/>
        <w:left w:val="none" w:sz="0" w:space="0" w:color="auto"/>
        <w:bottom w:val="none" w:sz="0" w:space="0" w:color="auto"/>
        <w:right w:val="none" w:sz="0" w:space="0" w:color="auto"/>
      </w:divBdr>
    </w:div>
    <w:div w:id="1103957910">
      <w:bodyDiv w:val="1"/>
      <w:marLeft w:val="0"/>
      <w:marRight w:val="0"/>
      <w:marTop w:val="0"/>
      <w:marBottom w:val="0"/>
      <w:divBdr>
        <w:top w:val="none" w:sz="0" w:space="0" w:color="auto"/>
        <w:left w:val="none" w:sz="0" w:space="0" w:color="auto"/>
        <w:bottom w:val="none" w:sz="0" w:space="0" w:color="auto"/>
        <w:right w:val="none" w:sz="0" w:space="0" w:color="auto"/>
      </w:divBdr>
    </w:div>
    <w:div w:id="1237861971">
      <w:bodyDiv w:val="1"/>
      <w:marLeft w:val="0"/>
      <w:marRight w:val="0"/>
      <w:marTop w:val="0"/>
      <w:marBottom w:val="0"/>
      <w:divBdr>
        <w:top w:val="none" w:sz="0" w:space="0" w:color="auto"/>
        <w:left w:val="none" w:sz="0" w:space="0" w:color="auto"/>
        <w:bottom w:val="none" w:sz="0" w:space="0" w:color="auto"/>
        <w:right w:val="none" w:sz="0" w:space="0" w:color="auto"/>
      </w:divBdr>
    </w:div>
    <w:div w:id="1266382161">
      <w:bodyDiv w:val="1"/>
      <w:marLeft w:val="0"/>
      <w:marRight w:val="0"/>
      <w:marTop w:val="0"/>
      <w:marBottom w:val="0"/>
      <w:divBdr>
        <w:top w:val="none" w:sz="0" w:space="0" w:color="auto"/>
        <w:left w:val="none" w:sz="0" w:space="0" w:color="auto"/>
        <w:bottom w:val="none" w:sz="0" w:space="0" w:color="auto"/>
        <w:right w:val="none" w:sz="0" w:space="0" w:color="auto"/>
      </w:divBdr>
    </w:div>
    <w:div w:id="1305501254">
      <w:bodyDiv w:val="1"/>
      <w:marLeft w:val="0"/>
      <w:marRight w:val="0"/>
      <w:marTop w:val="0"/>
      <w:marBottom w:val="0"/>
      <w:divBdr>
        <w:top w:val="none" w:sz="0" w:space="0" w:color="auto"/>
        <w:left w:val="none" w:sz="0" w:space="0" w:color="auto"/>
        <w:bottom w:val="none" w:sz="0" w:space="0" w:color="auto"/>
        <w:right w:val="none" w:sz="0" w:space="0" w:color="auto"/>
      </w:divBdr>
    </w:div>
    <w:div w:id="1323582362">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592281041">
      <w:bodyDiv w:val="1"/>
      <w:marLeft w:val="0"/>
      <w:marRight w:val="0"/>
      <w:marTop w:val="0"/>
      <w:marBottom w:val="0"/>
      <w:divBdr>
        <w:top w:val="none" w:sz="0" w:space="0" w:color="auto"/>
        <w:left w:val="none" w:sz="0" w:space="0" w:color="auto"/>
        <w:bottom w:val="none" w:sz="0" w:space="0" w:color="auto"/>
        <w:right w:val="none" w:sz="0" w:space="0" w:color="auto"/>
      </w:divBdr>
    </w:div>
    <w:div w:id="163243894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888570412">
      <w:bodyDiv w:val="1"/>
      <w:marLeft w:val="0"/>
      <w:marRight w:val="0"/>
      <w:marTop w:val="0"/>
      <w:marBottom w:val="0"/>
      <w:divBdr>
        <w:top w:val="none" w:sz="0" w:space="0" w:color="auto"/>
        <w:left w:val="none" w:sz="0" w:space="0" w:color="auto"/>
        <w:bottom w:val="none" w:sz="0" w:space="0" w:color="auto"/>
        <w:right w:val="none" w:sz="0" w:space="0" w:color="auto"/>
      </w:divBdr>
    </w:div>
    <w:div w:id="192167221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 w:id="2060397328">
      <w:bodyDiv w:val="1"/>
      <w:marLeft w:val="0"/>
      <w:marRight w:val="0"/>
      <w:marTop w:val="0"/>
      <w:marBottom w:val="0"/>
      <w:divBdr>
        <w:top w:val="none" w:sz="0" w:space="0" w:color="auto"/>
        <w:left w:val="none" w:sz="0" w:space="0" w:color="auto"/>
        <w:bottom w:val="none" w:sz="0" w:space="0" w:color="auto"/>
        <w:right w:val="none" w:sz="0" w:space="0" w:color="auto"/>
      </w:divBdr>
      <w:divsChild>
        <w:div w:id="56824182">
          <w:marLeft w:val="0"/>
          <w:marRight w:val="0"/>
          <w:marTop w:val="0"/>
          <w:marBottom w:val="0"/>
          <w:divBdr>
            <w:top w:val="none" w:sz="0" w:space="0" w:color="auto"/>
            <w:left w:val="none" w:sz="0" w:space="0" w:color="auto"/>
            <w:bottom w:val="none" w:sz="0" w:space="0" w:color="auto"/>
            <w:right w:val="none" w:sz="0" w:space="0" w:color="auto"/>
          </w:divBdr>
          <w:divsChild>
            <w:div w:id="1146631262">
              <w:marLeft w:val="0"/>
              <w:marRight w:val="0"/>
              <w:marTop w:val="0"/>
              <w:marBottom w:val="0"/>
              <w:divBdr>
                <w:top w:val="none" w:sz="0" w:space="0" w:color="auto"/>
                <w:left w:val="none" w:sz="0" w:space="0" w:color="auto"/>
                <w:bottom w:val="none" w:sz="0" w:space="0" w:color="auto"/>
                <w:right w:val="none" w:sz="0" w:space="0" w:color="auto"/>
              </w:divBdr>
              <w:divsChild>
                <w:div w:id="1239441743">
                  <w:marLeft w:val="0"/>
                  <w:marRight w:val="0"/>
                  <w:marTop w:val="300"/>
                  <w:marBottom w:val="300"/>
                  <w:divBdr>
                    <w:top w:val="none" w:sz="0" w:space="0" w:color="auto"/>
                    <w:left w:val="none" w:sz="0" w:space="0" w:color="auto"/>
                    <w:bottom w:val="none" w:sz="0" w:space="0" w:color="auto"/>
                    <w:right w:val="none" w:sz="0" w:space="0" w:color="auto"/>
                  </w:divBdr>
                  <w:divsChild>
                    <w:div w:id="15960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711858">
      <w:bodyDiv w:val="1"/>
      <w:marLeft w:val="0"/>
      <w:marRight w:val="0"/>
      <w:marTop w:val="0"/>
      <w:marBottom w:val="0"/>
      <w:divBdr>
        <w:top w:val="none" w:sz="0" w:space="0" w:color="auto"/>
        <w:left w:val="none" w:sz="0" w:space="0" w:color="auto"/>
        <w:bottom w:val="none" w:sz="0" w:space="0" w:color="auto"/>
        <w:right w:val="none" w:sz="0" w:space="0" w:color="auto"/>
      </w:divBdr>
    </w:div>
    <w:div w:id="210417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81F14-E751-4234-8549-14DAF2A5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102</TotalTime>
  <Pages>12</Pages>
  <Words>23905</Words>
  <Characters>13626</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37457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Laimutė Tautvaišienė</cp:lastModifiedBy>
  <cp:revision>30</cp:revision>
  <cp:lastPrinted>2021-05-26T08:35:00Z</cp:lastPrinted>
  <dcterms:created xsi:type="dcterms:W3CDTF">2021-06-01T05:22:00Z</dcterms:created>
  <dcterms:modified xsi:type="dcterms:W3CDTF">2021-06-01T11:29:00Z</dcterms:modified>
</cp:coreProperties>
</file>