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060" w:type="dxa"/>
        <w:tblInd w:w="-142" w:type="dxa"/>
        <w:tblLayout w:type="fixed"/>
        <w:tblLook w:val="0000" w:firstRow="0" w:lastRow="0" w:firstColumn="0" w:lastColumn="0" w:noHBand="0" w:noVBand="0"/>
      </w:tblPr>
      <w:tblGrid>
        <w:gridCol w:w="5387"/>
        <w:gridCol w:w="1559"/>
        <w:gridCol w:w="567"/>
        <w:gridCol w:w="4547"/>
      </w:tblGrid>
      <w:tr w:rsidR="00683FCE" w:rsidRPr="00F86BCF" w14:paraId="09435A67" w14:textId="77777777" w:rsidTr="00322663">
        <w:trPr>
          <w:cantSplit/>
          <w:trHeight w:val="2459"/>
        </w:trPr>
        <w:tc>
          <w:tcPr>
            <w:tcW w:w="5387" w:type="dxa"/>
          </w:tcPr>
          <w:p w14:paraId="60B7D856" w14:textId="77777777" w:rsidR="002A62C5" w:rsidRPr="006063E8" w:rsidRDefault="002A62C5" w:rsidP="002A62C5">
            <w:pPr>
              <w:shd w:val="clear" w:color="auto" w:fill="FFFFFF"/>
              <w:spacing w:line="300" w:lineRule="atLeast"/>
              <w:rPr>
                <w:rFonts w:ascii="Calibri" w:hAnsi="Calibri" w:cs="Calibri"/>
                <w:szCs w:val="24"/>
                <w:lang w:eastAsia="lt-LT"/>
              </w:rPr>
            </w:pPr>
          </w:p>
          <w:p w14:paraId="7BFE3329" w14:textId="77777777" w:rsidR="00FB5CAF" w:rsidRPr="00CB3743" w:rsidRDefault="00FB5CAF" w:rsidP="00FB5CAF">
            <w:pPr>
              <w:shd w:val="clear" w:color="auto" w:fill="FFFFFF"/>
              <w:rPr>
                <w:color w:val="000000" w:themeColor="text1"/>
                <w:szCs w:val="24"/>
                <w:lang w:eastAsia="lt-LT"/>
              </w:rPr>
            </w:pPr>
            <w:r w:rsidRPr="00CB3743">
              <w:rPr>
                <w:color w:val="000000" w:themeColor="text1"/>
                <w:szCs w:val="24"/>
                <w:lang w:eastAsia="lt-LT"/>
              </w:rPr>
              <w:t>Šilalės rajono savivaldybės administracijai</w:t>
            </w:r>
          </w:p>
          <w:p w14:paraId="61FD99A0" w14:textId="77777777" w:rsidR="00FB5CAF" w:rsidRPr="00CB3743" w:rsidRDefault="00FB5CAF" w:rsidP="00FB5CAF">
            <w:pPr>
              <w:rPr>
                <w:szCs w:val="24"/>
              </w:rPr>
            </w:pPr>
            <w:r w:rsidRPr="00CB3743">
              <w:rPr>
                <w:szCs w:val="24"/>
              </w:rPr>
              <w:t xml:space="preserve">J. Basanavičiaus g. 2-1, </w:t>
            </w:r>
          </w:p>
          <w:p w14:paraId="58FB7CBE" w14:textId="77777777" w:rsidR="00FB5CAF" w:rsidRPr="00CB3743" w:rsidRDefault="00FB5CAF" w:rsidP="00FB5CAF">
            <w:pPr>
              <w:rPr>
                <w:szCs w:val="24"/>
              </w:rPr>
            </w:pPr>
            <w:r w:rsidRPr="00CB3743">
              <w:rPr>
                <w:szCs w:val="24"/>
              </w:rPr>
              <w:t>LT-75138 Šilalė</w:t>
            </w:r>
          </w:p>
          <w:p w14:paraId="42ED7B43" w14:textId="7FBCC931" w:rsidR="00FB5CAF" w:rsidRPr="00822F74" w:rsidRDefault="00FB5CAF" w:rsidP="00FB5CAF">
            <w:pPr>
              <w:rPr>
                <w:color w:val="000000" w:themeColor="text1"/>
                <w:szCs w:val="24"/>
                <w:u w:val="single"/>
              </w:rPr>
            </w:pPr>
            <w:r w:rsidRPr="00822F74">
              <w:rPr>
                <w:color w:val="000000" w:themeColor="text1"/>
                <w:szCs w:val="24"/>
              </w:rPr>
              <w:t>El. p.</w:t>
            </w:r>
            <w:r>
              <w:rPr>
                <w:color w:val="000000" w:themeColor="text1"/>
                <w:szCs w:val="24"/>
              </w:rPr>
              <w:t xml:space="preserve"> </w:t>
            </w:r>
            <w:hyperlink r:id="rId9" w:history="1">
              <w:r w:rsidRPr="004E2963">
                <w:rPr>
                  <w:rStyle w:val="Hyperlink"/>
                  <w:szCs w:val="24"/>
                </w:rPr>
                <w:t>info@silale.lt</w:t>
              </w:r>
            </w:hyperlink>
            <w:r>
              <w:rPr>
                <w:color w:val="000000" w:themeColor="text1"/>
                <w:szCs w:val="24"/>
              </w:rPr>
              <w:t xml:space="preserve"> </w:t>
            </w:r>
            <w:r w:rsidRPr="00822F74">
              <w:rPr>
                <w:color w:val="000000" w:themeColor="text1"/>
                <w:szCs w:val="24"/>
              </w:rPr>
              <w:t xml:space="preserve"> </w:t>
            </w:r>
          </w:p>
          <w:p w14:paraId="10A7E237" w14:textId="23023CA1" w:rsidR="00045364" w:rsidRDefault="00045364" w:rsidP="008F5398">
            <w:pPr>
              <w:rPr>
                <w:rStyle w:val="Hyperlink"/>
                <w:color w:val="auto"/>
                <w:szCs w:val="24"/>
                <w:u w:val="none"/>
                <w:lang w:eastAsia="lt-LT"/>
              </w:rPr>
            </w:pPr>
          </w:p>
          <w:p w14:paraId="27DCA6C9" w14:textId="020AA580" w:rsidR="00312EFD" w:rsidRDefault="00312EFD" w:rsidP="008F5398">
            <w:pPr>
              <w:rPr>
                <w:rStyle w:val="Hyperlink"/>
                <w:color w:val="auto"/>
                <w:szCs w:val="24"/>
                <w:u w:val="none"/>
                <w:lang w:eastAsia="lt-LT"/>
              </w:rPr>
            </w:pPr>
            <w:r>
              <w:rPr>
                <w:rStyle w:val="Hyperlink"/>
                <w:color w:val="auto"/>
                <w:szCs w:val="24"/>
                <w:u w:val="none"/>
                <w:lang w:eastAsia="lt-LT"/>
              </w:rPr>
              <w:t>Žiniai</w:t>
            </w:r>
          </w:p>
          <w:p w14:paraId="1231CB71" w14:textId="3E59A8A7" w:rsidR="008F5398" w:rsidRPr="006063E8" w:rsidRDefault="006063E8" w:rsidP="008F5398">
            <w:pPr>
              <w:rPr>
                <w:rStyle w:val="Hyperlink"/>
                <w:color w:val="auto"/>
                <w:szCs w:val="24"/>
                <w:u w:val="none"/>
                <w:lang w:eastAsia="lt-LT"/>
              </w:rPr>
            </w:pPr>
            <w:r w:rsidRPr="006063E8">
              <w:rPr>
                <w:rStyle w:val="Hyperlink"/>
                <w:color w:val="auto"/>
                <w:szCs w:val="24"/>
                <w:u w:val="none"/>
                <w:lang w:eastAsia="lt-LT"/>
              </w:rPr>
              <w:t>Lietuvos Respublikos finansų ministerijai</w:t>
            </w:r>
          </w:p>
          <w:p w14:paraId="7C3FE3AD" w14:textId="77777777" w:rsidR="006063E8" w:rsidRPr="006063E8" w:rsidRDefault="006063E8" w:rsidP="008F5398">
            <w:pPr>
              <w:rPr>
                <w:szCs w:val="24"/>
              </w:rPr>
            </w:pPr>
            <w:r w:rsidRPr="006063E8">
              <w:rPr>
                <w:szCs w:val="24"/>
              </w:rPr>
              <w:t xml:space="preserve">Lukiškių g. 2, </w:t>
            </w:r>
          </w:p>
          <w:p w14:paraId="5D18FC01" w14:textId="7496C19F" w:rsidR="008F5398" w:rsidRDefault="006063E8" w:rsidP="008F5398">
            <w:pPr>
              <w:rPr>
                <w:rStyle w:val="Hyperlink"/>
                <w:color w:val="auto"/>
                <w:u w:val="none"/>
                <w:lang w:eastAsia="lt-LT"/>
              </w:rPr>
            </w:pPr>
            <w:r w:rsidRPr="006063E8">
              <w:rPr>
                <w:szCs w:val="24"/>
              </w:rPr>
              <w:t>01512 Vilnius</w:t>
            </w:r>
          </w:p>
          <w:p w14:paraId="6EECD0BA" w14:textId="2C9319D4" w:rsidR="008F5398" w:rsidRDefault="008F5398" w:rsidP="006063E8">
            <w:pPr>
              <w:ind w:right="-143"/>
              <w:rPr>
                <w:szCs w:val="24"/>
              </w:rPr>
            </w:pPr>
            <w:r w:rsidRPr="006063E8">
              <w:rPr>
                <w:szCs w:val="24"/>
              </w:rPr>
              <w:t xml:space="preserve">El. p. </w:t>
            </w:r>
            <w:hyperlink r:id="rId10" w:history="1">
              <w:r w:rsidR="00025244" w:rsidRPr="00F2797E">
                <w:rPr>
                  <w:rStyle w:val="Hyperlink"/>
                  <w:szCs w:val="24"/>
                </w:rPr>
                <w:t>finmin@finmin.lt</w:t>
              </w:r>
            </w:hyperlink>
            <w:r w:rsidR="00025244">
              <w:rPr>
                <w:szCs w:val="24"/>
                <w:u w:val="single"/>
              </w:rPr>
              <w:t xml:space="preserve"> </w:t>
            </w:r>
            <w:r w:rsidR="006063E8" w:rsidRPr="006063E8">
              <w:rPr>
                <w:szCs w:val="24"/>
              </w:rPr>
              <w:t xml:space="preserve"> </w:t>
            </w:r>
          </w:p>
          <w:p w14:paraId="252090CA" w14:textId="5515D9D1" w:rsidR="0043026B" w:rsidRPr="004E47B2" w:rsidRDefault="0043026B" w:rsidP="007E7D38">
            <w:pPr>
              <w:rPr>
                <w:rStyle w:val="Hyperlink"/>
                <w:color w:val="auto"/>
                <w:u w:val="none"/>
                <w:lang w:eastAsia="lt-LT"/>
              </w:rPr>
            </w:pPr>
          </w:p>
          <w:p w14:paraId="295C17FD" w14:textId="263E9921" w:rsidR="006C75CC" w:rsidRDefault="00AB1370" w:rsidP="006C75CC">
            <w:pPr>
              <w:rPr>
                <w:szCs w:val="24"/>
              </w:rPr>
            </w:pPr>
            <w:r>
              <w:rPr>
                <w:szCs w:val="24"/>
              </w:rPr>
              <w:t>Lietuvos Respublikos</w:t>
            </w:r>
            <w:r w:rsidR="004334C0">
              <w:rPr>
                <w:szCs w:val="24"/>
              </w:rPr>
              <w:t xml:space="preserve"> aplinkos ministerijos</w:t>
            </w:r>
          </w:p>
          <w:p w14:paraId="5C87749D" w14:textId="37F757C5" w:rsidR="004334C0" w:rsidRDefault="004334C0" w:rsidP="006C75CC">
            <w:pPr>
              <w:rPr>
                <w:szCs w:val="24"/>
              </w:rPr>
            </w:pPr>
            <w:r>
              <w:rPr>
                <w:szCs w:val="24"/>
              </w:rPr>
              <w:t>Aplinkos projektų valdymo agentūrai</w:t>
            </w:r>
          </w:p>
          <w:p w14:paraId="26EEE175" w14:textId="5A62C8E3" w:rsidR="004334C0" w:rsidRDefault="004334C0" w:rsidP="006C75CC">
            <w:pPr>
              <w:rPr>
                <w:szCs w:val="24"/>
              </w:rPr>
            </w:pPr>
            <w:r>
              <w:rPr>
                <w:szCs w:val="24"/>
              </w:rPr>
              <w:t>Labdarių g. 3</w:t>
            </w:r>
          </w:p>
          <w:p w14:paraId="1AC19511" w14:textId="03E7A820" w:rsidR="004334C0" w:rsidRDefault="004334C0" w:rsidP="006C75CC">
            <w:pPr>
              <w:rPr>
                <w:szCs w:val="24"/>
              </w:rPr>
            </w:pPr>
            <w:r>
              <w:rPr>
                <w:szCs w:val="24"/>
              </w:rPr>
              <w:t>0</w:t>
            </w:r>
            <w:r w:rsidR="0058773A">
              <w:rPr>
                <w:szCs w:val="24"/>
              </w:rPr>
              <w:t xml:space="preserve">1120 Vilnius </w:t>
            </w:r>
          </w:p>
          <w:p w14:paraId="69298899" w14:textId="3F5374EC" w:rsidR="0058773A" w:rsidRPr="0058773A" w:rsidRDefault="0058773A" w:rsidP="006C75CC">
            <w:pPr>
              <w:rPr>
                <w:szCs w:val="24"/>
                <w:u w:val="single"/>
                <w:lang w:val="en-US"/>
              </w:rPr>
            </w:pPr>
            <w:r>
              <w:rPr>
                <w:szCs w:val="24"/>
              </w:rPr>
              <w:t xml:space="preserve">El. p. </w:t>
            </w:r>
            <w:hyperlink r:id="rId11" w:history="1">
              <w:r w:rsidR="00025244" w:rsidRPr="00F2797E">
                <w:rPr>
                  <w:rStyle w:val="Hyperlink"/>
                  <w:szCs w:val="24"/>
                </w:rPr>
                <w:t>apva</w:t>
              </w:r>
              <w:r w:rsidR="00025244" w:rsidRPr="00F2797E">
                <w:rPr>
                  <w:rStyle w:val="Hyperlink"/>
                  <w:szCs w:val="24"/>
                  <w:lang w:val="en-US"/>
                </w:rPr>
                <w:t>@apva.lt</w:t>
              </w:r>
            </w:hyperlink>
            <w:r w:rsidR="00025244">
              <w:rPr>
                <w:szCs w:val="24"/>
                <w:lang w:val="en-US"/>
              </w:rPr>
              <w:t xml:space="preserve"> </w:t>
            </w:r>
          </w:p>
          <w:p w14:paraId="5F24FF1E" w14:textId="77777777" w:rsidR="006C75CC" w:rsidRPr="006C75CC" w:rsidRDefault="006C75CC" w:rsidP="007E7D38">
            <w:pPr>
              <w:rPr>
                <w:szCs w:val="24"/>
              </w:rPr>
            </w:pPr>
          </w:p>
          <w:p w14:paraId="42D25508" w14:textId="4518AAC4" w:rsidR="00CC0169" w:rsidRPr="00A17551" w:rsidRDefault="00CC0169" w:rsidP="007E7D38">
            <w:pPr>
              <w:rPr>
                <w:szCs w:val="24"/>
              </w:rPr>
            </w:pPr>
          </w:p>
        </w:tc>
        <w:tc>
          <w:tcPr>
            <w:tcW w:w="1559" w:type="dxa"/>
          </w:tcPr>
          <w:p w14:paraId="1A14F817" w14:textId="77777777" w:rsidR="00683FCE" w:rsidRPr="001C329F" w:rsidRDefault="00683FCE" w:rsidP="00B729D9">
            <w:pPr>
              <w:ind w:firstLine="324"/>
              <w:rPr>
                <w:szCs w:val="24"/>
              </w:rPr>
            </w:pPr>
          </w:p>
          <w:p w14:paraId="317E3836" w14:textId="75806012" w:rsidR="00683FCE" w:rsidRPr="001C329F" w:rsidRDefault="00683FCE" w:rsidP="00683FCE">
            <w:pPr>
              <w:ind w:left="-1330" w:firstLine="1330"/>
              <w:rPr>
                <w:szCs w:val="24"/>
              </w:rPr>
            </w:pPr>
            <w:r w:rsidRPr="001C329F">
              <w:rPr>
                <w:szCs w:val="24"/>
              </w:rPr>
              <w:t>202</w:t>
            </w:r>
            <w:r w:rsidR="001566FF">
              <w:rPr>
                <w:szCs w:val="24"/>
              </w:rPr>
              <w:t>3</w:t>
            </w:r>
            <w:r w:rsidRPr="001C329F">
              <w:rPr>
                <w:szCs w:val="24"/>
              </w:rPr>
              <w:t>-</w:t>
            </w:r>
            <w:r w:rsidR="001566FF">
              <w:rPr>
                <w:szCs w:val="24"/>
              </w:rPr>
              <w:t>0</w:t>
            </w:r>
            <w:r w:rsidR="00200334">
              <w:rPr>
                <w:szCs w:val="24"/>
              </w:rPr>
              <w:t>2</w:t>
            </w:r>
            <w:r w:rsidR="001566FF">
              <w:rPr>
                <w:szCs w:val="24"/>
              </w:rPr>
              <w:t>-</w:t>
            </w:r>
          </w:p>
          <w:p w14:paraId="5BB7D8F1" w14:textId="07018040" w:rsidR="0079498E" w:rsidRDefault="0079498E" w:rsidP="0079498E">
            <w:pPr>
              <w:ind w:right="-108"/>
              <w:rPr>
                <w:szCs w:val="24"/>
              </w:rPr>
            </w:pPr>
            <w:r>
              <w:rPr>
                <w:szCs w:val="24"/>
              </w:rPr>
              <w:t>Į 2022-12-</w:t>
            </w:r>
            <w:r w:rsidR="001B3FCF">
              <w:rPr>
                <w:szCs w:val="24"/>
              </w:rPr>
              <w:t>2</w:t>
            </w:r>
            <w:r w:rsidR="00B10088">
              <w:rPr>
                <w:szCs w:val="24"/>
              </w:rPr>
              <w:t>9</w:t>
            </w:r>
          </w:p>
          <w:p w14:paraId="370A7130" w14:textId="56A3B1AE" w:rsidR="0079498E" w:rsidRDefault="00DA6947" w:rsidP="0079498E">
            <w:pPr>
              <w:ind w:right="-108"/>
              <w:rPr>
                <w:szCs w:val="24"/>
              </w:rPr>
            </w:pPr>
            <w:r>
              <w:rPr>
                <w:szCs w:val="24"/>
              </w:rPr>
              <w:t>2023-01-0</w:t>
            </w:r>
            <w:r w:rsidR="003D4B73">
              <w:rPr>
                <w:szCs w:val="24"/>
              </w:rPr>
              <w:t>5</w:t>
            </w:r>
          </w:p>
          <w:p w14:paraId="60E43F38" w14:textId="17810F00" w:rsidR="00ED0F35" w:rsidRPr="001C329F" w:rsidRDefault="00ED0F35" w:rsidP="0079498E">
            <w:pPr>
              <w:ind w:right="-108"/>
              <w:rPr>
                <w:szCs w:val="24"/>
              </w:rPr>
            </w:pPr>
            <w:r>
              <w:rPr>
                <w:szCs w:val="24"/>
              </w:rPr>
              <w:t>2023-01-09</w:t>
            </w:r>
          </w:p>
          <w:p w14:paraId="2E210595" w14:textId="5E092207" w:rsidR="00272BDA" w:rsidRDefault="009A231C" w:rsidP="00B729D9">
            <w:pPr>
              <w:ind w:right="-108"/>
              <w:rPr>
                <w:szCs w:val="24"/>
              </w:rPr>
            </w:pPr>
            <w:r>
              <w:rPr>
                <w:szCs w:val="24"/>
              </w:rPr>
              <w:t>2023-01-12</w:t>
            </w:r>
          </w:p>
          <w:p w14:paraId="1F6B5883" w14:textId="6F9359EE" w:rsidR="00D01F1A" w:rsidRDefault="00D01F1A" w:rsidP="00B729D9">
            <w:pPr>
              <w:ind w:right="-108"/>
              <w:rPr>
                <w:szCs w:val="24"/>
              </w:rPr>
            </w:pPr>
            <w:r>
              <w:rPr>
                <w:szCs w:val="24"/>
              </w:rPr>
              <w:t>2023-02-03</w:t>
            </w:r>
          </w:p>
          <w:p w14:paraId="517C0800" w14:textId="77777777" w:rsidR="0079498E" w:rsidRPr="001C329F" w:rsidRDefault="0079498E" w:rsidP="00B729D9">
            <w:pPr>
              <w:ind w:right="-108"/>
              <w:rPr>
                <w:szCs w:val="24"/>
              </w:rPr>
            </w:pPr>
          </w:p>
          <w:p w14:paraId="2FF2C58A" w14:textId="77777777" w:rsidR="0079498E" w:rsidRPr="001C329F" w:rsidRDefault="0079498E" w:rsidP="0079498E">
            <w:pPr>
              <w:rPr>
                <w:szCs w:val="24"/>
              </w:rPr>
            </w:pPr>
            <w:r w:rsidRPr="001C329F">
              <w:rPr>
                <w:szCs w:val="24"/>
              </w:rPr>
              <w:t>Į 2022-</w:t>
            </w:r>
            <w:r>
              <w:rPr>
                <w:szCs w:val="24"/>
              </w:rPr>
              <w:t>10-10</w:t>
            </w:r>
          </w:p>
          <w:p w14:paraId="50C7D866" w14:textId="1DC5AFE0" w:rsidR="00BF08AA" w:rsidRPr="001C329F" w:rsidRDefault="00BF08AA" w:rsidP="00B729D9">
            <w:pPr>
              <w:ind w:right="-108"/>
              <w:rPr>
                <w:szCs w:val="24"/>
              </w:rPr>
            </w:pPr>
          </w:p>
          <w:p w14:paraId="43F8F0A7" w14:textId="40350D10" w:rsidR="00BF08AA" w:rsidRPr="001C329F" w:rsidRDefault="00BF08AA" w:rsidP="00B729D9">
            <w:pPr>
              <w:ind w:right="-108"/>
              <w:rPr>
                <w:szCs w:val="24"/>
              </w:rPr>
            </w:pPr>
          </w:p>
          <w:p w14:paraId="6926598D" w14:textId="5DC77E58" w:rsidR="00683FCE" w:rsidRPr="001C329F" w:rsidRDefault="00683FCE" w:rsidP="0079498E">
            <w:pPr>
              <w:ind w:right="-108"/>
              <w:rPr>
                <w:szCs w:val="24"/>
              </w:rPr>
            </w:pPr>
          </w:p>
        </w:tc>
        <w:tc>
          <w:tcPr>
            <w:tcW w:w="567" w:type="dxa"/>
          </w:tcPr>
          <w:p w14:paraId="7F4663EA" w14:textId="77777777" w:rsidR="00683FCE" w:rsidRPr="001C329F" w:rsidRDefault="00683FCE" w:rsidP="00B729D9">
            <w:pPr>
              <w:ind w:right="-108"/>
              <w:rPr>
                <w:szCs w:val="24"/>
              </w:rPr>
            </w:pPr>
          </w:p>
          <w:p w14:paraId="4A740536" w14:textId="77777777" w:rsidR="00683FCE" w:rsidRPr="001C329F" w:rsidRDefault="00683FCE" w:rsidP="00B729D9">
            <w:pPr>
              <w:ind w:left="-108" w:right="-108"/>
              <w:rPr>
                <w:szCs w:val="24"/>
              </w:rPr>
            </w:pPr>
            <w:r w:rsidRPr="001C329F">
              <w:rPr>
                <w:szCs w:val="24"/>
              </w:rPr>
              <w:t>Nr.</w:t>
            </w:r>
          </w:p>
          <w:p w14:paraId="5FF8D689" w14:textId="79134D89" w:rsidR="00683FCE" w:rsidRPr="001C329F" w:rsidRDefault="0028328C" w:rsidP="00B729D9">
            <w:pPr>
              <w:ind w:left="-108" w:right="-108"/>
              <w:rPr>
                <w:szCs w:val="24"/>
              </w:rPr>
            </w:pPr>
            <w:r w:rsidRPr="001C329F">
              <w:rPr>
                <w:szCs w:val="24"/>
              </w:rPr>
              <w:t>Nr.</w:t>
            </w:r>
          </w:p>
          <w:p w14:paraId="7FBE28F3" w14:textId="77777777" w:rsidR="00ED0F35" w:rsidRDefault="00ED0F35" w:rsidP="0079498E">
            <w:pPr>
              <w:ind w:right="-108"/>
              <w:rPr>
                <w:szCs w:val="24"/>
              </w:rPr>
            </w:pPr>
          </w:p>
          <w:p w14:paraId="57C14028" w14:textId="77777777" w:rsidR="00ED0F35" w:rsidRDefault="00ED0F35" w:rsidP="0079498E">
            <w:pPr>
              <w:ind w:right="-108"/>
              <w:rPr>
                <w:szCs w:val="24"/>
              </w:rPr>
            </w:pPr>
          </w:p>
          <w:p w14:paraId="113DD7D5" w14:textId="77777777" w:rsidR="00ED0F35" w:rsidRDefault="00ED0F35" w:rsidP="0079498E">
            <w:pPr>
              <w:ind w:right="-108"/>
              <w:rPr>
                <w:szCs w:val="24"/>
              </w:rPr>
            </w:pPr>
          </w:p>
          <w:p w14:paraId="5C101E80" w14:textId="2BC720B0" w:rsidR="0079498E" w:rsidRDefault="00D01F1A" w:rsidP="00ED0F35">
            <w:pPr>
              <w:ind w:left="-129" w:right="-108" w:firstLine="129"/>
              <w:rPr>
                <w:szCs w:val="24"/>
              </w:rPr>
            </w:pPr>
            <w:r>
              <w:rPr>
                <w:szCs w:val="24"/>
              </w:rPr>
              <w:t>Nr.</w:t>
            </w:r>
          </w:p>
          <w:p w14:paraId="7A2303BF" w14:textId="77777777" w:rsidR="00D01F1A" w:rsidRDefault="00D01F1A" w:rsidP="00B729D9">
            <w:pPr>
              <w:ind w:left="-108" w:right="-108"/>
              <w:rPr>
                <w:szCs w:val="24"/>
              </w:rPr>
            </w:pPr>
          </w:p>
          <w:p w14:paraId="6AC16C96" w14:textId="66E1A926" w:rsidR="004D7CB1" w:rsidRPr="001C329F" w:rsidRDefault="004D7CB1" w:rsidP="00B729D9">
            <w:pPr>
              <w:ind w:left="-108" w:right="-108"/>
              <w:rPr>
                <w:szCs w:val="24"/>
              </w:rPr>
            </w:pPr>
            <w:r>
              <w:rPr>
                <w:szCs w:val="24"/>
              </w:rPr>
              <w:t>Nr.</w:t>
            </w:r>
          </w:p>
          <w:p w14:paraId="389905F4" w14:textId="618632F0" w:rsidR="00C10535" w:rsidRPr="001C329F" w:rsidRDefault="00C10535" w:rsidP="008F5398">
            <w:pPr>
              <w:ind w:right="-108"/>
              <w:rPr>
                <w:szCs w:val="24"/>
              </w:rPr>
            </w:pPr>
          </w:p>
          <w:p w14:paraId="684B3184" w14:textId="1A5A4F34" w:rsidR="00683FCE" w:rsidRPr="001C329F" w:rsidRDefault="00683FCE" w:rsidP="008E3743">
            <w:pPr>
              <w:ind w:right="-108"/>
              <w:rPr>
                <w:szCs w:val="24"/>
              </w:rPr>
            </w:pPr>
          </w:p>
        </w:tc>
        <w:tc>
          <w:tcPr>
            <w:tcW w:w="4547" w:type="dxa"/>
          </w:tcPr>
          <w:p w14:paraId="27B77670" w14:textId="77777777" w:rsidR="00683FCE" w:rsidRPr="001C329F" w:rsidRDefault="00683FCE" w:rsidP="00B729D9">
            <w:pPr>
              <w:rPr>
                <w:szCs w:val="24"/>
              </w:rPr>
            </w:pPr>
          </w:p>
          <w:p w14:paraId="4447663A" w14:textId="17336EB3" w:rsidR="00683FCE" w:rsidRPr="001C329F" w:rsidRDefault="00683FCE" w:rsidP="00B729D9">
            <w:pPr>
              <w:rPr>
                <w:szCs w:val="24"/>
              </w:rPr>
            </w:pPr>
            <w:r w:rsidRPr="001C329F">
              <w:rPr>
                <w:szCs w:val="24"/>
              </w:rPr>
              <w:t>4S-</w:t>
            </w:r>
            <w:r w:rsidR="004E47B2">
              <w:rPr>
                <w:szCs w:val="24"/>
              </w:rPr>
              <w:t xml:space="preserve">   </w:t>
            </w:r>
            <w:r w:rsidR="002A62C5" w:rsidRPr="001C329F">
              <w:rPr>
                <w:szCs w:val="24"/>
              </w:rPr>
              <w:t xml:space="preserve"> </w:t>
            </w:r>
            <w:r w:rsidRPr="001C329F">
              <w:rPr>
                <w:szCs w:val="24"/>
              </w:rPr>
              <w:t>(7.4Mr)</w:t>
            </w:r>
          </w:p>
          <w:p w14:paraId="5CDEABF7" w14:textId="0A5323C6" w:rsidR="00F92721" w:rsidRPr="001B3FCF" w:rsidRDefault="006F7F44" w:rsidP="000B0746">
            <w:pPr>
              <w:rPr>
                <w:szCs w:val="24"/>
              </w:rPr>
            </w:pPr>
            <w:r>
              <w:rPr>
                <w:color w:val="000000"/>
                <w:szCs w:val="24"/>
                <w:shd w:val="clear" w:color="auto" w:fill="FFFFFF"/>
              </w:rPr>
              <w:t>B3-2636(11.5E)</w:t>
            </w:r>
          </w:p>
          <w:p w14:paraId="25DDDEF6" w14:textId="612DDA56" w:rsidR="0079498E" w:rsidRDefault="00027C4A" w:rsidP="000B0746">
            <w:pPr>
              <w:rPr>
                <w:szCs w:val="24"/>
              </w:rPr>
            </w:pPr>
            <w:r>
              <w:rPr>
                <w:szCs w:val="24"/>
              </w:rPr>
              <w:t>El. paštu</w:t>
            </w:r>
          </w:p>
          <w:p w14:paraId="486109C7" w14:textId="4D2937DC" w:rsidR="0079498E" w:rsidRDefault="009A231C" w:rsidP="000B0746">
            <w:pPr>
              <w:rPr>
                <w:szCs w:val="24"/>
              </w:rPr>
            </w:pPr>
            <w:r>
              <w:rPr>
                <w:szCs w:val="24"/>
              </w:rPr>
              <w:t>El. paštu</w:t>
            </w:r>
          </w:p>
          <w:p w14:paraId="4150C9FD" w14:textId="27028A4D" w:rsidR="00ED0F35" w:rsidRDefault="00ED0F35" w:rsidP="000B0746">
            <w:pPr>
              <w:rPr>
                <w:szCs w:val="24"/>
              </w:rPr>
            </w:pPr>
            <w:r>
              <w:rPr>
                <w:szCs w:val="24"/>
              </w:rPr>
              <w:t>El. paštu</w:t>
            </w:r>
          </w:p>
          <w:p w14:paraId="4544874F" w14:textId="439D25D1" w:rsidR="001B3FCF" w:rsidRPr="00D01F1A" w:rsidRDefault="00D01F1A" w:rsidP="000B0746">
            <w:pPr>
              <w:rPr>
                <w:szCs w:val="24"/>
              </w:rPr>
            </w:pPr>
            <w:r w:rsidRPr="00D01F1A">
              <w:rPr>
                <w:szCs w:val="24"/>
                <w:shd w:val="clear" w:color="auto" w:fill="FFFFFF"/>
              </w:rPr>
              <w:t>B3-343(5.11Mr)</w:t>
            </w:r>
          </w:p>
          <w:p w14:paraId="232BC99F" w14:textId="77777777" w:rsidR="00D01F1A" w:rsidRDefault="00D01F1A" w:rsidP="00023467">
            <w:pPr>
              <w:ind w:right="2027"/>
              <w:rPr>
                <w:szCs w:val="24"/>
              </w:rPr>
            </w:pPr>
          </w:p>
          <w:p w14:paraId="3FA81CFC" w14:textId="2C53BAA3" w:rsidR="0079498E" w:rsidRPr="001C329F" w:rsidRDefault="0079498E" w:rsidP="00023467">
            <w:pPr>
              <w:ind w:right="2027"/>
              <w:rPr>
                <w:szCs w:val="24"/>
              </w:rPr>
            </w:pPr>
            <w:r>
              <w:rPr>
                <w:szCs w:val="24"/>
              </w:rPr>
              <w:t>(24.78Mr-07)-6k-2206022</w:t>
            </w:r>
          </w:p>
          <w:p w14:paraId="199AA232" w14:textId="039FE53B" w:rsidR="00F92721" w:rsidRDefault="00F92721" w:rsidP="000B0746">
            <w:pPr>
              <w:rPr>
                <w:szCs w:val="24"/>
              </w:rPr>
            </w:pPr>
          </w:p>
          <w:p w14:paraId="459F3F11" w14:textId="27142B9E" w:rsidR="00F92721" w:rsidRPr="001C329F" w:rsidRDefault="00F92721" w:rsidP="000B0746">
            <w:pPr>
              <w:rPr>
                <w:szCs w:val="24"/>
              </w:rPr>
            </w:pPr>
          </w:p>
        </w:tc>
      </w:tr>
    </w:tbl>
    <w:p w14:paraId="2654AADA" w14:textId="52A2FCD8" w:rsidR="006063E8" w:rsidRPr="00CD6198" w:rsidRDefault="002A07F4" w:rsidP="006063E8">
      <w:pPr>
        <w:tabs>
          <w:tab w:val="center" w:pos="4153"/>
          <w:tab w:val="right" w:pos="8306"/>
        </w:tabs>
        <w:jc w:val="center"/>
        <w:rPr>
          <w:sz w:val="16"/>
          <w:szCs w:val="16"/>
        </w:rPr>
      </w:pPr>
      <w:r>
        <w:rPr>
          <w:b/>
          <w:color w:val="000000"/>
          <w:szCs w:val="24"/>
          <w:lang w:eastAsia="lt-LT"/>
        </w:rPr>
        <w:t>VERTINIMO IŠVADA</w:t>
      </w:r>
      <w:r w:rsidR="006063E8">
        <w:rPr>
          <w:b/>
          <w:color w:val="000000"/>
          <w:szCs w:val="24"/>
          <w:lang w:eastAsia="lt-LT"/>
        </w:rPr>
        <w:t xml:space="preserve"> </w:t>
      </w:r>
    </w:p>
    <w:p w14:paraId="0D5B3723" w14:textId="006A51E4" w:rsidR="00DB1DAF" w:rsidRPr="006E5750" w:rsidRDefault="00DB1DAF" w:rsidP="00A17551">
      <w:pPr>
        <w:spacing w:line="360" w:lineRule="auto"/>
        <w:jc w:val="center"/>
        <w:rPr>
          <w:b/>
          <w:color w:val="000000"/>
          <w:szCs w:val="24"/>
          <w:lang w:eastAsia="lt-LT"/>
        </w:rPr>
      </w:pPr>
    </w:p>
    <w:p w14:paraId="02AA8E1A" w14:textId="7BC164B5" w:rsidR="00C10535" w:rsidRPr="00462B2C" w:rsidRDefault="003B4C75" w:rsidP="00D86700">
      <w:pPr>
        <w:shd w:val="clear" w:color="auto" w:fill="FFFFFF"/>
        <w:spacing w:line="300" w:lineRule="atLeast"/>
        <w:ind w:firstLine="851"/>
        <w:jc w:val="both"/>
        <w:rPr>
          <w:rStyle w:val="Hyperlink"/>
          <w:color w:val="auto"/>
          <w:szCs w:val="24"/>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w:t>
      </w:r>
      <w:r w:rsidR="00071DE9">
        <w:rPr>
          <w:bCs/>
          <w:szCs w:val="24"/>
        </w:rPr>
        <w:t xml:space="preserve"> </w:t>
      </w:r>
      <w:r w:rsidR="00071DE9" w:rsidRPr="00071DE9">
        <w:rPr>
          <w:bCs/>
          <w:szCs w:val="24"/>
        </w:rPr>
        <w:t>ir Pirkimų ir koncesijų priežiūros taisyklėmis, patvirtintomis Tarnybos direktoriaus 2019 m. vasario 1 d. įsakymu Nr. 1S-25,</w:t>
      </w:r>
      <w:r w:rsidRPr="00736B20">
        <w:rPr>
          <w:bCs/>
          <w:szCs w:val="24"/>
        </w:rPr>
        <w:t xml:space="preserve"> </w:t>
      </w:r>
      <w:r w:rsidRPr="002877AC">
        <w:rPr>
          <w:bCs/>
          <w:szCs w:val="24"/>
        </w:rPr>
        <w:t xml:space="preserve">atliko </w:t>
      </w:r>
      <w:r w:rsidR="00F2422A" w:rsidRPr="00887EF7">
        <w:rPr>
          <w:szCs w:val="24"/>
        </w:rPr>
        <w:t>Šilalės</w:t>
      </w:r>
      <w:r w:rsidR="00EA6736" w:rsidRPr="00822F74">
        <w:rPr>
          <w:color w:val="000000" w:themeColor="text1"/>
          <w:szCs w:val="24"/>
        </w:rPr>
        <w:t xml:space="preserve"> rajono savivaldybės administracijos </w:t>
      </w:r>
      <w:r w:rsidRPr="00736B20">
        <w:rPr>
          <w:szCs w:val="24"/>
          <w:lang w:eastAsia="lt-LT"/>
        </w:rPr>
        <w:t xml:space="preserve">(toliau – Perkančioji organizacija) </w:t>
      </w:r>
      <w:r w:rsidRPr="00736B20">
        <w:rPr>
          <w:bCs/>
          <w:szCs w:val="24"/>
        </w:rPr>
        <w:t>v</w:t>
      </w:r>
      <w:r w:rsidRPr="00736B20">
        <w:rPr>
          <w:szCs w:val="24"/>
        </w:rPr>
        <w:t>ykd</w:t>
      </w:r>
      <w:r w:rsidR="00A17551">
        <w:rPr>
          <w:szCs w:val="24"/>
        </w:rPr>
        <w:t>yto</w:t>
      </w:r>
      <w:r w:rsidRPr="00736B20">
        <w:rPr>
          <w:szCs w:val="24"/>
        </w:rPr>
        <w:t xml:space="preserve"> pirkimo vertinimą</w:t>
      </w:r>
      <w:r w:rsidR="00C10535">
        <w:rPr>
          <w:szCs w:val="24"/>
        </w:rPr>
        <w:t xml:space="preserve"> pagal </w:t>
      </w:r>
      <w:r w:rsidR="009C1F1E">
        <w:rPr>
          <w:szCs w:val="24"/>
        </w:rPr>
        <w:t xml:space="preserve">Lietuvos Respublikos finansų ministerijos </w:t>
      </w:r>
      <w:r w:rsidR="00C10535">
        <w:rPr>
          <w:rStyle w:val="Hyperlink"/>
          <w:color w:val="auto"/>
          <w:u w:val="none"/>
          <w:lang w:eastAsia="lt-LT"/>
        </w:rPr>
        <w:t xml:space="preserve">(toliau – </w:t>
      </w:r>
      <w:r w:rsidR="009C1F1E">
        <w:rPr>
          <w:rStyle w:val="Hyperlink"/>
          <w:color w:val="auto"/>
          <w:u w:val="none"/>
          <w:lang w:eastAsia="lt-LT"/>
        </w:rPr>
        <w:t>Finansų ministerija</w:t>
      </w:r>
      <w:r w:rsidR="00462B2C">
        <w:rPr>
          <w:rStyle w:val="Hyperlink"/>
          <w:color w:val="auto"/>
          <w:u w:val="none"/>
          <w:lang w:eastAsia="lt-LT"/>
        </w:rPr>
        <w:t>)</w:t>
      </w:r>
      <w:r w:rsidR="00C10535">
        <w:rPr>
          <w:rStyle w:val="Hyperlink"/>
          <w:color w:val="auto"/>
          <w:u w:val="none"/>
          <w:lang w:eastAsia="lt-LT"/>
        </w:rPr>
        <w:t xml:space="preserve"> prašymą</w:t>
      </w:r>
      <w:r w:rsidR="00EC332C">
        <w:rPr>
          <w:rStyle w:val="FootnoteReference"/>
          <w:lang w:eastAsia="lt-LT"/>
        </w:rPr>
        <w:footnoteReference w:id="1"/>
      </w:r>
      <w:r w:rsidR="00C10535">
        <w:rPr>
          <w:rStyle w:val="Hyperlink"/>
          <w:color w:val="auto"/>
          <w:u w:val="none"/>
          <w:lang w:eastAsia="lt-LT"/>
        </w:rPr>
        <w:t xml:space="preserve">. </w:t>
      </w:r>
    </w:p>
    <w:p w14:paraId="3FA64147" w14:textId="77777777" w:rsidR="00C32338" w:rsidRDefault="00C32338" w:rsidP="00C32338">
      <w:pPr>
        <w:rPr>
          <w:szCs w:val="24"/>
          <w:lang w:eastAsia="lt-LT"/>
        </w:rPr>
      </w:pPr>
    </w:p>
    <w:p w14:paraId="6823050D" w14:textId="77777777" w:rsidR="00C32338" w:rsidRPr="00BD312E" w:rsidRDefault="00C32338" w:rsidP="00C32338">
      <w:pPr>
        <w:jc w:val="center"/>
        <w:rPr>
          <w:szCs w:val="24"/>
          <w:lang w:eastAsia="lt-LT"/>
        </w:rPr>
      </w:pPr>
      <w:r w:rsidRPr="00BD312E">
        <w:rPr>
          <w:b/>
          <w:szCs w:val="24"/>
          <w:lang w:eastAsia="lt-LT"/>
        </w:rPr>
        <w:t>I dalis. Bendra informacija</w:t>
      </w:r>
    </w:p>
    <w:p w14:paraId="2285AFC5" w14:textId="77777777" w:rsidR="00C32338" w:rsidRPr="00BD312E" w:rsidRDefault="00C32338" w:rsidP="00C32338">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BD312E"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BD312E" w:rsidRDefault="00C32338" w:rsidP="00590C09">
            <w:pPr>
              <w:jc w:val="both"/>
              <w:rPr>
                <w:szCs w:val="24"/>
                <w:lang w:eastAsia="lt-LT"/>
              </w:rPr>
            </w:pPr>
            <w:r w:rsidRPr="00BD312E">
              <w:rPr>
                <w:rFonts w:eastAsia="Calibri"/>
                <w:szCs w:val="24"/>
                <w:lang w:eastAsia="lt-LT"/>
              </w:rPr>
              <w:t>Pirkimo</w:t>
            </w:r>
            <w:r w:rsidRPr="00BD312E">
              <w:rPr>
                <w:szCs w:val="24"/>
                <w:lang w:eastAsia="lt-LT"/>
              </w:rPr>
              <w:t>*</w:t>
            </w:r>
            <w:r w:rsidRPr="00BD312E">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0F8ACCEC" w:rsidR="00C32338" w:rsidRPr="00BD312E" w:rsidRDefault="00E3739D" w:rsidP="000637BD">
            <w:pPr>
              <w:shd w:val="clear" w:color="auto" w:fill="FFFFFF"/>
              <w:spacing w:line="300" w:lineRule="atLeast"/>
              <w:jc w:val="both"/>
              <w:rPr>
                <w:szCs w:val="24"/>
                <w:lang w:eastAsia="lt-LT"/>
              </w:rPr>
            </w:pPr>
            <w:r w:rsidRPr="00E3739D">
              <w:rPr>
                <w:szCs w:val="24"/>
              </w:rPr>
              <w:t>„</w:t>
            </w:r>
            <w:r w:rsidRPr="00E3739D">
              <w:rPr>
                <w:szCs w:val="24"/>
                <w:shd w:val="clear" w:color="auto" w:fill="FFFFFF"/>
              </w:rPr>
              <w:t>Kraštovaizdžio formavimas Šilalės miesto Orvydų g. esančioje teritorijoje darbų pirkimas</w:t>
            </w:r>
            <w:r w:rsidRPr="00E3739D">
              <w:rPr>
                <w:szCs w:val="24"/>
              </w:rPr>
              <w:t>“ (Centrinėje viešųjų pirkimų informacinėje sistemoje (toliau – CVP IS) skelbtas 2022 m. birželio 10 d., pirkimo Nr.</w:t>
            </w:r>
            <w:r w:rsidRPr="00E3739D">
              <w:rPr>
                <w:b/>
                <w:bCs/>
                <w:szCs w:val="24"/>
              </w:rPr>
              <w:t xml:space="preserve"> </w:t>
            </w:r>
            <w:r w:rsidRPr="00E3739D">
              <w:rPr>
                <w:b/>
                <w:bCs/>
                <w:szCs w:val="24"/>
                <w:shd w:val="clear" w:color="auto" w:fill="FFFFFF"/>
              </w:rPr>
              <w:t> </w:t>
            </w:r>
            <w:r w:rsidRPr="00E3739D">
              <w:rPr>
                <w:rStyle w:val="Strong"/>
                <w:b w:val="0"/>
                <w:bCs w:val="0"/>
                <w:szCs w:val="24"/>
                <w:shd w:val="clear" w:color="auto" w:fill="FFFFFF"/>
              </w:rPr>
              <w:t>608819</w:t>
            </w:r>
            <w:r w:rsidRPr="00E3739D">
              <w:rPr>
                <w:szCs w:val="24"/>
              </w:rPr>
              <w:t>)</w:t>
            </w:r>
            <w:r w:rsidR="00884C8F" w:rsidRPr="00E3739D">
              <w:rPr>
                <w:szCs w:val="24"/>
              </w:rPr>
              <w:t xml:space="preserve"> (toliau – </w:t>
            </w:r>
            <w:r w:rsidR="00884C8F" w:rsidRPr="00261034">
              <w:rPr>
                <w:szCs w:val="24"/>
              </w:rPr>
              <w:t>Pirkimas)</w:t>
            </w:r>
            <w:r w:rsidR="007A0BBF" w:rsidRPr="00261034">
              <w:rPr>
                <w:szCs w:val="24"/>
              </w:rPr>
              <w:t>,</w:t>
            </w:r>
            <w:r w:rsidR="007A0BBF" w:rsidRPr="00261034">
              <w:rPr>
                <w:bCs/>
                <w:szCs w:val="24"/>
              </w:rPr>
              <w:t xml:space="preserve"> </w:t>
            </w:r>
            <w:r w:rsidR="007A0BBF" w:rsidRPr="00261034">
              <w:t>2022-0</w:t>
            </w:r>
            <w:r w:rsidR="00DE79FA" w:rsidRPr="00261034">
              <w:t>8</w:t>
            </w:r>
            <w:r w:rsidR="007A0BBF" w:rsidRPr="00261034">
              <w:t>-0</w:t>
            </w:r>
            <w:r w:rsidR="00DE79FA" w:rsidRPr="00261034">
              <w:t>3</w:t>
            </w:r>
            <w:r w:rsidR="007A0BBF" w:rsidRPr="00261034">
              <w:t xml:space="preserve"> </w:t>
            </w:r>
            <w:r w:rsidR="00924877" w:rsidRPr="00261034">
              <w:t>statybos rangos</w:t>
            </w:r>
            <w:r w:rsidR="007A0BBF" w:rsidRPr="00261034">
              <w:t xml:space="preserve"> sutartis Nr. </w:t>
            </w:r>
            <w:r w:rsidR="003B4988" w:rsidRPr="00261034">
              <w:t>B6(B)-122(7.64E)</w:t>
            </w:r>
            <w:r w:rsidR="007A0BBF" w:rsidRPr="00261034">
              <w:rPr>
                <w:rFonts w:eastAsiaTheme="minorHAnsi"/>
              </w:rPr>
              <w:t xml:space="preserve"> (toliau – </w:t>
            </w:r>
            <w:r w:rsidR="00C5107A" w:rsidRPr="00261034">
              <w:rPr>
                <w:rFonts w:eastAsiaTheme="minorHAnsi"/>
              </w:rPr>
              <w:t>Pirkimo s</w:t>
            </w:r>
            <w:r w:rsidR="007A0BBF" w:rsidRPr="00261034">
              <w:rPr>
                <w:rFonts w:eastAsiaTheme="minorHAnsi"/>
              </w:rPr>
              <w:t>utartis)</w:t>
            </w:r>
            <w:r w:rsidR="007A0BBF" w:rsidRPr="00261034">
              <w:rPr>
                <w:bCs/>
                <w:szCs w:val="24"/>
              </w:rPr>
              <w:t xml:space="preserve"> </w:t>
            </w:r>
            <w:r w:rsidR="00884C8F" w:rsidRPr="00261034">
              <w:rPr>
                <w:szCs w:val="24"/>
              </w:rPr>
              <w:t>.</w:t>
            </w:r>
          </w:p>
        </w:tc>
      </w:tr>
      <w:tr w:rsidR="00BD312E" w:rsidRPr="00BD312E"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BD312E" w:rsidRDefault="00C32338" w:rsidP="00590C09">
            <w:pPr>
              <w:jc w:val="both"/>
              <w:rPr>
                <w:szCs w:val="24"/>
                <w:lang w:eastAsia="lt-LT"/>
              </w:rPr>
            </w:pPr>
            <w:r w:rsidRPr="00BD312E">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60ED52AD" w14:textId="6EEDE6C0" w:rsidR="000A750F" w:rsidRDefault="00884C8F" w:rsidP="00590C09">
            <w:pPr>
              <w:jc w:val="both"/>
              <w:rPr>
                <w:bCs/>
                <w:szCs w:val="24"/>
              </w:rPr>
            </w:pPr>
            <w:r w:rsidRPr="00BD312E">
              <w:rPr>
                <w:bCs/>
                <w:szCs w:val="24"/>
              </w:rPr>
              <w:t xml:space="preserve">Įstatymas (redakcija nuo </w:t>
            </w:r>
            <w:r w:rsidR="00641A67">
              <w:rPr>
                <w:bCs/>
                <w:szCs w:val="24"/>
              </w:rPr>
              <w:t>2022-0</w:t>
            </w:r>
            <w:r w:rsidR="00696785">
              <w:rPr>
                <w:bCs/>
                <w:szCs w:val="24"/>
              </w:rPr>
              <w:t>5</w:t>
            </w:r>
            <w:r w:rsidR="00641A67">
              <w:rPr>
                <w:bCs/>
                <w:szCs w:val="24"/>
              </w:rPr>
              <w:t>-01</w:t>
            </w:r>
            <w:r w:rsidRPr="00BD312E">
              <w:rPr>
                <w:bCs/>
                <w:szCs w:val="24"/>
              </w:rPr>
              <w:t xml:space="preserve"> iki </w:t>
            </w:r>
          </w:p>
          <w:p w14:paraId="53B61595" w14:textId="0E77B840" w:rsidR="00C32338" w:rsidRPr="00BD312E" w:rsidRDefault="00884C8F" w:rsidP="00590C09">
            <w:pPr>
              <w:jc w:val="both"/>
              <w:rPr>
                <w:szCs w:val="24"/>
                <w:lang w:eastAsia="lt-LT"/>
              </w:rPr>
            </w:pPr>
            <w:r w:rsidRPr="00BD312E">
              <w:rPr>
                <w:bCs/>
                <w:szCs w:val="24"/>
              </w:rPr>
              <w:t>202</w:t>
            </w:r>
            <w:r w:rsidR="00641A67">
              <w:rPr>
                <w:bCs/>
                <w:szCs w:val="24"/>
              </w:rPr>
              <w:t>2</w:t>
            </w:r>
            <w:r w:rsidRPr="00BD312E">
              <w:rPr>
                <w:bCs/>
                <w:szCs w:val="24"/>
              </w:rPr>
              <w:t>-</w:t>
            </w:r>
            <w:r w:rsidR="00641A67">
              <w:rPr>
                <w:bCs/>
                <w:szCs w:val="24"/>
              </w:rPr>
              <w:t>0</w:t>
            </w:r>
            <w:r w:rsidR="00696785">
              <w:rPr>
                <w:bCs/>
                <w:szCs w:val="24"/>
              </w:rPr>
              <w:t>6</w:t>
            </w:r>
            <w:r w:rsidRPr="00BD312E">
              <w:rPr>
                <w:bCs/>
                <w:szCs w:val="24"/>
              </w:rPr>
              <w:t>-</w:t>
            </w:r>
            <w:r w:rsidR="00696785">
              <w:rPr>
                <w:bCs/>
                <w:szCs w:val="24"/>
              </w:rPr>
              <w:t>30</w:t>
            </w:r>
            <w:r w:rsidRPr="00BD312E">
              <w:rPr>
                <w:bCs/>
                <w:szCs w:val="24"/>
              </w:rPr>
              <w:t>).</w:t>
            </w:r>
          </w:p>
        </w:tc>
      </w:tr>
      <w:tr w:rsidR="00BD312E" w:rsidRPr="00BD312E"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BD312E" w:rsidRDefault="00C32338" w:rsidP="00590C09">
            <w:pPr>
              <w:jc w:val="both"/>
              <w:rPr>
                <w:rFonts w:eastAsia="Calibri"/>
                <w:szCs w:val="24"/>
                <w:lang w:eastAsia="lt-LT"/>
              </w:rPr>
            </w:pPr>
            <w:r w:rsidRPr="00BD312E">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001CEDCD" w:rsidR="00C32338" w:rsidRPr="00BD312E" w:rsidRDefault="00AE5E1F" w:rsidP="00590C09">
            <w:pPr>
              <w:jc w:val="both"/>
              <w:rPr>
                <w:szCs w:val="24"/>
                <w:lang w:eastAsia="lt-LT"/>
              </w:rPr>
            </w:pPr>
            <w:r>
              <w:rPr>
                <w:szCs w:val="24"/>
                <w:lang w:eastAsia="lt-LT"/>
              </w:rPr>
              <w:t>S</w:t>
            </w:r>
            <w:r w:rsidR="000637BD" w:rsidRPr="00BD312E">
              <w:rPr>
                <w:szCs w:val="24"/>
                <w:lang w:eastAsia="lt-LT"/>
              </w:rPr>
              <w:t>upaprastintas</w:t>
            </w:r>
            <w:r>
              <w:rPr>
                <w:szCs w:val="24"/>
                <w:lang w:eastAsia="lt-LT"/>
              </w:rPr>
              <w:t xml:space="preserve"> pirkimas, atviras</w:t>
            </w:r>
            <w:r w:rsidR="000637BD" w:rsidRPr="00BD312E">
              <w:rPr>
                <w:szCs w:val="24"/>
                <w:lang w:eastAsia="lt-LT"/>
              </w:rPr>
              <w:t xml:space="preserve"> </w:t>
            </w:r>
            <w:r w:rsidR="00884C8F" w:rsidRPr="00BD312E">
              <w:rPr>
                <w:szCs w:val="24"/>
                <w:lang w:eastAsia="lt-LT"/>
              </w:rPr>
              <w:t>konkursas</w:t>
            </w:r>
            <w:r w:rsidR="000C29CF" w:rsidRPr="00BD312E">
              <w:rPr>
                <w:szCs w:val="24"/>
                <w:lang w:eastAsia="lt-LT"/>
              </w:rPr>
              <w:t>.</w:t>
            </w:r>
          </w:p>
        </w:tc>
      </w:tr>
      <w:tr w:rsidR="00BD312E" w:rsidRPr="00BD312E"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BD312E" w:rsidRDefault="00C32338" w:rsidP="00590C09">
            <w:pPr>
              <w:jc w:val="both"/>
              <w:rPr>
                <w:rFonts w:eastAsia="Calibri"/>
                <w:szCs w:val="24"/>
                <w:lang w:eastAsia="lt-LT"/>
              </w:rPr>
            </w:pPr>
            <w:r w:rsidRPr="00BD312E">
              <w:rPr>
                <w:rFonts w:eastAsia="Calibri"/>
                <w:szCs w:val="24"/>
                <w:lang w:eastAsia="lt-LT"/>
              </w:rPr>
              <w:t xml:space="preserve">Planuota (nenurodoma, jeigu pirkimas vertinamas iki vokų su pasiūlymais atplėšimo </w:t>
            </w:r>
            <w:r w:rsidRPr="00BD312E">
              <w:rPr>
                <w:rFonts w:eastAsia="Calibri"/>
                <w:szCs w:val="24"/>
                <w:lang w:eastAsia="lt-LT"/>
              </w:rPr>
              <w:lastRenderedPageBreak/>
              <w:t>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9DD3B1" w14:textId="65F1D969" w:rsidR="00884C8F" w:rsidRPr="00947F00" w:rsidRDefault="00884C8F" w:rsidP="00884C8F">
            <w:pPr>
              <w:pStyle w:val="Default"/>
              <w:jc w:val="both"/>
              <w:rPr>
                <w:color w:val="auto"/>
              </w:rPr>
            </w:pPr>
            <w:r w:rsidRPr="00947F00">
              <w:rPr>
                <w:color w:val="auto"/>
              </w:rPr>
              <w:lastRenderedPageBreak/>
              <w:t>Planuo</w:t>
            </w:r>
            <w:r w:rsidR="00AE5E1F">
              <w:rPr>
                <w:color w:val="auto"/>
              </w:rPr>
              <w:t>t</w:t>
            </w:r>
            <w:r w:rsidRPr="00947F00">
              <w:rPr>
                <w:color w:val="auto"/>
              </w:rPr>
              <w:t xml:space="preserve">a Pirkimo vertė </w:t>
            </w:r>
            <w:r w:rsidR="00886264">
              <w:t>3</w:t>
            </w:r>
            <w:r w:rsidR="00082BC8">
              <w:t>53</w:t>
            </w:r>
            <w:r w:rsidR="00DB4C00">
              <w:t xml:space="preserve"> </w:t>
            </w:r>
            <w:r w:rsidR="00565041">
              <w:t>018,21</w:t>
            </w:r>
            <w:r w:rsidRPr="00947F00">
              <w:rPr>
                <w:color w:val="auto"/>
              </w:rPr>
              <w:t xml:space="preserve"> Eur be PVM (</w:t>
            </w:r>
            <w:r w:rsidR="00A2083E">
              <w:t>4</w:t>
            </w:r>
            <w:r w:rsidR="00565041">
              <w:t>27</w:t>
            </w:r>
            <w:r w:rsidR="00DB4C00">
              <w:t xml:space="preserve"> </w:t>
            </w:r>
            <w:r w:rsidR="00565041">
              <w:t>152,03</w:t>
            </w:r>
            <w:r w:rsidR="00947F00" w:rsidRPr="00947F00">
              <w:t xml:space="preserve"> </w:t>
            </w:r>
            <w:r w:rsidRPr="00947F00">
              <w:rPr>
                <w:color w:val="auto"/>
              </w:rPr>
              <w:t>Eur su PVM).</w:t>
            </w:r>
          </w:p>
          <w:p w14:paraId="2586B18F" w14:textId="0C450A85" w:rsidR="00C32338" w:rsidRPr="00BD312E" w:rsidRDefault="00884C8F" w:rsidP="00884C8F">
            <w:pPr>
              <w:jc w:val="both"/>
              <w:rPr>
                <w:szCs w:val="24"/>
                <w:lang w:eastAsia="lt-LT"/>
              </w:rPr>
            </w:pPr>
            <w:r w:rsidRPr="00BD312E">
              <w:rPr>
                <w:szCs w:val="24"/>
              </w:rPr>
              <w:lastRenderedPageBreak/>
              <w:t xml:space="preserve">Pirkimo sutarties </w:t>
            </w:r>
            <w:r w:rsidRPr="00E26893">
              <w:rPr>
                <w:szCs w:val="24"/>
              </w:rPr>
              <w:t xml:space="preserve">vertė </w:t>
            </w:r>
            <w:r w:rsidR="00382489">
              <w:rPr>
                <w:szCs w:val="24"/>
              </w:rPr>
              <w:t>351</w:t>
            </w:r>
            <w:r w:rsidR="00DB4C00">
              <w:rPr>
                <w:szCs w:val="24"/>
              </w:rPr>
              <w:t xml:space="preserve"> </w:t>
            </w:r>
            <w:r w:rsidR="00382489">
              <w:rPr>
                <w:szCs w:val="24"/>
              </w:rPr>
              <w:t>937,63</w:t>
            </w:r>
            <w:r w:rsidR="005107D0" w:rsidRPr="00E26893">
              <w:rPr>
                <w:szCs w:val="24"/>
              </w:rPr>
              <w:t xml:space="preserve"> Eur be PVM    (</w:t>
            </w:r>
            <w:r w:rsidR="004E3424">
              <w:rPr>
                <w:szCs w:val="24"/>
              </w:rPr>
              <w:t>425</w:t>
            </w:r>
            <w:r w:rsidR="00DB4C00">
              <w:rPr>
                <w:szCs w:val="24"/>
              </w:rPr>
              <w:t xml:space="preserve"> </w:t>
            </w:r>
            <w:r w:rsidR="004E3424">
              <w:rPr>
                <w:szCs w:val="24"/>
              </w:rPr>
              <w:t xml:space="preserve">844,53 </w:t>
            </w:r>
            <w:r w:rsidRPr="00E26893">
              <w:rPr>
                <w:szCs w:val="24"/>
              </w:rPr>
              <w:t>Eur su PVM</w:t>
            </w:r>
            <w:r w:rsidR="005107D0" w:rsidRPr="00E26893">
              <w:rPr>
                <w:szCs w:val="24"/>
              </w:rPr>
              <w:t>).</w:t>
            </w:r>
          </w:p>
        </w:tc>
      </w:tr>
      <w:tr w:rsidR="00C32338"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77777777" w:rsidR="00C32338" w:rsidRDefault="00C32338" w:rsidP="00590C09">
            <w:pPr>
              <w:jc w:val="both"/>
              <w:rPr>
                <w:szCs w:val="24"/>
                <w:lang w:eastAsia="lt-LT"/>
              </w:rPr>
            </w:pPr>
            <w:r>
              <w:rPr>
                <w:rFonts w:eastAsia="Calibri"/>
                <w:szCs w:val="24"/>
                <w:lang w:eastAsia="lt-LT"/>
              </w:rPr>
              <w:lastRenderedPageBreak/>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5DFD286" w14:textId="3860EF2B" w:rsidR="00884C8F" w:rsidRPr="00A17551" w:rsidRDefault="00041B1E" w:rsidP="009D5368">
            <w:pPr>
              <w:shd w:val="clear" w:color="auto" w:fill="FFFFFF"/>
              <w:spacing w:line="300" w:lineRule="atLeast"/>
              <w:ind w:right="-9"/>
              <w:jc w:val="both"/>
              <w:rPr>
                <w:szCs w:val="24"/>
                <w:lang w:eastAsia="lt-LT"/>
              </w:rPr>
            </w:pPr>
            <w:r>
              <w:rPr>
                <w:szCs w:val="24"/>
                <w:lang w:eastAsia="lt-LT"/>
              </w:rPr>
              <w:t>UAB „</w:t>
            </w:r>
            <w:r w:rsidR="004E3424">
              <w:rPr>
                <w:szCs w:val="24"/>
                <w:lang w:eastAsia="lt-LT"/>
              </w:rPr>
              <w:t>Kv</w:t>
            </w:r>
            <w:r w:rsidR="0059642A">
              <w:rPr>
                <w:szCs w:val="24"/>
                <w:lang w:eastAsia="lt-LT"/>
              </w:rPr>
              <w:t>ėdarsta</w:t>
            </w:r>
            <w:r>
              <w:rPr>
                <w:szCs w:val="24"/>
                <w:lang w:eastAsia="lt-LT"/>
              </w:rPr>
              <w:t>“</w:t>
            </w:r>
            <w:r w:rsidR="00884C8F" w:rsidRPr="00A17551">
              <w:rPr>
                <w:szCs w:val="24"/>
                <w:lang w:eastAsia="lt-LT"/>
              </w:rPr>
              <w:t xml:space="preserve"> (juridinio asmens kodas </w:t>
            </w:r>
            <w:r w:rsidR="00AE5E1F">
              <w:rPr>
                <w:szCs w:val="24"/>
                <w:lang w:eastAsia="lt-LT"/>
              </w:rPr>
              <w:t xml:space="preserve">– </w:t>
            </w:r>
            <w:r w:rsidR="0059642A">
              <w:rPr>
                <w:szCs w:val="24"/>
                <w:lang w:eastAsia="lt-LT"/>
              </w:rPr>
              <w:t>176597054</w:t>
            </w:r>
            <w:r w:rsidR="00884C8F" w:rsidRPr="00A17551">
              <w:rPr>
                <w:szCs w:val="24"/>
                <w:lang w:eastAsia="lt-LT"/>
              </w:rPr>
              <w:t>)</w:t>
            </w:r>
            <w:r w:rsidR="00127E8E">
              <w:rPr>
                <w:szCs w:val="24"/>
                <w:lang w:eastAsia="lt-LT"/>
              </w:rPr>
              <w:t xml:space="preserve"> (toliau – Tiekėjas)</w:t>
            </w:r>
          </w:p>
          <w:p w14:paraId="2880E59F" w14:textId="77777777" w:rsidR="00C32338" w:rsidRDefault="00C32338" w:rsidP="00590C09">
            <w:pPr>
              <w:jc w:val="both"/>
              <w:rPr>
                <w:szCs w:val="24"/>
                <w:lang w:eastAsia="lt-LT"/>
              </w:rPr>
            </w:pPr>
          </w:p>
        </w:tc>
      </w:tr>
      <w:tr w:rsidR="00C32338"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Default="00C32338" w:rsidP="00590C09">
            <w:pPr>
              <w:jc w:val="both"/>
              <w:rPr>
                <w:rFonts w:eastAsia="Calibri"/>
                <w:szCs w:val="24"/>
                <w:lang w:eastAsia="lt-LT"/>
              </w:rPr>
            </w:pPr>
            <w:r>
              <w:rPr>
                <w:rFonts w:eastAsia="Calibri"/>
                <w:szCs w:val="24"/>
                <w:lang w:eastAsia="lt-LT"/>
              </w:rPr>
              <w:t>Pirkimo/sutarties vertinimo apimtys/etapas</w:t>
            </w:r>
          </w:p>
          <w:p w14:paraId="29CB1CC4" w14:textId="77777777" w:rsidR="00C32338" w:rsidRDefault="00C32338" w:rsidP="00590C09">
            <w:pPr>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43680C9" w14:textId="13C71A2C" w:rsidR="00884C8F" w:rsidRDefault="0018233B" w:rsidP="00884C8F">
            <w:pPr>
              <w:pStyle w:val="ListParagraph"/>
              <w:spacing w:line="254" w:lineRule="auto"/>
              <w:ind w:left="30"/>
              <w:jc w:val="both"/>
              <w:rPr>
                <w:szCs w:val="24"/>
              </w:rPr>
            </w:pPr>
            <w:r>
              <w:rPr>
                <w:szCs w:val="24"/>
              </w:rPr>
              <w:t xml:space="preserve">Išsamus </w:t>
            </w:r>
            <w:r w:rsidR="00884C8F">
              <w:rPr>
                <w:szCs w:val="24"/>
              </w:rPr>
              <w:t xml:space="preserve">Pirkimo </w:t>
            </w:r>
            <w:r w:rsidR="00884C8F" w:rsidRPr="009C3F61">
              <w:rPr>
                <w:szCs w:val="24"/>
              </w:rPr>
              <w:t xml:space="preserve">vertinimas </w:t>
            </w:r>
            <w:r>
              <w:rPr>
                <w:szCs w:val="24"/>
              </w:rPr>
              <w:t xml:space="preserve">/ </w:t>
            </w:r>
            <w:r w:rsidR="00884C8F">
              <w:rPr>
                <w:szCs w:val="24"/>
              </w:rPr>
              <w:t>p</w:t>
            </w:r>
            <w:r w:rsidR="00884C8F" w:rsidRPr="0090778E">
              <w:rPr>
                <w:szCs w:val="24"/>
              </w:rPr>
              <w:t xml:space="preserve">o Pirkimo </w:t>
            </w:r>
            <w:r w:rsidR="00884C8F" w:rsidRPr="00C227DC">
              <w:rPr>
                <w:szCs w:val="24"/>
              </w:rPr>
              <w:t>sutarties sudarymo.</w:t>
            </w:r>
          </w:p>
          <w:p w14:paraId="701B4D70" w14:textId="77777777" w:rsidR="00C32338" w:rsidRDefault="00C32338" w:rsidP="00590C09">
            <w:pPr>
              <w:jc w:val="both"/>
              <w:rPr>
                <w:szCs w:val="24"/>
                <w:lang w:eastAsia="lt-LT"/>
              </w:rPr>
            </w:pPr>
          </w:p>
        </w:tc>
      </w:tr>
      <w:tr w:rsidR="00C32338"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Default="00C32338" w:rsidP="00590C09">
            <w:pPr>
              <w:jc w:val="both"/>
              <w:rPr>
                <w:b/>
                <w:szCs w:val="24"/>
                <w:lang w:eastAsia="lt-LT"/>
              </w:rPr>
            </w:pPr>
            <w:r>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BFD544C" w14:textId="779700F3" w:rsidR="00884C8F" w:rsidRPr="0058773A" w:rsidRDefault="00783F2A" w:rsidP="0058773A">
            <w:pPr>
              <w:rPr>
                <w:szCs w:val="24"/>
              </w:rPr>
            </w:pPr>
            <w:r w:rsidRPr="0058773A">
              <w:rPr>
                <w:szCs w:val="24"/>
                <w:shd w:val="clear" w:color="auto" w:fill="FFFFFF"/>
              </w:rPr>
              <w:t xml:space="preserve">Įgyvendinamas projektas Nr. 05.5.1-APVA-R-019-71-0008 „Kraštovaizdžio formavimas Šilalės miesto Orvydų g. esančioje teritorijoje” </w:t>
            </w:r>
            <w:r w:rsidR="00884C8F" w:rsidRPr="0058773A">
              <w:rPr>
                <w:iCs/>
                <w:szCs w:val="24"/>
                <w:lang w:eastAsia="lt-LT"/>
              </w:rPr>
              <w:t xml:space="preserve">Įgyvendinančioji institucija – </w:t>
            </w:r>
            <w:r w:rsidR="0058773A" w:rsidRPr="0058773A">
              <w:rPr>
                <w:szCs w:val="24"/>
              </w:rPr>
              <w:t>Lietuvos Respublikos aplinkos ministerijos Aplinkos projektų valdymo agentūra</w:t>
            </w:r>
            <w:r w:rsidR="006724CB" w:rsidRPr="0058773A">
              <w:rPr>
                <w:iCs/>
                <w:szCs w:val="24"/>
                <w:lang w:eastAsia="lt-LT"/>
              </w:rPr>
              <w:t xml:space="preserve"> (toliau – </w:t>
            </w:r>
            <w:r w:rsidR="0058773A" w:rsidRPr="0058773A">
              <w:rPr>
                <w:iCs/>
                <w:szCs w:val="24"/>
                <w:lang w:eastAsia="lt-LT"/>
              </w:rPr>
              <w:t>APVA</w:t>
            </w:r>
            <w:r w:rsidR="006724CB" w:rsidRPr="0058773A">
              <w:rPr>
                <w:iCs/>
                <w:szCs w:val="24"/>
                <w:lang w:eastAsia="lt-LT"/>
              </w:rPr>
              <w:t>).</w:t>
            </w:r>
          </w:p>
          <w:p w14:paraId="2AD3FCD1" w14:textId="77777777" w:rsidR="00C32338" w:rsidRDefault="00C32338" w:rsidP="00590C09">
            <w:pPr>
              <w:jc w:val="both"/>
              <w:rPr>
                <w:szCs w:val="24"/>
                <w:lang w:eastAsia="lt-LT"/>
              </w:rPr>
            </w:pPr>
          </w:p>
        </w:tc>
      </w:tr>
      <w:tr w:rsidR="00C32338"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AE4509B" w14:textId="68EB0798" w:rsidR="00C32338" w:rsidRDefault="00C32338" w:rsidP="00590C09">
            <w:pPr>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r w:rsidR="006724CB">
              <w:rPr>
                <w:rFonts w:eastAsia="Calibri"/>
                <w:szCs w:val="24"/>
                <w:lang w:eastAsia="lt-LT"/>
              </w:rPr>
              <w:t>.</w:t>
            </w:r>
          </w:p>
          <w:p w14:paraId="13F510D2" w14:textId="6AAE35E2" w:rsidR="00C32338" w:rsidRDefault="00884C8F" w:rsidP="00590C09">
            <w:pPr>
              <w:jc w:val="both"/>
              <w:rPr>
                <w:szCs w:val="24"/>
                <w:lang w:eastAsia="lt-LT"/>
              </w:rPr>
            </w:pPr>
            <w:r>
              <w:rPr>
                <w:szCs w:val="24"/>
                <w:lang w:eastAsia="lt-LT"/>
              </w:rPr>
              <w:t xml:space="preserve"> –</w:t>
            </w:r>
          </w:p>
        </w:tc>
      </w:tr>
    </w:tbl>
    <w:p w14:paraId="106144EC" w14:textId="77777777" w:rsidR="00C32338" w:rsidRDefault="00C32338" w:rsidP="00C32338"/>
    <w:p w14:paraId="7E9DCC06" w14:textId="77777777" w:rsidR="00C32338" w:rsidRDefault="00C32338" w:rsidP="00C32338">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63453" w:rsidRPr="002A07F4"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1FC405B5" w:rsidR="00263453" w:rsidRPr="009B47F2" w:rsidRDefault="0037450F" w:rsidP="00263453">
            <w:pPr>
              <w:jc w:val="center"/>
              <w:rPr>
                <w:szCs w:val="24"/>
              </w:rPr>
            </w:pPr>
            <w:r w:rsidRPr="009B47F2">
              <w:rPr>
                <w:szCs w:val="24"/>
              </w:rPr>
              <w:t>1.</w:t>
            </w:r>
          </w:p>
        </w:tc>
        <w:tc>
          <w:tcPr>
            <w:tcW w:w="8443" w:type="dxa"/>
            <w:tcBorders>
              <w:top w:val="single" w:sz="4" w:space="0" w:color="auto"/>
              <w:left w:val="single" w:sz="4" w:space="0" w:color="auto"/>
              <w:bottom w:val="single" w:sz="4" w:space="0" w:color="auto"/>
              <w:right w:val="single" w:sz="4" w:space="0" w:color="auto"/>
            </w:tcBorders>
          </w:tcPr>
          <w:p w14:paraId="57D6A95F" w14:textId="34F1E783" w:rsidR="00263453" w:rsidRPr="009C0F0F" w:rsidRDefault="00C73A0D" w:rsidP="00263453">
            <w:pPr>
              <w:rPr>
                <w:szCs w:val="24"/>
              </w:rPr>
            </w:pPr>
            <w:r w:rsidRPr="000345D0">
              <w:rPr>
                <w:szCs w:val="24"/>
              </w:rPr>
              <w:t xml:space="preserve">Įstatymo </w:t>
            </w:r>
            <w:r w:rsidR="004D4E9B" w:rsidRPr="000345D0">
              <w:rPr>
                <w:szCs w:val="24"/>
              </w:rPr>
              <w:t>19 straipsnio 1 dalis</w:t>
            </w:r>
            <w:r w:rsidR="004D4E9B" w:rsidRPr="000345D0">
              <w:rPr>
                <w:rStyle w:val="FootnoteReference"/>
                <w:szCs w:val="24"/>
              </w:rPr>
              <w:footnoteReference w:id="2"/>
            </w:r>
            <w:r w:rsidR="004D4E9B" w:rsidRPr="000345D0">
              <w:rPr>
                <w:szCs w:val="24"/>
              </w:rPr>
              <w:t xml:space="preserve">, </w:t>
            </w:r>
            <w:r w:rsidRPr="000345D0">
              <w:rPr>
                <w:szCs w:val="24"/>
              </w:rPr>
              <w:t>4</w:t>
            </w:r>
            <w:r w:rsidR="0028780C" w:rsidRPr="000345D0">
              <w:rPr>
                <w:szCs w:val="24"/>
              </w:rPr>
              <w:t>5</w:t>
            </w:r>
            <w:r w:rsidRPr="000345D0">
              <w:rPr>
                <w:szCs w:val="24"/>
              </w:rPr>
              <w:t xml:space="preserve"> straipsnio </w:t>
            </w:r>
            <w:r w:rsidR="00903335" w:rsidRPr="000345D0">
              <w:rPr>
                <w:szCs w:val="24"/>
              </w:rPr>
              <w:t xml:space="preserve">3 </w:t>
            </w:r>
            <w:r w:rsidR="00293B03" w:rsidRPr="000345D0">
              <w:rPr>
                <w:szCs w:val="24"/>
              </w:rPr>
              <w:t>dalis</w:t>
            </w:r>
            <w:r w:rsidR="00903335" w:rsidRPr="000345D0">
              <w:rPr>
                <w:rStyle w:val="FootnoteReference"/>
                <w:szCs w:val="24"/>
              </w:rPr>
              <w:footnoteReference w:id="3"/>
            </w:r>
            <w:r w:rsidR="0028780C" w:rsidRPr="000345D0">
              <w:t>.</w:t>
            </w:r>
          </w:p>
        </w:tc>
      </w:tr>
      <w:tr w:rsidR="00DE74A2" w:rsidRPr="002A07F4" w14:paraId="62B949E7" w14:textId="77777777" w:rsidTr="00B5455C">
        <w:tc>
          <w:tcPr>
            <w:tcW w:w="9776" w:type="dxa"/>
            <w:gridSpan w:val="2"/>
            <w:tcBorders>
              <w:top w:val="single" w:sz="4" w:space="0" w:color="auto"/>
              <w:left w:val="single" w:sz="4" w:space="0" w:color="auto"/>
              <w:bottom w:val="single" w:sz="4" w:space="0" w:color="auto"/>
              <w:right w:val="single" w:sz="4" w:space="0" w:color="auto"/>
            </w:tcBorders>
          </w:tcPr>
          <w:p w14:paraId="54A6B6F4" w14:textId="7555F9B9" w:rsidR="002276CF" w:rsidRPr="009C0F0F" w:rsidRDefault="002B5DB8" w:rsidP="002B5DB8">
            <w:pPr>
              <w:pStyle w:val="CommentText"/>
              <w:ind w:firstLine="883"/>
              <w:jc w:val="both"/>
              <w:rPr>
                <w:sz w:val="24"/>
                <w:szCs w:val="24"/>
              </w:rPr>
            </w:pPr>
            <w:r w:rsidRPr="009C0F0F">
              <w:rPr>
                <w:sz w:val="24"/>
                <w:szCs w:val="24"/>
              </w:rPr>
              <w:t>Pirkimą vykdė viešųjų pirkimų</w:t>
            </w:r>
            <w:r w:rsidR="00FD2A5A" w:rsidRPr="009C0F0F">
              <w:rPr>
                <w:sz w:val="24"/>
                <w:szCs w:val="24"/>
              </w:rPr>
              <w:t xml:space="preserve"> vykdymo</w:t>
            </w:r>
            <w:r w:rsidRPr="009C0F0F">
              <w:rPr>
                <w:sz w:val="24"/>
                <w:szCs w:val="24"/>
              </w:rPr>
              <w:t xml:space="preserve"> </w:t>
            </w:r>
            <w:r w:rsidR="00FD2A5A" w:rsidRPr="009C0F0F">
              <w:rPr>
                <w:sz w:val="24"/>
                <w:szCs w:val="24"/>
              </w:rPr>
              <w:t xml:space="preserve">nuolatinė </w:t>
            </w:r>
            <w:r w:rsidRPr="009C0F0F">
              <w:rPr>
                <w:sz w:val="24"/>
                <w:szCs w:val="24"/>
              </w:rPr>
              <w:t>komisija (toliau – Komisija), sudaryta Perkančiosios organizacijos administracijos direktoriaus 2021 m. sausio</w:t>
            </w:r>
            <w:r w:rsidR="001C3B97" w:rsidRPr="009C0F0F">
              <w:rPr>
                <w:sz w:val="24"/>
                <w:szCs w:val="24"/>
              </w:rPr>
              <w:t xml:space="preserve"> 21</w:t>
            </w:r>
            <w:r w:rsidRPr="009C0F0F">
              <w:rPr>
                <w:sz w:val="24"/>
                <w:szCs w:val="24"/>
              </w:rPr>
              <w:t xml:space="preserve"> d. įsakymu Nr. D</w:t>
            </w:r>
            <w:r w:rsidR="001C3B97" w:rsidRPr="009C0F0F">
              <w:rPr>
                <w:sz w:val="24"/>
                <w:szCs w:val="24"/>
              </w:rPr>
              <w:t>ĮT-4(5.19)</w:t>
            </w:r>
            <w:r w:rsidRPr="009C0F0F">
              <w:rPr>
                <w:rStyle w:val="FootnoteReference"/>
                <w:sz w:val="24"/>
                <w:szCs w:val="24"/>
              </w:rPr>
              <w:footnoteReference w:id="4"/>
            </w:r>
            <w:r w:rsidRPr="009C0F0F">
              <w:rPr>
                <w:sz w:val="24"/>
                <w:szCs w:val="24"/>
              </w:rPr>
              <w:t xml:space="preserve">. Pirkimo dokumentai patvirtinti 2022 m. </w:t>
            </w:r>
            <w:r w:rsidR="00E56291" w:rsidRPr="009C0F0F">
              <w:rPr>
                <w:sz w:val="24"/>
                <w:szCs w:val="24"/>
              </w:rPr>
              <w:t>birželio 10</w:t>
            </w:r>
            <w:r w:rsidRPr="009C0F0F">
              <w:rPr>
                <w:sz w:val="24"/>
                <w:szCs w:val="24"/>
              </w:rPr>
              <w:t xml:space="preserve"> d. </w:t>
            </w:r>
            <w:r w:rsidR="00DB4C00" w:rsidRPr="009C0F0F">
              <w:rPr>
                <w:sz w:val="24"/>
                <w:szCs w:val="24"/>
              </w:rPr>
              <w:t xml:space="preserve">Komisijos </w:t>
            </w:r>
            <w:r w:rsidRPr="009C0F0F">
              <w:rPr>
                <w:sz w:val="24"/>
                <w:szCs w:val="24"/>
              </w:rPr>
              <w:t xml:space="preserve">protokolu Nr. </w:t>
            </w:r>
            <w:r w:rsidR="002A624B" w:rsidRPr="009C0F0F">
              <w:rPr>
                <w:sz w:val="24"/>
                <w:szCs w:val="24"/>
              </w:rPr>
              <w:t>PKP-179(7.37)</w:t>
            </w:r>
            <w:r w:rsidRPr="009C0F0F">
              <w:rPr>
                <w:sz w:val="24"/>
                <w:szCs w:val="24"/>
              </w:rPr>
              <w:t>.</w:t>
            </w:r>
          </w:p>
          <w:p w14:paraId="66B5B9C3" w14:textId="0D0B69E0" w:rsidR="00DE74A2" w:rsidRPr="009C0F0F" w:rsidRDefault="00DE74A2" w:rsidP="00DE74A2">
            <w:pPr>
              <w:ind w:firstLine="598"/>
              <w:jc w:val="both"/>
              <w:rPr>
                <w:szCs w:val="24"/>
              </w:rPr>
            </w:pPr>
            <w:r w:rsidRPr="009C0F0F">
              <w:rPr>
                <w:szCs w:val="24"/>
              </w:rPr>
              <w:t>Perkančioji organizacija Pirkimo dokumentų 3.9 papunkčio 2 lentelė</w:t>
            </w:r>
            <w:r w:rsidR="00E172DA">
              <w:rPr>
                <w:szCs w:val="24"/>
              </w:rPr>
              <w:t>s</w:t>
            </w:r>
            <w:r w:rsidRPr="009C0F0F">
              <w:rPr>
                <w:szCs w:val="24"/>
              </w:rPr>
              <w:t xml:space="preserve"> 2 eil. nustatė kvalifikacijos reikalavimą tiekėjui turėti kvalifikuotus specialistus: </w:t>
            </w:r>
            <w:r w:rsidRPr="009C0F0F">
              <w:rPr>
                <w:i/>
                <w:iCs/>
                <w:szCs w:val="24"/>
              </w:rPr>
              <w:t xml:space="preserve">„2) Ne mažiau kaip vieną specialistą (viešųjų želdynų ir želdinių priežiūros ir tvarkymo darbų vadovą) </w:t>
            </w:r>
            <w:r w:rsidRPr="009C0F0F">
              <w:rPr>
                <w:b/>
                <w:bCs/>
                <w:i/>
                <w:iCs/>
                <w:szCs w:val="24"/>
              </w:rPr>
              <w:t>Lietuvos Respublikos želdynų įstatymo nustatyta tvarka</w:t>
            </w:r>
            <w:r w:rsidRPr="009C0F0F">
              <w:rPr>
                <w:i/>
                <w:iCs/>
                <w:szCs w:val="24"/>
              </w:rPr>
              <w:t xml:space="preserve"> turintį teisę vadovauti viešųjų želdynų tvarkymo darbams“</w:t>
            </w:r>
            <w:r w:rsidRPr="009C0F0F">
              <w:rPr>
                <w:szCs w:val="24"/>
              </w:rPr>
              <w:t xml:space="preserve"> (toliau – Reikalavimas), ir pateikė </w:t>
            </w:r>
            <w:r w:rsidR="00671135" w:rsidRPr="009C0F0F">
              <w:rPr>
                <w:szCs w:val="24"/>
              </w:rPr>
              <w:t>nuorodą (</w:t>
            </w:r>
            <w:r w:rsidRPr="009C0F0F">
              <w:rPr>
                <w:szCs w:val="24"/>
              </w:rPr>
              <w:t>išnašą</w:t>
            </w:r>
            <w:r w:rsidR="00671135" w:rsidRPr="009C0F0F">
              <w:rPr>
                <w:szCs w:val="24"/>
              </w:rPr>
              <w:t>)</w:t>
            </w:r>
            <w:r w:rsidRPr="009C0F0F">
              <w:rPr>
                <w:szCs w:val="24"/>
              </w:rPr>
              <w:t xml:space="preserve"> į Lietuvos Respublikos želdynų įstatymo</w:t>
            </w:r>
            <w:r w:rsidRPr="009C0F0F">
              <w:t xml:space="preserve"> (toliau – Želdynų įstatymas) </w:t>
            </w:r>
            <w:r w:rsidRPr="009C0F0F">
              <w:rPr>
                <w:szCs w:val="24"/>
              </w:rPr>
              <w:t>21 straipsnio 3 dal</w:t>
            </w:r>
            <w:r w:rsidR="00CE5968">
              <w:rPr>
                <w:szCs w:val="24"/>
              </w:rPr>
              <w:t>į</w:t>
            </w:r>
            <w:r w:rsidRPr="009C0F0F">
              <w:rPr>
                <w:szCs w:val="24"/>
              </w:rPr>
              <w:t xml:space="preserve">. </w:t>
            </w:r>
          </w:p>
          <w:p w14:paraId="3E2CB8B8" w14:textId="77777777" w:rsidR="00D61FC0" w:rsidRPr="009C0F0F" w:rsidRDefault="00DE74A2" w:rsidP="00DE74A2">
            <w:pPr>
              <w:ind w:firstLine="598"/>
              <w:jc w:val="both"/>
              <w:rPr>
                <w:i/>
                <w:iCs/>
                <w:szCs w:val="24"/>
              </w:rPr>
            </w:pPr>
            <w:r w:rsidRPr="009C0F0F">
              <w:rPr>
                <w:szCs w:val="24"/>
              </w:rPr>
              <w:t>Pažymėtina, jog Želdynų įstatymo</w:t>
            </w:r>
            <w:r w:rsidRPr="009C0F0F">
              <w:rPr>
                <w:rStyle w:val="FootnoteReference"/>
                <w:szCs w:val="24"/>
              </w:rPr>
              <w:footnoteReference w:id="5"/>
            </w:r>
            <w:r w:rsidRPr="009C0F0F">
              <w:rPr>
                <w:szCs w:val="24"/>
              </w:rPr>
              <w:t xml:space="preserve"> 21 straipsnio 3 dalyje nustatyta, jog: </w:t>
            </w:r>
            <w:r w:rsidRPr="009C0F0F">
              <w:rPr>
                <w:i/>
                <w:iCs/>
                <w:szCs w:val="24"/>
              </w:rPr>
              <w:t>„</w:t>
            </w:r>
            <w:r w:rsidRPr="009C0F0F">
              <w:rPr>
                <w:b/>
                <w:bCs/>
                <w:i/>
                <w:iCs/>
                <w:color w:val="000000"/>
                <w:szCs w:val="24"/>
              </w:rPr>
              <w:t>Viešųjų želdynų ir želdinių priežiūros ir tvarkymo darbų vadovai</w:t>
            </w:r>
            <w:r w:rsidRPr="009C0F0F">
              <w:rPr>
                <w:i/>
                <w:iCs/>
                <w:color w:val="000000"/>
                <w:szCs w:val="24"/>
              </w:rPr>
              <w:t xml:space="preserve"> </w:t>
            </w:r>
            <w:r w:rsidRPr="009C0F0F">
              <w:rPr>
                <w:b/>
                <w:bCs/>
                <w:i/>
                <w:iCs/>
                <w:color w:val="000000"/>
                <w:szCs w:val="24"/>
              </w:rPr>
              <w:t>privalo būti baigę</w:t>
            </w:r>
            <w:r w:rsidRPr="009C0F0F">
              <w:rPr>
                <w:i/>
                <w:iCs/>
                <w:color w:val="000000"/>
                <w:szCs w:val="24"/>
              </w:rPr>
              <w:t xml:space="preserve"> kraštovaizdžio architektūros, biologijos, ekologijos, gamtinės geografijos, architektūros, miškininkystės, agronomijos, aplinkos inžinerijos, statybos inžinerijos ar transporto inžinerijos krypties </w:t>
            </w:r>
            <w:r w:rsidRPr="009C0F0F">
              <w:rPr>
                <w:b/>
                <w:bCs/>
                <w:i/>
                <w:iCs/>
                <w:color w:val="000000"/>
                <w:szCs w:val="24"/>
              </w:rPr>
              <w:t>studijas ir įgiję aukštąjį koleginį ar aukštąjį universitetinį išsilavinimą</w:t>
            </w:r>
            <w:r w:rsidRPr="009C0F0F">
              <w:rPr>
                <w:i/>
                <w:iCs/>
                <w:color w:val="000000"/>
                <w:szCs w:val="24"/>
              </w:rPr>
              <w:t xml:space="preserve"> arba privalo turėti jam lygiavertę aukštojo mokslo kvalifikaciją ar būti iki 2009 metų įgiję aukštesnįjį nurodytų krypčių išsilavinimą, ar iki 1995 metų įgiję specialųjį vidurinį nurodytų krypčių išsilavinimą arba turėti tarptautinės arboristikos asociacijos sertifikavimo centro išduotą medžių techninio eksperto ar medžių rizikos vertinimo </w:t>
            </w:r>
            <w:r w:rsidRPr="009C0F0F">
              <w:rPr>
                <w:i/>
                <w:iCs/>
                <w:color w:val="000000"/>
                <w:szCs w:val="24"/>
              </w:rPr>
              <w:lastRenderedPageBreak/>
              <w:t xml:space="preserve">specialisto sertifikatą </w:t>
            </w:r>
            <w:r w:rsidRPr="009C0F0F">
              <w:rPr>
                <w:b/>
                <w:bCs/>
                <w:i/>
                <w:iCs/>
                <w:color w:val="000000"/>
                <w:szCs w:val="24"/>
              </w:rPr>
              <w:t>ir turėti ne mažesnę kaip 5 metų patirtį želdynų priežiūros ir tvarkymo srityje</w:t>
            </w:r>
            <w:r w:rsidRPr="009C0F0F">
              <w:rPr>
                <w:i/>
                <w:iCs/>
                <w:szCs w:val="24"/>
              </w:rPr>
              <w:t xml:space="preserve">“. </w:t>
            </w:r>
          </w:p>
          <w:p w14:paraId="742685F3" w14:textId="14C61880" w:rsidR="001553DB" w:rsidRPr="006B7FEC" w:rsidRDefault="00D61FC0" w:rsidP="00DE74A2">
            <w:pPr>
              <w:ind w:firstLine="598"/>
              <w:jc w:val="both"/>
              <w:rPr>
                <w:i/>
                <w:iCs/>
                <w:szCs w:val="24"/>
              </w:rPr>
            </w:pPr>
            <w:r w:rsidRPr="009C0F0F">
              <w:rPr>
                <w:szCs w:val="24"/>
              </w:rPr>
              <w:t>Nustatyta, jog</w:t>
            </w:r>
            <w:r w:rsidRPr="009C0F0F">
              <w:rPr>
                <w:i/>
                <w:iCs/>
                <w:szCs w:val="24"/>
              </w:rPr>
              <w:t xml:space="preserve"> </w:t>
            </w:r>
            <w:r w:rsidR="001553DB" w:rsidRPr="009C0F0F">
              <w:rPr>
                <w:szCs w:val="24"/>
              </w:rPr>
              <w:t xml:space="preserve">Tiekėjas, teikdamas kvalifikaciją patvirtinančius dokumentus, dokumento, įrodančio, jog pasiūlytas viešųjų želdynų ir želdinių priežiūros ir tvarkymo darbų vadovas turi </w:t>
            </w:r>
            <w:r w:rsidR="001553DB" w:rsidRPr="009C0F0F">
              <w:rPr>
                <w:color w:val="000000"/>
                <w:szCs w:val="24"/>
              </w:rPr>
              <w:t xml:space="preserve">5 metų patirtį želdynų </w:t>
            </w:r>
            <w:r w:rsidR="001553DB" w:rsidRPr="006B7FEC">
              <w:rPr>
                <w:color w:val="000000"/>
                <w:szCs w:val="24"/>
              </w:rPr>
              <w:t>priežiūros ir tvarkymo srityje, nepateikė.</w:t>
            </w:r>
          </w:p>
          <w:p w14:paraId="64A451A4" w14:textId="5CE6B053" w:rsidR="00DE74A2" w:rsidRPr="006B7FEC" w:rsidRDefault="003C3149" w:rsidP="00DE74A2">
            <w:pPr>
              <w:ind w:firstLine="598"/>
              <w:jc w:val="both"/>
              <w:rPr>
                <w:color w:val="000000"/>
                <w:szCs w:val="24"/>
              </w:rPr>
            </w:pPr>
            <w:r w:rsidRPr="000345D0">
              <w:rPr>
                <w:szCs w:val="24"/>
              </w:rPr>
              <w:t>Komisija</w:t>
            </w:r>
            <w:r w:rsidR="00FB2207" w:rsidRPr="000345D0">
              <w:rPr>
                <w:szCs w:val="24"/>
              </w:rPr>
              <w:t>,</w:t>
            </w:r>
            <w:r w:rsidR="00DE74A2" w:rsidRPr="006B7FEC">
              <w:rPr>
                <w:szCs w:val="24"/>
              </w:rPr>
              <w:t xml:space="preserve"> </w:t>
            </w:r>
            <w:r w:rsidR="00A15567" w:rsidRPr="006B7FEC">
              <w:rPr>
                <w:szCs w:val="24"/>
              </w:rPr>
              <w:t xml:space="preserve">vertindama Tiekėjo </w:t>
            </w:r>
            <w:r w:rsidR="00FB2207" w:rsidRPr="006B7FEC">
              <w:rPr>
                <w:szCs w:val="24"/>
              </w:rPr>
              <w:t xml:space="preserve">pasiūlyto specialisto atitiktį, nustatytam Reikalavimui, </w:t>
            </w:r>
            <w:r w:rsidR="00D50EB1" w:rsidRPr="006B7FEC">
              <w:rPr>
                <w:szCs w:val="24"/>
              </w:rPr>
              <w:t>nesikreipė į Tiekėją</w:t>
            </w:r>
            <w:r w:rsidR="001E1E28" w:rsidRPr="006B7FEC">
              <w:rPr>
                <w:szCs w:val="24"/>
              </w:rPr>
              <w:t xml:space="preserve"> pateikti dokumentus, įrodančius</w:t>
            </w:r>
            <w:r w:rsidR="00DE74A2" w:rsidRPr="006B7FEC">
              <w:rPr>
                <w:szCs w:val="24"/>
              </w:rPr>
              <w:t xml:space="preserve">, jog </w:t>
            </w:r>
            <w:r w:rsidR="001E1E28" w:rsidRPr="006B7FEC">
              <w:rPr>
                <w:szCs w:val="24"/>
              </w:rPr>
              <w:t xml:space="preserve">pasiūlytas </w:t>
            </w:r>
            <w:r w:rsidR="00DE74A2" w:rsidRPr="006B7FEC">
              <w:rPr>
                <w:szCs w:val="24"/>
              </w:rPr>
              <w:t>v</w:t>
            </w:r>
            <w:r w:rsidR="00DE74A2" w:rsidRPr="006B7FEC">
              <w:rPr>
                <w:color w:val="000000"/>
                <w:szCs w:val="24"/>
              </w:rPr>
              <w:t>iešųjų želdynų ir želdinių priežiūros ir tvarkymo darbų vadovas tur</w:t>
            </w:r>
            <w:r w:rsidR="001E1E28" w:rsidRPr="006B7FEC">
              <w:rPr>
                <w:color w:val="000000"/>
                <w:szCs w:val="24"/>
              </w:rPr>
              <w:t>i</w:t>
            </w:r>
            <w:r w:rsidR="00DE74A2" w:rsidRPr="006B7FEC">
              <w:rPr>
                <w:color w:val="000000"/>
                <w:szCs w:val="24"/>
              </w:rPr>
              <w:t xml:space="preserve"> ne mažesnę kaip 5 metų patirtį želdynų priežiūros ir tvarkymo srityj</w:t>
            </w:r>
            <w:r w:rsidR="001E1E28" w:rsidRPr="006B7FEC">
              <w:rPr>
                <w:color w:val="000000"/>
                <w:szCs w:val="24"/>
              </w:rPr>
              <w:t>e</w:t>
            </w:r>
            <w:r w:rsidR="00DE74A2" w:rsidRPr="006B7FEC">
              <w:rPr>
                <w:color w:val="000000"/>
                <w:szCs w:val="24"/>
              </w:rPr>
              <w:t xml:space="preserve">. </w:t>
            </w:r>
            <w:r w:rsidR="00F23C02" w:rsidRPr="000345D0">
              <w:rPr>
                <w:color w:val="000000"/>
                <w:szCs w:val="24"/>
              </w:rPr>
              <w:t>Pažymėtina, kad Darbo reglamento</w:t>
            </w:r>
            <w:r w:rsidR="0079685B" w:rsidRPr="000345D0">
              <w:rPr>
                <w:rStyle w:val="FootnoteReference"/>
                <w:color w:val="000000"/>
                <w:szCs w:val="24"/>
              </w:rPr>
              <w:footnoteReference w:id="6"/>
            </w:r>
            <w:r w:rsidR="00F23C02" w:rsidRPr="000345D0">
              <w:rPr>
                <w:color w:val="000000"/>
                <w:szCs w:val="24"/>
              </w:rPr>
              <w:t xml:space="preserve"> </w:t>
            </w:r>
            <w:r w:rsidR="007E24A1" w:rsidRPr="000345D0">
              <w:rPr>
                <w:color w:val="000000"/>
                <w:szCs w:val="24"/>
              </w:rPr>
              <w:t>6.9.3</w:t>
            </w:r>
            <w:r w:rsidR="005C42DF" w:rsidRPr="000345D0">
              <w:rPr>
                <w:rStyle w:val="FootnoteReference"/>
                <w:color w:val="000000"/>
                <w:szCs w:val="24"/>
              </w:rPr>
              <w:footnoteReference w:id="7"/>
            </w:r>
            <w:r w:rsidR="007E24A1" w:rsidRPr="000345D0">
              <w:rPr>
                <w:color w:val="000000"/>
                <w:szCs w:val="24"/>
              </w:rPr>
              <w:t xml:space="preserve"> ir 6.9.4</w:t>
            </w:r>
            <w:r w:rsidR="005C42DF" w:rsidRPr="000345D0">
              <w:rPr>
                <w:rStyle w:val="FootnoteReference"/>
                <w:color w:val="000000"/>
                <w:szCs w:val="24"/>
              </w:rPr>
              <w:footnoteReference w:id="8"/>
            </w:r>
            <w:r w:rsidR="007E24A1" w:rsidRPr="000345D0">
              <w:rPr>
                <w:color w:val="000000"/>
                <w:szCs w:val="24"/>
              </w:rPr>
              <w:t xml:space="preserve"> papunkčiuose </w:t>
            </w:r>
            <w:r w:rsidR="00140BC2" w:rsidRPr="000345D0">
              <w:rPr>
                <w:color w:val="000000"/>
                <w:szCs w:val="24"/>
              </w:rPr>
              <w:t>nustatytos funkcijos Komisijai</w:t>
            </w:r>
            <w:r w:rsidR="00D57386" w:rsidRPr="000345D0">
              <w:rPr>
                <w:color w:val="000000"/>
                <w:szCs w:val="24"/>
              </w:rPr>
              <w:t xml:space="preserve"> dėl tiekėjų kvalifikacijos vertinimo</w:t>
            </w:r>
            <w:r w:rsidR="00452E6C" w:rsidRPr="000345D0">
              <w:rPr>
                <w:color w:val="000000"/>
                <w:szCs w:val="24"/>
              </w:rPr>
              <w:t xml:space="preserve"> (taip pat ir kva</w:t>
            </w:r>
            <w:r w:rsidR="00254FEC" w:rsidRPr="000345D0">
              <w:rPr>
                <w:color w:val="000000"/>
                <w:szCs w:val="24"/>
              </w:rPr>
              <w:t>lifikacijos tikslinimo).</w:t>
            </w:r>
            <w:r w:rsidR="00254FEC" w:rsidRPr="000345D0">
              <w:rPr>
                <w:szCs w:val="24"/>
              </w:rPr>
              <w:t xml:space="preserve"> </w:t>
            </w:r>
            <w:r w:rsidR="00541F84" w:rsidRPr="000345D0">
              <w:rPr>
                <w:szCs w:val="24"/>
              </w:rPr>
              <w:t>Tarnybos vertinimu, Komisija</w:t>
            </w:r>
            <w:r w:rsidR="00030FF2" w:rsidRPr="000345D0">
              <w:rPr>
                <w:szCs w:val="24"/>
              </w:rPr>
              <w:t>,</w:t>
            </w:r>
            <w:r w:rsidR="00541F84" w:rsidRPr="000345D0">
              <w:rPr>
                <w:szCs w:val="24"/>
              </w:rPr>
              <w:t xml:space="preserve"> </w:t>
            </w:r>
            <w:r w:rsidR="00030FF2" w:rsidRPr="000345D0">
              <w:rPr>
                <w:szCs w:val="24"/>
              </w:rPr>
              <w:t xml:space="preserve">atlikdama Tiekėjo kvalifikacijos vertinimą nustatytam Reikalavimui, </w:t>
            </w:r>
            <w:r w:rsidR="00254FEC" w:rsidRPr="000345D0">
              <w:rPr>
                <w:szCs w:val="24"/>
              </w:rPr>
              <w:t>elgėsi aplaidžiai ir</w:t>
            </w:r>
            <w:r w:rsidR="00030FF2" w:rsidRPr="000345D0">
              <w:rPr>
                <w:szCs w:val="24"/>
              </w:rPr>
              <w:t xml:space="preserve"> </w:t>
            </w:r>
            <w:r w:rsidR="007B6DFF" w:rsidRPr="000345D0">
              <w:rPr>
                <w:szCs w:val="24"/>
              </w:rPr>
              <w:t xml:space="preserve">nesiėmė veiksmų įsitikinti, </w:t>
            </w:r>
            <w:r w:rsidR="0079685B" w:rsidRPr="000345D0">
              <w:rPr>
                <w:szCs w:val="24"/>
              </w:rPr>
              <w:t>jo</w:t>
            </w:r>
            <w:r w:rsidR="004D4E9B" w:rsidRPr="000345D0">
              <w:rPr>
                <w:szCs w:val="24"/>
              </w:rPr>
              <w:t>g</w:t>
            </w:r>
            <w:r w:rsidR="0079685B" w:rsidRPr="000345D0">
              <w:rPr>
                <w:szCs w:val="24"/>
              </w:rPr>
              <w:t xml:space="preserve"> Tiekėjas atitinka Reikalavimą</w:t>
            </w:r>
            <w:r w:rsidR="004C1F74" w:rsidRPr="000345D0">
              <w:rPr>
                <w:szCs w:val="24"/>
              </w:rPr>
              <w:t>, ir Tiekėjo pasiūlymą pripažino laim</w:t>
            </w:r>
            <w:r w:rsidR="00255332" w:rsidRPr="000345D0">
              <w:rPr>
                <w:szCs w:val="24"/>
              </w:rPr>
              <w:t>ėjusį</w:t>
            </w:r>
            <w:r w:rsidR="0079685B" w:rsidRPr="000345D0">
              <w:rPr>
                <w:szCs w:val="24"/>
              </w:rPr>
              <w:t>.</w:t>
            </w:r>
          </w:p>
          <w:p w14:paraId="1BB0A511" w14:textId="5938331D" w:rsidR="00DE74A2" w:rsidRPr="009C0F0F" w:rsidRDefault="00DE74A2" w:rsidP="00DE614B">
            <w:pPr>
              <w:ind w:firstLine="599"/>
              <w:jc w:val="both"/>
              <w:rPr>
                <w:szCs w:val="24"/>
              </w:rPr>
            </w:pPr>
            <w:r w:rsidRPr="006B7FEC">
              <w:rPr>
                <w:color w:val="000000"/>
                <w:szCs w:val="24"/>
              </w:rPr>
              <w:t xml:space="preserve">Atsižvelgus į išdėstytą, Tarnyba konstatuoja, kad Perkančioji organizacija, </w:t>
            </w:r>
            <w:r w:rsidR="00877515" w:rsidRPr="006B7FEC">
              <w:rPr>
                <w:color w:val="000000"/>
                <w:szCs w:val="24"/>
              </w:rPr>
              <w:t>neįsitikinusi</w:t>
            </w:r>
            <w:r w:rsidR="0032388F" w:rsidRPr="006B7FEC">
              <w:rPr>
                <w:color w:val="000000"/>
                <w:szCs w:val="24"/>
              </w:rPr>
              <w:t xml:space="preserve"> </w:t>
            </w:r>
            <w:r w:rsidR="000958E5" w:rsidRPr="006B7FEC">
              <w:rPr>
                <w:color w:val="000000"/>
                <w:szCs w:val="24"/>
              </w:rPr>
              <w:t>T</w:t>
            </w:r>
            <w:r w:rsidR="0032388F" w:rsidRPr="006B7FEC">
              <w:rPr>
                <w:color w:val="000000"/>
                <w:szCs w:val="24"/>
              </w:rPr>
              <w:t>iekėjo kvalifikacijos atitiktimi nustatytam</w:t>
            </w:r>
            <w:r w:rsidRPr="006B7FEC">
              <w:rPr>
                <w:color w:val="000000"/>
                <w:szCs w:val="24"/>
              </w:rPr>
              <w:t xml:space="preserve"> Reikalavim</w:t>
            </w:r>
            <w:r w:rsidR="0032388F" w:rsidRPr="006B7FEC">
              <w:rPr>
                <w:color w:val="000000"/>
                <w:szCs w:val="24"/>
              </w:rPr>
              <w:t>ui</w:t>
            </w:r>
            <w:r w:rsidRPr="006B7FEC">
              <w:rPr>
                <w:color w:val="000000"/>
                <w:szCs w:val="24"/>
              </w:rPr>
              <w:t xml:space="preserve">, </w:t>
            </w:r>
            <w:r w:rsidRPr="000345D0">
              <w:rPr>
                <w:color w:val="000000"/>
                <w:szCs w:val="24"/>
              </w:rPr>
              <w:t xml:space="preserve">pažeidė Įstatymo </w:t>
            </w:r>
            <w:r w:rsidR="007E31C7" w:rsidRPr="000345D0">
              <w:rPr>
                <w:szCs w:val="24"/>
              </w:rPr>
              <w:t>45 straipsnio 3</w:t>
            </w:r>
            <w:r w:rsidR="00342198" w:rsidRPr="000345D0">
              <w:rPr>
                <w:szCs w:val="24"/>
              </w:rPr>
              <w:t xml:space="preserve"> </w:t>
            </w:r>
            <w:r w:rsidR="0079688B" w:rsidRPr="000345D0">
              <w:rPr>
                <w:szCs w:val="24"/>
              </w:rPr>
              <w:t>dalies</w:t>
            </w:r>
            <w:r w:rsidR="008E7545" w:rsidRPr="000345D0">
              <w:rPr>
                <w:szCs w:val="24"/>
              </w:rPr>
              <w:t xml:space="preserve"> ir 1</w:t>
            </w:r>
            <w:r w:rsidR="005C7F4E" w:rsidRPr="000345D0">
              <w:rPr>
                <w:szCs w:val="24"/>
              </w:rPr>
              <w:t>9</w:t>
            </w:r>
            <w:r w:rsidR="008E7545" w:rsidRPr="000345D0">
              <w:rPr>
                <w:szCs w:val="24"/>
              </w:rPr>
              <w:t xml:space="preserve"> straipsnio 1 dal</w:t>
            </w:r>
            <w:r w:rsidR="00A443FF" w:rsidRPr="000345D0">
              <w:rPr>
                <w:szCs w:val="24"/>
              </w:rPr>
              <w:t>į</w:t>
            </w:r>
            <w:r w:rsidRPr="000345D0">
              <w:rPr>
                <w:szCs w:val="24"/>
              </w:rPr>
              <w:t>.</w:t>
            </w:r>
            <w:r w:rsidRPr="006B7FEC">
              <w:rPr>
                <w:szCs w:val="24"/>
              </w:rPr>
              <w:t xml:space="preserve"> </w:t>
            </w:r>
            <w:r w:rsidRPr="006B7FEC">
              <w:rPr>
                <w:bCs/>
                <w:szCs w:val="24"/>
              </w:rPr>
              <w:t>Tačiau Tarnyba</w:t>
            </w:r>
            <w:r w:rsidRPr="009C0F0F">
              <w:rPr>
                <w:bCs/>
                <w:szCs w:val="24"/>
              </w:rPr>
              <w:t>, atsižvelgdama į pažeidimo pobūdį ir į tai, kad Tiekėjo pasiūlytas specialistas atiti</w:t>
            </w:r>
            <w:r w:rsidR="001E5647" w:rsidRPr="009C0F0F">
              <w:rPr>
                <w:bCs/>
                <w:szCs w:val="24"/>
              </w:rPr>
              <w:t>ko</w:t>
            </w:r>
            <w:r w:rsidRPr="009C0F0F">
              <w:rPr>
                <w:bCs/>
                <w:szCs w:val="24"/>
              </w:rPr>
              <w:t xml:space="preserve"> Reikalavimą</w:t>
            </w:r>
            <w:r w:rsidR="007719FB" w:rsidRPr="009C0F0F">
              <w:rPr>
                <w:rStyle w:val="FootnoteReference"/>
                <w:bCs/>
                <w:szCs w:val="24"/>
              </w:rPr>
              <w:footnoteReference w:id="9"/>
            </w:r>
            <w:r w:rsidRPr="009C0F0F">
              <w:rPr>
                <w:bCs/>
                <w:szCs w:val="24"/>
              </w:rPr>
              <w:t>, Pirkime dalyvavo vienas tiekėjas</w:t>
            </w:r>
            <w:r w:rsidR="007663EF" w:rsidRPr="009C0F0F">
              <w:rPr>
                <w:bCs/>
                <w:szCs w:val="24"/>
              </w:rPr>
              <w:t>,</w:t>
            </w:r>
            <w:r w:rsidRPr="009C0F0F">
              <w:rPr>
                <w:bCs/>
                <w:szCs w:val="24"/>
              </w:rPr>
              <w:t xml:space="preserve"> š</w:t>
            </w:r>
            <w:r w:rsidR="004D4E9B">
              <w:rPr>
                <w:bCs/>
                <w:szCs w:val="24"/>
              </w:rPr>
              <w:t>į</w:t>
            </w:r>
            <w:r w:rsidRPr="009C0F0F">
              <w:rPr>
                <w:bCs/>
                <w:szCs w:val="24"/>
              </w:rPr>
              <w:t xml:space="preserve"> pažeidim</w:t>
            </w:r>
            <w:r w:rsidR="004D4E9B">
              <w:rPr>
                <w:bCs/>
                <w:szCs w:val="24"/>
              </w:rPr>
              <w:t>ą laiko neturėjusiu įtakos</w:t>
            </w:r>
            <w:r w:rsidRPr="009C0F0F">
              <w:rPr>
                <w:bCs/>
                <w:szCs w:val="24"/>
              </w:rPr>
              <w:t xml:space="preserve"> Pirkimo rezultatams.</w:t>
            </w:r>
          </w:p>
        </w:tc>
      </w:tr>
      <w:tr w:rsidR="00DE74A2" w:rsidRPr="002A07F4" w14:paraId="66358ADC" w14:textId="77777777" w:rsidTr="00D377A4">
        <w:tc>
          <w:tcPr>
            <w:tcW w:w="1333" w:type="dxa"/>
            <w:tcBorders>
              <w:top w:val="single" w:sz="4" w:space="0" w:color="auto"/>
              <w:left w:val="single" w:sz="4" w:space="0" w:color="auto"/>
              <w:bottom w:val="single" w:sz="4" w:space="0" w:color="auto"/>
              <w:right w:val="single" w:sz="4" w:space="0" w:color="auto"/>
            </w:tcBorders>
          </w:tcPr>
          <w:p w14:paraId="36E83B58" w14:textId="317ADBA6" w:rsidR="00DE74A2" w:rsidRDefault="00DE74A2" w:rsidP="00263453">
            <w:pPr>
              <w:jc w:val="center"/>
              <w:rPr>
                <w:szCs w:val="24"/>
              </w:rPr>
            </w:pPr>
            <w:r>
              <w:rPr>
                <w:szCs w:val="24"/>
              </w:rPr>
              <w:lastRenderedPageBreak/>
              <w:t>2.</w:t>
            </w:r>
          </w:p>
        </w:tc>
        <w:tc>
          <w:tcPr>
            <w:tcW w:w="8443" w:type="dxa"/>
            <w:tcBorders>
              <w:top w:val="single" w:sz="4" w:space="0" w:color="auto"/>
              <w:left w:val="single" w:sz="4" w:space="0" w:color="auto"/>
              <w:bottom w:val="single" w:sz="4" w:space="0" w:color="auto"/>
              <w:right w:val="single" w:sz="4" w:space="0" w:color="auto"/>
            </w:tcBorders>
          </w:tcPr>
          <w:p w14:paraId="06397B22" w14:textId="2794C849" w:rsidR="00DE74A2" w:rsidRPr="007D48FE" w:rsidRDefault="00DE74A2" w:rsidP="00096962">
            <w:pPr>
              <w:jc w:val="both"/>
              <w:rPr>
                <w:szCs w:val="24"/>
              </w:rPr>
            </w:pPr>
            <w:r w:rsidRPr="007D48FE">
              <w:rPr>
                <w:bCs/>
                <w:szCs w:val="24"/>
              </w:rPr>
              <w:t>Įstatymo 47 straipsnio 7 dalis</w:t>
            </w:r>
            <w:r w:rsidR="00283E47">
              <w:rPr>
                <w:rStyle w:val="FootnoteReference"/>
                <w:bCs/>
                <w:szCs w:val="24"/>
              </w:rPr>
              <w:footnoteReference w:id="10"/>
            </w:r>
            <w:r w:rsidRPr="007D48FE">
              <w:rPr>
                <w:bCs/>
                <w:szCs w:val="24"/>
              </w:rPr>
              <w:t xml:space="preserve">, </w:t>
            </w:r>
            <w:r w:rsidR="00096962" w:rsidRPr="007B1290">
              <w:rPr>
                <w:bCs/>
                <w:iCs/>
                <w:szCs w:val="24"/>
                <w:lang w:eastAsia="fi-FI"/>
              </w:rPr>
              <w:t>Tiekėjo kvalifikacijos reikalavimų nustatymo metodikos</w:t>
            </w:r>
            <w:r w:rsidR="00096962" w:rsidRPr="007B1290">
              <w:rPr>
                <w:rStyle w:val="FootnoteReference"/>
                <w:bCs/>
                <w:iCs/>
                <w:szCs w:val="24"/>
                <w:lang w:eastAsia="fi-FI"/>
              </w:rPr>
              <w:footnoteReference w:id="11"/>
            </w:r>
            <w:r w:rsidR="00096962" w:rsidRPr="007B1290">
              <w:rPr>
                <w:iCs/>
                <w:szCs w:val="24"/>
              </w:rPr>
              <w:t xml:space="preserve"> </w:t>
            </w:r>
            <w:r w:rsidR="00096962">
              <w:rPr>
                <w:iCs/>
                <w:szCs w:val="24"/>
              </w:rPr>
              <w:t>(toliau – Kvalifikacijos metodika)</w:t>
            </w:r>
            <w:r w:rsidR="00B338C9">
              <w:rPr>
                <w:iCs/>
                <w:szCs w:val="24"/>
              </w:rPr>
              <w:t xml:space="preserve"> </w:t>
            </w:r>
            <w:r w:rsidRPr="007D48FE">
              <w:rPr>
                <w:bCs/>
                <w:szCs w:val="24"/>
              </w:rPr>
              <w:t>16.</w:t>
            </w:r>
            <w:r w:rsidR="002B708B">
              <w:rPr>
                <w:bCs/>
                <w:szCs w:val="24"/>
              </w:rPr>
              <w:t>1</w:t>
            </w:r>
            <w:r w:rsidRPr="007D48FE">
              <w:rPr>
                <w:bCs/>
                <w:szCs w:val="24"/>
              </w:rPr>
              <w:t xml:space="preserve"> papunktis</w:t>
            </w:r>
            <w:r w:rsidR="00283E47">
              <w:rPr>
                <w:rStyle w:val="FootnoteReference"/>
                <w:bCs/>
                <w:szCs w:val="24"/>
              </w:rPr>
              <w:footnoteReference w:id="12"/>
            </w:r>
            <w:r w:rsidRPr="007D48FE">
              <w:rPr>
                <w:bCs/>
                <w:szCs w:val="24"/>
              </w:rPr>
              <w:t>.</w:t>
            </w:r>
          </w:p>
        </w:tc>
      </w:tr>
      <w:tr w:rsidR="00B55980" w:rsidRPr="002A07F4" w14:paraId="7988E601" w14:textId="77777777" w:rsidTr="007A02E0">
        <w:tc>
          <w:tcPr>
            <w:tcW w:w="9776" w:type="dxa"/>
            <w:gridSpan w:val="2"/>
            <w:tcBorders>
              <w:top w:val="single" w:sz="4" w:space="0" w:color="auto"/>
              <w:left w:val="single" w:sz="4" w:space="0" w:color="auto"/>
              <w:bottom w:val="single" w:sz="4" w:space="0" w:color="auto"/>
              <w:right w:val="single" w:sz="4" w:space="0" w:color="auto"/>
            </w:tcBorders>
          </w:tcPr>
          <w:p w14:paraId="28C1429D" w14:textId="5AE7BDDB" w:rsidR="00B55980" w:rsidRPr="00DE74A2" w:rsidRDefault="00B55980" w:rsidP="00B55980">
            <w:pPr>
              <w:ind w:firstLine="601"/>
              <w:jc w:val="both"/>
              <w:rPr>
                <w:szCs w:val="24"/>
              </w:rPr>
            </w:pPr>
            <w:r w:rsidRPr="00DE74A2">
              <w:rPr>
                <w:szCs w:val="24"/>
              </w:rPr>
              <w:t xml:space="preserve">Perkančioji organizacija Pirkimo sąlygų 3.9 papunktyje </w:t>
            </w:r>
            <w:r w:rsidRPr="00C40025">
              <w:rPr>
                <w:szCs w:val="24"/>
              </w:rPr>
              <w:t xml:space="preserve">esančioje 2 lentelėje </w:t>
            </w:r>
            <w:r w:rsidR="009746E1" w:rsidRPr="00EC7AF9">
              <w:rPr>
                <w:szCs w:val="24"/>
              </w:rPr>
              <w:t>(</w:t>
            </w:r>
            <w:r w:rsidR="00E172DA" w:rsidRPr="00EC7AF9">
              <w:rPr>
                <w:szCs w:val="24"/>
              </w:rPr>
              <w:t>e</w:t>
            </w:r>
            <w:r w:rsidR="008C5973" w:rsidRPr="00EC7AF9">
              <w:rPr>
                <w:szCs w:val="24"/>
              </w:rPr>
              <w:t xml:space="preserve">il. </w:t>
            </w:r>
            <w:r w:rsidRPr="00EC7AF9">
              <w:rPr>
                <w:szCs w:val="24"/>
              </w:rPr>
              <w:t>Nr. 4</w:t>
            </w:r>
            <w:r w:rsidR="009746E1" w:rsidRPr="00EC7AF9">
              <w:rPr>
                <w:szCs w:val="24"/>
              </w:rPr>
              <w:t>)</w:t>
            </w:r>
            <w:r w:rsidRPr="00C40025">
              <w:rPr>
                <w:szCs w:val="24"/>
              </w:rPr>
              <w:t xml:space="preserve"> nustatė kvalifikacijos reikalavimą: „</w:t>
            </w:r>
            <w:r w:rsidRPr="00C40025">
              <w:rPr>
                <w:i/>
                <w:iCs/>
                <w:szCs w:val="24"/>
              </w:rPr>
              <w:t>Tiekėjas, per paskutinius 5 metus &lt;...&gt;</w:t>
            </w:r>
            <w:r w:rsidRPr="00DE74A2">
              <w:rPr>
                <w:i/>
                <w:iCs/>
                <w:szCs w:val="24"/>
              </w:rPr>
              <w:t xml:space="preserve"> </w:t>
            </w:r>
            <w:r w:rsidRPr="00DE74A2">
              <w:rPr>
                <w:b/>
                <w:bCs/>
                <w:i/>
                <w:iCs/>
                <w:szCs w:val="24"/>
              </w:rPr>
              <w:t>pagal vieną ar daugiau sutarčių</w:t>
            </w:r>
            <w:r w:rsidRPr="00DE74A2">
              <w:rPr>
                <w:i/>
                <w:iCs/>
                <w:szCs w:val="24"/>
              </w:rPr>
              <w:t xml:space="preserve"> yra atlikęs &lt;...&gt; darbų, kurių vertė ne mažesnė kaip 56453,00 Eur be PVM“ </w:t>
            </w:r>
            <w:r w:rsidRPr="00DE74A2">
              <w:rPr>
                <w:szCs w:val="24"/>
              </w:rPr>
              <w:t>(toliau – Reikalavimas</w:t>
            </w:r>
            <w:r>
              <w:rPr>
                <w:szCs w:val="24"/>
              </w:rPr>
              <w:t xml:space="preserve"> Nr. 1</w:t>
            </w:r>
            <w:r w:rsidRPr="00DE74A2">
              <w:rPr>
                <w:szCs w:val="24"/>
              </w:rPr>
              <w:t>).</w:t>
            </w:r>
          </w:p>
          <w:p w14:paraId="19254154" w14:textId="77777777" w:rsidR="00B55980" w:rsidRDefault="00B55980" w:rsidP="00B55980">
            <w:pPr>
              <w:pStyle w:val="ListParagraph"/>
              <w:ind w:left="31" w:firstLine="567"/>
              <w:jc w:val="both"/>
              <w:rPr>
                <w:szCs w:val="24"/>
              </w:rPr>
            </w:pPr>
            <w:r>
              <w:rPr>
                <w:bCs/>
                <w:szCs w:val="24"/>
              </w:rPr>
              <w:t xml:space="preserve">Pažymėtina, kad </w:t>
            </w:r>
            <w:r>
              <w:rPr>
                <w:bCs/>
                <w:iCs/>
                <w:szCs w:val="24"/>
                <w:lang w:eastAsia="fi-FI"/>
              </w:rPr>
              <w:t>K</w:t>
            </w:r>
            <w:r w:rsidRPr="007B1290">
              <w:rPr>
                <w:bCs/>
                <w:iCs/>
                <w:szCs w:val="24"/>
                <w:lang w:eastAsia="fi-FI"/>
              </w:rPr>
              <w:t>valifikacijos metodikos</w:t>
            </w:r>
            <w:r>
              <w:rPr>
                <w:bCs/>
                <w:iCs/>
                <w:szCs w:val="24"/>
                <w:lang w:eastAsia="fi-FI"/>
              </w:rPr>
              <w:t xml:space="preserve"> </w:t>
            </w:r>
            <w:r w:rsidRPr="006A3334">
              <w:rPr>
                <w:bCs/>
                <w:iCs/>
                <w:szCs w:val="24"/>
                <w:lang w:eastAsia="fi-FI"/>
              </w:rPr>
              <w:t>1</w:t>
            </w:r>
            <w:r w:rsidRPr="006A3334">
              <w:rPr>
                <w:bCs/>
                <w:szCs w:val="24"/>
              </w:rPr>
              <w:t>6.1</w:t>
            </w:r>
            <w:r w:rsidRPr="003B2E57">
              <w:rPr>
                <w:bCs/>
                <w:szCs w:val="24"/>
              </w:rPr>
              <w:t xml:space="preserve"> papunkčio skiltyje „Kvalifikacijos reikalavimai“ nurodyta, kad: </w:t>
            </w:r>
            <w:r w:rsidRPr="003B2E57">
              <w:rPr>
                <w:bCs/>
                <w:i/>
                <w:iCs/>
                <w:szCs w:val="24"/>
              </w:rPr>
              <w:t>„</w:t>
            </w:r>
            <w:r w:rsidRPr="00F06B38">
              <w:rPr>
                <w:i/>
                <w:iCs/>
                <w:szCs w:val="24"/>
              </w:rPr>
              <w:t>Kai pirkimo objektas nedalomas</w:t>
            </w:r>
            <w:r w:rsidRPr="008D6AEB">
              <w:rPr>
                <w:i/>
                <w:iCs/>
                <w:szCs w:val="24"/>
              </w:rPr>
              <w:t xml:space="preserve">: </w:t>
            </w:r>
            <w:r w:rsidRPr="008D6AEB">
              <w:rPr>
                <w:i/>
                <w:iCs/>
              </w:rPr>
              <w:t>Tiekėjas per paskutinius 5* metus iki pasiūlymo pateikimo termino pabaigos yra [nurodoma koks panašus į pirkimo objektą galutinis darbų rezultatas turi būti pasiektas] ir svarbiausių darbų atlikimas ir galutiniai rezultatai buvo tinkami. [Pirkimo vykdytojas nurodo ką laiko svarbiausiais darbais</w:t>
            </w:r>
            <w:r w:rsidRPr="005C141D">
              <w:rPr>
                <w:i/>
                <w:iCs/>
              </w:rPr>
              <w:t>.]</w:t>
            </w:r>
            <w:r w:rsidRPr="005C141D">
              <w:rPr>
                <w:i/>
                <w:iCs/>
                <w:szCs w:val="24"/>
              </w:rPr>
              <w:t>“.</w:t>
            </w:r>
            <w:r w:rsidRPr="005C141D">
              <w:rPr>
                <w:szCs w:val="24"/>
              </w:rPr>
              <w:t xml:space="preserve"> </w:t>
            </w:r>
            <w:r>
              <w:rPr>
                <w:szCs w:val="24"/>
              </w:rPr>
              <w:t>Atsižvelgus į tai, kad Pirkimo objektas nėra dalus,</w:t>
            </w:r>
            <w:r w:rsidRPr="005C141D">
              <w:rPr>
                <w:szCs w:val="24"/>
              </w:rPr>
              <w:t xml:space="preserve"> Perkančioji organizacija</w:t>
            </w:r>
            <w:r>
              <w:rPr>
                <w:szCs w:val="24"/>
              </w:rPr>
              <w:t>, nu</w:t>
            </w:r>
            <w:r w:rsidRPr="005C141D">
              <w:rPr>
                <w:szCs w:val="24"/>
              </w:rPr>
              <w:t>statė Reikalavimą</w:t>
            </w:r>
            <w:r>
              <w:rPr>
                <w:szCs w:val="24"/>
              </w:rPr>
              <w:t xml:space="preserve"> Nr. 1</w:t>
            </w:r>
            <w:r w:rsidRPr="005C141D">
              <w:rPr>
                <w:szCs w:val="24"/>
              </w:rPr>
              <w:t xml:space="preserve"> pagal Kvalifikacijos metodikos reikalavimą, kai pirkimo</w:t>
            </w:r>
            <w:r>
              <w:rPr>
                <w:szCs w:val="24"/>
              </w:rPr>
              <w:t xml:space="preserve"> objektas yra dalus</w:t>
            </w:r>
            <w:r>
              <w:rPr>
                <w:rStyle w:val="FootnoteReference"/>
                <w:szCs w:val="24"/>
              </w:rPr>
              <w:footnoteReference w:id="13"/>
            </w:r>
            <w:r>
              <w:rPr>
                <w:szCs w:val="24"/>
              </w:rPr>
              <w:t xml:space="preserve">. </w:t>
            </w:r>
          </w:p>
          <w:p w14:paraId="1D55A432" w14:textId="4547E126" w:rsidR="00B55980" w:rsidRPr="007D48FE" w:rsidRDefault="00B55980" w:rsidP="00BD26B0">
            <w:pPr>
              <w:ind w:firstLine="599"/>
              <w:jc w:val="both"/>
              <w:rPr>
                <w:bCs/>
                <w:szCs w:val="24"/>
              </w:rPr>
            </w:pPr>
            <w:r>
              <w:rPr>
                <w:color w:val="000000"/>
                <w:szCs w:val="24"/>
              </w:rPr>
              <w:t xml:space="preserve">Atsižvelgus į išdėstytą, Tarnyba konstatuoja, kad Perkančioji organizacija, nustačiusi Reikalavimą Nr. 1 ne pagal Kvalifikacijos metodikos reikalavimus, </w:t>
            </w:r>
            <w:r w:rsidRPr="000E78C6">
              <w:rPr>
                <w:color w:val="000000"/>
                <w:szCs w:val="24"/>
              </w:rPr>
              <w:t xml:space="preserve">pažeidė Įstatymo </w:t>
            </w:r>
            <w:r w:rsidRPr="000E78C6">
              <w:rPr>
                <w:szCs w:val="24"/>
              </w:rPr>
              <w:t xml:space="preserve">47 straipsnio </w:t>
            </w:r>
            <w:r>
              <w:rPr>
                <w:szCs w:val="24"/>
              </w:rPr>
              <w:t>7</w:t>
            </w:r>
            <w:r w:rsidRPr="000E78C6">
              <w:rPr>
                <w:szCs w:val="24"/>
              </w:rPr>
              <w:t xml:space="preserve"> dalies ir </w:t>
            </w:r>
            <w:r>
              <w:rPr>
                <w:iCs/>
                <w:szCs w:val="24"/>
              </w:rPr>
              <w:t xml:space="preserve">Kvalifikacijos metodikos </w:t>
            </w:r>
            <w:r w:rsidRPr="007D48FE">
              <w:rPr>
                <w:bCs/>
                <w:szCs w:val="24"/>
              </w:rPr>
              <w:t>16.</w:t>
            </w:r>
            <w:r>
              <w:rPr>
                <w:bCs/>
                <w:szCs w:val="24"/>
              </w:rPr>
              <w:t>1</w:t>
            </w:r>
            <w:r w:rsidRPr="007D48FE">
              <w:rPr>
                <w:bCs/>
                <w:szCs w:val="24"/>
              </w:rPr>
              <w:t xml:space="preserve"> papunk</w:t>
            </w:r>
            <w:r>
              <w:rPr>
                <w:bCs/>
                <w:szCs w:val="24"/>
              </w:rPr>
              <w:t>čio</w:t>
            </w:r>
            <w:r w:rsidRPr="000E78C6">
              <w:rPr>
                <w:szCs w:val="24"/>
              </w:rPr>
              <w:t xml:space="preserve"> nuostatas. </w:t>
            </w:r>
            <w:r w:rsidRPr="000E78C6">
              <w:rPr>
                <w:bCs/>
                <w:szCs w:val="24"/>
              </w:rPr>
              <w:t>Tačiau Tarnyba, atsižvelgdama į</w:t>
            </w:r>
            <w:r w:rsidRPr="00715797">
              <w:rPr>
                <w:bCs/>
                <w:szCs w:val="24"/>
              </w:rPr>
              <w:t xml:space="preserve"> </w:t>
            </w:r>
            <w:r>
              <w:rPr>
                <w:bCs/>
                <w:szCs w:val="24"/>
              </w:rPr>
              <w:t>pažeidimo pobūdį,</w:t>
            </w:r>
            <w:r w:rsidRPr="00D96BE0">
              <w:rPr>
                <w:bCs/>
                <w:szCs w:val="24"/>
              </w:rPr>
              <w:t xml:space="preserve"> šio pažeidimo</w:t>
            </w:r>
            <w:r>
              <w:rPr>
                <w:bCs/>
                <w:szCs w:val="24"/>
              </w:rPr>
              <w:t xml:space="preserve"> įtaką Pirkimo rezultatams, </w:t>
            </w:r>
            <w:r w:rsidRPr="00715797">
              <w:rPr>
                <w:bCs/>
                <w:szCs w:val="24"/>
              </w:rPr>
              <w:t>laiko</w:t>
            </w:r>
            <w:r>
              <w:rPr>
                <w:bCs/>
                <w:szCs w:val="24"/>
              </w:rPr>
              <w:t xml:space="preserve"> jį</w:t>
            </w:r>
            <w:r w:rsidRPr="00715797">
              <w:rPr>
                <w:bCs/>
                <w:szCs w:val="24"/>
              </w:rPr>
              <w:t xml:space="preserve"> formaliu</w:t>
            </w:r>
            <w:r>
              <w:rPr>
                <w:bCs/>
                <w:szCs w:val="24"/>
              </w:rPr>
              <w:t>.</w:t>
            </w:r>
          </w:p>
        </w:tc>
      </w:tr>
      <w:tr w:rsidR="009909EE" w:rsidRPr="002A07F4" w14:paraId="19E9A0BF" w14:textId="77777777" w:rsidTr="00D377A4">
        <w:tc>
          <w:tcPr>
            <w:tcW w:w="1333" w:type="dxa"/>
            <w:tcBorders>
              <w:top w:val="single" w:sz="4" w:space="0" w:color="auto"/>
              <w:left w:val="single" w:sz="4" w:space="0" w:color="auto"/>
              <w:bottom w:val="single" w:sz="4" w:space="0" w:color="auto"/>
              <w:right w:val="single" w:sz="4" w:space="0" w:color="auto"/>
            </w:tcBorders>
          </w:tcPr>
          <w:p w14:paraId="020BF102" w14:textId="76ABB75D" w:rsidR="009909EE" w:rsidRDefault="00A118AB" w:rsidP="00263453">
            <w:pPr>
              <w:jc w:val="center"/>
              <w:rPr>
                <w:szCs w:val="24"/>
              </w:rPr>
            </w:pPr>
            <w:r>
              <w:rPr>
                <w:szCs w:val="24"/>
              </w:rPr>
              <w:lastRenderedPageBreak/>
              <w:t>3</w:t>
            </w:r>
            <w:r w:rsidR="009909EE">
              <w:rPr>
                <w:szCs w:val="24"/>
              </w:rPr>
              <w:t>.</w:t>
            </w:r>
          </w:p>
        </w:tc>
        <w:tc>
          <w:tcPr>
            <w:tcW w:w="8443" w:type="dxa"/>
            <w:tcBorders>
              <w:top w:val="single" w:sz="4" w:space="0" w:color="auto"/>
              <w:left w:val="single" w:sz="4" w:space="0" w:color="auto"/>
              <w:bottom w:val="single" w:sz="4" w:space="0" w:color="auto"/>
              <w:right w:val="single" w:sz="4" w:space="0" w:color="auto"/>
            </w:tcBorders>
          </w:tcPr>
          <w:p w14:paraId="25AA15A8" w14:textId="616DEE21" w:rsidR="008557DA" w:rsidRDefault="008557DA" w:rsidP="008557DA">
            <w:pPr>
              <w:jc w:val="both"/>
              <w:rPr>
                <w:color w:val="000000"/>
                <w:szCs w:val="24"/>
              </w:rPr>
            </w:pPr>
            <w:r>
              <w:rPr>
                <w:color w:val="000000"/>
                <w:szCs w:val="24"/>
              </w:rPr>
              <w:t>Įstatymo 87 straipsnio 1 dalies 3 punktas</w:t>
            </w:r>
            <w:r w:rsidRPr="00B25D6D">
              <w:rPr>
                <w:rStyle w:val="FootnoteReference"/>
                <w:iCs/>
                <w:sz w:val="23"/>
                <w:szCs w:val="23"/>
              </w:rPr>
              <w:footnoteReference w:id="14"/>
            </w:r>
            <w:r>
              <w:rPr>
                <w:color w:val="000000"/>
                <w:szCs w:val="24"/>
              </w:rPr>
              <w:t>,</w:t>
            </w:r>
          </w:p>
          <w:p w14:paraId="1F299945" w14:textId="26BA928F" w:rsidR="009909EE" w:rsidRPr="002E289A" w:rsidRDefault="008557DA" w:rsidP="008557DA">
            <w:pPr>
              <w:rPr>
                <w:bCs/>
                <w:szCs w:val="24"/>
              </w:rPr>
            </w:pPr>
            <w:r w:rsidRPr="009D1798">
              <w:rPr>
                <w:color w:val="000000"/>
                <w:szCs w:val="24"/>
              </w:rPr>
              <w:t>Kainodaros taisyklių nustatymo metodikos</w:t>
            </w:r>
            <w:r w:rsidRPr="00B25D6D">
              <w:rPr>
                <w:rStyle w:val="FootnoteReference"/>
                <w:iCs/>
                <w:sz w:val="23"/>
                <w:szCs w:val="23"/>
              </w:rPr>
              <w:t xml:space="preserve"> </w:t>
            </w:r>
            <w:r w:rsidRPr="00B25D6D">
              <w:rPr>
                <w:rStyle w:val="FootnoteReference"/>
                <w:iCs/>
                <w:sz w:val="23"/>
                <w:szCs w:val="23"/>
              </w:rPr>
              <w:footnoteReference w:id="15"/>
            </w:r>
            <w:r>
              <w:rPr>
                <w:iCs/>
                <w:sz w:val="23"/>
                <w:szCs w:val="23"/>
              </w:rPr>
              <w:t xml:space="preserve"> 34 punktas</w:t>
            </w:r>
            <w:r>
              <w:rPr>
                <w:rStyle w:val="FootnoteReference"/>
                <w:iCs/>
                <w:sz w:val="23"/>
                <w:szCs w:val="23"/>
              </w:rPr>
              <w:footnoteReference w:id="16"/>
            </w:r>
            <w:r w:rsidR="00AD7EAA">
              <w:rPr>
                <w:iCs/>
                <w:sz w:val="23"/>
                <w:szCs w:val="23"/>
              </w:rPr>
              <w:t>.</w:t>
            </w:r>
          </w:p>
        </w:tc>
      </w:tr>
      <w:tr w:rsidR="00263453" w:rsidRPr="002A07F4" w14:paraId="3B139544" w14:textId="77777777" w:rsidTr="009B0BF5">
        <w:tc>
          <w:tcPr>
            <w:tcW w:w="9776" w:type="dxa"/>
            <w:gridSpan w:val="2"/>
            <w:tcBorders>
              <w:top w:val="single" w:sz="4" w:space="0" w:color="auto"/>
              <w:left w:val="single" w:sz="4" w:space="0" w:color="auto"/>
              <w:bottom w:val="single" w:sz="4" w:space="0" w:color="auto"/>
              <w:right w:val="single" w:sz="4" w:space="0" w:color="auto"/>
            </w:tcBorders>
          </w:tcPr>
          <w:p w14:paraId="5C45AFED" w14:textId="46EB3D74" w:rsidR="009909EE" w:rsidRPr="009909EE" w:rsidRDefault="009909EE" w:rsidP="003026D5">
            <w:pPr>
              <w:tabs>
                <w:tab w:val="left" w:pos="1134"/>
              </w:tabs>
              <w:ind w:firstLine="601"/>
              <w:jc w:val="both"/>
              <w:rPr>
                <w:color w:val="000000" w:themeColor="text1"/>
                <w:szCs w:val="24"/>
              </w:rPr>
            </w:pPr>
            <w:r w:rsidRPr="009909EE">
              <w:rPr>
                <w:iCs/>
                <w:szCs w:val="24"/>
                <w:lang w:eastAsia="lt-LT"/>
              </w:rPr>
              <w:t xml:space="preserve">Pirkimo sutarties </w:t>
            </w:r>
            <w:r w:rsidRPr="00996F31">
              <w:rPr>
                <w:iCs/>
                <w:szCs w:val="24"/>
                <w:lang w:eastAsia="lt-LT"/>
              </w:rPr>
              <w:t>projekto</w:t>
            </w:r>
            <w:r w:rsidR="000E7A14" w:rsidRPr="00996F31">
              <w:rPr>
                <w:iCs/>
                <w:szCs w:val="24"/>
                <w:lang w:eastAsia="lt-LT"/>
              </w:rPr>
              <w:t xml:space="preserve"> (analogiška sąvoka nustatyta ir Pirkimo sutartyje) </w:t>
            </w:r>
            <w:r w:rsidRPr="00996F31">
              <w:rPr>
                <w:iCs/>
                <w:szCs w:val="24"/>
                <w:lang w:eastAsia="lt-LT"/>
              </w:rPr>
              <w:t xml:space="preserve">1.10 papunktyje </w:t>
            </w:r>
            <w:r w:rsidR="00F03DA0">
              <w:rPr>
                <w:iCs/>
                <w:szCs w:val="24"/>
                <w:lang w:eastAsia="lt-LT"/>
              </w:rPr>
              <w:t>apibrėž</w:t>
            </w:r>
            <w:r w:rsidRPr="00996F31">
              <w:rPr>
                <w:iCs/>
                <w:szCs w:val="24"/>
                <w:lang w:eastAsia="lt-LT"/>
              </w:rPr>
              <w:t>ta sąvoka</w:t>
            </w:r>
            <w:r w:rsidR="0075244A" w:rsidRPr="00996F31">
              <w:rPr>
                <w:iCs/>
                <w:szCs w:val="24"/>
                <w:lang w:eastAsia="lt-LT"/>
              </w:rPr>
              <w:t xml:space="preserve"> </w:t>
            </w:r>
            <w:r w:rsidRPr="00996F31">
              <w:rPr>
                <w:iCs/>
                <w:szCs w:val="24"/>
                <w:lang w:eastAsia="lt-LT"/>
              </w:rPr>
              <w:t>„Pradinė sutarties</w:t>
            </w:r>
            <w:r w:rsidRPr="009909EE">
              <w:rPr>
                <w:iCs/>
                <w:szCs w:val="24"/>
                <w:lang w:eastAsia="lt-LT"/>
              </w:rPr>
              <w:t xml:space="preserve"> vertė</w:t>
            </w:r>
            <w:r w:rsidR="00F03DA0">
              <w:rPr>
                <w:iCs/>
                <w:szCs w:val="24"/>
                <w:lang w:eastAsia="lt-LT"/>
              </w:rPr>
              <w:t xml:space="preserve"> </w:t>
            </w:r>
            <w:r w:rsidRPr="009909EE">
              <w:rPr>
                <w:iCs/>
                <w:szCs w:val="24"/>
                <w:lang w:eastAsia="lt-LT"/>
              </w:rPr>
              <w:t xml:space="preserve">- </w:t>
            </w:r>
            <w:r w:rsidRPr="009909EE">
              <w:rPr>
                <w:i/>
                <w:iCs/>
              </w:rPr>
              <w:t xml:space="preserve">„Sutarties 3.4 papunktyje nurodyta vertė, lygi laimėjusio Rangovo pasiūlymo kainos </w:t>
            </w:r>
            <w:r w:rsidRPr="009909EE">
              <w:rPr>
                <w:b/>
                <w:bCs/>
                <w:i/>
                <w:iCs/>
              </w:rPr>
              <w:t>ir galimų papildomų darbų</w:t>
            </w:r>
            <w:r w:rsidRPr="009909EE">
              <w:rPr>
                <w:i/>
                <w:iCs/>
              </w:rPr>
              <w:t xml:space="preserve"> pagal 10.3.1 papunktį (jeigu taikoma) vertės sumai“</w:t>
            </w:r>
            <w:r w:rsidRPr="009909EE">
              <w:rPr>
                <w:iCs/>
                <w:szCs w:val="24"/>
                <w:lang w:eastAsia="lt-LT"/>
              </w:rPr>
              <w:t>, neatitinka Kainodaros</w:t>
            </w:r>
            <w:r w:rsidR="004B42BC">
              <w:rPr>
                <w:iCs/>
                <w:szCs w:val="24"/>
                <w:lang w:eastAsia="lt-LT"/>
              </w:rPr>
              <w:t xml:space="preserve"> taisyklių nustatymo</w:t>
            </w:r>
            <w:r w:rsidRPr="009909EE">
              <w:rPr>
                <w:iCs/>
                <w:szCs w:val="24"/>
                <w:lang w:eastAsia="lt-LT"/>
              </w:rPr>
              <w:t xml:space="preserve"> metodikos</w:t>
            </w:r>
            <w:r w:rsidRPr="00B615AB">
              <w:rPr>
                <w:rStyle w:val="FootnoteReference"/>
                <w:iCs/>
                <w:szCs w:val="24"/>
                <w:lang w:eastAsia="lt-LT"/>
              </w:rPr>
              <w:footnoteReference w:id="17"/>
            </w:r>
            <w:r w:rsidRPr="009909EE">
              <w:rPr>
                <w:iCs/>
                <w:szCs w:val="24"/>
                <w:lang w:eastAsia="lt-LT"/>
              </w:rPr>
              <w:t xml:space="preserve"> 2.11 papunktyje apibrėžtos pradinės sutarties vertės sąvokos</w:t>
            </w:r>
            <w:r w:rsidR="00456131">
              <w:rPr>
                <w:rStyle w:val="FootnoteReference"/>
                <w:iCs/>
                <w:szCs w:val="24"/>
                <w:lang w:eastAsia="lt-LT"/>
              </w:rPr>
              <w:footnoteReference w:id="18"/>
            </w:r>
            <w:r w:rsidRPr="009909EE">
              <w:rPr>
                <w:iCs/>
                <w:szCs w:val="24"/>
                <w:lang w:eastAsia="lt-LT"/>
              </w:rPr>
              <w:t xml:space="preserve"> ir 34 punkto nuostatos: „</w:t>
            </w:r>
            <w:r w:rsidRPr="009909EE">
              <w:rPr>
                <w:i/>
                <w:szCs w:val="24"/>
                <w:lang w:eastAsia="lt-LT"/>
              </w:rPr>
              <w:t>pradinės sutarties vertė yra lygi tiekėjo pasiūlymo kainai be PVM, nurodytai už visą perkamų darbų apimtį“.</w:t>
            </w:r>
          </w:p>
          <w:p w14:paraId="4073F1E4" w14:textId="3F65C732" w:rsidR="006073A6" w:rsidRPr="00ED6FCC" w:rsidRDefault="00941CD5" w:rsidP="007A6A1A">
            <w:pPr>
              <w:pStyle w:val="ListParagraph"/>
              <w:ind w:left="31" w:firstLine="567"/>
              <w:jc w:val="both"/>
              <w:rPr>
                <w:color w:val="000000"/>
                <w:szCs w:val="24"/>
              </w:rPr>
            </w:pPr>
            <w:r>
              <w:rPr>
                <w:color w:val="000000"/>
                <w:szCs w:val="24"/>
              </w:rPr>
              <w:t xml:space="preserve">Atsižvelgus į išdėstytą, Tarnyba konstatuoja, kad Perkančioji organizacija, nustačiusi </w:t>
            </w:r>
            <w:r w:rsidR="00A66FD7">
              <w:rPr>
                <w:color w:val="000000"/>
                <w:szCs w:val="24"/>
              </w:rPr>
              <w:t xml:space="preserve"> sąlygą dėl </w:t>
            </w:r>
            <w:r w:rsidR="00C032CF">
              <w:rPr>
                <w:color w:val="000000"/>
                <w:szCs w:val="24"/>
              </w:rPr>
              <w:t>p</w:t>
            </w:r>
            <w:r w:rsidR="00C032CF" w:rsidRPr="009909EE">
              <w:rPr>
                <w:iCs/>
                <w:szCs w:val="24"/>
                <w:lang w:eastAsia="lt-LT"/>
              </w:rPr>
              <w:t>radinė</w:t>
            </w:r>
            <w:r w:rsidR="00C032CF">
              <w:rPr>
                <w:iCs/>
                <w:szCs w:val="24"/>
                <w:lang w:eastAsia="lt-LT"/>
              </w:rPr>
              <w:t>s</w:t>
            </w:r>
            <w:r w:rsidR="00C032CF" w:rsidRPr="009909EE">
              <w:rPr>
                <w:iCs/>
                <w:szCs w:val="24"/>
                <w:lang w:eastAsia="lt-LT"/>
              </w:rPr>
              <w:t xml:space="preserve"> sutarties vert</w:t>
            </w:r>
            <w:r w:rsidR="00C032CF">
              <w:rPr>
                <w:iCs/>
                <w:szCs w:val="24"/>
                <w:lang w:eastAsia="lt-LT"/>
              </w:rPr>
              <w:t>ė</w:t>
            </w:r>
            <w:r w:rsidR="00A66FD7">
              <w:rPr>
                <w:iCs/>
                <w:szCs w:val="24"/>
                <w:lang w:eastAsia="lt-LT"/>
              </w:rPr>
              <w:t>s</w:t>
            </w:r>
            <w:r w:rsidR="009B08B4">
              <w:rPr>
                <w:color w:val="000000"/>
                <w:szCs w:val="24"/>
              </w:rPr>
              <w:t>, prieštaraujan</w:t>
            </w:r>
            <w:r w:rsidR="00A66FD7">
              <w:rPr>
                <w:color w:val="000000"/>
                <w:szCs w:val="24"/>
              </w:rPr>
              <w:t>čią</w:t>
            </w:r>
            <w:r w:rsidR="009B08B4" w:rsidRPr="009909EE">
              <w:rPr>
                <w:iCs/>
                <w:szCs w:val="24"/>
                <w:lang w:eastAsia="lt-LT"/>
              </w:rPr>
              <w:t xml:space="preserve"> Kainodaros</w:t>
            </w:r>
            <w:r w:rsidR="009B08B4">
              <w:rPr>
                <w:iCs/>
                <w:szCs w:val="24"/>
                <w:lang w:eastAsia="lt-LT"/>
              </w:rPr>
              <w:t xml:space="preserve"> taisyklių nustatymo</w:t>
            </w:r>
            <w:r w:rsidR="009B08B4" w:rsidRPr="009909EE">
              <w:rPr>
                <w:iCs/>
                <w:szCs w:val="24"/>
                <w:lang w:eastAsia="lt-LT"/>
              </w:rPr>
              <w:t xml:space="preserve"> metodik</w:t>
            </w:r>
            <w:r w:rsidR="00A66FD7">
              <w:rPr>
                <w:iCs/>
                <w:szCs w:val="24"/>
                <w:lang w:eastAsia="lt-LT"/>
              </w:rPr>
              <w:t>ai,</w:t>
            </w:r>
            <w:r w:rsidR="009B08B4">
              <w:rPr>
                <w:color w:val="000000"/>
                <w:szCs w:val="24"/>
              </w:rPr>
              <w:t xml:space="preserve"> </w:t>
            </w:r>
            <w:r w:rsidRPr="000E78C6">
              <w:rPr>
                <w:color w:val="000000"/>
                <w:szCs w:val="24"/>
              </w:rPr>
              <w:t xml:space="preserve">pažeidė Įstatymo </w:t>
            </w:r>
            <w:r w:rsidR="00A66FD7">
              <w:rPr>
                <w:color w:val="000000"/>
                <w:szCs w:val="24"/>
              </w:rPr>
              <w:t>87</w:t>
            </w:r>
            <w:r w:rsidRPr="000E78C6">
              <w:rPr>
                <w:szCs w:val="24"/>
              </w:rPr>
              <w:t xml:space="preserve"> straipsnio 1 dal</w:t>
            </w:r>
            <w:r w:rsidR="00A66FD7">
              <w:rPr>
                <w:szCs w:val="24"/>
              </w:rPr>
              <w:t xml:space="preserve">ies 3 punktą ir </w:t>
            </w:r>
            <w:r w:rsidR="00A66FD7" w:rsidRPr="009909EE">
              <w:rPr>
                <w:iCs/>
                <w:szCs w:val="24"/>
                <w:lang w:eastAsia="lt-LT"/>
              </w:rPr>
              <w:t>Kainodaros</w:t>
            </w:r>
            <w:r w:rsidR="00A66FD7">
              <w:rPr>
                <w:iCs/>
                <w:szCs w:val="24"/>
                <w:lang w:eastAsia="lt-LT"/>
              </w:rPr>
              <w:t xml:space="preserve"> taisyklių nustatymo</w:t>
            </w:r>
            <w:r w:rsidR="00A66FD7" w:rsidRPr="009909EE">
              <w:rPr>
                <w:iCs/>
                <w:szCs w:val="24"/>
                <w:lang w:eastAsia="lt-LT"/>
              </w:rPr>
              <w:t xml:space="preserve"> metodik</w:t>
            </w:r>
            <w:r w:rsidR="00A66FD7">
              <w:rPr>
                <w:iCs/>
                <w:szCs w:val="24"/>
                <w:lang w:eastAsia="lt-LT"/>
              </w:rPr>
              <w:t>os 34 punktą</w:t>
            </w:r>
            <w:r w:rsidRPr="000E78C6">
              <w:rPr>
                <w:szCs w:val="24"/>
              </w:rPr>
              <w:t xml:space="preserve">. </w:t>
            </w:r>
            <w:r w:rsidRPr="000E78C6">
              <w:rPr>
                <w:bCs/>
                <w:szCs w:val="24"/>
              </w:rPr>
              <w:t>Tačiau Tarnyba, atsižvelgdama į</w:t>
            </w:r>
            <w:r w:rsidRPr="00715797">
              <w:rPr>
                <w:bCs/>
                <w:szCs w:val="24"/>
              </w:rPr>
              <w:t xml:space="preserve"> </w:t>
            </w:r>
            <w:r>
              <w:rPr>
                <w:bCs/>
                <w:szCs w:val="24"/>
              </w:rPr>
              <w:t xml:space="preserve">pažeidimo pobūdį ir į </w:t>
            </w:r>
            <w:r w:rsidR="00A66FD7">
              <w:rPr>
                <w:bCs/>
                <w:szCs w:val="24"/>
              </w:rPr>
              <w:t>Perkančiosios organizacijos paaiškinimą</w:t>
            </w:r>
            <w:r w:rsidR="00A66FD7">
              <w:rPr>
                <w:rStyle w:val="FootnoteReference"/>
                <w:bCs/>
                <w:szCs w:val="24"/>
              </w:rPr>
              <w:footnoteReference w:id="19"/>
            </w:r>
            <w:r>
              <w:rPr>
                <w:bCs/>
                <w:szCs w:val="24"/>
              </w:rPr>
              <w:t>,</w:t>
            </w:r>
            <w:r w:rsidRPr="00D96BE0">
              <w:rPr>
                <w:bCs/>
                <w:szCs w:val="24"/>
              </w:rPr>
              <w:t xml:space="preserve"> šio pažeidimo</w:t>
            </w:r>
            <w:r>
              <w:rPr>
                <w:bCs/>
                <w:szCs w:val="24"/>
              </w:rPr>
              <w:t xml:space="preserve"> įtaką Pirkimo rezultatams, </w:t>
            </w:r>
            <w:r w:rsidRPr="00715797">
              <w:rPr>
                <w:bCs/>
                <w:szCs w:val="24"/>
              </w:rPr>
              <w:t>laiko formaliu</w:t>
            </w:r>
            <w:r>
              <w:rPr>
                <w:bCs/>
                <w:szCs w:val="24"/>
              </w:rPr>
              <w:t>.</w:t>
            </w:r>
          </w:p>
        </w:tc>
      </w:tr>
    </w:tbl>
    <w:p w14:paraId="4B86022B" w14:textId="77777777" w:rsidR="00FF0439" w:rsidRDefault="00FF0439" w:rsidP="002A07F4">
      <w:pPr>
        <w:ind w:left="-113"/>
        <w:jc w:val="center"/>
        <w:rPr>
          <w:b/>
          <w:szCs w:val="24"/>
        </w:rPr>
      </w:pPr>
    </w:p>
    <w:p w14:paraId="617AB81D" w14:textId="0E90291D"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F777C8">
        <w:tc>
          <w:tcPr>
            <w:tcW w:w="1333" w:type="dxa"/>
            <w:tcBorders>
              <w:top w:val="single" w:sz="4" w:space="0" w:color="auto"/>
              <w:left w:val="single" w:sz="4" w:space="0" w:color="auto"/>
              <w:bottom w:val="single" w:sz="4" w:space="0" w:color="auto"/>
              <w:right w:val="single" w:sz="4" w:space="0" w:color="auto"/>
            </w:tcBorders>
            <w:hideMark/>
          </w:tcPr>
          <w:p w14:paraId="6B90E422" w14:textId="08F71EA6" w:rsidR="002A07F4" w:rsidRPr="00A8351B" w:rsidRDefault="002A07F4" w:rsidP="004431C2">
            <w:pPr>
              <w:pStyle w:val="ListParagraph"/>
              <w:numPr>
                <w:ilvl w:val="0"/>
                <w:numId w:val="3"/>
              </w:num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292817AA" w14:textId="2A55F471" w:rsidR="00941B4B" w:rsidRPr="002A07F4" w:rsidRDefault="00040325" w:rsidP="00704B10">
            <w:pPr>
              <w:jc w:val="both"/>
              <w:rPr>
                <w:i/>
                <w:szCs w:val="24"/>
              </w:rPr>
            </w:pPr>
            <w:r>
              <w:rPr>
                <w:bCs/>
                <w:szCs w:val="24"/>
                <w:lang w:eastAsia="lt-LT"/>
              </w:rPr>
              <w:t xml:space="preserve">Įstatymo </w:t>
            </w:r>
            <w:r w:rsidRPr="00093167">
              <w:rPr>
                <w:bCs/>
                <w:szCs w:val="24"/>
                <w:lang w:eastAsia="lt-LT"/>
              </w:rPr>
              <w:t>86 straipsnio 9 dal</w:t>
            </w:r>
            <w:r>
              <w:rPr>
                <w:bCs/>
                <w:szCs w:val="24"/>
                <w:lang w:eastAsia="lt-LT"/>
              </w:rPr>
              <w:t>is</w:t>
            </w:r>
            <w:r w:rsidRPr="00093167">
              <w:rPr>
                <w:bCs/>
                <w:szCs w:val="24"/>
                <w:vertAlign w:val="superscript"/>
                <w:lang w:eastAsia="lt-LT"/>
              </w:rPr>
              <w:footnoteReference w:id="20"/>
            </w:r>
          </w:p>
        </w:tc>
      </w:tr>
      <w:tr w:rsidR="00206018" w:rsidRPr="002A07F4" w14:paraId="7EC3FB7C" w14:textId="77777777" w:rsidTr="0011162C">
        <w:tc>
          <w:tcPr>
            <w:tcW w:w="9776" w:type="dxa"/>
            <w:gridSpan w:val="2"/>
            <w:tcBorders>
              <w:top w:val="single" w:sz="4" w:space="0" w:color="auto"/>
              <w:left w:val="single" w:sz="4" w:space="0" w:color="auto"/>
              <w:bottom w:val="single" w:sz="4" w:space="0" w:color="auto"/>
              <w:right w:val="single" w:sz="4" w:space="0" w:color="auto"/>
            </w:tcBorders>
          </w:tcPr>
          <w:p w14:paraId="23293431" w14:textId="6A820926" w:rsidR="00206018" w:rsidRDefault="00041250" w:rsidP="00D558BA">
            <w:pPr>
              <w:ind w:firstLine="599"/>
              <w:jc w:val="both"/>
              <w:rPr>
                <w:bCs/>
                <w:szCs w:val="24"/>
                <w:lang w:eastAsia="lt-LT"/>
              </w:rPr>
            </w:pPr>
            <w:r w:rsidRPr="00C40025">
              <w:rPr>
                <w:iCs/>
                <w:szCs w:val="24"/>
              </w:rPr>
              <w:t xml:space="preserve">Perkančioji organizacija, 2022-08-03 sudarytos Pirkimo sutarties </w:t>
            </w:r>
            <w:r w:rsidR="000D6F8C" w:rsidRPr="00C40025">
              <w:rPr>
                <w:iCs/>
                <w:szCs w:val="24"/>
              </w:rPr>
              <w:t>ir</w:t>
            </w:r>
            <w:r w:rsidRPr="00C40025">
              <w:rPr>
                <w:iCs/>
                <w:szCs w:val="24"/>
              </w:rPr>
              <w:t xml:space="preserve"> laimėjusio dalyvio pasiūlym</w:t>
            </w:r>
            <w:r w:rsidR="002B4E36" w:rsidRPr="00C40025">
              <w:rPr>
                <w:iCs/>
                <w:szCs w:val="24"/>
              </w:rPr>
              <w:t>o</w:t>
            </w:r>
            <w:r w:rsidRPr="00C40025">
              <w:rPr>
                <w:iCs/>
                <w:szCs w:val="24"/>
              </w:rPr>
              <w:t xml:space="preserve"> </w:t>
            </w:r>
            <w:r w:rsidR="008279A6" w:rsidRPr="00C40025">
              <w:rPr>
                <w:iCs/>
                <w:szCs w:val="24"/>
              </w:rPr>
              <w:t>ne</w:t>
            </w:r>
            <w:r w:rsidRPr="00C40025">
              <w:rPr>
                <w:iCs/>
                <w:szCs w:val="24"/>
              </w:rPr>
              <w:t>paviešinusi</w:t>
            </w:r>
            <w:r w:rsidR="00464136" w:rsidRPr="00C40025">
              <w:rPr>
                <w:iCs/>
                <w:szCs w:val="24"/>
              </w:rPr>
              <w:t xml:space="preserve"> </w:t>
            </w:r>
            <w:r w:rsidR="007345F8" w:rsidRPr="00C40025">
              <w:rPr>
                <w:iCs/>
                <w:szCs w:val="24"/>
              </w:rPr>
              <w:t>CVP IS</w:t>
            </w:r>
            <w:r w:rsidR="007345F8" w:rsidRPr="00C40025">
              <w:rPr>
                <w:szCs w:val="24"/>
              </w:rPr>
              <w:t xml:space="preserve"> </w:t>
            </w:r>
            <w:r w:rsidR="008279A6" w:rsidRPr="00C40025">
              <w:rPr>
                <w:szCs w:val="24"/>
              </w:rPr>
              <w:t xml:space="preserve">per 15 dienų </w:t>
            </w:r>
            <w:r w:rsidR="004225C5" w:rsidRPr="00C40025">
              <w:rPr>
                <w:szCs w:val="24"/>
              </w:rPr>
              <w:t>nuo Pirkimo sutarties sudarymo (paviešinta</w:t>
            </w:r>
            <w:r w:rsidR="007D5B25" w:rsidRPr="00C40025">
              <w:rPr>
                <w:iCs/>
                <w:szCs w:val="24"/>
              </w:rPr>
              <w:t xml:space="preserve"> </w:t>
            </w:r>
            <w:r w:rsidRPr="00C40025">
              <w:rPr>
                <w:iCs/>
                <w:szCs w:val="24"/>
              </w:rPr>
              <w:t>2022-08-22</w:t>
            </w:r>
            <w:r w:rsidR="004225C5" w:rsidRPr="00C40025">
              <w:rPr>
                <w:iCs/>
                <w:szCs w:val="24"/>
              </w:rPr>
              <w:t>)</w:t>
            </w:r>
            <w:r w:rsidRPr="00C40025">
              <w:rPr>
                <w:iCs/>
                <w:szCs w:val="24"/>
              </w:rPr>
              <w:t xml:space="preserve">, pažeidė </w:t>
            </w:r>
            <w:r w:rsidRPr="00C40025">
              <w:rPr>
                <w:bCs/>
                <w:szCs w:val="24"/>
                <w:lang w:eastAsia="lt-LT"/>
              </w:rPr>
              <w:t>Įstatymo 86 straipsnio 9 dal</w:t>
            </w:r>
            <w:r w:rsidR="00776E58" w:rsidRPr="00C40025">
              <w:rPr>
                <w:iCs/>
                <w:szCs w:val="24"/>
              </w:rPr>
              <w:t>į</w:t>
            </w:r>
            <w:r w:rsidRPr="00C40025">
              <w:rPr>
                <w:iCs/>
                <w:szCs w:val="24"/>
              </w:rPr>
              <w:t>.</w:t>
            </w:r>
          </w:p>
        </w:tc>
      </w:tr>
      <w:tr w:rsidR="00206018" w:rsidRPr="002A07F4" w14:paraId="622387B0" w14:textId="77777777" w:rsidTr="00F777C8">
        <w:tc>
          <w:tcPr>
            <w:tcW w:w="1333" w:type="dxa"/>
            <w:tcBorders>
              <w:top w:val="single" w:sz="4" w:space="0" w:color="auto"/>
              <w:left w:val="single" w:sz="4" w:space="0" w:color="auto"/>
              <w:bottom w:val="single" w:sz="4" w:space="0" w:color="auto"/>
              <w:right w:val="single" w:sz="4" w:space="0" w:color="auto"/>
            </w:tcBorders>
          </w:tcPr>
          <w:p w14:paraId="080F50EA" w14:textId="77777777" w:rsidR="00206018" w:rsidRPr="00A8351B" w:rsidRDefault="00206018" w:rsidP="004431C2">
            <w:pPr>
              <w:pStyle w:val="ListParagraph"/>
              <w:numPr>
                <w:ilvl w:val="0"/>
                <w:numId w:val="3"/>
              </w:num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4E9FC3B3" w14:textId="75CAF705" w:rsidR="00206018" w:rsidRDefault="00206018" w:rsidP="00704B10">
            <w:pPr>
              <w:jc w:val="both"/>
              <w:rPr>
                <w:bCs/>
                <w:szCs w:val="24"/>
                <w:lang w:eastAsia="lt-LT"/>
              </w:rPr>
            </w:pPr>
            <w:r w:rsidRPr="00E6029F">
              <w:rPr>
                <w:szCs w:val="24"/>
              </w:rPr>
              <w:t>Įstatymo 96 straipsnio 2 dalies 1 punkt</w:t>
            </w:r>
            <w:r w:rsidR="00041250">
              <w:rPr>
                <w:szCs w:val="24"/>
              </w:rPr>
              <w:t>as</w:t>
            </w:r>
            <w:r w:rsidRPr="00422713">
              <w:rPr>
                <w:rFonts w:eastAsia="Calibri"/>
                <w:iCs/>
                <w:szCs w:val="24"/>
                <w:vertAlign w:val="superscript"/>
              </w:rPr>
              <w:footnoteReference w:id="21"/>
            </w:r>
            <w:r w:rsidRPr="00E6029F">
              <w:rPr>
                <w:szCs w:val="24"/>
              </w:rPr>
              <w:t xml:space="preserve"> </w:t>
            </w:r>
          </w:p>
        </w:tc>
      </w:tr>
      <w:tr w:rsidR="00041250"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61127BD1" w:rsidR="00041250" w:rsidRPr="00E01B99" w:rsidRDefault="006173E8" w:rsidP="00041250">
            <w:pPr>
              <w:ind w:firstLine="851"/>
              <w:jc w:val="both"/>
              <w:rPr>
                <w:iCs/>
                <w:szCs w:val="24"/>
              </w:rPr>
            </w:pPr>
            <w:r w:rsidRPr="00364CB2">
              <w:rPr>
                <w:szCs w:val="24"/>
              </w:rPr>
              <w:t>Perkančioji organizacija, nepa</w:t>
            </w:r>
            <w:r w:rsidR="00AC204E" w:rsidRPr="00364CB2">
              <w:rPr>
                <w:szCs w:val="24"/>
              </w:rPr>
              <w:t>skelbusi</w:t>
            </w:r>
            <w:r w:rsidR="00D317EF">
              <w:rPr>
                <w:szCs w:val="24"/>
              </w:rPr>
              <w:t xml:space="preserve"> </w:t>
            </w:r>
            <w:r w:rsidR="00D317EF" w:rsidRPr="00364CB2">
              <w:rPr>
                <w:szCs w:val="24"/>
              </w:rPr>
              <w:t>(paskelbė 2022-09-19)</w:t>
            </w:r>
            <w:r w:rsidRPr="00364CB2">
              <w:rPr>
                <w:szCs w:val="24"/>
              </w:rPr>
              <w:t xml:space="preserve"> </w:t>
            </w:r>
            <w:r w:rsidR="00AC204E" w:rsidRPr="00364CB2">
              <w:rPr>
                <w:szCs w:val="24"/>
              </w:rPr>
              <w:t xml:space="preserve">CVP IS </w:t>
            </w:r>
            <w:r w:rsidR="00097349" w:rsidRPr="00364CB2">
              <w:rPr>
                <w:szCs w:val="24"/>
              </w:rPr>
              <w:t xml:space="preserve">pirkimo procedūros </w:t>
            </w:r>
            <w:r w:rsidRPr="00364CB2">
              <w:rPr>
                <w:szCs w:val="24"/>
              </w:rPr>
              <w:t xml:space="preserve">ataskaitos </w:t>
            </w:r>
            <w:r w:rsidR="00AC204E" w:rsidRPr="00364CB2">
              <w:rPr>
                <w:szCs w:val="24"/>
              </w:rPr>
              <w:t>(</w:t>
            </w:r>
            <w:r w:rsidRPr="00364CB2">
              <w:rPr>
                <w:szCs w:val="24"/>
              </w:rPr>
              <w:t>Atn-1</w:t>
            </w:r>
            <w:r w:rsidR="00AC204E" w:rsidRPr="00364CB2">
              <w:rPr>
                <w:szCs w:val="24"/>
              </w:rPr>
              <w:t>)</w:t>
            </w:r>
            <w:r w:rsidRPr="00364CB2">
              <w:rPr>
                <w:szCs w:val="24"/>
              </w:rPr>
              <w:t xml:space="preserve"> </w:t>
            </w:r>
            <w:r w:rsidR="00566742" w:rsidRPr="00364CB2">
              <w:rPr>
                <w:szCs w:val="24"/>
              </w:rPr>
              <w:t>per 15 dienų</w:t>
            </w:r>
            <w:r w:rsidR="00364CB2" w:rsidRPr="00364CB2">
              <w:rPr>
                <w:szCs w:val="24"/>
              </w:rPr>
              <w:t xml:space="preserve"> </w:t>
            </w:r>
            <w:r w:rsidR="00145AE8" w:rsidRPr="00364CB2">
              <w:rPr>
                <w:szCs w:val="24"/>
              </w:rPr>
              <w:t>pasibaigus Pirkimo procedūroms (2022-08-03)</w:t>
            </w:r>
            <w:r w:rsidR="00AC204E" w:rsidRPr="00364CB2">
              <w:rPr>
                <w:szCs w:val="24"/>
              </w:rPr>
              <w:t>, pažeidė</w:t>
            </w:r>
            <w:r w:rsidR="00566742" w:rsidRPr="00364CB2">
              <w:rPr>
                <w:szCs w:val="24"/>
              </w:rPr>
              <w:t xml:space="preserve"> </w:t>
            </w:r>
            <w:r w:rsidR="00364CB2" w:rsidRPr="00364CB2">
              <w:rPr>
                <w:szCs w:val="24"/>
              </w:rPr>
              <w:t>Įstatymo 96 straipsnio 2 dalies 1 punkt</w:t>
            </w:r>
            <w:r w:rsidR="00776E58">
              <w:rPr>
                <w:szCs w:val="24"/>
              </w:rPr>
              <w:t>ą</w:t>
            </w:r>
            <w:r w:rsidR="00364CB2">
              <w:rPr>
                <w:szCs w:val="24"/>
              </w:rPr>
              <w:t>.</w:t>
            </w:r>
            <w:r w:rsidR="00E01B99" w:rsidRPr="00364CB2">
              <w:rPr>
                <w:szCs w:val="24"/>
                <w:shd w:val="clear" w:color="auto" w:fill="FFFFFF"/>
              </w:rPr>
              <w:t xml:space="preserve"> </w:t>
            </w:r>
          </w:p>
        </w:tc>
      </w:tr>
    </w:tbl>
    <w:p w14:paraId="49AEB808" w14:textId="77777777" w:rsidR="004E18F1" w:rsidRPr="002A07F4" w:rsidRDefault="004E18F1" w:rsidP="00962D41">
      <w:pPr>
        <w:rPr>
          <w:b/>
          <w:szCs w:val="24"/>
        </w:rPr>
      </w:pPr>
    </w:p>
    <w:p w14:paraId="13C92B1C" w14:textId="77777777" w:rsidR="009F3740" w:rsidRDefault="009F3740" w:rsidP="002A07F4">
      <w:pPr>
        <w:jc w:val="center"/>
        <w:rPr>
          <w:b/>
          <w:szCs w:val="24"/>
        </w:rPr>
      </w:pPr>
    </w:p>
    <w:p w14:paraId="7011CFE4" w14:textId="77777777" w:rsidR="009F3740" w:rsidRDefault="009F3740" w:rsidP="002A07F4">
      <w:pPr>
        <w:jc w:val="center"/>
        <w:rPr>
          <w:b/>
          <w:szCs w:val="24"/>
        </w:rPr>
      </w:pPr>
    </w:p>
    <w:p w14:paraId="47C6F189" w14:textId="7714B287" w:rsidR="002A07F4" w:rsidRPr="004D04C1" w:rsidRDefault="002A07F4" w:rsidP="002A07F4">
      <w:pPr>
        <w:jc w:val="center"/>
        <w:rPr>
          <w:b/>
          <w:szCs w:val="24"/>
        </w:rPr>
      </w:pPr>
      <w:r w:rsidRPr="004D04C1">
        <w:rPr>
          <w:b/>
          <w:szCs w:val="24"/>
        </w:rPr>
        <w:lastRenderedPageBreak/>
        <w:t>IV dalis. Sprendimas</w:t>
      </w:r>
    </w:p>
    <w:p w14:paraId="362CE1B9" w14:textId="77777777" w:rsidR="002A07F4" w:rsidRPr="004D04C1"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2500" w:rsidRPr="003E2C5F" w14:paraId="107C4B1F" w14:textId="77777777" w:rsidTr="00BB50BA">
        <w:tc>
          <w:tcPr>
            <w:tcW w:w="9634" w:type="dxa"/>
            <w:tcBorders>
              <w:top w:val="single" w:sz="4" w:space="0" w:color="auto"/>
              <w:left w:val="single" w:sz="4" w:space="0" w:color="auto"/>
              <w:bottom w:val="single" w:sz="4" w:space="0" w:color="auto"/>
              <w:right w:val="single" w:sz="4" w:space="0" w:color="auto"/>
            </w:tcBorders>
            <w:hideMark/>
          </w:tcPr>
          <w:p w14:paraId="17C8E16A" w14:textId="16A6BA70" w:rsidR="006B2500" w:rsidRPr="00611F7F" w:rsidRDefault="006B2500" w:rsidP="00917434">
            <w:pPr>
              <w:ind w:left="-113" w:firstLine="712"/>
              <w:jc w:val="both"/>
              <w:rPr>
                <w:color w:val="000000"/>
                <w:szCs w:val="24"/>
                <w:lang w:eastAsia="lt-LT"/>
              </w:rPr>
            </w:pPr>
            <w:r w:rsidRPr="000377A9">
              <w:rPr>
                <w:szCs w:val="24"/>
              </w:rPr>
              <w:t>Tarnyba</w:t>
            </w:r>
            <w:r w:rsidR="004171BD" w:rsidRPr="000377A9">
              <w:rPr>
                <w:szCs w:val="24"/>
              </w:rPr>
              <w:t>, įvertinusi Perkančiosios organizacijos</w:t>
            </w:r>
            <w:r w:rsidRPr="000377A9">
              <w:rPr>
                <w:szCs w:val="24"/>
              </w:rPr>
              <w:t xml:space="preserve"> </w:t>
            </w:r>
            <w:r w:rsidR="00B546D2" w:rsidRPr="000377A9">
              <w:rPr>
                <w:szCs w:val="24"/>
              </w:rPr>
              <w:t xml:space="preserve">2022 m. </w:t>
            </w:r>
            <w:r w:rsidR="008C5446">
              <w:rPr>
                <w:szCs w:val="24"/>
              </w:rPr>
              <w:t>gegužės 9</w:t>
            </w:r>
            <w:r w:rsidR="00ED1FAD" w:rsidRPr="000377A9">
              <w:rPr>
                <w:szCs w:val="24"/>
              </w:rPr>
              <w:t xml:space="preserve"> d. </w:t>
            </w:r>
            <w:r w:rsidR="00283AC1" w:rsidRPr="000377A9">
              <w:rPr>
                <w:szCs w:val="24"/>
              </w:rPr>
              <w:t xml:space="preserve">Paraišką </w:t>
            </w:r>
            <w:r w:rsidR="008C5446">
              <w:rPr>
                <w:szCs w:val="24"/>
              </w:rPr>
              <w:t xml:space="preserve">užduotį </w:t>
            </w:r>
            <w:r w:rsidR="00AC6EB0" w:rsidRPr="000377A9">
              <w:rPr>
                <w:szCs w:val="24"/>
              </w:rPr>
              <w:t>Nr.</w:t>
            </w:r>
            <w:r w:rsidR="00776E58">
              <w:rPr>
                <w:szCs w:val="24"/>
              </w:rPr>
              <w:t> </w:t>
            </w:r>
            <w:r w:rsidR="003738AF">
              <w:rPr>
                <w:szCs w:val="24"/>
              </w:rPr>
              <w:t>PU-398/2022</w:t>
            </w:r>
            <w:r w:rsidR="004171BD" w:rsidRPr="000377A9">
              <w:rPr>
                <w:szCs w:val="24"/>
              </w:rPr>
              <w:t>,</w:t>
            </w:r>
            <w:r w:rsidR="00F5266B" w:rsidRPr="000377A9">
              <w:rPr>
                <w:szCs w:val="24"/>
              </w:rPr>
              <w:t xml:space="preserve"> Centriniame viešųjų pirkimų portale (toliau </w:t>
            </w:r>
            <w:r w:rsidR="00F5266B" w:rsidRPr="000377A9">
              <w:rPr>
                <w:iCs/>
                <w:szCs w:val="24"/>
                <w:lang w:eastAsia="lt-LT"/>
              </w:rPr>
              <w:t>–</w:t>
            </w:r>
            <w:r w:rsidR="00F5266B" w:rsidRPr="000377A9">
              <w:rPr>
                <w:szCs w:val="24"/>
              </w:rPr>
              <w:t xml:space="preserve"> CVPP)</w:t>
            </w:r>
            <w:r w:rsidR="00A123F7" w:rsidRPr="000377A9">
              <w:rPr>
                <w:szCs w:val="24"/>
              </w:rPr>
              <w:t xml:space="preserve"> </w:t>
            </w:r>
            <w:r w:rsidR="00C5107A" w:rsidRPr="000377A9">
              <w:rPr>
                <w:szCs w:val="24"/>
              </w:rPr>
              <w:t xml:space="preserve">esantį </w:t>
            </w:r>
            <w:r w:rsidRPr="000377A9">
              <w:rPr>
                <w:szCs w:val="24"/>
              </w:rPr>
              <w:t>skelbimą apie Pirkimą</w:t>
            </w:r>
            <w:r w:rsidRPr="000377A9">
              <w:rPr>
                <w:rStyle w:val="FootnoteReference"/>
                <w:szCs w:val="24"/>
              </w:rPr>
              <w:footnoteReference w:id="22"/>
            </w:r>
            <w:r w:rsidR="00ED1FAD" w:rsidRPr="000377A9">
              <w:rPr>
                <w:szCs w:val="24"/>
              </w:rPr>
              <w:t xml:space="preserve">, </w:t>
            </w:r>
            <w:r w:rsidR="00AF1792" w:rsidRPr="000377A9">
              <w:rPr>
                <w:szCs w:val="24"/>
              </w:rPr>
              <w:t>Pirkimo sąlygas</w:t>
            </w:r>
            <w:r w:rsidR="00D25B28" w:rsidRPr="000377A9">
              <w:rPr>
                <w:rStyle w:val="FootnoteReference"/>
                <w:szCs w:val="24"/>
              </w:rPr>
              <w:footnoteReference w:id="23"/>
            </w:r>
            <w:r w:rsidR="00AF1792" w:rsidRPr="000377A9">
              <w:rPr>
                <w:szCs w:val="24"/>
              </w:rPr>
              <w:t>, Pirkimo komisijos posėdžių protokolus</w:t>
            </w:r>
            <w:r w:rsidR="00AF1792" w:rsidRPr="000377A9">
              <w:rPr>
                <w:rStyle w:val="FootnoteReference"/>
                <w:szCs w:val="24"/>
              </w:rPr>
              <w:footnoteReference w:id="24"/>
            </w:r>
            <w:r w:rsidR="00AF1792" w:rsidRPr="000377A9">
              <w:rPr>
                <w:szCs w:val="24"/>
              </w:rPr>
              <w:t xml:space="preserve">, </w:t>
            </w:r>
            <w:r w:rsidR="00ED1FAD" w:rsidRPr="000377A9">
              <w:rPr>
                <w:szCs w:val="24"/>
              </w:rPr>
              <w:t xml:space="preserve">tiekėjų pasiūlymus, Perkančiosios organizacijos susirašinėjimo su tiekėjais </w:t>
            </w:r>
            <w:r w:rsidR="003D7D4B" w:rsidRPr="000377A9">
              <w:rPr>
                <w:szCs w:val="24"/>
              </w:rPr>
              <w:t>duomenis bei informaciją</w:t>
            </w:r>
            <w:r w:rsidR="00E31A21" w:rsidRPr="000377A9">
              <w:rPr>
                <w:szCs w:val="24"/>
              </w:rPr>
              <w:t xml:space="preserve"> </w:t>
            </w:r>
            <w:r w:rsidR="00F5266B" w:rsidRPr="000377A9">
              <w:rPr>
                <w:szCs w:val="24"/>
              </w:rPr>
              <w:t>CVP IS ir CVPP</w:t>
            </w:r>
            <w:r w:rsidR="004E4FFD" w:rsidRPr="000377A9">
              <w:rPr>
                <w:szCs w:val="24"/>
              </w:rPr>
              <w:t xml:space="preserve">, </w:t>
            </w:r>
            <w:r w:rsidR="00B546D2" w:rsidRPr="000377A9">
              <w:rPr>
                <w:szCs w:val="24"/>
              </w:rPr>
              <w:t xml:space="preserve">su Pirkimu susijusią </w:t>
            </w:r>
            <w:r w:rsidR="004171BD" w:rsidRPr="000377A9">
              <w:rPr>
                <w:szCs w:val="24"/>
              </w:rPr>
              <w:t xml:space="preserve">Perkančiosios organizacijos ir </w:t>
            </w:r>
            <w:r w:rsidR="00F372AA">
              <w:rPr>
                <w:szCs w:val="24"/>
              </w:rPr>
              <w:t>APVA</w:t>
            </w:r>
            <w:r w:rsidR="00CD488F">
              <w:rPr>
                <w:szCs w:val="24"/>
              </w:rPr>
              <w:t xml:space="preserve"> </w:t>
            </w:r>
            <w:r w:rsidR="004171BD" w:rsidRPr="000377A9">
              <w:rPr>
                <w:szCs w:val="24"/>
              </w:rPr>
              <w:t>susirašinėjimo medžiagą</w:t>
            </w:r>
            <w:r w:rsidR="00B546D2" w:rsidRPr="000377A9">
              <w:rPr>
                <w:rStyle w:val="FootnoteReference"/>
                <w:szCs w:val="24"/>
              </w:rPr>
              <w:footnoteReference w:id="25"/>
            </w:r>
            <w:r w:rsidR="004171BD" w:rsidRPr="000377A9">
              <w:rPr>
                <w:szCs w:val="24"/>
              </w:rPr>
              <w:t>,</w:t>
            </w:r>
            <w:r w:rsidR="000C5A01" w:rsidRPr="000377A9">
              <w:rPr>
                <w:szCs w:val="24"/>
              </w:rPr>
              <w:t xml:space="preserve"> Pirkimo komisijos narių ir Pirkimo organizator</w:t>
            </w:r>
            <w:r w:rsidR="00813F23" w:rsidRPr="000377A9">
              <w:rPr>
                <w:szCs w:val="24"/>
              </w:rPr>
              <w:t>iaus</w:t>
            </w:r>
            <w:r w:rsidR="000C5A01" w:rsidRPr="000377A9">
              <w:rPr>
                <w:szCs w:val="24"/>
              </w:rPr>
              <w:t xml:space="preserve"> konfidencialumo pasižadėjimus ir nešališkumo deklaracijas </w:t>
            </w:r>
            <w:r w:rsidR="00813F23" w:rsidRPr="000377A9">
              <w:rPr>
                <w:color w:val="000000" w:themeColor="text1"/>
                <w:szCs w:val="24"/>
              </w:rPr>
              <w:t>bei informaciją apie šių asmenų viešųjų ir privačių interesų deklaravimą Vyriausiajai tarnybinės etikos komisijai,</w:t>
            </w:r>
            <w:r w:rsidR="00813F23" w:rsidRPr="000377A9">
              <w:rPr>
                <w:szCs w:val="24"/>
              </w:rPr>
              <w:t xml:space="preserve"> </w:t>
            </w:r>
            <w:r w:rsidR="0082385C" w:rsidRPr="000377A9">
              <w:rPr>
                <w:szCs w:val="24"/>
              </w:rPr>
              <w:t>Pirkimo sutart</w:t>
            </w:r>
            <w:r w:rsidR="000E566C" w:rsidRPr="000377A9">
              <w:rPr>
                <w:szCs w:val="24"/>
              </w:rPr>
              <w:t xml:space="preserve">į, </w:t>
            </w:r>
            <w:r w:rsidR="00384178" w:rsidRPr="000377A9">
              <w:rPr>
                <w:szCs w:val="24"/>
              </w:rPr>
              <w:t>Atn-1 ataskaitą</w:t>
            </w:r>
            <w:r w:rsidR="00384178" w:rsidRPr="000377A9">
              <w:rPr>
                <w:rStyle w:val="FootnoteReference"/>
                <w:szCs w:val="24"/>
              </w:rPr>
              <w:footnoteReference w:id="26"/>
            </w:r>
            <w:r w:rsidR="003D7D4B" w:rsidRPr="000377A9">
              <w:rPr>
                <w:szCs w:val="24"/>
              </w:rPr>
              <w:t xml:space="preserve">, </w:t>
            </w:r>
            <w:r w:rsidR="000E566C" w:rsidRPr="000377A9">
              <w:rPr>
                <w:szCs w:val="24"/>
              </w:rPr>
              <w:t>Perkančiosios organizacijos paaiškinimus</w:t>
            </w:r>
            <w:r w:rsidR="000E566C" w:rsidRPr="000377A9">
              <w:rPr>
                <w:rStyle w:val="FootnoteReference"/>
                <w:szCs w:val="24"/>
              </w:rPr>
              <w:footnoteReference w:id="27"/>
            </w:r>
            <w:r w:rsidR="000E566C" w:rsidRPr="000377A9">
              <w:rPr>
                <w:szCs w:val="24"/>
              </w:rPr>
              <w:t>,</w:t>
            </w:r>
            <w:r w:rsidR="00EB160D" w:rsidRPr="000377A9">
              <w:rPr>
                <w:szCs w:val="24"/>
              </w:rPr>
              <w:t xml:space="preserve"> </w:t>
            </w:r>
            <w:r w:rsidR="00BA47D6" w:rsidRPr="000377A9">
              <w:rPr>
                <w:color w:val="000000" w:themeColor="text1"/>
                <w:szCs w:val="24"/>
              </w:rPr>
              <w:t xml:space="preserve">vidaus dokumentus, reglamentuojančius viešųjų pirkimų </w:t>
            </w:r>
            <w:r w:rsidR="00BA47D6" w:rsidRPr="00611F7F">
              <w:rPr>
                <w:color w:val="000000" w:themeColor="text1"/>
                <w:szCs w:val="24"/>
              </w:rPr>
              <w:t xml:space="preserve">organizavimo ir vykdymo tvarką Perkančiojoje organizacijoje, </w:t>
            </w:r>
            <w:r w:rsidR="0086647E" w:rsidRPr="00716845">
              <w:rPr>
                <w:rFonts w:eastAsia="Calibri"/>
                <w:b/>
                <w:szCs w:val="24"/>
              </w:rPr>
              <w:t xml:space="preserve">vadovaudamasi protingumo ir teisingumo kriterijais, konstatuoja šios išvados </w:t>
            </w:r>
            <w:r w:rsidR="0086647E" w:rsidRPr="00716845">
              <w:rPr>
                <w:b/>
                <w:szCs w:val="24"/>
              </w:rPr>
              <w:t xml:space="preserve">II </w:t>
            </w:r>
            <w:r w:rsidR="003E0A66">
              <w:rPr>
                <w:b/>
                <w:szCs w:val="24"/>
              </w:rPr>
              <w:t xml:space="preserve">ir </w:t>
            </w:r>
            <w:r w:rsidR="0086647E" w:rsidRPr="00716845">
              <w:rPr>
                <w:b/>
                <w:szCs w:val="24"/>
              </w:rPr>
              <w:t>III</w:t>
            </w:r>
            <w:r w:rsidR="0086647E" w:rsidRPr="00716845">
              <w:rPr>
                <w:rFonts w:eastAsia="Calibri"/>
                <w:b/>
                <w:szCs w:val="24"/>
              </w:rPr>
              <w:t xml:space="preserve"> </w:t>
            </w:r>
            <w:r w:rsidR="003E0A66">
              <w:rPr>
                <w:rFonts w:eastAsia="Calibri"/>
                <w:b/>
                <w:szCs w:val="24"/>
              </w:rPr>
              <w:t xml:space="preserve">dalyse </w:t>
            </w:r>
            <w:r w:rsidR="0086647E" w:rsidRPr="00716845">
              <w:rPr>
                <w:rFonts w:eastAsia="Calibri"/>
                <w:b/>
                <w:szCs w:val="24"/>
              </w:rPr>
              <w:t xml:space="preserve">nurodytus pažeidimus, </w:t>
            </w:r>
            <w:r w:rsidR="00340D23">
              <w:rPr>
                <w:rFonts w:eastAsia="Calibri"/>
                <w:b/>
                <w:szCs w:val="24"/>
              </w:rPr>
              <w:t xml:space="preserve">ir atsižvelgus į tai, kad šiuos </w:t>
            </w:r>
            <w:r w:rsidR="00340D23" w:rsidRPr="00716845">
              <w:rPr>
                <w:b/>
                <w:color w:val="000000" w:themeColor="text1"/>
                <w:szCs w:val="24"/>
              </w:rPr>
              <w:t xml:space="preserve">pažeidimus laiko </w:t>
            </w:r>
            <w:r w:rsidR="009F3740">
              <w:rPr>
                <w:b/>
                <w:color w:val="000000" w:themeColor="text1"/>
                <w:szCs w:val="24"/>
              </w:rPr>
              <w:t>neturėjusiais</w:t>
            </w:r>
            <w:r w:rsidR="00340D23" w:rsidRPr="00716845">
              <w:rPr>
                <w:b/>
                <w:color w:val="000000" w:themeColor="text1"/>
                <w:szCs w:val="24"/>
              </w:rPr>
              <w:t xml:space="preserve"> įtakos Pirkimo rezultatams</w:t>
            </w:r>
            <w:r w:rsidR="00340D23">
              <w:rPr>
                <w:b/>
                <w:color w:val="000000" w:themeColor="text1"/>
                <w:szCs w:val="24"/>
              </w:rPr>
              <w:t>,</w:t>
            </w:r>
            <w:r w:rsidR="0086647E" w:rsidRPr="00716845">
              <w:rPr>
                <w:rFonts w:eastAsia="Calibri"/>
                <w:b/>
                <w:szCs w:val="24"/>
              </w:rPr>
              <w:t xml:space="preserve"> neteikia rekomendacijos dėl </w:t>
            </w:r>
            <w:r w:rsidR="00215250" w:rsidRPr="00716845">
              <w:rPr>
                <w:rFonts w:eastAsia="Calibri"/>
                <w:b/>
                <w:szCs w:val="24"/>
              </w:rPr>
              <w:t>Pirkimo sutarties</w:t>
            </w:r>
            <w:r w:rsidR="0086647E" w:rsidRPr="00716845">
              <w:rPr>
                <w:rFonts w:eastAsia="Calibri"/>
                <w:b/>
                <w:szCs w:val="24"/>
              </w:rPr>
              <w:t xml:space="preserve"> nutraukimo.</w:t>
            </w:r>
            <w:r w:rsidR="00716845" w:rsidRPr="00716845">
              <w:rPr>
                <w:rFonts w:eastAsia="Calibri"/>
                <w:b/>
                <w:szCs w:val="24"/>
              </w:rPr>
              <w:t xml:space="preserve"> </w:t>
            </w:r>
          </w:p>
        </w:tc>
      </w:tr>
    </w:tbl>
    <w:p w14:paraId="1E6BEE9B" w14:textId="77777777" w:rsidR="000B35C0" w:rsidRPr="006823B9" w:rsidRDefault="000B35C0" w:rsidP="00F0511C">
      <w:pPr>
        <w:rPr>
          <w:bCs/>
          <w:szCs w:val="24"/>
        </w:rPr>
      </w:pPr>
    </w:p>
    <w:p w14:paraId="43F1C021" w14:textId="77777777" w:rsidR="00312EFD" w:rsidRDefault="00312EFD" w:rsidP="00492B0D">
      <w:pPr>
        <w:jc w:val="center"/>
        <w:rPr>
          <w:b/>
          <w:szCs w:val="24"/>
        </w:rPr>
      </w:pPr>
    </w:p>
    <w:p w14:paraId="2A437F72" w14:textId="77777777" w:rsidR="00312EFD" w:rsidRDefault="00312EFD" w:rsidP="00492B0D">
      <w:pPr>
        <w:jc w:val="center"/>
        <w:rPr>
          <w:b/>
          <w:szCs w:val="24"/>
        </w:rPr>
      </w:pPr>
    </w:p>
    <w:p w14:paraId="2BD85237" w14:textId="2C6498B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0E5B3C">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B4C9C"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4617C024" w14:textId="1ACB938F" w:rsidR="007D585E" w:rsidRPr="006B7FEC" w:rsidRDefault="007D585E" w:rsidP="00D7605E">
            <w:pPr>
              <w:pStyle w:val="ListParagraph"/>
              <w:numPr>
                <w:ilvl w:val="0"/>
                <w:numId w:val="13"/>
              </w:numPr>
              <w:tabs>
                <w:tab w:val="left" w:pos="1134"/>
              </w:tabs>
              <w:ind w:left="0" w:firstLine="599"/>
              <w:jc w:val="both"/>
            </w:pPr>
            <w:r w:rsidRPr="007D585E">
              <w:rPr>
                <w:color w:val="000000"/>
                <w:szCs w:val="24"/>
              </w:rPr>
              <w:t xml:space="preserve">Perkančioji organizacija Pirkimo sąlygų 3.15 punkte nustatė </w:t>
            </w:r>
            <w:r w:rsidRPr="008317F5">
              <w:t>aplinkos apsaugos vadybos sistemų standartų reikalavimą</w:t>
            </w:r>
            <w:r w:rsidRPr="007D585E">
              <w:rPr>
                <w:b/>
                <w:bCs/>
              </w:rPr>
              <w:t xml:space="preserve"> </w:t>
            </w:r>
            <w:r w:rsidRPr="000E5392">
              <w:t>–</w:t>
            </w:r>
            <w:r w:rsidRPr="007D585E">
              <w:rPr>
                <w:b/>
                <w:bCs/>
              </w:rPr>
              <w:t xml:space="preserve"> </w:t>
            </w:r>
            <w:r w:rsidRPr="007D585E">
              <w:rPr>
                <w:i/>
                <w:iCs/>
              </w:rPr>
              <w:t xml:space="preserve">„Tiekėjas pirkimo sutarties vykdymo laikotarpiu galės taikyti aplinkos apsaugos vadybos priemones Europos Sąjungos aplinkos apsaugos vadybos ir audito sistemas (EMAS) ar ISO 14001 </w:t>
            </w:r>
            <w:r w:rsidRPr="006B7FEC">
              <w:rPr>
                <w:i/>
                <w:iCs/>
              </w:rPr>
              <w:t xml:space="preserve">arba kitas lygiavertes aplinkos apsaugos vadybos sistemas </w:t>
            </w:r>
            <w:r w:rsidRPr="006B7FEC">
              <w:t>pagal VPĮ 48 str. 2 d. nustatytus reikalavimus</w:t>
            </w:r>
            <w:r w:rsidRPr="006B7FEC">
              <w:rPr>
                <w:i/>
                <w:iCs/>
              </w:rPr>
              <w:t xml:space="preserve">“ </w:t>
            </w:r>
            <w:r w:rsidRPr="006B7FEC">
              <w:t>(toliau – Reikalavimas Nr. 2).</w:t>
            </w:r>
          </w:p>
          <w:p w14:paraId="1832FFD2" w14:textId="77777777" w:rsidR="007D585E" w:rsidRPr="006B7FEC" w:rsidRDefault="007D585E" w:rsidP="00D7605E">
            <w:pPr>
              <w:tabs>
                <w:tab w:val="left" w:pos="1134"/>
              </w:tabs>
              <w:ind w:firstLine="599"/>
              <w:jc w:val="both"/>
              <w:rPr>
                <w:color w:val="000000"/>
                <w:szCs w:val="24"/>
              </w:rPr>
            </w:pPr>
            <w:r w:rsidRPr="00C40025">
              <w:rPr>
                <w:szCs w:val="24"/>
              </w:rPr>
              <w:t>Tarnyba paprašė</w:t>
            </w:r>
            <w:r w:rsidRPr="00C40025">
              <w:rPr>
                <w:rStyle w:val="FootnoteReference"/>
                <w:szCs w:val="24"/>
              </w:rPr>
              <w:footnoteReference w:id="28"/>
            </w:r>
            <w:r w:rsidRPr="00C40025">
              <w:rPr>
                <w:szCs w:val="24"/>
              </w:rPr>
              <w:t xml:space="preserve"> Perkančiosios organizacijos paaiškinti ir pagrįsti pirmiau nurodytą reikalavimą reikalingumo Pirkimo objektui aspektu.</w:t>
            </w:r>
          </w:p>
          <w:p w14:paraId="778CCD7D" w14:textId="77777777" w:rsidR="007D585E" w:rsidRPr="006B7FEC" w:rsidRDefault="007D585E" w:rsidP="00D7605E">
            <w:pPr>
              <w:pStyle w:val="ListParagraph"/>
              <w:tabs>
                <w:tab w:val="left" w:pos="1134"/>
              </w:tabs>
              <w:ind w:left="0" w:firstLine="599"/>
              <w:jc w:val="both"/>
              <w:rPr>
                <w:szCs w:val="24"/>
              </w:rPr>
            </w:pPr>
            <w:r w:rsidRPr="006B7FEC">
              <w:rPr>
                <w:color w:val="000000"/>
              </w:rPr>
              <w:t>Perkančioji organizacija Reikalavimą Nr. 2 grindė</w:t>
            </w:r>
            <w:r w:rsidRPr="006B7FEC">
              <w:rPr>
                <w:rStyle w:val="FootnoteReference"/>
                <w:color w:val="000000"/>
              </w:rPr>
              <w:footnoteReference w:id="29"/>
            </w:r>
            <w:r w:rsidRPr="006B7FEC">
              <w:rPr>
                <w:color w:val="000000"/>
              </w:rPr>
              <w:t xml:space="preserve"> tuo, jog </w:t>
            </w:r>
            <w:r w:rsidRPr="006B7FEC">
              <w:rPr>
                <w:i/>
                <w:iCs/>
                <w:color w:val="000000"/>
              </w:rPr>
              <w:t>„</w:t>
            </w:r>
            <w:r w:rsidRPr="006B7FEC">
              <w:rPr>
                <w:i/>
                <w:iCs/>
                <w:szCs w:val="24"/>
                <w:lang w:eastAsia="lt-LT"/>
              </w:rPr>
              <w:t>Atsižvelgiant į tai, kad Techniniame darbo projekte (pirkimo sąlygų 4 priedas) nurodytas pirkimo objektas yra nesudėtingo II grupės statinio nauja statyba objektas ir pagal STR 1.01.03:2017 „Statinių klasifikavimas“ priskiriamas susisiekimo komunikacijų pogrupiui - keliai(gatvės) ir vadovaujantis aplinkos apsaugos kriterijų, kuriuos perkančiosios organizacijos ir perkantieji subjektai turi taikyti pirkdamos prekes, paslaugas ar darbus, taikymo tvarkos aprašo 4.3. papunkčiu buvo suformuluotas pirkimo sąlygų 3.15. reikalavimas</w:t>
            </w:r>
            <w:r w:rsidRPr="006B7FEC">
              <w:rPr>
                <w:szCs w:val="24"/>
              </w:rPr>
              <w:t xml:space="preserve">“, </w:t>
            </w:r>
            <w:r w:rsidRPr="00C40025">
              <w:rPr>
                <w:szCs w:val="24"/>
              </w:rPr>
              <w:t xml:space="preserve">taip pat tuo, jog </w:t>
            </w:r>
            <w:r w:rsidRPr="00C40025">
              <w:rPr>
                <w:i/>
                <w:iCs/>
                <w:szCs w:val="24"/>
              </w:rPr>
              <w:t>„Šiuo pirkimu buvo siekiama užtikrinti atitinkamų aplinkos apsaugos vadybos užtikrinimo priemonių laikymąsi, nes pirkimo sutarties vykdymo metu galėtų kilti rizika aplinkos taršai, neigiamo poveikio gamtai bei aplinkai tikimybė“</w:t>
            </w:r>
            <w:r w:rsidRPr="00C40025">
              <w:rPr>
                <w:szCs w:val="24"/>
              </w:rPr>
              <w:t>.</w:t>
            </w:r>
            <w:r w:rsidRPr="006B7FEC">
              <w:rPr>
                <w:szCs w:val="24"/>
              </w:rPr>
              <w:t xml:space="preserve"> </w:t>
            </w:r>
          </w:p>
          <w:p w14:paraId="6FB42912" w14:textId="77777777" w:rsidR="007D585E" w:rsidRPr="006B7FEC" w:rsidRDefault="007D585E" w:rsidP="00D7605E">
            <w:pPr>
              <w:pStyle w:val="ListParagraph"/>
              <w:tabs>
                <w:tab w:val="left" w:pos="1134"/>
              </w:tabs>
              <w:ind w:left="0" w:firstLine="599"/>
              <w:jc w:val="both"/>
              <w:rPr>
                <w:szCs w:val="24"/>
              </w:rPr>
            </w:pPr>
            <w:r w:rsidRPr="00C40025">
              <w:rPr>
                <w:color w:val="000000"/>
                <w:szCs w:val="24"/>
              </w:rPr>
              <w:t xml:space="preserve">Tarnyba atkreipia dėmesį, kad Įstatymo 48 straipsnio 2 dalyje yra </w:t>
            </w:r>
            <w:r w:rsidRPr="00C40025">
              <w:rPr>
                <w:b/>
                <w:bCs/>
                <w:color w:val="000000"/>
                <w:szCs w:val="24"/>
              </w:rPr>
              <w:t>įtvirtinta</w:t>
            </w:r>
            <w:r w:rsidRPr="00C40025">
              <w:rPr>
                <w:color w:val="000000"/>
                <w:szCs w:val="24"/>
              </w:rPr>
              <w:t xml:space="preserve"> perkančiosios organizacijos </w:t>
            </w:r>
            <w:r w:rsidRPr="00C40025">
              <w:rPr>
                <w:b/>
                <w:bCs/>
                <w:color w:val="000000"/>
                <w:szCs w:val="24"/>
              </w:rPr>
              <w:t>teisė (bet ne pareiga)</w:t>
            </w:r>
            <w:r w:rsidRPr="00C40025">
              <w:rPr>
                <w:color w:val="000000"/>
                <w:szCs w:val="24"/>
              </w:rPr>
              <w:t xml:space="preserve"> viešojo pirkimo dokumentuose kaip reikalavimą tiekėjui įtvirtinti aplinkos apsaugos vadybos sistemos standartų taikymą, t. y. reikalauti, kad tiekėjas pateiktų nepriklausomų įstaigų išduotus sertifikatus, patvirtinančius, jog tiekėjas laikosi tam tikrų aplinkos apsaugos vadybos sistemų standartų.</w:t>
            </w:r>
          </w:p>
          <w:p w14:paraId="6D9890B2" w14:textId="4BE13822" w:rsidR="007D585E" w:rsidRPr="006B7FEC" w:rsidRDefault="007D585E" w:rsidP="00D7605E">
            <w:pPr>
              <w:ind w:firstLine="599"/>
              <w:jc w:val="both"/>
              <w:rPr>
                <w:color w:val="000000"/>
                <w:szCs w:val="24"/>
              </w:rPr>
            </w:pPr>
            <w:r w:rsidRPr="006B7FEC">
              <w:rPr>
                <w:color w:val="000000"/>
                <w:szCs w:val="24"/>
              </w:rPr>
              <w:lastRenderedPageBreak/>
              <w:t>Atkreiptinas dėmesys, kad A</w:t>
            </w:r>
            <w:r w:rsidRPr="006B7FEC">
              <w:rPr>
                <w:color w:val="000000"/>
              </w:rPr>
              <w:t xml:space="preserve">plinkos apsaugos kriterijų, kuriuos perkančiosios organizacijos ir perkantieji subjektai  turi taikyti pirkdami prekes, paslaugas ar darbus, taikymo tvarkos aprašo, </w:t>
            </w:r>
            <w:r w:rsidRPr="006B7FEC">
              <w:rPr>
                <w:color w:val="000000"/>
                <w:szCs w:val="24"/>
              </w:rPr>
              <w:t>patvirtinto Lietuvos Respublikos aplinkos ministro 2011 m. birželio 28 d. įsakymu Nr. D1–508</w:t>
            </w:r>
            <w:r w:rsidRPr="006B7FEC">
              <w:rPr>
                <w:rStyle w:val="FootnoteReference"/>
                <w:color w:val="000000"/>
                <w:szCs w:val="24"/>
              </w:rPr>
              <w:footnoteReference w:id="30"/>
            </w:r>
            <w:r w:rsidRPr="006B7FEC">
              <w:rPr>
                <w:color w:val="000000"/>
                <w:szCs w:val="24"/>
              </w:rPr>
              <w:t xml:space="preserve"> </w:t>
            </w:r>
            <w:r w:rsidRPr="00C40025">
              <w:rPr>
                <w:color w:val="000000"/>
                <w:szCs w:val="24"/>
              </w:rPr>
              <w:t>(toliau – Aprašas)</w:t>
            </w:r>
            <w:r w:rsidRPr="006B7FEC">
              <w:rPr>
                <w:color w:val="000000"/>
                <w:szCs w:val="24"/>
              </w:rPr>
              <w:t>,</w:t>
            </w:r>
            <w:r w:rsidRPr="00C40025">
              <w:rPr>
                <w:color w:val="000000"/>
                <w:szCs w:val="24"/>
              </w:rPr>
              <w:t xml:space="preserve"> 4.1 papunktyje nustatyta, jog tais atvejais, kai perkamos prekės, paslaugos ir darbai, kurie yra įtraukti į Produktų, kurių viešiesiems pirkimams taikytini aplinkos apsaugos kriterijai, sąrašą, privalo būti taikomi visi aplinkos ministro įsakymu patvirtinti minimalūs aplinkos apsaugos kriterijai. Kitais atvejais gali būti taikomi Aprašo 4.2-4.4 papunkčiai. Pažymėtina, kad Pirkimu perkami darbai nėra įtraukti į pirmiau nurodytą produktų sąrašą</w:t>
            </w:r>
            <w:r w:rsidR="0034123C" w:rsidRPr="00C40025">
              <w:rPr>
                <w:rStyle w:val="FootnoteReference"/>
                <w:color w:val="000000"/>
                <w:szCs w:val="24"/>
              </w:rPr>
              <w:footnoteReference w:id="31"/>
            </w:r>
            <w:r w:rsidRPr="00C40025">
              <w:rPr>
                <w:color w:val="000000"/>
                <w:szCs w:val="24"/>
              </w:rPr>
              <w:t>.</w:t>
            </w:r>
            <w:r w:rsidRPr="006B7FEC">
              <w:rPr>
                <w:color w:val="000000"/>
                <w:szCs w:val="24"/>
              </w:rPr>
              <w:t xml:space="preserve"> </w:t>
            </w:r>
            <w:r w:rsidRPr="00C40025">
              <w:rPr>
                <w:color w:val="000000"/>
                <w:szCs w:val="24"/>
              </w:rPr>
              <w:t>Tarnybos nuomone,</w:t>
            </w:r>
            <w:r w:rsidRPr="006B7FEC">
              <w:rPr>
                <w:color w:val="000000"/>
                <w:szCs w:val="24"/>
              </w:rPr>
              <w:t xml:space="preserve"> 4.3 papunkčio nuostata</w:t>
            </w:r>
            <w:r w:rsidRPr="006B7FEC">
              <w:rPr>
                <w:rStyle w:val="FootnoteReference"/>
                <w:color w:val="000000"/>
                <w:szCs w:val="24"/>
              </w:rPr>
              <w:footnoteReference w:id="32"/>
            </w:r>
            <w:r w:rsidRPr="006B7FEC">
              <w:rPr>
                <w:color w:val="000000"/>
                <w:szCs w:val="24"/>
              </w:rPr>
              <w:t xml:space="preserve"> neturėtų būti suprantama ir taikoma taip, jog norint viešąjį pirkimą priskirti žaliųjų pirkimų kategorijai, visais atvejais būtų galima tiesiog nustatyti reikalavimą </w:t>
            </w:r>
            <w:r w:rsidRPr="00C40025">
              <w:rPr>
                <w:color w:val="000000"/>
                <w:szCs w:val="24"/>
              </w:rPr>
              <w:t>dėl aplinkos apsaugos vadybos sistemų standartų laikymosi,</w:t>
            </w:r>
            <w:r w:rsidRPr="006B7FEC">
              <w:rPr>
                <w:color w:val="000000"/>
                <w:szCs w:val="24"/>
              </w:rPr>
              <w:t xml:space="preserve"> kaip tai nustatyta Įstatymo 48 straipsnyje, kadangi dažno pirkimo atveju toks reikalavimas būtų neproporcingas perkamam objektui, t. y., visais atvejais, kaip ir nustatant bet kurią kitą pirkimo dokumentų sąlygą, turi būti vertinama, ar ji atitinka proporcingumo principą. Reikalavimai gali ir turi būti formuluojami kaip įmanoma mažiau ribojančiu būdu, susiję su pirkimo objektu ir neviršyti to, kas objektyviai yra būtina siekiamam rezultatui pasiekti. Dėl to perkančioji organizacija, kiekvienu konkrečiu atveju viešojo pirkimo dokumentuose įtvirtindama reikalavimus, susijusius su aplinkos apsaugos vadybos sistemos standartų laikymusi, privalo įvertinti šių reikalavimų būtinumą, reikalingumą, sąsają su pirkimo objektu bei proporcingumą pirkimo objektui.</w:t>
            </w:r>
          </w:p>
          <w:p w14:paraId="772F548D" w14:textId="77777777" w:rsidR="00AD65A4" w:rsidRPr="00C40025" w:rsidRDefault="007D585E" w:rsidP="00856BFC">
            <w:pPr>
              <w:pStyle w:val="ListParagraph"/>
              <w:ind w:left="0" w:firstLine="599"/>
              <w:jc w:val="both"/>
              <w:rPr>
                <w:szCs w:val="24"/>
              </w:rPr>
            </w:pPr>
            <w:r w:rsidRPr="00C40025">
              <w:rPr>
                <w:szCs w:val="24"/>
              </w:rPr>
              <w:t xml:space="preserve">Šiame kontekste aktuali ir kasacinio teismo praktika, kad perkančiosios organizacijos turi įvertinti, ar formuojamos pirkimo sąlygos reikalingos ir tikslingos, pernelyg neapsunkins tiekėjų (pvz., Lietuvos Aukščiausiojo Teismo 2014 m. liepos 4 d. nutartis civilinėje byloje </w:t>
            </w:r>
            <w:hyperlink r:id="rId12" w:history="1">
              <w:r w:rsidRPr="00C40025">
                <w:rPr>
                  <w:szCs w:val="24"/>
                </w:rPr>
                <w:t>Nr. 3K-3-376/2014</w:t>
              </w:r>
            </w:hyperlink>
            <w:r w:rsidRPr="00C40025">
              <w:rPr>
                <w:szCs w:val="24"/>
              </w:rPr>
              <w:t>).</w:t>
            </w:r>
          </w:p>
          <w:p w14:paraId="62927903" w14:textId="357827A8" w:rsidR="007D585E" w:rsidRPr="006B7FEC" w:rsidRDefault="004B434E" w:rsidP="00856BFC">
            <w:pPr>
              <w:pStyle w:val="ListParagraph"/>
              <w:ind w:left="0" w:firstLine="599"/>
              <w:jc w:val="both"/>
              <w:rPr>
                <w:szCs w:val="24"/>
              </w:rPr>
            </w:pPr>
            <w:r w:rsidRPr="00C40025">
              <w:rPr>
                <w:szCs w:val="24"/>
              </w:rPr>
              <w:t>Atsižvelgus į</w:t>
            </w:r>
            <w:r w:rsidR="00166D3F" w:rsidRPr="00C40025">
              <w:rPr>
                <w:bCs/>
                <w:szCs w:val="24"/>
              </w:rPr>
              <w:t xml:space="preserve"> Perkančiosios organizacijos pateiktą informaciją apie tai, jog perkamų </w:t>
            </w:r>
            <w:r w:rsidR="00246042" w:rsidRPr="00C40025">
              <w:rPr>
                <w:bCs/>
                <w:szCs w:val="24"/>
              </w:rPr>
              <w:t>darbų</w:t>
            </w:r>
            <w:r w:rsidR="00166D3F" w:rsidRPr="00C40025">
              <w:rPr>
                <w:bCs/>
                <w:szCs w:val="24"/>
              </w:rPr>
              <w:t xml:space="preserve"> rinkoje veikia ir daugiau subjektų, kurie turi įsidiegę minėtą standartą</w:t>
            </w:r>
            <w:r w:rsidR="00C40025">
              <w:rPr>
                <w:rStyle w:val="FootnoteReference"/>
                <w:bCs/>
                <w:szCs w:val="24"/>
              </w:rPr>
              <w:footnoteReference w:id="33"/>
            </w:r>
            <w:r w:rsidR="00166D3F" w:rsidRPr="00C40025">
              <w:rPr>
                <w:bCs/>
                <w:szCs w:val="24"/>
              </w:rPr>
              <w:t>,</w:t>
            </w:r>
            <w:r w:rsidR="00246042" w:rsidRPr="00C40025">
              <w:rPr>
                <w:bCs/>
                <w:szCs w:val="24"/>
              </w:rPr>
              <w:t xml:space="preserve"> </w:t>
            </w:r>
            <w:r w:rsidR="007D585E" w:rsidRPr="00C40025">
              <w:rPr>
                <w:szCs w:val="24"/>
              </w:rPr>
              <w:t>Tarnyb</w:t>
            </w:r>
            <w:r w:rsidRPr="00C40025">
              <w:rPr>
                <w:szCs w:val="24"/>
              </w:rPr>
              <w:t xml:space="preserve">a </w:t>
            </w:r>
            <w:r w:rsidR="00EA4AF9" w:rsidRPr="00C40025">
              <w:rPr>
                <w:szCs w:val="24"/>
              </w:rPr>
              <w:t>pastebi</w:t>
            </w:r>
            <w:r w:rsidRPr="00C40025">
              <w:rPr>
                <w:szCs w:val="24"/>
              </w:rPr>
              <w:t>, kad</w:t>
            </w:r>
            <w:r w:rsidR="007D585E" w:rsidRPr="00C40025">
              <w:rPr>
                <w:szCs w:val="24"/>
              </w:rPr>
              <w:t xml:space="preserve"> </w:t>
            </w:r>
            <w:r w:rsidR="0030571D" w:rsidRPr="00C40025">
              <w:t>aplinkos apsaugos vadybos sistemų standartų reikalavim</w:t>
            </w:r>
            <w:r w:rsidR="00EA4AF9" w:rsidRPr="00C40025">
              <w:t xml:space="preserve">as </w:t>
            </w:r>
            <w:r w:rsidR="00AB4360" w:rsidRPr="00C40025">
              <w:rPr>
                <w:szCs w:val="24"/>
              </w:rPr>
              <w:t>ga</w:t>
            </w:r>
            <w:r w:rsidR="0030571D" w:rsidRPr="00C40025">
              <w:rPr>
                <w:szCs w:val="24"/>
              </w:rPr>
              <w:t>lėt</w:t>
            </w:r>
            <w:r w:rsidR="002C0AF2" w:rsidRPr="00C40025">
              <w:rPr>
                <w:szCs w:val="24"/>
              </w:rPr>
              <w:t>ų</w:t>
            </w:r>
            <w:r w:rsidR="00EA4AF9" w:rsidRPr="00C40025">
              <w:rPr>
                <w:szCs w:val="24"/>
              </w:rPr>
              <w:t xml:space="preserve"> u</w:t>
            </w:r>
            <w:r w:rsidR="007D585E" w:rsidRPr="00C40025">
              <w:rPr>
                <w:szCs w:val="24"/>
              </w:rPr>
              <w:t>žk</w:t>
            </w:r>
            <w:r w:rsidR="00EA4AF9" w:rsidRPr="00C40025">
              <w:rPr>
                <w:szCs w:val="24"/>
              </w:rPr>
              <w:t>irsti</w:t>
            </w:r>
            <w:r w:rsidR="007D585E" w:rsidRPr="00C40025">
              <w:rPr>
                <w:szCs w:val="24"/>
              </w:rPr>
              <w:t xml:space="preserve"> kelią dalyvauti Pirkime potencialiems tiekėjams, turintiems būtiną </w:t>
            </w:r>
            <w:r w:rsidR="00D31690" w:rsidRPr="00C40025">
              <w:rPr>
                <w:szCs w:val="24"/>
              </w:rPr>
              <w:t>darbus atlikti</w:t>
            </w:r>
            <w:r w:rsidR="007D585E" w:rsidRPr="00C40025">
              <w:rPr>
                <w:szCs w:val="24"/>
              </w:rPr>
              <w:t xml:space="preserve"> kompetenciją ir kvalifikaciją, tačiau neturintiems sertifikuotos aplinkos apsaugos vadybos sistemos.</w:t>
            </w:r>
          </w:p>
          <w:p w14:paraId="2839483A" w14:textId="77777777" w:rsidR="007D585E" w:rsidRPr="00013934" w:rsidRDefault="007D585E" w:rsidP="00D7605E">
            <w:pPr>
              <w:tabs>
                <w:tab w:val="left" w:pos="993"/>
                <w:tab w:val="left" w:pos="1134"/>
              </w:tabs>
              <w:ind w:firstLine="599"/>
              <w:jc w:val="both"/>
              <w:rPr>
                <w:szCs w:val="24"/>
              </w:rPr>
            </w:pPr>
            <w:r w:rsidRPr="006B7FEC">
              <w:rPr>
                <w:color w:val="000000"/>
                <w:szCs w:val="24"/>
              </w:rPr>
              <w:t xml:space="preserve">Tarnyba atkreipia dėmesį, kad perkančioji organizacija, pirkimo dokumentuose nurodydama reikalavimą tiekėjams pateikti pirmiau nurodytus sertifikatus, turi nurodyti ir kokiai sričiai (kokiems konkretiems perkamiems </w:t>
            </w:r>
            <w:r w:rsidRPr="006B7FEC">
              <w:rPr>
                <w:szCs w:val="24"/>
              </w:rPr>
              <w:t xml:space="preserve">darbams) </w:t>
            </w:r>
            <w:r w:rsidRPr="006B7FEC">
              <w:rPr>
                <w:spacing w:val="2"/>
                <w:shd w:val="clear" w:color="auto" w:fill="FFFFFF"/>
              </w:rPr>
              <w:t>turi būti taikomi aplinkos apsaugos vadybos sistemos standarto reikalavimai</w:t>
            </w:r>
            <w:r w:rsidRPr="006B7FEC">
              <w:rPr>
                <w:szCs w:val="24"/>
              </w:rPr>
              <w:t>, t. y. pirkimo dokumentuose turi būti</w:t>
            </w:r>
            <w:r w:rsidRPr="00013934">
              <w:rPr>
                <w:szCs w:val="24"/>
              </w:rPr>
              <w:t xml:space="preserve"> identifikuota reikalaujama sertifikavimo sritis, susijusi su konkrečiu pirkimo objektu. Atsižvelgiant į išdėstytą, Tarnyba rekomenduoja Perkančiajai organizacijai ateityje nustatant minėtą reikalavimą aiškiai numatyti, kad atitinkame sertifikate nurodytos sritys turi apimti su pirkimo objektu susijusias veiklas. </w:t>
            </w:r>
          </w:p>
          <w:p w14:paraId="38948E45" w14:textId="77777777" w:rsidR="007D585E" w:rsidRDefault="007D585E" w:rsidP="00D7605E">
            <w:pPr>
              <w:tabs>
                <w:tab w:val="left" w:pos="993"/>
                <w:tab w:val="left" w:pos="1134"/>
              </w:tabs>
              <w:ind w:firstLine="599"/>
              <w:jc w:val="both"/>
            </w:pPr>
            <w:r w:rsidRPr="00013934">
              <w:rPr>
                <w:color w:val="000000"/>
                <w:szCs w:val="24"/>
              </w:rPr>
              <w:t xml:space="preserve">Taip pat atkreiptinas dėmesys, kad Įstatymo 48 straipsnio 2 dalyje nėra nustatyti reikalavimai aplinkos apsaugos vadybos sistemų taikymui, todėl Reikalavimo Nr. </w:t>
            </w:r>
            <w:r>
              <w:rPr>
                <w:color w:val="000000"/>
                <w:szCs w:val="24"/>
              </w:rPr>
              <w:t>2</w:t>
            </w:r>
            <w:r w:rsidRPr="00013934">
              <w:rPr>
                <w:color w:val="000000"/>
                <w:szCs w:val="24"/>
              </w:rPr>
              <w:t xml:space="preserve"> dalis </w:t>
            </w:r>
            <w:r w:rsidRPr="00013934">
              <w:rPr>
                <w:i/>
                <w:iCs/>
                <w:color w:val="000000"/>
                <w:szCs w:val="24"/>
              </w:rPr>
              <w:t>„</w:t>
            </w:r>
            <w:r w:rsidRPr="00013934">
              <w:rPr>
                <w:i/>
                <w:iCs/>
              </w:rPr>
              <w:t>pagal VPĮ 48 str. 2 d. nustatytus reikalavim</w:t>
            </w:r>
            <w:r w:rsidRPr="00441249">
              <w:rPr>
                <w:i/>
                <w:iCs/>
              </w:rPr>
              <w:t xml:space="preserve">us“ </w:t>
            </w:r>
            <w:r w:rsidRPr="00441249">
              <w:t>nėra tiksli.</w:t>
            </w:r>
          </w:p>
          <w:p w14:paraId="3622C58F" w14:textId="77777777" w:rsidR="007D585E" w:rsidRDefault="007D585E" w:rsidP="00D7605E">
            <w:pPr>
              <w:tabs>
                <w:tab w:val="left" w:pos="993"/>
                <w:tab w:val="left" w:pos="1134"/>
              </w:tabs>
              <w:ind w:firstLine="599"/>
              <w:jc w:val="both"/>
              <w:rPr>
                <w:spacing w:val="2"/>
                <w:shd w:val="clear" w:color="auto" w:fill="FFFFFF"/>
              </w:rPr>
            </w:pPr>
            <w:r w:rsidRPr="00013934">
              <w:rPr>
                <w:spacing w:val="2"/>
                <w:shd w:val="clear" w:color="auto" w:fill="FFFFFF"/>
              </w:rPr>
              <w:t xml:space="preserve">Tarnyba primena, kad aplinkos apsaugos vadybos sistemos standartų reikalavimai (nėra kvalifikacijos reikalavimai Įstatymo 47 straipsnio prasme, todėl pasitelkiant kitą ūkio subjektą, tam, jog atitikti šiuos reikalavimus, nėra laikoma, kad remiamasi kitų ūkio subjektų pajėgumais Įstatymo 49 straipsnio prasme. Todėl, kalbant apie kitų ūkio subjektų pasitelkimą tam, jog atitikti </w:t>
            </w:r>
            <w:r w:rsidRPr="00013934">
              <w:rPr>
                <w:spacing w:val="2"/>
                <w:shd w:val="clear" w:color="auto" w:fill="FFFFFF"/>
              </w:rPr>
              <w:lastRenderedPageBreak/>
              <w:t>pirkimo dokumentuose keliamą reikalavimą laikytis aplinkos apsaugos vadybos sistemos standartų Įstatymo 48 straipsnio prasme, vartotina</w:t>
            </w:r>
            <w:r>
              <w:rPr>
                <w:spacing w:val="2"/>
                <w:shd w:val="clear" w:color="auto" w:fill="FFFFFF"/>
              </w:rPr>
              <w:t>s</w:t>
            </w:r>
            <w:r w:rsidRPr="00013934">
              <w:rPr>
                <w:spacing w:val="2"/>
                <w:shd w:val="clear" w:color="auto" w:fill="FFFFFF"/>
              </w:rPr>
              <w:t xml:space="preserve"> </w:t>
            </w:r>
            <w:r>
              <w:rPr>
                <w:spacing w:val="2"/>
                <w:shd w:val="clear" w:color="auto" w:fill="FFFFFF"/>
              </w:rPr>
              <w:t>terminas</w:t>
            </w:r>
            <w:r w:rsidRPr="00013934">
              <w:rPr>
                <w:spacing w:val="2"/>
                <w:shd w:val="clear" w:color="auto" w:fill="FFFFFF"/>
              </w:rPr>
              <w:t xml:space="preserve"> „pasitelkiama“, o ne „remiamasi“.</w:t>
            </w:r>
          </w:p>
          <w:p w14:paraId="265A9843" w14:textId="4B64CBC7" w:rsidR="007D585E" w:rsidRPr="006B7FEC" w:rsidRDefault="007D585E" w:rsidP="00D7605E">
            <w:pPr>
              <w:pStyle w:val="ListParagraph"/>
              <w:numPr>
                <w:ilvl w:val="0"/>
                <w:numId w:val="13"/>
              </w:numPr>
              <w:tabs>
                <w:tab w:val="left" w:pos="1134"/>
              </w:tabs>
              <w:ind w:left="0" w:firstLine="599"/>
              <w:jc w:val="both"/>
              <w:rPr>
                <w:i/>
                <w:szCs w:val="24"/>
              </w:rPr>
            </w:pPr>
            <w:r w:rsidRPr="00D7605E">
              <w:rPr>
                <w:iCs/>
                <w:szCs w:val="24"/>
                <w:lang w:eastAsia="lt-LT"/>
              </w:rPr>
              <w:t xml:space="preserve">Perkančioji organizacija Pirkimo dokumentų priedo Nr. 3 „Sutarties projektas“ (toliau – Sutarties projektas) 3.4 papunktyje </w:t>
            </w:r>
            <w:r w:rsidRPr="006B7FEC">
              <w:rPr>
                <w:rFonts w:eastAsiaTheme="minorHAnsi"/>
                <w:szCs w:val="24"/>
              </w:rPr>
              <w:t xml:space="preserve">nustatė </w:t>
            </w:r>
            <w:r w:rsidRPr="00C40025">
              <w:rPr>
                <w:rFonts w:eastAsiaTheme="minorHAnsi"/>
                <w:szCs w:val="24"/>
              </w:rPr>
              <w:t>3 (tris)</w:t>
            </w:r>
            <w:r w:rsidRPr="006B7FEC">
              <w:rPr>
                <w:rFonts w:eastAsiaTheme="minorHAnsi"/>
                <w:szCs w:val="24"/>
              </w:rPr>
              <w:t xml:space="preserve"> prievolių įvykdymo užtikrinimo būdus: </w:t>
            </w:r>
            <w:r w:rsidRPr="006B7FEC">
              <w:rPr>
                <w:iCs/>
                <w:szCs w:val="24"/>
                <w:lang w:eastAsia="lt-LT"/>
              </w:rPr>
              <w:t>„</w:t>
            </w:r>
            <w:r w:rsidRPr="006B7FEC">
              <w:rPr>
                <w:b/>
                <w:bCs/>
                <w:i/>
                <w:szCs w:val="24"/>
              </w:rPr>
              <w:t>Bauda už statybos darbų atlikimo ir (ar) lėšų įsisavinimo grafiko nesilaikymą</w:t>
            </w:r>
            <w:r w:rsidRPr="006B7FEC">
              <w:rPr>
                <w:i/>
                <w:szCs w:val="24"/>
              </w:rPr>
              <w:t xml:space="preserve"> – 5 proc. nuo atliekamų darbų dalies vertės</w:t>
            </w:r>
            <w:r w:rsidRPr="006B7FEC">
              <w:rPr>
                <w:b/>
                <w:bCs/>
                <w:i/>
                <w:szCs w:val="24"/>
              </w:rPr>
              <w:t xml:space="preserve"> </w:t>
            </w:r>
            <w:r w:rsidRPr="006B7FEC">
              <w:rPr>
                <w:i/>
                <w:szCs w:val="24"/>
              </w:rPr>
              <w:t xml:space="preserve">&lt;...&gt;. </w:t>
            </w:r>
            <w:r w:rsidRPr="006B7FEC">
              <w:rPr>
                <w:b/>
                <w:bCs/>
                <w:i/>
                <w:szCs w:val="24"/>
              </w:rPr>
              <w:t>Delspinigiai</w:t>
            </w:r>
            <w:r w:rsidRPr="006B7FEC">
              <w:rPr>
                <w:i/>
                <w:szCs w:val="24"/>
              </w:rPr>
              <w:t xml:space="preserve"> dėl Darbų vėlavimo - 0,02 % Sutarties darbų kainos per dieną“ &lt;...&gt; </w:t>
            </w:r>
            <w:r w:rsidRPr="006B7FEC">
              <w:rPr>
                <w:b/>
                <w:bCs/>
                <w:i/>
                <w:szCs w:val="24"/>
              </w:rPr>
              <w:t>užtikrinimo suma</w:t>
            </w:r>
            <w:r w:rsidRPr="006B7FEC">
              <w:rPr>
                <w:rStyle w:val="FootnoteReference"/>
                <w:i/>
                <w:szCs w:val="24"/>
              </w:rPr>
              <w:footnoteReference w:id="34"/>
            </w:r>
            <w:r w:rsidRPr="006B7FEC">
              <w:rPr>
                <w:i/>
                <w:szCs w:val="24"/>
              </w:rPr>
              <w:t xml:space="preserve"> &lt;...&gt; 10 % nuo Sutarties darbų kainos su PVM – ...... (suma žodžiais) eurų“.</w:t>
            </w:r>
          </w:p>
          <w:p w14:paraId="74EA5C85" w14:textId="7077757C" w:rsidR="001253DF" w:rsidRPr="006B7FEC" w:rsidRDefault="001253DF" w:rsidP="009B7580">
            <w:pPr>
              <w:pStyle w:val="ListParagraph"/>
              <w:tabs>
                <w:tab w:val="left" w:pos="1134"/>
              </w:tabs>
              <w:ind w:left="0" w:firstLine="457"/>
              <w:jc w:val="both"/>
              <w:rPr>
                <w:i/>
                <w:szCs w:val="24"/>
              </w:rPr>
            </w:pPr>
            <w:r w:rsidRPr="00C40025">
              <w:rPr>
                <w:iCs/>
                <w:szCs w:val="24"/>
                <w:lang w:eastAsia="lt-LT"/>
              </w:rPr>
              <w:t xml:space="preserve">Perkančioji organizacija nustatytus prievolių </w:t>
            </w:r>
            <w:r w:rsidRPr="00C40025">
              <w:rPr>
                <w:rFonts w:eastAsiaTheme="minorHAnsi"/>
                <w:szCs w:val="24"/>
              </w:rPr>
              <w:t>įvykdymo užtikrinimo būdus grindė</w:t>
            </w:r>
            <w:r w:rsidRPr="00C40025">
              <w:rPr>
                <w:rStyle w:val="FootnoteReference"/>
                <w:rFonts w:eastAsiaTheme="minorHAnsi"/>
                <w:szCs w:val="24"/>
              </w:rPr>
              <w:footnoteReference w:id="35"/>
            </w:r>
            <w:r w:rsidR="009B7580" w:rsidRPr="00C40025">
              <w:rPr>
                <w:rFonts w:eastAsiaTheme="minorHAnsi"/>
                <w:szCs w:val="24"/>
              </w:rPr>
              <w:t xml:space="preserve"> tuo, jog </w:t>
            </w:r>
            <w:r w:rsidR="009B7580" w:rsidRPr="00C40025">
              <w:rPr>
                <w:rFonts w:eastAsiaTheme="minorHAnsi"/>
                <w:i/>
                <w:iCs/>
                <w:szCs w:val="24"/>
              </w:rPr>
              <w:t>„</w:t>
            </w:r>
            <w:r w:rsidR="009B7580" w:rsidRPr="00C40025">
              <w:rPr>
                <w:i/>
                <w:iCs/>
              </w:rPr>
              <w:t>nustatyti minimalūs delspinigiai yra itin minimalūs ir nepadengtų Perkančiosios organizacijos galimų nuostolių, todėl buvo nustatyta bauda rizikos valdymui. Užtikrinimo suma yra pakankama tinkamam sutarties prievolių užtikinimui, nebūtų pasiekti tikslai taikant mažesnę užtikrinimo sumą“.</w:t>
            </w:r>
          </w:p>
          <w:p w14:paraId="7C901835" w14:textId="6600E030" w:rsidR="007D585E" w:rsidRPr="006B7FEC" w:rsidRDefault="007D585E" w:rsidP="00D7605E">
            <w:pPr>
              <w:ind w:firstLine="599"/>
              <w:jc w:val="both"/>
              <w:rPr>
                <w:bCs/>
                <w:color w:val="000000"/>
              </w:rPr>
            </w:pPr>
            <w:r w:rsidRPr="006B7FEC">
              <w:rPr>
                <w:color w:val="000000" w:themeColor="text1"/>
                <w:spacing w:val="2"/>
                <w:szCs w:val="24"/>
                <w:shd w:val="clear" w:color="auto" w:fill="FFFFFF"/>
              </w:rPr>
              <w:t xml:space="preserve">Nustatyta, kad Pirkimo atveju, už </w:t>
            </w:r>
            <w:r w:rsidRPr="006B7FEC">
              <w:rPr>
                <w:szCs w:val="24"/>
              </w:rPr>
              <w:t>statybos darbų atlikimo ir (ar) lėšų įsisavinimo grafiko nesilaikymą</w:t>
            </w:r>
            <w:r w:rsidRPr="006B7FEC">
              <w:rPr>
                <w:color w:val="000000" w:themeColor="text1"/>
                <w:spacing w:val="2"/>
                <w:szCs w:val="24"/>
                <w:shd w:val="clear" w:color="auto" w:fill="FFFFFF"/>
              </w:rPr>
              <w:t xml:space="preserve"> būtų taikoma bauda. Taip pat būtų taikomi ir delspinigiai dėl darbų vėlavimo. Atsižvelgiant į </w:t>
            </w:r>
            <w:r w:rsidRPr="00C40025">
              <w:rPr>
                <w:color w:val="000000" w:themeColor="text1"/>
                <w:spacing w:val="2"/>
                <w:szCs w:val="24"/>
                <w:shd w:val="clear" w:color="auto" w:fill="FFFFFF"/>
              </w:rPr>
              <w:t>griežtas Pirkimo sąlygas</w:t>
            </w:r>
            <w:r w:rsidRPr="006B7FEC">
              <w:rPr>
                <w:color w:val="000000" w:themeColor="text1"/>
                <w:spacing w:val="2"/>
                <w:szCs w:val="24"/>
                <w:shd w:val="clear" w:color="auto" w:fill="FFFFFF"/>
              </w:rPr>
              <w:t xml:space="preserve"> dėl darbų atlikimo: Pirkimo dokumentų priedo Nr. 1 „Techninė specifikacija“ 5 punkte nustatytas reikalavimas, jog </w:t>
            </w:r>
            <w:r w:rsidRPr="006B7FEC">
              <w:rPr>
                <w:i/>
                <w:iCs/>
                <w:color w:val="000000" w:themeColor="text1"/>
                <w:spacing w:val="2"/>
                <w:szCs w:val="24"/>
                <w:shd w:val="clear" w:color="auto" w:fill="FFFFFF"/>
              </w:rPr>
              <w:t>„</w:t>
            </w:r>
            <w:r w:rsidRPr="006B7FEC">
              <w:rPr>
                <w:b/>
                <w:bCs/>
                <w:i/>
                <w:iCs/>
                <w:lang w:eastAsia="lt-LT"/>
              </w:rPr>
              <w:t>Rangovas privalo atlikti ne mažiau kaip pusę visų numatytų darbų</w:t>
            </w:r>
            <w:r w:rsidRPr="006B7FEC">
              <w:rPr>
                <w:i/>
                <w:iCs/>
                <w:lang w:eastAsia="lt-LT"/>
              </w:rPr>
              <w:t xml:space="preserve"> (aktuota darbų suma turi sudaryti ne mažiau kaip pusę visų pasiūlyme nurodytų lėšų) </w:t>
            </w:r>
            <w:r w:rsidRPr="006B7FEC">
              <w:rPr>
                <w:b/>
                <w:bCs/>
                <w:i/>
                <w:iCs/>
                <w:lang w:eastAsia="lt-LT"/>
              </w:rPr>
              <w:t>iki 2022 m. spalio 28 d.</w:t>
            </w:r>
            <w:r w:rsidRPr="006B7FEC">
              <w:rPr>
                <w:i/>
                <w:iCs/>
                <w:lang w:eastAsia="lt-LT"/>
              </w:rPr>
              <w:t xml:space="preserve">“ </w:t>
            </w:r>
            <w:r w:rsidRPr="006B7FEC">
              <w:rPr>
                <w:lang w:eastAsia="lt-LT"/>
              </w:rPr>
              <w:t>(</w:t>
            </w:r>
            <w:r w:rsidRPr="006B7FEC">
              <w:rPr>
                <w:color w:val="000000" w:themeColor="text1"/>
                <w:spacing w:val="2"/>
                <w:szCs w:val="24"/>
                <w:shd w:val="clear" w:color="auto" w:fill="FFFFFF"/>
              </w:rPr>
              <w:t>Pirkimas paskelbtas 2022</w:t>
            </w:r>
            <w:r w:rsidR="00CF3CAC" w:rsidRPr="006B7FEC">
              <w:rPr>
                <w:color w:val="000000" w:themeColor="text1"/>
                <w:spacing w:val="2"/>
                <w:szCs w:val="24"/>
                <w:shd w:val="clear" w:color="auto" w:fill="FFFFFF"/>
              </w:rPr>
              <w:t xml:space="preserve"> m. birželio 10 d.</w:t>
            </w:r>
            <w:r w:rsidRPr="006B7FEC">
              <w:rPr>
                <w:color w:val="000000" w:themeColor="text1"/>
                <w:spacing w:val="2"/>
                <w:szCs w:val="24"/>
                <w:shd w:val="clear" w:color="auto" w:fill="FFFFFF"/>
              </w:rPr>
              <w:t>, Pirkimo sutartis sudaryta 2022</w:t>
            </w:r>
            <w:r w:rsidR="00CF3CAC" w:rsidRPr="006B7FEC">
              <w:rPr>
                <w:color w:val="000000" w:themeColor="text1"/>
                <w:spacing w:val="2"/>
                <w:szCs w:val="24"/>
                <w:shd w:val="clear" w:color="auto" w:fill="FFFFFF"/>
              </w:rPr>
              <w:t xml:space="preserve"> m. rugpjūčio 3 d.</w:t>
            </w:r>
            <w:r w:rsidRPr="006B7FEC">
              <w:rPr>
                <w:color w:val="000000" w:themeColor="text1"/>
                <w:spacing w:val="2"/>
                <w:szCs w:val="24"/>
                <w:shd w:val="clear" w:color="auto" w:fill="FFFFFF"/>
              </w:rPr>
              <w:t xml:space="preserve">), nors darbų atlikimo terminas – 8 mėnesiai, nustatytos Pirkimo sutarties sąlygos dėl netesybų </w:t>
            </w:r>
            <w:r w:rsidR="009F69D6" w:rsidRPr="00C40025">
              <w:rPr>
                <w:color w:val="000000" w:themeColor="text1"/>
                <w:spacing w:val="2"/>
                <w:szCs w:val="24"/>
                <w:shd w:val="clear" w:color="auto" w:fill="FFFFFF"/>
              </w:rPr>
              <w:t>gal</w:t>
            </w:r>
            <w:r w:rsidR="009F69D6" w:rsidRPr="006B7FEC">
              <w:rPr>
                <w:color w:val="000000" w:themeColor="text1"/>
                <w:spacing w:val="2"/>
                <w:szCs w:val="24"/>
                <w:shd w:val="clear" w:color="auto" w:fill="FFFFFF"/>
              </w:rPr>
              <w:t>ė</w:t>
            </w:r>
            <w:r w:rsidR="006B7FEC">
              <w:rPr>
                <w:color w:val="000000" w:themeColor="text1"/>
                <w:spacing w:val="2"/>
                <w:szCs w:val="24"/>
                <w:shd w:val="clear" w:color="auto" w:fill="FFFFFF"/>
              </w:rPr>
              <w:t>tų</w:t>
            </w:r>
            <w:r w:rsidR="009F69D6" w:rsidRPr="006B7FEC">
              <w:rPr>
                <w:color w:val="000000" w:themeColor="text1"/>
                <w:spacing w:val="2"/>
                <w:szCs w:val="24"/>
                <w:shd w:val="clear" w:color="auto" w:fill="FFFFFF"/>
              </w:rPr>
              <w:t xml:space="preserve"> įtakoti </w:t>
            </w:r>
            <w:r w:rsidR="009F69D6" w:rsidRPr="00C40025">
              <w:rPr>
                <w:color w:val="000000" w:themeColor="text1"/>
                <w:spacing w:val="2"/>
                <w:szCs w:val="24"/>
                <w:shd w:val="clear" w:color="auto" w:fill="FFFFFF"/>
              </w:rPr>
              <w:t>tiekėjų apsisprendimą dalyvauti Pirkime</w:t>
            </w:r>
            <w:r w:rsidR="006B7FEC">
              <w:rPr>
                <w:color w:val="000000" w:themeColor="text1"/>
                <w:spacing w:val="2"/>
                <w:szCs w:val="24"/>
                <w:shd w:val="clear" w:color="auto" w:fill="FFFFFF"/>
              </w:rPr>
              <w:t xml:space="preserve"> ir </w:t>
            </w:r>
            <w:r w:rsidR="0029029D">
              <w:rPr>
                <w:color w:val="000000" w:themeColor="text1"/>
                <w:spacing w:val="2"/>
                <w:szCs w:val="24"/>
                <w:shd w:val="clear" w:color="auto" w:fill="FFFFFF"/>
              </w:rPr>
              <w:t>(</w:t>
            </w:r>
            <w:r w:rsidR="006B7FEC">
              <w:rPr>
                <w:color w:val="000000" w:themeColor="text1"/>
                <w:spacing w:val="2"/>
                <w:szCs w:val="24"/>
                <w:shd w:val="clear" w:color="auto" w:fill="FFFFFF"/>
              </w:rPr>
              <w:t>ar</w:t>
            </w:r>
            <w:r w:rsidR="0029029D">
              <w:rPr>
                <w:color w:val="000000" w:themeColor="text1"/>
                <w:spacing w:val="2"/>
                <w:szCs w:val="24"/>
                <w:shd w:val="clear" w:color="auto" w:fill="FFFFFF"/>
              </w:rPr>
              <w:t>)</w:t>
            </w:r>
            <w:r w:rsidR="006B7FEC">
              <w:rPr>
                <w:color w:val="000000" w:themeColor="text1"/>
                <w:spacing w:val="2"/>
                <w:szCs w:val="24"/>
                <w:shd w:val="clear" w:color="auto" w:fill="FFFFFF"/>
              </w:rPr>
              <w:t xml:space="preserve"> pasiūlymo kainą</w:t>
            </w:r>
            <w:r w:rsidR="009F69D6" w:rsidRPr="00C40025">
              <w:rPr>
                <w:color w:val="000000" w:themeColor="text1"/>
                <w:spacing w:val="2"/>
                <w:szCs w:val="24"/>
                <w:shd w:val="clear" w:color="auto" w:fill="FFFFFF"/>
              </w:rPr>
              <w:t>.</w:t>
            </w:r>
            <w:r w:rsidR="00B21D7B" w:rsidRPr="00C40025">
              <w:rPr>
                <w:szCs w:val="24"/>
              </w:rPr>
              <w:t xml:space="preserve"> </w:t>
            </w:r>
          </w:p>
          <w:p w14:paraId="3EFD94BD" w14:textId="77777777" w:rsidR="007D585E" w:rsidRPr="00717A63" w:rsidRDefault="007D585E" w:rsidP="00D7605E">
            <w:pPr>
              <w:tabs>
                <w:tab w:val="left" w:pos="1134"/>
              </w:tabs>
              <w:ind w:firstLine="599"/>
              <w:jc w:val="both"/>
              <w:rPr>
                <w:color w:val="000000" w:themeColor="text1"/>
                <w:szCs w:val="24"/>
              </w:rPr>
            </w:pPr>
            <w:r w:rsidRPr="006B7FEC">
              <w:rPr>
                <w:color w:val="000000" w:themeColor="text1"/>
                <w:spacing w:val="2"/>
                <w:szCs w:val="24"/>
                <w:shd w:val="clear" w:color="auto" w:fill="FFFFFF"/>
              </w:rPr>
              <w:t xml:space="preserve">Pažymėtina, </w:t>
            </w:r>
            <w:r w:rsidRPr="006B7FEC">
              <w:rPr>
                <w:color w:val="000000" w:themeColor="text1"/>
                <w:szCs w:val="24"/>
              </w:rPr>
              <w:t>kad nustatant netesybas,</w:t>
            </w:r>
            <w:r w:rsidRPr="00717A63">
              <w:rPr>
                <w:color w:val="000000" w:themeColor="text1"/>
                <w:szCs w:val="24"/>
              </w:rPr>
              <w:t xml:space="preserve"> jos turi išlikti kompensuojamojo, o ne baudinio (dvigubo)</w:t>
            </w:r>
            <w:r>
              <w:rPr>
                <w:color w:val="000000" w:themeColor="text1"/>
                <w:szCs w:val="24"/>
              </w:rPr>
              <w:t xml:space="preserve"> </w:t>
            </w:r>
            <w:r w:rsidRPr="00717A63">
              <w:rPr>
                <w:color w:val="000000" w:themeColor="text1"/>
                <w:szCs w:val="24"/>
              </w:rPr>
              <w:t xml:space="preserve">pobūdžio – </w:t>
            </w:r>
            <w:r w:rsidRPr="00717A63">
              <w:rPr>
                <w:color w:val="000000" w:themeColor="text1"/>
                <w:spacing w:val="2"/>
                <w:szCs w:val="24"/>
                <w:shd w:val="clear" w:color="auto" w:fill="FFFFFF"/>
              </w:rPr>
              <w:t>kai už tą patį sutarties pažeidimą taikoma tiek bauda, tiek delspinigiai.</w:t>
            </w:r>
            <w:r>
              <w:rPr>
                <w:color w:val="000000" w:themeColor="text1"/>
                <w:spacing w:val="2"/>
                <w:szCs w:val="24"/>
                <w:shd w:val="clear" w:color="auto" w:fill="FFFFFF"/>
              </w:rPr>
              <w:t xml:space="preserve"> </w:t>
            </w:r>
            <w:r w:rsidRPr="00106D16">
              <w:rPr>
                <w:color w:val="000000" w:themeColor="text1"/>
                <w:spacing w:val="2"/>
                <w:szCs w:val="24"/>
                <w:shd w:val="clear" w:color="auto" w:fill="FFFFFF"/>
              </w:rPr>
              <w:t xml:space="preserve"> </w:t>
            </w:r>
            <w:r w:rsidRPr="00717A63">
              <w:rPr>
                <w:color w:val="000000" w:themeColor="text1"/>
                <w:spacing w:val="2"/>
                <w:szCs w:val="24"/>
                <w:shd w:val="clear" w:color="auto" w:fill="FFFFFF"/>
              </w:rPr>
              <w:t>L</w:t>
            </w:r>
            <w:r>
              <w:rPr>
                <w:color w:val="000000" w:themeColor="text1"/>
                <w:spacing w:val="2"/>
                <w:szCs w:val="24"/>
                <w:shd w:val="clear" w:color="auto" w:fill="FFFFFF"/>
              </w:rPr>
              <w:t>ietuvos Aukščiausiasis Teismas</w:t>
            </w:r>
            <w:r w:rsidRPr="00717A63">
              <w:rPr>
                <w:rStyle w:val="FootnoteReference"/>
                <w:color w:val="000000" w:themeColor="text1"/>
                <w:spacing w:val="2"/>
                <w:szCs w:val="24"/>
                <w:shd w:val="clear" w:color="auto" w:fill="FFFFFF"/>
              </w:rPr>
              <w:footnoteReference w:id="36"/>
            </w:r>
            <w:r w:rsidRPr="00717A63">
              <w:rPr>
                <w:color w:val="000000" w:themeColor="text1"/>
                <w:spacing w:val="2"/>
                <w:szCs w:val="24"/>
                <w:shd w:val="clear" w:color="auto" w:fill="FFFFFF"/>
              </w:rPr>
              <w:t xml:space="preserve"> tokias netesybas pripažino baudinėmis</w:t>
            </w:r>
            <w:r>
              <w:rPr>
                <w:rStyle w:val="FootnoteReference"/>
                <w:color w:val="000000" w:themeColor="text1"/>
                <w:spacing w:val="2"/>
                <w:szCs w:val="24"/>
                <w:shd w:val="clear" w:color="auto" w:fill="FFFFFF"/>
              </w:rPr>
              <w:footnoteReference w:id="37"/>
            </w:r>
            <w:r w:rsidRPr="00717A63">
              <w:rPr>
                <w:color w:val="000000" w:themeColor="text1"/>
                <w:spacing w:val="2"/>
                <w:szCs w:val="24"/>
                <w:shd w:val="clear" w:color="auto" w:fill="FFFFFF"/>
              </w:rPr>
              <w:t xml:space="preserve">, todėl baudų ir </w:t>
            </w:r>
            <w:r>
              <w:rPr>
                <w:color w:val="000000" w:themeColor="text1"/>
                <w:spacing w:val="2"/>
                <w:szCs w:val="24"/>
                <w:shd w:val="clear" w:color="auto" w:fill="FFFFFF"/>
              </w:rPr>
              <w:t>delspinigių</w:t>
            </w:r>
            <w:r w:rsidRPr="00717A63">
              <w:rPr>
                <w:color w:val="000000" w:themeColor="text1"/>
                <w:spacing w:val="2"/>
                <w:szCs w:val="24"/>
                <w:shd w:val="clear" w:color="auto" w:fill="FFFFFF"/>
              </w:rPr>
              <w:t xml:space="preserve"> (abiejų kartu) taikymas</w:t>
            </w:r>
            <w:r>
              <w:rPr>
                <w:color w:val="000000" w:themeColor="text1"/>
                <w:spacing w:val="2"/>
                <w:szCs w:val="24"/>
                <w:shd w:val="clear" w:color="auto" w:fill="FFFFFF"/>
              </w:rPr>
              <w:t xml:space="preserve"> </w:t>
            </w:r>
            <w:r w:rsidRPr="00996F31">
              <w:rPr>
                <w:color w:val="000000" w:themeColor="text1"/>
                <w:spacing w:val="2"/>
                <w:szCs w:val="24"/>
                <w:shd w:val="clear" w:color="auto" w:fill="FFFFFF"/>
              </w:rPr>
              <w:t>nėra galimas</w:t>
            </w:r>
            <w:r>
              <w:rPr>
                <w:color w:val="000000" w:themeColor="text1"/>
                <w:spacing w:val="2"/>
                <w:szCs w:val="24"/>
                <w:shd w:val="clear" w:color="auto" w:fill="FFFFFF"/>
              </w:rPr>
              <w:t xml:space="preserve">. </w:t>
            </w:r>
          </w:p>
          <w:p w14:paraId="213FF30D" w14:textId="77777777" w:rsidR="007D585E" w:rsidRPr="00D25AC7" w:rsidRDefault="007D585E" w:rsidP="00D7605E">
            <w:pPr>
              <w:pStyle w:val="Tekstas"/>
              <w:spacing w:after="0" w:line="240" w:lineRule="auto"/>
              <w:ind w:firstLine="599"/>
              <w:rPr>
                <w:rFonts w:ascii="Times New Roman" w:hAnsi="Times New Roman" w:cs="Times New Roman"/>
                <w:color w:val="000000" w:themeColor="text1"/>
                <w:sz w:val="24"/>
                <w:szCs w:val="24"/>
              </w:rPr>
            </w:pPr>
            <w:r w:rsidRPr="00717A63">
              <w:rPr>
                <w:rFonts w:ascii="Times New Roman" w:hAnsi="Times New Roman" w:cs="Times New Roman"/>
                <w:sz w:val="24"/>
                <w:szCs w:val="24"/>
              </w:rPr>
              <w:t xml:space="preserve">Atkreiptinas dėmesys, kad numatytos sankcijos už sutartinių įsipareigojimų nevykdymą turėtų būti pakankamos (atgrasančios), veiksmingos, proporcingos pažeidimo svarbai, realiai patiriamiems nuostoliams dėl </w:t>
            </w:r>
            <w:r w:rsidRPr="00D25AC7">
              <w:rPr>
                <w:rFonts w:ascii="Times New Roman" w:hAnsi="Times New Roman" w:cs="Times New Roman"/>
                <w:sz w:val="24"/>
                <w:szCs w:val="24"/>
              </w:rPr>
              <w:t>neįvykdytos ar dėl netinkamai vykdomos prievolės ir pan.</w:t>
            </w:r>
          </w:p>
          <w:p w14:paraId="3E099D18" w14:textId="44F3250D" w:rsidR="0086177A" w:rsidRPr="00D25AC7" w:rsidRDefault="00056C7C" w:rsidP="00D7605E">
            <w:pPr>
              <w:pStyle w:val="ListParagraph"/>
              <w:numPr>
                <w:ilvl w:val="0"/>
                <w:numId w:val="13"/>
              </w:numPr>
              <w:tabs>
                <w:tab w:val="left" w:pos="1134"/>
              </w:tabs>
              <w:ind w:left="0" w:firstLine="599"/>
              <w:jc w:val="both"/>
              <w:rPr>
                <w:spacing w:val="2"/>
                <w:shd w:val="clear" w:color="auto" w:fill="FFFFFF"/>
              </w:rPr>
            </w:pPr>
            <w:r w:rsidRPr="00D25AC7">
              <w:rPr>
                <w:iCs/>
                <w:szCs w:val="24"/>
                <w:lang w:eastAsia="lt-LT"/>
              </w:rPr>
              <w:t>Perkančioji organizacija Sutarties projekt</w:t>
            </w:r>
            <w:r w:rsidR="0086177A" w:rsidRPr="00D25AC7">
              <w:rPr>
                <w:iCs/>
                <w:szCs w:val="24"/>
                <w:lang w:eastAsia="lt-LT"/>
              </w:rPr>
              <w:t>o</w:t>
            </w:r>
            <w:r w:rsidRPr="00D25AC7">
              <w:rPr>
                <w:iCs/>
                <w:szCs w:val="24"/>
                <w:lang w:eastAsia="lt-LT"/>
              </w:rPr>
              <w:t xml:space="preserve"> 3.4 papunktyje </w:t>
            </w:r>
            <w:r w:rsidRPr="00D25AC7">
              <w:rPr>
                <w:rFonts w:eastAsiaTheme="minorHAnsi"/>
                <w:iCs/>
                <w:szCs w:val="24"/>
              </w:rPr>
              <w:t xml:space="preserve">nustatė </w:t>
            </w:r>
            <w:r w:rsidR="00AE0FF7" w:rsidRPr="00D25AC7">
              <w:rPr>
                <w:rFonts w:eastAsiaTheme="minorHAnsi"/>
                <w:iCs/>
                <w:szCs w:val="24"/>
              </w:rPr>
              <w:t>sąlygą</w:t>
            </w:r>
            <w:r w:rsidRPr="00D25AC7">
              <w:rPr>
                <w:rFonts w:eastAsiaTheme="minorHAnsi"/>
                <w:iCs/>
                <w:szCs w:val="24"/>
              </w:rPr>
              <w:t xml:space="preserve">: </w:t>
            </w:r>
            <w:r w:rsidRPr="00D25AC7">
              <w:rPr>
                <w:i/>
                <w:szCs w:val="24"/>
                <w:lang w:eastAsia="lt-LT"/>
              </w:rPr>
              <w:t>„</w:t>
            </w:r>
            <w:r w:rsidRPr="00D25AC7">
              <w:rPr>
                <w:i/>
                <w:szCs w:val="24"/>
              </w:rPr>
              <w:t>Bauda už statybos darbų atlikimo ir (ar) lėšų įsisavinimo grafiko nesilaikymą</w:t>
            </w:r>
            <w:r w:rsidR="00836B97" w:rsidRPr="00D25AC7">
              <w:rPr>
                <w:i/>
                <w:szCs w:val="24"/>
              </w:rPr>
              <w:t xml:space="preserve"> </w:t>
            </w:r>
            <w:r w:rsidR="008C1BBA" w:rsidRPr="00D25AC7">
              <w:rPr>
                <w:iCs/>
                <w:szCs w:val="24"/>
                <w:lang w:eastAsia="lt-LT"/>
              </w:rPr>
              <w:t>–</w:t>
            </w:r>
            <w:r w:rsidR="00BA1F3B" w:rsidRPr="00D25AC7">
              <w:rPr>
                <w:i/>
                <w:szCs w:val="24"/>
              </w:rPr>
              <w:t xml:space="preserve"> </w:t>
            </w:r>
            <w:r w:rsidR="003C69BA" w:rsidRPr="00D25AC7">
              <w:rPr>
                <w:i/>
                <w:szCs w:val="24"/>
              </w:rPr>
              <w:t>5 proc. nuo atliekamų darbų dalies vertės“.</w:t>
            </w:r>
            <w:r w:rsidR="003C69BA" w:rsidRPr="00D25AC7">
              <w:rPr>
                <w:iCs/>
                <w:szCs w:val="24"/>
              </w:rPr>
              <w:t xml:space="preserve"> </w:t>
            </w:r>
            <w:r w:rsidR="00D43A69" w:rsidRPr="00D25AC7">
              <w:rPr>
                <w:iCs/>
                <w:szCs w:val="24"/>
              </w:rPr>
              <w:t xml:space="preserve">Pažymėtina, </w:t>
            </w:r>
            <w:r w:rsidR="00E52139" w:rsidRPr="00D25AC7">
              <w:rPr>
                <w:iCs/>
                <w:szCs w:val="24"/>
              </w:rPr>
              <w:t>jog</w:t>
            </w:r>
            <w:r w:rsidR="00E52139" w:rsidRPr="00D25AC7">
              <w:rPr>
                <w:color w:val="000000" w:themeColor="text1"/>
                <w:spacing w:val="2"/>
                <w:szCs w:val="24"/>
                <w:shd w:val="clear" w:color="auto" w:fill="FFFFFF"/>
              </w:rPr>
              <w:t xml:space="preserve"> lėšų įsisavinimo grafikas yra tiesiogiai susijęs su statybos darbų atlikimo grafiku, todėl </w:t>
            </w:r>
            <w:r w:rsidR="00835995" w:rsidRPr="00D25AC7">
              <w:rPr>
                <w:color w:val="000000" w:themeColor="text1"/>
                <w:spacing w:val="2"/>
                <w:szCs w:val="24"/>
                <w:shd w:val="clear" w:color="auto" w:fill="FFFFFF"/>
              </w:rPr>
              <w:t xml:space="preserve">nėra tikslinga </w:t>
            </w:r>
            <w:r w:rsidR="0086177A" w:rsidRPr="00D25AC7">
              <w:rPr>
                <w:color w:val="000000" w:themeColor="text1"/>
                <w:spacing w:val="2"/>
                <w:szCs w:val="24"/>
                <w:shd w:val="clear" w:color="auto" w:fill="FFFFFF"/>
              </w:rPr>
              <w:t>už tą patį prievolės neįvykdymą (</w:t>
            </w:r>
            <w:r w:rsidR="0086177A" w:rsidRPr="00D25AC7">
              <w:rPr>
                <w:szCs w:val="24"/>
              </w:rPr>
              <w:t>už statybos darbų atlikimo ir lėšų įsisavinimo grafiko nesilaikymą)</w:t>
            </w:r>
            <w:r w:rsidR="00982DA5" w:rsidRPr="00D25AC7">
              <w:rPr>
                <w:szCs w:val="24"/>
              </w:rPr>
              <w:t xml:space="preserve"> </w:t>
            </w:r>
            <w:r w:rsidR="007778B0" w:rsidRPr="00D25AC7">
              <w:rPr>
                <w:szCs w:val="24"/>
              </w:rPr>
              <w:t>taikyti</w:t>
            </w:r>
            <w:r w:rsidR="0086177A" w:rsidRPr="00D25AC7">
              <w:rPr>
                <w:color w:val="000000" w:themeColor="text1"/>
                <w:spacing w:val="2"/>
                <w:szCs w:val="24"/>
                <w:shd w:val="clear" w:color="auto" w:fill="FFFFFF"/>
              </w:rPr>
              <w:t xml:space="preserve"> baud</w:t>
            </w:r>
            <w:r w:rsidR="007778B0" w:rsidRPr="00D25AC7">
              <w:rPr>
                <w:color w:val="000000" w:themeColor="text1"/>
                <w:spacing w:val="2"/>
                <w:szCs w:val="24"/>
                <w:shd w:val="clear" w:color="auto" w:fill="FFFFFF"/>
              </w:rPr>
              <w:t>ą</w:t>
            </w:r>
            <w:r w:rsidR="0086177A" w:rsidRPr="00D25AC7">
              <w:rPr>
                <w:color w:val="000000" w:themeColor="text1"/>
                <w:spacing w:val="2"/>
                <w:szCs w:val="24"/>
                <w:shd w:val="clear" w:color="auto" w:fill="FFFFFF"/>
              </w:rPr>
              <w:t>.</w:t>
            </w:r>
            <w:r w:rsidR="003C69BA" w:rsidRPr="00D25AC7">
              <w:rPr>
                <w:szCs w:val="24"/>
              </w:rPr>
              <w:t xml:space="preserve"> </w:t>
            </w:r>
          </w:p>
          <w:p w14:paraId="3E053D4E" w14:textId="62BF6ED9" w:rsidR="007A67D2" w:rsidRPr="007D585E" w:rsidRDefault="007A67D2" w:rsidP="00D7605E">
            <w:pPr>
              <w:pStyle w:val="ListParagraph"/>
              <w:numPr>
                <w:ilvl w:val="0"/>
                <w:numId w:val="13"/>
              </w:numPr>
              <w:tabs>
                <w:tab w:val="left" w:pos="1134"/>
              </w:tabs>
              <w:ind w:left="0" w:firstLine="599"/>
              <w:jc w:val="both"/>
              <w:rPr>
                <w:spacing w:val="2"/>
                <w:shd w:val="clear" w:color="auto" w:fill="FFFFFF"/>
              </w:rPr>
            </w:pPr>
            <w:r w:rsidRPr="00D25AC7">
              <w:rPr>
                <w:szCs w:val="24"/>
              </w:rPr>
              <w:t>Perkančioji organizacija, viešindama Pirkimo sutartį CVP IS, dalyje „Tiekėjas (-i)“ nurodė „Kiti (807)</w:t>
            </w:r>
            <w:r w:rsidR="0013556A" w:rsidRPr="00D25AC7">
              <w:rPr>
                <w:szCs w:val="24"/>
              </w:rPr>
              <w:t>“</w:t>
            </w:r>
            <w:r w:rsidRPr="00D25AC7">
              <w:rPr>
                <w:szCs w:val="24"/>
              </w:rPr>
              <w:t>, nors turėjo nurodyti</w:t>
            </w:r>
            <w:r w:rsidRPr="007D585E">
              <w:rPr>
                <w:szCs w:val="24"/>
              </w:rPr>
              <w:t xml:space="preserve"> konkretų Pirkimą laimėjusį tiekėją. </w:t>
            </w:r>
          </w:p>
          <w:p w14:paraId="1EBC6721" w14:textId="17EF2853" w:rsidR="00EB4C9C" w:rsidRPr="007D585E" w:rsidRDefault="007A67D2" w:rsidP="00D7605E">
            <w:pPr>
              <w:pStyle w:val="ListParagraph"/>
              <w:numPr>
                <w:ilvl w:val="0"/>
                <w:numId w:val="13"/>
              </w:numPr>
              <w:tabs>
                <w:tab w:val="left" w:pos="1134"/>
              </w:tabs>
              <w:ind w:left="0" w:firstLine="599"/>
              <w:jc w:val="both"/>
              <w:rPr>
                <w:szCs w:val="24"/>
              </w:rPr>
            </w:pPr>
            <w:r w:rsidRPr="007D585E">
              <w:rPr>
                <w:szCs w:val="24"/>
              </w:rPr>
              <w:t xml:space="preserve">Pirkimo komisija 2022 m. birželio 22 d. posėdyje (protokolas Nr. PKP-195(7.37) priėmė sprendimą, jog </w:t>
            </w:r>
            <w:r w:rsidRPr="007D585E">
              <w:rPr>
                <w:i/>
                <w:iCs/>
                <w:szCs w:val="24"/>
              </w:rPr>
              <w:t>„EBVPD užpildytas tinkamai, nurodyta informacija atitinka konkurso sąlygose nustatytus reikalavimus. Dalyvis turi teisę dalyvauti tolesnėse pirkimo procedūrose“</w:t>
            </w:r>
            <w:r w:rsidRPr="007D585E">
              <w:rPr>
                <w:szCs w:val="24"/>
              </w:rPr>
              <w:t>. Pirkimo komisija, vertindama tiekėjo EBVPD, turėtų protokole nurodyti ir informaciją apie viešai prieinamų duomenų patikrinimą dėl pašalinimo pagrindų nebuvimo.</w:t>
            </w:r>
          </w:p>
        </w:tc>
      </w:tr>
    </w:tbl>
    <w:p w14:paraId="0F85A183" w14:textId="643D8E32" w:rsidR="00086F43" w:rsidRDefault="00086F43" w:rsidP="00B903C8">
      <w:pPr>
        <w:tabs>
          <w:tab w:val="left" w:pos="900"/>
        </w:tabs>
        <w:jc w:val="both"/>
        <w:rPr>
          <w:color w:val="000000"/>
        </w:rPr>
      </w:pPr>
    </w:p>
    <w:p w14:paraId="4B3C3011" w14:textId="77777777" w:rsidR="002358F1" w:rsidRDefault="002358F1" w:rsidP="002358F1">
      <w:pPr>
        <w:tabs>
          <w:tab w:val="left" w:pos="900"/>
        </w:tabs>
        <w:jc w:val="both"/>
        <w:rPr>
          <w:color w:val="000000"/>
        </w:rPr>
      </w:pPr>
    </w:p>
    <w:p w14:paraId="0B0DC288" w14:textId="065C166E" w:rsidR="002358F1" w:rsidRPr="00CB385E" w:rsidRDefault="002358F1" w:rsidP="007D5929">
      <w:pPr>
        <w:tabs>
          <w:tab w:val="left" w:pos="900"/>
        </w:tabs>
        <w:jc w:val="both"/>
        <w:rPr>
          <w:sz w:val="20"/>
        </w:rPr>
      </w:pPr>
      <w:r w:rsidRPr="00CB385E">
        <w:rPr>
          <w:color w:val="000000"/>
        </w:rPr>
        <w:t>Direktori</w:t>
      </w:r>
      <w:r w:rsidR="007D5929">
        <w:t>us                                                                                                                       Darius Vedrickas</w:t>
      </w:r>
    </w:p>
    <w:p w14:paraId="29ECA271" w14:textId="77777777" w:rsidR="002358F1" w:rsidRDefault="002358F1" w:rsidP="002358F1">
      <w:pPr>
        <w:jc w:val="both"/>
        <w:rPr>
          <w:color w:val="000000" w:themeColor="text1"/>
          <w:sz w:val="20"/>
        </w:rPr>
      </w:pPr>
    </w:p>
    <w:p w14:paraId="49EC51AC" w14:textId="73C24F58" w:rsidR="00CC0169" w:rsidRDefault="00CC0169" w:rsidP="00B903C8">
      <w:pPr>
        <w:tabs>
          <w:tab w:val="left" w:pos="900"/>
        </w:tabs>
        <w:jc w:val="both"/>
        <w:rPr>
          <w:sz w:val="20"/>
        </w:rPr>
      </w:pPr>
    </w:p>
    <w:p w14:paraId="0F45419A" w14:textId="77777777" w:rsidR="00AA460F" w:rsidRDefault="00AA460F" w:rsidP="00B903C8">
      <w:pPr>
        <w:tabs>
          <w:tab w:val="left" w:pos="900"/>
        </w:tabs>
        <w:jc w:val="both"/>
        <w:rPr>
          <w:sz w:val="20"/>
        </w:rPr>
      </w:pPr>
    </w:p>
    <w:p w14:paraId="337081C3" w14:textId="6F3EAC12" w:rsidR="004C2177" w:rsidRPr="00C40025" w:rsidRDefault="00C877C8" w:rsidP="00C40025">
      <w:pPr>
        <w:jc w:val="both"/>
        <w:rPr>
          <w:color w:val="000000" w:themeColor="text1"/>
          <w:sz w:val="20"/>
        </w:rPr>
      </w:pPr>
      <w:r w:rsidRPr="00C877C8">
        <w:rPr>
          <w:color w:val="000000" w:themeColor="text1"/>
          <w:sz w:val="20"/>
        </w:rPr>
        <w:t xml:space="preserve">Deimantė Skeberdė, tel. (8 5) 219 7051, mob. tel. 8 690 24131, el. p. </w:t>
      </w:r>
      <w:hyperlink r:id="rId13" w:history="1">
        <w:r w:rsidRPr="00C877C8">
          <w:rPr>
            <w:rStyle w:val="Hyperlink"/>
            <w:color w:val="000000" w:themeColor="text1"/>
            <w:sz w:val="20"/>
          </w:rPr>
          <w:t>Deimante.Skeberde@vpt.lt</w:t>
        </w:r>
      </w:hyperlink>
    </w:p>
    <w:sectPr w:rsidR="004C2177" w:rsidRPr="00C40025" w:rsidSect="00D710EE">
      <w:headerReference w:type="default" r:id="rId14"/>
      <w:footerReference w:type="first" r:id="rId15"/>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BBFD" w14:textId="77777777" w:rsidR="00F84F6E" w:rsidRDefault="00F84F6E" w:rsidP="00B60E72">
      <w:r>
        <w:separator/>
      </w:r>
    </w:p>
  </w:endnote>
  <w:endnote w:type="continuationSeparator" w:id="0">
    <w:p w14:paraId="69062897" w14:textId="77777777" w:rsidR="00F84F6E" w:rsidRDefault="00F84F6E"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C4BB" w14:textId="77777777" w:rsidR="00F84F6E" w:rsidRDefault="00F84F6E" w:rsidP="00B60E72">
      <w:r>
        <w:separator/>
      </w:r>
    </w:p>
  </w:footnote>
  <w:footnote w:type="continuationSeparator" w:id="0">
    <w:p w14:paraId="2F1CA50D" w14:textId="77777777" w:rsidR="00F84F6E" w:rsidRDefault="00F84F6E" w:rsidP="00B60E72">
      <w:r>
        <w:continuationSeparator/>
      </w:r>
    </w:p>
  </w:footnote>
  <w:footnote w:id="1">
    <w:p w14:paraId="4600A019" w14:textId="7682D860" w:rsidR="00EC332C" w:rsidRPr="00EC332C" w:rsidRDefault="00EC332C" w:rsidP="00EC332C">
      <w:pPr>
        <w:pStyle w:val="FootnoteText"/>
        <w:jc w:val="both"/>
        <w:rPr>
          <w:bCs/>
        </w:rPr>
      </w:pPr>
      <w:r>
        <w:rPr>
          <w:rStyle w:val="FootnoteReference"/>
        </w:rPr>
        <w:footnoteRef/>
      </w:r>
      <w:r>
        <w:t xml:space="preserve"> 2022-10-10 raštas Nr. (24.78Mr-07)-6K-2206022.</w:t>
      </w:r>
    </w:p>
  </w:footnote>
  <w:footnote w:id="2">
    <w:p w14:paraId="646CDB47" w14:textId="77777777" w:rsidR="004D4E9B" w:rsidRDefault="004D4E9B" w:rsidP="004D4E9B">
      <w:pPr>
        <w:pStyle w:val="FootnoteText"/>
      </w:pPr>
      <w:r>
        <w:rPr>
          <w:rStyle w:val="FootnoteReference"/>
        </w:rPr>
        <w:footnoteRef/>
      </w:r>
      <w:r>
        <w:t xml:space="preserve"> </w:t>
      </w:r>
      <w:r w:rsidRPr="00832215">
        <w:rPr>
          <w:i/>
          <w:iCs/>
        </w:rPr>
        <w:t>„</w:t>
      </w:r>
      <w:r w:rsidRPr="00832215">
        <w:rPr>
          <w:i/>
          <w:iCs/>
          <w:color w:val="000000"/>
        </w:rPr>
        <w:t>Komisija dirba pagal ją sudariusios perkančiosios organizacijos patvirtintą darbo reglamentą &lt;...&gt;“.</w:t>
      </w:r>
    </w:p>
  </w:footnote>
  <w:footnote w:id="3">
    <w:p w14:paraId="02F08B23" w14:textId="36BC8C0B" w:rsidR="00903335" w:rsidRPr="00B7098F" w:rsidRDefault="00903335" w:rsidP="00B7098F">
      <w:pPr>
        <w:pStyle w:val="FootnoteText"/>
        <w:jc w:val="both"/>
        <w:rPr>
          <w:i/>
          <w:iCs/>
        </w:rPr>
      </w:pPr>
      <w:r>
        <w:rPr>
          <w:rStyle w:val="FootnoteReference"/>
        </w:rPr>
        <w:footnoteRef/>
      </w:r>
      <w:r>
        <w:t xml:space="preserve"> </w:t>
      </w:r>
      <w:r w:rsidR="00D925FF" w:rsidRPr="00775108">
        <w:rPr>
          <w:i/>
          <w:iCs/>
        </w:rPr>
        <w:t>„</w:t>
      </w:r>
      <w:r w:rsidR="00D925FF" w:rsidRPr="00775108">
        <w:rPr>
          <w:i/>
          <w:iCs/>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925FF">
        <w:rPr>
          <w:color w:val="000000"/>
          <w:shd w:val="clear" w:color="auto" w:fill="FFFFFF"/>
        </w:rPr>
        <w:t> </w:t>
      </w:r>
    </w:p>
  </w:footnote>
  <w:footnote w:id="4">
    <w:p w14:paraId="1BDD876F" w14:textId="0C0D8351" w:rsidR="002B5DB8" w:rsidRDefault="002B5DB8" w:rsidP="002B5DB8">
      <w:pPr>
        <w:pStyle w:val="FootnoteText"/>
        <w:jc w:val="both"/>
      </w:pPr>
      <w:r w:rsidRPr="00DE5F7D">
        <w:rPr>
          <w:rStyle w:val="FootnoteReference"/>
        </w:rPr>
        <w:footnoteRef/>
      </w:r>
      <w:r w:rsidRPr="00DE5F7D">
        <w:t xml:space="preserve"> Komisijos sudėtis pakeista Perkančiosios organizacijos administracijos direktoriaus </w:t>
      </w:r>
      <w:r w:rsidR="00E97C1E">
        <w:t>2021</w:t>
      </w:r>
      <w:r w:rsidRPr="00DE5F7D">
        <w:t xml:space="preserve"> m. </w:t>
      </w:r>
      <w:r w:rsidR="00E97C1E">
        <w:t>gruodžio 15</w:t>
      </w:r>
      <w:r w:rsidRPr="00DE5F7D">
        <w:t xml:space="preserve"> d. įsakymu Nr. </w:t>
      </w:r>
      <w:r w:rsidR="00796BBD">
        <w:t>DĮT-41(5.19E).</w:t>
      </w:r>
    </w:p>
  </w:footnote>
  <w:footnote w:id="5">
    <w:p w14:paraId="18723CF8" w14:textId="77777777" w:rsidR="00DE74A2" w:rsidRPr="00DD7D48" w:rsidRDefault="00DE74A2" w:rsidP="00DE74A2">
      <w:pPr>
        <w:pStyle w:val="FootnoteText"/>
      </w:pPr>
      <w:r>
        <w:rPr>
          <w:rStyle w:val="FootnoteReference"/>
        </w:rPr>
        <w:footnoteRef/>
      </w:r>
      <w:r>
        <w:t xml:space="preserve"> </w:t>
      </w:r>
      <w:r w:rsidRPr="00CE5968">
        <w:t xml:space="preserve">Redakcija nuo </w:t>
      </w:r>
      <w:r w:rsidRPr="005A0C55">
        <w:rPr>
          <w:shd w:val="clear" w:color="auto" w:fill="FFFFFF"/>
        </w:rPr>
        <w:t>2021-11-01 iki 2023-01-03.</w:t>
      </w:r>
    </w:p>
  </w:footnote>
  <w:footnote w:id="6">
    <w:p w14:paraId="3C7D111A" w14:textId="0078695D" w:rsidR="0079685B" w:rsidRPr="000345D0" w:rsidRDefault="0079685B">
      <w:pPr>
        <w:pStyle w:val="FootnoteText"/>
      </w:pPr>
      <w:r w:rsidRPr="006622CF">
        <w:rPr>
          <w:rStyle w:val="FootnoteReference"/>
        </w:rPr>
        <w:footnoteRef/>
      </w:r>
      <w:r w:rsidRPr="006622CF">
        <w:t xml:space="preserve"> </w:t>
      </w:r>
      <w:r w:rsidRPr="000345D0">
        <w:t>Patvirtint</w:t>
      </w:r>
      <w:r w:rsidR="006622CF" w:rsidRPr="000345D0">
        <w:t>as</w:t>
      </w:r>
      <w:r w:rsidRPr="000345D0">
        <w:t xml:space="preserve"> </w:t>
      </w:r>
      <w:r w:rsidR="006622CF" w:rsidRPr="000345D0">
        <w:t>Perkančiosios organizacijos administracijos direktoriaus 2021 m. sausio 21 d. įsakymu Nr. DĮT-4(5.19).</w:t>
      </w:r>
    </w:p>
  </w:footnote>
  <w:footnote w:id="7">
    <w:p w14:paraId="676364C8" w14:textId="33195A30" w:rsidR="005C42DF" w:rsidRPr="000345D0" w:rsidRDefault="005C42DF">
      <w:pPr>
        <w:pStyle w:val="FootnoteText"/>
      </w:pPr>
      <w:r w:rsidRPr="000345D0">
        <w:rPr>
          <w:rStyle w:val="FootnoteReference"/>
        </w:rPr>
        <w:footnoteRef/>
      </w:r>
      <w:r w:rsidRPr="000345D0">
        <w:t xml:space="preserve"> </w:t>
      </w:r>
      <w:r w:rsidRPr="000345D0">
        <w:rPr>
          <w:i/>
          <w:iCs/>
        </w:rPr>
        <w:t>„esant poreikiui</w:t>
      </w:r>
      <w:r w:rsidR="00C5371F" w:rsidRPr="000345D0">
        <w:rPr>
          <w:i/>
          <w:iCs/>
        </w:rPr>
        <w:t>, prašo tiekėjų patikslinti, papildyti ar paaiškinti pasiūlymo dokumentus“.</w:t>
      </w:r>
    </w:p>
  </w:footnote>
  <w:footnote w:id="8">
    <w:p w14:paraId="3EBEDD36" w14:textId="523A5C14" w:rsidR="005C42DF" w:rsidRDefault="005C42DF">
      <w:pPr>
        <w:pStyle w:val="FootnoteText"/>
      </w:pPr>
      <w:r w:rsidRPr="000345D0">
        <w:rPr>
          <w:rStyle w:val="FootnoteReference"/>
        </w:rPr>
        <w:footnoteRef/>
      </w:r>
      <w:r w:rsidRPr="000345D0">
        <w:t xml:space="preserve"> </w:t>
      </w:r>
      <w:r w:rsidRPr="000345D0">
        <w:rPr>
          <w:i/>
          <w:iCs/>
        </w:rPr>
        <w:t>„atlieka tiekėjų kvalifikacijos vertinimo procedūrą“</w:t>
      </w:r>
      <w:r w:rsidRPr="000345D0">
        <w:t>.</w:t>
      </w:r>
    </w:p>
  </w:footnote>
  <w:footnote w:id="9">
    <w:p w14:paraId="7F26EFBD" w14:textId="60AA4FE9" w:rsidR="007719FB" w:rsidRPr="007719FB" w:rsidRDefault="007719FB" w:rsidP="007719FB">
      <w:pPr>
        <w:jc w:val="both"/>
        <w:rPr>
          <w:sz w:val="20"/>
        </w:rPr>
      </w:pPr>
      <w:r>
        <w:rPr>
          <w:rStyle w:val="FootnoteReference"/>
        </w:rPr>
        <w:footnoteRef/>
      </w:r>
      <w:r>
        <w:t xml:space="preserve"> </w:t>
      </w:r>
      <w:r w:rsidRPr="009C0F0F">
        <w:rPr>
          <w:color w:val="000000"/>
          <w:sz w:val="20"/>
        </w:rPr>
        <w:t xml:space="preserve">APVA, atlikdama Pirkimo patikrą, 2022 m. rugsėjo 5 d. (po Pirkimo sutarties sudarymo), kreipėsi į Perkančiąją organizaciją, prašydama pateikti dokumentus, patvirtinančius Tiekėjo atitiktį nustatytam Reikalavimui. Perkančioji organizacija (po Pirkimo pabaigos), kreipėsi į Tiekėją, kuris pateikė dokumentus, įrodančius, jog </w:t>
      </w:r>
      <w:r w:rsidRPr="009C0F0F">
        <w:rPr>
          <w:sz w:val="20"/>
        </w:rPr>
        <w:t xml:space="preserve">viešųjų želdynų ir želdinių priežiūros ir tvarkymo darbų vadovas turi </w:t>
      </w:r>
      <w:r w:rsidRPr="009C0F0F">
        <w:rPr>
          <w:color w:val="000000"/>
          <w:sz w:val="20"/>
        </w:rPr>
        <w:t>5 metų patirtį želdynų priežiūros ir tvarkymo srityje.</w:t>
      </w:r>
    </w:p>
  </w:footnote>
  <w:footnote w:id="10">
    <w:p w14:paraId="039FCCE4" w14:textId="340EC6DF" w:rsidR="00283E47" w:rsidRPr="00FA2908" w:rsidRDefault="00283E47" w:rsidP="00BA2DA5">
      <w:pPr>
        <w:pStyle w:val="FootnoteText"/>
        <w:jc w:val="both"/>
        <w:rPr>
          <w:i/>
          <w:iCs/>
        </w:rPr>
      </w:pPr>
      <w:r w:rsidRPr="00FA2908">
        <w:rPr>
          <w:rStyle w:val="FootnoteReference"/>
          <w:i/>
          <w:iCs/>
        </w:rPr>
        <w:footnoteRef/>
      </w:r>
      <w:r w:rsidRPr="00FA2908">
        <w:rPr>
          <w:i/>
          <w:iCs/>
        </w:rPr>
        <w:t xml:space="preserve"> </w:t>
      </w:r>
      <w:r w:rsidR="00FA2908" w:rsidRPr="00FA2908">
        <w:rPr>
          <w:i/>
          <w:iCs/>
        </w:rPr>
        <w:t>„Ti</w:t>
      </w:r>
      <w:r w:rsidR="00FA2908" w:rsidRPr="00FA2908">
        <w:rPr>
          <w:i/>
          <w:iCs/>
          <w:color w:val="000000"/>
        </w:rPr>
        <w:t>ekėjo kvalifikacijos reikalavimai nustatomi pagal Viešųjų pirkimų tarnybos patvirtintą tiekėjo kvalifikacijos reikalavimų nustatymo metodiką“.</w:t>
      </w:r>
    </w:p>
  </w:footnote>
  <w:footnote w:id="11">
    <w:p w14:paraId="3221A508" w14:textId="688D164C" w:rsidR="00096962" w:rsidRDefault="00096962" w:rsidP="00BA2DA5">
      <w:pPr>
        <w:pStyle w:val="FootnoteText"/>
        <w:ind w:right="-284"/>
        <w:jc w:val="both"/>
        <w:rPr>
          <w:sz w:val="24"/>
          <w:szCs w:val="24"/>
        </w:rPr>
      </w:pPr>
      <w:r w:rsidRPr="00056087">
        <w:rPr>
          <w:rStyle w:val="FootnoteReference"/>
        </w:rPr>
        <w:footnoteRef/>
      </w:r>
      <w:r>
        <w:t xml:space="preserve"> Patvirtinta Tarnybos direktoriaus 2017 m. birželio 29 d. </w:t>
      </w:r>
      <w:r w:rsidR="00B338C9">
        <w:t xml:space="preserve">įsakymu </w:t>
      </w:r>
      <w:r>
        <w:t>Nr. 1S-105, redakcija galiojanti nuo 2022-04-01.</w:t>
      </w:r>
    </w:p>
  </w:footnote>
  <w:footnote w:id="12">
    <w:p w14:paraId="25D41A9C" w14:textId="24CA4B55" w:rsidR="002B708B" w:rsidRPr="005A0C55" w:rsidRDefault="00283E47" w:rsidP="00BA2DA5">
      <w:pPr>
        <w:spacing w:line="257" w:lineRule="atLeast"/>
        <w:jc w:val="both"/>
        <w:rPr>
          <w:i/>
          <w:iCs/>
          <w:color w:val="000000"/>
          <w:sz w:val="20"/>
        </w:rPr>
      </w:pPr>
      <w:r>
        <w:rPr>
          <w:rStyle w:val="FootnoteReference"/>
        </w:rPr>
        <w:footnoteRef/>
      </w:r>
      <w:r>
        <w:t xml:space="preserve"> </w:t>
      </w:r>
      <w:r w:rsidR="00FA2908" w:rsidRPr="002B708B">
        <w:rPr>
          <w:i/>
          <w:iCs/>
          <w:sz w:val="20"/>
        </w:rPr>
        <w:t>„</w:t>
      </w:r>
      <w:r w:rsidR="002B708B" w:rsidRPr="003B2E57">
        <w:rPr>
          <w:b/>
          <w:bCs/>
          <w:i/>
          <w:iCs/>
          <w:color w:val="000000"/>
          <w:sz w:val="20"/>
        </w:rPr>
        <w:t>Kai pirkimo objektas nedalomas</w:t>
      </w:r>
      <w:r w:rsidR="002B708B" w:rsidRPr="002B708B">
        <w:rPr>
          <w:i/>
          <w:iCs/>
          <w:color w:val="000000"/>
          <w:sz w:val="20"/>
        </w:rPr>
        <w:t>:</w:t>
      </w:r>
    </w:p>
    <w:p w14:paraId="084F72E3" w14:textId="00B69915" w:rsidR="002B708B" w:rsidRPr="005A0C55" w:rsidRDefault="002B708B" w:rsidP="00BA2DA5">
      <w:pPr>
        <w:spacing w:line="257" w:lineRule="atLeast"/>
        <w:jc w:val="both"/>
        <w:rPr>
          <w:i/>
          <w:iCs/>
          <w:color w:val="000000"/>
          <w:sz w:val="20"/>
        </w:rPr>
      </w:pPr>
      <w:r w:rsidRPr="002B708B">
        <w:rPr>
          <w:i/>
          <w:iCs/>
          <w:color w:val="000000"/>
          <w:sz w:val="20"/>
        </w:rPr>
        <w:t>Tiekėjas per paskutinius 5* metus iki pasiūlymo pateikimo termino pabaigos yra [nurodoma koks panašus į pirkimo objektą galutinis darbų rezultatas turi būti pasiektas] ir svarbiausių darbų atlikimas ir galutiniai rezultatai buvo tinkami.</w:t>
      </w:r>
    </w:p>
    <w:p w14:paraId="33F27C39" w14:textId="7ED52A5C" w:rsidR="00283E47" w:rsidRPr="005A0C55" w:rsidRDefault="002B708B" w:rsidP="00BA2DA5">
      <w:pPr>
        <w:spacing w:line="257" w:lineRule="atLeast"/>
        <w:jc w:val="both"/>
        <w:rPr>
          <w:color w:val="000000"/>
          <w:sz w:val="27"/>
          <w:szCs w:val="27"/>
        </w:rPr>
      </w:pPr>
      <w:r w:rsidRPr="002B708B">
        <w:rPr>
          <w:i/>
          <w:iCs/>
          <w:color w:val="000000"/>
          <w:sz w:val="20"/>
        </w:rPr>
        <w:t>[Pirkimo vykdytojas nurodo ką laiko svarbiausiais darbais.]</w:t>
      </w:r>
      <w:r w:rsidR="00FA2908" w:rsidRPr="002B708B">
        <w:rPr>
          <w:i/>
          <w:iCs/>
          <w:sz w:val="20"/>
        </w:rPr>
        <w:t>“.</w:t>
      </w:r>
    </w:p>
  </w:footnote>
  <w:footnote w:id="13">
    <w:p w14:paraId="71953A08" w14:textId="77777777" w:rsidR="00B55980" w:rsidRPr="005A0C55" w:rsidRDefault="00B55980" w:rsidP="00B55980">
      <w:pPr>
        <w:spacing w:line="257" w:lineRule="atLeast"/>
        <w:jc w:val="both"/>
        <w:rPr>
          <w:color w:val="000000"/>
          <w:sz w:val="20"/>
        </w:rPr>
      </w:pPr>
      <w:r>
        <w:rPr>
          <w:rStyle w:val="FootnoteReference"/>
        </w:rPr>
        <w:footnoteRef/>
      </w:r>
      <w:r>
        <w:t xml:space="preserve"> </w:t>
      </w:r>
      <w:r w:rsidRPr="005C141D">
        <w:rPr>
          <w:sz w:val="20"/>
        </w:rPr>
        <w:t>„</w:t>
      </w:r>
      <w:r w:rsidRPr="002F0641">
        <w:rPr>
          <w:b/>
          <w:bCs/>
          <w:i/>
          <w:iCs/>
          <w:color w:val="000000"/>
          <w:sz w:val="20"/>
        </w:rPr>
        <w:t>Kai pirkimo objektas dalus</w:t>
      </w:r>
      <w:r w:rsidRPr="005C141D">
        <w:rPr>
          <w:i/>
          <w:iCs/>
          <w:color w:val="000000"/>
          <w:sz w:val="20"/>
        </w:rPr>
        <w:t>:</w:t>
      </w:r>
      <w:r w:rsidRPr="005C141D">
        <w:rPr>
          <w:color w:val="000000"/>
          <w:sz w:val="20"/>
        </w:rPr>
        <w:t> </w:t>
      </w:r>
    </w:p>
    <w:p w14:paraId="04E02CD6" w14:textId="77777777" w:rsidR="00B55980" w:rsidRPr="005A0C55" w:rsidRDefault="00B55980" w:rsidP="00B55980">
      <w:pPr>
        <w:jc w:val="both"/>
        <w:rPr>
          <w:color w:val="000000"/>
          <w:sz w:val="27"/>
          <w:szCs w:val="27"/>
        </w:rPr>
      </w:pPr>
      <w:r w:rsidRPr="005C141D">
        <w:rPr>
          <w:color w:val="000000"/>
          <w:sz w:val="20"/>
        </w:rPr>
        <w:t>Tiekėjas per paskutinius 5* metus iki pasiūlymo pateikimo termino pabaigos pagal vieną ar daugiau sutarčių yra atlikęs [</w:t>
      </w:r>
      <w:r w:rsidRPr="005C141D">
        <w:rPr>
          <w:i/>
          <w:iCs/>
          <w:color w:val="000000"/>
          <w:sz w:val="20"/>
        </w:rPr>
        <w:t>nurodomi panašūs į pirkimo objektą darbai (jų apimtis ar vertė ar kt., jei reikia)</w:t>
      </w:r>
      <w:r w:rsidRPr="005C141D">
        <w:rPr>
          <w:color w:val="000000"/>
          <w:sz w:val="20"/>
        </w:rPr>
        <w:t>]“.</w:t>
      </w:r>
    </w:p>
  </w:footnote>
  <w:footnote w:id="14">
    <w:p w14:paraId="664248FE" w14:textId="77777777" w:rsidR="008557DA" w:rsidRPr="00DA2939" w:rsidRDefault="008557DA" w:rsidP="004B44C8">
      <w:pPr>
        <w:pStyle w:val="ListParagraph"/>
        <w:ind w:left="0"/>
        <w:jc w:val="both"/>
        <w:rPr>
          <w:color w:val="000000"/>
          <w:szCs w:val="24"/>
        </w:rPr>
      </w:pPr>
      <w:r>
        <w:rPr>
          <w:rStyle w:val="FootnoteReference"/>
        </w:rPr>
        <w:footnoteRef/>
      </w:r>
      <w:r>
        <w:t xml:space="preserve"> </w:t>
      </w:r>
      <w:r w:rsidRPr="004B44C8">
        <w:rPr>
          <w:i/>
          <w:iCs/>
          <w:sz w:val="20"/>
        </w:rPr>
        <w:t>„Pirkimo sutartyje, kai ji sudaroma raštu, turi būti nustatyta: &lt;...&gt; 3) kainodaros taisyklės, nustatytos pagal Viešųjų pirkimų tarnybos patvirtintą metodiką“.</w:t>
      </w:r>
    </w:p>
  </w:footnote>
  <w:footnote w:id="15">
    <w:p w14:paraId="17F71B2E" w14:textId="77777777" w:rsidR="008557DA" w:rsidRDefault="008557DA" w:rsidP="004B44C8">
      <w:pPr>
        <w:pStyle w:val="FootnoteText"/>
        <w:ind w:right="-425"/>
        <w:jc w:val="both"/>
      </w:pPr>
      <w:r>
        <w:rPr>
          <w:rStyle w:val="FootnoteReference"/>
        </w:rPr>
        <w:footnoteRef/>
      </w:r>
      <w:r>
        <w:t xml:space="preserve"> P</w:t>
      </w:r>
      <w:r w:rsidRPr="009D1798">
        <w:rPr>
          <w:color w:val="000000"/>
        </w:rPr>
        <w:t>atvirtint</w:t>
      </w:r>
      <w:r>
        <w:rPr>
          <w:color w:val="000000"/>
        </w:rPr>
        <w:t>a</w:t>
      </w:r>
      <w:r w:rsidRPr="009D1798">
        <w:rPr>
          <w:color w:val="000000"/>
        </w:rPr>
        <w:t xml:space="preserve"> Tarnybos direktoriaus 2017 m. birželio 28 d. įsakymu Nr. 1S-95 „Dėl kainodaros taisyklių nustatymo metodikos patvirtinimo“</w:t>
      </w:r>
      <w:r>
        <w:rPr>
          <w:color w:val="000000"/>
        </w:rPr>
        <w:t xml:space="preserve"> (suvestinė redakcija nuo </w:t>
      </w:r>
      <w:r>
        <w:t>2019-11-05 iki 2022-06-30).</w:t>
      </w:r>
    </w:p>
  </w:footnote>
  <w:footnote w:id="16">
    <w:p w14:paraId="472DDA6B" w14:textId="082E3D4B" w:rsidR="008557DA" w:rsidRDefault="008557DA" w:rsidP="004B44C8">
      <w:pPr>
        <w:pStyle w:val="FootnoteText"/>
        <w:jc w:val="both"/>
      </w:pPr>
      <w:r>
        <w:rPr>
          <w:rStyle w:val="FootnoteReference"/>
        </w:rPr>
        <w:footnoteRef/>
      </w:r>
      <w:r>
        <w:t xml:space="preserve"> </w:t>
      </w:r>
      <w:r w:rsidRPr="009909EE">
        <w:rPr>
          <w:iCs/>
          <w:szCs w:val="24"/>
          <w:lang w:eastAsia="lt-LT"/>
        </w:rPr>
        <w:t>„</w:t>
      </w:r>
      <w:r w:rsidRPr="009909EE">
        <w:rPr>
          <w:i/>
          <w:szCs w:val="24"/>
          <w:lang w:eastAsia="lt-LT"/>
        </w:rPr>
        <w:t>pradinės sutarties vertė yra lygi tiekėjo pasiūlymo kainai be PVM, nurodytai už visą perkamų darbų apimtį“</w:t>
      </w:r>
      <w:r>
        <w:rPr>
          <w:i/>
          <w:szCs w:val="24"/>
          <w:lang w:eastAsia="lt-LT"/>
        </w:rPr>
        <w:t>.</w:t>
      </w:r>
    </w:p>
  </w:footnote>
  <w:footnote w:id="17">
    <w:p w14:paraId="787AF92D" w14:textId="77777777" w:rsidR="009909EE" w:rsidRPr="007F71B9" w:rsidRDefault="009909EE" w:rsidP="004B44C8">
      <w:pPr>
        <w:pStyle w:val="FootnoteText"/>
        <w:jc w:val="both"/>
      </w:pPr>
      <w:r w:rsidRPr="007F71B9">
        <w:rPr>
          <w:rStyle w:val="FootnoteReference"/>
        </w:rPr>
        <w:footnoteRef/>
      </w:r>
      <w:r w:rsidRPr="007F71B9">
        <w:t xml:space="preserve"> </w:t>
      </w:r>
      <w:r w:rsidRPr="007F71B9">
        <w:rPr>
          <w:lang w:eastAsia="lt-LT"/>
        </w:rPr>
        <w:t>Viešųjų pirkimų tarnybos direktoriaus 2017 m. birželio 28 d. įsakymu Nr. 1S-95 patvirtinta Kainodaros taisyklių nustatymo metodika (redakcija nuo 2019-11-05 iki 2022-06-30).</w:t>
      </w:r>
    </w:p>
  </w:footnote>
  <w:footnote w:id="18">
    <w:p w14:paraId="647D23F6" w14:textId="1F642C04" w:rsidR="00456131" w:rsidRDefault="00456131" w:rsidP="00CD488F">
      <w:pPr>
        <w:pStyle w:val="FootnoteText"/>
        <w:jc w:val="both"/>
      </w:pPr>
      <w:r>
        <w:rPr>
          <w:rStyle w:val="FootnoteReference"/>
        </w:rPr>
        <w:footnoteRef/>
      </w:r>
      <w:r>
        <w:t xml:space="preserve"> </w:t>
      </w:r>
      <w:r w:rsidR="004E7A9C" w:rsidRPr="00CD488F">
        <w:rPr>
          <w:i/>
          <w:iCs/>
        </w:rPr>
        <w:t>„</w:t>
      </w:r>
      <w:r w:rsidR="004E7A9C" w:rsidRPr="00CD488F">
        <w:rPr>
          <w:i/>
          <w:iCs/>
          <w:color w:val="000000"/>
        </w:rPr>
        <w:t>pradinėje sutartyje nurodyta sutarties vertė, apskaičiuota Metodikoje nustatyta tvarka. Pradinėje sutartyje nurodant pradinės sutarties vertę, į ją neįtraukiama ta vertė, kuri gali atsirasti dėl pirkimo dokumentuose ir sutartyje numatytų pasirinkimo galimybių (sutarties termino, perkamų kiekių, apimties, objekto pakeitimų ir pan.) Pirkimo vykdytojas pradinės sutarties vertę nurodo sudaromoje pradinėje sutartyje. Pradinės sutarties vertė nekinta per visą sutarties vykdymo laikotarpį, išskyrus kai sutarties vertė peržiūrima pagal joje nurodytas kainų peržiūros sąlygas</w:t>
      </w:r>
      <w:r w:rsidR="004E7A9C" w:rsidRPr="00CD488F">
        <w:rPr>
          <w:i/>
          <w:iCs/>
        </w:rPr>
        <w:t>“.</w:t>
      </w:r>
    </w:p>
  </w:footnote>
  <w:footnote w:id="19">
    <w:p w14:paraId="292E971B" w14:textId="58F50A33" w:rsidR="00A66FD7" w:rsidRPr="002C0E54" w:rsidRDefault="00A66FD7" w:rsidP="002C0E54">
      <w:pPr>
        <w:pStyle w:val="ListParagraph"/>
        <w:tabs>
          <w:tab w:val="left" w:pos="1134"/>
        </w:tabs>
        <w:ind w:left="0"/>
        <w:jc w:val="both"/>
        <w:rPr>
          <w:i/>
          <w:iCs/>
          <w:color w:val="000000" w:themeColor="text1"/>
          <w:sz w:val="20"/>
        </w:rPr>
      </w:pPr>
      <w:r w:rsidRPr="002C0E54">
        <w:rPr>
          <w:rStyle w:val="FootnoteReference"/>
          <w:i/>
          <w:iCs/>
          <w:sz w:val="20"/>
        </w:rPr>
        <w:footnoteRef/>
      </w:r>
      <w:r w:rsidRPr="002C0E54">
        <w:rPr>
          <w:i/>
          <w:iCs/>
          <w:sz w:val="20"/>
        </w:rPr>
        <w:t xml:space="preserve"> </w:t>
      </w:r>
      <w:r w:rsidR="002C0E54" w:rsidRPr="002C0E54">
        <w:rPr>
          <w:i/>
          <w:iCs/>
          <w:sz w:val="20"/>
        </w:rPr>
        <w:t>„</w:t>
      </w:r>
      <w:r w:rsidR="002C0E54" w:rsidRPr="002C0E54">
        <w:rPr>
          <w:i/>
          <w:iCs/>
          <w:color w:val="000000" w:themeColor="text1"/>
          <w:sz w:val="20"/>
        </w:rPr>
        <w:t>Rengiant pirkimo dokumentus dėl žmogiškos klaidos buvo suformuluota sąvoka „Pradinė sutarties vertė – Sutarties 3.4 papunktyje nurodyta vertė, lygi laimėjusio Rangovo pasiūlymo kainos ir galimų papildomų darbų pagal 10.3.1 papunktį (jeigu taikoma) vertės sumai.“ Atsižvelgiant į tai, kad Perkančioji organizacija vertindama pasiūlymų atitiktį, turi vadovautis savo rengtų pirkimo dokumentų nuostatomis ir teisės aktų reikalavimais, prašome tai vertinti kaip smulkų procedūrinį pažeidimą, nes šis procedūrinis pažeidimas nelemia pirkimo rezultato baigties</w:t>
      </w:r>
      <w:r w:rsidR="002C0E54" w:rsidRPr="002C0E54">
        <w:rPr>
          <w:i/>
          <w:iCs/>
          <w:sz w:val="20"/>
        </w:rPr>
        <w:t>“.</w:t>
      </w:r>
    </w:p>
  </w:footnote>
  <w:footnote w:id="20">
    <w:p w14:paraId="5F430CFB" w14:textId="77777777" w:rsidR="00040325" w:rsidRPr="003D1DC0" w:rsidRDefault="00040325" w:rsidP="00040325">
      <w:pPr>
        <w:pStyle w:val="FootnoteText"/>
        <w:jc w:val="both"/>
      </w:pPr>
      <w:r w:rsidRPr="003D1DC0">
        <w:rPr>
          <w:rStyle w:val="FootnoteReference"/>
        </w:rPr>
        <w:footnoteRef/>
      </w:r>
      <w:r w:rsidRPr="003D1DC0">
        <w:t xml:space="preserve"> </w:t>
      </w:r>
      <w:r w:rsidRPr="0051022D">
        <w:rPr>
          <w:i/>
          <w:iCs/>
        </w:rPr>
        <w:t>„</w:t>
      </w:r>
      <w:r w:rsidRPr="0051022D">
        <w:rPr>
          <w:i/>
          <w:iCs/>
          <w:color w:val="000000"/>
        </w:rPr>
        <w:t xml:space="preserve">Perkančioji organizacija raštu pateiktą laimėjusio dalyvio pasiūlymą (išskyrus atvejus, kai pirkimo sutartis sudaroma žodžiu), </w:t>
      </w:r>
      <w:r w:rsidRPr="00DB3B90">
        <w:rPr>
          <w:b/>
          <w:bCs/>
          <w:i/>
          <w:iCs/>
          <w:color w:val="000000"/>
        </w:rPr>
        <w:t>raštu sudarytą pirkimo sutartį</w:t>
      </w:r>
      <w:r w:rsidRPr="0051022D">
        <w:rPr>
          <w:i/>
          <w:iCs/>
          <w:color w:val="000000"/>
        </w:rPr>
        <w:t xml:space="preserve">,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w:t>
      </w:r>
      <w:r w:rsidRPr="006951CB">
        <w:rPr>
          <w:b/>
          <w:bCs/>
          <w:i/>
          <w:iCs/>
          <w:color w:val="000000"/>
        </w:rPr>
        <w:t>ne vėliau kaip per 15 dienų nuo pirkimo sutarties</w:t>
      </w:r>
      <w:r w:rsidRPr="0051022D">
        <w:rPr>
          <w:i/>
          <w:iCs/>
          <w:color w:val="000000"/>
        </w:rPr>
        <w:t xml:space="preserve"> ar preliminariosios sutarties sudarymo ar jų pakeitimo, bet ne vėliau kaip iki pirmojo mokėjimo pagal jį pradžios Viešųjų pirkimų tarnybos nustatyta tvarka </w:t>
      </w:r>
      <w:r w:rsidRPr="0051022D">
        <w:rPr>
          <w:b/>
          <w:bCs/>
          <w:i/>
          <w:iCs/>
          <w:color w:val="000000"/>
        </w:rPr>
        <w:t>turi paskelbti</w:t>
      </w:r>
      <w:r w:rsidRPr="0051022D">
        <w:rPr>
          <w:i/>
          <w:iCs/>
          <w:color w:val="000000"/>
        </w:rPr>
        <w:t xml:space="preserve"> Centrinėje viešųjų pirkimų informacinėje sistemoje“.</w:t>
      </w:r>
    </w:p>
  </w:footnote>
  <w:footnote w:id="21">
    <w:p w14:paraId="206AD635" w14:textId="77777777" w:rsidR="00206018" w:rsidRPr="009808C1" w:rsidRDefault="00206018" w:rsidP="00206018">
      <w:pPr>
        <w:jc w:val="both"/>
        <w:rPr>
          <w:color w:val="000000"/>
          <w:sz w:val="20"/>
        </w:rPr>
      </w:pPr>
      <w:r w:rsidRPr="00D000E4">
        <w:rPr>
          <w:rStyle w:val="FootnoteReference"/>
        </w:rPr>
        <w:footnoteRef/>
      </w:r>
      <w:r w:rsidRPr="00D000E4">
        <w:rPr>
          <w:sz w:val="20"/>
        </w:rPr>
        <w:t xml:space="preserve"> </w:t>
      </w:r>
      <w:r w:rsidRPr="00101734">
        <w:rPr>
          <w:i/>
          <w:iCs/>
        </w:rPr>
        <w:t>„</w:t>
      </w:r>
      <w:r w:rsidRPr="00101734">
        <w:rPr>
          <w:i/>
          <w:iCs/>
          <w:color w:val="000000"/>
          <w:sz w:val="20"/>
        </w:rPr>
        <w:t xml:space="preserve">Perkančioji organizacija Centrinės viešųjų pirkimų informacinės sistemos priemonėmis Viešųjų pirkimų tarnybai pateikia: 1) kiekvienų pirkimo procedūrų, įskaitant ir pirkimo procedūras, kurių metu sudaroma preliminarioji sutartis ar jos pagrindu sudaroma pirkimo sutartis, sukuriama dinaminė pirkimo sistema ar jos pagrindu sudaroma pirkimo sutartis, ataskaitą </w:t>
      </w:r>
      <w:r w:rsidRPr="00101734">
        <w:rPr>
          <w:b/>
          <w:bCs/>
          <w:i/>
          <w:iCs/>
          <w:color w:val="000000"/>
          <w:sz w:val="20"/>
        </w:rPr>
        <w:t>per 15 dienų</w:t>
      </w:r>
      <w:r w:rsidRPr="00101734">
        <w:rPr>
          <w:i/>
          <w:iCs/>
          <w:color w:val="000000"/>
          <w:sz w:val="20"/>
        </w:rPr>
        <w:t xml:space="preserve"> pasibaigus pirkimo procedūroms, bet ne vėliau kaip iki pirmojo mokėjimo pagal sudarytą pirkimo sutartį pradžios &lt;...&gt;“.</w:t>
      </w:r>
    </w:p>
  </w:footnote>
  <w:footnote w:id="22">
    <w:p w14:paraId="49C485F1" w14:textId="38458B8E" w:rsidR="006B2500" w:rsidRPr="00074D85" w:rsidRDefault="006B2500" w:rsidP="00DA53A1">
      <w:pPr>
        <w:pStyle w:val="FootnoteText"/>
        <w:jc w:val="both"/>
        <w:rPr>
          <w:highlight w:val="yellow"/>
        </w:rPr>
      </w:pPr>
      <w:r w:rsidRPr="00F35B4C">
        <w:rPr>
          <w:rStyle w:val="FootnoteReference"/>
        </w:rPr>
        <w:footnoteRef/>
      </w:r>
      <w:r w:rsidRPr="00F35B4C">
        <w:t xml:space="preserve"> </w:t>
      </w:r>
      <w:r w:rsidR="00384178" w:rsidRPr="00074D85">
        <w:t>2022-0</w:t>
      </w:r>
      <w:r w:rsidR="00164131" w:rsidRPr="00074D85">
        <w:t>6</w:t>
      </w:r>
      <w:r w:rsidR="00384178" w:rsidRPr="00074D85">
        <w:t>-1</w:t>
      </w:r>
      <w:r w:rsidR="00D149D5" w:rsidRPr="00074D85">
        <w:t>0</w:t>
      </w:r>
      <w:r w:rsidR="00384178" w:rsidRPr="00074D85">
        <w:t>, s</w:t>
      </w:r>
      <w:r w:rsidR="00384178" w:rsidRPr="00074D85">
        <w:rPr>
          <w:shd w:val="clear" w:color="auto" w:fill="FFFFFF"/>
        </w:rPr>
        <w:t xml:space="preserve">kelbimo kodas: </w:t>
      </w:r>
      <w:r w:rsidR="00F35B4C" w:rsidRPr="00074D85">
        <w:rPr>
          <w:shd w:val="clear" w:color="auto" w:fill="FFFFFF"/>
        </w:rPr>
        <w:t>2022-688331</w:t>
      </w:r>
      <w:r w:rsidR="00384178" w:rsidRPr="00074D85">
        <w:rPr>
          <w:shd w:val="clear" w:color="auto" w:fill="FFFFFF"/>
        </w:rPr>
        <w:t>.</w:t>
      </w:r>
    </w:p>
  </w:footnote>
  <w:footnote w:id="23">
    <w:p w14:paraId="1324F2D4" w14:textId="73A3C81C" w:rsidR="00D25B28" w:rsidRPr="00074D85" w:rsidRDefault="00D25B28">
      <w:pPr>
        <w:pStyle w:val="FootnoteText"/>
        <w:rPr>
          <w:highlight w:val="yellow"/>
        </w:rPr>
      </w:pPr>
      <w:r w:rsidRPr="00074D85">
        <w:rPr>
          <w:rStyle w:val="FootnoteReference"/>
        </w:rPr>
        <w:footnoteRef/>
      </w:r>
      <w:r w:rsidRPr="00074D85">
        <w:t xml:space="preserve"> </w:t>
      </w:r>
      <w:r w:rsidR="006622B1" w:rsidRPr="00074D85">
        <w:t>p</w:t>
      </w:r>
      <w:r w:rsidR="005A74A5" w:rsidRPr="00074D85">
        <w:t xml:space="preserve">atvirtintas </w:t>
      </w:r>
      <w:r w:rsidR="001E299C" w:rsidRPr="00074D85">
        <w:t>P</w:t>
      </w:r>
      <w:r w:rsidR="00610A98" w:rsidRPr="00074D85">
        <w:t>irkimo komisijos 2022-0</w:t>
      </w:r>
      <w:r w:rsidR="00382661" w:rsidRPr="00074D85">
        <w:t>6</w:t>
      </w:r>
      <w:r w:rsidR="00610A98" w:rsidRPr="00074D85">
        <w:t>-</w:t>
      </w:r>
      <w:r w:rsidR="00382661" w:rsidRPr="00074D85">
        <w:t xml:space="preserve">10 </w:t>
      </w:r>
      <w:r w:rsidR="00610A98" w:rsidRPr="00074D85">
        <w:t xml:space="preserve">protokolu Nr. </w:t>
      </w:r>
      <w:r w:rsidR="00382661" w:rsidRPr="00074D85">
        <w:t>PKP</w:t>
      </w:r>
      <w:r w:rsidR="004A3741" w:rsidRPr="00074D85">
        <w:t>-179(7.37)</w:t>
      </w:r>
      <w:r w:rsidR="00610A98" w:rsidRPr="00074D85">
        <w:t>.</w:t>
      </w:r>
    </w:p>
  </w:footnote>
  <w:footnote w:id="24">
    <w:p w14:paraId="72F405D6" w14:textId="516C945C" w:rsidR="00AF1792" w:rsidRPr="00074D85" w:rsidRDefault="00AF1792" w:rsidP="00AF1792">
      <w:pPr>
        <w:pStyle w:val="FootnoteText"/>
        <w:jc w:val="both"/>
        <w:rPr>
          <w:highlight w:val="yellow"/>
        </w:rPr>
      </w:pPr>
      <w:r w:rsidRPr="00074D85">
        <w:rPr>
          <w:rStyle w:val="FootnoteReference"/>
        </w:rPr>
        <w:footnoteRef/>
      </w:r>
      <w:r w:rsidRPr="00074D85">
        <w:t xml:space="preserve"> </w:t>
      </w:r>
      <w:r w:rsidR="004A3741" w:rsidRPr="00074D85">
        <w:t xml:space="preserve">2022-06-10 protokolas Nr. PKP-179(7.37), </w:t>
      </w:r>
      <w:r w:rsidR="008D3F2C" w:rsidRPr="00074D85">
        <w:t xml:space="preserve">2022-06-22 protokolas Nr. </w:t>
      </w:r>
      <w:r w:rsidR="003C0A54" w:rsidRPr="00074D85">
        <w:t>PKP-194(7.37), 2022-06-22</w:t>
      </w:r>
      <w:r w:rsidR="00991968" w:rsidRPr="00074D85">
        <w:t xml:space="preserve"> protokolas Nr. PKP-195(7.37), </w:t>
      </w:r>
      <w:r w:rsidR="004054F4" w:rsidRPr="00074D85">
        <w:t xml:space="preserve">2022-07-01 protokolas Nr. </w:t>
      </w:r>
      <w:r w:rsidR="00D85FFE" w:rsidRPr="00074D85">
        <w:t>PKP-206(7.37), 2022-08-01</w:t>
      </w:r>
      <w:r w:rsidR="00C44938" w:rsidRPr="00074D85">
        <w:t xml:space="preserve"> protokolas Nr. PKP-237(7.37)</w:t>
      </w:r>
    </w:p>
  </w:footnote>
  <w:footnote w:id="25">
    <w:p w14:paraId="00463953" w14:textId="64AB150F" w:rsidR="00B546D2" w:rsidRPr="00074D85" w:rsidRDefault="00B546D2" w:rsidP="00DA53A1">
      <w:pPr>
        <w:pStyle w:val="FootnoteText"/>
        <w:jc w:val="both"/>
        <w:rPr>
          <w:highlight w:val="yellow"/>
        </w:rPr>
      </w:pPr>
      <w:r w:rsidRPr="00074D85">
        <w:rPr>
          <w:rStyle w:val="FootnoteReference"/>
        </w:rPr>
        <w:footnoteRef/>
      </w:r>
      <w:r w:rsidRPr="00074D85">
        <w:t xml:space="preserve"> </w:t>
      </w:r>
      <w:r w:rsidR="00DA3FB9" w:rsidRPr="00074D85">
        <w:t xml:space="preserve">2022-01-20 pranešimas apie pirkimo 1.002 išankstinės patikros rezultatus Nr. </w:t>
      </w:r>
      <w:r w:rsidR="00780B4C" w:rsidRPr="00074D85">
        <w:t xml:space="preserve">2022-01-20/ Rangos PD, </w:t>
      </w:r>
      <w:r w:rsidR="0058588D" w:rsidRPr="00074D85">
        <w:t>2022-04-27 pranešimas apie pirkimo 1.002 išankstinės patikros rezultatus Nr.  2022-04-27</w:t>
      </w:r>
      <w:r w:rsidR="00D26D0E" w:rsidRPr="00074D85">
        <w:t xml:space="preserve">/ Rangos PD, </w:t>
      </w:r>
      <w:r w:rsidR="00F625B9" w:rsidRPr="00074D85">
        <w:t>202</w:t>
      </w:r>
      <w:r w:rsidR="004C5FB6" w:rsidRPr="00074D85">
        <w:t>2</w:t>
      </w:r>
      <w:r w:rsidR="00F625B9" w:rsidRPr="00074D85">
        <w:t>-09-0</w:t>
      </w:r>
      <w:r w:rsidR="004C5FB6" w:rsidRPr="00074D85">
        <w:t>5</w:t>
      </w:r>
      <w:r w:rsidR="00F625B9" w:rsidRPr="00074D85">
        <w:t xml:space="preserve"> pranešimas </w:t>
      </w:r>
      <w:r w:rsidR="000A23E0" w:rsidRPr="00074D85">
        <w:t>apie pirkimo 1.00</w:t>
      </w:r>
      <w:r w:rsidR="004C5FB6" w:rsidRPr="00074D85">
        <w:t>2</w:t>
      </w:r>
      <w:r w:rsidR="000A23E0" w:rsidRPr="00074D85">
        <w:t xml:space="preserve"> išankstinės patikros rezultatus</w:t>
      </w:r>
      <w:r w:rsidR="0069661C" w:rsidRPr="00074D85">
        <w:t xml:space="preserve"> Nr. 1</w:t>
      </w:r>
      <w:r w:rsidR="000347CB" w:rsidRPr="00074D85">
        <w:t>,</w:t>
      </w:r>
      <w:r w:rsidR="00CE6D6C" w:rsidRPr="00074D85">
        <w:t xml:space="preserve"> 2022-09-29 pranešimas apie pirkimo 1.002 išankstinės patikros rezultatus Nr. </w:t>
      </w:r>
      <w:r w:rsidR="0069661C" w:rsidRPr="00074D85">
        <w:t>1</w:t>
      </w:r>
    </w:p>
  </w:footnote>
  <w:footnote w:id="26">
    <w:p w14:paraId="3C8DB29C" w14:textId="371E1166" w:rsidR="00384178" w:rsidRPr="00074D85" w:rsidRDefault="00384178" w:rsidP="00D7518D">
      <w:pPr>
        <w:pStyle w:val="FootnoteText"/>
      </w:pPr>
      <w:r w:rsidRPr="00074D85">
        <w:rPr>
          <w:rStyle w:val="FootnoteReference"/>
        </w:rPr>
        <w:footnoteRef/>
      </w:r>
      <w:r w:rsidRPr="00074D85">
        <w:t xml:space="preserve"> </w:t>
      </w:r>
      <w:r w:rsidR="0088251E" w:rsidRPr="00074D85">
        <w:rPr>
          <w:shd w:val="clear" w:color="auto" w:fill="FFFFFF"/>
        </w:rPr>
        <w:t>2022-09-19</w:t>
      </w:r>
      <w:r w:rsidR="00027C4A" w:rsidRPr="00074D85">
        <w:rPr>
          <w:shd w:val="clear" w:color="auto" w:fill="FFFFFF"/>
        </w:rPr>
        <w:t xml:space="preserve"> </w:t>
      </w:r>
      <w:r w:rsidRPr="00074D85">
        <w:t xml:space="preserve">Nr. </w:t>
      </w:r>
      <w:r w:rsidR="00752231" w:rsidRPr="00074D85">
        <w:rPr>
          <w:shd w:val="clear" w:color="auto" w:fill="FFFFFF"/>
        </w:rPr>
        <w:t>2022-615467</w:t>
      </w:r>
      <w:r w:rsidRPr="00074D85">
        <w:t>.</w:t>
      </w:r>
    </w:p>
  </w:footnote>
  <w:footnote w:id="27">
    <w:p w14:paraId="1F85874B" w14:textId="461A9405" w:rsidR="000E566C" w:rsidRPr="00775108" w:rsidRDefault="000E566C" w:rsidP="00D7518D">
      <w:pPr>
        <w:rPr>
          <w:sz w:val="20"/>
        </w:rPr>
      </w:pPr>
      <w:r w:rsidRPr="00775108">
        <w:rPr>
          <w:rStyle w:val="FootnoteReference"/>
          <w:sz w:val="20"/>
        </w:rPr>
        <w:footnoteRef/>
      </w:r>
      <w:r w:rsidRPr="00775108">
        <w:rPr>
          <w:sz w:val="20"/>
        </w:rPr>
        <w:t xml:space="preserve"> 2022-12-</w:t>
      </w:r>
      <w:r w:rsidR="00705F09" w:rsidRPr="00775108">
        <w:rPr>
          <w:sz w:val="20"/>
        </w:rPr>
        <w:t>2</w:t>
      </w:r>
      <w:r w:rsidR="00C32D6F" w:rsidRPr="00775108">
        <w:rPr>
          <w:sz w:val="20"/>
        </w:rPr>
        <w:t>9</w:t>
      </w:r>
      <w:r w:rsidRPr="00775108">
        <w:rPr>
          <w:sz w:val="20"/>
        </w:rPr>
        <w:t xml:space="preserve"> raštas Nr. </w:t>
      </w:r>
      <w:r w:rsidR="00C32D6F" w:rsidRPr="00775108">
        <w:rPr>
          <w:sz w:val="20"/>
          <w:shd w:val="clear" w:color="auto" w:fill="FFFFFF"/>
        </w:rPr>
        <w:t>B3-2636(11.5E)</w:t>
      </w:r>
      <w:r w:rsidR="00C32D6F" w:rsidRPr="00775108">
        <w:rPr>
          <w:sz w:val="20"/>
        </w:rPr>
        <w:t>.</w:t>
      </w:r>
    </w:p>
  </w:footnote>
  <w:footnote w:id="28">
    <w:p w14:paraId="32208F00" w14:textId="5632ED5B" w:rsidR="007D585E" w:rsidRPr="00775108" w:rsidRDefault="007D585E" w:rsidP="007D585E">
      <w:pPr>
        <w:rPr>
          <w:sz w:val="20"/>
        </w:rPr>
      </w:pPr>
      <w:r w:rsidRPr="00775108">
        <w:rPr>
          <w:rStyle w:val="FootnoteReference"/>
          <w:sz w:val="20"/>
        </w:rPr>
        <w:footnoteRef/>
      </w:r>
      <w:r w:rsidRPr="00775108">
        <w:rPr>
          <w:sz w:val="20"/>
        </w:rPr>
        <w:t xml:space="preserve"> 2022-12-20 raštas Nr. 4S-1170 ir 2023-0</w:t>
      </w:r>
      <w:r w:rsidR="006220E2" w:rsidRPr="00775108">
        <w:rPr>
          <w:sz w:val="20"/>
        </w:rPr>
        <w:t>1</w:t>
      </w:r>
      <w:r w:rsidRPr="00775108">
        <w:rPr>
          <w:sz w:val="20"/>
        </w:rPr>
        <w:t>-</w:t>
      </w:r>
      <w:r w:rsidR="006220E2" w:rsidRPr="00775108">
        <w:rPr>
          <w:sz w:val="20"/>
        </w:rPr>
        <w:t>23</w:t>
      </w:r>
      <w:r w:rsidRPr="00775108">
        <w:rPr>
          <w:sz w:val="20"/>
        </w:rPr>
        <w:t xml:space="preserve"> raštas Nr.</w:t>
      </w:r>
      <w:r w:rsidR="006220E2" w:rsidRPr="00775108">
        <w:rPr>
          <w:sz w:val="20"/>
        </w:rPr>
        <w:t xml:space="preserve"> 4S-</w:t>
      </w:r>
      <w:r w:rsidR="008044B4" w:rsidRPr="00775108">
        <w:rPr>
          <w:sz w:val="20"/>
        </w:rPr>
        <w:t>71.</w:t>
      </w:r>
      <w:r w:rsidRPr="00775108">
        <w:rPr>
          <w:sz w:val="20"/>
        </w:rPr>
        <w:t xml:space="preserve"> </w:t>
      </w:r>
    </w:p>
  </w:footnote>
  <w:footnote w:id="29">
    <w:p w14:paraId="261ABA8F" w14:textId="30210D9D" w:rsidR="007D585E" w:rsidRDefault="007D585E" w:rsidP="007D585E">
      <w:pPr>
        <w:pStyle w:val="FootnoteText"/>
      </w:pPr>
      <w:r w:rsidRPr="00775108">
        <w:rPr>
          <w:rStyle w:val="FootnoteReference"/>
        </w:rPr>
        <w:footnoteRef/>
      </w:r>
      <w:r w:rsidRPr="00775108">
        <w:t xml:space="preserve"> 2022-12-19 raštas Nr. </w:t>
      </w:r>
      <w:r w:rsidRPr="00775108">
        <w:rPr>
          <w:shd w:val="clear" w:color="auto" w:fill="FFFFFF"/>
        </w:rPr>
        <w:t>B3-2636(11.5E)</w:t>
      </w:r>
      <w:r w:rsidR="008044B4" w:rsidRPr="00775108">
        <w:rPr>
          <w:shd w:val="clear" w:color="auto" w:fill="FFFFFF"/>
        </w:rPr>
        <w:t xml:space="preserve"> ir 202</w:t>
      </w:r>
      <w:r w:rsidR="00472DA4" w:rsidRPr="00775108">
        <w:rPr>
          <w:shd w:val="clear" w:color="auto" w:fill="FFFFFF"/>
        </w:rPr>
        <w:t>3</w:t>
      </w:r>
      <w:r w:rsidR="008044B4" w:rsidRPr="00775108">
        <w:rPr>
          <w:shd w:val="clear" w:color="auto" w:fill="FFFFFF"/>
        </w:rPr>
        <w:t>-02-03 raštas Nr. B3-343(5.11Mr)</w:t>
      </w:r>
      <w:r w:rsidR="008044B4" w:rsidRPr="00775108">
        <w:t>.</w:t>
      </w:r>
    </w:p>
  </w:footnote>
  <w:footnote w:id="30">
    <w:p w14:paraId="6A73C555" w14:textId="77777777" w:rsidR="007D585E" w:rsidRDefault="007D585E" w:rsidP="007D585E">
      <w:pPr>
        <w:pStyle w:val="FootnoteText"/>
      </w:pPr>
      <w:r>
        <w:rPr>
          <w:rStyle w:val="FootnoteReference"/>
        </w:rPr>
        <w:footnoteRef/>
      </w:r>
      <w:r>
        <w:t xml:space="preserve"> redakcija </w:t>
      </w:r>
      <w:r w:rsidRPr="00597A1D">
        <w:t>nuo 2021-12-24 iki 2022-12-31.</w:t>
      </w:r>
    </w:p>
  </w:footnote>
  <w:footnote w:id="31">
    <w:p w14:paraId="1A335133" w14:textId="4325F110" w:rsidR="0034123C" w:rsidRDefault="0034123C">
      <w:pPr>
        <w:pStyle w:val="FootnoteText"/>
      </w:pPr>
      <w:r w:rsidRPr="000345D0">
        <w:rPr>
          <w:rStyle w:val="FootnoteReference"/>
        </w:rPr>
        <w:footnoteRef/>
      </w:r>
      <w:r w:rsidRPr="000345D0">
        <w:t xml:space="preserve"> </w:t>
      </w:r>
      <w:r w:rsidR="00FA6DEE" w:rsidRPr="000345D0">
        <w:t xml:space="preserve">Perkančiosios organizacijos paaiškinimas </w:t>
      </w:r>
      <w:r w:rsidRPr="000345D0">
        <w:t>2023-01-0</w:t>
      </w:r>
      <w:r w:rsidR="00FA6DEE" w:rsidRPr="000345D0">
        <w:t>9 el. paštu.</w:t>
      </w:r>
    </w:p>
  </w:footnote>
  <w:footnote w:id="32">
    <w:p w14:paraId="76662F5C" w14:textId="77777777" w:rsidR="007D585E" w:rsidRDefault="007D585E" w:rsidP="007D585E">
      <w:pPr>
        <w:pStyle w:val="FootnoteText"/>
        <w:jc w:val="both"/>
      </w:pPr>
      <w:r>
        <w:rPr>
          <w:rStyle w:val="FootnoteReference"/>
        </w:rPr>
        <w:footnoteRef/>
      </w:r>
      <w:r>
        <w:t xml:space="preserve"> „</w:t>
      </w:r>
      <w:r w:rsidRPr="00260C38">
        <w:rPr>
          <w:i/>
          <w:iCs/>
          <w:color w:val="000000"/>
        </w:rPr>
        <w:t>4. Pirkimas laikomas žaliuoju pirkimu, kai rengiant technines specifikacijas ir (ar) nustatant minimalius tiekėjų kvalifikacijos reikalavimus ar kvalifikacinės atrankos kriterijus ir (ar) pasiūlymų vertinimo kriterijus ir (ar) pirkimo sutarties vykdymo sąlygas, yra tenkinamas bent vienas iš žemiau esančių papunkčių: &lt;...&gt; 4.3. perkamai paslaugai ar darbui, nepriklausomai nuo to, ar jis įtrauktas į produktų sąrašą, 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Pr>
          <w:i/>
          <w:iCs/>
          <w:color w:val="000000"/>
        </w:rPr>
        <w:t>“.</w:t>
      </w:r>
    </w:p>
  </w:footnote>
  <w:footnote w:id="33">
    <w:p w14:paraId="5D962D99" w14:textId="0D3F4E39" w:rsidR="00C40025" w:rsidRDefault="00C40025">
      <w:pPr>
        <w:pStyle w:val="FootnoteText"/>
      </w:pPr>
      <w:r w:rsidRPr="00BC1E93">
        <w:rPr>
          <w:rStyle w:val="FootnoteReference"/>
        </w:rPr>
        <w:footnoteRef/>
      </w:r>
      <w:r w:rsidRPr="00BC1E93">
        <w:t xml:space="preserve"> </w:t>
      </w:r>
      <w:r w:rsidRPr="00BC1E93">
        <w:rPr>
          <w:shd w:val="clear" w:color="auto" w:fill="FFFFFF"/>
        </w:rPr>
        <w:t>2023-02-03 raštas Nr. B3-343(5.11Mr).</w:t>
      </w:r>
    </w:p>
  </w:footnote>
  <w:footnote w:id="34">
    <w:p w14:paraId="3A70F1A8" w14:textId="77777777" w:rsidR="007D585E" w:rsidRPr="0029029D" w:rsidRDefault="007D585E" w:rsidP="007D585E">
      <w:pPr>
        <w:pStyle w:val="FootnoteText"/>
        <w:jc w:val="both"/>
      </w:pPr>
      <w:r>
        <w:rPr>
          <w:rStyle w:val="FootnoteReference"/>
        </w:rPr>
        <w:footnoteRef/>
      </w:r>
      <w:r>
        <w:t xml:space="preserve"> </w:t>
      </w:r>
      <w:r w:rsidRPr="00DA789A">
        <w:rPr>
          <w:i/>
          <w:iCs/>
        </w:rPr>
        <w:t xml:space="preserve">„Sutarties įvykdymo užtikrinimą (banko garantiją arba draudimo bendrovės laidavimo raštą) &lt;...&gt; Užtikrinimo suma </w:t>
      </w:r>
      <w:r w:rsidRPr="0029029D">
        <w:rPr>
          <w:i/>
          <w:iCs/>
        </w:rPr>
        <w:t>nurodyta 3.4 papunktyje.“.</w:t>
      </w:r>
    </w:p>
  </w:footnote>
  <w:footnote w:id="35">
    <w:p w14:paraId="13C2966A" w14:textId="2D0FD391" w:rsidR="001253DF" w:rsidRDefault="001253DF">
      <w:pPr>
        <w:pStyle w:val="FootnoteText"/>
      </w:pPr>
      <w:r w:rsidRPr="0029029D">
        <w:rPr>
          <w:rStyle w:val="FootnoteReference"/>
        </w:rPr>
        <w:footnoteRef/>
      </w:r>
      <w:r w:rsidRPr="0029029D">
        <w:t xml:space="preserve"> </w:t>
      </w:r>
      <w:r w:rsidRPr="0029029D">
        <w:rPr>
          <w:shd w:val="clear" w:color="auto" w:fill="FFFFFF"/>
        </w:rPr>
        <w:t>2023-02-03 raštas Nr. B3-343(5.11Mr)</w:t>
      </w:r>
      <w:r w:rsidRPr="0029029D">
        <w:t>.</w:t>
      </w:r>
    </w:p>
  </w:footnote>
  <w:footnote w:id="36">
    <w:p w14:paraId="19F394FF" w14:textId="77777777" w:rsidR="007D585E" w:rsidRPr="007E7204" w:rsidRDefault="007D585E" w:rsidP="007D585E">
      <w:pPr>
        <w:pStyle w:val="FootnoteText"/>
        <w:jc w:val="both"/>
      </w:pPr>
      <w:r w:rsidRPr="007E7204">
        <w:rPr>
          <w:rStyle w:val="FootnoteReference"/>
        </w:rPr>
        <w:footnoteRef/>
      </w:r>
      <w:hyperlink r:id="rId1" w:history="1">
        <w:r w:rsidRPr="007E7204">
          <w:rPr>
            <w:color w:val="000000" w:themeColor="text1"/>
            <w:spacing w:val="2"/>
            <w:shd w:val="clear" w:color="auto" w:fill="FFFFFF"/>
          </w:rPr>
          <w:t xml:space="preserve"> Lietuvos Aukščiausiasis Teismo </w:t>
        </w:r>
        <w:r w:rsidRPr="007E7204">
          <w:rPr>
            <w:rStyle w:val="Hyperlink"/>
          </w:rPr>
          <w:t>2015 m. gegužės 8 d. nutartis civilinėje byloje Nr. 3K-3-267-916/2015</w:t>
        </w:r>
      </w:hyperlink>
    </w:p>
  </w:footnote>
  <w:footnote w:id="37">
    <w:p w14:paraId="30A7C1BF" w14:textId="77777777" w:rsidR="007D585E" w:rsidRDefault="007D585E" w:rsidP="007D585E">
      <w:pPr>
        <w:pStyle w:val="FootnoteText"/>
        <w:jc w:val="both"/>
      </w:pPr>
      <w:r w:rsidRPr="00996F31">
        <w:rPr>
          <w:rStyle w:val="FootnoteReference"/>
        </w:rPr>
        <w:footnoteRef/>
      </w:r>
      <w:r w:rsidRPr="00996F31">
        <w:t xml:space="preserve"> </w:t>
      </w:r>
      <w:r w:rsidRPr="00996F31">
        <w:rPr>
          <w:i/>
          <w:iCs/>
        </w:rPr>
        <w:t xml:space="preserve">„ &lt;...&gt; </w:t>
      </w:r>
      <w:r w:rsidRPr="00996F31">
        <w:rPr>
          <w:i/>
          <w:iCs/>
          <w:color w:val="000000"/>
          <w:shd w:val="clear" w:color="auto" w:fill="FFFFFF"/>
        </w:rPr>
        <w:t>šalių sulygtos dvigubos netesybos (delspinigiai ir bauda už termino įvykdyti prievolę praleidimą) pripažintinos baudinėmis, todėl jų kumuliatyvus taikymas yra negalimas“.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B1F5E6C"/>
    <w:multiLevelType w:val="hybridMultilevel"/>
    <w:tmpl w:val="1EEC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20688"/>
    <w:multiLevelType w:val="hybridMultilevel"/>
    <w:tmpl w:val="66AAD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4" w15:restartNumberingAfterBreak="0">
    <w:nsid w:val="29D04185"/>
    <w:multiLevelType w:val="hybridMultilevel"/>
    <w:tmpl w:val="965CEAA2"/>
    <w:lvl w:ilvl="0" w:tplc="EC44A1A0">
      <w:start w:val="1"/>
      <w:numFmt w:val="decimal"/>
      <w:lvlText w:val="%1."/>
      <w:lvlJc w:val="left"/>
      <w:pPr>
        <w:ind w:left="959" w:hanging="360"/>
      </w:pPr>
      <w:rPr>
        <w:rFonts w:hint="default"/>
        <w:i w:val="0"/>
        <w:iCs/>
        <w:color w:val="000000"/>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5" w15:restartNumberingAfterBreak="0">
    <w:nsid w:val="2F614594"/>
    <w:multiLevelType w:val="hybridMultilevel"/>
    <w:tmpl w:val="7A86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5741D"/>
    <w:multiLevelType w:val="hybridMultilevel"/>
    <w:tmpl w:val="83BAEB26"/>
    <w:lvl w:ilvl="0" w:tplc="0409000F">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7" w15:restartNumberingAfterBreak="0">
    <w:nsid w:val="3F0022D6"/>
    <w:multiLevelType w:val="hybridMultilevel"/>
    <w:tmpl w:val="2FD8C35C"/>
    <w:lvl w:ilvl="0" w:tplc="5DBC74BA">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A45DA"/>
    <w:multiLevelType w:val="hybridMultilevel"/>
    <w:tmpl w:val="07468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6417D"/>
    <w:multiLevelType w:val="hybridMultilevel"/>
    <w:tmpl w:val="479C86AC"/>
    <w:lvl w:ilvl="0" w:tplc="D78CC21C">
      <w:start w:val="1"/>
      <w:numFmt w:val="decimal"/>
      <w:lvlText w:val="%1."/>
      <w:lvlJc w:val="left"/>
      <w:pPr>
        <w:ind w:left="961" w:hanging="360"/>
      </w:pPr>
      <w:rPr>
        <w:rFonts w:hint="default"/>
        <w:i w:val="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0" w15:restartNumberingAfterBreak="0">
    <w:nsid w:val="60F5574F"/>
    <w:multiLevelType w:val="hybridMultilevel"/>
    <w:tmpl w:val="BD54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E2D0A"/>
    <w:multiLevelType w:val="hybridMultilevel"/>
    <w:tmpl w:val="3D740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D370A"/>
    <w:multiLevelType w:val="multilevel"/>
    <w:tmpl w:val="10F27D3A"/>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num w:numId="1" w16cid:durableId="856116494">
    <w:abstractNumId w:val="3"/>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1867408474">
    <w:abstractNumId w:val="1"/>
  </w:num>
  <w:num w:numId="4" w16cid:durableId="790438935">
    <w:abstractNumId w:val="5"/>
  </w:num>
  <w:num w:numId="5" w16cid:durableId="395055928">
    <w:abstractNumId w:val="2"/>
  </w:num>
  <w:num w:numId="6" w16cid:durableId="1957445844">
    <w:abstractNumId w:val="8"/>
  </w:num>
  <w:num w:numId="7" w16cid:durableId="1327589508">
    <w:abstractNumId w:val="7"/>
  </w:num>
  <w:num w:numId="8" w16cid:durableId="1508867095">
    <w:abstractNumId w:val="12"/>
  </w:num>
  <w:num w:numId="9" w16cid:durableId="230234105">
    <w:abstractNumId w:val="6"/>
  </w:num>
  <w:num w:numId="10" w16cid:durableId="1118181549">
    <w:abstractNumId w:val="10"/>
  </w:num>
  <w:num w:numId="11" w16cid:durableId="1931547100">
    <w:abstractNumId w:val="11"/>
  </w:num>
  <w:num w:numId="12" w16cid:durableId="1749837326">
    <w:abstractNumId w:val="9"/>
  </w:num>
  <w:num w:numId="13" w16cid:durableId="56179109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7EE"/>
    <w:rsid w:val="00001995"/>
    <w:rsid w:val="000028F4"/>
    <w:rsid w:val="00002C5B"/>
    <w:rsid w:val="0000320A"/>
    <w:rsid w:val="0000375F"/>
    <w:rsid w:val="00003CA5"/>
    <w:rsid w:val="0000414E"/>
    <w:rsid w:val="00004309"/>
    <w:rsid w:val="00005320"/>
    <w:rsid w:val="000054C0"/>
    <w:rsid w:val="0000592D"/>
    <w:rsid w:val="00006320"/>
    <w:rsid w:val="00007D23"/>
    <w:rsid w:val="00007F44"/>
    <w:rsid w:val="00010464"/>
    <w:rsid w:val="00010F78"/>
    <w:rsid w:val="0001104A"/>
    <w:rsid w:val="00011494"/>
    <w:rsid w:val="000114CB"/>
    <w:rsid w:val="000124E4"/>
    <w:rsid w:val="00012B6C"/>
    <w:rsid w:val="00012ECA"/>
    <w:rsid w:val="00012FA6"/>
    <w:rsid w:val="0001302B"/>
    <w:rsid w:val="00013728"/>
    <w:rsid w:val="00013934"/>
    <w:rsid w:val="00014A31"/>
    <w:rsid w:val="00015535"/>
    <w:rsid w:val="0001648A"/>
    <w:rsid w:val="0001763F"/>
    <w:rsid w:val="00017E7E"/>
    <w:rsid w:val="00017EC1"/>
    <w:rsid w:val="00020116"/>
    <w:rsid w:val="000206F6"/>
    <w:rsid w:val="00020F00"/>
    <w:rsid w:val="00021B6A"/>
    <w:rsid w:val="00021C6C"/>
    <w:rsid w:val="00021FB0"/>
    <w:rsid w:val="000227E2"/>
    <w:rsid w:val="00023284"/>
    <w:rsid w:val="00023467"/>
    <w:rsid w:val="00023AE8"/>
    <w:rsid w:val="00024BDF"/>
    <w:rsid w:val="00024C6E"/>
    <w:rsid w:val="00025244"/>
    <w:rsid w:val="00025408"/>
    <w:rsid w:val="00025CF6"/>
    <w:rsid w:val="00026023"/>
    <w:rsid w:val="00026219"/>
    <w:rsid w:val="000264B7"/>
    <w:rsid w:val="00026507"/>
    <w:rsid w:val="00026830"/>
    <w:rsid w:val="00026A74"/>
    <w:rsid w:val="00027183"/>
    <w:rsid w:val="000277E5"/>
    <w:rsid w:val="00027972"/>
    <w:rsid w:val="00027C2C"/>
    <w:rsid w:val="00027C4A"/>
    <w:rsid w:val="00030FF2"/>
    <w:rsid w:val="00031B0D"/>
    <w:rsid w:val="00031CEB"/>
    <w:rsid w:val="00032019"/>
    <w:rsid w:val="000323DD"/>
    <w:rsid w:val="000325FF"/>
    <w:rsid w:val="00033350"/>
    <w:rsid w:val="00033433"/>
    <w:rsid w:val="000345D0"/>
    <w:rsid w:val="000347CB"/>
    <w:rsid w:val="00034956"/>
    <w:rsid w:val="00034E22"/>
    <w:rsid w:val="000361FD"/>
    <w:rsid w:val="000377A9"/>
    <w:rsid w:val="00040325"/>
    <w:rsid w:val="00041250"/>
    <w:rsid w:val="00041B1E"/>
    <w:rsid w:val="00042B81"/>
    <w:rsid w:val="00042EF4"/>
    <w:rsid w:val="00043859"/>
    <w:rsid w:val="00043AA3"/>
    <w:rsid w:val="0004400F"/>
    <w:rsid w:val="00045364"/>
    <w:rsid w:val="00047316"/>
    <w:rsid w:val="00047BFD"/>
    <w:rsid w:val="00050650"/>
    <w:rsid w:val="0005157F"/>
    <w:rsid w:val="000517FB"/>
    <w:rsid w:val="00052B06"/>
    <w:rsid w:val="00052D62"/>
    <w:rsid w:val="00052EC0"/>
    <w:rsid w:val="000538CE"/>
    <w:rsid w:val="000545F1"/>
    <w:rsid w:val="00054E7C"/>
    <w:rsid w:val="00054FD9"/>
    <w:rsid w:val="0005505C"/>
    <w:rsid w:val="00056506"/>
    <w:rsid w:val="00056C7C"/>
    <w:rsid w:val="00056EEC"/>
    <w:rsid w:val="00057054"/>
    <w:rsid w:val="000571BD"/>
    <w:rsid w:val="00060682"/>
    <w:rsid w:val="000615C3"/>
    <w:rsid w:val="00061CBD"/>
    <w:rsid w:val="000627A0"/>
    <w:rsid w:val="000637BD"/>
    <w:rsid w:val="00065205"/>
    <w:rsid w:val="00066179"/>
    <w:rsid w:val="000668E6"/>
    <w:rsid w:val="00066EEE"/>
    <w:rsid w:val="00067132"/>
    <w:rsid w:val="0006738B"/>
    <w:rsid w:val="00067BBD"/>
    <w:rsid w:val="00071DE9"/>
    <w:rsid w:val="00072361"/>
    <w:rsid w:val="00072699"/>
    <w:rsid w:val="00073C54"/>
    <w:rsid w:val="00074207"/>
    <w:rsid w:val="000746CE"/>
    <w:rsid w:val="00074D85"/>
    <w:rsid w:val="000764C8"/>
    <w:rsid w:val="00076843"/>
    <w:rsid w:val="00077557"/>
    <w:rsid w:val="0007757E"/>
    <w:rsid w:val="000776AC"/>
    <w:rsid w:val="0007777A"/>
    <w:rsid w:val="00077CDF"/>
    <w:rsid w:val="000802F8"/>
    <w:rsid w:val="000803A3"/>
    <w:rsid w:val="00081423"/>
    <w:rsid w:val="00081E7D"/>
    <w:rsid w:val="00082BC8"/>
    <w:rsid w:val="00082E44"/>
    <w:rsid w:val="0008323A"/>
    <w:rsid w:val="00086DBC"/>
    <w:rsid w:val="00086F43"/>
    <w:rsid w:val="000871B0"/>
    <w:rsid w:val="0008725E"/>
    <w:rsid w:val="00087775"/>
    <w:rsid w:val="00087B20"/>
    <w:rsid w:val="00087E25"/>
    <w:rsid w:val="00087F21"/>
    <w:rsid w:val="000910B3"/>
    <w:rsid w:val="0009125E"/>
    <w:rsid w:val="00091562"/>
    <w:rsid w:val="000918E2"/>
    <w:rsid w:val="00091C45"/>
    <w:rsid w:val="000924AE"/>
    <w:rsid w:val="00092EA3"/>
    <w:rsid w:val="00094C40"/>
    <w:rsid w:val="0009531E"/>
    <w:rsid w:val="0009569B"/>
    <w:rsid w:val="000958E5"/>
    <w:rsid w:val="00095BF2"/>
    <w:rsid w:val="00095E2D"/>
    <w:rsid w:val="00096962"/>
    <w:rsid w:val="00096AC6"/>
    <w:rsid w:val="00096B8E"/>
    <w:rsid w:val="00097349"/>
    <w:rsid w:val="00097B97"/>
    <w:rsid w:val="000A05B6"/>
    <w:rsid w:val="000A0D20"/>
    <w:rsid w:val="000A0D94"/>
    <w:rsid w:val="000A1436"/>
    <w:rsid w:val="000A17FE"/>
    <w:rsid w:val="000A23E0"/>
    <w:rsid w:val="000A3116"/>
    <w:rsid w:val="000A3B48"/>
    <w:rsid w:val="000A3C77"/>
    <w:rsid w:val="000A3F61"/>
    <w:rsid w:val="000A416F"/>
    <w:rsid w:val="000A4CE7"/>
    <w:rsid w:val="000A50E9"/>
    <w:rsid w:val="000A5184"/>
    <w:rsid w:val="000A5DD6"/>
    <w:rsid w:val="000A750F"/>
    <w:rsid w:val="000A7C99"/>
    <w:rsid w:val="000B0746"/>
    <w:rsid w:val="000B11AB"/>
    <w:rsid w:val="000B11EA"/>
    <w:rsid w:val="000B13B9"/>
    <w:rsid w:val="000B1495"/>
    <w:rsid w:val="000B1B03"/>
    <w:rsid w:val="000B231E"/>
    <w:rsid w:val="000B2FB6"/>
    <w:rsid w:val="000B30CE"/>
    <w:rsid w:val="000B35C0"/>
    <w:rsid w:val="000B41EB"/>
    <w:rsid w:val="000B431B"/>
    <w:rsid w:val="000B4BF8"/>
    <w:rsid w:val="000B4EEC"/>
    <w:rsid w:val="000B587D"/>
    <w:rsid w:val="000B58C7"/>
    <w:rsid w:val="000B5A7B"/>
    <w:rsid w:val="000B5EA6"/>
    <w:rsid w:val="000B65F8"/>
    <w:rsid w:val="000B6656"/>
    <w:rsid w:val="000B6799"/>
    <w:rsid w:val="000B6921"/>
    <w:rsid w:val="000B720B"/>
    <w:rsid w:val="000B7B46"/>
    <w:rsid w:val="000C0069"/>
    <w:rsid w:val="000C281B"/>
    <w:rsid w:val="000C29CF"/>
    <w:rsid w:val="000C2EF9"/>
    <w:rsid w:val="000C2FF9"/>
    <w:rsid w:val="000C387E"/>
    <w:rsid w:val="000C3BD7"/>
    <w:rsid w:val="000C43C9"/>
    <w:rsid w:val="000C4B42"/>
    <w:rsid w:val="000C594E"/>
    <w:rsid w:val="000C5A01"/>
    <w:rsid w:val="000C5A35"/>
    <w:rsid w:val="000C7400"/>
    <w:rsid w:val="000C7E15"/>
    <w:rsid w:val="000D0A28"/>
    <w:rsid w:val="000D1F64"/>
    <w:rsid w:val="000D222C"/>
    <w:rsid w:val="000D37F6"/>
    <w:rsid w:val="000D3A5E"/>
    <w:rsid w:val="000D3A75"/>
    <w:rsid w:val="000D4FF4"/>
    <w:rsid w:val="000D5319"/>
    <w:rsid w:val="000D57B6"/>
    <w:rsid w:val="000D645F"/>
    <w:rsid w:val="000D6E31"/>
    <w:rsid w:val="000D6F8C"/>
    <w:rsid w:val="000D749D"/>
    <w:rsid w:val="000D78ED"/>
    <w:rsid w:val="000D792E"/>
    <w:rsid w:val="000D7E98"/>
    <w:rsid w:val="000E008F"/>
    <w:rsid w:val="000E0B95"/>
    <w:rsid w:val="000E11B4"/>
    <w:rsid w:val="000E1354"/>
    <w:rsid w:val="000E13DA"/>
    <w:rsid w:val="000E3535"/>
    <w:rsid w:val="000E37D7"/>
    <w:rsid w:val="000E38C5"/>
    <w:rsid w:val="000E460C"/>
    <w:rsid w:val="000E533B"/>
    <w:rsid w:val="000E5392"/>
    <w:rsid w:val="000E566C"/>
    <w:rsid w:val="000E57FE"/>
    <w:rsid w:val="000E5B3C"/>
    <w:rsid w:val="000E67D6"/>
    <w:rsid w:val="000E6A5A"/>
    <w:rsid w:val="000E7465"/>
    <w:rsid w:val="000E78C6"/>
    <w:rsid w:val="000E7A14"/>
    <w:rsid w:val="000F08E6"/>
    <w:rsid w:val="000F0A4C"/>
    <w:rsid w:val="000F0D11"/>
    <w:rsid w:val="000F0DC2"/>
    <w:rsid w:val="000F1A98"/>
    <w:rsid w:val="000F1BA4"/>
    <w:rsid w:val="000F1CAE"/>
    <w:rsid w:val="000F20B3"/>
    <w:rsid w:val="000F23B6"/>
    <w:rsid w:val="000F24CC"/>
    <w:rsid w:val="000F29FF"/>
    <w:rsid w:val="000F2F06"/>
    <w:rsid w:val="000F412C"/>
    <w:rsid w:val="000F4848"/>
    <w:rsid w:val="000F5336"/>
    <w:rsid w:val="000F58D7"/>
    <w:rsid w:val="000F653B"/>
    <w:rsid w:val="000F6B4A"/>
    <w:rsid w:val="000F70E4"/>
    <w:rsid w:val="001000BD"/>
    <w:rsid w:val="0010015F"/>
    <w:rsid w:val="001017D2"/>
    <w:rsid w:val="00101BB8"/>
    <w:rsid w:val="00102762"/>
    <w:rsid w:val="00103CB1"/>
    <w:rsid w:val="00105A12"/>
    <w:rsid w:val="00105FAE"/>
    <w:rsid w:val="001062E4"/>
    <w:rsid w:val="00106705"/>
    <w:rsid w:val="00106B32"/>
    <w:rsid w:val="00106D16"/>
    <w:rsid w:val="00106E17"/>
    <w:rsid w:val="001110C5"/>
    <w:rsid w:val="00111306"/>
    <w:rsid w:val="00111AE6"/>
    <w:rsid w:val="001124DA"/>
    <w:rsid w:val="001128B7"/>
    <w:rsid w:val="0011395D"/>
    <w:rsid w:val="00115950"/>
    <w:rsid w:val="00116902"/>
    <w:rsid w:val="00117102"/>
    <w:rsid w:val="00120FD2"/>
    <w:rsid w:val="001213C8"/>
    <w:rsid w:val="00122A2B"/>
    <w:rsid w:val="00122C6B"/>
    <w:rsid w:val="0012332D"/>
    <w:rsid w:val="00124369"/>
    <w:rsid w:val="001251AC"/>
    <w:rsid w:val="001253DF"/>
    <w:rsid w:val="00126000"/>
    <w:rsid w:val="001269B2"/>
    <w:rsid w:val="00126D94"/>
    <w:rsid w:val="0012705F"/>
    <w:rsid w:val="00127E8E"/>
    <w:rsid w:val="001303FF"/>
    <w:rsid w:val="00130687"/>
    <w:rsid w:val="00130D2E"/>
    <w:rsid w:val="0013114F"/>
    <w:rsid w:val="001315F1"/>
    <w:rsid w:val="00131B42"/>
    <w:rsid w:val="00131B8A"/>
    <w:rsid w:val="00132A2C"/>
    <w:rsid w:val="00132FD4"/>
    <w:rsid w:val="001343C8"/>
    <w:rsid w:val="001352ED"/>
    <w:rsid w:val="001353D1"/>
    <w:rsid w:val="0013556A"/>
    <w:rsid w:val="001357BF"/>
    <w:rsid w:val="00135846"/>
    <w:rsid w:val="001366B9"/>
    <w:rsid w:val="00140BC2"/>
    <w:rsid w:val="00141373"/>
    <w:rsid w:val="001419D9"/>
    <w:rsid w:val="00141EE6"/>
    <w:rsid w:val="00142C43"/>
    <w:rsid w:val="00142F7D"/>
    <w:rsid w:val="0014345B"/>
    <w:rsid w:val="00145448"/>
    <w:rsid w:val="00145AE8"/>
    <w:rsid w:val="00146398"/>
    <w:rsid w:val="0014683E"/>
    <w:rsid w:val="00146995"/>
    <w:rsid w:val="00146A60"/>
    <w:rsid w:val="00146DA9"/>
    <w:rsid w:val="001475C5"/>
    <w:rsid w:val="00147B99"/>
    <w:rsid w:val="00147BF5"/>
    <w:rsid w:val="00150CD0"/>
    <w:rsid w:val="00151159"/>
    <w:rsid w:val="001522F9"/>
    <w:rsid w:val="001524B3"/>
    <w:rsid w:val="001526C7"/>
    <w:rsid w:val="001531ED"/>
    <w:rsid w:val="00155111"/>
    <w:rsid w:val="00155151"/>
    <w:rsid w:val="001553DB"/>
    <w:rsid w:val="00155679"/>
    <w:rsid w:val="001556FB"/>
    <w:rsid w:val="00156434"/>
    <w:rsid w:val="001566FF"/>
    <w:rsid w:val="00156721"/>
    <w:rsid w:val="00156945"/>
    <w:rsid w:val="00156EDB"/>
    <w:rsid w:val="00157099"/>
    <w:rsid w:val="00157ADC"/>
    <w:rsid w:val="00157DC7"/>
    <w:rsid w:val="0016028F"/>
    <w:rsid w:val="001624EB"/>
    <w:rsid w:val="00162D68"/>
    <w:rsid w:val="00162DF1"/>
    <w:rsid w:val="001633C8"/>
    <w:rsid w:val="00163DAD"/>
    <w:rsid w:val="00164131"/>
    <w:rsid w:val="001647E0"/>
    <w:rsid w:val="00164CA6"/>
    <w:rsid w:val="001651EB"/>
    <w:rsid w:val="001654B7"/>
    <w:rsid w:val="0016552E"/>
    <w:rsid w:val="00165923"/>
    <w:rsid w:val="0016669D"/>
    <w:rsid w:val="001666A6"/>
    <w:rsid w:val="00166C6E"/>
    <w:rsid w:val="00166C9A"/>
    <w:rsid w:val="00166D3F"/>
    <w:rsid w:val="00167235"/>
    <w:rsid w:val="0016764C"/>
    <w:rsid w:val="00167D58"/>
    <w:rsid w:val="00170308"/>
    <w:rsid w:val="001707E8"/>
    <w:rsid w:val="00170BEA"/>
    <w:rsid w:val="00171305"/>
    <w:rsid w:val="00171D9D"/>
    <w:rsid w:val="00171EC9"/>
    <w:rsid w:val="0017228E"/>
    <w:rsid w:val="00172598"/>
    <w:rsid w:val="001726BB"/>
    <w:rsid w:val="00172E35"/>
    <w:rsid w:val="00172E88"/>
    <w:rsid w:val="00172F43"/>
    <w:rsid w:val="00173726"/>
    <w:rsid w:val="00174D9A"/>
    <w:rsid w:val="0017501A"/>
    <w:rsid w:val="00175431"/>
    <w:rsid w:val="0017545C"/>
    <w:rsid w:val="00175CC7"/>
    <w:rsid w:val="00175FA5"/>
    <w:rsid w:val="0017704E"/>
    <w:rsid w:val="00181A7B"/>
    <w:rsid w:val="0018233B"/>
    <w:rsid w:val="001831D9"/>
    <w:rsid w:val="001836A5"/>
    <w:rsid w:val="001837E3"/>
    <w:rsid w:val="001847E6"/>
    <w:rsid w:val="00185285"/>
    <w:rsid w:val="0018559A"/>
    <w:rsid w:val="0018559C"/>
    <w:rsid w:val="00185678"/>
    <w:rsid w:val="00185A82"/>
    <w:rsid w:val="001861E6"/>
    <w:rsid w:val="00186293"/>
    <w:rsid w:val="00186BD6"/>
    <w:rsid w:val="001877E2"/>
    <w:rsid w:val="00191D8D"/>
    <w:rsid w:val="00192907"/>
    <w:rsid w:val="00192A89"/>
    <w:rsid w:val="00192CD2"/>
    <w:rsid w:val="00192E42"/>
    <w:rsid w:val="001931AB"/>
    <w:rsid w:val="0019391C"/>
    <w:rsid w:val="00193C5F"/>
    <w:rsid w:val="00193F3B"/>
    <w:rsid w:val="001948D3"/>
    <w:rsid w:val="0019736E"/>
    <w:rsid w:val="001A0300"/>
    <w:rsid w:val="001A189E"/>
    <w:rsid w:val="001A1AF2"/>
    <w:rsid w:val="001A204A"/>
    <w:rsid w:val="001A316D"/>
    <w:rsid w:val="001A467F"/>
    <w:rsid w:val="001A4941"/>
    <w:rsid w:val="001A581F"/>
    <w:rsid w:val="001A706B"/>
    <w:rsid w:val="001A745F"/>
    <w:rsid w:val="001A7A08"/>
    <w:rsid w:val="001A7B1B"/>
    <w:rsid w:val="001A7B66"/>
    <w:rsid w:val="001A7EB4"/>
    <w:rsid w:val="001B0922"/>
    <w:rsid w:val="001B1AFC"/>
    <w:rsid w:val="001B1E35"/>
    <w:rsid w:val="001B1F27"/>
    <w:rsid w:val="001B3FCF"/>
    <w:rsid w:val="001B42C0"/>
    <w:rsid w:val="001B4339"/>
    <w:rsid w:val="001B4DB0"/>
    <w:rsid w:val="001B579F"/>
    <w:rsid w:val="001B6C5C"/>
    <w:rsid w:val="001B7E45"/>
    <w:rsid w:val="001C022B"/>
    <w:rsid w:val="001C1ED8"/>
    <w:rsid w:val="001C1F1B"/>
    <w:rsid w:val="001C217E"/>
    <w:rsid w:val="001C2C1E"/>
    <w:rsid w:val="001C329F"/>
    <w:rsid w:val="001C3B97"/>
    <w:rsid w:val="001C46E2"/>
    <w:rsid w:val="001C47D8"/>
    <w:rsid w:val="001C553C"/>
    <w:rsid w:val="001C5CBA"/>
    <w:rsid w:val="001C5F99"/>
    <w:rsid w:val="001C7575"/>
    <w:rsid w:val="001C771A"/>
    <w:rsid w:val="001D019D"/>
    <w:rsid w:val="001D07BE"/>
    <w:rsid w:val="001D1D92"/>
    <w:rsid w:val="001D1FF7"/>
    <w:rsid w:val="001D2194"/>
    <w:rsid w:val="001D3917"/>
    <w:rsid w:val="001D5C31"/>
    <w:rsid w:val="001D65FE"/>
    <w:rsid w:val="001D6AB7"/>
    <w:rsid w:val="001D6D42"/>
    <w:rsid w:val="001D6D9C"/>
    <w:rsid w:val="001D72F7"/>
    <w:rsid w:val="001D7589"/>
    <w:rsid w:val="001E0132"/>
    <w:rsid w:val="001E0862"/>
    <w:rsid w:val="001E0D45"/>
    <w:rsid w:val="001E106D"/>
    <w:rsid w:val="001E1E28"/>
    <w:rsid w:val="001E299C"/>
    <w:rsid w:val="001E2CB4"/>
    <w:rsid w:val="001E2D81"/>
    <w:rsid w:val="001E3500"/>
    <w:rsid w:val="001E3E79"/>
    <w:rsid w:val="001E4541"/>
    <w:rsid w:val="001E5647"/>
    <w:rsid w:val="001E5A5A"/>
    <w:rsid w:val="001E5F65"/>
    <w:rsid w:val="001E6651"/>
    <w:rsid w:val="001E6964"/>
    <w:rsid w:val="001E79F4"/>
    <w:rsid w:val="001F2736"/>
    <w:rsid w:val="001F35FD"/>
    <w:rsid w:val="001F4152"/>
    <w:rsid w:val="001F43A0"/>
    <w:rsid w:val="001F4FD3"/>
    <w:rsid w:val="001F563C"/>
    <w:rsid w:val="001F5B2A"/>
    <w:rsid w:val="001F5F1E"/>
    <w:rsid w:val="00200334"/>
    <w:rsid w:val="00200CF5"/>
    <w:rsid w:val="002013A9"/>
    <w:rsid w:val="00201AA6"/>
    <w:rsid w:val="00202712"/>
    <w:rsid w:val="002038BD"/>
    <w:rsid w:val="00204515"/>
    <w:rsid w:val="00204C36"/>
    <w:rsid w:val="00206018"/>
    <w:rsid w:val="00206844"/>
    <w:rsid w:val="002078D3"/>
    <w:rsid w:val="00207EB5"/>
    <w:rsid w:val="002111DD"/>
    <w:rsid w:val="00211286"/>
    <w:rsid w:val="00212212"/>
    <w:rsid w:val="002137A5"/>
    <w:rsid w:val="00214259"/>
    <w:rsid w:val="0021427A"/>
    <w:rsid w:val="0021451F"/>
    <w:rsid w:val="00214BFD"/>
    <w:rsid w:val="002151FA"/>
    <w:rsid w:val="00215250"/>
    <w:rsid w:val="00215861"/>
    <w:rsid w:val="002165E7"/>
    <w:rsid w:val="00216718"/>
    <w:rsid w:val="00217FA2"/>
    <w:rsid w:val="0022059B"/>
    <w:rsid w:val="00221028"/>
    <w:rsid w:val="002214A4"/>
    <w:rsid w:val="0022178F"/>
    <w:rsid w:val="00221D98"/>
    <w:rsid w:val="0022241D"/>
    <w:rsid w:val="00222B94"/>
    <w:rsid w:val="00223119"/>
    <w:rsid w:val="0022436C"/>
    <w:rsid w:val="00224AC3"/>
    <w:rsid w:val="00224AF0"/>
    <w:rsid w:val="00225FD0"/>
    <w:rsid w:val="00226110"/>
    <w:rsid w:val="00226CF0"/>
    <w:rsid w:val="002276CF"/>
    <w:rsid w:val="00230BD5"/>
    <w:rsid w:val="00232325"/>
    <w:rsid w:val="00233E01"/>
    <w:rsid w:val="0023499F"/>
    <w:rsid w:val="00235746"/>
    <w:rsid w:val="002358F1"/>
    <w:rsid w:val="0024039D"/>
    <w:rsid w:val="002408E6"/>
    <w:rsid w:val="00241224"/>
    <w:rsid w:val="00242347"/>
    <w:rsid w:val="0024320D"/>
    <w:rsid w:val="00243372"/>
    <w:rsid w:val="00243D34"/>
    <w:rsid w:val="00244F67"/>
    <w:rsid w:val="002453FC"/>
    <w:rsid w:val="002458F7"/>
    <w:rsid w:val="00245BA6"/>
    <w:rsid w:val="00245F1C"/>
    <w:rsid w:val="00246042"/>
    <w:rsid w:val="002467F1"/>
    <w:rsid w:val="00246BA1"/>
    <w:rsid w:val="00247096"/>
    <w:rsid w:val="0024738D"/>
    <w:rsid w:val="002477F5"/>
    <w:rsid w:val="00247F32"/>
    <w:rsid w:val="0025094E"/>
    <w:rsid w:val="00251147"/>
    <w:rsid w:val="002512CC"/>
    <w:rsid w:val="00251B79"/>
    <w:rsid w:val="00252271"/>
    <w:rsid w:val="00252E65"/>
    <w:rsid w:val="00253A29"/>
    <w:rsid w:val="00253DB8"/>
    <w:rsid w:val="00253F0B"/>
    <w:rsid w:val="00254394"/>
    <w:rsid w:val="00254585"/>
    <w:rsid w:val="00254FEC"/>
    <w:rsid w:val="00255332"/>
    <w:rsid w:val="0025570A"/>
    <w:rsid w:val="00256341"/>
    <w:rsid w:val="00256A80"/>
    <w:rsid w:val="00256E12"/>
    <w:rsid w:val="00257B22"/>
    <w:rsid w:val="00257E1B"/>
    <w:rsid w:val="00260B4A"/>
    <w:rsid w:val="00260C38"/>
    <w:rsid w:val="00261034"/>
    <w:rsid w:val="00261BBA"/>
    <w:rsid w:val="00261BF8"/>
    <w:rsid w:val="002624B7"/>
    <w:rsid w:val="0026276B"/>
    <w:rsid w:val="00262E12"/>
    <w:rsid w:val="00263453"/>
    <w:rsid w:val="00263522"/>
    <w:rsid w:val="00263AFF"/>
    <w:rsid w:val="00264C69"/>
    <w:rsid w:val="00265775"/>
    <w:rsid w:val="00266093"/>
    <w:rsid w:val="00266287"/>
    <w:rsid w:val="0026648B"/>
    <w:rsid w:val="002674ED"/>
    <w:rsid w:val="0026752B"/>
    <w:rsid w:val="0026771D"/>
    <w:rsid w:val="002702AC"/>
    <w:rsid w:val="00270889"/>
    <w:rsid w:val="00270D06"/>
    <w:rsid w:val="00270DB6"/>
    <w:rsid w:val="0027132E"/>
    <w:rsid w:val="0027186C"/>
    <w:rsid w:val="002724CA"/>
    <w:rsid w:val="00272BDA"/>
    <w:rsid w:val="00273237"/>
    <w:rsid w:val="0027425A"/>
    <w:rsid w:val="00274357"/>
    <w:rsid w:val="00274688"/>
    <w:rsid w:val="0027496A"/>
    <w:rsid w:val="002753A2"/>
    <w:rsid w:val="002755BA"/>
    <w:rsid w:val="00275CC9"/>
    <w:rsid w:val="00276A5A"/>
    <w:rsid w:val="00280299"/>
    <w:rsid w:val="002820F5"/>
    <w:rsid w:val="0028328C"/>
    <w:rsid w:val="00283AC1"/>
    <w:rsid w:val="00283E47"/>
    <w:rsid w:val="002848CD"/>
    <w:rsid w:val="002866A6"/>
    <w:rsid w:val="00287011"/>
    <w:rsid w:val="002877AC"/>
    <w:rsid w:val="0028780C"/>
    <w:rsid w:val="002878F0"/>
    <w:rsid w:val="00290241"/>
    <w:rsid w:val="0029029D"/>
    <w:rsid w:val="0029188B"/>
    <w:rsid w:val="002918AB"/>
    <w:rsid w:val="00293B03"/>
    <w:rsid w:val="00293EA9"/>
    <w:rsid w:val="00294E21"/>
    <w:rsid w:val="00295A21"/>
    <w:rsid w:val="00295C59"/>
    <w:rsid w:val="002960C0"/>
    <w:rsid w:val="00296500"/>
    <w:rsid w:val="00296787"/>
    <w:rsid w:val="002A0250"/>
    <w:rsid w:val="002A05F1"/>
    <w:rsid w:val="002A07F4"/>
    <w:rsid w:val="002A1877"/>
    <w:rsid w:val="002A4320"/>
    <w:rsid w:val="002A4E9E"/>
    <w:rsid w:val="002A53F3"/>
    <w:rsid w:val="002A624B"/>
    <w:rsid w:val="002A62C5"/>
    <w:rsid w:val="002A78B1"/>
    <w:rsid w:val="002A7987"/>
    <w:rsid w:val="002B264C"/>
    <w:rsid w:val="002B351F"/>
    <w:rsid w:val="002B4E09"/>
    <w:rsid w:val="002B4E36"/>
    <w:rsid w:val="002B5DB8"/>
    <w:rsid w:val="002B604B"/>
    <w:rsid w:val="002B6BEF"/>
    <w:rsid w:val="002B708B"/>
    <w:rsid w:val="002B735E"/>
    <w:rsid w:val="002B73D6"/>
    <w:rsid w:val="002B785C"/>
    <w:rsid w:val="002B793C"/>
    <w:rsid w:val="002B7D72"/>
    <w:rsid w:val="002B7E5B"/>
    <w:rsid w:val="002C0529"/>
    <w:rsid w:val="002C08A9"/>
    <w:rsid w:val="002C0AF2"/>
    <w:rsid w:val="002C0E0D"/>
    <w:rsid w:val="002C0E54"/>
    <w:rsid w:val="002C27E4"/>
    <w:rsid w:val="002C288F"/>
    <w:rsid w:val="002C31F1"/>
    <w:rsid w:val="002C37F3"/>
    <w:rsid w:val="002C383C"/>
    <w:rsid w:val="002C46B7"/>
    <w:rsid w:val="002C5380"/>
    <w:rsid w:val="002C7E7C"/>
    <w:rsid w:val="002D01A3"/>
    <w:rsid w:val="002D0E9D"/>
    <w:rsid w:val="002D12DD"/>
    <w:rsid w:val="002D16C1"/>
    <w:rsid w:val="002D24C9"/>
    <w:rsid w:val="002D32D8"/>
    <w:rsid w:val="002D3332"/>
    <w:rsid w:val="002D3DA6"/>
    <w:rsid w:val="002D45FA"/>
    <w:rsid w:val="002D50DD"/>
    <w:rsid w:val="002D6785"/>
    <w:rsid w:val="002D6965"/>
    <w:rsid w:val="002E08E4"/>
    <w:rsid w:val="002E0A10"/>
    <w:rsid w:val="002E0F6C"/>
    <w:rsid w:val="002E113A"/>
    <w:rsid w:val="002E1783"/>
    <w:rsid w:val="002E1FBE"/>
    <w:rsid w:val="002E25CD"/>
    <w:rsid w:val="002E289A"/>
    <w:rsid w:val="002E38EB"/>
    <w:rsid w:val="002E463A"/>
    <w:rsid w:val="002E5325"/>
    <w:rsid w:val="002E5710"/>
    <w:rsid w:val="002E6304"/>
    <w:rsid w:val="002E6980"/>
    <w:rsid w:val="002E710D"/>
    <w:rsid w:val="002E7C7F"/>
    <w:rsid w:val="002F054F"/>
    <w:rsid w:val="002F0641"/>
    <w:rsid w:val="002F1193"/>
    <w:rsid w:val="002F14E1"/>
    <w:rsid w:val="002F1559"/>
    <w:rsid w:val="002F29EB"/>
    <w:rsid w:val="002F3233"/>
    <w:rsid w:val="002F3281"/>
    <w:rsid w:val="002F3681"/>
    <w:rsid w:val="002F4012"/>
    <w:rsid w:val="002F40E2"/>
    <w:rsid w:val="002F652E"/>
    <w:rsid w:val="002F6D25"/>
    <w:rsid w:val="002F6FEC"/>
    <w:rsid w:val="002F7814"/>
    <w:rsid w:val="0030034B"/>
    <w:rsid w:val="003007F9"/>
    <w:rsid w:val="003008F7"/>
    <w:rsid w:val="00301207"/>
    <w:rsid w:val="00301CF1"/>
    <w:rsid w:val="00302671"/>
    <w:rsid w:val="003026D5"/>
    <w:rsid w:val="00303855"/>
    <w:rsid w:val="00303C51"/>
    <w:rsid w:val="003042B1"/>
    <w:rsid w:val="0030571D"/>
    <w:rsid w:val="0030573D"/>
    <w:rsid w:val="0030644F"/>
    <w:rsid w:val="003064F2"/>
    <w:rsid w:val="00306EEC"/>
    <w:rsid w:val="00306F91"/>
    <w:rsid w:val="0030730D"/>
    <w:rsid w:val="003101C0"/>
    <w:rsid w:val="0031041E"/>
    <w:rsid w:val="00310B20"/>
    <w:rsid w:val="003112C9"/>
    <w:rsid w:val="00312471"/>
    <w:rsid w:val="00312963"/>
    <w:rsid w:val="00312EFD"/>
    <w:rsid w:val="00313F62"/>
    <w:rsid w:val="00314383"/>
    <w:rsid w:val="003144BF"/>
    <w:rsid w:val="003147F0"/>
    <w:rsid w:val="00314A1C"/>
    <w:rsid w:val="0031553B"/>
    <w:rsid w:val="00315877"/>
    <w:rsid w:val="00315BE8"/>
    <w:rsid w:val="00315C80"/>
    <w:rsid w:val="00315D2B"/>
    <w:rsid w:val="00316D9F"/>
    <w:rsid w:val="0031752D"/>
    <w:rsid w:val="0031765A"/>
    <w:rsid w:val="00320FB0"/>
    <w:rsid w:val="00321B9A"/>
    <w:rsid w:val="00321BCF"/>
    <w:rsid w:val="00322663"/>
    <w:rsid w:val="00322E7B"/>
    <w:rsid w:val="00323101"/>
    <w:rsid w:val="0032359F"/>
    <w:rsid w:val="003235D2"/>
    <w:rsid w:val="0032388F"/>
    <w:rsid w:val="00324518"/>
    <w:rsid w:val="003249F6"/>
    <w:rsid w:val="003252FD"/>
    <w:rsid w:val="00325893"/>
    <w:rsid w:val="00325A3B"/>
    <w:rsid w:val="00325AF8"/>
    <w:rsid w:val="003262CD"/>
    <w:rsid w:val="00326C0D"/>
    <w:rsid w:val="00330960"/>
    <w:rsid w:val="003312F0"/>
    <w:rsid w:val="00331A0D"/>
    <w:rsid w:val="003328C2"/>
    <w:rsid w:val="00332E30"/>
    <w:rsid w:val="00335F5D"/>
    <w:rsid w:val="00337AD0"/>
    <w:rsid w:val="00340D23"/>
    <w:rsid w:val="0034123C"/>
    <w:rsid w:val="0034180F"/>
    <w:rsid w:val="00341818"/>
    <w:rsid w:val="00342198"/>
    <w:rsid w:val="0034222C"/>
    <w:rsid w:val="003424EF"/>
    <w:rsid w:val="003426F9"/>
    <w:rsid w:val="00342763"/>
    <w:rsid w:val="00342848"/>
    <w:rsid w:val="00342F5B"/>
    <w:rsid w:val="00343024"/>
    <w:rsid w:val="00344EBC"/>
    <w:rsid w:val="003454A0"/>
    <w:rsid w:val="003455A9"/>
    <w:rsid w:val="00345D1B"/>
    <w:rsid w:val="003462CA"/>
    <w:rsid w:val="00350273"/>
    <w:rsid w:val="003509A2"/>
    <w:rsid w:val="00350F87"/>
    <w:rsid w:val="00353089"/>
    <w:rsid w:val="00353E5C"/>
    <w:rsid w:val="00354234"/>
    <w:rsid w:val="00355D23"/>
    <w:rsid w:val="00356348"/>
    <w:rsid w:val="00356EE0"/>
    <w:rsid w:val="00356F1D"/>
    <w:rsid w:val="00357039"/>
    <w:rsid w:val="00360C76"/>
    <w:rsid w:val="00360CF3"/>
    <w:rsid w:val="003625BC"/>
    <w:rsid w:val="00362C59"/>
    <w:rsid w:val="00362DC0"/>
    <w:rsid w:val="00364CB2"/>
    <w:rsid w:val="00364D6F"/>
    <w:rsid w:val="00365696"/>
    <w:rsid w:val="00365AA8"/>
    <w:rsid w:val="00366046"/>
    <w:rsid w:val="00366D46"/>
    <w:rsid w:val="003676B4"/>
    <w:rsid w:val="0037018D"/>
    <w:rsid w:val="00370348"/>
    <w:rsid w:val="00370428"/>
    <w:rsid w:val="00370608"/>
    <w:rsid w:val="0037169E"/>
    <w:rsid w:val="00371E5F"/>
    <w:rsid w:val="003722FF"/>
    <w:rsid w:val="0037339F"/>
    <w:rsid w:val="003738AF"/>
    <w:rsid w:val="00373D9B"/>
    <w:rsid w:val="0037450F"/>
    <w:rsid w:val="003745CD"/>
    <w:rsid w:val="00374B98"/>
    <w:rsid w:val="003760AC"/>
    <w:rsid w:val="0037739F"/>
    <w:rsid w:val="00377473"/>
    <w:rsid w:val="0038036D"/>
    <w:rsid w:val="0038087D"/>
    <w:rsid w:val="003819F4"/>
    <w:rsid w:val="003820AD"/>
    <w:rsid w:val="00382489"/>
    <w:rsid w:val="00382661"/>
    <w:rsid w:val="00383004"/>
    <w:rsid w:val="00383113"/>
    <w:rsid w:val="00384178"/>
    <w:rsid w:val="0038458E"/>
    <w:rsid w:val="00385BF9"/>
    <w:rsid w:val="00385D6B"/>
    <w:rsid w:val="003862A6"/>
    <w:rsid w:val="00386708"/>
    <w:rsid w:val="00390F32"/>
    <w:rsid w:val="003927D5"/>
    <w:rsid w:val="00392A3F"/>
    <w:rsid w:val="003948BD"/>
    <w:rsid w:val="003951A3"/>
    <w:rsid w:val="00396820"/>
    <w:rsid w:val="0039770C"/>
    <w:rsid w:val="00397A2B"/>
    <w:rsid w:val="00397F1E"/>
    <w:rsid w:val="003A01A0"/>
    <w:rsid w:val="003A0209"/>
    <w:rsid w:val="003A0673"/>
    <w:rsid w:val="003A0BC3"/>
    <w:rsid w:val="003A0CFD"/>
    <w:rsid w:val="003A1A22"/>
    <w:rsid w:val="003A201F"/>
    <w:rsid w:val="003A2A56"/>
    <w:rsid w:val="003A2C4D"/>
    <w:rsid w:val="003A37BF"/>
    <w:rsid w:val="003A46C5"/>
    <w:rsid w:val="003A4E49"/>
    <w:rsid w:val="003A52B5"/>
    <w:rsid w:val="003A5E8E"/>
    <w:rsid w:val="003A666A"/>
    <w:rsid w:val="003A6DE2"/>
    <w:rsid w:val="003A72B6"/>
    <w:rsid w:val="003A74C7"/>
    <w:rsid w:val="003A7C72"/>
    <w:rsid w:val="003B0292"/>
    <w:rsid w:val="003B02EB"/>
    <w:rsid w:val="003B06EC"/>
    <w:rsid w:val="003B0FF7"/>
    <w:rsid w:val="003B1011"/>
    <w:rsid w:val="003B14B5"/>
    <w:rsid w:val="003B184B"/>
    <w:rsid w:val="003B1D0F"/>
    <w:rsid w:val="003B2E57"/>
    <w:rsid w:val="003B34BC"/>
    <w:rsid w:val="003B4257"/>
    <w:rsid w:val="003B42DC"/>
    <w:rsid w:val="003B4988"/>
    <w:rsid w:val="003B4C75"/>
    <w:rsid w:val="003B4D24"/>
    <w:rsid w:val="003B55A9"/>
    <w:rsid w:val="003B5670"/>
    <w:rsid w:val="003B623B"/>
    <w:rsid w:val="003C0A54"/>
    <w:rsid w:val="003C1F64"/>
    <w:rsid w:val="003C20C0"/>
    <w:rsid w:val="003C28AE"/>
    <w:rsid w:val="003C3149"/>
    <w:rsid w:val="003C3A36"/>
    <w:rsid w:val="003C4165"/>
    <w:rsid w:val="003C43BD"/>
    <w:rsid w:val="003C476F"/>
    <w:rsid w:val="003C4844"/>
    <w:rsid w:val="003C4970"/>
    <w:rsid w:val="003C5166"/>
    <w:rsid w:val="003C5B2E"/>
    <w:rsid w:val="003C6685"/>
    <w:rsid w:val="003C6825"/>
    <w:rsid w:val="003C69BA"/>
    <w:rsid w:val="003C74BB"/>
    <w:rsid w:val="003D0BF0"/>
    <w:rsid w:val="003D15C5"/>
    <w:rsid w:val="003D160A"/>
    <w:rsid w:val="003D1AEF"/>
    <w:rsid w:val="003D1F78"/>
    <w:rsid w:val="003D2A2E"/>
    <w:rsid w:val="003D3ED5"/>
    <w:rsid w:val="003D4B73"/>
    <w:rsid w:val="003D4CC6"/>
    <w:rsid w:val="003D5443"/>
    <w:rsid w:val="003D613D"/>
    <w:rsid w:val="003D69EE"/>
    <w:rsid w:val="003D6A5A"/>
    <w:rsid w:val="003D6FDE"/>
    <w:rsid w:val="003D7D4B"/>
    <w:rsid w:val="003D7E48"/>
    <w:rsid w:val="003D7EA4"/>
    <w:rsid w:val="003D7FEB"/>
    <w:rsid w:val="003E0232"/>
    <w:rsid w:val="003E024B"/>
    <w:rsid w:val="003E0574"/>
    <w:rsid w:val="003E0A66"/>
    <w:rsid w:val="003E18F6"/>
    <w:rsid w:val="003E1910"/>
    <w:rsid w:val="003E2C5F"/>
    <w:rsid w:val="003E2D68"/>
    <w:rsid w:val="003E2F74"/>
    <w:rsid w:val="003E35CD"/>
    <w:rsid w:val="003E3D85"/>
    <w:rsid w:val="003E41A3"/>
    <w:rsid w:val="003E4726"/>
    <w:rsid w:val="003E5321"/>
    <w:rsid w:val="003E589E"/>
    <w:rsid w:val="003E5E13"/>
    <w:rsid w:val="003E6258"/>
    <w:rsid w:val="003E6B34"/>
    <w:rsid w:val="003E7446"/>
    <w:rsid w:val="003E79CD"/>
    <w:rsid w:val="003E7AD2"/>
    <w:rsid w:val="003F0156"/>
    <w:rsid w:val="003F1829"/>
    <w:rsid w:val="003F1C37"/>
    <w:rsid w:val="003F1D11"/>
    <w:rsid w:val="003F2389"/>
    <w:rsid w:val="003F2F10"/>
    <w:rsid w:val="003F36A9"/>
    <w:rsid w:val="003F448C"/>
    <w:rsid w:val="003F6133"/>
    <w:rsid w:val="003F6C0D"/>
    <w:rsid w:val="003F6D75"/>
    <w:rsid w:val="003F6EDB"/>
    <w:rsid w:val="003F76FA"/>
    <w:rsid w:val="004001F5"/>
    <w:rsid w:val="00400D59"/>
    <w:rsid w:val="00401CDC"/>
    <w:rsid w:val="004025A0"/>
    <w:rsid w:val="00402641"/>
    <w:rsid w:val="00402A4B"/>
    <w:rsid w:val="004049FC"/>
    <w:rsid w:val="004054F4"/>
    <w:rsid w:val="00405E27"/>
    <w:rsid w:val="004067BC"/>
    <w:rsid w:val="004068A2"/>
    <w:rsid w:val="0040733A"/>
    <w:rsid w:val="004100D1"/>
    <w:rsid w:val="00410BF9"/>
    <w:rsid w:val="00411672"/>
    <w:rsid w:val="00412281"/>
    <w:rsid w:val="00413C12"/>
    <w:rsid w:val="004142E4"/>
    <w:rsid w:val="0041471A"/>
    <w:rsid w:val="00414950"/>
    <w:rsid w:val="00415537"/>
    <w:rsid w:val="004158D6"/>
    <w:rsid w:val="00415E70"/>
    <w:rsid w:val="00416079"/>
    <w:rsid w:val="0041633D"/>
    <w:rsid w:val="00416565"/>
    <w:rsid w:val="004165DA"/>
    <w:rsid w:val="004171BD"/>
    <w:rsid w:val="00417514"/>
    <w:rsid w:val="00417795"/>
    <w:rsid w:val="00417C03"/>
    <w:rsid w:val="00420929"/>
    <w:rsid w:val="004212FD"/>
    <w:rsid w:val="004216C7"/>
    <w:rsid w:val="00422232"/>
    <w:rsid w:val="004225C5"/>
    <w:rsid w:val="00422BB5"/>
    <w:rsid w:val="00423B8F"/>
    <w:rsid w:val="004243EA"/>
    <w:rsid w:val="00424C31"/>
    <w:rsid w:val="004253DC"/>
    <w:rsid w:val="004259A0"/>
    <w:rsid w:val="0042654E"/>
    <w:rsid w:val="004265D7"/>
    <w:rsid w:val="00426A25"/>
    <w:rsid w:val="00426C79"/>
    <w:rsid w:val="00426EB1"/>
    <w:rsid w:val="00427654"/>
    <w:rsid w:val="00427941"/>
    <w:rsid w:val="00430166"/>
    <w:rsid w:val="0043026B"/>
    <w:rsid w:val="00430409"/>
    <w:rsid w:val="0043044F"/>
    <w:rsid w:val="00430646"/>
    <w:rsid w:val="0043066A"/>
    <w:rsid w:val="00431317"/>
    <w:rsid w:val="0043232D"/>
    <w:rsid w:val="0043268B"/>
    <w:rsid w:val="00432855"/>
    <w:rsid w:val="00432E30"/>
    <w:rsid w:val="004333E2"/>
    <w:rsid w:val="00433415"/>
    <w:rsid w:val="004334C0"/>
    <w:rsid w:val="0043381E"/>
    <w:rsid w:val="00433D2F"/>
    <w:rsid w:val="00435C0F"/>
    <w:rsid w:val="00436D41"/>
    <w:rsid w:val="00437843"/>
    <w:rsid w:val="00437938"/>
    <w:rsid w:val="00437C88"/>
    <w:rsid w:val="00440673"/>
    <w:rsid w:val="00441249"/>
    <w:rsid w:val="00441895"/>
    <w:rsid w:val="0044224C"/>
    <w:rsid w:val="00442731"/>
    <w:rsid w:val="00443121"/>
    <w:rsid w:val="004431C2"/>
    <w:rsid w:val="00443C13"/>
    <w:rsid w:val="00444AF4"/>
    <w:rsid w:val="00445498"/>
    <w:rsid w:val="00445B96"/>
    <w:rsid w:val="00445BF0"/>
    <w:rsid w:val="004467D1"/>
    <w:rsid w:val="0044747D"/>
    <w:rsid w:val="0045128F"/>
    <w:rsid w:val="004514A3"/>
    <w:rsid w:val="0045285F"/>
    <w:rsid w:val="00452E6C"/>
    <w:rsid w:val="00454344"/>
    <w:rsid w:val="0045434D"/>
    <w:rsid w:val="00454955"/>
    <w:rsid w:val="0045504E"/>
    <w:rsid w:val="00455742"/>
    <w:rsid w:val="00455DA4"/>
    <w:rsid w:val="00455DD8"/>
    <w:rsid w:val="00456131"/>
    <w:rsid w:val="004564A8"/>
    <w:rsid w:val="004567B1"/>
    <w:rsid w:val="00456AA7"/>
    <w:rsid w:val="00457411"/>
    <w:rsid w:val="0045758C"/>
    <w:rsid w:val="00457BFC"/>
    <w:rsid w:val="004601DF"/>
    <w:rsid w:val="004602A6"/>
    <w:rsid w:val="00460515"/>
    <w:rsid w:val="0046060D"/>
    <w:rsid w:val="00461617"/>
    <w:rsid w:val="004616D0"/>
    <w:rsid w:val="00461C7F"/>
    <w:rsid w:val="00461D77"/>
    <w:rsid w:val="00462A77"/>
    <w:rsid w:val="00462B2C"/>
    <w:rsid w:val="00464136"/>
    <w:rsid w:val="0046633A"/>
    <w:rsid w:val="004666A2"/>
    <w:rsid w:val="00467513"/>
    <w:rsid w:val="004678CE"/>
    <w:rsid w:val="00470A0D"/>
    <w:rsid w:val="00470A0E"/>
    <w:rsid w:val="00470B38"/>
    <w:rsid w:val="00471575"/>
    <w:rsid w:val="004718B8"/>
    <w:rsid w:val="00471C5C"/>
    <w:rsid w:val="004720B5"/>
    <w:rsid w:val="0047262D"/>
    <w:rsid w:val="00472C15"/>
    <w:rsid w:val="00472DA4"/>
    <w:rsid w:val="00473469"/>
    <w:rsid w:val="00473DD8"/>
    <w:rsid w:val="00473F2C"/>
    <w:rsid w:val="0047457C"/>
    <w:rsid w:val="00474D6C"/>
    <w:rsid w:val="00475434"/>
    <w:rsid w:val="0047690A"/>
    <w:rsid w:val="00476C96"/>
    <w:rsid w:val="00476D99"/>
    <w:rsid w:val="00476E92"/>
    <w:rsid w:val="004771DB"/>
    <w:rsid w:val="00477DD1"/>
    <w:rsid w:val="0048001A"/>
    <w:rsid w:val="00480265"/>
    <w:rsid w:val="00482F55"/>
    <w:rsid w:val="00483832"/>
    <w:rsid w:val="00483BA8"/>
    <w:rsid w:val="00484C04"/>
    <w:rsid w:val="00485399"/>
    <w:rsid w:val="0048551F"/>
    <w:rsid w:val="00485557"/>
    <w:rsid w:val="004865C5"/>
    <w:rsid w:val="0048710F"/>
    <w:rsid w:val="00490052"/>
    <w:rsid w:val="0049127F"/>
    <w:rsid w:val="00492ACB"/>
    <w:rsid w:val="00492B0D"/>
    <w:rsid w:val="0049670B"/>
    <w:rsid w:val="00496E0F"/>
    <w:rsid w:val="004970A0"/>
    <w:rsid w:val="00497CCA"/>
    <w:rsid w:val="004A114B"/>
    <w:rsid w:val="004A2BE6"/>
    <w:rsid w:val="004A2C91"/>
    <w:rsid w:val="004A3741"/>
    <w:rsid w:val="004A3DF1"/>
    <w:rsid w:val="004A4221"/>
    <w:rsid w:val="004A4238"/>
    <w:rsid w:val="004A5136"/>
    <w:rsid w:val="004A5C3F"/>
    <w:rsid w:val="004A6375"/>
    <w:rsid w:val="004A7053"/>
    <w:rsid w:val="004A7407"/>
    <w:rsid w:val="004A752D"/>
    <w:rsid w:val="004A7F1E"/>
    <w:rsid w:val="004B0061"/>
    <w:rsid w:val="004B0392"/>
    <w:rsid w:val="004B0790"/>
    <w:rsid w:val="004B1089"/>
    <w:rsid w:val="004B1220"/>
    <w:rsid w:val="004B1313"/>
    <w:rsid w:val="004B1D01"/>
    <w:rsid w:val="004B2041"/>
    <w:rsid w:val="004B2199"/>
    <w:rsid w:val="004B2A44"/>
    <w:rsid w:val="004B31A8"/>
    <w:rsid w:val="004B33C3"/>
    <w:rsid w:val="004B42BC"/>
    <w:rsid w:val="004B434E"/>
    <w:rsid w:val="004B44C8"/>
    <w:rsid w:val="004B6335"/>
    <w:rsid w:val="004B69F9"/>
    <w:rsid w:val="004B7D0A"/>
    <w:rsid w:val="004B7E2F"/>
    <w:rsid w:val="004C0240"/>
    <w:rsid w:val="004C072B"/>
    <w:rsid w:val="004C1F74"/>
    <w:rsid w:val="004C211E"/>
    <w:rsid w:val="004C2177"/>
    <w:rsid w:val="004C276D"/>
    <w:rsid w:val="004C2C07"/>
    <w:rsid w:val="004C3633"/>
    <w:rsid w:val="004C38C9"/>
    <w:rsid w:val="004C40FE"/>
    <w:rsid w:val="004C476E"/>
    <w:rsid w:val="004C4FB6"/>
    <w:rsid w:val="004C5A8F"/>
    <w:rsid w:val="004C5FB6"/>
    <w:rsid w:val="004C637A"/>
    <w:rsid w:val="004C6B77"/>
    <w:rsid w:val="004C7868"/>
    <w:rsid w:val="004D04C1"/>
    <w:rsid w:val="004D0DEB"/>
    <w:rsid w:val="004D0FD7"/>
    <w:rsid w:val="004D1DF3"/>
    <w:rsid w:val="004D353A"/>
    <w:rsid w:val="004D3DEF"/>
    <w:rsid w:val="004D45F2"/>
    <w:rsid w:val="004D4E9B"/>
    <w:rsid w:val="004D5B3C"/>
    <w:rsid w:val="004D5D23"/>
    <w:rsid w:val="004D60B3"/>
    <w:rsid w:val="004D62DC"/>
    <w:rsid w:val="004D640A"/>
    <w:rsid w:val="004D6770"/>
    <w:rsid w:val="004D67E6"/>
    <w:rsid w:val="004D7927"/>
    <w:rsid w:val="004D7CB1"/>
    <w:rsid w:val="004D7F2B"/>
    <w:rsid w:val="004E0C13"/>
    <w:rsid w:val="004E18F1"/>
    <w:rsid w:val="004E2138"/>
    <w:rsid w:val="004E2493"/>
    <w:rsid w:val="004E33C2"/>
    <w:rsid w:val="004E3424"/>
    <w:rsid w:val="004E393B"/>
    <w:rsid w:val="004E3BD3"/>
    <w:rsid w:val="004E3ED2"/>
    <w:rsid w:val="004E47B2"/>
    <w:rsid w:val="004E4FFD"/>
    <w:rsid w:val="004E519C"/>
    <w:rsid w:val="004E5350"/>
    <w:rsid w:val="004E590F"/>
    <w:rsid w:val="004E5D22"/>
    <w:rsid w:val="004E5FFE"/>
    <w:rsid w:val="004E6247"/>
    <w:rsid w:val="004E6529"/>
    <w:rsid w:val="004E69FA"/>
    <w:rsid w:val="004E737B"/>
    <w:rsid w:val="004E7A9C"/>
    <w:rsid w:val="004E7E28"/>
    <w:rsid w:val="004E7F5F"/>
    <w:rsid w:val="004F29B0"/>
    <w:rsid w:val="004F3362"/>
    <w:rsid w:val="004F3771"/>
    <w:rsid w:val="004F3CB0"/>
    <w:rsid w:val="004F6803"/>
    <w:rsid w:val="004F6F79"/>
    <w:rsid w:val="004F724F"/>
    <w:rsid w:val="004F74A3"/>
    <w:rsid w:val="004F7DE0"/>
    <w:rsid w:val="004F7EA2"/>
    <w:rsid w:val="00500535"/>
    <w:rsid w:val="00500CC5"/>
    <w:rsid w:val="00501D26"/>
    <w:rsid w:val="00501DB5"/>
    <w:rsid w:val="00501FFF"/>
    <w:rsid w:val="00502110"/>
    <w:rsid w:val="005022D0"/>
    <w:rsid w:val="005022D7"/>
    <w:rsid w:val="00504F61"/>
    <w:rsid w:val="005072A0"/>
    <w:rsid w:val="00507788"/>
    <w:rsid w:val="005106F5"/>
    <w:rsid w:val="005107D0"/>
    <w:rsid w:val="00511373"/>
    <w:rsid w:val="005114E3"/>
    <w:rsid w:val="00511EAA"/>
    <w:rsid w:val="00511FE7"/>
    <w:rsid w:val="005123B7"/>
    <w:rsid w:val="0051263E"/>
    <w:rsid w:val="00512F63"/>
    <w:rsid w:val="0051391E"/>
    <w:rsid w:val="00514F2C"/>
    <w:rsid w:val="0051531D"/>
    <w:rsid w:val="00515CA6"/>
    <w:rsid w:val="00515E52"/>
    <w:rsid w:val="00516D17"/>
    <w:rsid w:val="00517061"/>
    <w:rsid w:val="0051717F"/>
    <w:rsid w:val="00517B01"/>
    <w:rsid w:val="00517EB2"/>
    <w:rsid w:val="00517FD0"/>
    <w:rsid w:val="00520059"/>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0D9C"/>
    <w:rsid w:val="005313BB"/>
    <w:rsid w:val="005326CF"/>
    <w:rsid w:val="0053273F"/>
    <w:rsid w:val="00533542"/>
    <w:rsid w:val="00533BDE"/>
    <w:rsid w:val="00534533"/>
    <w:rsid w:val="005348B1"/>
    <w:rsid w:val="00535306"/>
    <w:rsid w:val="0053554C"/>
    <w:rsid w:val="005401F5"/>
    <w:rsid w:val="005402BC"/>
    <w:rsid w:val="00540333"/>
    <w:rsid w:val="00540596"/>
    <w:rsid w:val="00540B85"/>
    <w:rsid w:val="0054131D"/>
    <w:rsid w:val="0054159A"/>
    <w:rsid w:val="00541840"/>
    <w:rsid w:val="00541F84"/>
    <w:rsid w:val="00542A16"/>
    <w:rsid w:val="0054354A"/>
    <w:rsid w:val="005438C5"/>
    <w:rsid w:val="00543A03"/>
    <w:rsid w:val="00544934"/>
    <w:rsid w:val="00545AB0"/>
    <w:rsid w:val="00546902"/>
    <w:rsid w:val="005474B5"/>
    <w:rsid w:val="005474D2"/>
    <w:rsid w:val="00547DE3"/>
    <w:rsid w:val="00547E0B"/>
    <w:rsid w:val="00547FD2"/>
    <w:rsid w:val="005504A7"/>
    <w:rsid w:val="00550872"/>
    <w:rsid w:val="00550AE5"/>
    <w:rsid w:val="00551FA4"/>
    <w:rsid w:val="00554F21"/>
    <w:rsid w:val="00554F52"/>
    <w:rsid w:val="00556359"/>
    <w:rsid w:val="005563D3"/>
    <w:rsid w:val="00557694"/>
    <w:rsid w:val="005603BC"/>
    <w:rsid w:val="00560A4F"/>
    <w:rsid w:val="0056136B"/>
    <w:rsid w:val="0056193C"/>
    <w:rsid w:val="00561E7A"/>
    <w:rsid w:val="00562938"/>
    <w:rsid w:val="00562D2E"/>
    <w:rsid w:val="00563511"/>
    <w:rsid w:val="0056393C"/>
    <w:rsid w:val="00563F0E"/>
    <w:rsid w:val="00564972"/>
    <w:rsid w:val="00565041"/>
    <w:rsid w:val="00565AB1"/>
    <w:rsid w:val="00565EE8"/>
    <w:rsid w:val="00565F87"/>
    <w:rsid w:val="00566742"/>
    <w:rsid w:val="005675BE"/>
    <w:rsid w:val="005677A9"/>
    <w:rsid w:val="0057036C"/>
    <w:rsid w:val="005730EF"/>
    <w:rsid w:val="00575191"/>
    <w:rsid w:val="005764E0"/>
    <w:rsid w:val="005771A4"/>
    <w:rsid w:val="00577E17"/>
    <w:rsid w:val="00577FBE"/>
    <w:rsid w:val="005807A8"/>
    <w:rsid w:val="00580BD2"/>
    <w:rsid w:val="00581126"/>
    <w:rsid w:val="00581EC8"/>
    <w:rsid w:val="00582D45"/>
    <w:rsid w:val="00582E3D"/>
    <w:rsid w:val="00583447"/>
    <w:rsid w:val="005838D4"/>
    <w:rsid w:val="005840D3"/>
    <w:rsid w:val="00584DFB"/>
    <w:rsid w:val="00584E33"/>
    <w:rsid w:val="0058588D"/>
    <w:rsid w:val="005866A2"/>
    <w:rsid w:val="00586B86"/>
    <w:rsid w:val="0058773A"/>
    <w:rsid w:val="00590913"/>
    <w:rsid w:val="00591651"/>
    <w:rsid w:val="0059194E"/>
    <w:rsid w:val="0059209E"/>
    <w:rsid w:val="005929AE"/>
    <w:rsid w:val="00592B13"/>
    <w:rsid w:val="00593B37"/>
    <w:rsid w:val="00593D72"/>
    <w:rsid w:val="00595754"/>
    <w:rsid w:val="00595791"/>
    <w:rsid w:val="00595BAF"/>
    <w:rsid w:val="00595C5D"/>
    <w:rsid w:val="005961FB"/>
    <w:rsid w:val="0059642A"/>
    <w:rsid w:val="005965BA"/>
    <w:rsid w:val="00597800"/>
    <w:rsid w:val="00597A1D"/>
    <w:rsid w:val="00597D4E"/>
    <w:rsid w:val="00597F8E"/>
    <w:rsid w:val="005A0044"/>
    <w:rsid w:val="005A0C55"/>
    <w:rsid w:val="005A0CDC"/>
    <w:rsid w:val="005A1190"/>
    <w:rsid w:val="005A2887"/>
    <w:rsid w:val="005A2FC7"/>
    <w:rsid w:val="005A32A7"/>
    <w:rsid w:val="005A34DD"/>
    <w:rsid w:val="005A549D"/>
    <w:rsid w:val="005A55E3"/>
    <w:rsid w:val="005A5837"/>
    <w:rsid w:val="005A636F"/>
    <w:rsid w:val="005A6518"/>
    <w:rsid w:val="005A6D2D"/>
    <w:rsid w:val="005A6E59"/>
    <w:rsid w:val="005A74A5"/>
    <w:rsid w:val="005B0585"/>
    <w:rsid w:val="005B05D1"/>
    <w:rsid w:val="005B0697"/>
    <w:rsid w:val="005B1FB3"/>
    <w:rsid w:val="005B2718"/>
    <w:rsid w:val="005B2F22"/>
    <w:rsid w:val="005B2F2A"/>
    <w:rsid w:val="005B3855"/>
    <w:rsid w:val="005B42E6"/>
    <w:rsid w:val="005B440C"/>
    <w:rsid w:val="005B53A4"/>
    <w:rsid w:val="005B6FBB"/>
    <w:rsid w:val="005B7683"/>
    <w:rsid w:val="005B777C"/>
    <w:rsid w:val="005B7BF1"/>
    <w:rsid w:val="005B7CE6"/>
    <w:rsid w:val="005C09DD"/>
    <w:rsid w:val="005C0A15"/>
    <w:rsid w:val="005C141D"/>
    <w:rsid w:val="005C366F"/>
    <w:rsid w:val="005C3776"/>
    <w:rsid w:val="005C42DF"/>
    <w:rsid w:val="005C4948"/>
    <w:rsid w:val="005C54E7"/>
    <w:rsid w:val="005C54EA"/>
    <w:rsid w:val="005C5908"/>
    <w:rsid w:val="005C63B0"/>
    <w:rsid w:val="005C6731"/>
    <w:rsid w:val="005C6C3B"/>
    <w:rsid w:val="005C7F4E"/>
    <w:rsid w:val="005D0AF4"/>
    <w:rsid w:val="005D17BD"/>
    <w:rsid w:val="005D1A98"/>
    <w:rsid w:val="005D2455"/>
    <w:rsid w:val="005D2733"/>
    <w:rsid w:val="005D33DC"/>
    <w:rsid w:val="005D36E8"/>
    <w:rsid w:val="005D3A80"/>
    <w:rsid w:val="005D3A8C"/>
    <w:rsid w:val="005D3CA3"/>
    <w:rsid w:val="005D4F65"/>
    <w:rsid w:val="005D542A"/>
    <w:rsid w:val="005D76F6"/>
    <w:rsid w:val="005D7DC9"/>
    <w:rsid w:val="005E044E"/>
    <w:rsid w:val="005E054D"/>
    <w:rsid w:val="005E0785"/>
    <w:rsid w:val="005E0F00"/>
    <w:rsid w:val="005E1F62"/>
    <w:rsid w:val="005E296B"/>
    <w:rsid w:val="005E2F34"/>
    <w:rsid w:val="005E2FA6"/>
    <w:rsid w:val="005E3D38"/>
    <w:rsid w:val="005E489E"/>
    <w:rsid w:val="005E55C7"/>
    <w:rsid w:val="005E5A72"/>
    <w:rsid w:val="005E5B36"/>
    <w:rsid w:val="005E5C5D"/>
    <w:rsid w:val="005E660E"/>
    <w:rsid w:val="005F16C0"/>
    <w:rsid w:val="005F1F05"/>
    <w:rsid w:val="005F221B"/>
    <w:rsid w:val="005F2B72"/>
    <w:rsid w:val="005F362B"/>
    <w:rsid w:val="005F3AEF"/>
    <w:rsid w:val="005F44FD"/>
    <w:rsid w:val="005F5140"/>
    <w:rsid w:val="005F521A"/>
    <w:rsid w:val="005F5481"/>
    <w:rsid w:val="005F62C3"/>
    <w:rsid w:val="005F67D8"/>
    <w:rsid w:val="005F6853"/>
    <w:rsid w:val="005F7768"/>
    <w:rsid w:val="005F7ABC"/>
    <w:rsid w:val="005F7C7D"/>
    <w:rsid w:val="005F7DC3"/>
    <w:rsid w:val="00600402"/>
    <w:rsid w:val="00600886"/>
    <w:rsid w:val="00601522"/>
    <w:rsid w:val="00601595"/>
    <w:rsid w:val="00601A33"/>
    <w:rsid w:val="0060234B"/>
    <w:rsid w:val="0060254F"/>
    <w:rsid w:val="00602BE0"/>
    <w:rsid w:val="00602E27"/>
    <w:rsid w:val="00602EE7"/>
    <w:rsid w:val="00603EDA"/>
    <w:rsid w:val="006051D1"/>
    <w:rsid w:val="0060568E"/>
    <w:rsid w:val="006063E8"/>
    <w:rsid w:val="00606603"/>
    <w:rsid w:val="00606763"/>
    <w:rsid w:val="00606FB0"/>
    <w:rsid w:val="00607032"/>
    <w:rsid w:val="006073A6"/>
    <w:rsid w:val="00607EBC"/>
    <w:rsid w:val="00607FF3"/>
    <w:rsid w:val="0061056B"/>
    <w:rsid w:val="006109A4"/>
    <w:rsid w:val="00610A98"/>
    <w:rsid w:val="006113E0"/>
    <w:rsid w:val="00611E63"/>
    <w:rsid w:val="00611F7F"/>
    <w:rsid w:val="0061200F"/>
    <w:rsid w:val="00612759"/>
    <w:rsid w:val="00612CBB"/>
    <w:rsid w:val="00614014"/>
    <w:rsid w:val="0061451F"/>
    <w:rsid w:val="00614BFD"/>
    <w:rsid w:val="006154D5"/>
    <w:rsid w:val="0061609B"/>
    <w:rsid w:val="006173E8"/>
    <w:rsid w:val="00617483"/>
    <w:rsid w:val="00620034"/>
    <w:rsid w:val="006203C9"/>
    <w:rsid w:val="006205F2"/>
    <w:rsid w:val="00620763"/>
    <w:rsid w:val="0062170F"/>
    <w:rsid w:val="00621A74"/>
    <w:rsid w:val="006220E2"/>
    <w:rsid w:val="0062256B"/>
    <w:rsid w:val="0062322F"/>
    <w:rsid w:val="0062368A"/>
    <w:rsid w:val="00623B7E"/>
    <w:rsid w:val="00623CDA"/>
    <w:rsid w:val="0062406E"/>
    <w:rsid w:val="006248CF"/>
    <w:rsid w:val="006249C4"/>
    <w:rsid w:val="006255D1"/>
    <w:rsid w:val="00625FA4"/>
    <w:rsid w:val="006261B0"/>
    <w:rsid w:val="006264FB"/>
    <w:rsid w:val="00626C6B"/>
    <w:rsid w:val="006272DD"/>
    <w:rsid w:val="00630088"/>
    <w:rsid w:val="00631072"/>
    <w:rsid w:val="006312BD"/>
    <w:rsid w:val="006315F6"/>
    <w:rsid w:val="00632698"/>
    <w:rsid w:val="00633223"/>
    <w:rsid w:val="006334FC"/>
    <w:rsid w:val="00633D25"/>
    <w:rsid w:val="006340A9"/>
    <w:rsid w:val="00634DB2"/>
    <w:rsid w:val="006357C4"/>
    <w:rsid w:val="00635EAA"/>
    <w:rsid w:val="00636792"/>
    <w:rsid w:val="00637237"/>
    <w:rsid w:val="006377E9"/>
    <w:rsid w:val="00637A07"/>
    <w:rsid w:val="00637B54"/>
    <w:rsid w:val="006419F1"/>
    <w:rsid w:val="00641A67"/>
    <w:rsid w:val="00641F52"/>
    <w:rsid w:val="006427FD"/>
    <w:rsid w:val="006429F9"/>
    <w:rsid w:val="0064454D"/>
    <w:rsid w:val="006453B6"/>
    <w:rsid w:val="00645B28"/>
    <w:rsid w:val="00646312"/>
    <w:rsid w:val="0064672C"/>
    <w:rsid w:val="006472DE"/>
    <w:rsid w:val="00650CA0"/>
    <w:rsid w:val="00650CD1"/>
    <w:rsid w:val="006515BD"/>
    <w:rsid w:val="006517CD"/>
    <w:rsid w:val="00652F31"/>
    <w:rsid w:val="006544B7"/>
    <w:rsid w:val="00654989"/>
    <w:rsid w:val="00654B37"/>
    <w:rsid w:val="00654CC2"/>
    <w:rsid w:val="0065523F"/>
    <w:rsid w:val="00655574"/>
    <w:rsid w:val="00655A38"/>
    <w:rsid w:val="00656872"/>
    <w:rsid w:val="00657681"/>
    <w:rsid w:val="00657F31"/>
    <w:rsid w:val="0066162F"/>
    <w:rsid w:val="006617D0"/>
    <w:rsid w:val="00661ADB"/>
    <w:rsid w:val="006622B1"/>
    <w:rsid w:val="006622CF"/>
    <w:rsid w:val="006637DA"/>
    <w:rsid w:val="006644C3"/>
    <w:rsid w:val="00664934"/>
    <w:rsid w:val="0066519C"/>
    <w:rsid w:val="00665C78"/>
    <w:rsid w:val="00665C83"/>
    <w:rsid w:val="006667F9"/>
    <w:rsid w:val="00666E08"/>
    <w:rsid w:val="00667511"/>
    <w:rsid w:val="00667C50"/>
    <w:rsid w:val="00670D5B"/>
    <w:rsid w:val="00671135"/>
    <w:rsid w:val="00671D60"/>
    <w:rsid w:val="00671FF6"/>
    <w:rsid w:val="006721B1"/>
    <w:rsid w:val="006724CB"/>
    <w:rsid w:val="00672F51"/>
    <w:rsid w:val="0067308F"/>
    <w:rsid w:val="006738B1"/>
    <w:rsid w:val="00674390"/>
    <w:rsid w:val="00674DE2"/>
    <w:rsid w:val="00675CA9"/>
    <w:rsid w:val="0067623D"/>
    <w:rsid w:val="006763B0"/>
    <w:rsid w:val="0067672D"/>
    <w:rsid w:val="006770A5"/>
    <w:rsid w:val="00680153"/>
    <w:rsid w:val="00680208"/>
    <w:rsid w:val="00680790"/>
    <w:rsid w:val="0068155D"/>
    <w:rsid w:val="006823B9"/>
    <w:rsid w:val="006829BB"/>
    <w:rsid w:val="00682F68"/>
    <w:rsid w:val="00683FCE"/>
    <w:rsid w:val="0068453F"/>
    <w:rsid w:val="0068489D"/>
    <w:rsid w:val="00685AB4"/>
    <w:rsid w:val="00686115"/>
    <w:rsid w:val="0068702D"/>
    <w:rsid w:val="006901B7"/>
    <w:rsid w:val="00690AF2"/>
    <w:rsid w:val="00690FB6"/>
    <w:rsid w:val="00691514"/>
    <w:rsid w:val="00691FA1"/>
    <w:rsid w:val="006929E4"/>
    <w:rsid w:val="00692AE2"/>
    <w:rsid w:val="006940D3"/>
    <w:rsid w:val="006941BF"/>
    <w:rsid w:val="006951CB"/>
    <w:rsid w:val="00695B29"/>
    <w:rsid w:val="00695D67"/>
    <w:rsid w:val="00696265"/>
    <w:rsid w:val="006963C1"/>
    <w:rsid w:val="00696573"/>
    <w:rsid w:val="0069661C"/>
    <w:rsid w:val="00696785"/>
    <w:rsid w:val="00696C1D"/>
    <w:rsid w:val="00696FA7"/>
    <w:rsid w:val="006A0094"/>
    <w:rsid w:val="006A039B"/>
    <w:rsid w:val="006A08A9"/>
    <w:rsid w:val="006A08FA"/>
    <w:rsid w:val="006A1A71"/>
    <w:rsid w:val="006A27D7"/>
    <w:rsid w:val="006A2E0A"/>
    <w:rsid w:val="006A2E3C"/>
    <w:rsid w:val="006A3334"/>
    <w:rsid w:val="006A3C82"/>
    <w:rsid w:val="006A3D91"/>
    <w:rsid w:val="006A4962"/>
    <w:rsid w:val="006A4B28"/>
    <w:rsid w:val="006A4DDE"/>
    <w:rsid w:val="006A5199"/>
    <w:rsid w:val="006A5274"/>
    <w:rsid w:val="006A60E5"/>
    <w:rsid w:val="006A7B20"/>
    <w:rsid w:val="006B0059"/>
    <w:rsid w:val="006B02E9"/>
    <w:rsid w:val="006B0595"/>
    <w:rsid w:val="006B100C"/>
    <w:rsid w:val="006B1273"/>
    <w:rsid w:val="006B2069"/>
    <w:rsid w:val="006B2500"/>
    <w:rsid w:val="006B2881"/>
    <w:rsid w:val="006B2AED"/>
    <w:rsid w:val="006B2BDE"/>
    <w:rsid w:val="006B2E10"/>
    <w:rsid w:val="006B42B9"/>
    <w:rsid w:val="006B490D"/>
    <w:rsid w:val="006B4DD7"/>
    <w:rsid w:val="006B5536"/>
    <w:rsid w:val="006B59EE"/>
    <w:rsid w:val="006B641B"/>
    <w:rsid w:val="006B6C7A"/>
    <w:rsid w:val="006B7FEC"/>
    <w:rsid w:val="006C1FA2"/>
    <w:rsid w:val="006C257C"/>
    <w:rsid w:val="006C2E7D"/>
    <w:rsid w:val="006C4B39"/>
    <w:rsid w:val="006C516E"/>
    <w:rsid w:val="006C704D"/>
    <w:rsid w:val="006C70C6"/>
    <w:rsid w:val="006C743A"/>
    <w:rsid w:val="006C75CC"/>
    <w:rsid w:val="006D14D2"/>
    <w:rsid w:val="006D19A5"/>
    <w:rsid w:val="006D1EE9"/>
    <w:rsid w:val="006D2539"/>
    <w:rsid w:val="006D281F"/>
    <w:rsid w:val="006D2CCE"/>
    <w:rsid w:val="006D382B"/>
    <w:rsid w:val="006D44E0"/>
    <w:rsid w:val="006D4D69"/>
    <w:rsid w:val="006D5064"/>
    <w:rsid w:val="006D5DB4"/>
    <w:rsid w:val="006D63ED"/>
    <w:rsid w:val="006D648A"/>
    <w:rsid w:val="006D6831"/>
    <w:rsid w:val="006E0212"/>
    <w:rsid w:val="006E03B2"/>
    <w:rsid w:val="006E05D6"/>
    <w:rsid w:val="006E0A61"/>
    <w:rsid w:val="006E1126"/>
    <w:rsid w:val="006E18DC"/>
    <w:rsid w:val="006E2542"/>
    <w:rsid w:val="006E33CD"/>
    <w:rsid w:val="006E3BD2"/>
    <w:rsid w:val="006E4E89"/>
    <w:rsid w:val="006E55C4"/>
    <w:rsid w:val="006E5750"/>
    <w:rsid w:val="006E5EBD"/>
    <w:rsid w:val="006E661A"/>
    <w:rsid w:val="006F039D"/>
    <w:rsid w:val="006F03B2"/>
    <w:rsid w:val="006F0FFC"/>
    <w:rsid w:val="006F18F0"/>
    <w:rsid w:val="006F1B97"/>
    <w:rsid w:val="006F2333"/>
    <w:rsid w:val="006F23C2"/>
    <w:rsid w:val="006F24F5"/>
    <w:rsid w:val="006F26D9"/>
    <w:rsid w:val="006F27B7"/>
    <w:rsid w:val="006F2DED"/>
    <w:rsid w:val="006F3125"/>
    <w:rsid w:val="006F3843"/>
    <w:rsid w:val="006F3D88"/>
    <w:rsid w:val="006F40BB"/>
    <w:rsid w:val="006F49CC"/>
    <w:rsid w:val="006F4DEE"/>
    <w:rsid w:val="006F52BD"/>
    <w:rsid w:val="006F5C0B"/>
    <w:rsid w:val="006F6F5D"/>
    <w:rsid w:val="006F70A2"/>
    <w:rsid w:val="006F7F44"/>
    <w:rsid w:val="00700054"/>
    <w:rsid w:val="007006FB"/>
    <w:rsid w:val="007010E2"/>
    <w:rsid w:val="00702472"/>
    <w:rsid w:val="007025FE"/>
    <w:rsid w:val="0070302E"/>
    <w:rsid w:val="00703696"/>
    <w:rsid w:val="00703983"/>
    <w:rsid w:val="0070459D"/>
    <w:rsid w:val="0070482F"/>
    <w:rsid w:val="00704B10"/>
    <w:rsid w:val="00704B17"/>
    <w:rsid w:val="00704BAA"/>
    <w:rsid w:val="0070527A"/>
    <w:rsid w:val="00705F09"/>
    <w:rsid w:val="00706DCC"/>
    <w:rsid w:val="00707132"/>
    <w:rsid w:val="007071E0"/>
    <w:rsid w:val="00707387"/>
    <w:rsid w:val="00710D40"/>
    <w:rsid w:val="00711B60"/>
    <w:rsid w:val="00711DDD"/>
    <w:rsid w:val="0071442D"/>
    <w:rsid w:val="00714EA2"/>
    <w:rsid w:val="00715573"/>
    <w:rsid w:val="007167C5"/>
    <w:rsid w:val="00716845"/>
    <w:rsid w:val="00717A63"/>
    <w:rsid w:val="00720D01"/>
    <w:rsid w:val="007218A5"/>
    <w:rsid w:val="00721E1D"/>
    <w:rsid w:val="00722E91"/>
    <w:rsid w:val="00724135"/>
    <w:rsid w:val="00724829"/>
    <w:rsid w:val="00724A82"/>
    <w:rsid w:val="007257CB"/>
    <w:rsid w:val="00726558"/>
    <w:rsid w:val="00726E13"/>
    <w:rsid w:val="00727BF7"/>
    <w:rsid w:val="00727FAA"/>
    <w:rsid w:val="00730150"/>
    <w:rsid w:val="0073150D"/>
    <w:rsid w:val="00732144"/>
    <w:rsid w:val="00732F43"/>
    <w:rsid w:val="007345F8"/>
    <w:rsid w:val="00734E0B"/>
    <w:rsid w:val="007350CE"/>
    <w:rsid w:val="0073610C"/>
    <w:rsid w:val="0073667A"/>
    <w:rsid w:val="0073691F"/>
    <w:rsid w:val="00736B20"/>
    <w:rsid w:val="00737E28"/>
    <w:rsid w:val="007413DA"/>
    <w:rsid w:val="007423CE"/>
    <w:rsid w:val="00742471"/>
    <w:rsid w:val="007437F3"/>
    <w:rsid w:val="00743C1F"/>
    <w:rsid w:val="007440FB"/>
    <w:rsid w:val="00744F15"/>
    <w:rsid w:val="0074517A"/>
    <w:rsid w:val="00746480"/>
    <w:rsid w:val="00746921"/>
    <w:rsid w:val="0074777B"/>
    <w:rsid w:val="00750329"/>
    <w:rsid w:val="00750F91"/>
    <w:rsid w:val="00750F9D"/>
    <w:rsid w:val="007521AC"/>
    <w:rsid w:val="00752231"/>
    <w:rsid w:val="0075244A"/>
    <w:rsid w:val="00753A32"/>
    <w:rsid w:val="00754770"/>
    <w:rsid w:val="00756326"/>
    <w:rsid w:val="00757590"/>
    <w:rsid w:val="00760232"/>
    <w:rsid w:val="00760712"/>
    <w:rsid w:val="00760FA5"/>
    <w:rsid w:val="007612AC"/>
    <w:rsid w:val="00761461"/>
    <w:rsid w:val="00761A6C"/>
    <w:rsid w:val="00761CF4"/>
    <w:rsid w:val="007624DB"/>
    <w:rsid w:val="00762B8C"/>
    <w:rsid w:val="007631AB"/>
    <w:rsid w:val="00763B7F"/>
    <w:rsid w:val="00764B2F"/>
    <w:rsid w:val="00764E2E"/>
    <w:rsid w:val="00765001"/>
    <w:rsid w:val="007655F4"/>
    <w:rsid w:val="007659DF"/>
    <w:rsid w:val="007663EF"/>
    <w:rsid w:val="007673B6"/>
    <w:rsid w:val="00767703"/>
    <w:rsid w:val="00770089"/>
    <w:rsid w:val="00770623"/>
    <w:rsid w:val="0077080C"/>
    <w:rsid w:val="007715C2"/>
    <w:rsid w:val="007719FB"/>
    <w:rsid w:val="00771CC1"/>
    <w:rsid w:val="00771FEB"/>
    <w:rsid w:val="007732B0"/>
    <w:rsid w:val="00774734"/>
    <w:rsid w:val="00775108"/>
    <w:rsid w:val="0077618C"/>
    <w:rsid w:val="007763DA"/>
    <w:rsid w:val="0077679B"/>
    <w:rsid w:val="00776E58"/>
    <w:rsid w:val="00776FF0"/>
    <w:rsid w:val="00777829"/>
    <w:rsid w:val="007778B0"/>
    <w:rsid w:val="00780522"/>
    <w:rsid w:val="00780AAC"/>
    <w:rsid w:val="00780B4C"/>
    <w:rsid w:val="007813D4"/>
    <w:rsid w:val="00781B4E"/>
    <w:rsid w:val="007821C5"/>
    <w:rsid w:val="00782AB8"/>
    <w:rsid w:val="0078374A"/>
    <w:rsid w:val="00783F2A"/>
    <w:rsid w:val="00784092"/>
    <w:rsid w:val="00784A0F"/>
    <w:rsid w:val="007853F6"/>
    <w:rsid w:val="00786364"/>
    <w:rsid w:val="0078683D"/>
    <w:rsid w:val="00786BAF"/>
    <w:rsid w:val="00786DE3"/>
    <w:rsid w:val="00786E56"/>
    <w:rsid w:val="00787846"/>
    <w:rsid w:val="00790437"/>
    <w:rsid w:val="007916A2"/>
    <w:rsid w:val="007919F4"/>
    <w:rsid w:val="00792402"/>
    <w:rsid w:val="007924B3"/>
    <w:rsid w:val="00794933"/>
    <w:rsid w:val="0079498E"/>
    <w:rsid w:val="00795A40"/>
    <w:rsid w:val="0079627B"/>
    <w:rsid w:val="007964F0"/>
    <w:rsid w:val="007966DD"/>
    <w:rsid w:val="0079685B"/>
    <w:rsid w:val="0079688B"/>
    <w:rsid w:val="007969F3"/>
    <w:rsid w:val="00796BBD"/>
    <w:rsid w:val="007A095D"/>
    <w:rsid w:val="007A0BBF"/>
    <w:rsid w:val="007A1072"/>
    <w:rsid w:val="007A18E1"/>
    <w:rsid w:val="007A1B13"/>
    <w:rsid w:val="007A337D"/>
    <w:rsid w:val="007A445F"/>
    <w:rsid w:val="007A4B2D"/>
    <w:rsid w:val="007A5AE8"/>
    <w:rsid w:val="007A61EF"/>
    <w:rsid w:val="007A67D2"/>
    <w:rsid w:val="007A6A1A"/>
    <w:rsid w:val="007A6C8A"/>
    <w:rsid w:val="007A79CD"/>
    <w:rsid w:val="007A7A06"/>
    <w:rsid w:val="007A7F47"/>
    <w:rsid w:val="007B07FC"/>
    <w:rsid w:val="007B158D"/>
    <w:rsid w:val="007B15CB"/>
    <w:rsid w:val="007B17AF"/>
    <w:rsid w:val="007B206C"/>
    <w:rsid w:val="007B24ED"/>
    <w:rsid w:val="007B292C"/>
    <w:rsid w:val="007B4522"/>
    <w:rsid w:val="007B5165"/>
    <w:rsid w:val="007B5343"/>
    <w:rsid w:val="007B607F"/>
    <w:rsid w:val="007B65DB"/>
    <w:rsid w:val="007B6DFF"/>
    <w:rsid w:val="007B7745"/>
    <w:rsid w:val="007B77F7"/>
    <w:rsid w:val="007B7C80"/>
    <w:rsid w:val="007C017C"/>
    <w:rsid w:val="007C08E4"/>
    <w:rsid w:val="007C0AC7"/>
    <w:rsid w:val="007C1AF3"/>
    <w:rsid w:val="007C2005"/>
    <w:rsid w:val="007C25EB"/>
    <w:rsid w:val="007C2AFE"/>
    <w:rsid w:val="007C3F11"/>
    <w:rsid w:val="007C42F1"/>
    <w:rsid w:val="007C437E"/>
    <w:rsid w:val="007C4CAC"/>
    <w:rsid w:val="007C651E"/>
    <w:rsid w:val="007C6703"/>
    <w:rsid w:val="007D1F47"/>
    <w:rsid w:val="007D220A"/>
    <w:rsid w:val="007D24DE"/>
    <w:rsid w:val="007D277E"/>
    <w:rsid w:val="007D38B9"/>
    <w:rsid w:val="007D48FE"/>
    <w:rsid w:val="007D4921"/>
    <w:rsid w:val="007D50D2"/>
    <w:rsid w:val="007D5105"/>
    <w:rsid w:val="007D585E"/>
    <w:rsid w:val="007D5929"/>
    <w:rsid w:val="007D5B25"/>
    <w:rsid w:val="007D5B6F"/>
    <w:rsid w:val="007D78C1"/>
    <w:rsid w:val="007D7B67"/>
    <w:rsid w:val="007D7EEC"/>
    <w:rsid w:val="007E24A1"/>
    <w:rsid w:val="007E31C7"/>
    <w:rsid w:val="007E50CC"/>
    <w:rsid w:val="007E5A3F"/>
    <w:rsid w:val="007E61C7"/>
    <w:rsid w:val="007E6934"/>
    <w:rsid w:val="007E6CEB"/>
    <w:rsid w:val="007E6D35"/>
    <w:rsid w:val="007E7204"/>
    <w:rsid w:val="007E77CC"/>
    <w:rsid w:val="007E794C"/>
    <w:rsid w:val="007E7956"/>
    <w:rsid w:val="007E7D38"/>
    <w:rsid w:val="007F0C16"/>
    <w:rsid w:val="007F1438"/>
    <w:rsid w:val="007F1C95"/>
    <w:rsid w:val="007F1E8F"/>
    <w:rsid w:val="007F1F5C"/>
    <w:rsid w:val="007F2011"/>
    <w:rsid w:val="007F2103"/>
    <w:rsid w:val="007F21DC"/>
    <w:rsid w:val="007F2456"/>
    <w:rsid w:val="007F29A9"/>
    <w:rsid w:val="007F2D0A"/>
    <w:rsid w:val="007F329C"/>
    <w:rsid w:val="007F383C"/>
    <w:rsid w:val="007F3ED0"/>
    <w:rsid w:val="007F4754"/>
    <w:rsid w:val="007F496A"/>
    <w:rsid w:val="007F4A70"/>
    <w:rsid w:val="007F521C"/>
    <w:rsid w:val="007F578C"/>
    <w:rsid w:val="007F5A5D"/>
    <w:rsid w:val="007F5D3E"/>
    <w:rsid w:val="007F5F41"/>
    <w:rsid w:val="007F65A7"/>
    <w:rsid w:val="00800497"/>
    <w:rsid w:val="008006B5"/>
    <w:rsid w:val="008011AD"/>
    <w:rsid w:val="0080150F"/>
    <w:rsid w:val="00801D00"/>
    <w:rsid w:val="0080291C"/>
    <w:rsid w:val="0080334E"/>
    <w:rsid w:val="008044B4"/>
    <w:rsid w:val="00805BD6"/>
    <w:rsid w:val="0080673D"/>
    <w:rsid w:val="00807C9C"/>
    <w:rsid w:val="00810097"/>
    <w:rsid w:val="00810306"/>
    <w:rsid w:val="0081030C"/>
    <w:rsid w:val="008108A0"/>
    <w:rsid w:val="00810A62"/>
    <w:rsid w:val="00811666"/>
    <w:rsid w:val="00811EB7"/>
    <w:rsid w:val="00812619"/>
    <w:rsid w:val="0081312B"/>
    <w:rsid w:val="00813F23"/>
    <w:rsid w:val="0081479B"/>
    <w:rsid w:val="00814917"/>
    <w:rsid w:val="00814C63"/>
    <w:rsid w:val="00814DD4"/>
    <w:rsid w:val="00815E25"/>
    <w:rsid w:val="00816E7F"/>
    <w:rsid w:val="008173BB"/>
    <w:rsid w:val="0081795F"/>
    <w:rsid w:val="00817AA4"/>
    <w:rsid w:val="00817F12"/>
    <w:rsid w:val="0082009C"/>
    <w:rsid w:val="0082038D"/>
    <w:rsid w:val="00820CBF"/>
    <w:rsid w:val="00820DA2"/>
    <w:rsid w:val="008216BA"/>
    <w:rsid w:val="00821A9D"/>
    <w:rsid w:val="00821BC2"/>
    <w:rsid w:val="008220DA"/>
    <w:rsid w:val="00823080"/>
    <w:rsid w:val="008232FB"/>
    <w:rsid w:val="00823591"/>
    <w:rsid w:val="0082385C"/>
    <w:rsid w:val="0082477D"/>
    <w:rsid w:val="008247A2"/>
    <w:rsid w:val="00824942"/>
    <w:rsid w:val="00824B8F"/>
    <w:rsid w:val="00825A91"/>
    <w:rsid w:val="008270CC"/>
    <w:rsid w:val="00827350"/>
    <w:rsid w:val="0082765D"/>
    <w:rsid w:val="008276D1"/>
    <w:rsid w:val="008279A6"/>
    <w:rsid w:val="008303BF"/>
    <w:rsid w:val="00830963"/>
    <w:rsid w:val="0083179B"/>
    <w:rsid w:val="008317AD"/>
    <w:rsid w:val="008317F5"/>
    <w:rsid w:val="00831E1F"/>
    <w:rsid w:val="00832215"/>
    <w:rsid w:val="0083252D"/>
    <w:rsid w:val="008338C9"/>
    <w:rsid w:val="00833BFE"/>
    <w:rsid w:val="00834452"/>
    <w:rsid w:val="00834C20"/>
    <w:rsid w:val="008355E0"/>
    <w:rsid w:val="008355EE"/>
    <w:rsid w:val="00835995"/>
    <w:rsid w:val="00835F53"/>
    <w:rsid w:val="0083632B"/>
    <w:rsid w:val="00836B97"/>
    <w:rsid w:val="00837079"/>
    <w:rsid w:val="008370B3"/>
    <w:rsid w:val="00837DFC"/>
    <w:rsid w:val="00840ECB"/>
    <w:rsid w:val="00843F70"/>
    <w:rsid w:val="00844636"/>
    <w:rsid w:val="0084482D"/>
    <w:rsid w:val="008456BD"/>
    <w:rsid w:val="008464C3"/>
    <w:rsid w:val="00846643"/>
    <w:rsid w:val="00847D87"/>
    <w:rsid w:val="00851136"/>
    <w:rsid w:val="008515BC"/>
    <w:rsid w:val="0085171A"/>
    <w:rsid w:val="00851A11"/>
    <w:rsid w:val="0085239E"/>
    <w:rsid w:val="00852979"/>
    <w:rsid w:val="008537B6"/>
    <w:rsid w:val="008549C0"/>
    <w:rsid w:val="008555DD"/>
    <w:rsid w:val="008557DA"/>
    <w:rsid w:val="00856BFC"/>
    <w:rsid w:val="008570D4"/>
    <w:rsid w:val="00860296"/>
    <w:rsid w:val="008604B3"/>
    <w:rsid w:val="008609EA"/>
    <w:rsid w:val="00860AEF"/>
    <w:rsid w:val="0086177A"/>
    <w:rsid w:val="00861A85"/>
    <w:rsid w:val="00862915"/>
    <w:rsid w:val="008633EA"/>
    <w:rsid w:val="008634FD"/>
    <w:rsid w:val="00863785"/>
    <w:rsid w:val="00864EE7"/>
    <w:rsid w:val="00865791"/>
    <w:rsid w:val="00865B3A"/>
    <w:rsid w:val="0086647E"/>
    <w:rsid w:val="00866E5E"/>
    <w:rsid w:val="00867E0E"/>
    <w:rsid w:val="008703EB"/>
    <w:rsid w:val="008715BD"/>
    <w:rsid w:val="008725BC"/>
    <w:rsid w:val="008726D2"/>
    <w:rsid w:val="008727B7"/>
    <w:rsid w:val="0087366D"/>
    <w:rsid w:val="00873ED8"/>
    <w:rsid w:val="008743BA"/>
    <w:rsid w:val="00874EC3"/>
    <w:rsid w:val="00875F0F"/>
    <w:rsid w:val="00876012"/>
    <w:rsid w:val="00877143"/>
    <w:rsid w:val="00877485"/>
    <w:rsid w:val="00877515"/>
    <w:rsid w:val="00877EEE"/>
    <w:rsid w:val="0088080B"/>
    <w:rsid w:val="00880952"/>
    <w:rsid w:val="00880E70"/>
    <w:rsid w:val="00881889"/>
    <w:rsid w:val="00881C0C"/>
    <w:rsid w:val="00881F5D"/>
    <w:rsid w:val="00882317"/>
    <w:rsid w:val="00882492"/>
    <w:rsid w:val="0088251E"/>
    <w:rsid w:val="00882BF8"/>
    <w:rsid w:val="00883014"/>
    <w:rsid w:val="00883AF8"/>
    <w:rsid w:val="00884729"/>
    <w:rsid w:val="00884C8F"/>
    <w:rsid w:val="00886264"/>
    <w:rsid w:val="00886486"/>
    <w:rsid w:val="0088692C"/>
    <w:rsid w:val="00886B81"/>
    <w:rsid w:val="00887028"/>
    <w:rsid w:val="00887576"/>
    <w:rsid w:val="00890688"/>
    <w:rsid w:val="0089077B"/>
    <w:rsid w:val="008908C6"/>
    <w:rsid w:val="00890D3D"/>
    <w:rsid w:val="00890EC1"/>
    <w:rsid w:val="00891410"/>
    <w:rsid w:val="008916A9"/>
    <w:rsid w:val="0089173D"/>
    <w:rsid w:val="008924F1"/>
    <w:rsid w:val="008932EA"/>
    <w:rsid w:val="0089361D"/>
    <w:rsid w:val="00893AA7"/>
    <w:rsid w:val="00893C32"/>
    <w:rsid w:val="008940A6"/>
    <w:rsid w:val="008943AD"/>
    <w:rsid w:val="0089504D"/>
    <w:rsid w:val="0089534E"/>
    <w:rsid w:val="00895375"/>
    <w:rsid w:val="00895E70"/>
    <w:rsid w:val="00896544"/>
    <w:rsid w:val="00896BFA"/>
    <w:rsid w:val="0089716C"/>
    <w:rsid w:val="008A0071"/>
    <w:rsid w:val="008A1BFD"/>
    <w:rsid w:val="008A36AE"/>
    <w:rsid w:val="008A37DC"/>
    <w:rsid w:val="008A387C"/>
    <w:rsid w:val="008A3B2A"/>
    <w:rsid w:val="008A4110"/>
    <w:rsid w:val="008A4AF5"/>
    <w:rsid w:val="008A4C99"/>
    <w:rsid w:val="008A4E32"/>
    <w:rsid w:val="008A5C69"/>
    <w:rsid w:val="008A5E3B"/>
    <w:rsid w:val="008A6713"/>
    <w:rsid w:val="008A6FA4"/>
    <w:rsid w:val="008A71FB"/>
    <w:rsid w:val="008A7ED5"/>
    <w:rsid w:val="008B358A"/>
    <w:rsid w:val="008B3A75"/>
    <w:rsid w:val="008B51A1"/>
    <w:rsid w:val="008B5ABF"/>
    <w:rsid w:val="008B5CB6"/>
    <w:rsid w:val="008B62CB"/>
    <w:rsid w:val="008B69E0"/>
    <w:rsid w:val="008B7556"/>
    <w:rsid w:val="008C01D2"/>
    <w:rsid w:val="008C029E"/>
    <w:rsid w:val="008C0391"/>
    <w:rsid w:val="008C19D3"/>
    <w:rsid w:val="008C1BBA"/>
    <w:rsid w:val="008C2842"/>
    <w:rsid w:val="008C3494"/>
    <w:rsid w:val="008C3801"/>
    <w:rsid w:val="008C3B87"/>
    <w:rsid w:val="008C48B2"/>
    <w:rsid w:val="008C48E1"/>
    <w:rsid w:val="008C4A27"/>
    <w:rsid w:val="008C4AAE"/>
    <w:rsid w:val="008C5446"/>
    <w:rsid w:val="008C5973"/>
    <w:rsid w:val="008C5BB9"/>
    <w:rsid w:val="008C67FB"/>
    <w:rsid w:val="008C689D"/>
    <w:rsid w:val="008C6BC8"/>
    <w:rsid w:val="008D0094"/>
    <w:rsid w:val="008D0317"/>
    <w:rsid w:val="008D05FA"/>
    <w:rsid w:val="008D090C"/>
    <w:rsid w:val="008D0C24"/>
    <w:rsid w:val="008D0F00"/>
    <w:rsid w:val="008D1198"/>
    <w:rsid w:val="008D141A"/>
    <w:rsid w:val="008D15E0"/>
    <w:rsid w:val="008D1B53"/>
    <w:rsid w:val="008D1F48"/>
    <w:rsid w:val="008D1FBC"/>
    <w:rsid w:val="008D3AFE"/>
    <w:rsid w:val="008D3F2C"/>
    <w:rsid w:val="008D4904"/>
    <w:rsid w:val="008D5934"/>
    <w:rsid w:val="008D620E"/>
    <w:rsid w:val="008D6AEB"/>
    <w:rsid w:val="008E1B4B"/>
    <w:rsid w:val="008E1D70"/>
    <w:rsid w:val="008E1DB3"/>
    <w:rsid w:val="008E2BAD"/>
    <w:rsid w:val="008E307C"/>
    <w:rsid w:val="008E36E2"/>
    <w:rsid w:val="008E3743"/>
    <w:rsid w:val="008E4E5E"/>
    <w:rsid w:val="008E56A8"/>
    <w:rsid w:val="008E6938"/>
    <w:rsid w:val="008E6B73"/>
    <w:rsid w:val="008E7171"/>
    <w:rsid w:val="008E7545"/>
    <w:rsid w:val="008F0DD1"/>
    <w:rsid w:val="008F1601"/>
    <w:rsid w:val="008F374E"/>
    <w:rsid w:val="008F44E5"/>
    <w:rsid w:val="008F4740"/>
    <w:rsid w:val="008F5398"/>
    <w:rsid w:val="008F5C22"/>
    <w:rsid w:val="008F7381"/>
    <w:rsid w:val="008F7482"/>
    <w:rsid w:val="008F7FA0"/>
    <w:rsid w:val="009007B6"/>
    <w:rsid w:val="00900C72"/>
    <w:rsid w:val="009011F7"/>
    <w:rsid w:val="009025E3"/>
    <w:rsid w:val="00902CF8"/>
    <w:rsid w:val="00902D55"/>
    <w:rsid w:val="00903272"/>
    <w:rsid w:val="00903335"/>
    <w:rsid w:val="0090336E"/>
    <w:rsid w:val="009042C8"/>
    <w:rsid w:val="00904415"/>
    <w:rsid w:val="00905400"/>
    <w:rsid w:val="00905F7C"/>
    <w:rsid w:val="00906B82"/>
    <w:rsid w:val="00907334"/>
    <w:rsid w:val="0090778E"/>
    <w:rsid w:val="00910B0D"/>
    <w:rsid w:val="00912430"/>
    <w:rsid w:val="009124AF"/>
    <w:rsid w:val="00915B05"/>
    <w:rsid w:val="00915B86"/>
    <w:rsid w:val="00916274"/>
    <w:rsid w:val="0091691E"/>
    <w:rsid w:val="00916F66"/>
    <w:rsid w:val="00917434"/>
    <w:rsid w:val="00917565"/>
    <w:rsid w:val="00917AEE"/>
    <w:rsid w:val="00917CD3"/>
    <w:rsid w:val="009203C4"/>
    <w:rsid w:val="009204C3"/>
    <w:rsid w:val="009205F7"/>
    <w:rsid w:val="00920D30"/>
    <w:rsid w:val="009214BF"/>
    <w:rsid w:val="00921679"/>
    <w:rsid w:val="0092175F"/>
    <w:rsid w:val="0092193C"/>
    <w:rsid w:val="0092289F"/>
    <w:rsid w:val="00922DEC"/>
    <w:rsid w:val="00923665"/>
    <w:rsid w:val="00923772"/>
    <w:rsid w:val="0092397E"/>
    <w:rsid w:val="00923A49"/>
    <w:rsid w:val="00923EEA"/>
    <w:rsid w:val="00924171"/>
    <w:rsid w:val="0092417B"/>
    <w:rsid w:val="009244F8"/>
    <w:rsid w:val="00924877"/>
    <w:rsid w:val="00925135"/>
    <w:rsid w:val="00925B67"/>
    <w:rsid w:val="00926157"/>
    <w:rsid w:val="00930304"/>
    <w:rsid w:val="00930408"/>
    <w:rsid w:val="00931301"/>
    <w:rsid w:val="0093280C"/>
    <w:rsid w:val="00932BA9"/>
    <w:rsid w:val="00932C4E"/>
    <w:rsid w:val="00935AA7"/>
    <w:rsid w:val="00935C92"/>
    <w:rsid w:val="0093647B"/>
    <w:rsid w:val="0093656F"/>
    <w:rsid w:val="00937827"/>
    <w:rsid w:val="009400F2"/>
    <w:rsid w:val="00940A57"/>
    <w:rsid w:val="00941B4B"/>
    <w:rsid w:val="00941BE2"/>
    <w:rsid w:val="00941CD5"/>
    <w:rsid w:val="00941CEF"/>
    <w:rsid w:val="00942AA3"/>
    <w:rsid w:val="00942C69"/>
    <w:rsid w:val="0094316C"/>
    <w:rsid w:val="009438FD"/>
    <w:rsid w:val="00943EAC"/>
    <w:rsid w:val="009441A9"/>
    <w:rsid w:val="009456E2"/>
    <w:rsid w:val="009456F5"/>
    <w:rsid w:val="009457E2"/>
    <w:rsid w:val="0094592F"/>
    <w:rsid w:val="00947675"/>
    <w:rsid w:val="00947F00"/>
    <w:rsid w:val="009504B5"/>
    <w:rsid w:val="009508B9"/>
    <w:rsid w:val="00950AE4"/>
    <w:rsid w:val="00950E9C"/>
    <w:rsid w:val="00951595"/>
    <w:rsid w:val="0095177F"/>
    <w:rsid w:val="00951F7A"/>
    <w:rsid w:val="009520EE"/>
    <w:rsid w:val="00953C24"/>
    <w:rsid w:val="00954D08"/>
    <w:rsid w:val="00955309"/>
    <w:rsid w:val="0095541C"/>
    <w:rsid w:val="00955748"/>
    <w:rsid w:val="0095588B"/>
    <w:rsid w:val="00955AF6"/>
    <w:rsid w:val="0095687C"/>
    <w:rsid w:val="0095760D"/>
    <w:rsid w:val="00957F65"/>
    <w:rsid w:val="00960099"/>
    <w:rsid w:val="009606E6"/>
    <w:rsid w:val="0096078A"/>
    <w:rsid w:val="00961093"/>
    <w:rsid w:val="00961245"/>
    <w:rsid w:val="00961DC9"/>
    <w:rsid w:val="0096263E"/>
    <w:rsid w:val="00962D41"/>
    <w:rsid w:val="00963E61"/>
    <w:rsid w:val="0096451D"/>
    <w:rsid w:val="0096458C"/>
    <w:rsid w:val="00964A43"/>
    <w:rsid w:val="00964DE4"/>
    <w:rsid w:val="009652B2"/>
    <w:rsid w:val="009658AD"/>
    <w:rsid w:val="0096601B"/>
    <w:rsid w:val="009660EC"/>
    <w:rsid w:val="0096621F"/>
    <w:rsid w:val="00966273"/>
    <w:rsid w:val="00966B74"/>
    <w:rsid w:val="00967027"/>
    <w:rsid w:val="009679D1"/>
    <w:rsid w:val="00970650"/>
    <w:rsid w:val="009714FC"/>
    <w:rsid w:val="00971589"/>
    <w:rsid w:val="009727E0"/>
    <w:rsid w:val="00972B5F"/>
    <w:rsid w:val="00974675"/>
    <w:rsid w:val="009746E1"/>
    <w:rsid w:val="009747B2"/>
    <w:rsid w:val="00974CA6"/>
    <w:rsid w:val="009756B0"/>
    <w:rsid w:val="009765BC"/>
    <w:rsid w:val="0097662B"/>
    <w:rsid w:val="00976C08"/>
    <w:rsid w:val="00976D1C"/>
    <w:rsid w:val="009771DE"/>
    <w:rsid w:val="00977D56"/>
    <w:rsid w:val="00980792"/>
    <w:rsid w:val="00980884"/>
    <w:rsid w:val="00980F3F"/>
    <w:rsid w:val="009811BB"/>
    <w:rsid w:val="00981926"/>
    <w:rsid w:val="00981C70"/>
    <w:rsid w:val="00981FC1"/>
    <w:rsid w:val="009820B5"/>
    <w:rsid w:val="00982686"/>
    <w:rsid w:val="00982774"/>
    <w:rsid w:val="00982DA5"/>
    <w:rsid w:val="00983535"/>
    <w:rsid w:val="009839C9"/>
    <w:rsid w:val="00983E1A"/>
    <w:rsid w:val="00984D04"/>
    <w:rsid w:val="00985FA4"/>
    <w:rsid w:val="0099094E"/>
    <w:rsid w:val="009909EE"/>
    <w:rsid w:val="00990C66"/>
    <w:rsid w:val="00990E42"/>
    <w:rsid w:val="009914BB"/>
    <w:rsid w:val="00991765"/>
    <w:rsid w:val="00991938"/>
    <w:rsid w:val="00991968"/>
    <w:rsid w:val="00991FE0"/>
    <w:rsid w:val="00992E21"/>
    <w:rsid w:val="00993847"/>
    <w:rsid w:val="00993A01"/>
    <w:rsid w:val="009955C5"/>
    <w:rsid w:val="009955D0"/>
    <w:rsid w:val="00996373"/>
    <w:rsid w:val="00996DFF"/>
    <w:rsid w:val="00996F31"/>
    <w:rsid w:val="00997767"/>
    <w:rsid w:val="009A08AE"/>
    <w:rsid w:val="009A0A18"/>
    <w:rsid w:val="009A13E0"/>
    <w:rsid w:val="009A18A4"/>
    <w:rsid w:val="009A1E6E"/>
    <w:rsid w:val="009A1F59"/>
    <w:rsid w:val="009A2150"/>
    <w:rsid w:val="009A231C"/>
    <w:rsid w:val="009A2971"/>
    <w:rsid w:val="009A31A5"/>
    <w:rsid w:val="009A32D7"/>
    <w:rsid w:val="009A34A8"/>
    <w:rsid w:val="009A3B68"/>
    <w:rsid w:val="009A4AD5"/>
    <w:rsid w:val="009A4B04"/>
    <w:rsid w:val="009A4DBE"/>
    <w:rsid w:val="009A5570"/>
    <w:rsid w:val="009A569B"/>
    <w:rsid w:val="009A5B0B"/>
    <w:rsid w:val="009A5E01"/>
    <w:rsid w:val="009A5F1B"/>
    <w:rsid w:val="009B08B4"/>
    <w:rsid w:val="009B0C4D"/>
    <w:rsid w:val="009B419C"/>
    <w:rsid w:val="009B47F2"/>
    <w:rsid w:val="009B4823"/>
    <w:rsid w:val="009B49D0"/>
    <w:rsid w:val="009B4CDD"/>
    <w:rsid w:val="009B4EC2"/>
    <w:rsid w:val="009B57D7"/>
    <w:rsid w:val="009B5AF6"/>
    <w:rsid w:val="009B5BCD"/>
    <w:rsid w:val="009B666E"/>
    <w:rsid w:val="009B6963"/>
    <w:rsid w:val="009B6AE3"/>
    <w:rsid w:val="009B7384"/>
    <w:rsid w:val="009B749E"/>
    <w:rsid w:val="009B7580"/>
    <w:rsid w:val="009B7923"/>
    <w:rsid w:val="009C0736"/>
    <w:rsid w:val="009C0B6F"/>
    <w:rsid w:val="009C0BA0"/>
    <w:rsid w:val="009C0F0F"/>
    <w:rsid w:val="009C1605"/>
    <w:rsid w:val="009C1917"/>
    <w:rsid w:val="009C1AC7"/>
    <w:rsid w:val="009C1B2F"/>
    <w:rsid w:val="009C1EC4"/>
    <w:rsid w:val="009C1F1E"/>
    <w:rsid w:val="009C294F"/>
    <w:rsid w:val="009C2971"/>
    <w:rsid w:val="009C3A0D"/>
    <w:rsid w:val="009C3C64"/>
    <w:rsid w:val="009C3F61"/>
    <w:rsid w:val="009C4044"/>
    <w:rsid w:val="009C5138"/>
    <w:rsid w:val="009C515C"/>
    <w:rsid w:val="009C6025"/>
    <w:rsid w:val="009C6A45"/>
    <w:rsid w:val="009C6D16"/>
    <w:rsid w:val="009C708D"/>
    <w:rsid w:val="009C72D0"/>
    <w:rsid w:val="009C7C91"/>
    <w:rsid w:val="009C7EBF"/>
    <w:rsid w:val="009D0606"/>
    <w:rsid w:val="009D0E72"/>
    <w:rsid w:val="009D0FFA"/>
    <w:rsid w:val="009D138B"/>
    <w:rsid w:val="009D20A5"/>
    <w:rsid w:val="009D2294"/>
    <w:rsid w:val="009D26E3"/>
    <w:rsid w:val="009D2892"/>
    <w:rsid w:val="009D370E"/>
    <w:rsid w:val="009D3BB7"/>
    <w:rsid w:val="009D441B"/>
    <w:rsid w:val="009D52F7"/>
    <w:rsid w:val="009D5368"/>
    <w:rsid w:val="009D5CD1"/>
    <w:rsid w:val="009D6256"/>
    <w:rsid w:val="009D6688"/>
    <w:rsid w:val="009D6934"/>
    <w:rsid w:val="009D6F28"/>
    <w:rsid w:val="009E0EEA"/>
    <w:rsid w:val="009E107E"/>
    <w:rsid w:val="009E133D"/>
    <w:rsid w:val="009E1B87"/>
    <w:rsid w:val="009E2FD5"/>
    <w:rsid w:val="009E4694"/>
    <w:rsid w:val="009E47D5"/>
    <w:rsid w:val="009E57B1"/>
    <w:rsid w:val="009E5F39"/>
    <w:rsid w:val="009E755B"/>
    <w:rsid w:val="009E77BF"/>
    <w:rsid w:val="009E77E2"/>
    <w:rsid w:val="009F01E3"/>
    <w:rsid w:val="009F2DD7"/>
    <w:rsid w:val="009F2F6B"/>
    <w:rsid w:val="009F3138"/>
    <w:rsid w:val="009F33BC"/>
    <w:rsid w:val="009F3740"/>
    <w:rsid w:val="009F4597"/>
    <w:rsid w:val="009F6232"/>
    <w:rsid w:val="009F69D6"/>
    <w:rsid w:val="009F6DBB"/>
    <w:rsid w:val="009F73B8"/>
    <w:rsid w:val="009F7DBA"/>
    <w:rsid w:val="00A005F6"/>
    <w:rsid w:val="00A014E2"/>
    <w:rsid w:val="00A0171E"/>
    <w:rsid w:val="00A01F1D"/>
    <w:rsid w:val="00A026C7"/>
    <w:rsid w:val="00A02F8F"/>
    <w:rsid w:val="00A031F2"/>
    <w:rsid w:val="00A04541"/>
    <w:rsid w:val="00A065BB"/>
    <w:rsid w:val="00A06AFC"/>
    <w:rsid w:val="00A075B6"/>
    <w:rsid w:val="00A07806"/>
    <w:rsid w:val="00A07F39"/>
    <w:rsid w:val="00A10380"/>
    <w:rsid w:val="00A1049A"/>
    <w:rsid w:val="00A10E23"/>
    <w:rsid w:val="00A10F5D"/>
    <w:rsid w:val="00A118AB"/>
    <w:rsid w:val="00A11B3A"/>
    <w:rsid w:val="00A123F7"/>
    <w:rsid w:val="00A13521"/>
    <w:rsid w:val="00A13F75"/>
    <w:rsid w:val="00A1424E"/>
    <w:rsid w:val="00A1430F"/>
    <w:rsid w:val="00A14930"/>
    <w:rsid w:val="00A15030"/>
    <w:rsid w:val="00A1551D"/>
    <w:rsid w:val="00A15567"/>
    <w:rsid w:val="00A15D26"/>
    <w:rsid w:val="00A16E24"/>
    <w:rsid w:val="00A16E52"/>
    <w:rsid w:val="00A17551"/>
    <w:rsid w:val="00A2051B"/>
    <w:rsid w:val="00A20662"/>
    <w:rsid w:val="00A2083E"/>
    <w:rsid w:val="00A21F6D"/>
    <w:rsid w:val="00A224FC"/>
    <w:rsid w:val="00A22CAF"/>
    <w:rsid w:val="00A2487C"/>
    <w:rsid w:val="00A27119"/>
    <w:rsid w:val="00A31ABE"/>
    <w:rsid w:val="00A32A0D"/>
    <w:rsid w:val="00A331A8"/>
    <w:rsid w:val="00A333EE"/>
    <w:rsid w:val="00A3343A"/>
    <w:rsid w:val="00A34B5F"/>
    <w:rsid w:val="00A35613"/>
    <w:rsid w:val="00A363AE"/>
    <w:rsid w:val="00A36516"/>
    <w:rsid w:val="00A36AC1"/>
    <w:rsid w:val="00A36E00"/>
    <w:rsid w:val="00A36EA9"/>
    <w:rsid w:val="00A37B61"/>
    <w:rsid w:val="00A401E0"/>
    <w:rsid w:val="00A40B74"/>
    <w:rsid w:val="00A4194C"/>
    <w:rsid w:val="00A41CC8"/>
    <w:rsid w:val="00A42346"/>
    <w:rsid w:val="00A42445"/>
    <w:rsid w:val="00A427CB"/>
    <w:rsid w:val="00A427FB"/>
    <w:rsid w:val="00A42FB0"/>
    <w:rsid w:val="00A43D1C"/>
    <w:rsid w:val="00A443FF"/>
    <w:rsid w:val="00A44D2A"/>
    <w:rsid w:val="00A4502A"/>
    <w:rsid w:val="00A4608E"/>
    <w:rsid w:val="00A461A8"/>
    <w:rsid w:val="00A462F2"/>
    <w:rsid w:val="00A4657B"/>
    <w:rsid w:val="00A46628"/>
    <w:rsid w:val="00A472FA"/>
    <w:rsid w:val="00A47802"/>
    <w:rsid w:val="00A52970"/>
    <w:rsid w:val="00A52C17"/>
    <w:rsid w:val="00A52C47"/>
    <w:rsid w:val="00A52C50"/>
    <w:rsid w:val="00A53260"/>
    <w:rsid w:val="00A535C8"/>
    <w:rsid w:val="00A5407E"/>
    <w:rsid w:val="00A542A5"/>
    <w:rsid w:val="00A54DD2"/>
    <w:rsid w:val="00A56C30"/>
    <w:rsid w:val="00A56E1D"/>
    <w:rsid w:val="00A57450"/>
    <w:rsid w:val="00A57492"/>
    <w:rsid w:val="00A57D51"/>
    <w:rsid w:val="00A601F0"/>
    <w:rsid w:val="00A60AA8"/>
    <w:rsid w:val="00A60C51"/>
    <w:rsid w:val="00A62210"/>
    <w:rsid w:val="00A643FD"/>
    <w:rsid w:val="00A64600"/>
    <w:rsid w:val="00A64634"/>
    <w:rsid w:val="00A648C4"/>
    <w:rsid w:val="00A6500E"/>
    <w:rsid w:val="00A65989"/>
    <w:rsid w:val="00A6623F"/>
    <w:rsid w:val="00A6698A"/>
    <w:rsid w:val="00A66CA6"/>
    <w:rsid w:val="00A66EFC"/>
    <w:rsid w:val="00A66FD7"/>
    <w:rsid w:val="00A67835"/>
    <w:rsid w:val="00A67868"/>
    <w:rsid w:val="00A70F76"/>
    <w:rsid w:val="00A714E3"/>
    <w:rsid w:val="00A7199A"/>
    <w:rsid w:val="00A71F05"/>
    <w:rsid w:val="00A72C5A"/>
    <w:rsid w:val="00A72CED"/>
    <w:rsid w:val="00A73A9B"/>
    <w:rsid w:val="00A74137"/>
    <w:rsid w:val="00A75601"/>
    <w:rsid w:val="00A7644C"/>
    <w:rsid w:val="00A76F56"/>
    <w:rsid w:val="00A771EE"/>
    <w:rsid w:val="00A772FB"/>
    <w:rsid w:val="00A7748A"/>
    <w:rsid w:val="00A775AD"/>
    <w:rsid w:val="00A77651"/>
    <w:rsid w:val="00A77EFF"/>
    <w:rsid w:val="00A80508"/>
    <w:rsid w:val="00A805B9"/>
    <w:rsid w:val="00A8121A"/>
    <w:rsid w:val="00A82621"/>
    <w:rsid w:val="00A82994"/>
    <w:rsid w:val="00A82A49"/>
    <w:rsid w:val="00A83205"/>
    <w:rsid w:val="00A8351B"/>
    <w:rsid w:val="00A83677"/>
    <w:rsid w:val="00A8550C"/>
    <w:rsid w:val="00A85C28"/>
    <w:rsid w:val="00A85D17"/>
    <w:rsid w:val="00A86034"/>
    <w:rsid w:val="00A862D0"/>
    <w:rsid w:val="00A86683"/>
    <w:rsid w:val="00A868EA"/>
    <w:rsid w:val="00A86B2C"/>
    <w:rsid w:val="00A86B3F"/>
    <w:rsid w:val="00A87622"/>
    <w:rsid w:val="00A902A6"/>
    <w:rsid w:val="00A90367"/>
    <w:rsid w:val="00A91652"/>
    <w:rsid w:val="00A9239E"/>
    <w:rsid w:val="00A92747"/>
    <w:rsid w:val="00A93AB6"/>
    <w:rsid w:val="00A93E6E"/>
    <w:rsid w:val="00A94DBA"/>
    <w:rsid w:val="00A95959"/>
    <w:rsid w:val="00A9668B"/>
    <w:rsid w:val="00A966F4"/>
    <w:rsid w:val="00A97B25"/>
    <w:rsid w:val="00AA05EB"/>
    <w:rsid w:val="00AA16D3"/>
    <w:rsid w:val="00AA1762"/>
    <w:rsid w:val="00AA1C3F"/>
    <w:rsid w:val="00AA1F4D"/>
    <w:rsid w:val="00AA2D33"/>
    <w:rsid w:val="00AA327D"/>
    <w:rsid w:val="00AA3475"/>
    <w:rsid w:val="00AA39FB"/>
    <w:rsid w:val="00AA3FEF"/>
    <w:rsid w:val="00AA460F"/>
    <w:rsid w:val="00AA5B17"/>
    <w:rsid w:val="00AA633E"/>
    <w:rsid w:val="00AA6AE3"/>
    <w:rsid w:val="00AA767C"/>
    <w:rsid w:val="00AA7C5C"/>
    <w:rsid w:val="00AB09AE"/>
    <w:rsid w:val="00AB1370"/>
    <w:rsid w:val="00AB1B42"/>
    <w:rsid w:val="00AB2066"/>
    <w:rsid w:val="00AB262F"/>
    <w:rsid w:val="00AB306E"/>
    <w:rsid w:val="00AB3173"/>
    <w:rsid w:val="00AB363F"/>
    <w:rsid w:val="00AB3AD0"/>
    <w:rsid w:val="00AB3BB0"/>
    <w:rsid w:val="00AB3F2A"/>
    <w:rsid w:val="00AB4360"/>
    <w:rsid w:val="00AB44F4"/>
    <w:rsid w:val="00AB48B4"/>
    <w:rsid w:val="00AB50DA"/>
    <w:rsid w:val="00AB5633"/>
    <w:rsid w:val="00AB665A"/>
    <w:rsid w:val="00AC0584"/>
    <w:rsid w:val="00AC135F"/>
    <w:rsid w:val="00AC13F5"/>
    <w:rsid w:val="00AC1548"/>
    <w:rsid w:val="00AC1D4E"/>
    <w:rsid w:val="00AC204E"/>
    <w:rsid w:val="00AC36CB"/>
    <w:rsid w:val="00AC466D"/>
    <w:rsid w:val="00AC47AE"/>
    <w:rsid w:val="00AC48B1"/>
    <w:rsid w:val="00AC6050"/>
    <w:rsid w:val="00AC6491"/>
    <w:rsid w:val="00AC6D7A"/>
    <w:rsid w:val="00AC6EB0"/>
    <w:rsid w:val="00AC7B02"/>
    <w:rsid w:val="00AD016F"/>
    <w:rsid w:val="00AD0A6C"/>
    <w:rsid w:val="00AD0A77"/>
    <w:rsid w:val="00AD14AF"/>
    <w:rsid w:val="00AD44EE"/>
    <w:rsid w:val="00AD5871"/>
    <w:rsid w:val="00AD5B1B"/>
    <w:rsid w:val="00AD64A3"/>
    <w:rsid w:val="00AD65A4"/>
    <w:rsid w:val="00AD669D"/>
    <w:rsid w:val="00AD7357"/>
    <w:rsid w:val="00AD79B8"/>
    <w:rsid w:val="00AD7EAA"/>
    <w:rsid w:val="00AE02FA"/>
    <w:rsid w:val="00AE0F90"/>
    <w:rsid w:val="00AE0FF7"/>
    <w:rsid w:val="00AE11A0"/>
    <w:rsid w:val="00AE2537"/>
    <w:rsid w:val="00AE28B3"/>
    <w:rsid w:val="00AE3570"/>
    <w:rsid w:val="00AE3D8A"/>
    <w:rsid w:val="00AE3FEB"/>
    <w:rsid w:val="00AE4765"/>
    <w:rsid w:val="00AE4AF7"/>
    <w:rsid w:val="00AE5080"/>
    <w:rsid w:val="00AE531C"/>
    <w:rsid w:val="00AE57A9"/>
    <w:rsid w:val="00AE5E1F"/>
    <w:rsid w:val="00AE5F85"/>
    <w:rsid w:val="00AE5FAA"/>
    <w:rsid w:val="00AE6D3D"/>
    <w:rsid w:val="00AE7911"/>
    <w:rsid w:val="00AF1792"/>
    <w:rsid w:val="00AF228A"/>
    <w:rsid w:val="00AF309C"/>
    <w:rsid w:val="00AF3341"/>
    <w:rsid w:val="00AF3E7F"/>
    <w:rsid w:val="00AF4193"/>
    <w:rsid w:val="00AF4227"/>
    <w:rsid w:val="00AF44A6"/>
    <w:rsid w:val="00AF46F5"/>
    <w:rsid w:val="00AF4A1D"/>
    <w:rsid w:val="00AF4A2C"/>
    <w:rsid w:val="00AF54A8"/>
    <w:rsid w:val="00AF652F"/>
    <w:rsid w:val="00AF6FC3"/>
    <w:rsid w:val="00AF76EC"/>
    <w:rsid w:val="00AF7893"/>
    <w:rsid w:val="00AF7E13"/>
    <w:rsid w:val="00B00770"/>
    <w:rsid w:val="00B00CA3"/>
    <w:rsid w:val="00B013F9"/>
    <w:rsid w:val="00B02340"/>
    <w:rsid w:val="00B04941"/>
    <w:rsid w:val="00B05203"/>
    <w:rsid w:val="00B0539F"/>
    <w:rsid w:val="00B05BF6"/>
    <w:rsid w:val="00B06302"/>
    <w:rsid w:val="00B064D6"/>
    <w:rsid w:val="00B07EF0"/>
    <w:rsid w:val="00B10088"/>
    <w:rsid w:val="00B1053A"/>
    <w:rsid w:val="00B10659"/>
    <w:rsid w:val="00B10894"/>
    <w:rsid w:val="00B110BA"/>
    <w:rsid w:val="00B1130C"/>
    <w:rsid w:val="00B12A79"/>
    <w:rsid w:val="00B132B7"/>
    <w:rsid w:val="00B13502"/>
    <w:rsid w:val="00B13DB3"/>
    <w:rsid w:val="00B14032"/>
    <w:rsid w:val="00B1474D"/>
    <w:rsid w:val="00B14C19"/>
    <w:rsid w:val="00B14D9A"/>
    <w:rsid w:val="00B1500D"/>
    <w:rsid w:val="00B15AE8"/>
    <w:rsid w:val="00B17D99"/>
    <w:rsid w:val="00B205FA"/>
    <w:rsid w:val="00B20A4E"/>
    <w:rsid w:val="00B20C0E"/>
    <w:rsid w:val="00B2134A"/>
    <w:rsid w:val="00B21BA7"/>
    <w:rsid w:val="00B21D7B"/>
    <w:rsid w:val="00B220D5"/>
    <w:rsid w:val="00B222B0"/>
    <w:rsid w:val="00B236EF"/>
    <w:rsid w:val="00B2442A"/>
    <w:rsid w:val="00B2461B"/>
    <w:rsid w:val="00B24911"/>
    <w:rsid w:val="00B24A95"/>
    <w:rsid w:val="00B24B43"/>
    <w:rsid w:val="00B24EC4"/>
    <w:rsid w:val="00B25440"/>
    <w:rsid w:val="00B2583D"/>
    <w:rsid w:val="00B26AC9"/>
    <w:rsid w:val="00B27C00"/>
    <w:rsid w:val="00B301C8"/>
    <w:rsid w:val="00B31434"/>
    <w:rsid w:val="00B32E6D"/>
    <w:rsid w:val="00B33653"/>
    <w:rsid w:val="00B3387D"/>
    <w:rsid w:val="00B338C9"/>
    <w:rsid w:val="00B34051"/>
    <w:rsid w:val="00B34374"/>
    <w:rsid w:val="00B34467"/>
    <w:rsid w:val="00B3549C"/>
    <w:rsid w:val="00B37313"/>
    <w:rsid w:val="00B375E7"/>
    <w:rsid w:val="00B377E0"/>
    <w:rsid w:val="00B37EDC"/>
    <w:rsid w:val="00B40267"/>
    <w:rsid w:val="00B40C6D"/>
    <w:rsid w:val="00B41B31"/>
    <w:rsid w:val="00B42298"/>
    <w:rsid w:val="00B4277B"/>
    <w:rsid w:val="00B42962"/>
    <w:rsid w:val="00B434B6"/>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46D2"/>
    <w:rsid w:val="00B55980"/>
    <w:rsid w:val="00B55F44"/>
    <w:rsid w:val="00B56129"/>
    <w:rsid w:val="00B56361"/>
    <w:rsid w:val="00B56D95"/>
    <w:rsid w:val="00B5794C"/>
    <w:rsid w:val="00B57A0F"/>
    <w:rsid w:val="00B60815"/>
    <w:rsid w:val="00B60874"/>
    <w:rsid w:val="00B60E72"/>
    <w:rsid w:val="00B6144C"/>
    <w:rsid w:val="00B615AB"/>
    <w:rsid w:val="00B6216D"/>
    <w:rsid w:val="00B635F6"/>
    <w:rsid w:val="00B64134"/>
    <w:rsid w:val="00B6609C"/>
    <w:rsid w:val="00B667AE"/>
    <w:rsid w:val="00B669BC"/>
    <w:rsid w:val="00B66D1F"/>
    <w:rsid w:val="00B67AEB"/>
    <w:rsid w:val="00B7098F"/>
    <w:rsid w:val="00B70CC0"/>
    <w:rsid w:val="00B71442"/>
    <w:rsid w:val="00B71B1A"/>
    <w:rsid w:val="00B722E2"/>
    <w:rsid w:val="00B72496"/>
    <w:rsid w:val="00B72CD5"/>
    <w:rsid w:val="00B72F3C"/>
    <w:rsid w:val="00B72F7D"/>
    <w:rsid w:val="00B7426A"/>
    <w:rsid w:val="00B742D4"/>
    <w:rsid w:val="00B74BF2"/>
    <w:rsid w:val="00B7562F"/>
    <w:rsid w:val="00B757CC"/>
    <w:rsid w:val="00B75CCD"/>
    <w:rsid w:val="00B76E69"/>
    <w:rsid w:val="00B76F58"/>
    <w:rsid w:val="00B7759E"/>
    <w:rsid w:val="00B80666"/>
    <w:rsid w:val="00B80ABE"/>
    <w:rsid w:val="00B80B99"/>
    <w:rsid w:val="00B81CA9"/>
    <w:rsid w:val="00B8202A"/>
    <w:rsid w:val="00B82199"/>
    <w:rsid w:val="00B8226D"/>
    <w:rsid w:val="00B828E9"/>
    <w:rsid w:val="00B82A18"/>
    <w:rsid w:val="00B82E05"/>
    <w:rsid w:val="00B82F9A"/>
    <w:rsid w:val="00B833E1"/>
    <w:rsid w:val="00B83637"/>
    <w:rsid w:val="00B83841"/>
    <w:rsid w:val="00B8436D"/>
    <w:rsid w:val="00B85700"/>
    <w:rsid w:val="00B85705"/>
    <w:rsid w:val="00B859EE"/>
    <w:rsid w:val="00B85C58"/>
    <w:rsid w:val="00B8769B"/>
    <w:rsid w:val="00B903C8"/>
    <w:rsid w:val="00B904A1"/>
    <w:rsid w:val="00B90D40"/>
    <w:rsid w:val="00B91216"/>
    <w:rsid w:val="00B91B6A"/>
    <w:rsid w:val="00B928E9"/>
    <w:rsid w:val="00B92A37"/>
    <w:rsid w:val="00B92E7B"/>
    <w:rsid w:val="00B92EE2"/>
    <w:rsid w:val="00B93023"/>
    <w:rsid w:val="00B93269"/>
    <w:rsid w:val="00B93740"/>
    <w:rsid w:val="00B939EE"/>
    <w:rsid w:val="00B942CE"/>
    <w:rsid w:val="00B944FC"/>
    <w:rsid w:val="00B95640"/>
    <w:rsid w:val="00B95BB0"/>
    <w:rsid w:val="00B96008"/>
    <w:rsid w:val="00B96090"/>
    <w:rsid w:val="00B96563"/>
    <w:rsid w:val="00B970F9"/>
    <w:rsid w:val="00B97230"/>
    <w:rsid w:val="00B9765A"/>
    <w:rsid w:val="00B97932"/>
    <w:rsid w:val="00B97A10"/>
    <w:rsid w:val="00B97D4D"/>
    <w:rsid w:val="00BA09C3"/>
    <w:rsid w:val="00BA0D58"/>
    <w:rsid w:val="00BA0FA2"/>
    <w:rsid w:val="00BA18A1"/>
    <w:rsid w:val="00BA1C03"/>
    <w:rsid w:val="00BA1F3B"/>
    <w:rsid w:val="00BA2DA5"/>
    <w:rsid w:val="00BA32F1"/>
    <w:rsid w:val="00BA35E4"/>
    <w:rsid w:val="00BA36A3"/>
    <w:rsid w:val="00BA47D6"/>
    <w:rsid w:val="00BA73B7"/>
    <w:rsid w:val="00BA7A59"/>
    <w:rsid w:val="00BA7EA6"/>
    <w:rsid w:val="00BB0980"/>
    <w:rsid w:val="00BB09A2"/>
    <w:rsid w:val="00BB0AD4"/>
    <w:rsid w:val="00BB1CBE"/>
    <w:rsid w:val="00BB1D05"/>
    <w:rsid w:val="00BB1E7F"/>
    <w:rsid w:val="00BB230B"/>
    <w:rsid w:val="00BB2D12"/>
    <w:rsid w:val="00BB2F31"/>
    <w:rsid w:val="00BB374D"/>
    <w:rsid w:val="00BB387C"/>
    <w:rsid w:val="00BB3BCA"/>
    <w:rsid w:val="00BB3C0F"/>
    <w:rsid w:val="00BB3C63"/>
    <w:rsid w:val="00BB474D"/>
    <w:rsid w:val="00BB50BA"/>
    <w:rsid w:val="00BB6568"/>
    <w:rsid w:val="00BB68AB"/>
    <w:rsid w:val="00BB7696"/>
    <w:rsid w:val="00BB76EC"/>
    <w:rsid w:val="00BB7731"/>
    <w:rsid w:val="00BB7BFE"/>
    <w:rsid w:val="00BC0D3C"/>
    <w:rsid w:val="00BC13D2"/>
    <w:rsid w:val="00BC1645"/>
    <w:rsid w:val="00BC1A17"/>
    <w:rsid w:val="00BC1E93"/>
    <w:rsid w:val="00BC2332"/>
    <w:rsid w:val="00BC41E3"/>
    <w:rsid w:val="00BC427F"/>
    <w:rsid w:val="00BC42E2"/>
    <w:rsid w:val="00BC4655"/>
    <w:rsid w:val="00BC496B"/>
    <w:rsid w:val="00BC4C87"/>
    <w:rsid w:val="00BC715C"/>
    <w:rsid w:val="00BC726B"/>
    <w:rsid w:val="00BC7925"/>
    <w:rsid w:val="00BC7943"/>
    <w:rsid w:val="00BD0503"/>
    <w:rsid w:val="00BD0C5F"/>
    <w:rsid w:val="00BD1650"/>
    <w:rsid w:val="00BD1B53"/>
    <w:rsid w:val="00BD1DFC"/>
    <w:rsid w:val="00BD26B0"/>
    <w:rsid w:val="00BD2AC4"/>
    <w:rsid w:val="00BD312E"/>
    <w:rsid w:val="00BD4974"/>
    <w:rsid w:val="00BD5ED1"/>
    <w:rsid w:val="00BD666E"/>
    <w:rsid w:val="00BD70D4"/>
    <w:rsid w:val="00BD73C5"/>
    <w:rsid w:val="00BE05F0"/>
    <w:rsid w:val="00BE072D"/>
    <w:rsid w:val="00BE17A8"/>
    <w:rsid w:val="00BE2B03"/>
    <w:rsid w:val="00BE3612"/>
    <w:rsid w:val="00BE4BEE"/>
    <w:rsid w:val="00BE5105"/>
    <w:rsid w:val="00BE5B6B"/>
    <w:rsid w:val="00BE5E58"/>
    <w:rsid w:val="00BE6288"/>
    <w:rsid w:val="00BE7447"/>
    <w:rsid w:val="00BE7FC6"/>
    <w:rsid w:val="00BF08AA"/>
    <w:rsid w:val="00BF1B5E"/>
    <w:rsid w:val="00BF1F51"/>
    <w:rsid w:val="00BF2109"/>
    <w:rsid w:val="00BF2348"/>
    <w:rsid w:val="00BF24C6"/>
    <w:rsid w:val="00BF396F"/>
    <w:rsid w:val="00BF3B20"/>
    <w:rsid w:val="00BF4030"/>
    <w:rsid w:val="00BF4053"/>
    <w:rsid w:val="00BF489F"/>
    <w:rsid w:val="00BF58F8"/>
    <w:rsid w:val="00BF5BAC"/>
    <w:rsid w:val="00C0112C"/>
    <w:rsid w:val="00C01B0B"/>
    <w:rsid w:val="00C022DD"/>
    <w:rsid w:val="00C02C19"/>
    <w:rsid w:val="00C03122"/>
    <w:rsid w:val="00C032CF"/>
    <w:rsid w:val="00C033CC"/>
    <w:rsid w:val="00C03F7B"/>
    <w:rsid w:val="00C04D2B"/>
    <w:rsid w:val="00C050CC"/>
    <w:rsid w:val="00C0528C"/>
    <w:rsid w:val="00C059E2"/>
    <w:rsid w:val="00C05E47"/>
    <w:rsid w:val="00C06248"/>
    <w:rsid w:val="00C06A94"/>
    <w:rsid w:val="00C1047D"/>
    <w:rsid w:val="00C10535"/>
    <w:rsid w:val="00C1085A"/>
    <w:rsid w:val="00C11C78"/>
    <w:rsid w:val="00C12165"/>
    <w:rsid w:val="00C126D2"/>
    <w:rsid w:val="00C12AA8"/>
    <w:rsid w:val="00C13087"/>
    <w:rsid w:val="00C13368"/>
    <w:rsid w:val="00C13A9D"/>
    <w:rsid w:val="00C14017"/>
    <w:rsid w:val="00C1445A"/>
    <w:rsid w:val="00C149C4"/>
    <w:rsid w:val="00C16C9B"/>
    <w:rsid w:val="00C16D70"/>
    <w:rsid w:val="00C170D2"/>
    <w:rsid w:val="00C17E50"/>
    <w:rsid w:val="00C209B5"/>
    <w:rsid w:val="00C22385"/>
    <w:rsid w:val="00C227DC"/>
    <w:rsid w:val="00C23AB4"/>
    <w:rsid w:val="00C24B07"/>
    <w:rsid w:val="00C25460"/>
    <w:rsid w:val="00C2601D"/>
    <w:rsid w:val="00C260C8"/>
    <w:rsid w:val="00C2637F"/>
    <w:rsid w:val="00C26462"/>
    <w:rsid w:val="00C26CA6"/>
    <w:rsid w:val="00C27163"/>
    <w:rsid w:val="00C30C5C"/>
    <w:rsid w:val="00C30E2B"/>
    <w:rsid w:val="00C312A5"/>
    <w:rsid w:val="00C316B5"/>
    <w:rsid w:val="00C32338"/>
    <w:rsid w:val="00C3282A"/>
    <w:rsid w:val="00C32D6F"/>
    <w:rsid w:val="00C333A1"/>
    <w:rsid w:val="00C33C76"/>
    <w:rsid w:val="00C34266"/>
    <w:rsid w:val="00C34489"/>
    <w:rsid w:val="00C34809"/>
    <w:rsid w:val="00C3546F"/>
    <w:rsid w:val="00C35631"/>
    <w:rsid w:val="00C3575A"/>
    <w:rsid w:val="00C36B7C"/>
    <w:rsid w:val="00C36FD5"/>
    <w:rsid w:val="00C37035"/>
    <w:rsid w:val="00C3754A"/>
    <w:rsid w:val="00C40025"/>
    <w:rsid w:val="00C40060"/>
    <w:rsid w:val="00C413E7"/>
    <w:rsid w:val="00C420D8"/>
    <w:rsid w:val="00C42215"/>
    <w:rsid w:val="00C42904"/>
    <w:rsid w:val="00C43B77"/>
    <w:rsid w:val="00C43CB0"/>
    <w:rsid w:val="00C44217"/>
    <w:rsid w:val="00C44938"/>
    <w:rsid w:val="00C44B90"/>
    <w:rsid w:val="00C4550E"/>
    <w:rsid w:val="00C45A35"/>
    <w:rsid w:val="00C45CC1"/>
    <w:rsid w:val="00C46B4F"/>
    <w:rsid w:val="00C47032"/>
    <w:rsid w:val="00C50391"/>
    <w:rsid w:val="00C50702"/>
    <w:rsid w:val="00C5107A"/>
    <w:rsid w:val="00C51D6D"/>
    <w:rsid w:val="00C525BE"/>
    <w:rsid w:val="00C52D0C"/>
    <w:rsid w:val="00C52E4D"/>
    <w:rsid w:val="00C53716"/>
    <w:rsid w:val="00C5371F"/>
    <w:rsid w:val="00C53AC2"/>
    <w:rsid w:val="00C5463D"/>
    <w:rsid w:val="00C54B46"/>
    <w:rsid w:val="00C54F4E"/>
    <w:rsid w:val="00C558A1"/>
    <w:rsid w:val="00C55B3C"/>
    <w:rsid w:val="00C562BC"/>
    <w:rsid w:val="00C56CB3"/>
    <w:rsid w:val="00C5702F"/>
    <w:rsid w:val="00C57F9E"/>
    <w:rsid w:val="00C609CF"/>
    <w:rsid w:val="00C6175B"/>
    <w:rsid w:val="00C61860"/>
    <w:rsid w:val="00C61884"/>
    <w:rsid w:val="00C61A6F"/>
    <w:rsid w:val="00C623CE"/>
    <w:rsid w:val="00C62A5B"/>
    <w:rsid w:val="00C63090"/>
    <w:rsid w:val="00C630EE"/>
    <w:rsid w:val="00C63277"/>
    <w:rsid w:val="00C632EA"/>
    <w:rsid w:val="00C634F6"/>
    <w:rsid w:val="00C6423C"/>
    <w:rsid w:val="00C64774"/>
    <w:rsid w:val="00C6501F"/>
    <w:rsid w:val="00C65A23"/>
    <w:rsid w:val="00C65D2E"/>
    <w:rsid w:val="00C66564"/>
    <w:rsid w:val="00C666E4"/>
    <w:rsid w:val="00C66793"/>
    <w:rsid w:val="00C66A5E"/>
    <w:rsid w:val="00C66CB0"/>
    <w:rsid w:val="00C66F4B"/>
    <w:rsid w:val="00C67077"/>
    <w:rsid w:val="00C6798E"/>
    <w:rsid w:val="00C70879"/>
    <w:rsid w:val="00C70A76"/>
    <w:rsid w:val="00C71931"/>
    <w:rsid w:val="00C728AA"/>
    <w:rsid w:val="00C72C09"/>
    <w:rsid w:val="00C73A0D"/>
    <w:rsid w:val="00C74180"/>
    <w:rsid w:val="00C745AD"/>
    <w:rsid w:val="00C74753"/>
    <w:rsid w:val="00C752FE"/>
    <w:rsid w:val="00C761EF"/>
    <w:rsid w:val="00C76433"/>
    <w:rsid w:val="00C7666D"/>
    <w:rsid w:val="00C76961"/>
    <w:rsid w:val="00C76B34"/>
    <w:rsid w:val="00C80213"/>
    <w:rsid w:val="00C80508"/>
    <w:rsid w:val="00C8101A"/>
    <w:rsid w:val="00C810C7"/>
    <w:rsid w:val="00C8137F"/>
    <w:rsid w:val="00C81E3C"/>
    <w:rsid w:val="00C8212A"/>
    <w:rsid w:val="00C831AB"/>
    <w:rsid w:val="00C83DB8"/>
    <w:rsid w:val="00C84501"/>
    <w:rsid w:val="00C84815"/>
    <w:rsid w:val="00C86239"/>
    <w:rsid w:val="00C86FB7"/>
    <w:rsid w:val="00C871BB"/>
    <w:rsid w:val="00C877C8"/>
    <w:rsid w:val="00C87D88"/>
    <w:rsid w:val="00C90DFD"/>
    <w:rsid w:val="00C91025"/>
    <w:rsid w:val="00C92CD1"/>
    <w:rsid w:val="00C92DF1"/>
    <w:rsid w:val="00C92E3D"/>
    <w:rsid w:val="00C93534"/>
    <w:rsid w:val="00C93C5A"/>
    <w:rsid w:val="00C93C94"/>
    <w:rsid w:val="00C94214"/>
    <w:rsid w:val="00C945A8"/>
    <w:rsid w:val="00C94880"/>
    <w:rsid w:val="00C94C92"/>
    <w:rsid w:val="00C94E26"/>
    <w:rsid w:val="00C95141"/>
    <w:rsid w:val="00C958D8"/>
    <w:rsid w:val="00C965A5"/>
    <w:rsid w:val="00C96B67"/>
    <w:rsid w:val="00C96CEC"/>
    <w:rsid w:val="00C97835"/>
    <w:rsid w:val="00C97F86"/>
    <w:rsid w:val="00CA071C"/>
    <w:rsid w:val="00CA128E"/>
    <w:rsid w:val="00CA1439"/>
    <w:rsid w:val="00CA169E"/>
    <w:rsid w:val="00CA18CC"/>
    <w:rsid w:val="00CA19A0"/>
    <w:rsid w:val="00CA3CF4"/>
    <w:rsid w:val="00CA46D0"/>
    <w:rsid w:val="00CA46F0"/>
    <w:rsid w:val="00CA4B4B"/>
    <w:rsid w:val="00CA5061"/>
    <w:rsid w:val="00CA5192"/>
    <w:rsid w:val="00CA55A5"/>
    <w:rsid w:val="00CA6419"/>
    <w:rsid w:val="00CA6A1E"/>
    <w:rsid w:val="00CA6B05"/>
    <w:rsid w:val="00CA7571"/>
    <w:rsid w:val="00CA7B06"/>
    <w:rsid w:val="00CA7C75"/>
    <w:rsid w:val="00CB0905"/>
    <w:rsid w:val="00CB1A6E"/>
    <w:rsid w:val="00CB1CEC"/>
    <w:rsid w:val="00CB39E5"/>
    <w:rsid w:val="00CB4431"/>
    <w:rsid w:val="00CB4636"/>
    <w:rsid w:val="00CB66A1"/>
    <w:rsid w:val="00CB786F"/>
    <w:rsid w:val="00CC0169"/>
    <w:rsid w:val="00CC0549"/>
    <w:rsid w:val="00CC068D"/>
    <w:rsid w:val="00CC0DA6"/>
    <w:rsid w:val="00CC10A2"/>
    <w:rsid w:val="00CC1530"/>
    <w:rsid w:val="00CC1C3D"/>
    <w:rsid w:val="00CC1C8B"/>
    <w:rsid w:val="00CC2421"/>
    <w:rsid w:val="00CC2B6B"/>
    <w:rsid w:val="00CC424D"/>
    <w:rsid w:val="00CC4E54"/>
    <w:rsid w:val="00CC52C7"/>
    <w:rsid w:val="00CC5F76"/>
    <w:rsid w:val="00CC6777"/>
    <w:rsid w:val="00CC7794"/>
    <w:rsid w:val="00CD0B4B"/>
    <w:rsid w:val="00CD0E2A"/>
    <w:rsid w:val="00CD1DED"/>
    <w:rsid w:val="00CD2F98"/>
    <w:rsid w:val="00CD39D9"/>
    <w:rsid w:val="00CD3B8B"/>
    <w:rsid w:val="00CD400B"/>
    <w:rsid w:val="00CD41EC"/>
    <w:rsid w:val="00CD4725"/>
    <w:rsid w:val="00CD488F"/>
    <w:rsid w:val="00CD4982"/>
    <w:rsid w:val="00CD600C"/>
    <w:rsid w:val="00CD6284"/>
    <w:rsid w:val="00CD7771"/>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B04"/>
    <w:rsid w:val="00CE4DFC"/>
    <w:rsid w:val="00CE5968"/>
    <w:rsid w:val="00CE6D6C"/>
    <w:rsid w:val="00CE76B7"/>
    <w:rsid w:val="00CE790A"/>
    <w:rsid w:val="00CE7E98"/>
    <w:rsid w:val="00CF063D"/>
    <w:rsid w:val="00CF0EA3"/>
    <w:rsid w:val="00CF1FCD"/>
    <w:rsid w:val="00CF2425"/>
    <w:rsid w:val="00CF3694"/>
    <w:rsid w:val="00CF369A"/>
    <w:rsid w:val="00CF3CAC"/>
    <w:rsid w:val="00CF3D1E"/>
    <w:rsid w:val="00CF440D"/>
    <w:rsid w:val="00CF54D5"/>
    <w:rsid w:val="00CF796E"/>
    <w:rsid w:val="00D0020D"/>
    <w:rsid w:val="00D003C8"/>
    <w:rsid w:val="00D00967"/>
    <w:rsid w:val="00D016C3"/>
    <w:rsid w:val="00D01F1A"/>
    <w:rsid w:val="00D02359"/>
    <w:rsid w:val="00D02AD0"/>
    <w:rsid w:val="00D02DD4"/>
    <w:rsid w:val="00D033A5"/>
    <w:rsid w:val="00D0350A"/>
    <w:rsid w:val="00D0374B"/>
    <w:rsid w:val="00D03B71"/>
    <w:rsid w:val="00D04A26"/>
    <w:rsid w:val="00D05DB6"/>
    <w:rsid w:val="00D06213"/>
    <w:rsid w:val="00D06DB3"/>
    <w:rsid w:val="00D06F6F"/>
    <w:rsid w:val="00D07D10"/>
    <w:rsid w:val="00D10655"/>
    <w:rsid w:val="00D10E3F"/>
    <w:rsid w:val="00D10F32"/>
    <w:rsid w:val="00D1154F"/>
    <w:rsid w:val="00D11F6C"/>
    <w:rsid w:val="00D1214C"/>
    <w:rsid w:val="00D123DA"/>
    <w:rsid w:val="00D12866"/>
    <w:rsid w:val="00D13BD6"/>
    <w:rsid w:val="00D140FF"/>
    <w:rsid w:val="00D14758"/>
    <w:rsid w:val="00D149D5"/>
    <w:rsid w:val="00D14ADD"/>
    <w:rsid w:val="00D14C20"/>
    <w:rsid w:val="00D1531F"/>
    <w:rsid w:val="00D1581E"/>
    <w:rsid w:val="00D15E6B"/>
    <w:rsid w:val="00D1618B"/>
    <w:rsid w:val="00D17C6D"/>
    <w:rsid w:val="00D17FB6"/>
    <w:rsid w:val="00D20387"/>
    <w:rsid w:val="00D20F01"/>
    <w:rsid w:val="00D2115D"/>
    <w:rsid w:val="00D2199E"/>
    <w:rsid w:val="00D22AB2"/>
    <w:rsid w:val="00D23625"/>
    <w:rsid w:val="00D24E4F"/>
    <w:rsid w:val="00D24F1F"/>
    <w:rsid w:val="00D25AC7"/>
    <w:rsid w:val="00D25B28"/>
    <w:rsid w:val="00D25CAA"/>
    <w:rsid w:val="00D25D2A"/>
    <w:rsid w:val="00D26698"/>
    <w:rsid w:val="00D26D0E"/>
    <w:rsid w:val="00D271AC"/>
    <w:rsid w:val="00D31690"/>
    <w:rsid w:val="00D317EF"/>
    <w:rsid w:val="00D31D3C"/>
    <w:rsid w:val="00D31FFF"/>
    <w:rsid w:val="00D32034"/>
    <w:rsid w:val="00D32BA8"/>
    <w:rsid w:val="00D33096"/>
    <w:rsid w:val="00D3393E"/>
    <w:rsid w:val="00D34087"/>
    <w:rsid w:val="00D34934"/>
    <w:rsid w:val="00D35226"/>
    <w:rsid w:val="00D35CC6"/>
    <w:rsid w:val="00D36E5F"/>
    <w:rsid w:val="00D37404"/>
    <w:rsid w:val="00D377A4"/>
    <w:rsid w:val="00D37A17"/>
    <w:rsid w:val="00D41372"/>
    <w:rsid w:val="00D41AE3"/>
    <w:rsid w:val="00D42165"/>
    <w:rsid w:val="00D43655"/>
    <w:rsid w:val="00D439CF"/>
    <w:rsid w:val="00D43A69"/>
    <w:rsid w:val="00D446A4"/>
    <w:rsid w:val="00D45975"/>
    <w:rsid w:val="00D45DBA"/>
    <w:rsid w:val="00D46F11"/>
    <w:rsid w:val="00D46FBC"/>
    <w:rsid w:val="00D476DD"/>
    <w:rsid w:val="00D503A9"/>
    <w:rsid w:val="00D506F4"/>
    <w:rsid w:val="00D50A64"/>
    <w:rsid w:val="00D50EB1"/>
    <w:rsid w:val="00D525FC"/>
    <w:rsid w:val="00D52673"/>
    <w:rsid w:val="00D529C7"/>
    <w:rsid w:val="00D538B1"/>
    <w:rsid w:val="00D53F28"/>
    <w:rsid w:val="00D55283"/>
    <w:rsid w:val="00D5577B"/>
    <w:rsid w:val="00D558BA"/>
    <w:rsid w:val="00D56EFA"/>
    <w:rsid w:val="00D57386"/>
    <w:rsid w:val="00D60242"/>
    <w:rsid w:val="00D61FC0"/>
    <w:rsid w:val="00D62663"/>
    <w:rsid w:val="00D62FC2"/>
    <w:rsid w:val="00D63ED5"/>
    <w:rsid w:val="00D64418"/>
    <w:rsid w:val="00D64ED0"/>
    <w:rsid w:val="00D6506F"/>
    <w:rsid w:val="00D65304"/>
    <w:rsid w:val="00D65EC0"/>
    <w:rsid w:val="00D65F20"/>
    <w:rsid w:val="00D66334"/>
    <w:rsid w:val="00D66769"/>
    <w:rsid w:val="00D667DD"/>
    <w:rsid w:val="00D66820"/>
    <w:rsid w:val="00D67435"/>
    <w:rsid w:val="00D70F34"/>
    <w:rsid w:val="00D710EE"/>
    <w:rsid w:val="00D72B3F"/>
    <w:rsid w:val="00D7353B"/>
    <w:rsid w:val="00D73EED"/>
    <w:rsid w:val="00D74518"/>
    <w:rsid w:val="00D750B2"/>
    <w:rsid w:val="00D7518D"/>
    <w:rsid w:val="00D752C1"/>
    <w:rsid w:val="00D75727"/>
    <w:rsid w:val="00D758E8"/>
    <w:rsid w:val="00D7605E"/>
    <w:rsid w:val="00D7685D"/>
    <w:rsid w:val="00D76999"/>
    <w:rsid w:val="00D771F4"/>
    <w:rsid w:val="00D771FA"/>
    <w:rsid w:val="00D77308"/>
    <w:rsid w:val="00D802D2"/>
    <w:rsid w:val="00D812C3"/>
    <w:rsid w:val="00D813A4"/>
    <w:rsid w:val="00D81487"/>
    <w:rsid w:val="00D8174E"/>
    <w:rsid w:val="00D81EB6"/>
    <w:rsid w:val="00D8247E"/>
    <w:rsid w:val="00D82A0B"/>
    <w:rsid w:val="00D83B72"/>
    <w:rsid w:val="00D84F7E"/>
    <w:rsid w:val="00D85159"/>
    <w:rsid w:val="00D85255"/>
    <w:rsid w:val="00D85FFE"/>
    <w:rsid w:val="00D86700"/>
    <w:rsid w:val="00D87150"/>
    <w:rsid w:val="00D871E0"/>
    <w:rsid w:val="00D9069A"/>
    <w:rsid w:val="00D9147E"/>
    <w:rsid w:val="00D925FF"/>
    <w:rsid w:val="00D92B70"/>
    <w:rsid w:val="00D93BDF"/>
    <w:rsid w:val="00D93F3E"/>
    <w:rsid w:val="00D94BA3"/>
    <w:rsid w:val="00D955DD"/>
    <w:rsid w:val="00D96BE0"/>
    <w:rsid w:val="00D96CED"/>
    <w:rsid w:val="00D9717D"/>
    <w:rsid w:val="00DA0D64"/>
    <w:rsid w:val="00DA194C"/>
    <w:rsid w:val="00DA2675"/>
    <w:rsid w:val="00DA3118"/>
    <w:rsid w:val="00DA3FB9"/>
    <w:rsid w:val="00DA53A1"/>
    <w:rsid w:val="00DA6947"/>
    <w:rsid w:val="00DA6DBD"/>
    <w:rsid w:val="00DA789A"/>
    <w:rsid w:val="00DA7B75"/>
    <w:rsid w:val="00DA7ED7"/>
    <w:rsid w:val="00DB1AFF"/>
    <w:rsid w:val="00DB1DAF"/>
    <w:rsid w:val="00DB22AC"/>
    <w:rsid w:val="00DB2CE4"/>
    <w:rsid w:val="00DB30FE"/>
    <w:rsid w:val="00DB32B8"/>
    <w:rsid w:val="00DB3B90"/>
    <w:rsid w:val="00DB4A8D"/>
    <w:rsid w:val="00DB4C00"/>
    <w:rsid w:val="00DB561B"/>
    <w:rsid w:val="00DB613E"/>
    <w:rsid w:val="00DB65FB"/>
    <w:rsid w:val="00DB6E54"/>
    <w:rsid w:val="00DB6F4C"/>
    <w:rsid w:val="00DC05A3"/>
    <w:rsid w:val="00DC1162"/>
    <w:rsid w:val="00DC14D2"/>
    <w:rsid w:val="00DC168C"/>
    <w:rsid w:val="00DC201F"/>
    <w:rsid w:val="00DC238F"/>
    <w:rsid w:val="00DC240E"/>
    <w:rsid w:val="00DC36FB"/>
    <w:rsid w:val="00DC57AE"/>
    <w:rsid w:val="00DC5967"/>
    <w:rsid w:val="00DC5B7E"/>
    <w:rsid w:val="00DC5FD8"/>
    <w:rsid w:val="00DC7284"/>
    <w:rsid w:val="00DC745C"/>
    <w:rsid w:val="00DD182E"/>
    <w:rsid w:val="00DD1E01"/>
    <w:rsid w:val="00DD2234"/>
    <w:rsid w:val="00DD38A1"/>
    <w:rsid w:val="00DD3C24"/>
    <w:rsid w:val="00DD4EA1"/>
    <w:rsid w:val="00DD555B"/>
    <w:rsid w:val="00DD5D4D"/>
    <w:rsid w:val="00DD5E4E"/>
    <w:rsid w:val="00DD628C"/>
    <w:rsid w:val="00DD6554"/>
    <w:rsid w:val="00DD67A4"/>
    <w:rsid w:val="00DD6BB3"/>
    <w:rsid w:val="00DD6EAF"/>
    <w:rsid w:val="00DD72BB"/>
    <w:rsid w:val="00DD7386"/>
    <w:rsid w:val="00DD75D9"/>
    <w:rsid w:val="00DD7B28"/>
    <w:rsid w:val="00DD7D48"/>
    <w:rsid w:val="00DE0328"/>
    <w:rsid w:val="00DE17F4"/>
    <w:rsid w:val="00DE36AD"/>
    <w:rsid w:val="00DE44E4"/>
    <w:rsid w:val="00DE4598"/>
    <w:rsid w:val="00DE45DE"/>
    <w:rsid w:val="00DE4C6A"/>
    <w:rsid w:val="00DE5345"/>
    <w:rsid w:val="00DE5663"/>
    <w:rsid w:val="00DE5815"/>
    <w:rsid w:val="00DE60E1"/>
    <w:rsid w:val="00DE614B"/>
    <w:rsid w:val="00DE70DA"/>
    <w:rsid w:val="00DE74A2"/>
    <w:rsid w:val="00DE75FC"/>
    <w:rsid w:val="00DE7650"/>
    <w:rsid w:val="00DE79FA"/>
    <w:rsid w:val="00DF05D4"/>
    <w:rsid w:val="00DF0825"/>
    <w:rsid w:val="00DF09BA"/>
    <w:rsid w:val="00DF0BE7"/>
    <w:rsid w:val="00DF10A9"/>
    <w:rsid w:val="00DF1238"/>
    <w:rsid w:val="00DF148C"/>
    <w:rsid w:val="00DF2AA6"/>
    <w:rsid w:val="00DF3022"/>
    <w:rsid w:val="00DF355A"/>
    <w:rsid w:val="00DF3E6F"/>
    <w:rsid w:val="00DF45B1"/>
    <w:rsid w:val="00DF4E36"/>
    <w:rsid w:val="00DF52EA"/>
    <w:rsid w:val="00DF6D18"/>
    <w:rsid w:val="00DF794E"/>
    <w:rsid w:val="00E00957"/>
    <w:rsid w:val="00E00B32"/>
    <w:rsid w:val="00E01004"/>
    <w:rsid w:val="00E0110E"/>
    <w:rsid w:val="00E019CC"/>
    <w:rsid w:val="00E01B99"/>
    <w:rsid w:val="00E01ECB"/>
    <w:rsid w:val="00E01FCE"/>
    <w:rsid w:val="00E0484F"/>
    <w:rsid w:val="00E04ECB"/>
    <w:rsid w:val="00E06528"/>
    <w:rsid w:val="00E06AF4"/>
    <w:rsid w:val="00E06D95"/>
    <w:rsid w:val="00E07388"/>
    <w:rsid w:val="00E0747F"/>
    <w:rsid w:val="00E07F63"/>
    <w:rsid w:val="00E10E89"/>
    <w:rsid w:val="00E11682"/>
    <w:rsid w:val="00E11ED8"/>
    <w:rsid w:val="00E131BC"/>
    <w:rsid w:val="00E13C42"/>
    <w:rsid w:val="00E14BA4"/>
    <w:rsid w:val="00E151B9"/>
    <w:rsid w:val="00E15907"/>
    <w:rsid w:val="00E15FA8"/>
    <w:rsid w:val="00E172DA"/>
    <w:rsid w:val="00E204D7"/>
    <w:rsid w:val="00E20B2F"/>
    <w:rsid w:val="00E20BAD"/>
    <w:rsid w:val="00E21AF3"/>
    <w:rsid w:val="00E21D83"/>
    <w:rsid w:val="00E2276D"/>
    <w:rsid w:val="00E22B49"/>
    <w:rsid w:val="00E236CF"/>
    <w:rsid w:val="00E23ADD"/>
    <w:rsid w:val="00E24658"/>
    <w:rsid w:val="00E248FD"/>
    <w:rsid w:val="00E24E00"/>
    <w:rsid w:val="00E25546"/>
    <w:rsid w:val="00E25683"/>
    <w:rsid w:val="00E25988"/>
    <w:rsid w:val="00E26759"/>
    <w:rsid w:val="00E26893"/>
    <w:rsid w:val="00E268FE"/>
    <w:rsid w:val="00E26BC5"/>
    <w:rsid w:val="00E308E3"/>
    <w:rsid w:val="00E31A21"/>
    <w:rsid w:val="00E31F66"/>
    <w:rsid w:val="00E32FF8"/>
    <w:rsid w:val="00E33530"/>
    <w:rsid w:val="00E33EB7"/>
    <w:rsid w:val="00E342AA"/>
    <w:rsid w:val="00E347E5"/>
    <w:rsid w:val="00E35725"/>
    <w:rsid w:val="00E35859"/>
    <w:rsid w:val="00E3586D"/>
    <w:rsid w:val="00E36566"/>
    <w:rsid w:val="00E3739D"/>
    <w:rsid w:val="00E376A0"/>
    <w:rsid w:val="00E37826"/>
    <w:rsid w:val="00E379F2"/>
    <w:rsid w:val="00E37B2F"/>
    <w:rsid w:val="00E40A58"/>
    <w:rsid w:val="00E421F4"/>
    <w:rsid w:val="00E42410"/>
    <w:rsid w:val="00E42694"/>
    <w:rsid w:val="00E4376D"/>
    <w:rsid w:val="00E43BC9"/>
    <w:rsid w:val="00E4418C"/>
    <w:rsid w:val="00E44653"/>
    <w:rsid w:val="00E45527"/>
    <w:rsid w:val="00E46378"/>
    <w:rsid w:val="00E46595"/>
    <w:rsid w:val="00E467A7"/>
    <w:rsid w:val="00E46A30"/>
    <w:rsid w:val="00E46A33"/>
    <w:rsid w:val="00E46AE4"/>
    <w:rsid w:val="00E47178"/>
    <w:rsid w:val="00E509E5"/>
    <w:rsid w:val="00E50A96"/>
    <w:rsid w:val="00E51760"/>
    <w:rsid w:val="00E519F0"/>
    <w:rsid w:val="00E51A60"/>
    <w:rsid w:val="00E52139"/>
    <w:rsid w:val="00E527C9"/>
    <w:rsid w:val="00E53308"/>
    <w:rsid w:val="00E54AE5"/>
    <w:rsid w:val="00E553DC"/>
    <w:rsid w:val="00E554F0"/>
    <w:rsid w:val="00E5577D"/>
    <w:rsid w:val="00E56291"/>
    <w:rsid w:val="00E61590"/>
    <w:rsid w:val="00E621BC"/>
    <w:rsid w:val="00E62232"/>
    <w:rsid w:val="00E63666"/>
    <w:rsid w:val="00E64721"/>
    <w:rsid w:val="00E6473A"/>
    <w:rsid w:val="00E6607B"/>
    <w:rsid w:val="00E667BB"/>
    <w:rsid w:val="00E708E7"/>
    <w:rsid w:val="00E73393"/>
    <w:rsid w:val="00E73CF7"/>
    <w:rsid w:val="00E74AE1"/>
    <w:rsid w:val="00E753E8"/>
    <w:rsid w:val="00E757F1"/>
    <w:rsid w:val="00E75C81"/>
    <w:rsid w:val="00E7665E"/>
    <w:rsid w:val="00E76FB1"/>
    <w:rsid w:val="00E778A9"/>
    <w:rsid w:val="00E801FA"/>
    <w:rsid w:val="00E817F4"/>
    <w:rsid w:val="00E81B59"/>
    <w:rsid w:val="00E82DF2"/>
    <w:rsid w:val="00E832BC"/>
    <w:rsid w:val="00E83928"/>
    <w:rsid w:val="00E83A2C"/>
    <w:rsid w:val="00E83DC6"/>
    <w:rsid w:val="00E83F37"/>
    <w:rsid w:val="00E8440B"/>
    <w:rsid w:val="00E8472B"/>
    <w:rsid w:val="00E84B3D"/>
    <w:rsid w:val="00E85061"/>
    <w:rsid w:val="00E85BAC"/>
    <w:rsid w:val="00E8644F"/>
    <w:rsid w:val="00E8783E"/>
    <w:rsid w:val="00E901FF"/>
    <w:rsid w:val="00E90235"/>
    <w:rsid w:val="00E90A3E"/>
    <w:rsid w:val="00E91C87"/>
    <w:rsid w:val="00E92A78"/>
    <w:rsid w:val="00E92BEC"/>
    <w:rsid w:val="00E93D18"/>
    <w:rsid w:val="00E95558"/>
    <w:rsid w:val="00E959B4"/>
    <w:rsid w:val="00E967EA"/>
    <w:rsid w:val="00E96AFE"/>
    <w:rsid w:val="00E97A54"/>
    <w:rsid w:val="00E97AF0"/>
    <w:rsid w:val="00E97C1E"/>
    <w:rsid w:val="00EA0924"/>
    <w:rsid w:val="00EA0F27"/>
    <w:rsid w:val="00EA18BD"/>
    <w:rsid w:val="00EA1D07"/>
    <w:rsid w:val="00EA2915"/>
    <w:rsid w:val="00EA4AF9"/>
    <w:rsid w:val="00EA4B45"/>
    <w:rsid w:val="00EA4E48"/>
    <w:rsid w:val="00EA515B"/>
    <w:rsid w:val="00EA575C"/>
    <w:rsid w:val="00EA5D71"/>
    <w:rsid w:val="00EA66AC"/>
    <w:rsid w:val="00EA6736"/>
    <w:rsid w:val="00EA6BB5"/>
    <w:rsid w:val="00EA6BBF"/>
    <w:rsid w:val="00EA7EC1"/>
    <w:rsid w:val="00EA7EDB"/>
    <w:rsid w:val="00EB06A6"/>
    <w:rsid w:val="00EB160D"/>
    <w:rsid w:val="00EB19E6"/>
    <w:rsid w:val="00EB1E07"/>
    <w:rsid w:val="00EB2381"/>
    <w:rsid w:val="00EB3AD7"/>
    <w:rsid w:val="00EB4C9C"/>
    <w:rsid w:val="00EB4FD8"/>
    <w:rsid w:val="00EB578B"/>
    <w:rsid w:val="00EB58EA"/>
    <w:rsid w:val="00EB6588"/>
    <w:rsid w:val="00EB6D1F"/>
    <w:rsid w:val="00EC0A6E"/>
    <w:rsid w:val="00EC0E6B"/>
    <w:rsid w:val="00EC132C"/>
    <w:rsid w:val="00EC1D3F"/>
    <w:rsid w:val="00EC3122"/>
    <w:rsid w:val="00EC332C"/>
    <w:rsid w:val="00EC341A"/>
    <w:rsid w:val="00EC4288"/>
    <w:rsid w:val="00EC6658"/>
    <w:rsid w:val="00EC6C87"/>
    <w:rsid w:val="00EC71BE"/>
    <w:rsid w:val="00EC72B5"/>
    <w:rsid w:val="00EC7AF9"/>
    <w:rsid w:val="00ED05B4"/>
    <w:rsid w:val="00ED0F35"/>
    <w:rsid w:val="00ED1D78"/>
    <w:rsid w:val="00ED1FAD"/>
    <w:rsid w:val="00ED2A80"/>
    <w:rsid w:val="00ED2E51"/>
    <w:rsid w:val="00ED3316"/>
    <w:rsid w:val="00ED36FE"/>
    <w:rsid w:val="00ED41A3"/>
    <w:rsid w:val="00ED425F"/>
    <w:rsid w:val="00ED4947"/>
    <w:rsid w:val="00ED49A2"/>
    <w:rsid w:val="00ED6C6F"/>
    <w:rsid w:val="00ED6FCC"/>
    <w:rsid w:val="00ED704B"/>
    <w:rsid w:val="00ED7BF4"/>
    <w:rsid w:val="00EE18A3"/>
    <w:rsid w:val="00EE1BF1"/>
    <w:rsid w:val="00EE1CEF"/>
    <w:rsid w:val="00EE3314"/>
    <w:rsid w:val="00EE4E35"/>
    <w:rsid w:val="00EE549F"/>
    <w:rsid w:val="00EE6033"/>
    <w:rsid w:val="00EE6532"/>
    <w:rsid w:val="00EE6984"/>
    <w:rsid w:val="00EE7335"/>
    <w:rsid w:val="00EE77A0"/>
    <w:rsid w:val="00EF0A02"/>
    <w:rsid w:val="00EF10CC"/>
    <w:rsid w:val="00EF1AF2"/>
    <w:rsid w:val="00EF1DF5"/>
    <w:rsid w:val="00EF1EBC"/>
    <w:rsid w:val="00EF2441"/>
    <w:rsid w:val="00EF2887"/>
    <w:rsid w:val="00EF2AB1"/>
    <w:rsid w:val="00EF30EE"/>
    <w:rsid w:val="00EF3C21"/>
    <w:rsid w:val="00EF526C"/>
    <w:rsid w:val="00EF6BED"/>
    <w:rsid w:val="00EF78E1"/>
    <w:rsid w:val="00F00402"/>
    <w:rsid w:val="00F005D1"/>
    <w:rsid w:val="00F008B0"/>
    <w:rsid w:val="00F01A7E"/>
    <w:rsid w:val="00F01CF4"/>
    <w:rsid w:val="00F03DA0"/>
    <w:rsid w:val="00F0511C"/>
    <w:rsid w:val="00F05382"/>
    <w:rsid w:val="00F06B38"/>
    <w:rsid w:val="00F06BFC"/>
    <w:rsid w:val="00F070DD"/>
    <w:rsid w:val="00F07124"/>
    <w:rsid w:val="00F077E3"/>
    <w:rsid w:val="00F104F2"/>
    <w:rsid w:val="00F11135"/>
    <w:rsid w:val="00F1119A"/>
    <w:rsid w:val="00F1134F"/>
    <w:rsid w:val="00F11A26"/>
    <w:rsid w:val="00F133C2"/>
    <w:rsid w:val="00F139B8"/>
    <w:rsid w:val="00F13BDF"/>
    <w:rsid w:val="00F15929"/>
    <w:rsid w:val="00F15D46"/>
    <w:rsid w:val="00F17CA9"/>
    <w:rsid w:val="00F202C7"/>
    <w:rsid w:val="00F202D1"/>
    <w:rsid w:val="00F20E39"/>
    <w:rsid w:val="00F20E3B"/>
    <w:rsid w:val="00F21C9A"/>
    <w:rsid w:val="00F223D2"/>
    <w:rsid w:val="00F22CBB"/>
    <w:rsid w:val="00F23C02"/>
    <w:rsid w:val="00F2404E"/>
    <w:rsid w:val="00F2422A"/>
    <w:rsid w:val="00F267E1"/>
    <w:rsid w:val="00F27605"/>
    <w:rsid w:val="00F315D4"/>
    <w:rsid w:val="00F316E4"/>
    <w:rsid w:val="00F31AFF"/>
    <w:rsid w:val="00F31D9E"/>
    <w:rsid w:val="00F32D2A"/>
    <w:rsid w:val="00F32EE4"/>
    <w:rsid w:val="00F33A01"/>
    <w:rsid w:val="00F33BFC"/>
    <w:rsid w:val="00F35B4C"/>
    <w:rsid w:val="00F35DE7"/>
    <w:rsid w:val="00F3615E"/>
    <w:rsid w:val="00F3647D"/>
    <w:rsid w:val="00F36803"/>
    <w:rsid w:val="00F369BD"/>
    <w:rsid w:val="00F36C44"/>
    <w:rsid w:val="00F37151"/>
    <w:rsid w:val="00F372AA"/>
    <w:rsid w:val="00F411ED"/>
    <w:rsid w:val="00F42F06"/>
    <w:rsid w:val="00F45147"/>
    <w:rsid w:val="00F452A6"/>
    <w:rsid w:val="00F45C0F"/>
    <w:rsid w:val="00F47317"/>
    <w:rsid w:val="00F47734"/>
    <w:rsid w:val="00F50218"/>
    <w:rsid w:val="00F503D6"/>
    <w:rsid w:val="00F51227"/>
    <w:rsid w:val="00F516F2"/>
    <w:rsid w:val="00F51B67"/>
    <w:rsid w:val="00F51D46"/>
    <w:rsid w:val="00F5227F"/>
    <w:rsid w:val="00F5266B"/>
    <w:rsid w:val="00F52BD1"/>
    <w:rsid w:val="00F533EE"/>
    <w:rsid w:val="00F53849"/>
    <w:rsid w:val="00F53DFC"/>
    <w:rsid w:val="00F543E8"/>
    <w:rsid w:val="00F54808"/>
    <w:rsid w:val="00F5496E"/>
    <w:rsid w:val="00F55625"/>
    <w:rsid w:val="00F55BD8"/>
    <w:rsid w:val="00F55C83"/>
    <w:rsid w:val="00F56A7E"/>
    <w:rsid w:val="00F56A9B"/>
    <w:rsid w:val="00F57AC7"/>
    <w:rsid w:val="00F609EB"/>
    <w:rsid w:val="00F61E26"/>
    <w:rsid w:val="00F61F10"/>
    <w:rsid w:val="00F62108"/>
    <w:rsid w:val="00F625B9"/>
    <w:rsid w:val="00F64455"/>
    <w:rsid w:val="00F645BE"/>
    <w:rsid w:val="00F646D0"/>
    <w:rsid w:val="00F650AA"/>
    <w:rsid w:val="00F6525C"/>
    <w:rsid w:val="00F65DDF"/>
    <w:rsid w:val="00F65FC3"/>
    <w:rsid w:val="00F66089"/>
    <w:rsid w:val="00F665DA"/>
    <w:rsid w:val="00F6797A"/>
    <w:rsid w:val="00F67D3D"/>
    <w:rsid w:val="00F67D8E"/>
    <w:rsid w:val="00F7098C"/>
    <w:rsid w:val="00F72A20"/>
    <w:rsid w:val="00F72B7F"/>
    <w:rsid w:val="00F752C5"/>
    <w:rsid w:val="00F7638C"/>
    <w:rsid w:val="00F76996"/>
    <w:rsid w:val="00F76EF1"/>
    <w:rsid w:val="00F774EB"/>
    <w:rsid w:val="00F77521"/>
    <w:rsid w:val="00F777C8"/>
    <w:rsid w:val="00F81655"/>
    <w:rsid w:val="00F81673"/>
    <w:rsid w:val="00F81E2B"/>
    <w:rsid w:val="00F82D45"/>
    <w:rsid w:val="00F8367F"/>
    <w:rsid w:val="00F837B6"/>
    <w:rsid w:val="00F83F84"/>
    <w:rsid w:val="00F8466A"/>
    <w:rsid w:val="00F847DE"/>
    <w:rsid w:val="00F84A42"/>
    <w:rsid w:val="00F84F0D"/>
    <w:rsid w:val="00F84F6E"/>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72C"/>
    <w:rsid w:val="00F93CEF"/>
    <w:rsid w:val="00F93FA1"/>
    <w:rsid w:val="00F93FDC"/>
    <w:rsid w:val="00F943A0"/>
    <w:rsid w:val="00F945A6"/>
    <w:rsid w:val="00F9494F"/>
    <w:rsid w:val="00F94D34"/>
    <w:rsid w:val="00F951EB"/>
    <w:rsid w:val="00F95C8D"/>
    <w:rsid w:val="00F96A99"/>
    <w:rsid w:val="00F96D1B"/>
    <w:rsid w:val="00F96F09"/>
    <w:rsid w:val="00F97642"/>
    <w:rsid w:val="00F97E2E"/>
    <w:rsid w:val="00F97FB8"/>
    <w:rsid w:val="00F97FF0"/>
    <w:rsid w:val="00FA01A7"/>
    <w:rsid w:val="00FA02CD"/>
    <w:rsid w:val="00FA0B35"/>
    <w:rsid w:val="00FA1257"/>
    <w:rsid w:val="00FA2908"/>
    <w:rsid w:val="00FA291C"/>
    <w:rsid w:val="00FA2AEE"/>
    <w:rsid w:val="00FA3219"/>
    <w:rsid w:val="00FA370D"/>
    <w:rsid w:val="00FA434D"/>
    <w:rsid w:val="00FA59CE"/>
    <w:rsid w:val="00FA6DEE"/>
    <w:rsid w:val="00FA6E1E"/>
    <w:rsid w:val="00FA702E"/>
    <w:rsid w:val="00FA7A9F"/>
    <w:rsid w:val="00FA7EF7"/>
    <w:rsid w:val="00FB0730"/>
    <w:rsid w:val="00FB0EE3"/>
    <w:rsid w:val="00FB0F10"/>
    <w:rsid w:val="00FB13E1"/>
    <w:rsid w:val="00FB1506"/>
    <w:rsid w:val="00FB1C66"/>
    <w:rsid w:val="00FB2207"/>
    <w:rsid w:val="00FB24ED"/>
    <w:rsid w:val="00FB283B"/>
    <w:rsid w:val="00FB29F8"/>
    <w:rsid w:val="00FB2B1A"/>
    <w:rsid w:val="00FB314B"/>
    <w:rsid w:val="00FB37F4"/>
    <w:rsid w:val="00FB4414"/>
    <w:rsid w:val="00FB4475"/>
    <w:rsid w:val="00FB4FB2"/>
    <w:rsid w:val="00FB58E0"/>
    <w:rsid w:val="00FB5CAF"/>
    <w:rsid w:val="00FB68FF"/>
    <w:rsid w:val="00FC0622"/>
    <w:rsid w:val="00FC0BFD"/>
    <w:rsid w:val="00FC0FAB"/>
    <w:rsid w:val="00FC102D"/>
    <w:rsid w:val="00FC120A"/>
    <w:rsid w:val="00FC2483"/>
    <w:rsid w:val="00FC334E"/>
    <w:rsid w:val="00FC4157"/>
    <w:rsid w:val="00FC574E"/>
    <w:rsid w:val="00FC57A5"/>
    <w:rsid w:val="00FC5DF2"/>
    <w:rsid w:val="00FC75AD"/>
    <w:rsid w:val="00FC761D"/>
    <w:rsid w:val="00FD0D8E"/>
    <w:rsid w:val="00FD2163"/>
    <w:rsid w:val="00FD2A5A"/>
    <w:rsid w:val="00FD3040"/>
    <w:rsid w:val="00FD3216"/>
    <w:rsid w:val="00FD32AD"/>
    <w:rsid w:val="00FD34D2"/>
    <w:rsid w:val="00FD442D"/>
    <w:rsid w:val="00FD516B"/>
    <w:rsid w:val="00FD58F0"/>
    <w:rsid w:val="00FD5BCF"/>
    <w:rsid w:val="00FD7C54"/>
    <w:rsid w:val="00FE0041"/>
    <w:rsid w:val="00FE0588"/>
    <w:rsid w:val="00FE114C"/>
    <w:rsid w:val="00FE1F55"/>
    <w:rsid w:val="00FE2019"/>
    <w:rsid w:val="00FE3FCC"/>
    <w:rsid w:val="00FE472B"/>
    <w:rsid w:val="00FE5D52"/>
    <w:rsid w:val="00FE6439"/>
    <w:rsid w:val="00FE78D9"/>
    <w:rsid w:val="00FE7A31"/>
    <w:rsid w:val="00FE7DA1"/>
    <w:rsid w:val="00FF0439"/>
    <w:rsid w:val="00FF0F3A"/>
    <w:rsid w:val="00FF1784"/>
    <w:rsid w:val="00FF1B79"/>
    <w:rsid w:val="00FF238F"/>
    <w:rsid w:val="00FF277B"/>
    <w:rsid w:val="00FF2B03"/>
    <w:rsid w:val="00FF355C"/>
    <w:rsid w:val="00FF37A8"/>
    <w:rsid w:val="00FF38A6"/>
    <w:rsid w:val="00FF3EAE"/>
    <w:rsid w:val="00FF59BC"/>
    <w:rsid w:val="00FF697F"/>
    <w:rsid w:val="00FF6C21"/>
    <w:rsid w:val="00FF7401"/>
    <w:rsid w:val="00FF7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99"/>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99"/>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styleId="IntenseEmphasis">
    <w:name w:val="Intense Emphasis"/>
    <w:uiPriority w:val="21"/>
    <w:qFormat/>
    <w:rsid w:val="003676B4"/>
    <w:rPr>
      <w:b/>
      <w:bCs/>
      <w:i/>
      <w:iCs/>
      <w:color w:val="4F81BD"/>
    </w:rPr>
  </w:style>
  <w:style w:type="paragraph" w:customStyle="1" w:styleId="pf0">
    <w:name w:val="pf0"/>
    <w:basedOn w:val="Normal"/>
    <w:rsid w:val="00E73393"/>
    <w:pPr>
      <w:spacing w:before="100" w:beforeAutospacing="1" w:after="100" w:afterAutospacing="1"/>
    </w:pPr>
    <w:rPr>
      <w:szCs w:val="24"/>
      <w:lang w:val="en-US"/>
    </w:rPr>
  </w:style>
  <w:style w:type="character" w:customStyle="1" w:styleId="cf01">
    <w:name w:val="cf01"/>
    <w:basedOn w:val="DefaultParagraphFont"/>
    <w:rsid w:val="00E73393"/>
    <w:rPr>
      <w:rFonts w:ascii="Segoe UI" w:hAnsi="Segoe UI" w:cs="Segoe UI" w:hint="default"/>
      <w:sz w:val="18"/>
      <w:szCs w:val="18"/>
    </w:rPr>
  </w:style>
  <w:style w:type="paragraph" w:customStyle="1" w:styleId="Tekstas">
    <w:name w:val="Tekstas"/>
    <w:basedOn w:val="Normal"/>
    <w:qFormat/>
    <w:rsid w:val="00E131BC"/>
    <w:pPr>
      <w:spacing w:after="160" w:line="320" w:lineRule="exact"/>
      <w:jc w:val="both"/>
    </w:pPr>
    <w:rPr>
      <w:rFonts w:ascii="Arial" w:eastAsiaTheme="minorEastAsia"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189880">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14157275">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77599088">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4919953">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31869013">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imante.Skeberde@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teko.teismai.lt/viesasprendimupaieska/paieska.aspx?card_id=077A5A2C-3F8A-428F-AD59-511A0BB25F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va@apv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inmin@finmin.lt" TargetMode="External"/><Relationship Id="rId4" Type="http://schemas.openxmlformats.org/officeDocument/2006/relationships/settings" Target="settings.xml"/><Relationship Id="rId9" Type="http://schemas.openxmlformats.org/officeDocument/2006/relationships/hyperlink" Target="mailto:info@silale.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eismai.lt/byla/134797705236948/3K-3-267-916/201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3019</Words>
  <Characters>17212</Characters>
  <Application>Microsoft Office Word</Application>
  <DocSecurity>0</DocSecurity>
  <Lines>143</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Deimantė Skeberdė</cp:lastModifiedBy>
  <cp:revision>26</cp:revision>
  <cp:lastPrinted>2020-01-29T07:54:00Z</cp:lastPrinted>
  <dcterms:created xsi:type="dcterms:W3CDTF">2023-02-07T16:08:00Z</dcterms:created>
  <dcterms:modified xsi:type="dcterms:W3CDTF">2023-02-08T05:09:00Z</dcterms:modified>
</cp:coreProperties>
</file>