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Default="00364784" w:rsidP="00907C82">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5pt" o:ole="" fillcolor="window">
            <v:imagedata r:id="rId8" o:title=""/>
          </v:shape>
          <o:OLEObject Type="Embed" ProgID="Word.Picture.8" ShapeID="_x0000_i1025" DrawAspect="Content" ObjectID="_1715704042" r:id="rId9"/>
        </w:object>
      </w:r>
    </w:p>
    <w:p w14:paraId="5724501F" w14:textId="77777777" w:rsidR="00A61433" w:rsidRDefault="00A61433" w:rsidP="009310AB">
      <w:pPr>
        <w:pStyle w:val="Heading1"/>
        <w:tabs>
          <w:tab w:val="left" w:pos="900"/>
        </w:tabs>
        <w:jc w:val="center"/>
        <w:rPr>
          <w:sz w:val="24"/>
          <w:szCs w:val="24"/>
        </w:rPr>
      </w:pPr>
    </w:p>
    <w:p w14:paraId="418E063B" w14:textId="0B0EF045" w:rsidR="00351E8D" w:rsidRPr="001428B2" w:rsidRDefault="00351E8D" w:rsidP="009310AB">
      <w:pPr>
        <w:pStyle w:val="Heading1"/>
        <w:tabs>
          <w:tab w:val="left" w:pos="900"/>
        </w:tabs>
        <w:jc w:val="center"/>
        <w:rPr>
          <w:sz w:val="24"/>
          <w:szCs w:val="24"/>
        </w:rPr>
      </w:pPr>
      <w:r w:rsidRPr="001428B2">
        <w:rPr>
          <w:sz w:val="24"/>
          <w:szCs w:val="24"/>
        </w:rPr>
        <w:t>VIEŠŲJŲ PIRKIMŲ TARNYBA</w:t>
      </w:r>
    </w:p>
    <w:p w14:paraId="0091DADB" w14:textId="77777777" w:rsidR="00F75CB5" w:rsidRPr="001428B2" w:rsidRDefault="00F75CB5" w:rsidP="00A77BDD">
      <w:pPr>
        <w:tabs>
          <w:tab w:val="left" w:pos="900"/>
        </w:tabs>
        <w:rPr>
          <w:bCs/>
          <w:sz w:val="24"/>
          <w:szCs w:val="24"/>
        </w:rPr>
      </w:pPr>
    </w:p>
    <w:tbl>
      <w:tblPr>
        <w:tblW w:w="9775" w:type="dxa"/>
        <w:tblLayout w:type="fixed"/>
        <w:tblLook w:val="0000" w:firstRow="0" w:lastRow="0" w:firstColumn="0" w:lastColumn="0" w:noHBand="0" w:noVBand="0"/>
      </w:tblPr>
      <w:tblGrid>
        <w:gridCol w:w="4962"/>
        <w:gridCol w:w="1559"/>
        <w:gridCol w:w="1984"/>
        <w:gridCol w:w="1270"/>
      </w:tblGrid>
      <w:tr w:rsidR="00671F6B" w:rsidRPr="00BD7F83" w14:paraId="33E27AB9" w14:textId="77777777" w:rsidTr="00A61433">
        <w:trPr>
          <w:cantSplit/>
          <w:trHeight w:val="1073"/>
        </w:trPr>
        <w:tc>
          <w:tcPr>
            <w:tcW w:w="4962" w:type="dxa"/>
          </w:tcPr>
          <w:p w14:paraId="53954697" w14:textId="26D4951F" w:rsidR="00C233F7" w:rsidRDefault="00C233F7" w:rsidP="00C233F7">
            <w:pPr>
              <w:tabs>
                <w:tab w:val="left" w:pos="900"/>
              </w:tabs>
              <w:ind w:left="-87"/>
              <w:rPr>
                <w:bCs/>
                <w:sz w:val="24"/>
                <w:szCs w:val="24"/>
              </w:rPr>
            </w:pPr>
            <w:bookmarkStart w:id="1" w:name="_Hlk101873594"/>
            <w:r w:rsidRPr="002838A8">
              <w:rPr>
                <w:bCs/>
                <w:sz w:val="24"/>
                <w:szCs w:val="24"/>
              </w:rPr>
              <w:t>Mažeikių rajono savivaldybės administracija</w:t>
            </w:r>
            <w:r>
              <w:rPr>
                <w:bCs/>
                <w:sz w:val="24"/>
                <w:szCs w:val="24"/>
              </w:rPr>
              <w:t>i</w:t>
            </w:r>
          </w:p>
          <w:p w14:paraId="44699EC1" w14:textId="77777777" w:rsidR="000E7044" w:rsidRDefault="000E7044" w:rsidP="00C233F7">
            <w:pPr>
              <w:tabs>
                <w:tab w:val="left" w:pos="900"/>
              </w:tabs>
              <w:ind w:left="-87"/>
              <w:rPr>
                <w:bCs/>
                <w:sz w:val="24"/>
                <w:szCs w:val="24"/>
              </w:rPr>
            </w:pPr>
          </w:p>
          <w:bookmarkEnd w:id="1"/>
          <w:p w14:paraId="48F1F2E1" w14:textId="77777777" w:rsidR="00C233F7" w:rsidRDefault="00C233F7" w:rsidP="00C233F7">
            <w:pPr>
              <w:tabs>
                <w:tab w:val="left" w:pos="900"/>
              </w:tabs>
              <w:ind w:left="-87"/>
              <w:rPr>
                <w:bCs/>
                <w:sz w:val="24"/>
                <w:szCs w:val="24"/>
              </w:rPr>
            </w:pPr>
            <w:r w:rsidRPr="00B61F9C">
              <w:rPr>
                <w:bCs/>
                <w:sz w:val="24"/>
                <w:szCs w:val="24"/>
              </w:rPr>
              <w:t>Laisvės g. 8</w:t>
            </w:r>
          </w:p>
          <w:p w14:paraId="04FF8B3E" w14:textId="77777777" w:rsidR="00C233F7" w:rsidRPr="005B23A7" w:rsidRDefault="00C233F7" w:rsidP="00C233F7">
            <w:pPr>
              <w:tabs>
                <w:tab w:val="left" w:pos="900"/>
              </w:tabs>
              <w:ind w:left="-87"/>
              <w:rPr>
                <w:bCs/>
                <w:sz w:val="24"/>
                <w:szCs w:val="24"/>
              </w:rPr>
            </w:pPr>
            <w:r>
              <w:rPr>
                <w:bCs/>
                <w:sz w:val="24"/>
                <w:szCs w:val="24"/>
              </w:rPr>
              <w:t>LT-</w:t>
            </w:r>
            <w:r w:rsidRPr="00B61F9C">
              <w:rPr>
                <w:bCs/>
                <w:sz w:val="24"/>
                <w:szCs w:val="24"/>
              </w:rPr>
              <w:t>89223</w:t>
            </w:r>
            <w:r>
              <w:rPr>
                <w:bCs/>
                <w:sz w:val="24"/>
                <w:szCs w:val="24"/>
              </w:rPr>
              <w:t xml:space="preserve"> Mažeikiai</w:t>
            </w:r>
          </w:p>
          <w:p w14:paraId="5EA9CA29" w14:textId="3E8CBAD6" w:rsidR="00173A54" w:rsidRPr="001428B2" w:rsidRDefault="00C233F7" w:rsidP="00C233F7">
            <w:pPr>
              <w:tabs>
                <w:tab w:val="left" w:pos="900"/>
              </w:tabs>
              <w:ind w:left="-87"/>
              <w:rPr>
                <w:sz w:val="24"/>
                <w:szCs w:val="24"/>
              </w:rPr>
            </w:pPr>
            <w:r w:rsidRPr="005B23A7">
              <w:rPr>
                <w:sz w:val="24"/>
                <w:szCs w:val="24"/>
              </w:rPr>
              <w:t xml:space="preserve">El. p.: </w:t>
            </w:r>
            <w:r w:rsidRPr="00080806">
              <w:rPr>
                <w:rStyle w:val="Hyperlink"/>
                <w:sz w:val="24"/>
                <w:szCs w:val="24"/>
              </w:rPr>
              <w:t>savivaldybe@mazeikiai.lt</w:t>
            </w:r>
          </w:p>
        </w:tc>
        <w:tc>
          <w:tcPr>
            <w:tcW w:w="1559" w:type="dxa"/>
          </w:tcPr>
          <w:p w14:paraId="32BD6F7F" w14:textId="36CA54BB" w:rsidR="001C573C" w:rsidRPr="001428B2" w:rsidRDefault="00A139C4" w:rsidP="001854D6">
            <w:pPr>
              <w:rPr>
                <w:sz w:val="24"/>
                <w:szCs w:val="24"/>
              </w:rPr>
            </w:pPr>
            <w:r w:rsidRPr="001428B2">
              <w:rPr>
                <w:sz w:val="24"/>
                <w:szCs w:val="24"/>
              </w:rPr>
              <w:t>202</w:t>
            </w:r>
            <w:r w:rsidR="00BA2A89">
              <w:rPr>
                <w:sz w:val="24"/>
                <w:szCs w:val="24"/>
              </w:rPr>
              <w:t>2</w:t>
            </w:r>
            <w:r w:rsidR="001C573C" w:rsidRPr="001428B2">
              <w:rPr>
                <w:sz w:val="24"/>
                <w:szCs w:val="24"/>
              </w:rPr>
              <w:t>-</w:t>
            </w:r>
            <w:r w:rsidR="00A27500">
              <w:rPr>
                <w:sz w:val="24"/>
                <w:szCs w:val="24"/>
              </w:rPr>
              <w:t>0</w:t>
            </w:r>
            <w:r w:rsidR="003C690D">
              <w:rPr>
                <w:sz w:val="24"/>
                <w:szCs w:val="24"/>
              </w:rPr>
              <w:t>5</w:t>
            </w:r>
            <w:r w:rsidR="00BA2A89">
              <w:rPr>
                <w:sz w:val="24"/>
                <w:szCs w:val="24"/>
              </w:rPr>
              <w:t>-</w:t>
            </w:r>
            <w:r w:rsidR="006C187A">
              <w:rPr>
                <w:sz w:val="24"/>
                <w:szCs w:val="24"/>
              </w:rPr>
              <w:t>31</w:t>
            </w:r>
            <w:r w:rsidR="003C690D">
              <w:rPr>
                <w:sz w:val="24"/>
                <w:szCs w:val="24"/>
              </w:rPr>
              <w:t xml:space="preserve"> </w:t>
            </w:r>
          </w:p>
          <w:p w14:paraId="76F8978F" w14:textId="11B7BB66" w:rsidR="00D72634" w:rsidRPr="001428B2" w:rsidRDefault="008434A5" w:rsidP="002854DA">
            <w:pPr>
              <w:rPr>
                <w:sz w:val="24"/>
                <w:szCs w:val="24"/>
              </w:rPr>
            </w:pPr>
            <w:r w:rsidRPr="001428B2">
              <w:rPr>
                <w:sz w:val="24"/>
                <w:szCs w:val="24"/>
              </w:rPr>
              <w:t xml:space="preserve">Į </w:t>
            </w:r>
            <w:r w:rsidR="006C54B6" w:rsidRPr="001428B2">
              <w:rPr>
                <w:sz w:val="24"/>
                <w:szCs w:val="24"/>
              </w:rPr>
              <w:t>202</w:t>
            </w:r>
            <w:r w:rsidR="00A306EA">
              <w:rPr>
                <w:sz w:val="24"/>
                <w:szCs w:val="24"/>
              </w:rPr>
              <w:t>2-</w:t>
            </w:r>
            <w:r w:rsidR="00C233F7">
              <w:rPr>
                <w:sz w:val="24"/>
                <w:szCs w:val="24"/>
              </w:rPr>
              <w:t>05</w:t>
            </w:r>
            <w:r w:rsidR="00A306EA">
              <w:rPr>
                <w:sz w:val="24"/>
                <w:szCs w:val="24"/>
              </w:rPr>
              <w:t>-</w:t>
            </w:r>
            <w:r w:rsidR="00C233F7">
              <w:rPr>
                <w:sz w:val="24"/>
                <w:szCs w:val="24"/>
              </w:rPr>
              <w:t>02</w:t>
            </w:r>
          </w:p>
          <w:p w14:paraId="091DB627" w14:textId="77777777" w:rsidR="00A27500" w:rsidRDefault="00D72634" w:rsidP="00BE7F79">
            <w:pPr>
              <w:rPr>
                <w:sz w:val="24"/>
                <w:szCs w:val="24"/>
              </w:rPr>
            </w:pPr>
            <w:r w:rsidRPr="001428B2">
              <w:rPr>
                <w:sz w:val="24"/>
                <w:szCs w:val="24"/>
              </w:rPr>
              <w:t xml:space="preserve"> </w:t>
            </w:r>
          </w:p>
          <w:p w14:paraId="6470606E" w14:textId="77777777" w:rsidR="00A306EA" w:rsidRDefault="00A306EA" w:rsidP="00BE7F79">
            <w:pPr>
              <w:rPr>
                <w:sz w:val="24"/>
                <w:szCs w:val="24"/>
              </w:rPr>
            </w:pPr>
          </w:p>
          <w:p w14:paraId="3163C8F2" w14:textId="7EBDED7E" w:rsidR="00A74958" w:rsidRPr="001428B2" w:rsidRDefault="00A74958" w:rsidP="00BE7F79">
            <w:pPr>
              <w:rPr>
                <w:sz w:val="24"/>
                <w:szCs w:val="24"/>
              </w:rPr>
            </w:pPr>
          </w:p>
        </w:tc>
        <w:tc>
          <w:tcPr>
            <w:tcW w:w="1984" w:type="dxa"/>
            <w:shd w:val="clear" w:color="auto" w:fill="auto"/>
          </w:tcPr>
          <w:p w14:paraId="5C20B737" w14:textId="3789D027"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r w:rsidR="00AF3E81" w:rsidRPr="001428B2">
              <w:rPr>
                <w:sz w:val="24"/>
                <w:szCs w:val="24"/>
              </w:rPr>
              <w:t>4S-</w:t>
            </w:r>
            <w:r w:rsidR="006C187A">
              <w:rPr>
                <w:sz w:val="24"/>
                <w:szCs w:val="24"/>
              </w:rPr>
              <w:t>496</w:t>
            </w:r>
          </w:p>
          <w:p w14:paraId="20FD3EC9" w14:textId="5ADDB905" w:rsidR="00BE7F79" w:rsidRPr="001428B2" w:rsidRDefault="00A139C4" w:rsidP="00B106CA">
            <w:pPr>
              <w:ind w:right="-674"/>
              <w:rPr>
                <w:sz w:val="24"/>
                <w:szCs w:val="24"/>
              </w:rPr>
            </w:pPr>
            <w:r w:rsidRPr="001428B2">
              <w:rPr>
                <w:sz w:val="24"/>
                <w:szCs w:val="24"/>
              </w:rPr>
              <w:t xml:space="preserve">Nr. </w:t>
            </w:r>
            <w:r w:rsidR="00C233F7" w:rsidRPr="00C233F7">
              <w:rPr>
                <w:sz w:val="24"/>
                <w:szCs w:val="24"/>
              </w:rPr>
              <w:t>R8-2.39-1637</w:t>
            </w:r>
          </w:p>
          <w:p w14:paraId="010131C9" w14:textId="3477F58C" w:rsidR="00D72634" w:rsidRPr="001428B2" w:rsidRDefault="00D72634" w:rsidP="00B106CA">
            <w:pPr>
              <w:ind w:right="-674"/>
              <w:rPr>
                <w:sz w:val="24"/>
                <w:szCs w:val="24"/>
              </w:rPr>
            </w:pPr>
          </w:p>
          <w:p w14:paraId="168C939A" w14:textId="77777777" w:rsidR="00A27500" w:rsidRDefault="00A27500" w:rsidP="00BA2A89">
            <w:pPr>
              <w:ind w:right="-674"/>
              <w:rPr>
                <w:sz w:val="24"/>
                <w:szCs w:val="24"/>
              </w:rPr>
            </w:pPr>
          </w:p>
          <w:p w14:paraId="1C320F9F" w14:textId="7A564260" w:rsidR="00A27500" w:rsidRPr="001428B2" w:rsidRDefault="00A27500" w:rsidP="00BA2A89">
            <w:pPr>
              <w:ind w:right="-674"/>
              <w:rPr>
                <w:sz w:val="24"/>
                <w:szCs w:val="24"/>
              </w:rPr>
            </w:pPr>
          </w:p>
        </w:tc>
        <w:tc>
          <w:tcPr>
            <w:tcW w:w="1270" w:type="dxa"/>
            <w:shd w:val="clear" w:color="auto" w:fill="auto"/>
          </w:tcPr>
          <w:p w14:paraId="478E191C" w14:textId="6A282754" w:rsidR="001C573C" w:rsidRPr="001428B2" w:rsidRDefault="002854DA" w:rsidP="006D1C2C">
            <w:pPr>
              <w:rPr>
                <w:sz w:val="24"/>
                <w:szCs w:val="24"/>
              </w:rPr>
            </w:pPr>
            <w:r w:rsidRPr="001428B2">
              <w:rPr>
                <w:sz w:val="24"/>
                <w:szCs w:val="24"/>
              </w:rPr>
              <w:t>(7.4Mr</w:t>
            </w:r>
            <w:r w:rsidR="00370536" w:rsidRPr="001428B2">
              <w:rPr>
                <w:sz w:val="24"/>
                <w:szCs w:val="24"/>
              </w:rPr>
              <w:t>)</w:t>
            </w:r>
          </w:p>
          <w:p w14:paraId="4651E9DD" w14:textId="77777777" w:rsidR="00DE5053" w:rsidRPr="001428B2" w:rsidRDefault="00DE5053" w:rsidP="006D1C2C">
            <w:pPr>
              <w:rPr>
                <w:sz w:val="24"/>
                <w:szCs w:val="24"/>
              </w:rPr>
            </w:pPr>
          </w:p>
          <w:p w14:paraId="3166128D" w14:textId="77777777" w:rsidR="00961D2E" w:rsidRPr="001428B2" w:rsidRDefault="00961D2E" w:rsidP="001854D6">
            <w:pPr>
              <w:rPr>
                <w:sz w:val="24"/>
                <w:szCs w:val="24"/>
              </w:rPr>
            </w:pPr>
          </w:p>
        </w:tc>
      </w:tr>
    </w:tbl>
    <w:p w14:paraId="0EBF55C5" w14:textId="77777777" w:rsidR="00A244DE" w:rsidRDefault="00A244DE" w:rsidP="0088148E">
      <w:pPr>
        <w:jc w:val="center"/>
        <w:rPr>
          <w:rFonts w:eastAsia="Calibri"/>
          <w:b/>
          <w:bCs/>
          <w:sz w:val="24"/>
          <w:szCs w:val="24"/>
        </w:rPr>
      </w:pPr>
    </w:p>
    <w:p w14:paraId="2DBF2525" w14:textId="5DFC53EE" w:rsidR="0088148E" w:rsidRPr="001428B2" w:rsidRDefault="0088148E" w:rsidP="0088148E">
      <w:pPr>
        <w:jc w:val="center"/>
        <w:rPr>
          <w:rFonts w:eastAsia="Calibri"/>
          <w:b/>
          <w:bCs/>
          <w:sz w:val="24"/>
          <w:szCs w:val="24"/>
        </w:rPr>
      </w:pPr>
      <w:r w:rsidRPr="001428B2">
        <w:rPr>
          <w:rFonts w:eastAsia="Calibri"/>
          <w:b/>
          <w:bCs/>
          <w:sz w:val="24"/>
          <w:szCs w:val="24"/>
        </w:rPr>
        <w:t>VERTINIMO IŠVADA</w:t>
      </w:r>
      <w:r w:rsidR="009E420D" w:rsidRPr="001428B2">
        <w:rPr>
          <w:rFonts w:eastAsia="Calibri"/>
          <w:b/>
          <w:bCs/>
          <w:sz w:val="24"/>
          <w:szCs w:val="24"/>
        </w:rPr>
        <w:t xml:space="preserve"> </w:t>
      </w:r>
    </w:p>
    <w:p w14:paraId="1900DAA1" w14:textId="77777777" w:rsidR="0088148E" w:rsidRPr="001428B2" w:rsidRDefault="0088148E" w:rsidP="0088148E">
      <w:pPr>
        <w:rPr>
          <w:rFonts w:eastAsia="Calibri"/>
          <w:sz w:val="24"/>
          <w:szCs w:val="24"/>
        </w:rPr>
      </w:pPr>
    </w:p>
    <w:p w14:paraId="50D01254" w14:textId="3396BE37" w:rsidR="0088148E" w:rsidRPr="001428B2" w:rsidRDefault="00806D5E" w:rsidP="00C46270">
      <w:pPr>
        <w:ind w:firstLine="851"/>
        <w:jc w:val="both"/>
        <w:rPr>
          <w:rFonts w:eastAsia="Calibri"/>
          <w:bCs/>
          <w:sz w:val="24"/>
          <w:szCs w:val="24"/>
        </w:rPr>
      </w:pPr>
      <w:r w:rsidRPr="001428B2">
        <w:rPr>
          <w:rFonts w:eastAsia="Calibri"/>
          <w:bCs/>
          <w:sz w:val="24"/>
          <w:szCs w:val="24"/>
        </w:rPr>
        <w:t xml:space="preserve">Viešųjų pirkimų tarnyba (toliau – Tarnyba), </w:t>
      </w:r>
      <w:r w:rsidR="003C690D" w:rsidRPr="006B3D86">
        <w:rPr>
          <w:rFonts w:eastAsia="Calibri"/>
          <w:bCs/>
          <w:sz w:val="24"/>
          <w:szCs w:val="24"/>
        </w:rPr>
        <w:t>vadovaudamasi Lietuvos Respublikos</w:t>
      </w:r>
      <w:r w:rsidR="003C690D">
        <w:rPr>
          <w:rFonts w:eastAsia="Calibri"/>
          <w:bCs/>
          <w:sz w:val="24"/>
          <w:szCs w:val="24"/>
        </w:rPr>
        <w:t xml:space="preserve"> viešųjų pirkimų</w:t>
      </w:r>
      <w:r w:rsidR="003C690D" w:rsidRPr="006B3D86">
        <w:rPr>
          <w:rFonts w:eastAsia="Calibri"/>
          <w:bCs/>
          <w:sz w:val="24"/>
          <w:szCs w:val="24"/>
        </w:rPr>
        <w:t xml:space="preserve"> įstatymo </w:t>
      </w:r>
      <w:r w:rsidR="003C690D">
        <w:rPr>
          <w:rFonts w:eastAsia="Calibri"/>
          <w:bCs/>
          <w:sz w:val="24"/>
          <w:szCs w:val="24"/>
        </w:rPr>
        <w:t>95</w:t>
      </w:r>
      <w:r w:rsidR="003C690D" w:rsidRPr="006B3D86">
        <w:rPr>
          <w:rFonts w:eastAsia="Calibri"/>
          <w:bCs/>
          <w:sz w:val="24"/>
          <w:szCs w:val="24"/>
        </w:rPr>
        <w:t xml:space="preserve"> straipsnio 1 dalies 2 punktu, atliko </w:t>
      </w:r>
      <w:r w:rsidR="00C233F7" w:rsidRPr="00C233F7">
        <w:rPr>
          <w:rFonts w:eastAsia="Calibri"/>
          <w:bCs/>
          <w:sz w:val="24"/>
          <w:szCs w:val="24"/>
        </w:rPr>
        <w:t xml:space="preserve">Mažeikių rajono savivaldybės administracijos (toliau – Perkančioji organizacija) </w:t>
      </w:r>
      <w:r w:rsidR="003C690D" w:rsidRPr="000570B9">
        <w:rPr>
          <w:sz w:val="24"/>
          <w:szCs w:val="24"/>
        </w:rPr>
        <w:t>vykd</w:t>
      </w:r>
      <w:r w:rsidR="003C690D">
        <w:rPr>
          <w:sz w:val="24"/>
          <w:szCs w:val="24"/>
        </w:rPr>
        <w:t>yto</w:t>
      </w:r>
      <w:r w:rsidR="003C690D" w:rsidRPr="000570B9">
        <w:rPr>
          <w:sz w:val="24"/>
          <w:szCs w:val="24"/>
        </w:rPr>
        <w:t xml:space="preserve"> vieš</w:t>
      </w:r>
      <w:r w:rsidR="003C690D">
        <w:rPr>
          <w:sz w:val="24"/>
          <w:szCs w:val="24"/>
        </w:rPr>
        <w:t>ojo</w:t>
      </w:r>
      <w:r w:rsidR="003C690D" w:rsidRPr="000570B9">
        <w:rPr>
          <w:sz w:val="24"/>
          <w:szCs w:val="24"/>
        </w:rPr>
        <w:t xml:space="preserve"> pirkim</w:t>
      </w:r>
      <w:r w:rsidR="003C690D">
        <w:rPr>
          <w:sz w:val="24"/>
          <w:szCs w:val="24"/>
        </w:rPr>
        <w:t>o</w:t>
      </w:r>
      <w:r w:rsidR="003C690D" w:rsidRPr="000570B9">
        <w:rPr>
          <w:sz w:val="24"/>
          <w:szCs w:val="24"/>
        </w:rPr>
        <w:t xml:space="preserve"> </w:t>
      </w:r>
      <w:r w:rsidR="00196198" w:rsidRPr="005111A2">
        <w:rPr>
          <w:sz w:val="24"/>
          <w:szCs w:val="24"/>
        </w:rPr>
        <w:t>„</w:t>
      </w:r>
      <w:r w:rsidR="00196198" w:rsidRPr="00C11862">
        <w:rPr>
          <w:sz w:val="24"/>
          <w:szCs w:val="24"/>
        </w:rPr>
        <w:t>Transporto priemonių ir su jomis susijusių įrenginių, lengvųjų automobilių, priekabų remonto, priežiūros ir techninės apžiūros paslaugos pirkimas</w:t>
      </w:r>
      <w:r w:rsidR="00196198" w:rsidRPr="005111A2">
        <w:rPr>
          <w:color w:val="333333"/>
          <w:sz w:val="24"/>
          <w:szCs w:val="24"/>
          <w:lang w:eastAsia="lt-LT"/>
        </w:rPr>
        <w:t>“</w:t>
      </w:r>
      <w:r w:rsidR="00196198" w:rsidRPr="005111A2">
        <w:rPr>
          <w:bCs/>
          <w:sz w:val="24"/>
          <w:szCs w:val="24"/>
        </w:rPr>
        <w:t xml:space="preserve"> </w:t>
      </w:r>
      <w:r w:rsidR="00E124BD" w:rsidRPr="001428B2">
        <w:rPr>
          <w:rFonts w:eastAsia="Calibri"/>
          <w:bCs/>
          <w:sz w:val="24"/>
          <w:szCs w:val="24"/>
        </w:rPr>
        <w:t>vertinimą</w:t>
      </w:r>
      <w:r w:rsidR="002909AD" w:rsidRPr="001428B2">
        <w:rPr>
          <w:rFonts w:eastAsia="Calibri"/>
          <w:bCs/>
          <w:sz w:val="24"/>
          <w:szCs w:val="24"/>
        </w:rPr>
        <w:t>.</w:t>
      </w:r>
    </w:p>
    <w:p w14:paraId="595BF110" w14:textId="77777777" w:rsidR="0088148E" w:rsidRPr="00F15764" w:rsidRDefault="0088148E" w:rsidP="0088148E">
      <w:pPr>
        <w:rPr>
          <w:rFonts w:eastAsia="Calibri"/>
        </w:rPr>
      </w:pPr>
    </w:p>
    <w:p w14:paraId="373BD6C5" w14:textId="3EDE0CCE" w:rsidR="0088148E" w:rsidRDefault="0088148E" w:rsidP="0088148E">
      <w:pPr>
        <w:jc w:val="center"/>
        <w:rPr>
          <w:rFonts w:eastAsia="Calibri"/>
          <w:b/>
          <w:sz w:val="24"/>
          <w:szCs w:val="24"/>
        </w:rPr>
      </w:pPr>
      <w:r w:rsidRPr="001428B2">
        <w:rPr>
          <w:rFonts w:eastAsia="Calibri"/>
          <w:b/>
          <w:sz w:val="24"/>
          <w:szCs w:val="24"/>
        </w:rPr>
        <w:t>I dalis. Bendra informacija</w:t>
      </w:r>
    </w:p>
    <w:p w14:paraId="0DAB02E2" w14:textId="77777777" w:rsidR="0088148E" w:rsidRPr="00B50752" w:rsidRDefault="0088148E" w:rsidP="0088148E">
      <w:pPr>
        <w:ind w:firstLine="708"/>
        <w:jc w:val="center"/>
        <w:rPr>
          <w:rFonts w:eastAsia="Calibr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959"/>
      </w:tblGrid>
      <w:tr w:rsidR="00D2558B" w:rsidRPr="00BD7F83" w14:paraId="56AF26ED" w14:textId="498987B7" w:rsidTr="0059241B">
        <w:tc>
          <w:tcPr>
            <w:tcW w:w="4817" w:type="dxa"/>
            <w:shd w:val="clear" w:color="auto" w:fill="auto"/>
            <w:vAlign w:val="center"/>
          </w:tcPr>
          <w:p w14:paraId="749A5E3B" w14:textId="7237468F" w:rsidR="00D2558B" w:rsidRPr="001428B2" w:rsidRDefault="0068328E" w:rsidP="00D2558B">
            <w:pPr>
              <w:jc w:val="both"/>
              <w:rPr>
                <w:rFonts w:eastAsia="Calibri"/>
                <w:sz w:val="24"/>
                <w:szCs w:val="24"/>
              </w:rPr>
            </w:pPr>
            <w:r w:rsidRPr="00A96CF6">
              <w:rPr>
                <w:rFonts w:eastAsia="Calibri"/>
                <w:sz w:val="24"/>
                <w:szCs w:val="24"/>
                <w:lang w:eastAsia="lt-LT"/>
              </w:rPr>
              <w:t>Pirkimo</w:t>
            </w:r>
            <w:r w:rsidRPr="00A96CF6">
              <w:rPr>
                <w:sz w:val="24"/>
                <w:szCs w:val="24"/>
                <w:lang w:eastAsia="lt-LT"/>
              </w:rPr>
              <w:t>*</w:t>
            </w:r>
            <w:r w:rsidRPr="00A96CF6">
              <w:rPr>
                <w:rFonts w:eastAsia="Calibri"/>
                <w:sz w:val="24"/>
                <w:szCs w:val="24"/>
                <w:lang w:eastAsia="lt-LT"/>
              </w:rPr>
              <w:t xml:space="preserve"> pavadinimas, numeris (jeigu skelbtas), pirkimo paskelbimo (kvietimo pateikti paraišką/pasiūlymą) data/sutarties pavadinimas, data, numeris</w:t>
            </w:r>
          </w:p>
        </w:tc>
        <w:tc>
          <w:tcPr>
            <w:tcW w:w="4959" w:type="dxa"/>
            <w:vAlign w:val="center"/>
          </w:tcPr>
          <w:p w14:paraId="3C2861B1" w14:textId="3C81F76F" w:rsidR="00D2558B" w:rsidRPr="001428B2" w:rsidRDefault="00196198" w:rsidP="00D2558B">
            <w:pPr>
              <w:jc w:val="both"/>
              <w:rPr>
                <w:sz w:val="24"/>
                <w:szCs w:val="24"/>
              </w:rPr>
            </w:pPr>
            <w:r w:rsidRPr="005111A2">
              <w:rPr>
                <w:sz w:val="24"/>
                <w:szCs w:val="24"/>
              </w:rPr>
              <w:t>„</w:t>
            </w:r>
            <w:r w:rsidRPr="00C11862">
              <w:rPr>
                <w:sz w:val="24"/>
                <w:szCs w:val="24"/>
              </w:rPr>
              <w:t>Transporto priemonių ir su jomis susijusių įrenginių, lengvųjų automobilių, priekabų remonto, priežiūros ir techninės apžiūros paslaugos pirkimas</w:t>
            </w:r>
            <w:r w:rsidRPr="005111A2">
              <w:rPr>
                <w:color w:val="333333"/>
                <w:sz w:val="24"/>
                <w:szCs w:val="24"/>
                <w:lang w:eastAsia="lt-LT"/>
              </w:rPr>
              <w:t>“</w:t>
            </w:r>
            <w:r w:rsidRPr="005111A2">
              <w:rPr>
                <w:bCs/>
                <w:sz w:val="24"/>
                <w:szCs w:val="24"/>
              </w:rPr>
              <w:t xml:space="preserve"> </w:t>
            </w:r>
            <w:r w:rsidRPr="005111A2">
              <w:rPr>
                <w:sz w:val="24"/>
                <w:szCs w:val="24"/>
              </w:rPr>
              <w:t>(Centrinėje viešųjų pirkimų informacinėje sistemoje</w:t>
            </w:r>
            <w:r w:rsidR="0057679F">
              <w:rPr>
                <w:sz w:val="24"/>
                <w:szCs w:val="24"/>
              </w:rPr>
              <w:t xml:space="preserve"> (toliau – CVP IS)</w:t>
            </w:r>
            <w:r w:rsidRPr="005111A2">
              <w:rPr>
                <w:sz w:val="24"/>
                <w:szCs w:val="24"/>
              </w:rPr>
              <w:t xml:space="preserve"> </w:t>
            </w:r>
            <w:r>
              <w:rPr>
                <w:sz w:val="24"/>
                <w:szCs w:val="24"/>
              </w:rPr>
              <w:t xml:space="preserve">skelbtas </w:t>
            </w:r>
            <w:r w:rsidRPr="00C11862">
              <w:rPr>
                <w:sz w:val="24"/>
                <w:szCs w:val="24"/>
              </w:rPr>
              <w:t>2022</w:t>
            </w:r>
            <w:r>
              <w:rPr>
                <w:sz w:val="24"/>
                <w:szCs w:val="24"/>
              </w:rPr>
              <w:t xml:space="preserve"> m. vasario </w:t>
            </w:r>
            <w:r w:rsidRPr="00C11862">
              <w:rPr>
                <w:sz w:val="24"/>
                <w:szCs w:val="24"/>
              </w:rPr>
              <w:t>8</w:t>
            </w:r>
            <w:r>
              <w:rPr>
                <w:sz w:val="24"/>
                <w:szCs w:val="24"/>
              </w:rPr>
              <w:t xml:space="preserve"> d.</w:t>
            </w:r>
            <w:r w:rsidRPr="005111A2">
              <w:rPr>
                <w:sz w:val="24"/>
                <w:szCs w:val="24"/>
              </w:rPr>
              <w:t>, pirkimo Nr.</w:t>
            </w:r>
            <w:r w:rsidRPr="005111A2">
              <w:t xml:space="preserve"> </w:t>
            </w:r>
            <w:r w:rsidRPr="00C11862">
              <w:rPr>
                <w:sz w:val="24"/>
                <w:szCs w:val="24"/>
              </w:rPr>
              <w:t>585362</w:t>
            </w:r>
            <w:r w:rsidRPr="005111A2">
              <w:rPr>
                <w:sz w:val="24"/>
                <w:szCs w:val="24"/>
              </w:rPr>
              <w:t>)</w:t>
            </w:r>
            <w:r w:rsidRPr="00C11862">
              <w:rPr>
                <w:sz w:val="24"/>
                <w:szCs w:val="24"/>
              </w:rPr>
              <w:t xml:space="preserve"> </w:t>
            </w:r>
            <w:r w:rsidRPr="000D1BDF">
              <w:rPr>
                <w:sz w:val="24"/>
                <w:szCs w:val="24"/>
              </w:rPr>
              <w:t>(toliau – Pirkimas)</w:t>
            </w:r>
          </w:p>
        </w:tc>
      </w:tr>
      <w:tr w:rsidR="00D20C21" w:rsidRPr="00BD7F83" w14:paraId="011000EE" w14:textId="74389C2A" w:rsidTr="0059241B">
        <w:tc>
          <w:tcPr>
            <w:tcW w:w="4817" w:type="dxa"/>
            <w:shd w:val="clear" w:color="auto" w:fill="auto"/>
            <w:vAlign w:val="center"/>
          </w:tcPr>
          <w:p w14:paraId="187537DA" w14:textId="502A8F73" w:rsidR="00D20C21" w:rsidRPr="001428B2" w:rsidRDefault="0068328E" w:rsidP="00411C36">
            <w:pPr>
              <w:jc w:val="both"/>
              <w:rPr>
                <w:rFonts w:eastAsia="Calibri"/>
                <w:sz w:val="24"/>
                <w:szCs w:val="24"/>
              </w:rPr>
            </w:pPr>
            <w:r w:rsidRPr="00A96CF6">
              <w:rPr>
                <w:rFonts w:eastAsia="Calibri"/>
                <w:sz w:val="24"/>
                <w:szCs w:val="24"/>
                <w:lang w:eastAsia="lt-LT"/>
              </w:rPr>
              <w:t>Pirkimo vykdymo/sutarties sudarymo teisinis pagrindas</w:t>
            </w:r>
          </w:p>
        </w:tc>
        <w:tc>
          <w:tcPr>
            <w:tcW w:w="4959" w:type="dxa"/>
            <w:vAlign w:val="center"/>
          </w:tcPr>
          <w:p w14:paraId="3ACBE16F" w14:textId="0224DB75" w:rsidR="00D20C21" w:rsidRPr="001428B2" w:rsidRDefault="003C690D" w:rsidP="006455CF">
            <w:pPr>
              <w:jc w:val="both"/>
              <w:rPr>
                <w:rFonts w:eastAsia="Calibri"/>
                <w:sz w:val="24"/>
                <w:szCs w:val="24"/>
              </w:rPr>
            </w:pPr>
            <w:r>
              <w:rPr>
                <w:sz w:val="24"/>
                <w:szCs w:val="24"/>
                <w:lang w:eastAsia="lt-LT"/>
              </w:rPr>
              <w:t>Lietuvos Respublikos viešųjų pirkimų įstatymas (redakcija nuo 2022 m. sausio 1 d.) (toliau – Įstatymas)</w:t>
            </w:r>
          </w:p>
        </w:tc>
      </w:tr>
      <w:tr w:rsidR="00D20C21" w:rsidRPr="00BD7F83" w14:paraId="52BD7BC8" w14:textId="3A9421A3" w:rsidTr="0059241B">
        <w:tc>
          <w:tcPr>
            <w:tcW w:w="4817" w:type="dxa"/>
            <w:shd w:val="clear" w:color="auto" w:fill="auto"/>
            <w:vAlign w:val="center"/>
          </w:tcPr>
          <w:p w14:paraId="5E006787" w14:textId="4767220F" w:rsidR="00D20C21" w:rsidRPr="001428B2" w:rsidRDefault="0068328E" w:rsidP="00411C36">
            <w:pPr>
              <w:jc w:val="both"/>
              <w:rPr>
                <w:sz w:val="24"/>
                <w:szCs w:val="24"/>
              </w:rPr>
            </w:pPr>
            <w:r w:rsidRPr="00A96CF6">
              <w:rPr>
                <w:rFonts w:eastAsia="Calibri"/>
                <w:sz w:val="24"/>
                <w:szCs w:val="24"/>
                <w:lang w:eastAsia="lt-LT"/>
              </w:rPr>
              <w:t>Pirkimo rūšis pagal vertės ribas ir pirkimo būdas</w:t>
            </w:r>
          </w:p>
        </w:tc>
        <w:tc>
          <w:tcPr>
            <w:tcW w:w="4959" w:type="dxa"/>
            <w:vAlign w:val="center"/>
          </w:tcPr>
          <w:p w14:paraId="5FDB3A89" w14:textId="1108E069" w:rsidR="00D20C21" w:rsidRPr="001428B2" w:rsidRDefault="00C8291A" w:rsidP="0068328E">
            <w:pPr>
              <w:jc w:val="both"/>
              <w:rPr>
                <w:sz w:val="24"/>
                <w:szCs w:val="24"/>
              </w:rPr>
            </w:pPr>
            <w:r>
              <w:rPr>
                <w:sz w:val="24"/>
                <w:szCs w:val="24"/>
              </w:rPr>
              <w:t xml:space="preserve">Supaprastintas </w:t>
            </w:r>
            <w:r w:rsidR="00196198">
              <w:rPr>
                <w:sz w:val="24"/>
                <w:szCs w:val="24"/>
              </w:rPr>
              <w:t xml:space="preserve">pirkimas, </w:t>
            </w:r>
            <w:r w:rsidR="0068328E">
              <w:rPr>
                <w:sz w:val="24"/>
                <w:szCs w:val="24"/>
              </w:rPr>
              <w:t>a</w:t>
            </w:r>
            <w:r w:rsidR="00D20C21" w:rsidRPr="001428B2">
              <w:rPr>
                <w:sz w:val="24"/>
                <w:szCs w:val="24"/>
              </w:rPr>
              <w:t>tviras konkursas</w:t>
            </w:r>
          </w:p>
        </w:tc>
      </w:tr>
      <w:tr w:rsidR="00D20C21" w:rsidRPr="00BD7F83" w14:paraId="1D8C8F3E" w14:textId="78618F2E" w:rsidTr="0059241B">
        <w:tc>
          <w:tcPr>
            <w:tcW w:w="4817" w:type="dxa"/>
            <w:shd w:val="clear" w:color="auto" w:fill="auto"/>
            <w:vAlign w:val="center"/>
          </w:tcPr>
          <w:p w14:paraId="4A427774" w14:textId="0542D97D" w:rsidR="00D20C21" w:rsidRPr="001428B2" w:rsidRDefault="0068328E" w:rsidP="009574D9">
            <w:pPr>
              <w:jc w:val="both"/>
              <w:rPr>
                <w:rFonts w:eastAsia="Calibri"/>
                <w:sz w:val="24"/>
                <w:szCs w:val="24"/>
              </w:rPr>
            </w:pPr>
            <w:r w:rsidRPr="00A96CF6">
              <w:rPr>
                <w:rFonts w:eastAsia="Calibri"/>
                <w:sz w:val="24"/>
                <w:szCs w:val="24"/>
                <w:lang w:eastAsia="lt-LT"/>
              </w:rPr>
              <w:t>Planuota (nenurodoma, jeigu pirkimas vertinamas iki vokų su pasiūlymais atplėšimo procedūros) ir faktinė pirkimo/sutarties vertė Eur be PVM</w:t>
            </w:r>
          </w:p>
        </w:tc>
        <w:tc>
          <w:tcPr>
            <w:tcW w:w="4959" w:type="dxa"/>
            <w:vAlign w:val="center"/>
          </w:tcPr>
          <w:p w14:paraId="51BEC9C0" w14:textId="5707A58B" w:rsidR="00D20C21" w:rsidRPr="001428B2" w:rsidRDefault="00D20C21" w:rsidP="00C8291A">
            <w:pPr>
              <w:jc w:val="both"/>
              <w:rPr>
                <w:rFonts w:eastAsia="Calibri"/>
                <w:sz w:val="24"/>
                <w:szCs w:val="24"/>
              </w:rPr>
            </w:pPr>
            <w:r w:rsidRPr="001428B2">
              <w:rPr>
                <w:rFonts w:eastAsia="Calibri"/>
                <w:sz w:val="24"/>
                <w:szCs w:val="24"/>
              </w:rPr>
              <w:t>Planuo</w:t>
            </w:r>
            <w:r w:rsidR="00196198">
              <w:rPr>
                <w:rFonts w:eastAsia="Calibri"/>
                <w:sz w:val="24"/>
                <w:szCs w:val="24"/>
              </w:rPr>
              <w:t>t</w:t>
            </w:r>
            <w:r w:rsidRPr="001428B2">
              <w:rPr>
                <w:rFonts w:eastAsia="Calibri"/>
                <w:sz w:val="24"/>
                <w:szCs w:val="24"/>
              </w:rPr>
              <w:t xml:space="preserve">a </w:t>
            </w:r>
            <w:r w:rsidR="00701795" w:rsidRPr="001428B2">
              <w:rPr>
                <w:rFonts w:eastAsia="Calibri"/>
                <w:sz w:val="24"/>
                <w:szCs w:val="24"/>
              </w:rPr>
              <w:t xml:space="preserve">Pirkimo </w:t>
            </w:r>
            <w:r w:rsidRPr="001428B2">
              <w:rPr>
                <w:rFonts w:eastAsia="Calibri"/>
                <w:sz w:val="24"/>
                <w:szCs w:val="24"/>
              </w:rPr>
              <w:t xml:space="preserve">vertė – </w:t>
            </w:r>
            <w:r w:rsidR="00196198">
              <w:rPr>
                <w:rFonts w:eastAsia="Calibri"/>
                <w:sz w:val="24"/>
                <w:szCs w:val="24"/>
              </w:rPr>
              <w:t>195 700</w:t>
            </w:r>
            <w:r w:rsidR="003F5EE6" w:rsidRPr="001428B2">
              <w:rPr>
                <w:rFonts w:eastAsia="Calibri"/>
                <w:sz w:val="24"/>
                <w:szCs w:val="24"/>
              </w:rPr>
              <w:t xml:space="preserve"> </w:t>
            </w:r>
            <w:r w:rsidRPr="001428B2">
              <w:rPr>
                <w:rFonts w:eastAsia="Calibri"/>
                <w:sz w:val="24"/>
                <w:szCs w:val="24"/>
              </w:rPr>
              <w:t>EUR be PVM</w:t>
            </w:r>
            <w:r w:rsidR="00CF68A5">
              <w:rPr>
                <w:rFonts w:eastAsia="Calibri"/>
                <w:sz w:val="24"/>
                <w:szCs w:val="24"/>
              </w:rPr>
              <w:t xml:space="preserve"> </w:t>
            </w:r>
          </w:p>
        </w:tc>
      </w:tr>
      <w:tr w:rsidR="00D20C21" w:rsidRPr="00BD7F83" w14:paraId="40188002" w14:textId="1F4EB646" w:rsidTr="0059241B">
        <w:tc>
          <w:tcPr>
            <w:tcW w:w="4817" w:type="dxa"/>
            <w:shd w:val="clear" w:color="auto" w:fill="auto"/>
            <w:vAlign w:val="center"/>
          </w:tcPr>
          <w:p w14:paraId="345FFFFC" w14:textId="3EB0BCE8" w:rsidR="00D20C21" w:rsidRPr="001428B2" w:rsidRDefault="0068328E" w:rsidP="00764B1C">
            <w:pPr>
              <w:jc w:val="both"/>
              <w:rPr>
                <w:sz w:val="24"/>
                <w:szCs w:val="24"/>
              </w:rPr>
            </w:pPr>
            <w:r w:rsidRPr="00A96CF6">
              <w:rPr>
                <w:rFonts w:eastAsia="Calibri"/>
                <w:sz w:val="24"/>
                <w:szCs w:val="24"/>
                <w:lang w:eastAsia="lt-LT"/>
              </w:rPr>
              <w:t>Tiekėjas</w:t>
            </w:r>
            <w:r w:rsidR="000A5546">
              <w:rPr>
                <w:rFonts w:eastAsia="Calibri"/>
                <w:sz w:val="24"/>
                <w:szCs w:val="24"/>
                <w:lang w:eastAsia="lt-LT"/>
              </w:rPr>
              <w:t xml:space="preserve"> </w:t>
            </w:r>
            <w:r w:rsidRPr="00A96CF6">
              <w:rPr>
                <w:rFonts w:eastAsia="Calibri"/>
                <w:sz w:val="24"/>
                <w:szCs w:val="24"/>
                <w:lang w:eastAsia="lt-LT"/>
              </w:rPr>
              <w:t>/</w:t>
            </w:r>
            <w:r w:rsidR="000A5546">
              <w:rPr>
                <w:rFonts w:eastAsia="Calibri"/>
                <w:sz w:val="24"/>
                <w:szCs w:val="24"/>
                <w:lang w:eastAsia="lt-LT"/>
              </w:rPr>
              <w:t xml:space="preserve"> </w:t>
            </w:r>
            <w:r w:rsidRPr="00A96CF6">
              <w:rPr>
                <w:rFonts w:eastAsia="Calibri"/>
                <w:sz w:val="24"/>
                <w:szCs w:val="24"/>
                <w:lang w:eastAsia="lt-LT"/>
              </w:rPr>
              <w:t>koncesijos</w:t>
            </w:r>
            <w:r w:rsidR="000A5546">
              <w:rPr>
                <w:rFonts w:eastAsia="Calibri"/>
                <w:sz w:val="24"/>
                <w:szCs w:val="24"/>
                <w:lang w:eastAsia="lt-LT"/>
              </w:rPr>
              <w:t xml:space="preserve"> </w:t>
            </w:r>
            <w:r w:rsidRPr="00A96CF6">
              <w:rPr>
                <w:rFonts w:eastAsia="Calibri"/>
                <w:sz w:val="24"/>
                <w:szCs w:val="24"/>
                <w:lang w:eastAsia="lt-LT"/>
              </w:rPr>
              <w:t>dalyvis</w:t>
            </w:r>
            <w:r w:rsidR="000A5546">
              <w:rPr>
                <w:rFonts w:eastAsia="Calibri"/>
                <w:sz w:val="24"/>
                <w:szCs w:val="24"/>
                <w:lang w:eastAsia="lt-LT"/>
              </w:rPr>
              <w:t xml:space="preserve"> </w:t>
            </w:r>
            <w:r w:rsidRPr="00A96CF6">
              <w:rPr>
                <w:rFonts w:eastAsia="Calibri"/>
                <w:sz w:val="24"/>
                <w:szCs w:val="24"/>
                <w:lang w:eastAsia="lt-LT"/>
              </w:rPr>
              <w:t>/</w:t>
            </w:r>
            <w:r w:rsidR="000A5546">
              <w:rPr>
                <w:rFonts w:eastAsia="Calibri"/>
                <w:sz w:val="24"/>
                <w:szCs w:val="24"/>
                <w:lang w:eastAsia="lt-LT"/>
              </w:rPr>
              <w:t xml:space="preserve"> </w:t>
            </w:r>
            <w:r w:rsidRPr="00A96CF6">
              <w:rPr>
                <w:rFonts w:eastAsia="Calibri"/>
                <w:sz w:val="24"/>
                <w:szCs w:val="24"/>
                <w:lang w:eastAsia="lt-LT"/>
              </w:rPr>
              <w:t>koncesininkas, juridinio asmens (su kuriuo sudaryta sutartis) kodas</w:t>
            </w:r>
          </w:p>
        </w:tc>
        <w:tc>
          <w:tcPr>
            <w:tcW w:w="4959" w:type="dxa"/>
            <w:vAlign w:val="center"/>
          </w:tcPr>
          <w:p w14:paraId="29B36802" w14:textId="5D0DAED0" w:rsidR="00D20C21" w:rsidRPr="001428B2" w:rsidRDefault="000A5546" w:rsidP="00764B1C">
            <w:pPr>
              <w:jc w:val="both"/>
              <w:rPr>
                <w:rFonts w:eastAsia="Calibri"/>
                <w:sz w:val="24"/>
                <w:szCs w:val="24"/>
              </w:rPr>
            </w:pPr>
            <w:r>
              <w:rPr>
                <w:rFonts w:eastAsia="Calibri"/>
                <w:sz w:val="24"/>
                <w:szCs w:val="24"/>
              </w:rPr>
              <w:t xml:space="preserve">– </w:t>
            </w:r>
          </w:p>
        </w:tc>
      </w:tr>
      <w:tr w:rsidR="00D20C21" w:rsidRPr="00BD7F83" w14:paraId="2D0E574B" w14:textId="62A9E0A1" w:rsidTr="0059241B">
        <w:tc>
          <w:tcPr>
            <w:tcW w:w="4817" w:type="dxa"/>
            <w:shd w:val="clear" w:color="auto" w:fill="auto"/>
            <w:vAlign w:val="center"/>
          </w:tcPr>
          <w:p w14:paraId="06F39928" w14:textId="7AE61E63" w:rsidR="00D20C21" w:rsidRPr="0068328E" w:rsidRDefault="0068328E" w:rsidP="00830071">
            <w:pPr>
              <w:ind w:right="113"/>
              <w:jc w:val="both"/>
              <w:rPr>
                <w:rFonts w:eastAsia="Calibri"/>
                <w:sz w:val="24"/>
                <w:szCs w:val="24"/>
                <w:lang w:eastAsia="lt-LT"/>
              </w:rPr>
            </w:pPr>
            <w:r w:rsidRPr="00A96CF6">
              <w:rPr>
                <w:rFonts w:eastAsia="Calibri"/>
                <w:sz w:val="24"/>
                <w:szCs w:val="24"/>
                <w:lang w:eastAsia="lt-LT"/>
              </w:rPr>
              <w:t>Pirkimo/sutarties vertinimo apimtys/etapas</w:t>
            </w:r>
          </w:p>
        </w:tc>
        <w:tc>
          <w:tcPr>
            <w:tcW w:w="4959" w:type="dxa"/>
          </w:tcPr>
          <w:p w14:paraId="2A1B5A67" w14:textId="33D81436" w:rsidR="00D20C21" w:rsidRPr="001428B2" w:rsidRDefault="00D103A0" w:rsidP="00B12995">
            <w:pPr>
              <w:jc w:val="both"/>
              <w:rPr>
                <w:rFonts w:eastAsia="Calibri"/>
                <w:sz w:val="24"/>
                <w:szCs w:val="24"/>
              </w:rPr>
            </w:pPr>
            <w:r>
              <w:rPr>
                <w:rFonts w:eastAsia="Calibri"/>
                <w:sz w:val="24"/>
                <w:szCs w:val="24"/>
              </w:rPr>
              <w:t xml:space="preserve">Dalinis vertinimas dėl </w:t>
            </w:r>
            <w:r w:rsidR="001A54E9">
              <w:rPr>
                <w:rFonts w:eastAsia="Calibri"/>
                <w:sz w:val="24"/>
                <w:szCs w:val="24"/>
              </w:rPr>
              <w:t xml:space="preserve">Perkančiosios organizacijos sprendimo </w:t>
            </w:r>
            <w:r w:rsidR="006736A5">
              <w:rPr>
                <w:rFonts w:eastAsia="Calibri"/>
                <w:sz w:val="24"/>
                <w:szCs w:val="24"/>
              </w:rPr>
              <w:t xml:space="preserve">atmesti neįprastai mažos kainos pasiūlymą / </w:t>
            </w:r>
            <w:r w:rsidR="00CE0FEC" w:rsidRPr="00CE0FEC">
              <w:rPr>
                <w:rFonts w:eastAsia="Calibri"/>
                <w:sz w:val="24"/>
                <w:szCs w:val="24"/>
              </w:rPr>
              <w:t>Pirkimas baigtas nesudarius sutarties (tiekėj</w:t>
            </w:r>
            <w:r w:rsidR="00B20C06">
              <w:rPr>
                <w:rFonts w:eastAsia="Calibri"/>
                <w:sz w:val="24"/>
                <w:szCs w:val="24"/>
              </w:rPr>
              <w:t xml:space="preserve">as, kurio </w:t>
            </w:r>
            <w:r w:rsidR="00CE0FEC" w:rsidRPr="00CE0FEC">
              <w:rPr>
                <w:rFonts w:eastAsia="Calibri"/>
                <w:sz w:val="24"/>
                <w:szCs w:val="24"/>
              </w:rPr>
              <w:t xml:space="preserve"> pasiūlymas </w:t>
            </w:r>
            <w:r w:rsidR="00B20C06">
              <w:rPr>
                <w:rFonts w:eastAsia="Calibri"/>
                <w:sz w:val="24"/>
                <w:szCs w:val="24"/>
              </w:rPr>
              <w:t>nustatytas laimėtoju, atsisakė sudaryti Pirkimo sutartį</w:t>
            </w:r>
            <w:r w:rsidR="00CE0FEC" w:rsidRPr="00CE0FEC">
              <w:rPr>
                <w:rFonts w:eastAsia="Calibri"/>
                <w:sz w:val="24"/>
                <w:szCs w:val="24"/>
              </w:rPr>
              <w:t>)</w:t>
            </w:r>
          </w:p>
        </w:tc>
      </w:tr>
      <w:tr w:rsidR="00D20C21" w:rsidRPr="00BD7F83" w14:paraId="234CDCFE" w14:textId="7667FA0E" w:rsidTr="0059241B">
        <w:tc>
          <w:tcPr>
            <w:tcW w:w="4817" w:type="dxa"/>
            <w:shd w:val="clear" w:color="auto" w:fill="auto"/>
            <w:vAlign w:val="center"/>
          </w:tcPr>
          <w:p w14:paraId="1A37B024" w14:textId="4CC1801B" w:rsidR="00D20C21" w:rsidRPr="001428B2" w:rsidRDefault="0068328E" w:rsidP="00764B1C">
            <w:pPr>
              <w:jc w:val="both"/>
              <w:rPr>
                <w:rFonts w:eastAsia="Calibri"/>
                <w:sz w:val="24"/>
                <w:szCs w:val="24"/>
              </w:rPr>
            </w:pPr>
            <w:r w:rsidRPr="00A96CF6">
              <w:rPr>
                <w:sz w:val="24"/>
                <w:szCs w:val="24"/>
                <w:lang w:eastAsia="lt-LT"/>
              </w:rPr>
              <w:t>Jei pirkimas finansuojamas Europos Sąjungos lėšomis – projekto pavadinimas,  projektą administruojanti institucija</w:t>
            </w:r>
          </w:p>
        </w:tc>
        <w:tc>
          <w:tcPr>
            <w:tcW w:w="4959" w:type="dxa"/>
            <w:vAlign w:val="center"/>
          </w:tcPr>
          <w:p w14:paraId="0DF0E6B9" w14:textId="41A51FD0" w:rsidR="00D20C21" w:rsidRPr="001428B2" w:rsidRDefault="00CE0FEC" w:rsidP="00764B1C">
            <w:pPr>
              <w:jc w:val="both"/>
              <w:rPr>
                <w:rFonts w:eastAsia="Calibri"/>
                <w:sz w:val="24"/>
                <w:szCs w:val="24"/>
              </w:rPr>
            </w:pPr>
            <w:r>
              <w:rPr>
                <w:rFonts w:eastAsia="Calibri"/>
                <w:sz w:val="24"/>
                <w:szCs w:val="24"/>
              </w:rPr>
              <w:t>–</w:t>
            </w:r>
          </w:p>
        </w:tc>
      </w:tr>
    </w:tbl>
    <w:p w14:paraId="489F9681" w14:textId="14943D49" w:rsidR="00A244DE" w:rsidRDefault="00A244DE"/>
    <w:p w14:paraId="15FFE4C0" w14:textId="77777777" w:rsidR="00A244DE" w:rsidRDefault="00A244DE">
      <w:r>
        <w:br w:type="page"/>
      </w:r>
    </w:p>
    <w:p w14:paraId="3C86A5D2" w14:textId="77777777" w:rsidR="00A244DE" w:rsidRDefault="00A244D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959"/>
      </w:tblGrid>
      <w:tr w:rsidR="00D20C21" w:rsidRPr="00BD7F83" w14:paraId="50452FCE" w14:textId="6DCFEF97" w:rsidTr="0059241B">
        <w:tc>
          <w:tcPr>
            <w:tcW w:w="4817" w:type="dxa"/>
            <w:shd w:val="clear" w:color="auto" w:fill="auto"/>
            <w:vAlign w:val="center"/>
          </w:tcPr>
          <w:p w14:paraId="56C6C0C2" w14:textId="77777777" w:rsidR="00D20C21" w:rsidRPr="001428B2" w:rsidRDefault="0068328E" w:rsidP="00764B1C">
            <w:pPr>
              <w:jc w:val="both"/>
              <w:rPr>
                <w:sz w:val="24"/>
                <w:szCs w:val="24"/>
              </w:rPr>
            </w:pPr>
            <w:r w:rsidRPr="00A96CF6">
              <w:rPr>
                <w:rFonts w:eastAsia="Calibri"/>
                <w:sz w:val="24"/>
                <w:szCs w:val="24"/>
                <w:lang w:eastAsia="lt-LT"/>
              </w:rPr>
              <w:t>Jei dėl pirkimo/sutarties vyksta teismo procesas, nurodyti ieškinio (skundo) dalyką, bylos šalių pavadinimus, ar taikomos laikinosios apsaugos priemonės</w:t>
            </w:r>
            <w:r>
              <w:rPr>
                <w:rFonts w:eastAsia="Calibri"/>
                <w:sz w:val="24"/>
                <w:szCs w:val="24"/>
                <w:lang w:eastAsia="lt-LT"/>
              </w:rPr>
              <w:t>, teisminio nagrinėjimo stadiją</w:t>
            </w:r>
          </w:p>
        </w:tc>
        <w:tc>
          <w:tcPr>
            <w:tcW w:w="4959" w:type="dxa"/>
            <w:vAlign w:val="center"/>
          </w:tcPr>
          <w:p w14:paraId="5D277063" w14:textId="50BFC000" w:rsidR="00D20C21" w:rsidRPr="001428B2" w:rsidRDefault="00CE0FEC" w:rsidP="00764B1C">
            <w:pPr>
              <w:jc w:val="both"/>
              <w:rPr>
                <w:rFonts w:eastAsia="Calibri"/>
                <w:sz w:val="24"/>
                <w:szCs w:val="24"/>
              </w:rPr>
            </w:pPr>
            <w:r>
              <w:rPr>
                <w:rFonts w:eastAsia="Calibri"/>
                <w:sz w:val="24"/>
                <w:szCs w:val="24"/>
              </w:rPr>
              <w:t>–</w:t>
            </w:r>
          </w:p>
        </w:tc>
      </w:tr>
    </w:tbl>
    <w:p w14:paraId="0720C139" w14:textId="77777777" w:rsidR="006210F1" w:rsidRDefault="006210F1" w:rsidP="006210F1">
      <w:pPr>
        <w:ind w:left="142"/>
        <w:jc w:val="both"/>
      </w:pPr>
      <w: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D73352C" w14:textId="0270278E" w:rsidR="00444936" w:rsidRPr="00B50752" w:rsidRDefault="00444936" w:rsidP="0088148E">
      <w:pPr>
        <w:jc w:val="center"/>
        <w:rPr>
          <w:b/>
          <w:bCs/>
          <w:sz w:val="24"/>
          <w:szCs w:val="24"/>
        </w:rPr>
      </w:pPr>
    </w:p>
    <w:p w14:paraId="3B21BB61" w14:textId="51D0A1FE" w:rsidR="0088148E" w:rsidRDefault="001372F6" w:rsidP="0088148E">
      <w:pPr>
        <w:jc w:val="center"/>
        <w:rPr>
          <w:b/>
          <w:bCs/>
          <w:sz w:val="24"/>
          <w:szCs w:val="24"/>
        </w:rPr>
      </w:pPr>
      <w:r w:rsidRPr="001428B2">
        <w:rPr>
          <w:b/>
          <w:bCs/>
          <w:sz w:val="24"/>
          <w:szCs w:val="24"/>
        </w:rPr>
        <w:t>II dalis. Vertinimo apimtyje nustatyti pažeidimai</w:t>
      </w:r>
    </w:p>
    <w:p w14:paraId="181E420C" w14:textId="6E1A9C0C" w:rsidR="001372F6" w:rsidRPr="00B50752"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007472" w14:paraId="04EAF29F" w14:textId="77777777" w:rsidTr="0059241B">
        <w:tc>
          <w:tcPr>
            <w:tcW w:w="567" w:type="dxa"/>
            <w:shd w:val="clear" w:color="auto" w:fill="auto"/>
            <w:vAlign w:val="center"/>
          </w:tcPr>
          <w:p w14:paraId="311F3FB4" w14:textId="77777777" w:rsidR="00B20C06" w:rsidRPr="00007472" w:rsidRDefault="00B20C06" w:rsidP="008971CE">
            <w:pPr>
              <w:spacing w:before="120" w:after="120"/>
              <w:ind w:left="171" w:hanging="142"/>
              <w:jc w:val="center"/>
              <w:rPr>
                <w:szCs w:val="24"/>
              </w:rPr>
            </w:pPr>
          </w:p>
        </w:tc>
        <w:tc>
          <w:tcPr>
            <w:tcW w:w="9214" w:type="dxa"/>
            <w:shd w:val="clear" w:color="auto" w:fill="auto"/>
            <w:vAlign w:val="center"/>
          </w:tcPr>
          <w:p w14:paraId="16DBAF90" w14:textId="07467234" w:rsidR="00B20C06" w:rsidRPr="00D27C22" w:rsidRDefault="00D27C22" w:rsidP="00D27C22">
            <w:pPr>
              <w:rPr>
                <w:iCs/>
                <w:sz w:val="24"/>
                <w:szCs w:val="24"/>
                <w:lang w:eastAsia="lt-LT"/>
              </w:rPr>
            </w:pPr>
            <w:r>
              <w:rPr>
                <w:iCs/>
                <w:sz w:val="24"/>
                <w:szCs w:val="24"/>
                <w:lang w:eastAsia="lt-LT"/>
              </w:rPr>
              <w:t>Įstatymo 17 straipsnio 1 dalis</w:t>
            </w:r>
            <w:r>
              <w:rPr>
                <w:rStyle w:val="FootnoteReference"/>
                <w:iCs/>
                <w:sz w:val="24"/>
                <w:szCs w:val="24"/>
                <w:lang w:eastAsia="lt-LT"/>
              </w:rPr>
              <w:footnoteReference w:id="1"/>
            </w:r>
          </w:p>
        </w:tc>
      </w:tr>
      <w:tr w:rsidR="00B20C06" w:rsidRPr="00007472" w14:paraId="3FEF00B5" w14:textId="77777777" w:rsidTr="0059241B">
        <w:tc>
          <w:tcPr>
            <w:tcW w:w="9781" w:type="dxa"/>
            <w:gridSpan w:val="2"/>
            <w:shd w:val="clear" w:color="auto" w:fill="auto"/>
          </w:tcPr>
          <w:p w14:paraId="301015EF" w14:textId="373B913C" w:rsidR="00EF1641" w:rsidRDefault="0055654F" w:rsidP="0004031D">
            <w:pPr>
              <w:ind w:firstLine="567"/>
              <w:jc w:val="both"/>
              <w:rPr>
                <w:iCs/>
                <w:sz w:val="24"/>
                <w:szCs w:val="24"/>
                <w:lang w:eastAsia="lt-LT"/>
              </w:rPr>
            </w:pPr>
            <w:r>
              <w:rPr>
                <w:iCs/>
                <w:sz w:val="24"/>
                <w:szCs w:val="24"/>
                <w:lang w:eastAsia="lt-LT"/>
              </w:rPr>
              <w:t>Pirkimą vykdė Perkančiosios organizacijos direktoriaus 202</w:t>
            </w:r>
            <w:r w:rsidR="0004031D">
              <w:rPr>
                <w:iCs/>
                <w:sz w:val="24"/>
                <w:szCs w:val="24"/>
                <w:lang w:eastAsia="lt-LT"/>
              </w:rPr>
              <w:t>1</w:t>
            </w:r>
            <w:r>
              <w:rPr>
                <w:iCs/>
                <w:sz w:val="24"/>
                <w:szCs w:val="24"/>
                <w:lang w:eastAsia="lt-LT"/>
              </w:rPr>
              <w:t xml:space="preserve"> m. </w:t>
            </w:r>
            <w:r w:rsidR="0004031D">
              <w:rPr>
                <w:iCs/>
                <w:sz w:val="24"/>
                <w:szCs w:val="24"/>
                <w:lang w:eastAsia="lt-LT"/>
              </w:rPr>
              <w:t>liepos</w:t>
            </w:r>
            <w:r>
              <w:rPr>
                <w:iCs/>
                <w:sz w:val="24"/>
                <w:szCs w:val="24"/>
                <w:lang w:eastAsia="lt-LT"/>
              </w:rPr>
              <w:t xml:space="preserve"> </w:t>
            </w:r>
            <w:r w:rsidR="0004031D">
              <w:rPr>
                <w:iCs/>
                <w:sz w:val="24"/>
                <w:szCs w:val="24"/>
                <w:lang w:eastAsia="lt-LT"/>
              </w:rPr>
              <w:t>19</w:t>
            </w:r>
            <w:r>
              <w:rPr>
                <w:iCs/>
                <w:sz w:val="24"/>
                <w:szCs w:val="24"/>
                <w:lang w:eastAsia="lt-LT"/>
              </w:rPr>
              <w:t xml:space="preserve"> d. įsakymu Nr. </w:t>
            </w:r>
            <w:r w:rsidR="0004031D">
              <w:rPr>
                <w:iCs/>
                <w:sz w:val="24"/>
                <w:szCs w:val="24"/>
                <w:lang w:eastAsia="lt-LT"/>
              </w:rPr>
              <w:t>A</w:t>
            </w:r>
            <w:r>
              <w:rPr>
                <w:iCs/>
                <w:sz w:val="24"/>
                <w:szCs w:val="24"/>
                <w:lang w:eastAsia="lt-LT"/>
              </w:rPr>
              <w:t>1-</w:t>
            </w:r>
            <w:r w:rsidR="0004031D">
              <w:rPr>
                <w:iCs/>
                <w:sz w:val="24"/>
                <w:szCs w:val="24"/>
                <w:lang w:eastAsia="lt-LT"/>
              </w:rPr>
              <w:t>507</w:t>
            </w:r>
            <w:r>
              <w:rPr>
                <w:iCs/>
                <w:sz w:val="24"/>
                <w:szCs w:val="24"/>
                <w:lang w:eastAsia="lt-LT"/>
              </w:rPr>
              <w:t xml:space="preserve"> </w:t>
            </w:r>
            <w:r w:rsidR="00C700AB">
              <w:rPr>
                <w:iCs/>
                <w:sz w:val="24"/>
                <w:szCs w:val="24"/>
                <w:lang w:eastAsia="lt-LT"/>
              </w:rPr>
              <w:t xml:space="preserve">(su vėlesniu pakeitimu) </w:t>
            </w:r>
            <w:r>
              <w:rPr>
                <w:iCs/>
                <w:sz w:val="24"/>
                <w:szCs w:val="24"/>
                <w:lang w:eastAsia="lt-LT"/>
              </w:rPr>
              <w:t xml:space="preserve">sudaryta </w:t>
            </w:r>
            <w:r w:rsidR="00C700AB" w:rsidRPr="0004031D">
              <w:rPr>
                <w:iCs/>
                <w:sz w:val="24"/>
                <w:szCs w:val="24"/>
                <w:lang w:eastAsia="lt-LT"/>
              </w:rPr>
              <w:t>Viešųjų pirkimų komisij</w:t>
            </w:r>
            <w:r w:rsidR="00C700AB">
              <w:rPr>
                <w:iCs/>
                <w:sz w:val="24"/>
                <w:szCs w:val="24"/>
                <w:lang w:eastAsia="lt-LT"/>
              </w:rPr>
              <w:t>a (toliau Pirkimo komisija)</w:t>
            </w:r>
            <w:r>
              <w:rPr>
                <w:iCs/>
                <w:sz w:val="24"/>
                <w:szCs w:val="24"/>
                <w:lang w:eastAsia="lt-LT"/>
              </w:rPr>
              <w:t xml:space="preserve">. Pirkimo </w:t>
            </w:r>
            <w:r w:rsidR="0004031D">
              <w:rPr>
                <w:iCs/>
                <w:sz w:val="24"/>
                <w:szCs w:val="24"/>
                <w:lang w:eastAsia="lt-LT"/>
              </w:rPr>
              <w:t>sąlygos</w:t>
            </w:r>
            <w:r>
              <w:rPr>
                <w:iCs/>
                <w:sz w:val="24"/>
                <w:szCs w:val="24"/>
                <w:lang w:eastAsia="lt-LT"/>
              </w:rPr>
              <w:t xml:space="preserve"> patvirtint</w:t>
            </w:r>
            <w:r w:rsidR="0004031D">
              <w:rPr>
                <w:iCs/>
                <w:sz w:val="24"/>
                <w:szCs w:val="24"/>
                <w:lang w:eastAsia="lt-LT"/>
              </w:rPr>
              <w:t>os</w:t>
            </w:r>
            <w:r>
              <w:rPr>
                <w:iCs/>
                <w:sz w:val="24"/>
                <w:szCs w:val="24"/>
                <w:lang w:eastAsia="lt-LT"/>
              </w:rPr>
              <w:t xml:space="preserve"> </w:t>
            </w:r>
            <w:r w:rsidR="00C700AB">
              <w:rPr>
                <w:iCs/>
                <w:sz w:val="24"/>
                <w:szCs w:val="24"/>
                <w:lang w:eastAsia="lt-LT"/>
              </w:rPr>
              <w:t>P</w:t>
            </w:r>
            <w:r w:rsidR="0004031D" w:rsidRPr="0004031D">
              <w:rPr>
                <w:iCs/>
                <w:sz w:val="24"/>
                <w:szCs w:val="24"/>
                <w:lang w:eastAsia="lt-LT"/>
              </w:rPr>
              <w:t>irkim</w:t>
            </w:r>
            <w:r w:rsidR="00C700AB">
              <w:rPr>
                <w:iCs/>
                <w:sz w:val="24"/>
                <w:szCs w:val="24"/>
                <w:lang w:eastAsia="lt-LT"/>
              </w:rPr>
              <w:t>o</w:t>
            </w:r>
            <w:r w:rsidR="0004031D" w:rsidRPr="0004031D">
              <w:rPr>
                <w:iCs/>
                <w:sz w:val="24"/>
                <w:szCs w:val="24"/>
                <w:lang w:eastAsia="lt-LT"/>
              </w:rPr>
              <w:t xml:space="preserve"> komisijos 2022-02-08</w:t>
            </w:r>
            <w:r w:rsidR="0004031D">
              <w:rPr>
                <w:iCs/>
                <w:sz w:val="24"/>
                <w:szCs w:val="24"/>
                <w:lang w:eastAsia="lt-LT"/>
              </w:rPr>
              <w:t xml:space="preserve"> </w:t>
            </w:r>
            <w:r w:rsidR="00EF1641" w:rsidRPr="0004031D">
              <w:rPr>
                <w:iCs/>
                <w:sz w:val="24"/>
                <w:szCs w:val="24"/>
                <w:lang w:eastAsia="lt-LT"/>
              </w:rPr>
              <w:t xml:space="preserve">posėdžio </w:t>
            </w:r>
            <w:r w:rsidR="0004031D" w:rsidRPr="0004031D">
              <w:rPr>
                <w:iCs/>
                <w:sz w:val="24"/>
                <w:szCs w:val="24"/>
                <w:lang w:eastAsia="lt-LT"/>
              </w:rPr>
              <w:t>protokolu Nr. VP1-67</w:t>
            </w:r>
            <w:r w:rsidR="0004031D">
              <w:rPr>
                <w:iCs/>
                <w:sz w:val="24"/>
                <w:szCs w:val="24"/>
                <w:lang w:eastAsia="lt-LT"/>
              </w:rPr>
              <w:t>.</w:t>
            </w:r>
          </w:p>
          <w:p w14:paraId="3F7794B3" w14:textId="08E0C37A" w:rsidR="00463EF5" w:rsidRDefault="00F07C56" w:rsidP="0004031D">
            <w:pPr>
              <w:ind w:firstLine="567"/>
              <w:jc w:val="both"/>
              <w:rPr>
                <w:iCs/>
                <w:sz w:val="24"/>
                <w:szCs w:val="24"/>
                <w:lang w:eastAsia="lt-LT"/>
              </w:rPr>
            </w:pPr>
            <w:r>
              <w:rPr>
                <w:iCs/>
                <w:sz w:val="24"/>
                <w:szCs w:val="24"/>
                <w:lang w:eastAsia="lt-LT"/>
              </w:rPr>
              <w:t xml:space="preserve">Pirkime pasiūlymus pateikė 2 </w:t>
            </w:r>
            <w:r w:rsidR="00A25D2E">
              <w:rPr>
                <w:iCs/>
                <w:sz w:val="24"/>
                <w:szCs w:val="24"/>
                <w:lang w:eastAsia="lt-LT"/>
              </w:rPr>
              <w:t xml:space="preserve">(du) </w:t>
            </w:r>
            <w:r>
              <w:rPr>
                <w:iCs/>
                <w:sz w:val="24"/>
                <w:szCs w:val="24"/>
                <w:lang w:eastAsia="lt-LT"/>
              </w:rPr>
              <w:t xml:space="preserve">tiekėjai: UAB „Autoapetitas“ ir UAB „Mažeikių Varduva“. </w:t>
            </w:r>
            <w:r w:rsidR="00A25D2E">
              <w:rPr>
                <w:iCs/>
                <w:sz w:val="24"/>
                <w:szCs w:val="24"/>
                <w:lang w:eastAsia="lt-LT"/>
              </w:rPr>
              <w:t>Tiekėjų pasiūly</w:t>
            </w:r>
            <w:r w:rsidR="002D072B">
              <w:rPr>
                <w:iCs/>
                <w:sz w:val="24"/>
                <w:szCs w:val="24"/>
                <w:lang w:eastAsia="lt-LT"/>
              </w:rPr>
              <w:t>mų</w:t>
            </w:r>
            <w:r w:rsidR="00A25D2E">
              <w:rPr>
                <w:iCs/>
                <w:sz w:val="24"/>
                <w:szCs w:val="24"/>
                <w:lang w:eastAsia="lt-LT"/>
              </w:rPr>
              <w:t xml:space="preserve"> kainos skiriasi beveik 4 (keturis) kartus</w:t>
            </w:r>
            <w:r w:rsidR="002D072B">
              <w:rPr>
                <w:iCs/>
                <w:sz w:val="24"/>
                <w:szCs w:val="24"/>
                <w:lang w:eastAsia="lt-LT"/>
              </w:rPr>
              <w:t>: UAB „Autoapetitas“ pasiūlyta kaina – 50</w:t>
            </w:r>
            <w:r w:rsidR="00440447">
              <w:rPr>
                <w:iCs/>
                <w:sz w:val="24"/>
                <w:szCs w:val="24"/>
                <w:lang w:eastAsia="lt-LT"/>
              </w:rPr>
              <w:t xml:space="preserve"> </w:t>
            </w:r>
            <w:r w:rsidR="002D072B">
              <w:rPr>
                <w:iCs/>
                <w:sz w:val="24"/>
                <w:szCs w:val="24"/>
                <w:lang w:eastAsia="lt-LT"/>
              </w:rPr>
              <w:t>370,20 Eur su PVM, UAB „Mažeikių Varduva“ pasiūlyta kaina – 198</w:t>
            </w:r>
            <w:r w:rsidR="00440447">
              <w:rPr>
                <w:iCs/>
                <w:sz w:val="24"/>
                <w:szCs w:val="24"/>
                <w:lang w:eastAsia="lt-LT"/>
              </w:rPr>
              <w:t xml:space="preserve"> </w:t>
            </w:r>
            <w:r w:rsidR="002D072B">
              <w:rPr>
                <w:iCs/>
                <w:sz w:val="24"/>
                <w:szCs w:val="24"/>
                <w:lang w:eastAsia="lt-LT"/>
              </w:rPr>
              <w:t>843,50 Eur su PVM</w:t>
            </w:r>
            <w:r w:rsidR="00A25D2E">
              <w:rPr>
                <w:iCs/>
                <w:sz w:val="24"/>
                <w:szCs w:val="24"/>
                <w:lang w:eastAsia="lt-LT"/>
              </w:rPr>
              <w:t>.</w:t>
            </w:r>
          </w:p>
          <w:p w14:paraId="64CB2BE1" w14:textId="18B02F8B" w:rsidR="00463EF5" w:rsidRPr="0038171A" w:rsidRDefault="00F1228D" w:rsidP="0004031D">
            <w:pPr>
              <w:ind w:firstLine="567"/>
              <w:jc w:val="both"/>
              <w:rPr>
                <w:iCs/>
                <w:sz w:val="24"/>
                <w:szCs w:val="24"/>
                <w:lang w:eastAsia="lt-LT"/>
              </w:rPr>
            </w:pPr>
            <w:r>
              <w:rPr>
                <w:iCs/>
                <w:sz w:val="24"/>
                <w:szCs w:val="24"/>
                <w:lang w:eastAsia="lt-LT"/>
              </w:rPr>
              <w:t>Atsižvelgdama į tai</w:t>
            </w:r>
            <w:r w:rsidR="001E3FAB">
              <w:rPr>
                <w:iCs/>
                <w:sz w:val="24"/>
                <w:szCs w:val="24"/>
                <w:lang w:eastAsia="lt-LT"/>
              </w:rPr>
              <w:t xml:space="preserve">, kad UAB „Autoapetitas“  </w:t>
            </w:r>
            <w:r w:rsidR="00BA5078">
              <w:rPr>
                <w:iCs/>
                <w:sz w:val="24"/>
                <w:szCs w:val="24"/>
                <w:lang w:eastAsia="lt-LT"/>
              </w:rPr>
              <w:t xml:space="preserve">pasiūlymo kaina </w:t>
            </w:r>
            <w:r w:rsidR="0087698F">
              <w:rPr>
                <w:iCs/>
                <w:sz w:val="24"/>
                <w:szCs w:val="24"/>
                <w:lang w:eastAsia="lt-LT"/>
              </w:rPr>
              <w:t>pagal</w:t>
            </w:r>
            <w:r w:rsidR="001E3FAB">
              <w:rPr>
                <w:iCs/>
                <w:sz w:val="24"/>
                <w:szCs w:val="24"/>
                <w:lang w:eastAsia="lt-LT"/>
              </w:rPr>
              <w:t xml:space="preserve"> Įstatymo 57 straipsnio 1 dal</w:t>
            </w:r>
            <w:r w:rsidR="0087698F">
              <w:rPr>
                <w:iCs/>
                <w:sz w:val="24"/>
                <w:szCs w:val="24"/>
                <w:lang w:eastAsia="lt-LT"/>
              </w:rPr>
              <w:t>į</w:t>
            </w:r>
            <w:r w:rsidR="00BA5078">
              <w:rPr>
                <w:rStyle w:val="FootnoteReference"/>
                <w:iCs/>
                <w:sz w:val="24"/>
                <w:szCs w:val="24"/>
                <w:lang w:eastAsia="lt-LT"/>
              </w:rPr>
              <w:footnoteReference w:id="2"/>
            </w:r>
            <w:r w:rsidR="0087698F">
              <w:rPr>
                <w:iCs/>
                <w:sz w:val="24"/>
                <w:szCs w:val="24"/>
                <w:lang w:eastAsia="lt-LT"/>
              </w:rPr>
              <w:t xml:space="preserve"> </w:t>
            </w:r>
            <w:r w:rsidR="00E630A4">
              <w:rPr>
                <w:iCs/>
                <w:sz w:val="24"/>
                <w:szCs w:val="24"/>
                <w:lang w:eastAsia="lt-LT"/>
              </w:rPr>
              <w:t>laik</w:t>
            </w:r>
            <w:r w:rsidR="009B2191">
              <w:rPr>
                <w:iCs/>
                <w:sz w:val="24"/>
                <w:szCs w:val="24"/>
                <w:lang w:eastAsia="lt-LT"/>
              </w:rPr>
              <w:t>ytina</w:t>
            </w:r>
            <w:r w:rsidR="0087698F">
              <w:rPr>
                <w:iCs/>
                <w:sz w:val="24"/>
                <w:szCs w:val="24"/>
                <w:lang w:eastAsia="lt-LT"/>
              </w:rPr>
              <w:t xml:space="preserve"> neįprastai maža</w:t>
            </w:r>
            <w:r w:rsidR="00440447">
              <w:rPr>
                <w:iCs/>
                <w:sz w:val="24"/>
                <w:szCs w:val="24"/>
                <w:lang w:eastAsia="lt-LT"/>
              </w:rPr>
              <w:t>,</w:t>
            </w:r>
            <w:r>
              <w:rPr>
                <w:iCs/>
                <w:sz w:val="24"/>
                <w:szCs w:val="24"/>
                <w:lang w:eastAsia="lt-LT"/>
              </w:rPr>
              <w:t xml:space="preserve"> </w:t>
            </w:r>
            <w:r w:rsidR="00961CDB">
              <w:rPr>
                <w:iCs/>
                <w:sz w:val="24"/>
                <w:szCs w:val="24"/>
                <w:lang w:eastAsia="lt-LT"/>
              </w:rPr>
              <w:t xml:space="preserve">Pirkimo komisija 2022 m. vasario 24 d. </w:t>
            </w:r>
            <w:r w:rsidR="0087698F">
              <w:rPr>
                <w:iCs/>
                <w:sz w:val="24"/>
                <w:szCs w:val="24"/>
                <w:lang w:eastAsia="lt-LT"/>
              </w:rPr>
              <w:t xml:space="preserve">posėdyje </w:t>
            </w:r>
            <w:r w:rsidR="00376C9B">
              <w:rPr>
                <w:iCs/>
                <w:sz w:val="24"/>
                <w:szCs w:val="24"/>
                <w:lang w:eastAsia="lt-LT"/>
              </w:rPr>
              <w:t xml:space="preserve">(protokolo Nr. VP1-92) </w:t>
            </w:r>
            <w:r w:rsidR="00961CDB">
              <w:rPr>
                <w:iCs/>
                <w:sz w:val="24"/>
                <w:szCs w:val="24"/>
                <w:lang w:eastAsia="lt-LT"/>
              </w:rPr>
              <w:t xml:space="preserve">nutarė </w:t>
            </w:r>
            <w:r w:rsidR="001E3FAB">
              <w:rPr>
                <w:iCs/>
                <w:sz w:val="24"/>
                <w:szCs w:val="24"/>
                <w:lang w:eastAsia="lt-LT"/>
              </w:rPr>
              <w:t xml:space="preserve">prašyti </w:t>
            </w:r>
            <w:r w:rsidR="0087698F">
              <w:rPr>
                <w:iCs/>
                <w:sz w:val="24"/>
                <w:szCs w:val="24"/>
                <w:lang w:eastAsia="lt-LT"/>
              </w:rPr>
              <w:t>tiekėjo</w:t>
            </w:r>
            <w:r w:rsidR="001E3FAB">
              <w:rPr>
                <w:iCs/>
                <w:sz w:val="24"/>
                <w:szCs w:val="24"/>
                <w:lang w:eastAsia="lt-LT"/>
              </w:rPr>
              <w:t xml:space="preserve"> pagrįsti pasiūlymo kainą. </w:t>
            </w:r>
            <w:r w:rsidR="006C05D2">
              <w:rPr>
                <w:iCs/>
                <w:sz w:val="24"/>
                <w:szCs w:val="24"/>
                <w:lang w:eastAsia="lt-LT"/>
              </w:rPr>
              <w:t xml:space="preserve">Perkančioji organizacija </w:t>
            </w:r>
            <w:r w:rsidR="00234E8E">
              <w:rPr>
                <w:iCs/>
                <w:sz w:val="24"/>
                <w:szCs w:val="24"/>
                <w:lang w:eastAsia="lt-LT"/>
              </w:rPr>
              <w:t xml:space="preserve">į tiekėją kreipėsi </w:t>
            </w:r>
            <w:r w:rsidR="009A0D31">
              <w:rPr>
                <w:iCs/>
                <w:sz w:val="24"/>
                <w:szCs w:val="24"/>
                <w:lang w:eastAsia="lt-LT"/>
              </w:rPr>
              <w:t xml:space="preserve">2022 m. vasario 24 d. </w:t>
            </w:r>
            <w:r w:rsidR="00463EF5">
              <w:rPr>
                <w:iCs/>
                <w:sz w:val="24"/>
                <w:szCs w:val="24"/>
                <w:lang w:eastAsia="lt-LT"/>
              </w:rPr>
              <w:t>rašt</w:t>
            </w:r>
            <w:r w:rsidR="009A0D31">
              <w:rPr>
                <w:iCs/>
                <w:sz w:val="24"/>
                <w:szCs w:val="24"/>
                <w:lang w:eastAsia="lt-LT"/>
              </w:rPr>
              <w:t>u</w:t>
            </w:r>
            <w:r w:rsidR="00376C9B">
              <w:rPr>
                <w:iCs/>
                <w:sz w:val="24"/>
                <w:szCs w:val="24"/>
                <w:lang w:eastAsia="lt-LT"/>
              </w:rPr>
              <w:t xml:space="preserve"> </w:t>
            </w:r>
            <w:r w:rsidR="00463EF5">
              <w:rPr>
                <w:iCs/>
                <w:sz w:val="24"/>
                <w:szCs w:val="24"/>
                <w:lang w:eastAsia="lt-LT"/>
              </w:rPr>
              <w:t>Nr</w:t>
            </w:r>
            <w:r w:rsidR="00463EF5" w:rsidRPr="0038171A">
              <w:rPr>
                <w:iCs/>
                <w:sz w:val="24"/>
                <w:szCs w:val="24"/>
                <w:lang w:eastAsia="lt-LT"/>
              </w:rPr>
              <w:t>. VP4-82</w:t>
            </w:r>
            <w:r w:rsidR="009845F9">
              <w:rPr>
                <w:iCs/>
                <w:sz w:val="24"/>
                <w:szCs w:val="24"/>
                <w:lang w:eastAsia="lt-LT"/>
              </w:rPr>
              <w:t xml:space="preserve">, kuriuo </w:t>
            </w:r>
            <w:r w:rsidR="009A0D31" w:rsidRPr="0038171A">
              <w:rPr>
                <w:iCs/>
                <w:sz w:val="24"/>
                <w:szCs w:val="24"/>
                <w:lang w:eastAsia="lt-LT"/>
              </w:rPr>
              <w:t>praš</w:t>
            </w:r>
            <w:r w:rsidR="0038171A" w:rsidRPr="0038171A">
              <w:rPr>
                <w:iCs/>
                <w:sz w:val="24"/>
                <w:szCs w:val="24"/>
                <w:lang w:eastAsia="lt-LT"/>
              </w:rPr>
              <w:t>ė</w:t>
            </w:r>
            <w:r w:rsidR="009845F9">
              <w:rPr>
                <w:iCs/>
                <w:sz w:val="24"/>
                <w:szCs w:val="24"/>
                <w:lang w:eastAsia="lt-LT"/>
              </w:rPr>
              <w:t>:</w:t>
            </w:r>
            <w:r w:rsidR="00463EF5" w:rsidRPr="0038171A">
              <w:rPr>
                <w:iCs/>
                <w:sz w:val="24"/>
                <w:szCs w:val="24"/>
                <w:lang w:eastAsia="lt-LT"/>
              </w:rPr>
              <w:t xml:space="preserve"> </w:t>
            </w:r>
            <w:r w:rsidR="009845F9" w:rsidRPr="009845F9">
              <w:rPr>
                <w:i/>
                <w:sz w:val="24"/>
                <w:szCs w:val="24"/>
                <w:lang w:eastAsia="lt-LT"/>
              </w:rPr>
              <w:t xml:space="preserve">„&lt;...&gt; </w:t>
            </w:r>
            <w:r w:rsidR="00463EF5" w:rsidRPr="009845F9">
              <w:rPr>
                <w:i/>
                <w:sz w:val="24"/>
                <w:szCs w:val="24"/>
                <w:lang w:eastAsia="lt-LT"/>
              </w:rPr>
              <w:t>pagrįsti</w:t>
            </w:r>
            <w:r w:rsidR="009A0D31" w:rsidRPr="009845F9">
              <w:rPr>
                <w:i/>
                <w:sz w:val="24"/>
                <w:szCs w:val="24"/>
                <w:lang w:eastAsia="lt-LT"/>
              </w:rPr>
              <w:t>, detalizuoti (pateikti įkainių sudedamąsias dalis ir skaičiavimus</w:t>
            </w:r>
            <w:r w:rsidR="00B02593" w:rsidRPr="009845F9">
              <w:rPr>
                <w:i/>
                <w:sz w:val="24"/>
                <w:szCs w:val="24"/>
                <w:lang w:eastAsia="lt-LT"/>
              </w:rPr>
              <w:t>)</w:t>
            </w:r>
            <w:r w:rsidR="009845F9" w:rsidRPr="009845F9">
              <w:rPr>
                <w:i/>
                <w:sz w:val="24"/>
                <w:szCs w:val="24"/>
                <w:lang w:eastAsia="lt-LT"/>
              </w:rPr>
              <w:t xml:space="preserve"> &lt;...&gt;“</w:t>
            </w:r>
            <w:r w:rsidR="009A0D31" w:rsidRPr="0038171A">
              <w:rPr>
                <w:iCs/>
                <w:sz w:val="24"/>
                <w:szCs w:val="24"/>
                <w:lang w:eastAsia="lt-LT"/>
              </w:rPr>
              <w:t xml:space="preserve"> </w:t>
            </w:r>
            <w:r w:rsidR="00463EF5" w:rsidRPr="0038171A">
              <w:rPr>
                <w:iCs/>
                <w:sz w:val="24"/>
                <w:szCs w:val="24"/>
                <w:lang w:eastAsia="lt-LT"/>
              </w:rPr>
              <w:t xml:space="preserve">pasiūlytą </w:t>
            </w:r>
            <w:r w:rsidR="007D5223" w:rsidRPr="0038171A">
              <w:rPr>
                <w:iCs/>
                <w:sz w:val="24"/>
                <w:szCs w:val="24"/>
                <w:lang w:eastAsia="lt-LT"/>
              </w:rPr>
              <w:t xml:space="preserve">neįprastai mažą </w:t>
            </w:r>
            <w:r w:rsidR="00910A57" w:rsidRPr="0038171A">
              <w:rPr>
                <w:iCs/>
                <w:sz w:val="24"/>
                <w:szCs w:val="24"/>
                <w:lang w:eastAsia="lt-LT"/>
              </w:rPr>
              <w:t>kainą</w:t>
            </w:r>
            <w:r w:rsidR="00CF7E96" w:rsidRPr="0038171A">
              <w:rPr>
                <w:iCs/>
                <w:sz w:val="24"/>
                <w:szCs w:val="24"/>
                <w:lang w:eastAsia="lt-LT"/>
              </w:rPr>
              <w:t xml:space="preserve">, tačiau </w:t>
            </w:r>
            <w:r w:rsidR="00CF7E96" w:rsidRPr="0038171A">
              <w:rPr>
                <w:rStyle w:val="wysiwyg-font-size-medium"/>
                <w:sz w:val="24"/>
                <w:szCs w:val="24"/>
              </w:rPr>
              <w:t>nekonkretizavo</w:t>
            </w:r>
            <w:r w:rsidR="00490296" w:rsidRPr="0038171A">
              <w:rPr>
                <w:rStyle w:val="wysiwyg-font-size-medium"/>
                <w:sz w:val="24"/>
                <w:szCs w:val="24"/>
              </w:rPr>
              <w:t xml:space="preserve">, </w:t>
            </w:r>
            <w:r w:rsidR="00C11895" w:rsidRPr="0038171A">
              <w:rPr>
                <w:sz w:val="24"/>
                <w:szCs w:val="24"/>
              </w:rPr>
              <w:t>kaip ir kokius konkrečius pasiūlymo aspektus, kainos sudedamąsias dalis ir (arba) kitus skaičiavimus, aprašymus tiekėjas turi pateikti, siekdamas pagrįsti pasiūlyme nurodytą neįprastai mažą kainą. </w:t>
            </w:r>
          </w:p>
          <w:p w14:paraId="033752AE" w14:textId="5D246520" w:rsidR="00BD5624" w:rsidRDefault="00F7749D" w:rsidP="0004031D">
            <w:pPr>
              <w:ind w:firstLine="567"/>
              <w:jc w:val="both"/>
              <w:rPr>
                <w:iCs/>
                <w:sz w:val="24"/>
                <w:szCs w:val="24"/>
                <w:lang w:eastAsia="lt-LT"/>
              </w:rPr>
            </w:pPr>
            <w:r w:rsidRPr="0038171A">
              <w:rPr>
                <w:iCs/>
                <w:sz w:val="24"/>
                <w:szCs w:val="24"/>
                <w:lang w:eastAsia="lt-LT"/>
              </w:rPr>
              <w:t xml:space="preserve">UAB „Autoapetitas“ </w:t>
            </w:r>
            <w:r w:rsidR="00D02D27" w:rsidRPr="0038171A">
              <w:rPr>
                <w:iCs/>
                <w:sz w:val="24"/>
                <w:szCs w:val="24"/>
                <w:lang w:eastAsia="lt-LT"/>
              </w:rPr>
              <w:t>2022 m. vasario 24 d. raštu</w:t>
            </w:r>
            <w:r w:rsidR="00D02D27">
              <w:rPr>
                <w:iCs/>
                <w:sz w:val="24"/>
                <w:szCs w:val="24"/>
                <w:lang w:eastAsia="lt-LT"/>
              </w:rPr>
              <w:t xml:space="preserve"> Nr. 22/02/24-2 </w:t>
            </w:r>
            <w:r w:rsidR="00BD5624">
              <w:rPr>
                <w:iCs/>
                <w:sz w:val="24"/>
                <w:szCs w:val="24"/>
                <w:lang w:eastAsia="lt-LT"/>
              </w:rPr>
              <w:t xml:space="preserve">Perkančiajai organizacijai paaiškino, kad: (i) </w:t>
            </w:r>
            <w:r w:rsidR="00D02D27">
              <w:rPr>
                <w:iCs/>
                <w:sz w:val="24"/>
                <w:szCs w:val="24"/>
                <w:lang w:eastAsia="lt-LT"/>
              </w:rPr>
              <w:t xml:space="preserve">nurodyta pasiūlymo kaina susideda iš autoremonto paslaugų ir detalių kainos; (ii) </w:t>
            </w:r>
            <w:r w:rsidR="00BD5624">
              <w:rPr>
                <w:iCs/>
                <w:sz w:val="24"/>
                <w:szCs w:val="24"/>
                <w:lang w:eastAsia="lt-LT"/>
              </w:rPr>
              <w:t>detal</w:t>
            </w:r>
            <w:r w:rsidR="00D02D27">
              <w:rPr>
                <w:iCs/>
                <w:sz w:val="24"/>
                <w:szCs w:val="24"/>
                <w:lang w:eastAsia="lt-LT"/>
              </w:rPr>
              <w:t>ių</w:t>
            </w:r>
            <w:r w:rsidR="00BD5624">
              <w:rPr>
                <w:iCs/>
                <w:sz w:val="24"/>
                <w:szCs w:val="24"/>
                <w:lang w:eastAsia="lt-LT"/>
              </w:rPr>
              <w:t xml:space="preserve"> </w:t>
            </w:r>
            <w:r w:rsidR="00D02D27">
              <w:rPr>
                <w:iCs/>
                <w:sz w:val="24"/>
                <w:szCs w:val="24"/>
                <w:lang w:eastAsia="lt-LT"/>
              </w:rPr>
              <w:t>kaina nurodyta su</w:t>
            </w:r>
            <w:r w:rsidR="00BD5624">
              <w:rPr>
                <w:iCs/>
                <w:sz w:val="24"/>
                <w:szCs w:val="24"/>
                <w:lang w:eastAsia="lt-LT"/>
              </w:rPr>
              <w:t xml:space="preserve"> nuolaida</w:t>
            </w:r>
            <w:r w:rsidR="00F93CC8">
              <w:rPr>
                <w:iCs/>
                <w:sz w:val="24"/>
                <w:szCs w:val="24"/>
                <w:lang w:eastAsia="lt-LT"/>
              </w:rPr>
              <w:t>, nes perkant didesnius kiekius didmenininkai gali pasiūlyti mažesnes kainas</w:t>
            </w:r>
            <w:r w:rsidR="00BD5624">
              <w:rPr>
                <w:iCs/>
                <w:sz w:val="24"/>
                <w:szCs w:val="24"/>
                <w:lang w:eastAsia="lt-LT"/>
              </w:rPr>
              <w:t>; (</w:t>
            </w:r>
            <w:r w:rsidR="00D02D27">
              <w:rPr>
                <w:iCs/>
                <w:sz w:val="24"/>
                <w:szCs w:val="24"/>
                <w:lang w:eastAsia="lt-LT"/>
              </w:rPr>
              <w:t>i</w:t>
            </w:r>
            <w:r w:rsidR="00BD5624">
              <w:rPr>
                <w:iCs/>
                <w:sz w:val="24"/>
                <w:szCs w:val="24"/>
                <w:lang w:eastAsia="lt-LT"/>
              </w:rPr>
              <w:t>ii) paslaugų valandiniai įkainiai, lyginant su ankstesni</w:t>
            </w:r>
            <w:r w:rsidR="00F93CC8">
              <w:rPr>
                <w:iCs/>
                <w:sz w:val="24"/>
                <w:szCs w:val="24"/>
                <w:lang w:eastAsia="lt-LT"/>
              </w:rPr>
              <w:t>ų metų</w:t>
            </w:r>
            <w:r w:rsidR="00BD5624">
              <w:rPr>
                <w:iCs/>
                <w:sz w:val="24"/>
                <w:szCs w:val="24"/>
                <w:lang w:eastAsia="lt-LT"/>
              </w:rPr>
              <w:t xml:space="preserve"> įkainiais</w:t>
            </w:r>
            <w:r w:rsidR="00EE014D">
              <w:rPr>
                <w:iCs/>
                <w:sz w:val="24"/>
                <w:szCs w:val="24"/>
                <w:lang w:eastAsia="lt-LT"/>
              </w:rPr>
              <w:t xml:space="preserve"> (analogiškas paslaugas Perkančiajai organizacijai tiekėjas teikia nuo 2015 m.)</w:t>
            </w:r>
            <w:r w:rsidR="00D02D27">
              <w:rPr>
                <w:iCs/>
                <w:sz w:val="24"/>
                <w:szCs w:val="24"/>
                <w:lang w:eastAsia="lt-LT"/>
              </w:rPr>
              <w:t>,</w:t>
            </w:r>
            <w:r w:rsidR="00BD5624">
              <w:rPr>
                <w:iCs/>
                <w:sz w:val="24"/>
                <w:szCs w:val="24"/>
                <w:lang w:eastAsia="lt-LT"/>
              </w:rPr>
              <w:t xml:space="preserve"> yra padidėję</w:t>
            </w:r>
            <w:r w:rsidR="00F93CC8">
              <w:rPr>
                <w:iCs/>
                <w:sz w:val="24"/>
                <w:szCs w:val="24"/>
                <w:lang w:eastAsia="lt-LT"/>
              </w:rPr>
              <w:t>.</w:t>
            </w:r>
            <w:r>
              <w:rPr>
                <w:iCs/>
                <w:sz w:val="24"/>
                <w:szCs w:val="24"/>
                <w:lang w:eastAsia="lt-LT"/>
              </w:rPr>
              <w:t xml:space="preserve"> Tiekėjas savo paaiškinimo</w:t>
            </w:r>
            <w:r w:rsidR="004126BE">
              <w:rPr>
                <w:iCs/>
                <w:sz w:val="24"/>
                <w:szCs w:val="24"/>
                <w:lang w:eastAsia="lt-LT"/>
              </w:rPr>
              <w:t xml:space="preserve"> plačiau</w:t>
            </w:r>
            <w:r>
              <w:rPr>
                <w:iCs/>
                <w:sz w:val="24"/>
                <w:szCs w:val="24"/>
                <w:lang w:eastAsia="lt-LT"/>
              </w:rPr>
              <w:t xml:space="preserve"> nedetalizavo, nepateikė teiginius patvirtinančių dokumentų (pvz., sutarčių su didmenininkais kopijų).</w:t>
            </w:r>
          </w:p>
          <w:p w14:paraId="0D6BC9CC" w14:textId="0EE6B2C1" w:rsidR="00F45D1B" w:rsidRDefault="0028682C" w:rsidP="0004031D">
            <w:pPr>
              <w:ind w:firstLine="567"/>
              <w:jc w:val="both"/>
              <w:rPr>
                <w:iCs/>
                <w:sz w:val="24"/>
                <w:szCs w:val="24"/>
                <w:lang w:eastAsia="lt-LT"/>
              </w:rPr>
            </w:pPr>
            <w:r>
              <w:rPr>
                <w:iCs/>
                <w:sz w:val="24"/>
                <w:szCs w:val="24"/>
                <w:lang w:eastAsia="lt-LT"/>
              </w:rPr>
              <w:t xml:space="preserve">Pirkimo komisija </w:t>
            </w:r>
            <w:r w:rsidR="00F45D1B" w:rsidRPr="0004031D">
              <w:rPr>
                <w:iCs/>
                <w:sz w:val="24"/>
                <w:szCs w:val="24"/>
                <w:lang w:eastAsia="lt-LT"/>
              </w:rPr>
              <w:t>2022</w:t>
            </w:r>
            <w:r w:rsidR="00F45D1B">
              <w:rPr>
                <w:iCs/>
                <w:sz w:val="24"/>
                <w:szCs w:val="24"/>
                <w:lang w:eastAsia="lt-LT"/>
              </w:rPr>
              <w:t xml:space="preserve"> m. kovo 1 d. </w:t>
            </w:r>
            <w:r w:rsidR="00BB2513">
              <w:rPr>
                <w:iCs/>
                <w:sz w:val="24"/>
                <w:szCs w:val="24"/>
                <w:lang w:eastAsia="lt-LT"/>
              </w:rPr>
              <w:t xml:space="preserve">posėdyje </w:t>
            </w:r>
            <w:r>
              <w:rPr>
                <w:iCs/>
                <w:sz w:val="24"/>
                <w:szCs w:val="24"/>
                <w:lang w:eastAsia="lt-LT"/>
              </w:rPr>
              <w:t xml:space="preserve">sprendė, kad </w:t>
            </w:r>
            <w:r w:rsidR="005E5854">
              <w:rPr>
                <w:iCs/>
                <w:sz w:val="24"/>
                <w:szCs w:val="24"/>
                <w:lang w:eastAsia="lt-LT"/>
              </w:rPr>
              <w:t xml:space="preserve">UAB „Autoapetitas“ pasiūlytos kainos </w:t>
            </w:r>
            <w:r>
              <w:rPr>
                <w:iCs/>
                <w:sz w:val="24"/>
                <w:szCs w:val="24"/>
                <w:lang w:eastAsia="lt-LT"/>
              </w:rPr>
              <w:t>tinkamai nepagrindė</w:t>
            </w:r>
            <w:r w:rsidR="005E5854">
              <w:rPr>
                <w:iCs/>
                <w:sz w:val="24"/>
                <w:szCs w:val="24"/>
                <w:lang w:eastAsia="lt-LT"/>
              </w:rPr>
              <w:t>, nutarė tiekėjo pasiūlymą atmesti (P</w:t>
            </w:r>
            <w:r w:rsidR="005E5854" w:rsidRPr="0004031D">
              <w:rPr>
                <w:iCs/>
                <w:sz w:val="24"/>
                <w:szCs w:val="24"/>
                <w:lang w:eastAsia="lt-LT"/>
              </w:rPr>
              <w:t>irkim</w:t>
            </w:r>
            <w:r w:rsidR="005E5854">
              <w:rPr>
                <w:iCs/>
                <w:sz w:val="24"/>
                <w:szCs w:val="24"/>
                <w:lang w:eastAsia="lt-LT"/>
              </w:rPr>
              <w:t>o</w:t>
            </w:r>
            <w:r w:rsidR="005E5854" w:rsidRPr="0004031D">
              <w:rPr>
                <w:iCs/>
                <w:sz w:val="24"/>
                <w:szCs w:val="24"/>
                <w:lang w:eastAsia="lt-LT"/>
              </w:rPr>
              <w:t xml:space="preserve"> komisijos 2022</w:t>
            </w:r>
            <w:r w:rsidR="00F45D1B">
              <w:rPr>
                <w:iCs/>
                <w:sz w:val="24"/>
                <w:szCs w:val="24"/>
                <w:lang w:eastAsia="lt-LT"/>
              </w:rPr>
              <w:t xml:space="preserve"> m. kovo </w:t>
            </w:r>
            <w:r w:rsidR="005E5854">
              <w:rPr>
                <w:iCs/>
                <w:sz w:val="24"/>
                <w:szCs w:val="24"/>
                <w:lang w:eastAsia="lt-LT"/>
              </w:rPr>
              <w:t xml:space="preserve">1 </w:t>
            </w:r>
            <w:r w:rsidR="00F45D1B">
              <w:rPr>
                <w:iCs/>
                <w:sz w:val="24"/>
                <w:szCs w:val="24"/>
                <w:lang w:eastAsia="lt-LT"/>
              </w:rPr>
              <w:t xml:space="preserve">d. </w:t>
            </w:r>
            <w:r w:rsidR="005E5854" w:rsidRPr="0004031D">
              <w:rPr>
                <w:iCs/>
                <w:sz w:val="24"/>
                <w:szCs w:val="24"/>
                <w:lang w:eastAsia="lt-LT"/>
              </w:rPr>
              <w:t>posėdžio protokol</w:t>
            </w:r>
            <w:r w:rsidR="005E5854">
              <w:rPr>
                <w:iCs/>
                <w:sz w:val="24"/>
                <w:szCs w:val="24"/>
                <w:lang w:eastAsia="lt-LT"/>
              </w:rPr>
              <w:t>as</w:t>
            </w:r>
            <w:r w:rsidR="005E5854" w:rsidRPr="0004031D">
              <w:rPr>
                <w:iCs/>
                <w:sz w:val="24"/>
                <w:szCs w:val="24"/>
                <w:lang w:eastAsia="lt-LT"/>
              </w:rPr>
              <w:t xml:space="preserve"> Nr. VP1-</w:t>
            </w:r>
            <w:r w:rsidR="005E5854">
              <w:rPr>
                <w:iCs/>
                <w:sz w:val="24"/>
                <w:szCs w:val="24"/>
                <w:lang w:eastAsia="lt-LT"/>
              </w:rPr>
              <w:t>104).</w:t>
            </w:r>
            <w:r w:rsidR="002A107F">
              <w:rPr>
                <w:iCs/>
                <w:sz w:val="24"/>
                <w:szCs w:val="24"/>
                <w:lang w:eastAsia="lt-LT"/>
              </w:rPr>
              <w:t xml:space="preserve"> </w:t>
            </w:r>
          </w:p>
          <w:p w14:paraId="1BC34387" w14:textId="10FA6D79" w:rsidR="0028682C" w:rsidRDefault="00121512" w:rsidP="0004031D">
            <w:pPr>
              <w:ind w:firstLine="567"/>
              <w:jc w:val="both"/>
              <w:rPr>
                <w:iCs/>
                <w:sz w:val="24"/>
                <w:szCs w:val="24"/>
                <w:lang w:eastAsia="lt-LT"/>
              </w:rPr>
            </w:pPr>
            <w:r>
              <w:rPr>
                <w:iCs/>
                <w:sz w:val="24"/>
                <w:szCs w:val="24"/>
                <w:lang w:eastAsia="lt-LT"/>
              </w:rPr>
              <w:t xml:space="preserve">Remiantis </w:t>
            </w:r>
            <w:r w:rsidR="002A107F">
              <w:rPr>
                <w:iCs/>
                <w:sz w:val="24"/>
                <w:szCs w:val="24"/>
                <w:lang w:eastAsia="lt-LT"/>
              </w:rPr>
              <w:t>Pirkimo komisijos posėdžių protokol</w:t>
            </w:r>
            <w:r w:rsidR="009C6A46">
              <w:rPr>
                <w:iCs/>
                <w:sz w:val="24"/>
                <w:szCs w:val="24"/>
                <w:lang w:eastAsia="lt-LT"/>
              </w:rPr>
              <w:t xml:space="preserve">e </w:t>
            </w:r>
            <w:r w:rsidR="007C24FD" w:rsidRPr="0004031D">
              <w:rPr>
                <w:iCs/>
                <w:sz w:val="24"/>
                <w:szCs w:val="24"/>
                <w:lang w:eastAsia="lt-LT"/>
              </w:rPr>
              <w:t>Nr. VP1-</w:t>
            </w:r>
            <w:r w:rsidR="007C24FD">
              <w:rPr>
                <w:iCs/>
                <w:sz w:val="24"/>
                <w:szCs w:val="24"/>
                <w:lang w:eastAsia="lt-LT"/>
              </w:rPr>
              <w:t xml:space="preserve">104 </w:t>
            </w:r>
            <w:r w:rsidR="009C6A46">
              <w:rPr>
                <w:iCs/>
                <w:sz w:val="24"/>
                <w:szCs w:val="24"/>
                <w:lang w:eastAsia="lt-LT"/>
              </w:rPr>
              <w:t>pateikta informacija</w:t>
            </w:r>
            <w:r>
              <w:rPr>
                <w:iCs/>
                <w:sz w:val="24"/>
                <w:szCs w:val="24"/>
                <w:lang w:eastAsia="lt-LT"/>
              </w:rPr>
              <w:t>,</w:t>
            </w:r>
            <w:r w:rsidR="002A107F">
              <w:rPr>
                <w:iCs/>
                <w:sz w:val="24"/>
                <w:szCs w:val="24"/>
                <w:lang w:eastAsia="lt-LT"/>
              </w:rPr>
              <w:t xml:space="preserve"> Pirkimo komisija </w:t>
            </w:r>
            <w:r w:rsidR="009C6A46">
              <w:rPr>
                <w:iCs/>
                <w:sz w:val="24"/>
                <w:szCs w:val="24"/>
                <w:lang w:eastAsia="lt-LT"/>
              </w:rPr>
              <w:t xml:space="preserve">net </w:t>
            </w:r>
            <w:r>
              <w:rPr>
                <w:iCs/>
                <w:sz w:val="24"/>
                <w:szCs w:val="24"/>
                <w:lang w:eastAsia="lt-LT"/>
              </w:rPr>
              <w:t>ne</w:t>
            </w:r>
            <w:r w:rsidR="002A107F">
              <w:rPr>
                <w:iCs/>
                <w:sz w:val="24"/>
                <w:szCs w:val="24"/>
                <w:lang w:eastAsia="lt-LT"/>
              </w:rPr>
              <w:t>svars</w:t>
            </w:r>
            <w:r>
              <w:rPr>
                <w:iCs/>
                <w:sz w:val="24"/>
                <w:szCs w:val="24"/>
                <w:lang w:eastAsia="lt-LT"/>
              </w:rPr>
              <w:t>tė</w:t>
            </w:r>
            <w:r w:rsidR="002A107F">
              <w:rPr>
                <w:iCs/>
                <w:sz w:val="24"/>
                <w:szCs w:val="24"/>
                <w:lang w:eastAsia="lt-LT"/>
              </w:rPr>
              <w:t xml:space="preserve"> </w:t>
            </w:r>
            <w:r w:rsidR="009C6A46">
              <w:rPr>
                <w:iCs/>
                <w:sz w:val="24"/>
                <w:szCs w:val="24"/>
                <w:lang w:eastAsia="lt-LT"/>
              </w:rPr>
              <w:t xml:space="preserve">galimybės </w:t>
            </w:r>
            <w:r w:rsidR="001F3905">
              <w:rPr>
                <w:iCs/>
                <w:sz w:val="24"/>
                <w:szCs w:val="24"/>
                <w:lang w:eastAsia="lt-LT"/>
              </w:rPr>
              <w:t xml:space="preserve">dar kartą </w:t>
            </w:r>
            <w:r w:rsidR="002A107F">
              <w:rPr>
                <w:iCs/>
                <w:sz w:val="24"/>
                <w:szCs w:val="24"/>
                <w:lang w:eastAsia="lt-LT"/>
              </w:rPr>
              <w:t>kreiptis į UAB „Autoapetitas“ su prašymu pateikti papildomus paaiškinimus ar</w:t>
            </w:r>
            <w:r w:rsidR="001F3905">
              <w:rPr>
                <w:iCs/>
                <w:sz w:val="24"/>
                <w:szCs w:val="24"/>
                <w:lang w:eastAsia="lt-LT"/>
              </w:rPr>
              <w:t xml:space="preserve"> dokumentus,</w:t>
            </w:r>
            <w:r w:rsidR="007D5223">
              <w:rPr>
                <w:iCs/>
                <w:sz w:val="24"/>
                <w:szCs w:val="24"/>
                <w:lang w:eastAsia="lt-LT"/>
              </w:rPr>
              <w:t xml:space="preserve"> </w:t>
            </w:r>
            <w:r w:rsidR="002A107F">
              <w:rPr>
                <w:iCs/>
                <w:sz w:val="24"/>
                <w:szCs w:val="24"/>
                <w:lang w:eastAsia="lt-LT"/>
              </w:rPr>
              <w:t xml:space="preserve">patvirtinančius </w:t>
            </w:r>
            <w:r w:rsidR="001F3905">
              <w:rPr>
                <w:iCs/>
                <w:sz w:val="24"/>
                <w:szCs w:val="24"/>
                <w:lang w:eastAsia="lt-LT"/>
              </w:rPr>
              <w:t>tiekėjo 2022 m. vasario 24 d. rašte išsakytus teiginius</w:t>
            </w:r>
            <w:r w:rsidR="002A107F">
              <w:rPr>
                <w:iCs/>
                <w:sz w:val="24"/>
                <w:szCs w:val="24"/>
                <w:lang w:eastAsia="lt-LT"/>
              </w:rPr>
              <w:t>.</w:t>
            </w:r>
          </w:p>
          <w:p w14:paraId="65E273A8" w14:textId="45BDF795" w:rsidR="007A54CF" w:rsidRPr="00887F6B" w:rsidRDefault="007A54CF" w:rsidP="0004031D">
            <w:pPr>
              <w:ind w:firstLine="567"/>
              <w:jc w:val="both"/>
              <w:rPr>
                <w:iCs/>
                <w:sz w:val="24"/>
                <w:szCs w:val="24"/>
                <w:lang w:eastAsia="lt-LT"/>
              </w:rPr>
            </w:pPr>
            <w:r w:rsidRPr="00887F6B">
              <w:rPr>
                <w:iCs/>
                <w:sz w:val="24"/>
                <w:szCs w:val="24"/>
                <w:lang w:eastAsia="lt-LT"/>
              </w:rPr>
              <w:t xml:space="preserve">UAB „Autoapetitas“ </w:t>
            </w:r>
            <w:r w:rsidR="00A9755B" w:rsidRPr="00887F6B">
              <w:rPr>
                <w:iCs/>
                <w:sz w:val="24"/>
                <w:szCs w:val="24"/>
                <w:lang w:eastAsia="lt-LT"/>
              </w:rPr>
              <w:t>papildomus paaiškinimus ir patvirtinančius dokumentus Perkančiajai organizacijai pateikė su 2022 m. kovo 8 d. pretenzija:</w:t>
            </w:r>
            <w:r w:rsidR="00D77400" w:rsidRPr="00887F6B">
              <w:rPr>
                <w:iCs/>
                <w:sz w:val="24"/>
                <w:szCs w:val="24"/>
                <w:lang w:eastAsia="lt-LT"/>
              </w:rPr>
              <w:t xml:space="preserve"> </w:t>
            </w:r>
            <w:r w:rsidR="00AB60BD" w:rsidRPr="00887F6B">
              <w:rPr>
                <w:iCs/>
                <w:sz w:val="24"/>
                <w:szCs w:val="24"/>
                <w:lang w:eastAsia="lt-LT"/>
              </w:rPr>
              <w:t xml:space="preserve">(i) </w:t>
            </w:r>
            <w:r w:rsidR="00D77400" w:rsidRPr="00887F6B">
              <w:rPr>
                <w:iCs/>
                <w:sz w:val="24"/>
                <w:szCs w:val="24"/>
                <w:lang w:eastAsia="lt-LT"/>
              </w:rPr>
              <w:t xml:space="preserve">tiekėjas pažymėjo, kad </w:t>
            </w:r>
            <w:r w:rsidR="00C150E4" w:rsidRPr="00887F6B">
              <w:rPr>
                <w:iCs/>
                <w:sz w:val="24"/>
                <w:szCs w:val="24"/>
                <w:lang w:eastAsia="lt-LT"/>
              </w:rPr>
              <w:t xml:space="preserve">šiuo metu </w:t>
            </w:r>
            <w:r w:rsidR="00AB60BD" w:rsidRPr="00887F6B">
              <w:rPr>
                <w:iCs/>
                <w:sz w:val="24"/>
                <w:szCs w:val="24"/>
                <w:lang w:eastAsia="lt-LT"/>
              </w:rPr>
              <w:t>teik</w:t>
            </w:r>
            <w:r w:rsidR="00C150E4" w:rsidRPr="00887F6B">
              <w:rPr>
                <w:iCs/>
                <w:sz w:val="24"/>
                <w:szCs w:val="24"/>
                <w:lang w:eastAsia="lt-LT"/>
              </w:rPr>
              <w:t>ia</w:t>
            </w:r>
            <w:r w:rsidR="00AB60BD" w:rsidRPr="00887F6B">
              <w:rPr>
                <w:iCs/>
                <w:sz w:val="24"/>
                <w:szCs w:val="24"/>
                <w:lang w:eastAsia="lt-LT"/>
              </w:rPr>
              <w:t xml:space="preserve"> analogiškas paslaugas Perkančiajai organizacijai, todėl yra</w:t>
            </w:r>
            <w:r w:rsidR="00AB60BD" w:rsidRPr="00887F6B">
              <w:rPr>
                <w:sz w:val="24"/>
                <w:szCs w:val="24"/>
              </w:rPr>
              <w:t xml:space="preserve"> gerai susipažinęs su Pirkimo objektu (žinoma transporto priemonių remonto ir priežiūros istorija), kas leidžia pasiūlyti atitinkamą kainą (įkainius); (ii) </w:t>
            </w:r>
            <w:r w:rsidR="00A83A4A" w:rsidRPr="00887F6B">
              <w:rPr>
                <w:sz w:val="24"/>
                <w:szCs w:val="24"/>
              </w:rPr>
              <w:t xml:space="preserve">paaiškino, jog </w:t>
            </w:r>
            <w:r w:rsidR="00AB60BD" w:rsidRPr="00887F6B">
              <w:rPr>
                <w:sz w:val="24"/>
                <w:szCs w:val="24"/>
              </w:rPr>
              <w:t>jo ligšiolinė veikla vykdant analogiškas viešųjų pirkimų sutartis buvo pelninga (pateikė pelno (nuo</w:t>
            </w:r>
            <w:r w:rsidR="0069789F" w:rsidRPr="00887F6B">
              <w:rPr>
                <w:sz w:val="24"/>
                <w:szCs w:val="24"/>
              </w:rPr>
              <w:t>s</w:t>
            </w:r>
            <w:r w:rsidR="00AB60BD" w:rsidRPr="00887F6B">
              <w:rPr>
                <w:sz w:val="24"/>
                <w:szCs w:val="24"/>
              </w:rPr>
              <w:t xml:space="preserve">tolių) ataskaitos ir </w:t>
            </w:r>
            <w:r w:rsidR="003102B6" w:rsidRPr="00887F6B">
              <w:rPr>
                <w:sz w:val="24"/>
                <w:szCs w:val="24"/>
              </w:rPr>
              <w:t>balanso kopijas); (iii)</w:t>
            </w:r>
            <w:r w:rsidR="00AB60BD" w:rsidRPr="00887F6B">
              <w:rPr>
                <w:sz w:val="24"/>
                <w:szCs w:val="24"/>
              </w:rPr>
              <w:t xml:space="preserve"> </w:t>
            </w:r>
            <w:r w:rsidR="00D77400" w:rsidRPr="00887F6B">
              <w:rPr>
                <w:iCs/>
                <w:sz w:val="24"/>
                <w:szCs w:val="24"/>
                <w:lang w:eastAsia="lt-LT"/>
              </w:rPr>
              <w:t>detalizavo įkainių sudedamąsias dalis</w:t>
            </w:r>
            <w:r w:rsidR="00E365BC" w:rsidRPr="00887F6B">
              <w:rPr>
                <w:iCs/>
                <w:sz w:val="24"/>
                <w:szCs w:val="24"/>
                <w:lang w:eastAsia="lt-LT"/>
              </w:rPr>
              <w:t xml:space="preserve"> bei antkainius</w:t>
            </w:r>
            <w:r w:rsidR="003102B6" w:rsidRPr="00887F6B">
              <w:rPr>
                <w:iCs/>
                <w:sz w:val="24"/>
                <w:szCs w:val="24"/>
                <w:lang w:eastAsia="lt-LT"/>
              </w:rPr>
              <w:t xml:space="preserve">; (iv) pateikė duomenis apie tai, kad tiekėjo mokamas darbo </w:t>
            </w:r>
            <w:r w:rsidR="003102B6" w:rsidRPr="00887F6B">
              <w:rPr>
                <w:iCs/>
                <w:sz w:val="24"/>
                <w:szCs w:val="24"/>
                <w:lang w:eastAsia="lt-LT"/>
              </w:rPr>
              <w:lastRenderedPageBreak/>
              <w:t>užmokestis darbuotojams atitinka teisės aktų reikalavimus (didesnis nei Vyriausybės nustatytas minimalus darbo užmokestis)</w:t>
            </w:r>
            <w:r w:rsidR="00A83A4A" w:rsidRPr="00887F6B">
              <w:rPr>
                <w:iCs/>
                <w:sz w:val="24"/>
                <w:szCs w:val="24"/>
                <w:lang w:eastAsia="lt-LT"/>
              </w:rPr>
              <w:t>; (v) pateikė turimos įrangos, būtinos paslaugų teikimui, sąrašą.</w:t>
            </w:r>
          </w:p>
          <w:p w14:paraId="799D5F06" w14:textId="433FF017" w:rsidR="00B7581C" w:rsidRDefault="00E365BC" w:rsidP="0004031D">
            <w:pPr>
              <w:ind w:firstLine="567"/>
              <w:jc w:val="both"/>
              <w:rPr>
                <w:iCs/>
                <w:sz w:val="24"/>
                <w:szCs w:val="24"/>
                <w:lang w:eastAsia="lt-LT"/>
              </w:rPr>
            </w:pPr>
            <w:r>
              <w:rPr>
                <w:iCs/>
                <w:sz w:val="24"/>
                <w:szCs w:val="24"/>
                <w:lang w:eastAsia="lt-LT"/>
              </w:rPr>
              <w:t xml:space="preserve">Tačiau </w:t>
            </w:r>
            <w:r w:rsidR="005D7A7F">
              <w:rPr>
                <w:iCs/>
                <w:sz w:val="24"/>
                <w:szCs w:val="24"/>
                <w:lang w:eastAsia="lt-LT"/>
              </w:rPr>
              <w:t xml:space="preserve">Pirkimo komisija 2022 m. kovo 17 d. posėdyje </w:t>
            </w:r>
            <w:r w:rsidR="00887F6B">
              <w:rPr>
                <w:iCs/>
                <w:sz w:val="24"/>
                <w:szCs w:val="24"/>
                <w:lang w:eastAsia="lt-LT"/>
              </w:rPr>
              <w:t xml:space="preserve">papildomų paaiškinimų iš esmės nenagrinėjo, </w:t>
            </w:r>
            <w:r w:rsidR="005D7A7F">
              <w:rPr>
                <w:iCs/>
                <w:sz w:val="24"/>
                <w:szCs w:val="24"/>
                <w:lang w:eastAsia="lt-LT"/>
              </w:rPr>
              <w:t xml:space="preserve">sprendė, kad pasiūlytos kainos </w:t>
            </w:r>
            <w:r w:rsidR="0069789F">
              <w:rPr>
                <w:iCs/>
                <w:sz w:val="24"/>
                <w:szCs w:val="24"/>
                <w:lang w:eastAsia="lt-LT"/>
              </w:rPr>
              <w:t xml:space="preserve">tiekėjas </w:t>
            </w:r>
            <w:r w:rsidR="005D7A7F">
              <w:rPr>
                <w:iCs/>
                <w:sz w:val="24"/>
                <w:szCs w:val="24"/>
                <w:lang w:eastAsia="lt-LT"/>
              </w:rPr>
              <w:t>vis tiek nepa</w:t>
            </w:r>
            <w:r w:rsidR="0069789F">
              <w:rPr>
                <w:iCs/>
                <w:sz w:val="24"/>
                <w:szCs w:val="24"/>
                <w:lang w:eastAsia="lt-LT"/>
              </w:rPr>
              <w:t>grindė</w:t>
            </w:r>
            <w:r w:rsidR="005D7A7F">
              <w:rPr>
                <w:iCs/>
                <w:sz w:val="24"/>
                <w:szCs w:val="24"/>
                <w:lang w:eastAsia="lt-LT"/>
              </w:rPr>
              <w:t xml:space="preserve"> (</w:t>
            </w:r>
            <w:r w:rsidR="0069789F">
              <w:rPr>
                <w:iCs/>
                <w:sz w:val="24"/>
                <w:szCs w:val="24"/>
                <w:lang w:eastAsia="lt-LT"/>
              </w:rPr>
              <w:t xml:space="preserve">Pirkimo komisijos 2022 m. kovo 17 d. posėdžio </w:t>
            </w:r>
            <w:r w:rsidR="005D7A7F">
              <w:rPr>
                <w:iCs/>
                <w:sz w:val="24"/>
                <w:szCs w:val="24"/>
                <w:lang w:eastAsia="lt-LT"/>
              </w:rPr>
              <w:t>protokol</w:t>
            </w:r>
            <w:r w:rsidR="0069789F">
              <w:rPr>
                <w:iCs/>
                <w:sz w:val="24"/>
                <w:szCs w:val="24"/>
                <w:lang w:eastAsia="lt-LT"/>
              </w:rPr>
              <w:t>as</w:t>
            </w:r>
            <w:r w:rsidR="005D7A7F">
              <w:rPr>
                <w:iCs/>
                <w:sz w:val="24"/>
                <w:szCs w:val="24"/>
                <w:lang w:eastAsia="lt-LT"/>
              </w:rPr>
              <w:t xml:space="preserve"> Nr. VP1-130).</w:t>
            </w:r>
          </w:p>
          <w:p w14:paraId="4D4887EB" w14:textId="693F6074" w:rsidR="004114B1" w:rsidRDefault="00EC7F08" w:rsidP="0004031D">
            <w:pPr>
              <w:ind w:firstLine="567"/>
              <w:jc w:val="both"/>
              <w:rPr>
                <w:iCs/>
                <w:sz w:val="24"/>
                <w:szCs w:val="24"/>
                <w:lang w:eastAsia="lt-LT"/>
              </w:rPr>
            </w:pPr>
            <w:r>
              <w:rPr>
                <w:iCs/>
                <w:sz w:val="24"/>
                <w:szCs w:val="24"/>
                <w:lang w:eastAsia="lt-LT"/>
              </w:rPr>
              <w:t>Tarnyba</w:t>
            </w:r>
            <w:r w:rsidR="00EE014D">
              <w:rPr>
                <w:iCs/>
                <w:sz w:val="24"/>
                <w:szCs w:val="24"/>
                <w:lang w:eastAsia="lt-LT"/>
              </w:rPr>
              <w:t xml:space="preserve">, įvertinusi </w:t>
            </w:r>
            <w:r w:rsidR="00D81732">
              <w:rPr>
                <w:iCs/>
                <w:sz w:val="24"/>
                <w:szCs w:val="24"/>
                <w:lang w:eastAsia="lt-LT"/>
              </w:rPr>
              <w:t>pirm</w:t>
            </w:r>
            <w:r w:rsidR="00EE014D">
              <w:rPr>
                <w:iCs/>
                <w:sz w:val="24"/>
                <w:szCs w:val="24"/>
                <w:lang w:eastAsia="lt-LT"/>
              </w:rPr>
              <w:t xml:space="preserve">iau aprašytas aplinkybes, </w:t>
            </w:r>
            <w:r w:rsidR="007E17A0">
              <w:rPr>
                <w:iCs/>
                <w:sz w:val="24"/>
                <w:szCs w:val="24"/>
                <w:lang w:eastAsia="lt-LT"/>
              </w:rPr>
              <w:t xml:space="preserve">sprendžia, kad </w:t>
            </w:r>
            <w:r w:rsidR="007034A6">
              <w:rPr>
                <w:iCs/>
                <w:sz w:val="24"/>
                <w:szCs w:val="24"/>
                <w:lang w:eastAsia="lt-LT"/>
              </w:rPr>
              <w:t xml:space="preserve">Perkančioji organizacija </w:t>
            </w:r>
            <w:r w:rsidR="007E17A0">
              <w:rPr>
                <w:iCs/>
                <w:sz w:val="24"/>
                <w:szCs w:val="24"/>
                <w:lang w:eastAsia="lt-LT"/>
              </w:rPr>
              <w:t>UAB „Autoapetitas“ pasiūlymą atmetė nepagrįstai</w:t>
            </w:r>
            <w:r w:rsidR="002C5A16">
              <w:rPr>
                <w:iCs/>
                <w:sz w:val="24"/>
                <w:szCs w:val="24"/>
                <w:lang w:eastAsia="lt-LT"/>
              </w:rPr>
              <w:t xml:space="preserve">: </w:t>
            </w:r>
          </w:p>
          <w:p w14:paraId="6C1C00B2" w14:textId="7FDE9B5C" w:rsidR="00EC7F08" w:rsidRDefault="002C5A16" w:rsidP="0004031D">
            <w:pPr>
              <w:ind w:firstLine="567"/>
              <w:jc w:val="both"/>
              <w:rPr>
                <w:iCs/>
                <w:sz w:val="24"/>
                <w:szCs w:val="24"/>
                <w:lang w:eastAsia="lt-LT"/>
              </w:rPr>
            </w:pPr>
            <w:r>
              <w:rPr>
                <w:iCs/>
                <w:sz w:val="24"/>
                <w:szCs w:val="24"/>
                <w:lang w:eastAsia="lt-LT"/>
              </w:rPr>
              <w:t>(i)</w:t>
            </w:r>
            <w:r w:rsidR="007E0DB1">
              <w:rPr>
                <w:iCs/>
                <w:sz w:val="24"/>
                <w:szCs w:val="24"/>
                <w:lang w:eastAsia="lt-LT"/>
              </w:rPr>
              <w:t xml:space="preserve"> </w:t>
            </w:r>
            <w:r w:rsidR="00F94D21">
              <w:rPr>
                <w:iCs/>
                <w:sz w:val="24"/>
                <w:szCs w:val="24"/>
                <w:lang w:eastAsia="lt-LT"/>
              </w:rPr>
              <w:t xml:space="preserve">Perkančioji organizacija </w:t>
            </w:r>
            <w:r w:rsidR="007034A6">
              <w:rPr>
                <w:iCs/>
                <w:sz w:val="24"/>
                <w:szCs w:val="24"/>
                <w:lang w:eastAsia="lt-LT"/>
              </w:rPr>
              <w:t xml:space="preserve">iš esmės </w:t>
            </w:r>
            <w:r w:rsidR="00F94D21">
              <w:rPr>
                <w:iCs/>
                <w:sz w:val="24"/>
                <w:szCs w:val="24"/>
                <w:lang w:eastAsia="lt-LT"/>
              </w:rPr>
              <w:t>nenagrinėjo nei UAB „Autoapetitas“, nei UAB „Mažeikių Varduva“ pasiūlytų kainų</w:t>
            </w:r>
            <w:r w:rsidR="00BE5897">
              <w:rPr>
                <w:iCs/>
                <w:sz w:val="24"/>
                <w:szCs w:val="24"/>
                <w:lang w:eastAsia="lt-LT"/>
              </w:rPr>
              <w:t xml:space="preserve"> </w:t>
            </w:r>
            <w:r w:rsidR="00BE5897" w:rsidRPr="00BE5897">
              <w:rPr>
                <w:sz w:val="24"/>
                <w:szCs w:val="24"/>
              </w:rPr>
              <w:t>pagrįstumo</w:t>
            </w:r>
            <w:r w:rsidR="007034A6">
              <w:rPr>
                <w:sz w:val="24"/>
                <w:szCs w:val="24"/>
              </w:rPr>
              <w:t>.</w:t>
            </w:r>
            <w:r w:rsidR="00F94D21">
              <w:rPr>
                <w:iCs/>
                <w:sz w:val="24"/>
                <w:szCs w:val="24"/>
                <w:lang w:eastAsia="lt-LT"/>
              </w:rPr>
              <w:t xml:space="preserve"> </w:t>
            </w:r>
            <w:r w:rsidR="00A91671">
              <w:rPr>
                <w:iCs/>
                <w:sz w:val="24"/>
                <w:szCs w:val="24"/>
                <w:lang w:eastAsia="lt-LT"/>
              </w:rPr>
              <w:t>Pvz.,</w:t>
            </w:r>
            <w:r w:rsidR="007E104A">
              <w:rPr>
                <w:iCs/>
                <w:sz w:val="24"/>
                <w:szCs w:val="24"/>
                <w:lang w:eastAsia="lt-LT"/>
              </w:rPr>
              <w:t xml:space="preserve"> </w:t>
            </w:r>
            <w:r w:rsidR="00F94D21">
              <w:rPr>
                <w:iCs/>
                <w:sz w:val="24"/>
                <w:szCs w:val="24"/>
                <w:lang w:eastAsia="lt-LT"/>
              </w:rPr>
              <w:t>UAB „Mažeikių Varduva“ pasiūlym</w:t>
            </w:r>
            <w:r w:rsidR="00F1228D">
              <w:rPr>
                <w:iCs/>
                <w:sz w:val="24"/>
                <w:szCs w:val="24"/>
                <w:lang w:eastAsia="lt-LT"/>
              </w:rPr>
              <w:t>e</w:t>
            </w:r>
            <w:r w:rsidR="00573338">
              <w:rPr>
                <w:iCs/>
                <w:sz w:val="24"/>
                <w:szCs w:val="24"/>
                <w:lang w:eastAsia="lt-LT"/>
              </w:rPr>
              <w:t xml:space="preserve"> </w:t>
            </w:r>
            <w:r w:rsidR="00F1228D">
              <w:rPr>
                <w:iCs/>
                <w:sz w:val="24"/>
                <w:szCs w:val="24"/>
                <w:lang w:eastAsia="lt-LT"/>
              </w:rPr>
              <w:t>įkainotos</w:t>
            </w:r>
            <w:r w:rsidR="00BB75F7">
              <w:rPr>
                <w:iCs/>
                <w:sz w:val="24"/>
                <w:szCs w:val="24"/>
                <w:lang w:eastAsia="lt-LT"/>
              </w:rPr>
              <w:t xml:space="preserve"> </w:t>
            </w:r>
            <w:r w:rsidR="00BE5897" w:rsidRPr="00BE5897">
              <w:rPr>
                <w:sz w:val="24"/>
                <w:szCs w:val="24"/>
              </w:rPr>
              <w:t xml:space="preserve">ir </w:t>
            </w:r>
            <w:r w:rsidR="00BB75F7">
              <w:rPr>
                <w:iCs/>
                <w:sz w:val="24"/>
                <w:szCs w:val="24"/>
                <w:lang w:eastAsia="lt-LT"/>
              </w:rPr>
              <w:t>detal</w:t>
            </w:r>
            <w:r w:rsidR="00F1228D">
              <w:rPr>
                <w:iCs/>
                <w:sz w:val="24"/>
                <w:szCs w:val="24"/>
                <w:lang w:eastAsia="lt-LT"/>
              </w:rPr>
              <w:t>ės</w:t>
            </w:r>
            <w:r w:rsidR="00BB75F7">
              <w:rPr>
                <w:iCs/>
                <w:sz w:val="24"/>
                <w:szCs w:val="24"/>
                <w:lang w:eastAsia="lt-LT"/>
              </w:rPr>
              <w:t xml:space="preserve">, kurių realiai </w:t>
            </w:r>
            <w:r w:rsidR="00F1228D" w:rsidRPr="00F1228D">
              <w:rPr>
                <w:iCs/>
                <w:sz w:val="24"/>
                <w:szCs w:val="24"/>
                <w:lang w:eastAsia="lt-LT"/>
              </w:rPr>
              <w:t>s</w:t>
            </w:r>
            <w:r w:rsidR="00F1228D" w:rsidRPr="00F1228D">
              <w:rPr>
                <w:sz w:val="24"/>
                <w:szCs w:val="24"/>
              </w:rPr>
              <w:t>utarties vykd</w:t>
            </w:r>
            <w:r w:rsidR="00CB6281">
              <w:rPr>
                <w:sz w:val="24"/>
                <w:szCs w:val="24"/>
              </w:rPr>
              <w:t>y</w:t>
            </w:r>
            <w:r w:rsidR="00F1228D" w:rsidRPr="00F1228D">
              <w:rPr>
                <w:sz w:val="24"/>
                <w:szCs w:val="24"/>
              </w:rPr>
              <w:t>mo laikotarpiu</w:t>
            </w:r>
            <w:r w:rsidR="00BB75F7">
              <w:rPr>
                <w:iCs/>
                <w:sz w:val="24"/>
                <w:szCs w:val="24"/>
                <w:lang w:eastAsia="lt-LT"/>
              </w:rPr>
              <w:t xml:space="preserve"> </w:t>
            </w:r>
            <w:r w:rsidR="008B1664">
              <w:rPr>
                <w:iCs/>
                <w:sz w:val="24"/>
                <w:szCs w:val="24"/>
                <w:lang w:eastAsia="lt-LT"/>
              </w:rPr>
              <w:t xml:space="preserve">gali </w:t>
            </w:r>
            <w:r w:rsidR="00BB75F7">
              <w:rPr>
                <w:iCs/>
                <w:sz w:val="24"/>
                <w:szCs w:val="24"/>
                <w:lang w:eastAsia="lt-LT"/>
              </w:rPr>
              <w:t>neprireik</w:t>
            </w:r>
            <w:r w:rsidR="008B1664">
              <w:rPr>
                <w:iCs/>
                <w:sz w:val="24"/>
                <w:szCs w:val="24"/>
                <w:lang w:eastAsia="lt-LT"/>
              </w:rPr>
              <w:t>ti</w:t>
            </w:r>
            <w:r w:rsidR="00F1228D">
              <w:rPr>
                <w:iCs/>
                <w:sz w:val="24"/>
                <w:szCs w:val="24"/>
                <w:lang w:eastAsia="lt-LT"/>
              </w:rPr>
              <w:t>.</w:t>
            </w:r>
            <w:r w:rsidR="00BB75F7">
              <w:rPr>
                <w:iCs/>
                <w:sz w:val="24"/>
                <w:szCs w:val="24"/>
                <w:lang w:eastAsia="lt-LT"/>
              </w:rPr>
              <w:t xml:space="preserve"> </w:t>
            </w:r>
            <w:r w:rsidR="00F86F1F">
              <w:rPr>
                <w:iCs/>
                <w:sz w:val="24"/>
                <w:szCs w:val="24"/>
                <w:lang w:eastAsia="lt-LT"/>
              </w:rPr>
              <w:t>Tuo tarpu</w:t>
            </w:r>
            <w:r w:rsidR="007E104A">
              <w:rPr>
                <w:iCs/>
                <w:sz w:val="24"/>
                <w:szCs w:val="24"/>
                <w:lang w:eastAsia="lt-LT"/>
              </w:rPr>
              <w:t>,</w:t>
            </w:r>
            <w:r w:rsidR="00BB75F7">
              <w:rPr>
                <w:iCs/>
                <w:sz w:val="24"/>
                <w:szCs w:val="24"/>
                <w:lang w:eastAsia="lt-LT"/>
              </w:rPr>
              <w:t xml:space="preserve"> UAB „Autoapetitas“ (</w:t>
            </w:r>
            <w:r w:rsidR="00BB75F7" w:rsidRPr="00BE5897">
              <w:rPr>
                <w:iCs/>
                <w:sz w:val="24"/>
                <w:szCs w:val="24"/>
                <w:lang w:eastAsia="lt-LT"/>
              </w:rPr>
              <w:t xml:space="preserve">žinodama Perkančiosios organizacijos </w:t>
            </w:r>
            <w:r w:rsidR="00BB75F7" w:rsidRPr="00BE5897">
              <w:rPr>
                <w:sz w:val="24"/>
                <w:szCs w:val="24"/>
              </w:rPr>
              <w:t>transporto priemonių remonto ir priežiūros istoriją)</w:t>
            </w:r>
            <w:r w:rsidR="00BB75F7">
              <w:rPr>
                <w:iCs/>
                <w:sz w:val="24"/>
                <w:szCs w:val="24"/>
                <w:lang w:eastAsia="lt-LT"/>
              </w:rPr>
              <w:t xml:space="preserve"> tokias detales įkainavo 0 Eur arba keliskart žemesne nei rinkos kaina</w:t>
            </w:r>
            <w:r w:rsidR="00CB6281">
              <w:rPr>
                <w:iCs/>
                <w:sz w:val="24"/>
                <w:szCs w:val="24"/>
                <w:lang w:eastAsia="lt-LT"/>
              </w:rPr>
              <w:t>.</w:t>
            </w:r>
            <w:r w:rsidR="00BE5897">
              <w:rPr>
                <w:rStyle w:val="FootnoteReference"/>
                <w:iCs/>
                <w:sz w:val="24"/>
                <w:szCs w:val="24"/>
                <w:lang w:eastAsia="lt-LT"/>
              </w:rPr>
              <w:footnoteReference w:id="3"/>
            </w:r>
            <w:r w:rsidR="00CB6281">
              <w:rPr>
                <w:iCs/>
                <w:sz w:val="24"/>
                <w:szCs w:val="24"/>
                <w:lang w:eastAsia="lt-LT"/>
              </w:rPr>
              <w:t xml:space="preserve"> </w:t>
            </w:r>
            <w:r w:rsidR="008D032B" w:rsidRPr="0053098E">
              <w:rPr>
                <w:iCs/>
                <w:sz w:val="24"/>
                <w:szCs w:val="24"/>
                <w:lang w:eastAsia="lt-LT"/>
              </w:rPr>
              <w:t>Tikėtina, kad</w:t>
            </w:r>
            <w:r w:rsidR="0029661C" w:rsidRPr="0053098E">
              <w:rPr>
                <w:iCs/>
                <w:sz w:val="24"/>
                <w:szCs w:val="24"/>
                <w:lang w:eastAsia="lt-LT"/>
              </w:rPr>
              <w:t xml:space="preserve"> </w:t>
            </w:r>
            <w:r w:rsidR="0032013A" w:rsidRPr="0053098E">
              <w:rPr>
                <w:iCs/>
                <w:sz w:val="24"/>
                <w:szCs w:val="24"/>
                <w:lang w:eastAsia="lt-LT"/>
              </w:rPr>
              <w:t>žinodama</w:t>
            </w:r>
            <w:r w:rsidR="00C92E7B" w:rsidRPr="0053098E">
              <w:rPr>
                <w:iCs/>
                <w:sz w:val="24"/>
                <w:szCs w:val="24"/>
                <w:lang w:eastAsia="lt-LT"/>
              </w:rPr>
              <w:t xml:space="preserve"> </w:t>
            </w:r>
            <w:r w:rsidR="00A91671" w:rsidRPr="0053098E">
              <w:rPr>
                <w:iCs/>
                <w:sz w:val="24"/>
                <w:szCs w:val="24"/>
                <w:lang w:eastAsia="lt-LT"/>
              </w:rPr>
              <w:t xml:space="preserve">Perkančiosios organizacijos </w:t>
            </w:r>
            <w:r w:rsidR="00A91671" w:rsidRPr="0053098E">
              <w:rPr>
                <w:sz w:val="24"/>
                <w:szCs w:val="24"/>
              </w:rPr>
              <w:t xml:space="preserve">transporto priemonių remonto ir priežiūros istoriją, </w:t>
            </w:r>
            <w:r w:rsidR="0029661C" w:rsidRPr="0053098E">
              <w:rPr>
                <w:iCs/>
                <w:sz w:val="24"/>
                <w:szCs w:val="24"/>
                <w:lang w:eastAsia="lt-LT"/>
              </w:rPr>
              <w:t xml:space="preserve">UAB „Mažeikių Varduva“ taip pat </w:t>
            </w:r>
            <w:r w:rsidR="00C92E7B" w:rsidRPr="0053098E">
              <w:rPr>
                <w:iCs/>
                <w:sz w:val="24"/>
                <w:szCs w:val="24"/>
                <w:lang w:eastAsia="lt-LT"/>
              </w:rPr>
              <w:t>būtų galėjusi pasi</w:t>
            </w:r>
            <w:r w:rsidR="00BB53C2" w:rsidRPr="0053098E">
              <w:rPr>
                <w:iCs/>
                <w:sz w:val="24"/>
                <w:szCs w:val="24"/>
                <w:lang w:eastAsia="lt-LT"/>
              </w:rPr>
              <w:t xml:space="preserve">ūlyti mažesnę </w:t>
            </w:r>
            <w:r w:rsidR="00BB53C2" w:rsidRPr="00275657">
              <w:rPr>
                <w:iCs/>
                <w:sz w:val="24"/>
                <w:szCs w:val="24"/>
                <w:lang w:eastAsia="lt-LT"/>
              </w:rPr>
              <w:t>kainą</w:t>
            </w:r>
            <w:r w:rsidR="0053098E" w:rsidRPr="00275657">
              <w:rPr>
                <w:iCs/>
                <w:sz w:val="24"/>
                <w:szCs w:val="24"/>
                <w:lang w:eastAsia="lt-LT"/>
              </w:rPr>
              <w:t>. Kaip jau minėta, spr</w:t>
            </w:r>
            <w:r w:rsidR="00C9636E" w:rsidRPr="00275657">
              <w:rPr>
                <w:iCs/>
                <w:sz w:val="24"/>
                <w:szCs w:val="24"/>
                <w:lang w:eastAsia="lt-LT"/>
              </w:rPr>
              <w:t xml:space="preserve">ęsdama, </w:t>
            </w:r>
            <w:r w:rsidR="00CD0696" w:rsidRPr="00275657">
              <w:rPr>
                <w:iCs/>
                <w:sz w:val="24"/>
                <w:szCs w:val="24"/>
                <w:lang w:eastAsia="lt-LT"/>
              </w:rPr>
              <w:t>ar</w:t>
            </w:r>
            <w:r w:rsidR="00C9636E" w:rsidRPr="00275657">
              <w:rPr>
                <w:iCs/>
                <w:sz w:val="24"/>
                <w:szCs w:val="24"/>
                <w:lang w:eastAsia="lt-LT"/>
              </w:rPr>
              <w:t xml:space="preserve"> UAB „Autoapetitas“ pasiūlymo kaina </w:t>
            </w:r>
            <w:r w:rsidR="00CD0696" w:rsidRPr="00275657">
              <w:rPr>
                <w:iCs/>
                <w:sz w:val="24"/>
                <w:szCs w:val="24"/>
                <w:lang w:eastAsia="lt-LT"/>
              </w:rPr>
              <w:t>laikytina</w:t>
            </w:r>
            <w:r w:rsidR="001D5362" w:rsidRPr="00275657">
              <w:rPr>
                <w:iCs/>
                <w:sz w:val="24"/>
                <w:szCs w:val="24"/>
                <w:lang w:eastAsia="lt-LT"/>
              </w:rPr>
              <w:t xml:space="preserve"> </w:t>
            </w:r>
            <w:r w:rsidR="00C9636E" w:rsidRPr="00275657">
              <w:rPr>
                <w:iCs/>
                <w:sz w:val="24"/>
                <w:szCs w:val="24"/>
                <w:lang w:eastAsia="lt-LT"/>
              </w:rPr>
              <w:t xml:space="preserve">neįprastai maža, Perkančioji organizacija lygino ją su abiejų tiekėjų pasiūlymų kainų </w:t>
            </w:r>
            <w:r w:rsidR="00C9636E" w:rsidRPr="00275657">
              <w:rPr>
                <w:sz w:val="24"/>
                <w:szCs w:val="24"/>
              </w:rPr>
              <w:t>aritmetin</w:t>
            </w:r>
            <w:r w:rsidR="001D5362" w:rsidRPr="00275657">
              <w:rPr>
                <w:sz w:val="24"/>
                <w:szCs w:val="24"/>
              </w:rPr>
              <w:t>iu</w:t>
            </w:r>
            <w:r w:rsidR="00C9636E" w:rsidRPr="00275657">
              <w:rPr>
                <w:sz w:val="24"/>
                <w:szCs w:val="24"/>
              </w:rPr>
              <w:t xml:space="preserve"> vidurkiu</w:t>
            </w:r>
            <w:r w:rsidR="00A91671" w:rsidRPr="00275657">
              <w:rPr>
                <w:iCs/>
                <w:sz w:val="24"/>
                <w:szCs w:val="24"/>
                <w:lang w:eastAsia="lt-LT"/>
              </w:rPr>
              <w:t>;</w:t>
            </w:r>
          </w:p>
          <w:p w14:paraId="22E8A7B3" w14:textId="68C15C95" w:rsidR="00997D46" w:rsidRDefault="004114B1" w:rsidP="003B36AA">
            <w:pPr>
              <w:ind w:firstLine="567"/>
              <w:jc w:val="both"/>
              <w:rPr>
                <w:iCs/>
                <w:sz w:val="24"/>
                <w:szCs w:val="24"/>
                <w:lang w:eastAsia="lt-LT"/>
              </w:rPr>
            </w:pPr>
            <w:r>
              <w:rPr>
                <w:iCs/>
                <w:sz w:val="24"/>
                <w:szCs w:val="24"/>
                <w:lang w:eastAsia="lt-LT"/>
              </w:rPr>
              <w:t xml:space="preserve">(ii) Perkančiosios </w:t>
            </w:r>
            <w:r w:rsidRPr="0080358A">
              <w:rPr>
                <w:iCs/>
                <w:sz w:val="24"/>
                <w:szCs w:val="24"/>
                <w:lang w:eastAsia="lt-LT"/>
              </w:rPr>
              <w:t xml:space="preserve">organizacijos </w:t>
            </w:r>
            <w:r w:rsidR="00B96A68" w:rsidRPr="0080358A">
              <w:rPr>
                <w:iCs/>
                <w:sz w:val="24"/>
                <w:szCs w:val="24"/>
                <w:lang w:eastAsia="lt-LT"/>
              </w:rPr>
              <w:t xml:space="preserve">2022 m. vasario 24 d. </w:t>
            </w:r>
            <w:r w:rsidR="0080358A" w:rsidRPr="0080358A">
              <w:rPr>
                <w:iCs/>
                <w:sz w:val="24"/>
                <w:szCs w:val="24"/>
                <w:lang w:eastAsia="lt-LT"/>
              </w:rPr>
              <w:t>p</w:t>
            </w:r>
            <w:r w:rsidR="00FC5527" w:rsidRPr="0080358A">
              <w:rPr>
                <w:iCs/>
                <w:sz w:val="24"/>
                <w:szCs w:val="24"/>
                <w:lang w:eastAsia="lt-LT"/>
              </w:rPr>
              <w:t>rašymas dėl neįprastai</w:t>
            </w:r>
            <w:r w:rsidR="00FC5527" w:rsidRPr="00FC5527">
              <w:rPr>
                <w:iCs/>
                <w:sz w:val="24"/>
                <w:szCs w:val="24"/>
                <w:lang w:eastAsia="lt-LT"/>
              </w:rPr>
              <w:t xml:space="preserve"> mažos kainos pagrindimo</w:t>
            </w:r>
            <w:r w:rsidR="00FC5527">
              <w:rPr>
                <w:iCs/>
                <w:sz w:val="24"/>
                <w:szCs w:val="24"/>
                <w:lang w:eastAsia="lt-LT"/>
              </w:rPr>
              <w:t xml:space="preserve"> – formalus ir nekonkretus: Prašyme</w:t>
            </w:r>
            <w:r w:rsidR="00FC5527" w:rsidRPr="00FC5527">
              <w:rPr>
                <w:iCs/>
                <w:sz w:val="24"/>
                <w:szCs w:val="24"/>
                <w:lang w:eastAsia="lt-LT"/>
              </w:rPr>
              <w:t xml:space="preserve"> </w:t>
            </w:r>
            <w:r w:rsidR="00FC5527">
              <w:rPr>
                <w:iCs/>
                <w:sz w:val="24"/>
                <w:szCs w:val="24"/>
                <w:lang w:eastAsia="lt-LT"/>
              </w:rPr>
              <w:t>ne</w:t>
            </w:r>
            <w:r w:rsidR="00FC5527" w:rsidRPr="00FC5527">
              <w:rPr>
                <w:iCs/>
                <w:sz w:val="24"/>
                <w:szCs w:val="24"/>
                <w:lang w:eastAsia="lt-LT"/>
              </w:rPr>
              <w:t>nurodyt</w:t>
            </w:r>
            <w:r w:rsidR="00FC5527">
              <w:rPr>
                <w:iCs/>
                <w:sz w:val="24"/>
                <w:szCs w:val="24"/>
                <w:lang w:eastAsia="lt-LT"/>
              </w:rPr>
              <w:t>a</w:t>
            </w:r>
            <w:r w:rsidR="00FC5527" w:rsidRPr="00FC5527">
              <w:rPr>
                <w:iCs/>
                <w:sz w:val="24"/>
                <w:szCs w:val="24"/>
                <w:lang w:eastAsia="lt-LT"/>
              </w:rPr>
              <w:t>, kaip</w:t>
            </w:r>
            <w:r w:rsidR="00FC5527">
              <w:rPr>
                <w:iCs/>
                <w:sz w:val="24"/>
                <w:szCs w:val="24"/>
                <w:lang w:eastAsia="lt-LT"/>
              </w:rPr>
              <w:t xml:space="preserve"> </w:t>
            </w:r>
            <w:r w:rsidR="00FC5527" w:rsidRPr="00FC5527">
              <w:rPr>
                <w:iCs/>
                <w:sz w:val="24"/>
                <w:szCs w:val="24"/>
                <w:lang w:eastAsia="lt-LT"/>
              </w:rPr>
              <w:t>ir kokius konkrečius pasiūlymo aspektus, kainos sudedamąsias dalis ir (arba) kitus skaičiavimus, aprašymus tiekėjas</w:t>
            </w:r>
            <w:r w:rsidR="00FC5527">
              <w:rPr>
                <w:iCs/>
                <w:sz w:val="24"/>
                <w:szCs w:val="24"/>
                <w:lang w:eastAsia="lt-LT"/>
              </w:rPr>
              <w:t xml:space="preserve"> </w:t>
            </w:r>
            <w:r w:rsidR="00FC5527" w:rsidRPr="00FC5527">
              <w:rPr>
                <w:iCs/>
                <w:sz w:val="24"/>
                <w:szCs w:val="24"/>
                <w:lang w:eastAsia="lt-LT"/>
              </w:rPr>
              <w:t>tur</w:t>
            </w:r>
            <w:r w:rsidR="00FC5527">
              <w:rPr>
                <w:iCs/>
                <w:sz w:val="24"/>
                <w:szCs w:val="24"/>
                <w:lang w:eastAsia="lt-LT"/>
              </w:rPr>
              <w:t>ėtų</w:t>
            </w:r>
            <w:r w:rsidR="00FC5527" w:rsidRPr="00FC5527">
              <w:rPr>
                <w:iCs/>
                <w:sz w:val="24"/>
                <w:szCs w:val="24"/>
                <w:lang w:eastAsia="lt-LT"/>
              </w:rPr>
              <w:t xml:space="preserve"> pateikti, siekdamas pagrįsti pasiūlyme nurodytą neįprastai mažą kainą ar sąnaudas.</w:t>
            </w:r>
            <w:r w:rsidR="00C8259A">
              <w:rPr>
                <w:iCs/>
                <w:sz w:val="24"/>
                <w:szCs w:val="24"/>
                <w:lang w:eastAsia="lt-LT"/>
              </w:rPr>
              <w:t xml:space="preserve"> </w:t>
            </w:r>
            <w:r w:rsidR="00EE014D">
              <w:rPr>
                <w:iCs/>
                <w:sz w:val="24"/>
                <w:szCs w:val="24"/>
                <w:lang w:eastAsia="lt-LT"/>
              </w:rPr>
              <w:t>P</w:t>
            </w:r>
            <w:r w:rsidR="003B36AA">
              <w:rPr>
                <w:iCs/>
                <w:sz w:val="24"/>
                <w:szCs w:val="24"/>
                <w:lang w:eastAsia="lt-LT"/>
              </w:rPr>
              <w:t>asteb</w:t>
            </w:r>
            <w:r w:rsidR="00EE014D">
              <w:rPr>
                <w:iCs/>
                <w:sz w:val="24"/>
                <w:szCs w:val="24"/>
                <w:lang w:eastAsia="lt-LT"/>
              </w:rPr>
              <w:t>ėtina</w:t>
            </w:r>
            <w:r w:rsidR="003B36AA">
              <w:rPr>
                <w:iCs/>
                <w:sz w:val="24"/>
                <w:szCs w:val="24"/>
                <w:lang w:eastAsia="lt-LT"/>
              </w:rPr>
              <w:t>, kad f</w:t>
            </w:r>
            <w:r w:rsidR="003B36AA" w:rsidRPr="003B36AA">
              <w:rPr>
                <w:iCs/>
                <w:sz w:val="24"/>
                <w:szCs w:val="24"/>
                <w:lang w:eastAsia="lt-LT"/>
              </w:rPr>
              <w:t>ormalus ir nekonkretus pirkimo vykdytojo prašymas pagrįsti neįprastai mažą kainą yra netinkamas,</w:t>
            </w:r>
            <w:r w:rsidR="003B36AA">
              <w:rPr>
                <w:iCs/>
                <w:sz w:val="24"/>
                <w:szCs w:val="24"/>
                <w:lang w:eastAsia="lt-LT"/>
              </w:rPr>
              <w:t xml:space="preserve"> </w:t>
            </w:r>
            <w:r w:rsidR="003B36AA" w:rsidRPr="003B36AA">
              <w:rPr>
                <w:iCs/>
                <w:sz w:val="24"/>
                <w:szCs w:val="24"/>
                <w:lang w:eastAsia="lt-LT"/>
              </w:rPr>
              <w:t>kadangi nesuteikia tiekėjui galimybės pateikti išsamų ir pagrįstą neįprastai mažos pasiūlytos kainos</w:t>
            </w:r>
            <w:r w:rsidR="003B36AA">
              <w:rPr>
                <w:iCs/>
                <w:sz w:val="24"/>
                <w:szCs w:val="24"/>
                <w:lang w:eastAsia="lt-LT"/>
              </w:rPr>
              <w:t xml:space="preserve"> </w:t>
            </w:r>
            <w:r w:rsidR="003B36AA" w:rsidRPr="003B36AA">
              <w:rPr>
                <w:iCs/>
                <w:sz w:val="24"/>
                <w:szCs w:val="24"/>
                <w:lang w:eastAsia="lt-LT"/>
              </w:rPr>
              <w:t>ar sąnaudų pagrindimą.</w:t>
            </w:r>
            <w:r w:rsidR="003B36AA">
              <w:rPr>
                <w:iCs/>
                <w:sz w:val="24"/>
                <w:szCs w:val="24"/>
                <w:lang w:eastAsia="lt-LT"/>
              </w:rPr>
              <w:t xml:space="preserve"> Tarnybos </w:t>
            </w:r>
            <w:r w:rsidR="003D0E0F">
              <w:rPr>
                <w:iCs/>
                <w:sz w:val="24"/>
                <w:szCs w:val="24"/>
                <w:lang w:eastAsia="lt-LT"/>
              </w:rPr>
              <w:t>vertinimu</w:t>
            </w:r>
            <w:r w:rsidR="00C8259A">
              <w:rPr>
                <w:iCs/>
                <w:sz w:val="24"/>
                <w:szCs w:val="24"/>
                <w:lang w:eastAsia="lt-LT"/>
              </w:rPr>
              <w:t>, Perkančioji organizacija</w:t>
            </w:r>
            <w:r w:rsidR="001862A6">
              <w:rPr>
                <w:iCs/>
                <w:sz w:val="24"/>
                <w:szCs w:val="24"/>
                <w:lang w:eastAsia="lt-LT"/>
              </w:rPr>
              <w:t>,</w:t>
            </w:r>
            <w:r w:rsidR="00C8259A">
              <w:rPr>
                <w:iCs/>
                <w:sz w:val="24"/>
                <w:szCs w:val="24"/>
                <w:lang w:eastAsia="lt-LT"/>
              </w:rPr>
              <w:t xml:space="preserve"> </w:t>
            </w:r>
            <w:r w:rsidR="001862A6">
              <w:rPr>
                <w:iCs/>
                <w:sz w:val="24"/>
                <w:szCs w:val="24"/>
                <w:lang w:eastAsia="lt-LT"/>
              </w:rPr>
              <w:t xml:space="preserve">vadovaudamasi Įstatymo </w:t>
            </w:r>
            <w:r w:rsidR="001862A6" w:rsidRPr="001862A6">
              <w:rPr>
                <w:iCs/>
                <w:sz w:val="24"/>
                <w:szCs w:val="24"/>
                <w:lang w:eastAsia="lt-LT"/>
              </w:rPr>
              <w:t>57 straipsnio 2 dal</w:t>
            </w:r>
            <w:r w:rsidR="001862A6">
              <w:rPr>
                <w:iCs/>
                <w:sz w:val="24"/>
                <w:szCs w:val="24"/>
                <w:lang w:eastAsia="lt-LT"/>
              </w:rPr>
              <w:t>imi</w:t>
            </w:r>
            <w:r w:rsidR="001862A6">
              <w:rPr>
                <w:rStyle w:val="FootnoteReference"/>
                <w:iCs/>
                <w:sz w:val="24"/>
                <w:szCs w:val="24"/>
                <w:lang w:eastAsia="lt-LT"/>
              </w:rPr>
              <w:footnoteReference w:id="4"/>
            </w:r>
            <w:r w:rsidR="001862A6">
              <w:rPr>
                <w:iCs/>
                <w:sz w:val="24"/>
                <w:szCs w:val="24"/>
                <w:lang w:eastAsia="lt-LT"/>
              </w:rPr>
              <w:t>,</w:t>
            </w:r>
            <w:r w:rsidR="001862A6" w:rsidRPr="001862A6">
              <w:rPr>
                <w:iCs/>
                <w:sz w:val="24"/>
                <w:szCs w:val="24"/>
                <w:lang w:eastAsia="lt-LT"/>
              </w:rPr>
              <w:t xml:space="preserve"> </w:t>
            </w:r>
            <w:r w:rsidR="00C8259A">
              <w:rPr>
                <w:iCs/>
                <w:sz w:val="24"/>
                <w:szCs w:val="24"/>
                <w:lang w:eastAsia="lt-LT"/>
              </w:rPr>
              <w:t xml:space="preserve">galėjo reikalauti, kad tiekėjas pateiktų: </w:t>
            </w:r>
            <w:r w:rsidR="00D6737B">
              <w:rPr>
                <w:iCs/>
                <w:sz w:val="24"/>
                <w:szCs w:val="24"/>
                <w:lang w:eastAsia="lt-LT"/>
              </w:rPr>
              <w:t xml:space="preserve">kainos išskaidymo aprašymus, </w:t>
            </w:r>
            <w:r w:rsidR="00887F6B">
              <w:rPr>
                <w:iCs/>
                <w:sz w:val="24"/>
                <w:szCs w:val="24"/>
                <w:lang w:eastAsia="lt-LT"/>
              </w:rPr>
              <w:t xml:space="preserve">taikytų nuolaidų detalizavimą ir pagrindimą, susitarimų su detalių pardavėjais kopijas, </w:t>
            </w:r>
            <w:r w:rsidR="00BC54DA">
              <w:rPr>
                <w:iCs/>
                <w:sz w:val="24"/>
                <w:szCs w:val="24"/>
                <w:lang w:eastAsia="lt-LT"/>
              </w:rPr>
              <w:t xml:space="preserve">turimos (ar galimos pasitelkti) techninės įrangos </w:t>
            </w:r>
            <w:r w:rsidR="00D6737B">
              <w:rPr>
                <w:iCs/>
                <w:sz w:val="24"/>
                <w:szCs w:val="24"/>
                <w:lang w:eastAsia="lt-LT"/>
              </w:rPr>
              <w:t>sąrašus</w:t>
            </w:r>
            <w:r w:rsidR="00BC54DA">
              <w:rPr>
                <w:iCs/>
                <w:sz w:val="24"/>
                <w:szCs w:val="24"/>
                <w:lang w:eastAsia="lt-LT"/>
              </w:rPr>
              <w:t>,</w:t>
            </w:r>
            <w:r w:rsidR="00D6737B">
              <w:rPr>
                <w:iCs/>
                <w:sz w:val="24"/>
                <w:szCs w:val="24"/>
                <w:lang w:eastAsia="lt-LT"/>
              </w:rPr>
              <w:t xml:space="preserve"> </w:t>
            </w:r>
            <w:r w:rsidR="00C8259A">
              <w:rPr>
                <w:iCs/>
                <w:sz w:val="24"/>
                <w:szCs w:val="24"/>
                <w:lang w:eastAsia="lt-LT"/>
              </w:rPr>
              <w:t>dokumentu</w:t>
            </w:r>
            <w:r w:rsidR="00BC54DA">
              <w:rPr>
                <w:iCs/>
                <w:sz w:val="24"/>
                <w:szCs w:val="24"/>
                <w:lang w:eastAsia="lt-LT"/>
              </w:rPr>
              <w:t>s, apibūdinančius tiekėjo ūkinę finansinę būklę</w:t>
            </w:r>
            <w:r w:rsidR="00D6737B">
              <w:rPr>
                <w:iCs/>
                <w:sz w:val="24"/>
                <w:szCs w:val="24"/>
                <w:lang w:eastAsia="lt-LT"/>
              </w:rPr>
              <w:t>, duomenis apie analogiškas jau įvykdytas ar vykdomas pirkimų sutartis ir t. t.;</w:t>
            </w:r>
            <w:r w:rsidR="00D6737B">
              <w:rPr>
                <w:rStyle w:val="FootnoteReference"/>
                <w:iCs/>
                <w:sz w:val="24"/>
                <w:szCs w:val="24"/>
                <w:lang w:eastAsia="lt-LT"/>
              </w:rPr>
              <w:footnoteReference w:id="5"/>
            </w:r>
            <w:r w:rsidR="00DA5FE7">
              <w:t xml:space="preserve"> </w:t>
            </w:r>
          </w:p>
          <w:p w14:paraId="3040E30B" w14:textId="5C19A3F4" w:rsidR="00C72896" w:rsidRDefault="0057655A" w:rsidP="00FC5527">
            <w:pPr>
              <w:ind w:firstLine="567"/>
              <w:jc w:val="both"/>
              <w:rPr>
                <w:iCs/>
                <w:sz w:val="24"/>
                <w:szCs w:val="24"/>
                <w:lang w:eastAsia="lt-LT"/>
              </w:rPr>
            </w:pPr>
            <w:r>
              <w:rPr>
                <w:iCs/>
                <w:sz w:val="24"/>
                <w:szCs w:val="24"/>
                <w:lang w:eastAsia="lt-LT"/>
              </w:rPr>
              <w:t xml:space="preserve">(iii) </w:t>
            </w:r>
            <w:r w:rsidR="00F70837">
              <w:rPr>
                <w:iCs/>
                <w:sz w:val="24"/>
                <w:szCs w:val="24"/>
                <w:lang w:eastAsia="lt-LT"/>
              </w:rPr>
              <w:t xml:space="preserve">Perkančioji organizacija </w:t>
            </w:r>
            <w:r>
              <w:rPr>
                <w:iCs/>
                <w:sz w:val="24"/>
                <w:szCs w:val="24"/>
                <w:lang w:eastAsia="lt-LT"/>
              </w:rPr>
              <w:t xml:space="preserve">UAB „Autoapetitas“ </w:t>
            </w:r>
            <w:r w:rsidR="00F71163">
              <w:rPr>
                <w:iCs/>
                <w:sz w:val="24"/>
                <w:szCs w:val="24"/>
                <w:lang w:eastAsia="lt-LT"/>
              </w:rPr>
              <w:t xml:space="preserve">pateiktus </w:t>
            </w:r>
            <w:r>
              <w:rPr>
                <w:iCs/>
                <w:sz w:val="24"/>
                <w:szCs w:val="24"/>
                <w:lang w:eastAsia="lt-LT"/>
              </w:rPr>
              <w:t>paaiškinim</w:t>
            </w:r>
            <w:r w:rsidR="00F71163">
              <w:rPr>
                <w:iCs/>
                <w:sz w:val="24"/>
                <w:szCs w:val="24"/>
                <w:lang w:eastAsia="lt-LT"/>
              </w:rPr>
              <w:t>us</w:t>
            </w:r>
            <w:r>
              <w:rPr>
                <w:iCs/>
                <w:sz w:val="24"/>
                <w:szCs w:val="24"/>
                <w:lang w:eastAsia="lt-LT"/>
              </w:rPr>
              <w:t xml:space="preserve"> </w:t>
            </w:r>
            <w:r w:rsidR="003B36AA">
              <w:rPr>
                <w:iCs/>
                <w:sz w:val="24"/>
                <w:szCs w:val="24"/>
                <w:lang w:eastAsia="lt-LT"/>
              </w:rPr>
              <w:t xml:space="preserve">ir </w:t>
            </w:r>
            <w:r w:rsidR="006E4CB0">
              <w:rPr>
                <w:iCs/>
                <w:sz w:val="24"/>
                <w:szCs w:val="24"/>
                <w:lang w:eastAsia="lt-LT"/>
              </w:rPr>
              <w:t xml:space="preserve">vėliau </w:t>
            </w:r>
            <w:r w:rsidR="003B36AA">
              <w:rPr>
                <w:iCs/>
                <w:sz w:val="24"/>
                <w:szCs w:val="24"/>
                <w:lang w:eastAsia="lt-LT"/>
              </w:rPr>
              <w:t xml:space="preserve">pridėtus patvirtinančius dokumentus </w:t>
            </w:r>
            <w:r w:rsidR="0007600C">
              <w:rPr>
                <w:iCs/>
                <w:sz w:val="24"/>
                <w:szCs w:val="24"/>
                <w:lang w:eastAsia="lt-LT"/>
              </w:rPr>
              <w:t>atmetė</w:t>
            </w:r>
            <w:r>
              <w:rPr>
                <w:iCs/>
                <w:sz w:val="24"/>
                <w:szCs w:val="24"/>
                <w:lang w:eastAsia="lt-LT"/>
              </w:rPr>
              <w:t xml:space="preserve"> formaliai, </w:t>
            </w:r>
            <w:r w:rsidR="003B36AA">
              <w:rPr>
                <w:iCs/>
                <w:sz w:val="24"/>
                <w:szCs w:val="24"/>
                <w:lang w:eastAsia="lt-LT"/>
              </w:rPr>
              <w:t>nenagrinėdama jų pagrįstumo.</w:t>
            </w:r>
            <w:r w:rsidR="00C72896">
              <w:rPr>
                <w:iCs/>
                <w:sz w:val="24"/>
                <w:szCs w:val="24"/>
                <w:lang w:eastAsia="lt-LT"/>
              </w:rPr>
              <w:t xml:space="preserve"> </w:t>
            </w:r>
            <w:r w:rsidR="00887F6B">
              <w:rPr>
                <w:iCs/>
                <w:sz w:val="24"/>
                <w:szCs w:val="24"/>
                <w:lang w:eastAsia="lt-LT"/>
              </w:rPr>
              <w:t xml:space="preserve">Tarnyba pastebi, kad </w:t>
            </w:r>
            <w:r w:rsidR="005E1DAF">
              <w:rPr>
                <w:iCs/>
                <w:sz w:val="24"/>
                <w:szCs w:val="24"/>
                <w:lang w:eastAsia="lt-LT"/>
              </w:rPr>
              <w:t xml:space="preserve">Perkančioji organizacija </w:t>
            </w:r>
            <w:r w:rsidR="005E1DAF" w:rsidRPr="005E1DAF">
              <w:rPr>
                <w:iCs/>
                <w:sz w:val="24"/>
                <w:szCs w:val="24"/>
                <w:lang w:eastAsia="lt-LT"/>
              </w:rPr>
              <w:t>prival</w:t>
            </w:r>
            <w:r w:rsidR="005E1DAF">
              <w:rPr>
                <w:iCs/>
                <w:sz w:val="24"/>
                <w:szCs w:val="24"/>
                <w:lang w:eastAsia="lt-LT"/>
              </w:rPr>
              <w:t>ėjo</w:t>
            </w:r>
            <w:r w:rsidR="005E1DAF" w:rsidRPr="005E1DAF">
              <w:rPr>
                <w:iCs/>
                <w:sz w:val="24"/>
                <w:szCs w:val="24"/>
                <w:lang w:eastAsia="lt-LT"/>
              </w:rPr>
              <w:t xml:space="preserve"> atlikti ne formalius veiksmus, o siekti tinkamai </w:t>
            </w:r>
            <w:r w:rsidR="00E35FD2">
              <w:rPr>
                <w:iCs/>
                <w:sz w:val="24"/>
                <w:szCs w:val="24"/>
                <w:lang w:eastAsia="lt-LT"/>
              </w:rPr>
              <w:t>išnagrinėti</w:t>
            </w:r>
            <w:r w:rsidR="00E35FD2" w:rsidRPr="005E1DAF">
              <w:rPr>
                <w:iCs/>
                <w:sz w:val="24"/>
                <w:szCs w:val="24"/>
                <w:lang w:eastAsia="lt-LT"/>
              </w:rPr>
              <w:t xml:space="preserve"> </w:t>
            </w:r>
            <w:r w:rsidR="005E1DAF" w:rsidRPr="005E1DAF">
              <w:rPr>
                <w:iCs/>
                <w:sz w:val="24"/>
                <w:szCs w:val="24"/>
                <w:lang w:eastAsia="lt-LT"/>
              </w:rPr>
              <w:t xml:space="preserve">bei įsitikinti </w:t>
            </w:r>
            <w:r w:rsidR="005E1DAF">
              <w:rPr>
                <w:iCs/>
                <w:sz w:val="24"/>
                <w:szCs w:val="24"/>
                <w:lang w:eastAsia="lt-LT"/>
              </w:rPr>
              <w:t>tiekėjo</w:t>
            </w:r>
            <w:r w:rsidR="005E1DAF" w:rsidRPr="005E1DAF">
              <w:rPr>
                <w:iCs/>
                <w:sz w:val="24"/>
                <w:szCs w:val="24"/>
                <w:lang w:eastAsia="lt-LT"/>
              </w:rPr>
              <w:t xml:space="preserve"> pasiūlytos kainos </w:t>
            </w:r>
            <w:r w:rsidR="005E1DAF">
              <w:rPr>
                <w:iCs/>
                <w:sz w:val="24"/>
                <w:szCs w:val="24"/>
                <w:lang w:eastAsia="lt-LT"/>
              </w:rPr>
              <w:t>pagrįstumu.</w:t>
            </w:r>
          </w:p>
          <w:p w14:paraId="44EA95E2" w14:textId="769C4E19" w:rsidR="0057655A" w:rsidRDefault="0007600C" w:rsidP="00FC5527">
            <w:pPr>
              <w:ind w:firstLine="567"/>
              <w:jc w:val="both"/>
              <w:rPr>
                <w:iCs/>
                <w:sz w:val="24"/>
                <w:szCs w:val="24"/>
                <w:lang w:eastAsia="lt-LT"/>
              </w:rPr>
            </w:pPr>
            <w:r>
              <w:rPr>
                <w:iCs/>
                <w:sz w:val="24"/>
                <w:szCs w:val="24"/>
                <w:lang w:eastAsia="lt-LT"/>
              </w:rPr>
              <w:t xml:space="preserve">Šiame kontekste aktuali </w:t>
            </w:r>
            <w:r w:rsidR="00C72896" w:rsidRPr="00C72896">
              <w:rPr>
                <w:iCs/>
                <w:sz w:val="24"/>
                <w:szCs w:val="24"/>
                <w:lang w:eastAsia="lt-LT"/>
              </w:rPr>
              <w:t>Lietuvos Aukščiausi</w:t>
            </w:r>
            <w:r>
              <w:rPr>
                <w:iCs/>
                <w:sz w:val="24"/>
                <w:szCs w:val="24"/>
                <w:lang w:eastAsia="lt-LT"/>
              </w:rPr>
              <w:t>ojo</w:t>
            </w:r>
            <w:r w:rsidR="00C72896" w:rsidRPr="00C72896">
              <w:rPr>
                <w:iCs/>
                <w:sz w:val="24"/>
                <w:szCs w:val="24"/>
                <w:lang w:eastAsia="lt-LT"/>
              </w:rPr>
              <w:t xml:space="preserve"> </w:t>
            </w:r>
            <w:r>
              <w:rPr>
                <w:iCs/>
                <w:sz w:val="24"/>
                <w:szCs w:val="24"/>
                <w:lang w:eastAsia="lt-LT"/>
              </w:rPr>
              <w:t>T</w:t>
            </w:r>
            <w:r w:rsidR="00C72896" w:rsidRPr="00C72896">
              <w:rPr>
                <w:iCs/>
                <w:sz w:val="24"/>
                <w:szCs w:val="24"/>
                <w:lang w:eastAsia="lt-LT"/>
              </w:rPr>
              <w:t>eism</w:t>
            </w:r>
            <w:r>
              <w:rPr>
                <w:iCs/>
                <w:sz w:val="24"/>
                <w:szCs w:val="24"/>
                <w:lang w:eastAsia="lt-LT"/>
              </w:rPr>
              <w:t>o (toliau – LAT) praktika, kuri</w:t>
            </w:r>
            <w:r w:rsidR="003D0E0F">
              <w:rPr>
                <w:iCs/>
                <w:sz w:val="24"/>
                <w:szCs w:val="24"/>
                <w:lang w:eastAsia="lt-LT"/>
              </w:rPr>
              <w:t>oje</w:t>
            </w:r>
            <w:r>
              <w:rPr>
                <w:iCs/>
                <w:sz w:val="24"/>
                <w:szCs w:val="24"/>
                <w:lang w:eastAsia="lt-LT"/>
              </w:rPr>
              <w:t xml:space="preserve"> konstatuota, kad</w:t>
            </w:r>
            <w:r w:rsidR="00C72896" w:rsidRPr="00C72896">
              <w:rPr>
                <w:iCs/>
                <w:sz w:val="24"/>
                <w:szCs w:val="24"/>
                <w:lang w:eastAsia="lt-LT"/>
              </w:rPr>
              <w:t xml:space="preserve"> perkančiosios organizacijos formalūs veiksmai, kuriais ji iš tikrųjų nesiekia patikrinti tiekėjo, pasiūliusio neįprastai mažą kainą, pasiūlymo rimtumo arba apskritai nesudaro jam sąlygų paaiškinimams, pagrindžiantiems tokį pasiūlymą, pateikti, pripažintini </w:t>
            </w:r>
            <w:r w:rsidR="00C72896" w:rsidRPr="00506014">
              <w:rPr>
                <w:i/>
                <w:sz w:val="24"/>
                <w:szCs w:val="24"/>
                <w:lang w:eastAsia="lt-LT"/>
              </w:rPr>
              <w:t>per se</w:t>
            </w:r>
            <w:r w:rsidR="00C72896" w:rsidRPr="00C72896">
              <w:rPr>
                <w:iCs/>
                <w:sz w:val="24"/>
                <w:szCs w:val="24"/>
                <w:lang w:eastAsia="lt-LT"/>
              </w:rPr>
              <w:t xml:space="preserve"> neteisėtais ir pažeidžiančiais viešųjų pirkimų teisiniame reglamentavime įtvirtintas jos pareigas </w:t>
            </w:r>
            <w:r>
              <w:rPr>
                <w:iCs/>
                <w:sz w:val="24"/>
                <w:szCs w:val="24"/>
                <w:lang w:eastAsia="lt-LT"/>
              </w:rPr>
              <w:t xml:space="preserve">(LAT </w:t>
            </w:r>
            <w:r w:rsidRPr="00C72896">
              <w:rPr>
                <w:iCs/>
                <w:sz w:val="24"/>
                <w:szCs w:val="24"/>
                <w:lang w:eastAsia="lt-LT"/>
              </w:rPr>
              <w:t>2010 m. gegužės 4 d. nutart</w:t>
            </w:r>
            <w:r>
              <w:rPr>
                <w:iCs/>
                <w:sz w:val="24"/>
                <w:szCs w:val="24"/>
                <w:lang w:eastAsia="lt-LT"/>
              </w:rPr>
              <w:t>is</w:t>
            </w:r>
            <w:r w:rsidRPr="00C72896">
              <w:rPr>
                <w:iCs/>
                <w:sz w:val="24"/>
                <w:szCs w:val="24"/>
                <w:lang w:eastAsia="lt-LT"/>
              </w:rPr>
              <w:t xml:space="preserve"> </w:t>
            </w:r>
            <w:r>
              <w:rPr>
                <w:iCs/>
                <w:sz w:val="24"/>
                <w:szCs w:val="24"/>
                <w:lang w:eastAsia="lt-LT"/>
              </w:rPr>
              <w:t xml:space="preserve">civ. b. </w:t>
            </w:r>
            <w:r w:rsidRPr="00C72896">
              <w:rPr>
                <w:iCs/>
                <w:sz w:val="24"/>
                <w:szCs w:val="24"/>
                <w:lang w:eastAsia="lt-LT"/>
              </w:rPr>
              <w:t>Nr. 3K-3-216/2010</w:t>
            </w:r>
            <w:r>
              <w:rPr>
                <w:iCs/>
                <w:sz w:val="24"/>
                <w:szCs w:val="24"/>
                <w:lang w:eastAsia="lt-LT"/>
              </w:rPr>
              <w:t>)</w:t>
            </w:r>
            <w:r w:rsidR="00C72896" w:rsidRPr="00C72896">
              <w:rPr>
                <w:iCs/>
                <w:sz w:val="24"/>
                <w:szCs w:val="24"/>
                <w:lang w:eastAsia="lt-LT"/>
              </w:rPr>
              <w:t>.</w:t>
            </w:r>
          </w:p>
          <w:p w14:paraId="2C8B3061" w14:textId="52412345" w:rsidR="005838A6" w:rsidRDefault="00F70837" w:rsidP="005838A6">
            <w:pPr>
              <w:ind w:firstLine="567"/>
              <w:jc w:val="both"/>
              <w:rPr>
                <w:iCs/>
                <w:sz w:val="24"/>
                <w:szCs w:val="24"/>
                <w:lang w:eastAsia="lt-LT"/>
              </w:rPr>
            </w:pPr>
            <w:r>
              <w:rPr>
                <w:iCs/>
                <w:sz w:val="24"/>
                <w:szCs w:val="24"/>
                <w:lang w:eastAsia="lt-LT"/>
              </w:rPr>
              <w:t xml:space="preserve">Atsižvelgdama į tai, kas </w:t>
            </w:r>
            <w:r w:rsidR="003D0E0F">
              <w:rPr>
                <w:iCs/>
                <w:sz w:val="24"/>
                <w:szCs w:val="24"/>
                <w:lang w:eastAsia="lt-LT"/>
              </w:rPr>
              <w:t>pirm</w:t>
            </w:r>
            <w:r>
              <w:rPr>
                <w:iCs/>
                <w:sz w:val="24"/>
                <w:szCs w:val="24"/>
                <w:lang w:eastAsia="lt-LT"/>
              </w:rPr>
              <w:t>iau išdėstyta, Tarnyba konstatuoja, kad Perkančioji organizacija UAB „Autoapetitas“ pasiūlymą</w:t>
            </w:r>
            <w:r w:rsidR="005838A6">
              <w:rPr>
                <w:iCs/>
                <w:sz w:val="24"/>
                <w:szCs w:val="24"/>
                <w:lang w:eastAsia="lt-LT"/>
              </w:rPr>
              <w:t xml:space="preserve"> atmetė nepagrįstai</w:t>
            </w:r>
            <w:r>
              <w:rPr>
                <w:iCs/>
                <w:sz w:val="24"/>
                <w:szCs w:val="24"/>
                <w:lang w:eastAsia="lt-LT"/>
              </w:rPr>
              <w:t xml:space="preserve">, </w:t>
            </w:r>
            <w:r w:rsidR="005838A6">
              <w:rPr>
                <w:iCs/>
                <w:sz w:val="24"/>
                <w:szCs w:val="24"/>
                <w:lang w:eastAsia="lt-LT"/>
              </w:rPr>
              <w:t xml:space="preserve">tuo </w:t>
            </w:r>
            <w:r>
              <w:rPr>
                <w:iCs/>
                <w:sz w:val="24"/>
                <w:szCs w:val="24"/>
                <w:lang w:eastAsia="lt-LT"/>
              </w:rPr>
              <w:t>pažei</w:t>
            </w:r>
            <w:r w:rsidR="00183779">
              <w:rPr>
                <w:iCs/>
                <w:sz w:val="24"/>
                <w:szCs w:val="24"/>
                <w:lang w:eastAsia="lt-LT"/>
              </w:rPr>
              <w:t>dė</w:t>
            </w:r>
            <w:r>
              <w:rPr>
                <w:iCs/>
                <w:sz w:val="24"/>
                <w:szCs w:val="24"/>
                <w:lang w:eastAsia="lt-LT"/>
              </w:rPr>
              <w:t xml:space="preserve"> Įstatymo 17 straipsnio 1 dalyje įtvirtintą skaidrumo principą</w:t>
            </w:r>
            <w:r w:rsidR="005838A6">
              <w:rPr>
                <w:iCs/>
                <w:sz w:val="24"/>
                <w:szCs w:val="24"/>
                <w:lang w:eastAsia="lt-LT"/>
              </w:rPr>
              <w:t xml:space="preserve">. </w:t>
            </w:r>
          </w:p>
          <w:p w14:paraId="446A5FEE" w14:textId="625330FC" w:rsidR="00B20C06" w:rsidRPr="00007472" w:rsidRDefault="00270FAB" w:rsidP="005838A6">
            <w:pPr>
              <w:ind w:firstLine="567"/>
              <w:jc w:val="both"/>
              <w:rPr>
                <w:szCs w:val="24"/>
              </w:rPr>
            </w:pPr>
            <w:r>
              <w:rPr>
                <w:iCs/>
                <w:sz w:val="24"/>
                <w:szCs w:val="24"/>
                <w:lang w:eastAsia="lt-LT"/>
              </w:rPr>
              <w:lastRenderedPageBreak/>
              <w:t>Tarnyba pažymi, kad</w:t>
            </w:r>
            <w:r w:rsidR="001A1472">
              <w:rPr>
                <w:iCs/>
                <w:sz w:val="24"/>
                <w:szCs w:val="24"/>
                <w:lang w:eastAsia="lt-LT"/>
              </w:rPr>
              <w:t>,</w:t>
            </w:r>
            <w:r>
              <w:rPr>
                <w:iCs/>
                <w:sz w:val="24"/>
                <w:szCs w:val="24"/>
                <w:lang w:eastAsia="lt-LT"/>
              </w:rPr>
              <w:t xml:space="preserve"> </w:t>
            </w:r>
            <w:r w:rsidR="001A1472">
              <w:rPr>
                <w:iCs/>
                <w:sz w:val="24"/>
                <w:szCs w:val="24"/>
                <w:lang w:eastAsia="lt-LT"/>
              </w:rPr>
              <w:t xml:space="preserve">tikrinant tiekėjų pasiūlytų kainų pagrįstumą, </w:t>
            </w:r>
            <w:r w:rsidR="00183779">
              <w:rPr>
                <w:iCs/>
                <w:sz w:val="24"/>
                <w:szCs w:val="24"/>
                <w:lang w:eastAsia="lt-LT"/>
              </w:rPr>
              <w:t xml:space="preserve">pareigos tenka </w:t>
            </w:r>
            <w:r>
              <w:rPr>
                <w:iCs/>
                <w:sz w:val="24"/>
                <w:szCs w:val="24"/>
                <w:lang w:eastAsia="lt-LT"/>
              </w:rPr>
              <w:t>ne tik perkančiosios organizacijo</w:t>
            </w:r>
            <w:r w:rsidR="00183779">
              <w:rPr>
                <w:iCs/>
                <w:sz w:val="24"/>
                <w:szCs w:val="24"/>
                <w:lang w:eastAsia="lt-LT"/>
              </w:rPr>
              <w:t>m</w:t>
            </w:r>
            <w:r>
              <w:rPr>
                <w:iCs/>
                <w:sz w:val="24"/>
                <w:szCs w:val="24"/>
                <w:lang w:eastAsia="lt-LT"/>
              </w:rPr>
              <w:t>s</w:t>
            </w:r>
            <w:r w:rsidR="00900DDD">
              <w:rPr>
                <w:iCs/>
                <w:sz w:val="24"/>
                <w:szCs w:val="24"/>
                <w:lang w:eastAsia="lt-LT"/>
              </w:rPr>
              <w:t>.</w:t>
            </w:r>
            <w:r>
              <w:rPr>
                <w:iCs/>
                <w:sz w:val="24"/>
                <w:szCs w:val="24"/>
                <w:lang w:eastAsia="lt-LT"/>
              </w:rPr>
              <w:t xml:space="preserve"> </w:t>
            </w:r>
            <w:r w:rsidRPr="00270FAB">
              <w:rPr>
                <w:iCs/>
                <w:sz w:val="24"/>
                <w:szCs w:val="24"/>
                <w:lang w:eastAsia="lt-LT"/>
              </w:rPr>
              <w:t>Tiekėja</w:t>
            </w:r>
            <w:r w:rsidR="001A1472">
              <w:rPr>
                <w:iCs/>
                <w:sz w:val="24"/>
                <w:szCs w:val="24"/>
                <w:lang w:eastAsia="lt-LT"/>
              </w:rPr>
              <w:t>i</w:t>
            </w:r>
            <w:r w:rsidRPr="00270FAB">
              <w:rPr>
                <w:iCs/>
                <w:sz w:val="24"/>
                <w:szCs w:val="24"/>
                <w:lang w:eastAsia="lt-LT"/>
              </w:rPr>
              <w:t>, teikdam</w:t>
            </w:r>
            <w:r w:rsidR="001A1472">
              <w:rPr>
                <w:iCs/>
                <w:sz w:val="24"/>
                <w:szCs w:val="24"/>
                <w:lang w:eastAsia="lt-LT"/>
              </w:rPr>
              <w:t>i</w:t>
            </w:r>
            <w:r w:rsidRPr="00270FAB">
              <w:rPr>
                <w:iCs/>
                <w:sz w:val="24"/>
                <w:szCs w:val="24"/>
                <w:lang w:eastAsia="lt-LT"/>
              </w:rPr>
              <w:t xml:space="preserve"> neįprastai mažos kainos ar sąnaudų pagrindimą, turi pateikti išsamius paaiškinimus. Deklaratyvaus</w:t>
            </w:r>
            <w:r w:rsidR="00364631">
              <w:rPr>
                <w:iCs/>
                <w:sz w:val="24"/>
                <w:szCs w:val="24"/>
                <w:lang w:eastAsia="lt-LT"/>
              </w:rPr>
              <w:t xml:space="preserve"> </w:t>
            </w:r>
            <w:r w:rsidRPr="00270FAB">
              <w:rPr>
                <w:iCs/>
                <w:sz w:val="24"/>
                <w:szCs w:val="24"/>
                <w:lang w:eastAsia="lt-LT"/>
              </w:rPr>
              <w:t>pobūdžio paaiškinimai negali būti laikomi tinkamu neįprastai mažos kainos ar sąnaudų pagrindimu.</w:t>
            </w:r>
            <w:r w:rsidR="00F70837">
              <w:rPr>
                <w:iCs/>
                <w:sz w:val="24"/>
                <w:szCs w:val="24"/>
                <w:lang w:eastAsia="lt-LT"/>
              </w:rPr>
              <w:t xml:space="preserve"> </w:t>
            </w:r>
          </w:p>
        </w:tc>
      </w:tr>
    </w:tbl>
    <w:p w14:paraId="6EF58527" w14:textId="77777777" w:rsidR="009B2191" w:rsidRPr="00B50752" w:rsidRDefault="009B2191" w:rsidP="0088148E">
      <w:pPr>
        <w:jc w:val="center"/>
        <w:rPr>
          <w:rFonts w:eastAsia="Calibri"/>
          <w:b/>
          <w:sz w:val="24"/>
          <w:szCs w:val="24"/>
        </w:rPr>
      </w:pPr>
    </w:p>
    <w:p w14:paraId="1FFFED4F" w14:textId="77777777" w:rsidR="0088148E" w:rsidRPr="001428B2" w:rsidRDefault="001372F6" w:rsidP="00DB5DAD">
      <w:pPr>
        <w:jc w:val="center"/>
        <w:rPr>
          <w:b/>
          <w:bCs/>
          <w:sz w:val="24"/>
          <w:szCs w:val="24"/>
        </w:rPr>
      </w:pPr>
      <w:r w:rsidRPr="001428B2">
        <w:rPr>
          <w:b/>
          <w:bCs/>
          <w:sz w:val="24"/>
          <w:szCs w:val="24"/>
        </w:rPr>
        <w:t>III dalis. Kiti nustatyti pažeidimai</w:t>
      </w:r>
    </w:p>
    <w:p w14:paraId="5AC32A34" w14:textId="77777777" w:rsidR="009B2191" w:rsidRPr="00B50752" w:rsidRDefault="009B2191"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007472" w14:paraId="49D2AB47" w14:textId="77777777" w:rsidTr="00B20C06">
        <w:tc>
          <w:tcPr>
            <w:tcW w:w="567" w:type="dxa"/>
            <w:shd w:val="clear" w:color="auto" w:fill="auto"/>
            <w:vAlign w:val="center"/>
          </w:tcPr>
          <w:p w14:paraId="7EFCD7FB" w14:textId="77777777" w:rsidR="00B20C06" w:rsidRPr="00007472" w:rsidRDefault="00B20C06" w:rsidP="008971CE">
            <w:pPr>
              <w:spacing w:before="120" w:after="120"/>
              <w:ind w:left="171" w:hanging="142"/>
              <w:jc w:val="center"/>
              <w:rPr>
                <w:szCs w:val="24"/>
              </w:rPr>
            </w:pPr>
          </w:p>
        </w:tc>
        <w:tc>
          <w:tcPr>
            <w:tcW w:w="9214" w:type="dxa"/>
            <w:shd w:val="clear" w:color="auto" w:fill="auto"/>
          </w:tcPr>
          <w:p w14:paraId="44F6C439" w14:textId="77777777" w:rsidR="00B20C06" w:rsidRPr="00007472" w:rsidRDefault="00B20C06" w:rsidP="008971CE">
            <w:pPr>
              <w:spacing w:before="120" w:after="120"/>
              <w:rPr>
                <w:i/>
                <w:szCs w:val="24"/>
              </w:rPr>
            </w:pPr>
            <w:r w:rsidRPr="00007472">
              <w:rPr>
                <w:i/>
                <w:szCs w:val="24"/>
              </w:rPr>
              <w:t>–</w:t>
            </w:r>
          </w:p>
        </w:tc>
      </w:tr>
      <w:tr w:rsidR="00B20C06" w:rsidRPr="00007472" w14:paraId="04051777" w14:textId="77777777" w:rsidTr="00B20C06">
        <w:tc>
          <w:tcPr>
            <w:tcW w:w="9781" w:type="dxa"/>
            <w:gridSpan w:val="2"/>
            <w:shd w:val="clear" w:color="auto" w:fill="auto"/>
          </w:tcPr>
          <w:p w14:paraId="3201A433" w14:textId="21A179A2" w:rsidR="00F8496A" w:rsidRPr="00007472" w:rsidRDefault="00F8496A" w:rsidP="00E630A4">
            <w:pPr>
              <w:ind w:firstLine="601"/>
              <w:jc w:val="both"/>
              <w:rPr>
                <w:szCs w:val="24"/>
              </w:rPr>
            </w:pPr>
          </w:p>
        </w:tc>
      </w:tr>
    </w:tbl>
    <w:p w14:paraId="34FB9A8A" w14:textId="77777777" w:rsidR="009B2191" w:rsidRPr="00B50752" w:rsidRDefault="009B2191" w:rsidP="0088148E">
      <w:pPr>
        <w:jc w:val="center"/>
        <w:rPr>
          <w:rFonts w:eastAsia="Calibri"/>
          <w:b/>
          <w:sz w:val="24"/>
          <w:szCs w:val="24"/>
        </w:rPr>
      </w:pPr>
    </w:p>
    <w:p w14:paraId="5751CB6F" w14:textId="54659819" w:rsidR="0088148E" w:rsidRPr="001428B2" w:rsidRDefault="001372F6" w:rsidP="00DB5DAD">
      <w:pPr>
        <w:tabs>
          <w:tab w:val="left" w:pos="993"/>
        </w:tabs>
        <w:jc w:val="center"/>
        <w:rPr>
          <w:b/>
          <w:bCs/>
          <w:sz w:val="24"/>
          <w:szCs w:val="24"/>
        </w:rPr>
      </w:pPr>
      <w:r w:rsidRPr="001428B2">
        <w:rPr>
          <w:b/>
          <w:bCs/>
          <w:sz w:val="24"/>
          <w:szCs w:val="24"/>
        </w:rPr>
        <w:t>IV dalis. Sprendimas</w:t>
      </w:r>
    </w:p>
    <w:p w14:paraId="31E728C6" w14:textId="77777777" w:rsidR="009B2191" w:rsidRPr="00B50752" w:rsidRDefault="009B2191"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BD7F83" w14:paraId="19F3F149" w14:textId="77777777" w:rsidTr="0059241B">
        <w:tc>
          <w:tcPr>
            <w:tcW w:w="9776" w:type="dxa"/>
          </w:tcPr>
          <w:p w14:paraId="0AB943CA" w14:textId="6496C71F" w:rsidR="00E42C48" w:rsidRDefault="00AE5E1E" w:rsidP="00E42C48">
            <w:pPr>
              <w:tabs>
                <w:tab w:val="left" w:pos="993"/>
              </w:tabs>
              <w:ind w:firstLine="599"/>
              <w:jc w:val="both"/>
              <w:rPr>
                <w:iCs/>
                <w:sz w:val="24"/>
                <w:szCs w:val="24"/>
                <w:lang w:eastAsia="lt-LT"/>
              </w:rPr>
            </w:pPr>
            <w:r>
              <w:rPr>
                <w:iCs/>
                <w:sz w:val="24"/>
                <w:szCs w:val="24"/>
                <w:lang w:eastAsia="lt-LT"/>
              </w:rPr>
              <w:t>Tarnyba konstatuoja, kad</w:t>
            </w:r>
            <w:r w:rsidR="00183779">
              <w:rPr>
                <w:iCs/>
                <w:sz w:val="24"/>
                <w:szCs w:val="24"/>
                <w:lang w:eastAsia="lt-LT"/>
              </w:rPr>
              <w:t>,</w:t>
            </w:r>
            <w:r>
              <w:rPr>
                <w:iCs/>
                <w:sz w:val="24"/>
                <w:szCs w:val="24"/>
                <w:lang w:eastAsia="lt-LT"/>
              </w:rPr>
              <w:t xml:space="preserve"> vykdydama Pirkimą</w:t>
            </w:r>
            <w:r w:rsidR="00183779">
              <w:rPr>
                <w:iCs/>
                <w:sz w:val="24"/>
                <w:szCs w:val="24"/>
                <w:lang w:eastAsia="lt-LT"/>
              </w:rPr>
              <w:t>,</w:t>
            </w:r>
            <w:r>
              <w:rPr>
                <w:iCs/>
                <w:sz w:val="24"/>
                <w:szCs w:val="24"/>
                <w:lang w:eastAsia="lt-LT"/>
              </w:rPr>
              <w:t xml:space="preserve"> Perkančioji organizacija</w:t>
            </w:r>
            <w:r w:rsidRPr="00FC08DB">
              <w:rPr>
                <w:rFonts w:eastAsia="Calibri"/>
                <w:bCs/>
                <w:sz w:val="24"/>
                <w:szCs w:val="24"/>
              </w:rPr>
              <w:t xml:space="preserve"> </w:t>
            </w:r>
            <w:r>
              <w:rPr>
                <w:iCs/>
                <w:sz w:val="24"/>
                <w:szCs w:val="24"/>
                <w:lang w:eastAsia="lt-LT"/>
              </w:rPr>
              <w:t>pažeidė Įstatymo 17 straipsnio 1 dalyje įtvirtintą skaidrumo</w:t>
            </w:r>
            <w:r w:rsidR="005838A6">
              <w:rPr>
                <w:iCs/>
                <w:sz w:val="24"/>
                <w:szCs w:val="24"/>
                <w:lang w:eastAsia="lt-LT"/>
              </w:rPr>
              <w:t xml:space="preserve"> principą.</w:t>
            </w:r>
          </w:p>
          <w:p w14:paraId="0C75B02A" w14:textId="615C4324" w:rsidR="00F54A6F" w:rsidRPr="00B50752" w:rsidRDefault="008A7C2F" w:rsidP="00B50752">
            <w:pPr>
              <w:tabs>
                <w:tab w:val="left" w:pos="993"/>
              </w:tabs>
              <w:ind w:firstLine="599"/>
              <w:jc w:val="both"/>
              <w:rPr>
                <w:rFonts w:eastAsia="Calibri"/>
                <w:bCs/>
                <w:sz w:val="24"/>
                <w:szCs w:val="24"/>
              </w:rPr>
            </w:pPr>
            <w:r w:rsidRPr="00275657">
              <w:rPr>
                <w:iCs/>
                <w:sz w:val="24"/>
                <w:szCs w:val="24"/>
                <w:lang w:eastAsia="lt-LT"/>
              </w:rPr>
              <w:t>A</w:t>
            </w:r>
            <w:r w:rsidR="00FC08DB" w:rsidRPr="00275657">
              <w:rPr>
                <w:rFonts w:eastAsia="Calibri"/>
                <w:bCs/>
                <w:sz w:val="24"/>
                <w:szCs w:val="24"/>
              </w:rPr>
              <w:t xml:space="preserve">tsižvelgdama į </w:t>
            </w:r>
            <w:r w:rsidR="00510BD5" w:rsidRPr="00275657">
              <w:rPr>
                <w:rFonts w:eastAsia="Calibri"/>
                <w:bCs/>
                <w:sz w:val="24"/>
                <w:szCs w:val="24"/>
              </w:rPr>
              <w:t xml:space="preserve">tai, kad </w:t>
            </w:r>
            <w:r w:rsidR="00E42C48" w:rsidRPr="00275657">
              <w:rPr>
                <w:rFonts w:eastAsia="Calibri"/>
                <w:sz w:val="24"/>
                <w:szCs w:val="24"/>
              </w:rPr>
              <w:t xml:space="preserve">Pirkimas baigtas nesudarius sutarties, taip pat į tai, kad </w:t>
            </w:r>
            <w:r w:rsidR="0043702B" w:rsidRPr="00275657">
              <w:rPr>
                <w:iCs/>
                <w:sz w:val="24"/>
                <w:szCs w:val="24"/>
                <w:lang w:eastAsia="lt-LT"/>
              </w:rPr>
              <w:t>Perkančioji organizacija</w:t>
            </w:r>
            <w:r w:rsidR="00D75D32" w:rsidRPr="00275657">
              <w:rPr>
                <w:iCs/>
                <w:sz w:val="24"/>
                <w:szCs w:val="24"/>
                <w:lang w:eastAsia="lt-LT"/>
              </w:rPr>
              <w:t xml:space="preserve"> šiuo metu baigia vykdyti analogišką viešąjį pirkimą</w:t>
            </w:r>
            <w:r w:rsidRPr="00275657">
              <w:rPr>
                <w:rStyle w:val="FootnoteReference"/>
                <w:iCs/>
                <w:sz w:val="24"/>
                <w:szCs w:val="24"/>
                <w:lang w:eastAsia="lt-LT"/>
              </w:rPr>
              <w:footnoteReference w:id="6"/>
            </w:r>
            <w:r w:rsidR="0043702B" w:rsidRPr="00275657">
              <w:rPr>
                <w:iCs/>
                <w:sz w:val="24"/>
                <w:szCs w:val="24"/>
              </w:rPr>
              <w:t xml:space="preserve">, </w:t>
            </w:r>
            <w:r w:rsidRPr="00275657">
              <w:rPr>
                <w:iCs/>
                <w:sz w:val="24"/>
                <w:szCs w:val="24"/>
              </w:rPr>
              <w:t xml:space="preserve">kurio laimėtoju nustatytas </w:t>
            </w:r>
            <w:r w:rsidRPr="00275657">
              <w:rPr>
                <w:iCs/>
                <w:sz w:val="24"/>
                <w:szCs w:val="24"/>
                <w:lang w:eastAsia="lt-LT"/>
              </w:rPr>
              <w:t xml:space="preserve">UAB „Autoapetitas“ </w:t>
            </w:r>
            <w:r w:rsidR="00B71E75" w:rsidRPr="00275657">
              <w:rPr>
                <w:iCs/>
                <w:sz w:val="24"/>
                <w:szCs w:val="24"/>
                <w:lang w:eastAsia="lt-LT"/>
              </w:rPr>
              <w:t>pasiūlymas (</w:t>
            </w:r>
            <w:r w:rsidR="00340AD7" w:rsidRPr="00275657">
              <w:rPr>
                <w:iCs/>
                <w:sz w:val="24"/>
                <w:szCs w:val="24"/>
                <w:lang w:eastAsia="lt-LT"/>
              </w:rPr>
              <w:t>Perkančioji organizacija</w:t>
            </w:r>
            <w:r w:rsidR="00340AD7" w:rsidRPr="00275657">
              <w:rPr>
                <w:iCs/>
                <w:sz w:val="24"/>
                <w:szCs w:val="24"/>
              </w:rPr>
              <w:t xml:space="preserve">, </w:t>
            </w:r>
            <w:r w:rsidR="00340AD7" w:rsidRPr="00275657">
              <w:rPr>
                <w:rFonts w:eastAsia="Calibri"/>
                <w:bCs/>
                <w:sz w:val="24"/>
                <w:szCs w:val="24"/>
              </w:rPr>
              <w:t>vertindama tiekėjo pasiūlymo kainą naujame pirkime, tiek tiekėjo pateiktus paaiškinimus</w:t>
            </w:r>
            <w:r w:rsidR="00DD2AC3" w:rsidRPr="00275657">
              <w:rPr>
                <w:rFonts w:eastAsia="Calibri"/>
                <w:bCs/>
                <w:sz w:val="24"/>
                <w:szCs w:val="24"/>
              </w:rPr>
              <w:t>,</w:t>
            </w:r>
            <w:r w:rsidR="00340AD7" w:rsidRPr="00275657">
              <w:rPr>
                <w:rFonts w:eastAsia="Calibri"/>
                <w:bCs/>
                <w:sz w:val="24"/>
                <w:szCs w:val="24"/>
              </w:rPr>
              <w:t xml:space="preserve"> </w:t>
            </w:r>
            <w:r w:rsidR="00DD2AC3" w:rsidRPr="00275657">
              <w:rPr>
                <w:rFonts w:eastAsia="Calibri"/>
                <w:bCs/>
                <w:sz w:val="24"/>
                <w:szCs w:val="24"/>
              </w:rPr>
              <w:t>tiek</w:t>
            </w:r>
            <w:r w:rsidR="00340AD7" w:rsidRPr="00275657">
              <w:rPr>
                <w:rFonts w:eastAsia="Calibri"/>
                <w:bCs/>
                <w:sz w:val="24"/>
                <w:szCs w:val="24"/>
              </w:rPr>
              <w:t xml:space="preserve"> patvirtinančius dokumentus nagrinėjo iš esmės</w:t>
            </w:r>
            <w:r w:rsidR="00B71E75" w:rsidRPr="00275657">
              <w:rPr>
                <w:rFonts w:eastAsia="Calibri"/>
                <w:bCs/>
                <w:sz w:val="24"/>
                <w:szCs w:val="24"/>
              </w:rPr>
              <w:t>)</w:t>
            </w:r>
            <w:r w:rsidR="00D75F99" w:rsidRPr="00275657">
              <w:rPr>
                <w:rStyle w:val="FootnoteReference"/>
                <w:iCs/>
                <w:sz w:val="24"/>
                <w:szCs w:val="24"/>
                <w:lang w:eastAsia="lt-LT"/>
              </w:rPr>
              <w:footnoteReference w:id="7"/>
            </w:r>
            <w:r w:rsidR="00B71E75" w:rsidRPr="00275657">
              <w:rPr>
                <w:rFonts w:eastAsia="Calibri"/>
                <w:bCs/>
                <w:sz w:val="24"/>
                <w:szCs w:val="24"/>
              </w:rPr>
              <w:t>,</w:t>
            </w:r>
            <w:r w:rsidR="0057679F" w:rsidRPr="00275657">
              <w:rPr>
                <w:rFonts w:eastAsia="Calibri"/>
                <w:bCs/>
                <w:sz w:val="24"/>
                <w:szCs w:val="24"/>
              </w:rPr>
              <w:t xml:space="preserve"> </w:t>
            </w:r>
            <w:r w:rsidRPr="00275657">
              <w:rPr>
                <w:iCs/>
                <w:sz w:val="24"/>
                <w:szCs w:val="24"/>
                <w:lang w:eastAsia="lt-LT"/>
              </w:rPr>
              <w:t>Tarnyba</w:t>
            </w:r>
            <w:r w:rsidRPr="00275657">
              <w:rPr>
                <w:rFonts w:eastAsia="Calibri"/>
                <w:bCs/>
                <w:sz w:val="24"/>
                <w:szCs w:val="24"/>
              </w:rPr>
              <w:t xml:space="preserve"> </w:t>
            </w:r>
            <w:r w:rsidR="00E42C48" w:rsidRPr="00275657">
              <w:rPr>
                <w:rFonts w:eastAsia="Calibri"/>
                <w:bCs/>
                <w:sz w:val="24"/>
                <w:szCs w:val="24"/>
              </w:rPr>
              <w:t>ne</w:t>
            </w:r>
            <w:r w:rsidR="00FC08DB" w:rsidRPr="00275657">
              <w:rPr>
                <w:rFonts w:eastAsia="Calibri"/>
                <w:bCs/>
                <w:sz w:val="24"/>
                <w:szCs w:val="24"/>
              </w:rPr>
              <w:t>įpareigoja Perkanči</w:t>
            </w:r>
            <w:r w:rsidR="00E42C48" w:rsidRPr="00275657">
              <w:rPr>
                <w:rFonts w:eastAsia="Calibri"/>
                <w:bCs/>
                <w:sz w:val="24"/>
                <w:szCs w:val="24"/>
              </w:rPr>
              <w:t xml:space="preserve">osios </w:t>
            </w:r>
            <w:r w:rsidR="00FC08DB" w:rsidRPr="00275657">
              <w:rPr>
                <w:rFonts w:eastAsia="Calibri"/>
                <w:bCs/>
                <w:sz w:val="24"/>
                <w:szCs w:val="24"/>
              </w:rPr>
              <w:t>organizacij</w:t>
            </w:r>
            <w:r w:rsidR="00E42C48" w:rsidRPr="00275657">
              <w:rPr>
                <w:rFonts w:eastAsia="Calibri"/>
                <w:bCs/>
                <w:sz w:val="24"/>
                <w:szCs w:val="24"/>
              </w:rPr>
              <w:t xml:space="preserve">os </w:t>
            </w:r>
            <w:r w:rsidR="00FC08DB" w:rsidRPr="00275657">
              <w:rPr>
                <w:rFonts w:eastAsia="Calibri"/>
                <w:bCs/>
                <w:sz w:val="24"/>
                <w:szCs w:val="24"/>
              </w:rPr>
              <w:t xml:space="preserve">panaikinti Pirkimo komisijos </w:t>
            </w:r>
            <w:r w:rsidR="00F54A6F" w:rsidRPr="00275657">
              <w:rPr>
                <w:iCs/>
                <w:sz w:val="24"/>
                <w:szCs w:val="24"/>
                <w:lang w:eastAsia="lt-LT"/>
              </w:rPr>
              <w:t xml:space="preserve">2022 m. kovo 1 d. posėdžio protokolu Nr. VP1-104 </w:t>
            </w:r>
            <w:r w:rsidR="00FC08DB" w:rsidRPr="00275657">
              <w:rPr>
                <w:rFonts w:eastAsia="Calibri"/>
                <w:bCs/>
                <w:sz w:val="24"/>
                <w:szCs w:val="24"/>
              </w:rPr>
              <w:t>priimt</w:t>
            </w:r>
            <w:r w:rsidR="00E42C48" w:rsidRPr="00275657">
              <w:rPr>
                <w:rFonts w:eastAsia="Calibri"/>
                <w:bCs/>
                <w:sz w:val="24"/>
                <w:szCs w:val="24"/>
              </w:rPr>
              <w:t>ų</w:t>
            </w:r>
            <w:r w:rsidR="00FC08DB" w:rsidRPr="00275657">
              <w:rPr>
                <w:rFonts w:eastAsia="Calibri"/>
                <w:bCs/>
                <w:sz w:val="24"/>
                <w:szCs w:val="24"/>
              </w:rPr>
              <w:t xml:space="preserve"> sprendim</w:t>
            </w:r>
            <w:r w:rsidR="00E42C48" w:rsidRPr="00275657">
              <w:rPr>
                <w:rFonts w:eastAsia="Calibri"/>
                <w:bCs/>
                <w:sz w:val="24"/>
                <w:szCs w:val="24"/>
              </w:rPr>
              <w:t>ų</w:t>
            </w:r>
            <w:r w:rsidR="00FC08DB" w:rsidRPr="00275657">
              <w:rPr>
                <w:rFonts w:eastAsia="Calibri"/>
                <w:bCs/>
                <w:sz w:val="24"/>
                <w:szCs w:val="24"/>
              </w:rPr>
              <w:t xml:space="preserve"> dėl </w:t>
            </w:r>
            <w:r w:rsidR="00F54A6F" w:rsidRPr="00275657">
              <w:rPr>
                <w:rFonts w:eastAsia="Calibri"/>
                <w:bCs/>
                <w:sz w:val="24"/>
                <w:szCs w:val="24"/>
              </w:rPr>
              <w:t>UAB „Autoapetitas“ pasiūlymo atmetimo ir galimo laimėtojo nustatymo</w:t>
            </w:r>
            <w:r w:rsidR="00E42C48" w:rsidRPr="00275657">
              <w:rPr>
                <w:rFonts w:eastAsia="Calibri"/>
                <w:bCs/>
                <w:sz w:val="24"/>
                <w:szCs w:val="24"/>
              </w:rPr>
              <w:t>.</w:t>
            </w:r>
          </w:p>
        </w:tc>
      </w:tr>
    </w:tbl>
    <w:p w14:paraId="3E7C2F92" w14:textId="33ED51C4" w:rsidR="00BB78DE" w:rsidRPr="00B50752" w:rsidRDefault="00BB78DE" w:rsidP="003B4E5E">
      <w:pPr>
        <w:tabs>
          <w:tab w:val="left" w:pos="993"/>
        </w:tabs>
        <w:jc w:val="center"/>
        <w:rPr>
          <w:rFonts w:eastAsia="Calibri"/>
          <w:bCs/>
          <w:sz w:val="24"/>
          <w:szCs w:val="24"/>
        </w:rPr>
      </w:pPr>
    </w:p>
    <w:p w14:paraId="3D39DAC4" w14:textId="77777777" w:rsidR="00BB78DE" w:rsidRPr="001428B2" w:rsidRDefault="00BB78DE" w:rsidP="00DB5DAD">
      <w:pPr>
        <w:tabs>
          <w:tab w:val="left" w:pos="-142"/>
          <w:tab w:val="left" w:pos="284"/>
        </w:tabs>
        <w:jc w:val="center"/>
        <w:rPr>
          <w:b/>
          <w:bCs/>
          <w:sz w:val="24"/>
          <w:szCs w:val="24"/>
        </w:rPr>
      </w:pPr>
      <w:r w:rsidRPr="001428B2">
        <w:rPr>
          <w:b/>
          <w:bCs/>
          <w:sz w:val="24"/>
          <w:szCs w:val="24"/>
        </w:rPr>
        <w:t>Pastabos</w:t>
      </w:r>
    </w:p>
    <w:p w14:paraId="78BFEBF8" w14:textId="77777777" w:rsidR="009B2191" w:rsidRPr="00B50752" w:rsidRDefault="009B2191" w:rsidP="00BB78DE">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BD7F83" w14:paraId="21FA281B" w14:textId="77777777" w:rsidTr="0059241B">
        <w:tc>
          <w:tcPr>
            <w:tcW w:w="9776" w:type="dxa"/>
          </w:tcPr>
          <w:p w14:paraId="1A1BC681" w14:textId="77777777" w:rsidR="00495DCD" w:rsidRDefault="004B5A43" w:rsidP="00495DCD">
            <w:pPr>
              <w:tabs>
                <w:tab w:val="left" w:pos="993"/>
              </w:tabs>
              <w:ind w:firstLine="457"/>
              <w:jc w:val="both"/>
              <w:rPr>
                <w:rFonts w:eastAsia="Calibri"/>
                <w:sz w:val="24"/>
                <w:szCs w:val="24"/>
              </w:rPr>
            </w:pPr>
            <w:r w:rsidRPr="00237ED7">
              <w:rPr>
                <w:rFonts w:eastAsia="Calibri"/>
                <w:sz w:val="24"/>
                <w:szCs w:val="24"/>
              </w:rPr>
              <w:t>Tarnyba primena, kad, vadovaujantis Įstatymo 17 straipsnio 2 dalies 4 punktu, perkančiosios organizacijos, įsigydamos prekes, paslaugas ar darbus, turi siekti, kad būtų 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191264">
              <w:rPr>
                <w:rFonts w:eastAsia="Calibri"/>
                <w:sz w:val="24"/>
                <w:szCs w:val="24"/>
              </w:rPr>
              <w:t xml:space="preserve"> </w:t>
            </w:r>
          </w:p>
          <w:p w14:paraId="388932EF" w14:textId="093EE843" w:rsidR="00495DCD" w:rsidRDefault="00191264" w:rsidP="00495DCD">
            <w:pPr>
              <w:tabs>
                <w:tab w:val="left" w:pos="993"/>
              </w:tabs>
              <w:ind w:firstLine="457"/>
              <w:jc w:val="both"/>
              <w:rPr>
                <w:sz w:val="24"/>
                <w:szCs w:val="24"/>
              </w:rPr>
            </w:pPr>
            <w:r w:rsidRPr="00275657">
              <w:rPr>
                <w:rFonts w:eastAsia="Calibri"/>
                <w:sz w:val="24"/>
                <w:szCs w:val="24"/>
              </w:rPr>
              <w:t>Pirkimu siektos įsigyti t</w:t>
            </w:r>
            <w:r w:rsidRPr="00275657">
              <w:rPr>
                <w:sz w:val="24"/>
                <w:szCs w:val="24"/>
              </w:rPr>
              <w:t>ransporto priemonių priežiūros paslaugos</w:t>
            </w:r>
            <w:r w:rsidR="00A64FBB" w:rsidRPr="00275657">
              <w:rPr>
                <w:sz w:val="24"/>
                <w:szCs w:val="24"/>
              </w:rPr>
              <w:t xml:space="preserve"> yra įtrauktos į Lietuvos Respublikos aplinkos ministro 2011 birželio 28 d. įsakym</w:t>
            </w:r>
            <w:r w:rsidR="006459E3" w:rsidRPr="00275657">
              <w:rPr>
                <w:sz w:val="24"/>
                <w:szCs w:val="24"/>
              </w:rPr>
              <w:t xml:space="preserve">u </w:t>
            </w:r>
            <w:r w:rsidR="00495DCD" w:rsidRPr="00275657">
              <w:rPr>
                <w:sz w:val="24"/>
                <w:szCs w:val="24"/>
              </w:rPr>
              <w:t xml:space="preserve">Nr. D1-508 </w:t>
            </w:r>
            <w:r w:rsidR="006459E3" w:rsidRPr="00275657">
              <w:rPr>
                <w:sz w:val="24"/>
                <w:szCs w:val="24"/>
              </w:rPr>
              <w:t>patvirtintą P</w:t>
            </w:r>
            <w:r w:rsidR="00A64FBB" w:rsidRPr="00275657">
              <w:rPr>
                <w:sz w:val="24"/>
                <w:szCs w:val="24"/>
              </w:rPr>
              <w:t>roduktų, kurių viešiesiems pirkimams ir pirkimams taikytini aplinkos apsaugos kriterijai, sąraš</w:t>
            </w:r>
            <w:r w:rsidR="006459E3" w:rsidRPr="00275657">
              <w:rPr>
                <w:sz w:val="24"/>
                <w:szCs w:val="24"/>
              </w:rPr>
              <w:t>ą</w:t>
            </w:r>
            <w:r w:rsidR="00495DCD" w:rsidRPr="00275657">
              <w:rPr>
                <w:sz w:val="24"/>
                <w:szCs w:val="24"/>
              </w:rPr>
              <w:t>.</w:t>
            </w:r>
            <w:r w:rsidR="009F0F79" w:rsidRPr="00275657">
              <w:rPr>
                <w:sz w:val="24"/>
                <w:szCs w:val="24"/>
              </w:rPr>
              <w:t xml:space="preserve"> </w:t>
            </w:r>
            <w:r w:rsidR="00C1378F" w:rsidRPr="00275657">
              <w:rPr>
                <w:sz w:val="24"/>
                <w:szCs w:val="24"/>
              </w:rPr>
              <w:t>Kriterijai, taikytini vykdant t</w:t>
            </w:r>
            <w:r w:rsidR="009F0F79" w:rsidRPr="00275657">
              <w:rPr>
                <w:sz w:val="24"/>
                <w:szCs w:val="24"/>
              </w:rPr>
              <w:t>ransporto priemonių priežiūros paslaug</w:t>
            </w:r>
            <w:r w:rsidR="00C1378F" w:rsidRPr="00275657">
              <w:rPr>
                <w:sz w:val="24"/>
                <w:szCs w:val="24"/>
              </w:rPr>
              <w:t>ų pirkimus,</w:t>
            </w:r>
            <w:r w:rsidR="00495DCD" w:rsidRPr="00275657">
              <w:rPr>
                <w:sz w:val="24"/>
                <w:szCs w:val="24"/>
              </w:rPr>
              <w:t xml:space="preserve"> </w:t>
            </w:r>
            <w:r w:rsidR="0026709A" w:rsidRPr="00275657">
              <w:rPr>
                <w:sz w:val="24"/>
                <w:szCs w:val="24"/>
              </w:rPr>
              <w:t xml:space="preserve">nustatyti minėtu </w:t>
            </w:r>
            <w:r w:rsidR="00E80B4F" w:rsidRPr="00275657">
              <w:rPr>
                <w:sz w:val="24"/>
                <w:szCs w:val="24"/>
              </w:rPr>
              <w:t xml:space="preserve">aplinkos ministro </w:t>
            </w:r>
            <w:r w:rsidR="005A13EC" w:rsidRPr="00275657">
              <w:rPr>
                <w:sz w:val="24"/>
                <w:szCs w:val="24"/>
              </w:rPr>
              <w:t>įsakymu patvirtintų Aplinkos apsaugos kriterijų 35 punkte.</w:t>
            </w:r>
          </w:p>
          <w:p w14:paraId="170E7DBB" w14:textId="6B36BD4B" w:rsidR="00747E45" w:rsidRPr="001428B2" w:rsidRDefault="00275657" w:rsidP="00495DCD">
            <w:pPr>
              <w:tabs>
                <w:tab w:val="left" w:pos="993"/>
              </w:tabs>
              <w:ind w:firstLine="457"/>
              <w:jc w:val="both"/>
              <w:rPr>
                <w:sz w:val="24"/>
                <w:szCs w:val="24"/>
              </w:rPr>
            </w:pPr>
            <w:r>
              <w:rPr>
                <w:rFonts w:eastAsia="Calibri"/>
                <w:sz w:val="24"/>
                <w:szCs w:val="24"/>
              </w:rPr>
              <w:t>Atkreiptinas dėmesys į tai, kad, v</w:t>
            </w:r>
            <w:r w:rsidR="004B5A43" w:rsidRPr="00237ED7">
              <w:rPr>
                <w:rFonts w:eastAsia="Calibri"/>
                <w:sz w:val="24"/>
                <w:szCs w:val="24"/>
              </w:rPr>
              <w:t>adovaujantis Lietuvos Respublikos Vyriausybės 2021 m. birželio 21 d. nutarimo Nr. 478 „Dėl žaliųjų pirkimų tikslų nustatymo ir įgyvendinimo“ 1.2 punktu</w:t>
            </w:r>
            <w:r>
              <w:rPr>
                <w:rFonts w:eastAsia="Calibri"/>
                <w:sz w:val="24"/>
                <w:szCs w:val="24"/>
              </w:rPr>
              <w:t>,</w:t>
            </w:r>
            <w:r w:rsidR="004B5A43" w:rsidRPr="00237ED7">
              <w:rPr>
                <w:rFonts w:eastAsia="Calibri"/>
                <w:sz w:val="24"/>
                <w:szCs w:val="24"/>
              </w:rPr>
              <w:t xml:space="preserve"> „&lt;.</w:t>
            </w:r>
            <w:r>
              <w:rPr>
                <w:rFonts w:eastAsia="Calibri"/>
                <w:sz w:val="24"/>
                <w:szCs w:val="24"/>
              </w:rPr>
              <w:t>.</w:t>
            </w:r>
            <w:r w:rsidR="004B5A43" w:rsidRPr="00237ED7">
              <w:rPr>
                <w:rFonts w:eastAsia="Calibri"/>
                <w:sz w:val="24"/>
                <w:szCs w:val="24"/>
              </w:rPr>
              <w:t>.&gt; perkančiosios organizacijos, atlikdamos visus pirkimus &lt;.</w:t>
            </w:r>
            <w:r>
              <w:rPr>
                <w:rFonts w:eastAsia="Calibri"/>
                <w:sz w:val="24"/>
                <w:szCs w:val="24"/>
              </w:rPr>
              <w:t>.</w:t>
            </w:r>
            <w:r w:rsidR="004B5A43" w:rsidRPr="00237ED7">
              <w:rPr>
                <w:rFonts w:eastAsia="Calibri"/>
                <w:sz w:val="24"/>
                <w:szCs w:val="24"/>
              </w:rPr>
              <w:t>.&gt; turi taikyti žaliųjų pirkimų reikalavimus, skaičiuojant pagal vertę nuo visų pirkimų, kurių procedūros atliekamos vadovaujantis Viešųjų pirkimų įstatymu &lt;.</w:t>
            </w:r>
            <w:r>
              <w:rPr>
                <w:rFonts w:eastAsia="Calibri"/>
                <w:sz w:val="24"/>
                <w:szCs w:val="24"/>
              </w:rPr>
              <w:t>.</w:t>
            </w:r>
            <w:r w:rsidR="004B5A43" w:rsidRPr="00237ED7">
              <w:rPr>
                <w:rFonts w:eastAsia="Calibri"/>
                <w:sz w:val="24"/>
                <w:szCs w:val="24"/>
              </w:rPr>
              <w:t>.&gt; 1.2. ne mažiau kaip 50 procentų tokių pirkimų – 2022 metais</w:t>
            </w:r>
            <w:r w:rsidR="00237ED7">
              <w:rPr>
                <w:rFonts w:eastAsia="Calibri"/>
                <w:sz w:val="24"/>
                <w:szCs w:val="24"/>
              </w:rPr>
              <w:t>;</w:t>
            </w:r>
            <w:r w:rsidR="004B5A43" w:rsidRPr="00237ED7">
              <w:rPr>
                <w:rFonts w:eastAsia="Calibri"/>
                <w:sz w:val="24"/>
                <w:szCs w:val="24"/>
              </w:rPr>
              <w:t>“.</w:t>
            </w:r>
          </w:p>
        </w:tc>
      </w:tr>
    </w:tbl>
    <w:p w14:paraId="0B8776F3" w14:textId="77777777" w:rsidR="000D6594" w:rsidRPr="001428B2" w:rsidRDefault="000D6594" w:rsidP="00CC0DE3">
      <w:pPr>
        <w:tabs>
          <w:tab w:val="left" w:pos="-142"/>
          <w:tab w:val="left" w:pos="284"/>
        </w:tabs>
        <w:jc w:val="center"/>
        <w:rPr>
          <w:rFonts w:eastAsia="Calibri"/>
          <w:bCs/>
          <w:sz w:val="24"/>
          <w:szCs w:val="24"/>
        </w:rPr>
      </w:pPr>
    </w:p>
    <w:p w14:paraId="55A51F2D" w14:textId="4C949DDE" w:rsidR="00C51ACD" w:rsidRDefault="006C7A9F" w:rsidP="0059241B">
      <w:pPr>
        <w:shd w:val="clear" w:color="auto" w:fill="FFFFFF"/>
        <w:ind w:right="-142"/>
        <w:jc w:val="both"/>
        <w:rPr>
          <w:sz w:val="24"/>
          <w:szCs w:val="24"/>
        </w:rPr>
      </w:pPr>
      <w:r w:rsidRPr="00F93457">
        <w:rPr>
          <w:sz w:val="24"/>
          <w:szCs w:val="24"/>
        </w:rPr>
        <w:t>Direktori</w:t>
      </w:r>
      <w:r>
        <w:rPr>
          <w:sz w:val="24"/>
          <w:szCs w:val="24"/>
        </w:rPr>
        <w:t xml:space="preserve">us </w:t>
      </w:r>
      <w:r w:rsidR="00D27C22">
        <w:rPr>
          <w:sz w:val="24"/>
          <w:szCs w:val="24"/>
        </w:rPr>
        <w:t xml:space="preserve">                                                                                                                       Darius Vedrickas</w:t>
      </w:r>
    </w:p>
    <w:p w14:paraId="1ADC5B68" w14:textId="12AB5A82" w:rsidR="000923FE" w:rsidRDefault="000923FE" w:rsidP="007D3CE1">
      <w:pPr>
        <w:shd w:val="clear" w:color="auto" w:fill="FFFFFF"/>
        <w:tabs>
          <w:tab w:val="left" w:pos="900"/>
        </w:tabs>
        <w:rPr>
          <w:sz w:val="24"/>
          <w:szCs w:val="24"/>
        </w:rPr>
      </w:pPr>
    </w:p>
    <w:p w14:paraId="14B403A9" w14:textId="02EB5549" w:rsidR="000923FE" w:rsidRDefault="000923FE" w:rsidP="007D3CE1">
      <w:pPr>
        <w:shd w:val="clear" w:color="auto" w:fill="FFFFFF"/>
        <w:tabs>
          <w:tab w:val="left" w:pos="900"/>
        </w:tabs>
        <w:rPr>
          <w:sz w:val="24"/>
          <w:szCs w:val="24"/>
        </w:rPr>
      </w:pPr>
    </w:p>
    <w:p w14:paraId="193390C3" w14:textId="2F82B4B7" w:rsidR="000E7044" w:rsidRDefault="000E7044" w:rsidP="007D3CE1">
      <w:pPr>
        <w:shd w:val="clear" w:color="auto" w:fill="FFFFFF"/>
        <w:tabs>
          <w:tab w:val="left" w:pos="900"/>
        </w:tabs>
        <w:rPr>
          <w:sz w:val="24"/>
          <w:szCs w:val="24"/>
        </w:rPr>
      </w:pPr>
    </w:p>
    <w:p w14:paraId="445B8D3F" w14:textId="77777777" w:rsidR="000E7044" w:rsidRDefault="000E7044" w:rsidP="007D3CE1">
      <w:pPr>
        <w:shd w:val="clear" w:color="auto" w:fill="FFFFFF"/>
        <w:tabs>
          <w:tab w:val="left" w:pos="900"/>
        </w:tabs>
        <w:rPr>
          <w:sz w:val="24"/>
          <w:szCs w:val="24"/>
        </w:rPr>
      </w:pPr>
    </w:p>
    <w:p w14:paraId="28981465" w14:textId="77777777" w:rsidR="00743C85" w:rsidRDefault="00743C85" w:rsidP="007D3CE1">
      <w:pPr>
        <w:shd w:val="clear" w:color="auto" w:fill="FFFFFF"/>
        <w:tabs>
          <w:tab w:val="left" w:pos="900"/>
        </w:tabs>
        <w:rPr>
          <w:sz w:val="24"/>
          <w:szCs w:val="24"/>
        </w:rPr>
      </w:pPr>
    </w:p>
    <w:p w14:paraId="42783918" w14:textId="02944BC8" w:rsidR="007D3CE1" w:rsidRPr="001428B2" w:rsidRDefault="007538E9" w:rsidP="00446BD5">
      <w:pPr>
        <w:spacing w:line="240" w:lineRule="exact"/>
        <w:jc w:val="both"/>
        <w:rPr>
          <w:sz w:val="24"/>
          <w:szCs w:val="24"/>
        </w:rPr>
      </w:pPr>
      <w:r w:rsidRPr="00007472">
        <w:rPr>
          <w:bCs/>
        </w:rPr>
        <w:t xml:space="preserve">Darius Butavičius, tel. </w:t>
      </w:r>
      <w:r w:rsidRPr="007538E9">
        <w:rPr>
          <w:bCs/>
        </w:rPr>
        <w:t>+370 690 24137</w:t>
      </w:r>
      <w:r w:rsidRPr="00007472">
        <w:rPr>
          <w:bCs/>
        </w:rPr>
        <w:t xml:space="preserve">, el. p. </w:t>
      </w:r>
      <w:hyperlink r:id="rId10" w:history="1">
        <w:r w:rsidRPr="00007472">
          <w:rPr>
            <w:rStyle w:val="Hyperlink"/>
            <w:bCs/>
          </w:rPr>
          <w:t>Darius.Butavicius@vpt.lt</w:t>
        </w:r>
      </w:hyperlink>
    </w:p>
    <w:sectPr w:rsidR="007D3CE1" w:rsidRPr="001428B2" w:rsidSect="00A244DE">
      <w:headerReference w:type="even" r:id="rId11"/>
      <w:headerReference w:type="default" r:id="rId12"/>
      <w:footerReference w:type="first" r:id="rId13"/>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C766" w14:textId="77777777" w:rsidR="005D7BC1" w:rsidRDefault="005D7BC1">
      <w:r>
        <w:separator/>
      </w:r>
    </w:p>
  </w:endnote>
  <w:endnote w:type="continuationSeparator" w:id="0">
    <w:p w14:paraId="67569DCD" w14:textId="77777777" w:rsidR="005D7BC1" w:rsidRDefault="005D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E648" w14:textId="77777777" w:rsidR="005D7BC1" w:rsidRDefault="005D7BC1">
      <w:r>
        <w:separator/>
      </w:r>
    </w:p>
  </w:footnote>
  <w:footnote w:type="continuationSeparator" w:id="0">
    <w:p w14:paraId="60BF8DFE" w14:textId="77777777" w:rsidR="005D7BC1" w:rsidRDefault="005D7BC1">
      <w:r>
        <w:continuationSeparator/>
      </w:r>
    </w:p>
  </w:footnote>
  <w:footnote w:id="1">
    <w:p w14:paraId="461EBDB8" w14:textId="77777777" w:rsidR="00D27C22" w:rsidRDefault="00D27C22" w:rsidP="00D27C22">
      <w:pPr>
        <w:pStyle w:val="FootnoteText"/>
        <w:jc w:val="both"/>
      </w:pPr>
      <w:r>
        <w:rPr>
          <w:rStyle w:val="FootnoteReference"/>
        </w:rPr>
        <w:footnoteRef/>
      </w:r>
      <w:r>
        <w:t xml:space="preserve"> „</w:t>
      </w:r>
      <w:r w:rsidRPr="00995EA8">
        <w:t>Perkančioji organizacija užtikrina, kad vykdant pirkimą būtų laikomasi lygiateisiškumo, nediskriminavimo, abipusio pripažinimo, proporcingumo, skaidrumo principų.</w:t>
      </w:r>
      <w:r>
        <w:t>“</w:t>
      </w:r>
    </w:p>
  </w:footnote>
  <w:footnote w:id="2">
    <w:p w14:paraId="493BB3DF" w14:textId="0EEF12DD" w:rsidR="00BA5078" w:rsidRDefault="00BA5078" w:rsidP="00BA5078">
      <w:pPr>
        <w:pStyle w:val="FootnoteText"/>
        <w:jc w:val="both"/>
      </w:pPr>
      <w:r>
        <w:rPr>
          <w:rStyle w:val="FootnoteReference"/>
        </w:rPr>
        <w:footnoteRef/>
      </w:r>
      <w:r>
        <w:t xml:space="preserve"> „&lt;...&gt; </w:t>
      </w:r>
      <w:r w:rsidRPr="00BA5078">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995EA8">
        <w:t>.</w:t>
      </w:r>
      <w:r>
        <w:t>“</w:t>
      </w:r>
    </w:p>
  </w:footnote>
  <w:footnote w:id="3">
    <w:p w14:paraId="12FE0B5C" w14:textId="09D12529" w:rsidR="00BE5897" w:rsidRDefault="00BE5897" w:rsidP="00BE5897">
      <w:pPr>
        <w:pStyle w:val="FootnoteText"/>
        <w:jc w:val="both"/>
      </w:pPr>
      <w:r>
        <w:rPr>
          <w:rStyle w:val="FootnoteReference"/>
        </w:rPr>
        <w:footnoteRef/>
      </w:r>
      <w:r>
        <w:t xml:space="preserve"> Pvz.,</w:t>
      </w:r>
      <w:r w:rsidR="00711E90">
        <w:t xml:space="preserve"> </w:t>
      </w:r>
      <w:r w:rsidR="00711E90" w:rsidRPr="00711E90">
        <w:t xml:space="preserve">UAB „Mažeikių Varduva“ pasiūlyme </w:t>
      </w:r>
      <w:r w:rsidR="007E104A">
        <w:t>3 metų laikotarpiui numatyti</w:t>
      </w:r>
      <w:r w:rsidR="00711E90">
        <w:t xml:space="preserve"> 2 (du) p</w:t>
      </w:r>
      <w:r w:rsidR="00711E90" w:rsidRPr="00711E90">
        <w:t>askirstymo dirž</w:t>
      </w:r>
      <w:r w:rsidR="00100EC1">
        <w:t>ų</w:t>
      </w:r>
      <w:r w:rsidR="00711E90" w:rsidRPr="00711E90">
        <w:t xml:space="preserve"> komplekta</w:t>
      </w:r>
      <w:r w:rsidR="00711E90">
        <w:t>i</w:t>
      </w:r>
      <w:r>
        <w:t xml:space="preserve"> </w:t>
      </w:r>
      <w:r w:rsidR="00711E90">
        <w:t xml:space="preserve">2005 m. </w:t>
      </w:r>
      <w:r w:rsidR="00100EC1">
        <w:t xml:space="preserve">gamybos automobiliui </w:t>
      </w:r>
      <w:r w:rsidR="00711E90">
        <w:t>Audi A6 įkainuoti po 1610 Eur su PVM</w:t>
      </w:r>
      <w:r w:rsidR="00100EC1">
        <w:t xml:space="preserve">, </w:t>
      </w:r>
      <w:r w:rsidR="00100EC1" w:rsidRPr="00100EC1">
        <w:t xml:space="preserve">Tuo tarpu UAB „Autoapetitas“ </w:t>
      </w:r>
      <w:r w:rsidR="00100EC1">
        <w:t>šiuos komplektus</w:t>
      </w:r>
      <w:r w:rsidR="00100EC1" w:rsidRPr="00100EC1">
        <w:t xml:space="preserve"> įkainavo 0 Eur</w:t>
      </w:r>
      <w:r w:rsidR="00100EC1">
        <w:t>.</w:t>
      </w:r>
      <w:r w:rsidR="00596DCB">
        <w:t xml:space="preserve"> </w:t>
      </w:r>
      <w:r w:rsidR="00596DCB" w:rsidRPr="00711E90">
        <w:t xml:space="preserve">UAB „Mažeikių Varduva“ pasiūlyme </w:t>
      </w:r>
      <w:r w:rsidR="007E104A">
        <w:t xml:space="preserve">3 metų laikotarpiui numatyti </w:t>
      </w:r>
      <w:r w:rsidR="00596DCB">
        <w:t xml:space="preserve">6 (šeši) vnt. priekinių amortizatorių ir 6 (šeši) vnt. galinių amortizatorių 1999 m. gamybos automobiliui Nissan Patrol įkainuoti po 85 Eur su PVM, </w:t>
      </w:r>
      <w:r w:rsidR="00596DCB" w:rsidRPr="00100EC1">
        <w:t xml:space="preserve">Tuo tarpu UAB „Autoapetitas“ </w:t>
      </w:r>
      <w:r w:rsidR="00596DCB">
        <w:t>šias detales</w:t>
      </w:r>
      <w:r w:rsidR="00596DCB" w:rsidRPr="00100EC1">
        <w:t xml:space="preserve"> įkainavo </w:t>
      </w:r>
      <w:r w:rsidR="00596DCB">
        <w:t>po 1</w:t>
      </w:r>
      <w:r w:rsidR="00596DCB" w:rsidRPr="00100EC1">
        <w:t>0 Eur</w:t>
      </w:r>
      <w:r w:rsidR="00596DCB">
        <w:t xml:space="preserve">, t. y., </w:t>
      </w:r>
      <w:r w:rsidR="00596DCB" w:rsidRPr="00596DCB">
        <w:t>keliskart žemesne nei rinkos kaina</w:t>
      </w:r>
      <w:r w:rsidR="00596DCB">
        <w:t>.</w:t>
      </w:r>
    </w:p>
  </w:footnote>
  <w:footnote w:id="4">
    <w:p w14:paraId="48AACCEC" w14:textId="17B07D3D" w:rsidR="001862A6" w:rsidRDefault="001862A6" w:rsidP="001862A6">
      <w:pPr>
        <w:pStyle w:val="FootnoteText"/>
        <w:jc w:val="both"/>
      </w:pPr>
      <w:r>
        <w:rPr>
          <w:rStyle w:val="FootnoteReference"/>
        </w:rPr>
        <w:footnoteRef/>
      </w:r>
      <w:r w:rsidR="006346CD">
        <w:t xml:space="preserve"> „Perkančioji organizacija, siekdama, kad neįprastai mažos kainos arba sąnaudos būtų pagrįstos, raštu kreipiasi į tokią kainą arba sąnaudas pasiūliusį dalyvį ir prašo pateikti, jos manymu, reikalingas pasiūlymo detales, įskaitant kainos ar sąnaudų sudedamąsias dalis ir skaičiavimus. Perkančioji organizacija, vertindama kainos ar sąnaudų pagrindimą, atsižvelgia į:1) gamybos proceso, teikiamų paslaugų ar statybos metodo ekonomiškumą; 2) pasirinktus techninius sprendimus arba išskirtinai palankias sąlygas tiekti prekes, teikti paslaugas ar atlikti darbus; 3) dalyvio siūlomų prekių, paslaugų ar darbų originalumą; 4) šio įstatymo 17 straipsnio 2 dalies 2 punkto ir 88 straipsnio nuostatas; 5) dalyvio galimybę gauti valstybės pagalbą.“.</w:t>
      </w:r>
    </w:p>
  </w:footnote>
  <w:footnote w:id="5">
    <w:p w14:paraId="19CB728B" w14:textId="1B890E98" w:rsidR="00D6737B" w:rsidRDefault="00D6737B" w:rsidP="00D6737B">
      <w:pPr>
        <w:pStyle w:val="FootnoteText"/>
        <w:jc w:val="both"/>
      </w:pPr>
      <w:r>
        <w:rPr>
          <w:rStyle w:val="FootnoteReference"/>
        </w:rPr>
        <w:footnoteRef/>
      </w:r>
      <w:r>
        <w:t xml:space="preserve"> </w:t>
      </w:r>
      <w:r w:rsidR="00432AA5">
        <w:t>Papildomai ž</w:t>
      </w:r>
      <w:r>
        <w:t xml:space="preserve">r. Tarnybos parengtas gaires </w:t>
      </w:r>
      <w:r w:rsidRPr="00D6737B">
        <w:t>„Neįprastai mažos kainos ar sąnaudų nustatymas ir pagrindimas“</w:t>
      </w:r>
      <w:r w:rsidR="0057655A">
        <w:t xml:space="preserve"> – </w:t>
      </w:r>
      <w:hyperlink r:id="rId1" w:history="1">
        <w:r w:rsidR="0057655A" w:rsidRPr="00E32F33">
          <w:rPr>
            <w:rStyle w:val="Hyperlink"/>
          </w:rPr>
          <w:t>https://vpt.lrv.lt/lt/naujienos/gaires-neiprastai-mazos-kainos-ar-sanaudu-nustatymas-ir-pagrindimas</w:t>
        </w:r>
      </w:hyperlink>
      <w:r>
        <w:t>.</w:t>
      </w:r>
      <w:r w:rsidR="0057655A">
        <w:t xml:space="preserve"> </w:t>
      </w:r>
    </w:p>
  </w:footnote>
  <w:footnote w:id="6">
    <w:p w14:paraId="7D346135" w14:textId="77777777" w:rsidR="008A7C2F" w:rsidRDefault="008A7C2F" w:rsidP="008A7C2F">
      <w:pPr>
        <w:pStyle w:val="FootnoteText"/>
        <w:jc w:val="both"/>
      </w:pPr>
      <w:r>
        <w:rPr>
          <w:rStyle w:val="FootnoteReference"/>
        </w:rPr>
        <w:footnoteRef/>
      </w:r>
      <w:r>
        <w:t xml:space="preserve"> P</w:t>
      </w:r>
      <w:r w:rsidRPr="0057679F">
        <w:t>irkimo Nr. 600504</w:t>
      </w:r>
      <w:r>
        <w:t>, pavadinimas:</w:t>
      </w:r>
      <w:r w:rsidRPr="0057679F">
        <w:t xml:space="preserve"> „</w:t>
      </w:r>
      <w:r>
        <w:t>Transporto priemonių ir su jomis susijusių įrenginių, lengvųjų automobilių ir jų priekabų remonto, priežiūros ir techninės apžiūros pirkimas</w:t>
      </w:r>
      <w:r w:rsidRPr="0057679F">
        <w:t>“</w:t>
      </w:r>
      <w:r>
        <w:t>,</w:t>
      </w:r>
      <w:r w:rsidRPr="0057679F">
        <w:t xml:space="preserve"> </w:t>
      </w:r>
      <w:r>
        <w:t>CVP IS</w:t>
      </w:r>
      <w:r w:rsidRPr="0057679F">
        <w:t xml:space="preserve"> skelbtas 2022 m. </w:t>
      </w:r>
      <w:r>
        <w:t>gegužės</w:t>
      </w:r>
      <w:r w:rsidRPr="0057679F">
        <w:t xml:space="preserve"> </w:t>
      </w:r>
      <w:r>
        <w:t>4</w:t>
      </w:r>
      <w:r w:rsidRPr="0057679F">
        <w:t xml:space="preserve"> d.</w:t>
      </w:r>
    </w:p>
  </w:footnote>
  <w:footnote w:id="7">
    <w:p w14:paraId="64198ACA" w14:textId="027F2E35" w:rsidR="00D75F99" w:rsidRDefault="00D75F99" w:rsidP="00D75F99">
      <w:pPr>
        <w:pStyle w:val="FootnoteText"/>
        <w:jc w:val="both"/>
      </w:pPr>
      <w:r>
        <w:rPr>
          <w:rStyle w:val="FootnoteReference"/>
        </w:rPr>
        <w:footnoteRef/>
      </w:r>
      <w:r>
        <w:t xml:space="preserve"> P</w:t>
      </w:r>
      <w:r w:rsidRPr="0057679F">
        <w:t>irkimo Nr. 600504</w:t>
      </w:r>
      <w:r>
        <w:t xml:space="preserve"> komisijos posėdžių protokolai Nr. VP1-299</w:t>
      </w:r>
      <w:r w:rsidR="00834585">
        <w:t>, 309</w:t>
      </w:r>
      <w:r w:rsidRPr="005767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5"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7"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535313368">
    <w:abstractNumId w:val="0"/>
  </w:num>
  <w:num w:numId="2" w16cid:durableId="1176265454">
    <w:abstractNumId w:val="9"/>
  </w:num>
  <w:num w:numId="3" w16cid:durableId="1638484283">
    <w:abstractNumId w:val="3"/>
  </w:num>
  <w:num w:numId="4" w16cid:durableId="32310052">
    <w:abstractNumId w:val="2"/>
  </w:num>
  <w:num w:numId="5" w16cid:durableId="114059093">
    <w:abstractNumId w:val="8"/>
  </w:num>
  <w:num w:numId="6" w16cid:durableId="1317148939">
    <w:abstractNumId w:val="6"/>
  </w:num>
  <w:num w:numId="7" w16cid:durableId="550506128">
    <w:abstractNumId w:val="4"/>
  </w:num>
  <w:num w:numId="8" w16cid:durableId="1079904981">
    <w:abstractNumId w:val="1"/>
  </w:num>
  <w:num w:numId="9" w16cid:durableId="1661929398">
    <w:abstractNumId w:val="5"/>
  </w:num>
  <w:num w:numId="10" w16cid:durableId="121072759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1821"/>
    <w:rsid w:val="00001CD7"/>
    <w:rsid w:val="000029AE"/>
    <w:rsid w:val="00002E01"/>
    <w:rsid w:val="00003022"/>
    <w:rsid w:val="00003869"/>
    <w:rsid w:val="000039EE"/>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7FD"/>
    <w:rsid w:val="00037A49"/>
    <w:rsid w:val="0004031D"/>
    <w:rsid w:val="000408AB"/>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C16"/>
    <w:rsid w:val="00064D40"/>
    <w:rsid w:val="00065371"/>
    <w:rsid w:val="0006582E"/>
    <w:rsid w:val="00066644"/>
    <w:rsid w:val="00066697"/>
    <w:rsid w:val="0006683B"/>
    <w:rsid w:val="000669F0"/>
    <w:rsid w:val="00066A7E"/>
    <w:rsid w:val="000675E0"/>
    <w:rsid w:val="0006795B"/>
    <w:rsid w:val="000704D0"/>
    <w:rsid w:val="00071704"/>
    <w:rsid w:val="000717C1"/>
    <w:rsid w:val="00071A23"/>
    <w:rsid w:val="00072251"/>
    <w:rsid w:val="00072775"/>
    <w:rsid w:val="00073EAD"/>
    <w:rsid w:val="00074502"/>
    <w:rsid w:val="0007600C"/>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B21"/>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546"/>
    <w:rsid w:val="000A5D59"/>
    <w:rsid w:val="000A5F61"/>
    <w:rsid w:val="000A614D"/>
    <w:rsid w:val="000A6B1E"/>
    <w:rsid w:val="000A6E1F"/>
    <w:rsid w:val="000A6F88"/>
    <w:rsid w:val="000A7285"/>
    <w:rsid w:val="000B1268"/>
    <w:rsid w:val="000B16A4"/>
    <w:rsid w:val="000B1B1C"/>
    <w:rsid w:val="000B24B5"/>
    <w:rsid w:val="000B2D9A"/>
    <w:rsid w:val="000B2F66"/>
    <w:rsid w:val="000B32CC"/>
    <w:rsid w:val="000B47DD"/>
    <w:rsid w:val="000B520A"/>
    <w:rsid w:val="000B5259"/>
    <w:rsid w:val="000B58C5"/>
    <w:rsid w:val="000B602F"/>
    <w:rsid w:val="000B60BF"/>
    <w:rsid w:val="000B6318"/>
    <w:rsid w:val="000B6B7A"/>
    <w:rsid w:val="000B711A"/>
    <w:rsid w:val="000B7A8D"/>
    <w:rsid w:val="000B7D89"/>
    <w:rsid w:val="000B7E71"/>
    <w:rsid w:val="000C1488"/>
    <w:rsid w:val="000C1BAD"/>
    <w:rsid w:val="000C1BD8"/>
    <w:rsid w:val="000C1CD0"/>
    <w:rsid w:val="000C2281"/>
    <w:rsid w:val="000C2977"/>
    <w:rsid w:val="000C2B12"/>
    <w:rsid w:val="000C2FED"/>
    <w:rsid w:val="000C3491"/>
    <w:rsid w:val="000C361D"/>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A04"/>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64EB"/>
    <w:rsid w:val="000F678F"/>
    <w:rsid w:val="000F7133"/>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6832"/>
    <w:rsid w:val="00117AAD"/>
    <w:rsid w:val="00120214"/>
    <w:rsid w:val="001205AB"/>
    <w:rsid w:val="00121512"/>
    <w:rsid w:val="00122266"/>
    <w:rsid w:val="00122DAB"/>
    <w:rsid w:val="00123351"/>
    <w:rsid w:val="0012349C"/>
    <w:rsid w:val="00123982"/>
    <w:rsid w:val="001240A2"/>
    <w:rsid w:val="00124DA9"/>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C1F"/>
    <w:rsid w:val="00146CE2"/>
    <w:rsid w:val="001473E4"/>
    <w:rsid w:val="001507AF"/>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D63"/>
    <w:rsid w:val="00164ACF"/>
    <w:rsid w:val="0016525C"/>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A11"/>
    <w:rsid w:val="00173A54"/>
    <w:rsid w:val="00173C1B"/>
    <w:rsid w:val="00174911"/>
    <w:rsid w:val="00174F02"/>
    <w:rsid w:val="001757A3"/>
    <w:rsid w:val="00175CAB"/>
    <w:rsid w:val="00176664"/>
    <w:rsid w:val="00176E36"/>
    <w:rsid w:val="00177E59"/>
    <w:rsid w:val="00180706"/>
    <w:rsid w:val="0018148F"/>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BE7"/>
    <w:rsid w:val="001A10C8"/>
    <w:rsid w:val="001A1436"/>
    <w:rsid w:val="001A1472"/>
    <w:rsid w:val="001A2A3C"/>
    <w:rsid w:val="001A2B7E"/>
    <w:rsid w:val="001A3262"/>
    <w:rsid w:val="001A334E"/>
    <w:rsid w:val="001A368C"/>
    <w:rsid w:val="001A39E9"/>
    <w:rsid w:val="001A3B0A"/>
    <w:rsid w:val="001A47DB"/>
    <w:rsid w:val="001A4AF1"/>
    <w:rsid w:val="001A54E9"/>
    <w:rsid w:val="001A5978"/>
    <w:rsid w:val="001A6C51"/>
    <w:rsid w:val="001A6C7D"/>
    <w:rsid w:val="001A77BC"/>
    <w:rsid w:val="001B0624"/>
    <w:rsid w:val="001B112A"/>
    <w:rsid w:val="001B2603"/>
    <w:rsid w:val="001B2907"/>
    <w:rsid w:val="001B2C71"/>
    <w:rsid w:val="001B2D19"/>
    <w:rsid w:val="001B2D97"/>
    <w:rsid w:val="001B44AC"/>
    <w:rsid w:val="001B457D"/>
    <w:rsid w:val="001B61DE"/>
    <w:rsid w:val="001B762A"/>
    <w:rsid w:val="001C0E68"/>
    <w:rsid w:val="001C1627"/>
    <w:rsid w:val="001C3E95"/>
    <w:rsid w:val="001C4A3F"/>
    <w:rsid w:val="001C50B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E03F4"/>
    <w:rsid w:val="001E0802"/>
    <w:rsid w:val="001E0F20"/>
    <w:rsid w:val="001E0F3D"/>
    <w:rsid w:val="001E1929"/>
    <w:rsid w:val="001E1DDC"/>
    <w:rsid w:val="001E268A"/>
    <w:rsid w:val="001E2D6B"/>
    <w:rsid w:val="001E3045"/>
    <w:rsid w:val="001E3E57"/>
    <w:rsid w:val="001E3FAB"/>
    <w:rsid w:val="001E4D19"/>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56E"/>
    <w:rsid w:val="001F5E39"/>
    <w:rsid w:val="001F6517"/>
    <w:rsid w:val="00200B67"/>
    <w:rsid w:val="002011C3"/>
    <w:rsid w:val="002016D1"/>
    <w:rsid w:val="0020247F"/>
    <w:rsid w:val="002026FC"/>
    <w:rsid w:val="00203BCD"/>
    <w:rsid w:val="0020475F"/>
    <w:rsid w:val="00204975"/>
    <w:rsid w:val="00204E2F"/>
    <w:rsid w:val="00207281"/>
    <w:rsid w:val="002074A2"/>
    <w:rsid w:val="002074D0"/>
    <w:rsid w:val="002074DE"/>
    <w:rsid w:val="00207590"/>
    <w:rsid w:val="002075B2"/>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6101"/>
    <w:rsid w:val="00227D7B"/>
    <w:rsid w:val="00227F45"/>
    <w:rsid w:val="00227FCF"/>
    <w:rsid w:val="002303AA"/>
    <w:rsid w:val="00230FF8"/>
    <w:rsid w:val="002339C8"/>
    <w:rsid w:val="00234177"/>
    <w:rsid w:val="00234E8E"/>
    <w:rsid w:val="00234FC6"/>
    <w:rsid w:val="00235BB1"/>
    <w:rsid w:val="00236A08"/>
    <w:rsid w:val="00237ED7"/>
    <w:rsid w:val="002420D4"/>
    <w:rsid w:val="002423A6"/>
    <w:rsid w:val="00242909"/>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63D1"/>
    <w:rsid w:val="0025698D"/>
    <w:rsid w:val="002569E9"/>
    <w:rsid w:val="00256C1F"/>
    <w:rsid w:val="00256CEF"/>
    <w:rsid w:val="002571B3"/>
    <w:rsid w:val="002577E5"/>
    <w:rsid w:val="00260586"/>
    <w:rsid w:val="00260B9E"/>
    <w:rsid w:val="00264928"/>
    <w:rsid w:val="00265354"/>
    <w:rsid w:val="00266362"/>
    <w:rsid w:val="00266F33"/>
    <w:rsid w:val="00266F4B"/>
    <w:rsid w:val="0026709A"/>
    <w:rsid w:val="0026782E"/>
    <w:rsid w:val="00267D74"/>
    <w:rsid w:val="00270221"/>
    <w:rsid w:val="00270FAB"/>
    <w:rsid w:val="002727FF"/>
    <w:rsid w:val="002732E5"/>
    <w:rsid w:val="002737B9"/>
    <w:rsid w:val="002742B2"/>
    <w:rsid w:val="00274FB8"/>
    <w:rsid w:val="00275657"/>
    <w:rsid w:val="00276A4A"/>
    <w:rsid w:val="00276A8B"/>
    <w:rsid w:val="0027706B"/>
    <w:rsid w:val="00277E2C"/>
    <w:rsid w:val="00277E6F"/>
    <w:rsid w:val="0028049F"/>
    <w:rsid w:val="00280603"/>
    <w:rsid w:val="00280A76"/>
    <w:rsid w:val="00280DF0"/>
    <w:rsid w:val="002811CB"/>
    <w:rsid w:val="00281553"/>
    <w:rsid w:val="00282A9C"/>
    <w:rsid w:val="00282B7A"/>
    <w:rsid w:val="00282E93"/>
    <w:rsid w:val="00285104"/>
    <w:rsid w:val="0028515F"/>
    <w:rsid w:val="002854DA"/>
    <w:rsid w:val="002859C8"/>
    <w:rsid w:val="0028682C"/>
    <w:rsid w:val="00287365"/>
    <w:rsid w:val="002878B6"/>
    <w:rsid w:val="002905C8"/>
    <w:rsid w:val="002907DA"/>
    <w:rsid w:val="002909AD"/>
    <w:rsid w:val="00291368"/>
    <w:rsid w:val="002918C5"/>
    <w:rsid w:val="00291D9D"/>
    <w:rsid w:val="002920A1"/>
    <w:rsid w:val="00292119"/>
    <w:rsid w:val="002929B1"/>
    <w:rsid w:val="0029382D"/>
    <w:rsid w:val="002939CC"/>
    <w:rsid w:val="0029421A"/>
    <w:rsid w:val="00295456"/>
    <w:rsid w:val="0029661C"/>
    <w:rsid w:val="00297410"/>
    <w:rsid w:val="0029784C"/>
    <w:rsid w:val="002A06B0"/>
    <w:rsid w:val="002A107F"/>
    <w:rsid w:val="002A14D9"/>
    <w:rsid w:val="002A363C"/>
    <w:rsid w:val="002A3F5B"/>
    <w:rsid w:val="002A4E0C"/>
    <w:rsid w:val="002A5BAB"/>
    <w:rsid w:val="002A7275"/>
    <w:rsid w:val="002A7C64"/>
    <w:rsid w:val="002A7D49"/>
    <w:rsid w:val="002B04E3"/>
    <w:rsid w:val="002B0D9C"/>
    <w:rsid w:val="002B1FF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341F"/>
    <w:rsid w:val="002C42C8"/>
    <w:rsid w:val="002C4A68"/>
    <w:rsid w:val="002C5A16"/>
    <w:rsid w:val="002C5B85"/>
    <w:rsid w:val="002C669C"/>
    <w:rsid w:val="002C74EF"/>
    <w:rsid w:val="002D0702"/>
    <w:rsid w:val="002D072B"/>
    <w:rsid w:val="002D0A94"/>
    <w:rsid w:val="002D13A4"/>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ED7"/>
    <w:rsid w:val="00307683"/>
    <w:rsid w:val="003079CA"/>
    <w:rsid w:val="003102B6"/>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EB"/>
    <w:rsid w:val="00331A57"/>
    <w:rsid w:val="00331EAE"/>
    <w:rsid w:val="00333906"/>
    <w:rsid w:val="00333C0F"/>
    <w:rsid w:val="00334538"/>
    <w:rsid w:val="00334B16"/>
    <w:rsid w:val="0033554E"/>
    <w:rsid w:val="0033622A"/>
    <w:rsid w:val="003364DA"/>
    <w:rsid w:val="00337D02"/>
    <w:rsid w:val="003406A1"/>
    <w:rsid w:val="00340786"/>
    <w:rsid w:val="00340AD7"/>
    <w:rsid w:val="00341013"/>
    <w:rsid w:val="003412E2"/>
    <w:rsid w:val="0034140A"/>
    <w:rsid w:val="0034142C"/>
    <w:rsid w:val="00342C10"/>
    <w:rsid w:val="00343ABB"/>
    <w:rsid w:val="00343B11"/>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C94"/>
    <w:rsid w:val="00362EE0"/>
    <w:rsid w:val="00363575"/>
    <w:rsid w:val="00363EB6"/>
    <w:rsid w:val="00364631"/>
    <w:rsid w:val="00364784"/>
    <w:rsid w:val="003647DF"/>
    <w:rsid w:val="00364827"/>
    <w:rsid w:val="00366A1E"/>
    <w:rsid w:val="00366E8C"/>
    <w:rsid w:val="00367940"/>
    <w:rsid w:val="00367FDA"/>
    <w:rsid w:val="00370536"/>
    <w:rsid w:val="00373E3F"/>
    <w:rsid w:val="00373F8E"/>
    <w:rsid w:val="003753D9"/>
    <w:rsid w:val="00375851"/>
    <w:rsid w:val="00375B2A"/>
    <w:rsid w:val="0037694E"/>
    <w:rsid w:val="00376C9B"/>
    <w:rsid w:val="00376D87"/>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62D1"/>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6AA"/>
    <w:rsid w:val="003B3873"/>
    <w:rsid w:val="003B4922"/>
    <w:rsid w:val="003B492C"/>
    <w:rsid w:val="003B4A12"/>
    <w:rsid w:val="003B4E5E"/>
    <w:rsid w:val="003B61F5"/>
    <w:rsid w:val="003B63D8"/>
    <w:rsid w:val="003B6574"/>
    <w:rsid w:val="003B682D"/>
    <w:rsid w:val="003B6F14"/>
    <w:rsid w:val="003B6FED"/>
    <w:rsid w:val="003B7012"/>
    <w:rsid w:val="003B75BE"/>
    <w:rsid w:val="003C0273"/>
    <w:rsid w:val="003C1BA7"/>
    <w:rsid w:val="003C285C"/>
    <w:rsid w:val="003C31F3"/>
    <w:rsid w:val="003C441C"/>
    <w:rsid w:val="003C47D5"/>
    <w:rsid w:val="003C4F5A"/>
    <w:rsid w:val="003C51B8"/>
    <w:rsid w:val="003C5758"/>
    <w:rsid w:val="003C6717"/>
    <w:rsid w:val="003C690D"/>
    <w:rsid w:val="003D06F2"/>
    <w:rsid w:val="003D0E0F"/>
    <w:rsid w:val="003D1369"/>
    <w:rsid w:val="003D1ED0"/>
    <w:rsid w:val="003D2CC2"/>
    <w:rsid w:val="003D2DA8"/>
    <w:rsid w:val="003D3D13"/>
    <w:rsid w:val="003D443D"/>
    <w:rsid w:val="003D4521"/>
    <w:rsid w:val="003D507D"/>
    <w:rsid w:val="003D5878"/>
    <w:rsid w:val="003D5E0D"/>
    <w:rsid w:val="003D6BC9"/>
    <w:rsid w:val="003D6EC3"/>
    <w:rsid w:val="003D7E5C"/>
    <w:rsid w:val="003E03E4"/>
    <w:rsid w:val="003E06EF"/>
    <w:rsid w:val="003E11A7"/>
    <w:rsid w:val="003E18E5"/>
    <w:rsid w:val="003E2A2F"/>
    <w:rsid w:val="003E2F9D"/>
    <w:rsid w:val="003E3157"/>
    <w:rsid w:val="003E3273"/>
    <w:rsid w:val="003E3A71"/>
    <w:rsid w:val="003E3A97"/>
    <w:rsid w:val="003E4019"/>
    <w:rsid w:val="003E4359"/>
    <w:rsid w:val="003E4FC5"/>
    <w:rsid w:val="003E60B6"/>
    <w:rsid w:val="003F019D"/>
    <w:rsid w:val="003F0A4A"/>
    <w:rsid w:val="003F1034"/>
    <w:rsid w:val="003F2AFD"/>
    <w:rsid w:val="003F327D"/>
    <w:rsid w:val="003F380F"/>
    <w:rsid w:val="003F5351"/>
    <w:rsid w:val="003F5EE6"/>
    <w:rsid w:val="003F6177"/>
    <w:rsid w:val="003F6798"/>
    <w:rsid w:val="003F7368"/>
    <w:rsid w:val="003F7827"/>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4B1"/>
    <w:rsid w:val="00411C36"/>
    <w:rsid w:val="00412169"/>
    <w:rsid w:val="004126BE"/>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942"/>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AA5"/>
    <w:rsid w:val="00432D34"/>
    <w:rsid w:val="00432DAE"/>
    <w:rsid w:val="004334D2"/>
    <w:rsid w:val="00433CCA"/>
    <w:rsid w:val="00434257"/>
    <w:rsid w:val="00435799"/>
    <w:rsid w:val="0043638A"/>
    <w:rsid w:val="0043660F"/>
    <w:rsid w:val="00436732"/>
    <w:rsid w:val="00436AD6"/>
    <w:rsid w:val="0043702B"/>
    <w:rsid w:val="004403D8"/>
    <w:rsid w:val="00440447"/>
    <w:rsid w:val="00440E48"/>
    <w:rsid w:val="00440F15"/>
    <w:rsid w:val="00443055"/>
    <w:rsid w:val="004434D2"/>
    <w:rsid w:val="00443892"/>
    <w:rsid w:val="004439DC"/>
    <w:rsid w:val="00444936"/>
    <w:rsid w:val="00444B7F"/>
    <w:rsid w:val="00445263"/>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3EF5"/>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7A5A"/>
    <w:rsid w:val="00490296"/>
    <w:rsid w:val="00491154"/>
    <w:rsid w:val="00491908"/>
    <w:rsid w:val="00491F07"/>
    <w:rsid w:val="00491F47"/>
    <w:rsid w:val="00491FAF"/>
    <w:rsid w:val="00492768"/>
    <w:rsid w:val="00492866"/>
    <w:rsid w:val="00492AB9"/>
    <w:rsid w:val="00493E4F"/>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39B1"/>
    <w:rsid w:val="004C3C36"/>
    <w:rsid w:val="004C3E53"/>
    <w:rsid w:val="004C44D9"/>
    <w:rsid w:val="004C4A54"/>
    <w:rsid w:val="004C52D6"/>
    <w:rsid w:val="004C65EA"/>
    <w:rsid w:val="004C6D4B"/>
    <w:rsid w:val="004C6D96"/>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E1FAC"/>
    <w:rsid w:val="004E4CA7"/>
    <w:rsid w:val="004E525E"/>
    <w:rsid w:val="004E5622"/>
    <w:rsid w:val="004E57D4"/>
    <w:rsid w:val="004E61A1"/>
    <w:rsid w:val="004E62FF"/>
    <w:rsid w:val="004E6C56"/>
    <w:rsid w:val="004E6EEA"/>
    <w:rsid w:val="004F0B7A"/>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8D9"/>
    <w:rsid w:val="00501B31"/>
    <w:rsid w:val="0050248A"/>
    <w:rsid w:val="00503717"/>
    <w:rsid w:val="00503E26"/>
    <w:rsid w:val="005052B8"/>
    <w:rsid w:val="005055C0"/>
    <w:rsid w:val="00506014"/>
    <w:rsid w:val="005062AA"/>
    <w:rsid w:val="0050750F"/>
    <w:rsid w:val="005103BA"/>
    <w:rsid w:val="005108CE"/>
    <w:rsid w:val="00510BD5"/>
    <w:rsid w:val="00510C55"/>
    <w:rsid w:val="00510D7D"/>
    <w:rsid w:val="00510EE1"/>
    <w:rsid w:val="00511850"/>
    <w:rsid w:val="005118B9"/>
    <w:rsid w:val="00512A31"/>
    <w:rsid w:val="00513144"/>
    <w:rsid w:val="00513E90"/>
    <w:rsid w:val="0051460F"/>
    <w:rsid w:val="00514B13"/>
    <w:rsid w:val="00514F79"/>
    <w:rsid w:val="00516788"/>
    <w:rsid w:val="00516EE9"/>
    <w:rsid w:val="00516F30"/>
    <w:rsid w:val="00517079"/>
    <w:rsid w:val="00517EEE"/>
    <w:rsid w:val="005201E3"/>
    <w:rsid w:val="00520908"/>
    <w:rsid w:val="00521B6B"/>
    <w:rsid w:val="00522644"/>
    <w:rsid w:val="0052419F"/>
    <w:rsid w:val="0052460B"/>
    <w:rsid w:val="00525099"/>
    <w:rsid w:val="00526082"/>
    <w:rsid w:val="00526593"/>
    <w:rsid w:val="00530242"/>
    <w:rsid w:val="005308B9"/>
    <w:rsid w:val="0053098E"/>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E90"/>
    <w:rsid w:val="00555953"/>
    <w:rsid w:val="00555E3E"/>
    <w:rsid w:val="00555F52"/>
    <w:rsid w:val="0055654F"/>
    <w:rsid w:val="0055669E"/>
    <w:rsid w:val="005574FE"/>
    <w:rsid w:val="00557549"/>
    <w:rsid w:val="0055791B"/>
    <w:rsid w:val="00557C7F"/>
    <w:rsid w:val="00560A8B"/>
    <w:rsid w:val="00560B12"/>
    <w:rsid w:val="005615D9"/>
    <w:rsid w:val="00562480"/>
    <w:rsid w:val="00562F19"/>
    <w:rsid w:val="005635D6"/>
    <w:rsid w:val="005637FB"/>
    <w:rsid w:val="00564CE4"/>
    <w:rsid w:val="00564E50"/>
    <w:rsid w:val="00565106"/>
    <w:rsid w:val="00566064"/>
    <w:rsid w:val="0056615D"/>
    <w:rsid w:val="005663BA"/>
    <w:rsid w:val="0056652D"/>
    <w:rsid w:val="0056775B"/>
    <w:rsid w:val="005700DD"/>
    <w:rsid w:val="00570BB7"/>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11EC"/>
    <w:rsid w:val="00582109"/>
    <w:rsid w:val="00582C13"/>
    <w:rsid w:val="00582CE7"/>
    <w:rsid w:val="00582E72"/>
    <w:rsid w:val="00582E77"/>
    <w:rsid w:val="00582F9E"/>
    <w:rsid w:val="005832AB"/>
    <w:rsid w:val="00583785"/>
    <w:rsid w:val="005838A6"/>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118F"/>
    <w:rsid w:val="005B2A9D"/>
    <w:rsid w:val="005B327B"/>
    <w:rsid w:val="005B609E"/>
    <w:rsid w:val="005B6914"/>
    <w:rsid w:val="005B6FCB"/>
    <w:rsid w:val="005B7C60"/>
    <w:rsid w:val="005C00E7"/>
    <w:rsid w:val="005C07E0"/>
    <w:rsid w:val="005C0A9B"/>
    <w:rsid w:val="005C1647"/>
    <w:rsid w:val="005C1684"/>
    <w:rsid w:val="005C1DC0"/>
    <w:rsid w:val="005C1F93"/>
    <w:rsid w:val="005C2615"/>
    <w:rsid w:val="005C2F90"/>
    <w:rsid w:val="005C31BC"/>
    <w:rsid w:val="005C34BA"/>
    <w:rsid w:val="005C4585"/>
    <w:rsid w:val="005C4889"/>
    <w:rsid w:val="005C48D1"/>
    <w:rsid w:val="005C4A0B"/>
    <w:rsid w:val="005C4C2B"/>
    <w:rsid w:val="005C4D45"/>
    <w:rsid w:val="005C5B8C"/>
    <w:rsid w:val="005C616E"/>
    <w:rsid w:val="005C65C7"/>
    <w:rsid w:val="005D057A"/>
    <w:rsid w:val="005D0D46"/>
    <w:rsid w:val="005D12DA"/>
    <w:rsid w:val="005D27D3"/>
    <w:rsid w:val="005D31B1"/>
    <w:rsid w:val="005D3300"/>
    <w:rsid w:val="005D38AB"/>
    <w:rsid w:val="005D3AB0"/>
    <w:rsid w:val="005D400E"/>
    <w:rsid w:val="005D4056"/>
    <w:rsid w:val="005D42B6"/>
    <w:rsid w:val="005D439B"/>
    <w:rsid w:val="005D483F"/>
    <w:rsid w:val="005D4F3F"/>
    <w:rsid w:val="005D502A"/>
    <w:rsid w:val="005D551A"/>
    <w:rsid w:val="005D6634"/>
    <w:rsid w:val="005D6DFD"/>
    <w:rsid w:val="005D706C"/>
    <w:rsid w:val="005D7A7F"/>
    <w:rsid w:val="005D7BC1"/>
    <w:rsid w:val="005D7F5C"/>
    <w:rsid w:val="005E042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D1"/>
    <w:rsid w:val="005E6625"/>
    <w:rsid w:val="005E6BB3"/>
    <w:rsid w:val="005E7486"/>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778E"/>
    <w:rsid w:val="00600103"/>
    <w:rsid w:val="006005BF"/>
    <w:rsid w:val="00601032"/>
    <w:rsid w:val="00601D8F"/>
    <w:rsid w:val="00601E47"/>
    <w:rsid w:val="006020F8"/>
    <w:rsid w:val="00602C02"/>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535"/>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2D95"/>
    <w:rsid w:val="006239BE"/>
    <w:rsid w:val="00623B43"/>
    <w:rsid w:val="006252AB"/>
    <w:rsid w:val="006268B1"/>
    <w:rsid w:val="00626943"/>
    <w:rsid w:val="00626EB9"/>
    <w:rsid w:val="00627EB6"/>
    <w:rsid w:val="006300F3"/>
    <w:rsid w:val="00630EBC"/>
    <w:rsid w:val="0063136A"/>
    <w:rsid w:val="0063180B"/>
    <w:rsid w:val="00632FCE"/>
    <w:rsid w:val="00633160"/>
    <w:rsid w:val="00633E2F"/>
    <w:rsid w:val="0063452E"/>
    <w:rsid w:val="006346CD"/>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9F4"/>
    <w:rsid w:val="00657DCF"/>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89F"/>
    <w:rsid w:val="00697CA9"/>
    <w:rsid w:val="00697F96"/>
    <w:rsid w:val="006A189E"/>
    <w:rsid w:val="006A18A6"/>
    <w:rsid w:val="006A33EE"/>
    <w:rsid w:val="006A409D"/>
    <w:rsid w:val="006A4BC7"/>
    <w:rsid w:val="006A58F0"/>
    <w:rsid w:val="006A6DE5"/>
    <w:rsid w:val="006A702C"/>
    <w:rsid w:val="006B0107"/>
    <w:rsid w:val="006B1E1B"/>
    <w:rsid w:val="006B28E6"/>
    <w:rsid w:val="006B412C"/>
    <w:rsid w:val="006B4A70"/>
    <w:rsid w:val="006B54D4"/>
    <w:rsid w:val="006B5CBC"/>
    <w:rsid w:val="006B5EEC"/>
    <w:rsid w:val="006B7199"/>
    <w:rsid w:val="006B787B"/>
    <w:rsid w:val="006B7885"/>
    <w:rsid w:val="006C05D2"/>
    <w:rsid w:val="006C0CCC"/>
    <w:rsid w:val="006C10C4"/>
    <w:rsid w:val="006C187A"/>
    <w:rsid w:val="006C1942"/>
    <w:rsid w:val="006C3595"/>
    <w:rsid w:val="006C4A53"/>
    <w:rsid w:val="006C4DCE"/>
    <w:rsid w:val="006C54B6"/>
    <w:rsid w:val="006C54CB"/>
    <w:rsid w:val="006C5A0A"/>
    <w:rsid w:val="006C5F42"/>
    <w:rsid w:val="006C69AD"/>
    <w:rsid w:val="006C6E8A"/>
    <w:rsid w:val="006C6FDB"/>
    <w:rsid w:val="006C7A9F"/>
    <w:rsid w:val="006C7E6E"/>
    <w:rsid w:val="006D0A91"/>
    <w:rsid w:val="006D0FD2"/>
    <w:rsid w:val="006D147B"/>
    <w:rsid w:val="006D1714"/>
    <w:rsid w:val="006D1BA5"/>
    <w:rsid w:val="006D1C2C"/>
    <w:rsid w:val="006D2C70"/>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71D1"/>
    <w:rsid w:val="006E7CBA"/>
    <w:rsid w:val="006E7EF3"/>
    <w:rsid w:val="006F0B36"/>
    <w:rsid w:val="006F1685"/>
    <w:rsid w:val="006F31BE"/>
    <w:rsid w:val="006F40CE"/>
    <w:rsid w:val="006F58EC"/>
    <w:rsid w:val="006F596A"/>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1E90"/>
    <w:rsid w:val="00712B2A"/>
    <w:rsid w:val="007130A6"/>
    <w:rsid w:val="0071380F"/>
    <w:rsid w:val="007139FB"/>
    <w:rsid w:val="007140A0"/>
    <w:rsid w:val="007142D2"/>
    <w:rsid w:val="00714423"/>
    <w:rsid w:val="00716221"/>
    <w:rsid w:val="00716B28"/>
    <w:rsid w:val="00717CA0"/>
    <w:rsid w:val="00720718"/>
    <w:rsid w:val="0072074D"/>
    <w:rsid w:val="0072096B"/>
    <w:rsid w:val="00721186"/>
    <w:rsid w:val="00721B41"/>
    <w:rsid w:val="00722213"/>
    <w:rsid w:val="00722BA9"/>
    <w:rsid w:val="00722D1F"/>
    <w:rsid w:val="00722DC6"/>
    <w:rsid w:val="00723A69"/>
    <w:rsid w:val="007241FC"/>
    <w:rsid w:val="007244B0"/>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2E8E"/>
    <w:rsid w:val="00743C85"/>
    <w:rsid w:val="00743FF6"/>
    <w:rsid w:val="0074438F"/>
    <w:rsid w:val="007445CB"/>
    <w:rsid w:val="00744E44"/>
    <w:rsid w:val="00745833"/>
    <w:rsid w:val="00746EB7"/>
    <w:rsid w:val="00747E45"/>
    <w:rsid w:val="00750345"/>
    <w:rsid w:val="0075061D"/>
    <w:rsid w:val="00750BF1"/>
    <w:rsid w:val="00750FDF"/>
    <w:rsid w:val="0075122D"/>
    <w:rsid w:val="00752595"/>
    <w:rsid w:val="0075313C"/>
    <w:rsid w:val="0075374B"/>
    <w:rsid w:val="007538E9"/>
    <w:rsid w:val="0075448B"/>
    <w:rsid w:val="00755EA5"/>
    <w:rsid w:val="007567EA"/>
    <w:rsid w:val="00756EED"/>
    <w:rsid w:val="00760663"/>
    <w:rsid w:val="00760B7C"/>
    <w:rsid w:val="00760CBC"/>
    <w:rsid w:val="00762A75"/>
    <w:rsid w:val="007633B4"/>
    <w:rsid w:val="00764B1C"/>
    <w:rsid w:val="00764EFD"/>
    <w:rsid w:val="0076529A"/>
    <w:rsid w:val="007659C1"/>
    <w:rsid w:val="00765ED2"/>
    <w:rsid w:val="0076642F"/>
    <w:rsid w:val="00766568"/>
    <w:rsid w:val="00767717"/>
    <w:rsid w:val="00767B40"/>
    <w:rsid w:val="00767CFC"/>
    <w:rsid w:val="0077223C"/>
    <w:rsid w:val="00772B18"/>
    <w:rsid w:val="00773B2D"/>
    <w:rsid w:val="00773E76"/>
    <w:rsid w:val="00774664"/>
    <w:rsid w:val="00775A25"/>
    <w:rsid w:val="00775ABC"/>
    <w:rsid w:val="007766BF"/>
    <w:rsid w:val="00776EF9"/>
    <w:rsid w:val="0078058C"/>
    <w:rsid w:val="00780851"/>
    <w:rsid w:val="00781269"/>
    <w:rsid w:val="00781570"/>
    <w:rsid w:val="007817BE"/>
    <w:rsid w:val="007819ED"/>
    <w:rsid w:val="00781BB5"/>
    <w:rsid w:val="00782638"/>
    <w:rsid w:val="00782C55"/>
    <w:rsid w:val="00782E64"/>
    <w:rsid w:val="00783586"/>
    <w:rsid w:val="00784E23"/>
    <w:rsid w:val="00785255"/>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53C4"/>
    <w:rsid w:val="00795BE1"/>
    <w:rsid w:val="007965D6"/>
    <w:rsid w:val="00796721"/>
    <w:rsid w:val="00796C4B"/>
    <w:rsid w:val="00797958"/>
    <w:rsid w:val="00797BB4"/>
    <w:rsid w:val="007A02B1"/>
    <w:rsid w:val="007A0B46"/>
    <w:rsid w:val="007A0C80"/>
    <w:rsid w:val="007A17C6"/>
    <w:rsid w:val="007A2A61"/>
    <w:rsid w:val="007A3192"/>
    <w:rsid w:val="007A384E"/>
    <w:rsid w:val="007A3CE6"/>
    <w:rsid w:val="007A422A"/>
    <w:rsid w:val="007A44ED"/>
    <w:rsid w:val="007A46B0"/>
    <w:rsid w:val="007A54CF"/>
    <w:rsid w:val="007A6102"/>
    <w:rsid w:val="007A6700"/>
    <w:rsid w:val="007A69AE"/>
    <w:rsid w:val="007A6FB3"/>
    <w:rsid w:val="007A7CD9"/>
    <w:rsid w:val="007A7D5B"/>
    <w:rsid w:val="007A7FEC"/>
    <w:rsid w:val="007B0287"/>
    <w:rsid w:val="007B0FBE"/>
    <w:rsid w:val="007B13A4"/>
    <w:rsid w:val="007B1516"/>
    <w:rsid w:val="007B1ECA"/>
    <w:rsid w:val="007B3FCC"/>
    <w:rsid w:val="007B5C2E"/>
    <w:rsid w:val="007B6046"/>
    <w:rsid w:val="007B6DA2"/>
    <w:rsid w:val="007B7485"/>
    <w:rsid w:val="007B7860"/>
    <w:rsid w:val="007C043E"/>
    <w:rsid w:val="007C1625"/>
    <w:rsid w:val="007C24FD"/>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223"/>
    <w:rsid w:val="007D5459"/>
    <w:rsid w:val="007D55D1"/>
    <w:rsid w:val="007D560A"/>
    <w:rsid w:val="007D561A"/>
    <w:rsid w:val="007D5673"/>
    <w:rsid w:val="007D6566"/>
    <w:rsid w:val="007E0032"/>
    <w:rsid w:val="007E0331"/>
    <w:rsid w:val="007E0DB1"/>
    <w:rsid w:val="007E0EDB"/>
    <w:rsid w:val="007E104A"/>
    <w:rsid w:val="007E17A0"/>
    <w:rsid w:val="007E19B6"/>
    <w:rsid w:val="007E2416"/>
    <w:rsid w:val="007E3EAF"/>
    <w:rsid w:val="007E3EF6"/>
    <w:rsid w:val="007E47EB"/>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3C52"/>
    <w:rsid w:val="00854578"/>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6477"/>
    <w:rsid w:val="00866F6E"/>
    <w:rsid w:val="008673B6"/>
    <w:rsid w:val="00871268"/>
    <w:rsid w:val="00871BCC"/>
    <w:rsid w:val="00872E10"/>
    <w:rsid w:val="00873876"/>
    <w:rsid w:val="008743B0"/>
    <w:rsid w:val="00874A46"/>
    <w:rsid w:val="00875F94"/>
    <w:rsid w:val="0087698F"/>
    <w:rsid w:val="00876FF4"/>
    <w:rsid w:val="00877384"/>
    <w:rsid w:val="0087749B"/>
    <w:rsid w:val="00877740"/>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87F6B"/>
    <w:rsid w:val="0089022E"/>
    <w:rsid w:val="00890985"/>
    <w:rsid w:val="008929C8"/>
    <w:rsid w:val="00893F8A"/>
    <w:rsid w:val="008949B8"/>
    <w:rsid w:val="00894FBE"/>
    <w:rsid w:val="00897B60"/>
    <w:rsid w:val="008A03FE"/>
    <w:rsid w:val="008A0A57"/>
    <w:rsid w:val="008A0CCF"/>
    <w:rsid w:val="008A163E"/>
    <w:rsid w:val="008A190B"/>
    <w:rsid w:val="008A277A"/>
    <w:rsid w:val="008A3AD7"/>
    <w:rsid w:val="008A3C73"/>
    <w:rsid w:val="008A50C5"/>
    <w:rsid w:val="008A5A7B"/>
    <w:rsid w:val="008A5B01"/>
    <w:rsid w:val="008A6637"/>
    <w:rsid w:val="008A7142"/>
    <w:rsid w:val="008A7C2F"/>
    <w:rsid w:val="008B04CE"/>
    <w:rsid w:val="008B088E"/>
    <w:rsid w:val="008B1664"/>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032B"/>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7572"/>
    <w:rsid w:val="008D77ED"/>
    <w:rsid w:val="008E1DDE"/>
    <w:rsid w:val="008E20A5"/>
    <w:rsid w:val="008E3AA1"/>
    <w:rsid w:val="008E41D1"/>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6AA1"/>
    <w:rsid w:val="00907C82"/>
    <w:rsid w:val="00907ECE"/>
    <w:rsid w:val="00910064"/>
    <w:rsid w:val="009101FC"/>
    <w:rsid w:val="00910A57"/>
    <w:rsid w:val="00910B6F"/>
    <w:rsid w:val="00911CFD"/>
    <w:rsid w:val="009138BE"/>
    <w:rsid w:val="00914193"/>
    <w:rsid w:val="00914DC2"/>
    <w:rsid w:val="00914E47"/>
    <w:rsid w:val="009172A4"/>
    <w:rsid w:val="009210ED"/>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3B37"/>
    <w:rsid w:val="0093494E"/>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7321"/>
    <w:rsid w:val="009478CC"/>
    <w:rsid w:val="00951519"/>
    <w:rsid w:val="00951BF7"/>
    <w:rsid w:val="00951DC3"/>
    <w:rsid w:val="00954760"/>
    <w:rsid w:val="00955292"/>
    <w:rsid w:val="00955370"/>
    <w:rsid w:val="00955B40"/>
    <w:rsid w:val="00955DED"/>
    <w:rsid w:val="00955EC9"/>
    <w:rsid w:val="00956550"/>
    <w:rsid w:val="009565FC"/>
    <w:rsid w:val="0095689C"/>
    <w:rsid w:val="00956B26"/>
    <w:rsid w:val="009574D9"/>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45F9"/>
    <w:rsid w:val="0098503E"/>
    <w:rsid w:val="0098570E"/>
    <w:rsid w:val="009857A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97D46"/>
    <w:rsid w:val="009A0D31"/>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191"/>
    <w:rsid w:val="009B2513"/>
    <w:rsid w:val="009B2799"/>
    <w:rsid w:val="009B3BBD"/>
    <w:rsid w:val="009B4276"/>
    <w:rsid w:val="009B5B29"/>
    <w:rsid w:val="009B6325"/>
    <w:rsid w:val="009B6FC8"/>
    <w:rsid w:val="009B709B"/>
    <w:rsid w:val="009B70B4"/>
    <w:rsid w:val="009B775F"/>
    <w:rsid w:val="009C0CF4"/>
    <w:rsid w:val="009C2007"/>
    <w:rsid w:val="009C217A"/>
    <w:rsid w:val="009C3526"/>
    <w:rsid w:val="009C376D"/>
    <w:rsid w:val="009C476B"/>
    <w:rsid w:val="009C4840"/>
    <w:rsid w:val="009C48C9"/>
    <w:rsid w:val="009C503B"/>
    <w:rsid w:val="009C59D3"/>
    <w:rsid w:val="009C5A4C"/>
    <w:rsid w:val="009C62F0"/>
    <w:rsid w:val="009C6A46"/>
    <w:rsid w:val="009C7B40"/>
    <w:rsid w:val="009D018D"/>
    <w:rsid w:val="009D19FF"/>
    <w:rsid w:val="009D3EC8"/>
    <w:rsid w:val="009D47CD"/>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EC1"/>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44DE"/>
    <w:rsid w:val="00A24D9A"/>
    <w:rsid w:val="00A2504B"/>
    <w:rsid w:val="00A25084"/>
    <w:rsid w:val="00A253DE"/>
    <w:rsid w:val="00A25D2E"/>
    <w:rsid w:val="00A26587"/>
    <w:rsid w:val="00A26FAE"/>
    <w:rsid w:val="00A27500"/>
    <w:rsid w:val="00A277D8"/>
    <w:rsid w:val="00A306EA"/>
    <w:rsid w:val="00A3153C"/>
    <w:rsid w:val="00A3206B"/>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5C2"/>
    <w:rsid w:val="00A47BCE"/>
    <w:rsid w:val="00A47FE2"/>
    <w:rsid w:val="00A50899"/>
    <w:rsid w:val="00A51799"/>
    <w:rsid w:val="00A51CBE"/>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433"/>
    <w:rsid w:val="00A61724"/>
    <w:rsid w:val="00A6212A"/>
    <w:rsid w:val="00A62977"/>
    <w:rsid w:val="00A630A8"/>
    <w:rsid w:val="00A6359B"/>
    <w:rsid w:val="00A63F46"/>
    <w:rsid w:val="00A648F5"/>
    <w:rsid w:val="00A64FBB"/>
    <w:rsid w:val="00A6568B"/>
    <w:rsid w:val="00A6596D"/>
    <w:rsid w:val="00A65C13"/>
    <w:rsid w:val="00A65F3B"/>
    <w:rsid w:val="00A664F2"/>
    <w:rsid w:val="00A67074"/>
    <w:rsid w:val="00A679F0"/>
    <w:rsid w:val="00A719B6"/>
    <w:rsid w:val="00A72210"/>
    <w:rsid w:val="00A73A36"/>
    <w:rsid w:val="00A74919"/>
    <w:rsid w:val="00A74958"/>
    <w:rsid w:val="00A74A8A"/>
    <w:rsid w:val="00A74C7C"/>
    <w:rsid w:val="00A754C1"/>
    <w:rsid w:val="00A75B24"/>
    <w:rsid w:val="00A75D37"/>
    <w:rsid w:val="00A76D45"/>
    <w:rsid w:val="00A77381"/>
    <w:rsid w:val="00A77B98"/>
    <w:rsid w:val="00A77BDD"/>
    <w:rsid w:val="00A800B9"/>
    <w:rsid w:val="00A800E5"/>
    <w:rsid w:val="00A8090D"/>
    <w:rsid w:val="00A819CF"/>
    <w:rsid w:val="00A826E3"/>
    <w:rsid w:val="00A8296B"/>
    <w:rsid w:val="00A82D4A"/>
    <w:rsid w:val="00A836B0"/>
    <w:rsid w:val="00A83A4A"/>
    <w:rsid w:val="00A84542"/>
    <w:rsid w:val="00A850D6"/>
    <w:rsid w:val="00A852B8"/>
    <w:rsid w:val="00A85D78"/>
    <w:rsid w:val="00A86048"/>
    <w:rsid w:val="00A869D6"/>
    <w:rsid w:val="00A87E2F"/>
    <w:rsid w:val="00A902CF"/>
    <w:rsid w:val="00A91671"/>
    <w:rsid w:val="00A91B2D"/>
    <w:rsid w:val="00A94406"/>
    <w:rsid w:val="00A94AB8"/>
    <w:rsid w:val="00A94C8F"/>
    <w:rsid w:val="00A94E23"/>
    <w:rsid w:val="00A95564"/>
    <w:rsid w:val="00A95B62"/>
    <w:rsid w:val="00A95CC1"/>
    <w:rsid w:val="00A95DF9"/>
    <w:rsid w:val="00A9670A"/>
    <w:rsid w:val="00A9755B"/>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60BD"/>
    <w:rsid w:val="00AB7516"/>
    <w:rsid w:val="00AB7C57"/>
    <w:rsid w:val="00AC14C2"/>
    <w:rsid w:val="00AC24AE"/>
    <w:rsid w:val="00AC2847"/>
    <w:rsid w:val="00AC2CA8"/>
    <w:rsid w:val="00AC3287"/>
    <w:rsid w:val="00AC3839"/>
    <w:rsid w:val="00AC389C"/>
    <w:rsid w:val="00AC487A"/>
    <w:rsid w:val="00AC4987"/>
    <w:rsid w:val="00AC6B92"/>
    <w:rsid w:val="00AC720E"/>
    <w:rsid w:val="00AC74CC"/>
    <w:rsid w:val="00AC7FBB"/>
    <w:rsid w:val="00AD1162"/>
    <w:rsid w:val="00AD1CA8"/>
    <w:rsid w:val="00AD1F1A"/>
    <w:rsid w:val="00AD304E"/>
    <w:rsid w:val="00AD337D"/>
    <w:rsid w:val="00AD3848"/>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4710"/>
    <w:rsid w:val="00AE482D"/>
    <w:rsid w:val="00AE4CB2"/>
    <w:rsid w:val="00AE56B0"/>
    <w:rsid w:val="00AE56B4"/>
    <w:rsid w:val="00AE5E1E"/>
    <w:rsid w:val="00AF052B"/>
    <w:rsid w:val="00AF05AD"/>
    <w:rsid w:val="00AF09A5"/>
    <w:rsid w:val="00AF12FF"/>
    <w:rsid w:val="00AF1FB3"/>
    <w:rsid w:val="00AF2D97"/>
    <w:rsid w:val="00AF3021"/>
    <w:rsid w:val="00AF33E3"/>
    <w:rsid w:val="00AF35A9"/>
    <w:rsid w:val="00AF3CB5"/>
    <w:rsid w:val="00AF3E81"/>
    <w:rsid w:val="00AF3FBD"/>
    <w:rsid w:val="00AF45FA"/>
    <w:rsid w:val="00AF5612"/>
    <w:rsid w:val="00AF5DF1"/>
    <w:rsid w:val="00AF63C7"/>
    <w:rsid w:val="00AF77D9"/>
    <w:rsid w:val="00B013C5"/>
    <w:rsid w:val="00B0166B"/>
    <w:rsid w:val="00B024EC"/>
    <w:rsid w:val="00B02571"/>
    <w:rsid w:val="00B02593"/>
    <w:rsid w:val="00B02D49"/>
    <w:rsid w:val="00B035EC"/>
    <w:rsid w:val="00B04893"/>
    <w:rsid w:val="00B0654B"/>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7031"/>
    <w:rsid w:val="00B17804"/>
    <w:rsid w:val="00B20C06"/>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71"/>
    <w:rsid w:val="00B44718"/>
    <w:rsid w:val="00B4508F"/>
    <w:rsid w:val="00B453A7"/>
    <w:rsid w:val="00B459DC"/>
    <w:rsid w:val="00B47D15"/>
    <w:rsid w:val="00B50752"/>
    <w:rsid w:val="00B50853"/>
    <w:rsid w:val="00B50955"/>
    <w:rsid w:val="00B50B84"/>
    <w:rsid w:val="00B50E45"/>
    <w:rsid w:val="00B51499"/>
    <w:rsid w:val="00B514B6"/>
    <w:rsid w:val="00B51F15"/>
    <w:rsid w:val="00B52B77"/>
    <w:rsid w:val="00B52FA0"/>
    <w:rsid w:val="00B53447"/>
    <w:rsid w:val="00B53DC4"/>
    <w:rsid w:val="00B53E6D"/>
    <w:rsid w:val="00B54147"/>
    <w:rsid w:val="00B54F65"/>
    <w:rsid w:val="00B54FD7"/>
    <w:rsid w:val="00B550EB"/>
    <w:rsid w:val="00B55C56"/>
    <w:rsid w:val="00B55CDA"/>
    <w:rsid w:val="00B55DDD"/>
    <w:rsid w:val="00B56A14"/>
    <w:rsid w:val="00B56FD3"/>
    <w:rsid w:val="00B60F6A"/>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8C0"/>
    <w:rsid w:val="00B70A9B"/>
    <w:rsid w:val="00B70B66"/>
    <w:rsid w:val="00B714DE"/>
    <w:rsid w:val="00B7152D"/>
    <w:rsid w:val="00B71E75"/>
    <w:rsid w:val="00B734E3"/>
    <w:rsid w:val="00B734FA"/>
    <w:rsid w:val="00B73E75"/>
    <w:rsid w:val="00B74DBA"/>
    <w:rsid w:val="00B7581C"/>
    <w:rsid w:val="00B75CE1"/>
    <w:rsid w:val="00B760F8"/>
    <w:rsid w:val="00B77328"/>
    <w:rsid w:val="00B7765D"/>
    <w:rsid w:val="00B77D3B"/>
    <w:rsid w:val="00B80F18"/>
    <w:rsid w:val="00B8182C"/>
    <w:rsid w:val="00B82014"/>
    <w:rsid w:val="00B8230D"/>
    <w:rsid w:val="00B8243C"/>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A68"/>
    <w:rsid w:val="00B96F7B"/>
    <w:rsid w:val="00B97470"/>
    <w:rsid w:val="00BA03C5"/>
    <w:rsid w:val="00BA0805"/>
    <w:rsid w:val="00BA13EE"/>
    <w:rsid w:val="00BA1C36"/>
    <w:rsid w:val="00BA2A89"/>
    <w:rsid w:val="00BA3947"/>
    <w:rsid w:val="00BA4F02"/>
    <w:rsid w:val="00BA5078"/>
    <w:rsid w:val="00BA51B7"/>
    <w:rsid w:val="00BA5356"/>
    <w:rsid w:val="00BA5927"/>
    <w:rsid w:val="00BA6C27"/>
    <w:rsid w:val="00BA7A71"/>
    <w:rsid w:val="00BB0636"/>
    <w:rsid w:val="00BB0904"/>
    <w:rsid w:val="00BB1BBF"/>
    <w:rsid w:val="00BB2349"/>
    <w:rsid w:val="00BB2473"/>
    <w:rsid w:val="00BB24B8"/>
    <w:rsid w:val="00BB2513"/>
    <w:rsid w:val="00BB2EF3"/>
    <w:rsid w:val="00BB3371"/>
    <w:rsid w:val="00BB43EF"/>
    <w:rsid w:val="00BB4ED2"/>
    <w:rsid w:val="00BB5017"/>
    <w:rsid w:val="00BB51C7"/>
    <w:rsid w:val="00BB53C2"/>
    <w:rsid w:val="00BB5B53"/>
    <w:rsid w:val="00BB693D"/>
    <w:rsid w:val="00BB6D51"/>
    <w:rsid w:val="00BB75F7"/>
    <w:rsid w:val="00BB78DE"/>
    <w:rsid w:val="00BB7BD5"/>
    <w:rsid w:val="00BC03C4"/>
    <w:rsid w:val="00BC08AC"/>
    <w:rsid w:val="00BC0A90"/>
    <w:rsid w:val="00BC0FC8"/>
    <w:rsid w:val="00BC1974"/>
    <w:rsid w:val="00BC2522"/>
    <w:rsid w:val="00BC27C9"/>
    <w:rsid w:val="00BC2A65"/>
    <w:rsid w:val="00BC36FD"/>
    <w:rsid w:val="00BC3D29"/>
    <w:rsid w:val="00BC53ED"/>
    <w:rsid w:val="00BC54DA"/>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77F"/>
    <w:rsid w:val="00BE2CE5"/>
    <w:rsid w:val="00BE3384"/>
    <w:rsid w:val="00BE3491"/>
    <w:rsid w:val="00BE4059"/>
    <w:rsid w:val="00BE4D85"/>
    <w:rsid w:val="00BE573C"/>
    <w:rsid w:val="00BE5897"/>
    <w:rsid w:val="00BE5F43"/>
    <w:rsid w:val="00BE6C5A"/>
    <w:rsid w:val="00BE7F79"/>
    <w:rsid w:val="00BF099D"/>
    <w:rsid w:val="00BF0CE3"/>
    <w:rsid w:val="00BF12F2"/>
    <w:rsid w:val="00BF2CFC"/>
    <w:rsid w:val="00BF30D4"/>
    <w:rsid w:val="00BF3348"/>
    <w:rsid w:val="00BF3824"/>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B49"/>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270"/>
    <w:rsid w:val="00C46A1F"/>
    <w:rsid w:val="00C47080"/>
    <w:rsid w:val="00C472BD"/>
    <w:rsid w:val="00C50224"/>
    <w:rsid w:val="00C50CA6"/>
    <w:rsid w:val="00C50FCB"/>
    <w:rsid w:val="00C51ACD"/>
    <w:rsid w:val="00C539A3"/>
    <w:rsid w:val="00C55B08"/>
    <w:rsid w:val="00C55B1E"/>
    <w:rsid w:val="00C55F76"/>
    <w:rsid w:val="00C57782"/>
    <w:rsid w:val="00C57CF0"/>
    <w:rsid w:val="00C616E4"/>
    <w:rsid w:val="00C61786"/>
    <w:rsid w:val="00C62B4C"/>
    <w:rsid w:val="00C63366"/>
    <w:rsid w:val="00C647CB"/>
    <w:rsid w:val="00C6533D"/>
    <w:rsid w:val="00C65FBC"/>
    <w:rsid w:val="00C66352"/>
    <w:rsid w:val="00C667FC"/>
    <w:rsid w:val="00C66CE8"/>
    <w:rsid w:val="00C67194"/>
    <w:rsid w:val="00C700AB"/>
    <w:rsid w:val="00C71937"/>
    <w:rsid w:val="00C71B4A"/>
    <w:rsid w:val="00C7210E"/>
    <w:rsid w:val="00C72896"/>
    <w:rsid w:val="00C73BDB"/>
    <w:rsid w:val="00C73C79"/>
    <w:rsid w:val="00C73FD7"/>
    <w:rsid w:val="00C7434C"/>
    <w:rsid w:val="00C74962"/>
    <w:rsid w:val="00C74B55"/>
    <w:rsid w:val="00C753E5"/>
    <w:rsid w:val="00C7551B"/>
    <w:rsid w:val="00C768D7"/>
    <w:rsid w:val="00C76A98"/>
    <w:rsid w:val="00C76EFF"/>
    <w:rsid w:val="00C77A41"/>
    <w:rsid w:val="00C80ACB"/>
    <w:rsid w:val="00C8216A"/>
    <w:rsid w:val="00C821D4"/>
    <w:rsid w:val="00C8247B"/>
    <w:rsid w:val="00C8259A"/>
    <w:rsid w:val="00C8291A"/>
    <w:rsid w:val="00C829B5"/>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281"/>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696"/>
    <w:rsid w:val="00CD0D68"/>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A17"/>
    <w:rsid w:val="00CE2D44"/>
    <w:rsid w:val="00CE3E4E"/>
    <w:rsid w:val="00CE5650"/>
    <w:rsid w:val="00CE56EE"/>
    <w:rsid w:val="00CE64C3"/>
    <w:rsid w:val="00CE6B99"/>
    <w:rsid w:val="00CE6C99"/>
    <w:rsid w:val="00CE76CB"/>
    <w:rsid w:val="00CE78E8"/>
    <w:rsid w:val="00CE7912"/>
    <w:rsid w:val="00CF04CE"/>
    <w:rsid w:val="00CF07B7"/>
    <w:rsid w:val="00CF080D"/>
    <w:rsid w:val="00CF0D74"/>
    <w:rsid w:val="00CF1EFD"/>
    <w:rsid w:val="00CF2F93"/>
    <w:rsid w:val="00CF4493"/>
    <w:rsid w:val="00CF5680"/>
    <w:rsid w:val="00CF58A8"/>
    <w:rsid w:val="00CF68A5"/>
    <w:rsid w:val="00CF6EBC"/>
    <w:rsid w:val="00CF6ED4"/>
    <w:rsid w:val="00CF79A8"/>
    <w:rsid w:val="00CF7E96"/>
    <w:rsid w:val="00D00E29"/>
    <w:rsid w:val="00D01379"/>
    <w:rsid w:val="00D01598"/>
    <w:rsid w:val="00D01FA1"/>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BC2"/>
    <w:rsid w:val="00D26C7E"/>
    <w:rsid w:val="00D279D8"/>
    <w:rsid w:val="00D27C22"/>
    <w:rsid w:val="00D27F15"/>
    <w:rsid w:val="00D30231"/>
    <w:rsid w:val="00D303F1"/>
    <w:rsid w:val="00D305B9"/>
    <w:rsid w:val="00D30739"/>
    <w:rsid w:val="00D3119F"/>
    <w:rsid w:val="00D31828"/>
    <w:rsid w:val="00D337AF"/>
    <w:rsid w:val="00D339F0"/>
    <w:rsid w:val="00D34E04"/>
    <w:rsid w:val="00D368FD"/>
    <w:rsid w:val="00D36C75"/>
    <w:rsid w:val="00D373C3"/>
    <w:rsid w:val="00D37AE0"/>
    <w:rsid w:val="00D37CA9"/>
    <w:rsid w:val="00D405C3"/>
    <w:rsid w:val="00D40D40"/>
    <w:rsid w:val="00D41058"/>
    <w:rsid w:val="00D41882"/>
    <w:rsid w:val="00D4218A"/>
    <w:rsid w:val="00D42C23"/>
    <w:rsid w:val="00D42E97"/>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5771"/>
    <w:rsid w:val="00D657F6"/>
    <w:rsid w:val="00D664E2"/>
    <w:rsid w:val="00D6737B"/>
    <w:rsid w:val="00D70550"/>
    <w:rsid w:val="00D7062B"/>
    <w:rsid w:val="00D71AF4"/>
    <w:rsid w:val="00D72634"/>
    <w:rsid w:val="00D73CF3"/>
    <w:rsid w:val="00D74661"/>
    <w:rsid w:val="00D74BC3"/>
    <w:rsid w:val="00D74E6B"/>
    <w:rsid w:val="00D757E5"/>
    <w:rsid w:val="00D75D32"/>
    <w:rsid w:val="00D75F7D"/>
    <w:rsid w:val="00D75F99"/>
    <w:rsid w:val="00D77400"/>
    <w:rsid w:val="00D77456"/>
    <w:rsid w:val="00D77C6D"/>
    <w:rsid w:val="00D8044B"/>
    <w:rsid w:val="00D80688"/>
    <w:rsid w:val="00D80945"/>
    <w:rsid w:val="00D80ACF"/>
    <w:rsid w:val="00D81732"/>
    <w:rsid w:val="00D81845"/>
    <w:rsid w:val="00D82108"/>
    <w:rsid w:val="00D828C2"/>
    <w:rsid w:val="00D82B20"/>
    <w:rsid w:val="00D83067"/>
    <w:rsid w:val="00D835B4"/>
    <w:rsid w:val="00D838EB"/>
    <w:rsid w:val="00D838EE"/>
    <w:rsid w:val="00D844EF"/>
    <w:rsid w:val="00D84AAC"/>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EC"/>
    <w:rsid w:val="00DA18F5"/>
    <w:rsid w:val="00DA1C70"/>
    <w:rsid w:val="00DA49D6"/>
    <w:rsid w:val="00DA5533"/>
    <w:rsid w:val="00DA5833"/>
    <w:rsid w:val="00DA5BB6"/>
    <w:rsid w:val="00DA5EAA"/>
    <w:rsid w:val="00DA5FE7"/>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4866"/>
    <w:rsid w:val="00DB4EC4"/>
    <w:rsid w:val="00DB5162"/>
    <w:rsid w:val="00DB5DAD"/>
    <w:rsid w:val="00DB68F5"/>
    <w:rsid w:val="00DB6D9B"/>
    <w:rsid w:val="00DB7B07"/>
    <w:rsid w:val="00DC0061"/>
    <w:rsid w:val="00DC14DB"/>
    <w:rsid w:val="00DC1BB9"/>
    <w:rsid w:val="00DC1F20"/>
    <w:rsid w:val="00DC2A38"/>
    <w:rsid w:val="00DC3BE2"/>
    <w:rsid w:val="00DC57FE"/>
    <w:rsid w:val="00DC5D24"/>
    <w:rsid w:val="00DC627D"/>
    <w:rsid w:val="00DC6CB9"/>
    <w:rsid w:val="00DC6EE2"/>
    <w:rsid w:val="00DC70D3"/>
    <w:rsid w:val="00DC743D"/>
    <w:rsid w:val="00DC764F"/>
    <w:rsid w:val="00DD083B"/>
    <w:rsid w:val="00DD0FE2"/>
    <w:rsid w:val="00DD26EA"/>
    <w:rsid w:val="00DD2AC3"/>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5053"/>
    <w:rsid w:val="00DE5310"/>
    <w:rsid w:val="00DE5A33"/>
    <w:rsid w:val="00DE5B11"/>
    <w:rsid w:val="00DE637D"/>
    <w:rsid w:val="00DE7300"/>
    <w:rsid w:val="00DE7BB2"/>
    <w:rsid w:val="00DF0036"/>
    <w:rsid w:val="00DF01B2"/>
    <w:rsid w:val="00DF0894"/>
    <w:rsid w:val="00DF0A12"/>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62BF"/>
    <w:rsid w:val="00E26684"/>
    <w:rsid w:val="00E276FE"/>
    <w:rsid w:val="00E27D57"/>
    <w:rsid w:val="00E27F60"/>
    <w:rsid w:val="00E27FC5"/>
    <w:rsid w:val="00E30F21"/>
    <w:rsid w:val="00E31892"/>
    <w:rsid w:val="00E31A48"/>
    <w:rsid w:val="00E31CBD"/>
    <w:rsid w:val="00E3200B"/>
    <w:rsid w:val="00E32C86"/>
    <w:rsid w:val="00E33AA4"/>
    <w:rsid w:val="00E33E60"/>
    <w:rsid w:val="00E3418F"/>
    <w:rsid w:val="00E34C4E"/>
    <w:rsid w:val="00E34CE8"/>
    <w:rsid w:val="00E34DE8"/>
    <w:rsid w:val="00E35FD2"/>
    <w:rsid w:val="00E365BC"/>
    <w:rsid w:val="00E36872"/>
    <w:rsid w:val="00E40531"/>
    <w:rsid w:val="00E409F7"/>
    <w:rsid w:val="00E411E6"/>
    <w:rsid w:val="00E41FCE"/>
    <w:rsid w:val="00E421EB"/>
    <w:rsid w:val="00E42C48"/>
    <w:rsid w:val="00E42D4E"/>
    <w:rsid w:val="00E43235"/>
    <w:rsid w:val="00E436D5"/>
    <w:rsid w:val="00E43DA7"/>
    <w:rsid w:val="00E4757C"/>
    <w:rsid w:val="00E47785"/>
    <w:rsid w:val="00E50AEE"/>
    <w:rsid w:val="00E51308"/>
    <w:rsid w:val="00E51F65"/>
    <w:rsid w:val="00E5206B"/>
    <w:rsid w:val="00E52781"/>
    <w:rsid w:val="00E5283B"/>
    <w:rsid w:val="00E52ECE"/>
    <w:rsid w:val="00E531D9"/>
    <w:rsid w:val="00E53713"/>
    <w:rsid w:val="00E544BB"/>
    <w:rsid w:val="00E5539E"/>
    <w:rsid w:val="00E57238"/>
    <w:rsid w:val="00E57CC2"/>
    <w:rsid w:val="00E57E4F"/>
    <w:rsid w:val="00E6131F"/>
    <w:rsid w:val="00E615DD"/>
    <w:rsid w:val="00E62963"/>
    <w:rsid w:val="00E62F7B"/>
    <w:rsid w:val="00E630A4"/>
    <w:rsid w:val="00E633A3"/>
    <w:rsid w:val="00E63CD7"/>
    <w:rsid w:val="00E64458"/>
    <w:rsid w:val="00E64E73"/>
    <w:rsid w:val="00E6570A"/>
    <w:rsid w:val="00E65971"/>
    <w:rsid w:val="00E65FD8"/>
    <w:rsid w:val="00E66879"/>
    <w:rsid w:val="00E66B1E"/>
    <w:rsid w:val="00E6714D"/>
    <w:rsid w:val="00E67ED1"/>
    <w:rsid w:val="00E70076"/>
    <w:rsid w:val="00E701FE"/>
    <w:rsid w:val="00E71D9D"/>
    <w:rsid w:val="00E72211"/>
    <w:rsid w:val="00E7250A"/>
    <w:rsid w:val="00E72851"/>
    <w:rsid w:val="00E73306"/>
    <w:rsid w:val="00E73677"/>
    <w:rsid w:val="00E744C4"/>
    <w:rsid w:val="00E7487C"/>
    <w:rsid w:val="00E74FE1"/>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87D23"/>
    <w:rsid w:val="00E912C2"/>
    <w:rsid w:val="00E921DD"/>
    <w:rsid w:val="00E93062"/>
    <w:rsid w:val="00E940A7"/>
    <w:rsid w:val="00E94B65"/>
    <w:rsid w:val="00E94D47"/>
    <w:rsid w:val="00E95120"/>
    <w:rsid w:val="00E952DA"/>
    <w:rsid w:val="00E95798"/>
    <w:rsid w:val="00E95D9D"/>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8A9"/>
    <w:rsid w:val="00EB62B4"/>
    <w:rsid w:val="00EB6B39"/>
    <w:rsid w:val="00EB6BD1"/>
    <w:rsid w:val="00EB6ED8"/>
    <w:rsid w:val="00EB6F63"/>
    <w:rsid w:val="00EB7DCC"/>
    <w:rsid w:val="00EC01B4"/>
    <w:rsid w:val="00EC0FD9"/>
    <w:rsid w:val="00EC1185"/>
    <w:rsid w:val="00EC3016"/>
    <w:rsid w:val="00EC3B31"/>
    <w:rsid w:val="00EC3B33"/>
    <w:rsid w:val="00EC4E88"/>
    <w:rsid w:val="00EC68CB"/>
    <w:rsid w:val="00EC73E1"/>
    <w:rsid w:val="00EC7413"/>
    <w:rsid w:val="00EC7D09"/>
    <w:rsid w:val="00EC7F08"/>
    <w:rsid w:val="00ED0677"/>
    <w:rsid w:val="00ED32C2"/>
    <w:rsid w:val="00ED3CEF"/>
    <w:rsid w:val="00ED4A57"/>
    <w:rsid w:val="00ED4AD3"/>
    <w:rsid w:val="00ED53B5"/>
    <w:rsid w:val="00ED5AED"/>
    <w:rsid w:val="00ED68F5"/>
    <w:rsid w:val="00ED6BC2"/>
    <w:rsid w:val="00ED6BF0"/>
    <w:rsid w:val="00EE0064"/>
    <w:rsid w:val="00EE014D"/>
    <w:rsid w:val="00EE0B08"/>
    <w:rsid w:val="00EE1B05"/>
    <w:rsid w:val="00EE277F"/>
    <w:rsid w:val="00EE2B7C"/>
    <w:rsid w:val="00EE378D"/>
    <w:rsid w:val="00EE3893"/>
    <w:rsid w:val="00EE4097"/>
    <w:rsid w:val="00EE6416"/>
    <w:rsid w:val="00EE6758"/>
    <w:rsid w:val="00EE6B9A"/>
    <w:rsid w:val="00EE6BF4"/>
    <w:rsid w:val="00EF07DF"/>
    <w:rsid w:val="00EF1641"/>
    <w:rsid w:val="00EF22DE"/>
    <w:rsid w:val="00EF23ED"/>
    <w:rsid w:val="00EF34FA"/>
    <w:rsid w:val="00EF356A"/>
    <w:rsid w:val="00EF3B34"/>
    <w:rsid w:val="00EF48F9"/>
    <w:rsid w:val="00EF4994"/>
    <w:rsid w:val="00EF568B"/>
    <w:rsid w:val="00EF6F87"/>
    <w:rsid w:val="00EF714A"/>
    <w:rsid w:val="00EF7C0B"/>
    <w:rsid w:val="00EF7C5F"/>
    <w:rsid w:val="00EF7C68"/>
    <w:rsid w:val="00F000BB"/>
    <w:rsid w:val="00F013E2"/>
    <w:rsid w:val="00F03930"/>
    <w:rsid w:val="00F04602"/>
    <w:rsid w:val="00F04B44"/>
    <w:rsid w:val="00F059C5"/>
    <w:rsid w:val="00F05F2D"/>
    <w:rsid w:val="00F0604A"/>
    <w:rsid w:val="00F060A9"/>
    <w:rsid w:val="00F06805"/>
    <w:rsid w:val="00F06859"/>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F0C"/>
    <w:rsid w:val="00F2446B"/>
    <w:rsid w:val="00F244B9"/>
    <w:rsid w:val="00F2646D"/>
    <w:rsid w:val="00F264D0"/>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856"/>
    <w:rsid w:val="00F37CF5"/>
    <w:rsid w:val="00F404E6"/>
    <w:rsid w:val="00F40A0B"/>
    <w:rsid w:val="00F4114A"/>
    <w:rsid w:val="00F41175"/>
    <w:rsid w:val="00F41595"/>
    <w:rsid w:val="00F42496"/>
    <w:rsid w:val="00F431FD"/>
    <w:rsid w:val="00F43283"/>
    <w:rsid w:val="00F43625"/>
    <w:rsid w:val="00F44E61"/>
    <w:rsid w:val="00F45D1B"/>
    <w:rsid w:val="00F45E23"/>
    <w:rsid w:val="00F46126"/>
    <w:rsid w:val="00F4701D"/>
    <w:rsid w:val="00F47145"/>
    <w:rsid w:val="00F5078A"/>
    <w:rsid w:val="00F50799"/>
    <w:rsid w:val="00F51022"/>
    <w:rsid w:val="00F521B8"/>
    <w:rsid w:val="00F52807"/>
    <w:rsid w:val="00F52A54"/>
    <w:rsid w:val="00F52B6E"/>
    <w:rsid w:val="00F52E2A"/>
    <w:rsid w:val="00F5302C"/>
    <w:rsid w:val="00F5333A"/>
    <w:rsid w:val="00F536FA"/>
    <w:rsid w:val="00F5458A"/>
    <w:rsid w:val="00F5499A"/>
    <w:rsid w:val="00F54A6F"/>
    <w:rsid w:val="00F5710E"/>
    <w:rsid w:val="00F57F18"/>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D6E"/>
    <w:rsid w:val="00F70837"/>
    <w:rsid w:val="00F70C94"/>
    <w:rsid w:val="00F70DBD"/>
    <w:rsid w:val="00F70E85"/>
    <w:rsid w:val="00F71163"/>
    <w:rsid w:val="00F71819"/>
    <w:rsid w:val="00F7194D"/>
    <w:rsid w:val="00F722F1"/>
    <w:rsid w:val="00F72515"/>
    <w:rsid w:val="00F72A76"/>
    <w:rsid w:val="00F72B39"/>
    <w:rsid w:val="00F73391"/>
    <w:rsid w:val="00F73DAD"/>
    <w:rsid w:val="00F741BC"/>
    <w:rsid w:val="00F75737"/>
    <w:rsid w:val="00F75962"/>
    <w:rsid w:val="00F75C32"/>
    <w:rsid w:val="00F75CB5"/>
    <w:rsid w:val="00F75D57"/>
    <w:rsid w:val="00F76A12"/>
    <w:rsid w:val="00F76CD2"/>
    <w:rsid w:val="00F771B3"/>
    <w:rsid w:val="00F7749D"/>
    <w:rsid w:val="00F8066D"/>
    <w:rsid w:val="00F822F1"/>
    <w:rsid w:val="00F823E7"/>
    <w:rsid w:val="00F828EA"/>
    <w:rsid w:val="00F829BC"/>
    <w:rsid w:val="00F830CF"/>
    <w:rsid w:val="00F843A1"/>
    <w:rsid w:val="00F843C4"/>
    <w:rsid w:val="00F8496A"/>
    <w:rsid w:val="00F84ABB"/>
    <w:rsid w:val="00F85784"/>
    <w:rsid w:val="00F85B47"/>
    <w:rsid w:val="00F85E20"/>
    <w:rsid w:val="00F85F57"/>
    <w:rsid w:val="00F8609A"/>
    <w:rsid w:val="00F869E6"/>
    <w:rsid w:val="00F86F1F"/>
    <w:rsid w:val="00F87C35"/>
    <w:rsid w:val="00F90553"/>
    <w:rsid w:val="00F90D16"/>
    <w:rsid w:val="00F90F76"/>
    <w:rsid w:val="00F91A5F"/>
    <w:rsid w:val="00F9211A"/>
    <w:rsid w:val="00F93201"/>
    <w:rsid w:val="00F93206"/>
    <w:rsid w:val="00F93CC8"/>
    <w:rsid w:val="00F93F1D"/>
    <w:rsid w:val="00F94195"/>
    <w:rsid w:val="00F9424E"/>
    <w:rsid w:val="00F943D1"/>
    <w:rsid w:val="00F94496"/>
    <w:rsid w:val="00F948CD"/>
    <w:rsid w:val="00F94D21"/>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B116E"/>
    <w:rsid w:val="00FB1C82"/>
    <w:rsid w:val="00FB200E"/>
    <w:rsid w:val="00FB4512"/>
    <w:rsid w:val="00FB4D7A"/>
    <w:rsid w:val="00FB5674"/>
    <w:rsid w:val="00FB5AAB"/>
    <w:rsid w:val="00FB5C25"/>
    <w:rsid w:val="00FB7ADF"/>
    <w:rsid w:val="00FB7C1D"/>
    <w:rsid w:val="00FB7CBA"/>
    <w:rsid w:val="00FC00E7"/>
    <w:rsid w:val="00FC08DB"/>
    <w:rsid w:val="00FC0CAE"/>
    <w:rsid w:val="00FC19F8"/>
    <w:rsid w:val="00FC290C"/>
    <w:rsid w:val="00FC2AFF"/>
    <w:rsid w:val="00FC2E5B"/>
    <w:rsid w:val="00FC400D"/>
    <w:rsid w:val="00FC46CB"/>
    <w:rsid w:val="00FC4C6C"/>
    <w:rsid w:val="00FC5527"/>
    <w:rsid w:val="00FC6487"/>
    <w:rsid w:val="00FC6632"/>
    <w:rsid w:val="00FC66F1"/>
    <w:rsid w:val="00FC6ACB"/>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C06"/>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Išnaša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 w:id="1198860191">
          <w:marLeft w:val="0"/>
          <w:marRight w:val="0"/>
          <w:marTop w:val="0"/>
          <w:marBottom w:val="0"/>
          <w:divBdr>
            <w:top w:val="none" w:sz="0" w:space="0" w:color="auto"/>
            <w:left w:val="none" w:sz="0" w:space="0" w:color="auto"/>
            <w:bottom w:val="none" w:sz="0" w:space="0" w:color="auto"/>
            <w:right w:val="none" w:sz="0" w:space="0" w:color="auto"/>
          </w:divBdr>
        </w:div>
      </w:divsChild>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Butaviciu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gaires-neiprastai-mazos-kainos-ar-sanaudu-nustatymas-ir-pagrindi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209</TotalTime>
  <Pages>4</Pages>
  <Words>1450</Words>
  <Characters>10723</Characters>
  <Application>Microsoft Office Word</Application>
  <DocSecurity>0</DocSecurity>
  <Lines>89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10</cp:revision>
  <cp:lastPrinted>2020-09-01T12:00:00Z</cp:lastPrinted>
  <dcterms:created xsi:type="dcterms:W3CDTF">2022-05-30T15:39:00Z</dcterms:created>
  <dcterms:modified xsi:type="dcterms:W3CDTF">2022-06-02T16:41:00Z</dcterms:modified>
</cp:coreProperties>
</file>