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bookmarkStart w:id="1" w:name="_MON_1301915618"/>
    <w:bookmarkEnd w:id="1"/>
    <w:p w14:paraId="57BB844F" w14:textId="77777777"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741775999" r:id="rId9"/>
        </w:object>
      </w:r>
    </w:p>
    <w:p w14:paraId="491F6E3D" w14:textId="77777777" w:rsidR="00A0101D" w:rsidRDefault="00A0101D" w:rsidP="00AA13F0">
      <w:pPr>
        <w:pStyle w:val="Heading1"/>
        <w:tabs>
          <w:tab w:val="left" w:pos="900"/>
        </w:tabs>
        <w:jc w:val="center"/>
        <w:rPr>
          <w:sz w:val="24"/>
          <w:szCs w:val="24"/>
        </w:rPr>
      </w:pPr>
    </w:p>
    <w:p w14:paraId="6D0786DF" w14:textId="3C1D3FA5" w:rsidR="00AA13F0" w:rsidRPr="00AA13F0" w:rsidRDefault="00AA13F0" w:rsidP="00AA13F0">
      <w:pPr>
        <w:pStyle w:val="Heading1"/>
        <w:tabs>
          <w:tab w:val="left" w:pos="900"/>
        </w:tabs>
        <w:jc w:val="center"/>
        <w:rPr>
          <w:sz w:val="24"/>
          <w:szCs w:val="24"/>
        </w:rPr>
      </w:pPr>
      <w:r w:rsidRPr="00AA13F0">
        <w:rPr>
          <w:sz w:val="24"/>
          <w:szCs w:val="24"/>
        </w:rPr>
        <w:t>VIEŠŲJŲ PIRKIMŲ TARNYBA</w:t>
      </w:r>
    </w:p>
    <w:p w14:paraId="54CDFC4A" w14:textId="77777777" w:rsidR="00805FB6" w:rsidRPr="00E75B4A" w:rsidRDefault="00805FB6" w:rsidP="00805FB6">
      <w:pPr>
        <w:tabs>
          <w:tab w:val="left" w:pos="900"/>
        </w:tabs>
        <w:rPr>
          <w:bCs/>
          <w:sz w:val="24"/>
          <w:szCs w:val="24"/>
        </w:rPr>
      </w:pPr>
    </w:p>
    <w:p w14:paraId="7D5496A5" w14:textId="0A6AE81D" w:rsidR="00805FB6" w:rsidRDefault="00805FB6" w:rsidP="00805FB6">
      <w:pPr>
        <w:tabs>
          <w:tab w:val="left" w:pos="900"/>
        </w:tabs>
        <w:rPr>
          <w:bCs/>
          <w:sz w:val="24"/>
          <w:szCs w:val="24"/>
        </w:rPr>
      </w:pPr>
    </w:p>
    <w:p w14:paraId="42575FC6" w14:textId="77777777" w:rsidR="0062289B" w:rsidRDefault="0062289B" w:rsidP="00805FB6">
      <w:pPr>
        <w:tabs>
          <w:tab w:val="left" w:pos="900"/>
        </w:tabs>
        <w:rPr>
          <w:bCs/>
          <w:sz w:val="24"/>
          <w:szCs w:val="24"/>
        </w:rPr>
      </w:pPr>
    </w:p>
    <w:tbl>
      <w:tblPr>
        <w:tblW w:w="9781" w:type="dxa"/>
        <w:tblInd w:w="-142" w:type="dxa"/>
        <w:tblLayout w:type="fixed"/>
        <w:tblLook w:val="0000" w:firstRow="0" w:lastRow="0" w:firstColumn="0" w:lastColumn="0" w:noHBand="0" w:noVBand="0"/>
      </w:tblPr>
      <w:tblGrid>
        <w:gridCol w:w="5671"/>
        <w:gridCol w:w="283"/>
        <w:gridCol w:w="1559"/>
        <w:gridCol w:w="567"/>
        <w:gridCol w:w="1701"/>
      </w:tblGrid>
      <w:tr w:rsidR="000D0EA9" w:rsidRPr="007D0BB6" w14:paraId="3A48E2D2" w14:textId="77777777" w:rsidTr="003D1181">
        <w:trPr>
          <w:cantSplit/>
          <w:trHeight w:val="80"/>
        </w:trPr>
        <w:tc>
          <w:tcPr>
            <w:tcW w:w="5671" w:type="dxa"/>
            <w:vMerge w:val="restart"/>
          </w:tcPr>
          <w:p w14:paraId="145BAA58" w14:textId="51E47366" w:rsidR="00F21803" w:rsidRDefault="00A63145" w:rsidP="00F21803">
            <w:pPr>
              <w:keepNext/>
              <w:widowControl w:val="0"/>
              <w:tabs>
                <w:tab w:val="left" w:pos="900"/>
              </w:tabs>
              <w:rPr>
                <w:sz w:val="24"/>
                <w:szCs w:val="24"/>
                <w:lang w:eastAsia="lt-LT"/>
              </w:rPr>
            </w:pPr>
            <w:bookmarkStart w:id="2" w:name="_Hlk123035897"/>
            <w:r w:rsidRPr="0088524C">
              <w:rPr>
                <w:sz w:val="24"/>
                <w:szCs w:val="24"/>
              </w:rPr>
              <w:t>AB Lietuvos automobilių kelių direkcijai</w:t>
            </w:r>
          </w:p>
          <w:bookmarkEnd w:id="2"/>
          <w:p w14:paraId="1BA29D81" w14:textId="1BE8C14E" w:rsidR="00F21803" w:rsidRPr="005F4EB2" w:rsidRDefault="00A63145" w:rsidP="00F21803">
            <w:pPr>
              <w:pStyle w:val="Default"/>
              <w:rPr>
                <w:color w:val="auto"/>
              </w:rPr>
            </w:pPr>
            <w:r w:rsidRPr="0088524C">
              <w:t>J. Basanavičiaus g. 36,</w:t>
            </w:r>
            <w:r w:rsidR="00F21803" w:rsidRPr="005F4EB2">
              <w:rPr>
                <w:color w:val="auto"/>
              </w:rPr>
              <w:t xml:space="preserve"> </w:t>
            </w:r>
          </w:p>
          <w:p w14:paraId="5D031A36" w14:textId="77777777" w:rsidR="00A63145" w:rsidRPr="0088524C" w:rsidRDefault="00A63145" w:rsidP="00A63145">
            <w:pPr>
              <w:textAlignment w:val="baseline"/>
              <w:rPr>
                <w:sz w:val="24"/>
                <w:szCs w:val="24"/>
              </w:rPr>
            </w:pPr>
            <w:r w:rsidRPr="0088524C">
              <w:rPr>
                <w:sz w:val="24"/>
                <w:szCs w:val="24"/>
              </w:rPr>
              <w:t xml:space="preserve">03109 Vilnius </w:t>
            </w:r>
          </w:p>
          <w:p w14:paraId="2B9C8D54" w14:textId="77777777" w:rsidR="000D0EA9" w:rsidRDefault="00A63145" w:rsidP="00F21803">
            <w:pPr>
              <w:rPr>
                <w:sz w:val="24"/>
                <w:szCs w:val="24"/>
              </w:rPr>
            </w:pPr>
            <w:r w:rsidRPr="0088524C">
              <w:rPr>
                <w:sz w:val="24"/>
                <w:szCs w:val="24"/>
              </w:rPr>
              <w:t xml:space="preserve">El. p.: </w:t>
            </w:r>
            <w:r>
              <w:fldChar w:fldCharType="begin"/>
            </w:r>
            <w:r>
              <w:instrText>HYPERLINK "mailto:lakd@lakd.lt"</w:instrText>
            </w:r>
            <w:r>
              <w:fldChar w:fldCharType="separate"/>
            </w:r>
            <w:r w:rsidRPr="0088524C">
              <w:rPr>
                <w:sz w:val="24"/>
                <w:szCs w:val="24"/>
              </w:rPr>
              <w:t>lakd@lakd.lt</w:t>
            </w:r>
            <w:r>
              <w:rPr>
                <w:sz w:val="24"/>
                <w:szCs w:val="24"/>
              </w:rPr>
              <w:fldChar w:fldCharType="end"/>
            </w:r>
            <w:r w:rsidR="006F1109">
              <w:rPr>
                <w:sz w:val="24"/>
                <w:szCs w:val="24"/>
              </w:rPr>
              <w:t xml:space="preserve"> </w:t>
            </w:r>
          </w:p>
          <w:p w14:paraId="39F413AB" w14:textId="7A057F09" w:rsidR="00BF4E4C" w:rsidRDefault="00BF4E4C" w:rsidP="00F21803">
            <w:pPr>
              <w:rPr>
                <w:sz w:val="24"/>
                <w:szCs w:val="24"/>
              </w:rPr>
            </w:pPr>
          </w:p>
          <w:p w14:paraId="3FE762C6" w14:textId="2CA00B16" w:rsidR="00BF4E4C" w:rsidRDefault="00BF4E4C" w:rsidP="00F21803">
            <w:pPr>
              <w:rPr>
                <w:sz w:val="24"/>
                <w:szCs w:val="24"/>
              </w:rPr>
            </w:pPr>
            <w:r>
              <w:rPr>
                <w:sz w:val="24"/>
                <w:szCs w:val="24"/>
              </w:rPr>
              <w:t>Žiniai</w:t>
            </w:r>
          </w:p>
          <w:p w14:paraId="37E3995F" w14:textId="1E2A7C2B" w:rsidR="00BF4E4C" w:rsidRPr="00693D5D" w:rsidRDefault="00BF4E4C" w:rsidP="00F21803">
            <w:pPr>
              <w:rPr>
                <w:sz w:val="24"/>
                <w:szCs w:val="24"/>
              </w:rPr>
            </w:pPr>
            <w:r w:rsidRPr="00424226">
              <w:rPr>
                <w:sz w:val="24"/>
                <w:szCs w:val="24"/>
              </w:rPr>
              <w:t xml:space="preserve">Lietuvos Respublikos </w:t>
            </w:r>
            <w:r>
              <w:rPr>
                <w:sz w:val="24"/>
                <w:szCs w:val="24"/>
              </w:rPr>
              <w:t>s</w:t>
            </w:r>
            <w:r w:rsidRPr="00424226">
              <w:rPr>
                <w:sz w:val="24"/>
                <w:szCs w:val="24"/>
              </w:rPr>
              <w:t>usisiekimo ministerijai</w:t>
            </w:r>
          </w:p>
        </w:tc>
        <w:tc>
          <w:tcPr>
            <w:tcW w:w="283" w:type="dxa"/>
          </w:tcPr>
          <w:p w14:paraId="317FA668" w14:textId="77777777" w:rsidR="000D0EA9" w:rsidRDefault="000D0EA9" w:rsidP="00722A57">
            <w:pPr>
              <w:tabs>
                <w:tab w:val="left" w:pos="900"/>
              </w:tabs>
              <w:rPr>
                <w:sz w:val="24"/>
                <w:szCs w:val="24"/>
              </w:rPr>
            </w:pPr>
          </w:p>
        </w:tc>
        <w:tc>
          <w:tcPr>
            <w:tcW w:w="1559" w:type="dxa"/>
          </w:tcPr>
          <w:p w14:paraId="091FB5E8" w14:textId="3A2B6C06" w:rsidR="000D0EA9" w:rsidRPr="007D0BB6" w:rsidRDefault="000D0EA9" w:rsidP="003D1181">
            <w:pPr>
              <w:rPr>
                <w:sz w:val="24"/>
                <w:szCs w:val="24"/>
              </w:rPr>
            </w:pPr>
            <w:r>
              <w:rPr>
                <w:sz w:val="24"/>
                <w:szCs w:val="24"/>
              </w:rPr>
              <w:t>20</w:t>
            </w:r>
            <w:r w:rsidR="0014641C">
              <w:rPr>
                <w:sz w:val="24"/>
                <w:szCs w:val="24"/>
              </w:rPr>
              <w:t>23</w:t>
            </w:r>
            <w:r w:rsidRPr="007D0BB6">
              <w:rPr>
                <w:sz w:val="24"/>
                <w:szCs w:val="24"/>
              </w:rPr>
              <w:t>-</w:t>
            </w:r>
            <w:r w:rsidR="0014641C">
              <w:rPr>
                <w:sz w:val="24"/>
                <w:szCs w:val="24"/>
              </w:rPr>
              <w:t>03</w:t>
            </w:r>
            <w:r w:rsidRPr="007D0BB6">
              <w:rPr>
                <w:sz w:val="24"/>
                <w:szCs w:val="24"/>
              </w:rPr>
              <w:t>-</w:t>
            </w:r>
            <w:r w:rsidR="00037F70">
              <w:rPr>
                <w:sz w:val="24"/>
                <w:szCs w:val="24"/>
              </w:rPr>
              <w:t>28</w:t>
            </w:r>
            <w:r w:rsidR="009847BD">
              <w:rPr>
                <w:sz w:val="24"/>
                <w:szCs w:val="24"/>
              </w:rPr>
              <w:t xml:space="preserve">    </w:t>
            </w:r>
          </w:p>
        </w:tc>
        <w:tc>
          <w:tcPr>
            <w:tcW w:w="567" w:type="dxa"/>
          </w:tcPr>
          <w:p w14:paraId="20923BC2" w14:textId="77777777" w:rsidR="000D0EA9" w:rsidRPr="007D0BB6" w:rsidRDefault="000D0EA9" w:rsidP="00345795">
            <w:pPr>
              <w:tabs>
                <w:tab w:val="left" w:pos="900"/>
              </w:tabs>
              <w:rPr>
                <w:sz w:val="24"/>
                <w:szCs w:val="24"/>
              </w:rPr>
            </w:pPr>
            <w:r w:rsidRPr="007D0BB6">
              <w:rPr>
                <w:sz w:val="24"/>
                <w:szCs w:val="24"/>
              </w:rPr>
              <w:t>Nr</w:t>
            </w:r>
            <w:r w:rsidR="008E2B0B">
              <w:rPr>
                <w:sz w:val="24"/>
                <w:szCs w:val="24"/>
              </w:rPr>
              <w:t>.</w:t>
            </w:r>
          </w:p>
        </w:tc>
        <w:tc>
          <w:tcPr>
            <w:tcW w:w="1701" w:type="dxa"/>
          </w:tcPr>
          <w:p w14:paraId="250B36FA" w14:textId="751AE838" w:rsidR="000D0EA9" w:rsidRPr="007D0BB6" w:rsidRDefault="0013783E" w:rsidP="0013783E">
            <w:pPr>
              <w:tabs>
                <w:tab w:val="left" w:pos="900"/>
              </w:tabs>
              <w:rPr>
                <w:sz w:val="24"/>
                <w:szCs w:val="24"/>
              </w:rPr>
            </w:pPr>
            <w:r>
              <w:rPr>
                <w:sz w:val="24"/>
                <w:szCs w:val="24"/>
              </w:rPr>
              <w:t>4S-</w:t>
            </w:r>
            <w:r w:rsidR="00037F70">
              <w:rPr>
                <w:sz w:val="24"/>
                <w:szCs w:val="24"/>
              </w:rPr>
              <w:t>340</w:t>
            </w:r>
            <w:r w:rsidR="00CE5815">
              <w:rPr>
                <w:sz w:val="24"/>
                <w:szCs w:val="24"/>
              </w:rPr>
              <w:t>(</w:t>
            </w:r>
            <w:r w:rsidR="0014641C" w:rsidRPr="00170B94">
              <w:rPr>
                <w:sz w:val="24"/>
                <w:szCs w:val="24"/>
              </w:rPr>
              <w:t>7.4Mr</w:t>
            </w:r>
            <w:r w:rsidR="00CE5815">
              <w:rPr>
                <w:sz w:val="24"/>
                <w:szCs w:val="24"/>
              </w:rPr>
              <w:t>)</w:t>
            </w:r>
            <w:r>
              <w:rPr>
                <w:sz w:val="24"/>
                <w:szCs w:val="24"/>
              </w:rPr>
              <w:t xml:space="preserve"> </w:t>
            </w:r>
          </w:p>
        </w:tc>
      </w:tr>
      <w:tr w:rsidR="000D0EA9" w:rsidRPr="007D0BB6" w14:paraId="51DA0E58" w14:textId="77777777" w:rsidTr="003D1181">
        <w:trPr>
          <w:cantSplit/>
          <w:trHeight w:val="380"/>
        </w:trPr>
        <w:tc>
          <w:tcPr>
            <w:tcW w:w="5671" w:type="dxa"/>
            <w:vMerge/>
          </w:tcPr>
          <w:p w14:paraId="19326F81" w14:textId="77777777" w:rsidR="000D0EA9" w:rsidRDefault="000D0EA9" w:rsidP="00693D5D">
            <w:pPr>
              <w:tabs>
                <w:tab w:val="left" w:pos="900"/>
              </w:tabs>
              <w:rPr>
                <w:sz w:val="24"/>
                <w:szCs w:val="24"/>
              </w:rPr>
            </w:pPr>
          </w:p>
        </w:tc>
        <w:tc>
          <w:tcPr>
            <w:tcW w:w="283" w:type="dxa"/>
          </w:tcPr>
          <w:p w14:paraId="3EEC59D7" w14:textId="374D7265" w:rsidR="000D0EA9" w:rsidRDefault="000D0EA9" w:rsidP="003830E2">
            <w:pPr>
              <w:tabs>
                <w:tab w:val="left" w:pos="900"/>
              </w:tabs>
              <w:ind w:right="25"/>
              <w:jc w:val="both"/>
              <w:rPr>
                <w:sz w:val="24"/>
                <w:szCs w:val="24"/>
              </w:rPr>
            </w:pPr>
          </w:p>
        </w:tc>
        <w:tc>
          <w:tcPr>
            <w:tcW w:w="1559" w:type="dxa"/>
          </w:tcPr>
          <w:p w14:paraId="0C3F6CDE" w14:textId="5BFE554D" w:rsidR="000D0EA9" w:rsidRDefault="003D1181" w:rsidP="007407B5">
            <w:pPr>
              <w:tabs>
                <w:tab w:val="left" w:pos="900"/>
              </w:tabs>
              <w:ind w:left="-78"/>
              <w:rPr>
                <w:sz w:val="24"/>
                <w:szCs w:val="24"/>
              </w:rPr>
            </w:pPr>
            <w:r>
              <w:rPr>
                <w:sz w:val="24"/>
                <w:szCs w:val="24"/>
              </w:rPr>
              <w:t xml:space="preserve">  </w:t>
            </w:r>
            <w:r w:rsidR="007407B5">
              <w:rPr>
                <w:sz w:val="24"/>
                <w:szCs w:val="24"/>
              </w:rPr>
              <w:t>Į</w:t>
            </w:r>
            <w:r w:rsidR="00FD4FAD">
              <w:rPr>
                <w:sz w:val="24"/>
                <w:szCs w:val="24"/>
              </w:rPr>
              <w:t xml:space="preserve"> 2023-0</w:t>
            </w:r>
            <w:r w:rsidR="003E40B5">
              <w:rPr>
                <w:sz w:val="24"/>
                <w:szCs w:val="24"/>
              </w:rPr>
              <w:t>3</w:t>
            </w:r>
            <w:r w:rsidR="00FD4FAD">
              <w:rPr>
                <w:sz w:val="24"/>
                <w:szCs w:val="24"/>
              </w:rPr>
              <w:t>-</w:t>
            </w:r>
            <w:r w:rsidR="003E40B5">
              <w:rPr>
                <w:sz w:val="24"/>
                <w:szCs w:val="24"/>
              </w:rPr>
              <w:t>02</w:t>
            </w:r>
          </w:p>
        </w:tc>
        <w:tc>
          <w:tcPr>
            <w:tcW w:w="567" w:type="dxa"/>
          </w:tcPr>
          <w:p w14:paraId="7840395E" w14:textId="77777777" w:rsidR="000D0EA9" w:rsidRPr="007D0BB6" w:rsidRDefault="00AD6768" w:rsidP="00345795">
            <w:pPr>
              <w:tabs>
                <w:tab w:val="left" w:pos="900"/>
              </w:tabs>
              <w:rPr>
                <w:sz w:val="24"/>
                <w:szCs w:val="24"/>
              </w:rPr>
            </w:pPr>
            <w:r>
              <w:rPr>
                <w:sz w:val="24"/>
                <w:szCs w:val="24"/>
              </w:rPr>
              <w:t>Nr.</w:t>
            </w:r>
          </w:p>
        </w:tc>
        <w:tc>
          <w:tcPr>
            <w:tcW w:w="1701" w:type="dxa"/>
          </w:tcPr>
          <w:p w14:paraId="52E5B83E" w14:textId="3030F94B" w:rsidR="000D0EA9" w:rsidRPr="007D0BB6" w:rsidRDefault="003E40B5" w:rsidP="00345795">
            <w:pPr>
              <w:tabs>
                <w:tab w:val="left" w:pos="900"/>
              </w:tabs>
              <w:rPr>
                <w:sz w:val="24"/>
                <w:szCs w:val="24"/>
              </w:rPr>
            </w:pPr>
            <w:r w:rsidRPr="003E40B5">
              <w:rPr>
                <w:sz w:val="24"/>
                <w:szCs w:val="24"/>
              </w:rPr>
              <w:t>(11.14)2-</w:t>
            </w:r>
            <w:r w:rsidR="003D1181">
              <w:rPr>
                <w:sz w:val="24"/>
                <w:szCs w:val="24"/>
              </w:rPr>
              <w:t>2969</w:t>
            </w:r>
          </w:p>
        </w:tc>
      </w:tr>
    </w:tbl>
    <w:p w14:paraId="192E346B" w14:textId="5B12E9CF" w:rsidR="00C564A4" w:rsidRPr="00BF4E4C" w:rsidRDefault="00BF4E4C" w:rsidP="00805FB6">
      <w:pPr>
        <w:shd w:val="clear" w:color="auto" w:fill="FFFFFF"/>
        <w:tabs>
          <w:tab w:val="left" w:pos="900"/>
        </w:tabs>
        <w:rPr>
          <w:sz w:val="24"/>
          <w:szCs w:val="24"/>
        </w:rPr>
      </w:pPr>
      <w:r w:rsidRPr="0088524C">
        <w:rPr>
          <w:sz w:val="24"/>
          <w:szCs w:val="24"/>
        </w:rPr>
        <w:t>El. p.:</w:t>
      </w:r>
      <w:r>
        <w:rPr>
          <w:sz w:val="24"/>
          <w:szCs w:val="24"/>
        </w:rPr>
        <w:t xml:space="preserve"> </w:t>
      </w:r>
      <w:r w:rsidRPr="00BF4E4C">
        <w:rPr>
          <w:sz w:val="24"/>
          <w:szCs w:val="24"/>
        </w:rPr>
        <w:fldChar w:fldCharType="begin"/>
      </w:r>
      <w:r w:rsidRPr="00BF4E4C">
        <w:rPr>
          <w:sz w:val="24"/>
          <w:szCs w:val="24"/>
        </w:rPr>
        <w:instrText xml:space="preserve"> HYPERLINK "mailto:sumin@sumin.lt" </w:instrText>
      </w:r>
      <w:r w:rsidRPr="00BF4E4C">
        <w:rPr>
          <w:sz w:val="24"/>
          <w:szCs w:val="24"/>
        </w:rPr>
      </w:r>
      <w:r w:rsidRPr="00BF4E4C">
        <w:rPr>
          <w:sz w:val="24"/>
          <w:szCs w:val="24"/>
        </w:rPr>
        <w:fldChar w:fldCharType="separate"/>
      </w:r>
      <w:r w:rsidRPr="00BF4E4C">
        <w:rPr>
          <w:sz w:val="24"/>
          <w:szCs w:val="24"/>
        </w:rPr>
        <w:t>sumin@sumin.lt</w:t>
      </w:r>
      <w:r w:rsidRPr="00BF4E4C">
        <w:rPr>
          <w:sz w:val="24"/>
          <w:szCs w:val="24"/>
        </w:rPr>
        <w:fldChar w:fldCharType="end"/>
      </w:r>
    </w:p>
    <w:p w14:paraId="054122F8" w14:textId="2EE740DD" w:rsidR="00C564A4" w:rsidRDefault="00C564A4" w:rsidP="00805FB6">
      <w:pPr>
        <w:shd w:val="clear" w:color="auto" w:fill="FFFFFF"/>
        <w:tabs>
          <w:tab w:val="left" w:pos="900"/>
        </w:tabs>
        <w:rPr>
          <w:bCs/>
          <w:color w:val="000000"/>
          <w:sz w:val="24"/>
          <w:szCs w:val="24"/>
          <w:lang w:eastAsia="lt-LT"/>
        </w:rPr>
      </w:pPr>
    </w:p>
    <w:p w14:paraId="43D7AB10" w14:textId="77777777" w:rsidR="0062289B" w:rsidRDefault="0062289B" w:rsidP="00C564A4">
      <w:pPr>
        <w:jc w:val="center"/>
        <w:rPr>
          <w:rFonts w:eastAsia="Calibri"/>
          <w:b/>
          <w:bCs/>
          <w:sz w:val="24"/>
          <w:szCs w:val="24"/>
        </w:rPr>
      </w:pPr>
    </w:p>
    <w:p w14:paraId="6B12CF1B" w14:textId="2D021476" w:rsidR="00C564A4" w:rsidRPr="00671F6B" w:rsidRDefault="00C564A4" w:rsidP="00C564A4">
      <w:pPr>
        <w:jc w:val="center"/>
        <w:rPr>
          <w:rFonts w:eastAsia="Calibri"/>
          <w:b/>
          <w:bCs/>
          <w:sz w:val="24"/>
          <w:szCs w:val="24"/>
        </w:rPr>
      </w:pPr>
      <w:r w:rsidRPr="00671F6B">
        <w:rPr>
          <w:rFonts w:eastAsia="Calibri"/>
          <w:b/>
          <w:bCs/>
          <w:sz w:val="24"/>
          <w:szCs w:val="24"/>
        </w:rPr>
        <w:t>VERTINIMO IŠVADA</w:t>
      </w:r>
    </w:p>
    <w:p w14:paraId="4BA02323" w14:textId="77777777" w:rsidR="00C564A4" w:rsidRPr="00671F6B" w:rsidRDefault="00C564A4" w:rsidP="00C564A4">
      <w:pPr>
        <w:rPr>
          <w:rFonts w:eastAsia="Calibri"/>
          <w:sz w:val="24"/>
          <w:szCs w:val="24"/>
        </w:rPr>
      </w:pPr>
    </w:p>
    <w:p w14:paraId="3236102D" w14:textId="0790BDD0" w:rsidR="00AA3A22" w:rsidRDefault="00AA3A22" w:rsidP="00AA3A22">
      <w:pPr>
        <w:tabs>
          <w:tab w:val="left" w:pos="709"/>
          <w:tab w:val="left" w:pos="1276"/>
        </w:tabs>
        <w:ind w:firstLine="709"/>
        <w:jc w:val="both"/>
        <w:rPr>
          <w:sz w:val="24"/>
          <w:szCs w:val="24"/>
        </w:rPr>
      </w:pPr>
      <w:r w:rsidRPr="00A57C16">
        <w:rPr>
          <w:sz w:val="24"/>
          <w:szCs w:val="24"/>
        </w:rPr>
        <w:t xml:space="preserve">Viešųjų pirkimų tarnyba (toliau – Tarnyba), vadovaudamasi Lietuvos Respublikos viešųjų pirkimų įstatymo </w:t>
      </w:r>
      <w:r>
        <w:rPr>
          <w:sz w:val="24"/>
          <w:szCs w:val="24"/>
        </w:rPr>
        <w:t xml:space="preserve">(toliau – Įstatymas) </w:t>
      </w:r>
      <w:r w:rsidRPr="00A57C16">
        <w:rPr>
          <w:rFonts w:eastAsia="Calibri"/>
          <w:sz w:val="24"/>
          <w:szCs w:val="24"/>
        </w:rPr>
        <w:t xml:space="preserve">95 straipsnio 1 dalies 2 </w:t>
      </w:r>
      <w:bookmarkStart w:id="3" w:name="_Hlk111793446"/>
      <w:r w:rsidRPr="00A57C16">
        <w:rPr>
          <w:rFonts w:eastAsia="Calibri"/>
          <w:sz w:val="24"/>
          <w:szCs w:val="24"/>
        </w:rPr>
        <w:t>punktu</w:t>
      </w:r>
      <w:r>
        <w:rPr>
          <w:rFonts w:eastAsia="Calibri"/>
          <w:sz w:val="24"/>
          <w:szCs w:val="24"/>
        </w:rPr>
        <w:t xml:space="preserve"> </w:t>
      </w:r>
      <w:r w:rsidRPr="00047CCD">
        <w:rPr>
          <w:rFonts w:eastAsia="Calibri"/>
          <w:sz w:val="24"/>
          <w:szCs w:val="24"/>
        </w:rPr>
        <w:t>ir Pirkimų ir koncesijų priežiūros taisyklėmis, patvirtintomis Tarnybos direktoriaus 2019 m. vasario 1 d. įsakymu Nr. 1S-25</w:t>
      </w:r>
      <w:r w:rsidRPr="006176E1">
        <w:rPr>
          <w:sz w:val="24"/>
          <w:szCs w:val="24"/>
        </w:rPr>
        <w:t xml:space="preserve">, </w:t>
      </w:r>
      <w:bookmarkEnd w:id="3"/>
      <w:r w:rsidR="00A63834" w:rsidRPr="00095C4E">
        <w:rPr>
          <w:rFonts w:eastAsia="Calibri"/>
          <w:bCs/>
          <w:sz w:val="24"/>
          <w:szCs w:val="24"/>
        </w:rPr>
        <w:t>atliko</w:t>
      </w:r>
      <w:r w:rsidRPr="006176E1">
        <w:rPr>
          <w:sz w:val="24"/>
          <w:szCs w:val="24"/>
        </w:rPr>
        <w:t xml:space="preserve"> </w:t>
      </w:r>
      <w:r w:rsidR="001B55C8" w:rsidRPr="0088524C">
        <w:rPr>
          <w:sz w:val="24"/>
          <w:szCs w:val="24"/>
        </w:rPr>
        <w:t xml:space="preserve">AB Lietuvos automobilių kelių direkcijos (toliau – Perkančioji organizacija) </w:t>
      </w:r>
      <w:r>
        <w:rPr>
          <w:sz w:val="24"/>
          <w:szCs w:val="24"/>
        </w:rPr>
        <w:t>vykd</w:t>
      </w:r>
      <w:r w:rsidR="001B55C8">
        <w:rPr>
          <w:sz w:val="24"/>
          <w:szCs w:val="24"/>
        </w:rPr>
        <w:t>omo</w:t>
      </w:r>
      <w:r>
        <w:rPr>
          <w:sz w:val="24"/>
          <w:szCs w:val="24"/>
        </w:rPr>
        <w:t xml:space="preserve"> viešojo pirkimo </w:t>
      </w:r>
      <w:r w:rsidRPr="00A63834">
        <w:rPr>
          <w:sz w:val="24"/>
          <w:szCs w:val="24"/>
        </w:rPr>
        <w:t>„</w:t>
      </w:r>
      <w:r w:rsidR="001B55C8" w:rsidRPr="001B55C8">
        <w:rPr>
          <w:color w:val="000000"/>
          <w:sz w:val="24"/>
          <w:szCs w:val="24"/>
        </w:rPr>
        <w:t xml:space="preserve">Kelių bei kelio statinių įrengimui naudojamų medžiagų ir gaminių kontrolinių laboratorinių bandymų paslaugos. </w:t>
      </w:r>
      <w:proofErr w:type="spellStart"/>
      <w:r w:rsidR="001B55C8" w:rsidRPr="0088524C">
        <w:rPr>
          <w:color w:val="000000"/>
          <w:sz w:val="24"/>
          <w:szCs w:val="24"/>
          <w:lang w:val="en-GB"/>
        </w:rPr>
        <w:t>Dinaminė</w:t>
      </w:r>
      <w:proofErr w:type="spellEnd"/>
      <w:r w:rsidR="001B55C8" w:rsidRPr="0088524C">
        <w:rPr>
          <w:color w:val="000000"/>
          <w:sz w:val="24"/>
          <w:szCs w:val="24"/>
          <w:lang w:val="en-GB"/>
        </w:rPr>
        <w:t xml:space="preserve"> </w:t>
      </w:r>
      <w:proofErr w:type="spellStart"/>
      <w:r w:rsidR="001B55C8" w:rsidRPr="0088524C">
        <w:rPr>
          <w:color w:val="000000"/>
          <w:sz w:val="24"/>
          <w:szCs w:val="24"/>
          <w:lang w:val="en-GB"/>
        </w:rPr>
        <w:t>pirkimo</w:t>
      </w:r>
      <w:proofErr w:type="spellEnd"/>
      <w:r w:rsidR="001B55C8" w:rsidRPr="0088524C">
        <w:rPr>
          <w:color w:val="000000"/>
          <w:sz w:val="24"/>
          <w:szCs w:val="24"/>
          <w:lang w:val="en-GB"/>
        </w:rPr>
        <w:t xml:space="preserve"> </w:t>
      </w:r>
      <w:proofErr w:type="spellStart"/>
      <w:proofErr w:type="gramStart"/>
      <w:r w:rsidR="001B55C8" w:rsidRPr="0088524C">
        <w:rPr>
          <w:color w:val="000000"/>
          <w:sz w:val="24"/>
          <w:szCs w:val="24"/>
          <w:lang w:val="en-GB"/>
        </w:rPr>
        <w:t>sistema</w:t>
      </w:r>
      <w:proofErr w:type="spellEnd"/>
      <w:r w:rsidRPr="00A63834">
        <w:rPr>
          <w:bCs/>
          <w:sz w:val="24"/>
          <w:szCs w:val="24"/>
        </w:rPr>
        <w:t>“</w:t>
      </w:r>
      <w:r w:rsidRPr="00170B94">
        <w:rPr>
          <w:bCs/>
          <w:sz w:val="24"/>
          <w:szCs w:val="24"/>
        </w:rPr>
        <w:t xml:space="preserve"> </w:t>
      </w:r>
      <w:r w:rsidR="00A63834" w:rsidRPr="00095C4E">
        <w:rPr>
          <w:rFonts w:eastAsia="Calibri"/>
          <w:bCs/>
          <w:sz w:val="24"/>
          <w:szCs w:val="24"/>
        </w:rPr>
        <w:t>dalinį</w:t>
      </w:r>
      <w:proofErr w:type="gramEnd"/>
      <w:r w:rsidR="00A63834">
        <w:rPr>
          <w:sz w:val="24"/>
          <w:szCs w:val="24"/>
        </w:rPr>
        <w:t xml:space="preserve"> </w:t>
      </w:r>
      <w:r>
        <w:rPr>
          <w:sz w:val="24"/>
          <w:szCs w:val="24"/>
        </w:rPr>
        <w:t>vertinimą.</w:t>
      </w:r>
    </w:p>
    <w:p w14:paraId="32FDE6BC" w14:textId="77777777" w:rsidR="00AA3A22" w:rsidRPr="003F51EE" w:rsidRDefault="00AA3A22" w:rsidP="00C564A4">
      <w:pPr>
        <w:ind w:firstLine="709"/>
        <w:jc w:val="both"/>
        <w:rPr>
          <w:color w:val="000000" w:themeColor="text1"/>
          <w:sz w:val="24"/>
          <w:szCs w:val="24"/>
          <w:shd w:val="clear" w:color="auto" w:fill="FFFFFF"/>
        </w:rPr>
      </w:pPr>
    </w:p>
    <w:p w14:paraId="005221B0" w14:textId="77777777" w:rsidR="00797933" w:rsidRPr="00797933" w:rsidRDefault="00797933" w:rsidP="00797933">
      <w:pPr>
        <w:jc w:val="center"/>
        <w:rPr>
          <w:sz w:val="24"/>
          <w:szCs w:val="24"/>
          <w:lang w:eastAsia="lt-LT"/>
        </w:rPr>
      </w:pPr>
      <w:r w:rsidRPr="00797933">
        <w:rPr>
          <w:b/>
          <w:sz w:val="24"/>
          <w:szCs w:val="24"/>
          <w:lang w:eastAsia="lt-LT"/>
        </w:rPr>
        <w:t>I dalis. Bendra informacija</w:t>
      </w:r>
    </w:p>
    <w:p w14:paraId="69E3083E" w14:textId="77777777" w:rsidR="00797933" w:rsidRPr="00797933" w:rsidRDefault="00797933" w:rsidP="00797933">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797933" w:rsidRPr="00797933" w14:paraId="66771EBD" w14:textId="77777777" w:rsidTr="000F598E">
        <w:tc>
          <w:tcPr>
            <w:tcW w:w="2390" w:type="pct"/>
            <w:tcBorders>
              <w:top w:val="single" w:sz="4" w:space="0" w:color="auto"/>
              <w:left w:val="single" w:sz="4" w:space="0" w:color="auto"/>
              <w:bottom w:val="single" w:sz="4" w:space="0" w:color="auto"/>
              <w:right w:val="single" w:sz="4" w:space="0" w:color="auto"/>
            </w:tcBorders>
            <w:shd w:val="clear" w:color="auto" w:fill="auto"/>
          </w:tcPr>
          <w:p w14:paraId="45C03247" w14:textId="77777777" w:rsidR="00797933" w:rsidRPr="00797933" w:rsidRDefault="00797933" w:rsidP="00A63834">
            <w:pPr>
              <w:ind w:left="57" w:right="57"/>
              <w:jc w:val="both"/>
              <w:rPr>
                <w:sz w:val="24"/>
                <w:szCs w:val="24"/>
                <w:lang w:eastAsia="lt-LT"/>
              </w:rPr>
            </w:pPr>
            <w:r w:rsidRPr="00797933">
              <w:rPr>
                <w:rFonts w:eastAsia="Calibri"/>
                <w:sz w:val="24"/>
                <w:szCs w:val="24"/>
                <w:lang w:eastAsia="lt-LT"/>
              </w:rPr>
              <w:t>Pirkimo</w:t>
            </w:r>
            <w:r w:rsidRPr="00797933">
              <w:rPr>
                <w:sz w:val="24"/>
                <w:szCs w:val="24"/>
                <w:lang w:eastAsia="lt-LT"/>
              </w:rPr>
              <w:t>*</w:t>
            </w:r>
            <w:r w:rsidRPr="00797933">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955AA67" w14:textId="5719586A" w:rsidR="00797933" w:rsidRPr="00797933" w:rsidRDefault="00A63834" w:rsidP="00A63834">
            <w:pPr>
              <w:ind w:left="57" w:right="57"/>
              <w:jc w:val="both"/>
              <w:rPr>
                <w:sz w:val="24"/>
                <w:szCs w:val="24"/>
                <w:lang w:eastAsia="lt-LT"/>
              </w:rPr>
            </w:pPr>
            <w:r w:rsidRPr="00A63834">
              <w:rPr>
                <w:rFonts w:eastAsia="Calibri"/>
                <w:sz w:val="24"/>
                <w:szCs w:val="24"/>
                <w:lang w:eastAsia="lt-LT"/>
              </w:rPr>
              <w:t>„</w:t>
            </w:r>
            <w:r w:rsidR="00E166C0" w:rsidRPr="00E166C0">
              <w:rPr>
                <w:color w:val="000000"/>
                <w:sz w:val="24"/>
                <w:szCs w:val="24"/>
              </w:rPr>
              <w:t>Kelių bei kelio statinių įrengimui naudojamų medžiagų ir gaminių kontrolinių laboratorinių bandymų paslaugos. Dinaminė pirkimo sistema</w:t>
            </w:r>
            <w:r w:rsidRPr="00A63834">
              <w:rPr>
                <w:rFonts w:eastAsia="Calibri"/>
                <w:sz w:val="24"/>
                <w:szCs w:val="24"/>
                <w:lang w:eastAsia="lt-LT"/>
              </w:rPr>
              <w:t>“</w:t>
            </w:r>
            <w:r w:rsidR="00697167">
              <w:rPr>
                <w:rFonts w:eastAsia="Calibri"/>
                <w:sz w:val="24"/>
                <w:szCs w:val="24"/>
                <w:lang w:eastAsia="lt-LT"/>
              </w:rPr>
              <w:t xml:space="preserve">, </w:t>
            </w:r>
            <w:r w:rsidR="00697167" w:rsidRPr="00A63834">
              <w:rPr>
                <w:rFonts w:eastAsia="Calibri"/>
                <w:sz w:val="24"/>
                <w:szCs w:val="24"/>
                <w:lang w:eastAsia="lt-LT"/>
              </w:rPr>
              <w:t xml:space="preserve">pirkimo Nr. </w:t>
            </w:r>
            <w:r w:rsidR="00E166C0" w:rsidRPr="00E166C0">
              <w:rPr>
                <w:color w:val="000000"/>
                <w:sz w:val="24"/>
                <w:szCs w:val="24"/>
              </w:rPr>
              <w:t>547095</w:t>
            </w:r>
            <w:r w:rsidR="00697167">
              <w:rPr>
                <w:rFonts w:eastAsia="Calibri"/>
                <w:sz w:val="24"/>
                <w:szCs w:val="24"/>
                <w:lang w:eastAsia="lt-LT"/>
              </w:rPr>
              <w:t xml:space="preserve"> </w:t>
            </w:r>
            <w:r w:rsidRPr="00A63834">
              <w:rPr>
                <w:rFonts w:eastAsia="Calibri"/>
                <w:sz w:val="24"/>
                <w:szCs w:val="24"/>
                <w:lang w:eastAsia="lt-LT"/>
              </w:rPr>
              <w:t xml:space="preserve"> (</w:t>
            </w:r>
            <w:r w:rsidR="00B12C2F" w:rsidRPr="00A63834">
              <w:rPr>
                <w:rFonts w:eastAsia="Calibri"/>
                <w:sz w:val="24"/>
                <w:szCs w:val="24"/>
                <w:lang w:eastAsia="lt-LT"/>
              </w:rPr>
              <w:t>skelbtas 202</w:t>
            </w:r>
            <w:r w:rsidR="00E166C0">
              <w:rPr>
                <w:rFonts w:eastAsia="Calibri"/>
                <w:sz w:val="24"/>
                <w:szCs w:val="24"/>
                <w:lang w:eastAsia="lt-LT"/>
              </w:rPr>
              <w:t>1</w:t>
            </w:r>
            <w:r w:rsidR="00B12C2F" w:rsidRPr="00A63834">
              <w:rPr>
                <w:rFonts w:eastAsia="Calibri"/>
                <w:sz w:val="24"/>
                <w:szCs w:val="24"/>
                <w:lang w:eastAsia="lt-LT"/>
              </w:rPr>
              <w:t xml:space="preserve"> m. </w:t>
            </w:r>
            <w:r w:rsidR="00E166C0">
              <w:rPr>
                <w:rFonts w:eastAsia="Calibri"/>
                <w:sz w:val="24"/>
                <w:szCs w:val="24"/>
                <w:lang w:eastAsia="lt-LT"/>
              </w:rPr>
              <w:t>gegužės</w:t>
            </w:r>
            <w:r w:rsidR="00B12C2F" w:rsidRPr="00A63834">
              <w:rPr>
                <w:rFonts w:eastAsia="Calibri"/>
                <w:sz w:val="24"/>
                <w:szCs w:val="24"/>
                <w:lang w:eastAsia="lt-LT"/>
              </w:rPr>
              <w:t xml:space="preserve"> </w:t>
            </w:r>
            <w:r w:rsidR="00E166C0">
              <w:rPr>
                <w:rFonts w:eastAsia="Calibri"/>
                <w:sz w:val="24"/>
                <w:szCs w:val="24"/>
                <w:lang w:eastAsia="lt-LT"/>
              </w:rPr>
              <w:t xml:space="preserve">19 </w:t>
            </w:r>
            <w:r w:rsidR="00B12C2F" w:rsidRPr="00A63834">
              <w:rPr>
                <w:rFonts w:eastAsia="Calibri"/>
                <w:sz w:val="24"/>
                <w:szCs w:val="24"/>
                <w:lang w:eastAsia="lt-LT"/>
              </w:rPr>
              <w:t>d.</w:t>
            </w:r>
            <w:r w:rsidR="00E166C0">
              <w:rPr>
                <w:rFonts w:eastAsia="Calibri"/>
                <w:sz w:val="24"/>
                <w:szCs w:val="24"/>
                <w:lang w:eastAsia="lt-LT"/>
              </w:rPr>
              <w:t xml:space="preserve"> </w:t>
            </w:r>
            <w:r w:rsidRPr="00A63834">
              <w:rPr>
                <w:rFonts w:eastAsia="Calibri"/>
                <w:sz w:val="24"/>
                <w:szCs w:val="24"/>
                <w:lang w:eastAsia="lt-LT"/>
              </w:rPr>
              <w:t>Centrinėje viešųjų pirkimų informacinėje sistemoje (tol</w:t>
            </w:r>
            <w:r w:rsidR="00B12C2F">
              <w:rPr>
                <w:rFonts w:eastAsia="Calibri"/>
                <w:sz w:val="24"/>
                <w:szCs w:val="24"/>
                <w:lang w:eastAsia="lt-LT"/>
              </w:rPr>
              <w:t>i</w:t>
            </w:r>
            <w:r w:rsidRPr="00A63834">
              <w:rPr>
                <w:rFonts w:eastAsia="Calibri"/>
                <w:sz w:val="24"/>
                <w:szCs w:val="24"/>
                <w:lang w:eastAsia="lt-LT"/>
              </w:rPr>
              <w:t xml:space="preserve">au – CVP IS) </w:t>
            </w:r>
            <w:r w:rsidR="00B12C2F">
              <w:rPr>
                <w:sz w:val="24"/>
                <w:szCs w:val="24"/>
              </w:rPr>
              <w:t>(toliau – Pirkimas)</w:t>
            </w:r>
          </w:p>
        </w:tc>
      </w:tr>
      <w:tr w:rsidR="00F12947" w:rsidRPr="00797933" w14:paraId="7E79E27F" w14:textId="77777777" w:rsidTr="000F598E">
        <w:tc>
          <w:tcPr>
            <w:tcW w:w="2390" w:type="pct"/>
            <w:tcBorders>
              <w:top w:val="single" w:sz="4" w:space="0" w:color="auto"/>
              <w:left w:val="single" w:sz="4" w:space="0" w:color="auto"/>
              <w:bottom w:val="single" w:sz="4" w:space="0" w:color="auto"/>
              <w:right w:val="single" w:sz="4" w:space="0" w:color="auto"/>
            </w:tcBorders>
            <w:shd w:val="clear" w:color="auto" w:fill="auto"/>
          </w:tcPr>
          <w:p w14:paraId="02E3131A" w14:textId="77777777" w:rsidR="00F12947" w:rsidRPr="00797933" w:rsidRDefault="00F12947" w:rsidP="00F12947">
            <w:pPr>
              <w:ind w:left="57" w:right="57"/>
              <w:jc w:val="both"/>
              <w:rPr>
                <w:sz w:val="24"/>
                <w:szCs w:val="24"/>
                <w:lang w:eastAsia="lt-LT"/>
              </w:rPr>
            </w:pPr>
            <w:r w:rsidRPr="00797933">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C608923" w14:textId="11A61262" w:rsidR="00F12947" w:rsidRPr="00797933" w:rsidRDefault="00F12947" w:rsidP="00F12947">
            <w:pPr>
              <w:ind w:left="57" w:right="57"/>
              <w:jc w:val="both"/>
              <w:rPr>
                <w:sz w:val="24"/>
                <w:szCs w:val="24"/>
                <w:lang w:eastAsia="lt-LT"/>
              </w:rPr>
            </w:pPr>
            <w:r w:rsidRPr="00F12947">
              <w:rPr>
                <w:rFonts w:eastAsia="Calibri"/>
                <w:sz w:val="24"/>
                <w:szCs w:val="24"/>
                <w:lang w:eastAsia="lt-LT"/>
              </w:rPr>
              <w:t>Įstatymas (redakcija nuo 202</w:t>
            </w:r>
            <w:r w:rsidR="00E166C0">
              <w:rPr>
                <w:rFonts w:eastAsia="Calibri"/>
                <w:sz w:val="24"/>
                <w:szCs w:val="24"/>
                <w:lang w:eastAsia="lt-LT"/>
              </w:rPr>
              <w:t>0</w:t>
            </w:r>
            <w:r w:rsidRPr="00F12947">
              <w:rPr>
                <w:rFonts w:eastAsia="Calibri"/>
                <w:sz w:val="24"/>
                <w:szCs w:val="24"/>
                <w:lang w:eastAsia="lt-LT"/>
              </w:rPr>
              <w:t xml:space="preserve"> m. </w:t>
            </w:r>
            <w:r w:rsidR="00E166C0">
              <w:rPr>
                <w:rFonts w:eastAsia="Calibri"/>
                <w:sz w:val="24"/>
                <w:szCs w:val="24"/>
                <w:lang w:eastAsia="lt-LT"/>
              </w:rPr>
              <w:t>rugpjūčio</w:t>
            </w:r>
            <w:r w:rsidRPr="00F12947">
              <w:rPr>
                <w:rFonts w:eastAsia="Calibri"/>
                <w:sz w:val="24"/>
                <w:szCs w:val="24"/>
                <w:lang w:eastAsia="lt-LT"/>
              </w:rPr>
              <w:t xml:space="preserve"> 1 d. iki 202</w:t>
            </w:r>
            <w:r w:rsidR="00E166C0">
              <w:rPr>
                <w:rFonts w:eastAsia="Calibri"/>
                <w:sz w:val="24"/>
                <w:szCs w:val="24"/>
                <w:lang w:eastAsia="lt-LT"/>
              </w:rPr>
              <w:t>1</w:t>
            </w:r>
            <w:r w:rsidRPr="00F12947">
              <w:rPr>
                <w:rFonts w:eastAsia="Calibri"/>
                <w:sz w:val="24"/>
                <w:szCs w:val="24"/>
                <w:lang w:eastAsia="lt-LT"/>
              </w:rPr>
              <w:t xml:space="preserve"> m.</w:t>
            </w:r>
            <w:r w:rsidR="00E166C0">
              <w:rPr>
                <w:rFonts w:eastAsia="Calibri"/>
                <w:sz w:val="24"/>
                <w:szCs w:val="24"/>
                <w:lang w:eastAsia="lt-LT"/>
              </w:rPr>
              <w:t xml:space="preserve"> lapkričio</w:t>
            </w:r>
            <w:r w:rsidRPr="00F12947">
              <w:rPr>
                <w:rFonts w:eastAsia="Calibri"/>
                <w:sz w:val="24"/>
                <w:szCs w:val="24"/>
                <w:lang w:eastAsia="lt-LT"/>
              </w:rPr>
              <w:t xml:space="preserve"> </w:t>
            </w:r>
            <w:r w:rsidR="00E166C0">
              <w:rPr>
                <w:rFonts w:eastAsia="Calibri"/>
                <w:sz w:val="24"/>
                <w:szCs w:val="24"/>
                <w:lang w:eastAsia="lt-LT"/>
              </w:rPr>
              <w:t>30</w:t>
            </w:r>
            <w:r w:rsidRPr="00F12947">
              <w:rPr>
                <w:rFonts w:eastAsia="Calibri"/>
                <w:sz w:val="24"/>
                <w:szCs w:val="24"/>
                <w:lang w:eastAsia="lt-LT"/>
              </w:rPr>
              <w:t xml:space="preserve"> d.)</w:t>
            </w:r>
          </w:p>
        </w:tc>
      </w:tr>
      <w:tr w:rsidR="00F12947" w:rsidRPr="00797933" w14:paraId="5FD0090F" w14:textId="77777777" w:rsidTr="000F598E">
        <w:tc>
          <w:tcPr>
            <w:tcW w:w="2390" w:type="pct"/>
            <w:tcBorders>
              <w:top w:val="single" w:sz="4" w:space="0" w:color="auto"/>
              <w:left w:val="single" w:sz="4" w:space="0" w:color="auto"/>
              <w:bottom w:val="single" w:sz="4" w:space="0" w:color="auto"/>
              <w:right w:val="single" w:sz="4" w:space="0" w:color="auto"/>
            </w:tcBorders>
            <w:shd w:val="clear" w:color="auto" w:fill="auto"/>
          </w:tcPr>
          <w:p w14:paraId="24F330BA" w14:textId="77777777" w:rsidR="00F12947" w:rsidRPr="00797933" w:rsidRDefault="00F12947" w:rsidP="00F12947">
            <w:pPr>
              <w:ind w:left="57" w:right="57"/>
              <w:jc w:val="both"/>
              <w:rPr>
                <w:rFonts w:eastAsia="Calibri"/>
                <w:sz w:val="24"/>
                <w:szCs w:val="24"/>
                <w:lang w:eastAsia="lt-LT"/>
              </w:rPr>
            </w:pPr>
            <w:r w:rsidRPr="00797933">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0A11C86" w14:textId="76C9C45C" w:rsidR="00F12947" w:rsidRPr="00797933" w:rsidRDefault="00827DDC" w:rsidP="00F12947">
            <w:pPr>
              <w:ind w:left="57" w:right="57"/>
              <w:jc w:val="both"/>
              <w:rPr>
                <w:sz w:val="24"/>
                <w:szCs w:val="24"/>
                <w:lang w:eastAsia="lt-LT"/>
              </w:rPr>
            </w:pPr>
            <w:r>
              <w:rPr>
                <w:rFonts w:eastAsia="Calibri"/>
                <w:sz w:val="24"/>
                <w:szCs w:val="24"/>
                <w:lang w:eastAsia="lt-LT"/>
              </w:rPr>
              <w:t>Tarptautinis</w:t>
            </w:r>
            <w:r w:rsidR="00F12947" w:rsidRPr="00F12947">
              <w:rPr>
                <w:rFonts w:eastAsia="Calibri"/>
                <w:sz w:val="24"/>
                <w:szCs w:val="24"/>
                <w:lang w:eastAsia="lt-LT"/>
              </w:rPr>
              <w:t xml:space="preserve"> pirkimas, </w:t>
            </w:r>
            <w:r>
              <w:rPr>
                <w:rFonts w:eastAsia="Calibri"/>
                <w:sz w:val="24"/>
                <w:szCs w:val="24"/>
                <w:lang w:eastAsia="lt-LT"/>
              </w:rPr>
              <w:t xml:space="preserve">ribotas konkursas </w:t>
            </w:r>
          </w:p>
        </w:tc>
      </w:tr>
      <w:tr w:rsidR="00F12947" w:rsidRPr="00797933" w14:paraId="611FA8F4" w14:textId="77777777" w:rsidTr="000F598E">
        <w:tc>
          <w:tcPr>
            <w:tcW w:w="2390" w:type="pct"/>
            <w:tcBorders>
              <w:top w:val="single" w:sz="4" w:space="0" w:color="auto"/>
              <w:left w:val="single" w:sz="4" w:space="0" w:color="auto"/>
              <w:bottom w:val="single" w:sz="4" w:space="0" w:color="auto"/>
              <w:right w:val="single" w:sz="4" w:space="0" w:color="auto"/>
            </w:tcBorders>
            <w:shd w:val="clear" w:color="auto" w:fill="auto"/>
          </w:tcPr>
          <w:p w14:paraId="4AF8701F" w14:textId="77777777" w:rsidR="00F12947" w:rsidRPr="00797933" w:rsidRDefault="00F12947" w:rsidP="00F12947">
            <w:pPr>
              <w:ind w:left="57" w:right="57"/>
              <w:jc w:val="both"/>
              <w:rPr>
                <w:rFonts w:eastAsia="Calibri"/>
                <w:sz w:val="24"/>
                <w:szCs w:val="24"/>
                <w:lang w:eastAsia="lt-LT"/>
              </w:rPr>
            </w:pPr>
            <w:r w:rsidRPr="00797933">
              <w:rPr>
                <w:rFonts w:eastAsia="Calibri"/>
                <w:sz w:val="24"/>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EA3D2A8" w14:textId="5E6F8FAC" w:rsidR="00F12947" w:rsidRDefault="007758CB" w:rsidP="00F12947">
            <w:pPr>
              <w:ind w:left="57" w:right="57"/>
              <w:jc w:val="both"/>
              <w:rPr>
                <w:rFonts w:eastAsia="Calibri"/>
                <w:sz w:val="24"/>
                <w:szCs w:val="24"/>
                <w:lang w:eastAsia="lt-LT"/>
              </w:rPr>
            </w:pPr>
            <w:r>
              <w:rPr>
                <w:rFonts w:eastAsia="Calibri"/>
                <w:sz w:val="24"/>
                <w:szCs w:val="24"/>
                <w:lang w:eastAsia="lt-LT"/>
              </w:rPr>
              <w:t xml:space="preserve">Bendra </w:t>
            </w:r>
            <w:r w:rsidR="00F12947" w:rsidRPr="00F12947">
              <w:rPr>
                <w:rFonts w:eastAsia="Calibri"/>
                <w:sz w:val="24"/>
                <w:szCs w:val="24"/>
                <w:lang w:eastAsia="lt-LT"/>
              </w:rPr>
              <w:t>Pirkimo vertė</w:t>
            </w:r>
            <w:r w:rsidR="00764CF1">
              <w:rPr>
                <w:rFonts w:eastAsia="Calibri"/>
                <w:sz w:val="24"/>
                <w:szCs w:val="24"/>
                <w:lang w:eastAsia="lt-LT"/>
              </w:rPr>
              <w:t xml:space="preserve"> </w:t>
            </w:r>
            <w:r w:rsidR="00F12947" w:rsidRPr="00F12947">
              <w:rPr>
                <w:rFonts w:eastAsia="Calibri"/>
                <w:sz w:val="24"/>
                <w:szCs w:val="24"/>
                <w:lang w:eastAsia="lt-LT"/>
              </w:rPr>
              <w:t xml:space="preserve">– </w:t>
            </w:r>
            <w:r w:rsidR="00B25F0E" w:rsidRPr="00B25F0E">
              <w:rPr>
                <w:rFonts w:eastAsia="Calibri"/>
                <w:sz w:val="24"/>
                <w:szCs w:val="24"/>
                <w:lang w:eastAsia="lt-LT"/>
              </w:rPr>
              <w:t>24 723 887,00 </w:t>
            </w:r>
            <w:r w:rsidR="00F12947" w:rsidRPr="00F12947">
              <w:rPr>
                <w:rFonts w:eastAsia="Calibri"/>
                <w:sz w:val="24"/>
                <w:szCs w:val="24"/>
                <w:lang w:eastAsia="lt-LT"/>
              </w:rPr>
              <w:t xml:space="preserve"> Eur be PVM</w:t>
            </w:r>
            <w:r w:rsidR="0090385E">
              <w:rPr>
                <w:rFonts w:eastAsia="Calibri"/>
                <w:sz w:val="24"/>
                <w:szCs w:val="24"/>
                <w:lang w:eastAsia="lt-LT"/>
              </w:rPr>
              <w:t>.</w:t>
            </w:r>
          </w:p>
          <w:p w14:paraId="37F22FC7" w14:textId="77777777" w:rsidR="00F12947" w:rsidRPr="00797933" w:rsidRDefault="00F12947" w:rsidP="0090385E">
            <w:pPr>
              <w:ind w:left="57" w:right="57"/>
              <w:jc w:val="both"/>
              <w:rPr>
                <w:sz w:val="24"/>
                <w:szCs w:val="24"/>
                <w:lang w:eastAsia="lt-LT"/>
              </w:rPr>
            </w:pPr>
          </w:p>
        </w:tc>
      </w:tr>
      <w:tr w:rsidR="00F12947" w:rsidRPr="00797933" w14:paraId="59E7CB3E" w14:textId="77777777" w:rsidTr="000F598E">
        <w:tc>
          <w:tcPr>
            <w:tcW w:w="2390" w:type="pct"/>
            <w:tcBorders>
              <w:top w:val="single" w:sz="4" w:space="0" w:color="auto"/>
              <w:left w:val="single" w:sz="4" w:space="0" w:color="auto"/>
              <w:bottom w:val="single" w:sz="4" w:space="0" w:color="auto"/>
              <w:right w:val="single" w:sz="4" w:space="0" w:color="auto"/>
            </w:tcBorders>
            <w:shd w:val="clear" w:color="auto" w:fill="auto"/>
          </w:tcPr>
          <w:p w14:paraId="16A1734F" w14:textId="77777777" w:rsidR="00F12947" w:rsidRPr="00A63834" w:rsidRDefault="00F12947" w:rsidP="00C52584">
            <w:pPr>
              <w:ind w:left="57" w:right="57"/>
              <w:rPr>
                <w:rFonts w:eastAsia="Calibri"/>
                <w:sz w:val="24"/>
                <w:szCs w:val="24"/>
                <w:lang w:eastAsia="lt-LT"/>
              </w:rPr>
            </w:pPr>
            <w:r w:rsidRPr="00797933">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AD148EF" w14:textId="6B9045FB" w:rsidR="00F12947" w:rsidRPr="00797933" w:rsidRDefault="00F12947" w:rsidP="00D26515">
            <w:pPr>
              <w:ind w:left="57" w:right="57"/>
              <w:jc w:val="both"/>
              <w:rPr>
                <w:sz w:val="24"/>
                <w:szCs w:val="24"/>
                <w:lang w:eastAsia="lt-LT"/>
              </w:rPr>
            </w:pPr>
          </w:p>
        </w:tc>
      </w:tr>
      <w:tr w:rsidR="00F12947" w:rsidRPr="00797933" w14:paraId="56666808" w14:textId="77777777" w:rsidTr="000F598E">
        <w:tc>
          <w:tcPr>
            <w:tcW w:w="2390" w:type="pct"/>
            <w:tcBorders>
              <w:top w:val="single" w:sz="4" w:space="0" w:color="auto"/>
              <w:left w:val="single" w:sz="4" w:space="0" w:color="auto"/>
              <w:bottom w:val="single" w:sz="4" w:space="0" w:color="auto"/>
              <w:right w:val="single" w:sz="4" w:space="0" w:color="auto"/>
            </w:tcBorders>
            <w:shd w:val="clear" w:color="auto" w:fill="auto"/>
          </w:tcPr>
          <w:p w14:paraId="2C6D023C" w14:textId="77777777" w:rsidR="00F12947" w:rsidRPr="00797933" w:rsidRDefault="00F12947" w:rsidP="00F12947">
            <w:pPr>
              <w:ind w:left="57" w:right="57"/>
              <w:jc w:val="both"/>
              <w:rPr>
                <w:rFonts w:eastAsia="Calibri"/>
                <w:sz w:val="24"/>
                <w:szCs w:val="24"/>
                <w:lang w:eastAsia="lt-LT"/>
              </w:rPr>
            </w:pPr>
            <w:r w:rsidRPr="00797933">
              <w:rPr>
                <w:rFonts w:eastAsia="Calibri"/>
                <w:sz w:val="24"/>
                <w:szCs w:val="24"/>
                <w:lang w:eastAsia="lt-LT"/>
              </w:rPr>
              <w:t>Pirkimo/sutarties vertinimo apimtys/etapas</w:t>
            </w:r>
          </w:p>
          <w:p w14:paraId="6CFB832C" w14:textId="77777777" w:rsidR="00F12947" w:rsidRPr="00A63834" w:rsidRDefault="00F12947" w:rsidP="00F12947">
            <w:pPr>
              <w:ind w:left="57" w:right="57"/>
              <w:jc w:val="both"/>
              <w:rPr>
                <w:rFonts w:eastAsia="Calibri"/>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07E424DA" w14:textId="5077D6A3" w:rsidR="00F12947" w:rsidRPr="00797933" w:rsidRDefault="00F92002" w:rsidP="00F92002">
            <w:pPr>
              <w:ind w:left="57" w:right="57"/>
              <w:jc w:val="both"/>
              <w:rPr>
                <w:sz w:val="24"/>
                <w:szCs w:val="24"/>
                <w:lang w:eastAsia="lt-LT"/>
              </w:rPr>
            </w:pPr>
            <w:r w:rsidRPr="00B63D70">
              <w:rPr>
                <w:rFonts w:eastAsia="Calibri"/>
                <w:sz w:val="24"/>
                <w:szCs w:val="24"/>
                <w:lang w:eastAsia="lt-LT"/>
              </w:rPr>
              <w:t xml:space="preserve">Dalinis Pirkimo vertinimas (dėl </w:t>
            </w:r>
            <w:r>
              <w:rPr>
                <w:rFonts w:eastAsia="Calibri"/>
                <w:sz w:val="24"/>
                <w:szCs w:val="24"/>
                <w:lang w:eastAsia="lt-LT"/>
              </w:rPr>
              <w:t xml:space="preserve">Pirkimo </w:t>
            </w:r>
            <w:r w:rsidR="007862D7">
              <w:rPr>
                <w:rFonts w:eastAsia="Calibri"/>
                <w:sz w:val="24"/>
                <w:szCs w:val="24"/>
                <w:lang w:eastAsia="lt-LT"/>
              </w:rPr>
              <w:t>sąlygų 52.1 punkte</w:t>
            </w:r>
            <w:r w:rsidR="007862D7" w:rsidRPr="002A394C">
              <w:rPr>
                <w:sz w:val="24"/>
                <w:szCs w:val="24"/>
                <w:vertAlign w:val="superscript"/>
                <w:lang w:eastAsia="lt-LT"/>
              </w:rPr>
              <w:footnoteReference w:id="1"/>
            </w:r>
            <w:r w:rsidR="007862D7">
              <w:rPr>
                <w:rFonts w:eastAsia="Calibri"/>
                <w:sz w:val="24"/>
                <w:szCs w:val="24"/>
                <w:lang w:eastAsia="lt-LT"/>
              </w:rPr>
              <w:t xml:space="preserve"> nustatyto kvalifikacijos reikalavimo </w:t>
            </w:r>
            <w:r w:rsidR="007862D7">
              <w:rPr>
                <w:rFonts w:eastAsia="Calibri"/>
                <w:sz w:val="24"/>
                <w:szCs w:val="24"/>
                <w:lang w:eastAsia="lt-LT"/>
              </w:rPr>
              <w:lastRenderedPageBreak/>
              <w:t>tiekėjams</w:t>
            </w:r>
            <w:r w:rsidRPr="00B63D70">
              <w:rPr>
                <w:rFonts w:eastAsia="Calibri"/>
                <w:sz w:val="24"/>
                <w:szCs w:val="24"/>
                <w:lang w:eastAsia="lt-LT"/>
              </w:rPr>
              <w:t xml:space="preserve">) / </w:t>
            </w:r>
            <w:r w:rsidR="000F598E">
              <w:rPr>
                <w:rFonts w:eastAsia="Calibri"/>
                <w:sz w:val="24"/>
                <w:szCs w:val="24"/>
                <w:lang w:eastAsia="lt-LT"/>
              </w:rPr>
              <w:t xml:space="preserve">Šiuo metu </w:t>
            </w:r>
            <w:r w:rsidR="00C52584">
              <w:rPr>
                <w:rFonts w:eastAsia="Calibri"/>
                <w:sz w:val="24"/>
                <w:szCs w:val="24"/>
                <w:lang w:eastAsia="lt-LT"/>
              </w:rPr>
              <w:t>P</w:t>
            </w:r>
            <w:r w:rsidR="000F598E">
              <w:rPr>
                <w:rFonts w:eastAsia="Calibri"/>
                <w:sz w:val="24"/>
                <w:szCs w:val="24"/>
                <w:lang w:eastAsia="lt-LT"/>
              </w:rPr>
              <w:t>irkimo procedūros yra vykdomos (pasiūlymų pateikimo terminas iki 2026-06-18)</w:t>
            </w:r>
            <w:r w:rsidRPr="00B63D70">
              <w:rPr>
                <w:rFonts w:eastAsia="Calibri"/>
                <w:sz w:val="24"/>
                <w:szCs w:val="24"/>
                <w:lang w:eastAsia="lt-LT"/>
              </w:rPr>
              <w:t>.</w:t>
            </w:r>
          </w:p>
        </w:tc>
      </w:tr>
      <w:tr w:rsidR="00F12947" w:rsidRPr="00797933" w14:paraId="4F335C2B" w14:textId="77777777" w:rsidTr="000F598E">
        <w:tc>
          <w:tcPr>
            <w:tcW w:w="2390" w:type="pct"/>
            <w:tcBorders>
              <w:top w:val="single" w:sz="4" w:space="0" w:color="auto"/>
              <w:left w:val="single" w:sz="4" w:space="0" w:color="auto"/>
              <w:bottom w:val="single" w:sz="4" w:space="0" w:color="auto"/>
              <w:right w:val="single" w:sz="4" w:space="0" w:color="auto"/>
            </w:tcBorders>
            <w:shd w:val="clear" w:color="auto" w:fill="auto"/>
          </w:tcPr>
          <w:p w14:paraId="31B1D486" w14:textId="77777777" w:rsidR="00F12947" w:rsidRPr="00A63834" w:rsidRDefault="00F12947" w:rsidP="00F12947">
            <w:pPr>
              <w:ind w:left="57" w:right="57"/>
              <w:jc w:val="both"/>
              <w:rPr>
                <w:rFonts w:eastAsia="Calibri"/>
                <w:sz w:val="24"/>
                <w:szCs w:val="24"/>
                <w:lang w:eastAsia="lt-LT"/>
              </w:rPr>
            </w:pPr>
            <w:r w:rsidRPr="00A63834">
              <w:rPr>
                <w:rFonts w:eastAsia="Calibri"/>
                <w:sz w:val="24"/>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0E32D573" w14:textId="7359EBAA" w:rsidR="00F12947" w:rsidRPr="00797933" w:rsidRDefault="00F92002" w:rsidP="00F12947">
            <w:pPr>
              <w:jc w:val="both"/>
              <w:rPr>
                <w:sz w:val="24"/>
                <w:szCs w:val="24"/>
                <w:lang w:eastAsia="lt-LT"/>
              </w:rPr>
            </w:pPr>
            <w:r>
              <w:rPr>
                <w:sz w:val="24"/>
                <w:szCs w:val="24"/>
                <w:lang w:eastAsia="lt-LT"/>
              </w:rPr>
              <w:t xml:space="preserve"> -</w:t>
            </w:r>
          </w:p>
        </w:tc>
      </w:tr>
      <w:tr w:rsidR="00F12947" w:rsidRPr="00797933" w14:paraId="36D9651D" w14:textId="77777777" w:rsidTr="000F598E">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063AABA" w14:textId="7309F76D" w:rsidR="00F12947" w:rsidRPr="00797933" w:rsidRDefault="00F12947" w:rsidP="00F12947">
            <w:pPr>
              <w:ind w:left="57" w:right="57"/>
              <w:jc w:val="both"/>
              <w:rPr>
                <w:rFonts w:eastAsia="Calibri"/>
                <w:sz w:val="24"/>
                <w:szCs w:val="24"/>
                <w:lang w:eastAsia="lt-LT"/>
              </w:rPr>
            </w:pPr>
            <w:r w:rsidRPr="00797933">
              <w:rPr>
                <w:rFonts w:eastAsia="Calibri"/>
                <w:sz w:val="24"/>
                <w:szCs w:val="24"/>
                <w:lang w:eastAsia="lt-LT"/>
              </w:rPr>
              <w:t>Jei dėl pirkimo/sutarties vyksta teismo procesas, nurodyti ieškinio (skundo) dalyką, bylos šalių pavadinimus, ar taikomos laikinosios apsaugos priemonės, teisminio nagrinėjimo stadiją:</w:t>
            </w:r>
            <w:r w:rsidR="00F92002">
              <w:rPr>
                <w:rFonts w:eastAsia="Calibri"/>
                <w:sz w:val="24"/>
                <w:szCs w:val="24"/>
                <w:lang w:eastAsia="lt-LT"/>
              </w:rPr>
              <w:t xml:space="preserve"> -</w:t>
            </w:r>
          </w:p>
          <w:p w14:paraId="0A995187" w14:textId="77777777" w:rsidR="00F12947" w:rsidRPr="00797933" w:rsidRDefault="00F12947" w:rsidP="00F12947">
            <w:pPr>
              <w:jc w:val="both"/>
              <w:rPr>
                <w:sz w:val="24"/>
                <w:szCs w:val="24"/>
                <w:lang w:eastAsia="lt-LT"/>
              </w:rPr>
            </w:pPr>
          </w:p>
        </w:tc>
      </w:tr>
    </w:tbl>
    <w:p w14:paraId="65A61676" w14:textId="77777777" w:rsidR="00797933" w:rsidRPr="00797933" w:rsidRDefault="00797933" w:rsidP="00797933">
      <w:pPr>
        <w:ind w:firstLine="720"/>
        <w:jc w:val="both"/>
        <w:rPr>
          <w:lang w:eastAsia="lt-LT"/>
        </w:rPr>
      </w:pPr>
      <w:r w:rsidRPr="00797933">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03CC01" w14:textId="77777777" w:rsidR="00F92002" w:rsidRPr="00797933" w:rsidRDefault="00F92002" w:rsidP="00F92002">
      <w:pPr>
        <w:jc w:val="center"/>
        <w:rPr>
          <w:rFonts w:ascii="Arial" w:hAnsi="Arial" w:cs="Arial"/>
          <w:sz w:val="24"/>
          <w:szCs w:val="24"/>
          <w:lang w:eastAsia="lt-LT"/>
        </w:rPr>
      </w:pPr>
    </w:p>
    <w:p w14:paraId="16E39D03" w14:textId="77777777" w:rsidR="00797933" w:rsidRPr="00797933" w:rsidRDefault="00797933" w:rsidP="00797933">
      <w:pPr>
        <w:jc w:val="center"/>
        <w:rPr>
          <w:b/>
          <w:sz w:val="24"/>
          <w:szCs w:val="24"/>
          <w:lang w:eastAsia="lt-LT"/>
        </w:rPr>
      </w:pPr>
      <w:r w:rsidRPr="00797933">
        <w:rPr>
          <w:b/>
          <w:sz w:val="24"/>
          <w:szCs w:val="24"/>
          <w:lang w:eastAsia="lt-LT"/>
        </w:rPr>
        <w:t>II dalis. Vertinimo apimtyje nustatyti pažeidimai</w:t>
      </w:r>
    </w:p>
    <w:p w14:paraId="350B30EA" w14:textId="77777777" w:rsidR="00797933" w:rsidRPr="00797933" w:rsidRDefault="00797933" w:rsidP="00797933">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8498"/>
      </w:tblGrid>
      <w:tr w:rsidR="00797933" w:rsidRPr="00797933" w14:paraId="2019BCCF" w14:textId="77777777" w:rsidTr="00E75721">
        <w:tc>
          <w:tcPr>
            <w:tcW w:w="587" w:type="pct"/>
            <w:tcBorders>
              <w:top w:val="single" w:sz="4" w:space="0" w:color="auto"/>
              <w:left w:val="single" w:sz="4" w:space="0" w:color="auto"/>
              <w:bottom w:val="single" w:sz="4" w:space="0" w:color="auto"/>
              <w:right w:val="single" w:sz="4" w:space="0" w:color="auto"/>
            </w:tcBorders>
            <w:shd w:val="clear" w:color="auto" w:fill="auto"/>
          </w:tcPr>
          <w:p w14:paraId="7072D939" w14:textId="70B4628D" w:rsidR="00797933" w:rsidRPr="00797933" w:rsidRDefault="00797933" w:rsidP="008B5DBD">
            <w:pPr>
              <w:jc w:val="center"/>
              <w:rPr>
                <w:sz w:val="24"/>
                <w:szCs w:val="24"/>
                <w:lang w:eastAsia="lt-LT"/>
              </w:rPr>
            </w:pPr>
          </w:p>
        </w:tc>
        <w:tc>
          <w:tcPr>
            <w:tcW w:w="4413" w:type="pct"/>
            <w:tcBorders>
              <w:top w:val="single" w:sz="4" w:space="0" w:color="auto"/>
              <w:left w:val="single" w:sz="4" w:space="0" w:color="auto"/>
              <w:bottom w:val="single" w:sz="4" w:space="0" w:color="auto"/>
              <w:right w:val="single" w:sz="4" w:space="0" w:color="auto"/>
            </w:tcBorders>
            <w:shd w:val="clear" w:color="auto" w:fill="auto"/>
          </w:tcPr>
          <w:p w14:paraId="01046169" w14:textId="670F9AED" w:rsidR="00797933" w:rsidRPr="00797933" w:rsidRDefault="002A394C" w:rsidP="008C571F">
            <w:pPr>
              <w:rPr>
                <w:sz w:val="24"/>
                <w:szCs w:val="24"/>
                <w:lang w:eastAsia="lt-LT"/>
              </w:rPr>
            </w:pPr>
            <w:r>
              <w:rPr>
                <w:sz w:val="24"/>
                <w:szCs w:val="24"/>
                <w:lang w:eastAsia="lt-LT"/>
              </w:rPr>
              <w:t xml:space="preserve"> </w:t>
            </w:r>
            <w:r w:rsidR="00A06127">
              <w:rPr>
                <w:iCs/>
                <w:sz w:val="24"/>
                <w:szCs w:val="24"/>
                <w:lang w:eastAsia="lt-LT"/>
              </w:rPr>
              <w:t xml:space="preserve"> -</w:t>
            </w:r>
          </w:p>
        </w:tc>
      </w:tr>
      <w:tr w:rsidR="00797933" w:rsidRPr="00797933" w14:paraId="6F78DC99" w14:textId="77777777" w:rsidTr="00E75721">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66D0581" w14:textId="4006B684" w:rsidR="00797933" w:rsidRPr="00797933" w:rsidRDefault="00A06127" w:rsidP="00A06127">
            <w:pPr>
              <w:ind w:right="113"/>
              <w:jc w:val="both"/>
              <w:rPr>
                <w:sz w:val="24"/>
                <w:szCs w:val="24"/>
                <w:lang w:eastAsia="lt-LT"/>
              </w:rPr>
            </w:pPr>
            <w:r>
              <w:rPr>
                <w:bCs/>
                <w:sz w:val="24"/>
                <w:szCs w:val="24"/>
                <w:lang w:eastAsia="lt-LT"/>
              </w:rPr>
              <w:t xml:space="preserve"> -</w:t>
            </w:r>
          </w:p>
        </w:tc>
      </w:tr>
    </w:tbl>
    <w:p w14:paraId="0AB3BAA8" w14:textId="77777777" w:rsidR="00797933" w:rsidRPr="00797933" w:rsidRDefault="00797933" w:rsidP="00797933">
      <w:pPr>
        <w:ind w:left="-113"/>
        <w:jc w:val="center"/>
        <w:rPr>
          <w:b/>
          <w:sz w:val="24"/>
          <w:szCs w:val="24"/>
          <w:lang w:eastAsia="lt-LT"/>
        </w:rPr>
      </w:pPr>
    </w:p>
    <w:p w14:paraId="2C0C6B77" w14:textId="77777777" w:rsidR="00797933" w:rsidRPr="00797933" w:rsidRDefault="00797933" w:rsidP="00797933">
      <w:pPr>
        <w:ind w:left="-113"/>
        <w:jc w:val="center"/>
        <w:rPr>
          <w:b/>
          <w:color w:val="000000"/>
          <w:sz w:val="24"/>
          <w:szCs w:val="24"/>
          <w:lang w:eastAsia="lt-LT"/>
        </w:rPr>
      </w:pPr>
      <w:r w:rsidRPr="00797933">
        <w:rPr>
          <w:b/>
          <w:sz w:val="24"/>
          <w:szCs w:val="24"/>
          <w:lang w:eastAsia="lt-LT"/>
        </w:rPr>
        <w:t xml:space="preserve">III dalis. </w:t>
      </w:r>
      <w:r w:rsidRPr="00797933">
        <w:rPr>
          <w:b/>
          <w:color w:val="000000"/>
          <w:sz w:val="24"/>
          <w:szCs w:val="24"/>
          <w:lang w:eastAsia="lt-LT"/>
        </w:rPr>
        <w:t>Kiti nustatyti pažeidimai</w:t>
      </w:r>
    </w:p>
    <w:p w14:paraId="7383830D" w14:textId="77777777" w:rsidR="00797933" w:rsidRPr="00797933" w:rsidRDefault="00797933" w:rsidP="00797933">
      <w:pPr>
        <w:ind w:left="-113"/>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2"/>
        <w:gridCol w:w="8496"/>
      </w:tblGrid>
      <w:tr w:rsidR="00617581" w:rsidRPr="00797933" w14:paraId="770EBE0C" w14:textId="77777777" w:rsidTr="008B5DBD">
        <w:tc>
          <w:tcPr>
            <w:tcW w:w="588" w:type="pct"/>
            <w:tcBorders>
              <w:top w:val="single" w:sz="4" w:space="0" w:color="auto"/>
              <w:left w:val="single" w:sz="4" w:space="0" w:color="auto"/>
              <w:bottom w:val="single" w:sz="4" w:space="0" w:color="auto"/>
              <w:right w:val="single" w:sz="4" w:space="0" w:color="auto"/>
            </w:tcBorders>
            <w:shd w:val="clear" w:color="auto" w:fill="auto"/>
          </w:tcPr>
          <w:p w14:paraId="27306BBF" w14:textId="77777777" w:rsidR="00617581" w:rsidRPr="00797933" w:rsidRDefault="00617581" w:rsidP="008B5DBD">
            <w:pPr>
              <w:jc w:val="center"/>
              <w:rPr>
                <w:sz w:val="24"/>
                <w:szCs w:val="24"/>
                <w:lang w:eastAsia="lt-LT"/>
              </w:rPr>
            </w:pPr>
          </w:p>
        </w:tc>
        <w:tc>
          <w:tcPr>
            <w:tcW w:w="4412" w:type="pct"/>
            <w:tcBorders>
              <w:top w:val="single" w:sz="4" w:space="0" w:color="auto"/>
              <w:left w:val="single" w:sz="4" w:space="0" w:color="auto"/>
              <w:bottom w:val="single" w:sz="4" w:space="0" w:color="auto"/>
              <w:right w:val="single" w:sz="4" w:space="0" w:color="auto"/>
            </w:tcBorders>
            <w:shd w:val="clear" w:color="auto" w:fill="auto"/>
          </w:tcPr>
          <w:p w14:paraId="07A243C6" w14:textId="23D0E13E" w:rsidR="00617581" w:rsidRPr="00797933" w:rsidRDefault="00617581" w:rsidP="008B5DBD">
            <w:pPr>
              <w:jc w:val="both"/>
              <w:rPr>
                <w:iCs/>
                <w:sz w:val="24"/>
                <w:szCs w:val="24"/>
                <w:lang w:eastAsia="lt-LT"/>
              </w:rPr>
            </w:pPr>
            <w:r>
              <w:rPr>
                <w:iCs/>
                <w:sz w:val="24"/>
                <w:szCs w:val="24"/>
                <w:lang w:eastAsia="lt-LT"/>
              </w:rPr>
              <w:t xml:space="preserve"> -</w:t>
            </w:r>
          </w:p>
        </w:tc>
      </w:tr>
      <w:tr w:rsidR="00797933" w:rsidRPr="00797933" w14:paraId="6DE81F8D" w14:textId="77777777" w:rsidTr="008B5DBD">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7EEC429" w14:textId="6EC3E827" w:rsidR="00797933" w:rsidRPr="00797933" w:rsidRDefault="00617581" w:rsidP="008B5DBD">
            <w:pPr>
              <w:tabs>
                <w:tab w:val="left" w:pos="993"/>
              </w:tabs>
              <w:jc w:val="both"/>
              <w:rPr>
                <w:bCs/>
                <w:sz w:val="24"/>
                <w:szCs w:val="24"/>
                <w:lang w:eastAsia="lt-LT"/>
              </w:rPr>
            </w:pPr>
            <w:r>
              <w:rPr>
                <w:bCs/>
                <w:sz w:val="24"/>
                <w:szCs w:val="24"/>
                <w:lang w:eastAsia="lt-LT"/>
              </w:rPr>
              <w:t xml:space="preserve"> -</w:t>
            </w:r>
          </w:p>
        </w:tc>
      </w:tr>
    </w:tbl>
    <w:p w14:paraId="7D0F4913" w14:textId="77777777" w:rsidR="00797933" w:rsidRPr="00797933" w:rsidRDefault="00797933" w:rsidP="00797933">
      <w:pPr>
        <w:jc w:val="center"/>
        <w:rPr>
          <w:b/>
          <w:sz w:val="24"/>
          <w:szCs w:val="24"/>
          <w:lang w:eastAsia="lt-LT"/>
        </w:rPr>
      </w:pPr>
    </w:p>
    <w:p w14:paraId="4E734A9F" w14:textId="2BC6BD1C" w:rsidR="00797933" w:rsidRPr="00797933" w:rsidRDefault="00797933" w:rsidP="00797933">
      <w:pPr>
        <w:jc w:val="center"/>
        <w:rPr>
          <w:b/>
          <w:sz w:val="24"/>
          <w:szCs w:val="24"/>
          <w:lang w:eastAsia="lt-LT"/>
        </w:rPr>
      </w:pPr>
      <w:r w:rsidRPr="00797933">
        <w:rPr>
          <w:b/>
          <w:sz w:val="24"/>
          <w:szCs w:val="24"/>
          <w:lang w:eastAsia="lt-LT"/>
        </w:rPr>
        <w:t>IV dalis. Sprendimas</w:t>
      </w:r>
    </w:p>
    <w:p w14:paraId="3802A52E" w14:textId="77777777" w:rsidR="00797933" w:rsidRPr="00797933" w:rsidRDefault="00797933" w:rsidP="00797933">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797933" w:rsidRPr="00797933" w14:paraId="38329401" w14:textId="77777777" w:rsidTr="008B5DBD">
        <w:tc>
          <w:tcPr>
            <w:tcW w:w="5000" w:type="pct"/>
            <w:tcBorders>
              <w:top w:val="single" w:sz="4" w:space="0" w:color="auto"/>
              <w:left w:val="single" w:sz="4" w:space="0" w:color="auto"/>
              <w:bottom w:val="single" w:sz="4" w:space="0" w:color="auto"/>
              <w:right w:val="single" w:sz="4" w:space="0" w:color="auto"/>
            </w:tcBorders>
            <w:shd w:val="clear" w:color="auto" w:fill="auto"/>
          </w:tcPr>
          <w:p w14:paraId="75A1C7D4" w14:textId="77777777" w:rsidR="008B4099" w:rsidRDefault="005D3CAA" w:rsidP="0092635F">
            <w:pPr>
              <w:ind w:left="113" w:right="113"/>
              <w:jc w:val="both"/>
              <w:rPr>
                <w:sz w:val="24"/>
                <w:szCs w:val="24"/>
              </w:rPr>
            </w:pPr>
            <w:r>
              <w:rPr>
                <w:sz w:val="24"/>
                <w:szCs w:val="24"/>
              </w:rPr>
              <w:t xml:space="preserve">       </w:t>
            </w:r>
            <w:r w:rsidR="00A06127">
              <w:rPr>
                <w:sz w:val="24"/>
                <w:szCs w:val="24"/>
              </w:rPr>
              <w:t>Tarnyba, a</w:t>
            </w:r>
            <w:r w:rsidR="00A06127" w:rsidRPr="00A06127">
              <w:rPr>
                <w:sz w:val="24"/>
                <w:szCs w:val="24"/>
              </w:rPr>
              <w:t>tlikus</w:t>
            </w:r>
            <w:r w:rsidR="00A06127">
              <w:rPr>
                <w:sz w:val="24"/>
                <w:szCs w:val="24"/>
              </w:rPr>
              <w:t>i</w:t>
            </w:r>
            <w:r w:rsidR="00A06127" w:rsidRPr="00A06127">
              <w:rPr>
                <w:sz w:val="24"/>
                <w:szCs w:val="24"/>
              </w:rPr>
              <w:t xml:space="preserve"> dalinį </w:t>
            </w:r>
            <w:r w:rsidR="00A06127">
              <w:rPr>
                <w:sz w:val="24"/>
                <w:szCs w:val="24"/>
              </w:rPr>
              <w:t xml:space="preserve">Pirkimo </w:t>
            </w:r>
            <w:r w:rsidR="00A06127" w:rsidRPr="00A06127">
              <w:rPr>
                <w:sz w:val="24"/>
                <w:szCs w:val="24"/>
              </w:rPr>
              <w:t>vertinimą, vertinimo apimtyje Įstatymo ar jo įgyvendinamųjų teisės aktų nuostatų pažeidimų nenustat</w:t>
            </w:r>
            <w:r w:rsidR="00A06127">
              <w:rPr>
                <w:sz w:val="24"/>
                <w:szCs w:val="24"/>
              </w:rPr>
              <w:t>ė</w:t>
            </w:r>
            <w:r w:rsidR="00A06127" w:rsidRPr="00A06127">
              <w:rPr>
                <w:sz w:val="24"/>
                <w:szCs w:val="24"/>
              </w:rPr>
              <w:t>.</w:t>
            </w:r>
          </w:p>
          <w:p w14:paraId="51640581" w14:textId="7CBCC6C5" w:rsidR="008B4099" w:rsidRPr="008B4099" w:rsidRDefault="008B4099" w:rsidP="008B4099">
            <w:pPr>
              <w:ind w:left="113" w:right="113"/>
              <w:jc w:val="both"/>
              <w:rPr>
                <w:b/>
                <w:bCs/>
                <w:i/>
                <w:iCs/>
                <w:sz w:val="24"/>
                <w:szCs w:val="24"/>
              </w:rPr>
            </w:pPr>
            <w:r w:rsidRPr="008B4099">
              <w:rPr>
                <w:b/>
                <w:bCs/>
                <w:i/>
                <w:iCs/>
                <w:sz w:val="24"/>
                <w:szCs w:val="24"/>
              </w:rPr>
              <w:t xml:space="preserve">        Dėl nepriklausomos laboratorijos aiškinimo</w:t>
            </w:r>
          </w:p>
          <w:p w14:paraId="033E8631" w14:textId="49DCCA06" w:rsidR="008B4099" w:rsidRPr="00281047" w:rsidRDefault="00281047" w:rsidP="008B4099">
            <w:pPr>
              <w:tabs>
                <w:tab w:val="left" w:pos="993"/>
              </w:tabs>
              <w:ind w:left="113" w:right="113"/>
              <w:jc w:val="both"/>
              <w:rPr>
                <w:rFonts w:eastAsia="Calibri"/>
                <w:i/>
                <w:iCs/>
                <w:sz w:val="24"/>
                <w:szCs w:val="24"/>
                <w:lang w:eastAsia="lt-LT"/>
              </w:rPr>
            </w:pPr>
            <w:r>
              <w:rPr>
                <w:sz w:val="24"/>
                <w:szCs w:val="24"/>
              </w:rPr>
              <w:t xml:space="preserve">       </w:t>
            </w:r>
            <w:r w:rsidR="008B4099">
              <w:rPr>
                <w:sz w:val="24"/>
                <w:szCs w:val="24"/>
              </w:rPr>
              <w:t>Tarnyba papraš</w:t>
            </w:r>
            <w:r w:rsidR="000B2BC3">
              <w:rPr>
                <w:sz w:val="24"/>
                <w:szCs w:val="24"/>
              </w:rPr>
              <w:t>ė</w:t>
            </w:r>
            <w:r w:rsidR="000D1CEC" w:rsidRPr="00EF4BD8">
              <w:rPr>
                <w:rStyle w:val="FootnoteReference"/>
                <w:iCs/>
                <w:sz w:val="24"/>
                <w:szCs w:val="24"/>
              </w:rPr>
              <w:footnoteReference w:id="2"/>
            </w:r>
            <w:r w:rsidR="008B4099">
              <w:rPr>
                <w:sz w:val="24"/>
                <w:szCs w:val="24"/>
              </w:rPr>
              <w:t xml:space="preserve"> Perkančiosios organizacijos pagrįsti </w:t>
            </w:r>
            <w:r w:rsidR="008B4099">
              <w:rPr>
                <w:rFonts w:eastAsia="Calibri"/>
                <w:sz w:val="24"/>
                <w:szCs w:val="24"/>
                <w:lang w:eastAsia="lt-LT"/>
              </w:rPr>
              <w:t>Pirkimo sąlygų 52.1 punkte</w:t>
            </w:r>
            <w:r w:rsidR="008B4099" w:rsidRPr="002A394C">
              <w:rPr>
                <w:sz w:val="24"/>
                <w:szCs w:val="24"/>
                <w:vertAlign w:val="superscript"/>
                <w:lang w:eastAsia="lt-LT"/>
              </w:rPr>
              <w:footnoteReference w:id="3"/>
            </w:r>
            <w:r w:rsidR="008B4099">
              <w:rPr>
                <w:rFonts w:eastAsia="Calibri"/>
                <w:sz w:val="24"/>
                <w:szCs w:val="24"/>
                <w:lang w:eastAsia="lt-LT"/>
              </w:rPr>
              <w:t xml:space="preserve"> nustatyt</w:t>
            </w:r>
            <w:r w:rsidR="00521703">
              <w:rPr>
                <w:rFonts w:eastAsia="Calibri"/>
                <w:sz w:val="24"/>
                <w:szCs w:val="24"/>
                <w:lang w:eastAsia="lt-LT"/>
              </w:rPr>
              <w:t>ą</w:t>
            </w:r>
            <w:r w:rsidR="008B4099">
              <w:rPr>
                <w:rFonts w:eastAsia="Calibri"/>
                <w:sz w:val="24"/>
                <w:szCs w:val="24"/>
                <w:lang w:eastAsia="lt-LT"/>
              </w:rPr>
              <w:t xml:space="preserve"> kvalifikacijos reikalavim</w:t>
            </w:r>
            <w:r w:rsidR="00521703">
              <w:rPr>
                <w:rFonts w:eastAsia="Calibri"/>
                <w:sz w:val="24"/>
                <w:szCs w:val="24"/>
                <w:lang w:eastAsia="lt-LT"/>
              </w:rPr>
              <w:t>ą</w:t>
            </w:r>
            <w:r w:rsidR="008B4099">
              <w:rPr>
                <w:rFonts w:eastAsia="Calibri"/>
                <w:sz w:val="24"/>
                <w:szCs w:val="24"/>
                <w:lang w:eastAsia="lt-LT"/>
              </w:rPr>
              <w:t xml:space="preserve"> dėl laboratorijos nepriklausomumo</w:t>
            </w:r>
            <w:r w:rsidR="000B2BC3">
              <w:rPr>
                <w:rFonts w:eastAsia="Calibri"/>
                <w:sz w:val="24"/>
                <w:szCs w:val="24"/>
                <w:lang w:eastAsia="lt-LT"/>
              </w:rPr>
              <w:t>.</w:t>
            </w:r>
            <w:r w:rsidR="00D87EB0">
              <w:rPr>
                <w:rFonts w:eastAsia="Calibri"/>
                <w:sz w:val="24"/>
                <w:szCs w:val="24"/>
                <w:lang w:eastAsia="lt-LT"/>
              </w:rPr>
              <w:t xml:space="preserve"> </w:t>
            </w:r>
            <w:r w:rsidR="00D87EB0" w:rsidRPr="00007CDD">
              <w:rPr>
                <w:sz w:val="24"/>
                <w:szCs w:val="24"/>
              </w:rPr>
              <w:t>Perkančio</w:t>
            </w:r>
            <w:r w:rsidR="00D87EB0">
              <w:rPr>
                <w:sz w:val="24"/>
                <w:szCs w:val="24"/>
              </w:rPr>
              <w:t>ji</w:t>
            </w:r>
            <w:r w:rsidR="00D87EB0" w:rsidRPr="00007CDD">
              <w:rPr>
                <w:sz w:val="24"/>
                <w:szCs w:val="24"/>
              </w:rPr>
              <w:t xml:space="preserve"> organizacij</w:t>
            </w:r>
            <w:r w:rsidR="00D87EB0">
              <w:rPr>
                <w:sz w:val="24"/>
                <w:szCs w:val="24"/>
              </w:rPr>
              <w:t xml:space="preserve">a paaiškino, kad </w:t>
            </w:r>
            <w:r w:rsidR="00D87EB0" w:rsidRPr="00281047">
              <w:rPr>
                <w:i/>
                <w:iCs/>
                <w:sz w:val="24"/>
                <w:szCs w:val="24"/>
              </w:rPr>
              <w:t>„</w:t>
            </w:r>
            <w:r w:rsidRPr="00281047">
              <w:rPr>
                <w:rFonts w:eastAsia="Calibri"/>
                <w:i/>
                <w:iCs/>
                <w:sz w:val="24"/>
                <w:szCs w:val="24"/>
                <w:lang w:eastAsia="lt-LT"/>
              </w:rPr>
              <w:t>Reikalavimas dėl nepriklausomos laboratorijos buvo suformuluotas taip, kad, visų pirma, būtų užtikrintas kontrolinių laboratorinių bandymų patikimumas ir skaidrumas, siekiant įvertinti atliktų kelių ir (ar) kelių statinių remonto ar rekonstravimo, ar naujos statybos darbų bei šiuose darbuose naudojamų medžiagų atitiktį keliamiems kokybės ir techninių parametrų rodikliams, kurie nustatyti atitinkamuose statinių projektuose bei normatyviniuose statybos techniniuose dokumentuose (reglamentuose, STR)</w:t>
            </w:r>
            <w:r>
              <w:rPr>
                <w:rFonts w:eastAsia="Calibri"/>
                <w:i/>
                <w:iCs/>
                <w:sz w:val="24"/>
                <w:szCs w:val="24"/>
                <w:lang w:eastAsia="lt-LT"/>
              </w:rPr>
              <w:t xml:space="preserve">. </w:t>
            </w:r>
            <w:r w:rsidRPr="00281047">
              <w:rPr>
                <w:rFonts w:eastAsia="Calibri"/>
                <w:i/>
                <w:iCs/>
                <w:sz w:val="24"/>
                <w:szCs w:val="24"/>
                <w:lang w:eastAsia="lt-LT"/>
              </w:rPr>
              <w:t xml:space="preserve">Antra, atsižvelgiant į ypatingą laboratorinių bandymų ir tyrimų svarbą, kurių pagrindu atliekamas nurodytų statybos darbų vertinimas ir priėmimas, kad nekiltų abejonių dėl atliktų bandymų ir tyrimų rezultatų patikimumo, šių bandymų ir tyrimų paslaugas teikiančiai laboratorijai keliami skaidrumo reikalavimai, kurie susiję su nešališkumo ir ne suinteresuotumo reikalavimais, dėl šių priežasčių: 1) šališka ir suinteresuotumą turinti įmonė galėtų turėti įtakos kontrolinių bandymų ir tyrimų rezultatams savo įmonės (ir (ar) susijusių įmonių grupei priklausančiai įmonei) naudai; 2) rangovas, veikiantis kelių tiesimo, rekonstravimo ar remonto rinkose, ir turintis laboratoriją, turėtų galimybę per atliekamus kontrolinius bandymus įtakoti konkurentų veiklą tose pačiose rinkose; 3) dėl skaidrumo trūkumo stipriai padidėtų ginčų skaičius dėl atliktų laboratorinių bandymų ir tyrimų rezultatų patikimumo, dėl to perkančiajai </w:t>
            </w:r>
            <w:r w:rsidRPr="00281047">
              <w:rPr>
                <w:rFonts w:eastAsia="Calibri"/>
                <w:i/>
                <w:iCs/>
                <w:sz w:val="24"/>
                <w:szCs w:val="24"/>
                <w:lang w:eastAsia="lt-LT"/>
              </w:rPr>
              <w:lastRenderedPageBreak/>
              <w:t>organizacijai tektų žymiai daugiau atlikti papildomų arbitražinių laboratorinių bandymų ir  tyrimų, o tai lemtų neracionalų valstybinių lėšų panaudojimą; 4) dėl šališkos ir suinteresuotumą turinčios laboratorijos veiklos kiltų papildoma grėsmė dėl galimo konkurentų draudžiamų susitarimų atliekamų darbų kokybės srityje, dėl ko nukentėtų itin svarbių visuomenei objektų (kelių, kelio statinių) kokybė</w:t>
            </w:r>
            <w:r>
              <w:rPr>
                <w:bCs/>
                <w:szCs w:val="24"/>
              </w:rPr>
              <w:t xml:space="preserve">. </w:t>
            </w:r>
            <w:r w:rsidRPr="00281047">
              <w:rPr>
                <w:rFonts w:eastAsia="Calibri"/>
                <w:i/>
                <w:iCs/>
                <w:sz w:val="24"/>
                <w:szCs w:val="24"/>
                <w:lang w:eastAsia="lt-LT"/>
              </w:rPr>
              <w:t>Trūkumų pašalinimui tektų skirti papildomą laiką bei papildomus žmogiškuosius ir finansinius resursus</w:t>
            </w:r>
            <w:r>
              <w:rPr>
                <w:rFonts w:eastAsia="Calibri"/>
                <w:i/>
                <w:iCs/>
                <w:sz w:val="24"/>
                <w:szCs w:val="24"/>
                <w:lang w:eastAsia="lt-LT"/>
              </w:rPr>
              <w:t>“</w:t>
            </w:r>
            <w:r w:rsidR="00260E9C">
              <w:rPr>
                <w:rFonts w:eastAsia="Calibri"/>
                <w:i/>
                <w:iCs/>
                <w:sz w:val="24"/>
                <w:szCs w:val="24"/>
                <w:lang w:eastAsia="lt-LT"/>
              </w:rPr>
              <w:t>.</w:t>
            </w:r>
          </w:p>
          <w:p w14:paraId="3BBA6BE4" w14:textId="7A361803" w:rsidR="00420F26" w:rsidRDefault="00420F26" w:rsidP="008C571F">
            <w:pPr>
              <w:tabs>
                <w:tab w:val="left" w:pos="993"/>
              </w:tabs>
              <w:ind w:left="113" w:right="113" w:firstLine="557"/>
              <w:jc w:val="both"/>
              <w:rPr>
                <w:sz w:val="24"/>
                <w:szCs w:val="24"/>
              </w:rPr>
            </w:pPr>
            <w:r w:rsidRPr="0079627A">
              <w:rPr>
                <w:sz w:val="24"/>
                <w:szCs w:val="24"/>
              </w:rPr>
              <w:t>Tiekėjo kvalifikacijos reikalavimų nustatymo metodikos</w:t>
            </w:r>
            <w:r w:rsidRPr="0079627A">
              <w:rPr>
                <w:rStyle w:val="FootnoteReference"/>
                <w:sz w:val="24"/>
                <w:szCs w:val="24"/>
              </w:rPr>
              <w:footnoteReference w:id="4"/>
            </w:r>
            <w:r w:rsidRPr="0079627A">
              <w:rPr>
                <w:sz w:val="24"/>
                <w:szCs w:val="24"/>
              </w:rPr>
              <w:t xml:space="preserve"> (toliau </w:t>
            </w:r>
            <w:r>
              <w:rPr>
                <w:sz w:val="24"/>
                <w:szCs w:val="24"/>
              </w:rPr>
              <w:t>–</w:t>
            </w:r>
            <w:r w:rsidRPr="0079627A">
              <w:rPr>
                <w:sz w:val="24"/>
                <w:szCs w:val="24"/>
              </w:rPr>
              <w:t xml:space="preserve"> Metodika) </w:t>
            </w:r>
            <w:r w:rsidRPr="00F77840">
              <w:rPr>
                <w:color w:val="000000" w:themeColor="text1"/>
                <w:sz w:val="24"/>
                <w:szCs w:val="24"/>
              </w:rPr>
              <w:t>6 p</w:t>
            </w:r>
            <w:r>
              <w:rPr>
                <w:color w:val="000000" w:themeColor="text1"/>
                <w:sz w:val="24"/>
                <w:szCs w:val="24"/>
              </w:rPr>
              <w:t>unkte</w:t>
            </w:r>
            <w:r w:rsidRPr="00F77840">
              <w:rPr>
                <w:color w:val="000000" w:themeColor="text1"/>
                <w:sz w:val="24"/>
                <w:szCs w:val="24"/>
              </w:rPr>
              <w:t xml:space="preserve"> nu</w:t>
            </w:r>
            <w:r>
              <w:rPr>
                <w:color w:val="000000" w:themeColor="text1"/>
                <w:sz w:val="24"/>
                <w:szCs w:val="24"/>
              </w:rPr>
              <w:t>rodyta</w:t>
            </w:r>
            <w:r w:rsidRPr="00F77840">
              <w:rPr>
                <w:color w:val="000000" w:themeColor="text1"/>
                <w:sz w:val="24"/>
                <w:szCs w:val="24"/>
              </w:rPr>
              <w:t xml:space="preserve">, </w:t>
            </w:r>
            <w:r>
              <w:rPr>
                <w:color w:val="000000" w:themeColor="text1"/>
                <w:sz w:val="24"/>
                <w:szCs w:val="24"/>
              </w:rPr>
              <w:t>jog:</w:t>
            </w:r>
            <w:r w:rsidRPr="00F77840">
              <w:rPr>
                <w:color w:val="000000" w:themeColor="text1"/>
                <w:sz w:val="24"/>
                <w:szCs w:val="24"/>
              </w:rPr>
              <w:t xml:space="preserve"> </w:t>
            </w:r>
            <w:r w:rsidRPr="00EF7659">
              <w:rPr>
                <w:color w:val="000000" w:themeColor="text1"/>
                <w:sz w:val="24"/>
                <w:szCs w:val="24"/>
              </w:rPr>
              <w:t>„</w:t>
            </w:r>
            <w:r w:rsidRPr="00420F26">
              <w:rPr>
                <w:sz w:val="24"/>
                <w:szCs w:val="24"/>
              </w:rPr>
              <w:t xml:space="preserve">Pirkimo vykdytojas, vadovaudamasis šios Metodikos ‎7 punkte nustatytais principais, gali nustatyti </w:t>
            </w:r>
            <w:r w:rsidRPr="0007579D">
              <w:rPr>
                <w:sz w:val="24"/>
                <w:szCs w:val="24"/>
              </w:rPr>
              <w:t>kitokius nei</w:t>
            </w:r>
            <w:r w:rsidRPr="00420F26">
              <w:rPr>
                <w:sz w:val="24"/>
                <w:szCs w:val="24"/>
              </w:rPr>
              <w:t xml:space="preserve"> šioje Metodikoje įtvirtintus, Viešųjų pirkimų įstatymui ir Pirkimų įstatymui neprieštaraujančius, objektyvius ir nediskriminacinius finansinio ir ekonominio ar techninio ir profesinio pajėgumo kriterijus ir jų vertinimo metodus ir (ar) jų reikšmes, jei tai būtina dėl konkretaus pirkimo objekto specifikos, apimties, ypatingų pirkimo sutarties vykdymo sąlygų“</w:t>
            </w:r>
            <w:r>
              <w:rPr>
                <w:sz w:val="24"/>
                <w:szCs w:val="24"/>
              </w:rPr>
              <w:t>.</w:t>
            </w:r>
          </w:p>
          <w:p w14:paraId="7C98DDB2" w14:textId="2305B9F6" w:rsidR="00260E9C" w:rsidRDefault="0007579D" w:rsidP="00260E9C">
            <w:pPr>
              <w:tabs>
                <w:tab w:val="left" w:pos="993"/>
              </w:tabs>
              <w:ind w:left="113" w:right="113" w:firstLine="557"/>
              <w:jc w:val="both"/>
              <w:rPr>
                <w:sz w:val="24"/>
                <w:szCs w:val="24"/>
              </w:rPr>
            </w:pPr>
            <w:r>
              <w:rPr>
                <w:sz w:val="24"/>
                <w:szCs w:val="24"/>
              </w:rPr>
              <w:t xml:space="preserve">Metodika leidžia nustatyti ir </w:t>
            </w:r>
            <w:r w:rsidRPr="00EF7659">
              <w:rPr>
                <w:color w:val="000000" w:themeColor="text1"/>
                <w:sz w:val="24"/>
                <w:szCs w:val="24"/>
              </w:rPr>
              <w:t>kitoki</w:t>
            </w:r>
            <w:r>
              <w:rPr>
                <w:color w:val="000000" w:themeColor="text1"/>
                <w:sz w:val="24"/>
                <w:szCs w:val="24"/>
              </w:rPr>
              <w:t>u</w:t>
            </w:r>
            <w:r w:rsidRPr="00EF7659">
              <w:rPr>
                <w:color w:val="000000" w:themeColor="text1"/>
                <w:sz w:val="24"/>
                <w:szCs w:val="24"/>
              </w:rPr>
              <w:t>s</w:t>
            </w:r>
            <w:r>
              <w:rPr>
                <w:color w:val="000000" w:themeColor="text1"/>
                <w:sz w:val="24"/>
                <w:szCs w:val="24"/>
              </w:rPr>
              <w:t xml:space="preserve"> </w:t>
            </w:r>
            <w:r w:rsidRPr="00420F26">
              <w:rPr>
                <w:sz w:val="24"/>
                <w:szCs w:val="24"/>
              </w:rPr>
              <w:t>techninio ir profesinio pajėgumo</w:t>
            </w:r>
            <w:r w:rsidRPr="00EF7659">
              <w:rPr>
                <w:color w:val="000000" w:themeColor="text1"/>
                <w:sz w:val="24"/>
                <w:szCs w:val="24"/>
              </w:rPr>
              <w:t xml:space="preserve"> </w:t>
            </w:r>
            <w:r w:rsidRPr="00420F26">
              <w:rPr>
                <w:sz w:val="24"/>
                <w:szCs w:val="24"/>
              </w:rPr>
              <w:t>vertinimo metodus</w:t>
            </w:r>
            <w:r>
              <w:rPr>
                <w:sz w:val="24"/>
                <w:szCs w:val="24"/>
              </w:rPr>
              <w:t>,</w:t>
            </w:r>
            <w:r>
              <w:rPr>
                <w:color w:val="000000" w:themeColor="text1"/>
                <w:sz w:val="24"/>
                <w:szCs w:val="24"/>
              </w:rPr>
              <w:t xml:space="preserve"> atsižvelgiant į konkretaus pirkimo specifiką.</w:t>
            </w:r>
            <w:r>
              <w:rPr>
                <w:sz w:val="24"/>
                <w:szCs w:val="24"/>
              </w:rPr>
              <w:t xml:space="preserve"> Perkančioji organizacija</w:t>
            </w:r>
            <w:r w:rsidR="007F4182">
              <w:rPr>
                <w:sz w:val="24"/>
                <w:szCs w:val="24"/>
              </w:rPr>
              <w:t xml:space="preserve"> Pirkimo sąlygų 1 priede „Techninė specifikacija“ nurodė: „</w:t>
            </w:r>
            <w:r w:rsidR="007F4182" w:rsidRPr="007F4182">
              <w:rPr>
                <w:sz w:val="24"/>
                <w:szCs w:val="24"/>
              </w:rPr>
              <w:t>Vykdant statybos darbų techninę priežiūrą, reikia kontroliuoti statybos darbams naudojamų kelių statybinių medžiagų, jų mišinių bei gaminių ir dirbinių atitikimą projektui, privalomiesiems kelių statinių ir tiesinių bei kitų normatyvinių dokumentų reikalavimams. Tai nustatoma atliekant kontrolinius laboratorinius bandymus akredituotoje ir nepriklausomoje laboratorijoje</w:t>
            </w:r>
            <w:r w:rsidR="007F4182">
              <w:rPr>
                <w:sz w:val="24"/>
                <w:szCs w:val="24"/>
              </w:rPr>
              <w:t>. &lt;...&gt;</w:t>
            </w:r>
            <w:r w:rsidR="007F4182" w:rsidRPr="005A5E2C">
              <w:rPr>
                <w:szCs w:val="24"/>
                <w:lang w:eastAsia="lt-LT"/>
              </w:rPr>
              <w:t>.</w:t>
            </w:r>
            <w:r w:rsidR="007F4182" w:rsidRPr="007F4182">
              <w:rPr>
                <w:sz w:val="24"/>
                <w:szCs w:val="24"/>
              </w:rPr>
              <w:t>Teikėjas privalo užtikrinti, kad visi privalomi kontroliniai laboratoriniai bandymai, kuriais remiantis įvertinami objektai ir atliekamas apmokėjimas už statybos darbus, bus atliekami nepriklausomoje ir tos šalies Nacionalinės akreditacijos įstaigos akredituotoje laboratorijoje, kuri turi atitikti LST EN ISO IEC 17025 arba lygiaverčių standartų reikalavimus</w:t>
            </w:r>
            <w:r w:rsidR="007F4182">
              <w:rPr>
                <w:sz w:val="24"/>
                <w:szCs w:val="24"/>
              </w:rPr>
              <w:t xml:space="preserve">“. </w:t>
            </w:r>
            <w:r w:rsidR="007F4182" w:rsidRPr="007F4182">
              <w:rPr>
                <w:sz w:val="24"/>
                <w:szCs w:val="24"/>
              </w:rPr>
              <w:t>Akredi</w:t>
            </w:r>
            <w:r w:rsidR="007F4182">
              <w:rPr>
                <w:sz w:val="24"/>
                <w:szCs w:val="24"/>
              </w:rPr>
              <w:t xml:space="preserve">tuota laboratorija reiškia, kad ji </w:t>
            </w:r>
            <w:r w:rsidR="007F4182" w:rsidRPr="007F4182">
              <w:rPr>
                <w:sz w:val="24"/>
                <w:szCs w:val="24"/>
              </w:rPr>
              <w:t>atitinka jos veiklai taikomus reikalavimus.</w:t>
            </w:r>
            <w:r w:rsidR="007F4182">
              <w:rPr>
                <w:sz w:val="24"/>
                <w:szCs w:val="24"/>
              </w:rPr>
              <w:t xml:space="preserve"> </w:t>
            </w:r>
            <w:r w:rsidR="00FA1838">
              <w:rPr>
                <w:sz w:val="24"/>
                <w:szCs w:val="24"/>
              </w:rPr>
              <w:t xml:space="preserve">Dėl laboratorijos nepriklausomumo sprendžiama, </w:t>
            </w:r>
            <w:r w:rsidR="002E5EA7">
              <w:rPr>
                <w:sz w:val="24"/>
                <w:szCs w:val="24"/>
              </w:rPr>
              <w:t xml:space="preserve">kad </w:t>
            </w:r>
            <w:r w:rsidR="00FA1838">
              <w:rPr>
                <w:sz w:val="24"/>
                <w:szCs w:val="24"/>
              </w:rPr>
              <w:t xml:space="preserve">ji </w:t>
            </w:r>
            <w:r w:rsidR="002E5EA7">
              <w:rPr>
                <w:sz w:val="24"/>
                <w:szCs w:val="24"/>
              </w:rPr>
              <w:t>yra</w:t>
            </w:r>
            <w:r w:rsidR="00260E9C">
              <w:rPr>
                <w:sz w:val="24"/>
                <w:szCs w:val="24"/>
              </w:rPr>
              <w:t xml:space="preserve"> savarankiška, veikianti pati, nevaržoma</w:t>
            </w:r>
            <w:r w:rsidR="002E5EA7">
              <w:rPr>
                <w:sz w:val="24"/>
                <w:szCs w:val="24"/>
              </w:rPr>
              <w:t xml:space="preserve"> ir</w:t>
            </w:r>
            <w:r w:rsidR="00260E9C">
              <w:rPr>
                <w:sz w:val="24"/>
                <w:szCs w:val="24"/>
              </w:rPr>
              <w:t xml:space="preserve"> nesaistoma</w:t>
            </w:r>
            <w:r w:rsidR="002E5EA7">
              <w:rPr>
                <w:sz w:val="24"/>
                <w:szCs w:val="24"/>
              </w:rPr>
              <w:t xml:space="preserve"> ryšiais. </w:t>
            </w:r>
          </w:p>
          <w:p w14:paraId="68F91F4C" w14:textId="2DA0603D" w:rsidR="008C571F" w:rsidRPr="00797933" w:rsidRDefault="007F4182" w:rsidP="00260E9C">
            <w:pPr>
              <w:tabs>
                <w:tab w:val="left" w:pos="993"/>
              </w:tabs>
              <w:ind w:left="113" w:right="113" w:firstLine="557"/>
              <w:jc w:val="both"/>
              <w:rPr>
                <w:b/>
                <w:iCs/>
                <w:sz w:val="24"/>
                <w:szCs w:val="24"/>
                <w:lang w:eastAsia="lt-LT"/>
              </w:rPr>
            </w:pPr>
            <w:r>
              <w:rPr>
                <w:sz w:val="24"/>
                <w:szCs w:val="24"/>
              </w:rPr>
              <w:t xml:space="preserve">Atsižvelgiant į tai, kad Pirkimu perkami </w:t>
            </w:r>
            <w:r w:rsidRPr="007F4182">
              <w:rPr>
                <w:sz w:val="24"/>
                <w:szCs w:val="24"/>
              </w:rPr>
              <w:t>kontrolini</w:t>
            </w:r>
            <w:r>
              <w:rPr>
                <w:sz w:val="24"/>
                <w:szCs w:val="24"/>
              </w:rPr>
              <w:t>ai</w:t>
            </w:r>
            <w:r w:rsidRPr="007F4182">
              <w:rPr>
                <w:sz w:val="24"/>
                <w:szCs w:val="24"/>
              </w:rPr>
              <w:t xml:space="preserve"> laboratorini</w:t>
            </w:r>
            <w:r>
              <w:rPr>
                <w:sz w:val="24"/>
                <w:szCs w:val="24"/>
              </w:rPr>
              <w:t>ai</w:t>
            </w:r>
            <w:r w:rsidRPr="007F4182">
              <w:rPr>
                <w:sz w:val="24"/>
                <w:szCs w:val="24"/>
              </w:rPr>
              <w:t xml:space="preserve"> bandym</w:t>
            </w:r>
            <w:r>
              <w:rPr>
                <w:sz w:val="24"/>
                <w:szCs w:val="24"/>
              </w:rPr>
              <w:t>ai, kurie reikalingi v</w:t>
            </w:r>
            <w:r w:rsidRPr="007F4182">
              <w:rPr>
                <w:sz w:val="24"/>
                <w:szCs w:val="24"/>
              </w:rPr>
              <w:t>ykdant statybos darbų techninę priežiūrą</w:t>
            </w:r>
            <w:r>
              <w:rPr>
                <w:sz w:val="24"/>
                <w:szCs w:val="24"/>
              </w:rPr>
              <w:t>,</w:t>
            </w:r>
            <w:r w:rsidR="00B738BB">
              <w:rPr>
                <w:sz w:val="24"/>
                <w:szCs w:val="24"/>
              </w:rPr>
              <w:t xml:space="preserve"> tam, kad</w:t>
            </w:r>
            <w:r>
              <w:rPr>
                <w:sz w:val="24"/>
                <w:szCs w:val="24"/>
              </w:rPr>
              <w:t xml:space="preserve"> </w:t>
            </w:r>
            <w:r w:rsidRPr="007F4182">
              <w:rPr>
                <w:sz w:val="24"/>
                <w:szCs w:val="24"/>
              </w:rPr>
              <w:t>kontroliuoti statybos darbams naudojamų kelių statybinių medžiagų, jų mišinių bei gaminių ir dirbinių atitikimą projektui, privalomiesiems kelių statinių ir tiesinių bei kitų normatyvinių dokumentų reikalavimams</w:t>
            </w:r>
            <w:r w:rsidR="00B738BB">
              <w:rPr>
                <w:sz w:val="24"/>
                <w:szCs w:val="24"/>
              </w:rPr>
              <w:t>, Tarnyba sprendžia, kad Perkančioji organizacija pagrindė</w:t>
            </w:r>
            <w:r w:rsidR="00B738BB">
              <w:rPr>
                <w:rFonts w:eastAsia="Calibri"/>
                <w:sz w:val="24"/>
                <w:szCs w:val="24"/>
                <w:lang w:eastAsia="lt-LT"/>
              </w:rPr>
              <w:t xml:space="preserve"> Pirkimo sąlygų 52.1 punkte nustatyto</w:t>
            </w:r>
            <w:r w:rsidR="00CA13B8">
              <w:rPr>
                <w:rFonts w:eastAsia="Calibri"/>
                <w:sz w:val="24"/>
                <w:szCs w:val="24"/>
                <w:lang w:eastAsia="lt-LT"/>
              </w:rPr>
              <w:t xml:space="preserve"> nepriklausomos laboratorijos</w:t>
            </w:r>
            <w:r w:rsidR="00B738BB">
              <w:rPr>
                <w:rFonts w:eastAsia="Calibri"/>
                <w:sz w:val="24"/>
                <w:szCs w:val="24"/>
                <w:lang w:eastAsia="lt-LT"/>
              </w:rPr>
              <w:t xml:space="preserve"> reikalavimo būtinumą.</w:t>
            </w:r>
          </w:p>
        </w:tc>
      </w:tr>
    </w:tbl>
    <w:p w14:paraId="0764CBB3" w14:textId="77777777" w:rsidR="00797933" w:rsidRPr="00797933" w:rsidRDefault="00797933" w:rsidP="00797933">
      <w:pPr>
        <w:ind w:firstLine="720"/>
        <w:jc w:val="both"/>
        <w:rPr>
          <w:b/>
          <w:sz w:val="24"/>
          <w:szCs w:val="24"/>
          <w:lang w:eastAsia="lt-LT"/>
        </w:rPr>
      </w:pPr>
    </w:p>
    <w:p w14:paraId="40E743A1" w14:textId="77777777" w:rsidR="00797933" w:rsidRPr="00797933" w:rsidRDefault="00797933" w:rsidP="00797933">
      <w:pPr>
        <w:jc w:val="center"/>
        <w:rPr>
          <w:b/>
          <w:sz w:val="24"/>
          <w:szCs w:val="24"/>
          <w:lang w:eastAsia="lt-LT"/>
        </w:rPr>
      </w:pPr>
      <w:r w:rsidRPr="00797933">
        <w:rPr>
          <w:b/>
          <w:sz w:val="24"/>
          <w:szCs w:val="24"/>
          <w:lang w:eastAsia="lt-LT"/>
        </w:rPr>
        <w:t>Pastabos</w:t>
      </w:r>
    </w:p>
    <w:p w14:paraId="031A5AC6" w14:textId="77777777" w:rsidR="00797933" w:rsidRPr="00797933" w:rsidRDefault="00797933" w:rsidP="00797933">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797933" w:rsidRPr="00797933" w14:paraId="0D0602CC" w14:textId="77777777" w:rsidTr="008B5DBD">
        <w:tc>
          <w:tcPr>
            <w:tcW w:w="5000" w:type="pct"/>
            <w:tcBorders>
              <w:top w:val="single" w:sz="4" w:space="0" w:color="auto"/>
              <w:left w:val="single" w:sz="4" w:space="0" w:color="auto"/>
              <w:bottom w:val="single" w:sz="4" w:space="0" w:color="auto"/>
              <w:right w:val="single" w:sz="4" w:space="0" w:color="auto"/>
            </w:tcBorders>
            <w:shd w:val="clear" w:color="auto" w:fill="auto"/>
          </w:tcPr>
          <w:p w14:paraId="4BDD8A0D" w14:textId="772D8F4B" w:rsidR="00797933" w:rsidRPr="00797933" w:rsidRDefault="00617581" w:rsidP="008B5DBD">
            <w:pPr>
              <w:jc w:val="both"/>
              <w:rPr>
                <w:b/>
                <w:i/>
                <w:sz w:val="24"/>
                <w:szCs w:val="24"/>
                <w:lang w:eastAsia="lt-LT"/>
              </w:rPr>
            </w:pPr>
            <w:r>
              <w:rPr>
                <w:rFonts w:eastAsia="Calibri"/>
                <w:i/>
                <w:sz w:val="24"/>
                <w:szCs w:val="24"/>
                <w:lang w:eastAsia="lt-LT"/>
              </w:rPr>
              <w:t xml:space="preserve"> -</w:t>
            </w:r>
          </w:p>
        </w:tc>
      </w:tr>
    </w:tbl>
    <w:p w14:paraId="2B7D6265" w14:textId="5FAF116C" w:rsidR="000D0EA9" w:rsidRPr="00797933" w:rsidRDefault="000D0EA9">
      <w:pPr>
        <w:shd w:val="clear" w:color="auto" w:fill="FFFFFF"/>
        <w:tabs>
          <w:tab w:val="left" w:pos="900"/>
        </w:tabs>
        <w:rPr>
          <w:sz w:val="24"/>
          <w:szCs w:val="24"/>
        </w:rPr>
      </w:pPr>
    </w:p>
    <w:p w14:paraId="5A3C3C37" w14:textId="77777777" w:rsidR="00797933" w:rsidRPr="00797933" w:rsidRDefault="00797933" w:rsidP="00C51CC6">
      <w:pPr>
        <w:shd w:val="clear" w:color="auto" w:fill="FFFFFF"/>
        <w:tabs>
          <w:tab w:val="left" w:pos="900"/>
        </w:tabs>
        <w:jc w:val="both"/>
        <w:rPr>
          <w:sz w:val="24"/>
          <w:szCs w:val="24"/>
        </w:rPr>
      </w:pPr>
    </w:p>
    <w:p w14:paraId="04347830" w14:textId="7A9049F6" w:rsidR="00FD56A5" w:rsidRDefault="00F37DB6" w:rsidP="00C51CC6">
      <w:pPr>
        <w:shd w:val="clear" w:color="auto" w:fill="FFFFFF"/>
        <w:tabs>
          <w:tab w:val="left" w:pos="900"/>
        </w:tabs>
        <w:jc w:val="both"/>
        <w:rPr>
          <w:sz w:val="24"/>
          <w:szCs w:val="24"/>
        </w:rPr>
      </w:pPr>
      <w:r w:rsidRPr="00797933">
        <w:rPr>
          <w:sz w:val="24"/>
          <w:szCs w:val="24"/>
        </w:rPr>
        <w:t>Direktorius</w:t>
      </w:r>
      <w:r w:rsidR="003410EB" w:rsidRPr="00797933">
        <w:rPr>
          <w:sz w:val="24"/>
          <w:szCs w:val="24"/>
        </w:rPr>
        <w:tab/>
      </w:r>
      <w:r w:rsidR="003410EB" w:rsidRPr="00797933">
        <w:rPr>
          <w:sz w:val="24"/>
          <w:szCs w:val="24"/>
        </w:rPr>
        <w:tab/>
      </w:r>
      <w:r w:rsidR="003410EB" w:rsidRPr="00797933">
        <w:rPr>
          <w:sz w:val="24"/>
          <w:szCs w:val="24"/>
        </w:rPr>
        <w:tab/>
      </w:r>
      <w:r w:rsidR="003410EB" w:rsidRPr="00797933">
        <w:rPr>
          <w:sz w:val="24"/>
          <w:szCs w:val="24"/>
        </w:rPr>
        <w:tab/>
      </w:r>
      <w:r w:rsidR="003410EB" w:rsidRPr="00797933">
        <w:rPr>
          <w:sz w:val="24"/>
          <w:szCs w:val="24"/>
        </w:rPr>
        <w:tab/>
      </w:r>
      <w:r w:rsidR="003410EB" w:rsidRPr="00797933">
        <w:rPr>
          <w:sz w:val="24"/>
          <w:szCs w:val="24"/>
        </w:rPr>
        <w:tab/>
      </w:r>
      <w:r w:rsidR="00C51CC6">
        <w:rPr>
          <w:sz w:val="24"/>
          <w:szCs w:val="24"/>
        </w:rPr>
        <w:t xml:space="preserve">   </w:t>
      </w:r>
      <w:r w:rsidR="00EE79A5">
        <w:rPr>
          <w:sz w:val="24"/>
          <w:szCs w:val="24"/>
        </w:rPr>
        <w:t>Darius Vedrickas</w:t>
      </w:r>
    </w:p>
    <w:p w14:paraId="02039DAB" w14:textId="06DDBA6A" w:rsidR="00C51CC6" w:rsidRDefault="00C51CC6" w:rsidP="00C51CC6">
      <w:pPr>
        <w:shd w:val="clear" w:color="auto" w:fill="FFFFFF"/>
        <w:tabs>
          <w:tab w:val="left" w:pos="900"/>
        </w:tabs>
        <w:jc w:val="both"/>
        <w:rPr>
          <w:sz w:val="24"/>
          <w:szCs w:val="24"/>
        </w:rPr>
      </w:pPr>
    </w:p>
    <w:p w14:paraId="03451974" w14:textId="0CEE1950" w:rsidR="00C51CC6" w:rsidRDefault="00C51CC6" w:rsidP="008E2B0B">
      <w:pPr>
        <w:shd w:val="clear" w:color="auto" w:fill="FFFFFF"/>
        <w:tabs>
          <w:tab w:val="left" w:pos="900"/>
        </w:tabs>
        <w:rPr>
          <w:sz w:val="24"/>
          <w:szCs w:val="24"/>
        </w:rPr>
      </w:pPr>
    </w:p>
    <w:p w14:paraId="4CF95DD5" w14:textId="15918E5F" w:rsidR="00C51CC6" w:rsidRDefault="00C51CC6" w:rsidP="008E2B0B">
      <w:pPr>
        <w:shd w:val="clear" w:color="auto" w:fill="FFFFFF"/>
        <w:tabs>
          <w:tab w:val="left" w:pos="900"/>
        </w:tabs>
        <w:rPr>
          <w:sz w:val="24"/>
          <w:szCs w:val="24"/>
        </w:rPr>
      </w:pPr>
    </w:p>
    <w:p w14:paraId="0C0F8BC3" w14:textId="4B7162A0" w:rsidR="00C51CC6" w:rsidRDefault="00C51CC6" w:rsidP="008E2B0B">
      <w:pPr>
        <w:shd w:val="clear" w:color="auto" w:fill="FFFFFF"/>
        <w:tabs>
          <w:tab w:val="left" w:pos="900"/>
        </w:tabs>
        <w:rPr>
          <w:sz w:val="24"/>
          <w:szCs w:val="24"/>
        </w:rPr>
      </w:pPr>
    </w:p>
    <w:p w14:paraId="57E16319" w14:textId="7CA3A127" w:rsidR="00C51CC6" w:rsidRDefault="00C51CC6" w:rsidP="008E2B0B">
      <w:pPr>
        <w:shd w:val="clear" w:color="auto" w:fill="FFFFFF"/>
        <w:tabs>
          <w:tab w:val="left" w:pos="900"/>
        </w:tabs>
        <w:rPr>
          <w:sz w:val="24"/>
          <w:szCs w:val="24"/>
        </w:rPr>
      </w:pPr>
    </w:p>
    <w:p w14:paraId="2C6A44AA" w14:textId="03D8EC07" w:rsidR="00C51CC6" w:rsidRDefault="00C51CC6" w:rsidP="008E2B0B">
      <w:pPr>
        <w:shd w:val="clear" w:color="auto" w:fill="FFFFFF"/>
        <w:tabs>
          <w:tab w:val="left" w:pos="900"/>
        </w:tabs>
        <w:rPr>
          <w:sz w:val="24"/>
          <w:szCs w:val="24"/>
        </w:rPr>
      </w:pPr>
    </w:p>
    <w:p w14:paraId="33E379D9" w14:textId="38C6413D" w:rsidR="00C51CC6" w:rsidRDefault="00C51CC6" w:rsidP="008E2B0B">
      <w:pPr>
        <w:shd w:val="clear" w:color="auto" w:fill="FFFFFF"/>
        <w:tabs>
          <w:tab w:val="left" w:pos="900"/>
        </w:tabs>
        <w:rPr>
          <w:sz w:val="24"/>
          <w:szCs w:val="24"/>
        </w:rPr>
      </w:pPr>
    </w:p>
    <w:p w14:paraId="3EDA2C14" w14:textId="01906A4E" w:rsidR="00C51CC6" w:rsidRDefault="00C51CC6" w:rsidP="008E2B0B">
      <w:pPr>
        <w:shd w:val="clear" w:color="auto" w:fill="FFFFFF"/>
        <w:tabs>
          <w:tab w:val="left" w:pos="900"/>
        </w:tabs>
        <w:rPr>
          <w:sz w:val="24"/>
          <w:szCs w:val="24"/>
        </w:rPr>
      </w:pPr>
    </w:p>
    <w:p w14:paraId="1C4AF64C" w14:textId="58D66E62" w:rsidR="00C51CC6" w:rsidRDefault="00C51CC6" w:rsidP="008E2B0B">
      <w:pPr>
        <w:shd w:val="clear" w:color="auto" w:fill="FFFFFF"/>
        <w:tabs>
          <w:tab w:val="left" w:pos="900"/>
        </w:tabs>
        <w:rPr>
          <w:sz w:val="24"/>
          <w:szCs w:val="24"/>
        </w:rPr>
      </w:pPr>
    </w:p>
    <w:p w14:paraId="35557FE4" w14:textId="77777777" w:rsidR="00336EFE" w:rsidRDefault="00336EFE" w:rsidP="008E2B0B">
      <w:pPr>
        <w:shd w:val="clear" w:color="auto" w:fill="FFFFFF"/>
        <w:tabs>
          <w:tab w:val="left" w:pos="900"/>
        </w:tabs>
        <w:rPr>
          <w:sz w:val="24"/>
          <w:szCs w:val="24"/>
        </w:rPr>
      </w:pPr>
    </w:p>
    <w:p w14:paraId="767D1DD8" w14:textId="38EED816" w:rsidR="00C51CC6" w:rsidRDefault="00C51CC6" w:rsidP="008E2B0B">
      <w:pPr>
        <w:shd w:val="clear" w:color="auto" w:fill="FFFFFF"/>
        <w:tabs>
          <w:tab w:val="left" w:pos="900"/>
        </w:tabs>
        <w:rPr>
          <w:sz w:val="24"/>
          <w:szCs w:val="24"/>
        </w:rPr>
      </w:pPr>
    </w:p>
    <w:p w14:paraId="3DE49E22" w14:textId="0693458A" w:rsidR="00C51CC6" w:rsidRDefault="00C51CC6" w:rsidP="008E2B0B">
      <w:pPr>
        <w:shd w:val="clear" w:color="auto" w:fill="FFFFFF"/>
        <w:tabs>
          <w:tab w:val="left" w:pos="900"/>
        </w:tabs>
        <w:rPr>
          <w:sz w:val="24"/>
          <w:szCs w:val="24"/>
        </w:rPr>
      </w:pPr>
    </w:p>
    <w:p w14:paraId="66238852" w14:textId="244BAE0C" w:rsidR="00C51CC6" w:rsidRPr="008E2B0B" w:rsidRDefault="00C51CC6" w:rsidP="00C51CC6">
      <w:pPr>
        <w:spacing w:line="276" w:lineRule="auto"/>
        <w:jc w:val="both"/>
        <w:rPr>
          <w:sz w:val="24"/>
          <w:szCs w:val="24"/>
        </w:rPr>
      </w:pPr>
    </w:p>
    <w:sectPr w:rsidR="00C51CC6" w:rsidRPr="008E2B0B" w:rsidSect="00A0101D">
      <w:headerReference w:type="even" r:id="rId10"/>
      <w:headerReference w:type="default" r:id="rId11"/>
      <w:footerReference w:type="default" r:id="rId12"/>
      <w:footerReference w:type="first" r:id="rId13"/>
      <w:pgSz w:w="11907" w:h="16840" w:code="9"/>
      <w:pgMar w:top="851" w:right="851" w:bottom="284" w:left="1418" w:header="284" w:footer="17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BC8A" w14:textId="77777777" w:rsidR="002776CB" w:rsidRDefault="002776CB">
      <w:r>
        <w:separator/>
      </w:r>
    </w:p>
  </w:endnote>
  <w:endnote w:type="continuationSeparator" w:id="0">
    <w:p w14:paraId="2D36A8F2" w14:textId="77777777" w:rsidR="002776CB" w:rsidRDefault="0027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F25B" w14:textId="77777777" w:rsidR="00EF7000" w:rsidRPr="00C96169" w:rsidRDefault="00EF7000" w:rsidP="00345795">
    <w:pPr>
      <w:pBdr>
        <w:top w:val="single" w:sz="4" w:space="1" w:color="auto"/>
      </w:pBdr>
    </w:pPr>
    <w:r w:rsidRPr="00C96169">
      <w:t>Biudžetinė įstaiga</w:t>
    </w:r>
    <w:r w:rsidR="003631BF" w:rsidRPr="00C96169">
      <w:tab/>
    </w:r>
    <w:r w:rsidR="003631BF" w:rsidRPr="00C96169">
      <w:tab/>
    </w:r>
    <w:r w:rsidRPr="00C96169">
      <w:t>Tel. (8 5) 219 7001</w:t>
    </w:r>
    <w:r w:rsidR="003631BF" w:rsidRPr="00C96169">
      <w:tab/>
    </w:r>
    <w:r w:rsidRPr="00C96169">
      <w:t>Duomenys kaupiami ir saugomi </w:t>
    </w:r>
  </w:p>
  <w:p w14:paraId="28703B11" w14:textId="1A90DF83"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3631BF" w:rsidRPr="00C96169">
      <w:tab/>
    </w:r>
    <w:r w:rsidRPr="00C96169">
      <w:t>Faks. (8 5) 213 6213</w:t>
    </w:r>
    <w:r w:rsidR="003631BF" w:rsidRPr="00C96169">
      <w:tab/>
    </w:r>
    <w:r w:rsidRPr="00C96169">
      <w:t>Juridinių asmenų registre</w:t>
    </w:r>
  </w:p>
  <w:p w14:paraId="7496C2E1" w14:textId="77777777" w:rsidR="00EF7000" w:rsidRPr="00C96169" w:rsidRDefault="00000000" w:rsidP="00345795">
    <w:pPr>
      <w:pBdr>
        <w:top w:val="single" w:sz="4" w:space="1" w:color="auto"/>
      </w:pBdr>
      <w:jc w:val="both"/>
    </w:pPr>
    <w:hyperlink r:id="rId1" w:history="1">
      <w:r w:rsidR="003631BF" w:rsidRPr="00187697">
        <w:t>http://www.vpt.lrv.lt</w:t>
      </w:r>
    </w:hyperlink>
    <w:r w:rsidR="003631BF" w:rsidRPr="00C96169">
      <w:tab/>
    </w:r>
    <w:r w:rsidR="00C96169">
      <w:tab/>
    </w:r>
    <w:r w:rsidR="00EF7000" w:rsidRPr="00C96169">
      <w:t>El.</w:t>
    </w:r>
    <w:r w:rsidR="003631BF" w:rsidRPr="00C96169">
      <w:t xml:space="preserve"> </w:t>
    </w:r>
    <w:r w:rsidR="00EF7000" w:rsidRPr="00C96169">
      <w:t xml:space="preserve">p. </w:t>
    </w:r>
    <w:hyperlink r:id="rId2" w:history="1">
      <w:r w:rsidR="003631BF" w:rsidRPr="00187697">
        <w:t>info@vpt.lt</w:t>
      </w:r>
    </w:hyperlink>
    <w:r w:rsidR="003631BF" w:rsidRPr="00C96169">
      <w:tab/>
    </w:r>
    <w:r w:rsidR="00EF7000" w:rsidRPr="00C96169">
      <w:t>Kodas 188656261</w:t>
    </w:r>
  </w:p>
  <w:p w14:paraId="56BF2B6C" w14:textId="77777777" w:rsidR="00EF7000" w:rsidRPr="004D1BAD" w:rsidRDefault="00EF7000" w:rsidP="0034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0D0E" w14:textId="77777777" w:rsidR="002776CB" w:rsidRDefault="002776CB">
      <w:r>
        <w:separator/>
      </w:r>
    </w:p>
  </w:footnote>
  <w:footnote w:type="continuationSeparator" w:id="0">
    <w:p w14:paraId="25E3F653" w14:textId="77777777" w:rsidR="002776CB" w:rsidRDefault="002776CB">
      <w:r>
        <w:continuationSeparator/>
      </w:r>
    </w:p>
  </w:footnote>
  <w:footnote w:id="1">
    <w:p w14:paraId="218C251F" w14:textId="19A95121" w:rsidR="007862D7" w:rsidRPr="00FE4225" w:rsidRDefault="007862D7" w:rsidP="007862D7">
      <w:pPr>
        <w:pStyle w:val="FootnoteText"/>
        <w:ind w:right="113"/>
        <w:jc w:val="both"/>
        <w:rPr>
          <w:lang w:eastAsia="lt-LT"/>
        </w:rPr>
      </w:pPr>
      <w:r w:rsidRPr="002A394C">
        <w:rPr>
          <w:rStyle w:val="FootnoteReference"/>
        </w:rPr>
        <w:footnoteRef/>
      </w:r>
      <w:r w:rsidRPr="002A394C">
        <w:t xml:space="preserve"> </w:t>
      </w:r>
      <w:r w:rsidRPr="002A394C">
        <w:rPr>
          <w:iCs/>
        </w:rPr>
        <w:t>„</w:t>
      </w:r>
      <w:bookmarkStart w:id="4" w:name="_Hlk127889122"/>
      <w:r w:rsidR="00FE4225" w:rsidRPr="00FE4225">
        <w:rPr>
          <w:lang w:eastAsia="lt-LT"/>
        </w:rPr>
        <w:t>Kontroliniai laboratoriniai bandymai turi būti atliekami nepriklausomoje* ir nacionalinės akreditacijos įstaigoje akredituotoje laboratorijoje</w:t>
      </w:r>
      <w:bookmarkEnd w:id="4"/>
      <w:r w:rsidR="00FE4225" w:rsidRPr="00FE4225">
        <w:rPr>
          <w:lang w:eastAsia="lt-LT"/>
        </w:rPr>
        <w:t xml:space="preserve"> (turi atitikti LST EN ISO IEC 17025 arba lygiaverčių standart</w:t>
      </w:r>
      <w:r w:rsidRPr="00FE4225">
        <w:rPr>
          <w:lang w:eastAsia="lt-LT"/>
        </w:rPr>
        <w:t>ų</w:t>
      </w:r>
      <w:r w:rsidR="00FE4225">
        <w:rPr>
          <w:lang w:eastAsia="lt-LT"/>
        </w:rPr>
        <w:t xml:space="preserve"> reikalavimus). </w:t>
      </w:r>
      <w:r w:rsidR="00FE4225" w:rsidRPr="00FE4225">
        <w:rPr>
          <w:lang w:eastAsia="lt-LT"/>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r w:rsidRPr="00FE4225">
        <w:rPr>
          <w:lang w:eastAsia="lt-LT"/>
        </w:rPr>
        <w:t>“.</w:t>
      </w:r>
    </w:p>
  </w:footnote>
  <w:footnote w:id="2">
    <w:p w14:paraId="21FCBC0B" w14:textId="72436E1A" w:rsidR="000D1CEC" w:rsidRPr="00E4682C" w:rsidRDefault="000D1CEC" w:rsidP="000D1CEC">
      <w:pPr>
        <w:pStyle w:val="FootnoteText"/>
        <w:ind w:right="113"/>
        <w:jc w:val="both"/>
      </w:pPr>
      <w:r>
        <w:rPr>
          <w:rStyle w:val="FootnoteReference"/>
        </w:rPr>
        <w:footnoteRef/>
      </w:r>
      <w:r>
        <w:t xml:space="preserve"> </w:t>
      </w:r>
      <w:r>
        <w:rPr>
          <w:szCs w:val="24"/>
        </w:rPr>
        <w:t>Tarnybos 2023-02-22 raštas</w:t>
      </w:r>
      <w:r w:rsidRPr="00F22459">
        <w:rPr>
          <w:szCs w:val="24"/>
        </w:rPr>
        <w:t xml:space="preserve"> Nr. </w:t>
      </w:r>
      <w:r>
        <w:rPr>
          <w:szCs w:val="24"/>
        </w:rPr>
        <w:t>4S-197</w:t>
      </w:r>
      <w:r>
        <w:t>.</w:t>
      </w:r>
    </w:p>
  </w:footnote>
  <w:footnote w:id="3">
    <w:p w14:paraId="33E21E9C" w14:textId="77777777" w:rsidR="008B4099" w:rsidRPr="00FE4225" w:rsidRDefault="008B4099" w:rsidP="008B4099">
      <w:pPr>
        <w:pStyle w:val="FootnoteText"/>
        <w:ind w:right="113"/>
        <w:jc w:val="both"/>
        <w:rPr>
          <w:lang w:eastAsia="lt-LT"/>
        </w:rPr>
      </w:pPr>
      <w:r w:rsidRPr="002A394C">
        <w:rPr>
          <w:rStyle w:val="FootnoteReference"/>
        </w:rPr>
        <w:footnoteRef/>
      </w:r>
      <w:r w:rsidRPr="002A394C">
        <w:t xml:space="preserve"> </w:t>
      </w:r>
      <w:r w:rsidRPr="002A394C">
        <w:rPr>
          <w:iCs/>
        </w:rPr>
        <w:t>„</w:t>
      </w:r>
      <w:r w:rsidRPr="00FE4225">
        <w:rPr>
          <w:lang w:eastAsia="lt-LT"/>
        </w:rPr>
        <w:t>Kontroliniai laboratoriniai bandymai turi būti atliekami nepriklausomoje* ir nacionalinės akreditacijos įstaigoje akredituotoje laboratorijoje (turi atitikti LST EN ISO IEC 17025 arba lygiaverčių standartų</w:t>
      </w:r>
      <w:r>
        <w:rPr>
          <w:lang w:eastAsia="lt-LT"/>
        </w:rPr>
        <w:t xml:space="preserve"> reikalavimus). </w:t>
      </w:r>
      <w:r w:rsidRPr="00FE4225">
        <w:rPr>
          <w:lang w:eastAsia="lt-LT"/>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p>
  </w:footnote>
  <w:footnote w:id="4">
    <w:p w14:paraId="450EDC05" w14:textId="16E969AB" w:rsidR="00420F26" w:rsidRPr="00420F26" w:rsidRDefault="00420F26" w:rsidP="00420F26">
      <w:pPr>
        <w:pStyle w:val="FootnoteText"/>
        <w:ind w:right="-283"/>
        <w:jc w:val="both"/>
        <w:rPr>
          <w:szCs w:val="24"/>
        </w:rPr>
      </w:pPr>
      <w:r w:rsidRPr="00420F26">
        <w:rPr>
          <w:rStyle w:val="FootnoteReference"/>
        </w:rPr>
        <w:footnoteRef/>
      </w:r>
      <w:r w:rsidRPr="00420F26">
        <w:t xml:space="preserve"> </w:t>
      </w:r>
      <w:r w:rsidRPr="00420F26">
        <w:rPr>
          <w:szCs w:val="24"/>
        </w:rPr>
        <w:t>Patvirtinta Tarnybos direktoriaus 2017 birželio 29 d. įsakymu Nr. 1S-105 (redakcija nuo 202</w:t>
      </w:r>
      <w:r>
        <w:rPr>
          <w:szCs w:val="24"/>
        </w:rPr>
        <w:t>1</w:t>
      </w:r>
      <w:r w:rsidRPr="00420F26">
        <w:rPr>
          <w:szCs w:val="24"/>
        </w:rPr>
        <w:t xml:space="preserve"> m. </w:t>
      </w:r>
      <w:r>
        <w:rPr>
          <w:szCs w:val="24"/>
        </w:rPr>
        <w:t xml:space="preserve">sausio </w:t>
      </w:r>
      <w:r w:rsidRPr="00420F26">
        <w:rPr>
          <w:szCs w:val="24"/>
        </w:rPr>
        <w:t>1 d. iki 2021 m. lapkričio 30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AE4515"/>
    <w:multiLevelType w:val="multilevel"/>
    <w:tmpl w:val="F5CE6762"/>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38401BBF"/>
    <w:multiLevelType w:val="hybridMultilevel"/>
    <w:tmpl w:val="B778F650"/>
    <w:lvl w:ilvl="0" w:tplc="CAE44224">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4BF6C11"/>
    <w:multiLevelType w:val="multilevel"/>
    <w:tmpl w:val="24867386"/>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2"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476332403">
    <w:abstractNumId w:val="12"/>
  </w:num>
  <w:num w:numId="2" w16cid:durableId="673580824">
    <w:abstractNumId w:val="0"/>
  </w:num>
  <w:num w:numId="3" w16cid:durableId="884297667">
    <w:abstractNumId w:val="1"/>
  </w:num>
  <w:num w:numId="4" w16cid:durableId="1673680232">
    <w:abstractNumId w:val="11"/>
  </w:num>
  <w:num w:numId="5" w16cid:durableId="1844666317">
    <w:abstractNumId w:val="2"/>
  </w:num>
  <w:num w:numId="6" w16cid:durableId="607153680">
    <w:abstractNumId w:val="6"/>
  </w:num>
  <w:num w:numId="7" w16cid:durableId="752164046">
    <w:abstractNumId w:val="8"/>
  </w:num>
  <w:num w:numId="8" w16cid:durableId="1627856425">
    <w:abstractNumId w:val="5"/>
  </w:num>
  <w:num w:numId="9" w16cid:durableId="24840134">
    <w:abstractNumId w:val="3"/>
  </w:num>
  <w:num w:numId="10" w16cid:durableId="67581455">
    <w:abstractNumId w:val="9"/>
  </w:num>
  <w:num w:numId="11" w16cid:durableId="672495606">
    <w:abstractNumId w:val="7"/>
  </w:num>
  <w:num w:numId="12" w16cid:durableId="364019391">
    <w:abstractNumId w:val="4"/>
  </w:num>
  <w:num w:numId="13" w16cid:durableId="1229538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205A5"/>
    <w:rsid w:val="00020AEA"/>
    <w:rsid w:val="00032261"/>
    <w:rsid w:val="00032C7D"/>
    <w:rsid w:val="00032E30"/>
    <w:rsid w:val="000368FF"/>
    <w:rsid w:val="00037F70"/>
    <w:rsid w:val="00041165"/>
    <w:rsid w:val="00042F63"/>
    <w:rsid w:val="0005793E"/>
    <w:rsid w:val="00060736"/>
    <w:rsid w:val="00065D63"/>
    <w:rsid w:val="00067E13"/>
    <w:rsid w:val="0007579D"/>
    <w:rsid w:val="000879A0"/>
    <w:rsid w:val="00091B12"/>
    <w:rsid w:val="00094D97"/>
    <w:rsid w:val="00096D17"/>
    <w:rsid w:val="000A5831"/>
    <w:rsid w:val="000A5DDD"/>
    <w:rsid w:val="000A5F05"/>
    <w:rsid w:val="000A6C82"/>
    <w:rsid w:val="000B0AE8"/>
    <w:rsid w:val="000B2BC3"/>
    <w:rsid w:val="000B3F13"/>
    <w:rsid w:val="000B476E"/>
    <w:rsid w:val="000C26A8"/>
    <w:rsid w:val="000C2DFC"/>
    <w:rsid w:val="000C6F33"/>
    <w:rsid w:val="000D0EA9"/>
    <w:rsid w:val="000D1CEC"/>
    <w:rsid w:val="000D2CBD"/>
    <w:rsid w:val="000D695C"/>
    <w:rsid w:val="000D7F34"/>
    <w:rsid w:val="000F598E"/>
    <w:rsid w:val="0010247F"/>
    <w:rsid w:val="0010506F"/>
    <w:rsid w:val="00105818"/>
    <w:rsid w:val="0010592B"/>
    <w:rsid w:val="00120487"/>
    <w:rsid w:val="00120B1E"/>
    <w:rsid w:val="0012239F"/>
    <w:rsid w:val="00126EDE"/>
    <w:rsid w:val="00127DED"/>
    <w:rsid w:val="0013157D"/>
    <w:rsid w:val="00135455"/>
    <w:rsid w:val="00136892"/>
    <w:rsid w:val="0013783E"/>
    <w:rsid w:val="001413CF"/>
    <w:rsid w:val="00141EF4"/>
    <w:rsid w:val="00142022"/>
    <w:rsid w:val="0014641C"/>
    <w:rsid w:val="00147903"/>
    <w:rsid w:val="001515B0"/>
    <w:rsid w:val="00162FFD"/>
    <w:rsid w:val="00164491"/>
    <w:rsid w:val="00166E4B"/>
    <w:rsid w:val="00177B63"/>
    <w:rsid w:val="00181501"/>
    <w:rsid w:val="00185600"/>
    <w:rsid w:val="0018705A"/>
    <w:rsid w:val="00187697"/>
    <w:rsid w:val="0019643A"/>
    <w:rsid w:val="001A0227"/>
    <w:rsid w:val="001A1BDA"/>
    <w:rsid w:val="001A20D5"/>
    <w:rsid w:val="001B55C8"/>
    <w:rsid w:val="001C2ACF"/>
    <w:rsid w:val="001C3767"/>
    <w:rsid w:val="001D3A13"/>
    <w:rsid w:val="001E1299"/>
    <w:rsid w:val="001E4DA1"/>
    <w:rsid w:val="001E4F4B"/>
    <w:rsid w:val="001E6B4E"/>
    <w:rsid w:val="001E7825"/>
    <w:rsid w:val="001E7D68"/>
    <w:rsid w:val="001F21C3"/>
    <w:rsid w:val="001F3240"/>
    <w:rsid w:val="001F3259"/>
    <w:rsid w:val="001F54EA"/>
    <w:rsid w:val="001F557F"/>
    <w:rsid w:val="001F7EEE"/>
    <w:rsid w:val="00200CBA"/>
    <w:rsid w:val="002013EB"/>
    <w:rsid w:val="00201C9C"/>
    <w:rsid w:val="00205813"/>
    <w:rsid w:val="0021216C"/>
    <w:rsid w:val="00212DE7"/>
    <w:rsid w:val="002150D8"/>
    <w:rsid w:val="00217670"/>
    <w:rsid w:val="00220F8C"/>
    <w:rsid w:val="00222FED"/>
    <w:rsid w:val="002237A5"/>
    <w:rsid w:val="00227615"/>
    <w:rsid w:val="00233FF7"/>
    <w:rsid w:val="00234580"/>
    <w:rsid w:val="00236278"/>
    <w:rsid w:val="00237612"/>
    <w:rsid w:val="0023768A"/>
    <w:rsid w:val="00237E48"/>
    <w:rsid w:val="0025353C"/>
    <w:rsid w:val="00255C6E"/>
    <w:rsid w:val="0025785A"/>
    <w:rsid w:val="00260E9C"/>
    <w:rsid w:val="00263C03"/>
    <w:rsid w:val="002672AB"/>
    <w:rsid w:val="00273073"/>
    <w:rsid w:val="00275667"/>
    <w:rsid w:val="002776CB"/>
    <w:rsid w:val="00281047"/>
    <w:rsid w:val="002824E2"/>
    <w:rsid w:val="00285309"/>
    <w:rsid w:val="00285F4F"/>
    <w:rsid w:val="00295462"/>
    <w:rsid w:val="0029776E"/>
    <w:rsid w:val="002A37FA"/>
    <w:rsid w:val="002A394C"/>
    <w:rsid w:val="002A6FD8"/>
    <w:rsid w:val="002A78D5"/>
    <w:rsid w:val="002B08AD"/>
    <w:rsid w:val="002C427F"/>
    <w:rsid w:val="002C6E34"/>
    <w:rsid w:val="002D222C"/>
    <w:rsid w:val="002D229A"/>
    <w:rsid w:val="002D4A22"/>
    <w:rsid w:val="002D6CD4"/>
    <w:rsid w:val="002E19B3"/>
    <w:rsid w:val="002E270E"/>
    <w:rsid w:val="002E3BE6"/>
    <w:rsid w:val="002E5EA7"/>
    <w:rsid w:val="002F3103"/>
    <w:rsid w:val="002F4D96"/>
    <w:rsid w:val="002F7678"/>
    <w:rsid w:val="002F7DA1"/>
    <w:rsid w:val="00310941"/>
    <w:rsid w:val="003126F6"/>
    <w:rsid w:val="00312B1A"/>
    <w:rsid w:val="00312F73"/>
    <w:rsid w:val="00313908"/>
    <w:rsid w:val="00313CD7"/>
    <w:rsid w:val="00314847"/>
    <w:rsid w:val="00315E05"/>
    <w:rsid w:val="00322126"/>
    <w:rsid w:val="00323107"/>
    <w:rsid w:val="00323502"/>
    <w:rsid w:val="003256A1"/>
    <w:rsid w:val="003303AF"/>
    <w:rsid w:val="00330F2D"/>
    <w:rsid w:val="00334F10"/>
    <w:rsid w:val="00335354"/>
    <w:rsid w:val="00336EFE"/>
    <w:rsid w:val="003410EB"/>
    <w:rsid w:val="0034260D"/>
    <w:rsid w:val="00344D5E"/>
    <w:rsid w:val="00345795"/>
    <w:rsid w:val="0034771D"/>
    <w:rsid w:val="00354B8E"/>
    <w:rsid w:val="0036093A"/>
    <w:rsid w:val="00360CC7"/>
    <w:rsid w:val="003631BF"/>
    <w:rsid w:val="00370D30"/>
    <w:rsid w:val="00371C99"/>
    <w:rsid w:val="00372088"/>
    <w:rsid w:val="0037268C"/>
    <w:rsid w:val="00377F92"/>
    <w:rsid w:val="003830E2"/>
    <w:rsid w:val="00386371"/>
    <w:rsid w:val="003871FF"/>
    <w:rsid w:val="00390281"/>
    <w:rsid w:val="00391BA5"/>
    <w:rsid w:val="003A4870"/>
    <w:rsid w:val="003A5B17"/>
    <w:rsid w:val="003A5FB6"/>
    <w:rsid w:val="003A64B7"/>
    <w:rsid w:val="003B0261"/>
    <w:rsid w:val="003B71B4"/>
    <w:rsid w:val="003C11D2"/>
    <w:rsid w:val="003C3B59"/>
    <w:rsid w:val="003C5714"/>
    <w:rsid w:val="003C6B99"/>
    <w:rsid w:val="003D1181"/>
    <w:rsid w:val="003D36FE"/>
    <w:rsid w:val="003D70BB"/>
    <w:rsid w:val="003E40B5"/>
    <w:rsid w:val="003E5B85"/>
    <w:rsid w:val="003F1EE1"/>
    <w:rsid w:val="003F220C"/>
    <w:rsid w:val="003F2584"/>
    <w:rsid w:val="003F2855"/>
    <w:rsid w:val="003F41FA"/>
    <w:rsid w:val="003F4B96"/>
    <w:rsid w:val="003F55CE"/>
    <w:rsid w:val="003F5B08"/>
    <w:rsid w:val="00400B80"/>
    <w:rsid w:val="00411310"/>
    <w:rsid w:val="0041379D"/>
    <w:rsid w:val="00417D9B"/>
    <w:rsid w:val="00420B99"/>
    <w:rsid w:val="00420F26"/>
    <w:rsid w:val="004215AE"/>
    <w:rsid w:val="00422589"/>
    <w:rsid w:val="00427CC6"/>
    <w:rsid w:val="0043041A"/>
    <w:rsid w:val="004309DA"/>
    <w:rsid w:val="00430B91"/>
    <w:rsid w:val="00441571"/>
    <w:rsid w:val="00451AA1"/>
    <w:rsid w:val="00454216"/>
    <w:rsid w:val="00457A4A"/>
    <w:rsid w:val="00465A1E"/>
    <w:rsid w:val="00474479"/>
    <w:rsid w:val="004763F4"/>
    <w:rsid w:val="004826A4"/>
    <w:rsid w:val="004828F7"/>
    <w:rsid w:val="004834D6"/>
    <w:rsid w:val="004A3586"/>
    <w:rsid w:val="004A4318"/>
    <w:rsid w:val="004B1D3A"/>
    <w:rsid w:val="004B41BA"/>
    <w:rsid w:val="004B4D76"/>
    <w:rsid w:val="004C2772"/>
    <w:rsid w:val="004C5CC7"/>
    <w:rsid w:val="004C695E"/>
    <w:rsid w:val="004D18E9"/>
    <w:rsid w:val="004D47C1"/>
    <w:rsid w:val="004F150F"/>
    <w:rsid w:val="004F787A"/>
    <w:rsid w:val="005059E6"/>
    <w:rsid w:val="00505F34"/>
    <w:rsid w:val="0051338C"/>
    <w:rsid w:val="00516DD6"/>
    <w:rsid w:val="00521032"/>
    <w:rsid w:val="00521703"/>
    <w:rsid w:val="00523B0B"/>
    <w:rsid w:val="00524684"/>
    <w:rsid w:val="0052505A"/>
    <w:rsid w:val="005277C1"/>
    <w:rsid w:val="00534E0D"/>
    <w:rsid w:val="00536BD1"/>
    <w:rsid w:val="0054095A"/>
    <w:rsid w:val="00541970"/>
    <w:rsid w:val="005541DF"/>
    <w:rsid w:val="00561AEF"/>
    <w:rsid w:val="005633F6"/>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C2BDB"/>
    <w:rsid w:val="005D3CAA"/>
    <w:rsid w:val="005D6DCF"/>
    <w:rsid w:val="005E304B"/>
    <w:rsid w:val="005E386D"/>
    <w:rsid w:val="005E6FCF"/>
    <w:rsid w:val="005F16E7"/>
    <w:rsid w:val="005F2425"/>
    <w:rsid w:val="005F242B"/>
    <w:rsid w:val="005F2C7C"/>
    <w:rsid w:val="00603007"/>
    <w:rsid w:val="00603DF2"/>
    <w:rsid w:val="006148B7"/>
    <w:rsid w:val="006157DD"/>
    <w:rsid w:val="00616232"/>
    <w:rsid w:val="00617581"/>
    <w:rsid w:val="006212F0"/>
    <w:rsid w:val="0062289B"/>
    <w:rsid w:val="00622FA7"/>
    <w:rsid w:val="006239CE"/>
    <w:rsid w:val="0062617D"/>
    <w:rsid w:val="00631C67"/>
    <w:rsid w:val="00635C14"/>
    <w:rsid w:val="00635D84"/>
    <w:rsid w:val="00637BED"/>
    <w:rsid w:val="00640C48"/>
    <w:rsid w:val="00642E1E"/>
    <w:rsid w:val="00646FEC"/>
    <w:rsid w:val="00651C88"/>
    <w:rsid w:val="00651D27"/>
    <w:rsid w:val="00664415"/>
    <w:rsid w:val="006659C1"/>
    <w:rsid w:val="00670F5E"/>
    <w:rsid w:val="006755D0"/>
    <w:rsid w:val="006772F3"/>
    <w:rsid w:val="0068226E"/>
    <w:rsid w:val="00685AA6"/>
    <w:rsid w:val="00687076"/>
    <w:rsid w:val="006870FB"/>
    <w:rsid w:val="00690800"/>
    <w:rsid w:val="00692318"/>
    <w:rsid w:val="00692D70"/>
    <w:rsid w:val="00693D5D"/>
    <w:rsid w:val="00697167"/>
    <w:rsid w:val="006A0434"/>
    <w:rsid w:val="006A7489"/>
    <w:rsid w:val="006B4924"/>
    <w:rsid w:val="006C1805"/>
    <w:rsid w:val="006C3CE6"/>
    <w:rsid w:val="006C3DE0"/>
    <w:rsid w:val="006C4D48"/>
    <w:rsid w:val="006D2A79"/>
    <w:rsid w:val="006D64CE"/>
    <w:rsid w:val="006E1FB1"/>
    <w:rsid w:val="006E3E29"/>
    <w:rsid w:val="006E5BDF"/>
    <w:rsid w:val="006F1109"/>
    <w:rsid w:val="006F5A1F"/>
    <w:rsid w:val="006F6A2B"/>
    <w:rsid w:val="006F7E56"/>
    <w:rsid w:val="00703A0F"/>
    <w:rsid w:val="00705026"/>
    <w:rsid w:val="007229DE"/>
    <w:rsid w:val="00722A57"/>
    <w:rsid w:val="007302DD"/>
    <w:rsid w:val="007304BD"/>
    <w:rsid w:val="007336CA"/>
    <w:rsid w:val="00734403"/>
    <w:rsid w:val="00734441"/>
    <w:rsid w:val="00736125"/>
    <w:rsid w:val="007407B5"/>
    <w:rsid w:val="00740FCA"/>
    <w:rsid w:val="007476E6"/>
    <w:rsid w:val="00747F78"/>
    <w:rsid w:val="00751AD9"/>
    <w:rsid w:val="00754E9D"/>
    <w:rsid w:val="00762883"/>
    <w:rsid w:val="00764C5F"/>
    <w:rsid w:val="00764CF1"/>
    <w:rsid w:val="00770F33"/>
    <w:rsid w:val="007724B7"/>
    <w:rsid w:val="007758CB"/>
    <w:rsid w:val="00775BE5"/>
    <w:rsid w:val="0078185B"/>
    <w:rsid w:val="00781A8B"/>
    <w:rsid w:val="00782374"/>
    <w:rsid w:val="00785319"/>
    <w:rsid w:val="007862D7"/>
    <w:rsid w:val="00796FAE"/>
    <w:rsid w:val="00797933"/>
    <w:rsid w:val="007A094A"/>
    <w:rsid w:val="007A7CC6"/>
    <w:rsid w:val="007B18D7"/>
    <w:rsid w:val="007B418D"/>
    <w:rsid w:val="007B5F54"/>
    <w:rsid w:val="007C7EC9"/>
    <w:rsid w:val="007D0BB6"/>
    <w:rsid w:val="007D2C04"/>
    <w:rsid w:val="007E3FC9"/>
    <w:rsid w:val="007E5CFB"/>
    <w:rsid w:val="007E66F4"/>
    <w:rsid w:val="007E6F2C"/>
    <w:rsid w:val="007F09D7"/>
    <w:rsid w:val="007F205E"/>
    <w:rsid w:val="007F4182"/>
    <w:rsid w:val="007F4DB5"/>
    <w:rsid w:val="00805FB6"/>
    <w:rsid w:val="00806DC3"/>
    <w:rsid w:val="00810A8A"/>
    <w:rsid w:val="0081123D"/>
    <w:rsid w:val="0081258D"/>
    <w:rsid w:val="00822507"/>
    <w:rsid w:val="0082471C"/>
    <w:rsid w:val="00827DDC"/>
    <w:rsid w:val="0083611F"/>
    <w:rsid w:val="008403BB"/>
    <w:rsid w:val="0084263D"/>
    <w:rsid w:val="00852314"/>
    <w:rsid w:val="008525EB"/>
    <w:rsid w:val="00854AAE"/>
    <w:rsid w:val="00862D96"/>
    <w:rsid w:val="0087178C"/>
    <w:rsid w:val="008738E7"/>
    <w:rsid w:val="00876609"/>
    <w:rsid w:val="008842E8"/>
    <w:rsid w:val="00892C2E"/>
    <w:rsid w:val="008A1692"/>
    <w:rsid w:val="008A6509"/>
    <w:rsid w:val="008A6E81"/>
    <w:rsid w:val="008B3261"/>
    <w:rsid w:val="008B4099"/>
    <w:rsid w:val="008B6F58"/>
    <w:rsid w:val="008C218C"/>
    <w:rsid w:val="008C571F"/>
    <w:rsid w:val="008D20C6"/>
    <w:rsid w:val="008D26BB"/>
    <w:rsid w:val="008D4DFC"/>
    <w:rsid w:val="008D6832"/>
    <w:rsid w:val="008D74A5"/>
    <w:rsid w:val="008E1C6B"/>
    <w:rsid w:val="008E2B0B"/>
    <w:rsid w:val="008E64DC"/>
    <w:rsid w:val="008F0B5C"/>
    <w:rsid w:val="008F0EB8"/>
    <w:rsid w:val="008F62AA"/>
    <w:rsid w:val="0090385E"/>
    <w:rsid w:val="00905DF3"/>
    <w:rsid w:val="009103EC"/>
    <w:rsid w:val="009149F4"/>
    <w:rsid w:val="00915379"/>
    <w:rsid w:val="00922E31"/>
    <w:rsid w:val="0092635F"/>
    <w:rsid w:val="00926DA2"/>
    <w:rsid w:val="009331BE"/>
    <w:rsid w:val="00935C07"/>
    <w:rsid w:val="00941A5E"/>
    <w:rsid w:val="00947CD5"/>
    <w:rsid w:val="00950FF5"/>
    <w:rsid w:val="0095266C"/>
    <w:rsid w:val="00952E39"/>
    <w:rsid w:val="0095511C"/>
    <w:rsid w:val="00963D62"/>
    <w:rsid w:val="009640EC"/>
    <w:rsid w:val="00974BBD"/>
    <w:rsid w:val="009847BD"/>
    <w:rsid w:val="00986D62"/>
    <w:rsid w:val="009931AC"/>
    <w:rsid w:val="00995FE5"/>
    <w:rsid w:val="00997109"/>
    <w:rsid w:val="009A008C"/>
    <w:rsid w:val="009A19C0"/>
    <w:rsid w:val="009A2A2F"/>
    <w:rsid w:val="009A4719"/>
    <w:rsid w:val="009A5747"/>
    <w:rsid w:val="009B3F0A"/>
    <w:rsid w:val="009C2C98"/>
    <w:rsid w:val="009E18B8"/>
    <w:rsid w:val="009E56CC"/>
    <w:rsid w:val="009F1B90"/>
    <w:rsid w:val="009F5A01"/>
    <w:rsid w:val="00A0101D"/>
    <w:rsid w:val="00A0159E"/>
    <w:rsid w:val="00A0280B"/>
    <w:rsid w:val="00A06127"/>
    <w:rsid w:val="00A11F4A"/>
    <w:rsid w:val="00A1308C"/>
    <w:rsid w:val="00A269F6"/>
    <w:rsid w:val="00A26BB4"/>
    <w:rsid w:val="00A27B6C"/>
    <w:rsid w:val="00A27F66"/>
    <w:rsid w:val="00A33F37"/>
    <w:rsid w:val="00A35DDE"/>
    <w:rsid w:val="00A36E78"/>
    <w:rsid w:val="00A36F16"/>
    <w:rsid w:val="00A40593"/>
    <w:rsid w:val="00A50A25"/>
    <w:rsid w:val="00A563CB"/>
    <w:rsid w:val="00A608ED"/>
    <w:rsid w:val="00A62E0C"/>
    <w:rsid w:val="00A62F46"/>
    <w:rsid w:val="00A63145"/>
    <w:rsid w:val="00A632F9"/>
    <w:rsid w:val="00A63834"/>
    <w:rsid w:val="00A6447C"/>
    <w:rsid w:val="00A66FC6"/>
    <w:rsid w:val="00A7065D"/>
    <w:rsid w:val="00A70DC6"/>
    <w:rsid w:val="00A7413B"/>
    <w:rsid w:val="00A74D71"/>
    <w:rsid w:val="00A810F1"/>
    <w:rsid w:val="00A85EC3"/>
    <w:rsid w:val="00A87DF7"/>
    <w:rsid w:val="00A9746D"/>
    <w:rsid w:val="00AA13F0"/>
    <w:rsid w:val="00AA3A22"/>
    <w:rsid w:val="00AA66EC"/>
    <w:rsid w:val="00AB154F"/>
    <w:rsid w:val="00AB1B38"/>
    <w:rsid w:val="00AB346E"/>
    <w:rsid w:val="00AB65B9"/>
    <w:rsid w:val="00AC16CB"/>
    <w:rsid w:val="00AC5C85"/>
    <w:rsid w:val="00AD6768"/>
    <w:rsid w:val="00AD6FEA"/>
    <w:rsid w:val="00AE1F4E"/>
    <w:rsid w:val="00AE3433"/>
    <w:rsid w:val="00AE357F"/>
    <w:rsid w:val="00AE5D6A"/>
    <w:rsid w:val="00AE6A81"/>
    <w:rsid w:val="00AE702D"/>
    <w:rsid w:val="00AF031A"/>
    <w:rsid w:val="00AF220F"/>
    <w:rsid w:val="00B00D21"/>
    <w:rsid w:val="00B0406C"/>
    <w:rsid w:val="00B043CA"/>
    <w:rsid w:val="00B12C2F"/>
    <w:rsid w:val="00B23044"/>
    <w:rsid w:val="00B23944"/>
    <w:rsid w:val="00B24943"/>
    <w:rsid w:val="00B25F0E"/>
    <w:rsid w:val="00B31332"/>
    <w:rsid w:val="00B33D0D"/>
    <w:rsid w:val="00B3627B"/>
    <w:rsid w:val="00B449B5"/>
    <w:rsid w:val="00B5045D"/>
    <w:rsid w:val="00B513F0"/>
    <w:rsid w:val="00B52446"/>
    <w:rsid w:val="00B55C05"/>
    <w:rsid w:val="00B56BEA"/>
    <w:rsid w:val="00B63308"/>
    <w:rsid w:val="00B64414"/>
    <w:rsid w:val="00B64D5D"/>
    <w:rsid w:val="00B71637"/>
    <w:rsid w:val="00B738BB"/>
    <w:rsid w:val="00B74584"/>
    <w:rsid w:val="00B80072"/>
    <w:rsid w:val="00B91A95"/>
    <w:rsid w:val="00B96F96"/>
    <w:rsid w:val="00B97313"/>
    <w:rsid w:val="00BA07BD"/>
    <w:rsid w:val="00BA1022"/>
    <w:rsid w:val="00BA3B82"/>
    <w:rsid w:val="00BA5737"/>
    <w:rsid w:val="00BA5EA6"/>
    <w:rsid w:val="00BA7823"/>
    <w:rsid w:val="00BA7F95"/>
    <w:rsid w:val="00BB0779"/>
    <w:rsid w:val="00BB139E"/>
    <w:rsid w:val="00BB1BA7"/>
    <w:rsid w:val="00BB5959"/>
    <w:rsid w:val="00BB5BE8"/>
    <w:rsid w:val="00BB7E08"/>
    <w:rsid w:val="00BC6CB9"/>
    <w:rsid w:val="00BD26D0"/>
    <w:rsid w:val="00BD6C5E"/>
    <w:rsid w:val="00BE12CD"/>
    <w:rsid w:val="00BE16FC"/>
    <w:rsid w:val="00BF03E9"/>
    <w:rsid w:val="00BF2D89"/>
    <w:rsid w:val="00BF4E4C"/>
    <w:rsid w:val="00BF78AF"/>
    <w:rsid w:val="00C05A9C"/>
    <w:rsid w:val="00C066CB"/>
    <w:rsid w:val="00C13305"/>
    <w:rsid w:val="00C13EE4"/>
    <w:rsid w:val="00C14D1C"/>
    <w:rsid w:val="00C177C5"/>
    <w:rsid w:val="00C22B6A"/>
    <w:rsid w:val="00C255C9"/>
    <w:rsid w:val="00C25676"/>
    <w:rsid w:val="00C3301D"/>
    <w:rsid w:val="00C34F10"/>
    <w:rsid w:val="00C43438"/>
    <w:rsid w:val="00C442F4"/>
    <w:rsid w:val="00C44CC0"/>
    <w:rsid w:val="00C45851"/>
    <w:rsid w:val="00C479CD"/>
    <w:rsid w:val="00C50043"/>
    <w:rsid w:val="00C50192"/>
    <w:rsid w:val="00C51CC6"/>
    <w:rsid w:val="00C52584"/>
    <w:rsid w:val="00C52F7B"/>
    <w:rsid w:val="00C564A4"/>
    <w:rsid w:val="00C5731C"/>
    <w:rsid w:val="00C616C5"/>
    <w:rsid w:val="00C65220"/>
    <w:rsid w:val="00C70B46"/>
    <w:rsid w:val="00C874ED"/>
    <w:rsid w:val="00C901A1"/>
    <w:rsid w:val="00C914E2"/>
    <w:rsid w:val="00C91682"/>
    <w:rsid w:val="00C918D3"/>
    <w:rsid w:val="00C91F0E"/>
    <w:rsid w:val="00C932CA"/>
    <w:rsid w:val="00C9405B"/>
    <w:rsid w:val="00C94D40"/>
    <w:rsid w:val="00C96169"/>
    <w:rsid w:val="00C97613"/>
    <w:rsid w:val="00CA13B8"/>
    <w:rsid w:val="00CA20FE"/>
    <w:rsid w:val="00CA6600"/>
    <w:rsid w:val="00CB0FE5"/>
    <w:rsid w:val="00CB4367"/>
    <w:rsid w:val="00CB5024"/>
    <w:rsid w:val="00CB511F"/>
    <w:rsid w:val="00CB7DD8"/>
    <w:rsid w:val="00CC2618"/>
    <w:rsid w:val="00CD32F4"/>
    <w:rsid w:val="00CD4223"/>
    <w:rsid w:val="00CE0859"/>
    <w:rsid w:val="00CE229D"/>
    <w:rsid w:val="00CE5815"/>
    <w:rsid w:val="00D01DE1"/>
    <w:rsid w:val="00D04A3A"/>
    <w:rsid w:val="00D07A2E"/>
    <w:rsid w:val="00D11DD3"/>
    <w:rsid w:val="00D14C8F"/>
    <w:rsid w:val="00D21A9A"/>
    <w:rsid w:val="00D23138"/>
    <w:rsid w:val="00D25F45"/>
    <w:rsid w:val="00D26515"/>
    <w:rsid w:val="00D301D9"/>
    <w:rsid w:val="00D351F9"/>
    <w:rsid w:val="00D44900"/>
    <w:rsid w:val="00D469FE"/>
    <w:rsid w:val="00D475C2"/>
    <w:rsid w:val="00D52DAB"/>
    <w:rsid w:val="00D55AF8"/>
    <w:rsid w:val="00D56DBC"/>
    <w:rsid w:val="00D56F82"/>
    <w:rsid w:val="00D572B7"/>
    <w:rsid w:val="00D57C46"/>
    <w:rsid w:val="00D619CB"/>
    <w:rsid w:val="00D670B0"/>
    <w:rsid w:val="00D74C01"/>
    <w:rsid w:val="00D74CD2"/>
    <w:rsid w:val="00D77102"/>
    <w:rsid w:val="00D807D2"/>
    <w:rsid w:val="00D82D4D"/>
    <w:rsid w:val="00D82EE2"/>
    <w:rsid w:val="00D8632C"/>
    <w:rsid w:val="00D87EB0"/>
    <w:rsid w:val="00D9426D"/>
    <w:rsid w:val="00D95558"/>
    <w:rsid w:val="00D95BC3"/>
    <w:rsid w:val="00D97020"/>
    <w:rsid w:val="00DA03D9"/>
    <w:rsid w:val="00DA1215"/>
    <w:rsid w:val="00DA16B9"/>
    <w:rsid w:val="00DB28BF"/>
    <w:rsid w:val="00DC6B37"/>
    <w:rsid w:val="00DC6C6D"/>
    <w:rsid w:val="00DD4403"/>
    <w:rsid w:val="00DE0D9A"/>
    <w:rsid w:val="00DE176C"/>
    <w:rsid w:val="00DE1967"/>
    <w:rsid w:val="00DE4107"/>
    <w:rsid w:val="00DE457C"/>
    <w:rsid w:val="00DE5C30"/>
    <w:rsid w:val="00DE6053"/>
    <w:rsid w:val="00DE671D"/>
    <w:rsid w:val="00DE7F65"/>
    <w:rsid w:val="00DF23C2"/>
    <w:rsid w:val="00DF48E5"/>
    <w:rsid w:val="00E105D7"/>
    <w:rsid w:val="00E166C0"/>
    <w:rsid w:val="00E17AAD"/>
    <w:rsid w:val="00E32469"/>
    <w:rsid w:val="00E375C0"/>
    <w:rsid w:val="00E424BD"/>
    <w:rsid w:val="00E43481"/>
    <w:rsid w:val="00E46269"/>
    <w:rsid w:val="00E47BA3"/>
    <w:rsid w:val="00E50D25"/>
    <w:rsid w:val="00E52C4E"/>
    <w:rsid w:val="00E56998"/>
    <w:rsid w:val="00E60975"/>
    <w:rsid w:val="00E644BF"/>
    <w:rsid w:val="00E71017"/>
    <w:rsid w:val="00E73883"/>
    <w:rsid w:val="00E75721"/>
    <w:rsid w:val="00E75B4A"/>
    <w:rsid w:val="00E76B8E"/>
    <w:rsid w:val="00E873DE"/>
    <w:rsid w:val="00E87A05"/>
    <w:rsid w:val="00E900D3"/>
    <w:rsid w:val="00EA1B92"/>
    <w:rsid w:val="00EA4E2B"/>
    <w:rsid w:val="00EA4FD4"/>
    <w:rsid w:val="00EB151E"/>
    <w:rsid w:val="00EB369D"/>
    <w:rsid w:val="00EB6FA4"/>
    <w:rsid w:val="00EB79C5"/>
    <w:rsid w:val="00EC4F58"/>
    <w:rsid w:val="00EC5839"/>
    <w:rsid w:val="00ED19CF"/>
    <w:rsid w:val="00ED5B87"/>
    <w:rsid w:val="00ED5F50"/>
    <w:rsid w:val="00ED6946"/>
    <w:rsid w:val="00ED7FBF"/>
    <w:rsid w:val="00EE3316"/>
    <w:rsid w:val="00EE39FD"/>
    <w:rsid w:val="00EE41DE"/>
    <w:rsid w:val="00EE79A5"/>
    <w:rsid w:val="00EF0657"/>
    <w:rsid w:val="00EF201F"/>
    <w:rsid w:val="00EF571A"/>
    <w:rsid w:val="00EF7000"/>
    <w:rsid w:val="00F00111"/>
    <w:rsid w:val="00F10DAF"/>
    <w:rsid w:val="00F10DD2"/>
    <w:rsid w:val="00F114EF"/>
    <w:rsid w:val="00F12947"/>
    <w:rsid w:val="00F17D9E"/>
    <w:rsid w:val="00F202B1"/>
    <w:rsid w:val="00F21803"/>
    <w:rsid w:val="00F23366"/>
    <w:rsid w:val="00F24F89"/>
    <w:rsid w:val="00F2612C"/>
    <w:rsid w:val="00F30236"/>
    <w:rsid w:val="00F358A9"/>
    <w:rsid w:val="00F37DB6"/>
    <w:rsid w:val="00F43F08"/>
    <w:rsid w:val="00F542F2"/>
    <w:rsid w:val="00F62141"/>
    <w:rsid w:val="00F62F10"/>
    <w:rsid w:val="00F64F60"/>
    <w:rsid w:val="00F6674F"/>
    <w:rsid w:val="00F66D96"/>
    <w:rsid w:val="00F705CD"/>
    <w:rsid w:val="00F72BD0"/>
    <w:rsid w:val="00F73F3A"/>
    <w:rsid w:val="00F75E2A"/>
    <w:rsid w:val="00F81AEE"/>
    <w:rsid w:val="00F85F24"/>
    <w:rsid w:val="00F87C46"/>
    <w:rsid w:val="00F903B5"/>
    <w:rsid w:val="00F92002"/>
    <w:rsid w:val="00F92D4E"/>
    <w:rsid w:val="00F93CA0"/>
    <w:rsid w:val="00FA0C2E"/>
    <w:rsid w:val="00FA1838"/>
    <w:rsid w:val="00FA5DDD"/>
    <w:rsid w:val="00FA6557"/>
    <w:rsid w:val="00FA65F3"/>
    <w:rsid w:val="00FB447B"/>
    <w:rsid w:val="00FC0222"/>
    <w:rsid w:val="00FC101E"/>
    <w:rsid w:val="00FD1061"/>
    <w:rsid w:val="00FD339F"/>
    <w:rsid w:val="00FD3DE9"/>
    <w:rsid w:val="00FD4CD7"/>
    <w:rsid w:val="00FD4FAD"/>
    <w:rsid w:val="00FD56A5"/>
    <w:rsid w:val="00FD5D7D"/>
    <w:rsid w:val="00FD5E3C"/>
    <w:rsid w:val="00FD6E2C"/>
    <w:rsid w:val="00FE4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customStyle="1" w:styleId="Default">
    <w:name w:val="Default"/>
    <w:rsid w:val="00F21803"/>
    <w:pPr>
      <w:autoSpaceDE w:val="0"/>
      <w:autoSpaceDN w:val="0"/>
      <w:adjustRightInd w:val="0"/>
    </w:pPr>
    <w:rPr>
      <w:color w:val="000000"/>
      <w:sz w:val="24"/>
      <w:szCs w:val="24"/>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2A394C"/>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2A394C"/>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2A394C"/>
    <w:rPr>
      <w:vertAlign w:val="superscript"/>
    </w:rPr>
  </w:style>
  <w:style w:type="character" w:styleId="Emphasis">
    <w:name w:val="Emphasis"/>
    <w:basedOn w:val="DefaultParagraphFont"/>
    <w:uiPriority w:val="20"/>
    <w:qFormat/>
    <w:rsid w:val="00314847"/>
    <w:rPr>
      <w:i/>
      <w:iCs/>
    </w:rPr>
  </w:style>
  <w:style w:type="paragraph" w:styleId="Revision">
    <w:name w:val="Revision"/>
    <w:hidden/>
    <w:uiPriority w:val="99"/>
    <w:semiHidden/>
    <w:rsid w:val="000B0A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6945">
      <w:bodyDiv w:val="1"/>
      <w:marLeft w:val="0"/>
      <w:marRight w:val="0"/>
      <w:marTop w:val="0"/>
      <w:marBottom w:val="0"/>
      <w:divBdr>
        <w:top w:val="none" w:sz="0" w:space="0" w:color="auto"/>
        <w:left w:val="none" w:sz="0" w:space="0" w:color="auto"/>
        <w:bottom w:val="none" w:sz="0" w:space="0" w:color="auto"/>
        <w:right w:val="none" w:sz="0" w:space="0" w:color="auto"/>
      </w:divBdr>
    </w:div>
    <w:div w:id="971835397">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109855126">
      <w:bodyDiv w:val="1"/>
      <w:marLeft w:val="0"/>
      <w:marRight w:val="0"/>
      <w:marTop w:val="0"/>
      <w:marBottom w:val="0"/>
      <w:divBdr>
        <w:top w:val="none" w:sz="0" w:space="0" w:color="auto"/>
        <w:left w:val="none" w:sz="0" w:space="0" w:color="auto"/>
        <w:bottom w:val="none" w:sz="0" w:space="0" w:color="auto"/>
        <w:right w:val="none" w:sz="0" w:space="0" w:color="auto"/>
      </w:divBdr>
    </w:div>
    <w:div w:id="1578056424">
      <w:bodyDiv w:val="1"/>
      <w:marLeft w:val="0"/>
      <w:marRight w:val="0"/>
      <w:marTop w:val="0"/>
      <w:marBottom w:val="0"/>
      <w:divBdr>
        <w:top w:val="none" w:sz="0" w:space="0" w:color="auto"/>
        <w:left w:val="none" w:sz="0" w:space="0" w:color="auto"/>
        <w:bottom w:val="none" w:sz="0" w:space="0" w:color="auto"/>
        <w:right w:val="none" w:sz="0" w:space="0" w:color="auto"/>
      </w:divBdr>
    </w:div>
    <w:div w:id="17395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1127</Words>
  <Characters>6425</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2017-04-05T07:57:00Z</cp:lastPrinted>
  <dcterms:created xsi:type="dcterms:W3CDTF">2023-03-31T10:52:00Z</dcterms:created>
  <dcterms:modified xsi:type="dcterms:W3CDTF">2023-03-31T10:54:00Z</dcterms:modified>
</cp:coreProperties>
</file>