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MON_1051956295"/>
    <w:bookmarkEnd w:id="0"/>
    <w:bookmarkStart w:id="1" w:name="_MON_1301915618"/>
    <w:bookmarkEnd w:id="1"/>
    <w:p w14:paraId="78F35B6A" w14:textId="77777777" w:rsidR="00907C82" w:rsidRPr="00671F6B" w:rsidRDefault="00364784" w:rsidP="00907C82">
      <w:pPr>
        <w:jc w:val="center"/>
        <w:rPr>
          <w:rFonts w:ascii="CG Times" w:hAnsi="CG Times"/>
          <w:sz w:val="24"/>
          <w:szCs w:val="24"/>
        </w:rPr>
      </w:pPr>
      <w:r w:rsidRPr="00671F6B">
        <w:rPr>
          <w:rFonts w:ascii="CG Times" w:hAnsi="CG Times"/>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48pt" o:ole="" fillcolor="window">
            <v:imagedata r:id="rId8" o:title=""/>
          </v:shape>
          <o:OLEObject Type="Embed" ProgID="Word.Picture.8" ShapeID="_x0000_i1025" DrawAspect="Content" ObjectID="_1671606485" r:id="rId9"/>
        </w:object>
      </w:r>
    </w:p>
    <w:p w14:paraId="2B06DE61" w14:textId="77777777" w:rsidR="00CD0D68" w:rsidRPr="00671F6B" w:rsidRDefault="00CD0D68" w:rsidP="00907C82">
      <w:pPr>
        <w:jc w:val="center"/>
        <w:rPr>
          <w:sz w:val="24"/>
          <w:szCs w:val="24"/>
        </w:rPr>
      </w:pPr>
    </w:p>
    <w:p w14:paraId="418E063B" w14:textId="1F5226C5" w:rsidR="00351E8D" w:rsidRPr="00671F6B" w:rsidRDefault="00351E8D" w:rsidP="009310AB">
      <w:pPr>
        <w:pStyle w:val="Heading1"/>
        <w:tabs>
          <w:tab w:val="left" w:pos="900"/>
        </w:tabs>
        <w:jc w:val="center"/>
        <w:rPr>
          <w:sz w:val="24"/>
          <w:szCs w:val="24"/>
        </w:rPr>
      </w:pPr>
      <w:r w:rsidRPr="00671F6B">
        <w:rPr>
          <w:sz w:val="24"/>
          <w:szCs w:val="24"/>
        </w:rPr>
        <w:t>VIEŠŲJŲ PIRKIMŲ TARNYBA</w:t>
      </w:r>
    </w:p>
    <w:p w14:paraId="2DA62025" w14:textId="592BF758" w:rsidR="00F059C5" w:rsidRPr="00671F6B" w:rsidRDefault="00F059C5" w:rsidP="00F059C5"/>
    <w:p w14:paraId="0091DADB" w14:textId="77777777" w:rsidR="00F75CB5" w:rsidRPr="00671F6B" w:rsidRDefault="00F75CB5" w:rsidP="00A77BDD">
      <w:pPr>
        <w:tabs>
          <w:tab w:val="left" w:pos="900"/>
        </w:tabs>
        <w:rPr>
          <w:bCs/>
          <w:sz w:val="24"/>
          <w:szCs w:val="24"/>
        </w:rPr>
      </w:pPr>
    </w:p>
    <w:tbl>
      <w:tblPr>
        <w:tblW w:w="9775" w:type="dxa"/>
        <w:tblLayout w:type="fixed"/>
        <w:tblLook w:val="0000" w:firstRow="0" w:lastRow="0" w:firstColumn="0" w:lastColumn="0" w:noHBand="0" w:noVBand="0"/>
      </w:tblPr>
      <w:tblGrid>
        <w:gridCol w:w="5240"/>
        <w:gridCol w:w="1560"/>
        <w:gridCol w:w="1705"/>
        <w:gridCol w:w="1270"/>
      </w:tblGrid>
      <w:tr w:rsidR="00671F6B" w:rsidRPr="00671F6B" w14:paraId="33E27AB9" w14:textId="77777777" w:rsidTr="00E05526">
        <w:trPr>
          <w:cantSplit/>
        </w:trPr>
        <w:tc>
          <w:tcPr>
            <w:tcW w:w="5240" w:type="dxa"/>
          </w:tcPr>
          <w:p w14:paraId="0987B7D2" w14:textId="77777777" w:rsidR="00AD7D6F" w:rsidRDefault="00AD7D6F" w:rsidP="00AD7D6F">
            <w:pPr>
              <w:rPr>
                <w:sz w:val="24"/>
                <w:szCs w:val="24"/>
              </w:rPr>
            </w:pPr>
            <w:r w:rsidRPr="002A3B53">
              <w:rPr>
                <w:sz w:val="24"/>
                <w:szCs w:val="24"/>
              </w:rPr>
              <w:t>B</w:t>
            </w:r>
            <w:r>
              <w:rPr>
                <w:sz w:val="24"/>
                <w:szCs w:val="24"/>
              </w:rPr>
              <w:t>Į</w:t>
            </w:r>
            <w:r w:rsidRPr="002A3B53">
              <w:rPr>
                <w:sz w:val="24"/>
                <w:szCs w:val="24"/>
              </w:rPr>
              <w:t xml:space="preserve"> </w:t>
            </w:r>
            <w:r>
              <w:rPr>
                <w:sz w:val="24"/>
                <w:szCs w:val="24"/>
              </w:rPr>
              <w:t>„</w:t>
            </w:r>
            <w:r w:rsidRPr="002A3B53">
              <w:rPr>
                <w:sz w:val="24"/>
                <w:szCs w:val="24"/>
              </w:rPr>
              <w:t>Paslaugos Neringai</w:t>
            </w:r>
            <w:r>
              <w:rPr>
                <w:sz w:val="24"/>
                <w:szCs w:val="24"/>
              </w:rPr>
              <w:t>“</w:t>
            </w:r>
          </w:p>
          <w:p w14:paraId="36A3B321" w14:textId="77777777" w:rsidR="00AD7D6F" w:rsidRDefault="00AD7D6F" w:rsidP="00AD7D6F">
            <w:pPr>
              <w:rPr>
                <w:sz w:val="24"/>
                <w:szCs w:val="24"/>
              </w:rPr>
            </w:pPr>
            <w:r w:rsidRPr="002A3B53">
              <w:rPr>
                <w:sz w:val="24"/>
                <w:szCs w:val="24"/>
              </w:rPr>
              <w:t>Taikos g. 45, LT-93127, Neringa</w:t>
            </w:r>
          </w:p>
          <w:p w14:paraId="5EA9CA29" w14:textId="73BD0DC0" w:rsidR="000D1392" w:rsidRPr="00671F6B" w:rsidRDefault="00AD7D6F" w:rsidP="00AD7D6F">
            <w:pPr>
              <w:rPr>
                <w:sz w:val="24"/>
                <w:szCs w:val="24"/>
              </w:rPr>
            </w:pPr>
            <w:r w:rsidRPr="002B4A0A">
              <w:rPr>
                <w:sz w:val="24"/>
                <w:szCs w:val="24"/>
              </w:rPr>
              <w:t xml:space="preserve">El. p. </w:t>
            </w:r>
            <w:r w:rsidRPr="002A3B53">
              <w:rPr>
                <w:sz w:val="24"/>
                <w:szCs w:val="24"/>
              </w:rPr>
              <w:t>info@paslaugosneringai.lt</w:t>
            </w:r>
          </w:p>
        </w:tc>
        <w:tc>
          <w:tcPr>
            <w:tcW w:w="1560" w:type="dxa"/>
          </w:tcPr>
          <w:p w14:paraId="32BD6F7F" w14:textId="7850C6D2" w:rsidR="001C573C" w:rsidRDefault="00495FE4" w:rsidP="001854D6">
            <w:pPr>
              <w:rPr>
                <w:sz w:val="24"/>
                <w:szCs w:val="24"/>
              </w:rPr>
            </w:pPr>
            <w:r w:rsidRPr="00671F6B">
              <w:rPr>
                <w:sz w:val="24"/>
                <w:szCs w:val="24"/>
              </w:rPr>
              <w:t>2020</w:t>
            </w:r>
            <w:r w:rsidR="001C573C" w:rsidRPr="00671F6B">
              <w:rPr>
                <w:sz w:val="24"/>
                <w:szCs w:val="24"/>
              </w:rPr>
              <w:t>-</w:t>
            </w:r>
            <w:r w:rsidR="00B848C8">
              <w:rPr>
                <w:sz w:val="24"/>
                <w:szCs w:val="24"/>
              </w:rPr>
              <w:t>12</w:t>
            </w:r>
            <w:r w:rsidR="00B411B7">
              <w:rPr>
                <w:sz w:val="24"/>
                <w:szCs w:val="24"/>
              </w:rPr>
              <w:t>-</w:t>
            </w:r>
            <w:r w:rsidR="00C0348F">
              <w:rPr>
                <w:sz w:val="24"/>
                <w:szCs w:val="24"/>
              </w:rPr>
              <w:t>04</w:t>
            </w:r>
          </w:p>
          <w:p w14:paraId="3CEA1397" w14:textId="49C6D466" w:rsidR="008434A5" w:rsidRPr="00671F6B" w:rsidRDefault="008434A5" w:rsidP="001854D6">
            <w:pPr>
              <w:rPr>
                <w:sz w:val="24"/>
                <w:szCs w:val="24"/>
              </w:rPr>
            </w:pPr>
            <w:r>
              <w:rPr>
                <w:sz w:val="24"/>
                <w:szCs w:val="24"/>
              </w:rPr>
              <w:t xml:space="preserve">Į </w:t>
            </w:r>
            <w:r w:rsidR="00BE7F79">
              <w:rPr>
                <w:sz w:val="24"/>
                <w:szCs w:val="24"/>
              </w:rPr>
              <w:t>2020-11-16</w:t>
            </w:r>
          </w:p>
          <w:p w14:paraId="5943C86B" w14:textId="431E493E" w:rsidR="001C573C" w:rsidRDefault="00BE7F79" w:rsidP="00BE7F79">
            <w:pPr>
              <w:rPr>
                <w:sz w:val="24"/>
                <w:szCs w:val="24"/>
              </w:rPr>
            </w:pPr>
            <w:r>
              <w:rPr>
                <w:sz w:val="24"/>
                <w:szCs w:val="24"/>
              </w:rPr>
              <w:t>2020-11-23</w:t>
            </w:r>
          </w:p>
          <w:p w14:paraId="3163C8F2" w14:textId="7BEC9F9E" w:rsidR="00BE7F79" w:rsidRPr="00671F6B" w:rsidRDefault="00BE7F79" w:rsidP="00BE7F79">
            <w:pPr>
              <w:rPr>
                <w:sz w:val="24"/>
                <w:szCs w:val="24"/>
              </w:rPr>
            </w:pPr>
            <w:r>
              <w:rPr>
                <w:sz w:val="24"/>
                <w:szCs w:val="24"/>
              </w:rPr>
              <w:t>2020-11-24</w:t>
            </w:r>
          </w:p>
        </w:tc>
        <w:tc>
          <w:tcPr>
            <w:tcW w:w="1705" w:type="dxa"/>
            <w:shd w:val="clear" w:color="auto" w:fill="auto"/>
          </w:tcPr>
          <w:p w14:paraId="5C20B737" w14:textId="7747B999" w:rsidR="001C573C" w:rsidRPr="00671F6B" w:rsidRDefault="001C573C" w:rsidP="008D2773">
            <w:pPr>
              <w:ind w:right="-108"/>
              <w:rPr>
                <w:sz w:val="24"/>
                <w:szCs w:val="24"/>
              </w:rPr>
            </w:pPr>
            <w:r w:rsidRPr="00671F6B">
              <w:rPr>
                <w:sz w:val="24"/>
                <w:szCs w:val="24"/>
              </w:rPr>
              <w:t>Nr.</w:t>
            </w:r>
            <w:r w:rsidR="006D1C2C" w:rsidRPr="00671F6B">
              <w:rPr>
                <w:sz w:val="24"/>
                <w:szCs w:val="24"/>
              </w:rPr>
              <w:t xml:space="preserve"> </w:t>
            </w:r>
            <w:r w:rsidR="00AF3E81">
              <w:rPr>
                <w:sz w:val="24"/>
                <w:szCs w:val="24"/>
              </w:rPr>
              <w:t>4S-</w:t>
            </w:r>
            <w:r w:rsidR="00C0348F">
              <w:rPr>
                <w:sz w:val="24"/>
                <w:szCs w:val="24"/>
              </w:rPr>
              <w:t>1107</w:t>
            </w:r>
          </w:p>
          <w:p w14:paraId="4296FD0B" w14:textId="77777777" w:rsidR="00961D2E" w:rsidRDefault="00E32C86" w:rsidP="00BE7F79">
            <w:pPr>
              <w:ind w:right="-674"/>
              <w:rPr>
                <w:sz w:val="24"/>
                <w:szCs w:val="24"/>
              </w:rPr>
            </w:pPr>
            <w:r>
              <w:rPr>
                <w:sz w:val="24"/>
                <w:szCs w:val="24"/>
              </w:rPr>
              <w:t xml:space="preserve">Nr. </w:t>
            </w:r>
            <w:r w:rsidR="00BE7F79" w:rsidRPr="00F41595">
              <w:rPr>
                <w:sz w:val="24"/>
                <w:szCs w:val="24"/>
              </w:rPr>
              <w:t>S-174</w:t>
            </w:r>
          </w:p>
          <w:p w14:paraId="528607F7" w14:textId="77777777" w:rsidR="00BE7F79" w:rsidRDefault="00BE7F79" w:rsidP="00BE7F79">
            <w:pPr>
              <w:ind w:right="-674"/>
              <w:rPr>
                <w:sz w:val="24"/>
                <w:szCs w:val="24"/>
              </w:rPr>
            </w:pPr>
            <w:r>
              <w:rPr>
                <w:sz w:val="24"/>
                <w:szCs w:val="24"/>
              </w:rPr>
              <w:t>Nr. S-177</w:t>
            </w:r>
          </w:p>
          <w:p w14:paraId="1C320F9F" w14:textId="2741719F" w:rsidR="00BE7F79" w:rsidRPr="00671F6B" w:rsidRDefault="00BE7F79" w:rsidP="00BE7F79">
            <w:pPr>
              <w:ind w:right="-674"/>
              <w:rPr>
                <w:sz w:val="24"/>
                <w:szCs w:val="24"/>
              </w:rPr>
            </w:pPr>
            <w:r>
              <w:rPr>
                <w:sz w:val="24"/>
                <w:szCs w:val="24"/>
              </w:rPr>
              <w:t>el. laišką</w:t>
            </w:r>
          </w:p>
        </w:tc>
        <w:tc>
          <w:tcPr>
            <w:tcW w:w="1270" w:type="dxa"/>
            <w:shd w:val="clear" w:color="auto" w:fill="auto"/>
          </w:tcPr>
          <w:p w14:paraId="478E191C" w14:textId="354229FF" w:rsidR="001C573C" w:rsidRDefault="00370536" w:rsidP="006D1C2C">
            <w:pPr>
              <w:rPr>
                <w:sz w:val="24"/>
                <w:szCs w:val="24"/>
              </w:rPr>
            </w:pPr>
            <w:r w:rsidRPr="00671F6B">
              <w:rPr>
                <w:sz w:val="24"/>
                <w:szCs w:val="24"/>
              </w:rPr>
              <w:t>(7.</w:t>
            </w:r>
            <w:r w:rsidR="009D5929" w:rsidRPr="00671F6B">
              <w:rPr>
                <w:sz w:val="24"/>
                <w:szCs w:val="24"/>
              </w:rPr>
              <w:t>4</w:t>
            </w:r>
            <w:r w:rsidR="00BF46E1" w:rsidRPr="00671F6B">
              <w:rPr>
                <w:sz w:val="24"/>
                <w:szCs w:val="24"/>
              </w:rPr>
              <w:t xml:space="preserve"> </w:t>
            </w:r>
            <w:r w:rsidR="0082410E" w:rsidRPr="00671F6B">
              <w:rPr>
                <w:sz w:val="24"/>
                <w:szCs w:val="24"/>
              </w:rPr>
              <w:t>E</w:t>
            </w:r>
            <w:r w:rsidRPr="00671F6B">
              <w:rPr>
                <w:sz w:val="24"/>
                <w:szCs w:val="24"/>
              </w:rPr>
              <w:t>)</w:t>
            </w:r>
          </w:p>
          <w:p w14:paraId="4651E9DD" w14:textId="77777777" w:rsidR="00DE5053" w:rsidRPr="00671F6B" w:rsidRDefault="00DE5053" w:rsidP="006D1C2C">
            <w:pPr>
              <w:rPr>
                <w:sz w:val="24"/>
                <w:szCs w:val="24"/>
              </w:rPr>
            </w:pPr>
          </w:p>
          <w:p w14:paraId="3166128D" w14:textId="77777777" w:rsidR="00961D2E" w:rsidRPr="00671F6B" w:rsidRDefault="00961D2E" w:rsidP="001854D6">
            <w:pPr>
              <w:rPr>
                <w:sz w:val="24"/>
                <w:szCs w:val="24"/>
              </w:rPr>
            </w:pPr>
          </w:p>
        </w:tc>
      </w:tr>
    </w:tbl>
    <w:p w14:paraId="6859D32B" w14:textId="7AEC60A0" w:rsidR="000D1C54" w:rsidRDefault="000D1C54" w:rsidP="0088148E">
      <w:pPr>
        <w:jc w:val="center"/>
        <w:rPr>
          <w:rFonts w:eastAsia="Calibri"/>
          <w:b/>
          <w:bCs/>
          <w:sz w:val="24"/>
          <w:szCs w:val="24"/>
        </w:rPr>
      </w:pPr>
    </w:p>
    <w:p w14:paraId="3C98C0FB" w14:textId="77777777" w:rsidR="00AD7D6F" w:rsidRDefault="00AD7D6F" w:rsidP="0088148E">
      <w:pPr>
        <w:jc w:val="center"/>
        <w:rPr>
          <w:rFonts w:eastAsia="Calibri"/>
          <w:b/>
          <w:bCs/>
          <w:sz w:val="24"/>
          <w:szCs w:val="24"/>
        </w:rPr>
      </w:pPr>
    </w:p>
    <w:p w14:paraId="2DBF2525" w14:textId="6646325F" w:rsidR="0088148E" w:rsidRPr="00671F6B" w:rsidRDefault="0088148E" w:rsidP="0088148E">
      <w:pPr>
        <w:jc w:val="center"/>
        <w:rPr>
          <w:rFonts w:eastAsia="Calibri"/>
          <w:b/>
          <w:bCs/>
          <w:sz w:val="24"/>
          <w:szCs w:val="24"/>
        </w:rPr>
      </w:pPr>
      <w:r w:rsidRPr="00671F6B">
        <w:rPr>
          <w:rFonts w:eastAsia="Calibri"/>
          <w:b/>
          <w:bCs/>
          <w:sz w:val="24"/>
          <w:szCs w:val="24"/>
        </w:rPr>
        <w:t>VERTINIMO IŠVADA</w:t>
      </w:r>
      <w:r w:rsidR="009E420D">
        <w:rPr>
          <w:rFonts w:eastAsia="Calibri"/>
          <w:b/>
          <w:bCs/>
          <w:sz w:val="24"/>
          <w:szCs w:val="24"/>
        </w:rPr>
        <w:t xml:space="preserve"> </w:t>
      </w:r>
    </w:p>
    <w:p w14:paraId="1900DAA1" w14:textId="77777777" w:rsidR="0088148E" w:rsidRPr="00671F6B" w:rsidRDefault="0088148E" w:rsidP="0088148E">
      <w:pPr>
        <w:rPr>
          <w:rFonts w:eastAsia="Calibri"/>
          <w:sz w:val="24"/>
          <w:szCs w:val="24"/>
        </w:rPr>
      </w:pPr>
    </w:p>
    <w:p w14:paraId="50D01254" w14:textId="06BAE78B" w:rsidR="0088148E" w:rsidRPr="00671F6B" w:rsidRDefault="00806D5E" w:rsidP="002909AD">
      <w:pPr>
        <w:ind w:firstLine="709"/>
        <w:jc w:val="both"/>
        <w:rPr>
          <w:rFonts w:eastAsia="Calibri"/>
          <w:bCs/>
          <w:sz w:val="24"/>
          <w:szCs w:val="24"/>
        </w:rPr>
      </w:pPr>
      <w:r w:rsidRPr="000515C3">
        <w:rPr>
          <w:rFonts w:eastAsia="Calibri"/>
          <w:bCs/>
          <w:sz w:val="24"/>
          <w:szCs w:val="24"/>
        </w:rPr>
        <w:t>Viešųjų pirkimų tarnyba (toliau – Tarnyba), vadovaudamasi Lietuvos Respublikos viešųjų pirkimų įstatymo 95 straipsnio 1 dalies 2 punktu</w:t>
      </w:r>
      <w:r w:rsidR="0088148E" w:rsidRPr="00671F6B">
        <w:rPr>
          <w:rFonts w:eastAsia="Calibri"/>
          <w:bCs/>
          <w:sz w:val="24"/>
          <w:szCs w:val="24"/>
        </w:rPr>
        <w:t xml:space="preserve">, </w:t>
      </w:r>
      <w:r w:rsidR="00E124BD" w:rsidRPr="00671F6B">
        <w:rPr>
          <w:rFonts w:eastAsia="Calibri"/>
          <w:bCs/>
          <w:sz w:val="24"/>
          <w:szCs w:val="24"/>
        </w:rPr>
        <w:t>atliko</w:t>
      </w:r>
      <w:r w:rsidR="0088148E" w:rsidRPr="00671F6B">
        <w:rPr>
          <w:rFonts w:eastAsia="Calibri"/>
          <w:bCs/>
          <w:sz w:val="24"/>
          <w:szCs w:val="24"/>
        </w:rPr>
        <w:t xml:space="preserve"> </w:t>
      </w:r>
      <w:r w:rsidR="00A800B9" w:rsidRPr="002A3B53">
        <w:rPr>
          <w:sz w:val="24"/>
          <w:szCs w:val="24"/>
        </w:rPr>
        <w:t>B</w:t>
      </w:r>
      <w:r w:rsidR="00A800B9">
        <w:rPr>
          <w:sz w:val="24"/>
          <w:szCs w:val="24"/>
        </w:rPr>
        <w:t>Į</w:t>
      </w:r>
      <w:r w:rsidR="00A800B9" w:rsidRPr="002A3B53">
        <w:rPr>
          <w:sz w:val="24"/>
          <w:szCs w:val="24"/>
        </w:rPr>
        <w:t xml:space="preserve"> </w:t>
      </w:r>
      <w:r w:rsidR="00A800B9">
        <w:rPr>
          <w:sz w:val="24"/>
          <w:szCs w:val="24"/>
        </w:rPr>
        <w:t>„</w:t>
      </w:r>
      <w:r w:rsidR="00A800B9" w:rsidRPr="002A3B53">
        <w:rPr>
          <w:sz w:val="24"/>
          <w:szCs w:val="24"/>
        </w:rPr>
        <w:t>Paslaugos Neringai</w:t>
      </w:r>
      <w:r w:rsidR="00A800B9">
        <w:rPr>
          <w:sz w:val="24"/>
          <w:szCs w:val="24"/>
        </w:rPr>
        <w:t>“</w:t>
      </w:r>
      <w:r w:rsidR="00B411B7" w:rsidRPr="00671F6B">
        <w:rPr>
          <w:rFonts w:eastAsia="Calibri"/>
          <w:bCs/>
          <w:sz w:val="24"/>
          <w:szCs w:val="24"/>
        </w:rPr>
        <w:t xml:space="preserve"> </w:t>
      </w:r>
      <w:r w:rsidR="002909AD" w:rsidRPr="00671F6B">
        <w:rPr>
          <w:rFonts w:eastAsia="Calibri"/>
          <w:bCs/>
          <w:sz w:val="24"/>
          <w:szCs w:val="24"/>
        </w:rPr>
        <w:t xml:space="preserve">(toliau – </w:t>
      </w:r>
      <w:r w:rsidR="00824C49">
        <w:rPr>
          <w:rFonts w:eastAsia="Calibri"/>
          <w:bCs/>
          <w:sz w:val="24"/>
          <w:szCs w:val="24"/>
        </w:rPr>
        <w:t>Perkančioji organizacija</w:t>
      </w:r>
      <w:r w:rsidR="0082410E" w:rsidRPr="00671F6B">
        <w:rPr>
          <w:rFonts w:eastAsia="Calibri"/>
          <w:bCs/>
          <w:sz w:val="24"/>
          <w:szCs w:val="24"/>
        </w:rPr>
        <w:t xml:space="preserve">) </w:t>
      </w:r>
      <w:r w:rsidR="00132953" w:rsidRPr="00671F6B">
        <w:rPr>
          <w:rFonts w:eastAsia="Calibri"/>
          <w:bCs/>
          <w:sz w:val="24"/>
          <w:szCs w:val="24"/>
        </w:rPr>
        <w:t>vykd</w:t>
      </w:r>
      <w:r w:rsidR="00132953">
        <w:rPr>
          <w:rFonts w:eastAsia="Calibri"/>
          <w:bCs/>
          <w:sz w:val="24"/>
          <w:szCs w:val="24"/>
        </w:rPr>
        <w:t>omo</w:t>
      </w:r>
      <w:r w:rsidR="00132953" w:rsidRPr="00671F6B">
        <w:rPr>
          <w:rFonts w:eastAsia="Calibri"/>
          <w:bCs/>
          <w:sz w:val="24"/>
          <w:szCs w:val="24"/>
        </w:rPr>
        <w:t xml:space="preserve"> </w:t>
      </w:r>
      <w:r w:rsidR="002909AD" w:rsidRPr="00671F6B">
        <w:rPr>
          <w:rFonts w:eastAsia="Calibri"/>
          <w:bCs/>
          <w:sz w:val="24"/>
          <w:szCs w:val="24"/>
        </w:rPr>
        <w:t>vieš</w:t>
      </w:r>
      <w:r w:rsidR="00E124BD" w:rsidRPr="00671F6B">
        <w:rPr>
          <w:rFonts w:eastAsia="Calibri"/>
          <w:bCs/>
          <w:sz w:val="24"/>
          <w:szCs w:val="24"/>
        </w:rPr>
        <w:t>ojo</w:t>
      </w:r>
      <w:r w:rsidR="002909AD" w:rsidRPr="00671F6B">
        <w:rPr>
          <w:rFonts w:eastAsia="Calibri"/>
          <w:bCs/>
          <w:sz w:val="24"/>
          <w:szCs w:val="24"/>
        </w:rPr>
        <w:t xml:space="preserve"> pirkim</w:t>
      </w:r>
      <w:r w:rsidR="00E124BD" w:rsidRPr="00671F6B">
        <w:rPr>
          <w:rFonts w:eastAsia="Calibri"/>
          <w:bCs/>
          <w:sz w:val="24"/>
          <w:szCs w:val="24"/>
        </w:rPr>
        <w:t>o</w:t>
      </w:r>
      <w:r w:rsidR="00BB2EF3">
        <w:rPr>
          <w:rFonts w:eastAsia="Calibri"/>
          <w:bCs/>
          <w:sz w:val="24"/>
          <w:szCs w:val="24"/>
        </w:rPr>
        <w:t xml:space="preserve"> </w:t>
      </w:r>
      <w:r w:rsidR="00E124BD" w:rsidRPr="00671F6B">
        <w:rPr>
          <w:rFonts w:eastAsia="Calibri"/>
          <w:bCs/>
          <w:sz w:val="24"/>
          <w:szCs w:val="24"/>
        </w:rPr>
        <w:t>vertinimą</w:t>
      </w:r>
      <w:r w:rsidR="002909AD" w:rsidRPr="00671F6B">
        <w:rPr>
          <w:rFonts w:eastAsia="Calibri"/>
          <w:bCs/>
          <w:sz w:val="24"/>
          <w:szCs w:val="24"/>
        </w:rPr>
        <w:t>.</w:t>
      </w:r>
    </w:p>
    <w:p w14:paraId="595BF110" w14:textId="77777777" w:rsidR="0088148E" w:rsidRPr="00671F6B" w:rsidRDefault="0088148E" w:rsidP="0088148E">
      <w:pPr>
        <w:rPr>
          <w:rFonts w:eastAsia="Calibri"/>
          <w:sz w:val="24"/>
          <w:szCs w:val="24"/>
        </w:rPr>
      </w:pPr>
    </w:p>
    <w:p w14:paraId="373BD6C5" w14:textId="77777777" w:rsidR="0088148E" w:rsidRPr="00671F6B" w:rsidRDefault="0088148E" w:rsidP="0088148E">
      <w:pPr>
        <w:jc w:val="center"/>
        <w:rPr>
          <w:rFonts w:eastAsia="Calibri"/>
          <w:b/>
          <w:sz w:val="24"/>
          <w:szCs w:val="24"/>
        </w:rPr>
      </w:pPr>
      <w:r w:rsidRPr="00671F6B">
        <w:rPr>
          <w:rFonts w:eastAsia="Calibri"/>
          <w:b/>
          <w:sz w:val="24"/>
          <w:szCs w:val="24"/>
        </w:rPr>
        <w:t>I dalis. Bendra informacija</w:t>
      </w:r>
    </w:p>
    <w:p w14:paraId="0DAB02E2" w14:textId="77777777" w:rsidR="0088148E" w:rsidRPr="00671F6B" w:rsidRDefault="0088148E" w:rsidP="0088148E">
      <w:pPr>
        <w:ind w:firstLine="708"/>
        <w:jc w:val="center"/>
        <w:rPr>
          <w:rFonts w:eastAsia="Calibr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244"/>
      </w:tblGrid>
      <w:tr w:rsidR="00671F6B" w:rsidRPr="00671F6B" w14:paraId="56AF26ED" w14:textId="77777777" w:rsidTr="001372F6">
        <w:tc>
          <w:tcPr>
            <w:tcW w:w="4503" w:type="dxa"/>
            <w:shd w:val="clear" w:color="auto" w:fill="auto"/>
            <w:vAlign w:val="center"/>
          </w:tcPr>
          <w:p w14:paraId="749A5E3B" w14:textId="77777777" w:rsidR="0088148E" w:rsidRPr="00671F6B" w:rsidRDefault="001372F6" w:rsidP="001372F6">
            <w:pPr>
              <w:jc w:val="both"/>
              <w:rPr>
                <w:rFonts w:eastAsia="Calibri"/>
                <w:sz w:val="24"/>
                <w:szCs w:val="24"/>
              </w:rPr>
            </w:pPr>
            <w:r w:rsidRPr="00671F6B">
              <w:rPr>
                <w:sz w:val="24"/>
                <w:szCs w:val="24"/>
              </w:rPr>
              <w:t>Pirkimo* pavadinimas, numeris (jeigu skelbtas), pirkimo paskelbimo (kvietimo pateikti paraišką/pasiūlymą) data/ sutarties pavadinimas, data, numeris</w:t>
            </w:r>
          </w:p>
        </w:tc>
        <w:tc>
          <w:tcPr>
            <w:tcW w:w="5244" w:type="dxa"/>
            <w:shd w:val="clear" w:color="auto" w:fill="auto"/>
            <w:vAlign w:val="center"/>
          </w:tcPr>
          <w:p w14:paraId="611DFE3C" w14:textId="7FEA1749" w:rsidR="0088148E" w:rsidRPr="00671F6B" w:rsidRDefault="00F32762" w:rsidP="0088148E">
            <w:pPr>
              <w:jc w:val="both"/>
              <w:rPr>
                <w:sz w:val="24"/>
                <w:szCs w:val="24"/>
              </w:rPr>
            </w:pPr>
            <w:r w:rsidRPr="00671F6B">
              <w:rPr>
                <w:sz w:val="24"/>
                <w:szCs w:val="24"/>
              </w:rPr>
              <w:t>„</w:t>
            </w:r>
            <w:r w:rsidR="00A800B9" w:rsidRPr="002A3B53">
              <w:rPr>
                <w:color w:val="000000"/>
                <w:sz w:val="24"/>
                <w:szCs w:val="24"/>
              </w:rPr>
              <w:t>Daugiafunkcinis savaeigis šlavimo įrenginys su techniniu aptarnavimu garantinio termino laikotarpiu</w:t>
            </w:r>
            <w:r w:rsidRPr="00671F6B">
              <w:rPr>
                <w:sz w:val="24"/>
                <w:szCs w:val="24"/>
              </w:rPr>
              <w:t xml:space="preserve">“ </w:t>
            </w:r>
            <w:r w:rsidR="002533B3" w:rsidRPr="002B4A0A">
              <w:rPr>
                <w:sz w:val="24"/>
                <w:szCs w:val="24"/>
              </w:rPr>
              <w:t xml:space="preserve">(Centrinėje viešųjų pirkimų informacinėje sistemoje (toliau – CVP IS) skelbtas </w:t>
            </w:r>
            <w:r w:rsidR="00A800B9" w:rsidRPr="002A3B53">
              <w:rPr>
                <w:sz w:val="24"/>
                <w:szCs w:val="24"/>
              </w:rPr>
              <w:t>2020-09-09</w:t>
            </w:r>
            <w:r w:rsidR="00A800B9" w:rsidRPr="002B4A0A">
              <w:rPr>
                <w:sz w:val="24"/>
                <w:szCs w:val="24"/>
              </w:rPr>
              <w:t xml:space="preserve">, pirkimo Nr. </w:t>
            </w:r>
            <w:r w:rsidR="00A800B9" w:rsidRPr="002A3B53">
              <w:rPr>
                <w:sz w:val="24"/>
                <w:szCs w:val="24"/>
              </w:rPr>
              <w:t>506122</w:t>
            </w:r>
            <w:r w:rsidR="002533B3" w:rsidRPr="002B4A0A">
              <w:rPr>
                <w:sz w:val="24"/>
                <w:szCs w:val="24"/>
              </w:rPr>
              <w:t>)</w:t>
            </w:r>
            <w:r w:rsidRPr="00671F6B">
              <w:rPr>
                <w:sz w:val="24"/>
                <w:szCs w:val="24"/>
              </w:rPr>
              <w:t xml:space="preserve"> (toliau – Pirkimas</w:t>
            </w:r>
            <w:r w:rsidR="008879AD" w:rsidRPr="00671F6B">
              <w:rPr>
                <w:sz w:val="24"/>
                <w:szCs w:val="24"/>
              </w:rPr>
              <w:t>)</w:t>
            </w:r>
          </w:p>
        </w:tc>
      </w:tr>
      <w:tr w:rsidR="00806D5E" w:rsidRPr="00671F6B" w14:paraId="011000EE" w14:textId="77777777" w:rsidTr="001372F6">
        <w:tc>
          <w:tcPr>
            <w:tcW w:w="4503" w:type="dxa"/>
            <w:shd w:val="clear" w:color="auto" w:fill="auto"/>
            <w:vAlign w:val="center"/>
          </w:tcPr>
          <w:p w14:paraId="187537DA" w14:textId="77777777" w:rsidR="00806D5E" w:rsidRPr="00671F6B" w:rsidRDefault="00806D5E" w:rsidP="00806D5E">
            <w:pPr>
              <w:jc w:val="both"/>
              <w:rPr>
                <w:rFonts w:eastAsia="Calibri"/>
                <w:sz w:val="24"/>
                <w:szCs w:val="24"/>
              </w:rPr>
            </w:pPr>
            <w:r w:rsidRPr="00671F6B">
              <w:rPr>
                <w:sz w:val="24"/>
                <w:szCs w:val="24"/>
              </w:rPr>
              <w:t>Pirkimo vykdymo/sutarties sudarymo teisinis pagrindas</w:t>
            </w:r>
          </w:p>
        </w:tc>
        <w:tc>
          <w:tcPr>
            <w:tcW w:w="5244" w:type="dxa"/>
            <w:shd w:val="clear" w:color="auto" w:fill="auto"/>
            <w:vAlign w:val="center"/>
          </w:tcPr>
          <w:p w14:paraId="63EC734B" w14:textId="615C7605" w:rsidR="00806D5E" w:rsidRPr="00671F6B" w:rsidRDefault="00806D5E" w:rsidP="00806D5E">
            <w:pPr>
              <w:jc w:val="both"/>
              <w:rPr>
                <w:rFonts w:eastAsia="Calibri"/>
                <w:sz w:val="24"/>
                <w:szCs w:val="24"/>
              </w:rPr>
            </w:pPr>
            <w:r w:rsidRPr="000515C3">
              <w:rPr>
                <w:rFonts w:eastAsia="Calibri"/>
                <w:sz w:val="24"/>
                <w:szCs w:val="24"/>
              </w:rPr>
              <w:t xml:space="preserve">Viešųjų pirkimų įstatymas (aktuali </w:t>
            </w:r>
            <w:r>
              <w:rPr>
                <w:rFonts w:eastAsia="Calibri"/>
                <w:sz w:val="24"/>
                <w:szCs w:val="24"/>
              </w:rPr>
              <w:t xml:space="preserve">suvestinė </w:t>
            </w:r>
            <w:r w:rsidRPr="000515C3">
              <w:rPr>
                <w:rFonts w:eastAsia="Calibri"/>
                <w:sz w:val="24"/>
                <w:szCs w:val="24"/>
              </w:rPr>
              <w:t>redakcija nuo 20</w:t>
            </w:r>
            <w:r w:rsidR="002533B3">
              <w:rPr>
                <w:rFonts w:eastAsia="Calibri"/>
                <w:sz w:val="24"/>
                <w:szCs w:val="24"/>
              </w:rPr>
              <w:t>20</w:t>
            </w:r>
            <w:r>
              <w:rPr>
                <w:rFonts w:eastAsia="Calibri"/>
                <w:sz w:val="24"/>
                <w:szCs w:val="24"/>
              </w:rPr>
              <w:t>-</w:t>
            </w:r>
            <w:r w:rsidR="00E02CDD">
              <w:rPr>
                <w:rFonts w:eastAsia="Calibri"/>
                <w:sz w:val="24"/>
                <w:szCs w:val="24"/>
              </w:rPr>
              <w:t>08</w:t>
            </w:r>
            <w:r w:rsidR="00E05526">
              <w:rPr>
                <w:rFonts w:eastAsia="Calibri"/>
                <w:sz w:val="24"/>
                <w:szCs w:val="24"/>
              </w:rPr>
              <w:t>-01</w:t>
            </w:r>
            <w:r w:rsidRPr="000515C3">
              <w:rPr>
                <w:rFonts w:eastAsia="Calibri"/>
                <w:sz w:val="24"/>
                <w:szCs w:val="24"/>
              </w:rPr>
              <w:t>) (toliau – Įstatymas)</w:t>
            </w:r>
          </w:p>
        </w:tc>
      </w:tr>
      <w:tr w:rsidR="00671F6B" w:rsidRPr="00671F6B" w14:paraId="52BD7BC8" w14:textId="77777777" w:rsidTr="001372F6">
        <w:tc>
          <w:tcPr>
            <w:tcW w:w="4503" w:type="dxa"/>
            <w:shd w:val="clear" w:color="auto" w:fill="auto"/>
            <w:vAlign w:val="center"/>
          </w:tcPr>
          <w:p w14:paraId="5E006787" w14:textId="77777777" w:rsidR="001372F6" w:rsidRPr="00671F6B" w:rsidRDefault="001372F6" w:rsidP="001372F6">
            <w:pPr>
              <w:jc w:val="both"/>
              <w:rPr>
                <w:sz w:val="24"/>
                <w:szCs w:val="24"/>
              </w:rPr>
            </w:pPr>
            <w:r w:rsidRPr="00671F6B">
              <w:rPr>
                <w:sz w:val="24"/>
                <w:szCs w:val="24"/>
              </w:rPr>
              <w:t>Pirkimo būdas</w:t>
            </w:r>
          </w:p>
        </w:tc>
        <w:tc>
          <w:tcPr>
            <w:tcW w:w="5244" w:type="dxa"/>
            <w:shd w:val="clear" w:color="auto" w:fill="auto"/>
            <w:vAlign w:val="center"/>
          </w:tcPr>
          <w:p w14:paraId="5090814E" w14:textId="1295FB1C" w:rsidR="001372F6" w:rsidRPr="00671F6B" w:rsidRDefault="000138A4" w:rsidP="0088148E">
            <w:pPr>
              <w:jc w:val="both"/>
              <w:rPr>
                <w:rFonts w:eastAsia="Calibri"/>
                <w:sz w:val="24"/>
                <w:szCs w:val="24"/>
              </w:rPr>
            </w:pPr>
            <w:r>
              <w:rPr>
                <w:sz w:val="24"/>
                <w:szCs w:val="24"/>
              </w:rPr>
              <w:t>A</w:t>
            </w:r>
            <w:r w:rsidR="00E66879">
              <w:rPr>
                <w:sz w:val="24"/>
                <w:szCs w:val="24"/>
              </w:rPr>
              <w:t>tviras konkursas</w:t>
            </w:r>
          </w:p>
        </w:tc>
      </w:tr>
      <w:tr w:rsidR="00671F6B" w:rsidRPr="00671F6B" w14:paraId="1D8C8F3E" w14:textId="77777777" w:rsidTr="001372F6">
        <w:tc>
          <w:tcPr>
            <w:tcW w:w="4503" w:type="dxa"/>
            <w:shd w:val="clear" w:color="auto" w:fill="auto"/>
            <w:vAlign w:val="center"/>
          </w:tcPr>
          <w:p w14:paraId="4A427774" w14:textId="77777777" w:rsidR="0088148E" w:rsidRPr="00671F6B" w:rsidRDefault="001372F6" w:rsidP="001372F6">
            <w:pPr>
              <w:jc w:val="both"/>
              <w:rPr>
                <w:rFonts w:eastAsia="Calibri"/>
                <w:sz w:val="24"/>
                <w:szCs w:val="24"/>
              </w:rPr>
            </w:pPr>
            <w:r w:rsidRPr="00671F6B">
              <w:rPr>
                <w:sz w:val="24"/>
                <w:szCs w:val="24"/>
              </w:rPr>
              <w:t>Planuojama (nenurodoma, jeigu pirkimas vertinamas iki vokų su pasiūlymais atplėšimo procedūros), faktinė pirkimo/sutarties vertė Eur be PVM</w:t>
            </w:r>
          </w:p>
        </w:tc>
        <w:tc>
          <w:tcPr>
            <w:tcW w:w="5244" w:type="dxa"/>
            <w:shd w:val="clear" w:color="auto" w:fill="auto"/>
            <w:vAlign w:val="center"/>
          </w:tcPr>
          <w:p w14:paraId="72ED8823" w14:textId="5D4E2407" w:rsidR="002E32C2" w:rsidRPr="00671F6B" w:rsidRDefault="009C503B" w:rsidP="00974657">
            <w:pPr>
              <w:jc w:val="both"/>
              <w:rPr>
                <w:rFonts w:eastAsia="Calibri"/>
                <w:sz w:val="24"/>
                <w:szCs w:val="24"/>
              </w:rPr>
            </w:pPr>
            <w:r w:rsidRPr="009C503B">
              <w:rPr>
                <w:rFonts w:eastAsia="Calibri"/>
                <w:sz w:val="24"/>
                <w:szCs w:val="24"/>
              </w:rPr>
              <w:t>115</w:t>
            </w:r>
            <w:r w:rsidR="00974657">
              <w:rPr>
                <w:rFonts w:eastAsia="Calibri"/>
                <w:sz w:val="24"/>
                <w:szCs w:val="24"/>
              </w:rPr>
              <w:t> </w:t>
            </w:r>
            <w:r w:rsidRPr="009C503B">
              <w:rPr>
                <w:rFonts w:eastAsia="Calibri"/>
                <w:sz w:val="24"/>
                <w:szCs w:val="24"/>
              </w:rPr>
              <w:t>720</w:t>
            </w:r>
            <w:r w:rsidR="00974657">
              <w:rPr>
                <w:rFonts w:eastAsia="Calibri"/>
                <w:sz w:val="24"/>
                <w:szCs w:val="24"/>
              </w:rPr>
              <w:t>,00</w:t>
            </w:r>
            <w:r>
              <w:rPr>
                <w:rFonts w:eastAsia="Calibri"/>
                <w:sz w:val="24"/>
                <w:szCs w:val="24"/>
              </w:rPr>
              <w:t xml:space="preserve"> </w:t>
            </w:r>
            <w:r w:rsidR="00974657">
              <w:rPr>
                <w:rFonts w:eastAsia="Calibri"/>
                <w:sz w:val="24"/>
                <w:szCs w:val="24"/>
              </w:rPr>
              <w:t>EUR</w:t>
            </w:r>
            <w:r w:rsidR="002B04E3" w:rsidRPr="00591057">
              <w:rPr>
                <w:rFonts w:eastAsia="Calibri"/>
                <w:sz w:val="24"/>
                <w:szCs w:val="24"/>
              </w:rPr>
              <w:t xml:space="preserve"> be PVM</w:t>
            </w:r>
            <w:r w:rsidR="00974657">
              <w:rPr>
                <w:rFonts w:eastAsia="Calibri"/>
                <w:sz w:val="24"/>
                <w:szCs w:val="24"/>
              </w:rPr>
              <w:t xml:space="preserve">/ </w:t>
            </w:r>
            <w:r w:rsidR="00475F3B">
              <w:rPr>
                <w:rFonts w:eastAsia="Calibri"/>
                <w:sz w:val="24"/>
                <w:szCs w:val="24"/>
              </w:rPr>
              <w:t xml:space="preserve">Pirkimo laimėtojo </w:t>
            </w:r>
            <w:r w:rsidR="004A0C0F">
              <w:rPr>
                <w:rFonts w:eastAsia="Calibri"/>
                <w:sz w:val="24"/>
                <w:szCs w:val="24"/>
              </w:rPr>
              <w:t xml:space="preserve">UAB „Alwark“ </w:t>
            </w:r>
            <w:r w:rsidR="00475F3B">
              <w:rPr>
                <w:rFonts w:eastAsia="Calibri"/>
                <w:sz w:val="24"/>
                <w:szCs w:val="24"/>
              </w:rPr>
              <w:t xml:space="preserve">2020-10-01 </w:t>
            </w:r>
            <w:r w:rsidR="00E41FCE">
              <w:rPr>
                <w:rFonts w:eastAsia="Calibri"/>
                <w:sz w:val="24"/>
                <w:szCs w:val="24"/>
              </w:rPr>
              <w:t xml:space="preserve">Pasiūlyme </w:t>
            </w:r>
            <w:r w:rsidR="00475F3B">
              <w:rPr>
                <w:rFonts w:eastAsia="Calibri"/>
                <w:sz w:val="24"/>
                <w:szCs w:val="24"/>
              </w:rPr>
              <w:t>Nr. 10011 P</w:t>
            </w:r>
            <w:r w:rsidR="00E41FCE">
              <w:rPr>
                <w:rFonts w:eastAsia="Calibri"/>
                <w:sz w:val="24"/>
                <w:szCs w:val="24"/>
              </w:rPr>
              <w:t xml:space="preserve">irkimui nurodyta kaina – </w:t>
            </w:r>
            <w:r w:rsidR="00974657">
              <w:rPr>
                <w:rFonts w:eastAsia="Calibri"/>
                <w:sz w:val="24"/>
                <w:szCs w:val="24"/>
              </w:rPr>
              <w:t xml:space="preserve">111 </w:t>
            </w:r>
            <w:r w:rsidR="00974657" w:rsidRPr="00974657">
              <w:rPr>
                <w:rFonts w:eastAsia="Calibri"/>
                <w:sz w:val="24"/>
                <w:szCs w:val="24"/>
              </w:rPr>
              <w:t>690</w:t>
            </w:r>
            <w:r w:rsidR="00974657">
              <w:rPr>
                <w:rFonts w:eastAsia="Calibri"/>
                <w:sz w:val="24"/>
                <w:szCs w:val="24"/>
              </w:rPr>
              <w:t>,00</w:t>
            </w:r>
            <w:r w:rsidR="00974657" w:rsidRPr="00591057">
              <w:rPr>
                <w:rFonts w:eastAsia="Calibri"/>
                <w:sz w:val="24"/>
                <w:szCs w:val="24"/>
              </w:rPr>
              <w:t xml:space="preserve"> </w:t>
            </w:r>
            <w:r w:rsidR="00974657">
              <w:rPr>
                <w:rFonts w:eastAsia="Calibri"/>
                <w:sz w:val="24"/>
                <w:szCs w:val="24"/>
              </w:rPr>
              <w:t>EUR</w:t>
            </w:r>
            <w:r w:rsidR="00974657" w:rsidRPr="00591057">
              <w:rPr>
                <w:rFonts w:eastAsia="Calibri"/>
                <w:sz w:val="24"/>
                <w:szCs w:val="24"/>
              </w:rPr>
              <w:t xml:space="preserve"> be PVM</w:t>
            </w:r>
          </w:p>
        </w:tc>
      </w:tr>
      <w:tr w:rsidR="00671F6B" w:rsidRPr="00671F6B" w14:paraId="40188002" w14:textId="77777777" w:rsidTr="001372F6">
        <w:tc>
          <w:tcPr>
            <w:tcW w:w="4503" w:type="dxa"/>
            <w:shd w:val="clear" w:color="auto" w:fill="auto"/>
            <w:vAlign w:val="center"/>
          </w:tcPr>
          <w:p w14:paraId="345FFFFC" w14:textId="77777777" w:rsidR="001372F6" w:rsidRPr="00671F6B" w:rsidRDefault="001372F6" w:rsidP="001372F6">
            <w:pPr>
              <w:jc w:val="both"/>
              <w:rPr>
                <w:sz w:val="24"/>
                <w:szCs w:val="24"/>
              </w:rPr>
            </w:pPr>
            <w:r w:rsidRPr="00671F6B">
              <w:rPr>
                <w:sz w:val="24"/>
                <w:szCs w:val="24"/>
              </w:rPr>
              <w:t>Tiekėjas / teikėjas / rangovas / koncesininkas, juridinio asmens kodas (su kuriuo sudaryta sutartis)</w:t>
            </w:r>
          </w:p>
        </w:tc>
        <w:tc>
          <w:tcPr>
            <w:tcW w:w="5244" w:type="dxa"/>
            <w:shd w:val="clear" w:color="auto" w:fill="auto"/>
            <w:vAlign w:val="center"/>
          </w:tcPr>
          <w:p w14:paraId="61EC44CE" w14:textId="73267265" w:rsidR="001C0E68" w:rsidRPr="00671F6B" w:rsidRDefault="00472705" w:rsidP="001372F6">
            <w:pPr>
              <w:jc w:val="both"/>
              <w:rPr>
                <w:rFonts w:eastAsia="Calibri"/>
                <w:sz w:val="24"/>
                <w:szCs w:val="24"/>
              </w:rPr>
            </w:pPr>
            <w:r w:rsidRPr="00671F6B">
              <w:rPr>
                <w:rFonts w:eastAsia="Calibri"/>
                <w:sz w:val="24"/>
                <w:szCs w:val="24"/>
              </w:rPr>
              <w:t>-</w:t>
            </w:r>
          </w:p>
        </w:tc>
      </w:tr>
      <w:tr w:rsidR="00671F6B" w:rsidRPr="00671F6B" w14:paraId="2D0E574B" w14:textId="77777777" w:rsidTr="001372F6">
        <w:tc>
          <w:tcPr>
            <w:tcW w:w="4503" w:type="dxa"/>
            <w:shd w:val="clear" w:color="auto" w:fill="auto"/>
            <w:vAlign w:val="center"/>
          </w:tcPr>
          <w:p w14:paraId="06F39928" w14:textId="77777777" w:rsidR="001372F6" w:rsidRPr="00671F6B" w:rsidRDefault="001372F6" w:rsidP="001372F6">
            <w:pPr>
              <w:jc w:val="both"/>
              <w:rPr>
                <w:sz w:val="24"/>
                <w:szCs w:val="24"/>
              </w:rPr>
            </w:pPr>
            <w:r w:rsidRPr="00671F6B">
              <w:rPr>
                <w:sz w:val="24"/>
                <w:szCs w:val="24"/>
              </w:rPr>
              <w:t>Pirkimo/sutarties vertinimo apimtys/etapas</w:t>
            </w:r>
          </w:p>
        </w:tc>
        <w:tc>
          <w:tcPr>
            <w:tcW w:w="5244" w:type="dxa"/>
            <w:shd w:val="clear" w:color="auto" w:fill="auto"/>
            <w:vAlign w:val="center"/>
          </w:tcPr>
          <w:p w14:paraId="4A47517F" w14:textId="3FB47745" w:rsidR="001372F6" w:rsidRPr="00671F6B" w:rsidRDefault="00A20DDC" w:rsidP="00D664E2">
            <w:pPr>
              <w:jc w:val="both"/>
              <w:rPr>
                <w:rFonts w:eastAsia="Calibri"/>
                <w:sz w:val="24"/>
                <w:szCs w:val="24"/>
              </w:rPr>
            </w:pPr>
            <w:r>
              <w:rPr>
                <w:rFonts w:eastAsia="Calibri"/>
                <w:sz w:val="24"/>
                <w:szCs w:val="24"/>
              </w:rPr>
              <w:t xml:space="preserve">Dalinis vertinimas dėl ekonominio naudingumo vertinimo kriterijų ir techninės specifikacijos reikalavimų / iki </w:t>
            </w:r>
            <w:r w:rsidR="00B848C8">
              <w:rPr>
                <w:rFonts w:eastAsia="Calibri"/>
                <w:sz w:val="24"/>
                <w:szCs w:val="24"/>
              </w:rPr>
              <w:t xml:space="preserve">Pirkimo </w:t>
            </w:r>
            <w:r>
              <w:rPr>
                <w:rFonts w:eastAsia="Calibri"/>
                <w:sz w:val="24"/>
                <w:szCs w:val="24"/>
              </w:rPr>
              <w:t>sutarties sudarymo</w:t>
            </w:r>
          </w:p>
        </w:tc>
      </w:tr>
      <w:tr w:rsidR="00671F6B" w:rsidRPr="00671F6B" w14:paraId="234CDCFE" w14:textId="77777777" w:rsidTr="001372F6">
        <w:tc>
          <w:tcPr>
            <w:tcW w:w="4503" w:type="dxa"/>
            <w:shd w:val="clear" w:color="auto" w:fill="auto"/>
            <w:vAlign w:val="center"/>
          </w:tcPr>
          <w:p w14:paraId="1A37B024" w14:textId="77777777" w:rsidR="001372F6" w:rsidRPr="00671F6B" w:rsidRDefault="001372F6" w:rsidP="001372F6">
            <w:pPr>
              <w:jc w:val="both"/>
              <w:rPr>
                <w:rFonts w:eastAsia="Calibri"/>
                <w:sz w:val="24"/>
                <w:szCs w:val="24"/>
              </w:rPr>
            </w:pPr>
            <w:r w:rsidRPr="00671F6B">
              <w:rPr>
                <w:sz w:val="24"/>
                <w:szCs w:val="24"/>
              </w:rPr>
              <w:t>Pirkimas finansuojamas ES lėšomis, projekto pavadinimas, Įgyvendinančioji institucija</w:t>
            </w:r>
          </w:p>
        </w:tc>
        <w:tc>
          <w:tcPr>
            <w:tcW w:w="5244" w:type="dxa"/>
            <w:shd w:val="clear" w:color="auto" w:fill="auto"/>
            <w:vAlign w:val="center"/>
          </w:tcPr>
          <w:p w14:paraId="656D0B06" w14:textId="43D5F6E0" w:rsidR="001372F6" w:rsidRPr="00671F6B" w:rsidRDefault="00D96BEC" w:rsidP="001372F6">
            <w:pPr>
              <w:jc w:val="both"/>
              <w:rPr>
                <w:rFonts w:eastAsia="Calibri"/>
                <w:sz w:val="24"/>
                <w:szCs w:val="24"/>
              </w:rPr>
            </w:pPr>
            <w:r>
              <w:rPr>
                <w:rFonts w:eastAsia="Calibri"/>
                <w:sz w:val="24"/>
                <w:szCs w:val="24"/>
              </w:rPr>
              <w:t>-</w:t>
            </w:r>
          </w:p>
        </w:tc>
      </w:tr>
      <w:tr w:rsidR="001372F6" w:rsidRPr="00671F6B" w14:paraId="50452FCE" w14:textId="77777777" w:rsidTr="001372F6">
        <w:tc>
          <w:tcPr>
            <w:tcW w:w="4503" w:type="dxa"/>
            <w:shd w:val="clear" w:color="auto" w:fill="auto"/>
            <w:vAlign w:val="center"/>
          </w:tcPr>
          <w:p w14:paraId="56C6C0C2" w14:textId="77777777" w:rsidR="001372F6" w:rsidRPr="00671F6B" w:rsidRDefault="001372F6" w:rsidP="001372F6">
            <w:pPr>
              <w:jc w:val="both"/>
              <w:rPr>
                <w:sz w:val="24"/>
                <w:szCs w:val="24"/>
              </w:rPr>
            </w:pPr>
            <w:r w:rsidRPr="00671F6B">
              <w:rPr>
                <w:sz w:val="24"/>
                <w:szCs w:val="24"/>
              </w:rPr>
              <w:t>Jei dėl pirkimo/sutarties vyksta teismo procesas, nurodyti ieškinio (skundo) dalykus, bylos šalių pavadinimus, ar taikomos laikinosios apsaugos priemonės, teisminio nagrinėjimo stadija, pvz., apygardos, apeliacinis teismas</w:t>
            </w:r>
          </w:p>
        </w:tc>
        <w:tc>
          <w:tcPr>
            <w:tcW w:w="5244" w:type="dxa"/>
            <w:shd w:val="clear" w:color="auto" w:fill="auto"/>
            <w:vAlign w:val="center"/>
          </w:tcPr>
          <w:p w14:paraId="21DDAD11" w14:textId="41830CD1" w:rsidR="001372F6" w:rsidRPr="00671F6B" w:rsidRDefault="002016D1" w:rsidP="001372F6">
            <w:pPr>
              <w:jc w:val="both"/>
              <w:rPr>
                <w:rFonts w:eastAsia="Calibri"/>
                <w:sz w:val="24"/>
                <w:szCs w:val="24"/>
              </w:rPr>
            </w:pPr>
            <w:r>
              <w:rPr>
                <w:rFonts w:eastAsia="Calibri"/>
                <w:sz w:val="24"/>
                <w:szCs w:val="24"/>
              </w:rPr>
              <w:t>-</w:t>
            </w:r>
          </w:p>
        </w:tc>
      </w:tr>
    </w:tbl>
    <w:p w14:paraId="0947C862" w14:textId="77777777" w:rsidR="0088148E" w:rsidRPr="00671F6B" w:rsidRDefault="0088148E" w:rsidP="0088148E">
      <w:pPr>
        <w:jc w:val="center"/>
        <w:rPr>
          <w:rFonts w:eastAsia="Calibri"/>
          <w:sz w:val="24"/>
          <w:szCs w:val="24"/>
        </w:rPr>
      </w:pPr>
    </w:p>
    <w:p w14:paraId="3B21BB61" w14:textId="77777777" w:rsidR="0088148E" w:rsidRPr="00671F6B" w:rsidRDefault="001372F6" w:rsidP="0088148E">
      <w:pPr>
        <w:jc w:val="center"/>
        <w:rPr>
          <w:b/>
          <w:bCs/>
          <w:sz w:val="24"/>
          <w:szCs w:val="24"/>
        </w:rPr>
      </w:pPr>
      <w:r w:rsidRPr="00671F6B">
        <w:rPr>
          <w:b/>
          <w:bCs/>
          <w:sz w:val="24"/>
          <w:szCs w:val="24"/>
        </w:rPr>
        <w:t>II dalis. Vertinimo apimtyje nustatyti pažeidimai</w:t>
      </w:r>
    </w:p>
    <w:p w14:paraId="181E420C" w14:textId="6E1A9C0C" w:rsidR="001372F6" w:rsidRPr="00671F6B" w:rsidRDefault="001372F6" w:rsidP="0088148E">
      <w:pPr>
        <w:jc w:val="center"/>
        <w:rPr>
          <w:rFonts w:eastAsia="Calibri"/>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214"/>
      </w:tblGrid>
      <w:tr w:rsidR="00671F6B" w:rsidRPr="00671F6B" w14:paraId="792AFE69" w14:textId="77777777" w:rsidTr="00CC6BE9">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C512FDB" w14:textId="77777777" w:rsidR="00CC6BE9" w:rsidRPr="00671F6B" w:rsidRDefault="00CC6BE9" w:rsidP="001854D6">
            <w:pPr>
              <w:numPr>
                <w:ilvl w:val="0"/>
                <w:numId w:val="20"/>
              </w:numPr>
              <w:spacing w:after="160" w:line="259" w:lineRule="auto"/>
              <w:ind w:left="0" w:right="172" w:firstLine="0"/>
              <w:contextualSpacing/>
              <w:rPr>
                <w:rFonts w:eastAsia="Calibri"/>
                <w:sz w:val="24"/>
                <w:szCs w:val="24"/>
              </w:rPr>
            </w:pPr>
          </w:p>
        </w:tc>
        <w:tc>
          <w:tcPr>
            <w:tcW w:w="9214" w:type="dxa"/>
            <w:tcBorders>
              <w:top w:val="single" w:sz="4" w:space="0" w:color="auto"/>
              <w:left w:val="single" w:sz="4" w:space="0" w:color="auto"/>
              <w:bottom w:val="single" w:sz="4" w:space="0" w:color="auto"/>
              <w:right w:val="single" w:sz="4" w:space="0" w:color="auto"/>
            </w:tcBorders>
            <w:shd w:val="clear" w:color="auto" w:fill="auto"/>
          </w:tcPr>
          <w:p w14:paraId="1809F1FA" w14:textId="1FCE5D8C" w:rsidR="00474D28" w:rsidRPr="00DB087F" w:rsidRDefault="00DD5406" w:rsidP="001854D6">
            <w:pPr>
              <w:rPr>
                <w:rFonts w:eastAsia="Arial Unicode MS"/>
                <w:sz w:val="24"/>
                <w:szCs w:val="24"/>
                <w:bdr w:val="nil"/>
                <w:lang w:eastAsia="lt-LT"/>
              </w:rPr>
            </w:pPr>
            <w:r w:rsidRPr="00DB087F">
              <w:rPr>
                <w:rFonts w:eastAsia="Arial Unicode MS"/>
                <w:sz w:val="24"/>
                <w:szCs w:val="24"/>
                <w:bdr w:val="nil"/>
                <w:lang w:eastAsia="lt-LT"/>
              </w:rPr>
              <w:t>Įstatymo 37 str. 3 d.</w:t>
            </w:r>
            <w:r w:rsidR="0031754B">
              <w:rPr>
                <w:rStyle w:val="FootnoteReference"/>
                <w:rFonts w:eastAsia="Arial Unicode MS"/>
                <w:sz w:val="24"/>
                <w:szCs w:val="24"/>
                <w:bdr w:val="nil"/>
                <w:lang w:eastAsia="lt-LT"/>
              </w:rPr>
              <w:footnoteReference w:id="1"/>
            </w:r>
            <w:r w:rsidRPr="00DB087F">
              <w:rPr>
                <w:rFonts w:eastAsia="Arial Unicode MS"/>
                <w:sz w:val="24"/>
                <w:szCs w:val="24"/>
                <w:bdr w:val="nil"/>
                <w:lang w:eastAsia="lt-LT"/>
              </w:rPr>
              <w:t>,</w:t>
            </w:r>
          </w:p>
          <w:p w14:paraId="5056F9DF" w14:textId="7724EEFC" w:rsidR="00DD5406" w:rsidRPr="00DB087F" w:rsidRDefault="00DD5406" w:rsidP="001854D6">
            <w:pPr>
              <w:rPr>
                <w:rFonts w:eastAsia="Arial Unicode MS"/>
                <w:sz w:val="24"/>
                <w:szCs w:val="24"/>
                <w:bdr w:val="nil"/>
                <w:lang w:eastAsia="lt-LT"/>
              </w:rPr>
            </w:pPr>
            <w:r w:rsidRPr="00DB087F">
              <w:rPr>
                <w:rFonts w:eastAsia="Arial Unicode MS"/>
                <w:sz w:val="24"/>
                <w:szCs w:val="24"/>
                <w:bdr w:val="nil"/>
                <w:lang w:eastAsia="lt-LT"/>
              </w:rPr>
              <w:t>Įstatymo 17 str. 3 d.</w:t>
            </w:r>
            <w:r w:rsidR="00C65FBC">
              <w:rPr>
                <w:rStyle w:val="FootnoteReference"/>
                <w:rFonts w:eastAsia="Arial Unicode MS"/>
                <w:sz w:val="24"/>
                <w:szCs w:val="24"/>
                <w:bdr w:val="nil"/>
                <w:lang w:eastAsia="lt-LT"/>
              </w:rPr>
              <w:footnoteReference w:id="2"/>
            </w:r>
            <w:r w:rsidRPr="00DB087F">
              <w:rPr>
                <w:rFonts w:eastAsia="Arial Unicode MS"/>
                <w:sz w:val="24"/>
                <w:szCs w:val="24"/>
                <w:bdr w:val="nil"/>
                <w:lang w:eastAsia="lt-LT"/>
              </w:rPr>
              <w:t xml:space="preserve">, </w:t>
            </w:r>
          </w:p>
          <w:p w14:paraId="71A59AA7" w14:textId="59126339" w:rsidR="00DD5406" w:rsidRPr="00DB087F" w:rsidRDefault="00DD5406" w:rsidP="001854D6">
            <w:pPr>
              <w:rPr>
                <w:rFonts w:eastAsia="Arial Unicode MS"/>
                <w:sz w:val="24"/>
                <w:szCs w:val="24"/>
                <w:bdr w:val="nil"/>
                <w:lang w:eastAsia="lt-LT"/>
              </w:rPr>
            </w:pPr>
            <w:r w:rsidRPr="00DB087F">
              <w:rPr>
                <w:rFonts w:eastAsia="Arial Unicode MS"/>
                <w:sz w:val="24"/>
                <w:szCs w:val="24"/>
                <w:bdr w:val="nil"/>
                <w:lang w:eastAsia="lt-LT"/>
              </w:rPr>
              <w:t>Įstatymo 17 str. 1 d.</w:t>
            </w:r>
            <w:r w:rsidR="00C01B02">
              <w:rPr>
                <w:rStyle w:val="FootnoteReference"/>
                <w:rFonts w:eastAsia="Arial Unicode MS"/>
                <w:sz w:val="24"/>
                <w:szCs w:val="24"/>
                <w:bdr w:val="nil"/>
                <w:lang w:eastAsia="lt-LT"/>
              </w:rPr>
              <w:footnoteReference w:id="3"/>
            </w:r>
          </w:p>
        </w:tc>
      </w:tr>
      <w:tr w:rsidR="00671F6B" w:rsidRPr="00671F6B" w14:paraId="3C97C8B9" w14:textId="77777777" w:rsidTr="001854D6">
        <w:tc>
          <w:tcPr>
            <w:tcW w:w="9918" w:type="dxa"/>
            <w:gridSpan w:val="2"/>
            <w:shd w:val="clear" w:color="auto" w:fill="auto"/>
            <w:vAlign w:val="center"/>
          </w:tcPr>
          <w:p w14:paraId="2D970077" w14:textId="49ACD70F" w:rsidR="00E276FE" w:rsidRDefault="00C94825" w:rsidP="00E276FE">
            <w:pPr>
              <w:ind w:firstLine="873"/>
              <w:jc w:val="both"/>
              <w:rPr>
                <w:sz w:val="24"/>
                <w:szCs w:val="24"/>
              </w:rPr>
            </w:pPr>
            <w:r>
              <w:rPr>
                <w:sz w:val="24"/>
                <w:szCs w:val="24"/>
              </w:rPr>
              <w:t xml:space="preserve">Perkančioji organizacija, siekdama įsigyti daugiafunkcinį savaeigį šlavimo įrenginį (toliau – Prekė), Pirkimo techninėje specifikacijoje nustatė reikalavimus Prekei. </w:t>
            </w:r>
            <w:r w:rsidR="00E276FE">
              <w:rPr>
                <w:sz w:val="24"/>
                <w:szCs w:val="24"/>
              </w:rPr>
              <w:t xml:space="preserve">Tarnyba, siekdama įvertinti, ar nustatyti </w:t>
            </w:r>
            <w:r w:rsidR="006E2E2F">
              <w:rPr>
                <w:sz w:val="24"/>
                <w:szCs w:val="24"/>
              </w:rPr>
              <w:t xml:space="preserve">Pirkimo </w:t>
            </w:r>
            <w:r w:rsidR="00E276FE">
              <w:rPr>
                <w:sz w:val="24"/>
                <w:szCs w:val="24"/>
              </w:rPr>
              <w:t xml:space="preserve">techninės specifikacijos reikalavimai neriboja konkurencijos, </w:t>
            </w:r>
            <w:r w:rsidR="00E276FE" w:rsidRPr="00E276FE">
              <w:rPr>
                <w:sz w:val="24"/>
                <w:szCs w:val="24"/>
              </w:rPr>
              <w:t xml:space="preserve">2020-11-04 </w:t>
            </w:r>
            <w:r w:rsidR="00E276FE">
              <w:rPr>
                <w:sz w:val="24"/>
                <w:szCs w:val="24"/>
              </w:rPr>
              <w:t>raštu</w:t>
            </w:r>
            <w:r w:rsidR="00E276FE" w:rsidRPr="00E276FE">
              <w:rPr>
                <w:sz w:val="24"/>
                <w:szCs w:val="24"/>
              </w:rPr>
              <w:t xml:space="preserve"> Nr. 4S-995 (toliau – Raštas) </w:t>
            </w:r>
            <w:r w:rsidR="00E276FE">
              <w:rPr>
                <w:sz w:val="24"/>
                <w:szCs w:val="24"/>
              </w:rPr>
              <w:t>kreipėsi į Perkančiąją organizaciją, prašydama</w:t>
            </w:r>
            <w:r w:rsidR="00B54F65">
              <w:rPr>
                <w:sz w:val="24"/>
                <w:szCs w:val="24"/>
              </w:rPr>
              <w:t xml:space="preserve"> nurodyti, ar Perkančioji organizacija atlikto rinkos tyrimą, bei</w:t>
            </w:r>
            <w:r w:rsidR="00E276FE">
              <w:rPr>
                <w:sz w:val="24"/>
                <w:szCs w:val="24"/>
              </w:rPr>
              <w:t xml:space="preserve"> </w:t>
            </w:r>
            <w:r w:rsidR="00E276FE" w:rsidRPr="00E276FE">
              <w:rPr>
                <w:sz w:val="24"/>
                <w:szCs w:val="24"/>
              </w:rPr>
              <w:t xml:space="preserve">pateikti bent 3 perkamų prekių modelių pavadinimus, kurie atitiktų techninės specifikacijos reikalavimų visumą, pateikiant palyginamąją lentelę. </w:t>
            </w:r>
          </w:p>
          <w:p w14:paraId="456D958E" w14:textId="708B9A2F" w:rsidR="003F019D" w:rsidRDefault="00E276FE" w:rsidP="00E276FE">
            <w:pPr>
              <w:ind w:firstLine="873"/>
              <w:jc w:val="both"/>
              <w:rPr>
                <w:sz w:val="24"/>
                <w:szCs w:val="24"/>
              </w:rPr>
            </w:pPr>
            <w:r w:rsidRPr="00E276FE">
              <w:rPr>
                <w:sz w:val="24"/>
                <w:szCs w:val="24"/>
              </w:rPr>
              <w:t>Perkančioji organi</w:t>
            </w:r>
            <w:r w:rsidR="000C2977">
              <w:rPr>
                <w:sz w:val="24"/>
                <w:szCs w:val="24"/>
              </w:rPr>
              <w:t>zacija atsakydama</w:t>
            </w:r>
            <w:r w:rsidR="000C2977">
              <w:rPr>
                <w:rStyle w:val="FootnoteReference"/>
                <w:sz w:val="24"/>
                <w:szCs w:val="24"/>
              </w:rPr>
              <w:footnoteReference w:id="4"/>
            </w:r>
            <w:r w:rsidR="000C2977">
              <w:rPr>
                <w:sz w:val="24"/>
                <w:szCs w:val="24"/>
              </w:rPr>
              <w:t xml:space="preserve"> į Tarnybos Raštą</w:t>
            </w:r>
            <w:r w:rsidRPr="00E276FE">
              <w:rPr>
                <w:sz w:val="24"/>
                <w:szCs w:val="24"/>
              </w:rPr>
              <w:t xml:space="preserve"> </w:t>
            </w:r>
            <w:r w:rsidR="000C2977">
              <w:rPr>
                <w:sz w:val="24"/>
                <w:szCs w:val="24"/>
              </w:rPr>
              <w:t>pateikė palyginamąją lentelę, kurioje</w:t>
            </w:r>
            <w:r w:rsidRPr="00E276FE">
              <w:rPr>
                <w:sz w:val="24"/>
                <w:szCs w:val="24"/>
              </w:rPr>
              <w:t xml:space="preserve"> </w:t>
            </w:r>
            <w:r w:rsidR="000C2977">
              <w:rPr>
                <w:sz w:val="24"/>
                <w:szCs w:val="24"/>
              </w:rPr>
              <w:t>nurodė</w:t>
            </w:r>
            <w:r w:rsidRPr="00E276FE">
              <w:rPr>
                <w:sz w:val="24"/>
                <w:szCs w:val="24"/>
              </w:rPr>
              <w:t xml:space="preserve"> tik 7 tech</w:t>
            </w:r>
            <w:r w:rsidR="000C2977">
              <w:rPr>
                <w:sz w:val="24"/>
                <w:szCs w:val="24"/>
              </w:rPr>
              <w:t>ninės specifikacijos reikalavimus</w:t>
            </w:r>
            <w:r w:rsidR="000D6784">
              <w:rPr>
                <w:sz w:val="24"/>
                <w:szCs w:val="24"/>
              </w:rPr>
              <w:t>, įvardindama juos kaip pagrindinius</w:t>
            </w:r>
            <w:r w:rsidRPr="00E276FE">
              <w:rPr>
                <w:sz w:val="24"/>
                <w:szCs w:val="24"/>
              </w:rPr>
              <w:t xml:space="preserve"> (didžiausia leistina masė; didžiausias greitis km/h; bunkerio talpa m3; varantieji ratai; vandens talpa l; servisas)</w:t>
            </w:r>
            <w:r w:rsidR="00B12A78">
              <w:rPr>
                <w:sz w:val="24"/>
                <w:szCs w:val="24"/>
              </w:rPr>
              <w:t>,</w:t>
            </w:r>
            <w:r w:rsidR="000C2977">
              <w:rPr>
                <w:sz w:val="24"/>
                <w:szCs w:val="24"/>
              </w:rPr>
              <w:t xml:space="preserve"> ir </w:t>
            </w:r>
            <w:r w:rsidR="000D6784">
              <w:rPr>
                <w:sz w:val="24"/>
                <w:szCs w:val="24"/>
              </w:rPr>
              <w:t>šiuos reikalavimus</w:t>
            </w:r>
            <w:r w:rsidR="000C2977">
              <w:rPr>
                <w:sz w:val="24"/>
                <w:szCs w:val="24"/>
              </w:rPr>
              <w:t xml:space="preserve"> atitinkančias prekes</w:t>
            </w:r>
            <w:r w:rsidRPr="00E276FE">
              <w:rPr>
                <w:sz w:val="24"/>
                <w:szCs w:val="24"/>
              </w:rPr>
              <w:t xml:space="preserve">, tuo tarpu Pirkimo techninėje specifikacijoje nurodyta </w:t>
            </w:r>
            <w:r w:rsidR="000C2977">
              <w:rPr>
                <w:sz w:val="24"/>
                <w:szCs w:val="24"/>
              </w:rPr>
              <w:t>50 atskirų punktų, kuriuose nustatyti techniniai reikalavimai Prekei</w:t>
            </w:r>
            <w:r w:rsidRPr="00E276FE">
              <w:rPr>
                <w:sz w:val="24"/>
                <w:szCs w:val="24"/>
              </w:rPr>
              <w:t>.</w:t>
            </w:r>
          </w:p>
          <w:p w14:paraId="2E6E2461" w14:textId="734C7BA9" w:rsidR="005D38AB" w:rsidRDefault="005D38AB" w:rsidP="00E276FE">
            <w:pPr>
              <w:ind w:firstLine="873"/>
              <w:jc w:val="both"/>
              <w:rPr>
                <w:sz w:val="24"/>
                <w:szCs w:val="24"/>
              </w:rPr>
            </w:pPr>
            <w:r>
              <w:rPr>
                <w:sz w:val="24"/>
                <w:szCs w:val="24"/>
              </w:rPr>
              <w:t>Atsižvelgiant į tai, kad Perkančioji organizacija pateikė ne visą prašomą informaciją, Tarnyba kreipėsi</w:t>
            </w:r>
            <w:r w:rsidR="00B54F65">
              <w:rPr>
                <w:rStyle w:val="FootnoteReference"/>
                <w:sz w:val="24"/>
                <w:szCs w:val="24"/>
              </w:rPr>
              <w:footnoteReference w:id="5"/>
            </w:r>
            <w:r>
              <w:rPr>
                <w:sz w:val="24"/>
                <w:szCs w:val="24"/>
              </w:rPr>
              <w:t xml:space="preserve"> į Perkančiąją organizaciją, </w:t>
            </w:r>
            <w:r w:rsidR="00786373">
              <w:rPr>
                <w:sz w:val="24"/>
                <w:szCs w:val="24"/>
              </w:rPr>
              <w:t xml:space="preserve">pakartotinai </w:t>
            </w:r>
            <w:r>
              <w:rPr>
                <w:sz w:val="24"/>
                <w:szCs w:val="24"/>
              </w:rPr>
              <w:t>prašydama</w:t>
            </w:r>
            <w:r w:rsidR="00786373">
              <w:rPr>
                <w:sz w:val="24"/>
                <w:szCs w:val="24"/>
              </w:rPr>
              <w:t xml:space="preserve"> pateikti</w:t>
            </w:r>
            <w:r>
              <w:rPr>
                <w:sz w:val="24"/>
                <w:szCs w:val="24"/>
              </w:rPr>
              <w:t xml:space="preserve"> </w:t>
            </w:r>
            <w:r w:rsidR="00786373" w:rsidRPr="00786373">
              <w:rPr>
                <w:sz w:val="24"/>
                <w:szCs w:val="24"/>
              </w:rPr>
              <w:t>palyginamąją lentelę, kurioje būtų nurodyti visi Pirkimo techninės specifikacijos reikalavimai ir Perkančiosios organizacijos rinkos tyrime patikrintų prekių duomenys, konkrečiai nurodant šaltinius, iš kurių gauti duomenys apie prekę.</w:t>
            </w:r>
          </w:p>
          <w:p w14:paraId="273EE80E" w14:textId="5A594EAD" w:rsidR="00D83067" w:rsidRDefault="003C6717" w:rsidP="00E276FE">
            <w:pPr>
              <w:ind w:firstLine="873"/>
              <w:jc w:val="both"/>
              <w:rPr>
                <w:sz w:val="24"/>
                <w:szCs w:val="24"/>
              </w:rPr>
            </w:pPr>
            <w:r>
              <w:rPr>
                <w:sz w:val="24"/>
                <w:szCs w:val="24"/>
              </w:rPr>
              <w:t>Perkančioji organizacija, atsakydama į</w:t>
            </w:r>
            <w:r w:rsidR="005E34E4">
              <w:rPr>
                <w:sz w:val="24"/>
                <w:szCs w:val="24"/>
              </w:rPr>
              <w:t xml:space="preserve"> Tarnybos</w:t>
            </w:r>
            <w:r>
              <w:rPr>
                <w:sz w:val="24"/>
                <w:szCs w:val="24"/>
              </w:rPr>
              <w:t xml:space="preserve"> el. laišką, </w:t>
            </w:r>
            <w:r w:rsidR="005E34E4">
              <w:rPr>
                <w:sz w:val="24"/>
                <w:szCs w:val="24"/>
              </w:rPr>
              <w:t>pateikė</w:t>
            </w:r>
            <w:r w:rsidR="005E34E4">
              <w:rPr>
                <w:rStyle w:val="FootnoteReference"/>
                <w:sz w:val="24"/>
                <w:szCs w:val="24"/>
              </w:rPr>
              <w:footnoteReference w:id="6"/>
            </w:r>
            <w:r w:rsidR="005E34E4">
              <w:rPr>
                <w:sz w:val="24"/>
                <w:szCs w:val="24"/>
              </w:rPr>
              <w:t xml:space="preserve"> palyginamąją lentelę</w:t>
            </w:r>
            <w:r w:rsidR="006C7E6E">
              <w:rPr>
                <w:sz w:val="24"/>
                <w:szCs w:val="24"/>
              </w:rPr>
              <w:t>, kurioje buvo nurodytos 4 prekės kaip atitinkančios visus Pirkimo techninės specifikacijos reikalavimus</w:t>
            </w:r>
            <w:r w:rsidR="00B714DE">
              <w:rPr>
                <w:sz w:val="24"/>
                <w:szCs w:val="24"/>
              </w:rPr>
              <w:t xml:space="preserve">: </w:t>
            </w:r>
            <w:r w:rsidR="00874A46">
              <w:rPr>
                <w:caps/>
                <w:sz w:val="24"/>
                <w:szCs w:val="24"/>
              </w:rPr>
              <w:t xml:space="preserve">1) </w:t>
            </w:r>
            <w:r w:rsidR="00BE573C">
              <w:rPr>
                <w:caps/>
                <w:sz w:val="24"/>
                <w:szCs w:val="24"/>
              </w:rPr>
              <w:t>„</w:t>
            </w:r>
            <w:r w:rsidR="00874A46" w:rsidRPr="005018D9">
              <w:rPr>
                <w:caps/>
                <w:sz w:val="24"/>
                <w:szCs w:val="24"/>
              </w:rPr>
              <w:t>Multihog CV</w:t>
            </w:r>
            <w:r w:rsidR="00BE573C">
              <w:rPr>
                <w:caps/>
                <w:sz w:val="24"/>
                <w:szCs w:val="24"/>
              </w:rPr>
              <w:t>“</w:t>
            </w:r>
            <w:r w:rsidR="00874A46">
              <w:rPr>
                <w:caps/>
                <w:sz w:val="24"/>
                <w:szCs w:val="24"/>
              </w:rPr>
              <w:t>,</w:t>
            </w:r>
            <w:r w:rsidR="00874A46">
              <w:rPr>
                <w:sz w:val="24"/>
                <w:szCs w:val="24"/>
              </w:rPr>
              <w:t xml:space="preserve"> 2</w:t>
            </w:r>
            <w:r w:rsidR="00D83067">
              <w:rPr>
                <w:sz w:val="24"/>
                <w:szCs w:val="24"/>
              </w:rPr>
              <w:t xml:space="preserve">) </w:t>
            </w:r>
            <w:r w:rsidR="00BE573C">
              <w:rPr>
                <w:sz w:val="24"/>
                <w:szCs w:val="24"/>
              </w:rPr>
              <w:t>„</w:t>
            </w:r>
            <w:r w:rsidR="00B714DE" w:rsidRPr="005018D9">
              <w:rPr>
                <w:caps/>
                <w:sz w:val="24"/>
                <w:szCs w:val="24"/>
              </w:rPr>
              <w:t>Hako 1650 Citymaster</w:t>
            </w:r>
            <w:r w:rsidR="00BE573C">
              <w:rPr>
                <w:caps/>
                <w:sz w:val="24"/>
                <w:szCs w:val="24"/>
              </w:rPr>
              <w:t>“</w:t>
            </w:r>
            <w:r w:rsidR="00B714DE" w:rsidRPr="005018D9">
              <w:rPr>
                <w:caps/>
                <w:sz w:val="24"/>
                <w:szCs w:val="24"/>
              </w:rPr>
              <w:t xml:space="preserve">, </w:t>
            </w:r>
            <w:r w:rsidR="00994C46">
              <w:rPr>
                <w:caps/>
                <w:sz w:val="24"/>
                <w:szCs w:val="24"/>
              </w:rPr>
              <w:t>3</w:t>
            </w:r>
            <w:r w:rsidR="00D83067">
              <w:rPr>
                <w:caps/>
                <w:sz w:val="24"/>
                <w:szCs w:val="24"/>
              </w:rPr>
              <w:t>)</w:t>
            </w:r>
            <w:r w:rsidR="00C320E7">
              <w:rPr>
                <w:caps/>
                <w:sz w:val="24"/>
                <w:szCs w:val="24"/>
              </w:rPr>
              <w:t xml:space="preserve"> </w:t>
            </w:r>
            <w:r w:rsidR="00BE573C">
              <w:rPr>
                <w:caps/>
                <w:sz w:val="24"/>
                <w:szCs w:val="24"/>
              </w:rPr>
              <w:t>„</w:t>
            </w:r>
            <w:r w:rsidR="00B714DE" w:rsidRPr="005018D9">
              <w:rPr>
                <w:caps/>
                <w:sz w:val="24"/>
                <w:szCs w:val="24"/>
              </w:rPr>
              <w:t>AEBI Schmidt Multigo</w:t>
            </w:r>
            <w:r w:rsidR="00B714DE">
              <w:rPr>
                <w:sz w:val="24"/>
                <w:szCs w:val="24"/>
              </w:rPr>
              <w:t xml:space="preserve"> 150</w:t>
            </w:r>
            <w:r w:rsidR="00BE573C">
              <w:rPr>
                <w:sz w:val="24"/>
                <w:szCs w:val="24"/>
              </w:rPr>
              <w:t>“</w:t>
            </w:r>
            <w:r w:rsidR="00994C46">
              <w:rPr>
                <w:sz w:val="24"/>
                <w:szCs w:val="24"/>
              </w:rPr>
              <w:t xml:space="preserve">, 4) </w:t>
            </w:r>
            <w:r w:rsidR="00BE573C">
              <w:rPr>
                <w:sz w:val="24"/>
                <w:szCs w:val="24"/>
              </w:rPr>
              <w:t>„</w:t>
            </w:r>
            <w:r w:rsidR="00994C46" w:rsidRPr="005018D9">
              <w:rPr>
                <w:caps/>
                <w:sz w:val="24"/>
                <w:szCs w:val="24"/>
              </w:rPr>
              <w:t>Vitra</w:t>
            </w:r>
            <w:r w:rsidR="00994C46">
              <w:rPr>
                <w:sz w:val="24"/>
                <w:szCs w:val="24"/>
              </w:rPr>
              <w:t xml:space="preserve"> C3.75</w:t>
            </w:r>
            <w:r w:rsidR="00BE573C">
              <w:rPr>
                <w:sz w:val="24"/>
                <w:szCs w:val="24"/>
              </w:rPr>
              <w:t>“</w:t>
            </w:r>
            <w:r w:rsidR="006C7E6E">
              <w:rPr>
                <w:sz w:val="24"/>
                <w:szCs w:val="24"/>
              </w:rPr>
              <w:t>.</w:t>
            </w:r>
          </w:p>
          <w:p w14:paraId="024378F2" w14:textId="6F77064F" w:rsidR="00243AF1" w:rsidRPr="00243AF1" w:rsidRDefault="00243AF1" w:rsidP="00243AF1">
            <w:pPr>
              <w:jc w:val="both"/>
              <w:rPr>
                <w:sz w:val="24"/>
                <w:szCs w:val="24"/>
              </w:rPr>
            </w:pPr>
          </w:p>
          <w:p w14:paraId="71837AB5" w14:textId="5A95FA78" w:rsidR="00243AF1" w:rsidRDefault="00243AF1" w:rsidP="00E276FE">
            <w:pPr>
              <w:ind w:firstLine="873"/>
              <w:jc w:val="both"/>
              <w:rPr>
                <w:caps/>
                <w:sz w:val="24"/>
                <w:szCs w:val="24"/>
              </w:rPr>
            </w:pPr>
            <w:r>
              <w:rPr>
                <w:caps/>
                <w:sz w:val="24"/>
                <w:szCs w:val="24"/>
              </w:rPr>
              <w:t xml:space="preserve">1) </w:t>
            </w:r>
            <w:r w:rsidR="00750FDF">
              <w:rPr>
                <w:caps/>
                <w:sz w:val="24"/>
                <w:szCs w:val="24"/>
              </w:rPr>
              <w:t>„</w:t>
            </w:r>
            <w:r w:rsidRPr="005018D9">
              <w:rPr>
                <w:caps/>
                <w:sz w:val="24"/>
                <w:szCs w:val="24"/>
              </w:rPr>
              <w:t>Multihog CV</w:t>
            </w:r>
            <w:r w:rsidR="00750FDF">
              <w:rPr>
                <w:caps/>
                <w:sz w:val="24"/>
                <w:szCs w:val="24"/>
              </w:rPr>
              <w:t>“</w:t>
            </w:r>
            <w:r w:rsidR="006E5236">
              <w:rPr>
                <w:caps/>
                <w:sz w:val="24"/>
                <w:szCs w:val="24"/>
              </w:rPr>
              <w:t>.</w:t>
            </w:r>
          </w:p>
          <w:p w14:paraId="13F7F806" w14:textId="2C4FFFAA" w:rsidR="00243AF1" w:rsidRDefault="006E5236" w:rsidP="00E276FE">
            <w:pPr>
              <w:ind w:firstLine="873"/>
              <w:jc w:val="both"/>
              <w:rPr>
                <w:sz w:val="24"/>
                <w:szCs w:val="24"/>
              </w:rPr>
            </w:pPr>
            <w:r>
              <w:rPr>
                <w:sz w:val="24"/>
                <w:szCs w:val="24"/>
              </w:rPr>
              <w:t>Tiekėjas UAB „ALWARK“ buvo vienintelis tiekėjas pateikęs pasiūlymą Pirkime ir pripažintas jo laimėtoju. UAB „ALWARK“ pasiūlė daugiafunkcinį</w:t>
            </w:r>
            <w:r w:rsidRPr="006E5236">
              <w:rPr>
                <w:sz w:val="24"/>
                <w:szCs w:val="24"/>
              </w:rPr>
              <w:t xml:space="preserve"> šlavimo įrenginį</w:t>
            </w:r>
            <w:r>
              <w:t xml:space="preserve"> </w:t>
            </w:r>
            <w:r w:rsidR="00802B47">
              <w:t>„</w:t>
            </w:r>
            <w:r w:rsidRPr="006E5236">
              <w:rPr>
                <w:sz w:val="24"/>
                <w:szCs w:val="24"/>
              </w:rPr>
              <w:t>MULTIHOG CV350</w:t>
            </w:r>
            <w:r w:rsidR="00802B47">
              <w:rPr>
                <w:sz w:val="24"/>
                <w:szCs w:val="24"/>
              </w:rPr>
              <w:t>“</w:t>
            </w:r>
            <w:r>
              <w:rPr>
                <w:sz w:val="24"/>
                <w:szCs w:val="24"/>
              </w:rPr>
              <w:t xml:space="preserve">. Vertinimo metu nustatyta, kad </w:t>
            </w:r>
            <w:r w:rsidR="0069419F">
              <w:rPr>
                <w:sz w:val="24"/>
                <w:szCs w:val="24"/>
              </w:rPr>
              <w:t>ši prekė atitinka nustatytus Pirkimo techninės specifikacijos reikalavimus.</w:t>
            </w:r>
          </w:p>
          <w:p w14:paraId="63B39DE1" w14:textId="77777777" w:rsidR="0069419F" w:rsidRDefault="0069419F" w:rsidP="00E276FE">
            <w:pPr>
              <w:ind w:firstLine="873"/>
              <w:jc w:val="both"/>
              <w:rPr>
                <w:sz w:val="24"/>
                <w:szCs w:val="24"/>
              </w:rPr>
            </w:pPr>
          </w:p>
          <w:p w14:paraId="6E8DC2E1" w14:textId="69FED854" w:rsidR="0069419F" w:rsidRDefault="0069419F" w:rsidP="00E276FE">
            <w:pPr>
              <w:ind w:firstLine="873"/>
              <w:jc w:val="both"/>
              <w:rPr>
                <w:caps/>
                <w:sz w:val="24"/>
                <w:szCs w:val="24"/>
              </w:rPr>
            </w:pPr>
            <w:r>
              <w:rPr>
                <w:sz w:val="24"/>
                <w:szCs w:val="24"/>
              </w:rPr>
              <w:t xml:space="preserve">2) </w:t>
            </w:r>
            <w:r w:rsidR="00750FDF">
              <w:rPr>
                <w:sz w:val="24"/>
                <w:szCs w:val="24"/>
              </w:rPr>
              <w:t>„</w:t>
            </w:r>
            <w:r w:rsidRPr="005018D9">
              <w:rPr>
                <w:caps/>
                <w:sz w:val="24"/>
                <w:szCs w:val="24"/>
              </w:rPr>
              <w:t>Hako 1650 Citymaster</w:t>
            </w:r>
            <w:r w:rsidR="00750FDF">
              <w:rPr>
                <w:caps/>
                <w:sz w:val="24"/>
                <w:szCs w:val="24"/>
              </w:rPr>
              <w:t>“</w:t>
            </w:r>
            <w:r>
              <w:rPr>
                <w:caps/>
                <w:sz w:val="24"/>
                <w:szCs w:val="24"/>
              </w:rPr>
              <w:t>.</w:t>
            </w:r>
          </w:p>
          <w:p w14:paraId="42C0E0A3" w14:textId="06C32BE6" w:rsidR="0069419F" w:rsidRDefault="0069419F" w:rsidP="00E276FE">
            <w:pPr>
              <w:ind w:firstLine="873"/>
              <w:jc w:val="both"/>
              <w:rPr>
                <w:sz w:val="24"/>
                <w:szCs w:val="24"/>
              </w:rPr>
            </w:pPr>
            <w:r>
              <w:rPr>
                <w:sz w:val="24"/>
                <w:szCs w:val="24"/>
              </w:rPr>
              <w:t xml:space="preserve">Perkančioji organizacija nurodė, kad </w:t>
            </w:r>
            <w:r w:rsidR="00EB0EEB">
              <w:rPr>
                <w:sz w:val="24"/>
                <w:szCs w:val="24"/>
              </w:rPr>
              <w:t>„</w:t>
            </w:r>
            <w:r>
              <w:rPr>
                <w:sz w:val="24"/>
                <w:szCs w:val="24"/>
              </w:rPr>
              <w:t>HAKO 1650 CITYMASTER</w:t>
            </w:r>
            <w:r w:rsidR="00EB0EEB">
              <w:rPr>
                <w:sz w:val="24"/>
                <w:szCs w:val="24"/>
              </w:rPr>
              <w:t>“</w:t>
            </w:r>
            <w:r>
              <w:rPr>
                <w:sz w:val="24"/>
                <w:szCs w:val="24"/>
              </w:rPr>
              <w:t xml:space="preserve"> techniniai duomenys pateikti gamintojo interneto svetainėje</w:t>
            </w:r>
            <w:r>
              <w:rPr>
                <w:rStyle w:val="FootnoteReference"/>
                <w:sz w:val="24"/>
                <w:szCs w:val="24"/>
              </w:rPr>
              <w:footnoteReference w:id="7"/>
            </w:r>
            <w:r w:rsidR="003A2FC4">
              <w:rPr>
                <w:sz w:val="24"/>
                <w:szCs w:val="24"/>
              </w:rPr>
              <w:t>, jokių papildomų dokumentų, kurie pagrįstų šios prekės atitikimą techninės specifikacijos reikalavimams, Perkančioji organizacija Tarnybai nepateikė.</w:t>
            </w:r>
            <w:r w:rsidR="00694AA4">
              <w:rPr>
                <w:sz w:val="24"/>
                <w:szCs w:val="24"/>
              </w:rPr>
              <w:t xml:space="preserve"> Vertinimo metu nustatyta</w:t>
            </w:r>
            <w:r w:rsidR="0018575F">
              <w:rPr>
                <w:sz w:val="24"/>
                <w:szCs w:val="24"/>
              </w:rPr>
              <w:t>, kad gamintojo interneto svetainėje apie „</w:t>
            </w:r>
            <w:r w:rsidR="00CF1EFD">
              <w:rPr>
                <w:sz w:val="24"/>
                <w:szCs w:val="24"/>
              </w:rPr>
              <w:t xml:space="preserve">HAKO </w:t>
            </w:r>
            <w:r w:rsidR="007F52D0" w:rsidRPr="005018D9">
              <w:rPr>
                <w:caps/>
                <w:sz w:val="24"/>
                <w:szCs w:val="24"/>
              </w:rPr>
              <w:t>Citymaster</w:t>
            </w:r>
            <w:r w:rsidR="007F52D0">
              <w:rPr>
                <w:sz w:val="24"/>
                <w:szCs w:val="24"/>
              </w:rPr>
              <w:t xml:space="preserve"> </w:t>
            </w:r>
            <w:r w:rsidR="0018575F">
              <w:rPr>
                <w:sz w:val="24"/>
                <w:szCs w:val="24"/>
              </w:rPr>
              <w:t>1650“ pateikta informacija yra</w:t>
            </w:r>
            <w:r w:rsidR="00FF6404">
              <w:rPr>
                <w:sz w:val="24"/>
                <w:szCs w:val="24"/>
              </w:rPr>
              <w:t xml:space="preserve"> reklaminio pobūdžio ir yra</w:t>
            </w:r>
            <w:r w:rsidR="0018575F">
              <w:rPr>
                <w:sz w:val="24"/>
                <w:szCs w:val="24"/>
              </w:rPr>
              <w:t xml:space="preserve"> nepakankama įsitikinti šios prekės atitikimu Pirkimo techninės specifikacijos reikalavimams, kadangi joje nepateikiami duomenys apie įrenginio</w:t>
            </w:r>
            <w:r w:rsidR="00855670">
              <w:rPr>
                <w:sz w:val="24"/>
                <w:szCs w:val="24"/>
              </w:rPr>
              <w:t xml:space="preserve"> garso lygį, </w:t>
            </w:r>
            <w:r w:rsidR="005108CE">
              <w:rPr>
                <w:sz w:val="24"/>
                <w:szCs w:val="24"/>
              </w:rPr>
              <w:t>apsisukimo spindulį,</w:t>
            </w:r>
            <w:r w:rsidR="005108CE">
              <w:t xml:space="preserve"> </w:t>
            </w:r>
            <w:r w:rsidR="005108CE">
              <w:rPr>
                <w:sz w:val="24"/>
                <w:szCs w:val="24"/>
              </w:rPr>
              <w:t>s</w:t>
            </w:r>
            <w:r w:rsidR="005108CE" w:rsidRPr="005108CE">
              <w:rPr>
                <w:sz w:val="24"/>
                <w:szCs w:val="24"/>
              </w:rPr>
              <w:t>ą</w:t>
            </w:r>
            <w:r w:rsidR="005108CE">
              <w:rPr>
                <w:sz w:val="24"/>
                <w:szCs w:val="24"/>
              </w:rPr>
              <w:t>šlavų bunkerio išvertimo aukštį ir tūrį, kuro bako ir vand</w:t>
            </w:r>
            <w:r w:rsidR="00FF6404">
              <w:rPr>
                <w:sz w:val="24"/>
                <w:szCs w:val="24"/>
              </w:rPr>
              <w:t xml:space="preserve">ens talpos </w:t>
            </w:r>
            <w:r w:rsidR="00B12A78">
              <w:rPr>
                <w:sz w:val="24"/>
                <w:szCs w:val="24"/>
              </w:rPr>
              <w:t>tūrį</w:t>
            </w:r>
            <w:r w:rsidR="00FF6404">
              <w:rPr>
                <w:sz w:val="24"/>
                <w:szCs w:val="24"/>
              </w:rPr>
              <w:t>, bei daugelį kitų parametrų, nurodytų Pirkimo techninėje specifikacijoje.</w:t>
            </w:r>
          </w:p>
          <w:p w14:paraId="5D62E9F4" w14:textId="77777777" w:rsidR="00D828C2" w:rsidRDefault="00D828C2" w:rsidP="00E276FE">
            <w:pPr>
              <w:ind w:firstLine="873"/>
              <w:jc w:val="both"/>
              <w:rPr>
                <w:sz w:val="24"/>
                <w:szCs w:val="24"/>
              </w:rPr>
            </w:pPr>
          </w:p>
          <w:p w14:paraId="7A130190" w14:textId="17AEFFBC" w:rsidR="003511EB" w:rsidRDefault="00D828C2" w:rsidP="009802E2">
            <w:pPr>
              <w:ind w:firstLine="873"/>
              <w:jc w:val="both"/>
              <w:rPr>
                <w:sz w:val="24"/>
                <w:szCs w:val="24"/>
              </w:rPr>
            </w:pPr>
            <w:r>
              <w:rPr>
                <w:sz w:val="24"/>
                <w:szCs w:val="24"/>
              </w:rPr>
              <w:t xml:space="preserve">3) </w:t>
            </w:r>
            <w:r w:rsidR="00750FDF">
              <w:rPr>
                <w:sz w:val="24"/>
                <w:szCs w:val="24"/>
              </w:rPr>
              <w:t>„</w:t>
            </w:r>
            <w:r w:rsidR="003511EB" w:rsidRPr="005018D9">
              <w:rPr>
                <w:caps/>
                <w:sz w:val="24"/>
                <w:szCs w:val="24"/>
              </w:rPr>
              <w:t>AEBI Schmidt Multigo</w:t>
            </w:r>
            <w:r w:rsidR="00B12A78">
              <w:rPr>
                <w:caps/>
                <w:sz w:val="24"/>
                <w:szCs w:val="24"/>
              </w:rPr>
              <w:t xml:space="preserve"> 150</w:t>
            </w:r>
            <w:r w:rsidR="00750FDF">
              <w:rPr>
                <w:caps/>
                <w:sz w:val="24"/>
                <w:szCs w:val="24"/>
              </w:rPr>
              <w:t>“</w:t>
            </w:r>
            <w:r w:rsidR="003511EB">
              <w:rPr>
                <w:caps/>
                <w:sz w:val="24"/>
                <w:szCs w:val="24"/>
              </w:rPr>
              <w:t>.</w:t>
            </w:r>
          </w:p>
          <w:p w14:paraId="0E51EEE0" w14:textId="12E7C4BA" w:rsidR="003C47D5" w:rsidRDefault="00EB0EEB" w:rsidP="009802E2">
            <w:pPr>
              <w:ind w:firstLine="873"/>
              <w:jc w:val="both"/>
              <w:rPr>
                <w:sz w:val="24"/>
                <w:szCs w:val="24"/>
              </w:rPr>
            </w:pPr>
            <w:r>
              <w:rPr>
                <w:sz w:val="24"/>
                <w:szCs w:val="24"/>
              </w:rPr>
              <w:lastRenderedPageBreak/>
              <w:t>Perkančioji organizacija nurodė, kad</w:t>
            </w:r>
            <w:r w:rsidRPr="005018D9">
              <w:rPr>
                <w:caps/>
                <w:sz w:val="24"/>
                <w:szCs w:val="24"/>
              </w:rPr>
              <w:t xml:space="preserve"> </w:t>
            </w:r>
            <w:r w:rsidR="00BE573C">
              <w:rPr>
                <w:caps/>
                <w:sz w:val="24"/>
                <w:szCs w:val="24"/>
              </w:rPr>
              <w:t>„</w:t>
            </w:r>
            <w:r w:rsidRPr="005018D9">
              <w:rPr>
                <w:caps/>
                <w:sz w:val="24"/>
                <w:szCs w:val="24"/>
              </w:rPr>
              <w:t>AEBI Schmidt Multigo</w:t>
            </w:r>
            <w:r>
              <w:rPr>
                <w:sz w:val="24"/>
                <w:szCs w:val="24"/>
              </w:rPr>
              <w:t xml:space="preserve"> 150</w:t>
            </w:r>
            <w:r w:rsidR="00BE573C">
              <w:rPr>
                <w:sz w:val="24"/>
                <w:szCs w:val="24"/>
              </w:rPr>
              <w:t>“</w:t>
            </w:r>
            <w:r>
              <w:rPr>
                <w:sz w:val="24"/>
                <w:szCs w:val="24"/>
              </w:rPr>
              <w:t xml:space="preserve"> techniniai duomenys pateikti gamintojo interneto svetainėje</w:t>
            </w:r>
            <w:r>
              <w:rPr>
                <w:rStyle w:val="FootnoteReference"/>
                <w:sz w:val="24"/>
                <w:szCs w:val="24"/>
              </w:rPr>
              <w:footnoteReference w:id="8"/>
            </w:r>
            <w:r w:rsidR="00BE573C">
              <w:rPr>
                <w:sz w:val="24"/>
                <w:szCs w:val="24"/>
              </w:rPr>
              <w:t xml:space="preserve">, </w:t>
            </w:r>
            <w:r>
              <w:rPr>
                <w:sz w:val="24"/>
                <w:szCs w:val="24"/>
              </w:rPr>
              <w:t xml:space="preserve">jokių papildomų dokumentų, kurie pagrįstų šios prekės atitikimą </w:t>
            </w:r>
            <w:r w:rsidR="00B12A78">
              <w:rPr>
                <w:sz w:val="24"/>
                <w:szCs w:val="24"/>
              </w:rPr>
              <w:t xml:space="preserve">Pirkimo </w:t>
            </w:r>
            <w:r>
              <w:rPr>
                <w:sz w:val="24"/>
                <w:szCs w:val="24"/>
              </w:rPr>
              <w:t xml:space="preserve">techninės specifikacijos reikalavimams, Perkančioji organizacija Tarnybai nepateikė. </w:t>
            </w:r>
          </w:p>
          <w:p w14:paraId="217DE715" w14:textId="7C07B1FB" w:rsidR="009802E2" w:rsidRDefault="00EB0EEB" w:rsidP="009802E2">
            <w:pPr>
              <w:ind w:firstLine="873"/>
              <w:jc w:val="both"/>
              <w:rPr>
                <w:sz w:val="24"/>
                <w:szCs w:val="24"/>
              </w:rPr>
            </w:pPr>
            <w:r>
              <w:rPr>
                <w:sz w:val="24"/>
                <w:szCs w:val="24"/>
              </w:rPr>
              <w:t>Perkančiosios organizacijos Tarnybai pateiktoje palyginamojoje prekių lentelėje</w:t>
            </w:r>
            <w:r w:rsidR="009802E2">
              <w:rPr>
                <w:sz w:val="24"/>
                <w:szCs w:val="24"/>
              </w:rPr>
              <w:t xml:space="preserve"> ties reikalavimu „</w:t>
            </w:r>
            <w:r w:rsidR="0033622A">
              <w:rPr>
                <w:sz w:val="24"/>
                <w:szCs w:val="24"/>
              </w:rPr>
              <w:t xml:space="preserve">7. </w:t>
            </w:r>
            <w:r w:rsidR="009802E2" w:rsidRPr="009802E2">
              <w:rPr>
                <w:sz w:val="24"/>
                <w:szCs w:val="24"/>
              </w:rPr>
              <w:t>Išorinis apsisukimo spindulys ne didesnis kaip 3000 mm</w:t>
            </w:r>
            <w:r w:rsidR="009802E2">
              <w:rPr>
                <w:sz w:val="24"/>
                <w:szCs w:val="24"/>
              </w:rPr>
              <w:t>“</w:t>
            </w:r>
            <w:r>
              <w:rPr>
                <w:sz w:val="24"/>
                <w:szCs w:val="24"/>
              </w:rPr>
              <w:t xml:space="preserve"> </w:t>
            </w:r>
            <w:r w:rsidR="009802E2">
              <w:rPr>
                <w:sz w:val="24"/>
                <w:szCs w:val="24"/>
              </w:rPr>
              <w:t xml:space="preserve">pažymėta „+“, tuo nurodant, kad ši prekė atitinka nustatytą reikalavimą. Pažymėtina, kad aprašydama </w:t>
            </w:r>
            <w:r w:rsidR="00D657F6">
              <w:rPr>
                <w:sz w:val="24"/>
                <w:szCs w:val="24"/>
              </w:rPr>
              <w:t>„</w:t>
            </w:r>
            <w:r w:rsidR="009802E2" w:rsidRPr="005018D9">
              <w:rPr>
                <w:caps/>
                <w:sz w:val="24"/>
                <w:szCs w:val="24"/>
              </w:rPr>
              <w:t>Vitra</w:t>
            </w:r>
            <w:r w:rsidR="009802E2">
              <w:rPr>
                <w:sz w:val="24"/>
                <w:szCs w:val="24"/>
              </w:rPr>
              <w:t xml:space="preserve"> C3.75</w:t>
            </w:r>
            <w:r w:rsidR="00D657F6">
              <w:rPr>
                <w:sz w:val="24"/>
                <w:szCs w:val="24"/>
              </w:rPr>
              <w:t>“</w:t>
            </w:r>
            <w:r w:rsidR="009802E2">
              <w:rPr>
                <w:sz w:val="24"/>
                <w:szCs w:val="24"/>
              </w:rPr>
              <w:t xml:space="preserve"> ir </w:t>
            </w:r>
            <w:r w:rsidR="00D657F6">
              <w:rPr>
                <w:sz w:val="24"/>
                <w:szCs w:val="24"/>
              </w:rPr>
              <w:t>„</w:t>
            </w:r>
            <w:r w:rsidR="009802E2" w:rsidRPr="005018D9">
              <w:rPr>
                <w:caps/>
                <w:sz w:val="24"/>
                <w:szCs w:val="24"/>
              </w:rPr>
              <w:t>Multihog CV</w:t>
            </w:r>
            <w:r w:rsidR="00D657F6">
              <w:rPr>
                <w:caps/>
                <w:sz w:val="24"/>
                <w:szCs w:val="24"/>
              </w:rPr>
              <w:t>“</w:t>
            </w:r>
            <w:r w:rsidR="009802E2">
              <w:rPr>
                <w:sz w:val="24"/>
                <w:szCs w:val="24"/>
              </w:rPr>
              <w:t xml:space="preserve"> atitikimą</w:t>
            </w:r>
            <w:r w:rsidR="009322E8">
              <w:rPr>
                <w:sz w:val="24"/>
                <w:szCs w:val="24"/>
              </w:rPr>
              <w:t xml:space="preserve"> tam pačiam</w:t>
            </w:r>
            <w:r w:rsidR="009802E2">
              <w:rPr>
                <w:sz w:val="24"/>
                <w:szCs w:val="24"/>
              </w:rPr>
              <w:t xml:space="preserve"> Pirkimo techninės specifikacijos reikalavimui, Perkančioji organizacija nurodė k</w:t>
            </w:r>
            <w:r w:rsidR="002C669C">
              <w:rPr>
                <w:sz w:val="24"/>
                <w:szCs w:val="24"/>
              </w:rPr>
              <w:t>onkrečius skaičius, atitinkamai</w:t>
            </w:r>
            <w:r w:rsidR="009802E2">
              <w:rPr>
                <w:sz w:val="24"/>
                <w:szCs w:val="24"/>
              </w:rPr>
              <w:t xml:space="preserve"> 1350 ir 1200 mm.</w:t>
            </w:r>
          </w:p>
          <w:p w14:paraId="1D75B67F" w14:textId="0E8AEC25" w:rsidR="007868EA" w:rsidRDefault="003C285C" w:rsidP="007868EA">
            <w:pPr>
              <w:ind w:firstLine="873"/>
              <w:jc w:val="both"/>
              <w:rPr>
                <w:sz w:val="24"/>
                <w:szCs w:val="24"/>
              </w:rPr>
            </w:pPr>
            <w:r>
              <w:rPr>
                <w:sz w:val="24"/>
                <w:szCs w:val="24"/>
              </w:rPr>
              <w:t>Tarnyba nustatė</w:t>
            </w:r>
            <w:r w:rsidR="007868EA">
              <w:rPr>
                <w:sz w:val="24"/>
                <w:szCs w:val="24"/>
              </w:rPr>
              <w:t xml:space="preserve">, </w:t>
            </w:r>
            <w:r w:rsidR="002939CC">
              <w:rPr>
                <w:sz w:val="24"/>
                <w:szCs w:val="24"/>
              </w:rPr>
              <w:t>jog</w:t>
            </w:r>
            <w:r w:rsidR="008D54B1">
              <w:rPr>
                <w:sz w:val="24"/>
                <w:szCs w:val="24"/>
              </w:rPr>
              <w:t xml:space="preserve"> Perkančioji organizacija palyginamojoje prekių lentelėje nurodė klaidinančią informaciją, kadangi</w:t>
            </w:r>
            <w:r w:rsidR="007868EA">
              <w:rPr>
                <w:sz w:val="24"/>
                <w:szCs w:val="24"/>
              </w:rPr>
              <w:t xml:space="preserve"> gamintojo interneto svetainėje nurodyta, </w:t>
            </w:r>
            <w:r w:rsidR="00F43625">
              <w:rPr>
                <w:sz w:val="24"/>
                <w:szCs w:val="24"/>
              </w:rPr>
              <w:t>kad</w:t>
            </w:r>
            <w:r w:rsidR="007868EA">
              <w:rPr>
                <w:sz w:val="24"/>
                <w:szCs w:val="24"/>
              </w:rPr>
              <w:t xml:space="preserve"> „</w:t>
            </w:r>
            <w:r w:rsidR="007868EA" w:rsidRPr="007F52D0">
              <w:rPr>
                <w:caps/>
                <w:sz w:val="24"/>
                <w:szCs w:val="24"/>
              </w:rPr>
              <w:t>Multigo</w:t>
            </w:r>
            <w:r w:rsidR="007868EA">
              <w:rPr>
                <w:sz w:val="24"/>
                <w:szCs w:val="24"/>
              </w:rPr>
              <w:t xml:space="preserve"> 150“ apsisukimo spindulys yra </w:t>
            </w:r>
            <w:r w:rsidR="007868EA" w:rsidRPr="007868EA">
              <w:rPr>
                <w:sz w:val="24"/>
                <w:szCs w:val="24"/>
              </w:rPr>
              <w:t>3120</w:t>
            </w:r>
            <w:r w:rsidR="007868EA">
              <w:rPr>
                <w:sz w:val="24"/>
                <w:szCs w:val="24"/>
              </w:rPr>
              <w:t xml:space="preserve"> mm. Tai reiškia, kad šis įrenginys neatitinka Pirkimo techninės specifikacijos reikalavimų ir tiekėjo</w:t>
            </w:r>
            <w:r>
              <w:rPr>
                <w:sz w:val="24"/>
                <w:szCs w:val="24"/>
              </w:rPr>
              <w:t>,</w:t>
            </w:r>
            <w:r w:rsidR="007868EA">
              <w:rPr>
                <w:sz w:val="24"/>
                <w:szCs w:val="24"/>
              </w:rPr>
              <w:t xml:space="preserve"> pasiūliusio šią prekę</w:t>
            </w:r>
            <w:r>
              <w:rPr>
                <w:sz w:val="24"/>
                <w:szCs w:val="24"/>
              </w:rPr>
              <w:t>,</w:t>
            </w:r>
            <w:r w:rsidR="007868EA">
              <w:rPr>
                <w:sz w:val="24"/>
                <w:szCs w:val="24"/>
              </w:rPr>
              <w:t xml:space="preserve"> pasiūlymas, vadovaujantis Įstatymo 55 str. 10 d. </w:t>
            </w:r>
            <w:r w:rsidR="004B1B33">
              <w:rPr>
                <w:sz w:val="24"/>
                <w:szCs w:val="24"/>
              </w:rPr>
              <w:t>galėtų</w:t>
            </w:r>
            <w:r w:rsidR="007868EA">
              <w:rPr>
                <w:sz w:val="24"/>
                <w:szCs w:val="24"/>
              </w:rPr>
              <w:t xml:space="preserve"> būti atmestas vien tik nustačius minėtą neatitikimą.</w:t>
            </w:r>
          </w:p>
          <w:p w14:paraId="555EDFC0" w14:textId="77777777" w:rsidR="00B15115" w:rsidRDefault="00B15115" w:rsidP="007868EA">
            <w:pPr>
              <w:ind w:firstLine="873"/>
              <w:jc w:val="both"/>
              <w:rPr>
                <w:sz w:val="24"/>
                <w:szCs w:val="24"/>
              </w:rPr>
            </w:pPr>
          </w:p>
          <w:p w14:paraId="0670C4FE" w14:textId="22FF5791" w:rsidR="003C47D5" w:rsidRDefault="003B492C" w:rsidP="009802E2">
            <w:pPr>
              <w:ind w:firstLine="873"/>
              <w:jc w:val="both"/>
              <w:rPr>
                <w:sz w:val="24"/>
                <w:szCs w:val="24"/>
              </w:rPr>
            </w:pPr>
            <w:r>
              <w:rPr>
                <w:sz w:val="24"/>
                <w:szCs w:val="24"/>
              </w:rPr>
              <w:t xml:space="preserve">4) </w:t>
            </w:r>
            <w:r w:rsidR="00DF01B2">
              <w:rPr>
                <w:sz w:val="24"/>
                <w:szCs w:val="24"/>
              </w:rPr>
              <w:t>„</w:t>
            </w:r>
            <w:r w:rsidRPr="005018D9">
              <w:rPr>
                <w:caps/>
                <w:sz w:val="24"/>
                <w:szCs w:val="24"/>
              </w:rPr>
              <w:t>Vitra</w:t>
            </w:r>
            <w:r>
              <w:rPr>
                <w:sz w:val="24"/>
                <w:szCs w:val="24"/>
              </w:rPr>
              <w:t xml:space="preserve"> C3.75</w:t>
            </w:r>
            <w:r w:rsidR="00DF01B2">
              <w:rPr>
                <w:sz w:val="24"/>
                <w:szCs w:val="24"/>
              </w:rPr>
              <w:t>“</w:t>
            </w:r>
            <w:r>
              <w:rPr>
                <w:sz w:val="24"/>
                <w:szCs w:val="24"/>
              </w:rPr>
              <w:t>.</w:t>
            </w:r>
          </w:p>
          <w:p w14:paraId="47533F95" w14:textId="0D23ED97" w:rsidR="00E64E73" w:rsidRDefault="00E36872" w:rsidP="009802E2">
            <w:pPr>
              <w:ind w:firstLine="873"/>
              <w:jc w:val="both"/>
              <w:rPr>
                <w:sz w:val="24"/>
                <w:szCs w:val="24"/>
              </w:rPr>
            </w:pPr>
            <w:r>
              <w:rPr>
                <w:sz w:val="24"/>
                <w:szCs w:val="24"/>
              </w:rPr>
              <w:t xml:space="preserve">Perkančioji organizacija, atlikdama rinkos tyrimą, kreipėsi į </w:t>
            </w:r>
            <w:r w:rsidR="00E80BC3" w:rsidRPr="00E80BC3">
              <w:rPr>
                <w:sz w:val="24"/>
                <w:szCs w:val="24"/>
              </w:rPr>
              <w:t>UAB „Karcher“</w:t>
            </w:r>
            <w:r w:rsidR="00E80BC3">
              <w:rPr>
                <w:sz w:val="24"/>
                <w:szCs w:val="24"/>
              </w:rPr>
              <w:t xml:space="preserve">, </w:t>
            </w:r>
            <w:r w:rsidR="00E80BC3" w:rsidRPr="00E80BC3">
              <w:rPr>
                <w:sz w:val="24"/>
                <w:szCs w:val="24"/>
              </w:rPr>
              <w:t xml:space="preserve">UAB </w:t>
            </w:r>
            <w:r w:rsidR="00E80BC3">
              <w:rPr>
                <w:sz w:val="24"/>
                <w:szCs w:val="24"/>
              </w:rPr>
              <w:t>„</w:t>
            </w:r>
            <w:r w:rsidR="00E80BC3" w:rsidRPr="00E80BC3">
              <w:rPr>
                <w:sz w:val="24"/>
                <w:szCs w:val="24"/>
              </w:rPr>
              <w:t>Forestila</w:t>
            </w:r>
            <w:r w:rsidR="00E80BC3">
              <w:rPr>
                <w:sz w:val="24"/>
                <w:szCs w:val="24"/>
              </w:rPr>
              <w:t>“</w:t>
            </w:r>
            <w:r w:rsidR="00E87902">
              <w:rPr>
                <w:sz w:val="24"/>
                <w:szCs w:val="24"/>
              </w:rPr>
              <w:t xml:space="preserve"> ir UAB „</w:t>
            </w:r>
            <w:r w:rsidR="009F1114">
              <w:rPr>
                <w:sz w:val="24"/>
                <w:szCs w:val="24"/>
              </w:rPr>
              <w:t>Alwark</w:t>
            </w:r>
            <w:r w:rsidR="00E87902">
              <w:rPr>
                <w:sz w:val="24"/>
                <w:szCs w:val="24"/>
              </w:rPr>
              <w:t>“ (Pirkimo laimėtojas).</w:t>
            </w:r>
          </w:p>
          <w:p w14:paraId="7B067112" w14:textId="452693EB" w:rsidR="00D91D5C" w:rsidRDefault="001A5978" w:rsidP="009802E2">
            <w:pPr>
              <w:ind w:firstLine="873"/>
              <w:jc w:val="both"/>
              <w:rPr>
                <w:sz w:val="24"/>
                <w:szCs w:val="24"/>
              </w:rPr>
            </w:pPr>
            <w:r>
              <w:rPr>
                <w:sz w:val="24"/>
                <w:szCs w:val="24"/>
              </w:rPr>
              <w:t>Perkančioji organizacija atsakydama į T</w:t>
            </w:r>
            <w:r w:rsidR="00E33E60">
              <w:rPr>
                <w:sz w:val="24"/>
                <w:szCs w:val="24"/>
              </w:rPr>
              <w:t>arnybos Rašte nurodytą prašymą pateikti dokumentus apie atliktą rinkos tyrimą, Tarnybai pateikė aukščiau nurodytų trijų tiekėjų pasiūlymus rinkos tyrimui.</w:t>
            </w:r>
            <w:r w:rsidR="002D5ED2">
              <w:rPr>
                <w:sz w:val="24"/>
                <w:szCs w:val="24"/>
              </w:rPr>
              <w:t xml:space="preserve"> Tarnyba nustatė, kad pateiktuose pasiūlymuose nėra nurodyta visa informacija, kurios reikalaujama Pirkimo techninėje specifikacijoje. </w:t>
            </w:r>
            <w:r w:rsidR="00344BE8">
              <w:rPr>
                <w:sz w:val="24"/>
                <w:szCs w:val="24"/>
              </w:rPr>
              <w:t xml:space="preserve">Tarnyba pakartotinai kreipėsi į Perkančiąją organizaciją, prašydama pateikti </w:t>
            </w:r>
            <w:r w:rsidR="00F85E20">
              <w:rPr>
                <w:sz w:val="24"/>
                <w:szCs w:val="24"/>
              </w:rPr>
              <w:t>elektroninius laiškus</w:t>
            </w:r>
            <w:r w:rsidR="00344BE8">
              <w:rPr>
                <w:sz w:val="24"/>
                <w:szCs w:val="24"/>
              </w:rPr>
              <w:t xml:space="preserve"> ir prie jų pridėtus dokumentus, kuriais tiekėjai buvo kviečiami dalyvauti rinkos tyrime</w:t>
            </w:r>
            <w:r w:rsidR="00F85E20">
              <w:rPr>
                <w:sz w:val="24"/>
                <w:szCs w:val="24"/>
              </w:rPr>
              <w:t>.</w:t>
            </w:r>
          </w:p>
          <w:p w14:paraId="6955F48A" w14:textId="74CC4BC9" w:rsidR="00987F49" w:rsidRDefault="00987F49" w:rsidP="009802E2">
            <w:pPr>
              <w:ind w:firstLine="873"/>
              <w:jc w:val="both"/>
              <w:rPr>
                <w:sz w:val="24"/>
                <w:szCs w:val="24"/>
              </w:rPr>
            </w:pPr>
            <w:r>
              <w:rPr>
                <w:sz w:val="24"/>
                <w:szCs w:val="24"/>
              </w:rPr>
              <w:t>Tarnyba gavusi</w:t>
            </w:r>
            <w:r>
              <w:rPr>
                <w:rStyle w:val="FootnoteReference"/>
                <w:sz w:val="24"/>
                <w:szCs w:val="24"/>
              </w:rPr>
              <w:footnoteReference w:id="9"/>
            </w:r>
            <w:r>
              <w:rPr>
                <w:sz w:val="24"/>
                <w:szCs w:val="24"/>
              </w:rPr>
              <w:t xml:space="preserve"> Perkančiosios organizacijos tiekėjams pateiktus kvietimus dalyvauti rinkos tyrime, nustatė, kad</w:t>
            </w:r>
            <w:r w:rsidR="00F2446B">
              <w:rPr>
                <w:sz w:val="24"/>
                <w:szCs w:val="24"/>
              </w:rPr>
              <w:t xml:space="preserve"> tiekėjams nusiųstoje techninėje specifikacijoje kai kurie reikalavimai buvo visiškai kitokie arba jų</w:t>
            </w:r>
            <w:r w:rsidR="00401FA5">
              <w:rPr>
                <w:sz w:val="24"/>
                <w:szCs w:val="24"/>
              </w:rPr>
              <w:t xml:space="preserve"> visai</w:t>
            </w:r>
            <w:r w:rsidR="00F2446B">
              <w:rPr>
                <w:sz w:val="24"/>
                <w:szCs w:val="24"/>
              </w:rPr>
              <w:t xml:space="preserve"> nebuvo</w:t>
            </w:r>
            <w:r w:rsidR="00401FA5">
              <w:rPr>
                <w:sz w:val="24"/>
                <w:szCs w:val="24"/>
              </w:rPr>
              <w:t xml:space="preserve"> nustatyta</w:t>
            </w:r>
            <w:r w:rsidR="00F2446B">
              <w:rPr>
                <w:sz w:val="24"/>
                <w:szCs w:val="24"/>
              </w:rPr>
              <w:t xml:space="preserve">, lyginant </w:t>
            </w:r>
            <w:r w:rsidR="00AA37B5">
              <w:rPr>
                <w:sz w:val="24"/>
                <w:szCs w:val="24"/>
              </w:rPr>
              <w:t xml:space="preserve">su </w:t>
            </w:r>
            <w:r w:rsidR="00F2446B">
              <w:rPr>
                <w:sz w:val="24"/>
                <w:szCs w:val="24"/>
              </w:rPr>
              <w:t>Pirkimo techninės specifikacijos reikalavimais</w:t>
            </w:r>
            <w:r w:rsidR="00D526ED">
              <w:rPr>
                <w:sz w:val="24"/>
                <w:szCs w:val="24"/>
              </w:rPr>
              <w:t>.</w:t>
            </w:r>
            <w:r w:rsidR="00151E40">
              <w:rPr>
                <w:sz w:val="24"/>
                <w:szCs w:val="24"/>
              </w:rPr>
              <w:t xml:space="preserve"> Atsižvelgiant į tai, Tarnyba konstatuoja, kad Perkančioji organizacija rinkos tyrimo tinkamai neatliko, dėl to neįsitikino, ar Pirkimo techninė specifikacija užtikrins realią tiekėjų konkurenciją.</w:t>
            </w:r>
          </w:p>
          <w:p w14:paraId="6C907AB7" w14:textId="77777777" w:rsidR="00055E82" w:rsidRDefault="00055E82" w:rsidP="009802E2">
            <w:pPr>
              <w:ind w:firstLine="873"/>
              <w:jc w:val="both"/>
              <w:rPr>
                <w:sz w:val="24"/>
                <w:szCs w:val="24"/>
              </w:rPr>
            </w:pPr>
          </w:p>
          <w:p w14:paraId="4AC13750" w14:textId="5C6BB867" w:rsidR="007004D4" w:rsidRDefault="006C3595" w:rsidP="00902C30">
            <w:pPr>
              <w:ind w:firstLine="873"/>
              <w:jc w:val="both"/>
              <w:rPr>
                <w:sz w:val="24"/>
                <w:szCs w:val="24"/>
              </w:rPr>
            </w:pPr>
            <w:r>
              <w:rPr>
                <w:sz w:val="24"/>
                <w:szCs w:val="24"/>
              </w:rPr>
              <w:t>Atsižvelgiant į nustatytų aplinkybių visumą, Tarnyba konstatuoja, kad Perkančioji organizacija neįrodė</w:t>
            </w:r>
            <w:r w:rsidR="000A44C7">
              <w:rPr>
                <w:sz w:val="24"/>
                <w:szCs w:val="24"/>
              </w:rPr>
              <w:t xml:space="preserve"> ir pati neįsitikino</w:t>
            </w:r>
            <w:r>
              <w:rPr>
                <w:sz w:val="24"/>
                <w:szCs w:val="24"/>
              </w:rPr>
              <w:t xml:space="preserve">, jog rinkoje egzistuoja daugiau kaip viena prekė, atitinkanti Pirkimo techninės specifikacijos reikalavimų visumą, todėl darytina išvada, </w:t>
            </w:r>
            <w:r w:rsidR="00467004">
              <w:rPr>
                <w:sz w:val="24"/>
                <w:szCs w:val="24"/>
              </w:rPr>
              <w:t xml:space="preserve">Pirkimo </w:t>
            </w:r>
            <w:r>
              <w:rPr>
                <w:sz w:val="24"/>
                <w:szCs w:val="24"/>
              </w:rPr>
              <w:t>techninė specifikacija buvo pritaikyta konkrečiai prekei, kurią Pirkime pasiūlė tiekėjas UAB „Alwark“.</w:t>
            </w:r>
            <w:r w:rsidR="00017429">
              <w:rPr>
                <w:sz w:val="24"/>
                <w:szCs w:val="24"/>
              </w:rPr>
              <w:t xml:space="preserve"> </w:t>
            </w:r>
            <w:r w:rsidR="00E8507C">
              <w:rPr>
                <w:sz w:val="24"/>
                <w:szCs w:val="24"/>
              </w:rPr>
              <w:t>Tokiu būdu Perkančioji organizacija apribojo tiekėjų konkurenciją</w:t>
            </w:r>
            <w:r w:rsidR="00C25CFE">
              <w:rPr>
                <w:sz w:val="24"/>
                <w:szCs w:val="24"/>
              </w:rPr>
              <w:t xml:space="preserve"> ir taip</w:t>
            </w:r>
            <w:r w:rsidR="00E8507C">
              <w:rPr>
                <w:sz w:val="24"/>
                <w:szCs w:val="24"/>
              </w:rPr>
              <w:t xml:space="preserve"> pažeidė Įstatymo</w:t>
            </w:r>
            <w:r w:rsidR="00C25CFE">
              <w:rPr>
                <w:sz w:val="24"/>
                <w:szCs w:val="24"/>
              </w:rPr>
              <w:t xml:space="preserve"> 37 str. 3 d., 17 str. 3 d. nuostatas bei</w:t>
            </w:r>
            <w:r w:rsidR="00E8507C">
              <w:rPr>
                <w:sz w:val="24"/>
                <w:szCs w:val="24"/>
              </w:rPr>
              <w:t xml:space="preserve"> 17 str. 1 d. </w:t>
            </w:r>
            <w:r w:rsidR="005B327B">
              <w:rPr>
                <w:sz w:val="24"/>
                <w:szCs w:val="24"/>
              </w:rPr>
              <w:t>įtvirtintą skaidrumo principą.</w:t>
            </w:r>
          </w:p>
          <w:p w14:paraId="1C0D12D2" w14:textId="6E799E77" w:rsidR="00902C30" w:rsidRPr="00902C30" w:rsidRDefault="00902C30" w:rsidP="00902C30">
            <w:pPr>
              <w:ind w:firstLine="873"/>
              <w:jc w:val="both"/>
              <w:rPr>
                <w:sz w:val="24"/>
                <w:szCs w:val="24"/>
              </w:rPr>
            </w:pPr>
          </w:p>
        </w:tc>
      </w:tr>
    </w:tbl>
    <w:p w14:paraId="622C9543" w14:textId="6B8D487F" w:rsidR="00FC780C" w:rsidRPr="00671F6B" w:rsidRDefault="00FC780C" w:rsidP="0088148E">
      <w:pPr>
        <w:jc w:val="center"/>
        <w:rPr>
          <w:rFonts w:eastAsia="Calibri"/>
          <w:b/>
          <w:sz w:val="24"/>
          <w:szCs w:val="24"/>
        </w:rPr>
      </w:pPr>
    </w:p>
    <w:p w14:paraId="1FFFED4F" w14:textId="77777777" w:rsidR="0088148E" w:rsidRPr="00671F6B" w:rsidRDefault="001372F6" w:rsidP="00DB5DAD">
      <w:pPr>
        <w:jc w:val="center"/>
        <w:rPr>
          <w:b/>
          <w:bCs/>
          <w:sz w:val="24"/>
          <w:szCs w:val="24"/>
        </w:rPr>
      </w:pPr>
      <w:r w:rsidRPr="00671F6B">
        <w:rPr>
          <w:b/>
          <w:bCs/>
          <w:sz w:val="24"/>
          <w:szCs w:val="24"/>
        </w:rPr>
        <w:t>III dalis. Kiti nustatyti pažeidimai</w:t>
      </w:r>
    </w:p>
    <w:p w14:paraId="383FC02C" w14:textId="77777777" w:rsidR="001372F6" w:rsidRPr="00671F6B" w:rsidRDefault="001372F6" w:rsidP="0088148E">
      <w:pPr>
        <w:jc w:val="center"/>
        <w:rPr>
          <w:rFonts w:eastAsia="Calibri"/>
          <w:b/>
          <w:sz w:val="24"/>
          <w:szCs w:val="24"/>
        </w:rPr>
      </w:pPr>
    </w:p>
    <w:tbl>
      <w:tblPr>
        <w:tblW w:w="9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323"/>
      </w:tblGrid>
      <w:tr w:rsidR="00671F6B" w:rsidRPr="00671F6B" w14:paraId="3D5AD1F4" w14:textId="77777777" w:rsidTr="00EF7C5F">
        <w:tc>
          <w:tcPr>
            <w:tcW w:w="421" w:type="dxa"/>
            <w:shd w:val="clear" w:color="auto" w:fill="auto"/>
            <w:vAlign w:val="center"/>
          </w:tcPr>
          <w:p w14:paraId="00BC34F9" w14:textId="77777777" w:rsidR="0088148E" w:rsidRPr="00671F6B" w:rsidRDefault="0088148E" w:rsidP="00DF01B2">
            <w:pPr>
              <w:tabs>
                <w:tab w:val="left" w:pos="0"/>
              </w:tabs>
              <w:spacing w:after="160" w:line="259" w:lineRule="auto"/>
              <w:ind w:left="360" w:right="172"/>
              <w:contextualSpacing/>
              <w:jc w:val="center"/>
              <w:rPr>
                <w:rFonts w:eastAsia="Calibri"/>
                <w:sz w:val="24"/>
                <w:szCs w:val="24"/>
              </w:rPr>
            </w:pPr>
          </w:p>
        </w:tc>
        <w:tc>
          <w:tcPr>
            <w:tcW w:w="9323" w:type="dxa"/>
            <w:shd w:val="clear" w:color="auto" w:fill="auto"/>
          </w:tcPr>
          <w:p w14:paraId="4F48F7E4" w14:textId="69C19DF8" w:rsidR="0088148E" w:rsidRPr="00671F6B" w:rsidRDefault="0088148E" w:rsidP="0088148E">
            <w:pPr>
              <w:tabs>
                <w:tab w:val="left" w:pos="993"/>
              </w:tabs>
              <w:jc w:val="both"/>
              <w:rPr>
                <w:bCs/>
                <w:sz w:val="24"/>
                <w:szCs w:val="24"/>
              </w:rPr>
            </w:pPr>
          </w:p>
        </w:tc>
      </w:tr>
      <w:tr w:rsidR="00CB04A1" w:rsidRPr="00671F6B" w14:paraId="760002AB" w14:textId="77777777" w:rsidTr="00EF7C5F">
        <w:tc>
          <w:tcPr>
            <w:tcW w:w="9744" w:type="dxa"/>
            <w:gridSpan w:val="2"/>
            <w:shd w:val="clear" w:color="auto" w:fill="auto"/>
            <w:vAlign w:val="center"/>
          </w:tcPr>
          <w:p w14:paraId="603540B3" w14:textId="00342398" w:rsidR="002E480C" w:rsidRPr="00671F6B" w:rsidRDefault="002E480C" w:rsidP="002E480C">
            <w:pPr>
              <w:tabs>
                <w:tab w:val="left" w:pos="993"/>
              </w:tabs>
              <w:ind w:firstLine="731"/>
              <w:jc w:val="both"/>
              <w:rPr>
                <w:sz w:val="24"/>
                <w:szCs w:val="24"/>
              </w:rPr>
            </w:pPr>
          </w:p>
        </w:tc>
      </w:tr>
    </w:tbl>
    <w:p w14:paraId="4050BCED" w14:textId="77777777" w:rsidR="00F62B6A" w:rsidRPr="00671F6B" w:rsidRDefault="00F62B6A" w:rsidP="0088148E">
      <w:pPr>
        <w:jc w:val="center"/>
        <w:rPr>
          <w:rFonts w:eastAsia="Calibri"/>
          <w:b/>
          <w:sz w:val="24"/>
          <w:szCs w:val="24"/>
        </w:rPr>
      </w:pPr>
    </w:p>
    <w:p w14:paraId="5751CB6F" w14:textId="057A01F5" w:rsidR="0088148E" w:rsidRPr="00671F6B" w:rsidRDefault="001372F6" w:rsidP="00DB5DAD">
      <w:pPr>
        <w:tabs>
          <w:tab w:val="left" w:pos="993"/>
        </w:tabs>
        <w:jc w:val="center"/>
        <w:rPr>
          <w:b/>
          <w:bCs/>
          <w:sz w:val="24"/>
          <w:szCs w:val="24"/>
        </w:rPr>
      </w:pPr>
      <w:r w:rsidRPr="00671F6B">
        <w:rPr>
          <w:b/>
          <w:bCs/>
          <w:sz w:val="24"/>
          <w:szCs w:val="24"/>
        </w:rPr>
        <w:t>IV dalis. Sprendimas</w:t>
      </w:r>
    </w:p>
    <w:p w14:paraId="77F656E2" w14:textId="77777777" w:rsidR="001372F6" w:rsidRPr="00671F6B" w:rsidRDefault="001372F6" w:rsidP="001372F6">
      <w:pPr>
        <w:tabs>
          <w:tab w:val="left" w:pos="993"/>
        </w:tabs>
        <w:ind w:firstLine="709"/>
        <w:jc w:val="center"/>
        <w:rPr>
          <w:rFonts w:eastAsia="Calibri"/>
          <w:bCs/>
          <w:sz w:val="24"/>
          <w:szCs w:val="24"/>
        </w:rPr>
      </w:pPr>
    </w:p>
    <w:tbl>
      <w:tblPr>
        <w:tblStyle w:val="TableGrid"/>
        <w:tblW w:w="0" w:type="auto"/>
        <w:tblLook w:val="04A0" w:firstRow="1" w:lastRow="0" w:firstColumn="1" w:lastColumn="0" w:noHBand="0" w:noVBand="1"/>
      </w:tblPr>
      <w:tblGrid>
        <w:gridCol w:w="9629"/>
      </w:tblGrid>
      <w:tr w:rsidR="00BB78DE" w:rsidRPr="00671F6B" w14:paraId="19F3F149" w14:textId="77777777" w:rsidTr="00BB78DE">
        <w:tc>
          <w:tcPr>
            <w:tcW w:w="9629" w:type="dxa"/>
          </w:tcPr>
          <w:p w14:paraId="42167374" w14:textId="7E84B7DF" w:rsidR="000F678F" w:rsidRDefault="000F678F" w:rsidP="000F678F">
            <w:pPr>
              <w:tabs>
                <w:tab w:val="left" w:pos="-142"/>
                <w:tab w:val="left" w:pos="284"/>
              </w:tabs>
              <w:ind w:firstLine="873"/>
              <w:jc w:val="both"/>
              <w:rPr>
                <w:rFonts w:eastAsia="Calibri"/>
                <w:b/>
                <w:sz w:val="24"/>
                <w:szCs w:val="24"/>
              </w:rPr>
            </w:pPr>
            <w:r>
              <w:rPr>
                <w:sz w:val="24"/>
                <w:szCs w:val="24"/>
              </w:rPr>
              <w:t>Atsižvelgiant į nustatytas aplinkybes, Įstatymo pažeidimus, bei į</w:t>
            </w:r>
            <w:r>
              <w:rPr>
                <w:rFonts w:eastAsia="Calibri"/>
                <w:bCs/>
                <w:sz w:val="24"/>
                <w:szCs w:val="24"/>
              </w:rPr>
              <w:t xml:space="preserve">vertinus tai, kad Pirkimo sąlygų pakeitimas galimai lemtų kitų tiekėjų dalyvavimą Pirkime, ir nesant galimybės nustatytų </w:t>
            </w:r>
            <w:r>
              <w:rPr>
                <w:rFonts w:eastAsia="Calibri"/>
                <w:bCs/>
                <w:sz w:val="24"/>
                <w:szCs w:val="24"/>
              </w:rPr>
              <w:lastRenderedPageBreak/>
              <w:t xml:space="preserve">pažeidimų ištaisyti nekeičiant esminių Pirkimo sąlygų, Tarnyba </w:t>
            </w:r>
            <w:r>
              <w:rPr>
                <w:rFonts w:eastAsia="Calibri"/>
                <w:b/>
                <w:sz w:val="24"/>
                <w:szCs w:val="24"/>
              </w:rPr>
              <w:t>įpareigoja Perkančiąją organizaciją:</w:t>
            </w:r>
          </w:p>
          <w:p w14:paraId="7257F617" w14:textId="77777777" w:rsidR="000F678F" w:rsidRDefault="000F678F" w:rsidP="000F678F">
            <w:pPr>
              <w:tabs>
                <w:tab w:val="left" w:pos="-142"/>
                <w:tab w:val="left" w:pos="284"/>
              </w:tabs>
              <w:ind w:firstLine="873"/>
              <w:jc w:val="both"/>
              <w:rPr>
                <w:rFonts w:eastAsia="Calibri"/>
                <w:bCs/>
                <w:sz w:val="24"/>
                <w:szCs w:val="24"/>
              </w:rPr>
            </w:pPr>
            <w:r w:rsidRPr="001443E3">
              <w:rPr>
                <w:rFonts w:eastAsia="Calibri"/>
                <w:sz w:val="24"/>
                <w:szCs w:val="24"/>
              </w:rPr>
              <w:t>1.</w:t>
            </w:r>
            <w:r>
              <w:rPr>
                <w:rFonts w:eastAsia="Calibri"/>
                <w:b/>
                <w:sz w:val="24"/>
                <w:szCs w:val="24"/>
              </w:rPr>
              <w:t xml:space="preserve"> nutraukti </w:t>
            </w:r>
            <w:r w:rsidRPr="001443E3">
              <w:rPr>
                <w:rFonts w:eastAsia="Calibri"/>
                <w:bCs/>
                <w:sz w:val="24"/>
                <w:szCs w:val="24"/>
              </w:rPr>
              <w:t xml:space="preserve">Pirkimo </w:t>
            </w:r>
            <w:r>
              <w:rPr>
                <w:rFonts w:eastAsia="Calibri"/>
                <w:bCs/>
                <w:sz w:val="24"/>
                <w:szCs w:val="24"/>
              </w:rPr>
              <w:t>procedūras;</w:t>
            </w:r>
          </w:p>
          <w:p w14:paraId="3388BF1A" w14:textId="55DA3F5E" w:rsidR="000F678F" w:rsidRDefault="000F678F" w:rsidP="000F678F">
            <w:pPr>
              <w:tabs>
                <w:tab w:val="left" w:pos="-142"/>
                <w:tab w:val="left" w:pos="284"/>
              </w:tabs>
              <w:ind w:firstLine="873"/>
              <w:jc w:val="both"/>
              <w:rPr>
                <w:rFonts w:eastAsia="Calibri"/>
                <w:bCs/>
                <w:sz w:val="24"/>
                <w:szCs w:val="24"/>
              </w:rPr>
            </w:pPr>
            <w:r w:rsidRPr="001443E3">
              <w:rPr>
                <w:rFonts w:eastAsia="Calibri"/>
                <w:sz w:val="24"/>
                <w:szCs w:val="24"/>
              </w:rPr>
              <w:t>2.</w:t>
            </w:r>
            <w:r>
              <w:rPr>
                <w:rFonts w:eastAsia="Calibri"/>
                <w:b/>
                <w:sz w:val="24"/>
                <w:szCs w:val="24"/>
              </w:rPr>
              <w:t xml:space="preserve"> </w:t>
            </w:r>
            <w:r>
              <w:rPr>
                <w:rFonts w:eastAsia="Calibri"/>
                <w:bCs/>
                <w:sz w:val="24"/>
                <w:szCs w:val="24"/>
              </w:rPr>
              <w:t>per 21 darbo dieną raštu informuoti Tarnybą apie įpareigojimo įvykdymą, pateikiant tai pagrindžiančius dokumentus.</w:t>
            </w:r>
          </w:p>
          <w:p w14:paraId="30BDDAEE" w14:textId="6B6927A8" w:rsidR="000F678F" w:rsidRDefault="002C10F6" w:rsidP="000F678F">
            <w:pPr>
              <w:tabs>
                <w:tab w:val="left" w:pos="-142"/>
                <w:tab w:val="left" w:pos="284"/>
              </w:tabs>
              <w:ind w:firstLine="873"/>
              <w:jc w:val="both"/>
              <w:rPr>
                <w:rFonts w:eastAsia="Calibri"/>
                <w:bCs/>
                <w:sz w:val="24"/>
                <w:szCs w:val="24"/>
              </w:rPr>
            </w:pPr>
            <w:r>
              <w:rPr>
                <w:rFonts w:eastAsia="Calibri"/>
                <w:bCs/>
                <w:sz w:val="24"/>
                <w:szCs w:val="24"/>
              </w:rPr>
              <w:t>Tarnyba pažymi, kad Perkančioji organizacija, nusprendusi pradėti naują pirkimą dėl to paties Pirkimo objekto, turi atsižvelgti į šioje vertinimo išvadoje nustatytus pažeidimus ir pateiktas pastabas bei pirkimo dokumentus rengti taip, kad nebūtų pažeistos Į</w:t>
            </w:r>
            <w:r w:rsidR="008D53DD">
              <w:rPr>
                <w:rFonts w:eastAsia="Calibri"/>
                <w:bCs/>
                <w:sz w:val="24"/>
                <w:szCs w:val="24"/>
              </w:rPr>
              <w:t>statymo n</w:t>
            </w:r>
            <w:r>
              <w:rPr>
                <w:rFonts w:eastAsia="Calibri"/>
                <w:bCs/>
                <w:sz w:val="24"/>
                <w:szCs w:val="24"/>
              </w:rPr>
              <w:t>uostatos.</w:t>
            </w:r>
          </w:p>
          <w:p w14:paraId="2BDF5D28" w14:textId="20180DE8" w:rsidR="00D7062B" w:rsidRDefault="000F678F" w:rsidP="000F678F">
            <w:pPr>
              <w:tabs>
                <w:tab w:val="left" w:pos="993"/>
              </w:tabs>
              <w:ind w:firstLine="880"/>
              <w:jc w:val="both"/>
              <w:rPr>
                <w:rFonts w:eastAsia="Calibri"/>
                <w:bCs/>
                <w:sz w:val="24"/>
                <w:szCs w:val="24"/>
              </w:rPr>
            </w:pPr>
            <w:r>
              <w:rPr>
                <w:rFonts w:eastAsia="Calibri"/>
                <w:bCs/>
                <w:sz w:val="24"/>
                <w:szCs w:val="24"/>
              </w:rPr>
              <w:t>Vadovaujantis Lietuvos Respublikos administracinių bylų teisenos įstatymo 5 ir 17 straipsniais, nesutikę su Tarnybos išvada, Jūs galite ją apskųsti teismui šio įstatymo nustatyta tvarka.</w:t>
            </w:r>
          </w:p>
          <w:p w14:paraId="0C75B02A" w14:textId="01D30497" w:rsidR="00B863DC" w:rsidRPr="0061280D" w:rsidRDefault="00B863DC" w:rsidP="00B863DC">
            <w:pPr>
              <w:tabs>
                <w:tab w:val="left" w:pos="993"/>
              </w:tabs>
              <w:ind w:firstLine="880"/>
              <w:jc w:val="both"/>
              <w:rPr>
                <w:rFonts w:eastAsia="Calibri"/>
                <w:bCs/>
                <w:sz w:val="24"/>
                <w:szCs w:val="24"/>
              </w:rPr>
            </w:pPr>
          </w:p>
        </w:tc>
      </w:tr>
    </w:tbl>
    <w:p w14:paraId="3E7C2F92" w14:textId="77777777" w:rsidR="00BB78DE" w:rsidRPr="00671F6B" w:rsidRDefault="00BB78DE" w:rsidP="003B4E5E">
      <w:pPr>
        <w:tabs>
          <w:tab w:val="left" w:pos="993"/>
        </w:tabs>
        <w:jc w:val="center"/>
        <w:rPr>
          <w:rFonts w:eastAsia="Calibri"/>
          <w:bCs/>
          <w:sz w:val="24"/>
          <w:szCs w:val="24"/>
        </w:rPr>
      </w:pPr>
    </w:p>
    <w:p w14:paraId="3D39DAC4" w14:textId="77777777" w:rsidR="00BB78DE" w:rsidRPr="00671F6B" w:rsidRDefault="00BB78DE" w:rsidP="00DB5DAD">
      <w:pPr>
        <w:tabs>
          <w:tab w:val="left" w:pos="-142"/>
          <w:tab w:val="left" w:pos="284"/>
        </w:tabs>
        <w:jc w:val="center"/>
        <w:rPr>
          <w:b/>
          <w:bCs/>
          <w:sz w:val="24"/>
          <w:szCs w:val="24"/>
        </w:rPr>
      </w:pPr>
      <w:r w:rsidRPr="00671F6B">
        <w:rPr>
          <w:b/>
          <w:bCs/>
          <w:sz w:val="24"/>
          <w:szCs w:val="24"/>
        </w:rPr>
        <w:t>Pastabos</w:t>
      </w:r>
    </w:p>
    <w:p w14:paraId="6F8A6C2A" w14:textId="77777777" w:rsidR="00BB78DE" w:rsidRPr="00671F6B" w:rsidRDefault="00BB78DE" w:rsidP="00BB78DE">
      <w:pPr>
        <w:tabs>
          <w:tab w:val="left" w:pos="-142"/>
          <w:tab w:val="left" w:pos="284"/>
        </w:tabs>
        <w:jc w:val="center"/>
        <w:rPr>
          <w:b/>
          <w:bCs/>
          <w:sz w:val="24"/>
          <w:szCs w:val="24"/>
        </w:rPr>
      </w:pPr>
    </w:p>
    <w:tbl>
      <w:tblPr>
        <w:tblStyle w:val="TableGrid"/>
        <w:tblW w:w="0" w:type="auto"/>
        <w:tblLook w:val="04A0" w:firstRow="1" w:lastRow="0" w:firstColumn="1" w:lastColumn="0" w:noHBand="0" w:noVBand="1"/>
      </w:tblPr>
      <w:tblGrid>
        <w:gridCol w:w="9629"/>
      </w:tblGrid>
      <w:tr w:rsidR="00BB78DE" w:rsidRPr="00671F6B" w14:paraId="21FA281B" w14:textId="77777777" w:rsidTr="00BB78DE">
        <w:tc>
          <w:tcPr>
            <w:tcW w:w="9629" w:type="dxa"/>
          </w:tcPr>
          <w:p w14:paraId="3A53668C" w14:textId="1C8D4742" w:rsidR="00BC0FC8" w:rsidRPr="0020475F" w:rsidRDefault="00BC0FC8" w:rsidP="003B63D8">
            <w:pPr>
              <w:pStyle w:val="ListParagraph"/>
              <w:numPr>
                <w:ilvl w:val="0"/>
                <w:numId w:val="46"/>
              </w:numPr>
              <w:tabs>
                <w:tab w:val="left" w:pos="0"/>
                <w:tab w:val="left" w:pos="313"/>
                <w:tab w:val="left" w:pos="1156"/>
                <w:tab w:val="left" w:pos="1447"/>
              </w:tabs>
              <w:ind w:left="0" w:firstLine="880"/>
              <w:jc w:val="both"/>
              <w:rPr>
                <w:sz w:val="24"/>
                <w:szCs w:val="24"/>
              </w:rPr>
            </w:pPr>
            <w:r>
              <w:rPr>
                <w:sz w:val="24"/>
                <w:szCs w:val="24"/>
              </w:rPr>
              <w:t xml:space="preserve">Tarnyba Raštu kreipėsi į Perkančiąją organizaciją, prašydama </w:t>
            </w:r>
            <w:r w:rsidRPr="00D020B5">
              <w:rPr>
                <w:sz w:val="24"/>
                <w:szCs w:val="24"/>
              </w:rPr>
              <w:t xml:space="preserve">paaiškinti, kokią pridėtinę naudą Perkančiajai organizacijai teikia </w:t>
            </w:r>
            <w:r w:rsidRPr="00443055">
              <w:rPr>
                <w:sz w:val="24"/>
                <w:szCs w:val="24"/>
              </w:rPr>
              <w:t>kiekvienas</w:t>
            </w:r>
            <w:r w:rsidRPr="00D020B5">
              <w:rPr>
                <w:sz w:val="24"/>
                <w:szCs w:val="24"/>
              </w:rPr>
              <w:t xml:space="preserve"> ekonominio naudingu</w:t>
            </w:r>
            <w:r>
              <w:rPr>
                <w:sz w:val="24"/>
                <w:szCs w:val="24"/>
              </w:rPr>
              <w:t>mo vertinimo kriterijus (T1-T5). Tarnyba prašė</w:t>
            </w:r>
            <w:r w:rsidRPr="00D020B5">
              <w:rPr>
                <w:sz w:val="24"/>
                <w:szCs w:val="24"/>
              </w:rPr>
              <w:t xml:space="preserve"> pateikti skaičiavimus, atliktą formulės išbandymo simuliaciją, pagrindžiančią, jog pasirinkta formulė bei lyginamieji svoriai yra proporcingi bei užtikrina geri</w:t>
            </w:r>
            <w:r>
              <w:rPr>
                <w:sz w:val="24"/>
                <w:szCs w:val="24"/>
              </w:rPr>
              <w:t xml:space="preserve">ausią kainos ir kokybės santykį. </w:t>
            </w:r>
            <w:r w:rsidRPr="002D5DA6">
              <w:rPr>
                <w:sz w:val="24"/>
                <w:szCs w:val="24"/>
              </w:rPr>
              <w:t>Perkančioji organizacija 2020-11-16 rašte Nr. S-174 (toliau – Atsakymas) nurodė</w:t>
            </w:r>
            <w:r>
              <w:rPr>
                <w:sz w:val="24"/>
                <w:szCs w:val="24"/>
              </w:rPr>
              <w:t>, kad</w:t>
            </w:r>
            <w:r>
              <w:t xml:space="preserve"> </w:t>
            </w:r>
            <w:r>
              <w:rPr>
                <w:sz w:val="24"/>
                <w:szCs w:val="24"/>
              </w:rPr>
              <w:t>„</w:t>
            </w:r>
            <w:r w:rsidRPr="0031140F">
              <w:rPr>
                <w:i/>
                <w:sz w:val="24"/>
                <w:szCs w:val="24"/>
              </w:rPr>
              <w:t>šių ekonominio naudingumo vertinimo kriterijų simuliacija nebuvo atlikta</w:t>
            </w:r>
            <w:r>
              <w:rPr>
                <w:sz w:val="24"/>
                <w:szCs w:val="24"/>
              </w:rPr>
              <w:t>“</w:t>
            </w:r>
            <w:r w:rsidRPr="0031140F">
              <w:rPr>
                <w:sz w:val="24"/>
                <w:szCs w:val="24"/>
              </w:rPr>
              <w:t>.</w:t>
            </w:r>
            <w:r w:rsidR="009871D3">
              <w:rPr>
                <w:sz w:val="24"/>
                <w:szCs w:val="24"/>
              </w:rPr>
              <w:t xml:space="preserve"> Tarnyba pažymi, kad </w:t>
            </w:r>
            <w:r w:rsidR="00351336">
              <w:rPr>
                <w:sz w:val="24"/>
                <w:szCs w:val="24"/>
              </w:rPr>
              <w:t xml:space="preserve">vertinamu atveju, </w:t>
            </w:r>
            <w:r w:rsidR="009871D3" w:rsidRPr="00D020B5">
              <w:rPr>
                <w:sz w:val="24"/>
                <w:szCs w:val="24"/>
              </w:rPr>
              <w:t>ekonominio naudingu</w:t>
            </w:r>
            <w:r w:rsidR="009871D3">
              <w:rPr>
                <w:sz w:val="24"/>
                <w:szCs w:val="24"/>
              </w:rPr>
              <w:t>mo vertinimo kriterijams T1-T5 pasiūlymų vertinime skiriama didelė reikšmė</w:t>
            </w:r>
            <w:r w:rsidR="003B63D8">
              <w:rPr>
                <w:sz w:val="24"/>
                <w:szCs w:val="24"/>
              </w:rPr>
              <w:t xml:space="preserve"> – </w:t>
            </w:r>
            <w:r w:rsidR="009871D3" w:rsidRPr="0020475F">
              <w:rPr>
                <w:sz w:val="24"/>
                <w:szCs w:val="24"/>
              </w:rPr>
              <w:t>net 40 proc. bendras lyginamas svoris</w:t>
            </w:r>
            <w:r w:rsidR="003B63D8">
              <w:rPr>
                <w:sz w:val="24"/>
                <w:szCs w:val="24"/>
              </w:rPr>
              <w:t>.</w:t>
            </w:r>
            <w:r w:rsidR="009871D3" w:rsidRPr="0020475F">
              <w:rPr>
                <w:sz w:val="24"/>
                <w:szCs w:val="24"/>
              </w:rPr>
              <w:t xml:space="preserve"> Atsižvelgiant į tai, Perkančioji organizacija rengdamasi vykdyti pirkimą </w:t>
            </w:r>
            <w:r w:rsidR="0020475F">
              <w:rPr>
                <w:sz w:val="24"/>
                <w:szCs w:val="24"/>
              </w:rPr>
              <w:t>turėjo</w:t>
            </w:r>
            <w:r w:rsidR="009871D3" w:rsidRPr="0020475F">
              <w:rPr>
                <w:sz w:val="24"/>
                <w:szCs w:val="24"/>
              </w:rPr>
              <w:t xml:space="preserve"> </w:t>
            </w:r>
            <w:r w:rsidR="00351336">
              <w:rPr>
                <w:sz w:val="24"/>
                <w:szCs w:val="24"/>
              </w:rPr>
              <w:t>(</w:t>
            </w:r>
            <w:r w:rsidR="0020475F">
              <w:rPr>
                <w:sz w:val="24"/>
                <w:szCs w:val="24"/>
              </w:rPr>
              <w:t xml:space="preserve">taip pat ir </w:t>
            </w:r>
            <w:r w:rsidR="00351336">
              <w:rPr>
                <w:sz w:val="24"/>
                <w:szCs w:val="24"/>
              </w:rPr>
              <w:t xml:space="preserve">vykdant panašaus pobūdžio pirkimus ateityje) </w:t>
            </w:r>
            <w:r w:rsidR="009871D3" w:rsidRPr="0020475F">
              <w:rPr>
                <w:sz w:val="24"/>
                <w:szCs w:val="24"/>
              </w:rPr>
              <w:t>atlikti skaičiavimus ir</w:t>
            </w:r>
            <w:r w:rsidR="00351336">
              <w:rPr>
                <w:sz w:val="24"/>
                <w:szCs w:val="24"/>
              </w:rPr>
              <w:t xml:space="preserve">, tinkamai juos išanalizavus, </w:t>
            </w:r>
            <w:r w:rsidR="009871D3" w:rsidRPr="0020475F">
              <w:rPr>
                <w:sz w:val="24"/>
                <w:szCs w:val="24"/>
              </w:rPr>
              <w:t xml:space="preserve">įsitikinti, kad tokia nustatytų vertinimo kriterijų ir kainos proporcija yra </w:t>
            </w:r>
            <w:r w:rsidR="005001EC" w:rsidRPr="0020475F">
              <w:rPr>
                <w:sz w:val="24"/>
                <w:szCs w:val="24"/>
              </w:rPr>
              <w:t>racionali, nepagrįstai neriboja tiekėjų konkurencijos ir bus gaunama reali ekonominė nauda</w:t>
            </w:r>
            <w:r w:rsidR="00CC202A" w:rsidRPr="0020475F">
              <w:rPr>
                <w:sz w:val="24"/>
                <w:szCs w:val="24"/>
              </w:rPr>
              <w:t>, o pirkimui skirtos lėšos bus panaudotos racionaliai</w:t>
            </w:r>
            <w:r w:rsidR="003B63D8">
              <w:rPr>
                <w:sz w:val="24"/>
                <w:szCs w:val="24"/>
              </w:rPr>
              <w:t>, t. y. bus</w:t>
            </w:r>
            <w:r w:rsidR="003B63D8">
              <w:rPr>
                <w:rFonts w:eastAsia="Calibri"/>
                <w:bCs/>
                <w:sz w:val="24"/>
                <w:szCs w:val="24"/>
              </w:rPr>
              <w:t xml:space="preserve"> užtikrinamas geriausias perkančiosios organizacijos mokamos kainos ir pagal pasiūlymus gaunamos kokybės santykis</w:t>
            </w:r>
            <w:r w:rsidR="009871D3" w:rsidRPr="0020475F">
              <w:rPr>
                <w:sz w:val="24"/>
                <w:szCs w:val="24"/>
              </w:rPr>
              <w:t>.</w:t>
            </w:r>
          </w:p>
          <w:p w14:paraId="4D079583" w14:textId="7AF31058" w:rsidR="002D0702" w:rsidRPr="002D0702" w:rsidRDefault="002D0702" w:rsidP="00325AB3">
            <w:pPr>
              <w:pStyle w:val="ListParagraph"/>
              <w:numPr>
                <w:ilvl w:val="0"/>
                <w:numId w:val="46"/>
              </w:numPr>
              <w:tabs>
                <w:tab w:val="left" w:pos="0"/>
                <w:tab w:val="left" w:pos="313"/>
                <w:tab w:val="left" w:pos="1156"/>
                <w:tab w:val="left" w:pos="1447"/>
              </w:tabs>
              <w:ind w:left="0" w:firstLine="880"/>
              <w:jc w:val="both"/>
              <w:rPr>
                <w:sz w:val="24"/>
                <w:szCs w:val="24"/>
              </w:rPr>
            </w:pPr>
            <w:r w:rsidRPr="002D0702">
              <w:rPr>
                <w:sz w:val="24"/>
                <w:szCs w:val="24"/>
              </w:rPr>
              <w:t>Vertinimo metu nustatyta, kad Perkančiosios organizacijos darbuotoj</w:t>
            </w:r>
            <w:r>
              <w:rPr>
                <w:sz w:val="24"/>
                <w:szCs w:val="24"/>
              </w:rPr>
              <w:t>a</w:t>
            </w:r>
            <w:r w:rsidRPr="002D0702">
              <w:rPr>
                <w:sz w:val="24"/>
                <w:szCs w:val="24"/>
              </w:rPr>
              <w:t xml:space="preserve">s </w:t>
            </w:r>
            <w:r>
              <w:rPr>
                <w:sz w:val="24"/>
                <w:szCs w:val="24"/>
              </w:rPr>
              <w:t>A. M.</w:t>
            </w:r>
            <w:r w:rsidRPr="002D0702">
              <w:rPr>
                <w:sz w:val="24"/>
                <w:szCs w:val="24"/>
              </w:rPr>
              <w:t xml:space="preserve"> </w:t>
            </w:r>
            <w:r w:rsidRPr="002D0702">
              <w:rPr>
                <w:rFonts w:eastAsia="Calibri"/>
                <w:bCs/>
                <w:sz w:val="24"/>
                <w:szCs w:val="24"/>
              </w:rPr>
              <w:t xml:space="preserve"> Vyriausiajai tarnybinės etikos komisijai </w:t>
            </w:r>
            <w:r>
              <w:rPr>
                <w:rFonts w:eastAsia="Calibri"/>
                <w:bCs/>
                <w:sz w:val="24"/>
                <w:szCs w:val="24"/>
              </w:rPr>
              <w:t>pateiktoje</w:t>
            </w:r>
            <w:r w:rsidRPr="002D0702">
              <w:rPr>
                <w:rFonts w:eastAsia="Calibri"/>
                <w:bCs/>
                <w:sz w:val="24"/>
                <w:szCs w:val="24"/>
              </w:rPr>
              <w:t xml:space="preserve"> privačių interesų deklaracijose nenurodė savo kaip viešųjų </w:t>
            </w:r>
            <w:r>
              <w:rPr>
                <w:rFonts w:eastAsia="Calibri"/>
                <w:bCs/>
                <w:sz w:val="24"/>
                <w:szCs w:val="24"/>
              </w:rPr>
              <w:t>pirkimų komisijos nario statuso</w:t>
            </w:r>
            <w:r w:rsidRPr="002D0702">
              <w:rPr>
                <w:rFonts w:eastAsia="Calibri"/>
                <w:bCs/>
                <w:sz w:val="24"/>
                <w:szCs w:val="24"/>
              </w:rPr>
              <w:t>.</w:t>
            </w:r>
          </w:p>
          <w:p w14:paraId="170E7DBB" w14:textId="3D630EDB" w:rsidR="00242909" w:rsidRPr="001443E3" w:rsidRDefault="00242909" w:rsidP="00D80ACF">
            <w:pPr>
              <w:pStyle w:val="ListParagraph"/>
              <w:tabs>
                <w:tab w:val="left" w:pos="0"/>
                <w:tab w:val="left" w:pos="1156"/>
              </w:tabs>
              <w:ind w:left="882"/>
              <w:jc w:val="both"/>
              <w:rPr>
                <w:sz w:val="24"/>
                <w:szCs w:val="24"/>
              </w:rPr>
            </w:pPr>
          </w:p>
        </w:tc>
      </w:tr>
    </w:tbl>
    <w:p w14:paraId="1951503B" w14:textId="243DF1AB" w:rsidR="00E174CA" w:rsidRDefault="00E174CA" w:rsidP="00CC0DE3">
      <w:pPr>
        <w:tabs>
          <w:tab w:val="left" w:pos="-142"/>
          <w:tab w:val="left" w:pos="284"/>
        </w:tabs>
        <w:jc w:val="center"/>
        <w:rPr>
          <w:rFonts w:eastAsia="Calibri"/>
          <w:bCs/>
          <w:sz w:val="24"/>
          <w:szCs w:val="24"/>
        </w:rPr>
      </w:pPr>
    </w:p>
    <w:p w14:paraId="776D0323" w14:textId="156CD72C" w:rsidR="00CD58D3" w:rsidRDefault="00CD58D3" w:rsidP="00CC0DE3">
      <w:pPr>
        <w:tabs>
          <w:tab w:val="left" w:pos="-142"/>
          <w:tab w:val="left" w:pos="284"/>
        </w:tabs>
        <w:jc w:val="center"/>
        <w:rPr>
          <w:rFonts w:eastAsia="Calibri"/>
          <w:bCs/>
          <w:sz w:val="24"/>
          <w:szCs w:val="24"/>
        </w:rPr>
      </w:pPr>
    </w:p>
    <w:p w14:paraId="0B8776F3" w14:textId="77777777" w:rsidR="000D6594" w:rsidRDefault="000D6594" w:rsidP="00CC0DE3">
      <w:pPr>
        <w:tabs>
          <w:tab w:val="left" w:pos="-142"/>
          <w:tab w:val="left" w:pos="284"/>
        </w:tabs>
        <w:jc w:val="center"/>
        <w:rPr>
          <w:rFonts w:eastAsia="Calibri"/>
          <w:bCs/>
          <w:sz w:val="24"/>
          <w:szCs w:val="24"/>
        </w:rPr>
      </w:pPr>
    </w:p>
    <w:tbl>
      <w:tblPr>
        <w:tblW w:w="0" w:type="auto"/>
        <w:tblLook w:val="04A0" w:firstRow="1" w:lastRow="0" w:firstColumn="1" w:lastColumn="0" w:noHBand="0" w:noVBand="1"/>
      </w:tblPr>
      <w:tblGrid>
        <w:gridCol w:w="4824"/>
        <w:gridCol w:w="4815"/>
      </w:tblGrid>
      <w:tr w:rsidR="00CC0DE3" w:rsidRPr="00F9587E" w14:paraId="0C5A2025" w14:textId="77777777" w:rsidTr="001854D6">
        <w:tc>
          <w:tcPr>
            <w:tcW w:w="4824" w:type="dxa"/>
            <w:shd w:val="clear" w:color="auto" w:fill="auto"/>
          </w:tcPr>
          <w:p w14:paraId="28F76AA9" w14:textId="6A8C0E98" w:rsidR="00CC0DE3" w:rsidRPr="00F9587E" w:rsidRDefault="00F9587E" w:rsidP="00440F15">
            <w:pPr>
              <w:rPr>
                <w:rFonts w:eastAsia="Calibri"/>
                <w:sz w:val="24"/>
                <w:szCs w:val="24"/>
              </w:rPr>
            </w:pPr>
            <w:r w:rsidRPr="00F9587E">
              <w:rPr>
                <w:rFonts w:eastAsia="Calibri"/>
                <w:sz w:val="24"/>
                <w:szCs w:val="24"/>
              </w:rPr>
              <w:t>Direktorius</w:t>
            </w:r>
          </w:p>
        </w:tc>
        <w:tc>
          <w:tcPr>
            <w:tcW w:w="4815" w:type="dxa"/>
            <w:shd w:val="clear" w:color="auto" w:fill="auto"/>
          </w:tcPr>
          <w:p w14:paraId="36C3B095" w14:textId="55BBBEB0" w:rsidR="00CC0DE3" w:rsidRPr="00F9587E" w:rsidRDefault="00F9587E" w:rsidP="001854D6">
            <w:pPr>
              <w:spacing w:line="360" w:lineRule="auto"/>
              <w:jc w:val="right"/>
              <w:rPr>
                <w:rFonts w:eastAsia="Calibri"/>
                <w:sz w:val="24"/>
                <w:szCs w:val="24"/>
              </w:rPr>
            </w:pPr>
            <w:r w:rsidRPr="00F9587E">
              <w:rPr>
                <w:rFonts w:eastAsia="Calibri"/>
                <w:sz w:val="24"/>
                <w:szCs w:val="24"/>
              </w:rPr>
              <w:t>Darius Vedrickas</w:t>
            </w:r>
          </w:p>
        </w:tc>
      </w:tr>
    </w:tbl>
    <w:p w14:paraId="61C52735" w14:textId="77777777" w:rsidR="00F62741" w:rsidRDefault="00F62741" w:rsidP="007D3CE1">
      <w:pPr>
        <w:shd w:val="clear" w:color="auto" w:fill="FFFFFF"/>
        <w:tabs>
          <w:tab w:val="left" w:pos="900"/>
        </w:tabs>
        <w:rPr>
          <w:sz w:val="24"/>
          <w:szCs w:val="24"/>
        </w:rPr>
      </w:pPr>
    </w:p>
    <w:p w14:paraId="098768C7" w14:textId="77777777" w:rsidR="00CD58D3" w:rsidRDefault="00CD58D3" w:rsidP="007D3CE1">
      <w:pPr>
        <w:shd w:val="clear" w:color="auto" w:fill="FFFFFF"/>
        <w:tabs>
          <w:tab w:val="left" w:pos="900"/>
        </w:tabs>
        <w:rPr>
          <w:sz w:val="24"/>
          <w:szCs w:val="24"/>
        </w:rPr>
      </w:pPr>
    </w:p>
    <w:p w14:paraId="24AA473D" w14:textId="77777777" w:rsidR="00B61FDD" w:rsidRDefault="00B61FDD" w:rsidP="007D3CE1">
      <w:pPr>
        <w:shd w:val="clear" w:color="auto" w:fill="FFFFFF"/>
        <w:tabs>
          <w:tab w:val="left" w:pos="900"/>
        </w:tabs>
        <w:rPr>
          <w:sz w:val="24"/>
          <w:szCs w:val="24"/>
        </w:rPr>
      </w:pPr>
    </w:p>
    <w:p w14:paraId="337BB4FF" w14:textId="77777777" w:rsidR="00B61FDD" w:rsidRDefault="00B61FDD" w:rsidP="007D3CE1">
      <w:pPr>
        <w:shd w:val="clear" w:color="auto" w:fill="FFFFFF"/>
        <w:tabs>
          <w:tab w:val="left" w:pos="900"/>
        </w:tabs>
        <w:rPr>
          <w:sz w:val="24"/>
          <w:szCs w:val="24"/>
        </w:rPr>
      </w:pPr>
    </w:p>
    <w:p w14:paraId="2BDB5934" w14:textId="77777777" w:rsidR="00B61FDD" w:rsidRDefault="00B61FDD" w:rsidP="007D3CE1">
      <w:pPr>
        <w:shd w:val="clear" w:color="auto" w:fill="FFFFFF"/>
        <w:tabs>
          <w:tab w:val="left" w:pos="900"/>
        </w:tabs>
        <w:rPr>
          <w:sz w:val="24"/>
          <w:szCs w:val="24"/>
        </w:rPr>
      </w:pPr>
    </w:p>
    <w:p w14:paraId="18F9ED12" w14:textId="77777777" w:rsidR="00B61FDD" w:rsidRDefault="00B61FDD" w:rsidP="007D3CE1">
      <w:pPr>
        <w:shd w:val="clear" w:color="auto" w:fill="FFFFFF"/>
        <w:tabs>
          <w:tab w:val="left" w:pos="900"/>
        </w:tabs>
        <w:rPr>
          <w:sz w:val="24"/>
          <w:szCs w:val="24"/>
        </w:rPr>
      </w:pPr>
    </w:p>
    <w:p w14:paraId="47088276" w14:textId="77777777" w:rsidR="00B61FDD" w:rsidRDefault="00B61FDD" w:rsidP="007D3CE1">
      <w:pPr>
        <w:shd w:val="clear" w:color="auto" w:fill="FFFFFF"/>
        <w:tabs>
          <w:tab w:val="left" w:pos="900"/>
        </w:tabs>
        <w:rPr>
          <w:sz w:val="24"/>
          <w:szCs w:val="24"/>
        </w:rPr>
      </w:pPr>
    </w:p>
    <w:p w14:paraId="2C81C82D" w14:textId="77777777" w:rsidR="00B61FDD" w:rsidRDefault="00B61FDD" w:rsidP="007D3CE1">
      <w:pPr>
        <w:shd w:val="clear" w:color="auto" w:fill="FFFFFF"/>
        <w:tabs>
          <w:tab w:val="left" w:pos="900"/>
        </w:tabs>
        <w:rPr>
          <w:sz w:val="24"/>
          <w:szCs w:val="24"/>
        </w:rPr>
      </w:pPr>
    </w:p>
    <w:p w14:paraId="54954001" w14:textId="77777777" w:rsidR="00B61FDD" w:rsidRDefault="00B61FDD" w:rsidP="007D3CE1">
      <w:pPr>
        <w:shd w:val="clear" w:color="auto" w:fill="FFFFFF"/>
        <w:tabs>
          <w:tab w:val="left" w:pos="900"/>
        </w:tabs>
        <w:rPr>
          <w:sz w:val="24"/>
          <w:szCs w:val="24"/>
        </w:rPr>
      </w:pPr>
    </w:p>
    <w:p w14:paraId="1D8AEF76" w14:textId="77777777" w:rsidR="00BF3B61" w:rsidRDefault="00BF3B61" w:rsidP="007D3CE1">
      <w:pPr>
        <w:shd w:val="clear" w:color="auto" w:fill="FFFFFF"/>
        <w:tabs>
          <w:tab w:val="left" w:pos="900"/>
        </w:tabs>
        <w:rPr>
          <w:sz w:val="24"/>
          <w:szCs w:val="24"/>
        </w:rPr>
      </w:pPr>
    </w:p>
    <w:p w14:paraId="015E0214" w14:textId="77777777" w:rsidR="008833D9" w:rsidRDefault="008833D9" w:rsidP="007D3CE1">
      <w:pPr>
        <w:shd w:val="clear" w:color="auto" w:fill="FFFFFF"/>
        <w:tabs>
          <w:tab w:val="left" w:pos="900"/>
        </w:tabs>
        <w:rPr>
          <w:sz w:val="24"/>
          <w:szCs w:val="24"/>
        </w:rPr>
      </w:pPr>
    </w:p>
    <w:p w14:paraId="46F03F51" w14:textId="77777777" w:rsidR="000D6594" w:rsidRDefault="000D6594" w:rsidP="007D3CE1">
      <w:pPr>
        <w:shd w:val="clear" w:color="auto" w:fill="FFFFFF"/>
        <w:tabs>
          <w:tab w:val="left" w:pos="900"/>
        </w:tabs>
        <w:rPr>
          <w:sz w:val="24"/>
          <w:szCs w:val="24"/>
        </w:rPr>
      </w:pPr>
    </w:p>
    <w:p w14:paraId="3C9AEE54" w14:textId="77777777" w:rsidR="000D6594" w:rsidRDefault="000D6594" w:rsidP="007D3CE1">
      <w:pPr>
        <w:shd w:val="clear" w:color="auto" w:fill="FFFFFF"/>
        <w:tabs>
          <w:tab w:val="left" w:pos="900"/>
        </w:tabs>
        <w:rPr>
          <w:sz w:val="24"/>
          <w:szCs w:val="24"/>
        </w:rPr>
      </w:pPr>
    </w:p>
    <w:p w14:paraId="42783918" w14:textId="195E76E8" w:rsidR="007D3CE1" w:rsidRPr="00671F6B" w:rsidRDefault="007D3CE1" w:rsidP="007D3CE1">
      <w:pPr>
        <w:shd w:val="clear" w:color="auto" w:fill="FFFFFF"/>
        <w:tabs>
          <w:tab w:val="left" w:pos="900"/>
        </w:tabs>
        <w:rPr>
          <w:sz w:val="24"/>
          <w:szCs w:val="24"/>
        </w:rPr>
      </w:pPr>
      <w:r w:rsidRPr="00671F6B">
        <w:rPr>
          <w:sz w:val="24"/>
          <w:szCs w:val="24"/>
        </w:rPr>
        <w:t>M. Knopkus, tel. (8 5) 219 7042, el. p. Mindaugas.Knopkus@vpt.lt</w:t>
      </w:r>
    </w:p>
    <w:sectPr w:rsidR="007D3CE1" w:rsidRPr="00671F6B" w:rsidSect="00F62741">
      <w:headerReference w:type="even" r:id="rId10"/>
      <w:headerReference w:type="default" r:id="rId11"/>
      <w:footerReference w:type="default" r:id="rId12"/>
      <w:footerReference w:type="first" r:id="rId13"/>
      <w:pgSz w:w="11907" w:h="16840" w:code="9"/>
      <w:pgMar w:top="709" w:right="567" w:bottom="1702"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2EF63D" w14:textId="77777777" w:rsidR="00B010FC" w:rsidRDefault="00B010FC">
      <w:r>
        <w:separator/>
      </w:r>
    </w:p>
  </w:endnote>
  <w:endnote w:type="continuationSeparator" w:id="0">
    <w:p w14:paraId="73AB58A0" w14:textId="77777777" w:rsidR="00B010FC" w:rsidRDefault="00B01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DE28E" w14:textId="77777777" w:rsidR="00C21C19" w:rsidRDefault="00C21C19">
    <w:pPr>
      <w:pStyle w:val="Footer"/>
    </w:pPr>
  </w:p>
  <w:p w14:paraId="1B99118B" w14:textId="77777777" w:rsidR="00C21C19" w:rsidRDefault="00C21C19">
    <w:pPr>
      <w:pStyle w:val="Footer"/>
    </w:pPr>
  </w:p>
  <w:p w14:paraId="5A42BE90" w14:textId="77777777" w:rsidR="00C21C19" w:rsidRDefault="00C21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71BFB" w14:textId="77DCFDE6" w:rsidR="00D9052E" w:rsidRPr="00C96169" w:rsidRDefault="00D9052E" w:rsidP="00D9052E">
    <w:pPr>
      <w:pBdr>
        <w:top w:val="single" w:sz="4" w:space="1" w:color="auto"/>
      </w:pBdr>
    </w:pPr>
    <w:r>
      <w:rPr>
        <w:noProof/>
        <w:lang w:eastAsia="lt-LT"/>
      </w:rPr>
      <w:drawing>
        <wp:anchor distT="0" distB="0" distL="114300" distR="114300" simplePos="0" relativeHeight="251659264" behindDoc="0" locked="0" layoutInCell="1" allowOverlap="1" wp14:anchorId="1FD073E5" wp14:editId="1AFAE79E">
          <wp:simplePos x="0" y="0"/>
          <wp:positionH relativeFrom="margin">
            <wp:posOffset>5130165</wp:posOffset>
          </wp:positionH>
          <wp:positionV relativeFrom="paragraph">
            <wp:posOffset>50165</wp:posOffset>
          </wp:positionV>
          <wp:extent cx="990600" cy="742950"/>
          <wp:effectExtent l="0" t="0" r="0" b="0"/>
          <wp:wrapNone/>
          <wp:docPr id="2" name="Paveikslėlis 5" descr="cid:image001.jpg@01D5DB6C.BCAEF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id:image001.jpg@01D5DB6C.BCAEF0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anchor>
      </w:drawing>
    </w:r>
    <w:r w:rsidRPr="00C96169">
      <w:t>Biudžetinė įstaiga</w:t>
    </w:r>
    <w:r>
      <w:tab/>
    </w:r>
    <w:r>
      <w:tab/>
    </w:r>
    <w:r w:rsidR="001D5B90">
      <w:tab/>
    </w:r>
    <w:r w:rsidRPr="00C96169">
      <w:t>Tel. (8 5) 219 7001</w:t>
    </w:r>
    <w:r w:rsidR="001D5B90">
      <w:tab/>
    </w:r>
    <w:r w:rsidRPr="00C96169">
      <w:t>Duomenys kaupiami ir saugomi </w:t>
    </w:r>
    <w:r>
      <w:t xml:space="preserve">             </w:t>
    </w:r>
  </w:p>
  <w:p w14:paraId="30093DEF" w14:textId="74056540" w:rsidR="00D9052E" w:rsidRPr="00C96169" w:rsidRDefault="00D9052E" w:rsidP="00D9052E">
    <w:pPr>
      <w:pBdr>
        <w:top w:val="single" w:sz="4" w:space="1" w:color="auto"/>
      </w:pBdr>
      <w:jc w:val="both"/>
    </w:pPr>
    <w:r w:rsidRPr="00C96169">
      <w:t>Kareivių g. 1, LT-</w:t>
    </w:r>
    <w:r>
      <w:t>08351</w:t>
    </w:r>
    <w:r w:rsidRPr="00C96169">
      <w:t xml:space="preserve"> Vilnius</w:t>
    </w:r>
    <w:r w:rsidR="001D5B90">
      <w:tab/>
    </w:r>
    <w:r w:rsidRPr="00C96169">
      <w:t>Faks. (8 5) 213 6213</w:t>
    </w:r>
    <w:r>
      <w:t xml:space="preserve"> </w:t>
    </w:r>
    <w:r>
      <w:tab/>
    </w:r>
    <w:r w:rsidRPr="00C96169">
      <w:t>Juridinių asmenų registre</w:t>
    </w:r>
    <w:r>
      <w:t xml:space="preserve"> </w:t>
    </w:r>
  </w:p>
  <w:p w14:paraId="6D99B3D1" w14:textId="56185871" w:rsidR="00D9052E" w:rsidRPr="00C96169" w:rsidRDefault="00B010FC" w:rsidP="00D9052E">
    <w:pPr>
      <w:pBdr>
        <w:top w:val="single" w:sz="4" w:space="1" w:color="auto"/>
      </w:pBdr>
      <w:jc w:val="both"/>
    </w:pPr>
    <w:hyperlink r:id="rId3" w:history="1">
      <w:r w:rsidR="00D9052E" w:rsidRPr="00C96169">
        <w:rPr>
          <w:rStyle w:val="Hyperlink"/>
        </w:rPr>
        <w:t>http://www.vpt.lrv.lt</w:t>
      </w:r>
    </w:hyperlink>
    <w:r w:rsidR="00D9052E">
      <w:tab/>
    </w:r>
    <w:r w:rsidR="001D5B90">
      <w:tab/>
    </w:r>
    <w:r w:rsidR="00D9052E" w:rsidRPr="00C96169">
      <w:t xml:space="preserve">El. p. </w:t>
    </w:r>
    <w:hyperlink r:id="rId4" w:history="1">
      <w:r w:rsidR="00D9052E" w:rsidRPr="00C96169">
        <w:rPr>
          <w:rStyle w:val="Hyperlink"/>
        </w:rPr>
        <w:t>info@vpt.lt</w:t>
      </w:r>
    </w:hyperlink>
    <w:r w:rsidR="001D5B90">
      <w:t xml:space="preserve"> </w:t>
    </w:r>
    <w:r w:rsidR="001D5B90">
      <w:tab/>
    </w:r>
    <w:r w:rsidR="00D9052E" w:rsidRPr="00C96169">
      <w:t>Kodas 188656261</w:t>
    </w:r>
    <w:r w:rsidR="00D9052E">
      <w:t xml:space="preserve">                                   </w:t>
    </w:r>
  </w:p>
  <w:p w14:paraId="3C944965" w14:textId="77777777" w:rsidR="00D9052E" w:rsidRPr="004D1BAD" w:rsidRDefault="00D9052E" w:rsidP="00D9052E">
    <w:pPr>
      <w:pStyle w:val="Footer"/>
    </w:pPr>
    <w:r>
      <w:ptab w:relativeTo="margin" w:alignment="right" w:leader="none"/>
    </w:r>
  </w:p>
  <w:p w14:paraId="5763CF8C" w14:textId="77777777" w:rsidR="00C21C19" w:rsidRPr="00D9052E" w:rsidRDefault="00C21C19" w:rsidP="00D90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EC2EEF" w14:textId="77777777" w:rsidR="00B010FC" w:rsidRDefault="00B010FC">
      <w:r>
        <w:separator/>
      </w:r>
    </w:p>
  </w:footnote>
  <w:footnote w:type="continuationSeparator" w:id="0">
    <w:p w14:paraId="4AC0BC8F" w14:textId="77777777" w:rsidR="00B010FC" w:rsidRDefault="00B010FC">
      <w:r>
        <w:continuationSeparator/>
      </w:r>
    </w:p>
  </w:footnote>
  <w:footnote w:id="1">
    <w:p w14:paraId="4AE7845F" w14:textId="5686092C" w:rsidR="0031754B" w:rsidRPr="0031754B" w:rsidRDefault="0031754B" w:rsidP="0031754B">
      <w:pPr>
        <w:pStyle w:val="FootnoteText"/>
        <w:jc w:val="both"/>
      </w:pPr>
      <w:r>
        <w:rPr>
          <w:rStyle w:val="FootnoteReference"/>
        </w:rPr>
        <w:footnoteRef/>
      </w:r>
      <w:r>
        <w:t xml:space="preserve"> „</w:t>
      </w:r>
      <w:r>
        <w:rPr>
          <w:color w:val="000000"/>
        </w:rPr>
        <w:t>Techninė specifikacija turi užtikrinti konkurenciją ir nediskriminuoti tiekėjų</w:t>
      </w:r>
      <w:r>
        <w:t>“.</w:t>
      </w:r>
    </w:p>
  </w:footnote>
  <w:footnote w:id="2">
    <w:p w14:paraId="5EF1236B" w14:textId="393E762B" w:rsidR="00C65FBC" w:rsidRPr="00C01B02" w:rsidRDefault="00C65FBC" w:rsidP="00C65FBC">
      <w:pPr>
        <w:pStyle w:val="FootnoteText"/>
        <w:jc w:val="both"/>
      </w:pPr>
      <w:r w:rsidRPr="00C01B02">
        <w:rPr>
          <w:rStyle w:val="FootnoteReference"/>
        </w:rPr>
        <w:footnoteRef/>
      </w:r>
      <w:r w:rsidRPr="00C01B02">
        <w:t xml:space="preserve"> „Planuojant pirkimus ir jiems rengiantis negali būti siekiama išvengti šiame įstatyme nustatytos tvarkos taikymo ar dirbtinai sumažinti konkurenciją. Laikoma, kad konkurencija yra dirbtinai sumažinta, kai pirkimu nepagrįstai sudaromos palankesnės ar nepalankesnės sąlygos tam tikriems tiekėjams”.</w:t>
      </w:r>
    </w:p>
  </w:footnote>
  <w:footnote w:id="3">
    <w:p w14:paraId="31756E5B" w14:textId="62F9692A" w:rsidR="00C01B02" w:rsidRPr="00C01B02" w:rsidRDefault="00C01B02" w:rsidP="00C01B02">
      <w:pPr>
        <w:pStyle w:val="FootnoteText"/>
        <w:jc w:val="both"/>
      </w:pPr>
      <w:r w:rsidRPr="00C01B02">
        <w:rPr>
          <w:rStyle w:val="FootnoteReference"/>
        </w:rPr>
        <w:footnoteRef/>
      </w:r>
      <w:r w:rsidRPr="00C01B02">
        <w:t xml:space="preserve"> </w:t>
      </w:r>
      <w:r>
        <w:t>„</w:t>
      </w:r>
      <w:r w:rsidRPr="00C01B02">
        <w:t>Perkančioji organizacija užtikrina, kad vykdant pirkimą būtų laikomasi lygiateisiškumo, nediskriminavimo, abipusio pripažinimo, pr</w:t>
      </w:r>
      <w:r>
        <w:t>oporcingumo, skaidrumo principų“.</w:t>
      </w:r>
    </w:p>
  </w:footnote>
  <w:footnote w:id="4">
    <w:p w14:paraId="1F1BB6FE" w14:textId="77777777" w:rsidR="000C2977" w:rsidRPr="00C01B02" w:rsidRDefault="000C2977" w:rsidP="000C2977">
      <w:pPr>
        <w:pStyle w:val="FootnoteText"/>
      </w:pPr>
      <w:r w:rsidRPr="00C01B02">
        <w:rPr>
          <w:rStyle w:val="FootnoteReference"/>
        </w:rPr>
        <w:footnoteRef/>
      </w:r>
      <w:r w:rsidRPr="00C01B02">
        <w:t xml:space="preserve"> Perkančiosios organizacijos 2020-11-16 raštas Nr. S-174.</w:t>
      </w:r>
    </w:p>
  </w:footnote>
  <w:footnote w:id="5">
    <w:p w14:paraId="5830FF26" w14:textId="32A1C2CC" w:rsidR="00B54F65" w:rsidRPr="00C01B02" w:rsidRDefault="00B54F65">
      <w:pPr>
        <w:pStyle w:val="FootnoteText"/>
      </w:pPr>
      <w:r w:rsidRPr="00C01B02">
        <w:rPr>
          <w:rStyle w:val="FootnoteReference"/>
        </w:rPr>
        <w:footnoteRef/>
      </w:r>
      <w:r w:rsidRPr="00C01B02">
        <w:t xml:space="preserve"> El. laiškas</w:t>
      </w:r>
      <w:r w:rsidR="001D1910">
        <w:t>,</w:t>
      </w:r>
      <w:r w:rsidRPr="00C01B02">
        <w:t xml:space="preserve"> išs</w:t>
      </w:r>
      <w:r w:rsidR="00087420" w:rsidRPr="00C01B02">
        <w:t>iųstas 2020-11-20</w:t>
      </w:r>
      <w:r w:rsidRPr="00C01B02">
        <w:t>.</w:t>
      </w:r>
    </w:p>
  </w:footnote>
  <w:footnote w:id="6">
    <w:p w14:paraId="39CCD313" w14:textId="693F2F06" w:rsidR="005E34E4" w:rsidRPr="00C01B02" w:rsidRDefault="005E34E4">
      <w:pPr>
        <w:pStyle w:val="FootnoteText"/>
      </w:pPr>
      <w:r w:rsidRPr="00C01B02">
        <w:rPr>
          <w:rStyle w:val="FootnoteReference"/>
        </w:rPr>
        <w:footnoteRef/>
      </w:r>
      <w:r w:rsidRPr="00C01B02">
        <w:t xml:space="preserve"> 2020-11-23 Perkančiosios organizacijos raštas Nr. S-177, registracijos Nr. Viešųjų pirkimų tarnyboje – 3S-3315.</w:t>
      </w:r>
    </w:p>
  </w:footnote>
  <w:footnote w:id="7">
    <w:p w14:paraId="231AA4F2" w14:textId="77777777" w:rsidR="0069419F" w:rsidRPr="00C01B02" w:rsidRDefault="0069419F" w:rsidP="0069419F">
      <w:pPr>
        <w:pStyle w:val="FootnoteText"/>
      </w:pPr>
      <w:r w:rsidRPr="00C01B02">
        <w:rPr>
          <w:rStyle w:val="FootnoteReference"/>
        </w:rPr>
        <w:footnoteRef/>
      </w:r>
      <w:r w:rsidRPr="00C01B02">
        <w:t xml:space="preserve"> </w:t>
      </w:r>
      <w:hyperlink r:id="rId1" w:history="1">
        <w:r w:rsidRPr="00C01B02">
          <w:rPr>
            <w:rStyle w:val="Hyperlink"/>
          </w:rPr>
          <w:t>https://www.hako.com/en/municipal-technology/multifunctional-outdoor-cleaning-machines/citymaster-1650</w:t>
        </w:r>
      </w:hyperlink>
      <w:r w:rsidRPr="00C01B02">
        <w:t xml:space="preserve"> </w:t>
      </w:r>
    </w:p>
  </w:footnote>
  <w:footnote w:id="8">
    <w:p w14:paraId="4597136D" w14:textId="77777777" w:rsidR="00EB0EEB" w:rsidRPr="00C01B02" w:rsidRDefault="00EB0EEB" w:rsidP="00EB0EEB">
      <w:pPr>
        <w:pStyle w:val="FootnoteText"/>
      </w:pPr>
      <w:r w:rsidRPr="00C01B02">
        <w:rPr>
          <w:rStyle w:val="FootnoteReference"/>
        </w:rPr>
        <w:footnoteRef/>
      </w:r>
      <w:r w:rsidRPr="00C01B02">
        <w:t xml:space="preserve"> </w:t>
      </w:r>
      <w:hyperlink r:id="rId2" w:history="1">
        <w:r w:rsidRPr="00C01B02">
          <w:rPr>
            <w:rStyle w:val="Hyperlink"/>
          </w:rPr>
          <w:t>https://www.aebi-schmidt.es/en/products/street-cleaning/781</w:t>
        </w:r>
      </w:hyperlink>
      <w:r w:rsidRPr="00C01B02">
        <w:t xml:space="preserve"> </w:t>
      </w:r>
    </w:p>
  </w:footnote>
  <w:footnote w:id="9">
    <w:p w14:paraId="226ABF3D" w14:textId="791AE938" w:rsidR="00987F49" w:rsidRPr="00C01B02" w:rsidRDefault="00987F49">
      <w:pPr>
        <w:pStyle w:val="FootnoteText"/>
      </w:pPr>
      <w:r w:rsidRPr="00C01B02">
        <w:rPr>
          <w:rStyle w:val="FootnoteReference"/>
        </w:rPr>
        <w:footnoteRef/>
      </w:r>
      <w:r w:rsidRPr="00C01B02">
        <w:t xml:space="preserve"> </w:t>
      </w:r>
      <w:r w:rsidR="003A4151" w:rsidRPr="00C01B02">
        <w:t xml:space="preserve">2020-11-24 </w:t>
      </w:r>
      <w:r w:rsidR="00A356AE" w:rsidRPr="00C01B02">
        <w:t>Perkančiosios organizacijos el. laiškas,</w:t>
      </w:r>
      <w:r w:rsidR="003A4151" w:rsidRPr="00C01B02">
        <w:t xml:space="preserve"> reg</w:t>
      </w:r>
      <w:r w:rsidR="0033622A">
        <w:t>istracijos</w:t>
      </w:r>
      <w:r w:rsidR="0033622A" w:rsidRPr="00C01B02">
        <w:t xml:space="preserve"> </w:t>
      </w:r>
      <w:r w:rsidR="003A4151" w:rsidRPr="00C01B02">
        <w:t>Nr.</w:t>
      </w:r>
      <w:r w:rsidR="00A356AE" w:rsidRPr="00C01B02">
        <w:t xml:space="preserve"> Viešųjų pirkimų tarnyboje –</w:t>
      </w:r>
      <w:r w:rsidR="003A4151" w:rsidRPr="00C01B02">
        <w:t xml:space="preserve"> 3S-3324</w:t>
      </w:r>
      <w:r w:rsidR="006462AE" w:rsidRPr="00C01B0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800CC2">
      <w:rPr>
        <w:rStyle w:val="PageNumber"/>
        <w:noProof/>
      </w:rPr>
      <w:t>2</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F32F6"/>
    <w:multiLevelType w:val="hybridMultilevel"/>
    <w:tmpl w:val="B29C7A48"/>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1F07D29"/>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628DC"/>
    <w:multiLevelType w:val="hybridMultilevel"/>
    <w:tmpl w:val="3BA23D9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 w15:restartNumberingAfterBreak="0">
    <w:nsid w:val="0667534A"/>
    <w:multiLevelType w:val="hybridMultilevel"/>
    <w:tmpl w:val="00AE720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E8484B"/>
    <w:multiLevelType w:val="hybridMultilevel"/>
    <w:tmpl w:val="8834B26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154DA2"/>
    <w:multiLevelType w:val="hybridMultilevel"/>
    <w:tmpl w:val="F5FC7C0E"/>
    <w:lvl w:ilvl="0" w:tplc="1CD68AF8">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0F00952"/>
    <w:multiLevelType w:val="hybridMultilevel"/>
    <w:tmpl w:val="1840C7A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CD210E"/>
    <w:multiLevelType w:val="hybridMultilevel"/>
    <w:tmpl w:val="1786F6F4"/>
    <w:lvl w:ilvl="0" w:tplc="37BA33B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BF8218D"/>
    <w:multiLevelType w:val="hybridMultilevel"/>
    <w:tmpl w:val="A1445FD0"/>
    <w:lvl w:ilvl="0" w:tplc="BD9C85B2">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9" w15:restartNumberingAfterBreak="0">
    <w:nsid w:val="27C03880"/>
    <w:multiLevelType w:val="hybridMultilevel"/>
    <w:tmpl w:val="60BCA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EB264D"/>
    <w:multiLevelType w:val="hybridMultilevel"/>
    <w:tmpl w:val="E0223014"/>
    <w:lvl w:ilvl="0" w:tplc="77AC90EA">
      <w:start w:val="1"/>
      <w:numFmt w:val="decimal"/>
      <w:lvlText w:val="%1."/>
      <w:lvlJc w:val="left"/>
      <w:pPr>
        <w:ind w:left="1240" w:hanging="360"/>
      </w:pPr>
      <w:rPr>
        <w:rFonts w:eastAsia="Times New Roman"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1" w15:restartNumberingAfterBreak="0">
    <w:nsid w:val="2B9D5BE9"/>
    <w:multiLevelType w:val="hybridMultilevel"/>
    <w:tmpl w:val="705A9156"/>
    <w:lvl w:ilvl="0" w:tplc="5ABC71B2">
      <w:start w:val="2"/>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C70E2C"/>
    <w:multiLevelType w:val="hybridMultilevel"/>
    <w:tmpl w:val="FC12F9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664326"/>
    <w:multiLevelType w:val="multilevel"/>
    <w:tmpl w:val="0A604A14"/>
    <w:lvl w:ilvl="0">
      <w:start w:val="1"/>
      <w:numFmt w:val="decimal"/>
      <w:lvlText w:val="%1."/>
      <w:lvlJc w:val="left"/>
      <w:pPr>
        <w:ind w:left="4325" w:hanging="360"/>
      </w:pPr>
      <w:rPr>
        <w:rFonts w:hint="default"/>
      </w:rPr>
    </w:lvl>
    <w:lvl w:ilvl="1">
      <w:start w:val="1"/>
      <w:numFmt w:val="decimal"/>
      <w:isLgl/>
      <w:lvlText w:val="%1.%2."/>
      <w:lvlJc w:val="left"/>
      <w:pPr>
        <w:ind w:left="4865" w:hanging="540"/>
      </w:pPr>
      <w:rPr>
        <w:rFonts w:hint="default"/>
      </w:rPr>
    </w:lvl>
    <w:lvl w:ilvl="2">
      <w:start w:val="1"/>
      <w:numFmt w:val="decimal"/>
      <w:isLgl/>
      <w:lvlText w:val="%1.%2.%3."/>
      <w:lvlJc w:val="left"/>
      <w:pPr>
        <w:ind w:left="5405" w:hanging="720"/>
      </w:pPr>
      <w:rPr>
        <w:rFonts w:hint="default"/>
      </w:rPr>
    </w:lvl>
    <w:lvl w:ilvl="3">
      <w:start w:val="1"/>
      <w:numFmt w:val="decimal"/>
      <w:isLgl/>
      <w:lvlText w:val="%1.%2.%3.%4."/>
      <w:lvlJc w:val="left"/>
      <w:pPr>
        <w:ind w:left="5765" w:hanging="720"/>
      </w:pPr>
      <w:rPr>
        <w:rFonts w:hint="default"/>
      </w:rPr>
    </w:lvl>
    <w:lvl w:ilvl="4">
      <w:start w:val="1"/>
      <w:numFmt w:val="decimal"/>
      <w:isLgl/>
      <w:lvlText w:val="%1.%2.%3.%4.%5."/>
      <w:lvlJc w:val="left"/>
      <w:pPr>
        <w:ind w:left="6485" w:hanging="1080"/>
      </w:pPr>
      <w:rPr>
        <w:rFonts w:hint="default"/>
      </w:rPr>
    </w:lvl>
    <w:lvl w:ilvl="5">
      <w:start w:val="1"/>
      <w:numFmt w:val="decimal"/>
      <w:isLgl/>
      <w:lvlText w:val="%1.%2.%3.%4.%5.%6."/>
      <w:lvlJc w:val="left"/>
      <w:pPr>
        <w:ind w:left="6845" w:hanging="1080"/>
      </w:pPr>
      <w:rPr>
        <w:rFonts w:hint="default"/>
      </w:rPr>
    </w:lvl>
    <w:lvl w:ilvl="6">
      <w:start w:val="1"/>
      <w:numFmt w:val="decimal"/>
      <w:isLgl/>
      <w:lvlText w:val="%1.%2.%3.%4.%5.%6.%7."/>
      <w:lvlJc w:val="left"/>
      <w:pPr>
        <w:ind w:left="7565" w:hanging="1440"/>
      </w:pPr>
      <w:rPr>
        <w:rFonts w:hint="default"/>
      </w:rPr>
    </w:lvl>
    <w:lvl w:ilvl="7">
      <w:start w:val="1"/>
      <w:numFmt w:val="decimal"/>
      <w:isLgl/>
      <w:lvlText w:val="%1.%2.%3.%4.%5.%6.%7.%8."/>
      <w:lvlJc w:val="left"/>
      <w:pPr>
        <w:ind w:left="7925" w:hanging="1440"/>
      </w:pPr>
      <w:rPr>
        <w:rFonts w:hint="default"/>
      </w:rPr>
    </w:lvl>
    <w:lvl w:ilvl="8">
      <w:start w:val="1"/>
      <w:numFmt w:val="decimal"/>
      <w:isLgl/>
      <w:lvlText w:val="%1.%2.%3.%4.%5.%6.%7.%8.%9."/>
      <w:lvlJc w:val="left"/>
      <w:pPr>
        <w:ind w:left="8645" w:hanging="1800"/>
      </w:pPr>
      <w:rPr>
        <w:rFonts w:hint="default"/>
      </w:rPr>
    </w:lvl>
  </w:abstractNum>
  <w:abstractNum w:abstractNumId="14" w15:restartNumberingAfterBreak="0">
    <w:nsid w:val="33297137"/>
    <w:multiLevelType w:val="hybridMultilevel"/>
    <w:tmpl w:val="A3322A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5CD2B9A"/>
    <w:multiLevelType w:val="hybridMultilevel"/>
    <w:tmpl w:val="BF6043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71F5825"/>
    <w:multiLevelType w:val="hybridMultilevel"/>
    <w:tmpl w:val="749CEF96"/>
    <w:lvl w:ilvl="0" w:tplc="90EE9556">
      <w:start w:val="1"/>
      <w:numFmt w:val="decimal"/>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7" w15:restartNumberingAfterBreak="0">
    <w:nsid w:val="38A37B30"/>
    <w:multiLevelType w:val="hybridMultilevel"/>
    <w:tmpl w:val="86608A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0F000D9"/>
    <w:multiLevelType w:val="multilevel"/>
    <w:tmpl w:val="FD0EB7A8"/>
    <w:lvl w:ilvl="0">
      <w:start w:val="1"/>
      <w:numFmt w:val="decimal"/>
      <w:lvlText w:val="%1."/>
      <w:lvlJc w:val="left"/>
      <w:pPr>
        <w:ind w:left="720" w:hanging="360"/>
      </w:pPr>
      <w:rPr>
        <w:rFonts w:hint="default"/>
      </w:rPr>
    </w:lvl>
    <w:lvl w:ilvl="1">
      <w:start w:val="1"/>
      <w:numFmt w:val="decimal"/>
      <w:lvlText w:val="2.%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2A31978"/>
    <w:multiLevelType w:val="hybridMultilevel"/>
    <w:tmpl w:val="48B2249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A851E21"/>
    <w:multiLevelType w:val="hybridMultilevel"/>
    <w:tmpl w:val="CF28E4DE"/>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1" w15:restartNumberingAfterBreak="0">
    <w:nsid w:val="4B2B7E62"/>
    <w:multiLevelType w:val="hybridMultilevel"/>
    <w:tmpl w:val="86E2335E"/>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2" w15:restartNumberingAfterBreak="0">
    <w:nsid w:val="4ED170EC"/>
    <w:multiLevelType w:val="hybridMultilevel"/>
    <w:tmpl w:val="C3645FE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02B5140"/>
    <w:multiLevelType w:val="hybridMultilevel"/>
    <w:tmpl w:val="AB6E2408"/>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4" w15:restartNumberingAfterBreak="0">
    <w:nsid w:val="517C4ED7"/>
    <w:multiLevelType w:val="hybridMultilevel"/>
    <w:tmpl w:val="8318CFCA"/>
    <w:lvl w:ilvl="0" w:tplc="C70486D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54FC1C45"/>
    <w:multiLevelType w:val="hybridMultilevel"/>
    <w:tmpl w:val="068C63A6"/>
    <w:lvl w:ilvl="0" w:tplc="AD5AF0F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26" w15:restartNumberingAfterBreak="0">
    <w:nsid w:val="57691EC6"/>
    <w:multiLevelType w:val="hybridMultilevel"/>
    <w:tmpl w:val="B1885E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7966F62"/>
    <w:multiLevelType w:val="hybridMultilevel"/>
    <w:tmpl w:val="C5FA93C8"/>
    <w:lvl w:ilvl="0" w:tplc="85162564">
      <w:start w:val="1"/>
      <w:numFmt w:val="upperRoman"/>
      <w:lvlText w:val="%1."/>
      <w:lvlJc w:val="left"/>
      <w:pPr>
        <w:tabs>
          <w:tab w:val="num" w:pos="1080"/>
        </w:tabs>
        <w:ind w:left="1080" w:hanging="720"/>
      </w:pPr>
      <w:rPr>
        <w:rFonts w:cs="Times New Roman" w:hint="default"/>
      </w:rPr>
    </w:lvl>
    <w:lvl w:ilvl="1" w:tplc="908CAF6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9F37EDD"/>
    <w:multiLevelType w:val="hybridMultilevel"/>
    <w:tmpl w:val="4EF0B97A"/>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C5169BD"/>
    <w:multiLevelType w:val="multilevel"/>
    <w:tmpl w:val="34564650"/>
    <w:lvl w:ilvl="0">
      <w:start w:val="1"/>
      <w:numFmt w:val="decimal"/>
      <w:lvlText w:val="%1."/>
      <w:lvlJc w:val="left"/>
      <w:pPr>
        <w:ind w:left="1020" w:hanging="360"/>
      </w:pPr>
      <w:rPr>
        <w:rFonts w:hint="default"/>
      </w:rPr>
    </w:lvl>
    <w:lvl w:ilvl="1">
      <w:start w:val="1"/>
      <w:numFmt w:val="decimal"/>
      <w:isLgl/>
      <w:lvlText w:val="%1.%2."/>
      <w:lvlJc w:val="left"/>
      <w:pPr>
        <w:ind w:left="138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460" w:hanging="72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260" w:hanging="1440"/>
      </w:pPr>
      <w:rPr>
        <w:rFonts w:hint="default"/>
      </w:rPr>
    </w:lvl>
    <w:lvl w:ilvl="7">
      <w:start w:val="1"/>
      <w:numFmt w:val="decimal"/>
      <w:isLgl/>
      <w:lvlText w:val="%1.%2.%3.%4.%5.%6.%7.%8."/>
      <w:lvlJc w:val="left"/>
      <w:pPr>
        <w:ind w:left="4620" w:hanging="1440"/>
      </w:pPr>
      <w:rPr>
        <w:rFonts w:hint="default"/>
      </w:rPr>
    </w:lvl>
    <w:lvl w:ilvl="8">
      <w:start w:val="1"/>
      <w:numFmt w:val="decimal"/>
      <w:isLgl/>
      <w:lvlText w:val="%1.%2.%3.%4.%5.%6.%7.%8.%9."/>
      <w:lvlJc w:val="left"/>
      <w:pPr>
        <w:ind w:left="5340" w:hanging="1800"/>
      </w:pPr>
      <w:rPr>
        <w:rFonts w:hint="default"/>
      </w:rPr>
    </w:lvl>
  </w:abstractNum>
  <w:abstractNum w:abstractNumId="30" w15:restartNumberingAfterBreak="0">
    <w:nsid w:val="5EB46CD0"/>
    <w:multiLevelType w:val="hybridMultilevel"/>
    <w:tmpl w:val="B4FA4B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C044E1"/>
    <w:multiLevelType w:val="hybridMultilevel"/>
    <w:tmpl w:val="61461BBC"/>
    <w:lvl w:ilvl="0" w:tplc="F4DC4144">
      <w:start w:val="3"/>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15:restartNumberingAfterBreak="0">
    <w:nsid w:val="61CF17EF"/>
    <w:multiLevelType w:val="hybridMultilevel"/>
    <w:tmpl w:val="57B6599C"/>
    <w:lvl w:ilvl="0" w:tplc="4C84E3DE">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3" w15:restartNumberingAfterBreak="0">
    <w:nsid w:val="628A2113"/>
    <w:multiLevelType w:val="hybridMultilevel"/>
    <w:tmpl w:val="DD1C337E"/>
    <w:lvl w:ilvl="0" w:tplc="EA3C84C0">
      <w:start w:val="1"/>
      <w:numFmt w:val="decimal"/>
      <w:lvlText w:val="%1."/>
      <w:lvlJc w:val="left"/>
      <w:pPr>
        <w:ind w:left="1020" w:hanging="360"/>
      </w:pPr>
      <w:rPr>
        <w:rFonts w:hint="default"/>
        <w:color w:val="auto"/>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34" w15:restartNumberingAfterBreak="0">
    <w:nsid w:val="63E80776"/>
    <w:multiLevelType w:val="hybridMultilevel"/>
    <w:tmpl w:val="09E298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C5717C5"/>
    <w:multiLevelType w:val="hybridMultilevel"/>
    <w:tmpl w:val="0638CEA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EB42EF0"/>
    <w:multiLevelType w:val="hybridMultilevel"/>
    <w:tmpl w:val="7EF62DFA"/>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7" w15:restartNumberingAfterBreak="0">
    <w:nsid w:val="75AB013E"/>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A63FE2"/>
    <w:multiLevelType w:val="hybridMultilevel"/>
    <w:tmpl w:val="705266F0"/>
    <w:lvl w:ilvl="0" w:tplc="D4961A4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7963212A"/>
    <w:multiLevelType w:val="multilevel"/>
    <w:tmpl w:val="F4C26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8F2E96"/>
    <w:multiLevelType w:val="hybridMultilevel"/>
    <w:tmpl w:val="367ED302"/>
    <w:lvl w:ilvl="0" w:tplc="8D6039A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1" w15:restartNumberingAfterBreak="0">
    <w:nsid w:val="7A1F3993"/>
    <w:multiLevelType w:val="hybridMultilevel"/>
    <w:tmpl w:val="3BA23D9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2" w15:restartNumberingAfterBreak="0">
    <w:nsid w:val="7A766277"/>
    <w:multiLevelType w:val="hybridMultilevel"/>
    <w:tmpl w:val="61F09BF0"/>
    <w:lvl w:ilvl="0" w:tplc="A17813B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7DD9324B"/>
    <w:multiLevelType w:val="hybridMultilevel"/>
    <w:tmpl w:val="1D3E33F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EF02495"/>
    <w:multiLevelType w:val="hybridMultilevel"/>
    <w:tmpl w:val="731C6072"/>
    <w:lvl w:ilvl="0" w:tplc="B6F8B65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4"/>
  </w:num>
  <w:num w:numId="2">
    <w:abstractNumId w:val="42"/>
  </w:num>
  <w:num w:numId="3">
    <w:abstractNumId w:val="24"/>
  </w:num>
  <w:num w:numId="4">
    <w:abstractNumId w:val="29"/>
  </w:num>
  <w:num w:numId="5">
    <w:abstractNumId w:val="15"/>
  </w:num>
  <w:num w:numId="6">
    <w:abstractNumId w:val="13"/>
  </w:num>
  <w:num w:numId="7">
    <w:abstractNumId w:val="27"/>
  </w:num>
  <w:num w:numId="8">
    <w:abstractNumId w:val="39"/>
  </w:num>
  <w:num w:numId="9">
    <w:abstractNumId w:val="31"/>
  </w:num>
  <w:num w:numId="10">
    <w:abstractNumId w:val="44"/>
  </w:num>
  <w:num w:numId="11">
    <w:abstractNumId w:val="19"/>
  </w:num>
  <w:num w:numId="12">
    <w:abstractNumId w:val="35"/>
  </w:num>
  <w:num w:numId="13">
    <w:abstractNumId w:val="22"/>
  </w:num>
  <w:num w:numId="14">
    <w:abstractNumId w:val="4"/>
  </w:num>
  <w:num w:numId="15">
    <w:abstractNumId w:val="43"/>
  </w:num>
  <w:num w:numId="16">
    <w:abstractNumId w:val="6"/>
  </w:num>
  <w:num w:numId="17">
    <w:abstractNumId w:val="33"/>
  </w:num>
  <w:num w:numId="18">
    <w:abstractNumId w:val="38"/>
  </w:num>
  <w:num w:numId="19">
    <w:abstractNumId w:val="1"/>
  </w:num>
  <w:num w:numId="20">
    <w:abstractNumId w:val="0"/>
  </w:num>
  <w:num w:numId="21">
    <w:abstractNumId w:val="9"/>
  </w:num>
  <w:num w:numId="22">
    <w:abstractNumId w:val="32"/>
  </w:num>
  <w:num w:numId="23">
    <w:abstractNumId w:val="40"/>
  </w:num>
  <w:num w:numId="24">
    <w:abstractNumId w:val="30"/>
  </w:num>
  <w:num w:numId="25">
    <w:abstractNumId w:val="21"/>
  </w:num>
  <w:num w:numId="26">
    <w:abstractNumId w:val="12"/>
  </w:num>
  <w:num w:numId="27">
    <w:abstractNumId w:val="41"/>
  </w:num>
  <w:num w:numId="28">
    <w:abstractNumId w:val="2"/>
  </w:num>
  <w:num w:numId="29">
    <w:abstractNumId w:val="36"/>
  </w:num>
  <w:num w:numId="30">
    <w:abstractNumId w:val="37"/>
  </w:num>
  <w:num w:numId="31">
    <w:abstractNumId w:val="20"/>
  </w:num>
  <w:num w:numId="32">
    <w:abstractNumId w:val="11"/>
  </w:num>
  <w:num w:numId="33">
    <w:abstractNumId w:val="16"/>
  </w:num>
  <w:num w:numId="34">
    <w:abstractNumId w:val="28"/>
  </w:num>
  <w:num w:numId="35">
    <w:abstractNumId w:val="18"/>
  </w:num>
  <w:num w:numId="36">
    <w:abstractNumId w:val="34"/>
  </w:num>
  <w:num w:numId="37">
    <w:abstractNumId w:val="17"/>
  </w:num>
  <w:num w:numId="38">
    <w:abstractNumId w:val="5"/>
  </w:num>
  <w:num w:numId="39">
    <w:abstractNumId w:val="3"/>
  </w:num>
  <w:num w:numId="40">
    <w:abstractNumId w:val="23"/>
  </w:num>
  <w:num w:numId="41">
    <w:abstractNumId w:val="8"/>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num>
  <w:num w:numId="44">
    <w:abstractNumId w:val="26"/>
  </w:num>
  <w:num w:numId="45">
    <w:abstractNumId w:val="25"/>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1CD7"/>
    <w:rsid w:val="00002E01"/>
    <w:rsid w:val="000046E2"/>
    <w:rsid w:val="00005217"/>
    <w:rsid w:val="00005373"/>
    <w:rsid w:val="00007341"/>
    <w:rsid w:val="00007372"/>
    <w:rsid w:val="00007F4B"/>
    <w:rsid w:val="00010D1A"/>
    <w:rsid w:val="00011331"/>
    <w:rsid w:val="00012A03"/>
    <w:rsid w:val="00012ADC"/>
    <w:rsid w:val="00012CF3"/>
    <w:rsid w:val="0001347B"/>
    <w:rsid w:val="000138A4"/>
    <w:rsid w:val="00013971"/>
    <w:rsid w:val="00013F24"/>
    <w:rsid w:val="00014FE0"/>
    <w:rsid w:val="00016D30"/>
    <w:rsid w:val="00017429"/>
    <w:rsid w:val="000177DE"/>
    <w:rsid w:val="00021053"/>
    <w:rsid w:val="000220AE"/>
    <w:rsid w:val="000228A3"/>
    <w:rsid w:val="00023B43"/>
    <w:rsid w:val="00023D2F"/>
    <w:rsid w:val="00024BE0"/>
    <w:rsid w:val="000268FD"/>
    <w:rsid w:val="00027BDD"/>
    <w:rsid w:val="000310F0"/>
    <w:rsid w:val="000315EE"/>
    <w:rsid w:val="00032628"/>
    <w:rsid w:val="000327A3"/>
    <w:rsid w:val="00033A32"/>
    <w:rsid w:val="00033CC7"/>
    <w:rsid w:val="00034597"/>
    <w:rsid w:val="00035EB7"/>
    <w:rsid w:val="00036B71"/>
    <w:rsid w:val="000377FD"/>
    <w:rsid w:val="000428AB"/>
    <w:rsid w:val="000429D0"/>
    <w:rsid w:val="00043152"/>
    <w:rsid w:val="00044AFE"/>
    <w:rsid w:val="00045B87"/>
    <w:rsid w:val="000506A7"/>
    <w:rsid w:val="000515C3"/>
    <w:rsid w:val="00051E8E"/>
    <w:rsid w:val="00052C07"/>
    <w:rsid w:val="00052D68"/>
    <w:rsid w:val="0005431B"/>
    <w:rsid w:val="00055561"/>
    <w:rsid w:val="00055576"/>
    <w:rsid w:val="00055E82"/>
    <w:rsid w:val="00056901"/>
    <w:rsid w:val="00057B99"/>
    <w:rsid w:val="00063476"/>
    <w:rsid w:val="00064D40"/>
    <w:rsid w:val="00066644"/>
    <w:rsid w:val="0006683B"/>
    <w:rsid w:val="000669F0"/>
    <w:rsid w:val="00066A7E"/>
    <w:rsid w:val="000675E0"/>
    <w:rsid w:val="0006795B"/>
    <w:rsid w:val="000704D0"/>
    <w:rsid w:val="00071704"/>
    <w:rsid w:val="000717C1"/>
    <w:rsid w:val="00071A23"/>
    <w:rsid w:val="00072251"/>
    <w:rsid w:val="00072775"/>
    <w:rsid w:val="00073EAD"/>
    <w:rsid w:val="000767A4"/>
    <w:rsid w:val="00077A8F"/>
    <w:rsid w:val="00077E4B"/>
    <w:rsid w:val="0008142D"/>
    <w:rsid w:val="00083B0D"/>
    <w:rsid w:val="00085B4B"/>
    <w:rsid w:val="0008682A"/>
    <w:rsid w:val="00087420"/>
    <w:rsid w:val="00087CE3"/>
    <w:rsid w:val="0009207D"/>
    <w:rsid w:val="00092283"/>
    <w:rsid w:val="0009375D"/>
    <w:rsid w:val="00094361"/>
    <w:rsid w:val="000974BF"/>
    <w:rsid w:val="00097A68"/>
    <w:rsid w:val="00097D69"/>
    <w:rsid w:val="00097F19"/>
    <w:rsid w:val="000A180B"/>
    <w:rsid w:val="000A1C7A"/>
    <w:rsid w:val="000A28F6"/>
    <w:rsid w:val="000A430F"/>
    <w:rsid w:val="000A449F"/>
    <w:rsid w:val="000A44C7"/>
    <w:rsid w:val="000A4528"/>
    <w:rsid w:val="000A4E9C"/>
    <w:rsid w:val="000A5052"/>
    <w:rsid w:val="000A5D59"/>
    <w:rsid w:val="000A5F61"/>
    <w:rsid w:val="000A6B1E"/>
    <w:rsid w:val="000A6E1F"/>
    <w:rsid w:val="000A6F88"/>
    <w:rsid w:val="000B16A4"/>
    <w:rsid w:val="000B1B1C"/>
    <w:rsid w:val="000B24B5"/>
    <w:rsid w:val="000B32CC"/>
    <w:rsid w:val="000B47DD"/>
    <w:rsid w:val="000B58C5"/>
    <w:rsid w:val="000B60BF"/>
    <w:rsid w:val="000B6318"/>
    <w:rsid w:val="000B6B7A"/>
    <w:rsid w:val="000B711A"/>
    <w:rsid w:val="000B7D89"/>
    <w:rsid w:val="000C1BAD"/>
    <w:rsid w:val="000C1BD8"/>
    <w:rsid w:val="000C2281"/>
    <w:rsid w:val="000C2977"/>
    <w:rsid w:val="000C2B12"/>
    <w:rsid w:val="000C3491"/>
    <w:rsid w:val="000C36B1"/>
    <w:rsid w:val="000C4491"/>
    <w:rsid w:val="000C5B91"/>
    <w:rsid w:val="000C5C9B"/>
    <w:rsid w:val="000C72F3"/>
    <w:rsid w:val="000C7CB3"/>
    <w:rsid w:val="000C7F4A"/>
    <w:rsid w:val="000D1392"/>
    <w:rsid w:val="000D13FD"/>
    <w:rsid w:val="000D197A"/>
    <w:rsid w:val="000D19BE"/>
    <w:rsid w:val="000D1C54"/>
    <w:rsid w:val="000D1F86"/>
    <w:rsid w:val="000D23D1"/>
    <w:rsid w:val="000D3566"/>
    <w:rsid w:val="000D4D51"/>
    <w:rsid w:val="000D6594"/>
    <w:rsid w:val="000D6784"/>
    <w:rsid w:val="000E096C"/>
    <w:rsid w:val="000E0F48"/>
    <w:rsid w:val="000E1D07"/>
    <w:rsid w:val="000E2FFC"/>
    <w:rsid w:val="000E4432"/>
    <w:rsid w:val="000E4E09"/>
    <w:rsid w:val="000E5146"/>
    <w:rsid w:val="000E5635"/>
    <w:rsid w:val="000E5D45"/>
    <w:rsid w:val="000E7BC1"/>
    <w:rsid w:val="000F015C"/>
    <w:rsid w:val="000F0DE8"/>
    <w:rsid w:val="000F1139"/>
    <w:rsid w:val="000F219F"/>
    <w:rsid w:val="000F259D"/>
    <w:rsid w:val="000F2D8E"/>
    <w:rsid w:val="000F3561"/>
    <w:rsid w:val="000F3A51"/>
    <w:rsid w:val="000F3A53"/>
    <w:rsid w:val="000F3D1E"/>
    <w:rsid w:val="000F64EB"/>
    <w:rsid w:val="000F678F"/>
    <w:rsid w:val="00100BF3"/>
    <w:rsid w:val="00102C4C"/>
    <w:rsid w:val="00103D1F"/>
    <w:rsid w:val="00103DFB"/>
    <w:rsid w:val="001043E2"/>
    <w:rsid w:val="001051BE"/>
    <w:rsid w:val="001052D9"/>
    <w:rsid w:val="00105D65"/>
    <w:rsid w:val="00106187"/>
    <w:rsid w:val="00106596"/>
    <w:rsid w:val="001101B1"/>
    <w:rsid w:val="0011054C"/>
    <w:rsid w:val="0011174A"/>
    <w:rsid w:val="001121F0"/>
    <w:rsid w:val="001128BA"/>
    <w:rsid w:val="001129AD"/>
    <w:rsid w:val="00113C02"/>
    <w:rsid w:val="001150CC"/>
    <w:rsid w:val="00117AAD"/>
    <w:rsid w:val="001205AB"/>
    <w:rsid w:val="00122DAB"/>
    <w:rsid w:val="00123351"/>
    <w:rsid w:val="00123982"/>
    <w:rsid w:val="00124DA9"/>
    <w:rsid w:val="00126A98"/>
    <w:rsid w:val="0012712B"/>
    <w:rsid w:val="0013002A"/>
    <w:rsid w:val="001316D9"/>
    <w:rsid w:val="00131A20"/>
    <w:rsid w:val="001327F9"/>
    <w:rsid w:val="00132953"/>
    <w:rsid w:val="00132D72"/>
    <w:rsid w:val="00133213"/>
    <w:rsid w:val="00133344"/>
    <w:rsid w:val="00134361"/>
    <w:rsid w:val="0013568D"/>
    <w:rsid w:val="001361D2"/>
    <w:rsid w:val="00136B1F"/>
    <w:rsid w:val="001372F6"/>
    <w:rsid w:val="00140E7C"/>
    <w:rsid w:val="001410F6"/>
    <w:rsid w:val="00141ADF"/>
    <w:rsid w:val="00142D71"/>
    <w:rsid w:val="001443E3"/>
    <w:rsid w:val="001448E0"/>
    <w:rsid w:val="00145C1F"/>
    <w:rsid w:val="00146CE2"/>
    <w:rsid w:val="001473E4"/>
    <w:rsid w:val="00151E40"/>
    <w:rsid w:val="00152858"/>
    <w:rsid w:val="001530D4"/>
    <w:rsid w:val="00153D28"/>
    <w:rsid w:val="00155C39"/>
    <w:rsid w:val="00157F83"/>
    <w:rsid w:val="0016057A"/>
    <w:rsid w:val="0016154B"/>
    <w:rsid w:val="001616C1"/>
    <w:rsid w:val="00163D63"/>
    <w:rsid w:val="00166628"/>
    <w:rsid w:val="001672D8"/>
    <w:rsid w:val="0017077F"/>
    <w:rsid w:val="001709FB"/>
    <w:rsid w:val="00170A17"/>
    <w:rsid w:val="00170BAD"/>
    <w:rsid w:val="00170F68"/>
    <w:rsid w:val="0017166B"/>
    <w:rsid w:val="0017287F"/>
    <w:rsid w:val="0017357C"/>
    <w:rsid w:val="001737C4"/>
    <w:rsid w:val="00174911"/>
    <w:rsid w:val="00175CAB"/>
    <w:rsid w:val="00176E36"/>
    <w:rsid w:val="00180706"/>
    <w:rsid w:val="0018488A"/>
    <w:rsid w:val="001854D6"/>
    <w:rsid w:val="0018575F"/>
    <w:rsid w:val="0018757F"/>
    <w:rsid w:val="001877DE"/>
    <w:rsid w:val="00187DE1"/>
    <w:rsid w:val="001914E0"/>
    <w:rsid w:val="00193A41"/>
    <w:rsid w:val="00193F9C"/>
    <w:rsid w:val="001941B6"/>
    <w:rsid w:val="0019468A"/>
    <w:rsid w:val="001947C6"/>
    <w:rsid w:val="00194A16"/>
    <w:rsid w:val="001962D7"/>
    <w:rsid w:val="001963D5"/>
    <w:rsid w:val="00197406"/>
    <w:rsid w:val="00197D68"/>
    <w:rsid w:val="001A02BA"/>
    <w:rsid w:val="001A02BE"/>
    <w:rsid w:val="001A0BE7"/>
    <w:rsid w:val="001A10C8"/>
    <w:rsid w:val="001A1436"/>
    <w:rsid w:val="001A2A3C"/>
    <w:rsid w:val="001A2B7E"/>
    <w:rsid w:val="001A3262"/>
    <w:rsid w:val="001A334E"/>
    <w:rsid w:val="001A368C"/>
    <w:rsid w:val="001A39E9"/>
    <w:rsid w:val="001A47DB"/>
    <w:rsid w:val="001A4AF1"/>
    <w:rsid w:val="001A5978"/>
    <w:rsid w:val="001A6C51"/>
    <w:rsid w:val="001B112A"/>
    <w:rsid w:val="001B2603"/>
    <w:rsid w:val="001B2907"/>
    <w:rsid w:val="001B2D19"/>
    <w:rsid w:val="001B2D97"/>
    <w:rsid w:val="001B44AC"/>
    <w:rsid w:val="001B457D"/>
    <w:rsid w:val="001B762A"/>
    <w:rsid w:val="001C0E68"/>
    <w:rsid w:val="001C3E95"/>
    <w:rsid w:val="001C50B5"/>
    <w:rsid w:val="001C5730"/>
    <w:rsid w:val="001C573C"/>
    <w:rsid w:val="001C64A9"/>
    <w:rsid w:val="001D1910"/>
    <w:rsid w:val="001D1A58"/>
    <w:rsid w:val="001D512F"/>
    <w:rsid w:val="001D5209"/>
    <w:rsid w:val="001D5B90"/>
    <w:rsid w:val="001E0F20"/>
    <w:rsid w:val="001E0F3D"/>
    <w:rsid w:val="001E1DDC"/>
    <w:rsid w:val="001E268A"/>
    <w:rsid w:val="001E3045"/>
    <w:rsid w:val="001E3E57"/>
    <w:rsid w:val="001E4D19"/>
    <w:rsid w:val="001E68BC"/>
    <w:rsid w:val="001E69C7"/>
    <w:rsid w:val="001E6F94"/>
    <w:rsid w:val="001E7376"/>
    <w:rsid w:val="001F1830"/>
    <w:rsid w:val="001F259A"/>
    <w:rsid w:val="001F3A52"/>
    <w:rsid w:val="001F556E"/>
    <w:rsid w:val="001F5E39"/>
    <w:rsid w:val="001F6517"/>
    <w:rsid w:val="002011C3"/>
    <w:rsid w:val="002016D1"/>
    <w:rsid w:val="0020247F"/>
    <w:rsid w:val="00203BCD"/>
    <w:rsid w:val="0020475F"/>
    <w:rsid w:val="00204E2F"/>
    <w:rsid w:val="00207281"/>
    <w:rsid w:val="002116D9"/>
    <w:rsid w:val="00211E03"/>
    <w:rsid w:val="002124C2"/>
    <w:rsid w:val="0021425C"/>
    <w:rsid w:val="00214683"/>
    <w:rsid w:val="00214F7B"/>
    <w:rsid w:val="0021516B"/>
    <w:rsid w:val="002155E2"/>
    <w:rsid w:val="0022082D"/>
    <w:rsid w:val="00220D58"/>
    <w:rsid w:val="00221C4F"/>
    <w:rsid w:val="00221E1F"/>
    <w:rsid w:val="00223E47"/>
    <w:rsid w:val="002249A5"/>
    <w:rsid w:val="00225780"/>
    <w:rsid w:val="00227FCF"/>
    <w:rsid w:val="00230FF8"/>
    <w:rsid w:val="002339C8"/>
    <w:rsid w:val="00234177"/>
    <w:rsid w:val="00234FC6"/>
    <w:rsid w:val="00235BB1"/>
    <w:rsid w:val="00236A08"/>
    <w:rsid w:val="00242909"/>
    <w:rsid w:val="00243AF1"/>
    <w:rsid w:val="00244987"/>
    <w:rsid w:val="0024531A"/>
    <w:rsid w:val="00245D0E"/>
    <w:rsid w:val="002465D8"/>
    <w:rsid w:val="002465EB"/>
    <w:rsid w:val="00246C3A"/>
    <w:rsid w:val="00250E6A"/>
    <w:rsid w:val="002533B3"/>
    <w:rsid w:val="002563D1"/>
    <w:rsid w:val="0025698D"/>
    <w:rsid w:val="002569E9"/>
    <w:rsid w:val="00256CEF"/>
    <w:rsid w:val="002571B3"/>
    <w:rsid w:val="00260586"/>
    <w:rsid w:val="00260B9E"/>
    <w:rsid w:val="00264928"/>
    <w:rsid w:val="00265354"/>
    <w:rsid w:val="0026782E"/>
    <w:rsid w:val="002727FF"/>
    <w:rsid w:val="002732E5"/>
    <w:rsid w:val="00274FB8"/>
    <w:rsid w:val="00276A4A"/>
    <w:rsid w:val="00276A8B"/>
    <w:rsid w:val="0027706B"/>
    <w:rsid w:val="00277E2C"/>
    <w:rsid w:val="00277E6F"/>
    <w:rsid w:val="0028049F"/>
    <w:rsid w:val="00280DF0"/>
    <w:rsid w:val="00281553"/>
    <w:rsid w:val="00282A9C"/>
    <w:rsid w:val="00282B7A"/>
    <w:rsid w:val="0028515F"/>
    <w:rsid w:val="002859C8"/>
    <w:rsid w:val="00287365"/>
    <w:rsid w:val="002878B6"/>
    <w:rsid w:val="002907DA"/>
    <w:rsid w:val="002909AD"/>
    <w:rsid w:val="002918C5"/>
    <w:rsid w:val="002920A1"/>
    <w:rsid w:val="00292119"/>
    <w:rsid w:val="0029382D"/>
    <w:rsid w:val="002939CC"/>
    <w:rsid w:val="00295456"/>
    <w:rsid w:val="00297410"/>
    <w:rsid w:val="0029784C"/>
    <w:rsid w:val="002A06B0"/>
    <w:rsid w:val="002A3F5B"/>
    <w:rsid w:val="002A7275"/>
    <w:rsid w:val="002B04E3"/>
    <w:rsid w:val="002B0D9C"/>
    <w:rsid w:val="002B2306"/>
    <w:rsid w:val="002B40F8"/>
    <w:rsid w:val="002B52E1"/>
    <w:rsid w:val="002B54F2"/>
    <w:rsid w:val="002B5FFD"/>
    <w:rsid w:val="002B6A22"/>
    <w:rsid w:val="002B7015"/>
    <w:rsid w:val="002B7863"/>
    <w:rsid w:val="002B79CB"/>
    <w:rsid w:val="002C10F6"/>
    <w:rsid w:val="002C4A68"/>
    <w:rsid w:val="002C669C"/>
    <w:rsid w:val="002C74EF"/>
    <w:rsid w:val="002D0702"/>
    <w:rsid w:val="002D13A4"/>
    <w:rsid w:val="002D1F71"/>
    <w:rsid w:val="002D2069"/>
    <w:rsid w:val="002D215C"/>
    <w:rsid w:val="002D2221"/>
    <w:rsid w:val="002D3208"/>
    <w:rsid w:val="002D3BBF"/>
    <w:rsid w:val="002D427B"/>
    <w:rsid w:val="002D4753"/>
    <w:rsid w:val="002D4DE4"/>
    <w:rsid w:val="002D5292"/>
    <w:rsid w:val="002D58B0"/>
    <w:rsid w:val="002D5B3F"/>
    <w:rsid w:val="002D5B86"/>
    <w:rsid w:val="002D5DA6"/>
    <w:rsid w:val="002D5ED2"/>
    <w:rsid w:val="002D6495"/>
    <w:rsid w:val="002D7F15"/>
    <w:rsid w:val="002E0294"/>
    <w:rsid w:val="002E142A"/>
    <w:rsid w:val="002E32C2"/>
    <w:rsid w:val="002E480C"/>
    <w:rsid w:val="002E54F7"/>
    <w:rsid w:val="002E5609"/>
    <w:rsid w:val="002E65D1"/>
    <w:rsid w:val="002E679F"/>
    <w:rsid w:val="002F09E5"/>
    <w:rsid w:val="002F15FC"/>
    <w:rsid w:val="002F2837"/>
    <w:rsid w:val="002F2B58"/>
    <w:rsid w:val="002F40CC"/>
    <w:rsid w:val="002F4533"/>
    <w:rsid w:val="002F566D"/>
    <w:rsid w:val="002F60E8"/>
    <w:rsid w:val="002F637B"/>
    <w:rsid w:val="002F6A88"/>
    <w:rsid w:val="002F7F97"/>
    <w:rsid w:val="00300CAD"/>
    <w:rsid w:val="00303446"/>
    <w:rsid w:val="0030473E"/>
    <w:rsid w:val="00306ED7"/>
    <w:rsid w:val="00307683"/>
    <w:rsid w:val="00310C15"/>
    <w:rsid w:val="0031140F"/>
    <w:rsid w:val="00311AC8"/>
    <w:rsid w:val="00313220"/>
    <w:rsid w:val="003139E3"/>
    <w:rsid w:val="00313FC6"/>
    <w:rsid w:val="003146FA"/>
    <w:rsid w:val="0031754B"/>
    <w:rsid w:val="003179BE"/>
    <w:rsid w:val="00320F80"/>
    <w:rsid w:val="00321C61"/>
    <w:rsid w:val="0032223E"/>
    <w:rsid w:val="00322CD2"/>
    <w:rsid w:val="00323923"/>
    <w:rsid w:val="00324100"/>
    <w:rsid w:val="003271F3"/>
    <w:rsid w:val="00327D59"/>
    <w:rsid w:val="003307EB"/>
    <w:rsid w:val="00331EAE"/>
    <w:rsid w:val="00333906"/>
    <w:rsid w:val="00334538"/>
    <w:rsid w:val="00334B16"/>
    <w:rsid w:val="0033622A"/>
    <w:rsid w:val="003406A1"/>
    <w:rsid w:val="00340786"/>
    <w:rsid w:val="00341013"/>
    <w:rsid w:val="0034142C"/>
    <w:rsid w:val="00343D8F"/>
    <w:rsid w:val="00344BE8"/>
    <w:rsid w:val="0034536A"/>
    <w:rsid w:val="00345D8C"/>
    <w:rsid w:val="0035036E"/>
    <w:rsid w:val="00350400"/>
    <w:rsid w:val="003507C5"/>
    <w:rsid w:val="00350917"/>
    <w:rsid w:val="00350A75"/>
    <w:rsid w:val="003511EB"/>
    <w:rsid w:val="00351336"/>
    <w:rsid w:val="00351E8D"/>
    <w:rsid w:val="0035223A"/>
    <w:rsid w:val="0035548E"/>
    <w:rsid w:val="0035557A"/>
    <w:rsid w:val="00355818"/>
    <w:rsid w:val="0035640A"/>
    <w:rsid w:val="003569E3"/>
    <w:rsid w:val="00356A47"/>
    <w:rsid w:val="00356FF2"/>
    <w:rsid w:val="00357A1F"/>
    <w:rsid w:val="00357ACB"/>
    <w:rsid w:val="0036036D"/>
    <w:rsid w:val="00360D16"/>
    <w:rsid w:val="00361C94"/>
    <w:rsid w:val="00362EE0"/>
    <w:rsid w:val="00363575"/>
    <w:rsid w:val="00363EB6"/>
    <w:rsid w:val="00364784"/>
    <w:rsid w:val="00366A1E"/>
    <w:rsid w:val="00367940"/>
    <w:rsid w:val="00370536"/>
    <w:rsid w:val="00373E3F"/>
    <w:rsid w:val="00373F8E"/>
    <w:rsid w:val="003753D9"/>
    <w:rsid w:val="00375B2A"/>
    <w:rsid w:val="0037694E"/>
    <w:rsid w:val="0037734B"/>
    <w:rsid w:val="00380466"/>
    <w:rsid w:val="00380747"/>
    <w:rsid w:val="00380CE0"/>
    <w:rsid w:val="0038303F"/>
    <w:rsid w:val="00383E99"/>
    <w:rsid w:val="00384211"/>
    <w:rsid w:val="00387160"/>
    <w:rsid w:val="00387ED7"/>
    <w:rsid w:val="00391C83"/>
    <w:rsid w:val="003934C7"/>
    <w:rsid w:val="00394BAF"/>
    <w:rsid w:val="00395519"/>
    <w:rsid w:val="00396975"/>
    <w:rsid w:val="00396B0F"/>
    <w:rsid w:val="00397FD3"/>
    <w:rsid w:val="003A2C4D"/>
    <w:rsid w:val="003A2F7A"/>
    <w:rsid w:val="003A2FC4"/>
    <w:rsid w:val="003A3FCA"/>
    <w:rsid w:val="003A4151"/>
    <w:rsid w:val="003A434B"/>
    <w:rsid w:val="003A4571"/>
    <w:rsid w:val="003A4CEF"/>
    <w:rsid w:val="003A7A99"/>
    <w:rsid w:val="003B006E"/>
    <w:rsid w:val="003B093A"/>
    <w:rsid w:val="003B1CB8"/>
    <w:rsid w:val="003B3873"/>
    <w:rsid w:val="003B492C"/>
    <w:rsid w:val="003B4E5E"/>
    <w:rsid w:val="003B61F5"/>
    <w:rsid w:val="003B63D8"/>
    <w:rsid w:val="003B682D"/>
    <w:rsid w:val="003B6F14"/>
    <w:rsid w:val="003B7012"/>
    <w:rsid w:val="003B75BE"/>
    <w:rsid w:val="003C0273"/>
    <w:rsid w:val="003C1BA7"/>
    <w:rsid w:val="003C285C"/>
    <w:rsid w:val="003C31F3"/>
    <w:rsid w:val="003C441C"/>
    <w:rsid w:val="003C47D5"/>
    <w:rsid w:val="003C4F5A"/>
    <w:rsid w:val="003C51B8"/>
    <w:rsid w:val="003C5758"/>
    <w:rsid w:val="003C6717"/>
    <w:rsid w:val="003D1ED0"/>
    <w:rsid w:val="003D2CC2"/>
    <w:rsid w:val="003D3D13"/>
    <w:rsid w:val="003D443D"/>
    <w:rsid w:val="003D4521"/>
    <w:rsid w:val="003D507D"/>
    <w:rsid w:val="003D5878"/>
    <w:rsid w:val="003E03E4"/>
    <w:rsid w:val="003E06EF"/>
    <w:rsid w:val="003E18E5"/>
    <w:rsid w:val="003E3A97"/>
    <w:rsid w:val="003E4019"/>
    <w:rsid w:val="003E4359"/>
    <w:rsid w:val="003E60B6"/>
    <w:rsid w:val="003F019D"/>
    <w:rsid w:val="003F0A4A"/>
    <w:rsid w:val="003F1034"/>
    <w:rsid w:val="003F2AFD"/>
    <w:rsid w:val="003F5351"/>
    <w:rsid w:val="003F6798"/>
    <w:rsid w:val="003F7368"/>
    <w:rsid w:val="003F7ECB"/>
    <w:rsid w:val="00400419"/>
    <w:rsid w:val="004008FA"/>
    <w:rsid w:val="0040092E"/>
    <w:rsid w:val="00401FA5"/>
    <w:rsid w:val="00403221"/>
    <w:rsid w:val="00403610"/>
    <w:rsid w:val="00404563"/>
    <w:rsid w:val="004048A1"/>
    <w:rsid w:val="00405FAE"/>
    <w:rsid w:val="00406205"/>
    <w:rsid w:val="0040682E"/>
    <w:rsid w:val="00407574"/>
    <w:rsid w:val="00412169"/>
    <w:rsid w:val="0041331C"/>
    <w:rsid w:val="00413ACA"/>
    <w:rsid w:val="0041421A"/>
    <w:rsid w:val="00414BE7"/>
    <w:rsid w:val="00414FBC"/>
    <w:rsid w:val="00415487"/>
    <w:rsid w:val="00415897"/>
    <w:rsid w:val="004161FA"/>
    <w:rsid w:val="0041628F"/>
    <w:rsid w:val="004168DD"/>
    <w:rsid w:val="00416C6C"/>
    <w:rsid w:val="00420432"/>
    <w:rsid w:val="0042101A"/>
    <w:rsid w:val="00421241"/>
    <w:rsid w:val="00421265"/>
    <w:rsid w:val="00422942"/>
    <w:rsid w:val="00424142"/>
    <w:rsid w:val="004268B9"/>
    <w:rsid w:val="00427805"/>
    <w:rsid w:val="004306E5"/>
    <w:rsid w:val="00431390"/>
    <w:rsid w:val="00431BCF"/>
    <w:rsid w:val="00432D34"/>
    <w:rsid w:val="004334D2"/>
    <w:rsid w:val="00433CCA"/>
    <w:rsid w:val="00435799"/>
    <w:rsid w:val="0043638A"/>
    <w:rsid w:val="0043660F"/>
    <w:rsid w:val="00436732"/>
    <w:rsid w:val="00436AD6"/>
    <w:rsid w:val="004403D8"/>
    <w:rsid w:val="00440E48"/>
    <w:rsid w:val="00440F15"/>
    <w:rsid w:val="00443055"/>
    <w:rsid w:val="004434D2"/>
    <w:rsid w:val="00443892"/>
    <w:rsid w:val="0044729E"/>
    <w:rsid w:val="0045154A"/>
    <w:rsid w:val="00454D65"/>
    <w:rsid w:val="00455BF0"/>
    <w:rsid w:val="004567A8"/>
    <w:rsid w:val="00456F48"/>
    <w:rsid w:val="004573F4"/>
    <w:rsid w:val="00460340"/>
    <w:rsid w:val="00460447"/>
    <w:rsid w:val="0046214D"/>
    <w:rsid w:val="00462A10"/>
    <w:rsid w:val="00462D1D"/>
    <w:rsid w:val="00464840"/>
    <w:rsid w:val="0046534A"/>
    <w:rsid w:val="004653D9"/>
    <w:rsid w:val="00465B94"/>
    <w:rsid w:val="00467004"/>
    <w:rsid w:val="00471459"/>
    <w:rsid w:val="0047218D"/>
    <w:rsid w:val="004726CF"/>
    <w:rsid w:val="00472705"/>
    <w:rsid w:val="00473CCE"/>
    <w:rsid w:val="00474221"/>
    <w:rsid w:val="00474CD4"/>
    <w:rsid w:val="00474D28"/>
    <w:rsid w:val="00475E85"/>
    <w:rsid w:val="00475F3B"/>
    <w:rsid w:val="004802AC"/>
    <w:rsid w:val="0048076E"/>
    <w:rsid w:val="004807C7"/>
    <w:rsid w:val="0048148B"/>
    <w:rsid w:val="00482B01"/>
    <w:rsid w:val="00483F3B"/>
    <w:rsid w:val="00485124"/>
    <w:rsid w:val="00487A5A"/>
    <w:rsid w:val="00491154"/>
    <w:rsid w:val="00491F07"/>
    <w:rsid w:val="00491F47"/>
    <w:rsid w:val="00491FAF"/>
    <w:rsid w:val="00492768"/>
    <w:rsid w:val="00492AB9"/>
    <w:rsid w:val="00493E4F"/>
    <w:rsid w:val="0049525F"/>
    <w:rsid w:val="00495B5D"/>
    <w:rsid w:val="00495FE4"/>
    <w:rsid w:val="00496538"/>
    <w:rsid w:val="004A09DC"/>
    <w:rsid w:val="004A0C0F"/>
    <w:rsid w:val="004A19F6"/>
    <w:rsid w:val="004A2BDD"/>
    <w:rsid w:val="004A32E9"/>
    <w:rsid w:val="004A37DB"/>
    <w:rsid w:val="004A6E8F"/>
    <w:rsid w:val="004A78DE"/>
    <w:rsid w:val="004B00A2"/>
    <w:rsid w:val="004B1B33"/>
    <w:rsid w:val="004B2626"/>
    <w:rsid w:val="004B33AE"/>
    <w:rsid w:val="004B4602"/>
    <w:rsid w:val="004B5390"/>
    <w:rsid w:val="004B5CFF"/>
    <w:rsid w:val="004B6006"/>
    <w:rsid w:val="004B6E7E"/>
    <w:rsid w:val="004C0093"/>
    <w:rsid w:val="004C0C7C"/>
    <w:rsid w:val="004C108A"/>
    <w:rsid w:val="004C1C26"/>
    <w:rsid w:val="004C39B1"/>
    <w:rsid w:val="004C44D9"/>
    <w:rsid w:val="004C4A54"/>
    <w:rsid w:val="004C52D6"/>
    <w:rsid w:val="004D03A6"/>
    <w:rsid w:val="004D1BAD"/>
    <w:rsid w:val="004D1E32"/>
    <w:rsid w:val="004D2891"/>
    <w:rsid w:val="004D2D1A"/>
    <w:rsid w:val="004D30E1"/>
    <w:rsid w:val="004D45A5"/>
    <w:rsid w:val="004D46F3"/>
    <w:rsid w:val="004D4EDD"/>
    <w:rsid w:val="004D50DD"/>
    <w:rsid w:val="004D5B54"/>
    <w:rsid w:val="004D6A5A"/>
    <w:rsid w:val="004E1FAC"/>
    <w:rsid w:val="004E4CA7"/>
    <w:rsid w:val="004E57D4"/>
    <w:rsid w:val="004E61A1"/>
    <w:rsid w:val="004E6C56"/>
    <w:rsid w:val="004F1719"/>
    <w:rsid w:val="004F2642"/>
    <w:rsid w:val="004F2FEC"/>
    <w:rsid w:val="004F322C"/>
    <w:rsid w:val="004F3323"/>
    <w:rsid w:val="004F398B"/>
    <w:rsid w:val="004F3C72"/>
    <w:rsid w:val="004F64B0"/>
    <w:rsid w:val="004F6833"/>
    <w:rsid w:val="004F6AA8"/>
    <w:rsid w:val="004F6B07"/>
    <w:rsid w:val="004F733B"/>
    <w:rsid w:val="004F7669"/>
    <w:rsid w:val="004F7B84"/>
    <w:rsid w:val="005001EC"/>
    <w:rsid w:val="005003BF"/>
    <w:rsid w:val="00500817"/>
    <w:rsid w:val="005018D9"/>
    <w:rsid w:val="00503E26"/>
    <w:rsid w:val="005052B8"/>
    <w:rsid w:val="005108CE"/>
    <w:rsid w:val="00510C55"/>
    <w:rsid w:val="00510D7D"/>
    <w:rsid w:val="00510EE1"/>
    <w:rsid w:val="00511850"/>
    <w:rsid w:val="00512A31"/>
    <w:rsid w:val="00513E90"/>
    <w:rsid w:val="0051460F"/>
    <w:rsid w:val="00514B13"/>
    <w:rsid w:val="00514F79"/>
    <w:rsid w:val="00516788"/>
    <w:rsid w:val="00516EE9"/>
    <w:rsid w:val="00516F30"/>
    <w:rsid w:val="00517EEE"/>
    <w:rsid w:val="005201E3"/>
    <w:rsid w:val="00520908"/>
    <w:rsid w:val="0052419F"/>
    <w:rsid w:val="0052460B"/>
    <w:rsid w:val="00525099"/>
    <w:rsid w:val="00526082"/>
    <w:rsid w:val="00530242"/>
    <w:rsid w:val="005308B9"/>
    <w:rsid w:val="00530D55"/>
    <w:rsid w:val="00532610"/>
    <w:rsid w:val="00533305"/>
    <w:rsid w:val="00534328"/>
    <w:rsid w:val="00534396"/>
    <w:rsid w:val="00534AEF"/>
    <w:rsid w:val="005402A5"/>
    <w:rsid w:val="005403FD"/>
    <w:rsid w:val="00540AEF"/>
    <w:rsid w:val="00541F93"/>
    <w:rsid w:val="005428DC"/>
    <w:rsid w:val="00542FAC"/>
    <w:rsid w:val="00543581"/>
    <w:rsid w:val="005439EA"/>
    <w:rsid w:val="00543C0A"/>
    <w:rsid w:val="00544EF6"/>
    <w:rsid w:val="00554E90"/>
    <w:rsid w:val="00555E3E"/>
    <w:rsid w:val="00555F52"/>
    <w:rsid w:val="00557549"/>
    <w:rsid w:val="0055791B"/>
    <w:rsid w:val="00557C7F"/>
    <w:rsid w:val="005615D9"/>
    <w:rsid w:val="00562480"/>
    <w:rsid w:val="00562F19"/>
    <w:rsid w:val="005635D6"/>
    <w:rsid w:val="005637FB"/>
    <w:rsid w:val="00564CE4"/>
    <w:rsid w:val="00565106"/>
    <w:rsid w:val="00566064"/>
    <w:rsid w:val="0056615D"/>
    <w:rsid w:val="005663BA"/>
    <w:rsid w:val="0056775B"/>
    <w:rsid w:val="005700DD"/>
    <w:rsid w:val="00570BB7"/>
    <w:rsid w:val="005712D5"/>
    <w:rsid w:val="0057192C"/>
    <w:rsid w:val="005725D8"/>
    <w:rsid w:val="00572B2E"/>
    <w:rsid w:val="00574B21"/>
    <w:rsid w:val="005762AE"/>
    <w:rsid w:val="00576D20"/>
    <w:rsid w:val="00577408"/>
    <w:rsid w:val="00577552"/>
    <w:rsid w:val="005811EC"/>
    <w:rsid w:val="00582109"/>
    <w:rsid w:val="00582CE7"/>
    <w:rsid w:val="00582E77"/>
    <w:rsid w:val="00582F9E"/>
    <w:rsid w:val="005832AB"/>
    <w:rsid w:val="00583785"/>
    <w:rsid w:val="005843DA"/>
    <w:rsid w:val="00584626"/>
    <w:rsid w:val="005847DA"/>
    <w:rsid w:val="00585FBE"/>
    <w:rsid w:val="00586530"/>
    <w:rsid w:val="0058691E"/>
    <w:rsid w:val="005872B5"/>
    <w:rsid w:val="005877D6"/>
    <w:rsid w:val="00591057"/>
    <w:rsid w:val="0059114D"/>
    <w:rsid w:val="005913B7"/>
    <w:rsid w:val="00592B6F"/>
    <w:rsid w:val="00595A44"/>
    <w:rsid w:val="005967AD"/>
    <w:rsid w:val="005972D8"/>
    <w:rsid w:val="00597CEB"/>
    <w:rsid w:val="00597D0F"/>
    <w:rsid w:val="005A003E"/>
    <w:rsid w:val="005A0D98"/>
    <w:rsid w:val="005A1BA4"/>
    <w:rsid w:val="005A1DFA"/>
    <w:rsid w:val="005A227A"/>
    <w:rsid w:val="005A3853"/>
    <w:rsid w:val="005A3C6F"/>
    <w:rsid w:val="005A3EC7"/>
    <w:rsid w:val="005A3FD3"/>
    <w:rsid w:val="005A5859"/>
    <w:rsid w:val="005A6127"/>
    <w:rsid w:val="005A6EB9"/>
    <w:rsid w:val="005B005A"/>
    <w:rsid w:val="005B0234"/>
    <w:rsid w:val="005B0845"/>
    <w:rsid w:val="005B0E98"/>
    <w:rsid w:val="005B0F81"/>
    <w:rsid w:val="005B327B"/>
    <w:rsid w:val="005B6914"/>
    <w:rsid w:val="005B6FCB"/>
    <w:rsid w:val="005C07E0"/>
    <w:rsid w:val="005C0A9B"/>
    <w:rsid w:val="005C1647"/>
    <w:rsid w:val="005C1F93"/>
    <w:rsid w:val="005C2615"/>
    <w:rsid w:val="005C2F90"/>
    <w:rsid w:val="005C31BC"/>
    <w:rsid w:val="005C34BA"/>
    <w:rsid w:val="005C4585"/>
    <w:rsid w:val="005C4889"/>
    <w:rsid w:val="005C48D1"/>
    <w:rsid w:val="005C4A0B"/>
    <w:rsid w:val="005C4D45"/>
    <w:rsid w:val="005C5B8C"/>
    <w:rsid w:val="005D057A"/>
    <w:rsid w:val="005D0D46"/>
    <w:rsid w:val="005D12DA"/>
    <w:rsid w:val="005D27D3"/>
    <w:rsid w:val="005D3300"/>
    <w:rsid w:val="005D38AB"/>
    <w:rsid w:val="005D3AB0"/>
    <w:rsid w:val="005D4056"/>
    <w:rsid w:val="005D42B6"/>
    <w:rsid w:val="005D439B"/>
    <w:rsid w:val="005D551A"/>
    <w:rsid w:val="005D6DFD"/>
    <w:rsid w:val="005E042B"/>
    <w:rsid w:val="005E213C"/>
    <w:rsid w:val="005E2206"/>
    <w:rsid w:val="005E241B"/>
    <w:rsid w:val="005E310B"/>
    <w:rsid w:val="005E34E4"/>
    <w:rsid w:val="005E3DC9"/>
    <w:rsid w:val="005E533A"/>
    <w:rsid w:val="005E61D1"/>
    <w:rsid w:val="005E6625"/>
    <w:rsid w:val="005E6BB3"/>
    <w:rsid w:val="005E7486"/>
    <w:rsid w:val="005F038C"/>
    <w:rsid w:val="005F1A12"/>
    <w:rsid w:val="005F3063"/>
    <w:rsid w:val="005F30FE"/>
    <w:rsid w:val="005F3602"/>
    <w:rsid w:val="005F3A60"/>
    <w:rsid w:val="005F410B"/>
    <w:rsid w:val="005F580D"/>
    <w:rsid w:val="005F5F70"/>
    <w:rsid w:val="005F778E"/>
    <w:rsid w:val="00600103"/>
    <w:rsid w:val="00601032"/>
    <w:rsid w:val="00601D8F"/>
    <w:rsid w:val="006020F8"/>
    <w:rsid w:val="00603B52"/>
    <w:rsid w:val="00604645"/>
    <w:rsid w:val="006047AC"/>
    <w:rsid w:val="00604D11"/>
    <w:rsid w:val="00604DCE"/>
    <w:rsid w:val="00605035"/>
    <w:rsid w:val="0060688B"/>
    <w:rsid w:val="00606982"/>
    <w:rsid w:val="00606D86"/>
    <w:rsid w:val="006102A4"/>
    <w:rsid w:val="00611DFA"/>
    <w:rsid w:val="0061280D"/>
    <w:rsid w:val="006130F2"/>
    <w:rsid w:val="00613535"/>
    <w:rsid w:val="0061434E"/>
    <w:rsid w:val="006148D4"/>
    <w:rsid w:val="00615EA7"/>
    <w:rsid w:val="00616027"/>
    <w:rsid w:val="006166C3"/>
    <w:rsid w:val="00617673"/>
    <w:rsid w:val="00617AEB"/>
    <w:rsid w:val="00620667"/>
    <w:rsid w:val="006216A1"/>
    <w:rsid w:val="006239BE"/>
    <w:rsid w:val="006268B1"/>
    <w:rsid w:val="00626943"/>
    <w:rsid w:val="00626EB9"/>
    <w:rsid w:val="006300F3"/>
    <w:rsid w:val="00630EBC"/>
    <w:rsid w:val="0063136A"/>
    <w:rsid w:val="0063180B"/>
    <w:rsid w:val="00632FCE"/>
    <w:rsid w:val="00633E2F"/>
    <w:rsid w:val="006358E2"/>
    <w:rsid w:val="00635A40"/>
    <w:rsid w:val="00636878"/>
    <w:rsid w:val="00636C2D"/>
    <w:rsid w:val="006416BA"/>
    <w:rsid w:val="006416BB"/>
    <w:rsid w:val="006416F8"/>
    <w:rsid w:val="00641790"/>
    <w:rsid w:val="00641920"/>
    <w:rsid w:val="00641957"/>
    <w:rsid w:val="00641982"/>
    <w:rsid w:val="006430AE"/>
    <w:rsid w:val="0064354C"/>
    <w:rsid w:val="00643AAD"/>
    <w:rsid w:val="00643D9F"/>
    <w:rsid w:val="0064425A"/>
    <w:rsid w:val="0064431E"/>
    <w:rsid w:val="00645E59"/>
    <w:rsid w:val="006462AE"/>
    <w:rsid w:val="00646B3E"/>
    <w:rsid w:val="00646B59"/>
    <w:rsid w:val="00646FF2"/>
    <w:rsid w:val="0064738D"/>
    <w:rsid w:val="00650A6B"/>
    <w:rsid w:val="00653884"/>
    <w:rsid w:val="00654627"/>
    <w:rsid w:val="00654BA2"/>
    <w:rsid w:val="00654BAE"/>
    <w:rsid w:val="00656597"/>
    <w:rsid w:val="006565B3"/>
    <w:rsid w:val="006579F4"/>
    <w:rsid w:val="00657DCF"/>
    <w:rsid w:val="006608AC"/>
    <w:rsid w:val="00661465"/>
    <w:rsid w:val="00661BA7"/>
    <w:rsid w:val="006626FC"/>
    <w:rsid w:val="00663222"/>
    <w:rsid w:val="00664877"/>
    <w:rsid w:val="00664AE8"/>
    <w:rsid w:val="00665549"/>
    <w:rsid w:val="00665CE3"/>
    <w:rsid w:val="00671DCE"/>
    <w:rsid w:val="00671F6B"/>
    <w:rsid w:val="00672311"/>
    <w:rsid w:val="00672F75"/>
    <w:rsid w:val="00674770"/>
    <w:rsid w:val="00675214"/>
    <w:rsid w:val="006763BA"/>
    <w:rsid w:val="006809D8"/>
    <w:rsid w:val="00681EFE"/>
    <w:rsid w:val="00681F41"/>
    <w:rsid w:val="00683DC6"/>
    <w:rsid w:val="0068439E"/>
    <w:rsid w:val="00684E34"/>
    <w:rsid w:val="00685A96"/>
    <w:rsid w:val="006862A6"/>
    <w:rsid w:val="00686630"/>
    <w:rsid w:val="00687524"/>
    <w:rsid w:val="00691084"/>
    <w:rsid w:val="00691633"/>
    <w:rsid w:val="0069169D"/>
    <w:rsid w:val="00691ADF"/>
    <w:rsid w:val="00691AF5"/>
    <w:rsid w:val="00691E73"/>
    <w:rsid w:val="00692322"/>
    <w:rsid w:val="00692F8F"/>
    <w:rsid w:val="006935D2"/>
    <w:rsid w:val="00693D78"/>
    <w:rsid w:val="00693F43"/>
    <w:rsid w:val="0069419F"/>
    <w:rsid w:val="0069420F"/>
    <w:rsid w:val="00694AA4"/>
    <w:rsid w:val="00694EC5"/>
    <w:rsid w:val="0069593E"/>
    <w:rsid w:val="0069617B"/>
    <w:rsid w:val="0069667B"/>
    <w:rsid w:val="00696BF7"/>
    <w:rsid w:val="00697F96"/>
    <w:rsid w:val="006A189E"/>
    <w:rsid w:val="006A18A6"/>
    <w:rsid w:val="006A409D"/>
    <w:rsid w:val="006A58F0"/>
    <w:rsid w:val="006A6DE5"/>
    <w:rsid w:val="006A702C"/>
    <w:rsid w:val="006B0107"/>
    <w:rsid w:val="006B412C"/>
    <w:rsid w:val="006B4A70"/>
    <w:rsid w:val="006B5CBC"/>
    <w:rsid w:val="006B5EEC"/>
    <w:rsid w:val="006B7199"/>
    <w:rsid w:val="006B787B"/>
    <w:rsid w:val="006B7885"/>
    <w:rsid w:val="006C0CCC"/>
    <w:rsid w:val="006C3595"/>
    <w:rsid w:val="006C4DCE"/>
    <w:rsid w:val="006C54CB"/>
    <w:rsid w:val="006C5F42"/>
    <w:rsid w:val="006C69AD"/>
    <w:rsid w:val="006C6FDB"/>
    <w:rsid w:val="006C7E6E"/>
    <w:rsid w:val="006D0A91"/>
    <w:rsid w:val="006D0FD2"/>
    <w:rsid w:val="006D1714"/>
    <w:rsid w:val="006D1C2C"/>
    <w:rsid w:val="006D2C70"/>
    <w:rsid w:val="006D38C3"/>
    <w:rsid w:val="006D428D"/>
    <w:rsid w:val="006D44EB"/>
    <w:rsid w:val="006D6071"/>
    <w:rsid w:val="006D6140"/>
    <w:rsid w:val="006D6F78"/>
    <w:rsid w:val="006E0DA2"/>
    <w:rsid w:val="006E2104"/>
    <w:rsid w:val="006E299F"/>
    <w:rsid w:val="006E2E2F"/>
    <w:rsid w:val="006E3974"/>
    <w:rsid w:val="006E498F"/>
    <w:rsid w:val="006E49B7"/>
    <w:rsid w:val="006E49E8"/>
    <w:rsid w:val="006E4D64"/>
    <w:rsid w:val="006E5236"/>
    <w:rsid w:val="006E71D1"/>
    <w:rsid w:val="006E7EF3"/>
    <w:rsid w:val="006F40CE"/>
    <w:rsid w:val="006F6A21"/>
    <w:rsid w:val="006F74BC"/>
    <w:rsid w:val="006F7F78"/>
    <w:rsid w:val="007004D4"/>
    <w:rsid w:val="00700508"/>
    <w:rsid w:val="00700704"/>
    <w:rsid w:val="00702AA0"/>
    <w:rsid w:val="00702BFC"/>
    <w:rsid w:val="00702C44"/>
    <w:rsid w:val="00702DFF"/>
    <w:rsid w:val="007039AE"/>
    <w:rsid w:val="00703D0F"/>
    <w:rsid w:val="00703F4E"/>
    <w:rsid w:val="007048B6"/>
    <w:rsid w:val="0070555E"/>
    <w:rsid w:val="00705697"/>
    <w:rsid w:val="007064C6"/>
    <w:rsid w:val="00707161"/>
    <w:rsid w:val="00710079"/>
    <w:rsid w:val="0071138D"/>
    <w:rsid w:val="007113E8"/>
    <w:rsid w:val="00711450"/>
    <w:rsid w:val="00712B2A"/>
    <w:rsid w:val="0071380F"/>
    <w:rsid w:val="007139FB"/>
    <w:rsid w:val="007140A0"/>
    <w:rsid w:val="007142D2"/>
    <w:rsid w:val="00714423"/>
    <w:rsid w:val="00716221"/>
    <w:rsid w:val="00716B28"/>
    <w:rsid w:val="00717CA0"/>
    <w:rsid w:val="00720718"/>
    <w:rsid w:val="0072074D"/>
    <w:rsid w:val="00721B41"/>
    <w:rsid w:val="00722BA9"/>
    <w:rsid w:val="00722DC6"/>
    <w:rsid w:val="007241FC"/>
    <w:rsid w:val="00724791"/>
    <w:rsid w:val="00724B79"/>
    <w:rsid w:val="00725B83"/>
    <w:rsid w:val="007265B1"/>
    <w:rsid w:val="00726B5A"/>
    <w:rsid w:val="00727CA6"/>
    <w:rsid w:val="00732060"/>
    <w:rsid w:val="007334D2"/>
    <w:rsid w:val="00733D75"/>
    <w:rsid w:val="007340D3"/>
    <w:rsid w:val="0073429E"/>
    <w:rsid w:val="00736888"/>
    <w:rsid w:val="00736AF1"/>
    <w:rsid w:val="00737302"/>
    <w:rsid w:val="00740980"/>
    <w:rsid w:val="00740CF7"/>
    <w:rsid w:val="00742E8E"/>
    <w:rsid w:val="007445CB"/>
    <w:rsid w:val="00744E44"/>
    <w:rsid w:val="00745833"/>
    <w:rsid w:val="00746EB7"/>
    <w:rsid w:val="0075061D"/>
    <w:rsid w:val="00750FDF"/>
    <w:rsid w:val="007567EA"/>
    <w:rsid w:val="00760663"/>
    <w:rsid w:val="00760B7C"/>
    <w:rsid w:val="00760CBC"/>
    <w:rsid w:val="007633B4"/>
    <w:rsid w:val="00764EFD"/>
    <w:rsid w:val="007659C1"/>
    <w:rsid w:val="00765ED2"/>
    <w:rsid w:val="00767CFC"/>
    <w:rsid w:val="00773B2D"/>
    <w:rsid w:val="00773E76"/>
    <w:rsid w:val="00775ABC"/>
    <w:rsid w:val="007766BF"/>
    <w:rsid w:val="00776EF9"/>
    <w:rsid w:val="0078058C"/>
    <w:rsid w:val="00780851"/>
    <w:rsid w:val="00781570"/>
    <w:rsid w:val="00782C55"/>
    <w:rsid w:val="00782E64"/>
    <w:rsid w:val="00783586"/>
    <w:rsid w:val="00784E23"/>
    <w:rsid w:val="00786373"/>
    <w:rsid w:val="007868EA"/>
    <w:rsid w:val="007876D0"/>
    <w:rsid w:val="00790529"/>
    <w:rsid w:val="00791B4C"/>
    <w:rsid w:val="00792F77"/>
    <w:rsid w:val="00793418"/>
    <w:rsid w:val="00793677"/>
    <w:rsid w:val="0079427D"/>
    <w:rsid w:val="00794894"/>
    <w:rsid w:val="00794BA9"/>
    <w:rsid w:val="00795BE1"/>
    <w:rsid w:val="007965D6"/>
    <w:rsid w:val="00797958"/>
    <w:rsid w:val="007A02B1"/>
    <w:rsid w:val="007A0C80"/>
    <w:rsid w:val="007A2A61"/>
    <w:rsid w:val="007A3192"/>
    <w:rsid w:val="007A384E"/>
    <w:rsid w:val="007A3CE6"/>
    <w:rsid w:val="007A46B0"/>
    <w:rsid w:val="007A6FB3"/>
    <w:rsid w:val="007A7D5B"/>
    <w:rsid w:val="007A7FEC"/>
    <w:rsid w:val="007B0287"/>
    <w:rsid w:val="007B0FBE"/>
    <w:rsid w:val="007B1516"/>
    <w:rsid w:val="007B3FCC"/>
    <w:rsid w:val="007B5C2E"/>
    <w:rsid w:val="007B6DA2"/>
    <w:rsid w:val="007B7485"/>
    <w:rsid w:val="007C344F"/>
    <w:rsid w:val="007C3867"/>
    <w:rsid w:val="007C3AAB"/>
    <w:rsid w:val="007C65DC"/>
    <w:rsid w:val="007C678A"/>
    <w:rsid w:val="007C762B"/>
    <w:rsid w:val="007D0FBD"/>
    <w:rsid w:val="007D3CE1"/>
    <w:rsid w:val="007D4ED7"/>
    <w:rsid w:val="007D5459"/>
    <w:rsid w:val="007D561A"/>
    <w:rsid w:val="007E0331"/>
    <w:rsid w:val="007E19B6"/>
    <w:rsid w:val="007E2416"/>
    <w:rsid w:val="007E3EAF"/>
    <w:rsid w:val="007E3EF6"/>
    <w:rsid w:val="007E52CB"/>
    <w:rsid w:val="007E5ED3"/>
    <w:rsid w:val="007E66B0"/>
    <w:rsid w:val="007E7008"/>
    <w:rsid w:val="007F176B"/>
    <w:rsid w:val="007F1F7C"/>
    <w:rsid w:val="007F33B1"/>
    <w:rsid w:val="007F39CC"/>
    <w:rsid w:val="007F4FCB"/>
    <w:rsid w:val="007F52D0"/>
    <w:rsid w:val="007F62F4"/>
    <w:rsid w:val="007F75B9"/>
    <w:rsid w:val="00800661"/>
    <w:rsid w:val="00800B4B"/>
    <w:rsid w:val="00800CC2"/>
    <w:rsid w:val="008017FB"/>
    <w:rsid w:val="00801D0A"/>
    <w:rsid w:val="0080215A"/>
    <w:rsid w:val="00802448"/>
    <w:rsid w:val="00802B47"/>
    <w:rsid w:val="00802CE4"/>
    <w:rsid w:val="00804212"/>
    <w:rsid w:val="00805F9F"/>
    <w:rsid w:val="008066B7"/>
    <w:rsid w:val="00806986"/>
    <w:rsid w:val="00806D5E"/>
    <w:rsid w:val="00807FF4"/>
    <w:rsid w:val="00810277"/>
    <w:rsid w:val="00810514"/>
    <w:rsid w:val="00810B4E"/>
    <w:rsid w:val="00810BEB"/>
    <w:rsid w:val="00811271"/>
    <w:rsid w:val="008119D9"/>
    <w:rsid w:val="00811B4A"/>
    <w:rsid w:val="00812456"/>
    <w:rsid w:val="008124CA"/>
    <w:rsid w:val="00813E6B"/>
    <w:rsid w:val="00813F23"/>
    <w:rsid w:val="0081404E"/>
    <w:rsid w:val="00814D7C"/>
    <w:rsid w:val="008175E3"/>
    <w:rsid w:val="00817A49"/>
    <w:rsid w:val="00820EAA"/>
    <w:rsid w:val="00821F39"/>
    <w:rsid w:val="0082410E"/>
    <w:rsid w:val="008241A3"/>
    <w:rsid w:val="00824C49"/>
    <w:rsid w:val="00825150"/>
    <w:rsid w:val="00825F68"/>
    <w:rsid w:val="008261DB"/>
    <w:rsid w:val="00827945"/>
    <w:rsid w:val="00831E70"/>
    <w:rsid w:val="00832837"/>
    <w:rsid w:val="00832DBE"/>
    <w:rsid w:val="00832F10"/>
    <w:rsid w:val="0083369F"/>
    <w:rsid w:val="00833833"/>
    <w:rsid w:val="00835A10"/>
    <w:rsid w:val="008360AF"/>
    <w:rsid w:val="008360FC"/>
    <w:rsid w:val="0083695F"/>
    <w:rsid w:val="00836AAA"/>
    <w:rsid w:val="00840451"/>
    <w:rsid w:val="00840688"/>
    <w:rsid w:val="008434A5"/>
    <w:rsid w:val="00843987"/>
    <w:rsid w:val="00844076"/>
    <w:rsid w:val="00845929"/>
    <w:rsid w:val="008462C8"/>
    <w:rsid w:val="008465EF"/>
    <w:rsid w:val="00846E64"/>
    <w:rsid w:val="008474D5"/>
    <w:rsid w:val="008477DD"/>
    <w:rsid w:val="00847AFE"/>
    <w:rsid w:val="00851128"/>
    <w:rsid w:val="00853C52"/>
    <w:rsid w:val="00854578"/>
    <w:rsid w:val="00854F66"/>
    <w:rsid w:val="00855670"/>
    <w:rsid w:val="00856642"/>
    <w:rsid w:val="008602CD"/>
    <w:rsid w:val="008611DF"/>
    <w:rsid w:val="008615D8"/>
    <w:rsid w:val="00861C52"/>
    <w:rsid w:val="008622DF"/>
    <w:rsid w:val="008631DC"/>
    <w:rsid w:val="00863D04"/>
    <w:rsid w:val="00864E0F"/>
    <w:rsid w:val="008673B6"/>
    <w:rsid w:val="00871268"/>
    <w:rsid w:val="00871BCC"/>
    <w:rsid w:val="00872E10"/>
    <w:rsid w:val="00874A46"/>
    <w:rsid w:val="00875F94"/>
    <w:rsid w:val="00877384"/>
    <w:rsid w:val="0087749B"/>
    <w:rsid w:val="00877740"/>
    <w:rsid w:val="008811C8"/>
    <w:rsid w:val="0088148E"/>
    <w:rsid w:val="00881646"/>
    <w:rsid w:val="008818E9"/>
    <w:rsid w:val="008833D9"/>
    <w:rsid w:val="008834F5"/>
    <w:rsid w:val="00884124"/>
    <w:rsid w:val="00884E99"/>
    <w:rsid w:val="00885A6D"/>
    <w:rsid w:val="008879AD"/>
    <w:rsid w:val="0089022E"/>
    <w:rsid w:val="00890985"/>
    <w:rsid w:val="00894FBE"/>
    <w:rsid w:val="00897B60"/>
    <w:rsid w:val="008A03FE"/>
    <w:rsid w:val="008A0A57"/>
    <w:rsid w:val="008A0CCF"/>
    <w:rsid w:val="008A163E"/>
    <w:rsid w:val="008A190B"/>
    <w:rsid w:val="008A277A"/>
    <w:rsid w:val="008A3AD7"/>
    <w:rsid w:val="008A3C73"/>
    <w:rsid w:val="008A50C5"/>
    <w:rsid w:val="008A5A7B"/>
    <w:rsid w:val="008A6637"/>
    <w:rsid w:val="008B04CE"/>
    <w:rsid w:val="008B223F"/>
    <w:rsid w:val="008B30BF"/>
    <w:rsid w:val="008B349D"/>
    <w:rsid w:val="008B369B"/>
    <w:rsid w:val="008B4AF6"/>
    <w:rsid w:val="008B52F3"/>
    <w:rsid w:val="008B6EE0"/>
    <w:rsid w:val="008C06E5"/>
    <w:rsid w:val="008C08DC"/>
    <w:rsid w:val="008C12A8"/>
    <w:rsid w:val="008C2229"/>
    <w:rsid w:val="008C2F12"/>
    <w:rsid w:val="008C3CBA"/>
    <w:rsid w:val="008C451E"/>
    <w:rsid w:val="008C466B"/>
    <w:rsid w:val="008C5084"/>
    <w:rsid w:val="008C5689"/>
    <w:rsid w:val="008C7228"/>
    <w:rsid w:val="008D131F"/>
    <w:rsid w:val="008D1892"/>
    <w:rsid w:val="008D24D3"/>
    <w:rsid w:val="008D2773"/>
    <w:rsid w:val="008D2EF0"/>
    <w:rsid w:val="008D4D41"/>
    <w:rsid w:val="008D53DD"/>
    <w:rsid w:val="008D54B1"/>
    <w:rsid w:val="008D6B9C"/>
    <w:rsid w:val="008D77ED"/>
    <w:rsid w:val="008E1DDE"/>
    <w:rsid w:val="008E3AA1"/>
    <w:rsid w:val="008E54E3"/>
    <w:rsid w:val="008E620F"/>
    <w:rsid w:val="008E6867"/>
    <w:rsid w:val="008E6CDE"/>
    <w:rsid w:val="008E6EDF"/>
    <w:rsid w:val="008E6EE9"/>
    <w:rsid w:val="008E7100"/>
    <w:rsid w:val="008E778B"/>
    <w:rsid w:val="008E7D4C"/>
    <w:rsid w:val="008F0EB9"/>
    <w:rsid w:val="008F10BE"/>
    <w:rsid w:val="008F2919"/>
    <w:rsid w:val="008F68FF"/>
    <w:rsid w:val="008F74BC"/>
    <w:rsid w:val="00900135"/>
    <w:rsid w:val="0090065B"/>
    <w:rsid w:val="009011B3"/>
    <w:rsid w:val="009012E7"/>
    <w:rsid w:val="0090236A"/>
    <w:rsid w:val="00902C30"/>
    <w:rsid w:val="00903D62"/>
    <w:rsid w:val="00904185"/>
    <w:rsid w:val="00904C3C"/>
    <w:rsid w:val="00904D25"/>
    <w:rsid w:val="00904F5C"/>
    <w:rsid w:val="00905482"/>
    <w:rsid w:val="009061B3"/>
    <w:rsid w:val="00906253"/>
    <w:rsid w:val="00907C82"/>
    <w:rsid w:val="00907ECE"/>
    <w:rsid w:val="00911CFD"/>
    <w:rsid w:val="009138BE"/>
    <w:rsid w:val="009172A4"/>
    <w:rsid w:val="009233B1"/>
    <w:rsid w:val="00924869"/>
    <w:rsid w:val="00924C48"/>
    <w:rsid w:val="009255E9"/>
    <w:rsid w:val="00925BF7"/>
    <w:rsid w:val="00926552"/>
    <w:rsid w:val="00927D90"/>
    <w:rsid w:val="0093007D"/>
    <w:rsid w:val="009310AB"/>
    <w:rsid w:val="009322E8"/>
    <w:rsid w:val="00933A96"/>
    <w:rsid w:val="0093494E"/>
    <w:rsid w:val="00936E98"/>
    <w:rsid w:val="009373C2"/>
    <w:rsid w:val="00937598"/>
    <w:rsid w:val="00937DA5"/>
    <w:rsid w:val="009405EC"/>
    <w:rsid w:val="00943B44"/>
    <w:rsid w:val="00943DBD"/>
    <w:rsid w:val="00944115"/>
    <w:rsid w:val="00945641"/>
    <w:rsid w:val="00946648"/>
    <w:rsid w:val="00951519"/>
    <w:rsid w:val="00951BF7"/>
    <w:rsid w:val="00951DC3"/>
    <w:rsid w:val="00954760"/>
    <w:rsid w:val="00955370"/>
    <w:rsid w:val="00955DED"/>
    <w:rsid w:val="0095689C"/>
    <w:rsid w:val="00956B26"/>
    <w:rsid w:val="009607FC"/>
    <w:rsid w:val="0096113D"/>
    <w:rsid w:val="00961D2E"/>
    <w:rsid w:val="00962A1E"/>
    <w:rsid w:val="00963451"/>
    <w:rsid w:val="00963EE7"/>
    <w:rsid w:val="00963F1B"/>
    <w:rsid w:val="00964056"/>
    <w:rsid w:val="009647F1"/>
    <w:rsid w:val="0096502D"/>
    <w:rsid w:val="009652D2"/>
    <w:rsid w:val="0096684B"/>
    <w:rsid w:val="009704A9"/>
    <w:rsid w:val="00970AF5"/>
    <w:rsid w:val="00971142"/>
    <w:rsid w:val="009730CD"/>
    <w:rsid w:val="0097361A"/>
    <w:rsid w:val="00974657"/>
    <w:rsid w:val="00974669"/>
    <w:rsid w:val="009748ED"/>
    <w:rsid w:val="00974B9C"/>
    <w:rsid w:val="009753BB"/>
    <w:rsid w:val="009802E2"/>
    <w:rsid w:val="00980F37"/>
    <w:rsid w:val="00982FC0"/>
    <w:rsid w:val="00983160"/>
    <w:rsid w:val="009831BF"/>
    <w:rsid w:val="0098570E"/>
    <w:rsid w:val="009857AF"/>
    <w:rsid w:val="00987111"/>
    <w:rsid w:val="009871D3"/>
    <w:rsid w:val="00987208"/>
    <w:rsid w:val="0098735F"/>
    <w:rsid w:val="00987795"/>
    <w:rsid w:val="00987F49"/>
    <w:rsid w:val="00987F7F"/>
    <w:rsid w:val="00990937"/>
    <w:rsid w:val="0099149E"/>
    <w:rsid w:val="0099157D"/>
    <w:rsid w:val="009925E2"/>
    <w:rsid w:val="0099427E"/>
    <w:rsid w:val="00994C46"/>
    <w:rsid w:val="00995603"/>
    <w:rsid w:val="00995D7D"/>
    <w:rsid w:val="00997650"/>
    <w:rsid w:val="009976FC"/>
    <w:rsid w:val="009A1A19"/>
    <w:rsid w:val="009A2E69"/>
    <w:rsid w:val="009A3AC4"/>
    <w:rsid w:val="009A57B8"/>
    <w:rsid w:val="009A65B0"/>
    <w:rsid w:val="009A707A"/>
    <w:rsid w:val="009A7CC2"/>
    <w:rsid w:val="009A7F65"/>
    <w:rsid w:val="009B0E4D"/>
    <w:rsid w:val="009B0E76"/>
    <w:rsid w:val="009B2513"/>
    <w:rsid w:val="009B2799"/>
    <w:rsid w:val="009B3BBD"/>
    <w:rsid w:val="009B4276"/>
    <w:rsid w:val="009B5B29"/>
    <w:rsid w:val="009B6FC8"/>
    <w:rsid w:val="009B709B"/>
    <w:rsid w:val="009C0CF4"/>
    <w:rsid w:val="009C217A"/>
    <w:rsid w:val="009C3526"/>
    <w:rsid w:val="009C476B"/>
    <w:rsid w:val="009C4840"/>
    <w:rsid w:val="009C503B"/>
    <w:rsid w:val="009C62F0"/>
    <w:rsid w:val="009C7B40"/>
    <w:rsid w:val="009D19FF"/>
    <w:rsid w:val="009D3EC8"/>
    <w:rsid w:val="009D5887"/>
    <w:rsid w:val="009D5929"/>
    <w:rsid w:val="009D74F5"/>
    <w:rsid w:val="009D78D2"/>
    <w:rsid w:val="009E14FF"/>
    <w:rsid w:val="009E1A07"/>
    <w:rsid w:val="009E1EAE"/>
    <w:rsid w:val="009E2D7F"/>
    <w:rsid w:val="009E420D"/>
    <w:rsid w:val="009E58BC"/>
    <w:rsid w:val="009E590A"/>
    <w:rsid w:val="009E5B76"/>
    <w:rsid w:val="009E6EB6"/>
    <w:rsid w:val="009E768E"/>
    <w:rsid w:val="009F0003"/>
    <w:rsid w:val="009F1114"/>
    <w:rsid w:val="009F13E9"/>
    <w:rsid w:val="009F1576"/>
    <w:rsid w:val="009F1654"/>
    <w:rsid w:val="009F1E6E"/>
    <w:rsid w:val="009F2EC1"/>
    <w:rsid w:val="009F4C76"/>
    <w:rsid w:val="009F536B"/>
    <w:rsid w:val="009F55F5"/>
    <w:rsid w:val="009F6CB9"/>
    <w:rsid w:val="009F78F9"/>
    <w:rsid w:val="00A00BA9"/>
    <w:rsid w:val="00A0130B"/>
    <w:rsid w:val="00A01466"/>
    <w:rsid w:val="00A03A71"/>
    <w:rsid w:val="00A051AF"/>
    <w:rsid w:val="00A0575E"/>
    <w:rsid w:val="00A06D15"/>
    <w:rsid w:val="00A07134"/>
    <w:rsid w:val="00A0798D"/>
    <w:rsid w:val="00A07FB5"/>
    <w:rsid w:val="00A10430"/>
    <w:rsid w:val="00A12A4F"/>
    <w:rsid w:val="00A15C5B"/>
    <w:rsid w:val="00A15ECC"/>
    <w:rsid w:val="00A1665E"/>
    <w:rsid w:val="00A170D5"/>
    <w:rsid w:val="00A20561"/>
    <w:rsid w:val="00A20DDC"/>
    <w:rsid w:val="00A21935"/>
    <w:rsid w:val="00A221E9"/>
    <w:rsid w:val="00A22C6E"/>
    <w:rsid w:val="00A24D9A"/>
    <w:rsid w:val="00A25084"/>
    <w:rsid w:val="00A26587"/>
    <w:rsid w:val="00A26FAE"/>
    <w:rsid w:val="00A3153C"/>
    <w:rsid w:val="00A34ADE"/>
    <w:rsid w:val="00A34F04"/>
    <w:rsid w:val="00A356AE"/>
    <w:rsid w:val="00A364DD"/>
    <w:rsid w:val="00A36CF3"/>
    <w:rsid w:val="00A4030A"/>
    <w:rsid w:val="00A403D4"/>
    <w:rsid w:val="00A40640"/>
    <w:rsid w:val="00A40D3E"/>
    <w:rsid w:val="00A40F75"/>
    <w:rsid w:val="00A41860"/>
    <w:rsid w:val="00A41990"/>
    <w:rsid w:val="00A41F79"/>
    <w:rsid w:val="00A42D4F"/>
    <w:rsid w:val="00A43035"/>
    <w:rsid w:val="00A43254"/>
    <w:rsid w:val="00A4328E"/>
    <w:rsid w:val="00A43FB2"/>
    <w:rsid w:val="00A455CD"/>
    <w:rsid w:val="00A45F9E"/>
    <w:rsid w:val="00A4740E"/>
    <w:rsid w:val="00A47BCE"/>
    <w:rsid w:val="00A47FE2"/>
    <w:rsid w:val="00A50899"/>
    <w:rsid w:val="00A51799"/>
    <w:rsid w:val="00A5216C"/>
    <w:rsid w:val="00A52509"/>
    <w:rsid w:val="00A53B2E"/>
    <w:rsid w:val="00A55244"/>
    <w:rsid w:val="00A5560E"/>
    <w:rsid w:val="00A5604A"/>
    <w:rsid w:val="00A56581"/>
    <w:rsid w:val="00A566B8"/>
    <w:rsid w:val="00A574CD"/>
    <w:rsid w:val="00A57EF6"/>
    <w:rsid w:val="00A6106B"/>
    <w:rsid w:val="00A62977"/>
    <w:rsid w:val="00A630A8"/>
    <w:rsid w:val="00A6359B"/>
    <w:rsid w:val="00A63F46"/>
    <w:rsid w:val="00A6568B"/>
    <w:rsid w:val="00A65C13"/>
    <w:rsid w:val="00A65F3B"/>
    <w:rsid w:val="00A664F2"/>
    <w:rsid w:val="00A67074"/>
    <w:rsid w:val="00A679F0"/>
    <w:rsid w:val="00A719B6"/>
    <w:rsid w:val="00A72210"/>
    <w:rsid w:val="00A73A36"/>
    <w:rsid w:val="00A74919"/>
    <w:rsid w:val="00A74A8A"/>
    <w:rsid w:val="00A74C7C"/>
    <w:rsid w:val="00A75D37"/>
    <w:rsid w:val="00A76D45"/>
    <w:rsid w:val="00A77381"/>
    <w:rsid w:val="00A77B98"/>
    <w:rsid w:val="00A77BDD"/>
    <w:rsid w:val="00A800B9"/>
    <w:rsid w:val="00A826E3"/>
    <w:rsid w:val="00A82D4A"/>
    <w:rsid w:val="00A836B0"/>
    <w:rsid w:val="00A850D6"/>
    <w:rsid w:val="00A852B8"/>
    <w:rsid w:val="00A85D78"/>
    <w:rsid w:val="00A86048"/>
    <w:rsid w:val="00A869D6"/>
    <w:rsid w:val="00A87E2F"/>
    <w:rsid w:val="00A91B2D"/>
    <w:rsid w:val="00A94AB8"/>
    <w:rsid w:val="00A95564"/>
    <w:rsid w:val="00A95CC1"/>
    <w:rsid w:val="00A95DF9"/>
    <w:rsid w:val="00A97753"/>
    <w:rsid w:val="00AA1E79"/>
    <w:rsid w:val="00AA292D"/>
    <w:rsid w:val="00AA29ED"/>
    <w:rsid w:val="00AA2AEA"/>
    <w:rsid w:val="00AA2EE5"/>
    <w:rsid w:val="00AA37B5"/>
    <w:rsid w:val="00AA3802"/>
    <w:rsid w:val="00AA415D"/>
    <w:rsid w:val="00AA444C"/>
    <w:rsid w:val="00AA4B60"/>
    <w:rsid w:val="00AA61A7"/>
    <w:rsid w:val="00AA65D4"/>
    <w:rsid w:val="00AA6776"/>
    <w:rsid w:val="00AA6E20"/>
    <w:rsid w:val="00AA7411"/>
    <w:rsid w:val="00AB10E9"/>
    <w:rsid w:val="00AB1DB4"/>
    <w:rsid w:val="00AB25FD"/>
    <w:rsid w:val="00AB3B99"/>
    <w:rsid w:val="00AB46D2"/>
    <w:rsid w:val="00AB49BC"/>
    <w:rsid w:val="00AB5B28"/>
    <w:rsid w:val="00AB5CD0"/>
    <w:rsid w:val="00AB7516"/>
    <w:rsid w:val="00AC14C2"/>
    <w:rsid w:val="00AC24AE"/>
    <w:rsid w:val="00AC3287"/>
    <w:rsid w:val="00AC389C"/>
    <w:rsid w:val="00AC487A"/>
    <w:rsid w:val="00AC720E"/>
    <w:rsid w:val="00AC7FBB"/>
    <w:rsid w:val="00AD1162"/>
    <w:rsid w:val="00AD1CA8"/>
    <w:rsid w:val="00AD337D"/>
    <w:rsid w:val="00AD4220"/>
    <w:rsid w:val="00AD4FCC"/>
    <w:rsid w:val="00AD598C"/>
    <w:rsid w:val="00AD6A3C"/>
    <w:rsid w:val="00AD6B9F"/>
    <w:rsid w:val="00AD7C62"/>
    <w:rsid w:val="00AD7CA1"/>
    <w:rsid w:val="00AD7D6F"/>
    <w:rsid w:val="00AE1A40"/>
    <w:rsid w:val="00AE1A79"/>
    <w:rsid w:val="00AE3AD0"/>
    <w:rsid w:val="00AE3C6F"/>
    <w:rsid w:val="00AE4710"/>
    <w:rsid w:val="00AE56B0"/>
    <w:rsid w:val="00AE56B4"/>
    <w:rsid w:val="00AF052B"/>
    <w:rsid w:val="00AF09A5"/>
    <w:rsid w:val="00AF2D97"/>
    <w:rsid w:val="00AF33E3"/>
    <w:rsid w:val="00AF3E81"/>
    <w:rsid w:val="00AF3FBD"/>
    <w:rsid w:val="00AF45FA"/>
    <w:rsid w:val="00AF77D9"/>
    <w:rsid w:val="00B010FC"/>
    <w:rsid w:val="00B0166B"/>
    <w:rsid w:val="00B02D49"/>
    <w:rsid w:val="00B04893"/>
    <w:rsid w:val="00B06B27"/>
    <w:rsid w:val="00B06B69"/>
    <w:rsid w:val="00B07F71"/>
    <w:rsid w:val="00B11281"/>
    <w:rsid w:val="00B1182C"/>
    <w:rsid w:val="00B12A78"/>
    <w:rsid w:val="00B12C26"/>
    <w:rsid w:val="00B13D09"/>
    <w:rsid w:val="00B14F12"/>
    <w:rsid w:val="00B15115"/>
    <w:rsid w:val="00B157B3"/>
    <w:rsid w:val="00B17031"/>
    <w:rsid w:val="00B17804"/>
    <w:rsid w:val="00B20D4B"/>
    <w:rsid w:val="00B21363"/>
    <w:rsid w:val="00B22A34"/>
    <w:rsid w:val="00B22FD5"/>
    <w:rsid w:val="00B23540"/>
    <w:rsid w:val="00B23C74"/>
    <w:rsid w:val="00B24847"/>
    <w:rsid w:val="00B24DEE"/>
    <w:rsid w:val="00B25C75"/>
    <w:rsid w:val="00B31475"/>
    <w:rsid w:val="00B31A6B"/>
    <w:rsid w:val="00B32EA2"/>
    <w:rsid w:val="00B334B9"/>
    <w:rsid w:val="00B33D1F"/>
    <w:rsid w:val="00B33E49"/>
    <w:rsid w:val="00B34117"/>
    <w:rsid w:val="00B34E81"/>
    <w:rsid w:val="00B35286"/>
    <w:rsid w:val="00B36738"/>
    <w:rsid w:val="00B36D2A"/>
    <w:rsid w:val="00B36DDA"/>
    <w:rsid w:val="00B371EE"/>
    <w:rsid w:val="00B40131"/>
    <w:rsid w:val="00B4093B"/>
    <w:rsid w:val="00B411B7"/>
    <w:rsid w:val="00B42077"/>
    <w:rsid w:val="00B43206"/>
    <w:rsid w:val="00B43442"/>
    <w:rsid w:val="00B44671"/>
    <w:rsid w:val="00B44718"/>
    <w:rsid w:val="00B459DC"/>
    <w:rsid w:val="00B47D15"/>
    <w:rsid w:val="00B50853"/>
    <w:rsid w:val="00B50955"/>
    <w:rsid w:val="00B50E45"/>
    <w:rsid w:val="00B51499"/>
    <w:rsid w:val="00B514B6"/>
    <w:rsid w:val="00B51F15"/>
    <w:rsid w:val="00B52B77"/>
    <w:rsid w:val="00B53DC4"/>
    <w:rsid w:val="00B54F65"/>
    <w:rsid w:val="00B550EB"/>
    <w:rsid w:val="00B55C56"/>
    <w:rsid w:val="00B55CDA"/>
    <w:rsid w:val="00B61E88"/>
    <w:rsid w:val="00B61FDD"/>
    <w:rsid w:val="00B624D1"/>
    <w:rsid w:val="00B62719"/>
    <w:rsid w:val="00B62E10"/>
    <w:rsid w:val="00B62F9D"/>
    <w:rsid w:val="00B64871"/>
    <w:rsid w:val="00B658A1"/>
    <w:rsid w:val="00B67722"/>
    <w:rsid w:val="00B67ABF"/>
    <w:rsid w:val="00B67ACC"/>
    <w:rsid w:val="00B67F07"/>
    <w:rsid w:val="00B702FE"/>
    <w:rsid w:val="00B708C0"/>
    <w:rsid w:val="00B70A9B"/>
    <w:rsid w:val="00B714DE"/>
    <w:rsid w:val="00B734E3"/>
    <w:rsid w:val="00B74DBA"/>
    <w:rsid w:val="00B75CE1"/>
    <w:rsid w:val="00B77328"/>
    <w:rsid w:val="00B82014"/>
    <w:rsid w:val="00B8230D"/>
    <w:rsid w:val="00B83750"/>
    <w:rsid w:val="00B848C8"/>
    <w:rsid w:val="00B85328"/>
    <w:rsid w:val="00B85F0B"/>
    <w:rsid w:val="00B863DC"/>
    <w:rsid w:val="00B8717A"/>
    <w:rsid w:val="00B90429"/>
    <w:rsid w:val="00B92AEE"/>
    <w:rsid w:val="00B95635"/>
    <w:rsid w:val="00B97470"/>
    <w:rsid w:val="00BA0805"/>
    <w:rsid w:val="00BA13EE"/>
    <w:rsid w:val="00BA1C36"/>
    <w:rsid w:val="00BA3947"/>
    <w:rsid w:val="00BA4F02"/>
    <w:rsid w:val="00BA51B7"/>
    <w:rsid w:val="00BA5927"/>
    <w:rsid w:val="00BB0636"/>
    <w:rsid w:val="00BB1BBF"/>
    <w:rsid w:val="00BB2473"/>
    <w:rsid w:val="00BB24B8"/>
    <w:rsid w:val="00BB2EF3"/>
    <w:rsid w:val="00BB3371"/>
    <w:rsid w:val="00BB4ED2"/>
    <w:rsid w:val="00BB5017"/>
    <w:rsid w:val="00BB6D51"/>
    <w:rsid w:val="00BB78DE"/>
    <w:rsid w:val="00BB7BD5"/>
    <w:rsid w:val="00BC03C4"/>
    <w:rsid w:val="00BC08AC"/>
    <w:rsid w:val="00BC0A90"/>
    <w:rsid w:val="00BC0FC8"/>
    <w:rsid w:val="00BC1974"/>
    <w:rsid w:val="00BC2522"/>
    <w:rsid w:val="00BC2A65"/>
    <w:rsid w:val="00BC3D29"/>
    <w:rsid w:val="00BC53ED"/>
    <w:rsid w:val="00BC61D9"/>
    <w:rsid w:val="00BC6417"/>
    <w:rsid w:val="00BC7D78"/>
    <w:rsid w:val="00BD1205"/>
    <w:rsid w:val="00BD3B68"/>
    <w:rsid w:val="00BD4760"/>
    <w:rsid w:val="00BD5DBD"/>
    <w:rsid w:val="00BD6836"/>
    <w:rsid w:val="00BD7C29"/>
    <w:rsid w:val="00BE1BF2"/>
    <w:rsid w:val="00BE1D7A"/>
    <w:rsid w:val="00BE3491"/>
    <w:rsid w:val="00BE4D85"/>
    <w:rsid w:val="00BE573C"/>
    <w:rsid w:val="00BE5F43"/>
    <w:rsid w:val="00BE7F79"/>
    <w:rsid w:val="00BF099D"/>
    <w:rsid w:val="00BF0CE3"/>
    <w:rsid w:val="00BF12F2"/>
    <w:rsid w:val="00BF2CFC"/>
    <w:rsid w:val="00BF30D4"/>
    <w:rsid w:val="00BF3B61"/>
    <w:rsid w:val="00BF46E1"/>
    <w:rsid w:val="00BF4C3E"/>
    <w:rsid w:val="00BF54DA"/>
    <w:rsid w:val="00BF5913"/>
    <w:rsid w:val="00BF5F5B"/>
    <w:rsid w:val="00BF6BA7"/>
    <w:rsid w:val="00BF6DED"/>
    <w:rsid w:val="00C00D92"/>
    <w:rsid w:val="00C01B02"/>
    <w:rsid w:val="00C020FD"/>
    <w:rsid w:val="00C0348F"/>
    <w:rsid w:val="00C0375B"/>
    <w:rsid w:val="00C038F7"/>
    <w:rsid w:val="00C04AB2"/>
    <w:rsid w:val="00C05666"/>
    <w:rsid w:val="00C05E31"/>
    <w:rsid w:val="00C108DE"/>
    <w:rsid w:val="00C11535"/>
    <w:rsid w:val="00C116F5"/>
    <w:rsid w:val="00C142E3"/>
    <w:rsid w:val="00C14D57"/>
    <w:rsid w:val="00C15B2C"/>
    <w:rsid w:val="00C16B04"/>
    <w:rsid w:val="00C17116"/>
    <w:rsid w:val="00C17B58"/>
    <w:rsid w:val="00C201B5"/>
    <w:rsid w:val="00C208AA"/>
    <w:rsid w:val="00C20D01"/>
    <w:rsid w:val="00C2118B"/>
    <w:rsid w:val="00C21C19"/>
    <w:rsid w:val="00C23B49"/>
    <w:rsid w:val="00C249AF"/>
    <w:rsid w:val="00C25526"/>
    <w:rsid w:val="00C259A7"/>
    <w:rsid w:val="00C25CFE"/>
    <w:rsid w:val="00C267ED"/>
    <w:rsid w:val="00C26A44"/>
    <w:rsid w:val="00C26F2A"/>
    <w:rsid w:val="00C3102D"/>
    <w:rsid w:val="00C320E7"/>
    <w:rsid w:val="00C3256F"/>
    <w:rsid w:val="00C32DDD"/>
    <w:rsid w:val="00C345C8"/>
    <w:rsid w:val="00C347DD"/>
    <w:rsid w:val="00C417A4"/>
    <w:rsid w:val="00C41C06"/>
    <w:rsid w:val="00C43728"/>
    <w:rsid w:val="00C43BF9"/>
    <w:rsid w:val="00C442AA"/>
    <w:rsid w:val="00C44DBA"/>
    <w:rsid w:val="00C44FF6"/>
    <w:rsid w:val="00C45B3F"/>
    <w:rsid w:val="00C46A1F"/>
    <w:rsid w:val="00C47080"/>
    <w:rsid w:val="00C472BD"/>
    <w:rsid w:val="00C50FCB"/>
    <w:rsid w:val="00C55B08"/>
    <w:rsid w:val="00C55B1E"/>
    <w:rsid w:val="00C55F76"/>
    <w:rsid w:val="00C616E4"/>
    <w:rsid w:val="00C62B4C"/>
    <w:rsid w:val="00C63366"/>
    <w:rsid w:val="00C647CB"/>
    <w:rsid w:val="00C65FBC"/>
    <w:rsid w:val="00C66352"/>
    <w:rsid w:val="00C66CE8"/>
    <w:rsid w:val="00C67194"/>
    <w:rsid w:val="00C71B4A"/>
    <w:rsid w:val="00C7210E"/>
    <w:rsid w:val="00C73BDB"/>
    <w:rsid w:val="00C73C79"/>
    <w:rsid w:val="00C753E5"/>
    <w:rsid w:val="00C7551B"/>
    <w:rsid w:val="00C76A98"/>
    <w:rsid w:val="00C80ACB"/>
    <w:rsid w:val="00C8216A"/>
    <w:rsid w:val="00C821D4"/>
    <w:rsid w:val="00C8247B"/>
    <w:rsid w:val="00C84AC3"/>
    <w:rsid w:val="00C84F64"/>
    <w:rsid w:val="00C85AE5"/>
    <w:rsid w:val="00C86837"/>
    <w:rsid w:val="00C86BE6"/>
    <w:rsid w:val="00C90612"/>
    <w:rsid w:val="00C90FD8"/>
    <w:rsid w:val="00C914A1"/>
    <w:rsid w:val="00C925EC"/>
    <w:rsid w:val="00C93B40"/>
    <w:rsid w:val="00C9438A"/>
    <w:rsid w:val="00C94825"/>
    <w:rsid w:val="00C95B7C"/>
    <w:rsid w:val="00C96BFF"/>
    <w:rsid w:val="00C96CAB"/>
    <w:rsid w:val="00C96CBB"/>
    <w:rsid w:val="00C96F1B"/>
    <w:rsid w:val="00CA07DA"/>
    <w:rsid w:val="00CA09B7"/>
    <w:rsid w:val="00CA181A"/>
    <w:rsid w:val="00CA2CC5"/>
    <w:rsid w:val="00CA465B"/>
    <w:rsid w:val="00CA5C64"/>
    <w:rsid w:val="00CA6122"/>
    <w:rsid w:val="00CA6C83"/>
    <w:rsid w:val="00CA6CA1"/>
    <w:rsid w:val="00CA702B"/>
    <w:rsid w:val="00CB01D3"/>
    <w:rsid w:val="00CB04A1"/>
    <w:rsid w:val="00CB05E1"/>
    <w:rsid w:val="00CB267F"/>
    <w:rsid w:val="00CB36A4"/>
    <w:rsid w:val="00CB4238"/>
    <w:rsid w:val="00CB433A"/>
    <w:rsid w:val="00CB4CB6"/>
    <w:rsid w:val="00CB5DB3"/>
    <w:rsid w:val="00CB639A"/>
    <w:rsid w:val="00CB7216"/>
    <w:rsid w:val="00CB7232"/>
    <w:rsid w:val="00CC0DE3"/>
    <w:rsid w:val="00CC1551"/>
    <w:rsid w:val="00CC163E"/>
    <w:rsid w:val="00CC1A91"/>
    <w:rsid w:val="00CC1E21"/>
    <w:rsid w:val="00CC202A"/>
    <w:rsid w:val="00CC538E"/>
    <w:rsid w:val="00CC5646"/>
    <w:rsid w:val="00CC5CDB"/>
    <w:rsid w:val="00CC6BE9"/>
    <w:rsid w:val="00CC712A"/>
    <w:rsid w:val="00CC7C26"/>
    <w:rsid w:val="00CD0D68"/>
    <w:rsid w:val="00CD1854"/>
    <w:rsid w:val="00CD2684"/>
    <w:rsid w:val="00CD2C73"/>
    <w:rsid w:val="00CD3767"/>
    <w:rsid w:val="00CD43D2"/>
    <w:rsid w:val="00CD58D3"/>
    <w:rsid w:val="00CD5C8A"/>
    <w:rsid w:val="00CD607B"/>
    <w:rsid w:val="00CD6608"/>
    <w:rsid w:val="00CE09C2"/>
    <w:rsid w:val="00CE0F07"/>
    <w:rsid w:val="00CE1ECD"/>
    <w:rsid w:val="00CE2D44"/>
    <w:rsid w:val="00CE5650"/>
    <w:rsid w:val="00CE56EE"/>
    <w:rsid w:val="00CE64C3"/>
    <w:rsid w:val="00CE6C99"/>
    <w:rsid w:val="00CE76CB"/>
    <w:rsid w:val="00CF04CE"/>
    <w:rsid w:val="00CF07B7"/>
    <w:rsid w:val="00CF0D74"/>
    <w:rsid w:val="00CF1EFD"/>
    <w:rsid w:val="00CF4493"/>
    <w:rsid w:val="00CF5680"/>
    <w:rsid w:val="00CF58A8"/>
    <w:rsid w:val="00CF6ED4"/>
    <w:rsid w:val="00CF79A8"/>
    <w:rsid w:val="00D01598"/>
    <w:rsid w:val="00D021FE"/>
    <w:rsid w:val="00D042D2"/>
    <w:rsid w:val="00D04BBF"/>
    <w:rsid w:val="00D0552A"/>
    <w:rsid w:val="00D05D06"/>
    <w:rsid w:val="00D0713A"/>
    <w:rsid w:val="00D10D48"/>
    <w:rsid w:val="00D11675"/>
    <w:rsid w:val="00D11A4A"/>
    <w:rsid w:val="00D12C80"/>
    <w:rsid w:val="00D12F62"/>
    <w:rsid w:val="00D13962"/>
    <w:rsid w:val="00D14546"/>
    <w:rsid w:val="00D16D01"/>
    <w:rsid w:val="00D17CDA"/>
    <w:rsid w:val="00D200BB"/>
    <w:rsid w:val="00D214E2"/>
    <w:rsid w:val="00D215F6"/>
    <w:rsid w:val="00D22153"/>
    <w:rsid w:val="00D254EA"/>
    <w:rsid w:val="00D25F3B"/>
    <w:rsid w:val="00D26C7E"/>
    <w:rsid w:val="00D27F15"/>
    <w:rsid w:val="00D30231"/>
    <w:rsid w:val="00D303F1"/>
    <w:rsid w:val="00D30739"/>
    <w:rsid w:val="00D31828"/>
    <w:rsid w:val="00D337AF"/>
    <w:rsid w:val="00D368FD"/>
    <w:rsid w:val="00D373C3"/>
    <w:rsid w:val="00D37AE0"/>
    <w:rsid w:val="00D37CA9"/>
    <w:rsid w:val="00D405C3"/>
    <w:rsid w:val="00D40D40"/>
    <w:rsid w:val="00D4218A"/>
    <w:rsid w:val="00D456B7"/>
    <w:rsid w:val="00D47E18"/>
    <w:rsid w:val="00D502C7"/>
    <w:rsid w:val="00D5057E"/>
    <w:rsid w:val="00D526ED"/>
    <w:rsid w:val="00D52DE2"/>
    <w:rsid w:val="00D53253"/>
    <w:rsid w:val="00D5417A"/>
    <w:rsid w:val="00D54D31"/>
    <w:rsid w:val="00D556C1"/>
    <w:rsid w:val="00D55D87"/>
    <w:rsid w:val="00D57EA6"/>
    <w:rsid w:val="00D61033"/>
    <w:rsid w:val="00D626E0"/>
    <w:rsid w:val="00D62AC2"/>
    <w:rsid w:val="00D630C8"/>
    <w:rsid w:val="00D63143"/>
    <w:rsid w:val="00D643CA"/>
    <w:rsid w:val="00D64EDC"/>
    <w:rsid w:val="00D65771"/>
    <w:rsid w:val="00D657F6"/>
    <w:rsid w:val="00D664E2"/>
    <w:rsid w:val="00D70550"/>
    <w:rsid w:val="00D7062B"/>
    <w:rsid w:val="00D71AF4"/>
    <w:rsid w:val="00D73CF3"/>
    <w:rsid w:val="00D74661"/>
    <w:rsid w:val="00D74E6B"/>
    <w:rsid w:val="00D757E5"/>
    <w:rsid w:val="00D77456"/>
    <w:rsid w:val="00D8044B"/>
    <w:rsid w:val="00D80945"/>
    <w:rsid w:val="00D80ACF"/>
    <w:rsid w:val="00D82108"/>
    <w:rsid w:val="00D828C2"/>
    <w:rsid w:val="00D82B20"/>
    <w:rsid w:val="00D83067"/>
    <w:rsid w:val="00D838EB"/>
    <w:rsid w:val="00D858A1"/>
    <w:rsid w:val="00D8749E"/>
    <w:rsid w:val="00D87661"/>
    <w:rsid w:val="00D8772B"/>
    <w:rsid w:val="00D87EE8"/>
    <w:rsid w:val="00D902D4"/>
    <w:rsid w:val="00D904A5"/>
    <w:rsid w:val="00D9052E"/>
    <w:rsid w:val="00D909E8"/>
    <w:rsid w:val="00D9168B"/>
    <w:rsid w:val="00D917BE"/>
    <w:rsid w:val="00D91D5C"/>
    <w:rsid w:val="00D922AE"/>
    <w:rsid w:val="00D932E8"/>
    <w:rsid w:val="00D93ED9"/>
    <w:rsid w:val="00D944B0"/>
    <w:rsid w:val="00D946C9"/>
    <w:rsid w:val="00D947B6"/>
    <w:rsid w:val="00D95358"/>
    <w:rsid w:val="00D96926"/>
    <w:rsid w:val="00D96BEC"/>
    <w:rsid w:val="00DA1C70"/>
    <w:rsid w:val="00DA5833"/>
    <w:rsid w:val="00DA60C1"/>
    <w:rsid w:val="00DA6383"/>
    <w:rsid w:val="00DA6480"/>
    <w:rsid w:val="00DA6507"/>
    <w:rsid w:val="00DA6EB0"/>
    <w:rsid w:val="00DB087F"/>
    <w:rsid w:val="00DB0A88"/>
    <w:rsid w:val="00DB141C"/>
    <w:rsid w:val="00DB16CE"/>
    <w:rsid w:val="00DB2912"/>
    <w:rsid w:val="00DB2F39"/>
    <w:rsid w:val="00DB377D"/>
    <w:rsid w:val="00DB3D63"/>
    <w:rsid w:val="00DB465B"/>
    <w:rsid w:val="00DB5162"/>
    <w:rsid w:val="00DB5DAD"/>
    <w:rsid w:val="00DB6D9B"/>
    <w:rsid w:val="00DB7B07"/>
    <w:rsid w:val="00DC1BB9"/>
    <w:rsid w:val="00DC1F20"/>
    <w:rsid w:val="00DC3BE2"/>
    <w:rsid w:val="00DC5D24"/>
    <w:rsid w:val="00DC6CB9"/>
    <w:rsid w:val="00DC6EE2"/>
    <w:rsid w:val="00DC743D"/>
    <w:rsid w:val="00DC764F"/>
    <w:rsid w:val="00DD083B"/>
    <w:rsid w:val="00DD0FE2"/>
    <w:rsid w:val="00DD26EA"/>
    <w:rsid w:val="00DD2C9A"/>
    <w:rsid w:val="00DD40D8"/>
    <w:rsid w:val="00DD453A"/>
    <w:rsid w:val="00DD5406"/>
    <w:rsid w:val="00DD69D8"/>
    <w:rsid w:val="00DD6FF1"/>
    <w:rsid w:val="00DD7006"/>
    <w:rsid w:val="00DD75A6"/>
    <w:rsid w:val="00DE22FF"/>
    <w:rsid w:val="00DE2388"/>
    <w:rsid w:val="00DE23F7"/>
    <w:rsid w:val="00DE5053"/>
    <w:rsid w:val="00DE5A33"/>
    <w:rsid w:val="00DE5B11"/>
    <w:rsid w:val="00DE7300"/>
    <w:rsid w:val="00DE7BB2"/>
    <w:rsid w:val="00DF0036"/>
    <w:rsid w:val="00DF01B2"/>
    <w:rsid w:val="00DF184E"/>
    <w:rsid w:val="00DF1E7B"/>
    <w:rsid w:val="00DF26B5"/>
    <w:rsid w:val="00DF2C6A"/>
    <w:rsid w:val="00DF3AF7"/>
    <w:rsid w:val="00DF669D"/>
    <w:rsid w:val="00DF72B2"/>
    <w:rsid w:val="00E00CCF"/>
    <w:rsid w:val="00E01234"/>
    <w:rsid w:val="00E01475"/>
    <w:rsid w:val="00E02102"/>
    <w:rsid w:val="00E02450"/>
    <w:rsid w:val="00E02CDD"/>
    <w:rsid w:val="00E02E4F"/>
    <w:rsid w:val="00E03CAA"/>
    <w:rsid w:val="00E05526"/>
    <w:rsid w:val="00E05C3E"/>
    <w:rsid w:val="00E06A4E"/>
    <w:rsid w:val="00E0756A"/>
    <w:rsid w:val="00E1020E"/>
    <w:rsid w:val="00E10247"/>
    <w:rsid w:val="00E10488"/>
    <w:rsid w:val="00E109EA"/>
    <w:rsid w:val="00E117ED"/>
    <w:rsid w:val="00E11AC6"/>
    <w:rsid w:val="00E11CC2"/>
    <w:rsid w:val="00E12248"/>
    <w:rsid w:val="00E124BD"/>
    <w:rsid w:val="00E13347"/>
    <w:rsid w:val="00E133DA"/>
    <w:rsid w:val="00E1387D"/>
    <w:rsid w:val="00E1506E"/>
    <w:rsid w:val="00E15B48"/>
    <w:rsid w:val="00E16CAF"/>
    <w:rsid w:val="00E172DA"/>
    <w:rsid w:val="00E174CA"/>
    <w:rsid w:val="00E1755C"/>
    <w:rsid w:val="00E1788F"/>
    <w:rsid w:val="00E200F6"/>
    <w:rsid w:val="00E20602"/>
    <w:rsid w:val="00E2063E"/>
    <w:rsid w:val="00E20BCB"/>
    <w:rsid w:val="00E21F92"/>
    <w:rsid w:val="00E23209"/>
    <w:rsid w:val="00E244C5"/>
    <w:rsid w:val="00E26684"/>
    <w:rsid w:val="00E276FE"/>
    <w:rsid w:val="00E27F60"/>
    <w:rsid w:val="00E27FC5"/>
    <w:rsid w:val="00E31892"/>
    <w:rsid w:val="00E31CBD"/>
    <w:rsid w:val="00E3200B"/>
    <w:rsid w:val="00E32C86"/>
    <w:rsid w:val="00E33AA4"/>
    <w:rsid w:val="00E33E60"/>
    <w:rsid w:val="00E34C4E"/>
    <w:rsid w:val="00E34DE8"/>
    <w:rsid w:val="00E36872"/>
    <w:rsid w:val="00E409F7"/>
    <w:rsid w:val="00E411E6"/>
    <w:rsid w:val="00E41FCE"/>
    <w:rsid w:val="00E421EB"/>
    <w:rsid w:val="00E43DA7"/>
    <w:rsid w:val="00E4757C"/>
    <w:rsid w:val="00E47785"/>
    <w:rsid w:val="00E50AEE"/>
    <w:rsid w:val="00E51308"/>
    <w:rsid w:val="00E5206B"/>
    <w:rsid w:val="00E52781"/>
    <w:rsid w:val="00E52ECE"/>
    <w:rsid w:val="00E531D9"/>
    <w:rsid w:val="00E57238"/>
    <w:rsid w:val="00E57CC2"/>
    <w:rsid w:val="00E57E4F"/>
    <w:rsid w:val="00E6131F"/>
    <w:rsid w:val="00E62963"/>
    <w:rsid w:val="00E633A3"/>
    <w:rsid w:val="00E63CD7"/>
    <w:rsid w:val="00E64E73"/>
    <w:rsid w:val="00E65971"/>
    <w:rsid w:val="00E65FD8"/>
    <w:rsid w:val="00E66879"/>
    <w:rsid w:val="00E6714D"/>
    <w:rsid w:val="00E67ED1"/>
    <w:rsid w:val="00E70076"/>
    <w:rsid w:val="00E71D9D"/>
    <w:rsid w:val="00E72211"/>
    <w:rsid w:val="00E73306"/>
    <w:rsid w:val="00E744C4"/>
    <w:rsid w:val="00E74FE1"/>
    <w:rsid w:val="00E76216"/>
    <w:rsid w:val="00E7655B"/>
    <w:rsid w:val="00E76F9B"/>
    <w:rsid w:val="00E77D83"/>
    <w:rsid w:val="00E80884"/>
    <w:rsid w:val="00E80BC3"/>
    <w:rsid w:val="00E80F4F"/>
    <w:rsid w:val="00E8168A"/>
    <w:rsid w:val="00E828CE"/>
    <w:rsid w:val="00E82EBB"/>
    <w:rsid w:val="00E8336D"/>
    <w:rsid w:val="00E839A5"/>
    <w:rsid w:val="00E8449C"/>
    <w:rsid w:val="00E847E4"/>
    <w:rsid w:val="00E8488D"/>
    <w:rsid w:val="00E8507C"/>
    <w:rsid w:val="00E867B6"/>
    <w:rsid w:val="00E8691E"/>
    <w:rsid w:val="00E86FE0"/>
    <w:rsid w:val="00E87902"/>
    <w:rsid w:val="00E912C2"/>
    <w:rsid w:val="00E921DD"/>
    <w:rsid w:val="00E93062"/>
    <w:rsid w:val="00E940A7"/>
    <w:rsid w:val="00E952DA"/>
    <w:rsid w:val="00E95798"/>
    <w:rsid w:val="00E95D9D"/>
    <w:rsid w:val="00E97368"/>
    <w:rsid w:val="00EA19C9"/>
    <w:rsid w:val="00EA2A99"/>
    <w:rsid w:val="00EA465B"/>
    <w:rsid w:val="00EA54BD"/>
    <w:rsid w:val="00EA57F7"/>
    <w:rsid w:val="00EA5883"/>
    <w:rsid w:val="00EA59C5"/>
    <w:rsid w:val="00EA6BCB"/>
    <w:rsid w:val="00EA79A9"/>
    <w:rsid w:val="00EB0EEB"/>
    <w:rsid w:val="00EB1856"/>
    <w:rsid w:val="00EB1882"/>
    <w:rsid w:val="00EB23F4"/>
    <w:rsid w:val="00EB3B6A"/>
    <w:rsid w:val="00EB3BA0"/>
    <w:rsid w:val="00EB58A9"/>
    <w:rsid w:val="00EB6ED8"/>
    <w:rsid w:val="00EB6F63"/>
    <w:rsid w:val="00EB7DCC"/>
    <w:rsid w:val="00EC01B4"/>
    <w:rsid w:val="00EC1185"/>
    <w:rsid w:val="00EC3016"/>
    <w:rsid w:val="00EC3B31"/>
    <w:rsid w:val="00EC68CB"/>
    <w:rsid w:val="00EC7D09"/>
    <w:rsid w:val="00ED0677"/>
    <w:rsid w:val="00ED3CEF"/>
    <w:rsid w:val="00ED68F5"/>
    <w:rsid w:val="00ED6BC2"/>
    <w:rsid w:val="00EE0064"/>
    <w:rsid w:val="00EE0B08"/>
    <w:rsid w:val="00EE1B05"/>
    <w:rsid w:val="00EE277F"/>
    <w:rsid w:val="00EE2B7C"/>
    <w:rsid w:val="00EE378D"/>
    <w:rsid w:val="00EE3893"/>
    <w:rsid w:val="00EE4097"/>
    <w:rsid w:val="00EE6B9A"/>
    <w:rsid w:val="00EE6BF4"/>
    <w:rsid w:val="00EF22DE"/>
    <w:rsid w:val="00EF23ED"/>
    <w:rsid w:val="00EF34FA"/>
    <w:rsid w:val="00EF4994"/>
    <w:rsid w:val="00EF7C0B"/>
    <w:rsid w:val="00EF7C5F"/>
    <w:rsid w:val="00EF7C68"/>
    <w:rsid w:val="00F000BB"/>
    <w:rsid w:val="00F03930"/>
    <w:rsid w:val="00F04602"/>
    <w:rsid w:val="00F059C5"/>
    <w:rsid w:val="00F0604A"/>
    <w:rsid w:val="00F060A9"/>
    <w:rsid w:val="00F06805"/>
    <w:rsid w:val="00F06859"/>
    <w:rsid w:val="00F10FFC"/>
    <w:rsid w:val="00F12F16"/>
    <w:rsid w:val="00F13539"/>
    <w:rsid w:val="00F139D9"/>
    <w:rsid w:val="00F13A5D"/>
    <w:rsid w:val="00F13C77"/>
    <w:rsid w:val="00F14722"/>
    <w:rsid w:val="00F15BB7"/>
    <w:rsid w:val="00F170B2"/>
    <w:rsid w:val="00F17B34"/>
    <w:rsid w:val="00F17CA4"/>
    <w:rsid w:val="00F205D0"/>
    <w:rsid w:val="00F215B1"/>
    <w:rsid w:val="00F21E4E"/>
    <w:rsid w:val="00F2281E"/>
    <w:rsid w:val="00F22D2D"/>
    <w:rsid w:val="00F2446B"/>
    <w:rsid w:val="00F244B9"/>
    <w:rsid w:val="00F27753"/>
    <w:rsid w:val="00F300A9"/>
    <w:rsid w:val="00F32428"/>
    <w:rsid w:val="00F32762"/>
    <w:rsid w:val="00F327BB"/>
    <w:rsid w:val="00F32A8E"/>
    <w:rsid w:val="00F338E4"/>
    <w:rsid w:val="00F34035"/>
    <w:rsid w:val="00F35809"/>
    <w:rsid w:val="00F35A49"/>
    <w:rsid w:val="00F3611B"/>
    <w:rsid w:val="00F37CF5"/>
    <w:rsid w:val="00F404E6"/>
    <w:rsid w:val="00F40A0B"/>
    <w:rsid w:val="00F41175"/>
    <w:rsid w:val="00F41595"/>
    <w:rsid w:val="00F42496"/>
    <w:rsid w:val="00F431FD"/>
    <w:rsid w:val="00F43625"/>
    <w:rsid w:val="00F45E23"/>
    <w:rsid w:val="00F46126"/>
    <w:rsid w:val="00F4701D"/>
    <w:rsid w:val="00F5078A"/>
    <w:rsid w:val="00F50799"/>
    <w:rsid w:val="00F51022"/>
    <w:rsid w:val="00F521B8"/>
    <w:rsid w:val="00F52A54"/>
    <w:rsid w:val="00F5302C"/>
    <w:rsid w:val="00F5333A"/>
    <w:rsid w:val="00F536FA"/>
    <w:rsid w:val="00F5458A"/>
    <w:rsid w:val="00F5710E"/>
    <w:rsid w:val="00F57F18"/>
    <w:rsid w:val="00F60447"/>
    <w:rsid w:val="00F606BC"/>
    <w:rsid w:val="00F61B3D"/>
    <w:rsid w:val="00F62741"/>
    <w:rsid w:val="00F62B6A"/>
    <w:rsid w:val="00F636FE"/>
    <w:rsid w:val="00F645AD"/>
    <w:rsid w:val="00F646FA"/>
    <w:rsid w:val="00F7194D"/>
    <w:rsid w:val="00F722F1"/>
    <w:rsid w:val="00F72515"/>
    <w:rsid w:val="00F72A76"/>
    <w:rsid w:val="00F73391"/>
    <w:rsid w:val="00F741BC"/>
    <w:rsid w:val="00F75737"/>
    <w:rsid w:val="00F75C32"/>
    <w:rsid w:val="00F75CB5"/>
    <w:rsid w:val="00F75D57"/>
    <w:rsid w:val="00F771B3"/>
    <w:rsid w:val="00F822F1"/>
    <w:rsid w:val="00F828EA"/>
    <w:rsid w:val="00F830CF"/>
    <w:rsid w:val="00F843C4"/>
    <w:rsid w:val="00F84ABB"/>
    <w:rsid w:val="00F85784"/>
    <w:rsid w:val="00F85E20"/>
    <w:rsid w:val="00F869E6"/>
    <w:rsid w:val="00F87C35"/>
    <w:rsid w:val="00F90553"/>
    <w:rsid w:val="00F90D16"/>
    <w:rsid w:val="00F90F76"/>
    <w:rsid w:val="00F91A5F"/>
    <w:rsid w:val="00F9211A"/>
    <w:rsid w:val="00F93201"/>
    <w:rsid w:val="00F93F1D"/>
    <w:rsid w:val="00F94195"/>
    <w:rsid w:val="00F943D1"/>
    <w:rsid w:val="00F94496"/>
    <w:rsid w:val="00F948CD"/>
    <w:rsid w:val="00F9545A"/>
    <w:rsid w:val="00F9587E"/>
    <w:rsid w:val="00F95EF0"/>
    <w:rsid w:val="00F96315"/>
    <w:rsid w:val="00FA0294"/>
    <w:rsid w:val="00FA0C34"/>
    <w:rsid w:val="00FA23A8"/>
    <w:rsid w:val="00FA2B8C"/>
    <w:rsid w:val="00FA3073"/>
    <w:rsid w:val="00FA3CC2"/>
    <w:rsid w:val="00FA444A"/>
    <w:rsid w:val="00FA6713"/>
    <w:rsid w:val="00FA73F1"/>
    <w:rsid w:val="00FA76E1"/>
    <w:rsid w:val="00FB200E"/>
    <w:rsid w:val="00FB4512"/>
    <w:rsid w:val="00FB5674"/>
    <w:rsid w:val="00FB5AAB"/>
    <w:rsid w:val="00FB7ADF"/>
    <w:rsid w:val="00FB7CBA"/>
    <w:rsid w:val="00FC19F8"/>
    <w:rsid w:val="00FC2AFF"/>
    <w:rsid w:val="00FC46CB"/>
    <w:rsid w:val="00FC4C6C"/>
    <w:rsid w:val="00FC6632"/>
    <w:rsid w:val="00FC66F1"/>
    <w:rsid w:val="00FC6ACB"/>
    <w:rsid w:val="00FC780C"/>
    <w:rsid w:val="00FD049D"/>
    <w:rsid w:val="00FD3E99"/>
    <w:rsid w:val="00FD445A"/>
    <w:rsid w:val="00FE26A4"/>
    <w:rsid w:val="00FE485F"/>
    <w:rsid w:val="00FE5CC6"/>
    <w:rsid w:val="00FE65EF"/>
    <w:rsid w:val="00FE72D9"/>
    <w:rsid w:val="00FF013B"/>
    <w:rsid w:val="00FF0706"/>
    <w:rsid w:val="00FF0E24"/>
    <w:rsid w:val="00FF2051"/>
    <w:rsid w:val="00FF2D05"/>
    <w:rsid w:val="00FF6085"/>
    <w:rsid w:val="00FF60FC"/>
    <w:rsid w:val="00FF6404"/>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8C64BC"/>
  <w15:docId w15:val="{6FA344DE-9C4E-4E55-91FB-D1712483C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uiPriority w:val="99"/>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lp1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
    <w:basedOn w:val="Normal"/>
    <w:link w:val="FootnoteTextChar"/>
    <w:uiPriority w:val="99"/>
    <w:unhideWhenUsed/>
    <w:rsid w:val="0088148E"/>
  </w:style>
  <w:style w:type="character" w:customStyle="1" w:styleId="FootnoteTextChar">
    <w:name w:val="Footnote Text Char"/>
    <w:aliases w:val="ColumnText Char,Footnote Char,Footnote Text Char Char Char,Fußnotentextf Char"/>
    <w:basedOn w:val="DefaultParagraphFont"/>
    <w:link w:val="FootnoteText"/>
    <w:uiPriority w:val="99"/>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semiHidden/>
    <w:unhideWhenUsed/>
    <w:rsid w:val="005C4889"/>
    <w:rPr>
      <w:sz w:val="16"/>
      <w:szCs w:val="16"/>
    </w:rPr>
  </w:style>
  <w:style w:type="paragraph" w:styleId="CommentText">
    <w:name w:val="annotation text"/>
    <w:basedOn w:val="Normal"/>
    <w:link w:val="CommentTextChar"/>
    <w:semiHidden/>
    <w:unhideWhenUsed/>
    <w:rsid w:val="005C4889"/>
  </w:style>
  <w:style w:type="character" w:customStyle="1" w:styleId="CommentTextChar">
    <w:name w:val="Comment Text Char"/>
    <w:basedOn w:val="DefaultParagraphFont"/>
    <w:link w:val="CommentText"/>
    <w:semiHidden/>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qFormat/>
    <w:rsid w:val="00F205D0"/>
    <w:rPr>
      <w:i/>
      <w:iCs/>
    </w:rPr>
  </w:style>
  <w:style w:type="character" w:customStyle="1" w:styleId="FooterChar">
    <w:name w:val="Footer Char"/>
    <w:link w:val="Footer"/>
    <w:uiPriority w:val="99"/>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lp11 Char"/>
    <w:link w:val="ListParagraph"/>
    <w:uiPriority w:val="34"/>
    <w:qFormat/>
    <w:rsid w:val="005F778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vpt.lrv.lt" TargetMode="External"/><Relationship Id="rId2" Type="http://schemas.openxmlformats.org/officeDocument/2006/relationships/image" Target="cid:image001.jpg@01D5DB6C.BCAEF070" TargetMode="External"/><Relationship Id="rId1" Type="http://schemas.openxmlformats.org/officeDocument/2006/relationships/image" Target="media/image2.jpeg"/><Relationship Id="rId4" Type="http://schemas.openxmlformats.org/officeDocument/2006/relationships/hyperlink" Target="mailto:info@vpt.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aebi-schmidt.es/en/products/street-cleaning/781" TargetMode="External"/><Relationship Id="rId1" Type="http://schemas.openxmlformats.org/officeDocument/2006/relationships/hyperlink" Target="https://www.hako.com/en/municipal-technology/multifunctional-outdoor-cleaning-machines/citymaster-165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70760D-4E77-4161-BED7-07366B0F0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2</TotalTime>
  <Pages>4</Pages>
  <Words>6618</Words>
  <Characters>3773</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10371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Raimondas Valentinas</dc:creator>
  <cp:keywords/>
  <dc:description/>
  <cp:lastModifiedBy>Mindaugas Knopkus</cp:lastModifiedBy>
  <cp:revision>6</cp:revision>
  <cp:lastPrinted>2020-09-01T12:00:00Z</cp:lastPrinted>
  <dcterms:created xsi:type="dcterms:W3CDTF">2020-12-04T08:54:00Z</dcterms:created>
  <dcterms:modified xsi:type="dcterms:W3CDTF">2021-01-08T08:22:00Z</dcterms:modified>
</cp:coreProperties>
</file>