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0D45C1" w:rsidRDefault="00364784" w:rsidP="00907C82">
      <w:pPr>
        <w:jc w:val="center"/>
        <w:rPr>
          <w:sz w:val="24"/>
          <w:szCs w:val="24"/>
        </w:rPr>
      </w:pPr>
      <w:r w:rsidRPr="000D45C1">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48pt" o:ole="" fillcolor="window">
            <v:imagedata r:id="rId8" o:title=""/>
          </v:shape>
          <o:OLEObject Type="Embed" ProgID="Word.Picture.8" ShapeID="_x0000_i1025" DrawAspect="Content" ObjectID="_1701089438" r:id="rId9"/>
        </w:object>
      </w:r>
    </w:p>
    <w:p w14:paraId="2B06DE61" w14:textId="77777777" w:rsidR="00CD0D68" w:rsidRPr="000D45C1" w:rsidRDefault="00CD0D68" w:rsidP="00907C82">
      <w:pPr>
        <w:jc w:val="center"/>
        <w:rPr>
          <w:sz w:val="24"/>
          <w:szCs w:val="24"/>
        </w:rPr>
      </w:pPr>
    </w:p>
    <w:p w14:paraId="418E063B" w14:textId="1F5226C5" w:rsidR="00351E8D" w:rsidRPr="000D45C1" w:rsidRDefault="00351E8D" w:rsidP="009310AB">
      <w:pPr>
        <w:pStyle w:val="Heading1"/>
        <w:tabs>
          <w:tab w:val="left" w:pos="900"/>
        </w:tabs>
        <w:jc w:val="center"/>
        <w:rPr>
          <w:sz w:val="24"/>
          <w:szCs w:val="24"/>
        </w:rPr>
      </w:pPr>
      <w:r w:rsidRPr="000D45C1">
        <w:rPr>
          <w:sz w:val="24"/>
          <w:szCs w:val="24"/>
        </w:rPr>
        <w:t>VIEŠŲJŲ PIRKIMŲ TARNYBA</w:t>
      </w:r>
    </w:p>
    <w:p w14:paraId="0091DADB" w14:textId="77777777" w:rsidR="00F75CB5" w:rsidRPr="000D45C1"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59"/>
        <w:gridCol w:w="1701"/>
        <w:gridCol w:w="1134"/>
      </w:tblGrid>
      <w:tr w:rsidR="00671F6B" w:rsidRPr="000D45C1" w14:paraId="33E27AB9" w14:textId="77777777" w:rsidTr="00940E9C">
        <w:trPr>
          <w:cantSplit/>
        </w:trPr>
        <w:tc>
          <w:tcPr>
            <w:tcW w:w="5240" w:type="dxa"/>
          </w:tcPr>
          <w:p w14:paraId="59C0AC05" w14:textId="77777777" w:rsidR="00E73E7F" w:rsidRPr="000D45C1" w:rsidRDefault="00E73E7F" w:rsidP="00E73E7F">
            <w:pPr>
              <w:rPr>
                <w:sz w:val="24"/>
                <w:szCs w:val="24"/>
              </w:rPr>
            </w:pPr>
            <w:r w:rsidRPr="000D45C1">
              <w:rPr>
                <w:sz w:val="24"/>
                <w:szCs w:val="24"/>
              </w:rPr>
              <w:t>Valstybės sienos apsaugos tarnybai</w:t>
            </w:r>
          </w:p>
          <w:p w14:paraId="4F94197A" w14:textId="77777777" w:rsidR="00E73E7F" w:rsidRPr="000D45C1" w:rsidRDefault="00E73E7F" w:rsidP="00E73E7F">
            <w:pPr>
              <w:rPr>
                <w:sz w:val="24"/>
                <w:szCs w:val="24"/>
              </w:rPr>
            </w:pPr>
            <w:r w:rsidRPr="000D45C1">
              <w:rPr>
                <w:sz w:val="24"/>
                <w:szCs w:val="24"/>
              </w:rPr>
              <w:t>prie Lietuvos Respublikos vidaus reikalų ministerijos</w:t>
            </w:r>
          </w:p>
          <w:p w14:paraId="7FA2391B" w14:textId="77777777" w:rsidR="00E73E7F" w:rsidRPr="000D45C1" w:rsidRDefault="00E73E7F" w:rsidP="00E73E7F">
            <w:pPr>
              <w:rPr>
                <w:sz w:val="24"/>
                <w:szCs w:val="24"/>
              </w:rPr>
            </w:pPr>
            <w:r w:rsidRPr="000D45C1">
              <w:rPr>
                <w:sz w:val="24"/>
                <w:szCs w:val="24"/>
              </w:rPr>
              <w:t>Savanorių pr. 2</w:t>
            </w:r>
          </w:p>
          <w:p w14:paraId="76A8E238" w14:textId="36EEE35C" w:rsidR="00E73E7F" w:rsidRPr="000D45C1" w:rsidRDefault="00E73E7F" w:rsidP="00E73E7F">
            <w:pPr>
              <w:rPr>
                <w:sz w:val="24"/>
                <w:szCs w:val="24"/>
              </w:rPr>
            </w:pPr>
            <w:r w:rsidRPr="000D45C1">
              <w:rPr>
                <w:sz w:val="24"/>
                <w:szCs w:val="24"/>
              </w:rPr>
              <w:t>03116 Vilnius</w:t>
            </w:r>
          </w:p>
          <w:p w14:paraId="47FB7CAC" w14:textId="6AD825B7" w:rsidR="00E73E7F" w:rsidRPr="000D45C1" w:rsidRDefault="00E73E7F" w:rsidP="00E73E7F">
            <w:pPr>
              <w:rPr>
                <w:sz w:val="24"/>
                <w:szCs w:val="24"/>
              </w:rPr>
            </w:pPr>
            <w:r w:rsidRPr="000D45C1">
              <w:rPr>
                <w:sz w:val="24"/>
                <w:szCs w:val="24"/>
              </w:rPr>
              <w:t xml:space="preserve">El. p.: </w:t>
            </w:r>
            <w:hyperlink r:id="rId10" w:history="1">
              <w:r w:rsidR="007A27F8" w:rsidRPr="0031017C">
                <w:rPr>
                  <w:rStyle w:val="Hyperlink"/>
                  <w:sz w:val="24"/>
                  <w:szCs w:val="24"/>
                </w:rPr>
                <w:t>dvks@vsat.vrm.lt</w:t>
              </w:r>
            </w:hyperlink>
            <w:r w:rsidR="007A27F8">
              <w:rPr>
                <w:sz w:val="24"/>
                <w:szCs w:val="24"/>
              </w:rPr>
              <w:t xml:space="preserve"> </w:t>
            </w:r>
          </w:p>
          <w:p w14:paraId="15EAB5EB" w14:textId="69A9ABB1" w:rsidR="00E73E7F" w:rsidRPr="000D45C1" w:rsidRDefault="00A75E2A" w:rsidP="00E73E7F">
            <w:pPr>
              <w:rPr>
                <w:sz w:val="24"/>
                <w:szCs w:val="24"/>
              </w:rPr>
            </w:pPr>
            <w:hyperlink r:id="rId11" w:history="1">
              <w:r w:rsidR="00E73E7F" w:rsidRPr="000D45C1">
                <w:rPr>
                  <w:rStyle w:val="Hyperlink"/>
                  <w:color w:val="auto"/>
                  <w:sz w:val="24"/>
                  <w:szCs w:val="24"/>
                  <w:u w:val="none"/>
                  <w:lang w:eastAsia="lt-LT"/>
                </w:rPr>
                <w:t>Papildomai</w:t>
              </w:r>
            </w:hyperlink>
            <w:r w:rsidR="00E73E7F" w:rsidRPr="000D45C1">
              <w:rPr>
                <w:sz w:val="24"/>
                <w:szCs w:val="24"/>
                <w:lang w:eastAsia="lt-LT"/>
              </w:rPr>
              <w:t xml:space="preserve"> el. p.: ingrida.talackiene</w:t>
            </w:r>
            <w:hyperlink r:id="rId12" w:history="1">
              <w:r w:rsidR="00E73E7F" w:rsidRPr="000D45C1">
                <w:rPr>
                  <w:rStyle w:val="Hyperlink"/>
                  <w:color w:val="auto"/>
                  <w:sz w:val="24"/>
                  <w:szCs w:val="24"/>
                  <w:u w:val="none"/>
                  <w:lang w:eastAsia="lt-LT"/>
                </w:rPr>
                <w:t>@vsat.vrm.lt</w:t>
              </w:r>
            </w:hyperlink>
            <w:r w:rsidR="007A27F8">
              <w:rPr>
                <w:rStyle w:val="Hyperlink"/>
                <w:color w:val="auto"/>
                <w:sz w:val="24"/>
                <w:szCs w:val="24"/>
                <w:u w:val="none"/>
                <w:lang w:eastAsia="lt-LT"/>
              </w:rPr>
              <w:t xml:space="preserve"> </w:t>
            </w:r>
          </w:p>
          <w:p w14:paraId="6403ED12" w14:textId="0AA579A4" w:rsidR="00633F50" w:rsidRPr="000D45C1" w:rsidRDefault="00633F50" w:rsidP="007D4DA7">
            <w:pPr>
              <w:tabs>
                <w:tab w:val="left" w:pos="900"/>
              </w:tabs>
              <w:ind w:left="-108"/>
              <w:rPr>
                <w:rStyle w:val="Hyperlink"/>
                <w:sz w:val="24"/>
                <w:szCs w:val="24"/>
                <w:shd w:val="clear" w:color="auto" w:fill="FFFFFF"/>
              </w:rPr>
            </w:pPr>
          </w:p>
          <w:p w14:paraId="09384CEB" w14:textId="3D97BC56" w:rsidR="006B0F3C" w:rsidRPr="000D45C1" w:rsidRDefault="006B0F3C"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Žiniai</w:t>
            </w:r>
          </w:p>
          <w:p w14:paraId="01210497" w14:textId="7DBA7E74" w:rsidR="00DF1F81" w:rsidRPr="000D45C1" w:rsidRDefault="00814550"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Lietuvos Respublikos v</w:t>
            </w:r>
            <w:r w:rsidR="00DF1F81" w:rsidRPr="000D45C1">
              <w:rPr>
                <w:rStyle w:val="Hyperlink"/>
                <w:color w:val="auto"/>
                <w:sz w:val="24"/>
                <w:szCs w:val="24"/>
                <w:u w:val="none"/>
                <w:shd w:val="clear" w:color="auto" w:fill="FFFFFF"/>
              </w:rPr>
              <w:t>idaus reikalų ministerijai</w:t>
            </w:r>
          </w:p>
          <w:p w14:paraId="6F2D9B06" w14:textId="77777777" w:rsidR="00814550" w:rsidRPr="000D45C1" w:rsidRDefault="00814550"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 xml:space="preserve">Šventaragio g. 2 </w:t>
            </w:r>
          </w:p>
          <w:p w14:paraId="0B01AE15" w14:textId="5372FDE3" w:rsidR="00DF1F81" w:rsidRPr="000D45C1" w:rsidRDefault="00814550"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01510 Vilnius</w:t>
            </w:r>
          </w:p>
          <w:p w14:paraId="7D82D696" w14:textId="0B721B13" w:rsidR="00814550" w:rsidRPr="000D45C1" w:rsidRDefault="00814550" w:rsidP="00E73E7F">
            <w:pPr>
              <w:tabs>
                <w:tab w:val="left" w:pos="900"/>
              </w:tabs>
              <w:rPr>
                <w:rStyle w:val="Hyperlink"/>
                <w:color w:val="auto"/>
                <w:sz w:val="24"/>
                <w:szCs w:val="24"/>
                <w:u w:val="none"/>
                <w:shd w:val="clear" w:color="auto" w:fill="FFFFFF"/>
              </w:rPr>
            </w:pPr>
            <w:r w:rsidRPr="000D45C1">
              <w:rPr>
                <w:sz w:val="24"/>
                <w:szCs w:val="24"/>
              </w:rPr>
              <w:t xml:space="preserve">El. p.: </w:t>
            </w:r>
            <w:hyperlink r:id="rId13" w:history="1">
              <w:r w:rsidRPr="000D45C1">
                <w:rPr>
                  <w:rStyle w:val="Hyperlink"/>
                  <w:sz w:val="24"/>
                  <w:szCs w:val="24"/>
                </w:rPr>
                <w:t>bendrasisd@vrm.lt</w:t>
              </w:r>
            </w:hyperlink>
            <w:r w:rsidRPr="000D45C1">
              <w:rPr>
                <w:sz w:val="24"/>
                <w:szCs w:val="24"/>
              </w:rPr>
              <w:t xml:space="preserve"> </w:t>
            </w:r>
          </w:p>
          <w:p w14:paraId="67BBE7C7" w14:textId="77777777" w:rsidR="0085788C" w:rsidRPr="000D45C1" w:rsidRDefault="0085788C" w:rsidP="00E73E7F">
            <w:pPr>
              <w:tabs>
                <w:tab w:val="left" w:pos="900"/>
              </w:tabs>
              <w:rPr>
                <w:sz w:val="24"/>
                <w:szCs w:val="24"/>
              </w:rPr>
            </w:pPr>
          </w:p>
          <w:p w14:paraId="6AABA484" w14:textId="6A8ABE85" w:rsidR="00442E2F" w:rsidRPr="000D45C1" w:rsidRDefault="006E4570" w:rsidP="00E73E7F">
            <w:pPr>
              <w:tabs>
                <w:tab w:val="left" w:pos="900"/>
              </w:tabs>
              <w:rPr>
                <w:sz w:val="24"/>
                <w:szCs w:val="24"/>
              </w:rPr>
            </w:pPr>
            <w:r w:rsidRPr="000D45C1">
              <w:rPr>
                <w:sz w:val="24"/>
                <w:szCs w:val="24"/>
              </w:rPr>
              <w:t>VšĮ Centrinei projektų valdymo agentūrai</w:t>
            </w:r>
          </w:p>
          <w:p w14:paraId="3F80BD38" w14:textId="77777777" w:rsidR="006E4570" w:rsidRPr="000D45C1" w:rsidRDefault="006E4570" w:rsidP="00E73E7F">
            <w:pPr>
              <w:tabs>
                <w:tab w:val="left" w:pos="900"/>
              </w:tabs>
              <w:rPr>
                <w:sz w:val="24"/>
                <w:szCs w:val="24"/>
              </w:rPr>
            </w:pPr>
            <w:r w:rsidRPr="000D45C1">
              <w:rPr>
                <w:sz w:val="24"/>
                <w:szCs w:val="24"/>
              </w:rPr>
              <w:t>S. Konarskio g. 13</w:t>
            </w:r>
          </w:p>
          <w:p w14:paraId="49074FA6" w14:textId="77777777" w:rsidR="006E4570" w:rsidRPr="000D45C1" w:rsidRDefault="006E4570" w:rsidP="00E73E7F">
            <w:pPr>
              <w:tabs>
                <w:tab w:val="left" w:pos="900"/>
              </w:tabs>
              <w:rPr>
                <w:sz w:val="24"/>
                <w:szCs w:val="24"/>
              </w:rPr>
            </w:pPr>
            <w:r w:rsidRPr="000D45C1">
              <w:rPr>
                <w:sz w:val="24"/>
                <w:szCs w:val="24"/>
              </w:rPr>
              <w:t>03109 Vilnius</w:t>
            </w:r>
          </w:p>
          <w:p w14:paraId="4DB751AD" w14:textId="0B0DED5B" w:rsidR="006E4570" w:rsidRPr="000D45C1" w:rsidRDefault="006E4570" w:rsidP="00E73E7F">
            <w:pPr>
              <w:tabs>
                <w:tab w:val="left" w:pos="900"/>
              </w:tabs>
              <w:rPr>
                <w:sz w:val="24"/>
                <w:szCs w:val="24"/>
              </w:rPr>
            </w:pPr>
            <w:r w:rsidRPr="000D45C1">
              <w:rPr>
                <w:sz w:val="24"/>
                <w:szCs w:val="24"/>
              </w:rPr>
              <w:t xml:space="preserve">El. p.: </w:t>
            </w:r>
            <w:hyperlink r:id="rId14" w:history="1">
              <w:r w:rsidRPr="000D45C1">
                <w:rPr>
                  <w:rStyle w:val="Hyperlink"/>
                  <w:sz w:val="24"/>
                  <w:szCs w:val="24"/>
                </w:rPr>
                <w:t>info@cpva.lt</w:t>
              </w:r>
            </w:hyperlink>
          </w:p>
          <w:p w14:paraId="30576280" w14:textId="6CF0C731" w:rsidR="006E4570" w:rsidRPr="000D45C1" w:rsidRDefault="00A75E2A" w:rsidP="00E73E7F">
            <w:pPr>
              <w:tabs>
                <w:tab w:val="left" w:pos="900"/>
              </w:tabs>
              <w:rPr>
                <w:sz w:val="24"/>
                <w:szCs w:val="24"/>
              </w:rPr>
            </w:pPr>
            <w:hyperlink r:id="rId15" w:history="1">
              <w:r w:rsidR="006E4570" w:rsidRPr="000D45C1">
                <w:rPr>
                  <w:rStyle w:val="Hyperlink"/>
                  <w:color w:val="auto"/>
                  <w:sz w:val="24"/>
                  <w:szCs w:val="24"/>
                  <w:u w:val="none"/>
                  <w:lang w:eastAsia="lt-LT"/>
                </w:rPr>
                <w:t>Papildomai</w:t>
              </w:r>
            </w:hyperlink>
            <w:r w:rsidR="006E4570" w:rsidRPr="000D45C1">
              <w:rPr>
                <w:sz w:val="24"/>
                <w:szCs w:val="24"/>
                <w:lang w:eastAsia="lt-LT"/>
              </w:rPr>
              <w:t xml:space="preserve"> el. p.: </w:t>
            </w:r>
            <w:hyperlink r:id="rId16" w:history="1">
              <w:r w:rsidR="006E4570" w:rsidRPr="000D45C1">
                <w:rPr>
                  <w:rStyle w:val="Hyperlink"/>
                  <w:sz w:val="24"/>
                  <w:szCs w:val="24"/>
                </w:rPr>
                <w:t>a.pilkaite@cpva.lt</w:t>
              </w:r>
            </w:hyperlink>
            <w:r w:rsidR="006E4570" w:rsidRPr="000D45C1">
              <w:rPr>
                <w:sz w:val="24"/>
                <w:szCs w:val="24"/>
              </w:rPr>
              <w:t xml:space="preserve"> </w:t>
            </w:r>
          </w:p>
          <w:p w14:paraId="5EA9CA29" w14:textId="435C79BE" w:rsidR="006E4570" w:rsidRPr="000D45C1" w:rsidRDefault="006E4570" w:rsidP="00E73E7F">
            <w:pPr>
              <w:tabs>
                <w:tab w:val="left" w:pos="900"/>
              </w:tabs>
              <w:rPr>
                <w:sz w:val="24"/>
                <w:szCs w:val="24"/>
              </w:rPr>
            </w:pPr>
          </w:p>
        </w:tc>
        <w:tc>
          <w:tcPr>
            <w:tcW w:w="1559" w:type="dxa"/>
          </w:tcPr>
          <w:p w14:paraId="32BD6F7F" w14:textId="2C45DC46" w:rsidR="001C573C" w:rsidRPr="000D45C1" w:rsidRDefault="00495FE4" w:rsidP="00CF58D6">
            <w:pPr>
              <w:rPr>
                <w:sz w:val="24"/>
                <w:szCs w:val="24"/>
              </w:rPr>
            </w:pPr>
            <w:r w:rsidRPr="000D45C1">
              <w:rPr>
                <w:sz w:val="24"/>
                <w:szCs w:val="24"/>
              </w:rPr>
              <w:t>202</w:t>
            </w:r>
            <w:r w:rsidR="00D7445F" w:rsidRPr="000D45C1">
              <w:rPr>
                <w:sz w:val="24"/>
                <w:szCs w:val="24"/>
              </w:rPr>
              <w:t>1</w:t>
            </w:r>
            <w:r w:rsidR="001C573C" w:rsidRPr="000D45C1">
              <w:rPr>
                <w:sz w:val="24"/>
                <w:szCs w:val="24"/>
              </w:rPr>
              <w:t>-</w:t>
            </w:r>
            <w:r w:rsidR="007D4DA7" w:rsidRPr="000D45C1">
              <w:rPr>
                <w:sz w:val="24"/>
                <w:szCs w:val="24"/>
              </w:rPr>
              <w:t>1</w:t>
            </w:r>
            <w:r w:rsidR="006E4570" w:rsidRPr="000D45C1">
              <w:rPr>
                <w:sz w:val="24"/>
                <w:szCs w:val="24"/>
              </w:rPr>
              <w:t>2</w:t>
            </w:r>
            <w:r w:rsidR="00A7662D" w:rsidRPr="000D45C1">
              <w:rPr>
                <w:sz w:val="24"/>
                <w:szCs w:val="24"/>
              </w:rPr>
              <w:t>-</w:t>
            </w:r>
          </w:p>
          <w:p w14:paraId="5D841D15" w14:textId="240DA66B" w:rsidR="001C68FF" w:rsidRPr="000D45C1" w:rsidRDefault="00A7662D" w:rsidP="00961D2E">
            <w:pPr>
              <w:rPr>
                <w:sz w:val="24"/>
                <w:szCs w:val="24"/>
              </w:rPr>
            </w:pPr>
            <w:r w:rsidRPr="000D45C1">
              <w:rPr>
                <w:sz w:val="24"/>
                <w:szCs w:val="24"/>
              </w:rPr>
              <w:t xml:space="preserve">Į </w:t>
            </w:r>
            <w:r w:rsidR="001C68FF" w:rsidRPr="000D45C1">
              <w:rPr>
                <w:sz w:val="24"/>
                <w:szCs w:val="24"/>
              </w:rPr>
              <w:t>2021-1</w:t>
            </w:r>
            <w:r w:rsidR="006D2F32">
              <w:rPr>
                <w:sz w:val="24"/>
                <w:szCs w:val="24"/>
              </w:rPr>
              <w:t>2</w:t>
            </w:r>
            <w:r w:rsidR="001C68FF" w:rsidRPr="000D45C1">
              <w:rPr>
                <w:sz w:val="24"/>
                <w:szCs w:val="24"/>
              </w:rPr>
              <w:t>-</w:t>
            </w:r>
            <w:r w:rsidR="006D2F32">
              <w:rPr>
                <w:sz w:val="24"/>
                <w:szCs w:val="24"/>
              </w:rPr>
              <w:t>14</w:t>
            </w:r>
          </w:p>
          <w:p w14:paraId="24A895B6" w14:textId="0C833EA2" w:rsidR="001A7799" w:rsidRPr="000D45C1" w:rsidRDefault="00CC0CD4" w:rsidP="00961D2E">
            <w:pPr>
              <w:rPr>
                <w:sz w:val="24"/>
                <w:szCs w:val="24"/>
              </w:rPr>
            </w:pPr>
            <w:r>
              <w:rPr>
                <w:sz w:val="24"/>
                <w:szCs w:val="24"/>
              </w:rPr>
              <w:t>20</w:t>
            </w:r>
            <w:r w:rsidR="00CE1C96">
              <w:rPr>
                <w:sz w:val="24"/>
                <w:szCs w:val="24"/>
              </w:rPr>
              <w:t>21</w:t>
            </w:r>
            <w:r>
              <w:rPr>
                <w:sz w:val="24"/>
                <w:szCs w:val="24"/>
              </w:rPr>
              <w:t>-12-15</w:t>
            </w:r>
          </w:p>
          <w:p w14:paraId="3163C8F2" w14:textId="2338EC13" w:rsidR="00A7662D" w:rsidRPr="000D45C1" w:rsidRDefault="00A7662D" w:rsidP="00CE3D38">
            <w:pPr>
              <w:rPr>
                <w:sz w:val="24"/>
                <w:szCs w:val="24"/>
              </w:rPr>
            </w:pPr>
          </w:p>
        </w:tc>
        <w:tc>
          <w:tcPr>
            <w:tcW w:w="1701" w:type="dxa"/>
            <w:shd w:val="clear" w:color="auto" w:fill="auto"/>
          </w:tcPr>
          <w:p w14:paraId="6AB3122C" w14:textId="77777777" w:rsidR="00940E9C" w:rsidRPr="000D45C1" w:rsidRDefault="001C573C" w:rsidP="00940E9C">
            <w:pPr>
              <w:ind w:right="-108"/>
              <w:rPr>
                <w:sz w:val="24"/>
                <w:szCs w:val="24"/>
              </w:rPr>
            </w:pPr>
            <w:r w:rsidRPr="000D45C1">
              <w:rPr>
                <w:sz w:val="24"/>
                <w:szCs w:val="24"/>
              </w:rPr>
              <w:t>Nr.</w:t>
            </w:r>
            <w:r w:rsidR="006D1C2C" w:rsidRPr="000D45C1">
              <w:rPr>
                <w:sz w:val="24"/>
                <w:szCs w:val="24"/>
              </w:rPr>
              <w:t xml:space="preserve"> </w:t>
            </w:r>
            <w:r w:rsidR="00AF3E81" w:rsidRPr="000D45C1">
              <w:rPr>
                <w:sz w:val="24"/>
                <w:szCs w:val="24"/>
              </w:rPr>
              <w:t>4S-</w:t>
            </w:r>
          </w:p>
          <w:p w14:paraId="18D67328" w14:textId="6031D5A3" w:rsidR="00CE3D38" w:rsidRPr="000D45C1" w:rsidRDefault="00A7662D" w:rsidP="00940E9C">
            <w:pPr>
              <w:ind w:right="-108"/>
              <w:rPr>
                <w:sz w:val="24"/>
                <w:szCs w:val="24"/>
              </w:rPr>
            </w:pPr>
            <w:r w:rsidRPr="000D45C1">
              <w:rPr>
                <w:sz w:val="24"/>
                <w:szCs w:val="24"/>
              </w:rPr>
              <w:t>Nr.</w:t>
            </w:r>
            <w:r w:rsidR="00833F37" w:rsidRPr="000D45C1">
              <w:rPr>
                <w:sz w:val="24"/>
                <w:szCs w:val="24"/>
              </w:rPr>
              <w:t xml:space="preserve"> 2</w:t>
            </w:r>
            <w:r w:rsidR="001C68FF" w:rsidRPr="000D45C1">
              <w:rPr>
                <w:sz w:val="24"/>
                <w:szCs w:val="24"/>
              </w:rPr>
              <w:t>1-14-</w:t>
            </w:r>
            <w:r w:rsidR="006D2F32">
              <w:rPr>
                <w:sz w:val="24"/>
                <w:szCs w:val="24"/>
              </w:rPr>
              <w:t>3659</w:t>
            </w:r>
            <w:r w:rsidR="00EF605D" w:rsidRPr="000D45C1">
              <w:rPr>
                <w:sz w:val="24"/>
                <w:szCs w:val="24"/>
              </w:rPr>
              <w:t xml:space="preserve"> </w:t>
            </w:r>
          </w:p>
          <w:p w14:paraId="1C320F9F" w14:textId="2BE07C41" w:rsidR="001C68FF" w:rsidRPr="000D45C1" w:rsidRDefault="00CC0CD4" w:rsidP="001C68FF">
            <w:pPr>
              <w:ind w:right="-108"/>
              <w:rPr>
                <w:sz w:val="24"/>
                <w:szCs w:val="24"/>
              </w:rPr>
            </w:pPr>
            <w:r>
              <w:rPr>
                <w:sz w:val="24"/>
                <w:szCs w:val="24"/>
              </w:rPr>
              <w:t>El. paštu</w:t>
            </w:r>
          </w:p>
        </w:tc>
        <w:tc>
          <w:tcPr>
            <w:tcW w:w="1134" w:type="dxa"/>
            <w:shd w:val="clear" w:color="auto" w:fill="auto"/>
          </w:tcPr>
          <w:p w14:paraId="478E191C" w14:textId="512408DB" w:rsidR="001C573C" w:rsidRPr="000D45C1" w:rsidRDefault="00370536" w:rsidP="006D1C2C">
            <w:pPr>
              <w:rPr>
                <w:sz w:val="24"/>
                <w:szCs w:val="24"/>
              </w:rPr>
            </w:pPr>
            <w:r w:rsidRPr="000D45C1">
              <w:rPr>
                <w:sz w:val="24"/>
                <w:szCs w:val="24"/>
              </w:rPr>
              <w:t>(7</w:t>
            </w:r>
            <w:r w:rsidR="00832E7A" w:rsidRPr="000D45C1">
              <w:rPr>
                <w:sz w:val="24"/>
                <w:szCs w:val="24"/>
              </w:rPr>
              <w:t>.4</w:t>
            </w:r>
            <w:r w:rsidR="00BF46E1" w:rsidRPr="000D45C1">
              <w:rPr>
                <w:sz w:val="24"/>
                <w:szCs w:val="24"/>
              </w:rPr>
              <w:t xml:space="preserve"> </w:t>
            </w:r>
            <w:proofErr w:type="spellStart"/>
            <w:r w:rsidR="00D0759B" w:rsidRPr="000D45C1">
              <w:rPr>
                <w:sz w:val="24"/>
                <w:szCs w:val="24"/>
              </w:rPr>
              <w:t>Mr</w:t>
            </w:r>
            <w:proofErr w:type="spellEnd"/>
            <w:r w:rsidRPr="000D45C1">
              <w:rPr>
                <w:sz w:val="24"/>
                <w:szCs w:val="24"/>
              </w:rPr>
              <w:t>)</w:t>
            </w:r>
          </w:p>
          <w:p w14:paraId="3166128D" w14:textId="77777777" w:rsidR="00961D2E" w:rsidRPr="000D45C1" w:rsidRDefault="00961D2E" w:rsidP="00CF58D6">
            <w:pPr>
              <w:rPr>
                <w:sz w:val="24"/>
                <w:szCs w:val="24"/>
              </w:rPr>
            </w:pPr>
          </w:p>
        </w:tc>
      </w:tr>
    </w:tbl>
    <w:p w14:paraId="17A81CDD" w14:textId="77777777" w:rsidR="005615D9" w:rsidRPr="000D45C1" w:rsidRDefault="005615D9" w:rsidP="00FA4132">
      <w:pPr>
        <w:rPr>
          <w:rFonts w:eastAsia="Calibri"/>
          <w:b/>
          <w:bCs/>
          <w:sz w:val="24"/>
          <w:szCs w:val="24"/>
        </w:rPr>
      </w:pPr>
    </w:p>
    <w:p w14:paraId="05AE1D0C" w14:textId="77777777" w:rsidR="006D2F32" w:rsidRDefault="006D2F32" w:rsidP="0088148E">
      <w:pPr>
        <w:jc w:val="center"/>
        <w:rPr>
          <w:rFonts w:eastAsia="Calibri"/>
          <w:b/>
          <w:bCs/>
          <w:sz w:val="24"/>
          <w:szCs w:val="24"/>
        </w:rPr>
      </w:pPr>
    </w:p>
    <w:p w14:paraId="02FE11D2" w14:textId="4A3C889D" w:rsidR="006D2F32" w:rsidRDefault="006D2F32" w:rsidP="006D2F32">
      <w:pPr>
        <w:ind w:left="-108"/>
        <w:jc w:val="both"/>
        <w:rPr>
          <w:b/>
          <w:sz w:val="24"/>
          <w:szCs w:val="24"/>
        </w:rPr>
      </w:pPr>
      <w:r>
        <w:rPr>
          <w:b/>
          <w:sz w:val="24"/>
          <w:szCs w:val="24"/>
        </w:rPr>
        <w:t>DĖL VIEŠŲJŲ PIRKIMŲ TARNYBOS 2021-12-08 VERTINIMO IŠVADOS NR. 4S-1327 TIKSLINIMO</w:t>
      </w:r>
    </w:p>
    <w:p w14:paraId="0F51C834" w14:textId="77777777" w:rsidR="006D2F32" w:rsidRPr="003D1D96" w:rsidRDefault="006D2F32" w:rsidP="006D2F32">
      <w:pPr>
        <w:ind w:left="-108"/>
        <w:jc w:val="both"/>
        <w:rPr>
          <w:b/>
          <w:sz w:val="24"/>
          <w:szCs w:val="24"/>
        </w:rPr>
      </w:pPr>
    </w:p>
    <w:p w14:paraId="01F8DB98" w14:textId="1DC32BE1" w:rsidR="006D2F32" w:rsidRDefault="006D2F32" w:rsidP="006D2F32">
      <w:pPr>
        <w:ind w:firstLine="851"/>
        <w:jc w:val="both"/>
        <w:rPr>
          <w:sz w:val="24"/>
          <w:szCs w:val="24"/>
        </w:rPr>
      </w:pPr>
      <w:r w:rsidRPr="00156892">
        <w:rPr>
          <w:sz w:val="24"/>
          <w:szCs w:val="24"/>
        </w:rPr>
        <w:t>Viešųjų pirkimų tarnyba (toliau – Tarnyba)</w:t>
      </w:r>
      <w:r>
        <w:rPr>
          <w:sz w:val="24"/>
          <w:szCs w:val="24"/>
        </w:rPr>
        <w:t xml:space="preserve"> susipažino su </w:t>
      </w:r>
      <w:hyperlink r:id="rId17" w:tgtFrame="_blank" w:history="1">
        <w:r w:rsidR="00E510C0" w:rsidRPr="000D45C1">
          <w:rPr>
            <w:rStyle w:val="Hyperlink"/>
            <w:color w:val="auto"/>
            <w:sz w:val="24"/>
            <w:szCs w:val="24"/>
            <w:u w:val="none"/>
            <w:shd w:val="clear" w:color="auto" w:fill="FFFFFF"/>
          </w:rPr>
          <w:t>Valstybės sienos apsaugos tarnybos prie Lietuvos Respublikos vidaus reikalų ministerijos</w:t>
        </w:r>
      </w:hyperlink>
      <w:r w:rsidR="00E510C0" w:rsidRPr="000D45C1">
        <w:rPr>
          <w:rFonts w:eastAsia="Calibri"/>
          <w:sz w:val="24"/>
          <w:szCs w:val="24"/>
        </w:rPr>
        <w:t xml:space="preserve"> </w:t>
      </w:r>
      <w:r w:rsidR="00E510C0" w:rsidRPr="000D45C1">
        <w:rPr>
          <w:sz w:val="24"/>
          <w:szCs w:val="24"/>
        </w:rPr>
        <w:t xml:space="preserve">(toliau – Perkančioji organizacija) </w:t>
      </w:r>
      <w:r>
        <w:rPr>
          <w:sz w:val="24"/>
          <w:szCs w:val="24"/>
        </w:rPr>
        <w:t>2021</w:t>
      </w:r>
      <w:r w:rsidR="00411B31">
        <w:rPr>
          <w:sz w:val="24"/>
          <w:szCs w:val="24"/>
        </w:rPr>
        <w:t>m. gruodžio 14 d.</w:t>
      </w:r>
      <w:r>
        <w:rPr>
          <w:sz w:val="24"/>
          <w:szCs w:val="24"/>
        </w:rPr>
        <w:t xml:space="preserve"> rašte Nr. </w:t>
      </w:r>
      <w:r w:rsidR="00E510C0" w:rsidRPr="000D45C1">
        <w:rPr>
          <w:sz w:val="24"/>
          <w:szCs w:val="24"/>
        </w:rPr>
        <w:t>21-14-</w:t>
      </w:r>
      <w:r w:rsidR="00E510C0">
        <w:rPr>
          <w:sz w:val="24"/>
          <w:szCs w:val="24"/>
        </w:rPr>
        <w:t>3659</w:t>
      </w:r>
      <w:r>
        <w:rPr>
          <w:sz w:val="24"/>
          <w:szCs w:val="24"/>
        </w:rPr>
        <w:t xml:space="preserve"> (toliau – </w:t>
      </w:r>
      <w:r w:rsidR="00E510C0">
        <w:rPr>
          <w:sz w:val="24"/>
          <w:szCs w:val="24"/>
        </w:rPr>
        <w:t>R</w:t>
      </w:r>
      <w:r>
        <w:rPr>
          <w:sz w:val="24"/>
          <w:szCs w:val="24"/>
        </w:rPr>
        <w:t>aštas) pateiktais papildomais paaiškinimais ir informacija dėl Tarnybos 2021</w:t>
      </w:r>
      <w:r w:rsidR="00411B31">
        <w:rPr>
          <w:sz w:val="24"/>
          <w:szCs w:val="24"/>
        </w:rPr>
        <w:t>m. gruodžio 8 d.</w:t>
      </w:r>
      <w:r>
        <w:rPr>
          <w:sz w:val="24"/>
          <w:szCs w:val="24"/>
        </w:rPr>
        <w:t xml:space="preserve"> vertinimo išvadoje Nr. 4S-</w:t>
      </w:r>
      <w:r w:rsidR="00E510C0">
        <w:rPr>
          <w:sz w:val="24"/>
          <w:szCs w:val="24"/>
        </w:rPr>
        <w:t>1327</w:t>
      </w:r>
      <w:r>
        <w:rPr>
          <w:sz w:val="24"/>
          <w:szCs w:val="24"/>
        </w:rPr>
        <w:t xml:space="preserve"> (toliau – Vertinimo išvada) nustatytų pažeidimų. </w:t>
      </w:r>
    </w:p>
    <w:p w14:paraId="10BF4DA5" w14:textId="42E00031" w:rsidR="007F11F5" w:rsidRDefault="000D0BCC" w:rsidP="007F11F5">
      <w:pPr>
        <w:pStyle w:val="Standard"/>
        <w:spacing w:after="0" w:line="240" w:lineRule="auto"/>
        <w:ind w:firstLine="851"/>
        <w:jc w:val="both"/>
        <w:rPr>
          <w:color w:val="000000" w:themeColor="text1"/>
          <w:szCs w:val="24"/>
        </w:rPr>
      </w:pPr>
      <w:r w:rsidRPr="006C689E">
        <w:rPr>
          <w:szCs w:val="24"/>
        </w:rPr>
        <w:t>Tarnyba</w:t>
      </w:r>
      <w:r w:rsidR="007F11F5">
        <w:rPr>
          <w:szCs w:val="24"/>
        </w:rPr>
        <w:t>,</w:t>
      </w:r>
      <w:r w:rsidRPr="006C689E">
        <w:rPr>
          <w:szCs w:val="24"/>
        </w:rPr>
        <w:t xml:space="preserve"> įvertin</w:t>
      </w:r>
      <w:r w:rsidR="007F11F5">
        <w:rPr>
          <w:szCs w:val="24"/>
        </w:rPr>
        <w:t>usi</w:t>
      </w:r>
      <w:r w:rsidR="005E7ABD">
        <w:rPr>
          <w:szCs w:val="24"/>
        </w:rPr>
        <w:t xml:space="preserve"> </w:t>
      </w:r>
      <w:r>
        <w:rPr>
          <w:szCs w:val="24"/>
        </w:rPr>
        <w:t>R</w:t>
      </w:r>
      <w:r w:rsidRPr="006C689E">
        <w:rPr>
          <w:szCs w:val="24"/>
        </w:rPr>
        <w:t>ašt</w:t>
      </w:r>
      <w:r>
        <w:rPr>
          <w:szCs w:val="24"/>
        </w:rPr>
        <w:t>e</w:t>
      </w:r>
      <w:r w:rsidRPr="006C689E">
        <w:rPr>
          <w:szCs w:val="24"/>
        </w:rPr>
        <w:t xml:space="preserve"> pateiktus paaiškinimus</w:t>
      </w:r>
      <w:r>
        <w:rPr>
          <w:szCs w:val="24"/>
        </w:rPr>
        <w:t xml:space="preserve"> </w:t>
      </w:r>
      <w:r w:rsidR="00A25B79">
        <w:rPr>
          <w:szCs w:val="24"/>
        </w:rPr>
        <w:t xml:space="preserve">ir </w:t>
      </w:r>
      <w:r w:rsidR="00411B31">
        <w:rPr>
          <w:szCs w:val="24"/>
        </w:rPr>
        <w:t xml:space="preserve">papildomus </w:t>
      </w:r>
      <w:r w:rsidR="00A25B79">
        <w:rPr>
          <w:szCs w:val="24"/>
        </w:rPr>
        <w:t>duomeni</w:t>
      </w:r>
      <w:r w:rsidR="00786590">
        <w:rPr>
          <w:szCs w:val="24"/>
        </w:rPr>
        <w:t>s</w:t>
      </w:r>
      <w:r w:rsidR="00A25B79">
        <w:rPr>
          <w:szCs w:val="24"/>
        </w:rPr>
        <w:t xml:space="preserve"> </w:t>
      </w:r>
      <w:r>
        <w:rPr>
          <w:szCs w:val="24"/>
        </w:rPr>
        <w:t>dėl tiekėjo</w:t>
      </w:r>
      <w:r w:rsidRPr="006C689E">
        <w:rPr>
          <w:szCs w:val="24"/>
        </w:rPr>
        <w:t xml:space="preserve"> </w:t>
      </w:r>
      <w:r w:rsidRPr="000D45C1">
        <w:rPr>
          <w:szCs w:val="24"/>
        </w:rPr>
        <w:t xml:space="preserve">IDEMIA </w:t>
      </w:r>
      <w:proofErr w:type="spellStart"/>
      <w:r w:rsidRPr="000D45C1">
        <w:rPr>
          <w:szCs w:val="24"/>
        </w:rPr>
        <w:t>Identity</w:t>
      </w:r>
      <w:proofErr w:type="spellEnd"/>
      <w:r w:rsidRPr="000D45C1">
        <w:rPr>
          <w:szCs w:val="24"/>
        </w:rPr>
        <w:t xml:space="preserve"> &amp; </w:t>
      </w:r>
      <w:proofErr w:type="spellStart"/>
      <w:r w:rsidRPr="000D45C1">
        <w:rPr>
          <w:szCs w:val="24"/>
        </w:rPr>
        <w:t>Security</w:t>
      </w:r>
      <w:proofErr w:type="spellEnd"/>
      <w:r w:rsidRPr="000D45C1">
        <w:rPr>
          <w:szCs w:val="24"/>
        </w:rPr>
        <w:t xml:space="preserve"> France SAS (toliau – Tiekėjas Nr. 1)</w:t>
      </w:r>
      <w:r>
        <w:rPr>
          <w:szCs w:val="24"/>
        </w:rPr>
        <w:t xml:space="preserve"> atitikimo </w:t>
      </w:r>
      <w:r w:rsidRPr="007F7053">
        <w:rPr>
          <w:szCs w:val="24"/>
        </w:rPr>
        <w:t>Pirkimo dokumentų 11.6 punkto 2 lentelės 2.3</w:t>
      </w:r>
      <w:r w:rsidR="005E7ABD">
        <w:rPr>
          <w:szCs w:val="24"/>
        </w:rPr>
        <w:t xml:space="preserve"> papunktyje </w:t>
      </w:r>
      <w:r w:rsidR="005E7ABD" w:rsidRPr="000D45C1">
        <w:rPr>
          <w:szCs w:val="24"/>
        </w:rPr>
        <w:t>nustat</w:t>
      </w:r>
      <w:r w:rsidR="005E7ABD">
        <w:rPr>
          <w:szCs w:val="24"/>
        </w:rPr>
        <w:t xml:space="preserve">ytam </w:t>
      </w:r>
      <w:r w:rsidR="005E7ABD" w:rsidRPr="000D45C1">
        <w:rPr>
          <w:szCs w:val="24"/>
        </w:rPr>
        <w:t>kvalifikacijos reikalavim</w:t>
      </w:r>
      <w:r w:rsidR="005E7ABD">
        <w:rPr>
          <w:szCs w:val="24"/>
        </w:rPr>
        <w:t>ui</w:t>
      </w:r>
      <w:r w:rsidR="005E7ABD" w:rsidRPr="000D45C1">
        <w:rPr>
          <w:szCs w:val="24"/>
        </w:rPr>
        <w:t xml:space="preserve"> a</w:t>
      </w:r>
      <w:r w:rsidR="005E7ABD" w:rsidRPr="000D45C1">
        <w:rPr>
          <w:color w:val="000000" w:themeColor="text1"/>
          <w:szCs w:val="24"/>
        </w:rPr>
        <w:t>plikacijų programuotojui bei sistemų integravimo ekspertui</w:t>
      </w:r>
      <w:r w:rsidR="005E7ABD" w:rsidRPr="000D45C1">
        <w:rPr>
          <w:rStyle w:val="FootnoteReference"/>
          <w:color w:val="000000" w:themeColor="text1"/>
          <w:szCs w:val="24"/>
        </w:rPr>
        <w:footnoteReference w:id="1"/>
      </w:r>
      <w:r w:rsidR="007F11F5">
        <w:rPr>
          <w:color w:val="000000" w:themeColor="text1"/>
          <w:szCs w:val="24"/>
        </w:rPr>
        <w:t xml:space="preserve"> (toliau – Kvalifikacijos reikalavimas)</w:t>
      </w:r>
      <w:r w:rsidR="005E7ABD">
        <w:rPr>
          <w:color w:val="000000" w:themeColor="text1"/>
          <w:szCs w:val="24"/>
        </w:rPr>
        <w:t xml:space="preserve">, </w:t>
      </w:r>
      <w:r w:rsidR="007F11F5">
        <w:rPr>
          <w:color w:val="000000" w:themeColor="text1"/>
          <w:szCs w:val="24"/>
        </w:rPr>
        <w:t>pripaž</w:t>
      </w:r>
      <w:r w:rsidR="00411B31">
        <w:rPr>
          <w:color w:val="000000" w:themeColor="text1"/>
          <w:szCs w:val="24"/>
        </w:rPr>
        <w:t>įsta</w:t>
      </w:r>
      <w:r>
        <w:rPr>
          <w:szCs w:val="24"/>
        </w:rPr>
        <w:t>, jog Tiekėj</w:t>
      </w:r>
      <w:r w:rsidR="007625EF">
        <w:rPr>
          <w:szCs w:val="24"/>
        </w:rPr>
        <w:t>as</w:t>
      </w:r>
      <w:r w:rsidR="0046762F">
        <w:rPr>
          <w:szCs w:val="24"/>
        </w:rPr>
        <w:t xml:space="preserve"> Nr. 1</w:t>
      </w:r>
      <w:r w:rsidR="007625EF">
        <w:rPr>
          <w:szCs w:val="24"/>
        </w:rPr>
        <w:t xml:space="preserve"> atitinka</w:t>
      </w:r>
      <w:r>
        <w:rPr>
          <w:szCs w:val="24"/>
        </w:rPr>
        <w:t xml:space="preserve"> </w:t>
      </w:r>
      <w:r w:rsidR="007625EF">
        <w:rPr>
          <w:szCs w:val="24"/>
        </w:rPr>
        <w:t xml:space="preserve">Kvalifikacijos reikalavimą, o pateiktas specialisto I. L. </w:t>
      </w:r>
      <w:r w:rsidR="0046762F">
        <w:rPr>
          <w:szCs w:val="24"/>
        </w:rPr>
        <w:t xml:space="preserve">sertifikatas </w:t>
      </w:r>
      <w:r w:rsidR="0046762F" w:rsidRPr="005726C7">
        <w:rPr>
          <w:szCs w:val="24"/>
          <w:lang w:eastAsia="lt-LT"/>
        </w:rPr>
        <w:t xml:space="preserve">„AWS </w:t>
      </w:r>
      <w:proofErr w:type="spellStart"/>
      <w:r w:rsidR="0046762F" w:rsidRPr="005726C7">
        <w:rPr>
          <w:szCs w:val="24"/>
          <w:lang w:eastAsia="lt-LT"/>
        </w:rPr>
        <w:t>Certidfied</w:t>
      </w:r>
      <w:proofErr w:type="spellEnd"/>
      <w:r w:rsidR="0046762F" w:rsidRPr="005726C7">
        <w:rPr>
          <w:szCs w:val="24"/>
          <w:lang w:eastAsia="lt-LT"/>
        </w:rPr>
        <w:t xml:space="preserve"> </w:t>
      </w:r>
      <w:proofErr w:type="spellStart"/>
      <w:r w:rsidR="0046762F" w:rsidRPr="005726C7">
        <w:rPr>
          <w:szCs w:val="24"/>
          <w:lang w:eastAsia="lt-LT"/>
        </w:rPr>
        <w:t>Solutions</w:t>
      </w:r>
      <w:proofErr w:type="spellEnd"/>
      <w:r w:rsidR="0046762F" w:rsidRPr="005726C7">
        <w:rPr>
          <w:szCs w:val="24"/>
          <w:lang w:eastAsia="lt-LT"/>
        </w:rPr>
        <w:t xml:space="preserve"> </w:t>
      </w:r>
      <w:proofErr w:type="spellStart"/>
      <w:r w:rsidR="0046762F" w:rsidRPr="005726C7">
        <w:rPr>
          <w:szCs w:val="24"/>
          <w:lang w:eastAsia="lt-LT"/>
        </w:rPr>
        <w:lastRenderedPageBreak/>
        <w:t>Architect</w:t>
      </w:r>
      <w:proofErr w:type="spellEnd"/>
      <w:r w:rsidR="0046762F" w:rsidRPr="005726C7">
        <w:rPr>
          <w:szCs w:val="24"/>
          <w:lang w:eastAsia="lt-LT"/>
        </w:rPr>
        <w:t xml:space="preserve"> - </w:t>
      </w:r>
      <w:proofErr w:type="spellStart"/>
      <w:r w:rsidR="0046762F" w:rsidRPr="005726C7">
        <w:rPr>
          <w:szCs w:val="24"/>
          <w:lang w:eastAsia="lt-LT"/>
        </w:rPr>
        <w:t>Associate</w:t>
      </w:r>
      <w:proofErr w:type="spellEnd"/>
      <w:r w:rsidR="0046762F" w:rsidRPr="005726C7">
        <w:rPr>
          <w:szCs w:val="24"/>
          <w:lang w:eastAsia="lt-LT"/>
        </w:rPr>
        <w:t>“ (toliau – Sertifikatas)</w:t>
      </w:r>
      <w:r w:rsidR="0046762F">
        <w:rPr>
          <w:szCs w:val="24"/>
          <w:lang w:eastAsia="lt-LT"/>
        </w:rPr>
        <w:t xml:space="preserve"> </w:t>
      </w:r>
      <w:r w:rsidR="00B0048E">
        <w:rPr>
          <w:szCs w:val="24"/>
        </w:rPr>
        <w:t xml:space="preserve">atitinka prašomą pateikti </w:t>
      </w:r>
      <w:r w:rsidR="007F11F5">
        <w:rPr>
          <w:szCs w:val="24"/>
        </w:rPr>
        <w:t xml:space="preserve">Kvalifikacijos </w:t>
      </w:r>
      <w:r w:rsidR="0046762F">
        <w:rPr>
          <w:szCs w:val="24"/>
        </w:rPr>
        <w:t xml:space="preserve">reikalavimą </w:t>
      </w:r>
      <w:r w:rsidR="007F11F5">
        <w:rPr>
          <w:szCs w:val="24"/>
        </w:rPr>
        <w:t>patvirtinan</w:t>
      </w:r>
      <w:r w:rsidR="007625EF">
        <w:rPr>
          <w:szCs w:val="24"/>
        </w:rPr>
        <w:t>tį</w:t>
      </w:r>
      <w:r w:rsidR="007F11F5">
        <w:rPr>
          <w:szCs w:val="24"/>
        </w:rPr>
        <w:t xml:space="preserve"> dokument</w:t>
      </w:r>
      <w:r w:rsidR="007625EF">
        <w:rPr>
          <w:szCs w:val="24"/>
        </w:rPr>
        <w:t xml:space="preserve">ą </w:t>
      </w:r>
      <w:r w:rsidR="007625EF" w:rsidRPr="000D45C1">
        <w:rPr>
          <w:szCs w:val="24"/>
        </w:rPr>
        <w:t>–</w:t>
      </w:r>
      <w:r w:rsidR="00411B31">
        <w:rPr>
          <w:szCs w:val="24"/>
        </w:rPr>
        <w:t xml:space="preserve"> </w:t>
      </w:r>
      <w:r w:rsidR="0046762F" w:rsidRPr="000D45C1">
        <w:rPr>
          <w:i/>
          <w:iCs/>
          <w:color w:val="000000" w:themeColor="text1"/>
          <w:szCs w:val="24"/>
        </w:rPr>
        <w:t>tarptautiniu mastu pripažįstam</w:t>
      </w:r>
      <w:r w:rsidR="00411B31">
        <w:rPr>
          <w:i/>
          <w:iCs/>
          <w:color w:val="000000" w:themeColor="text1"/>
          <w:szCs w:val="24"/>
        </w:rPr>
        <w:t>ą</w:t>
      </w:r>
      <w:r w:rsidR="0046762F" w:rsidRPr="000D45C1">
        <w:rPr>
          <w:i/>
          <w:iCs/>
          <w:color w:val="000000" w:themeColor="text1"/>
          <w:szCs w:val="24"/>
        </w:rPr>
        <w:t xml:space="preserve"> programavimo specialisto kvalifikaciją liudijant</w:t>
      </w:r>
      <w:r w:rsidR="00411B31">
        <w:rPr>
          <w:i/>
          <w:iCs/>
          <w:color w:val="000000" w:themeColor="text1"/>
          <w:szCs w:val="24"/>
        </w:rPr>
        <w:t>į</w:t>
      </w:r>
      <w:r w:rsidR="0046762F" w:rsidRPr="000D45C1">
        <w:rPr>
          <w:i/>
          <w:iCs/>
          <w:color w:val="000000" w:themeColor="text1"/>
          <w:szCs w:val="24"/>
        </w:rPr>
        <w:t xml:space="preserve"> sertifikat</w:t>
      </w:r>
      <w:r w:rsidR="00411B31">
        <w:rPr>
          <w:i/>
          <w:iCs/>
          <w:color w:val="000000" w:themeColor="text1"/>
          <w:szCs w:val="24"/>
        </w:rPr>
        <w:t>ą</w:t>
      </w:r>
      <w:r w:rsidR="0046762F" w:rsidRPr="000D45C1">
        <w:rPr>
          <w:i/>
          <w:iCs/>
          <w:color w:val="000000" w:themeColor="text1"/>
          <w:szCs w:val="24"/>
        </w:rPr>
        <w:t>, patvirtinant</w:t>
      </w:r>
      <w:r w:rsidR="00411B31">
        <w:rPr>
          <w:i/>
          <w:iCs/>
          <w:color w:val="000000" w:themeColor="text1"/>
          <w:szCs w:val="24"/>
        </w:rPr>
        <w:t>į</w:t>
      </w:r>
      <w:r w:rsidR="0046762F" w:rsidRPr="000D45C1">
        <w:rPr>
          <w:i/>
          <w:iCs/>
          <w:color w:val="000000" w:themeColor="text1"/>
          <w:szCs w:val="24"/>
        </w:rPr>
        <w:t xml:space="preserve"> specialisto kvalifikaciją programuojant su HTML pagal </w:t>
      </w:r>
      <w:proofErr w:type="spellStart"/>
      <w:r w:rsidR="0046762F" w:rsidRPr="000D45C1">
        <w:rPr>
          <w:i/>
          <w:iCs/>
          <w:color w:val="000000" w:themeColor="text1"/>
          <w:szCs w:val="24"/>
        </w:rPr>
        <w:t>objektiškai</w:t>
      </w:r>
      <w:proofErr w:type="spellEnd"/>
      <w:r w:rsidR="0046762F" w:rsidRPr="000D45C1">
        <w:rPr>
          <w:i/>
          <w:iCs/>
          <w:color w:val="000000" w:themeColor="text1"/>
          <w:szCs w:val="24"/>
        </w:rPr>
        <w:t xml:space="preserve"> orientuotą, įvykiais pagrįstą programavimo modelį bei programuojant esminę verslo procesų logiką įvairiuose aplikacijose, su įvairia programine ir aparatine įranga naudojant JavaScript ar lygiavertę technologiją</w:t>
      </w:r>
      <w:r w:rsidR="0046762F" w:rsidRPr="000D45C1">
        <w:rPr>
          <w:color w:val="000000" w:themeColor="text1"/>
          <w:szCs w:val="24"/>
        </w:rPr>
        <w:t xml:space="preserve"> (toliau – </w:t>
      </w:r>
      <w:r w:rsidR="00B0048E">
        <w:rPr>
          <w:color w:val="000000" w:themeColor="text1"/>
          <w:szCs w:val="24"/>
        </w:rPr>
        <w:t>Reikalavimas Nr. 1</w:t>
      </w:r>
      <w:r w:rsidR="0046762F" w:rsidRPr="000D45C1">
        <w:rPr>
          <w:color w:val="000000" w:themeColor="text1"/>
          <w:szCs w:val="24"/>
        </w:rPr>
        <w:t>)</w:t>
      </w:r>
      <w:r w:rsidR="007F11F5">
        <w:rPr>
          <w:color w:val="000000" w:themeColor="text1"/>
          <w:szCs w:val="24"/>
        </w:rPr>
        <w:t>.</w:t>
      </w:r>
    </w:p>
    <w:p w14:paraId="7EABC434" w14:textId="26B53502" w:rsidR="000D0BCC" w:rsidRPr="005E7ABD" w:rsidRDefault="000D0BCC" w:rsidP="00FB02DC">
      <w:pPr>
        <w:pStyle w:val="Standard"/>
        <w:spacing w:after="0" w:line="240" w:lineRule="auto"/>
        <w:ind w:firstLine="851"/>
        <w:jc w:val="both"/>
        <w:rPr>
          <w:i/>
          <w:iCs/>
          <w:color w:val="000000" w:themeColor="text1"/>
          <w:sz w:val="20"/>
          <w:szCs w:val="20"/>
        </w:rPr>
      </w:pPr>
      <w:r>
        <w:rPr>
          <w:szCs w:val="24"/>
        </w:rPr>
        <w:t>Tarnyba savo sprendimą grindžia tuo, jog:</w:t>
      </w:r>
    </w:p>
    <w:p w14:paraId="492169FB" w14:textId="52761430" w:rsidR="007A21D2" w:rsidRPr="007A21D2" w:rsidRDefault="00B0048E" w:rsidP="00FB02DC">
      <w:pPr>
        <w:pStyle w:val="Standard"/>
        <w:numPr>
          <w:ilvl w:val="0"/>
          <w:numId w:val="5"/>
        </w:numPr>
        <w:tabs>
          <w:tab w:val="left" w:pos="318"/>
        </w:tabs>
        <w:spacing w:after="0" w:line="240" w:lineRule="auto"/>
        <w:ind w:left="0" w:firstLine="851"/>
        <w:jc w:val="both"/>
        <w:rPr>
          <w:szCs w:val="24"/>
        </w:rPr>
      </w:pPr>
      <w:r>
        <w:rPr>
          <w:color w:val="000000" w:themeColor="text1"/>
        </w:rPr>
        <w:t>Reikalavimu Nr. 1 prašomas sertifikatas</w:t>
      </w:r>
      <w:r w:rsidR="005E7ABD">
        <w:t xml:space="preserve"> </w:t>
      </w:r>
      <w:r w:rsidR="008445C7">
        <w:t xml:space="preserve">nėra </w:t>
      </w:r>
      <w:r w:rsidR="008445C7" w:rsidRPr="007625EF">
        <w:t>standartinis</w:t>
      </w:r>
      <w:r w:rsidR="008445C7">
        <w:t xml:space="preserve"> tarptautiniu mastu pripažįstamas sertifikatas</w:t>
      </w:r>
      <w:r w:rsidR="005C5E26">
        <w:t xml:space="preserve">, </w:t>
      </w:r>
      <w:r w:rsidR="00962638">
        <w:t xml:space="preserve">kuris apimtų visą Reikalavimu Nr. 1 </w:t>
      </w:r>
      <w:r w:rsidR="00962638" w:rsidRPr="00962638">
        <w:t>nustatytų</w:t>
      </w:r>
      <w:r w:rsidRPr="00962638">
        <w:t xml:space="preserve"> </w:t>
      </w:r>
      <w:r w:rsidR="005C5E26" w:rsidRPr="00962638">
        <w:t>reikalavimų visum</w:t>
      </w:r>
      <w:r w:rsidR="00962638" w:rsidRPr="00962638">
        <w:t>ą</w:t>
      </w:r>
      <w:r w:rsidR="00962638">
        <w:t xml:space="preserve"> tokiomis pat formuluotėmis kaip nustatyta Reikalavime Nr. 1</w:t>
      </w:r>
      <w:r w:rsidR="007B361E">
        <w:t>, o Perkančioji organizacija Pirkimo dokume</w:t>
      </w:r>
      <w:r w:rsidR="009F7676">
        <w:t>ntuose nenustatė sąlygų, kokie sertifikatai bus laikomi atitinkančiais Reikalavimą Nr. 1</w:t>
      </w:r>
      <w:r w:rsidR="00962638">
        <w:t xml:space="preserve">. </w:t>
      </w:r>
      <w:r w:rsidR="00552FDC">
        <w:t>Pažymėtina, kad nors  į Pirkimo vertinimo apimtį nepatenka Pirkimo dokumentų vertinimas, tačiau</w:t>
      </w:r>
      <w:r w:rsidR="00411B31">
        <w:t>,</w:t>
      </w:r>
      <w:r w:rsidR="00552FDC">
        <w:t xml:space="preserve"> Tarnybos </w:t>
      </w:r>
      <w:r w:rsidR="00411B31">
        <w:t>vertinimu</w:t>
      </w:r>
      <w:r w:rsidR="00552FDC">
        <w:t>, nustatyto Reikalavim</w:t>
      </w:r>
      <w:r w:rsidR="00411B31">
        <w:t>o</w:t>
      </w:r>
      <w:r w:rsidR="00552FDC">
        <w:t xml:space="preserve"> Nr. 1 neaiškumas ir netikslumas, bei tokio reikalavimo poreikio tikslingumas</w:t>
      </w:r>
      <w:r w:rsidR="00411B31">
        <w:t xml:space="preserve"> apskritai</w:t>
      </w:r>
      <w:r w:rsidR="008178B8">
        <w:t>,</w:t>
      </w:r>
      <w:r w:rsidR="00552FDC">
        <w:t xml:space="preserve"> </w:t>
      </w:r>
      <w:r w:rsidR="008178B8">
        <w:t>pasiūlymų vertinimo metu lėmė ginčus dėl sertifikato atitikties Reikalavimui Nr. 1</w:t>
      </w:r>
      <w:r w:rsidR="00411B31">
        <w:t>.</w:t>
      </w:r>
      <w:r w:rsidR="00552FDC">
        <w:t xml:space="preserve"> </w:t>
      </w:r>
    </w:p>
    <w:p w14:paraId="4538168B" w14:textId="09EB16BD" w:rsidR="00FB02DC" w:rsidRPr="00FB02DC" w:rsidRDefault="00B0048E" w:rsidP="00FB02DC">
      <w:pPr>
        <w:pStyle w:val="Standard"/>
        <w:numPr>
          <w:ilvl w:val="0"/>
          <w:numId w:val="5"/>
        </w:numPr>
        <w:tabs>
          <w:tab w:val="left" w:pos="318"/>
        </w:tabs>
        <w:spacing w:after="0" w:line="240" w:lineRule="auto"/>
        <w:ind w:left="0" w:firstLine="851"/>
        <w:jc w:val="both"/>
        <w:rPr>
          <w:szCs w:val="24"/>
        </w:rPr>
      </w:pPr>
      <w:r>
        <w:t xml:space="preserve">Pirkimo dokumentuose nustatyta, jog </w:t>
      </w:r>
      <w:r>
        <w:rPr>
          <w:color w:val="000000" w:themeColor="text1"/>
        </w:rPr>
        <w:t>K</w:t>
      </w:r>
      <w:r>
        <w:rPr>
          <w:color w:val="000000" w:themeColor="text1"/>
          <w:szCs w:val="24"/>
        </w:rPr>
        <w:t>valifikacijos reikalavimą pagrindžian</w:t>
      </w:r>
      <w:r>
        <w:rPr>
          <w:color w:val="000000" w:themeColor="text1"/>
        </w:rPr>
        <w:t>tys</w:t>
      </w:r>
      <w:r>
        <w:rPr>
          <w:color w:val="000000" w:themeColor="text1"/>
          <w:szCs w:val="24"/>
        </w:rPr>
        <w:t xml:space="preserve"> dokument</w:t>
      </w:r>
      <w:r>
        <w:rPr>
          <w:color w:val="000000" w:themeColor="text1"/>
        </w:rPr>
        <w:t>ai</w:t>
      </w:r>
      <w:r>
        <w:rPr>
          <w:color w:val="000000" w:themeColor="text1"/>
          <w:szCs w:val="24"/>
        </w:rPr>
        <w:t xml:space="preserve"> </w:t>
      </w:r>
      <w:r w:rsidRPr="00962638">
        <w:rPr>
          <w:color w:val="000000" w:themeColor="text1"/>
        </w:rPr>
        <w:t xml:space="preserve">yra </w:t>
      </w:r>
      <w:r w:rsidR="005E541D" w:rsidRPr="00962638">
        <w:rPr>
          <w:color w:val="000000" w:themeColor="text1"/>
        </w:rPr>
        <w:t>gyvenimo aprašymai (CV) bei darbo patirties aprašymai, išsilavinimą patvirtinantys dokumentai, taip</w:t>
      </w:r>
      <w:r w:rsidR="005E541D" w:rsidRPr="005E541D">
        <w:rPr>
          <w:color w:val="000000" w:themeColor="text1"/>
        </w:rPr>
        <w:t xml:space="preserve"> pa</w:t>
      </w:r>
      <w:r w:rsidR="005E541D">
        <w:rPr>
          <w:color w:val="000000" w:themeColor="text1"/>
          <w:szCs w:val="24"/>
        </w:rPr>
        <w:t>t vienas iš dokumentų yra</w:t>
      </w:r>
      <w:r w:rsidR="00962638">
        <w:rPr>
          <w:color w:val="000000" w:themeColor="text1"/>
          <w:szCs w:val="24"/>
        </w:rPr>
        <w:t xml:space="preserve"> ir</w:t>
      </w:r>
      <w:r w:rsidR="005E541D">
        <w:rPr>
          <w:color w:val="000000" w:themeColor="text1"/>
          <w:szCs w:val="24"/>
        </w:rPr>
        <w:t xml:space="preserve"> </w:t>
      </w:r>
      <w:r>
        <w:rPr>
          <w:color w:val="000000" w:themeColor="text1"/>
          <w:szCs w:val="24"/>
        </w:rPr>
        <w:t>Reikalavim</w:t>
      </w:r>
      <w:r w:rsidR="00411B31">
        <w:rPr>
          <w:color w:val="000000" w:themeColor="text1"/>
          <w:szCs w:val="24"/>
        </w:rPr>
        <w:t>e</w:t>
      </w:r>
      <w:r>
        <w:rPr>
          <w:color w:val="000000" w:themeColor="text1"/>
          <w:szCs w:val="24"/>
        </w:rPr>
        <w:t xml:space="preserve"> </w:t>
      </w:r>
      <w:r w:rsidR="005E541D">
        <w:rPr>
          <w:color w:val="000000" w:themeColor="text1"/>
          <w:szCs w:val="24"/>
        </w:rPr>
        <w:t>Nr. 1</w:t>
      </w:r>
      <w:r w:rsidR="00411B31">
        <w:rPr>
          <w:color w:val="000000" w:themeColor="text1"/>
          <w:szCs w:val="24"/>
        </w:rPr>
        <w:t xml:space="preserve"> minimas sertifikatas</w:t>
      </w:r>
      <w:r w:rsidR="005E541D">
        <w:rPr>
          <w:color w:val="000000" w:themeColor="text1"/>
          <w:szCs w:val="24"/>
        </w:rPr>
        <w:t>.</w:t>
      </w:r>
      <w:r w:rsidR="007A21D2">
        <w:rPr>
          <w:color w:val="000000" w:themeColor="text1"/>
          <w:szCs w:val="24"/>
        </w:rPr>
        <w:t xml:space="preserve"> </w:t>
      </w:r>
      <w:r w:rsidR="007A21D2" w:rsidRPr="007A21D2">
        <w:rPr>
          <w:color w:val="000000" w:themeColor="text1"/>
          <w:szCs w:val="24"/>
        </w:rPr>
        <w:t xml:space="preserve">Kadangi </w:t>
      </w:r>
      <w:r w:rsidR="008445C7" w:rsidRPr="007A21D2">
        <w:rPr>
          <w:szCs w:val="24"/>
        </w:rPr>
        <w:t xml:space="preserve">JavaScript technologija ir programavimas su HTML </w:t>
      </w:r>
      <w:r w:rsidR="008445C7" w:rsidRPr="0030133B">
        <w:rPr>
          <w:szCs w:val="24"/>
        </w:rPr>
        <w:t>yra baziniai dalykai, kuri</w:t>
      </w:r>
      <w:r w:rsidR="001F4B71">
        <w:rPr>
          <w:szCs w:val="24"/>
        </w:rPr>
        <w:t>ų išmanymą</w:t>
      </w:r>
      <w:r w:rsidR="008445C7" w:rsidRPr="007A21D2">
        <w:rPr>
          <w:szCs w:val="24"/>
        </w:rPr>
        <w:t xml:space="preserve"> patvirtina </w:t>
      </w:r>
      <w:r w:rsidR="00FB02DC">
        <w:rPr>
          <w:szCs w:val="24"/>
        </w:rPr>
        <w:t xml:space="preserve">ir </w:t>
      </w:r>
      <w:r w:rsidR="007A21D2">
        <w:rPr>
          <w:szCs w:val="24"/>
        </w:rPr>
        <w:t xml:space="preserve">Tiekėjo Nr. 1 specialisto I. L. </w:t>
      </w:r>
      <w:r w:rsidR="00B42FFB">
        <w:rPr>
          <w:szCs w:val="24"/>
        </w:rPr>
        <w:t xml:space="preserve">informatikos </w:t>
      </w:r>
      <w:r w:rsidR="008445C7" w:rsidRPr="007A21D2">
        <w:rPr>
          <w:szCs w:val="24"/>
        </w:rPr>
        <w:t>magistro laipsnio turėjimas</w:t>
      </w:r>
      <w:r w:rsidR="007A21D2">
        <w:rPr>
          <w:szCs w:val="24"/>
        </w:rPr>
        <w:t>, o šio specialisto gyvenimo aprašyme pateikt</w:t>
      </w:r>
      <w:r w:rsidR="003241D3">
        <w:rPr>
          <w:szCs w:val="24"/>
        </w:rPr>
        <w:t>i</w:t>
      </w:r>
      <w:r w:rsidR="00962638">
        <w:rPr>
          <w:szCs w:val="24"/>
        </w:rPr>
        <w:t xml:space="preserve"> </w:t>
      </w:r>
      <w:r w:rsidR="003241D3">
        <w:rPr>
          <w:color w:val="000000" w:themeColor="text1"/>
          <w:szCs w:val="24"/>
        </w:rPr>
        <w:t xml:space="preserve">duomenys įrodo, jog šis specialistas </w:t>
      </w:r>
      <w:r w:rsidR="003241D3" w:rsidRPr="00607552">
        <w:rPr>
          <w:color w:val="000000" w:themeColor="text1"/>
          <w:szCs w:val="24"/>
        </w:rPr>
        <w:t>nuo 2004 metų dirba su programavimo technologijomis Java, HTML ir kt.</w:t>
      </w:r>
      <w:r w:rsidR="003241D3">
        <w:rPr>
          <w:color w:val="000000" w:themeColor="text1"/>
          <w:szCs w:val="24"/>
        </w:rPr>
        <w:t xml:space="preserve">, t. y. </w:t>
      </w:r>
      <w:r w:rsidR="003241D3" w:rsidRPr="00607552">
        <w:rPr>
          <w:color w:val="000000" w:themeColor="text1"/>
          <w:szCs w:val="24"/>
        </w:rPr>
        <w:t>turi ilgametę patirtį dirbant su Java programavimo kalba</w:t>
      </w:r>
      <w:r w:rsidR="00A607D6">
        <w:rPr>
          <w:color w:val="000000" w:themeColor="text1"/>
          <w:szCs w:val="24"/>
        </w:rPr>
        <w:t xml:space="preserve"> (</w:t>
      </w:r>
      <w:r w:rsidR="00A607D6" w:rsidRPr="00607552">
        <w:rPr>
          <w:color w:val="000000" w:themeColor="text1"/>
          <w:szCs w:val="24"/>
        </w:rPr>
        <w:t xml:space="preserve">Java galima laikyti lygiaverte </w:t>
      </w:r>
      <w:proofErr w:type="spellStart"/>
      <w:r w:rsidR="00A607D6" w:rsidRPr="00607552">
        <w:rPr>
          <w:color w:val="000000" w:themeColor="text1"/>
          <w:szCs w:val="24"/>
        </w:rPr>
        <w:t>Javascript</w:t>
      </w:r>
      <w:proofErr w:type="spellEnd"/>
      <w:r w:rsidR="00A607D6" w:rsidRPr="00607552">
        <w:rPr>
          <w:color w:val="000000" w:themeColor="text1"/>
          <w:szCs w:val="24"/>
        </w:rPr>
        <w:t xml:space="preserve"> programavimo kalbai</w:t>
      </w:r>
      <w:r w:rsidR="00A607D6">
        <w:rPr>
          <w:color w:val="000000" w:themeColor="text1"/>
          <w:szCs w:val="24"/>
        </w:rPr>
        <w:t>)</w:t>
      </w:r>
      <w:r w:rsidR="003241D3" w:rsidRPr="00607552">
        <w:rPr>
          <w:color w:val="000000" w:themeColor="text1"/>
          <w:szCs w:val="24"/>
        </w:rPr>
        <w:t>, todėl n</w:t>
      </w:r>
      <w:r w:rsidR="00962638">
        <w:rPr>
          <w:color w:val="000000" w:themeColor="text1"/>
          <w:szCs w:val="24"/>
        </w:rPr>
        <w:t>ekyla abejonių</w:t>
      </w:r>
      <w:r w:rsidR="003241D3" w:rsidRPr="00607552">
        <w:rPr>
          <w:color w:val="000000" w:themeColor="text1"/>
          <w:szCs w:val="24"/>
        </w:rPr>
        <w:t xml:space="preserve">, kad </w:t>
      </w:r>
      <w:r w:rsidR="00962638">
        <w:rPr>
          <w:color w:val="000000" w:themeColor="text1"/>
          <w:szCs w:val="24"/>
        </w:rPr>
        <w:t>šis specialistas</w:t>
      </w:r>
      <w:r w:rsidR="003241D3" w:rsidRPr="00607552">
        <w:rPr>
          <w:color w:val="000000" w:themeColor="text1"/>
          <w:szCs w:val="24"/>
        </w:rPr>
        <w:t xml:space="preserve"> </w:t>
      </w:r>
      <w:r w:rsidR="00FB02DC">
        <w:rPr>
          <w:szCs w:val="24"/>
        </w:rPr>
        <w:t>turi reikiam</w:t>
      </w:r>
      <w:r w:rsidR="00A607D6">
        <w:rPr>
          <w:szCs w:val="24"/>
        </w:rPr>
        <w:t xml:space="preserve">as kompetencijas </w:t>
      </w:r>
      <w:r w:rsidR="00552FDC">
        <w:rPr>
          <w:color w:val="000000" w:themeColor="text1"/>
          <w:szCs w:val="24"/>
        </w:rPr>
        <w:t>ir kvalifikaciją</w:t>
      </w:r>
      <w:r w:rsidR="001F4B71">
        <w:rPr>
          <w:color w:val="000000" w:themeColor="text1"/>
          <w:szCs w:val="24"/>
        </w:rPr>
        <w:t>, minimas Reikalavime Nr. 1</w:t>
      </w:r>
      <w:r w:rsidR="00552FDC">
        <w:rPr>
          <w:color w:val="000000" w:themeColor="text1"/>
          <w:szCs w:val="24"/>
        </w:rPr>
        <w:t>.</w:t>
      </w:r>
    </w:p>
    <w:p w14:paraId="77CDB5D4" w14:textId="165EA194" w:rsidR="00FB02DC" w:rsidRDefault="003241D3" w:rsidP="00FB02DC">
      <w:pPr>
        <w:pStyle w:val="Standard"/>
        <w:numPr>
          <w:ilvl w:val="0"/>
          <w:numId w:val="5"/>
        </w:numPr>
        <w:tabs>
          <w:tab w:val="left" w:pos="318"/>
        </w:tabs>
        <w:spacing w:after="0" w:line="240" w:lineRule="auto"/>
        <w:ind w:left="0" w:firstLine="851"/>
        <w:jc w:val="both"/>
        <w:rPr>
          <w:szCs w:val="24"/>
        </w:rPr>
      </w:pPr>
      <w:r>
        <w:rPr>
          <w:szCs w:val="24"/>
        </w:rPr>
        <w:t xml:space="preserve">Sertifikatas </w:t>
      </w:r>
      <w:r w:rsidR="001F4B71">
        <w:rPr>
          <w:szCs w:val="24"/>
        </w:rPr>
        <w:t>įrodo</w:t>
      </w:r>
      <w:r>
        <w:rPr>
          <w:szCs w:val="24"/>
        </w:rPr>
        <w:t xml:space="preserve"> aukštesn</w:t>
      </w:r>
      <w:r w:rsidR="001F4B71">
        <w:rPr>
          <w:szCs w:val="24"/>
        </w:rPr>
        <w:t>ę asmens</w:t>
      </w:r>
      <w:r>
        <w:rPr>
          <w:szCs w:val="24"/>
        </w:rPr>
        <w:t xml:space="preserve"> kvalifikacij</w:t>
      </w:r>
      <w:r w:rsidR="001F4B71">
        <w:rPr>
          <w:szCs w:val="24"/>
        </w:rPr>
        <w:t>ą</w:t>
      </w:r>
      <w:r>
        <w:rPr>
          <w:szCs w:val="24"/>
        </w:rPr>
        <w:t xml:space="preserve"> nei nustatyta</w:t>
      </w:r>
      <w:r w:rsidR="001F4B71">
        <w:rPr>
          <w:szCs w:val="24"/>
        </w:rPr>
        <w:t xml:space="preserve"> pagal</w:t>
      </w:r>
      <w:r>
        <w:rPr>
          <w:szCs w:val="24"/>
        </w:rPr>
        <w:t xml:space="preserve"> Reikalavim</w:t>
      </w:r>
      <w:r w:rsidR="001F4B71">
        <w:rPr>
          <w:szCs w:val="24"/>
        </w:rPr>
        <w:t>ą</w:t>
      </w:r>
      <w:r>
        <w:rPr>
          <w:szCs w:val="24"/>
        </w:rPr>
        <w:t xml:space="preserve"> Nr. 1</w:t>
      </w:r>
      <w:r w:rsidR="001F4B71">
        <w:rPr>
          <w:szCs w:val="24"/>
        </w:rPr>
        <w:t>.</w:t>
      </w:r>
      <w:r>
        <w:rPr>
          <w:szCs w:val="24"/>
        </w:rPr>
        <w:t xml:space="preserve"> </w:t>
      </w:r>
      <w:r w:rsidR="001F4B71">
        <w:rPr>
          <w:szCs w:val="24"/>
        </w:rPr>
        <w:t>N</w:t>
      </w:r>
      <w:r>
        <w:rPr>
          <w:szCs w:val="24"/>
        </w:rPr>
        <w:t xml:space="preserve">ors </w:t>
      </w:r>
      <w:r w:rsidR="001F4B71">
        <w:rPr>
          <w:szCs w:val="24"/>
        </w:rPr>
        <w:t xml:space="preserve">jame </w:t>
      </w:r>
      <w:r w:rsidRPr="00A607D6">
        <w:rPr>
          <w:szCs w:val="24"/>
        </w:rPr>
        <w:t>tiesiogiai</w:t>
      </w:r>
      <w:r w:rsidR="00FB02DC" w:rsidRPr="00A607D6">
        <w:rPr>
          <w:szCs w:val="24"/>
        </w:rPr>
        <w:t xml:space="preserve"> </w:t>
      </w:r>
      <w:r w:rsidR="001F4B71">
        <w:rPr>
          <w:szCs w:val="24"/>
        </w:rPr>
        <w:t>(</w:t>
      </w:r>
      <w:r w:rsidR="00FB02DC" w:rsidRPr="00A607D6">
        <w:rPr>
          <w:szCs w:val="24"/>
        </w:rPr>
        <w:t>pažodžiui</w:t>
      </w:r>
      <w:r w:rsidR="001F4B71">
        <w:rPr>
          <w:szCs w:val="24"/>
        </w:rPr>
        <w:t>)</w:t>
      </w:r>
      <w:r w:rsidR="00A607D6" w:rsidRPr="00A607D6">
        <w:rPr>
          <w:szCs w:val="24"/>
        </w:rPr>
        <w:t xml:space="preserve"> </w:t>
      </w:r>
      <w:r w:rsidR="00FB02DC">
        <w:rPr>
          <w:szCs w:val="24"/>
        </w:rPr>
        <w:t xml:space="preserve">ir </w:t>
      </w:r>
      <w:r w:rsidR="001F4B71">
        <w:rPr>
          <w:szCs w:val="24"/>
        </w:rPr>
        <w:t>neatkartotos</w:t>
      </w:r>
      <w:r>
        <w:rPr>
          <w:szCs w:val="24"/>
        </w:rPr>
        <w:t xml:space="preserve"> Reikalavimo Nr. 1</w:t>
      </w:r>
      <w:r w:rsidR="001F4B71">
        <w:rPr>
          <w:szCs w:val="24"/>
        </w:rPr>
        <w:t xml:space="preserve"> minimos formuluotės</w:t>
      </w:r>
      <w:r>
        <w:rPr>
          <w:szCs w:val="24"/>
        </w:rPr>
        <w:t xml:space="preserve">, tačiau neturint Reikalavime Nr. 1 nurodytų </w:t>
      </w:r>
      <w:r w:rsidR="00FB02DC">
        <w:rPr>
          <w:szCs w:val="24"/>
          <w:lang w:eastAsia="lt-LT"/>
        </w:rPr>
        <w:t>programavimo kalbos žinių</w:t>
      </w:r>
      <w:r w:rsidR="0019433D">
        <w:rPr>
          <w:szCs w:val="24"/>
          <w:lang w:eastAsia="lt-LT"/>
        </w:rPr>
        <w:t xml:space="preserve"> bei </w:t>
      </w:r>
      <w:r w:rsidR="0030133B">
        <w:rPr>
          <w:szCs w:val="24"/>
          <w:lang w:eastAsia="lt-LT"/>
        </w:rPr>
        <w:t>į</w:t>
      </w:r>
      <w:r w:rsidR="0019433D">
        <w:rPr>
          <w:szCs w:val="24"/>
          <w:lang w:eastAsia="lt-LT"/>
        </w:rPr>
        <w:t>g</w:t>
      </w:r>
      <w:r w:rsidR="0030133B">
        <w:rPr>
          <w:szCs w:val="24"/>
          <w:lang w:eastAsia="lt-LT"/>
        </w:rPr>
        <w:t>ū</w:t>
      </w:r>
      <w:r w:rsidR="0019433D">
        <w:rPr>
          <w:szCs w:val="24"/>
          <w:lang w:eastAsia="lt-LT"/>
        </w:rPr>
        <w:t>džių</w:t>
      </w:r>
      <w:r w:rsidR="00FB02DC">
        <w:rPr>
          <w:szCs w:val="24"/>
          <w:lang w:eastAsia="lt-LT"/>
        </w:rPr>
        <w:t xml:space="preserve">, </w:t>
      </w:r>
      <w:r w:rsidR="00A25B79">
        <w:rPr>
          <w:szCs w:val="24"/>
          <w:lang w:eastAsia="lt-LT"/>
        </w:rPr>
        <w:t xml:space="preserve">taip pat </w:t>
      </w:r>
      <w:r w:rsidR="00A25B79">
        <w:t xml:space="preserve">išsamių </w:t>
      </w:r>
      <w:r w:rsidR="00765B48">
        <w:t xml:space="preserve">informacinių </w:t>
      </w:r>
      <w:r w:rsidR="0019433D">
        <w:t xml:space="preserve">sistemų </w:t>
      </w:r>
      <w:r w:rsidR="00A25B79">
        <w:t>integr</w:t>
      </w:r>
      <w:r w:rsidR="0019433D">
        <w:t>avimo žinių bei patirties</w:t>
      </w:r>
      <w:r w:rsidR="00A25B79">
        <w:t xml:space="preserve">, </w:t>
      </w:r>
      <w:r w:rsidR="00A607D6">
        <w:rPr>
          <w:szCs w:val="24"/>
          <w:lang w:eastAsia="lt-LT"/>
        </w:rPr>
        <w:t xml:space="preserve">specialistas (programuotojas) </w:t>
      </w:r>
      <w:r w:rsidR="00FB02DC">
        <w:rPr>
          <w:szCs w:val="24"/>
          <w:lang w:eastAsia="lt-LT"/>
        </w:rPr>
        <w:t xml:space="preserve">negalėtų įvykdyti sertifikavimo reikalavimų ir gauti </w:t>
      </w:r>
      <w:r w:rsidR="0019433D">
        <w:rPr>
          <w:szCs w:val="24"/>
          <w:lang w:eastAsia="lt-LT"/>
        </w:rPr>
        <w:t xml:space="preserve">šio </w:t>
      </w:r>
      <w:r w:rsidR="00FB02DC">
        <w:rPr>
          <w:szCs w:val="24"/>
          <w:lang w:eastAsia="lt-LT"/>
        </w:rPr>
        <w:t>Sertifikato</w:t>
      </w:r>
      <w:r w:rsidR="00A71984">
        <w:rPr>
          <w:rStyle w:val="FootnoteReference"/>
          <w:szCs w:val="24"/>
          <w:lang w:eastAsia="lt-LT"/>
        </w:rPr>
        <w:footnoteReference w:id="2"/>
      </w:r>
      <w:r w:rsidR="00FB02DC">
        <w:rPr>
          <w:szCs w:val="24"/>
        </w:rPr>
        <w:t xml:space="preserve">. </w:t>
      </w:r>
    </w:p>
    <w:p w14:paraId="0077C7ED" w14:textId="17F20485" w:rsidR="000D0BCC" w:rsidRPr="00411B31" w:rsidRDefault="009E7929" w:rsidP="00B74C02">
      <w:pPr>
        <w:pStyle w:val="Standard"/>
        <w:numPr>
          <w:ilvl w:val="0"/>
          <w:numId w:val="5"/>
        </w:numPr>
        <w:tabs>
          <w:tab w:val="left" w:pos="318"/>
        </w:tabs>
        <w:spacing w:after="0" w:line="240" w:lineRule="auto"/>
        <w:ind w:left="0" w:firstLine="851"/>
        <w:jc w:val="both"/>
        <w:rPr>
          <w:rFonts w:ascii="Calibri" w:hAnsi="Calibri" w:cs="Calibri"/>
        </w:rPr>
      </w:pPr>
      <w:r>
        <w:t xml:space="preserve">Perkančioji organizacija </w:t>
      </w:r>
      <w:r w:rsidR="003C6540" w:rsidRPr="005726C7">
        <w:rPr>
          <w:szCs w:val="24"/>
        </w:rPr>
        <w:t>Tiekėj</w:t>
      </w:r>
      <w:r w:rsidR="003C6540">
        <w:rPr>
          <w:szCs w:val="24"/>
        </w:rPr>
        <w:t>o</w:t>
      </w:r>
      <w:r w:rsidR="003C6540" w:rsidRPr="005726C7">
        <w:rPr>
          <w:szCs w:val="24"/>
        </w:rPr>
        <w:t xml:space="preserve"> Nr. 1 2021-10-19 kartu su paaiškinimais pateik</w:t>
      </w:r>
      <w:r w:rsidR="003C6540">
        <w:rPr>
          <w:szCs w:val="24"/>
        </w:rPr>
        <w:t xml:space="preserve">tą </w:t>
      </w:r>
      <w:r w:rsidR="003C6540" w:rsidRPr="005726C7">
        <w:rPr>
          <w:szCs w:val="24"/>
        </w:rPr>
        <w:t>UAB „</w:t>
      </w:r>
      <w:proofErr w:type="spellStart"/>
      <w:r w:rsidR="003C6540" w:rsidRPr="005726C7">
        <w:rPr>
          <w:szCs w:val="24"/>
        </w:rPr>
        <w:t>Blue</w:t>
      </w:r>
      <w:proofErr w:type="spellEnd"/>
      <w:r w:rsidR="003C6540" w:rsidRPr="005726C7">
        <w:rPr>
          <w:szCs w:val="24"/>
        </w:rPr>
        <w:t xml:space="preserve"> </w:t>
      </w:r>
      <w:proofErr w:type="spellStart"/>
      <w:r w:rsidR="003C6540" w:rsidRPr="005726C7">
        <w:rPr>
          <w:szCs w:val="24"/>
        </w:rPr>
        <w:t>Bridge</w:t>
      </w:r>
      <w:proofErr w:type="spellEnd"/>
      <w:r w:rsidR="003C6540" w:rsidRPr="005726C7">
        <w:rPr>
          <w:szCs w:val="24"/>
        </w:rPr>
        <w:t xml:space="preserve">“ patvirtinimą </w:t>
      </w:r>
      <w:r>
        <w:t xml:space="preserve">vertino </w:t>
      </w:r>
      <w:r w:rsidR="00304E52">
        <w:t>tik</w:t>
      </w:r>
      <w:r>
        <w:t xml:space="preserve"> kaip </w:t>
      </w:r>
      <w:r w:rsidR="00304E52">
        <w:t>papildomą</w:t>
      </w:r>
      <w:r>
        <w:t xml:space="preserve"> dokument</w:t>
      </w:r>
      <w:r w:rsidR="00304E52">
        <w:t>ą</w:t>
      </w:r>
      <w:r w:rsidR="00A25B79">
        <w:t xml:space="preserve"> (</w:t>
      </w:r>
      <w:r w:rsidR="00B92AB5">
        <w:t xml:space="preserve">kuris net nebuvo </w:t>
      </w:r>
      <w:r w:rsidR="001F4B71">
        <w:t>nurodytas</w:t>
      </w:r>
      <w:r w:rsidR="00765B48">
        <w:t xml:space="preserve"> </w:t>
      </w:r>
      <w:r w:rsidR="00B92AB5">
        <w:t>tarp reikalaujamų dokumentų, pagrindžiančių Kvalifikacijos reikalavimą</w:t>
      </w:r>
      <w:r w:rsidR="00A25B79">
        <w:t>)</w:t>
      </w:r>
      <w:r w:rsidR="00B92AB5">
        <w:t>, kuriame pateikta</w:t>
      </w:r>
      <w:r w:rsidR="00A25B79">
        <w:t xml:space="preserve"> tik</w:t>
      </w:r>
      <w:r w:rsidR="00304E52">
        <w:t xml:space="preserve"> nuomon</w:t>
      </w:r>
      <w:r w:rsidR="00B92AB5">
        <w:t>ė</w:t>
      </w:r>
      <w:r w:rsidR="00304E52">
        <w:t>,</w:t>
      </w:r>
      <w:r w:rsidR="00C63B97">
        <w:t xml:space="preserve"> o ne oficiali </w:t>
      </w:r>
      <w:r w:rsidR="00B92AB5" w:rsidRPr="005726C7">
        <w:rPr>
          <w:szCs w:val="24"/>
          <w:lang w:eastAsia="lt-LT"/>
        </w:rPr>
        <w:t xml:space="preserve">Sertifikatą išdavusios organizacijos </w:t>
      </w:r>
      <w:r w:rsidR="00B92AB5">
        <w:rPr>
          <w:szCs w:val="24"/>
          <w:lang w:eastAsia="lt-LT"/>
        </w:rPr>
        <w:t xml:space="preserve">AWS </w:t>
      </w:r>
      <w:r w:rsidR="00C63B97">
        <w:t>pozicij</w:t>
      </w:r>
      <w:r w:rsidR="00B92AB5">
        <w:t>a</w:t>
      </w:r>
      <w:r w:rsidR="00A25B79">
        <w:t xml:space="preserve">. </w:t>
      </w:r>
      <w:r w:rsidR="007B361E">
        <w:t xml:space="preserve">Pažymėtina, kad nors </w:t>
      </w:r>
      <w:r w:rsidR="007B361E">
        <w:rPr>
          <w:iCs/>
          <w:szCs w:val="24"/>
        </w:rPr>
        <w:t>viešojo pirkimo k</w:t>
      </w:r>
      <w:r w:rsidR="007B361E" w:rsidRPr="005726C7">
        <w:rPr>
          <w:iCs/>
          <w:szCs w:val="24"/>
        </w:rPr>
        <w:t xml:space="preserve">omisija 2021-10-14 priėmė sprendimą (protokolas Nr. 87-627) prašyti Tiekėjo Nr. 1 pateikti </w:t>
      </w:r>
      <w:r w:rsidR="007B361E" w:rsidRPr="005726C7">
        <w:rPr>
          <w:szCs w:val="24"/>
          <w:lang w:eastAsia="lt-LT"/>
        </w:rPr>
        <w:t>Sertifikatą išdavusios organizacijos raštišką patvirtinimą, kad jų išduodamas sertifikatas apima Reikalavimą Nr. 1</w:t>
      </w:r>
      <w:r w:rsidR="007B361E">
        <w:rPr>
          <w:szCs w:val="24"/>
          <w:lang w:eastAsia="lt-LT"/>
        </w:rPr>
        <w:t xml:space="preserve">, </w:t>
      </w:r>
      <w:r w:rsidR="00971298">
        <w:rPr>
          <w:szCs w:val="24"/>
          <w:lang w:eastAsia="lt-LT"/>
        </w:rPr>
        <w:t>tačiau neįvertino, ar sertifikatą išdavusi AWS, teikia tokio pobūdžio patvirtinimus ir (ar ) galėtų konkrečiai įvertinti Tiekėjo Nr. 1 pasiūlymo atitiktį, t. y. Sertifikato atitiktį Reikalavimui Nr. 1. Tokias aplinkybes patvirtina tiek Tiekėjo Nr. 1, tiek tiekėjo UAB „Fima“ pateikti</w:t>
      </w:r>
      <w:r w:rsidR="00B74C02">
        <w:rPr>
          <w:szCs w:val="24"/>
          <w:lang w:eastAsia="lt-LT"/>
        </w:rPr>
        <w:t xml:space="preserve"> ne AWS, o</w:t>
      </w:r>
      <w:r w:rsidR="00971298">
        <w:rPr>
          <w:szCs w:val="24"/>
          <w:lang w:eastAsia="lt-LT"/>
        </w:rPr>
        <w:t xml:space="preserve"> </w:t>
      </w:r>
      <w:r w:rsidR="00B74C02">
        <w:rPr>
          <w:szCs w:val="24"/>
          <w:lang w:eastAsia="lt-LT"/>
        </w:rPr>
        <w:t>būtent AWS partnerių raštai.</w:t>
      </w:r>
    </w:p>
    <w:p w14:paraId="6556AD8E" w14:textId="36B63072" w:rsidR="006D2F32" w:rsidRPr="00346C70" w:rsidRDefault="006D2F32" w:rsidP="00346C70">
      <w:pPr>
        <w:ind w:firstLine="851"/>
        <w:jc w:val="both"/>
        <w:rPr>
          <w:sz w:val="24"/>
          <w:szCs w:val="24"/>
        </w:rPr>
      </w:pPr>
      <w:r w:rsidRPr="006C689E">
        <w:rPr>
          <w:sz w:val="24"/>
          <w:szCs w:val="24"/>
        </w:rPr>
        <w:t xml:space="preserve">Tarnyba, įvertinusi </w:t>
      </w:r>
      <w:r w:rsidR="000D0BCC">
        <w:rPr>
          <w:sz w:val="24"/>
          <w:szCs w:val="24"/>
        </w:rPr>
        <w:t>R</w:t>
      </w:r>
      <w:r w:rsidRPr="006C689E">
        <w:rPr>
          <w:sz w:val="24"/>
          <w:szCs w:val="24"/>
        </w:rPr>
        <w:t>ašt</w:t>
      </w:r>
      <w:r>
        <w:rPr>
          <w:sz w:val="24"/>
          <w:szCs w:val="24"/>
        </w:rPr>
        <w:t>e</w:t>
      </w:r>
      <w:r w:rsidRPr="006C689E">
        <w:rPr>
          <w:sz w:val="24"/>
          <w:szCs w:val="24"/>
        </w:rPr>
        <w:t xml:space="preserve"> pateiktus paaiškinimus</w:t>
      </w:r>
      <w:r w:rsidR="000D0BCC">
        <w:rPr>
          <w:sz w:val="24"/>
          <w:szCs w:val="24"/>
        </w:rPr>
        <w:t xml:space="preserve"> dėl </w:t>
      </w:r>
      <w:r w:rsidR="000D0BCC" w:rsidRPr="000D45C1">
        <w:rPr>
          <w:sz w:val="24"/>
          <w:szCs w:val="24"/>
        </w:rPr>
        <w:t>Tiekėj</w:t>
      </w:r>
      <w:r w:rsidR="000B4128">
        <w:rPr>
          <w:sz w:val="24"/>
          <w:szCs w:val="24"/>
        </w:rPr>
        <w:t xml:space="preserve">o Nr. 1 </w:t>
      </w:r>
      <w:r w:rsidR="000D0BCC" w:rsidRPr="000D45C1">
        <w:rPr>
          <w:sz w:val="24"/>
          <w:szCs w:val="24"/>
        </w:rPr>
        <w:t>pasiūlymo</w:t>
      </w:r>
      <w:r w:rsidR="000D0BCC">
        <w:rPr>
          <w:sz w:val="24"/>
          <w:szCs w:val="24"/>
        </w:rPr>
        <w:t xml:space="preserve"> vertinimo grėsmės nacionalinio saugumo aspektu, kurie </w:t>
      </w:r>
      <w:r w:rsidR="000D0BCC" w:rsidRPr="007F7053">
        <w:rPr>
          <w:sz w:val="24"/>
          <w:szCs w:val="24"/>
        </w:rPr>
        <w:t>nebuvo pateikti Vertinimo išvados rengimo metu ir Tarnybai nebuvo žinomi,</w:t>
      </w:r>
      <w:r w:rsidR="000D0BCC">
        <w:rPr>
          <w:sz w:val="24"/>
          <w:szCs w:val="24"/>
        </w:rPr>
        <w:t xml:space="preserve"> </w:t>
      </w:r>
      <w:r w:rsidR="000B4128">
        <w:rPr>
          <w:sz w:val="24"/>
          <w:szCs w:val="24"/>
        </w:rPr>
        <w:t>sprend</w:t>
      </w:r>
      <w:r w:rsidR="00765B48">
        <w:rPr>
          <w:sz w:val="24"/>
          <w:szCs w:val="24"/>
        </w:rPr>
        <w:t>žia</w:t>
      </w:r>
      <w:r w:rsidR="000B4128">
        <w:rPr>
          <w:sz w:val="24"/>
          <w:szCs w:val="24"/>
        </w:rPr>
        <w:t>, jog Perkančioji organizacija</w:t>
      </w:r>
      <w:r w:rsidR="00A71984">
        <w:rPr>
          <w:sz w:val="24"/>
          <w:szCs w:val="24"/>
        </w:rPr>
        <w:t xml:space="preserve"> pagrįstai nekėlė klausimų</w:t>
      </w:r>
      <w:r w:rsidR="00CC0CD4" w:rsidRPr="00CC0CD4">
        <w:rPr>
          <w:sz w:val="24"/>
          <w:szCs w:val="24"/>
        </w:rPr>
        <w:t xml:space="preserve"> </w:t>
      </w:r>
      <w:r w:rsidR="00CC0CD4">
        <w:rPr>
          <w:sz w:val="24"/>
          <w:szCs w:val="24"/>
        </w:rPr>
        <w:t xml:space="preserve">dėl </w:t>
      </w:r>
      <w:r w:rsidR="00CC0CD4" w:rsidRPr="00333A72">
        <w:rPr>
          <w:sz w:val="24"/>
          <w:szCs w:val="24"/>
        </w:rPr>
        <w:t>grėsmės nacionaliniam saugumui</w:t>
      </w:r>
      <w:r w:rsidR="000B4128" w:rsidRPr="00333A72">
        <w:rPr>
          <w:sz w:val="24"/>
          <w:szCs w:val="24"/>
        </w:rPr>
        <w:t>, Tiekėjo Nr.</w:t>
      </w:r>
      <w:r w:rsidR="000B4128">
        <w:rPr>
          <w:sz w:val="24"/>
          <w:szCs w:val="24"/>
        </w:rPr>
        <w:t> </w:t>
      </w:r>
      <w:r w:rsidR="000B4128" w:rsidRPr="00333A72">
        <w:rPr>
          <w:sz w:val="24"/>
          <w:szCs w:val="24"/>
        </w:rPr>
        <w:t>1 siūlom</w:t>
      </w:r>
      <w:r w:rsidR="00CC0CD4">
        <w:rPr>
          <w:sz w:val="24"/>
          <w:szCs w:val="24"/>
        </w:rPr>
        <w:t>os</w:t>
      </w:r>
      <w:r w:rsidR="000B4128" w:rsidRPr="00333A72">
        <w:rPr>
          <w:sz w:val="24"/>
          <w:szCs w:val="24"/>
        </w:rPr>
        <w:t xml:space="preserve"> ROBARS sistem</w:t>
      </w:r>
      <w:r w:rsidR="00CC0CD4">
        <w:rPr>
          <w:sz w:val="24"/>
          <w:szCs w:val="24"/>
        </w:rPr>
        <w:t>os atžvilgiu.</w:t>
      </w:r>
    </w:p>
    <w:p w14:paraId="3C379698" w14:textId="7B8A7DF1" w:rsidR="006D2F32" w:rsidRPr="007F7053" w:rsidRDefault="006D2F32" w:rsidP="00814680">
      <w:pPr>
        <w:tabs>
          <w:tab w:val="left" w:pos="900"/>
        </w:tabs>
        <w:ind w:firstLine="851"/>
        <w:jc w:val="both"/>
        <w:rPr>
          <w:rFonts w:eastAsia="Calibri"/>
          <w:b/>
          <w:bCs/>
          <w:sz w:val="24"/>
          <w:szCs w:val="24"/>
        </w:rPr>
      </w:pPr>
      <w:r w:rsidRPr="007F7053">
        <w:rPr>
          <w:sz w:val="24"/>
          <w:szCs w:val="24"/>
        </w:rPr>
        <w:t xml:space="preserve">Tarnyba, atsižvelgusi į </w:t>
      </w:r>
      <w:r w:rsidR="00E510C0" w:rsidRPr="007F7053">
        <w:rPr>
          <w:sz w:val="24"/>
          <w:szCs w:val="24"/>
        </w:rPr>
        <w:t>R</w:t>
      </w:r>
      <w:r w:rsidRPr="007F7053">
        <w:rPr>
          <w:sz w:val="24"/>
          <w:szCs w:val="24"/>
        </w:rPr>
        <w:t xml:space="preserve">ašte pateiktus papildomus paaiškinimus, argumentus ir </w:t>
      </w:r>
      <w:r w:rsidR="00765B48">
        <w:rPr>
          <w:sz w:val="24"/>
          <w:szCs w:val="24"/>
        </w:rPr>
        <w:t xml:space="preserve">kitą </w:t>
      </w:r>
      <w:r w:rsidRPr="007F7053">
        <w:rPr>
          <w:sz w:val="24"/>
          <w:szCs w:val="24"/>
        </w:rPr>
        <w:t>informaciją</w:t>
      </w:r>
      <w:r w:rsidR="00B74C02">
        <w:rPr>
          <w:sz w:val="24"/>
          <w:szCs w:val="24"/>
        </w:rPr>
        <w:t>, kurie nebuvo pateikti Vertinimo išvados rengimo metu ir Tarnybai nebuvo žinomi, priėmė sprendimą patikslinti Vertinimo išvad</w:t>
      </w:r>
      <w:r w:rsidR="00346C70">
        <w:rPr>
          <w:sz w:val="24"/>
          <w:szCs w:val="24"/>
        </w:rPr>
        <w:t>ą</w:t>
      </w:r>
      <w:r w:rsidR="00B74C02">
        <w:rPr>
          <w:sz w:val="24"/>
          <w:szCs w:val="24"/>
        </w:rPr>
        <w:t xml:space="preserve">, panaikinant </w:t>
      </w:r>
      <w:r w:rsidR="00814680">
        <w:rPr>
          <w:sz w:val="24"/>
          <w:szCs w:val="24"/>
        </w:rPr>
        <w:t>II</w:t>
      </w:r>
      <w:r w:rsidR="00814680" w:rsidRPr="00B74C02">
        <w:rPr>
          <w:sz w:val="24"/>
          <w:szCs w:val="24"/>
        </w:rPr>
        <w:t xml:space="preserve"> </w:t>
      </w:r>
      <w:r w:rsidR="00814680">
        <w:rPr>
          <w:sz w:val="24"/>
          <w:szCs w:val="24"/>
        </w:rPr>
        <w:t xml:space="preserve">dalies </w:t>
      </w:r>
      <w:r w:rsidR="00B74C02">
        <w:rPr>
          <w:sz w:val="24"/>
          <w:szCs w:val="24"/>
        </w:rPr>
        <w:t>2 ir 3 punktą</w:t>
      </w:r>
      <w:r w:rsidR="00814680">
        <w:rPr>
          <w:sz w:val="24"/>
          <w:szCs w:val="24"/>
        </w:rPr>
        <w:t xml:space="preserve">, ir </w:t>
      </w:r>
      <w:r w:rsidR="00B74C02">
        <w:rPr>
          <w:sz w:val="24"/>
          <w:szCs w:val="24"/>
        </w:rPr>
        <w:t>patikslin</w:t>
      </w:r>
      <w:r w:rsidR="00814680">
        <w:rPr>
          <w:sz w:val="24"/>
          <w:szCs w:val="24"/>
        </w:rPr>
        <w:t>ant</w:t>
      </w:r>
      <w:r w:rsidR="00B74C02">
        <w:rPr>
          <w:sz w:val="24"/>
          <w:szCs w:val="24"/>
        </w:rPr>
        <w:t xml:space="preserve"> IV dal</w:t>
      </w:r>
      <w:r w:rsidR="00814680">
        <w:rPr>
          <w:sz w:val="24"/>
          <w:szCs w:val="24"/>
        </w:rPr>
        <w:t>į:</w:t>
      </w:r>
      <w:r w:rsidR="00B74C02">
        <w:rPr>
          <w:sz w:val="24"/>
          <w:szCs w:val="24"/>
        </w:rPr>
        <w:t xml:space="preserve"> </w:t>
      </w:r>
    </w:p>
    <w:p w14:paraId="7A86086C" w14:textId="7F013BA8" w:rsidR="006D2F32" w:rsidRDefault="006D2F32" w:rsidP="0088148E">
      <w:pPr>
        <w:jc w:val="center"/>
        <w:rPr>
          <w:rFonts w:eastAsia="Calibri"/>
          <w:b/>
          <w:bCs/>
          <w:sz w:val="24"/>
          <w:szCs w:val="24"/>
        </w:rPr>
      </w:pPr>
    </w:p>
    <w:p w14:paraId="6D5AA752" w14:textId="49D1E867" w:rsidR="007E7DFF" w:rsidRDefault="007E7DFF" w:rsidP="0088148E">
      <w:pPr>
        <w:jc w:val="center"/>
        <w:rPr>
          <w:rFonts w:eastAsia="Calibri"/>
          <w:b/>
          <w:bCs/>
          <w:sz w:val="24"/>
          <w:szCs w:val="24"/>
        </w:rPr>
      </w:pPr>
    </w:p>
    <w:p w14:paraId="14CD9BC0" w14:textId="2EDCD08B" w:rsidR="007E7DFF" w:rsidRDefault="007E7DFF" w:rsidP="0088148E">
      <w:pPr>
        <w:jc w:val="center"/>
        <w:rPr>
          <w:rFonts w:eastAsia="Calibri"/>
          <w:b/>
          <w:bCs/>
          <w:sz w:val="24"/>
          <w:szCs w:val="24"/>
        </w:rPr>
      </w:pPr>
    </w:p>
    <w:p w14:paraId="68393C63" w14:textId="77777777" w:rsidR="007E7DFF" w:rsidRDefault="007E7DFF" w:rsidP="0088148E">
      <w:pPr>
        <w:jc w:val="center"/>
        <w:rPr>
          <w:rFonts w:eastAsia="Calibri"/>
          <w:b/>
          <w:bCs/>
          <w:sz w:val="24"/>
          <w:szCs w:val="24"/>
        </w:rPr>
      </w:pPr>
    </w:p>
    <w:p w14:paraId="2BE84BB3" w14:textId="77777777" w:rsidR="00E22B3B" w:rsidRPr="000D45C1" w:rsidRDefault="00E22B3B" w:rsidP="0088148E">
      <w:pPr>
        <w:jc w:val="center"/>
        <w:rPr>
          <w:b/>
          <w:bCs/>
          <w:sz w:val="24"/>
          <w:szCs w:val="24"/>
        </w:rPr>
      </w:pPr>
    </w:p>
    <w:p w14:paraId="3B21BB61" w14:textId="5C56B4B4" w:rsidR="0088148E" w:rsidRPr="000D45C1" w:rsidRDefault="00814680" w:rsidP="0088148E">
      <w:pPr>
        <w:jc w:val="center"/>
        <w:rPr>
          <w:b/>
          <w:bCs/>
          <w:sz w:val="24"/>
          <w:szCs w:val="24"/>
        </w:rPr>
      </w:pPr>
      <w:r>
        <w:rPr>
          <w:b/>
          <w:bCs/>
          <w:sz w:val="24"/>
          <w:szCs w:val="24"/>
        </w:rPr>
        <w:lastRenderedPageBreak/>
        <w:t>„</w:t>
      </w:r>
      <w:r w:rsidR="001372F6" w:rsidRPr="000D45C1">
        <w:rPr>
          <w:b/>
          <w:bCs/>
          <w:sz w:val="24"/>
          <w:szCs w:val="24"/>
        </w:rPr>
        <w:t>II dalis. Vertinimo apimtyje nustatyti pažeidimai</w:t>
      </w:r>
    </w:p>
    <w:p w14:paraId="181E420C" w14:textId="6E1A9C0C" w:rsidR="001372F6" w:rsidRPr="000D45C1"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207"/>
      </w:tblGrid>
      <w:tr w:rsidR="005464A1" w:rsidRPr="000D45C1" w14:paraId="792AFE69"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5C5AD356" w:rsidR="005464A1" w:rsidRPr="000D45C1" w:rsidRDefault="005464A1" w:rsidP="005464A1">
            <w:pPr>
              <w:spacing w:after="160" w:line="259" w:lineRule="auto"/>
              <w:ind w:left="142" w:right="172"/>
              <w:contextualSpacing/>
              <w:rPr>
                <w:rFonts w:eastAsia="Calibri"/>
                <w:sz w:val="24"/>
                <w:szCs w:val="24"/>
              </w:rPr>
            </w:pP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71A59AA7" w14:textId="55DD4D8F" w:rsidR="004A6AEF" w:rsidRPr="000D45C1" w:rsidRDefault="00FA533B" w:rsidP="00631D62">
            <w:pPr>
              <w:rPr>
                <w:rFonts w:eastAsia="Calibri"/>
                <w:bCs/>
                <w:sz w:val="24"/>
                <w:szCs w:val="24"/>
              </w:rPr>
            </w:pPr>
            <w:r w:rsidRPr="000D45C1">
              <w:rPr>
                <w:iCs/>
                <w:sz w:val="24"/>
                <w:szCs w:val="24"/>
              </w:rPr>
              <w:t>Įstatymo</w:t>
            </w:r>
            <w:r w:rsidRPr="000D45C1">
              <w:rPr>
                <w:rFonts w:eastAsia="Calibri"/>
                <w:bCs/>
                <w:sz w:val="24"/>
                <w:szCs w:val="24"/>
              </w:rPr>
              <w:t xml:space="preserve"> </w:t>
            </w:r>
            <w:r w:rsidRPr="000D45C1">
              <w:rPr>
                <w:iCs/>
                <w:sz w:val="24"/>
                <w:szCs w:val="24"/>
              </w:rPr>
              <w:t>17 straipsnio 1 dalis</w:t>
            </w:r>
            <w:r w:rsidRPr="000D45C1">
              <w:rPr>
                <w:rStyle w:val="FootnoteReference"/>
                <w:sz w:val="24"/>
                <w:szCs w:val="24"/>
              </w:rPr>
              <w:footnoteReference w:id="3"/>
            </w:r>
            <w:r w:rsidRPr="000D45C1">
              <w:rPr>
                <w:iCs/>
                <w:sz w:val="24"/>
                <w:szCs w:val="24"/>
              </w:rPr>
              <w:t xml:space="preserve">, </w:t>
            </w:r>
            <w:r w:rsidR="00631D62" w:rsidRPr="000D45C1">
              <w:rPr>
                <w:rFonts w:eastAsia="Calibri"/>
                <w:bCs/>
                <w:sz w:val="24"/>
                <w:szCs w:val="24"/>
              </w:rPr>
              <w:t>19 straipsnio 1 dalis</w:t>
            </w:r>
            <w:r w:rsidR="00631D62" w:rsidRPr="000D45C1">
              <w:rPr>
                <w:rStyle w:val="FootnoteReference"/>
                <w:rFonts w:eastAsia="Calibri"/>
                <w:bCs/>
                <w:sz w:val="24"/>
                <w:szCs w:val="24"/>
              </w:rPr>
              <w:footnoteReference w:id="4"/>
            </w:r>
            <w:r w:rsidR="00631D62" w:rsidRPr="000D45C1">
              <w:rPr>
                <w:rFonts w:eastAsia="Calibri"/>
                <w:bCs/>
                <w:sz w:val="24"/>
                <w:szCs w:val="24"/>
              </w:rPr>
              <w:t xml:space="preserve"> ir 5 dalis</w:t>
            </w:r>
            <w:r w:rsidR="00631D62" w:rsidRPr="000D45C1">
              <w:rPr>
                <w:rStyle w:val="FootnoteReference"/>
                <w:rFonts w:eastAsia="Calibri"/>
                <w:bCs/>
                <w:sz w:val="24"/>
                <w:szCs w:val="24"/>
              </w:rPr>
              <w:footnoteReference w:id="5"/>
            </w:r>
            <w:r w:rsidR="00631D62" w:rsidRPr="000D45C1">
              <w:rPr>
                <w:rFonts w:eastAsia="Calibri"/>
                <w:bCs/>
                <w:sz w:val="24"/>
                <w:szCs w:val="24"/>
              </w:rPr>
              <w:t>.</w:t>
            </w:r>
          </w:p>
        </w:tc>
      </w:tr>
      <w:tr w:rsidR="008D3B7D" w:rsidRPr="000D45C1" w14:paraId="693F5462"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5584E" w14:textId="64F2BDE0" w:rsidR="00A4350F" w:rsidRPr="000D45C1" w:rsidRDefault="00A4350F" w:rsidP="00A4350F">
            <w:pPr>
              <w:pStyle w:val="ListParagraph"/>
              <w:tabs>
                <w:tab w:val="left" w:pos="0"/>
                <w:tab w:val="left" w:pos="993"/>
                <w:tab w:val="left" w:pos="1276"/>
              </w:tabs>
              <w:ind w:left="0" w:firstLine="740"/>
              <w:jc w:val="both"/>
              <w:rPr>
                <w:sz w:val="24"/>
                <w:szCs w:val="24"/>
              </w:rPr>
            </w:pPr>
            <w:r w:rsidRPr="000D45C1">
              <w:rPr>
                <w:sz w:val="24"/>
                <w:szCs w:val="24"/>
              </w:rPr>
              <w:t xml:space="preserve">Pirkimą vykdė Perkančiosios organizacijos 2020 m. spalio 5 d. </w:t>
            </w:r>
            <w:r w:rsidR="00CD1005" w:rsidRPr="000D45C1">
              <w:rPr>
                <w:sz w:val="24"/>
                <w:szCs w:val="24"/>
              </w:rPr>
              <w:t>vado</w:t>
            </w:r>
            <w:r w:rsidRPr="000D45C1">
              <w:rPr>
                <w:sz w:val="24"/>
                <w:szCs w:val="24"/>
              </w:rPr>
              <w:t xml:space="preserve"> įsakymu</w:t>
            </w:r>
            <w:r w:rsidR="00DF1F81" w:rsidRPr="000D45C1">
              <w:rPr>
                <w:rStyle w:val="FootnoteReference"/>
                <w:sz w:val="24"/>
                <w:szCs w:val="24"/>
              </w:rPr>
              <w:footnoteReference w:id="6"/>
            </w:r>
            <w:r w:rsidR="00DF1F81" w:rsidRPr="000D45C1">
              <w:rPr>
                <w:sz w:val="24"/>
                <w:szCs w:val="24"/>
              </w:rPr>
              <w:t xml:space="preserve"> </w:t>
            </w:r>
            <w:r w:rsidRPr="000D45C1">
              <w:rPr>
                <w:sz w:val="24"/>
                <w:szCs w:val="24"/>
              </w:rPr>
              <w:t>Nr. K-</w:t>
            </w:r>
            <w:r w:rsidR="00DF1F81" w:rsidRPr="000D45C1">
              <w:rPr>
                <w:sz w:val="24"/>
                <w:szCs w:val="24"/>
              </w:rPr>
              <w:t> </w:t>
            </w:r>
            <w:r w:rsidRPr="000D45C1">
              <w:rPr>
                <w:sz w:val="24"/>
                <w:szCs w:val="24"/>
              </w:rPr>
              <w:t>2477</w:t>
            </w:r>
            <w:r w:rsidR="00C068D7">
              <w:rPr>
                <w:sz w:val="24"/>
                <w:szCs w:val="24"/>
              </w:rPr>
              <w:t xml:space="preserve"> </w:t>
            </w:r>
            <w:r w:rsidRPr="000D45C1">
              <w:rPr>
                <w:sz w:val="24"/>
                <w:szCs w:val="24"/>
              </w:rPr>
              <w:t>sudaryta viešojo pirkimo komisija (toliau – Komisija).</w:t>
            </w:r>
          </w:p>
          <w:p w14:paraId="358EE930" w14:textId="77777777" w:rsidR="00B53581" w:rsidRPr="000D45C1" w:rsidRDefault="00A4350F" w:rsidP="00A4350F">
            <w:pPr>
              <w:tabs>
                <w:tab w:val="left" w:pos="741"/>
              </w:tabs>
              <w:ind w:firstLine="709"/>
              <w:jc w:val="both"/>
              <w:rPr>
                <w:sz w:val="24"/>
                <w:szCs w:val="24"/>
              </w:rPr>
            </w:pPr>
            <w:r w:rsidRPr="000D45C1">
              <w:rPr>
                <w:sz w:val="24"/>
                <w:szCs w:val="24"/>
              </w:rPr>
              <w:t>Pirkimo dokumentai patvirtinti 2021 m</w:t>
            </w:r>
            <w:r w:rsidR="007F322D" w:rsidRPr="000D45C1">
              <w:rPr>
                <w:sz w:val="24"/>
                <w:szCs w:val="24"/>
              </w:rPr>
              <w:t>. gegužės 26</w:t>
            </w:r>
            <w:r w:rsidRPr="000D45C1">
              <w:rPr>
                <w:sz w:val="24"/>
                <w:szCs w:val="24"/>
              </w:rPr>
              <w:t xml:space="preserve"> d. Komisijos protokolu</w:t>
            </w:r>
            <w:r w:rsidR="007F322D" w:rsidRPr="000D45C1">
              <w:rPr>
                <w:sz w:val="24"/>
                <w:szCs w:val="24"/>
              </w:rPr>
              <w:t xml:space="preserve"> Nr. 87-378.</w:t>
            </w:r>
          </w:p>
          <w:p w14:paraId="1D9B5012" w14:textId="53E8404C" w:rsidR="00631D62" w:rsidRPr="000D45C1" w:rsidRDefault="00CD1005" w:rsidP="002E78E5">
            <w:pPr>
              <w:pStyle w:val="ListParagraph"/>
              <w:ind w:left="0" w:firstLine="737"/>
              <w:jc w:val="both"/>
              <w:rPr>
                <w:sz w:val="24"/>
                <w:szCs w:val="24"/>
              </w:rPr>
            </w:pPr>
            <w:r w:rsidRPr="000D45C1">
              <w:rPr>
                <w:sz w:val="24"/>
                <w:szCs w:val="24"/>
              </w:rPr>
              <w:t xml:space="preserve">Ekspertų </w:t>
            </w:r>
            <w:r w:rsidR="00F31DF7" w:rsidRPr="000D45C1">
              <w:rPr>
                <w:sz w:val="24"/>
                <w:szCs w:val="24"/>
              </w:rPr>
              <w:t xml:space="preserve">darbo </w:t>
            </w:r>
            <w:r w:rsidRPr="000D45C1">
              <w:rPr>
                <w:sz w:val="24"/>
                <w:szCs w:val="24"/>
              </w:rPr>
              <w:t>grupė</w:t>
            </w:r>
            <w:r w:rsidRPr="000D45C1">
              <w:rPr>
                <w:rStyle w:val="FootnoteReference"/>
                <w:sz w:val="24"/>
                <w:szCs w:val="24"/>
              </w:rPr>
              <w:footnoteReference w:id="7"/>
            </w:r>
            <w:r w:rsidRPr="000D45C1">
              <w:rPr>
                <w:sz w:val="24"/>
                <w:szCs w:val="24"/>
              </w:rPr>
              <w:t xml:space="preserve">, </w:t>
            </w:r>
            <w:r w:rsidR="002E78E5" w:rsidRPr="000D45C1">
              <w:rPr>
                <w:sz w:val="24"/>
                <w:szCs w:val="24"/>
              </w:rPr>
              <w:t xml:space="preserve">atlikusi tiekėjų pasiūlymų vertinimą, </w:t>
            </w:r>
            <w:r w:rsidRPr="000D45C1">
              <w:rPr>
                <w:sz w:val="24"/>
                <w:szCs w:val="24"/>
              </w:rPr>
              <w:t>2021-07-16 tarnybiniame pranešime nurodė</w:t>
            </w:r>
            <w:r w:rsidR="002E78E5" w:rsidRPr="000D45C1">
              <w:rPr>
                <w:sz w:val="24"/>
                <w:szCs w:val="24"/>
              </w:rPr>
              <w:t xml:space="preserve"> šešis (6) neatitikimus </w:t>
            </w:r>
            <w:r w:rsidR="00C068D7">
              <w:rPr>
                <w:sz w:val="24"/>
                <w:szCs w:val="24"/>
              </w:rPr>
              <w:t>P</w:t>
            </w:r>
            <w:r w:rsidR="00C068D7" w:rsidRPr="000D45C1">
              <w:rPr>
                <w:sz w:val="24"/>
                <w:szCs w:val="24"/>
              </w:rPr>
              <w:t>irkimo dokumentų priede Nr. 1 „Techninė specifikacija</w:t>
            </w:r>
            <w:r w:rsidR="00C068D7">
              <w:rPr>
                <w:sz w:val="24"/>
                <w:szCs w:val="24"/>
              </w:rPr>
              <w:t>“</w:t>
            </w:r>
            <w:r w:rsidR="00C068D7" w:rsidRPr="000D45C1">
              <w:rPr>
                <w:sz w:val="24"/>
                <w:szCs w:val="24"/>
              </w:rPr>
              <w:t xml:space="preserve"> (toliau – Techninė specifikacija) </w:t>
            </w:r>
            <w:r w:rsidR="00C068D7">
              <w:rPr>
                <w:sz w:val="24"/>
                <w:szCs w:val="24"/>
              </w:rPr>
              <w:t xml:space="preserve">nustatytiems reikalavimams </w:t>
            </w:r>
            <w:r w:rsidR="002E78E5" w:rsidRPr="000D45C1">
              <w:rPr>
                <w:sz w:val="24"/>
                <w:szCs w:val="24"/>
              </w:rPr>
              <w:t>dėl</w:t>
            </w:r>
            <w:r w:rsidRPr="000D45C1">
              <w:rPr>
                <w:sz w:val="24"/>
                <w:szCs w:val="24"/>
              </w:rPr>
              <w:t xml:space="preserve"> </w:t>
            </w:r>
            <w:r w:rsidR="00B96627" w:rsidRPr="000D45C1">
              <w:rPr>
                <w:sz w:val="24"/>
                <w:szCs w:val="24"/>
              </w:rPr>
              <w:t xml:space="preserve">tiekėjo IDEMIA </w:t>
            </w:r>
            <w:proofErr w:type="spellStart"/>
            <w:r w:rsidR="00B96627" w:rsidRPr="000D45C1">
              <w:rPr>
                <w:sz w:val="24"/>
                <w:szCs w:val="24"/>
              </w:rPr>
              <w:t>Identity</w:t>
            </w:r>
            <w:proofErr w:type="spellEnd"/>
            <w:r w:rsidR="00B96627" w:rsidRPr="000D45C1">
              <w:rPr>
                <w:sz w:val="24"/>
                <w:szCs w:val="24"/>
              </w:rPr>
              <w:t xml:space="preserve"> &amp; </w:t>
            </w:r>
            <w:proofErr w:type="spellStart"/>
            <w:r w:rsidR="00B96627" w:rsidRPr="000D45C1">
              <w:rPr>
                <w:sz w:val="24"/>
                <w:szCs w:val="24"/>
              </w:rPr>
              <w:t>Security</w:t>
            </w:r>
            <w:proofErr w:type="spellEnd"/>
            <w:r w:rsidR="00B96627" w:rsidRPr="000D45C1">
              <w:rPr>
                <w:sz w:val="24"/>
                <w:szCs w:val="24"/>
              </w:rPr>
              <w:t xml:space="preserve"> France SAS (toliau – Tiekėjas Nr. 1) pasiūlym</w:t>
            </w:r>
            <w:r w:rsidR="002E78E5" w:rsidRPr="000D45C1">
              <w:rPr>
                <w:sz w:val="24"/>
                <w:szCs w:val="24"/>
              </w:rPr>
              <w:t xml:space="preserve">o. </w:t>
            </w:r>
            <w:r w:rsidR="00631D62" w:rsidRPr="000D45C1">
              <w:rPr>
                <w:sz w:val="24"/>
                <w:szCs w:val="24"/>
              </w:rPr>
              <w:t xml:space="preserve">Komisija </w:t>
            </w:r>
            <w:r w:rsidR="00FE13DD" w:rsidRPr="000D45C1">
              <w:rPr>
                <w:sz w:val="24"/>
                <w:szCs w:val="24"/>
              </w:rPr>
              <w:t xml:space="preserve">2021-07-16 posėdyje (2021-07-21 protokolo Nr. 87-467) priėmė sprendimą kreiptis į </w:t>
            </w:r>
            <w:r w:rsidR="002E78E5" w:rsidRPr="000D45C1">
              <w:rPr>
                <w:sz w:val="24"/>
                <w:szCs w:val="24"/>
              </w:rPr>
              <w:t>Tiekėją Nr. 1</w:t>
            </w:r>
            <w:r w:rsidR="00FE13DD" w:rsidRPr="000D45C1">
              <w:rPr>
                <w:sz w:val="24"/>
                <w:szCs w:val="24"/>
              </w:rPr>
              <w:t xml:space="preserve"> tik dėl vieno iš ekspertų </w:t>
            </w:r>
            <w:r w:rsidR="00C068D7">
              <w:rPr>
                <w:sz w:val="24"/>
                <w:szCs w:val="24"/>
              </w:rPr>
              <w:t xml:space="preserve">darbo grupės </w:t>
            </w:r>
            <w:r w:rsidR="00FE13DD" w:rsidRPr="000D45C1">
              <w:rPr>
                <w:sz w:val="24"/>
                <w:szCs w:val="24"/>
              </w:rPr>
              <w:t xml:space="preserve">nurodyto neatitikimo, </w:t>
            </w:r>
            <w:r w:rsidR="002E78E5" w:rsidRPr="000D45C1">
              <w:rPr>
                <w:sz w:val="24"/>
                <w:szCs w:val="24"/>
              </w:rPr>
              <w:t>tačiau</w:t>
            </w:r>
            <w:r w:rsidR="00FE13DD" w:rsidRPr="000D45C1">
              <w:rPr>
                <w:sz w:val="24"/>
                <w:szCs w:val="24"/>
              </w:rPr>
              <w:t xml:space="preserve"> protokole nenurod</w:t>
            </w:r>
            <w:r w:rsidR="002E78E5" w:rsidRPr="000D45C1">
              <w:rPr>
                <w:sz w:val="24"/>
                <w:szCs w:val="24"/>
              </w:rPr>
              <w:t xml:space="preserve">ė </w:t>
            </w:r>
            <w:r w:rsidR="00FE13DD" w:rsidRPr="000D45C1">
              <w:rPr>
                <w:sz w:val="24"/>
                <w:szCs w:val="24"/>
              </w:rPr>
              <w:t>motyv</w:t>
            </w:r>
            <w:r w:rsidR="002E78E5" w:rsidRPr="000D45C1">
              <w:rPr>
                <w:sz w:val="24"/>
                <w:szCs w:val="24"/>
              </w:rPr>
              <w:t>ų</w:t>
            </w:r>
            <w:r w:rsidR="00FE13DD" w:rsidRPr="000D45C1">
              <w:rPr>
                <w:sz w:val="24"/>
                <w:szCs w:val="24"/>
              </w:rPr>
              <w:t xml:space="preserve"> ir argument</w:t>
            </w:r>
            <w:r w:rsidR="002E78E5" w:rsidRPr="000D45C1">
              <w:rPr>
                <w:sz w:val="24"/>
                <w:szCs w:val="24"/>
              </w:rPr>
              <w:t xml:space="preserve">ų nesikreipti į </w:t>
            </w:r>
            <w:r w:rsidR="00DF1F81" w:rsidRPr="000D45C1">
              <w:rPr>
                <w:sz w:val="24"/>
                <w:szCs w:val="24"/>
              </w:rPr>
              <w:t>T</w:t>
            </w:r>
            <w:r w:rsidR="002E78E5" w:rsidRPr="000D45C1">
              <w:rPr>
                <w:sz w:val="24"/>
                <w:szCs w:val="24"/>
              </w:rPr>
              <w:t xml:space="preserve">iekėją Nr. 1 dėl kitų ekspertų grupės nurodytų </w:t>
            </w:r>
            <w:r w:rsidR="00C24D2D">
              <w:rPr>
                <w:sz w:val="24"/>
                <w:szCs w:val="24"/>
              </w:rPr>
              <w:t xml:space="preserve">pasiūlymo </w:t>
            </w:r>
            <w:r w:rsidR="002E78E5" w:rsidRPr="000D45C1">
              <w:rPr>
                <w:sz w:val="24"/>
                <w:szCs w:val="24"/>
              </w:rPr>
              <w:t>neatitikim</w:t>
            </w:r>
            <w:r w:rsidR="00C068D7">
              <w:rPr>
                <w:sz w:val="24"/>
                <w:szCs w:val="24"/>
              </w:rPr>
              <w:t>ų</w:t>
            </w:r>
            <w:r w:rsidR="002E78E5" w:rsidRPr="000D45C1">
              <w:rPr>
                <w:sz w:val="24"/>
                <w:szCs w:val="24"/>
              </w:rPr>
              <w:t xml:space="preserve">. </w:t>
            </w:r>
          </w:p>
          <w:p w14:paraId="6A5B9568" w14:textId="7ED378DA" w:rsidR="00631D62" w:rsidRPr="000D45C1" w:rsidRDefault="002E78E5" w:rsidP="00D92B5B">
            <w:pPr>
              <w:pStyle w:val="ListParagraph"/>
              <w:ind w:left="0" w:firstLine="737"/>
              <w:jc w:val="both"/>
              <w:rPr>
                <w:sz w:val="24"/>
                <w:szCs w:val="24"/>
              </w:rPr>
            </w:pPr>
            <w:r w:rsidRPr="000D45C1">
              <w:rPr>
                <w:sz w:val="24"/>
                <w:szCs w:val="24"/>
              </w:rPr>
              <w:t xml:space="preserve">Ekspertų </w:t>
            </w:r>
            <w:r w:rsidR="00F31DF7" w:rsidRPr="000D45C1">
              <w:rPr>
                <w:sz w:val="24"/>
                <w:szCs w:val="24"/>
              </w:rPr>
              <w:t xml:space="preserve">darbo </w:t>
            </w:r>
            <w:r w:rsidRPr="005E694A">
              <w:rPr>
                <w:sz w:val="24"/>
                <w:szCs w:val="24"/>
              </w:rPr>
              <w:t>grupė</w:t>
            </w:r>
            <w:r w:rsidR="00631D62" w:rsidRPr="005E694A">
              <w:rPr>
                <w:sz w:val="24"/>
                <w:szCs w:val="24"/>
              </w:rPr>
              <w:t xml:space="preserve"> 2021-08-3</w:t>
            </w:r>
            <w:r w:rsidR="000B2882" w:rsidRPr="005E694A">
              <w:rPr>
                <w:sz w:val="24"/>
                <w:szCs w:val="24"/>
              </w:rPr>
              <w:t>1</w:t>
            </w:r>
            <w:r w:rsidR="00631D62" w:rsidRPr="005E694A">
              <w:rPr>
                <w:sz w:val="24"/>
                <w:szCs w:val="24"/>
              </w:rPr>
              <w:t xml:space="preserve"> </w:t>
            </w:r>
            <w:r w:rsidRPr="005E694A">
              <w:rPr>
                <w:sz w:val="24"/>
                <w:szCs w:val="24"/>
              </w:rPr>
              <w:t>Pirkimo dalyvių demonstracijų / siūlomos ROBARS/RS programinės įrangos atitikimo techninės specifikacijos</w:t>
            </w:r>
            <w:r w:rsidR="00D92B5B" w:rsidRPr="005E694A">
              <w:rPr>
                <w:sz w:val="24"/>
                <w:szCs w:val="24"/>
              </w:rPr>
              <w:t xml:space="preserve"> reikalavimams tikrinimo ir vertinimo </w:t>
            </w:r>
            <w:r w:rsidR="00631D62" w:rsidRPr="005E694A">
              <w:rPr>
                <w:sz w:val="24"/>
                <w:szCs w:val="24"/>
              </w:rPr>
              <w:t xml:space="preserve">protokole </w:t>
            </w:r>
            <w:r w:rsidR="000B2882" w:rsidRPr="005E694A">
              <w:rPr>
                <w:sz w:val="24"/>
                <w:szCs w:val="24"/>
              </w:rPr>
              <w:t xml:space="preserve">Nr. 9-4483 (toliau – Ekspertų protokolas) </w:t>
            </w:r>
            <w:r w:rsidR="00D92B5B" w:rsidRPr="005E694A">
              <w:rPr>
                <w:sz w:val="24"/>
                <w:szCs w:val="24"/>
              </w:rPr>
              <w:t>nurodė</w:t>
            </w:r>
            <w:r w:rsidR="00631D62" w:rsidRPr="005E694A">
              <w:rPr>
                <w:sz w:val="24"/>
                <w:szCs w:val="24"/>
              </w:rPr>
              <w:t xml:space="preserve">, jog </w:t>
            </w:r>
            <w:r w:rsidR="00D92B5B" w:rsidRPr="005E694A">
              <w:rPr>
                <w:sz w:val="24"/>
                <w:szCs w:val="24"/>
              </w:rPr>
              <w:t>Tiekėjo Nr. 1 programinė įranga atitinka Techninė</w:t>
            </w:r>
            <w:r w:rsidR="00C068D7" w:rsidRPr="005E694A">
              <w:rPr>
                <w:sz w:val="24"/>
                <w:szCs w:val="24"/>
              </w:rPr>
              <w:t>je</w:t>
            </w:r>
            <w:r w:rsidR="00D92B5B" w:rsidRPr="005E694A">
              <w:rPr>
                <w:sz w:val="24"/>
                <w:szCs w:val="24"/>
              </w:rPr>
              <w:t xml:space="preserve"> specifikacij</w:t>
            </w:r>
            <w:r w:rsidR="00C068D7" w:rsidRPr="005E694A">
              <w:rPr>
                <w:sz w:val="24"/>
                <w:szCs w:val="24"/>
              </w:rPr>
              <w:t>oje</w:t>
            </w:r>
            <w:r w:rsidR="00D92B5B" w:rsidRPr="005E694A">
              <w:rPr>
                <w:sz w:val="24"/>
                <w:szCs w:val="24"/>
              </w:rPr>
              <w:t xml:space="preserve"> nustatytus reikalavimus</w:t>
            </w:r>
            <w:r w:rsidR="00DF1F81" w:rsidRPr="005E694A">
              <w:rPr>
                <w:sz w:val="24"/>
                <w:szCs w:val="24"/>
              </w:rPr>
              <w:t>, nors</w:t>
            </w:r>
            <w:r w:rsidR="00D92B5B" w:rsidRPr="005E694A">
              <w:rPr>
                <w:sz w:val="24"/>
                <w:szCs w:val="24"/>
              </w:rPr>
              <w:t xml:space="preserve"> dviejų ekspertų vertinimo lentelėse </w:t>
            </w:r>
            <w:r w:rsidR="00D92B5B" w:rsidRPr="005E694A">
              <w:rPr>
                <w:i/>
                <w:iCs/>
                <w:sz w:val="24"/>
                <w:szCs w:val="24"/>
              </w:rPr>
              <w:t>„Rezultatas“</w:t>
            </w:r>
            <w:r w:rsidR="00D92B5B" w:rsidRPr="005E694A">
              <w:rPr>
                <w:sz w:val="24"/>
                <w:szCs w:val="24"/>
              </w:rPr>
              <w:t xml:space="preserve"> dalyje buvo nurodyta </w:t>
            </w:r>
            <w:r w:rsidR="00D92B5B" w:rsidRPr="005E694A">
              <w:rPr>
                <w:i/>
                <w:iCs/>
                <w:sz w:val="24"/>
                <w:szCs w:val="24"/>
              </w:rPr>
              <w:t>„neveikia“</w:t>
            </w:r>
            <w:r w:rsidR="00D92B5B" w:rsidRPr="005E694A">
              <w:rPr>
                <w:sz w:val="24"/>
                <w:szCs w:val="24"/>
              </w:rPr>
              <w:t>. Komisija 2021-08-3</w:t>
            </w:r>
            <w:r w:rsidR="005E694A" w:rsidRPr="005E694A">
              <w:rPr>
                <w:sz w:val="24"/>
                <w:szCs w:val="24"/>
              </w:rPr>
              <w:t>1</w:t>
            </w:r>
            <w:r w:rsidR="00D92B5B" w:rsidRPr="005E694A">
              <w:rPr>
                <w:sz w:val="24"/>
                <w:szCs w:val="24"/>
              </w:rPr>
              <w:t xml:space="preserve"> posėdyje</w:t>
            </w:r>
            <w:r w:rsidR="00D92B5B" w:rsidRPr="000D45C1">
              <w:rPr>
                <w:sz w:val="24"/>
                <w:szCs w:val="24"/>
              </w:rPr>
              <w:t xml:space="preserve"> (2021-09-01 protokolas Nr. 87-538)</w:t>
            </w:r>
            <w:r w:rsidR="000B2882" w:rsidRPr="000D45C1">
              <w:rPr>
                <w:sz w:val="24"/>
                <w:szCs w:val="24"/>
              </w:rPr>
              <w:t>, įvertinusi Ekspertų protokolą ir tiekėjų pasiūlymus, priėmė sprendimą dėl tiekėjų (taip pat ir Tiekėjo Nr. 1) atitikimo Pirkimo dokumentų reikalavimams, o Tiekėjo Nr. 1 pasiūlym</w:t>
            </w:r>
            <w:r w:rsidR="00DF1F81" w:rsidRPr="000D45C1">
              <w:rPr>
                <w:sz w:val="24"/>
                <w:szCs w:val="24"/>
              </w:rPr>
              <w:t>ą</w:t>
            </w:r>
            <w:r w:rsidR="000B2882" w:rsidRPr="000D45C1">
              <w:rPr>
                <w:sz w:val="24"/>
                <w:szCs w:val="24"/>
              </w:rPr>
              <w:t xml:space="preserve"> </w:t>
            </w:r>
            <w:r w:rsidR="00DF1F81" w:rsidRPr="000D45C1">
              <w:rPr>
                <w:sz w:val="24"/>
                <w:szCs w:val="24"/>
              </w:rPr>
              <w:t>pripažino</w:t>
            </w:r>
            <w:r w:rsidR="000B2882" w:rsidRPr="000D45C1">
              <w:rPr>
                <w:sz w:val="24"/>
                <w:szCs w:val="24"/>
              </w:rPr>
              <w:t xml:space="preserve"> ekonomiškai naudingiausiu</w:t>
            </w:r>
            <w:r w:rsidR="00FC5AC0" w:rsidRPr="000D45C1">
              <w:rPr>
                <w:sz w:val="24"/>
                <w:szCs w:val="24"/>
              </w:rPr>
              <w:t>, tačiau Komisij</w:t>
            </w:r>
            <w:r w:rsidR="00C24D2D">
              <w:rPr>
                <w:sz w:val="24"/>
                <w:szCs w:val="24"/>
              </w:rPr>
              <w:t>a</w:t>
            </w:r>
            <w:r w:rsidR="00FC5AC0" w:rsidRPr="000D45C1">
              <w:rPr>
                <w:sz w:val="24"/>
                <w:szCs w:val="24"/>
              </w:rPr>
              <w:t xml:space="preserve"> protokole nepateik</w:t>
            </w:r>
            <w:r w:rsidR="00DF1F81" w:rsidRPr="000D45C1">
              <w:rPr>
                <w:sz w:val="24"/>
                <w:szCs w:val="24"/>
              </w:rPr>
              <w:t>ė</w:t>
            </w:r>
            <w:r w:rsidR="00FC5AC0" w:rsidRPr="000D45C1">
              <w:rPr>
                <w:sz w:val="24"/>
                <w:szCs w:val="24"/>
              </w:rPr>
              <w:t xml:space="preserve"> paaiškinim</w:t>
            </w:r>
            <w:r w:rsidR="00DF1F81" w:rsidRPr="000D45C1">
              <w:rPr>
                <w:sz w:val="24"/>
                <w:szCs w:val="24"/>
              </w:rPr>
              <w:t>ų</w:t>
            </w:r>
            <w:r w:rsidR="00FC5AC0" w:rsidRPr="000D45C1">
              <w:rPr>
                <w:sz w:val="24"/>
                <w:szCs w:val="24"/>
              </w:rPr>
              <w:t xml:space="preserve"> ir motyv</w:t>
            </w:r>
            <w:r w:rsidR="00DF1F81" w:rsidRPr="000D45C1">
              <w:rPr>
                <w:sz w:val="24"/>
                <w:szCs w:val="24"/>
              </w:rPr>
              <w:t>ų</w:t>
            </w:r>
            <w:r w:rsidR="00FC5AC0" w:rsidRPr="000D45C1">
              <w:rPr>
                <w:sz w:val="24"/>
                <w:szCs w:val="24"/>
              </w:rPr>
              <w:t xml:space="preserve"> </w:t>
            </w:r>
            <w:r w:rsidR="00C24D2D">
              <w:rPr>
                <w:sz w:val="24"/>
                <w:szCs w:val="24"/>
              </w:rPr>
              <w:t xml:space="preserve">apie </w:t>
            </w:r>
            <w:r w:rsidR="00C068D7">
              <w:rPr>
                <w:sz w:val="24"/>
                <w:szCs w:val="24"/>
              </w:rPr>
              <w:t>e</w:t>
            </w:r>
            <w:r w:rsidR="00FC5AC0" w:rsidRPr="000D45C1">
              <w:rPr>
                <w:sz w:val="24"/>
                <w:szCs w:val="24"/>
              </w:rPr>
              <w:t>kspertų vertinimo lentelėse nurodytų funkcionalumo rezultatų</w:t>
            </w:r>
            <w:r w:rsidR="00C24D2D">
              <w:rPr>
                <w:sz w:val="24"/>
                <w:szCs w:val="24"/>
              </w:rPr>
              <w:t xml:space="preserve"> neatitikim</w:t>
            </w:r>
            <w:r w:rsidR="00DA115A">
              <w:rPr>
                <w:sz w:val="24"/>
                <w:szCs w:val="24"/>
              </w:rPr>
              <w:t>ą</w:t>
            </w:r>
            <w:r w:rsidR="00525ED5">
              <w:rPr>
                <w:sz w:val="24"/>
                <w:szCs w:val="24"/>
              </w:rPr>
              <w:t xml:space="preserve"> – kodėl ji nesutiko su ekspertų vertinimu</w:t>
            </w:r>
            <w:r w:rsidR="00FC5AC0" w:rsidRPr="000D45C1">
              <w:rPr>
                <w:sz w:val="24"/>
                <w:szCs w:val="24"/>
              </w:rPr>
              <w:t xml:space="preserve">. </w:t>
            </w:r>
          </w:p>
          <w:p w14:paraId="567FB2F0" w14:textId="6D154B6B" w:rsidR="00631D62" w:rsidRPr="000D45C1" w:rsidRDefault="00FC5AC0" w:rsidP="00C068D7">
            <w:pPr>
              <w:pStyle w:val="ListParagraph"/>
              <w:ind w:left="0" w:firstLine="737"/>
              <w:jc w:val="both"/>
              <w:rPr>
                <w:sz w:val="24"/>
                <w:szCs w:val="24"/>
              </w:rPr>
            </w:pPr>
            <w:r w:rsidRPr="000D45C1">
              <w:rPr>
                <w:sz w:val="24"/>
                <w:szCs w:val="24"/>
              </w:rPr>
              <w:t xml:space="preserve">Pažymėtina, kad Komisijos protokole </w:t>
            </w:r>
            <w:r w:rsidR="00DA115A" w:rsidRPr="000D45C1">
              <w:rPr>
                <w:sz w:val="24"/>
                <w:szCs w:val="24"/>
              </w:rPr>
              <w:t xml:space="preserve">tokių </w:t>
            </w:r>
            <w:r w:rsidRPr="000D45C1">
              <w:rPr>
                <w:sz w:val="24"/>
                <w:szCs w:val="24"/>
              </w:rPr>
              <w:t xml:space="preserve">sprendimo motyvų ir </w:t>
            </w:r>
            <w:r w:rsidR="00DA115A">
              <w:rPr>
                <w:sz w:val="24"/>
                <w:szCs w:val="24"/>
              </w:rPr>
              <w:t>(</w:t>
            </w:r>
            <w:r w:rsidRPr="000D45C1">
              <w:rPr>
                <w:sz w:val="24"/>
                <w:szCs w:val="24"/>
              </w:rPr>
              <w:t>ar</w:t>
            </w:r>
            <w:r w:rsidR="00DA115A">
              <w:rPr>
                <w:sz w:val="24"/>
                <w:szCs w:val="24"/>
              </w:rPr>
              <w:t>)</w:t>
            </w:r>
            <w:r w:rsidRPr="000D45C1">
              <w:rPr>
                <w:sz w:val="24"/>
                <w:szCs w:val="24"/>
              </w:rPr>
              <w:t xml:space="preserve"> paaiškinimų </w:t>
            </w:r>
            <w:proofErr w:type="spellStart"/>
            <w:r w:rsidR="00940E9C" w:rsidRPr="000D45C1">
              <w:rPr>
                <w:sz w:val="24"/>
                <w:szCs w:val="24"/>
              </w:rPr>
              <w:t>nenurodymas</w:t>
            </w:r>
            <w:proofErr w:type="spellEnd"/>
            <w:r w:rsidR="00940E9C" w:rsidRPr="000D45C1">
              <w:rPr>
                <w:sz w:val="24"/>
                <w:szCs w:val="24"/>
              </w:rPr>
              <w:t xml:space="preserve"> lėmė tai, kad tiek Tarnybai Pirkimo vertinimo metu, tiek įgyvendinančiajai institucijai</w:t>
            </w:r>
            <w:r w:rsidR="00DA115A">
              <w:rPr>
                <w:sz w:val="24"/>
                <w:szCs w:val="24"/>
              </w:rPr>
              <w:t xml:space="preserve"> –</w:t>
            </w:r>
            <w:r w:rsidR="00940E9C" w:rsidRPr="000D45C1">
              <w:rPr>
                <w:sz w:val="24"/>
                <w:szCs w:val="24"/>
              </w:rPr>
              <w:t xml:space="preserve"> CPVA</w:t>
            </w:r>
            <w:r w:rsidR="00DA115A">
              <w:rPr>
                <w:sz w:val="24"/>
                <w:szCs w:val="24"/>
              </w:rPr>
              <w:t>,</w:t>
            </w:r>
            <w:r w:rsidR="00940E9C" w:rsidRPr="000D45C1">
              <w:rPr>
                <w:sz w:val="24"/>
                <w:szCs w:val="24"/>
              </w:rPr>
              <w:t xml:space="preserve"> išankstinės </w:t>
            </w:r>
            <w:r w:rsidR="009F32FA" w:rsidRPr="000D45C1">
              <w:rPr>
                <w:sz w:val="24"/>
                <w:szCs w:val="24"/>
              </w:rPr>
              <w:t>Pirkimo peržiūros</w:t>
            </w:r>
            <w:r w:rsidR="00940E9C" w:rsidRPr="000D45C1">
              <w:rPr>
                <w:sz w:val="24"/>
                <w:szCs w:val="24"/>
              </w:rPr>
              <w:t xml:space="preserve"> metu, kilo klausimų dėl Komisijos sprendimų </w:t>
            </w:r>
            <w:r w:rsidR="00DA115A" w:rsidRPr="000D45C1">
              <w:rPr>
                <w:sz w:val="24"/>
                <w:szCs w:val="24"/>
              </w:rPr>
              <w:t xml:space="preserve">nesiremti ekspertų išvadomis </w:t>
            </w:r>
            <w:r w:rsidR="00940E9C" w:rsidRPr="000D45C1">
              <w:rPr>
                <w:sz w:val="24"/>
                <w:szCs w:val="24"/>
              </w:rPr>
              <w:t xml:space="preserve">argumentų ir motyvų, </w:t>
            </w:r>
            <w:r w:rsidR="00DF1F81" w:rsidRPr="000D45C1">
              <w:rPr>
                <w:sz w:val="24"/>
                <w:szCs w:val="24"/>
              </w:rPr>
              <w:t xml:space="preserve">dėl ekspertų darbo grupės </w:t>
            </w:r>
            <w:r w:rsidR="00525ED5">
              <w:rPr>
                <w:sz w:val="24"/>
                <w:szCs w:val="24"/>
              </w:rPr>
              <w:t>kompetentingumo</w:t>
            </w:r>
            <w:r w:rsidR="00DF1F81" w:rsidRPr="000D45C1">
              <w:rPr>
                <w:sz w:val="24"/>
                <w:szCs w:val="24"/>
              </w:rPr>
              <w:t xml:space="preserve">, </w:t>
            </w:r>
            <w:r w:rsidR="00940E9C" w:rsidRPr="000D45C1">
              <w:rPr>
                <w:sz w:val="24"/>
                <w:szCs w:val="24"/>
              </w:rPr>
              <w:t xml:space="preserve">dėl ko </w:t>
            </w:r>
            <w:r w:rsidR="001529D0">
              <w:rPr>
                <w:sz w:val="24"/>
                <w:szCs w:val="24"/>
              </w:rPr>
              <w:t xml:space="preserve">Tarnyba ir </w:t>
            </w:r>
            <w:r w:rsidR="00F5044F">
              <w:rPr>
                <w:sz w:val="24"/>
                <w:szCs w:val="24"/>
              </w:rPr>
              <w:t>CPVA</w:t>
            </w:r>
            <w:r w:rsidR="001529D0">
              <w:rPr>
                <w:sz w:val="24"/>
                <w:szCs w:val="24"/>
              </w:rPr>
              <w:t xml:space="preserve"> </w:t>
            </w:r>
            <w:r w:rsidR="00940E9C" w:rsidRPr="000D45C1">
              <w:rPr>
                <w:sz w:val="24"/>
                <w:szCs w:val="24"/>
              </w:rPr>
              <w:t>turėjo papildomai kreiptis į Perkančiąją organizaciją paaiškinimų</w:t>
            </w:r>
            <w:r w:rsidR="001529D0">
              <w:rPr>
                <w:sz w:val="24"/>
                <w:szCs w:val="24"/>
              </w:rPr>
              <w:t>, o tai užvilkino Pirkimo vertinimo atlikimą</w:t>
            </w:r>
            <w:r w:rsidR="00F5044F">
              <w:rPr>
                <w:sz w:val="24"/>
                <w:szCs w:val="24"/>
              </w:rPr>
              <w:t>.</w:t>
            </w:r>
          </w:p>
          <w:p w14:paraId="43DF5150" w14:textId="16569AAC" w:rsidR="00631D62" w:rsidRPr="000D45C1" w:rsidRDefault="004B5891" w:rsidP="00A4350F">
            <w:pPr>
              <w:tabs>
                <w:tab w:val="left" w:pos="741"/>
              </w:tabs>
              <w:ind w:firstLine="709"/>
              <w:jc w:val="both"/>
              <w:rPr>
                <w:bCs/>
                <w:sz w:val="24"/>
                <w:szCs w:val="24"/>
              </w:rPr>
            </w:pPr>
            <w:r w:rsidRPr="000D45C1">
              <w:rPr>
                <w:bCs/>
                <w:sz w:val="24"/>
                <w:szCs w:val="24"/>
              </w:rPr>
              <w:t>Komisija, Pirkimo protokoluose nenurodžiusi</w:t>
            </w:r>
            <w:r w:rsidR="00DA115A">
              <w:rPr>
                <w:bCs/>
                <w:sz w:val="24"/>
                <w:szCs w:val="24"/>
              </w:rPr>
              <w:t xml:space="preserve"> motyvų ir (ar) paaiškinimų dėl</w:t>
            </w:r>
            <w:r w:rsidRPr="000D45C1">
              <w:rPr>
                <w:bCs/>
                <w:sz w:val="24"/>
                <w:szCs w:val="24"/>
              </w:rPr>
              <w:t xml:space="preserve"> </w:t>
            </w:r>
            <w:r w:rsidR="00525ED5">
              <w:rPr>
                <w:bCs/>
                <w:sz w:val="24"/>
                <w:szCs w:val="24"/>
              </w:rPr>
              <w:t>savo priimamų sprendimų</w:t>
            </w:r>
            <w:r w:rsidRPr="000D45C1">
              <w:rPr>
                <w:bCs/>
                <w:sz w:val="24"/>
                <w:szCs w:val="24"/>
              </w:rPr>
              <w:t xml:space="preserve">, nesivadovavo </w:t>
            </w:r>
            <w:r w:rsidR="00C068D7">
              <w:rPr>
                <w:bCs/>
                <w:sz w:val="24"/>
                <w:szCs w:val="24"/>
              </w:rPr>
              <w:t>Komisijos d</w:t>
            </w:r>
            <w:r w:rsidR="00631D62" w:rsidRPr="000D45C1">
              <w:rPr>
                <w:bCs/>
                <w:sz w:val="24"/>
                <w:szCs w:val="24"/>
              </w:rPr>
              <w:t>arbo reglamento</w:t>
            </w:r>
            <w:r w:rsidR="00631D62" w:rsidRPr="000D45C1">
              <w:rPr>
                <w:rStyle w:val="FootnoteReference"/>
                <w:bCs/>
                <w:sz w:val="24"/>
                <w:szCs w:val="24"/>
              </w:rPr>
              <w:footnoteReference w:id="8"/>
            </w:r>
            <w:r w:rsidR="00631D62" w:rsidRPr="000D45C1">
              <w:rPr>
                <w:bCs/>
                <w:sz w:val="24"/>
                <w:szCs w:val="24"/>
              </w:rPr>
              <w:t xml:space="preserve"> 14 punkto</w:t>
            </w:r>
            <w:r w:rsidR="00631D62" w:rsidRPr="000D45C1">
              <w:rPr>
                <w:rStyle w:val="FootnoteReference"/>
                <w:bCs/>
                <w:sz w:val="24"/>
                <w:szCs w:val="24"/>
              </w:rPr>
              <w:footnoteReference w:id="9"/>
            </w:r>
            <w:r w:rsidR="00631D62" w:rsidRPr="000D45C1">
              <w:rPr>
                <w:bCs/>
                <w:sz w:val="24"/>
                <w:szCs w:val="24"/>
              </w:rPr>
              <w:t xml:space="preserve"> nuostat</w:t>
            </w:r>
            <w:r w:rsidRPr="000D45C1">
              <w:rPr>
                <w:bCs/>
                <w:sz w:val="24"/>
                <w:szCs w:val="24"/>
              </w:rPr>
              <w:t>omis ir pažeidė Įstatymo 19 straipsnio 1 ir 5 dalių nuostatas bei</w:t>
            </w:r>
            <w:r w:rsidR="00CB5703" w:rsidRPr="000D45C1">
              <w:rPr>
                <w:bCs/>
                <w:sz w:val="24"/>
                <w:szCs w:val="24"/>
              </w:rPr>
              <w:t xml:space="preserve"> 17 straipsnio 1 dalyje įtvirtintą skaidrumo principą.</w:t>
            </w:r>
          </w:p>
        </w:tc>
      </w:tr>
    </w:tbl>
    <w:p w14:paraId="482F68D9" w14:textId="77777777" w:rsidR="00E22B3B" w:rsidRPr="000D45C1" w:rsidRDefault="00E22B3B" w:rsidP="00FA4132">
      <w:pPr>
        <w:rPr>
          <w:b/>
          <w:bCs/>
          <w:sz w:val="24"/>
          <w:szCs w:val="24"/>
        </w:rPr>
      </w:pPr>
    </w:p>
    <w:p w14:paraId="1FFFED4F" w14:textId="3CAE5615" w:rsidR="0088148E" w:rsidRPr="000D45C1" w:rsidRDefault="001372F6" w:rsidP="00DB5DAD">
      <w:pPr>
        <w:jc w:val="center"/>
        <w:rPr>
          <w:b/>
          <w:bCs/>
          <w:sz w:val="24"/>
          <w:szCs w:val="24"/>
        </w:rPr>
      </w:pPr>
      <w:r w:rsidRPr="000D45C1">
        <w:rPr>
          <w:b/>
          <w:bCs/>
          <w:sz w:val="24"/>
          <w:szCs w:val="24"/>
        </w:rPr>
        <w:t>III dalis. Kiti nustatyti pažeidimai</w:t>
      </w:r>
    </w:p>
    <w:p w14:paraId="54176245" w14:textId="77777777" w:rsidR="00362855" w:rsidRPr="000D45C1" w:rsidRDefault="00362855"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1A7799" w:rsidRPr="000D45C1" w14:paraId="3D5AD1F4" w14:textId="77777777" w:rsidTr="00AD4FAF">
        <w:tc>
          <w:tcPr>
            <w:tcW w:w="704" w:type="dxa"/>
            <w:shd w:val="clear" w:color="auto" w:fill="auto"/>
            <w:vAlign w:val="center"/>
          </w:tcPr>
          <w:p w14:paraId="00BC34F9" w14:textId="05EEF0AE" w:rsidR="001A7799" w:rsidRPr="000D45C1" w:rsidRDefault="001A7799" w:rsidP="001A7799">
            <w:pPr>
              <w:tabs>
                <w:tab w:val="left" w:pos="0"/>
              </w:tabs>
              <w:spacing w:after="160" w:line="259" w:lineRule="auto"/>
              <w:ind w:left="360" w:right="172"/>
              <w:contextualSpacing/>
              <w:jc w:val="center"/>
              <w:rPr>
                <w:rFonts w:eastAsia="Calibri"/>
                <w:sz w:val="24"/>
                <w:szCs w:val="24"/>
              </w:rPr>
            </w:pPr>
          </w:p>
        </w:tc>
        <w:tc>
          <w:tcPr>
            <w:tcW w:w="9214" w:type="dxa"/>
            <w:shd w:val="clear" w:color="auto" w:fill="auto"/>
          </w:tcPr>
          <w:p w14:paraId="4F48F7E4" w14:textId="381B2F36" w:rsidR="001A7799" w:rsidRPr="000D45C1" w:rsidRDefault="001A7799" w:rsidP="001A7799">
            <w:pPr>
              <w:tabs>
                <w:tab w:val="left" w:pos="993"/>
              </w:tabs>
              <w:jc w:val="both"/>
              <w:rPr>
                <w:bCs/>
                <w:sz w:val="24"/>
                <w:szCs w:val="24"/>
              </w:rPr>
            </w:pPr>
          </w:p>
        </w:tc>
      </w:tr>
      <w:tr w:rsidR="00CB04A1" w:rsidRPr="000D45C1" w14:paraId="760002AB" w14:textId="77777777" w:rsidTr="00AD4FAF">
        <w:tc>
          <w:tcPr>
            <w:tcW w:w="9918" w:type="dxa"/>
            <w:gridSpan w:val="2"/>
            <w:shd w:val="clear" w:color="auto" w:fill="auto"/>
            <w:vAlign w:val="center"/>
          </w:tcPr>
          <w:p w14:paraId="603540B3" w14:textId="52C7D00F" w:rsidR="00244D73" w:rsidRPr="000D45C1" w:rsidRDefault="00B7296D" w:rsidP="001A7799">
            <w:pPr>
              <w:pStyle w:val="NormalWeb"/>
              <w:shd w:val="clear" w:color="auto" w:fill="FFFFFF"/>
              <w:spacing w:before="0" w:beforeAutospacing="0" w:after="0" w:afterAutospacing="0"/>
              <w:ind w:firstLine="880"/>
              <w:jc w:val="both"/>
              <w:rPr>
                <w:bCs/>
                <w:lang w:val="lt-LT"/>
              </w:rPr>
            </w:pPr>
            <w:r>
              <w:rPr>
                <w:bCs/>
                <w:lang w:val="lt-LT"/>
              </w:rPr>
              <w:t>–</w:t>
            </w:r>
          </w:p>
        </w:tc>
      </w:tr>
    </w:tbl>
    <w:p w14:paraId="2EC0D5AD" w14:textId="77777777" w:rsidR="00C25120" w:rsidRPr="000D45C1" w:rsidRDefault="00C25120" w:rsidP="00660593">
      <w:pPr>
        <w:tabs>
          <w:tab w:val="left" w:pos="993"/>
        </w:tabs>
        <w:rPr>
          <w:b/>
          <w:bCs/>
          <w:sz w:val="24"/>
          <w:szCs w:val="24"/>
        </w:rPr>
      </w:pPr>
    </w:p>
    <w:p w14:paraId="5751CB6F" w14:textId="13EE0EF7" w:rsidR="0088148E" w:rsidRPr="000D45C1" w:rsidRDefault="001372F6" w:rsidP="00DB5DAD">
      <w:pPr>
        <w:tabs>
          <w:tab w:val="left" w:pos="993"/>
        </w:tabs>
        <w:jc w:val="center"/>
        <w:rPr>
          <w:b/>
          <w:bCs/>
          <w:sz w:val="24"/>
          <w:szCs w:val="24"/>
        </w:rPr>
      </w:pPr>
      <w:r w:rsidRPr="000D45C1">
        <w:rPr>
          <w:b/>
          <w:bCs/>
          <w:sz w:val="24"/>
          <w:szCs w:val="24"/>
        </w:rPr>
        <w:t>IV dalis. Sprendimas</w:t>
      </w:r>
    </w:p>
    <w:p w14:paraId="4F296D25" w14:textId="77777777" w:rsidR="00362855" w:rsidRPr="000D45C1" w:rsidRDefault="00362855" w:rsidP="00362855">
      <w:pPr>
        <w:tabs>
          <w:tab w:val="left" w:pos="993"/>
        </w:tabs>
        <w:ind w:right="141"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0D45C1" w14:paraId="19F3F149" w14:textId="77777777" w:rsidTr="00AD4FAF">
        <w:tc>
          <w:tcPr>
            <w:tcW w:w="9918" w:type="dxa"/>
          </w:tcPr>
          <w:p w14:paraId="68B53E1C" w14:textId="236A6116" w:rsidR="000070F4" w:rsidRPr="00A233FA" w:rsidRDefault="000070F4" w:rsidP="000070F4">
            <w:pPr>
              <w:widowControl w:val="0"/>
              <w:ind w:firstLine="883"/>
              <w:jc w:val="both"/>
              <w:rPr>
                <w:sz w:val="24"/>
                <w:szCs w:val="24"/>
              </w:rPr>
            </w:pPr>
            <w:r>
              <w:rPr>
                <w:rFonts w:eastAsia="Calibri"/>
                <w:bCs/>
                <w:sz w:val="24"/>
                <w:szCs w:val="24"/>
                <w:lang w:eastAsia="lt-LT"/>
              </w:rPr>
              <w:t>Atsižvelgiant į nustatytas aplinkybes,</w:t>
            </w:r>
            <w:r>
              <w:rPr>
                <w:iCs/>
                <w:sz w:val="24"/>
                <w:szCs w:val="24"/>
                <w:lang w:eastAsia="lt-LT"/>
              </w:rPr>
              <w:t xml:space="preserve"> </w:t>
            </w:r>
            <w:r w:rsidRPr="000D45C1">
              <w:rPr>
                <w:iCs/>
                <w:sz w:val="24"/>
                <w:szCs w:val="24"/>
              </w:rPr>
              <w:t>Įstatymo</w:t>
            </w:r>
            <w:r w:rsidRPr="000D45C1">
              <w:rPr>
                <w:rFonts w:eastAsia="Calibri"/>
                <w:bCs/>
                <w:sz w:val="24"/>
                <w:szCs w:val="24"/>
              </w:rPr>
              <w:t xml:space="preserve"> </w:t>
            </w:r>
            <w:r w:rsidRPr="000D45C1">
              <w:rPr>
                <w:iCs/>
                <w:sz w:val="24"/>
                <w:szCs w:val="24"/>
              </w:rPr>
              <w:t>17 straipsnio 1 dali</w:t>
            </w:r>
            <w:r>
              <w:rPr>
                <w:iCs/>
                <w:sz w:val="24"/>
                <w:szCs w:val="24"/>
              </w:rPr>
              <w:t>es ir</w:t>
            </w:r>
            <w:r w:rsidRPr="000D45C1">
              <w:rPr>
                <w:iCs/>
                <w:sz w:val="24"/>
                <w:szCs w:val="24"/>
              </w:rPr>
              <w:t xml:space="preserve"> </w:t>
            </w:r>
            <w:r w:rsidRPr="000D45C1">
              <w:rPr>
                <w:rFonts w:eastAsia="Calibri"/>
                <w:bCs/>
                <w:sz w:val="24"/>
                <w:szCs w:val="24"/>
              </w:rPr>
              <w:t>19 straipsnio 1</w:t>
            </w:r>
            <w:r>
              <w:rPr>
                <w:rFonts w:eastAsia="Calibri"/>
                <w:bCs/>
                <w:sz w:val="24"/>
                <w:szCs w:val="24"/>
              </w:rPr>
              <w:t xml:space="preserve"> bei</w:t>
            </w:r>
            <w:r w:rsidRPr="000D45C1">
              <w:rPr>
                <w:rFonts w:eastAsia="Calibri"/>
                <w:bCs/>
                <w:sz w:val="24"/>
                <w:szCs w:val="24"/>
              </w:rPr>
              <w:t xml:space="preserve"> 5 dali</w:t>
            </w:r>
            <w:r>
              <w:rPr>
                <w:rFonts w:eastAsia="Calibri"/>
                <w:bCs/>
                <w:sz w:val="24"/>
                <w:szCs w:val="24"/>
              </w:rPr>
              <w:t>ų</w:t>
            </w:r>
            <w:r>
              <w:rPr>
                <w:iCs/>
                <w:sz w:val="24"/>
                <w:szCs w:val="24"/>
                <w:lang w:eastAsia="lt-LT"/>
              </w:rPr>
              <w:t xml:space="preserve"> </w:t>
            </w:r>
            <w:r>
              <w:rPr>
                <w:rFonts w:eastAsia="Calibri"/>
                <w:bCs/>
                <w:sz w:val="24"/>
                <w:szCs w:val="24"/>
                <w:lang w:eastAsia="lt-LT"/>
              </w:rPr>
              <w:t xml:space="preserve">pažeidimus, </w:t>
            </w:r>
            <w:r w:rsidRPr="000A5A15">
              <w:rPr>
                <w:sz w:val="24"/>
                <w:szCs w:val="24"/>
              </w:rPr>
              <w:t>vadovaudamasi</w:t>
            </w:r>
            <w:r w:rsidRPr="00085A3E">
              <w:rPr>
                <w:sz w:val="24"/>
                <w:szCs w:val="24"/>
              </w:rPr>
              <w:t xml:space="preserve"> </w:t>
            </w:r>
            <w:r w:rsidRPr="00A233FA">
              <w:rPr>
                <w:sz w:val="24"/>
                <w:szCs w:val="24"/>
              </w:rPr>
              <w:t>proporcingumo principu</w:t>
            </w:r>
            <w:r>
              <w:rPr>
                <w:sz w:val="24"/>
                <w:szCs w:val="24"/>
              </w:rPr>
              <w:t xml:space="preserve"> </w:t>
            </w:r>
            <w:r w:rsidRPr="00476524">
              <w:rPr>
                <w:sz w:val="24"/>
                <w:szCs w:val="24"/>
              </w:rPr>
              <w:t>reiškiančiu, kad administracinio sprendimo mastas ir jo įgyvendinimo priemonės turi atitikti būtinus ir pagrįstus administravimo tikslus</w:t>
            </w:r>
            <w:r>
              <w:rPr>
                <w:rStyle w:val="FootnoteReference"/>
                <w:sz w:val="24"/>
                <w:szCs w:val="24"/>
              </w:rPr>
              <w:footnoteReference w:id="10"/>
            </w:r>
            <w:r w:rsidRPr="00A233FA">
              <w:rPr>
                <w:sz w:val="24"/>
                <w:szCs w:val="24"/>
              </w:rPr>
              <w:t xml:space="preserve">, </w:t>
            </w:r>
            <w:r>
              <w:rPr>
                <w:sz w:val="24"/>
                <w:szCs w:val="24"/>
              </w:rPr>
              <w:t xml:space="preserve">teisingumo ir protingumo kriterijais, Tarnyba </w:t>
            </w:r>
            <w:r w:rsidRPr="00A233FA">
              <w:rPr>
                <w:sz w:val="24"/>
                <w:szCs w:val="24"/>
              </w:rPr>
              <w:t xml:space="preserve">Vertinimo išvados II dalyje nustatytus pažeidimus vertina kaip nedarančius įtakos Pirkimo rezultatams bei </w:t>
            </w:r>
            <w:r w:rsidRPr="00A233FA">
              <w:rPr>
                <w:bCs/>
                <w:sz w:val="24"/>
                <w:szCs w:val="24"/>
              </w:rPr>
              <w:t xml:space="preserve">neprieštarauja, kad </w:t>
            </w:r>
            <w:r>
              <w:rPr>
                <w:rFonts w:eastAsia="Calibri"/>
                <w:bCs/>
                <w:sz w:val="24"/>
                <w:szCs w:val="24"/>
                <w:lang w:eastAsia="lt-LT"/>
              </w:rPr>
              <w:t xml:space="preserve">Pirkimo vykdytojas </w:t>
            </w:r>
            <w:r w:rsidRPr="00A233FA">
              <w:rPr>
                <w:bCs/>
                <w:sz w:val="24"/>
                <w:szCs w:val="24"/>
              </w:rPr>
              <w:t>tęstų Pirkimo procedūras</w:t>
            </w:r>
            <w:r>
              <w:rPr>
                <w:rFonts w:eastAsia="Calibri"/>
                <w:bCs/>
                <w:sz w:val="24"/>
                <w:szCs w:val="24"/>
              </w:rPr>
              <w:t xml:space="preserve"> (Tarnyba panaikina Perkančiajai organizacijai 2021 m. spalio 29</w:t>
            </w:r>
            <w:r w:rsidR="00765B48">
              <w:rPr>
                <w:rFonts w:eastAsia="Calibri"/>
                <w:bCs/>
                <w:sz w:val="24"/>
                <w:szCs w:val="24"/>
              </w:rPr>
              <w:t> </w:t>
            </w:r>
            <w:r>
              <w:rPr>
                <w:rFonts w:eastAsia="Calibri"/>
                <w:bCs/>
                <w:sz w:val="24"/>
                <w:szCs w:val="24"/>
              </w:rPr>
              <w:t>d. raštu Nr. 4S-1184(7.4Mr) pritaikytą įpareigojimą sustabdyti Pirkimo sutarties sudarymo procedūrą).</w:t>
            </w:r>
          </w:p>
          <w:p w14:paraId="0C75B02A" w14:textId="0C1CB3CF" w:rsidR="002D6495" w:rsidRPr="000D45C1" w:rsidRDefault="000070F4" w:rsidP="000070F4">
            <w:pPr>
              <w:tabs>
                <w:tab w:val="left" w:pos="993"/>
              </w:tabs>
              <w:ind w:firstLine="709"/>
              <w:jc w:val="both"/>
              <w:rPr>
                <w:rFonts w:eastAsia="Calibri"/>
                <w:bCs/>
                <w:sz w:val="24"/>
                <w:szCs w:val="24"/>
              </w:rPr>
            </w:pPr>
            <w:r w:rsidRPr="000D45C1">
              <w:rPr>
                <w:rFonts w:eastAsia="Calibri"/>
                <w:bCs/>
                <w:sz w:val="24"/>
                <w:szCs w:val="24"/>
              </w:rPr>
              <w:t>Perkančioji organizacija, nesutikusi su Tarnybos pateiktu</w:t>
            </w:r>
            <w:r>
              <w:rPr>
                <w:rFonts w:eastAsia="Calibri"/>
                <w:bCs/>
                <w:sz w:val="24"/>
                <w:szCs w:val="24"/>
              </w:rPr>
              <w:t xml:space="preserve"> sprendimu</w:t>
            </w:r>
            <w:r w:rsidRPr="000D45C1">
              <w:rPr>
                <w:rFonts w:eastAsia="Calibri"/>
                <w:bCs/>
                <w:sz w:val="24"/>
                <w:szCs w:val="24"/>
              </w:rPr>
              <w:t xml:space="preserve">, gali apskųsti </w:t>
            </w:r>
            <w:r>
              <w:rPr>
                <w:rFonts w:eastAsia="Calibri"/>
                <w:bCs/>
                <w:sz w:val="24"/>
                <w:szCs w:val="24"/>
              </w:rPr>
              <w:t xml:space="preserve">jį </w:t>
            </w:r>
            <w:r w:rsidRPr="000D45C1">
              <w:rPr>
                <w:rFonts w:eastAsia="Calibri"/>
                <w:bCs/>
                <w:sz w:val="24"/>
                <w:szCs w:val="24"/>
              </w:rPr>
              <w:t>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3E7C2F92" w14:textId="77777777" w:rsidR="00BB78DE" w:rsidRPr="000D45C1" w:rsidRDefault="00BB78DE" w:rsidP="003B4E5E">
      <w:pPr>
        <w:tabs>
          <w:tab w:val="left" w:pos="993"/>
        </w:tabs>
        <w:jc w:val="center"/>
        <w:rPr>
          <w:rFonts w:eastAsia="Calibri"/>
          <w:bCs/>
          <w:sz w:val="24"/>
          <w:szCs w:val="24"/>
        </w:rPr>
      </w:pPr>
    </w:p>
    <w:p w14:paraId="3D39DAC4" w14:textId="77777777" w:rsidR="00BB78DE" w:rsidRPr="000D45C1" w:rsidRDefault="00BB78DE" w:rsidP="00DB5DAD">
      <w:pPr>
        <w:tabs>
          <w:tab w:val="left" w:pos="-142"/>
          <w:tab w:val="left" w:pos="284"/>
        </w:tabs>
        <w:jc w:val="center"/>
        <w:rPr>
          <w:b/>
          <w:bCs/>
          <w:sz w:val="24"/>
          <w:szCs w:val="24"/>
        </w:rPr>
      </w:pPr>
      <w:r w:rsidRPr="000D45C1">
        <w:rPr>
          <w:b/>
          <w:bCs/>
          <w:sz w:val="24"/>
          <w:szCs w:val="24"/>
        </w:rPr>
        <w:t>Pastabos</w:t>
      </w:r>
    </w:p>
    <w:p w14:paraId="6F8A6C2A" w14:textId="77777777" w:rsidR="00BB78DE" w:rsidRPr="00333A72"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333A72" w14:paraId="21FA281B" w14:textId="77777777" w:rsidTr="000350F9">
        <w:trPr>
          <w:trHeight w:val="827"/>
        </w:trPr>
        <w:tc>
          <w:tcPr>
            <w:tcW w:w="9918" w:type="dxa"/>
          </w:tcPr>
          <w:p w14:paraId="170E7DBB" w14:textId="18DBBC7A" w:rsidR="0048600A" w:rsidRPr="0016302E" w:rsidRDefault="00333A72" w:rsidP="00333A72">
            <w:pPr>
              <w:ind w:firstLine="709"/>
              <w:jc w:val="both"/>
              <w:rPr>
                <w:sz w:val="24"/>
                <w:szCs w:val="24"/>
              </w:rPr>
            </w:pPr>
            <w:r w:rsidRPr="00FE42A4">
              <w:rPr>
                <w:sz w:val="24"/>
                <w:szCs w:val="24"/>
              </w:rPr>
              <w:t>Tarnyba</w:t>
            </w:r>
            <w:r w:rsidR="0016302E" w:rsidRPr="00FE42A4">
              <w:rPr>
                <w:sz w:val="24"/>
                <w:szCs w:val="24"/>
              </w:rPr>
              <w:t xml:space="preserve"> negali įvertinti Tiekėjo Nr. 1 pasiūlyme nurodytos </w:t>
            </w:r>
            <w:proofErr w:type="spellStart"/>
            <w:r w:rsidR="0016302E" w:rsidRPr="00FE42A4">
              <w:rPr>
                <w:sz w:val="24"/>
                <w:szCs w:val="24"/>
                <w:shd w:val="clear" w:color="auto" w:fill="FFFFFF"/>
              </w:rPr>
              <w:t>Robotizuotos</w:t>
            </w:r>
            <w:proofErr w:type="spellEnd"/>
            <w:r w:rsidR="0016302E" w:rsidRPr="00FE42A4">
              <w:rPr>
                <w:sz w:val="24"/>
                <w:szCs w:val="24"/>
                <w:shd w:val="clear" w:color="auto" w:fill="FFFFFF"/>
              </w:rPr>
              <w:t xml:space="preserve"> optoelektroninės biometrinės / </w:t>
            </w:r>
            <w:proofErr w:type="spellStart"/>
            <w:r w:rsidR="0016302E" w:rsidRPr="00FE42A4">
              <w:rPr>
                <w:sz w:val="24"/>
                <w:szCs w:val="24"/>
                <w:shd w:val="clear" w:color="auto" w:fill="FFFFFF"/>
              </w:rPr>
              <w:t>alfanumerinės</w:t>
            </w:r>
            <w:proofErr w:type="spellEnd"/>
            <w:r w:rsidR="0016302E" w:rsidRPr="00FE42A4">
              <w:rPr>
                <w:sz w:val="24"/>
                <w:szCs w:val="24"/>
                <w:shd w:val="clear" w:color="auto" w:fill="FFFFFF"/>
              </w:rPr>
              <w:t xml:space="preserve"> registracijos sistemos </w:t>
            </w:r>
            <w:r w:rsidR="00295113" w:rsidRPr="00FE42A4">
              <w:rPr>
                <w:sz w:val="24"/>
                <w:szCs w:val="24"/>
                <w:shd w:val="clear" w:color="auto" w:fill="FFFFFF"/>
              </w:rPr>
              <w:t xml:space="preserve">(programinės </w:t>
            </w:r>
            <w:r w:rsidR="0016302E" w:rsidRPr="00FE42A4">
              <w:rPr>
                <w:sz w:val="24"/>
                <w:szCs w:val="24"/>
                <w:shd w:val="clear" w:color="auto" w:fill="FFFFFF"/>
              </w:rPr>
              <w:t>ir techninės įrangos</w:t>
            </w:r>
            <w:r w:rsidR="00295113" w:rsidRPr="00FE42A4">
              <w:rPr>
                <w:sz w:val="24"/>
                <w:szCs w:val="24"/>
                <w:shd w:val="clear" w:color="auto" w:fill="FFFFFF"/>
              </w:rPr>
              <w:t>)</w:t>
            </w:r>
            <w:r w:rsidR="00F83899">
              <w:rPr>
                <w:sz w:val="24"/>
                <w:szCs w:val="24"/>
                <w:shd w:val="clear" w:color="auto" w:fill="FFFFFF"/>
              </w:rPr>
              <w:t xml:space="preserve"> atitikties </w:t>
            </w:r>
            <w:r w:rsidR="00D72254">
              <w:rPr>
                <w:sz w:val="24"/>
                <w:szCs w:val="24"/>
                <w:shd w:val="clear" w:color="auto" w:fill="FFFFFF"/>
              </w:rPr>
              <w:t>T</w:t>
            </w:r>
            <w:r w:rsidR="00F83899">
              <w:rPr>
                <w:sz w:val="24"/>
                <w:szCs w:val="24"/>
                <w:shd w:val="clear" w:color="auto" w:fill="FFFFFF"/>
              </w:rPr>
              <w:t>echninės</w:t>
            </w:r>
            <w:r w:rsidR="00D72254">
              <w:rPr>
                <w:sz w:val="24"/>
                <w:szCs w:val="24"/>
                <w:shd w:val="clear" w:color="auto" w:fill="FFFFFF"/>
              </w:rPr>
              <w:t xml:space="preserve"> specifikacijos reikalavimų visumai</w:t>
            </w:r>
            <w:r w:rsidRPr="00FE42A4">
              <w:rPr>
                <w:sz w:val="24"/>
                <w:szCs w:val="24"/>
              </w:rPr>
              <w:t xml:space="preserve">, </w:t>
            </w:r>
            <w:r w:rsidR="0016302E" w:rsidRPr="00FE42A4">
              <w:rPr>
                <w:sz w:val="24"/>
                <w:szCs w:val="24"/>
              </w:rPr>
              <w:t>nes neturi specialių ekspertinių žinių</w:t>
            </w:r>
            <w:r w:rsidRPr="00FE42A4">
              <w:rPr>
                <w:sz w:val="24"/>
                <w:szCs w:val="24"/>
              </w:rPr>
              <w:t xml:space="preserve">, todėl dėl </w:t>
            </w:r>
            <w:r w:rsidR="00026350" w:rsidRPr="00FE42A4">
              <w:rPr>
                <w:sz w:val="24"/>
                <w:szCs w:val="24"/>
              </w:rPr>
              <w:t>jų</w:t>
            </w:r>
            <w:r w:rsidRPr="00FE42A4">
              <w:rPr>
                <w:sz w:val="24"/>
                <w:szCs w:val="24"/>
              </w:rPr>
              <w:t xml:space="preserve"> šioje išvadoje nepasisako.</w:t>
            </w:r>
            <w:r w:rsidR="00814680">
              <w:rPr>
                <w:sz w:val="24"/>
                <w:szCs w:val="24"/>
              </w:rPr>
              <w:t>“</w:t>
            </w:r>
          </w:p>
        </w:tc>
      </w:tr>
    </w:tbl>
    <w:p w14:paraId="265DDDE4" w14:textId="1AF713CD" w:rsidR="00244D73" w:rsidRPr="000D45C1" w:rsidRDefault="00244D73" w:rsidP="00333A72">
      <w:pPr>
        <w:jc w:val="both"/>
        <w:rPr>
          <w:sz w:val="24"/>
          <w:szCs w:val="24"/>
        </w:rPr>
      </w:pPr>
    </w:p>
    <w:p w14:paraId="13BF665C" w14:textId="0B3AAEA6" w:rsidR="00244D73" w:rsidRPr="000D45C1" w:rsidRDefault="00244D73" w:rsidP="00244D73">
      <w:pPr>
        <w:rPr>
          <w:sz w:val="24"/>
          <w:szCs w:val="24"/>
        </w:rPr>
      </w:pPr>
    </w:p>
    <w:p w14:paraId="654AC74E" w14:textId="77777777" w:rsidR="00244D73" w:rsidRPr="000D45C1" w:rsidRDefault="00244D73" w:rsidP="00244D73">
      <w:pPr>
        <w:rPr>
          <w:sz w:val="24"/>
          <w:szCs w:val="24"/>
        </w:rPr>
      </w:pPr>
    </w:p>
    <w:p w14:paraId="79058E8C" w14:textId="086DB757" w:rsidR="00244D73" w:rsidRPr="000D45C1" w:rsidRDefault="00244D73" w:rsidP="00244D73">
      <w:pPr>
        <w:rPr>
          <w:rFonts w:eastAsia="Calibri"/>
          <w:b/>
          <w:sz w:val="24"/>
          <w:szCs w:val="24"/>
        </w:rPr>
      </w:pPr>
      <w:r w:rsidRPr="00814680">
        <w:rPr>
          <w:sz w:val="24"/>
          <w:szCs w:val="24"/>
        </w:rPr>
        <w:t>Direktorius</w:t>
      </w:r>
      <w:r w:rsidRPr="00814680">
        <w:rPr>
          <w:sz w:val="24"/>
          <w:szCs w:val="24"/>
        </w:rPr>
        <w:tab/>
      </w:r>
      <w:r w:rsidRPr="00814680">
        <w:rPr>
          <w:sz w:val="24"/>
          <w:szCs w:val="24"/>
        </w:rPr>
        <w:tab/>
      </w:r>
      <w:r w:rsidRPr="00814680">
        <w:rPr>
          <w:sz w:val="24"/>
          <w:szCs w:val="24"/>
        </w:rPr>
        <w:tab/>
      </w:r>
      <w:r w:rsidRPr="00814680">
        <w:rPr>
          <w:sz w:val="24"/>
          <w:szCs w:val="24"/>
        </w:rPr>
        <w:tab/>
      </w:r>
      <w:r w:rsidRPr="00814680">
        <w:rPr>
          <w:sz w:val="24"/>
          <w:szCs w:val="24"/>
        </w:rPr>
        <w:tab/>
      </w:r>
      <w:r w:rsidRPr="00814680">
        <w:rPr>
          <w:sz w:val="24"/>
          <w:szCs w:val="24"/>
        </w:rPr>
        <w:tab/>
      </w:r>
      <w:r w:rsidRPr="00814680">
        <w:rPr>
          <w:sz w:val="24"/>
          <w:szCs w:val="24"/>
        </w:rPr>
        <w:tab/>
      </w:r>
      <w:r w:rsidRPr="00814680">
        <w:rPr>
          <w:sz w:val="24"/>
          <w:szCs w:val="24"/>
        </w:rPr>
        <w:tab/>
      </w:r>
      <w:r w:rsidRPr="00814680">
        <w:rPr>
          <w:sz w:val="24"/>
          <w:szCs w:val="24"/>
        </w:rPr>
        <w:tab/>
      </w:r>
      <w:r w:rsidRPr="00814680">
        <w:rPr>
          <w:sz w:val="24"/>
          <w:szCs w:val="24"/>
        </w:rPr>
        <w:tab/>
      </w:r>
      <w:r w:rsidRPr="00814680">
        <w:rPr>
          <w:rFonts w:eastAsia="Calibri"/>
          <w:bCs/>
          <w:sz w:val="24"/>
          <w:szCs w:val="24"/>
        </w:rPr>
        <w:t xml:space="preserve">   Darius Vedrickas</w:t>
      </w:r>
    </w:p>
    <w:p w14:paraId="1B6F8DB6" w14:textId="77777777" w:rsidR="00992925" w:rsidRPr="000D45C1" w:rsidRDefault="00992925">
      <w:pPr>
        <w:pStyle w:val="xmsonormal"/>
        <w:rPr>
          <w:rFonts w:ascii="Times New Roman" w:hAnsi="Times New Roman" w:cs="Times New Roman"/>
          <w:sz w:val="24"/>
          <w:szCs w:val="24"/>
          <w:lang w:val="lt-LT"/>
        </w:rPr>
      </w:pPr>
    </w:p>
    <w:p w14:paraId="03BDD28C" w14:textId="77777777" w:rsidR="00992925" w:rsidRPr="000D45C1" w:rsidRDefault="00992925">
      <w:pPr>
        <w:pStyle w:val="xmsonormal"/>
        <w:rPr>
          <w:rFonts w:ascii="Times New Roman" w:hAnsi="Times New Roman" w:cs="Times New Roman"/>
          <w:sz w:val="24"/>
          <w:szCs w:val="24"/>
          <w:lang w:val="lt-LT"/>
        </w:rPr>
      </w:pPr>
    </w:p>
    <w:p w14:paraId="1D51DB96" w14:textId="1C957999" w:rsidR="00992925" w:rsidRDefault="00992925">
      <w:pPr>
        <w:pStyle w:val="xmsonormal"/>
        <w:rPr>
          <w:rFonts w:ascii="Times New Roman" w:hAnsi="Times New Roman" w:cs="Times New Roman"/>
          <w:sz w:val="24"/>
          <w:szCs w:val="24"/>
          <w:lang w:val="lt-LT"/>
        </w:rPr>
      </w:pPr>
    </w:p>
    <w:p w14:paraId="2D6694A3" w14:textId="5360F194" w:rsidR="005726C7" w:rsidRDefault="005726C7">
      <w:pPr>
        <w:pStyle w:val="xmsonormal"/>
        <w:rPr>
          <w:rFonts w:ascii="Times New Roman" w:hAnsi="Times New Roman" w:cs="Times New Roman"/>
          <w:sz w:val="24"/>
          <w:szCs w:val="24"/>
          <w:lang w:val="lt-LT"/>
        </w:rPr>
      </w:pPr>
    </w:p>
    <w:p w14:paraId="492095BA" w14:textId="021CEE0B" w:rsidR="005726C7" w:rsidRDefault="005726C7">
      <w:pPr>
        <w:pStyle w:val="xmsonormal"/>
        <w:rPr>
          <w:rFonts w:ascii="Times New Roman" w:hAnsi="Times New Roman" w:cs="Times New Roman"/>
          <w:sz w:val="24"/>
          <w:szCs w:val="24"/>
          <w:lang w:val="lt-LT"/>
        </w:rPr>
      </w:pPr>
    </w:p>
    <w:p w14:paraId="2AE4DDEF" w14:textId="2922EDAC" w:rsidR="005726C7" w:rsidRDefault="005726C7">
      <w:pPr>
        <w:pStyle w:val="xmsonormal"/>
        <w:rPr>
          <w:rFonts w:ascii="Times New Roman" w:hAnsi="Times New Roman" w:cs="Times New Roman"/>
          <w:sz w:val="24"/>
          <w:szCs w:val="24"/>
          <w:lang w:val="lt-LT"/>
        </w:rPr>
      </w:pPr>
    </w:p>
    <w:p w14:paraId="3C04B3C7" w14:textId="1B71C066" w:rsidR="005726C7" w:rsidRDefault="005726C7">
      <w:pPr>
        <w:pStyle w:val="xmsonormal"/>
        <w:rPr>
          <w:rFonts w:ascii="Times New Roman" w:hAnsi="Times New Roman" w:cs="Times New Roman"/>
          <w:sz w:val="24"/>
          <w:szCs w:val="24"/>
          <w:lang w:val="lt-LT"/>
        </w:rPr>
      </w:pPr>
    </w:p>
    <w:p w14:paraId="75EEBA21" w14:textId="62678337" w:rsidR="005726C7" w:rsidRDefault="005726C7">
      <w:pPr>
        <w:pStyle w:val="xmsonormal"/>
        <w:rPr>
          <w:rFonts w:ascii="Times New Roman" w:hAnsi="Times New Roman" w:cs="Times New Roman"/>
          <w:sz w:val="24"/>
          <w:szCs w:val="24"/>
          <w:lang w:val="lt-LT"/>
        </w:rPr>
      </w:pPr>
    </w:p>
    <w:p w14:paraId="1388D9B5" w14:textId="0414A251" w:rsidR="005726C7" w:rsidRDefault="005726C7">
      <w:pPr>
        <w:pStyle w:val="xmsonormal"/>
        <w:rPr>
          <w:rFonts w:ascii="Times New Roman" w:hAnsi="Times New Roman" w:cs="Times New Roman"/>
          <w:sz w:val="24"/>
          <w:szCs w:val="24"/>
          <w:lang w:val="lt-LT"/>
        </w:rPr>
      </w:pPr>
    </w:p>
    <w:p w14:paraId="32AD138B" w14:textId="77777777" w:rsidR="008178B8" w:rsidRDefault="008178B8">
      <w:pPr>
        <w:pStyle w:val="xmsonormal"/>
        <w:rPr>
          <w:rFonts w:ascii="Times New Roman" w:hAnsi="Times New Roman" w:cs="Times New Roman"/>
          <w:sz w:val="24"/>
          <w:szCs w:val="24"/>
          <w:lang w:val="lt-LT"/>
        </w:rPr>
      </w:pPr>
    </w:p>
    <w:p w14:paraId="30B39CD8" w14:textId="77777777" w:rsidR="008178B8" w:rsidRDefault="008178B8">
      <w:pPr>
        <w:pStyle w:val="xmsonormal"/>
        <w:rPr>
          <w:rFonts w:ascii="Times New Roman" w:hAnsi="Times New Roman" w:cs="Times New Roman"/>
          <w:sz w:val="24"/>
          <w:szCs w:val="24"/>
          <w:lang w:val="lt-LT"/>
        </w:rPr>
      </w:pPr>
    </w:p>
    <w:p w14:paraId="6822093F" w14:textId="77777777" w:rsidR="008178B8" w:rsidRDefault="008178B8">
      <w:pPr>
        <w:pStyle w:val="xmsonormal"/>
        <w:rPr>
          <w:rFonts w:ascii="Times New Roman" w:hAnsi="Times New Roman" w:cs="Times New Roman"/>
          <w:sz w:val="24"/>
          <w:szCs w:val="24"/>
          <w:lang w:val="lt-LT"/>
        </w:rPr>
      </w:pPr>
    </w:p>
    <w:p w14:paraId="5D2292A7" w14:textId="77777777" w:rsidR="008178B8" w:rsidRDefault="008178B8">
      <w:pPr>
        <w:pStyle w:val="xmsonormal"/>
        <w:rPr>
          <w:rFonts w:ascii="Times New Roman" w:hAnsi="Times New Roman" w:cs="Times New Roman"/>
          <w:sz w:val="24"/>
          <w:szCs w:val="24"/>
          <w:lang w:val="lt-LT"/>
        </w:rPr>
      </w:pPr>
    </w:p>
    <w:p w14:paraId="2D44B58D" w14:textId="77777777" w:rsidR="008178B8" w:rsidRDefault="008178B8">
      <w:pPr>
        <w:pStyle w:val="xmsonormal"/>
        <w:rPr>
          <w:rFonts w:ascii="Times New Roman" w:hAnsi="Times New Roman" w:cs="Times New Roman"/>
          <w:sz w:val="24"/>
          <w:szCs w:val="24"/>
          <w:lang w:val="lt-LT"/>
        </w:rPr>
      </w:pPr>
    </w:p>
    <w:p w14:paraId="50DAC7E1" w14:textId="77777777" w:rsidR="008178B8" w:rsidRDefault="008178B8">
      <w:pPr>
        <w:pStyle w:val="xmsonormal"/>
        <w:rPr>
          <w:rFonts w:ascii="Times New Roman" w:hAnsi="Times New Roman" w:cs="Times New Roman"/>
          <w:sz w:val="24"/>
          <w:szCs w:val="24"/>
          <w:lang w:val="lt-LT"/>
        </w:rPr>
      </w:pPr>
    </w:p>
    <w:p w14:paraId="61F3C104" w14:textId="77777777" w:rsidR="008178B8" w:rsidRDefault="008178B8">
      <w:pPr>
        <w:pStyle w:val="xmsonormal"/>
        <w:rPr>
          <w:rFonts w:ascii="Times New Roman" w:hAnsi="Times New Roman" w:cs="Times New Roman"/>
          <w:sz w:val="24"/>
          <w:szCs w:val="24"/>
          <w:lang w:val="lt-LT"/>
        </w:rPr>
      </w:pPr>
    </w:p>
    <w:p w14:paraId="4F47ACBD" w14:textId="77777777" w:rsidR="008178B8" w:rsidRDefault="008178B8">
      <w:pPr>
        <w:pStyle w:val="xmsonormal"/>
        <w:rPr>
          <w:rFonts w:ascii="Times New Roman" w:hAnsi="Times New Roman" w:cs="Times New Roman"/>
          <w:sz w:val="24"/>
          <w:szCs w:val="24"/>
          <w:lang w:val="lt-LT"/>
        </w:rPr>
      </w:pPr>
    </w:p>
    <w:p w14:paraId="14A533BE" w14:textId="77777777" w:rsidR="008178B8" w:rsidRDefault="008178B8">
      <w:pPr>
        <w:pStyle w:val="xmsonormal"/>
        <w:rPr>
          <w:rFonts w:ascii="Times New Roman" w:hAnsi="Times New Roman" w:cs="Times New Roman"/>
          <w:sz w:val="24"/>
          <w:szCs w:val="24"/>
          <w:lang w:val="lt-LT"/>
        </w:rPr>
      </w:pPr>
    </w:p>
    <w:p w14:paraId="4F100623" w14:textId="77777777" w:rsidR="008178B8" w:rsidRDefault="008178B8">
      <w:pPr>
        <w:pStyle w:val="xmsonormal"/>
        <w:rPr>
          <w:rFonts w:ascii="Times New Roman" w:hAnsi="Times New Roman" w:cs="Times New Roman"/>
          <w:sz w:val="24"/>
          <w:szCs w:val="24"/>
          <w:lang w:val="lt-LT"/>
        </w:rPr>
      </w:pPr>
    </w:p>
    <w:p w14:paraId="03053EBA" w14:textId="77777777" w:rsidR="008178B8" w:rsidRDefault="008178B8">
      <w:pPr>
        <w:pStyle w:val="xmsonormal"/>
        <w:rPr>
          <w:rFonts w:ascii="Times New Roman" w:hAnsi="Times New Roman" w:cs="Times New Roman"/>
          <w:sz w:val="24"/>
          <w:szCs w:val="24"/>
          <w:lang w:val="lt-LT"/>
        </w:rPr>
      </w:pPr>
    </w:p>
    <w:p w14:paraId="7DEC39C1" w14:textId="77777777" w:rsidR="008178B8" w:rsidRDefault="008178B8">
      <w:pPr>
        <w:pStyle w:val="xmsonormal"/>
        <w:rPr>
          <w:rFonts w:ascii="Times New Roman" w:hAnsi="Times New Roman" w:cs="Times New Roman"/>
          <w:sz w:val="24"/>
          <w:szCs w:val="24"/>
          <w:lang w:val="lt-LT"/>
        </w:rPr>
      </w:pPr>
    </w:p>
    <w:p w14:paraId="7EEC2688" w14:textId="77777777" w:rsidR="008178B8" w:rsidRDefault="008178B8">
      <w:pPr>
        <w:pStyle w:val="xmsonormal"/>
        <w:rPr>
          <w:rFonts w:ascii="Times New Roman" w:hAnsi="Times New Roman" w:cs="Times New Roman"/>
          <w:sz w:val="24"/>
          <w:szCs w:val="24"/>
          <w:lang w:val="lt-LT"/>
        </w:rPr>
      </w:pPr>
    </w:p>
    <w:p w14:paraId="41454652" w14:textId="77777777" w:rsidR="008178B8" w:rsidRDefault="008178B8">
      <w:pPr>
        <w:pStyle w:val="xmsonormal"/>
        <w:rPr>
          <w:rFonts w:ascii="Times New Roman" w:hAnsi="Times New Roman" w:cs="Times New Roman"/>
          <w:sz w:val="24"/>
          <w:szCs w:val="24"/>
          <w:lang w:val="lt-LT"/>
        </w:rPr>
      </w:pPr>
    </w:p>
    <w:p w14:paraId="745CD6D1" w14:textId="77777777" w:rsidR="008178B8" w:rsidRDefault="008178B8">
      <w:pPr>
        <w:pStyle w:val="xmsonormal"/>
        <w:rPr>
          <w:rFonts w:ascii="Times New Roman" w:hAnsi="Times New Roman" w:cs="Times New Roman"/>
          <w:sz w:val="24"/>
          <w:szCs w:val="24"/>
          <w:lang w:val="lt-LT"/>
        </w:rPr>
      </w:pPr>
    </w:p>
    <w:p w14:paraId="2D831509" w14:textId="28AA14A0" w:rsidR="00362855" w:rsidRPr="000D45C1" w:rsidRDefault="00F07DB0">
      <w:pPr>
        <w:pStyle w:val="xmsonormal"/>
        <w:rPr>
          <w:rFonts w:ascii="Times New Roman" w:hAnsi="Times New Roman" w:cs="Times New Roman"/>
          <w:sz w:val="24"/>
          <w:szCs w:val="24"/>
          <w:lang w:val="lt-LT"/>
        </w:rPr>
      </w:pPr>
      <w:r w:rsidRPr="000D45C1">
        <w:rPr>
          <w:rFonts w:ascii="Times New Roman" w:hAnsi="Times New Roman" w:cs="Times New Roman"/>
          <w:sz w:val="24"/>
          <w:szCs w:val="24"/>
          <w:lang w:val="lt-LT"/>
        </w:rPr>
        <w:t>Deimantė Skeberdė</w:t>
      </w:r>
      <w:r w:rsidR="00BA1586" w:rsidRPr="000D45C1">
        <w:rPr>
          <w:rFonts w:ascii="Times New Roman" w:hAnsi="Times New Roman" w:cs="Times New Roman"/>
          <w:sz w:val="24"/>
          <w:szCs w:val="24"/>
          <w:lang w:val="lt-LT"/>
        </w:rPr>
        <w:t xml:space="preserve">, tel. (8 5) 219 7051, </w:t>
      </w:r>
      <w:r w:rsidRPr="000D45C1">
        <w:rPr>
          <w:rFonts w:ascii="Times New Roman" w:hAnsi="Times New Roman" w:cs="Times New Roman"/>
          <w:sz w:val="24"/>
          <w:szCs w:val="24"/>
          <w:lang w:val="lt-LT"/>
        </w:rPr>
        <w:t>faks. (8 5) 213 6213</w:t>
      </w:r>
      <w:r w:rsidR="00633F4D" w:rsidRPr="000D45C1">
        <w:rPr>
          <w:rFonts w:ascii="Times New Roman" w:hAnsi="Times New Roman" w:cs="Times New Roman"/>
          <w:sz w:val="24"/>
          <w:szCs w:val="24"/>
          <w:lang w:val="lt-LT"/>
        </w:rPr>
        <w:t xml:space="preserve">, </w:t>
      </w:r>
      <w:r w:rsidRPr="000D45C1">
        <w:rPr>
          <w:rFonts w:ascii="Times New Roman" w:hAnsi="Times New Roman" w:cs="Times New Roman"/>
          <w:sz w:val="24"/>
          <w:szCs w:val="24"/>
          <w:lang w:val="lt-LT"/>
        </w:rPr>
        <w:t>el. p. Deimante.Skeberde@vpt.lt</w:t>
      </w:r>
      <w:bookmarkEnd w:id="1"/>
    </w:p>
    <w:sectPr w:rsidR="00362855" w:rsidRPr="000D45C1" w:rsidSect="00362855">
      <w:headerReference w:type="even" r:id="rId18"/>
      <w:headerReference w:type="default" r:id="rId19"/>
      <w:footerReference w:type="default" r:id="rId20"/>
      <w:footerReference w:type="first" r:id="rId21"/>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24C43" w14:textId="77777777" w:rsidR="00A75E2A" w:rsidRDefault="00A75E2A">
      <w:r>
        <w:separator/>
      </w:r>
    </w:p>
  </w:endnote>
  <w:endnote w:type="continuationSeparator" w:id="0">
    <w:p w14:paraId="0A5EAA7D" w14:textId="77777777" w:rsidR="00A75E2A" w:rsidRDefault="00A7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6BC0C414"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A75E2A"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A686" w14:textId="77777777" w:rsidR="00A75E2A" w:rsidRDefault="00A75E2A">
      <w:r>
        <w:separator/>
      </w:r>
    </w:p>
  </w:footnote>
  <w:footnote w:type="continuationSeparator" w:id="0">
    <w:p w14:paraId="7FCCB879" w14:textId="77777777" w:rsidR="00A75E2A" w:rsidRDefault="00A75E2A">
      <w:r>
        <w:continuationSeparator/>
      </w:r>
    </w:p>
  </w:footnote>
  <w:footnote w:id="1">
    <w:p w14:paraId="6BE92503" w14:textId="77777777" w:rsidR="005E7ABD" w:rsidRPr="003D2F21" w:rsidRDefault="005E7ABD" w:rsidP="005E7ABD">
      <w:pPr>
        <w:tabs>
          <w:tab w:val="left" w:pos="1980"/>
        </w:tabs>
        <w:jc w:val="both"/>
        <w:rPr>
          <w:b/>
          <w:i/>
          <w:iCs/>
          <w:color w:val="000000" w:themeColor="text1"/>
        </w:rPr>
      </w:pPr>
      <w:r>
        <w:rPr>
          <w:rStyle w:val="FootnoteReference"/>
        </w:rPr>
        <w:footnoteRef/>
      </w:r>
      <w:r>
        <w:t xml:space="preserve"> </w:t>
      </w:r>
      <w:r w:rsidRPr="003D2F21">
        <w:rPr>
          <w:i/>
          <w:iCs/>
        </w:rPr>
        <w:t>„</w:t>
      </w:r>
      <w:r w:rsidRPr="003D2F21">
        <w:rPr>
          <w:i/>
          <w:iCs/>
          <w:color w:val="000000" w:themeColor="text1"/>
          <w:spacing w:val="-2"/>
        </w:rPr>
        <w:t>per pastaruosius 5</w:t>
      </w:r>
      <w:r w:rsidRPr="003D2F21">
        <w:rPr>
          <w:i/>
          <w:iCs/>
          <w:color w:val="000000" w:themeColor="text1"/>
        </w:rPr>
        <w:t xml:space="preserve"> (penkis) metus turi būti dalyvavęs bent 1 (viename) biometrinės </w:t>
      </w:r>
      <w:proofErr w:type="spellStart"/>
      <w:r w:rsidRPr="003D2F21">
        <w:rPr>
          <w:i/>
          <w:iCs/>
          <w:color w:val="000000" w:themeColor="text1"/>
        </w:rPr>
        <w:t>alfanumerinės</w:t>
      </w:r>
      <w:proofErr w:type="spellEnd"/>
      <w:r w:rsidRPr="003D2F21">
        <w:rPr>
          <w:i/>
          <w:iCs/>
          <w:color w:val="000000" w:themeColor="text1"/>
        </w:rPr>
        <w:t xml:space="preserve"> registracijos sistemos kūrimo/ vystymo/ modernizavimo projekte, kurio vykdymo metu buvo sukurtos integracinės sąsajos su ne mažiau nei 2 (dvejomis) informacinėmis sistemomis, naudojančios </w:t>
      </w:r>
      <w:r w:rsidRPr="003D2F21">
        <w:rPr>
          <w:bCs/>
          <w:i/>
          <w:iCs/>
          <w:color w:val="000000" w:themeColor="text1"/>
        </w:rPr>
        <w:t xml:space="preserve">duomenų mainų integracines sąsajas, kurios buvo sukurtos naudojant technologijas – WSDL kalba aprašyta žiniatinklio paslauga, teikiama SOAP protokolu ir vykdoma keičiantis XML ar HTTP </w:t>
      </w:r>
      <w:proofErr w:type="spellStart"/>
      <w:r w:rsidRPr="003D2F21">
        <w:rPr>
          <w:bCs/>
          <w:i/>
          <w:iCs/>
          <w:color w:val="000000" w:themeColor="text1"/>
        </w:rPr>
        <w:t>get</w:t>
      </w:r>
      <w:proofErr w:type="spellEnd"/>
      <w:r w:rsidRPr="003D2F21">
        <w:rPr>
          <w:bCs/>
          <w:i/>
          <w:iCs/>
          <w:color w:val="000000" w:themeColor="text1"/>
        </w:rPr>
        <w:t xml:space="preserve"> formatų pranešimais ar lygiaverčio formato pranešimais);</w:t>
      </w:r>
      <w:r w:rsidRPr="003D2F21">
        <w:rPr>
          <w:b/>
          <w:i/>
          <w:iCs/>
          <w:color w:val="000000" w:themeColor="text1"/>
        </w:rPr>
        <w:t xml:space="preserve"> </w:t>
      </w:r>
      <w:r w:rsidRPr="003D2F21">
        <w:rPr>
          <w:i/>
          <w:iCs/>
          <w:color w:val="000000" w:themeColor="text1"/>
        </w:rPr>
        <w:t xml:space="preserve">turi turėti ne trumpesnę nei 3 metų patirtį informacinių sistemų ir/arba registrų ir išorinių duomenų bazių integravimo srityje naudojant </w:t>
      </w:r>
      <w:r w:rsidRPr="003D2F21">
        <w:rPr>
          <w:rFonts w:eastAsia="Calibri"/>
          <w:i/>
          <w:iCs/>
          <w:color w:val="000000" w:themeColor="text1"/>
        </w:rPr>
        <w:t xml:space="preserve">technologijas – WSDL kalba aprašytos žiniatinklio paslaugos, teikiamos SOAP protokolu ir vykdoma keičiantis XML ar HTTP </w:t>
      </w:r>
      <w:proofErr w:type="spellStart"/>
      <w:r w:rsidRPr="003D2F21">
        <w:rPr>
          <w:rFonts w:eastAsia="Calibri"/>
          <w:i/>
          <w:iCs/>
          <w:color w:val="000000" w:themeColor="text1"/>
        </w:rPr>
        <w:t>get</w:t>
      </w:r>
      <w:proofErr w:type="spellEnd"/>
      <w:r w:rsidRPr="003D2F21">
        <w:rPr>
          <w:rFonts w:eastAsia="Calibri"/>
          <w:i/>
          <w:iCs/>
          <w:color w:val="000000" w:themeColor="text1"/>
        </w:rPr>
        <w:t xml:space="preserve"> formatų pranešimais ar lygiaverčio formato pranešimais); </w:t>
      </w:r>
      <w:r w:rsidRPr="003D2F21">
        <w:rPr>
          <w:i/>
          <w:iCs/>
          <w:color w:val="000000" w:themeColor="text1"/>
        </w:rPr>
        <w:t>turintis ne žemesnį kaip bakalauro kvalifikacinį laipsnį ar kitą jam prilygstantį aukštąjį išsilavinimą informacinių technologijų srityje bei tarptautiniu mastu pripažįstamą sistemų integravimo/ programavimo specialisto  kvalifikaciją“.</w:t>
      </w:r>
    </w:p>
  </w:footnote>
  <w:footnote w:id="2">
    <w:p w14:paraId="41070E04" w14:textId="637E2A73" w:rsidR="00A71984" w:rsidRDefault="00A71984">
      <w:pPr>
        <w:pStyle w:val="FootnoteText"/>
      </w:pPr>
      <w:r>
        <w:rPr>
          <w:rStyle w:val="FootnoteReference"/>
        </w:rPr>
        <w:footnoteRef/>
      </w:r>
      <w:r>
        <w:t xml:space="preserve"> </w:t>
      </w:r>
      <w:hyperlink r:id="rId1" w:history="1">
        <w:r w:rsidRPr="00321301">
          <w:rPr>
            <w:rStyle w:val="Hyperlink"/>
          </w:rPr>
          <w:t>https://www.rpsconsulting.in/training/aws/exam-readiness/exam-readiness-aws-certified-solutions-architect-associate/</w:t>
        </w:r>
      </w:hyperlink>
      <w:r>
        <w:t xml:space="preserve"> </w:t>
      </w:r>
    </w:p>
    <w:p w14:paraId="7A2F6134" w14:textId="765451E3" w:rsidR="00A71984" w:rsidRDefault="00A75E2A">
      <w:pPr>
        <w:pStyle w:val="FootnoteText"/>
      </w:pPr>
      <w:hyperlink r:id="rId2" w:history="1">
        <w:r w:rsidR="00A71984" w:rsidRPr="00321301">
          <w:rPr>
            <w:rStyle w:val="Hyperlink"/>
          </w:rPr>
          <w:t>https://trainocate.com/tw/courses/aws/aws-csaa-b</w:t>
        </w:r>
      </w:hyperlink>
      <w:r w:rsidR="00A71984">
        <w:t xml:space="preserve"> </w:t>
      </w:r>
    </w:p>
  </w:footnote>
  <w:footnote w:id="3">
    <w:p w14:paraId="1E459072" w14:textId="77777777" w:rsidR="00FA533B" w:rsidRPr="007E7DFF" w:rsidRDefault="00FA533B" w:rsidP="007E7DFF">
      <w:pPr>
        <w:pStyle w:val="FootnoteText"/>
        <w:jc w:val="both"/>
      </w:pPr>
      <w:r w:rsidRPr="007E7DFF">
        <w:rPr>
          <w:rStyle w:val="FootnoteReference"/>
        </w:rPr>
        <w:footnoteRef/>
      </w:r>
      <w:r w:rsidRPr="007E7DFF">
        <w:t xml:space="preserve"> </w:t>
      </w:r>
      <w:r w:rsidRPr="007E7DFF">
        <w:rPr>
          <w:i/>
          <w:iCs/>
        </w:rPr>
        <w:t>„</w:t>
      </w:r>
      <w:r w:rsidRPr="007E7DFF">
        <w:rPr>
          <w:i/>
          <w:iCs/>
          <w:color w:val="000000"/>
        </w:rPr>
        <w:t>Perkančioji organizacija užtikrina, kad vykdant pirkimą būtų laikomasi lygiateisiškumo, nediskriminavimo, abipusio pripažinimo, proporcingumo, skaidrumo principų“.</w:t>
      </w:r>
    </w:p>
  </w:footnote>
  <w:footnote w:id="4">
    <w:p w14:paraId="7F9CED4C" w14:textId="0DCC8689" w:rsidR="00631D62" w:rsidRPr="007E7DFF" w:rsidRDefault="00631D62" w:rsidP="007E7DFF">
      <w:pPr>
        <w:pStyle w:val="FootnoteText"/>
        <w:jc w:val="both"/>
        <w:rPr>
          <w:i/>
          <w:iCs/>
        </w:rPr>
      </w:pPr>
      <w:r w:rsidRPr="007E7DFF">
        <w:rPr>
          <w:rStyle w:val="FootnoteReference"/>
        </w:rPr>
        <w:footnoteRef/>
      </w:r>
      <w:r w:rsidRPr="007E7DFF">
        <w:t xml:space="preserve"> </w:t>
      </w:r>
      <w:r w:rsidRPr="007E7DFF">
        <w:rPr>
          <w:i/>
          <w:iCs/>
        </w:rPr>
        <w:t xml:space="preserve">„&lt;...&gt; </w:t>
      </w:r>
      <w:r w:rsidRPr="007E7DFF">
        <w:rPr>
          <w:i/>
          <w:iCs/>
          <w:color w:val="000000"/>
        </w:rPr>
        <w:t>Komisija dirba pagal ją sudariusios perkančiosios organizacijos patvirtintą darbo reglamentą, yra jai atskaitinga ir vykdo tik rašytines jos užduotis ir įpareigojimus“.</w:t>
      </w:r>
    </w:p>
  </w:footnote>
  <w:footnote w:id="5">
    <w:p w14:paraId="63708C69" w14:textId="5CF6D24D" w:rsidR="00631D62" w:rsidRPr="007E7DFF" w:rsidRDefault="00631D62" w:rsidP="007E7DFF">
      <w:pPr>
        <w:pStyle w:val="FootnoteText"/>
        <w:jc w:val="both"/>
      </w:pPr>
      <w:r w:rsidRPr="007E7DFF">
        <w:rPr>
          <w:rStyle w:val="FootnoteReference"/>
        </w:rPr>
        <w:footnoteRef/>
      </w:r>
      <w:r w:rsidRPr="007E7DFF">
        <w:t xml:space="preserve"> </w:t>
      </w:r>
      <w:r w:rsidRPr="007E7DFF">
        <w:rPr>
          <w:i/>
          <w:iCs/>
        </w:rPr>
        <w:t>„</w:t>
      </w:r>
      <w:r w:rsidR="00C068D7" w:rsidRPr="007E7DFF">
        <w:rPr>
          <w:i/>
          <w:iCs/>
          <w:color w:val="000000"/>
        </w:rPr>
        <w:t>&lt;...&gt;</w:t>
      </w:r>
      <w:r w:rsidRPr="007E7DFF">
        <w:rPr>
          <w:i/>
          <w:iCs/>
          <w:color w:val="000000"/>
        </w:rPr>
        <w:t xml:space="preserve"> Protokole nurodomi Komisijos sprendimo motyvai, pateikiami paaiškinimai, Komisijos narių atskirosios nuomonės</w:t>
      </w:r>
      <w:r w:rsidR="00C068D7" w:rsidRPr="007E7DFF">
        <w:rPr>
          <w:i/>
          <w:iCs/>
          <w:color w:val="000000"/>
        </w:rPr>
        <w:t xml:space="preserve"> &lt;...&gt;</w:t>
      </w:r>
      <w:r w:rsidRPr="007E7DFF">
        <w:rPr>
          <w:i/>
          <w:iCs/>
          <w:color w:val="000000"/>
        </w:rPr>
        <w:t>“.</w:t>
      </w:r>
    </w:p>
  </w:footnote>
  <w:footnote w:id="6">
    <w:p w14:paraId="373E273D" w14:textId="77777777" w:rsidR="00DF1F81" w:rsidRPr="007E7DFF" w:rsidRDefault="00DF1F81" w:rsidP="007E7DFF">
      <w:pPr>
        <w:pStyle w:val="FootnoteText"/>
        <w:jc w:val="both"/>
      </w:pPr>
      <w:r w:rsidRPr="007E7DFF">
        <w:rPr>
          <w:rStyle w:val="FootnoteReference"/>
        </w:rPr>
        <w:footnoteRef/>
      </w:r>
      <w:r w:rsidRPr="007E7DFF">
        <w:t xml:space="preserve"> Perkančiosios organizacijos 2020 m. balandžio 3 d. vado įsakymu Nr. K-756 Komisijos sudėtis papildyta dvejais nariais.</w:t>
      </w:r>
    </w:p>
  </w:footnote>
  <w:footnote w:id="7">
    <w:p w14:paraId="4CE761F0" w14:textId="432AF764" w:rsidR="00CD1005" w:rsidRPr="007E7DFF" w:rsidRDefault="00CD1005" w:rsidP="007E7DFF">
      <w:pPr>
        <w:pStyle w:val="FootnoteText"/>
      </w:pPr>
      <w:r w:rsidRPr="007E7DFF">
        <w:rPr>
          <w:rStyle w:val="FootnoteReference"/>
        </w:rPr>
        <w:footnoteRef/>
      </w:r>
      <w:r w:rsidRPr="007E7DFF">
        <w:t xml:space="preserve"> Perkančiosios organizacijos 2021-02-02 vado pavaduotojo patvirtinta Pirkimo paraiška Nr. 13-805.</w:t>
      </w:r>
    </w:p>
  </w:footnote>
  <w:footnote w:id="8">
    <w:p w14:paraId="128A19AF" w14:textId="452ED9B6" w:rsidR="00631D62" w:rsidRPr="007E7DFF" w:rsidRDefault="00631D62" w:rsidP="007E7DFF">
      <w:pPr>
        <w:pStyle w:val="FootnoteText"/>
        <w:jc w:val="both"/>
      </w:pPr>
      <w:r w:rsidRPr="007E7DFF">
        <w:rPr>
          <w:rStyle w:val="FootnoteReference"/>
        </w:rPr>
        <w:footnoteRef/>
      </w:r>
      <w:r w:rsidRPr="007E7DFF">
        <w:t xml:space="preserve"> Patvirtintas Perkančiosios organizacijos 2020 m. spalio 5 d. </w:t>
      </w:r>
      <w:r w:rsidR="00CD1005" w:rsidRPr="007E7DFF">
        <w:t>vado</w:t>
      </w:r>
      <w:r w:rsidRPr="007E7DFF">
        <w:t xml:space="preserve"> įsakymu Nr. K-2477</w:t>
      </w:r>
    </w:p>
  </w:footnote>
  <w:footnote w:id="9">
    <w:p w14:paraId="727F5799" w14:textId="0621B685" w:rsidR="00631D62" w:rsidRPr="007E7DFF" w:rsidRDefault="00631D62" w:rsidP="007E7DFF">
      <w:pPr>
        <w:autoSpaceDE w:val="0"/>
        <w:autoSpaceDN w:val="0"/>
        <w:adjustRightInd w:val="0"/>
        <w:jc w:val="both"/>
        <w:rPr>
          <w:i/>
          <w:iCs/>
          <w:lang w:eastAsia="lt-LT"/>
        </w:rPr>
      </w:pPr>
      <w:r w:rsidRPr="007E7DFF">
        <w:rPr>
          <w:rStyle w:val="FootnoteReference"/>
        </w:rPr>
        <w:footnoteRef/>
      </w:r>
      <w:r w:rsidRPr="007E7DFF">
        <w:t xml:space="preserve"> </w:t>
      </w:r>
      <w:r w:rsidRPr="007E7DFF">
        <w:rPr>
          <w:i/>
          <w:iCs/>
        </w:rPr>
        <w:t>„</w:t>
      </w:r>
      <w:r w:rsidRPr="007E7DFF">
        <w:rPr>
          <w:i/>
          <w:iCs/>
          <w:lang w:eastAsia="lt-LT"/>
        </w:rPr>
        <w:t>Komisijos sprendimai įforminami protokolu. Protokolą pasirašo visi komisijos posėdyje dalyvavę komisijos nariai. Protokolą rašo komisijos narys-sekretorius. Protokole nurodomi komisijos sprendimo motyvai, pateikiami paaiškinimai, kiekvieno komisijos nario atskiroji nuomonė. Komisijos narys turi teisę kiekvienu svarstomu klausimu pareikšti atskirąją motyvuotą nuomonę, kuri, jeigu nesutampa su daugumos nuomone, įrašoma į komisijos posėdžio protokolą. Jei komisijos</w:t>
      </w:r>
    </w:p>
    <w:p w14:paraId="72EEEF94" w14:textId="49D8F667" w:rsidR="00631D62" w:rsidRDefault="00631D62" w:rsidP="007E7DFF">
      <w:pPr>
        <w:autoSpaceDE w:val="0"/>
        <w:autoSpaceDN w:val="0"/>
        <w:adjustRightInd w:val="0"/>
        <w:jc w:val="both"/>
        <w:rPr>
          <w:lang w:eastAsia="lt-LT"/>
        </w:rPr>
      </w:pPr>
      <w:r w:rsidRPr="007E7DFF">
        <w:rPr>
          <w:i/>
          <w:iCs/>
          <w:lang w:eastAsia="lt-LT"/>
        </w:rPr>
        <w:t>narys nesutinka su kitų komisijos narių sprendimu ir balsuoja prieš, jis turi teisę raštu pagrįsti savo nuomonę &lt;…&gt;</w:t>
      </w:r>
      <w:r w:rsidRPr="007E7DFF">
        <w:rPr>
          <w:i/>
          <w:iCs/>
        </w:rPr>
        <w:t>“.</w:t>
      </w:r>
    </w:p>
  </w:footnote>
  <w:footnote w:id="10">
    <w:p w14:paraId="442AB470" w14:textId="3FABEB89" w:rsidR="000070F4" w:rsidRDefault="000070F4" w:rsidP="000070F4">
      <w:pPr>
        <w:pStyle w:val="FootnoteText"/>
      </w:pPr>
      <w:r>
        <w:rPr>
          <w:rStyle w:val="FootnoteReference"/>
        </w:rPr>
        <w:footnoteRef/>
      </w:r>
      <w:r w:rsidRPr="00476524">
        <w:t>Lietuvos Respublikos viešojo administravimo įstatymo 3 straipsnio 10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1574"/>
    <w:multiLevelType w:val="hybridMultilevel"/>
    <w:tmpl w:val="15082AA8"/>
    <w:lvl w:ilvl="0" w:tplc="F9DE77B4">
      <w:start w:val="1"/>
      <w:numFmt w:val="decimal"/>
      <w:lvlText w:val="%1)"/>
      <w:lvlJc w:val="left"/>
      <w:pPr>
        <w:ind w:left="1353"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717AD"/>
    <w:multiLevelType w:val="hybridMultilevel"/>
    <w:tmpl w:val="02C23C28"/>
    <w:lvl w:ilvl="0" w:tplc="0427000F">
      <w:start w:val="1"/>
      <w:numFmt w:val="decimal"/>
      <w:lvlText w:val="%1."/>
      <w:lvlJc w:val="left"/>
      <w:pPr>
        <w:ind w:left="1309" w:hanging="360"/>
      </w:pPr>
    </w:lvl>
    <w:lvl w:ilvl="1" w:tplc="04270019">
      <w:start w:val="1"/>
      <w:numFmt w:val="lowerLetter"/>
      <w:lvlText w:val="%2."/>
      <w:lvlJc w:val="left"/>
      <w:pPr>
        <w:ind w:left="2029" w:hanging="360"/>
      </w:pPr>
    </w:lvl>
    <w:lvl w:ilvl="2" w:tplc="0427001B">
      <w:start w:val="1"/>
      <w:numFmt w:val="lowerRoman"/>
      <w:lvlText w:val="%3."/>
      <w:lvlJc w:val="right"/>
      <w:pPr>
        <w:ind w:left="2749" w:hanging="180"/>
      </w:pPr>
    </w:lvl>
    <w:lvl w:ilvl="3" w:tplc="0427000F">
      <w:start w:val="1"/>
      <w:numFmt w:val="decimal"/>
      <w:lvlText w:val="%4."/>
      <w:lvlJc w:val="left"/>
      <w:pPr>
        <w:ind w:left="3469" w:hanging="360"/>
      </w:pPr>
    </w:lvl>
    <w:lvl w:ilvl="4" w:tplc="04270019">
      <w:start w:val="1"/>
      <w:numFmt w:val="lowerLetter"/>
      <w:lvlText w:val="%5."/>
      <w:lvlJc w:val="left"/>
      <w:pPr>
        <w:ind w:left="4189" w:hanging="360"/>
      </w:pPr>
    </w:lvl>
    <w:lvl w:ilvl="5" w:tplc="0427001B">
      <w:start w:val="1"/>
      <w:numFmt w:val="lowerRoman"/>
      <w:lvlText w:val="%6."/>
      <w:lvlJc w:val="right"/>
      <w:pPr>
        <w:ind w:left="4909" w:hanging="180"/>
      </w:pPr>
    </w:lvl>
    <w:lvl w:ilvl="6" w:tplc="0427000F">
      <w:start w:val="1"/>
      <w:numFmt w:val="decimal"/>
      <w:lvlText w:val="%7."/>
      <w:lvlJc w:val="left"/>
      <w:pPr>
        <w:ind w:left="5629" w:hanging="360"/>
      </w:pPr>
    </w:lvl>
    <w:lvl w:ilvl="7" w:tplc="04270019">
      <w:start w:val="1"/>
      <w:numFmt w:val="lowerLetter"/>
      <w:lvlText w:val="%8."/>
      <w:lvlJc w:val="left"/>
      <w:pPr>
        <w:ind w:left="6349" w:hanging="360"/>
      </w:pPr>
    </w:lvl>
    <w:lvl w:ilvl="8" w:tplc="0427001B">
      <w:start w:val="1"/>
      <w:numFmt w:val="lowerRoman"/>
      <w:lvlText w:val="%9."/>
      <w:lvlJc w:val="right"/>
      <w:pPr>
        <w:ind w:left="7069" w:hanging="180"/>
      </w:pPr>
    </w:lvl>
  </w:abstractNum>
  <w:abstractNum w:abstractNumId="2" w15:restartNumberingAfterBreak="0">
    <w:nsid w:val="4FCF7D42"/>
    <w:multiLevelType w:val="hybridMultilevel"/>
    <w:tmpl w:val="BBBC94F0"/>
    <w:lvl w:ilvl="0" w:tplc="73EA60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69A065C5"/>
    <w:multiLevelType w:val="hybridMultilevel"/>
    <w:tmpl w:val="2780DB80"/>
    <w:lvl w:ilvl="0" w:tplc="38FA1B2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27AC1"/>
    <w:multiLevelType w:val="multilevel"/>
    <w:tmpl w:val="26B2BCE4"/>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72A73C9C"/>
    <w:multiLevelType w:val="multilevel"/>
    <w:tmpl w:val="F0AA659A"/>
    <w:lvl w:ilvl="0">
      <w:start w:val="1"/>
      <w:numFmt w:val="decimal"/>
      <w:lvlText w:val="%1."/>
      <w:lvlJc w:val="left"/>
      <w:pPr>
        <w:ind w:left="444" w:hanging="444"/>
      </w:pPr>
      <w:rPr>
        <w:rFonts w:hint="default"/>
      </w:rPr>
    </w:lvl>
    <w:lvl w:ilvl="1">
      <w:start w:val="1"/>
      <w:numFmt w:val="decimal"/>
      <w:lvlText w:val="%1.%2."/>
      <w:lvlJc w:val="left"/>
      <w:pPr>
        <w:ind w:left="1324" w:hanging="444"/>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0"/>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131"/>
    <w:rsid w:val="00001CD7"/>
    <w:rsid w:val="00001F39"/>
    <w:rsid w:val="00002CDA"/>
    <w:rsid w:val="000046E2"/>
    <w:rsid w:val="00004FD9"/>
    <w:rsid w:val="00005217"/>
    <w:rsid w:val="00005373"/>
    <w:rsid w:val="0000579C"/>
    <w:rsid w:val="000070F4"/>
    <w:rsid w:val="00007341"/>
    <w:rsid w:val="00007372"/>
    <w:rsid w:val="0000747E"/>
    <w:rsid w:val="00007F4B"/>
    <w:rsid w:val="00010D1A"/>
    <w:rsid w:val="0001179A"/>
    <w:rsid w:val="00012A03"/>
    <w:rsid w:val="00012ADC"/>
    <w:rsid w:val="00012CF3"/>
    <w:rsid w:val="0001347B"/>
    <w:rsid w:val="00013971"/>
    <w:rsid w:val="00013E52"/>
    <w:rsid w:val="00013F24"/>
    <w:rsid w:val="00014FE0"/>
    <w:rsid w:val="00015C52"/>
    <w:rsid w:val="000165DA"/>
    <w:rsid w:val="00016D30"/>
    <w:rsid w:val="000177DE"/>
    <w:rsid w:val="00021053"/>
    <w:rsid w:val="000220AE"/>
    <w:rsid w:val="00023B43"/>
    <w:rsid w:val="00025912"/>
    <w:rsid w:val="000260E8"/>
    <w:rsid w:val="00026350"/>
    <w:rsid w:val="000268FD"/>
    <w:rsid w:val="00027027"/>
    <w:rsid w:val="00027BDD"/>
    <w:rsid w:val="000305BA"/>
    <w:rsid w:val="000310F0"/>
    <w:rsid w:val="000315EE"/>
    <w:rsid w:val="00032628"/>
    <w:rsid w:val="000327A3"/>
    <w:rsid w:val="000330C8"/>
    <w:rsid w:val="000338D8"/>
    <w:rsid w:val="00033A32"/>
    <w:rsid w:val="00033CC7"/>
    <w:rsid w:val="0003433A"/>
    <w:rsid w:val="00034597"/>
    <w:rsid w:val="000350F9"/>
    <w:rsid w:val="00035EB7"/>
    <w:rsid w:val="0003641F"/>
    <w:rsid w:val="00036B71"/>
    <w:rsid w:val="000377FD"/>
    <w:rsid w:val="0004178E"/>
    <w:rsid w:val="00041EF8"/>
    <w:rsid w:val="000428AB"/>
    <w:rsid w:val="00043152"/>
    <w:rsid w:val="00044AFE"/>
    <w:rsid w:val="00045B87"/>
    <w:rsid w:val="000504BA"/>
    <w:rsid w:val="000506A7"/>
    <w:rsid w:val="00050963"/>
    <w:rsid w:val="000514D0"/>
    <w:rsid w:val="000515C3"/>
    <w:rsid w:val="00051E8E"/>
    <w:rsid w:val="00051F15"/>
    <w:rsid w:val="00052C07"/>
    <w:rsid w:val="00052D68"/>
    <w:rsid w:val="00053C34"/>
    <w:rsid w:val="0005431B"/>
    <w:rsid w:val="00054581"/>
    <w:rsid w:val="00055561"/>
    <w:rsid w:val="00055AFF"/>
    <w:rsid w:val="00055C16"/>
    <w:rsid w:val="00055D87"/>
    <w:rsid w:val="00056901"/>
    <w:rsid w:val="00056A68"/>
    <w:rsid w:val="000570F9"/>
    <w:rsid w:val="00057AE9"/>
    <w:rsid w:val="00057B99"/>
    <w:rsid w:val="000611F1"/>
    <w:rsid w:val="000616C6"/>
    <w:rsid w:val="00063476"/>
    <w:rsid w:val="00064AB5"/>
    <w:rsid w:val="00064D40"/>
    <w:rsid w:val="0006683B"/>
    <w:rsid w:val="000669F0"/>
    <w:rsid w:val="000678B1"/>
    <w:rsid w:val="00067914"/>
    <w:rsid w:val="0006795B"/>
    <w:rsid w:val="000704D0"/>
    <w:rsid w:val="00071704"/>
    <w:rsid w:val="000717C1"/>
    <w:rsid w:val="00071A23"/>
    <w:rsid w:val="00072251"/>
    <w:rsid w:val="00072775"/>
    <w:rsid w:val="00073EAD"/>
    <w:rsid w:val="0007476E"/>
    <w:rsid w:val="000767A4"/>
    <w:rsid w:val="000773CB"/>
    <w:rsid w:val="00077A24"/>
    <w:rsid w:val="00077A8F"/>
    <w:rsid w:val="00077E4B"/>
    <w:rsid w:val="0008142D"/>
    <w:rsid w:val="000836FC"/>
    <w:rsid w:val="00083B0D"/>
    <w:rsid w:val="00084C85"/>
    <w:rsid w:val="00084DF6"/>
    <w:rsid w:val="00084FF9"/>
    <w:rsid w:val="000857D0"/>
    <w:rsid w:val="00085B4B"/>
    <w:rsid w:val="0008682A"/>
    <w:rsid w:val="00087CE3"/>
    <w:rsid w:val="000911D4"/>
    <w:rsid w:val="0009207D"/>
    <w:rsid w:val="00092283"/>
    <w:rsid w:val="00092382"/>
    <w:rsid w:val="0009375D"/>
    <w:rsid w:val="00094361"/>
    <w:rsid w:val="00094FBE"/>
    <w:rsid w:val="00095828"/>
    <w:rsid w:val="000974BF"/>
    <w:rsid w:val="00097A68"/>
    <w:rsid w:val="00097D69"/>
    <w:rsid w:val="00097F19"/>
    <w:rsid w:val="000A0AB5"/>
    <w:rsid w:val="000A180B"/>
    <w:rsid w:val="000A1C7A"/>
    <w:rsid w:val="000A1F1F"/>
    <w:rsid w:val="000A28F6"/>
    <w:rsid w:val="000A3701"/>
    <w:rsid w:val="000A3F40"/>
    <w:rsid w:val="000A449F"/>
    <w:rsid w:val="000A4528"/>
    <w:rsid w:val="000A4D5C"/>
    <w:rsid w:val="000A4E9C"/>
    <w:rsid w:val="000A5052"/>
    <w:rsid w:val="000A5F61"/>
    <w:rsid w:val="000A6B1E"/>
    <w:rsid w:val="000A6E1F"/>
    <w:rsid w:val="000A6F88"/>
    <w:rsid w:val="000A7C71"/>
    <w:rsid w:val="000B16A4"/>
    <w:rsid w:val="000B1B1C"/>
    <w:rsid w:val="000B2882"/>
    <w:rsid w:val="000B32CC"/>
    <w:rsid w:val="000B3AFF"/>
    <w:rsid w:val="000B4128"/>
    <w:rsid w:val="000B4234"/>
    <w:rsid w:val="000B4310"/>
    <w:rsid w:val="000B47DD"/>
    <w:rsid w:val="000B58C5"/>
    <w:rsid w:val="000B5C32"/>
    <w:rsid w:val="000B60BF"/>
    <w:rsid w:val="000B6318"/>
    <w:rsid w:val="000B6B7A"/>
    <w:rsid w:val="000B711A"/>
    <w:rsid w:val="000C1BAD"/>
    <w:rsid w:val="000C1BD8"/>
    <w:rsid w:val="000C2281"/>
    <w:rsid w:val="000C23B1"/>
    <w:rsid w:val="000C2B12"/>
    <w:rsid w:val="000C3491"/>
    <w:rsid w:val="000C36B1"/>
    <w:rsid w:val="000C4491"/>
    <w:rsid w:val="000C5B91"/>
    <w:rsid w:val="000C5C9B"/>
    <w:rsid w:val="000C72F3"/>
    <w:rsid w:val="000C7CB3"/>
    <w:rsid w:val="000C7F4A"/>
    <w:rsid w:val="000D0BCC"/>
    <w:rsid w:val="000D13FD"/>
    <w:rsid w:val="000D197A"/>
    <w:rsid w:val="000D1F86"/>
    <w:rsid w:val="000D23D1"/>
    <w:rsid w:val="000D45C1"/>
    <w:rsid w:val="000D4D51"/>
    <w:rsid w:val="000D79D5"/>
    <w:rsid w:val="000E096C"/>
    <w:rsid w:val="000E0F48"/>
    <w:rsid w:val="000E1D07"/>
    <w:rsid w:val="000E2141"/>
    <w:rsid w:val="000E2685"/>
    <w:rsid w:val="000E2FFC"/>
    <w:rsid w:val="000E3738"/>
    <w:rsid w:val="000E4432"/>
    <w:rsid w:val="000E4502"/>
    <w:rsid w:val="000E4E09"/>
    <w:rsid w:val="000E5635"/>
    <w:rsid w:val="000E5A0F"/>
    <w:rsid w:val="000E5D45"/>
    <w:rsid w:val="000E6751"/>
    <w:rsid w:val="000E67D9"/>
    <w:rsid w:val="000E7BC1"/>
    <w:rsid w:val="000F015C"/>
    <w:rsid w:val="000F0DE8"/>
    <w:rsid w:val="000F219F"/>
    <w:rsid w:val="000F21AE"/>
    <w:rsid w:val="000F259D"/>
    <w:rsid w:val="000F34BA"/>
    <w:rsid w:val="000F3561"/>
    <w:rsid w:val="000F3A51"/>
    <w:rsid w:val="000F4241"/>
    <w:rsid w:val="000F4AEA"/>
    <w:rsid w:val="000F5579"/>
    <w:rsid w:val="000F57FF"/>
    <w:rsid w:val="000F5863"/>
    <w:rsid w:val="000F64EB"/>
    <w:rsid w:val="000F6C2E"/>
    <w:rsid w:val="00100415"/>
    <w:rsid w:val="00100432"/>
    <w:rsid w:val="00102C4C"/>
    <w:rsid w:val="00103615"/>
    <w:rsid w:val="00103B14"/>
    <w:rsid w:val="00103D1F"/>
    <w:rsid w:val="00103DFB"/>
    <w:rsid w:val="001051BE"/>
    <w:rsid w:val="001052D9"/>
    <w:rsid w:val="00105D65"/>
    <w:rsid w:val="00106187"/>
    <w:rsid w:val="00106596"/>
    <w:rsid w:val="00107C21"/>
    <w:rsid w:val="001101B1"/>
    <w:rsid w:val="0011054C"/>
    <w:rsid w:val="0011174A"/>
    <w:rsid w:val="001121F0"/>
    <w:rsid w:val="001138A9"/>
    <w:rsid w:val="0011721F"/>
    <w:rsid w:val="00117AAD"/>
    <w:rsid w:val="001205AB"/>
    <w:rsid w:val="00122211"/>
    <w:rsid w:val="00122FDC"/>
    <w:rsid w:val="00123351"/>
    <w:rsid w:val="00123946"/>
    <w:rsid w:val="00123982"/>
    <w:rsid w:val="001244F9"/>
    <w:rsid w:val="00124DA9"/>
    <w:rsid w:val="0012712B"/>
    <w:rsid w:val="0013002A"/>
    <w:rsid w:val="0013153E"/>
    <w:rsid w:val="001316D9"/>
    <w:rsid w:val="00131A20"/>
    <w:rsid w:val="00131B99"/>
    <w:rsid w:val="00131EF0"/>
    <w:rsid w:val="001327F9"/>
    <w:rsid w:val="00132D72"/>
    <w:rsid w:val="00133213"/>
    <w:rsid w:val="001332CB"/>
    <w:rsid w:val="00133344"/>
    <w:rsid w:val="0013377F"/>
    <w:rsid w:val="001341B8"/>
    <w:rsid w:val="00134361"/>
    <w:rsid w:val="0013568D"/>
    <w:rsid w:val="001361D2"/>
    <w:rsid w:val="00136B1F"/>
    <w:rsid w:val="001372F6"/>
    <w:rsid w:val="00140E7C"/>
    <w:rsid w:val="001410F6"/>
    <w:rsid w:val="0014120B"/>
    <w:rsid w:val="00141C2B"/>
    <w:rsid w:val="00141D2F"/>
    <w:rsid w:val="00142D71"/>
    <w:rsid w:val="00143668"/>
    <w:rsid w:val="001452C4"/>
    <w:rsid w:val="001462C0"/>
    <w:rsid w:val="001469F9"/>
    <w:rsid w:val="00146A70"/>
    <w:rsid w:val="00146CF0"/>
    <w:rsid w:val="001470F2"/>
    <w:rsid w:val="001473E4"/>
    <w:rsid w:val="00150D45"/>
    <w:rsid w:val="0015102F"/>
    <w:rsid w:val="001528EA"/>
    <w:rsid w:val="001529D0"/>
    <w:rsid w:val="00152DA0"/>
    <w:rsid w:val="001530D4"/>
    <w:rsid w:val="00153D28"/>
    <w:rsid w:val="00155725"/>
    <w:rsid w:val="0015676D"/>
    <w:rsid w:val="00156ED6"/>
    <w:rsid w:val="0016057A"/>
    <w:rsid w:val="00161227"/>
    <w:rsid w:val="0016154B"/>
    <w:rsid w:val="001616C1"/>
    <w:rsid w:val="0016302E"/>
    <w:rsid w:val="001637B4"/>
    <w:rsid w:val="00164E87"/>
    <w:rsid w:val="001652A3"/>
    <w:rsid w:val="0016579A"/>
    <w:rsid w:val="00166628"/>
    <w:rsid w:val="00166AB2"/>
    <w:rsid w:val="00166F3D"/>
    <w:rsid w:val="0016707B"/>
    <w:rsid w:val="0016708F"/>
    <w:rsid w:val="001672D8"/>
    <w:rsid w:val="0017077F"/>
    <w:rsid w:val="001708FD"/>
    <w:rsid w:val="001709FB"/>
    <w:rsid w:val="00170A17"/>
    <w:rsid w:val="00170BAD"/>
    <w:rsid w:val="00170F68"/>
    <w:rsid w:val="0017166B"/>
    <w:rsid w:val="001721CD"/>
    <w:rsid w:val="0017287F"/>
    <w:rsid w:val="00172E47"/>
    <w:rsid w:val="0017357C"/>
    <w:rsid w:val="001737C4"/>
    <w:rsid w:val="00173AA5"/>
    <w:rsid w:val="00173AEF"/>
    <w:rsid w:val="00174581"/>
    <w:rsid w:val="00174911"/>
    <w:rsid w:val="001753B4"/>
    <w:rsid w:val="00175CAB"/>
    <w:rsid w:val="00176E36"/>
    <w:rsid w:val="00176E5D"/>
    <w:rsid w:val="0017754A"/>
    <w:rsid w:val="00177755"/>
    <w:rsid w:val="00180471"/>
    <w:rsid w:val="00180706"/>
    <w:rsid w:val="0018488A"/>
    <w:rsid w:val="001850DF"/>
    <w:rsid w:val="00187482"/>
    <w:rsid w:val="0018757F"/>
    <w:rsid w:val="001877DE"/>
    <w:rsid w:val="00187DE1"/>
    <w:rsid w:val="001914E0"/>
    <w:rsid w:val="00191969"/>
    <w:rsid w:val="0019239F"/>
    <w:rsid w:val="001926B1"/>
    <w:rsid w:val="00193F9C"/>
    <w:rsid w:val="001941B6"/>
    <w:rsid w:val="0019433D"/>
    <w:rsid w:val="0019468A"/>
    <w:rsid w:val="001947C6"/>
    <w:rsid w:val="00194A07"/>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A7799"/>
    <w:rsid w:val="001B112A"/>
    <w:rsid w:val="001B1FBC"/>
    <w:rsid w:val="001B2603"/>
    <w:rsid w:val="001B2907"/>
    <w:rsid w:val="001B2D97"/>
    <w:rsid w:val="001B41F1"/>
    <w:rsid w:val="001B44AC"/>
    <w:rsid w:val="001B457D"/>
    <w:rsid w:val="001B45AF"/>
    <w:rsid w:val="001B52E6"/>
    <w:rsid w:val="001B6D59"/>
    <w:rsid w:val="001B762A"/>
    <w:rsid w:val="001C0E68"/>
    <w:rsid w:val="001C1718"/>
    <w:rsid w:val="001C253B"/>
    <w:rsid w:val="001C338E"/>
    <w:rsid w:val="001C341E"/>
    <w:rsid w:val="001C3B4C"/>
    <w:rsid w:val="001C3E95"/>
    <w:rsid w:val="001C4514"/>
    <w:rsid w:val="001C463B"/>
    <w:rsid w:val="001C536E"/>
    <w:rsid w:val="001C5730"/>
    <w:rsid w:val="001C573C"/>
    <w:rsid w:val="001C5788"/>
    <w:rsid w:val="001C5D1C"/>
    <w:rsid w:val="001C5FE2"/>
    <w:rsid w:val="001C61A3"/>
    <w:rsid w:val="001C64A9"/>
    <w:rsid w:val="001C68FF"/>
    <w:rsid w:val="001D05C2"/>
    <w:rsid w:val="001D0A16"/>
    <w:rsid w:val="001D1A58"/>
    <w:rsid w:val="001D2E8B"/>
    <w:rsid w:val="001D3036"/>
    <w:rsid w:val="001D408E"/>
    <w:rsid w:val="001D5209"/>
    <w:rsid w:val="001D5B90"/>
    <w:rsid w:val="001D70E7"/>
    <w:rsid w:val="001E0892"/>
    <w:rsid w:val="001E0F20"/>
    <w:rsid w:val="001E0F3D"/>
    <w:rsid w:val="001E1437"/>
    <w:rsid w:val="001E19C2"/>
    <w:rsid w:val="001E1BAB"/>
    <w:rsid w:val="001E1DDC"/>
    <w:rsid w:val="001E252A"/>
    <w:rsid w:val="001E268A"/>
    <w:rsid w:val="001E3045"/>
    <w:rsid w:val="001E4D19"/>
    <w:rsid w:val="001E6441"/>
    <w:rsid w:val="001E68BC"/>
    <w:rsid w:val="001E69C7"/>
    <w:rsid w:val="001E7376"/>
    <w:rsid w:val="001F0900"/>
    <w:rsid w:val="001F1830"/>
    <w:rsid w:val="001F259A"/>
    <w:rsid w:val="001F3A52"/>
    <w:rsid w:val="001F4B71"/>
    <w:rsid w:val="001F542C"/>
    <w:rsid w:val="001F556E"/>
    <w:rsid w:val="001F5E39"/>
    <w:rsid w:val="001F6517"/>
    <w:rsid w:val="002011C3"/>
    <w:rsid w:val="0020247F"/>
    <w:rsid w:val="00202548"/>
    <w:rsid w:val="00203360"/>
    <w:rsid w:val="00203BCD"/>
    <w:rsid w:val="00204843"/>
    <w:rsid w:val="00204E2F"/>
    <w:rsid w:val="00207087"/>
    <w:rsid w:val="00207281"/>
    <w:rsid w:val="002116D9"/>
    <w:rsid w:val="00211E03"/>
    <w:rsid w:val="00213982"/>
    <w:rsid w:val="0021425C"/>
    <w:rsid w:val="00214683"/>
    <w:rsid w:val="00214E4A"/>
    <w:rsid w:val="0021516B"/>
    <w:rsid w:val="002155E2"/>
    <w:rsid w:val="00215858"/>
    <w:rsid w:val="00215D55"/>
    <w:rsid w:val="00216039"/>
    <w:rsid w:val="00216FF8"/>
    <w:rsid w:val="00220D58"/>
    <w:rsid w:val="00221C4F"/>
    <w:rsid w:val="00223231"/>
    <w:rsid w:val="00223E47"/>
    <w:rsid w:val="002249A5"/>
    <w:rsid w:val="002251A0"/>
    <w:rsid w:val="00225780"/>
    <w:rsid w:val="00225E74"/>
    <w:rsid w:val="0022681B"/>
    <w:rsid w:val="00227FCF"/>
    <w:rsid w:val="002305CC"/>
    <w:rsid w:val="00231051"/>
    <w:rsid w:val="00232071"/>
    <w:rsid w:val="002336D8"/>
    <w:rsid w:val="00233870"/>
    <w:rsid w:val="002339C8"/>
    <w:rsid w:val="00234110"/>
    <w:rsid w:val="00234177"/>
    <w:rsid w:val="00234FC6"/>
    <w:rsid w:val="00235BB1"/>
    <w:rsid w:val="00235D1B"/>
    <w:rsid w:val="00236A08"/>
    <w:rsid w:val="002375C1"/>
    <w:rsid w:val="00242E12"/>
    <w:rsid w:val="002434ED"/>
    <w:rsid w:val="00244987"/>
    <w:rsid w:val="00244D73"/>
    <w:rsid w:val="0024531A"/>
    <w:rsid w:val="00245D0E"/>
    <w:rsid w:val="002465D8"/>
    <w:rsid w:val="002465EB"/>
    <w:rsid w:val="00246C3A"/>
    <w:rsid w:val="002476A9"/>
    <w:rsid w:val="00247877"/>
    <w:rsid w:val="00250E6A"/>
    <w:rsid w:val="0025173D"/>
    <w:rsid w:val="00251A45"/>
    <w:rsid w:val="00252012"/>
    <w:rsid w:val="002547A4"/>
    <w:rsid w:val="002561CB"/>
    <w:rsid w:val="002563D1"/>
    <w:rsid w:val="0025698D"/>
    <w:rsid w:val="002569E9"/>
    <w:rsid w:val="00256CEF"/>
    <w:rsid w:val="002571B3"/>
    <w:rsid w:val="0025778A"/>
    <w:rsid w:val="0026045F"/>
    <w:rsid w:val="002606CA"/>
    <w:rsid w:val="00260B9E"/>
    <w:rsid w:val="0026238A"/>
    <w:rsid w:val="00262BFD"/>
    <w:rsid w:val="00263639"/>
    <w:rsid w:val="0026473D"/>
    <w:rsid w:val="00264928"/>
    <w:rsid w:val="00265354"/>
    <w:rsid w:val="0026680E"/>
    <w:rsid w:val="00267421"/>
    <w:rsid w:val="0026782E"/>
    <w:rsid w:val="00267C72"/>
    <w:rsid w:val="00270DCD"/>
    <w:rsid w:val="00271E9C"/>
    <w:rsid w:val="002728E3"/>
    <w:rsid w:val="002732E5"/>
    <w:rsid w:val="0027381A"/>
    <w:rsid w:val="00273AD9"/>
    <w:rsid w:val="0027618A"/>
    <w:rsid w:val="00276237"/>
    <w:rsid w:val="00276A4A"/>
    <w:rsid w:val="00276A8B"/>
    <w:rsid w:val="00277E2C"/>
    <w:rsid w:val="00277E6F"/>
    <w:rsid w:val="0028049F"/>
    <w:rsid w:val="0028077E"/>
    <w:rsid w:val="00281553"/>
    <w:rsid w:val="00281A64"/>
    <w:rsid w:val="00281BEC"/>
    <w:rsid w:val="00282A9C"/>
    <w:rsid w:val="00282B7A"/>
    <w:rsid w:val="0028515F"/>
    <w:rsid w:val="002859C8"/>
    <w:rsid w:val="00285E79"/>
    <w:rsid w:val="00286776"/>
    <w:rsid w:val="00287365"/>
    <w:rsid w:val="002878B6"/>
    <w:rsid w:val="002903B0"/>
    <w:rsid w:val="002907DA"/>
    <w:rsid w:val="002909AD"/>
    <w:rsid w:val="002918C5"/>
    <w:rsid w:val="002920A1"/>
    <w:rsid w:val="00292A9D"/>
    <w:rsid w:val="00292DF6"/>
    <w:rsid w:val="0029382D"/>
    <w:rsid w:val="00293A32"/>
    <w:rsid w:val="00293DF9"/>
    <w:rsid w:val="002946DD"/>
    <w:rsid w:val="00295113"/>
    <w:rsid w:val="002952EF"/>
    <w:rsid w:val="002958A9"/>
    <w:rsid w:val="00297410"/>
    <w:rsid w:val="0029784C"/>
    <w:rsid w:val="002A06B0"/>
    <w:rsid w:val="002A1F15"/>
    <w:rsid w:val="002A27AA"/>
    <w:rsid w:val="002A3F5B"/>
    <w:rsid w:val="002A7275"/>
    <w:rsid w:val="002B04E3"/>
    <w:rsid w:val="002B0D9C"/>
    <w:rsid w:val="002B170E"/>
    <w:rsid w:val="002B2C74"/>
    <w:rsid w:val="002B40F8"/>
    <w:rsid w:val="002B52E1"/>
    <w:rsid w:val="002B5393"/>
    <w:rsid w:val="002B54F2"/>
    <w:rsid w:val="002B5FFD"/>
    <w:rsid w:val="002B6A22"/>
    <w:rsid w:val="002B7015"/>
    <w:rsid w:val="002B79CB"/>
    <w:rsid w:val="002C0110"/>
    <w:rsid w:val="002C1676"/>
    <w:rsid w:val="002C3241"/>
    <w:rsid w:val="002C4A68"/>
    <w:rsid w:val="002C51A7"/>
    <w:rsid w:val="002C52D6"/>
    <w:rsid w:val="002C5DAC"/>
    <w:rsid w:val="002C68C3"/>
    <w:rsid w:val="002C74EF"/>
    <w:rsid w:val="002C7FF9"/>
    <w:rsid w:val="002D13A4"/>
    <w:rsid w:val="002D1F71"/>
    <w:rsid w:val="002D2069"/>
    <w:rsid w:val="002D215C"/>
    <w:rsid w:val="002D2221"/>
    <w:rsid w:val="002D2583"/>
    <w:rsid w:val="002D2B0C"/>
    <w:rsid w:val="002D3208"/>
    <w:rsid w:val="002D388F"/>
    <w:rsid w:val="002D3BBF"/>
    <w:rsid w:val="002D424D"/>
    <w:rsid w:val="002D4753"/>
    <w:rsid w:val="002D4DE4"/>
    <w:rsid w:val="002D5292"/>
    <w:rsid w:val="002D58B0"/>
    <w:rsid w:val="002D5B3F"/>
    <w:rsid w:val="002D5B86"/>
    <w:rsid w:val="002D6495"/>
    <w:rsid w:val="002D799A"/>
    <w:rsid w:val="002D7F15"/>
    <w:rsid w:val="002E0294"/>
    <w:rsid w:val="002E0F96"/>
    <w:rsid w:val="002E0FB1"/>
    <w:rsid w:val="002E285E"/>
    <w:rsid w:val="002E32C2"/>
    <w:rsid w:val="002E3A44"/>
    <w:rsid w:val="002E421F"/>
    <w:rsid w:val="002E480C"/>
    <w:rsid w:val="002E54F7"/>
    <w:rsid w:val="002E5609"/>
    <w:rsid w:val="002E65D1"/>
    <w:rsid w:val="002E679F"/>
    <w:rsid w:val="002E78E5"/>
    <w:rsid w:val="002E7C30"/>
    <w:rsid w:val="002F15FC"/>
    <w:rsid w:val="002F2837"/>
    <w:rsid w:val="002F2B58"/>
    <w:rsid w:val="002F338E"/>
    <w:rsid w:val="002F40CC"/>
    <w:rsid w:val="002F4533"/>
    <w:rsid w:val="002F4BAF"/>
    <w:rsid w:val="002F566D"/>
    <w:rsid w:val="002F60E8"/>
    <w:rsid w:val="002F637B"/>
    <w:rsid w:val="002F6A88"/>
    <w:rsid w:val="002F7E39"/>
    <w:rsid w:val="00300CAD"/>
    <w:rsid w:val="00300EBA"/>
    <w:rsid w:val="0030133B"/>
    <w:rsid w:val="00301CEB"/>
    <w:rsid w:val="00301F3E"/>
    <w:rsid w:val="0030380F"/>
    <w:rsid w:val="0030473E"/>
    <w:rsid w:val="00304E52"/>
    <w:rsid w:val="00306E63"/>
    <w:rsid w:val="00306ED7"/>
    <w:rsid w:val="00306F6E"/>
    <w:rsid w:val="0030744A"/>
    <w:rsid w:val="00307683"/>
    <w:rsid w:val="00310C15"/>
    <w:rsid w:val="00311189"/>
    <w:rsid w:val="00311AC8"/>
    <w:rsid w:val="003139E3"/>
    <w:rsid w:val="00313E87"/>
    <w:rsid w:val="00313FC6"/>
    <w:rsid w:val="003146FA"/>
    <w:rsid w:val="003152D0"/>
    <w:rsid w:val="0031741F"/>
    <w:rsid w:val="003179BE"/>
    <w:rsid w:val="00317D5C"/>
    <w:rsid w:val="00320F80"/>
    <w:rsid w:val="00321C61"/>
    <w:rsid w:val="00322CD2"/>
    <w:rsid w:val="0032335F"/>
    <w:rsid w:val="00323923"/>
    <w:rsid w:val="00324100"/>
    <w:rsid w:val="003241D3"/>
    <w:rsid w:val="00326136"/>
    <w:rsid w:val="003271F3"/>
    <w:rsid w:val="00327D59"/>
    <w:rsid w:val="003307EB"/>
    <w:rsid w:val="0033094D"/>
    <w:rsid w:val="00331D68"/>
    <w:rsid w:val="00331EAE"/>
    <w:rsid w:val="00332F84"/>
    <w:rsid w:val="0033339E"/>
    <w:rsid w:val="00333906"/>
    <w:rsid w:val="00333A72"/>
    <w:rsid w:val="00333A93"/>
    <w:rsid w:val="00334538"/>
    <w:rsid w:val="00335ACF"/>
    <w:rsid w:val="00336588"/>
    <w:rsid w:val="003406A1"/>
    <w:rsid w:val="00340786"/>
    <w:rsid w:val="0034142C"/>
    <w:rsid w:val="00343D8F"/>
    <w:rsid w:val="0034536A"/>
    <w:rsid w:val="00345BE6"/>
    <w:rsid w:val="00345D8C"/>
    <w:rsid w:val="00346970"/>
    <w:rsid w:val="00346C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57C54"/>
    <w:rsid w:val="00357FAF"/>
    <w:rsid w:val="0036036D"/>
    <w:rsid w:val="00360D16"/>
    <w:rsid w:val="00360D9E"/>
    <w:rsid w:val="003610E8"/>
    <w:rsid w:val="00362855"/>
    <w:rsid w:val="00362EE0"/>
    <w:rsid w:val="00363494"/>
    <w:rsid w:val="00363575"/>
    <w:rsid w:val="00363EB6"/>
    <w:rsid w:val="00364784"/>
    <w:rsid w:val="00366A1E"/>
    <w:rsid w:val="00367940"/>
    <w:rsid w:val="00367B17"/>
    <w:rsid w:val="00367F65"/>
    <w:rsid w:val="00370536"/>
    <w:rsid w:val="00370F6E"/>
    <w:rsid w:val="00372C66"/>
    <w:rsid w:val="00373E3F"/>
    <w:rsid w:val="00373F8E"/>
    <w:rsid w:val="00375150"/>
    <w:rsid w:val="00375B2A"/>
    <w:rsid w:val="003773F5"/>
    <w:rsid w:val="0038025F"/>
    <w:rsid w:val="00380466"/>
    <w:rsid w:val="00380747"/>
    <w:rsid w:val="00380CE0"/>
    <w:rsid w:val="0038133D"/>
    <w:rsid w:val="00382CAC"/>
    <w:rsid w:val="0038303F"/>
    <w:rsid w:val="00383E99"/>
    <w:rsid w:val="00384211"/>
    <w:rsid w:val="00385FF5"/>
    <w:rsid w:val="00387160"/>
    <w:rsid w:val="003873C0"/>
    <w:rsid w:val="00387ED7"/>
    <w:rsid w:val="0039107C"/>
    <w:rsid w:val="00392715"/>
    <w:rsid w:val="003928B2"/>
    <w:rsid w:val="003934C7"/>
    <w:rsid w:val="003934E2"/>
    <w:rsid w:val="00394BAF"/>
    <w:rsid w:val="00395519"/>
    <w:rsid w:val="00395846"/>
    <w:rsid w:val="003966FE"/>
    <w:rsid w:val="00396975"/>
    <w:rsid w:val="00396B0F"/>
    <w:rsid w:val="00396BE2"/>
    <w:rsid w:val="003979EE"/>
    <w:rsid w:val="003A0161"/>
    <w:rsid w:val="003A0738"/>
    <w:rsid w:val="003A120F"/>
    <w:rsid w:val="003A2813"/>
    <w:rsid w:val="003A2C4D"/>
    <w:rsid w:val="003A2F7A"/>
    <w:rsid w:val="003A4571"/>
    <w:rsid w:val="003A4CEF"/>
    <w:rsid w:val="003A5D19"/>
    <w:rsid w:val="003A7A99"/>
    <w:rsid w:val="003B006E"/>
    <w:rsid w:val="003B0C89"/>
    <w:rsid w:val="003B18F0"/>
    <w:rsid w:val="003B1BDC"/>
    <w:rsid w:val="003B1CB8"/>
    <w:rsid w:val="003B3873"/>
    <w:rsid w:val="003B4123"/>
    <w:rsid w:val="003B4E5E"/>
    <w:rsid w:val="003B61F5"/>
    <w:rsid w:val="003B682D"/>
    <w:rsid w:val="003B6F14"/>
    <w:rsid w:val="003B7012"/>
    <w:rsid w:val="003B75BE"/>
    <w:rsid w:val="003B7A2B"/>
    <w:rsid w:val="003C0273"/>
    <w:rsid w:val="003C08F1"/>
    <w:rsid w:val="003C1BA7"/>
    <w:rsid w:val="003C294B"/>
    <w:rsid w:val="003C2FC9"/>
    <w:rsid w:val="003C31F3"/>
    <w:rsid w:val="003C429B"/>
    <w:rsid w:val="003C441C"/>
    <w:rsid w:val="003C4F5A"/>
    <w:rsid w:val="003C51B8"/>
    <w:rsid w:val="003C5758"/>
    <w:rsid w:val="003C6540"/>
    <w:rsid w:val="003C7C8B"/>
    <w:rsid w:val="003D00F4"/>
    <w:rsid w:val="003D163A"/>
    <w:rsid w:val="003D1ED0"/>
    <w:rsid w:val="003D2CC2"/>
    <w:rsid w:val="003D2F21"/>
    <w:rsid w:val="003D3D13"/>
    <w:rsid w:val="003D4521"/>
    <w:rsid w:val="003D507D"/>
    <w:rsid w:val="003D53E0"/>
    <w:rsid w:val="003D5878"/>
    <w:rsid w:val="003D6B3E"/>
    <w:rsid w:val="003E03E4"/>
    <w:rsid w:val="003E06EF"/>
    <w:rsid w:val="003E094E"/>
    <w:rsid w:val="003E0BDC"/>
    <w:rsid w:val="003E18E5"/>
    <w:rsid w:val="003E3A97"/>
    <w:rsid w:val="003E4359"/>
    <w:rsid w:val="003E60B6"/>
    <w:rsid w:val="003F1034"/>
    <w:rsid w:val="003F1676"/>
    <w:rsid w:val="003F2016"/>
    <w:rsid w:val="003F2AFD"/>
    <w:rsid w:val="003F3C9A"/>
    <w:rsid w:val="003F5351"/>
    <w:rsid w:val="003F6798"/>
    <w:rsid w:val="003F6D6A"/>
    <w:rsid w:val="003F7368"/>
    <w:rsid w:val="003F7ECB"/>
    <w:rsid w:val="00400419"/>
    <w:rsid w:val="0040092E"/>
    <w:rsid w:val="00403221"/>
    <w:rsid w:val="00403610"/>
    <w:rsid w:val="00404563"/>
    <w:rsid w:val="0040566D"/>
    <w:rsid w:val="00405FAE"/>
    <w:rsid w:val="00406205"/>
    <w:rsid w:val="00406585"/>
    <w:rsid w:val="00407574"/>
    <w:rsid w:val="00411B31"/>
    <w:rsid w:val="00411C50"/>
    <w:rsid w:val="00412169"/>
    <w:rsid w:val="0041331C"/>
    <w:rsid w:val="00413ACA"/>
    <w:rsid w:val="00413CE7"/>
    <w:rsid w:val="0041421A"/>
    <w:rsid w:val="00414BE7"/>
    <w:rsid w:val="00414FBC"/>
    <w:rsid w:val="00415487"/>
    <w:rsid w:val="00415897"/>
    <w:rsid w:val="004168DD"/>
    <w:rsid w:val="00416C6C"/>
    <w:rsid w:val="00416C9F"/>
    <w:rsid w:val="00416DA4"/>
    <w:rsid w:val="004200F0"/>
    <w:rsid w:val="00420432"/>
    <w:rsid w:val="00420658"/>
    <w:rsid w:val="00420EB0"/>
    <w:rsid w:val="0042101A"/>
    <w:rsid w:val="00421265"/>
    <w:rsid w:val="0042133B"/>
    <w:rsid w:val="0042199F"/>
    <w:rsid w:val="00422079"/>
    <w:rsid w:val="00424142"/>
    <w:rsid w:val="00424EEA"/>
    <w:rsid w:val="004262B1"/>
    <w:rsid w:val="004268B9"/>
    <w:rsid w:val="00427805"/>
    <w:rsid w:val="004306E5"/>
    <w:rsid w:val="00431390"/>
    <w:rsid w:val="00431BCF"/>
    <w:rsid w:val="004329B7"/>
    <w:rsid w:val="00433073"/>
    <w:rsid w:val="004330E2"/>
    <w:rsid w:val="004334D2"/>
    <w:rsid w:val="00433CCA"/>
    <w:rsid w:val="004341A9"/>
    <w:rsid w:val="00434461"/>
    <w:rsid w:val="00435799"/>
    <w:rsid w:val="0043612C"/>
    <w:rsid w:val="004361F8"/>
    <w:rsid w:val="0043638A"/>
    <w:rsid w:val="0043660F"/>
    <w:rsid w:val="00436732"/>
    <w:rsid w:val="0043684E"/>
    <w:rsid w:val="00436AD6"/>
    <w:rsid w:val="004371E6"/>
    <w:rsid w:val="00440E48"/>
    <w:rsid w:val="00440F15"/>
    <w:rsid w:val="00441FCC"/>
    <w:rsid w:val="00442E2F"/>
    <w:rsid w:val="00442F05"/>
    <w:rsid w:val="004434D2"/>
    <w:rsid w:val="0044364B"/>
    <w:rsid w:val="00444910"/>
    <w:rsid w:val="00446A81"/>
    <w:rsid w:val="00446BBD"/>
    <w:rsid w:val="00446D3D"/>
    <w:rsid w:val="0044729E"/>
    <w:rsid w:val="00447B25"/>
    <w:rsid w:val="00447B90"/>
    <w:rsid w:val="00447D7B"/>
    <w:rsid w:val="004513EF"/>
    <w:rsid w:val="0045154A"/>
    <w:rsid w:val="00454D65"/>
    <w:rsid w:val="004551E7"/>
    <w:rsid w:val="004567A8"/>
    <w:rsid w:val="00456F48"/>
    <w:rsid w:val="004573A0"/>
    <w:rsid w:val="004573F4"/>
    <w:rsid w:val="00457561"/>
    <w:rsid w:val="00460340"/>
    <w:rsid w:val="00460447"/>
    <w:rsid w:val="00460C3E"/>
    <w:rsid w:val="00460CAC"/>
    <w:rsid w:val="0046214D"/>
    <w:rsid w:val="00462A10"/>
    <w:rsid w:val="00462D1D"/>
    <w:rsid w:val="00464840"/>
    <w:rsid w:val="004648A9"/>
    <w:rsid w:val="0046534A"/>
    <w:rsid w:val="004653D9"/>
    <w:rsid w:val="00465B94"/>
    <w:rsid w:val="0046600C"/>
    <w:rsid w:val="004671B4"/>
    <w:rsid w:val="0046748A"/>
    <w:rsid w:val="0046762F"/>
    <w:rsid w:val="00470365"/>
    <w:rsid w:val="00471459"/>
    <w:rsid w:val="00471A5F"/>
    <w:rsid w:val="0047218D"/>
    <w:rsid w:val="004726CF"/>
    <w:rsid w:val="00472705"/>
    <w:rsid w:val="004739D0"/>
    <w:rsid w:val="00473CCE"/>
    <w:rsid w:val="00474221"/>
    <w:rsid w:val="004742E7"/>
    <w:rsid w:val="00474CD4"/>
    <w:rsid w:val="00474D28"/>
    <w:rsid w:val="00475C16"/>
    <w:rsid w:val="00475E85"/>
    <w:rsid w:val="0047644E"/>
    <w:rsid w:val="00476A5E"/>
    <w:rsid w:val="004771F5"/>
    <w:rsid w:val="004802AC"/>
    <w:rsid w:val="004807C7"/>
    <w:rsid w:val="0048148B"/>
    <w:rsid w:val="0048278A"/>
    <w:rsid w:val="00482B01"/>
    <w:rsid w:val="00482DDD"/>
    <w:rsid w:val="00483F3B"/>
    <w:rsid w:val="00485124"/>
    <w:rsid w:val="0048513F"/>
    <w:rsid w:val="0048600A"/>
    <w:rsid w:val="00487A5A"/>
    <w:rsid w:val="00490E00"/>
    <w:rsid w:val="00491154"/>
    <w:rsid w:val="0049156B"/>
    <w:rsid w:val="00491F07"/>
    <w:rsid w:val="00491F47"/>
    <w:rsid w:val="00492768"/>
    <w:rsid w:val="0049279E"/>
    <w:rsid w:val="00492AB9"/>
    <w:rsid w:val="00492F21"/>
    <w:rsid w:val="00493E4F"/>
    <w:rsid w:val="00493E7E"/>
    <w:rsid w:val="00493F0A"/>
    <w:rsid w:val="0049525F"/>
    <w:rsid w:val="00495B5D"/>
    <w:rsid w:val="00495FE4"/>
    <w:rsid w:val="00496538"/>
    <w:rsid w:val="004A19F6"/>
    <w:rsid w:val="004A2BDD"/>
    <w:rsid w:val="004A2D0D"/>
    <w:rsid w:val="004A302B"/>
    <w:rsid w:val="004A32E9"/>
    <w:rsid w:val="004A37DB"/>
    <w:rsid w:val="004A57AD"/>
    <w:rsid w:val="004A6AEF"/>
    <w:rsid w:val="004A6E8F"/>
    <w:rsid w:val="004A78DE"/>
    <w:rsid w:val="004B00A2"/>
    <w:rsid w:val="004B0680"/>
    <w:rsid w:val="004B0EEC"/>
    <w:rsid w:val="004B251C"/>
    <w:rsid w:val="004B2626"/>
    <w:rsid w:val="004B33AE"/>
    <w:rsid w:val="004B3AE2"/>
    <w:rsid w:val="004B4602"/>
    <w:rsid w:val="004B560D"/>
    <w:rsid w:val="004B5632"/>
    <w:rsid w:val="004B5891"/>
    <w:rsid w:val="004B5CFF"/>
    <w:rsid w:val="004B6CA6"/>
    <w:rsid w:val="004B6E7E"/>
    <w:rsid w:val="004C0093"/>
    <w:rsid w:val="004C0C7C"/>
    <w:rsid w:val="004C108A"/>
    <w:rsid w:val="004C1C26"/>
    <w:rsid w:val="004C39B1"/>
    <w:rsid w:val="004C39FD"/>
    <w:rsid w:val="004C3BAE"/>
    <w:rsid w:val="004C4482"/>
    <w:rsid w:val="004C44D9"/>
    <w:rsid w:val="004C4A54"/>
    <w:rsid w:val="004C4FA1"/>
    <w:rsid w:val="004C52D6"/>
    <w:rsid w:val="004D03A6"/>
    <w:rsid w:val="004D06CA"/>
    <w:rsid w:val="004D10AA"/>
    <w:rsid w:val="004D13A5"/>
    <w:rsid w:val="004D1BAD"/>
    <w:rsid w:val="004D1E32"/>
    <w:rsid w:val="004D2183"/>
    <w:rsid w:val="004D2891"/>
    <w:rsid w:val="004D2D1A"/>
    <w:rsid w:val="004D2F90"/>
    <w:rsid w:val="004D30E1"/>
    <w:rsid w:val="004D45A5"/>
    <w:rsid w:val="004D46F3"/>
    <w:rsid w:val="004D50DD"/>
    <w:rsid w:val="004D6A5A"/>
    <w:rsid w:val="004D78DB"/>
    <w:rsid w:val="004E00F8"/>
    <w:rsid w:val="004E1FAC"/>
    <w:rsid w:val="004E4977"/>
    <w:rsid w:val="004E4CA7"/>
    <w:rsid w:val="004E57D4"/>
    <w:rsid w:val="004E61A1"/>
    <w:rsid w:val="004E6BE4"/>
    <w:rsid w:val="004E6C56"/>
    <w:rsid w:val="004E7CA1"/>
    <w:rsid w:val="004F0C9B"/>
    <w:rsid w:val="004F1719"/>
    <w:rsid w:val="004F2642"/>
    <w:rsid w:val="004F2FEC"/>
    <w:rsid w:val="004F398B"/>
    <w:rsid w:val="004F3C72"/>
    <w:rsid w:val="004F4995"/>
    <w:rsid w:val="004F64C8"/>
    <w:rsid w:val="004F6AA8"/>
    <w:rsid w:val="004F6B07"/>
    <w:rsid w:val="004F733B"/>
    <w:rsid w:val="004F7B84"/>
    <w:rsid w:val="0050008E"/>
    <w:rsid w:val="005003BF"/>
    <w:rsid w:val="00500817"/>
    <w:rsid w:val="00501137"/>
    <w:rsid w:val="005027B1"/>
    <w:rsid w:val="00503E26"/>
    <w:rsid w:val="005052B8"/>
    <w:rsid w:val="0050636E"/>
    <w:rsid w:val="005104B0"/>
    <w:rsid w:val="00510C55"/>
    <w:rsid w:val="00510D7D"/>
    <w:rsid w:val="00510EE1"/>
    <w:rsid w:val="00511850"/>
    <w:rsid w:val="00512A31"/>
    <w:rsid w:val="0051341A"/>
    <w:rsid w:val="00513E90"/>
    <w:rsid w:val="0051460F"/>
    <w:rsid w:val="00514B13"/>
    <w:rsid w:val="005165D3"/>
    <w:rsid w:val="00516788"/>
    <w:rsid w:val="00516EE9"/>
    <w:rsid w:val="00516F30"/>
    <w:rsid w:val="00517197"/>
    <w:rsid w:val="00517652"/>
    <w:rsid w:val="00517EEE"/>
    <w:rsid w:val="005201E3"/>
    <w:rsid w:val="00520908"/>
    <w:rsid w:val="005230F1"/>
    <w:rsid w:val="0052419F"/>
    <w:rsid w:val="00524351"/>
    <w:rsid w:val="0052460B"/>
    <w:rsid w:val="00525099"/>
    <w:rsid w:val="0052578D"/>
    <w:rsid w:val="005258D7"/>
    <w:rsid w:val="00525ED5"/>
    <w:rsid w:val="005269F7"/>
    <w:rsid w:val="00530242"/>
    <w:rsid w:val="005308B9"/>
    <w:rsid w:val="00530D55"/>
    <w:rsid w:val="005311E9"/>
    <w:rsid w:val="005312E4"/>
    <w:rsid w:val="00532610"/>
    <w:rsid w:val="00533305"/>
    <w:rsid w:val="0053365D"/>
    <w:rsid w:val="00534328"/>
    <w:rsid w:val="00534396"/>
    <w:rsid w:val="00534AEF"/>
    <w:rsid w:val="00534E18"/>
    <w:rsid w:val="00535116"/>
    <w:rsid w:val="00535876"/>
    <w:rsid w:val="00536092"/>
    <w:rsid w:val="00536F03"/>
    <w:rsid w:val="0053728E"/>
    <w:rsid w:val="005402A5"/>
    <w:rsid w:val="00540AEF"/>
    <w:rsid w:val="005411FA"/>
    <w:rsid w:val="005428DC"/>
    <w:rsid w:val="00542FAC"/>
    <w:rsid w:val="005439EA"/>
    <w:rsid w:val="00543D96"/>
    <w:rsid w:val="00544EF6"/>
    <w:rsid w:val="005464A1"/>
    <w:rsid w:val="00550840"/>
    <w:rsid w:val="00551463"/>
    <w:rsid w:val="00552FDC"/>
    <w:rsid w:val="00553166"/>
    <w:rsid w:val="0055394B"/>
    <w:rsid w:val="00553C6A"/>
    <w:rsid w:val="00553F1E"/>
    <w:rsid w:val="00554E90"/>
    <w:rsid w:val="00554FE6"/>
    <w:rsid w:val="00555F52"/>
    <w:rsid w:val="0055656D"/>
    <w:rsid w:val="00556B61"/>
    <w:rsid w:val="00556C6A"/>
    <w:rsid w:val="0055791B"/>
    <w:rsid w:val="00557C7F"/>
    <w:rsid w:val="005615D9"/>
    <w:rsid w:val="00562480"/>
    <w:rsid w:val="00562D60"/>
    <w:rsid w:val="00563272"/>
    <w:rsid w:val="005637FB"/>
    <w:rsid w:val="00564CE4"/>
    <w:rsid w:val="00565106"/>
    <w:rsid w:val="005652AF"/>
    <w:rsid w:val="00566064"/>
    <w:rsid w:val="0056615D"/>
    <w:rsid w:val="0056775B"/>
    <w:rsid w:val="005700DD"/>
    <w:rsid w:val="00570221"/>
    <w:rsid w:val="005703AA"/>
    <w:rsid w:val="00570BB7"/>
    <w:rsid w:val="00570DDF"/>
    <w:rsid w:val="005712D5"/>
    <w:rsid w:val="00571D2C"/>
    <w:rsid w:val="005720A3"/>
    <w:rsid w:val="005725D8"/>
    <w:rsid w:val="005726C7"/>
    <w:rsid w:val="00572BB4"/>
    <w:rsid w:val="0057330E"/>
    <w:rsid w:val="00573F87"/>
    <w:rsid w:val="00574B21"/>
    <w:rsid w:val="005751F6"/>
    <w:rsid w:val="005762AE"/>
    <w:rsid w:val="00577408"/>
    <w:rsid w:val="00577552"/>
    <w:rsid w:val="0058116F"/>
    <w:rsid w:val="005811EC"/>
    <w:rsid w:val="005812AC"/>
    <w:rsid w:val="00581591"/>
    <w:rsid w:val="00582109"/>
    <w:rsid w:val="00582552"/>
    <w:rsid w:val="00582F9E"/>
    <w:rsid w:val="005832AB"/>
    <w:rsid w:val="005843DA"/>
    <w:rsid w:val="00584584"/>
    <w:rsid w:val="00584626"/>
    <w:rsid w:val="00584A78"/>
    <w:rsid w:val="00584CA5"/>
    <w:rsid w:val="00585FBE"/>
    <w:rsid w:val="00586530"/>
    <w:rsid w:val="0058691E"/>
    <w:rsid w:val="005872B5"/>
    <w:rsid w:val="005877D6"/>
    <w:rsid w:val="0059114D"/>
    <w:rsid w:val="00592B6F"/>
    <w:rsid w:val="00593EA6"/>
    <w:rsid w:val="00594129"/>
    <w:rsid w:val="0059544A"/>
    <w:rsid w:val="00596748"/>
    <w:rsid w:val="005967AD"/>
    <w:rsid w:val="00596D90"/>
    <w:rsid w:val="005972D8"/>
    <w:rsid w:val="00597CD5"/>
    <w:rsid w:val="00597CEB"/>
    <w:rsid w:val="00597D0F"/>
    <w:rsid w:val="005A003E"/>
    <w:rsid w:val="005A0D98"/>
    <w:rsid w:val="005A1BA4"/>
    <w:rsid w:val="005A1DFA"/>
    <w:rsid w:val="005A1E67"/>
    <w:rsid w:val="005A227A"/>
    <w:rsid w:val="005A3853"/>
    <w:rsid w:val="005A3C6F"/>
    <w:rsid w:val="005A3EC7"/>
    <w:rsid w:val="005A3FD3"/>
    <w:rsid w:val="005A5580"/>
    <w:rsid w:val="005A5859"/>
    <w:rsid w:val="005A6127"/>
    <w:rsid w:val="005A6EB9"/>
    <w:rsid w:val="005A71EA"/>
    <w:rsid w:val="005A7AE0"/>
    <w:rsid w:val="005B005A"/>
    <w:rsid w:val="005B0234"/>
    <w:rsid w:val="005B064A"/>
    <w:rsid w:val="005B0845"/>
    <w:rsid w:val="005B0F81"/>
    <w:rsid w:val="005B12C4"/>
    <w:rsid w:val="005B3DCB"/>
    <w:rsid w:val="005B5EA8"/>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C5E26"/>
    <w:rsid w:val="005D057A"/>
    <w:rsid w:val="005D07C8"/>
    <w:rsid w:val="005D0D46"/>
    <w:rsid w:val="005D12DA"/>
    <w:rsid w:val="005D13B3"/>
    <w:rsid w:val="005D1CC5"/>
    <w:rsid w:val="005D24A9"/>
    <w:rsid w:val="005D3300"/>
    <w:rsid w:val="005D3AB0"/>
    <w:rsid w:val="005D42B6"/>
    <w:rsid w:val="005D439B"/>
    <w:rsid w:val="005D551A"/>
    <w:rsid w:val="005D5ACD"/>
    <w:rsid w:val="005E0A5B"/>
    <w:rsid w:val="005E213C"/>
    <w:rsid w:val="005E2206"/>
    <w:rsid w:val="005E241B"/>
    <w:rsid w:val="005E310B"/>
    <w:rsid w:val="005E3DC9"/>
    <w:rsid w:val="005E540D"/>
    <w:rsid w:val="005E541D"/>
    <w:rsid w:val="005E5EF7"/>
    <w:rsid w:val="005E61D1"/>
    <w:rsid w:val="005E62FE"/>
    <w:rsid w:val="005E6625"/>
    <w:rsid w:val="005E694A"/>
    <w:rsid w:val="005E6BB3"/>
    <w:rsid w:val="005E7486"/>
    <w:rsid w:val="005E7ABD"/>
    <w:rsid w:val="005F038C"/>
    <w:rsid w:val="005F1154"/>
    <w:rsid w:val="005F1199"/>
    <w:rsid w:val="005F1A12"/>
    <w:rsid w:val="005F2235"/>
    <w:rsid w:val="005F25CC"/>
    <w:rsid w:val="005F3063"/>
    <w:rsid w:val="005F3602"/>
    <w:rsid w:val="005F3A60"/>
    <w:rsid w:val="005F3A7E"/>
    <w:rsid w:val="005F410B"/>
    <w:rsid w:val="005F48D4"/>
    <w:rsid w:val="005F4C79"/>
    <w:rsid w:val="005F580D"/>
    <w:rsid w:val="005F5F70"/>
    <w:rsid w:val="005F6DBC"/>
    <w:rsid w:val="00600103"/>
    <w:rsid w:val="00601032"/>
    <w:rsid w:val="0060174F"/>
    <w:rsid w:val="00601D8F"/>
    <w:rsid w:val="006020F8"/>
    <w:rsid w:val="006035C7"/>
    <w:rsid w:val="00603B52"/>
    <w:rsid w:val="00603D1C"/>
    <w:rsid w:val="006045C2"/>
    <w:rsid w:val="00604645"/>
    <w:rsid w:val="006047AC"/>
    <w:rsid w:val="00604D11"/>
    <w:rsid w:val="00605035"/>
    <w:rsid w:val="00606761"/>
    <w:rsid w:val="0060688B"/>
    <w:rsid w:val="00606982"/>
    <w:rsid w:val="00607204"/>
    <w:rsid w:val="00607E03"/>
    <w:rsid w:val="006102A4"/>
    <w:rsid w:val="00610E64"/>
    <w:rsid w:val="00611DFA"/>
    <w:rsid w:val="00612018"/>
    <w:rsid w:val="006130F2"/>
    <w:rsid w:val="00613535"/>
    <w:rsid w:val="00613A32"/>
    <w:rsid w:val="0061434E"/>
    <w:rsid w:val="006148D4"/>
    <w:rsid w:val="00615EA7"/>
    <w:rsid w:val="00616027"/>
    <w:rsid w:val="006166C3"/>
    <w:rsid w:val="00617417"/>
    <w:rsid w:val="00617673"/>
    <w:rsid w:val="00617AEB"/>
    <w:rsid w:val="00620667"/>
    <w:rsid w:val="006216A1"/>
    <w:rsid w:val="006219CF"/>
    <w:rsid w:val="00621F7A"/>
    <w:rsid w:val="0062341F"/>
    <w:rsid w:val="006239BE"/>
    <w:rsid w:val="0062568C"/>
    <w:rsid w:val="00625E99"/>
    <w:rsid w:val="006268B1"/>
    <w:rsid w:val="00626943"/>
    <w:rsid w:val="00626EB9"/>
    <w:rsid w:val="006300F3"/>
    <w:rsid w:val="0063136A"/>
    <w:rsid w:val="0063180B"/>
    <w:rsid w:val="00631D62"/>
    <w:rsid w:val="00632EC0"/>
    <w:rsid w:val="00632FCE"/>
    <w:rsid w:val="00633498"/>
    <w:rsid w:val="00633E2F"/>
    <w:rsid w:val="00633F4D"/>
    <w:rsid w:val="00633F50"/>
    <w:rsid w:val="0063553E"/>
    <w:rsid w:val="006358E2"/>
    <w:rsid w:val="00635A40"/>
    <w:rsid w:val="00635D90"/>
    <w:rsid w:val="00636878"/>
    <w:rsid w:val="00636C2D"/>
    <w:rsid w:val="006416BA"/>
    <w:rsid w:val="006416BB"/>
    <w:rsid w:val="00641790"/>
    <w:rsid w:val="00641920"/>
    <w:rsid w:val="00641957"/>
    <w:rsid w:val="00641982"/>
    <w:rsid w:val="00641E87"/>
    <w:rsid w:val="006430AE"/>
    <w:rsid w:val="0064354C"/>
    <w:rsid w:val="00643695"/>
    <w:rsid w:val="00643B9E"/>
    <w:rsid w:val="00643D9F"/>
    <w:rsid w:val="0064425A"/>
    <w:rsid w:val="0064431E"/>
    <w:rsid w:val="006449FD"/>
    <w:rsid w:val="00645688"/>
    <w:rsid w:val="006459F4"/>
    <w:rsid w:val="00645E59"/>
    <w:rsid w:val="00646B3E"/>
    <w:rsid w:val="00646FF2"/>
    <w:rsid w:val="0064738D"/>
    <w:rsid w:val="006507EB"/>
    <w:rsid w:val="00650A6B"/>
    <w:rsid w:val="00652227"/>
    <w:rsid w:val="00653884"/>
    <w:rsid w:val="00654627"/>
    <w:rsid w:val="00654BA2"/>
    <w:rsid w:val="00654BAE"/>
    <w:rsid w:val="00656597"/>
    <w:rsid w:val="006565B3"/>
    <w:rsid w:val="006579F4"/>
    <w:rsid w:val="00657DCF"/>
    <w:rsid w:val="00660593"/>
    <w:rsid w:val="006608AC"/>
    <w:rsid w:val="00661465"/>
    <w:rsid w:val="00661574"/>
    <w:rsid w:val="00661BA7"/>
    <w:rsid w:val="006624D0"/>
    <w:rsid w:val="00662B8A"/>
    <w:rsid w:val="00663222"/>
    <w:rsid w:val="00664877"/>
    <w:rsid w:val="00665CE3"/>
    <w:rsid w:val="00666780"/>
    <w:rsid w:val="00666EA8"/>
    <w:rsid w:val="006672CA"/>
    <w:rsid w:val="00670B24"/>
    <w:rsid w:val="006719ED"/>
    <w:rsid w:val="00671DCE"/>
    <w:rsid w:val="00671F6B"/>
    <w:rsid w:val="00672311"/>
    <w:rsid w:val="00672F75"/>
    <w:rsid w:val="006730AA"/>
    <w:rsid w:val="00673B33"/>
    <w:rsid w:val="00674770"/>
    <w:rsid w:val="00675214"/>
    <w:rsid w:val="006763BA"/>
    <w:rsid w:val="006770A7"/>
    <w:rsid w:val="00677E86"/>
    <w:rsid w:val="006808E9"/>
    <w:rsid w:val="00680BA7"/>
    <w:rsid w:val="00681EFE"/>
    <w:rsid w:val="00681F41"/>
    <w:rsid w:val="00683DC6"/>
    <w:rsid w:val="00684E34"/>
    <w:rsid w:val="0068505A"/>
    <w:rsid w:val="00685A96"/>
    <w:rsid w:val="00686630"/>
    <w:rsid w:val="0068690E"/>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96F22"/>
    <w:rsid w:val="006A0252"/>
    <w:rsid w:val="006A0653"/>
    <w:rsid w:val="006A068B"/>
    <w:rsid w:val="006A08D0"/>
    <w:rsid w:val="006A0DD1"/>
    <w:rsid w:val="006A1495"/>
    <w:rsid w:val="006A189E"/>
    <w:rsid w:val="006A3947"/>
    <w:rsid w:val="006A409D"/>
    <w:rsid w:val="006A579F"/>
    <w:rsid w:val="006A58F0"/>
    <w:rsid w:val="006A5D5B"/>
    <w:rsid w:val="006A6DE5"/>
    <w:rsid w:val="006A6ED6"/>
    <w:rsid w:val="006A702C"/>
    <w:rsid w:val="006A7D41"/>
    <w:rsid w:val="006A7F59"/>
    <w:rsid w:val="006B0107"/>
    <w:rsid w:val="006B08BC"/>
    <w:rsid w:val="006B0F3C"/>
    <w:rsid w:val="006B27D2"/>
    <w:rsid w:val="006B2E5B"/>
    <w:rsid w:val="006B412C"/>
    <w:rsid w:val="006B4507"/>
    <w:rsid w:val="006B4A70"/>
    <w:rsid w:val="006B5CBC"/>
    <w:rsid w:val="006B5EEC"/>
    <w:rsid w:val="006B7199"/>
    <w:rsid w:val="006B7885"/>
    <w:rsid w:val="006C0CCC"/>
    <w:rsid w:val="006C1235"/>
    <w:rsid w:val="006C34DC"/>
    <w:rsid w:val="006C50F5"/>
    <w:rsid w:val="006C54CB"/>
    <w:rsid w:val="006C5B80"/>
    <w:rsid w:val="006C69AD"/>
    <w:rsid w:val="006C6FDB"/>
    <w:rsid w:val="006D0A91"/>
    <w:rsid w:val="006D0FD2"/>
    <w:rsid w:val="006D1714"/>
    <w:rsid w:val="006D1C2C"/>
    <w:rsid w:val="006D227A"/>
    <w:rsid w:val="006D2F32"/>
    <w:rsid w:val="006D3039"/>
    <w:rsid w:val="006D38C3"/>
    <w:rsid w:val="006D428D"/>
    <w:rsid w:val="006D44EB"/>
    <w:rsid w:val="006D6071"/>
    <w:rsid w:val="006D6140"/>
    <w:rsid w:val="006D6F78"/>
    <w:rsid w:val="006E0007"/>
    <w:rsid w:val="006E0DA2"/>
    <w:rsid w:val="006E2104"/>
    <w:rsid w:val="006E277D"/>
    <w:rsid w:val="006E299F"/>
    <w:rsid w:val="006E3388"/>
    <w:rsid w:val="006E3974"/>
    <w:rsid w:val="006E4570"/>
    <w:rsid w:val="006E49B7"/>
    <w:rsid w:val="006E49E8"/>
    <w:rsid w:val="006E4D64"/>
    <w:rsid w:val="006E6B51"/>
    <w:rsid w:val="006E71D1"/>
    <w:rsid w:val="006E7303"/>
    <w:rsid w:val="006E7D24"/>
    <w:rsid w:val="006E7EF3"/>
    <w:rsid w:val="006F068B"/>
    <w:rsid w:val="006F0717"/>
    <w:rsid w:val="006F1D77"/>
    <w:rsid w:val="006F2B29"/>
    <w:rsid w:val="006F2FBB"/>
    <w:rsid w:val="006F31BC"/>
    <w:rsid w:val="006F40CE"/>
    <w:rsid w:val="006F4E7F"/>
    <w:rsid w:val="006F5620"/>
    <w:rsid w:val="006F6A21"/>
    <w:rsid w:val="006F6FB6"/>
    <w:rsid w:val="006F7F2C"/>
    <w:rsid w:val="006F7F78"/>
    <w:rsid w:val="0070002C"/>
    <w:rsid w:val="00700508"/>
    <w:rsid w:val="00700704"/>
    <w:rsid w:val="00702AA0"/>
    <w:rsid w:val="00702BFC"/>
    <w:rsid w:val="00702DFF"/>
    <w:rsid w:val="007039AE"/>
    <w:rsid w:val="00703D0F"/>
    <w:rsid w:val="00703F4E"/>
    <w:rsid w:val="00704537"/>
    <w:rsid w:val="0070555E"/>
    <w:rsid w:val="00705697"/>
    <w:rsid w:val="0070595F"/>
    <w:rsid w:val="007064C6"/>
    <w:rsid w:val="00706736"/>
    <w:rsid w:val="00707161"/>
    <w:rsid w:val="00707864"/>
    <w:rsid w:val="0070798C"/>
    <w:rsid w:val="00710079"/>
    <w:rsid w:val="0071138D"/>
    <w:rsid w:val="007113E8"/>
    <w:rsid w:val="0071183E"/>
    <w:rsid w:val="00712B2A"/>
    <w:rsid w:val="0071380F"/>
    <w:rsid w:val="007139FB"/>
    <w:rsid w:val="00713C54"/>
    <w:rsid w:val="007140A0"/>
    <w:rsid w:val="007142D2"/>
    <w:rsid w:val="00714423"/>
    <w:rsid w:val="007154BF"/>
    <w:rsid w:val="0071619C"/>
    <w:rsid w:val="00716B28"/>
    <w:rsid w:val="00717CA0"/>
    <w:rsid w:val="00717D22"/>
    <w:rsid w:val="00720718"/>
    <w:rsid w:val="0072074D"/>
    <w:rsid w:val="00720E90"/>
    <w:rsid w:val="00722BA9"/>
    <w:rsid w:val="00722DC6"/>
    <w:rsid w:val="00723401"/>
    <w:rsid w:val="007241FC"/>
    <w:rsid w:val="00724551"/>
    <w:rsid w:val="00724791"/>
    <w:rsid w:val="00724B79"/>
    <w:rsid w:val="00725B83"/>
    <w:rsid w:val="007265B1"/>
    <w:rsid w:val="007269BB"/>
    <w:rsid w:val="00726B5A"/>
    <w:rsid w:val="00727CA6"/>
    <w:rsid w:val="00727F1D"/>
    <w:rsid w:val="007334D2"/>
    <w:rsid w:val="0073354C"/>
    <w:rsid w:val="00733599"/>
    <w:rsid w:val="00733D75"/>
    <w:rsid w:val="007340D3"/>
    <w:rsid w:val="0073429E"/>
    <w:rsid w:val="007361E0"/>
    <w:rsid w:val="00736888"/>
    <w:rsid w:val="00736985"/>
    <w:rsid w:val="00736AF1"/>
    <w:rsid w:val="00737302"/>
    <w:rsid w:val="0074097E"/>
    <w:rsid w:val="00740CF7"/>
    <w:rsid w:val="0074260F"/>
    <w:rsid w:val="00742E8E"/>
    <w:rsid w:val="007445CB"/>
    <w:rsid w:val="007447E2"/>
    <w:rsid w:val="00744E44"/>
    <w:rsid w:val="00745833"/>
    <w:rsid w:val="00747623"/>
    <w:rsid w:val="0075061D"/>
    <w:rsid w:val="00750768"/>
    <w:rsid w:val="007523E1"/>
    <w:rsid w:val="00755022"/>
    <w:rsid w:val="0075665B"/>
    <w:rsid w:val="00757AAF"/>
    <w:rsid w:val="00757F32"/>
    <w:rsid w:val="00760663"/>
    <w:rsid w:val="00760CBC"/>
    <w:rsid w:val="007625EF"/>
    <w:rsid w:val="007633B4"/>
    <w:rsid w:val="00764945"/>
    <w:rsid w:val="00764F51"/>
    <w:rsid w:val="00765218"/>
    <w:rsid w:val="0076530D"/>
    <w:rsid w:val="0076570D"/>
    <w:rsid w:val="007659C1"/>
    <w:rsid w:val="00765B48"/>
    <w:rsid w:val="00765ED2"/>
    <w:rsid w:val="00767CFC"/>
    <w:rsid w:val="00771F45"/>
    <w:rsid w:val="0077200A"/>
    <w:rsid w:val="00773B2D"/>
    <w:rsid w:val="00775ABC"/>
    <w:rsid w:val="00775DC5"/>
    <w:rsid w:val="007766BF"/>
    <w:rsid w:val="00777AC6"/>
    <w:rsid w:val="00780445"/>
    <w:rsid w:val="0078058C"/>
    <w:rsid w:val="00780851"/>
    <w:rsid w:val="00781570"/>
    <w:rsid w:val="00782C55"/>
    <w:rsid w:val="00782E64"/>
    <w:rsid w:val="007834BD"/>
    <w:rsid w:val="00783586"/>
    <w:rsid w:val="00784E23"/>
    <w:rsid w:val="00786590"/>
    <w:rsid w:val="00786E2E"/>
    <w:rsid w:val="007876D0"/>
    <w:rsid w:val="00790529"/>
    <w:rsid w:val="00791168"/>
    <w:rsid w:val="00791B4C"/>
    <w:rsid w:val="00791B5D"/>
    <w:rsid w:val="00792F77"/>
    <w:rsid w:val="00793418"/>
    <w:rsid w:val="00793677"/>
    <w:rsid w:val="0079472A"/>
    <w:rsid w:val="00794894"/>
    <w:rsid w:val="00794BA9"/>
    <w:rsid w:val="00795BE1"/>
    <w:rsid w:val="007965D6"/>
    <w:rsid w:val="00796920"/>
    <w:rsid w:val="007A02B1"/>
    <w:rsid w:val="007A0C80"/>
    <w:rsid w:val="007A21D2"/>
    <w:rsid w:val="007A27F8"/>
    <w:rsid w:val="007A2A61"/>
    <w:rsid w:val="007A3192"/>
    <w:rsid w:val="007A384E"/>
    <w:rsid w:val="007A3CE6"/>
    <w:rsid w:val="007A46B0"/>
    <w:rsid w:val="007A6878"/>
    <w:rsid w:val="007A6FB3"/>
    <w:rsid w:val="007A7FEC"/>
    <w:rsid w:val="007B06C8"/>
    <w:rsid w:val="007B0FBE"/>
    <w:rsid w:val="007B15C6"/>
    <w:rsid w:val="007B1825"/>
    <w:rsid w:val="007B1CF1"/>
    <w:rsid w:val="007B2029"/>
    <w:rsid w:val="007B2ACD"/>
    <w:rsid w:val="007B312D"/>
    <w:rsid w:val="007B361E"/>
    <w:rsid w:val="007B3914"/>
    <w:rsid w:val="007B3FCC"/>
    <w:rsid w:val="007B4EC1"/>
    <w:rsid w:val="007B5C2E"/>
    <w:rsid w:val="007B6272"/>
    <w:rsid w:val="007B6DA2"/>
    <w:rsid w:val="007B711F"/>
    <w:rsid w:val="007B7485"/>
    <w:rsid w:val="007C040D"/>
    <w:rsid w:val="007C3867"/>
    <w:rsid w:val="007C3AAB"/>
    <w:rsid w:val="007C54CC"/>
    <w:rsid w:val="007C65DC"/>
    <w:rsid w:val="007C678A"/>
    <w:rsid w:val="007C762B"/>
    <w:rsid w:val="007C78B2"/>
    <w:rsid w:val="007D06EF"/>
    <w:rsid w:val="007D0FBD"/>
    <w:rsid w:val="007D3CE1"/>
    <w:rsid w:val="007D4DA7"/>
    <w:rsid w:val="007D4ED7"/>
    <w:rsid w:val="007D5459"/>
    <w:rsid w:val="007D5C6D"/>
    <w:rsid w:val="007D61BE"/>
    <w:rsid w:val="007D63C5"/>
    <w:rsid w:val="007D74EB"/>
    <w:rsid w:val="007E0331"/>
    <w:rsid w:val="007E0695"/>
    <w:rsid w:val="007E0951"/>
    <w:rsid w:val="007E0AFA"/>
    <w:rsid w:val="007E17DC"/>
    <w:rsid w:val="007E19B6"/>
    <w:rsid w:val="007E1A29"/>
    <w:rsid w:val="007E2416"/>
    <w:rsid w:val="007E2A88"/>
    <w:rsid w:val="007E2E5E"/>
    <w:rsid w:val="007E32A6"/>
    <w:rsid w:val="007E38F3"/>
    <w:rsid w:val="007E3A1B"/>
    <w:rsid w:val="007E3EAF"/>
    <w:rsid w:val="007E3EF6"/>
    <w:rsid w:val="007E3F2A"/>
    <w:rsid w:val="007E52CB"/>
    <w:rsid w:val="007E58EA"/>
    <w:rsid w:val="007E5ED3"/>
    <w:rsid w:val="007E66B0"/>
    <w:rsid w:val="007E6DEA"/>
    <w:rsid w:val="007E7008"/>
    <w:rsid w:val="007E7218"/>
    <w:rsid w:val="007E7C07"/>
    <w:rsid w:val="007E7DFF"/>
    <w:rsid w:val="007F0D08"/>
    <w:rsid w:val="007F0FE7"/>
    <w:rsid w:val="007F11F5"/>
    <w:rsid w:val="007F193F"/>
    <w:rsid w:val="007F1CA3"/>
    <w:rsid w:val="007F2A15"/>
    <w:rsid w:val="007F322D"/>
    <w:rsid w:val="007F33B1"/>
    <w:rsid w:val="007F39CC"/>
    <w:rsid w:val="007F4FCB"/>
    <w:rsid w:val="007F5D0A"/>
    <w:rsid w:val="007F62F4"/>
    <w:rsid w:val="007F7053"/>
    <w:rsid w:val="00800B4B"/>
    <w:rsid w:val="0080147C"/>
    <w:rsid w:val="008017FB"/>
    <w:rsid w:val="00801D0A"/>
    <w:rsid w:val="0080215A"/>
    <w:rsid w:val="00802818"/>
    <w:rsid w:val="00802CE4"/>
    <w:rsid w:val="00804212"/>
    <w:rsid w:val="00805FC9"/>
    <w:rsid w:val="008066B7"/>
    <w:rsid w:val="00806986"/>
    <w:rsid w:val="00807D03"/>
    <w:rsid w:val="00807FF4"/>
    <w:rsid w:val="00810253"/>
    <w:rsid w:val="00810277"/>
    <w:rsid w:val="00810BEB"/>
    <w:rsid w:val="00811271"/>
    <w:rsid w:val="008119D9"/>
    <w:rsid w:val="00811B4A"/>
    <w:rsid w:val="00812456"/>
    <w:rsid w:val="008124CA"/>
    <w:rsid w:val="00812E68"/>
    <w:rsid w:val="00813E6B"/>
    <w:rsid w:val="00813F23"/>
    <w:rsid w:val="00814550"/>
    <w:rsid w:val="00814680"/>
    <w:rsid w:val="008147F9"/>
    <w:rsid w:val="00814D7C"/>
    <w:rsid w:val="008175E3"/>
    <w:rsid w:val="008178B8"/>
    <w:rsid w:val="00817A49"/>
    <w:rsid w:val="00820EAA"/>
    <w:rsid w:val="00821B38"/>
    <w:rsid w:val="00822015"/>
    <w:rsid w:val="00823543"/>
    <w:rsid w:val="0082410E"/>
    <w:rsid w:val="008241A3"/>
    <w:rsid w:val="00825F68"/>
    <w:rsid w:val="008261DB"/>
    <w:rsid w:val="00826A07"/>
    <w:rsid w:val="008277F3"/>
    <w:rsid w:val="00831763"/>
    <w:rsid w:val="00831E70"/>
    <w:rsid w:val="00832837"/>
    <w:rsid w:val="00832DBE"/>
    <w:rsid w:val="00832E7A"/>
    <w:rsid w:val="00832F10"/>
    <w:rsid w:val="008336E9"/>
    <w:rsid w:val="00833F37"/>
    <w:rsid w:val="0083542F"/>
    <w:rsid w:val="00835A10"/>
    <w:rsid w:val="008360FC"/>
    <w:rsid w:val="008362E0"/>
    <w:rsid w:val="00836371"/>
    <w:rsid w:val="0083695F"/>
    <w:rsid w:val="00836AAA"/>
    <w:rsid w:val="00836B6D"/>
    <w:rsid w:val="00840367"/>
    <w:rsid w:val="00840688"/>
    <w:rsid w:val="00843987"/>
    <w:rsid w:val="00844076"/>
    <w:rsid w:val="00844086"/>
    <w:rsid w:val="008445C7"/>
    <w:rsid w:val="00844D90"/>
    <w:rsid w:val="00845929"/>
    <w:rsid w:val="008462C8"/>
    <w:rsid w:val="008465EF"/>
    <w:rsid w:val="00846D28"/>
    <w:rsid w:val="00846E64"/>
    <w:rsid w:val="008474D5"/>
    <w:rsid w:val="008477DD"/>
    <w:rsid w:val="00847AFE"/>
    <w:rsid w:val="00847CA7"/>
    <w:rsid w:val="00847EA6"/>
    <w:rsid w:val="008508A7"/>
    <w:rsid w:val="00851008"/>
    <w:rsid w:val="00851165"/>
    <w:rsid w:val="00851763"/>
    <w:rsid w:val="00852DCA"/>
    <w:rsid w:val="00853C52"/>
    <w:rsid w:val="00853DBD"/>
    <w:rsid w:val="00854081"/>
    <w:rsid w:val="00854578"/>
    <w:rsid w:val="00854F66"/>
    <w:rsid w:val="00856BCE"/>
    <w:rsid w:val="00856C68"/>
    <w:rsid w:val="00856FB8"/>
    <w:rsid w:val="008571EF"/>
    <w:rsid w:val="00857520"/>
    <w:rsid w:val="0085788C"/>
    <w:rsid w:val="008602CD"/>
    <w:rsid w:val="008611DF"/>
    <w:rsid w:val="008615D8"/>
    <w:rsid w:val="00861C52"/>
    <w:rsid w:val="008622DF"/>
    <w:rsid w:val="008631DC"/>
    <w:rsid w:val="00863D04"/>
    <w:rsid w:val="00864510"/>
    <w:rsid w:val="00864E0F"/>
    <w:rsid w:val="00865477"/>
    <w:rsid w:val="008662E7"/>
    <w:rsid w:val="008673B6"/>
    <w:rsid w:val="00870793"/>
    <w:rsid w:val="00870989"/>
    <w:rsid w:val="00871268"/>
    <w:rsid w:val="00871BCC"/>
    <w:rsid w:val="00872E10"/>
    <w:rsid w:val="0087331D"/>
    <w:rsid w:val="00873FAD"/>
    <w:rsid w:val="008741F5"/>
    <w:rsid w:val="0087474F"/>
    <w:rsid w:val="00874941"/>
    <w:rsid w:val="00874D08"/>
    <w:rsid w:val="00875F94"/>
    <w:rsid w:val="00877384"/>
    <w:rsid w:val="0087749B"/>
    <w:rsid w:val="00877740"/>
    <w:rsid w:val="00881100"/>
    <w:rsid w:val="00881187"/>
    <w:rsid w:val="008811C8"/>
    <w:rsid w:val="0088148E"/>
    <w:rsid w:val="00881646"/>
    <w:rsid w:val="008818E9"/>
    <w:rsid w:val="00884124"/>
    <w:rsid w:val="00884199"/>
    <w:rsid w:val="00884E99"/>
    <w:rsid w:val="00885709"/>
    <w:rsid w:val="008879AD"/>
    <w:rsid w:val="0089022E"/>
    <w:rsid w:val="00890911"/>
    <w:rsid w:val="00890985"/>
    <w:rsid w:val="00896775"/>
    <w:rsid w:val="008979A9"/>
    <w:rsid w:val="00897B60"/>
    <w:rsid w:val="008A03FE"/>
    <w:rsid w:val="008A0A57"/>
    <w:rsid w:val="008A0CCF"/>
    <w:rsid w:val="008A1564"/>
    <w:rsid w:val="008A163E"/>
    <w:rsid w:val="008A190B"/>
    <w:rsid w:val="008A277A"/>
    <w:rsid w:val="008A3AD7"/>
    <w:rsid w:val="008A3C73"/>
    <w:rsid w:val="008A481C"/>
    <w:rsid w:val="008A50C5"/>
    <w:rsid w:val="008A5333"/>
    <w:rsid w:val="008A5A7B"/>
    <w:rsid w:val="008A6507"/>
    <w:rsid w:val="008A6637"/>
    <w:rsid w:val="008B223F"/>
    <w:rsid w:val="008B30BF"/>
    <w:rsid w:val="008B3209"/>
    <w:rsid w:val="008B369B"/>
    <w:rsid w:val="008B3E08"/>
    <w:rsid w:val="008B4AF6"/>
    <w:rsid w:val="008B52F3"/>
    <w:rsid w:val="008B6EE0"/>
    <w:rsid w:val="008C06E5"/>
    <w:rsid w:val="008C08DC"/>
    <w:rsid w:val="008C0BE6"/>
    <w:rsid w:val="008C12A8"/>
    <w:rsid w:val="008C168C"/>
    <w:rsid w:val="008C1FDF"/>
    <w:rsid w:val="008C2F12"/>
    <w:rsid w:val="008C451E"/>
    <w:rsid w:val="008C5084"/>
    <w:rsid w:val="008C5689"/>
    <w:rsid w:val="008C57FC"/>
    <w:rsid w:val="008D131F"/>
    <w:rsid w:val="008D24D3"/>
    <w:rsid w:val="008D24F2"/>
    <w:rsid w:val="008D2EF0"/>
    <w:rsid w:val="008D3B7D"/>
    <w:rsid w:val="008D4D41"/>
    <w:rsid w:val="008D57C0"/>
    <w:rsid w:val="008D6B9C"/>
    <w:rsid w:val="008D77ED"/>
    <w:rsid w:val="008E0004"/>
    <w:rsid w:val="008E14A0"/>
    <w:rsid w:val="008E1CB3"/>
    <w:rsid w:val="008E1DDE"/>
    <w:rsid w:val="008E29D3"/>
    <w:rsid w:val="008E3433"/>
    <w:rsid w:val="008E3AA1"/>
    <w:rsid w:val="008E4836"/>
    <w:rsid w:val="008E558D"/>
    <w:rsid w:val="008E620F"/>
    <w:rsid w:val="008E6CDE"/>
    <w:rsid w:val="008E6EDF"/>
    <w:rsid w:val="008E6EE9"/>
    <w:rsid w:val="008E7100"/>
    <w:rsid w:val="008E7203"/>
    <w:rsid w:val="008E778B"/>
    <w:rsid w:val="008E7D4C"/>
    <w:rsid w:val="008E7DFF"/>
    <w:rsid w:val="008E7F9F"/>
    <w:rsid w:val="008F0EB9"/>
    <w:rsid w:val="008F10BE"/>
    <w:rsid w:val="008F1866"/>
    <w:rsid w:val="008F1E62"/>
    <w:rsid w:val="008F2919"/>
    <w:rsid w:val="008F648F"/>
    <w:rsid w:val="008F68FF"/>
    <w:rsid w:val="008F74BC"/>
    <w:rsid w:val="00900135"/>
    <w:rsid w:val="00900236"/>
    <w:rsid w:val="0090094A"/>
    <w:rsid w:val="00900CD8"/>
    <w:rsid w:val="009011B3"/>
    <w:rsid w:val="009012E7"/>
    <w:rsid w:val="00902AA5"/>
    <w:rsid w:val="009030C7"/>
    <w:rsid w:val="00903353"/>
    <w:rsid w:val="00903A98"/>
    <w:rsid w:val="00903D62"/>
    <w:rsid w:val="00904185"/>
    <w:rsid w:val="00904C3C"/>
    <w:rsid w:val="00904CA7"/>
    <w:rsid w:val="00904F5C"/>
    <w:rsid w:val="00905482"/>
    <w:rsid w:val="00905FDC"/>
    <w:rsid w:val="00905FFF"/>
    <w:rsid w:val="009061B3"/>
    <w:rsid w:val="00906253"/>
    <w:rsid w:val="00907C82"/>
    <w:rsid w:val="00907ECE"/>
    <w:rsid w:val="00911CFD"/>
    <w:rsid w:val="00912F1D"/>
    <w:rsid w:val="009131FA"/>
    <w:rsid w:val="00913881"/>
    <w:rsid w:val="009138BE"/>
    <w:rsid w:val="00916CD1"/>
    <w:rsid w:val="00916ED4"/>
    <w:rsid w:val="009233B1"/>
    <w:rsid w:val="00924869"/>
    <w:rsid w:val="00924BEE"/>
    <w:rsid w:val="00924C9C"/>
    <w:rsid w:val="009255E9"/>
    <w:rsid w:val="00925BF7"/>
    <w:rsid w:val="00926552"/>
    <w:rsid w:val="00927A2B"/>
    <w:rsid w:val="00927D90"/>
    <w:rsid w:val="0093007D"/>
    <w:rsid w:val="009310AB"/>
    <w:rsid w:val="00933567"/>
    <w:rsid w:val="00933684"/>
    <w:rsid w:val="00933A96"/>
    <w:rsid w:val="00935802"/>
    <w:rsid w:val="00936E98"/>
    <w:rsid w:val="009373C2"/>
    <w:rsid w:val="00937415"/>
    <w:rsid w:val="00937598"/>
    <w:rsid w:val="00937DA5"/>
    <w:rsid w:val="009405EC"/>
    <w:rsid w:val="00940A93"/>
    <w:rsid w:val="00940AC8"/>
    <w:rsid w:val="00940E9C"/>
    <w:rsid w:val="00942013"/>
    <w:rsid w:val="009421AB"/>
    <w:rsid w:val="0094245B"/>
    <w:rsid w:val="00942B81"/>
    <w:rsid w:val="00943557"/>
    <w:rsid w:val="009435B5"/>
    <w:rsid w:val="00943B44"/>
    <w:rsid w:val="00943DBD"/>
    <w:rsid w:val="00944115"/>
    <w:rsid w:val="00945641"/>
    <w:rsid w:val="009460EF"/>
    <w:rsid w:val="00946648"/>
    <w:rsid w:val="00947708"/>
    <w:rsid w:val="00947CA5"/>
    <w:rsid w:val="00951015"/>
    <w:rsid w:val="00951BF7"/>
    <w:rsid w:val="00951DC3"/>
    <w:rsid w:val="009532F5"/>
    <w:rsid w:val="00954760"/>
    <w:rsid w:val="00955370"/>
    <w:rsid w:val="00955DED"/>
    <w:rsid w:val="0095689C"/>
    <w:rsid w:val="00956B26"/>
    <w:rsid w:val="00956B33"/>
    <w:rsid w:val="009601C0"/>
    <w:rsid w:val="009607FC"/>
    <w:rsid w:val="00960A6F"/>
    <w:rsid w:val="0096113D"/>
    <w:rsid w:val="00961D2E"/>
    <w:rsid w:val="00962486"/>
    <w:rsid w:val="00962638"/>
    <w:rsid w:val="00962A1E"/>
    <w:rsid w:val="00963451"/>
    <w:rsid w:val="00963B69"/>
    <w:rsid w:val="00963EE7"/>
    <w:rsid w:val="00963F1B"/>
    <w:rsid w:val="00964056"/>
    <w:rsid w:val="009647F1"/>
    <w:rsid w:val="0096502D"/>
    <w:rsid w:val="009652D2"/>
    <w:rsid w:val="009658E1"/>
    <w:rsid w:val="00965F7A"/>
    <w:rsid w:val="009666FF"/>
    <w:rsid w:val="0096684B"/>
    <w:rsid w:val="009704A9"/>
    <w:rsid w:val="00970AF5"/>
    <w:rsid w:val="00971142"/>
    <w:rsid w:val="00971298"/>
    <w:rsid w:val="00971E61"/>
    <w:rsid w:val="009722F6"/>
    <w:rsid w:val="00972F27"/>
    <w:rsid w:val="009730CD"/>
    <w:rsid w:val="0097361A"/>
    <w:rsid w:val="00974669"/>
    <w:rsid w:val="009748ED"/>
    <w:rsid w:val="00974B9C"/>
    <w:rsid w:val="009753BB"/>
    <w:rsid w:val="00977122"/>
    <w:rsid w:val="00980F37"/>
    <w:rsid w:val="00982FC0"/>
    <w:rsid w:val="00983160"/>
    <w:rsid w:val="009831BF"/>
    <w:rsid w:val="0098570E"/>
    <w:rsid w:val="009858BA"/>
    <w:rsid w:val="00987111"/>
    <w:rsid w:val="0098735F"/>
    <w:rsid w:val="00987795"/>
    <w:rsid w:val="00987F7F"/>
    <w:rsid w:val="00990937"/>
    <w:rsid w:val="009910A8"/>
    <w:rsid w:val="0099149E"/>
    <w:rsid w:val="0099157D"/>
    <w:rsid w:val="00991AB0"/>
    <w:rsid w:val="009925E2"/>
    <w:rsid w:val="00992925"/>
    <w:rsid w:val="009931BE"/>
    <w:rsid w:val="0099427E"/>
    <w:rsid w:val="00994534"/>
    <w:rsid w:val="00995603"/>
    <w:rsid w:val="009958D3"/>
    <w:rsid w:val="00995D7D"/>
    <w:rsid w:val="009976FC"/>
    <w:rsid w:val="00997A80"/>
    <w:rsid w:val="009A0662"/>
    <w:rsid w:val="009A3AC4"/>
    <w:rsid w:val="009A57B8"/>
    <w:rsid w:val="009A65B0"/>
    <w:rsid w:val="009A707A"/>
    <w:rsid w:val="009A75C8"/>
    <w:rsid w:val="009A78F0"/>
    <w:rsid w:val="009A7CC2"/>
    <w:rsid w:val="009A7F65"/>
    <w:rsid w:val="009B081E"/>
    <w:rsid w:val="009B0E4D"/>
    <w:rsid w:val="009B0E76"/>
    <w:rsid w:val="009B180D"/>
    <w:rsid w:val="009B2513"/>
    <w:rsid w:val="009B329F"/>
    <w:rsid w:val="009B3301"/>
    <w:rsid w:val="009B3BBD"/>
    <w:rsid w:val="009B4276"/>
    <w:rsid w:val="009B4AE9"/>
    <w:rsid w:val="009B4B85"/>
    <w:rsid w:val="009B5B29"/>
    <w:rsid w:val="009B6814"/>
    <w:rsid w:val="009B709B"/>
    <w:rsid w:val="009C00D0"/>
    <w:rsid w:val="009C09C6"/>
    <w:rsid w:val="009C0CF4"/>
    <w:rsid w:val="009C1AA3"/>
    <w:rsid w:val="009C217A"/>
    <w:rsid w:val="009C3526"/>
    <w:rsid w:val="009C4547"/>
    <w:rsid w:val="009C4840"/>
    <w:rsid w:val="009C53A4"/>
    <w:rsid w:val="009C6B9A"/>
    <w:rsid w:val="009C7B40"/>
    <w:rsid w:val="009D0D64"/>
    <w:rsid w:val="009D1759"/>
    <w:rsid w:val="009D19FF"/>
    <w:rsid w:val="009D1EA9"/>
    <w:rsid w:val="009D29AE"/>
    <w:rsid w:val="009D3EC8"/>
    <w:rsid w:val="009D5422"/>
    <w:rsid w:val="009D5887"/>
    <w:rsid w:val="009D5929"/>
    <w:rsid w:val="009D74F5"/>
    <w:rsid w:val="009D7820"/>
    <w:rsid w:val="009D78D2"/>
    <w:rsid w:val="009E0055"/>
    <w:rsid w:val="009E0073"/>
    <w:rsid w:val="009E1EAE"/>
    <w:rsid w:val="009E2D7F"/>
    <w:rsid w:val="009E3985"/>
    <w:rsid w:val="009E39E8"/>
    <w:rsid w:val="009E58BC"/>
    <w:rsid w:val="009E590A"/>
    <w:rsid w:val="009E5B76"/>
    <w:rsid w:val="009E71F5"/>
    <w:rsid w:val="009E7411"/>
    <w:rsid w:val="009E768E"/>
    <w:rsid w:val="009E7929"/>
    <w:rsid w:val="009E7A60"/>
    <w:rsid w:val="009E7E02"/>
    <w:rsid w:val="009F064C"/>
    <w:rsid w:val="009F13E9"/>
    <w:rsid w:val="009F1576"/>
    <w:rsid w:val="009F3084"/>
    <w:rsid w:val="009F32FA"/>
    <w:rsid w:val="009F445A"/>
    <w:rsid w:val="009F55F5"/>
    <w:rsid w:val="009F60ED"/>
    <w:rsid w:val="009F6CB9"/>
    <w:rsid w:val="009F7676"/>
    <w:rsid w:val="009F78F9"/>
    <w:rsid w:val="009F7BDF"/>
    <w:rsid w:val="00A00BA9"/>
    <w:rsid w:val="00A02CC6"/>
    <w:rsid w:val="00A03A71"/>
    <w:rsid w:val="00A03C75"/>
    <w:rsid w:val="00A051AF"/>
    <w:rsid w:val="00A051E6"/>
    <w:rsid w:val="00A0575E"/>
    <w:rsid w:val="00A05E11"/>
    <w:rsid w:val="00A06D15"/>
    <w:rsid w:val="00A07134"/>
    <w:rsid w:val="00A0798D"/>
    <w:rsid w:val="00A07B9B"/>
    <w:rsid w:val="00A07FB5"/>
    <w:rsid w:val="00A10430"/>
    <w:rsid w:val="00A10A10"/>
    <w:rsid w:val="00A11E64"/>
    <w:rsid w:val="00A127B5"/>
    <w:rsid w:val="00A12A4F"/>
    <w:rsid w:val="00A1300D"/>
    <w:rsid w:val="00A15C5B"/>
    <w:rsid w:val="00A15ECC"/>
    <w:rsid w:val="00A16048"/>
    <w:rsid w:val="00A1665E"/>
    <w:rsid w:val="00A16C47"/>
    <w:rsid w:val="00A170D5"/>
    <w:rsid w:val="00A20561"/>
    <w:rsid w:val="00A20EC1"/>
    <w:rsid w:val="00A2142F"/>
    <w:rsid w:val="00A21935"/>
    <w:rsid w:val="00A22C6E"/>
    <w:rsid w:val="00A24D9A"/>
    <w:rsid w:val="00A24E41"/>
    <w:rsid w:val="00A25084"/>
    <w:rsid w:val="00A25144"/>
    <w:rsid w:val="00A25B79"/>
    <w:rsid w:val="00A26587"/>
    <w:rsid w:val="00A26FAE"/>
    <w:rsid w:val="00A300B9"/>
    <w:rsid w:val="00A3034A"/>
    <w:rsid w:val="00A3153C"/>
    <w:rsid w:val="00A32CB3"/>
    <w:rsid w:val="00A34ADE"/>
    <w:rsid w:val="00A34B01"/>
    <w:rsid w:val="00A34E33"/>
    <w:rsid w:val="00A34F04"/>
    <w:rsid w:val="00A36217"/>
    <w:rsid w:val="00A36CF3"/>
    <w:rsid w:val="00A4030A"/>
    <w:rsid w:val="00A404B3"/>
    <w:rsid w:val="00A40640"/>
    <w:rsid w:val="00A40D3E"/>
    <w:rsid w:val="00A40FC0"/>
    <w:rsid w:val="00A4139F"/>
    <w:rsid w:val="00A41860"/>
    <w:rsid w:val="00A41990"/>
    <w:rsid w:val="00A41F79"/>
    <w:rsid w:val="00A42D4F"/>
    <w:rsid w:val="00A43035"/>
    <w:rsid w:val="00A43254"/>
    <w:rsid w:val="00A4350F"/>
    <w:rsid w:val="00A43FB2"/>
    <w:rsid w:val="00A45A35"/>
    <w:rsid w:val="00A45F9E"/>
    <w:rsid w:val="00A46D1E"/>
    <w:rsid w:val="00A4740E"/>
    <w:rsid w:val="00A47BCE"/>
    <w:rsid w:val="00A47CE9"/>
    <w:rsid w:val="00A47FE2"/>
    <w:rsid w:val="00A50899"/>
    <w:rsid w:val="00A51799"/>
    <w:rsid w:val="00A51E00"/>
    <w:rsid w:val="00A52509"/>
    <w:rsid w:val="00A5263D"/>
    <w:rsid w:val="00A53B2E"/>
    <w:rsid w:val="00A54091"/>
    <w:rsid w:val="00A55244"/>
    <w:rsid w:val="00A5560E"/>
    <w:rsid w:val="00A5604A"/>
    <w:rsid w:val="00A56448"/>
    <w:rsid w:val="00A56581"/>
    <w:rsid w:val="00A566B8"/>
    <w:rsid w:val="00A57EF6"/>
    <w:rsid w:val="00A603ED"/>
    <w:rsid w:val="00A607D6"/>
    <w:rsid w:val="00A60AF3"/>
    <w:rsid w:val="00A6106B"/>
    <w:rsid w:val="00A61B7B"/>
    <w:rsid w:val="00A61BFF"/>
    <w:rsid w:val="00A62977"/>
    <w:rsid w:val="00A630A8"/>
    <w:rsid w:val="00A6359B"/>
    <w:rsid w:val="00A63F46"/>
    <w:rsid w:val="00A6457F"/>
    <w:rsid w:val="00A65C13"/>
    <w:rsid w:val="00A65F3B"/>
    <w:rsid w:val="00A65F6A"/>
    <w:rsid w:val="00A65FCC"/>
    <w:rsid w:val="00A67074"/>
    <w:rsid w:val="00A71984"/>
    <w:rsid w:val="00A72210"/>
    <w:rsid w:val="00A7324A"/>
    <w:rsid w:val="00A73A36"/>
    <w:rsid w:val="00A74919"/>
    <w:rsid w:val="00A74A8A"/>
    <w:rsid w:val="00A74C7C"/>
    <w:rsid w:val="00A75D37"/>
    <w:rsid w:val="00A75DA0"/>
    <w:rsid w:val="00A75E2A"/>
    <w:rsid w:val="00A765F6"/>
    <w:rsid w:val="00A7662D"/>
    <w:rsid w:val="00A76D45"/>
    <w:rsid w:val="00A77381"/>
    <w:rsid w:val="00A77B98"/>
    <w:rsid w:val="00A77BDD"/>
    <w:rsid w:val="00A80962"/>
    <w:rsid w:val="00A826E3"/>
    <w:rsid w:val="00A82D4A"/>
    <w:rsid w:val="00A836B0"/>
    <w:rsid w:val="00A85B42"/>
    <w:rsid w:val="00A85D78"/>
    <w:rsid w:val="00A86048"/>
    <w:rsid w:val="00A862DC"/>
    <w:rsid w:val="00A87E2F"/>
    <w:rsid w:val="00A91B2D"/>
    <w:rsid w:val="00A95564"/>
    <w:rsid w:val="00A957CF"/>
    <w:rsid w:val="00A95CC1"/>
    <w:rsid w:val="00A97753"/>
    <w:rsid w:val="00A97B86"/>
    <w:rsid w:val="00AA12A7"/>
    <w:rsid w:val="00AA1D17"/>
    <w:rsid w:val="00AA1DCD"/>
    <w:rsid w:val="00AA2055"/>
    <w:rsid w:val="00AA292D"/>
    <w:rsid w:val="00AA29ED"/>
    <w:rsid w:val="00AA2AEA"/>
    <w:rsid w:val="00AA2EE5"/>
    <w:rsid w:val="00AA3802"/>
    <w:rsid w:val="00AA3C9A"/>
    <w:rsid w:val="00AA415D"/>
    <w:rsid w:val="00AA4780"/>
    <w:rsid w:val="00AA4B60"/>
    <w:rsid w:val="00AA61A7"/>
    <w:rsid w:val="00AA65D4"/>
    <w:rsid w:val="00AA6622"/>
    <w:rsid w:val="00AA6776"/>
    <w:rsid w:val="00AA692E"/>
    <w:rsid w:val="00AA6ACE"/>
    <w:rsid w:val="00AA6E20"/>
    <w:rsid w:val="00AA7FDE"/>
    <w:rsid w:val="00AB0EE5"/>
    <w:rsid w:val="00AB10E9"/>
    <w:rsid w:val="00AB1DB4"/>
    <w:rsid w:val="00AB25FD"/>
    <w:rsid w:val="00AB3646"/>
    <w:rsid w:val="00AB3B99"/>
    <w:rsid w:val="00AB403F"/>
    <w:rsid w:val="00AB46D2"/>
    <w:rsid w:val="00AB49BC"/>
    <w:rsid w:val="00AB4FAB"/>
    <w:rsid w:val="00AB5B28"/>
    <w:rsid w:val="00AB5CD0"/>
    <w:rsid w:val="00AB65E9"/>
    <w:rsid w:val="00AB7516"/>
    <w:rsid w:val="00AB7751"/>
    <w:rsid w:val="00AC14C2"/>
    <w:rsid w:val="00AC24AE"/>
    <w:rsid w:val="00AC3287"/>
    <w:rsid w:val="00AC36E5"/>
    <w:rsid w:val="00AC389C"/>
    <w:rsid w:val="00AC3E53"/>
    <w:rsid w:val="00AC487A"/>
    <w:rsid w:val="00AC720E"/>
    <w:rsid w:val="00AC7FBB"/>
    <w:rsid w:val="00AD0B1A"/>
    <w:rsid w:val="00AD1162"/>
    <w:rsid w:val="00AD2259"/>
    <w:rsid w:val="00AD2747"/>
    <w:rsid w:val="00AD27F2"/>
    <w:rsid w:val="00AD337D"/>
    <w:rsid w:val="00AD4220"/>
    <w:rsid w:val="00AD46F2"/>
    <w:rsid w:val="00AD4FAF"/>
    <w:rsid w:val="00AD4FCC"/>
    <w:rsid w:val="00AD54EC"/>
    <w:rsid w:val="00AD598C"/>
    <w:rsid w:val="00AD5ABC"/>
    <w:rsid w:val="00AD6054"/>
    <w:rsid w:val="00AD6A3C"/>
    <w:rsid w:val="00AD6B9F"/>
    <w:rsid w:val="00AD706E"/>
    <w:rsid w:val="00AD7C62"/>
    <w:rsid w:val="00AE1A79"/>
    <w:rsid w:val="00AE20CD"/>
    <w:rsid w:val="00AE2861"/>
    <w:rsid w:val="00AE3262"/>
    <w:rsid w:val="00AE3AD0"/>
    <w:rsid w:val="00AE3C6F"/>
    <w:rsid w:val="00AE3FAE"/>
    <w:rsid w:val="00AE4710"/>
    <w:rsid w:val="00AE56B0"/>
    <w:rsid w:val="00AE56B4"/>
    <w:rsid w:val="00AE640F"/>
    <w:rsid w:val="00AE6E54"/>
    <w:rsid w:val="00AE715E"/>
    <w:rsid w:val="00AE7B2D"/>
    <w:rsid w:val="00AE7BC8"/>
    <w:rsid w:val="00AF052B"/>
    <w:rsid w:val="00AF09A5"/>
    <w:rsid w:val="00AF0D22"/>
    <w:rsid w:val="00AF17CF"/>
    <w:rsid w:val="00AF233D"/>
    <w:rsid w:val="00AF27B0"/>
    <w:rsid w:val="00AF2C70"/>
    <w:rsid w:val="00AF2D97"/>
    <w:rsid w:val="00AF33E3"/>
    <w:rsid w:val="00AF3E81"/>
    <w:rsid w:val="00AF3FBD"/>
    <w:rsid w:val="00AF6C29"/>
    <w:rsid w:val="00AF77D9"/>
    <w:rsid w:val="00B0048E"/>
    <w:rsid w:val="00B04893"/>
    <w:rsid w:val="00B06898"/>
    <w:rsid w:val="00B06B27"/>
    <w:rsid w:val="00B07F71"/>
    <w:rsid w:val="00B11281"/>
    <w:rsid w:val="00B1182C"/>
    <w:rsid w:val="00B12C26"/>
    <w:rsid w:val="00B13D09"/>
    <w:rsid w:val="00B14F12"/>
    <w:rsid w:val="00B14F4C"/>
    <w:rsid w:val="00B15D7F"/>
    <w:rsid w:val="00B17031"/>
    <w:rsid w:val="00B17804"/>
    <w:rsid w:val="00B20D4B"/>
    <w:rsid w:val="00B21105"/>
    <w:rsid w:val="00B21363"/>
    <w:rsid w:val="00B228DB"/>
    <w:rsid w:val="00B22A34"/>
    <w:rsid w:val="00B22FD5"/>
    <w:rsid w:val="00B23540"/>
    <w:rsid w:val="00B23C74"/>
    <w:rsid w:val="00B24847"/>
    <w:rsid w:val="00B24C02"/>
    <w:rsid w:val="00B24DEE"/>
    <w:rsid w:val="00B262C1"/>
    <w:rsid w:val="00B267E6"/>
    <w:rsid w:val="00B26D1D"/>
    <w:rsid w:val="00B26E26"/>
    <w:rsid w:val="00B27E4B"/>
    <w:rsid w:val="00B31A6B"/>
    <w:rsid w:val="00B32EA2"/>
    <w:rsid w:val="00B334B9"/>
    <w:rsid w:val="00B33E49"/>
    <w:rsid w:val="00B34117"/>
    <w:rsid w:val="00B35286"/>
    <w:rsid w:val="00B362D3"/>
    <w:rsid w:val="00B366E5"/>
    <w:rsid w:val="00B36738"/>
    <w:rsid w:val="00B36AE6"/>
    <w:rsid w:val="00B36D2A"/>
    <w:rsid w:val="00B36DDA"/>
    <w:rsid w:val="00B371EE"/>
    <w:rsid w:val="00B4129D"/>
    <w:rsid w:val="00B42E88"/>
    <w:rsid w:val="00B42FFB"/>
    <w:rsid w:val="00B43206"/>
    <w:rsid w:val="00B44671"/>
    <w:rsid w:val="00B44718"/>
    <w:rsid w:val="00B47339"/>
    <w:rsid w:val="00B47D15"/>
    <w:rsid w:val="00B50955"/>
    <w:rsid w:val="00B50E45"/>
    <w:rsid w:val="00B51413"/>
    <w:rsid w:val="00B51499"/>
    <w:rsid w:val="00B514B6"/>
    <w:rsid w:val="00B51F15"/>
    <w:rsid w:val="00B52B77"/>
    <w:rsid w:val="00B53581"/>
    <w:rsid w:val="00B53DC4"/>
    <w:rsid w:val="00B550EB"/>
    <w:rsid w:val="00B554EE"/>
    <w:rsid w:val="00B55C56"/>
    <w:rsid w:val="00B55CDA"/>
    <w:rsid w:val="00B61787"/>
    <w:rsid w:val="00B61E88"/>
    <w:rsid w:val="00B624D1"/>
    <w:rsid w:val="00B62719"/>
    <w:rsid w:val="00B62E10"/>
    <w:rsid w:val="00B62F9D"/>
    <w:rsid w:val="00B631D1"/>
    <w:rsid w:val="00B64871"/>
    <w:rsid w:val="00B64BCF"/>
    <w:rsid w:val="00B658A1"/>
    <w:rsid w:val="00B65DC7"/>
    <w:rsid w:val="00B66992"/>
    <w:rsid w:val="00B67533"/>
    <w:rsid w:val="00B67ACC"/>
    <w:rsid w:val="00B67BB0"/>
    <w:rsid w:val="00B67F07"/>
    <w:rsid w:val="00B702FE"/>
    <w:rsid w:val="00B70749"/>
    <w:rsid w:val="00B70A9B"/>
    <w:rsid w:val="00B7296D"/>
    <w:rsid w:val="00B73140"/>
    <w:rsid w:val="00B732A1"/>
    <w:rsid w:val="00B732A4"/>
    <w:rsid w:val="00B734E3"/>
    <w:rsid w:val="00B74C02"/>
    <w:rsid w:val="00B74DBA"/>
    <w:rsid w:val="00B75CE1"/>
    <w:rsid w:val="00B77328"/>
    <w:rsid w:val="00B77FB9"/>
    <w:rsid w:val="00B813E9"/>
    <w:rsid w:val="00B82014"/>
    <w:rsid w:val="00B82FD5"/>
    <w:rsid w:val="00B83750"/>
    <w:rsid w:val="00B85328"/>
    <w:rsid w:val="00B85F0B"/>
    <w:rsid w:val="00B8717A"/>
    <w:rsid w:val="00B90429"/>
    <w:rsid w:val="00B90A38"/>
    <w:rsid w:val="00B92321"/>
    <w:rsid w:val="00B92AB5"/>
    <w:rsid w:val="00B92AEE"/>
    <w:rsid w:val="00B95635"/>
    <w:rsid w:val="00B96627"/>
    <w:rsid w:val="00B97470"/>
    <w:rsid w:val="00BA0805"/>
    <w:rsid w:val="00BA0BF3"/>
    <w:rsid w:val="00BA13EE"/>
    <w:rsid w:val="00BA1586"/>
    <w:rsid w:val="00BA3947"/>
    <w:rsid w:val="00BA3ED7"/>
    <w:rsid w:val="00BA4F02"/>
    <w:rsid w:val="00BA51B7"/>
    <w:rsid w:val="00BA5893"/>
    <w:rsid w:val="00BB0636"/>
    <w:rsid w:val="00BB074A"/>
    <w:rsid w:val="00BB0F67"/>
    <w:rsid w:val="00BB0FB3"/>
    <w:rsid w:val="00BB1BBF"/>
    <w:rsid w:val="00BB1F60"/>
    <w:rsid w:val="00BB2771"/>
    <w:rsid w:val="00BB2BA1"/>
    <w:rsid w:val="00BB3371"/>
    <w:rsid w:val="00BB4ED2"/>
    <w:rsid w:val="00BB5017"/>
    <w:rsid w:val="00BB6D51"/>
    <w:rsid w:val="00BB78DE"/>
    <w:rsid w:val="00BB7BD5"/>
    <w:rsid w:val="00BC03C4"/>
    <w:rsid w:val="00BC08AC"/>
    <w:rsid w:val="00BC0A90"/>
    <w:rsid w:val="00BC1974"/>
    <w:rsid w:val="00BC1A15"/>
    <w:rsid w:val="00BC2522"/>
    <w:rsid w:val="00BC2A65"/>
    <w:rsid w:val="00BC3D29"/>
    <w:rsid w:val="00BC53ED"/>
    <w:rsid w:val="00BC5585"/>
    <w:rsid w:val="00BC61D9"/>
    <w:rsid w:val="00BC6417"/>
    <w:rsid w:val="00BC6532"/>
    <w:rsid w:val="00BC6906"/>
    <w:rsid w:val="00BC74E6"/>
    <w:rsid w:val="00BC7D78"/>
    <w:rsid w:val="00BD2E34"/>
    <w:rsid w:val="00BD3B68"/>
    <w:rsid w:val="00BD4760"/>
    <w:rsid w:val="00BD5DBD"/>
    <w:rsid w:val="00BD627A"/>
    <w:rsid w:val="00BD7C29"/>
    <w:rsid w:val="00BE1D7A"/>
    <w:rsid w:val="00BE3491"/>
    <w:rsid w:val="00BE3AC4"/>
    <w:rsid w:val="00BE4D85"/>
    <w:rsid w:val="00BE5F43"/>
    <w:rsid w:val="00BE6661"/>
    <w:rsid w:val="00BE75A2"/>
    <w:rsid w:val="00BF099D"/>
    <w:rsid w:val="00BF12F2"/>
    <w:rsid w:val="00BF1727"/>
    <w:rsid w:val="00BF2CFC"/>
    <w:rsid w:val="00BF30D4"/>
    <w:rsid w:val="00BF35AA"/>
    <w:rsid w:val="00BF3AB1"/>
    <w:rsid w:val="00BF40E6"/>
    <w:rsid w:val="00BF46E1"/>
    <w:rsid w:val="00BF54DA"/>
    <w:rsid w:val="00BF5913"/>
    <w:rsid w:val="00BF5F5B"/>
    <w:rsid w:val="00BF6BA7"/>
    <w:rsid w:val="00BF6DED"/>
    <w:rsid w:val="00BF7F5A"/>
    <w:rsid w:val="00C00D92"/>
    <w:rsid w:val="00C0290E"/>
    <w:rsid w:val="00C0375B"/>
    <w:rsid w:val="00C038F7"/>
    <w:rsid w:val="00C03E68"/>
    <w:rsid w:val="00C04AB2"/>
    <w:rsid w:val="00C05666"/>
    <w:rsid w:val="00C05BB4"/>
    <w:rsid w:val="00C05E31"/>
    <w:rsid w:val="00C068D7"/>
    <w:rsid w:val="00C0782B"/>
    <w:rsid w:val="00C108DE"/>
    <w:rsid w:val="00C10BA5"/>
    <w:rsid w:val="00C11535"/>
    <w:rsid w:val="00C116F5"/>
    <w:rsid w:val="00C142E3"/>
    <w:rsid w:val="00C14D57"/>
    <w:rsid w:val="00C15B2C"/>
    <w:rsid w:val="00C15BF6"/>
    <w:rsid w:val="00C17866"/>
    <w:rsid w:val="00C17B58"/>
    <w:rsid w:val="00C20198"/>
    <w:rsid w:val="00C208AA"/>
    <w:rsid w:val="00C20D01"/>
    <w:rsid w:val="00C2118B"/>
    <w:rsid w:val="00C21C19"/>
    <w:rsid w:val="00C222EF"/>
    <w:rsid w:val="00C2394D"/>
    <w:rsid w:val="00C23BCA"/>
    <w:rsid w:val="00C249AF"/>
    <w:rsid w:val="00C24D2D"/>
    <w:rsid w:val="00C24E7A"/>
    <w:rsid w:val="00C25120"/>
    <w:rsid w:val="00C25526"/>
    <w:rsid w:val="00C259A7"/>
    <w:rsid w:val="00C267ED"/>
    <w:rsid w:val="00C26A44"/>
    <w:rsid w:val="00C26F2A"/>
    <w:rsid w:val="00C3102D"/>
    <w:rsid w:val="00C315D3"/>
    <w:rsid w:val="00C3256F"/>
    <w:rsid w:val="00C32897"/>
    <w:rsid w:val="00C33288"/>
    <w:rsid w:val="00C345C8"/>
    <w:rsid w:val="00C347DD"/>
    <w:rsid w:val="00C359AF"/>
    <w:rsid w:val="00C36254"/>
    <w:rsid w:val="00C365C0"/>
    <w:rsid w:val="00C37371"/>
    <w:rsid w:val="00C3752C"/>
    <w:rsid w:val="00C40469"/>
    <w:rsid w:val="00C42AA5"/>
    <w:rsid w:val="00C43728"/>
    <w:rsid w:val="00C43BF9"/>
    <w:rsid w:val="00C442AA"/>
    <w:rsid w:val="00C44DBA"/>
    <w:rsid w:val="00C44FF6"/>
    <w:rsid w:val="00C45089"/>
    <w:rsid w:val="00C4524F"/>
    <w:rsid w:val="00C45B3F"/>
    <w:rsid w:val="00C467E4"/>
    <w:rsid w:val="00C46A1F"/>
    <w:rsid w:val="00C46BC6"/>
    <w:rsid w:val="00C47080"/>
    <w:rsid w:val="00C472BD"/>
    <w:rsid w:val="00C50FCB"/>
    <w:rsid w:val="00C52A2C"/>
    <w:rsid w:val="00C52ECF"/>
    <w:rsid w:val="00C5329A"/>
    <w:rsid w:val="00C55B08"/>
    <w:rsid w:val="00C55B1E"/>
    <w:rsid w:val="00C55F76"/>
    <w:rsid w:val="00C605CF"/>
    <w:rsid w:val="00C616E4"/>
    <w:rsid w:val="00C62B4C"/>
    <w:rsid w:val="00C62C14"/>
    <w:rsid w:val="00C63366"/>
    <w:rsid w:val="00C6354D"/>
    <w:rsid w:val="00C63B97"/>
    <w:rsid w:val="00C63E87"/>
    <w:rsid w:val="00C64265"/>
    <w:rsid w:val="00C647CB"/>
    <w:rsid w:val="00C66CE8"/>
    <w:rsid w:val="00C67194"/>
    <w:rsid w:val="00C705E3"/>
    <w:rsid w:val="00C70CED"/>
    <w:rsid w:val="00C71B4A"/>
    <w:rsid w:val="00C7210E"/>
    <w:rsid w:val="00C72329"/>
    <w:rsid w:val="00C73BDB"/>
    <w:rsid w:val="00C73C79"/>
    <w:rsid w:val="00C742D7"/>
    <w:rsid w:val="00C753E5"/>
    <w:rsid w:val="00C7657D"/>
    <w:rsid w:val="00C76A98"/>
    <w:rsid w:val="00C81583"/>
    <w:rsid w:val="00C8216A"/>
    <w:rsid w:val="00C82681"/>
    <w:rsid w:val="00C843A6"/>
    <w:rsid w:val="00C849AD"/>
    <w:rsid w:val="00C84AC3"/>
    <w:rsid w:val="00C84F64"/>
    <w:rsid w:val="00C85AE5"/>
    <w:rsid w:val="00C86BE6"/>
    <w:rsid w:val="00C8794D"/>
    <w:rsid w:val="00C905D3"/>
    <w:rsid w:val="00C90612"/>
    <w:rsid w:val="00C9080A"/>
    <w:rsid w:val="00C90FD8"/>
    <w:rsid w:val="00C914A1"/>
    <w:rsid w:val="00C920F7"/>
    <w:rsid w:val="00C925EC"/>
    <w:rsid w:val="00C93569"/>
    <w:rsid w:val="00C93B40"/>
    <w:rsid w:val="00C93C2E"/>
    <w:rsid w:val="00C9438A"/>
    <w:rsid w:val="00C95B7C"/>
    <w:rsid w:val="00C96BFF"/>
    <w:rsid w:val="00C96CAB"/>
    <w:rsid w:val="00C96F1B"/>
    <w:rsid w:val="00CA0122"/>
    <w:rsid w:val="00CA09B7"/>
    <w:rsid w:val="00CA181A"/>
    <w:rsid w:val="00CA1DFD"/>
    <w:rsid w:val="00CA2CC5"/>
    <w:rsid w:val="00CA30A1"/>
    <w:rsid w:val="00CA465B"/>
    <w:rsid w:val="00CA4694"/>
    <w:rsid w:val="00CA479E"/>
    <w:rsid w:val="00CA5BC9"/>
    <w:rsid w:val="00CA5C64"/>
    <w:rsid w:val="00CA6CA1"/>
    <w:rsid w:val="00CB04A1"/>
    <w:rsid w:val="00CB05E1"/>
    <w:rsid w:val="00CB10F7"/>
    <w:rsid w:val="00CB36A4"/>
    <w:rsid w:val="00CB433A"/>
    <w:rsid w:val="00CB5703"/>
    <w:rsid w:val="00CB5DB3"/>
    <w:rsid w:val="00CB639A"/>
    <w:rsid w:val="00CB7232"/>
    <w:rsid w:val="00CB7AE6"/>
    <w:rsid w:val="00CC0CD4"/>
    <w:rsid w:val="00CC0DE3"/>
    <w:rsid w:val="00CC0F85"/>
    <w:rsid w:val="00CC11A9"/>
    <w:rsid w:val="00CC1551"/>
    <w:rsid w:val="00CC163E"/>
    <w:rsid w:val="00CC1A91"/>
    <w:rsid w:val="00CC1E21"/>
    <w:rsid w:val="00CC2BEF"/>
    <w:rsid w:val="00CC30E3"/>
    <w:rsid w:val="00CC4327"/>
    <w:rsid w:val="00CC4F2D"/>
    <w:rsid w:val="00CC538E"/>
    <w:rsid w:val="00CC5646"/>
    <w:rsid w:val="00CC5681"/>
    <w:rsid w:val="00CC5CDB"/>
    <w:rsid w:val="00CC6BE9"/>
    <w:rsid w:val="00CC712A"/>
    <w:rsid w:val="00CC7C26"/>
    <w:rsid w:val="00CC7F4A"/>
    <w:rsid w:val="00CD00EB"/>
    <w:rsid w:val="00CD04E6"/>
    <w:rsid w:val="00CD0D68"/>
    <w:rsid w:val="00CD1005"/>
    <w:rsid w:val="00CD1053"/>
    <w:rsid w:val="00CD1169"/>
    <w:rsid w:val="00CD1854"/>
    <w:rsid w:val="00CD2684"/>
    <w:rsid w:val="00CD2B9C"/>
    <w:rsid w:val="00CD3767"/>
    <w:rsid w:val="00CD43D2"/>
    <w:rsid w:val="00CD607B"/>
    <w:rsid w:val="00CD653D"/>
    <w:rsid w:val="00CD6608"/>
    <w:rsid w:val="00CE0100"/>
    <w:rsid w:val="00CE09C2"/>
    <w:rsid w:val="00CE0F07"/>
    <w:rsid w:val="00CE11B2"/>
    <w:rsid w:val="00CE1C96"/>
    <w:rsid w:val="00CE1ECD"/>
    <w:rsid w:val="00CE2D44"/>
    <w:rsid w:val="00CE3D38"/>
    <w:rsid w:val="00CE5DDA"/>
    <w:rsid w:val="00CE6045"/>
    <w:rsid w:val="00CE6329"/>
    <w:rsid w:val="00CE6C99"/>
    <w:rsid w:val="00CE76CB"/>
    <w:rsid w:val="00CF04CE"/>
    <w:rsid w:val="00CF07B7"/>
    <w:rsid w:val="00CF0D74"/>
    <w:rsid w:val="00CF4493"/>
    <w:rsid w:val="00CF4890"/>
    <w:rsid w:val="00CF493E"/>
    <w:rsid w:val="00CF5680"/>
    <w:rsid w:val="00CF58A8"/>
    <w:rsid w:val="00CF58D6"/>
    <w:rsid w:val="00CF6ED4"/>
    <w:rsid w:val="00CF7848"/>
    <w:rsid w:val="00CF79A8"/>
    <w:rsid w:val="00D001EA"/>
    <w:rsid w:val="00D00A46"/>
    <w:rsid w:val="00D01598"/>
    <w:rsid w:val="00D01EC3"/>
    <w:rsid w:val="00D01F3E"/>
    <w:rsid w:val="00D021FE"/>
    <w:rsid w:val="00D040BF"/>
    <w:rsid w:val="00D042D2"/>
    <w:rsid w:val="00D04BBF"/>
    <w:rsid w:val="00D0515A"/>
    <w:rsid w:val="00D0552A"/>
    <w:rsid w:val="00D05D06"/>
    <w:rsid w:val="00D05E55"/>
    <w:rsid w:val="00D05E7D"/>
    <w:rsid w:val="00D0686A"/>
    <w:rsid w:val="00D0759B"/>
    <w:rsid w:val="00D103B4"/>
    <w:rsid w:val="00D10D48"/>
    <w:rsid w:val="00D11675"/>
    <w:rsid w:val="00D11A4A"/>
    <w:rsid w:val="00D1239F"/>
    <w:rsid w:val="00D12620"/>
    <w:rsid w:val="00D12C80"/>
    <w:rsid w:val="00D12F62"/>
    <w:rsid w:val="00D133B2"/>
    <w:rsid w:val="00D13962"/>
    <w:rsid w:val="00D14546"/>
    <w:rsid w:val="00D16D01"/>
    <w:rsid w:val="00D17035"/>
    <w:rsid w:val="00D172DE"/>
    <w:rsid w:val="00D17CDA"/>
    <w:rsid w:val="00D17E93"/>
    <w:rsid w:val="00D200BB"/>
    <w:rsid w:val="00D204DB"/>
    <w:rsid w:val="00D20D19"/>
    <w:rsid w:val="00D214E2"/>
    <w:rsid w:val="00D215F6"/>
    <w:rsid w:val="00D22153"/>
    <w:rsid w:val="00D24979"/>
    <w:rsid w:val="00D25014"/>
    <w:rsid w:val="00D25F3B"/>
    <w:rsid w:val="00D26C7E"/>
    <w:rsid w:val="00D27F15"/>
    <w:rsid w:val="00D30231"/>
    <w:rsid w:val="00D303F1"/>
    <w:rsid w:val="00D30739"/>
    <w:rsid w:val="00D31828"/>
    <w:rsid w:val="00D328E5"/>
    <w:rsid w:val="00D337AF"/>
    <w:rsid w:val="00D3479B"/>
    <w:rsid w:val="00D368FD"/>
    <w:rsid w:val="00D373C3"/>
    <w:rsid w:val="00D37AE0"/>
    <w:rsid w:val="00D37CA9"/>
    <w:rsid w:val="00D405C3"/>
    <w:rsid w:val="00D40D40"/>
    <w:rsid w:val="00D4194B"/>
    <w:rsid w:val="00D4218A"/>
    <w:rsid w:val="00D443F3"/>
    <w:rsid w:val="00D45BF0"/>
    <w:rsid w:val="00D47899"/>
    <w:rsid w:val="00D47E18"/>
    <w:rsid w:val="00D5057E"/>
    <w:rsid w:val="00D52DE2"/>
    <w:rsid w:val="00D52F01"/>
    <w:rsid w:val="00D53253"/>
    <w:rsid w:val="00D5417A"/>
    <w:rsid w:val="00D54532"/>
    <w:rsid w:val="00D5465D"/>
    <w:rsid w:val="00D549A2"/>
    <w:rsid w:val="00D54D31"/>
    <w:rsid w:val="00D556C1"/>
    <w:rsid w:val="00D5707A"/>
    <w:rsid w:val="00D57EA6"/>
    <w:rsid w:val="00D61C17"/>
    <w:rsid w:val="00D61CF0"/>
    <w:rsid w:val="00D623A1"/>
    <w:rsid w:val="00D626E0"/>
    <w:rsid w:val="00D628F3"/>
    <w:rsid w:val="00D62AC2"/>
    <w:rsid w:val="00D62CB6"/>
    <w:rsid w:val="00D63143"/>
    <w:rsid w:val="00D643CA"/>
    <w:rsid w:val="00D64EDC"/>
    <w:rsid w:val="00D65EC3"/>
    <w:rsid w:val="00D66276"/>
    <w:rsid w:val="00D664E2"/>
    <w:rsid w:val="00D6691B"/>
    <w:rsid w:val="00D670E8"/>
    <w:rsid w:val="00D70550"/>
    <w:rsid w:val="00D70C18"/>
    <w:rsid w:val="00D71AF4"/>
    <w:rsid w:val="00D71CE6"/>
    <w:rsid w:val="00D72254"/>
    <w:rsid w:val="00D73CF3"/>
    <w:rsid w:val="00D7445F"/>
    <w:rsid w:val="00D74661"/>
    <w:rsid w:val="00D757E5"/>
    <w:rsid w:val="00D7719F"/>
    <w:rsid w:val="00D771A8"/>
    <w:rsid w:val="00D77456"/>
    <w:rsid w:val="00D8044B"/>
    <w:rsid w:val="00D82108"/>
    <w:rsid w:val="00D838EB"/>
    <w:rsid w:val="00D858A1"/>
    <w:rsid w:val="00D87661"/>
    <w:rsid w:val="00D8772B"/>
    <w:rsid w:val="00D87B8A"/>
    <w:rsid w:val="00D87EE8"/>
    <w:rsid w:val="00D902D4"/>
    <w:rsid w:val="00D904A5"/>
    <w:rsid w:val="00D9052E"/>
    <w:rsid w:val="00D909E8"/>
    <w:rsid w:val="00D9168B"/>
    <w:rsid w:val="00D917BE"/>
    <w:rsid w:val="00D91876"/>
    <w:rsid w:val="00D91CBE"/>
    <w:rsid w:val="00D922AE"/>
    <w:rsid w:val="00D92B5B"/>
    <w:rsid w:val="00D932E8"/>
    <w:rsid w:val="00D933FE"/>
    <w:rsid w:val="00D93ED9"/>
    <w:rsid w:val="00D944B0"/>
    <w:rsid w:val="00D946C9"/>
    <w:rsid w:val="00D948D4"/>
    <w:rsid w:val="00D94AC3"/>
    <w:rsid w:val="00D95358"/>
    <w:rsid w:val="00D96926"/>
    <w:rsid w:val="00D9701E"/>
    <w:rsid w:val="00DA0504"/>
    <w:rsid w:val="00DA0805"/>
    <w:rsid w:val="00DA115A"/>
    <w:rsid w:val="00DA244D"/>
    <w:rsid w:val="00DA3CC1"/>
    <w:rsid w:val="00DA4A80"/>
    <w:rsid w:val="00DA5833"/>
    <w:rsid w:val="00DA5A20"/>
    <w:rsid w:val="00DA60C1"/>
    <w:rsid w:val="00DA6480"/>
    <w:rsid w:val="00DA6EB0"/>
    <w:rsid w:val="00DB071C"/>
    <w:rsid w:val="00DB16CE"/>
    <w:rsid w:val="00DB1774"/>
    <w:rsid w:val="00DB2684"/>
    <w:rsid w:val="00DB2912"/>
    <w:rsid w:val="00DB2F39"/>
    <w:rsid w:val="00DB377D"/>
    <w:rsid w:val="00DB3D63"/>
    <w:rsid w:val="00DB465B"/>
    <w:rsid w:val="00DB5162"/>
    <w:rsid w:val="00DB5300"/>
    <w:rsid w:val="00DB5DAD"/>
    <w:rsid w:val="00DB6D9B"/>
    <w:rsid w:val="00DB7B07"/>
    <w:rsid w:val="00DC1BB9"/>
    <w:rsid w:val="00DC1F20"/>
    <w:rsid w:val="00DC33D5"/>
    <w:rsid w:val="00DC376F"/>
    <w:rsid w:val="00DC3AFE"/>
    <w:rsid w:val="00DC3BE2"/>
    <w:rsid w:val="00DC3EE1"/>
    <w:rsid w:val="00DC5D24"/>
    <w:rsid w:val="00DC6CB9"/>
    <w:rsid w:val="00DC6EE2"/>
    <w:rsid w:val="00DC743D"/>
    <w:rsid w:val="00DC764F"/>
    <w:rsid w:val="00DD083B"/>
    <w:rsid w:val="00DD0FE2"/>
    <w:rsid w:val="00DD222A"/>
    <w:rsid w:val="00DD26EA"/>
    <w:rsid w:val="00DD2C9A"/>
    <w:rsid w:val="00DD3EDF"/>
    <w:rsid w:val="00DD40D8"/>
    <w:rsid w:val="00DD453A"/>
    <w:rsid w:val="00DD5A8A"/>
    <w:rsid w:val="00DD6002"/>
    <w:rsid w:val="00DD69D8"/>
    <w:rsid w:val="00DD6FF1"/>
    <w:rsid w:val="00DD7006"/>
    <w:rsid w:val="00DD75A6"/>
    <w:rsid w:val="00DE01AF"/>
    <w:rsid w:val="00DE0B04"/>
    <w:rsid w:val="00DE22FF"/>
    <w:rsid w:val="00DE2388"/>
    <w:rsid w:val="00DE23F7"/>
    <w:rsid w:val="00DE5B11"/>
    <w:rsid w:val="00DE5F98"/>
    <w:rsid w:val="00DE7300"/>
    <w:rsid w:val="00DE7BB2"/>
    <w:rsid w:val="00DF184E"/>
    <w:rsid w:val="00DF1E7B"/>
    <w:rsid w:val="00DF1F81"/>
    <w:rsid w:val="00DF26B5"/>
    <w:rsid w:val="00DF2C6A"/>
    <w:rsid w:val="00DF3AF7"/>
    <w:rsid w:val="00DF5DEC"/>
    <w:rsid w:val="00DF669D"/>
    <w:rsid w:val="00DF72B2"/>
    <w:rsid w:val="00E00CCF"/>
    <w:rsid w:val="00E01234"/>
    <w:rsid w:val="00E01475"/>
    <w:rsid w:val="00E02102"/>
    <w:rsid w:val="00E02450"/>
    <w:rsid w:val="00E02E4F"/>
    <w:rsid w:val="00E03CAA"/>
    <w:rsid w:val="00E04561"/>
    <w:rsid w:val="00E05C3E"/>
    <w:rsid w:val="00E06A4E"/>
    <w:rsid w:val="00E0756A"/>
    <w:rsid w:val="00E1020E"/>
    <w:rsid w:val="00E10488"/>
    <w:rsid w:val="00E109EA"/>
    <w:rsid w:val="00E117ED"/>
    <w:rsid w:val="00E11AC6"/>
    <w:rsid w:val="00E11CC2"/>
    <w:rsid w:val="00E121D5"/>
    <w:rsid w:val="00E124BD"/>
    <w:rsid w:val="00E13347"/>
    <w:rsid w:val="00E133DA"/>
    <w:rsid w:val="00E1387D"/>
    <w:rsid w:val="00E143FA"/>
    <w:rsid w:val="00E146AA"/>
    <w:rsid w:val="00E146AC"/>
    <w:rsid w:val="00E1506E"/>
    <w:rsid w:val="00E15B48"/>
    <w:rsid w:val="00E16CAF"/>
    <w:rsid w:val="00E172DA"/>
    <w:rsid w:val="00E1755C"/>
    <w:rsid w:val="00E1788F"/>
    <w:rsid w:val="00E200F6"/>
    <w:rsid w:val="00E20602"/>
    <w:rsid w:val="00E2063E"/>
    <w:rsid w:val="00E20BCB"/>
    <w:rsid w:val="00E21879"/>
    <w:rsid w:val="00E21F92"/>
    <w:rsid w:val="00E22B3B"/>
    <w:rsid w:val="00E234D8"/>
    <w:rsid w:val="00E244C5"/>
    <w:rsid w:val="00E276D0"/>
    <w:rsid w:val="00E276E1"/>
    <w:rsid w:val="00E27F60"/>
    <w:rsid w:val="00E27FC5"/>
    <w:rsid w:val="00E30CAF"/>
    <w:rsid w:val="00E31892"/>
    <w:rsid w:val="00E31CBD"/>
    <w:rsid w:val="00E3200B"/>
    <w:rsid w:val="00E320B7"/>
    <w:rsid w:val="00E32710"/>
    <w:rsid w:val="00E33AA4"/>
    <w:rsid w:val="00E34C4E"/>
    <w:rsid w:val="00E34DE8"/>
    <w:rsid w:val="00E358E6"/>
    <w:rsid w:val="00E36543"/>
    <w:rsid w:val="00E409F7"/>
    <w:rsid w:val="00E421EB"/>
    <w:rsid w:val="00E434E6"/>
    <w:rsid w:val="00E43A60"/>
    <w:rsid w:val="00E43DA7"/>
    <w:rsid w:val="00E441CB"/>
    <w:rsid w:val="00E44E86"/>
    <w:rsid w:val="00E45B53"/>
    <w:rsid w:val="00E47785"/>
    <w:rsid w:val="00E50AEE"/>
    <w:rsid w:val="00E510C0"/>
    <w:rsid w:val="00E51308"/>
    <w:rsid w:val="00E52781"/>
    <w:rsid w:val="00E52A4B"/>
    <w:rsid w:val="00E52ECE"/>
    <w:rsid w:val="00E531D9"/>
    <w:rsid w:val="00E537DF"/>
    <w:rsid w:val="00E53A59"/>
    <w:rsid w:val="00E55D51"/>
    <w:rsid w:val="00E55E05"/>
    <w:rsid w:val="00E561E4"/>
    <w:rsid w:val="00E56E86"/>
    <w:rsid w:val="00E57238"/>
    <w:rsid w:val="00E57CC2"/>
    <w:rsid w:val="00E57E4F"/>
    <w:rsid w:val="00E6073F"/>
    <w:rsid w:val="00E6094B"/>
    <w:rsid w:val="00E6131F"/>
    <w:rsid w:val="00E61A94"/>
    <w:rsid w:val="00E61C67"/>
    <w:rsid w:val="00E62963"/>
    <w:rsid w:val="00E63371"/>
    <w:rsid w:val="00E633A3"/>
    <w:rsid w:val="00E63A3A"/>
    <w:rsid w:val="00E63CD7"/>
    <w:rsid w:val="00E6433F"/>
    <w:rsid w:val="00E65971"/>
    <w:rsid w:val="00E65FD8"/>
    <w:rsid w:val="00E66812"/>
    <w:rsid w:val="00E6714D"/>
    <w:rsid w:val="00E67ED1"/>
    <w:rsid w:val="00E70076"/>
    <w:rsid w:val="00E705C7"/>
    <w:rsid w:val="00E70848"/>
    <w:rsid w:val="00E71A05"/>
    <w:rsid w:val="00E71EF2"/>
    <w:rsid w:val="00E72211"/>
    <w:rsid w:val="00E72A37"/>
    <w:rsid w:val="00E73081"/>
    <w:rsid w:val="00E73E7F"/>
    <w:rsid w:val="00E744C4"/>
    <w:rsid w:val="00E74F2E"/>
    <w:rsid w:val="00E74FE1"/>
    <w:rsid w:val="00E750F6"/>
    <w:rsid w:val="00E7655B"/>
    <w:rsid w:val="00E76BCE"/>
    <w:rsid w:val="00E77D83"/>
    <w:rsid w:val="00E80884"/>
    <w:rsid w:val="00E80DEF"/>
    <w:rsid w:val="00E80F4F"/>
    <w:rsid w:val="00E814D5"/>
    <w:rsid w:val="00E8168A"/>
    <w:rsid w:val="00E828CE"/>
    <w:rsid w:val="00E82EBB"/>
    <w:rsid w:val="00E839A5"/>
    <w:rsid w:val="00E8449C"/>
    <w:rsid w:val="00E847E4"/>
    <w:rsid w:val="00E8488D"/>
    <w:rsid w:val="00E84A3A"/>
    <w:rsid w:val="00E85C4A"/>
    <w:rsid w:val="00E8691E"/>
    <w:rsid w:val="00E90D2A"/>
    <w:rsid w:val="00E912C2"/>
    <w:rsid w:val="00E91AA3"/>
    <w:rsid w:val="00E921DD"/>
    <w:rsid w:val="00E93062"/>
    <w:rsid w:val="00E940A7"/>
    <w:rsid w:val="00E952DA"/>
    <w:rsid w:val="00E95CEC"/>
    <w:rsid w:val="00E95D9D"/>
    <w:rsid w:val="00E97368"/>
    <w:rsid w:val="00E9781A"/>
    <w:rsid w:val="00EA19C9"/>
    <w:rsid w:val="00EA250A"/>
    <w:rsid w:val="00EA2A99"/>
    <w:rsid w:val="00EA2EC8"/>
    <w:rsid w:val="00EA3298"/>
    <w:rsid w:val="00EA465B"/>
    <w:rsid w:val="00EA54BD"/>
    <w:rsid w:val="00EA57F7"/>
    <w:rsid w:val="00EA5883"/>
    <w:rsid w:val="00EA63D7"/>
    <w:rsid w:val="00EA6BCB"/>
    <w:rsid w:val="00EA79A9"/>
    <w:rsid w:val="00EB1856"/>
    <w:rsid w:val="00EB1882"/>
    <w:rsid w:val="00EB23F4"/>
    <w:rsid w:val="00EB3895"/>
    <w:rsid w:val="00EB3B6A"/>
    <w:rsid w:val="00EB3BA0"/>
    <w:rsid w:val="00EB4D74"/>
    <w:rsid w:val="00EB540E"/>
    <w:rsid w:val="00EB58A9"/>
    <w:rsid w:val="00EB6ED8"/>
    <w:rsid w:val="00EB6F63"/>
    <w:rsid w:val="00EB7DCC"/>
    <w:rsid w:val="00EC01B4"/>
    <w:rsid w:val="00EC09BB"/>
    <w:rsid w:val="00EC1185"/>
    <w:rsid w:val="00EC38ED"/>
    <w:rsid w:val="00EC3B31"/>
    <w:rsid w:val="00EC487B"/>
    <w:rsid w:val="00EC5E21"/>
    <w:rsid w:val="00EC6B47"/>
    <w:rsid w:val="00EC7D09"/>
    <w:rsid w:val="00ED162F"/>
    <w:rsid w:val="00ED18FE"/>
    <w:rsid w:val="00ED25A1"/>
    <w:rsid w:val="00ED336D"/>
    <w:rsid w:val="00ED3376"/>
    <w:rsid w:val="00ED3CEF"/>
    <w:rsid w:val="00ED5FBC"/>
    <w:rsid w:val="00ED6164"/>
    <w:rsid w:val="00ED68F5"/>
    <w:rsid w:val="00ED6BAA"/>
    <w:rsid w:val="00ED6DA4"/>
    <w:rsid w:val="00EE0064"/>
    <w:rsid w:val="00EE07BA"/>
    <w:rsid w:val="00EE0B08"/>
    <w:rsid w:val="00EE1B05"/>
    <w:rsid w:val="00EE277F"/>
    <w:rsid w:val="00EE2B7C"/>
    <w:rsid w:val="00EE378D"/>
    <w:rsid w:val="00EE3893"/>
    <w:rsid w:val="00EE676C"/>
    <w:rsid w:val="00EE6BF4"/>
    <w:rsid w:val="00EE6C72"/>
    <w:rsid w:val="00EE6EAA"/>
    <w:rsid w:val="00EE7B1F"/>
    <w:rsid w:val="00EF064B"/>
    <w:rsid w:val="00EF22DE"/>
    <w:rsid w:val="00EF23ED"/>
    <w:rsid w:val="00EF3008"/>
    <w:rsid w:val="00EF30B6"/>
    <w:rsid w:val="00EF34FA"/>
    <w:rsid w:val="00EF3566"/>
    <w:rsid w:val="00EF36BD"/>
    <w:rsid w:val="00EF4994"/>
    <w:rsid w:val="00EF605D"/>
    <w:rsid w:val="00EF7C0B"/>
    <w:rsid w:val="00EF7C5F"/>
    <w:rsid w:val="00F002E0"/>
    <w:rsid w:val="00F00834"/>
    <w:rsid w:val="00F01729"/>
    <w:rsid w:val="00F022EC"/>
    <w:rsid w:val="00F02D18"/>
    <w:rsid w:val="00F04602"/>
    <w:rsid w:val="00F049E1"/>
    <w:rsid w:val="00F059C5"/>
    <w:rsid w:val="00F05CD1"/>
    <w:rsid w:val="00F05DDA"/>
    <w:rsid w:val="00F05FB8"/>
    <w:rsid w:val="00F0604A"/>
    <w:rsid w:val="00F060A9"/>
    <w:rsid w:val="00F06805"/>
    <w:rsid w:val="00F07BDD"/>
    <w:rsid w:val="00F07DB0"/>
    <w:rsid w:val="00F11721"/>
    <w:rsid w:val="00F124B1"/>
    <w:rsid w:val="00F1280A"/>
    <w:rsid w:val="00F12F16"/>
    <w:rsid w:val="00F13539"/>
    <w:rsid w:val="00F139D9"/>
    <w:rsid w:val="00F13C77"/>
    <w:rsid w:val="00F141D3"/>
    <w:rsid w:val="00F14722"/>
    <w:rsid w:val="00F153D7"/>
    <w:rsid w:val="00F15615"/>
    <w:rsid w:val="00F15831"/>
    <w:rsid w:val="00F15BB7"/>
    <w:rsid w:val="00F166C5"/>
    <w:rsid w:val="00F170B2"/>
    <w:rsid w:val="00F17B34"/>
    <w:rsid w:val="00F17CA4"/>
    <w:rsid w:val="00F205D0"/>
    <w:rsid w:val="00F2159D"/>
    <w:rsid w:val="00F215B1"/>
    <w:rsid w:val="00F21E4E"/>
    <w:rsid w:val="00F2281E"/>
    <w:rsid w:val="00F22D2D"/>
    <w:rsid w:val="00F244B9"/>
    <w:rsid w:val="00F26016"/>
    <w:rsid w:val="00F26B82"/>
    <w:rsid w:val="00F27753"/>
    <w:rsid w:val="00F300A9"/>
    <w:rsid w:val="00F3034E"/>
    <w:rsid w:val="00F31DF7"/>
    <w:rsid w:val="00F32428"/>
    <w:rsid w:val="00F325E6"/>
    <w:rsid w:val="00F32762"/>
    <w:rsid w:val="00F327BB"/>
    <w:rsid w:val="00F32A8E"/>
    <w:rsid w:val="00F32F3F"/>
    <w:rsid w:val="00F338E4"/>
    <w:rsid w:val="00F34035"/>
    <w:rsid w:val="00F341F1"/>
    <w:rsid w:val="00F3421E"/>
    <w:rsid w:val="00F35807"/>
    <w:rsid w:val="00F35809"/>
    <w:rsid w:val="00F3611B"/>
    <w:rsid w:val="00F3675D"/>
    <w:rsid w:val="00F375A3"/>
    <w:rsid w:val="00F37CF5"/>
    <w:rsid w:val="00F40A0B"/>
    <w:rsid w:val="00F40C83"/>
    <w:rsid w:val="00F41175"/>
    <w:rsid w:val="00F42004"/>
    <w:rsid w:val="00F4247A"/>
    <w:rsid w:val="00F427EE"/>
    <w:rsid w:val="00F431FD"/>
    <w:rsid w:val="00F44727"/>
    <w:rsid w:val="00F45E23"/>
    <w:rsid w:val="00F46126"/>
    <w:rsid w:val="00F46E49"/>
    <w:rsid w:val="00F4701D"/>
    <w:rsid w:val="00F47949"/>
    <w:rsid w:val="00F5044F"/>
    <w:rsid w:val="00F5078A"/>
    <w:rsid w:val="00F51022"/>
    <w:rsid w:val="00F521B8"/>
    <w:rsid w:val="00F52A54"/>
    <w:rsid w:val="00F5302C"/>
    <w:rsid w:val="00F5333A"/>
    <w:rsid w:val="00F536FA"/>
    <w:rsid w:val="00F56280"/>
    <w:rsid w:val="00F56A14"/>
    <w:rsid w:val="00F5710E"/>
    <w:rsid w:val="00F57F18"/>
    <w:rsid w:val="00F606BC"/>
    <w:rsid w:val="00F61B3D"/>
    <w:rsid w:val="00F62B6A"/>
    <w:rsid w:val="00F62DEF"/>
    <w:rsid w:val="00F636FE"/>
    <w:rsid w:val="00F63BA5"/>
    <w:rsid w:val="00F645AD"/>
    <w:rsid w:val="00F646FA"/>
    <w:rsid w:val="00F7194D"/>
    <w:rsid w:val="00F722F1"/>
    <w:rsid w:val="00F725A8"/>
    <w:rsid w:val="00F72A76"/>
    <w:rsid w:val="00F72E52"/>
    <w:rsid w:val="00F73391"/>
    <w:rsid w:val="00F741BC"/>
    <w:rsid w:val="00F75737"/>
    <w:rsid w:val="00F75A74"/>
    <w:rsid w:val="00F75C32"/>
    <w:rsid w:val="00F75CB5"/>
    <w:rsid w:val="00F75D57"/>
    <w:rsid w:val="00F76077"/>
    <w:rsid w:val="00F771B3"/>
    <w:rsid w:val="00F81ABC"/>
    <w:rsid w:val="00F81C84"/>
    <w:rsid w:val="00F822F1"/>
    <w:rsid w:val="00F828EA"/>
    <w:rsid w:val="00F82CD0"/>
    <w:rsid w:val="00F830CF"/>
    <w:rsid w:val="00F83899"/>
    <w:rsid w:val="00F84A2D"/>
    <w:rsid w:val="00F85784"/>
    <w:rsid w:val="00F85E6B"/>
    <w:rsid w:val="00F8765B"/>
    <w:rsid w:val="00F87B94"/>
    <w:rsid w:val="00F900A7"/>
    <w:rsid w:val="00F902FA"/>
    <w:rsid w:val="00F90553"/>
    <w:rsid w:val="00F90D16"/>
    <w:rsid w:val="00F918DF"/>
    <w:rsid w:val="00F91A5F"/>
    <w:rsid w:val="00F9211A"/>
    <w:rsid w:val="00F92A15"/>
    <w:rsid w:val="00F92CE1"/>
    <w:rsid w:val="00F93201"/>
    <w:rsid w:val="00F932C8"/>
    <w:rsid w:val="00F93F1D"/>
    <w:rsid w:val="00F94195"/>
    <w:rsid w:val="00F94496"/>
    <w:rsid w:val="00F945CB"/>
    <w:rsid w:val="00F948CD"/>
    <w:rsid w:val="00F9545A"/>
    <w:rsid w:val="00F96315"/>
    <w:rsid w:val="00F97DB5"/>
    <w:rsid w:val="00FA0294"/>
    <w:rsid w:val="00FA076F"/>
    <w:rsid w:val="00FA08E3"/>
    <w:rsid w:val="00FA0C34"/>
    <w:rsid w:val="00FA23A8"/>
    <w:rsid w:val="00FA3073"/>
    <w:rsid w:val="00FA3CC2"/>
    <w:rsid w:val="00FA4132"/>
    <w:rsid w:val="00FA444A"/>
    <w:rsid w:val="00FA533B"/>
    <w:rsid w:val="00FA53DC"/>
    <w:rsid w:val="00FA5626"/>
    <w:rsid w:val="00FA6713"/>
    <w:rsid w:val="00FA73F1"/>
    <w:rsid w:val="00FA76E1"/>
    <w:rsid w:val="00FA78AC"/>
    <w:rsid w:val="00FB02DC"/>
    <w:rsid w:val="00FB1FFE"/>
    <w:rsid w:val="00FB200E"/>
    <w:rsid w:val="00FB49B8"/>
    <w:rsid w:val="00FB4FC3"/>
    <w:rsid w:val="00FB54E1"/>
    <w:rsid w:val="00FB5674"/>
    <w:rsid w:val="00FB5AAB"/>
    <w:rsid w:val="00FB6502"/>
    <w:rsid w:val="00FB7CBA"/>
    <w:rsid w:val="00FC0434"/>
    <w:rsid w:val="00FC08D0"/>
    <w:rsid w:val="00FC1B41"/>
    <w:rsid w:val="00FC22B4"/>
    <w:rsid w:val="00FC2391"/>
    <w:rsid w:val="00FC260B"/>
    <w:rsid w:val="00FC2AFF"/>
    <w:rsid w:val="00FC46CB"/>
    <w:rsid w:val="00FC4C6C"/>
    <w:rsid w:val="00FC5AC0"/>
    <w:rsid w:val="00FC6632"/>
    <w:rsid w:val="00FC66F1"/>
    <w:rsid w:val="00FC6ACB"/>
    <w:rsid w:val="00FC75B8"/>
    <w:rsid w:val="00FC780C"/>
    <w:rsid w:val="00FD049D"/>
    <w:rsid w:val="00FD2640"/>
    <w:rsid w:val="00FD3949"/>
    <w:rsid w:val="00FD3E99"/>
    <w:rsid w:val="00FD445A"/>
    <w:rsid w:val="00FE13DD"/>
    <w:rsid w:val="00FE3AE9"/>
    <w:rsid w:val="00FE3D55"/>
    <w:rsid w:val="00FE42A4"/>
    <w:rsid w:val="00FE485F"/>
    <w:rsid w:val="00FE4CAA"/>
    <w:rsid w:val="00FE5CC6"/>
    <w:rsid w:val="00FE65EF"/>
    <w:rsid w:val="00FE72D9"/>
    <w:rsid w:val="00FF013B"/>
    <w:rsid w:val="00FF0706"/>
    <w:rsid w:val="00FF0E24"/>
    <w:rsid w:val="00FF2051"/>
    <w:rsid w:val="00FF25AE"/>
    <w:rsid w:val="00FF2D05"/>
    <w:rsid w:val="00FF3B70"/>
    <w:rsid w:val="00FF3F18"/>
    <w:rsid w:val="00FF481D"/>
    <w:rsid w:val="00FF588C"/>
    <w:rsid w:val="00FF6085"/>
    <w:rsid w:val="00FF60FC"/>
    <w:rsid w:val="00FF6DE0"/>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68F61F8-351C-4D94-BB74-3A9A2A8F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link w:val="BalloonTextChar"/>
    <w:uiPriority w:val="99"/>
    <w:semiHidden/>
    <w:rsid w:val="009F1576"/>
    <w:rPr>
      <w:rFonts w:ascii="Tahoma" w:hAnsi="Tahoma" w:cs="Tahoma"/>
      <w:sz w:val="16"/>
      <w:szCs w:val="16"/>
    </w:r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Char1,Char,atask Puslapio išnašos tekstas,Footnote Char Char,Footnote text,fn,Footnote Text Char1 Char Char2,Footnote Text OCR Char1 Char1 Char,Footnot, Char,Ch"/>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Char1 Char,Char Char,atask Puslapio išnašos tekstas Char,Footnote Char Char Char,Footnote text Char,fn Char,Footnote Text Char1 Char Char2 Char,Footnot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link w:val="StandardChar"/>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Absatz-Standardschriftart">
    <w:name w:val="Absatz-Standardschriftart"/>
    <w:rsid w:val="001B41F1"/>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146CF0"/>
    <w:rPr>
      <w:lang w:eastAsia="en-US"/>
    </w:rPr>
  </w:style>
  <w:style w:type="character" w:customStyle="1" w:styleId="wysiwyg-font-size-medium">
    <w:name w:val="wysiwyg-font-size-medium"/>
    <w:basedOn w:val="DefaultParagraphFont"/>
    <w:rsid w:val="002C3241"/>
  </w:style>
  <w:style w:type="character" w:customStyle="1" w:styleId="tableentry">
    <w:name w:val="tableentry"/>
    <w:basedOn w:val="DefaultParagraphFont"/>
    <w:rsid w:val="00856FB8"/>
  </w:style>
  <w:style w:type="character" w:customStyle="1" w:styleId="FootnoteCharacters">
    <w:name w:val="Footnote Characters"/>
    <w:rsid w:val="00301F3E"/>
  </w:style>
  <w:style w:type="character" w:customStyle="1" w:styleId="plaintext">
    <w:name w:val="plain_text"/>
    <w:rsid w:val="00ED3376"/>
  </w:style>
  <w:style w:type="character" w:customStyle="1" w:styleId="BalloonTextChar">
    <w:name w:val="Balloon Text Char"/>
    <w:basedOn w:val="DefaultParagraphFont"/>
    <w:link w:val="BalloonText"/>
    <w:uiPriority w:val="99"/>
    <w:semiHidden/>
    <w:rsid w:val="001C338E"/>
    <w:rPr>
      <w:rFonts w:ascii="Tahoma" w:hAnsi="Tahoma" w:cs="Tahoma"/>
      <w:sz w:val="16"/>
      <w:szCs w:val="16"/>
      <w:lang w:eastAsia="en-US"/>
    </w:rPr>
  </w:style>
  <w:style w:type="character" w:customStyle="1" w:styleId="pildymui">
    <w:name w:val="pildymui"/>
    <w:basedOn w:val="DefaultParagraphFont"/>
    <w:rsid w:val="00900CD8"/>
  </w:style>
  <w:style w:type="character" w:customStyle="1" w:styleId="wysiwyg-font-size-small">
    <w:name w:val="wysiwyg-font-size-small"/>
    <w:basedOn w:val="DefaultParagraphFont"/>
    <w:rsid w:val="008B3209"/>
  </w:style>
  <w:style w:type="character" w:customStyle="1" w:styleId="wysiwyg-color-black">
    <w:name w:val="wysiwyg-color-black"/>
    <w:basedOn w:val="DefaultParagraphFont"/>
    <w:rsid w:val="008B3209"/>
  </w:style>
  <w:style w:type="character" w:customStyle="1" w:styleId="markedcontent">
    <w:name w:val="markedcontent"/>
    <w:basedOn w:val="DefaultParagraphFont"/>
    <w:rsid w:val="001C253B"/>
  </w:style>
  <w:style w:type="character" w:customStyle="1" w:styleId="FontStyle14">
    <w:name w:val="Font Style14"/>
    <w:uiPriority w:val="99"/>
    <w:rsid w:val="00B51413"/>
    <w:rPr>
      <w:rFonts w:ascii="Times New Roman" w:hAnsi="Times New Roman" w:cs="Times New Roman"/>
      <w:sz w:val="18"/>
      <w:szCs w:val="18"/>
    </w:rPr>
  </w:style>
  <w:style w:type="paragraph" w:customStyle="1" w:styleId="v1style8">
    <w:name w:val="v1style8"/>
    <w:basedOn w:val="Normal"/>
    <w:rsid w:val="00B51413"/>
    <w:pPr>
      <w:spacing w:before="100" w:beforeAutospacing="1" w:after="100" w:afterAutospacing="1"/>
    </w:pPr>
    <w:rPr>
      <w:sz w:val="24"/>
      <w:szCs w:val="24"/>
      <w:lang w:val="en-US"/>
    </w:rPr>
  </w:style>
  <w:style w:type="paragraph" w:styleId="Revision">
    <w:name w:val="Revision"/>
    <w:hidden/>
    <w:uiPriority w:val="99"/>
    <w:semiHidden/>
    <w:rsid w:val="00A51E00"/>
    <w:rPr>
      <w:lang w:eastAsia="en-US"/>
    </w:rPr>
  </w:style>
  <w:style w:type="paragraph" w:customStyle="1" w:styleId="Style7">
    <w:name w:val="Style7"/>
    <w:basedOn w:val="Normal"/>
    <w:rsid w:val="003D2F21"/>
    <w:pPr>
      <w:widowControl w:val="0"/>
      <w:autoSpaceDE w:val="0"/>
      <w:autoSpaceDN w:val="0"/>
      <w:adjustRightInd w:val="0"/>
      <w:spacing w:line="259" w:lineRule="exact"/>
      <w:ind w:firstLine="317"/>
      <w:jc w:val="both"/>
    </w:pPr>
    <w:rPr>
      <w:rFonts w:ascii="Arial" w:hAnsi="Arial" w:cs="Arial"/>
      <w:szCs w:val="24"/>
      <w:lang w:eastAsia="lt-LT"/>
    </w:rPr>
  </w:style>
  <w:style w:type="numbering" w:customStyle="1" w:styleId="WWNum4">
    <w:name w:val="WWNum4"/>
    <w:basedOn w:val="NoList"/>
    <w:rsid w:val="003D2F21"/>
    <w:pPr>
      <w:numPr>
        <w:numId w:val="2"/>
      </w:numPr>
    </w:pPr>
  </w:style>
  <w:style w:type="character" w:customStyle="1" w:styleId="StandardChar">
    <w:name w:val="Standard Char"/>
    <w:basedOn w:val="DefaultParagraphFont"/>
    <w:link w:val="Standard"/>
    <w:rsid w:val="00CF4890"/>
    <w:rPr>
      <w:rFonts w:eastAsia="Calibri"/>
      <w:kern w:val="3"/>
      <w:sz w:val="24"/>
      <w:szCs w:val="22"/>
      <w:lang w:eastAsia="en-US"/>
    </w:rPr>
  </w:style>
  <w:style w:type="paragraph" w:customStyle="1" w:styleId="1NUMarial">
    <w:name w:val="1NUM_arial"/>
    <w:basedOn w:val="Normal"/>
    <w:link w:val="1NUMarialChar"/>
    <w:qFormat/>
    <w:rsid w:val="00FC08D0"/>
    <w:pPr>
      <w:tabs>
        <w:tab w:val="num" w:pos="720"/>
      </w:tabs>
      <w:spacing w:before="60" w:after="60" w:line="276" w:lineRule="auto"/>
      <w:ind w:left="720" w:hanging="720"/>
      <w:contextualSpacing/>
      <w:jc w:val="both"/>
    </w:pPr>
    <w:rPr>
      <w:rFonts w:ascii="Yantramanav" w:hAnsi="Yantramanav" w:cs="Yantramanav"/>
      <w:sz w:val="24"/>
      <w:szCs w:val="24"/>
      <w:lang w:eastAsia="lt-LT"/>
    </w:rPr>
  </w:style>
  <w:style w:type="character" w:customStyle="1" w:styleId="1NUMarialChar">
    <w:name w:val="1NUM_arial Char"/>
    <w:basedOn w:val="DefaultParagraphFont"/>
    <w:link w:val="1NUMarial"/>
    <w:locked/>
    <w:rsid w:val="00FC08D0"/>
    <w:rPr>
      <w:rFonts w:ascii="Yantramanav" w:hAnsi="Yantramanav" w:cs="Yantramanav"/>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1036990">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94730">
      <w:bodyDiv w:val="1"/>
      <w:marLeft w:val="0"/>
      <w:marRight w:val="0"/>
      <w:marTop w:val="0"/>
      <w:marBottom w:val="0"/>
      <w:divBdr>
        <w:top w:val="none" w:sz="0" w:space="0" w:color="auto"/>
        <w:left w:val="none" w:sz="0" w:space="0" w:color="auto"/>
        <w:bottom w:val="none" w:sz="0" w:space="0" w:color="auto"/>
        <w:right w:val="none" w:sz="0" w:space="0" w:color="auto"/>
      </w:divBdr>
    </w:div>
    <w:div w:id="314840511">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12043820">
      <w:bodyDiv w:val="1"/>
      <w:marLeft w:val="0"/>
      <w:marRight w:val="0"/>
      <w:marTop w:val="0"/>
      <w:marBottom w:val="0"/>
      <w:divBdr>
        <w:top w:val="none" w:sz="0" w:space="0" w:color="auto"/>
        <w:left w:val="none" w:sz="0" w:space="0" w:color="auto"/>
        <w:bottom w:val="none" w:sz="0" w:space="0" w:color="auto"/>
        <w:right w:val="none" w:sz="0" w:space="0" w:color="auto"/>
      </w:divBdr>
    </w:div>
    <w:div w:id="41879762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5512532">
      <w:bodyDiv w:val="1"/>
      <w:marLeft w:val="0"/>
      <w:marRight w:val="0"/>
      <w:marTop w:val="0"/>
      <w:marBottom w:val="0"/>
      <w:divBdr>
        <w:top w:val="none" w:sz="0" w:space="0" w:color="auto"/>
        <w:left w:val="none" w:sz="0" w:space="0" w:color="auto"/>
        <w:bottom w:val="none" w:sz="0" w:space="0" w:color="auto"/>
        <w:right w:val="none" w:sz="0" w:space="0" w:color="auto"/>
      </w:divBdr>
    </w:div>
    <w:div w:id="575172015">
      <w:bodyDiv w:val="1"/>
      <w:marLeft w:val="0"/>
      <w:marRight w:val="0"/>
      <w:marTop w:val="0"/>
      <w:marBottom w:val="0"/>
      <w:divBdr>
        <w:top w:val="none" w:sz="0" w:space="0" w:color="auto"/>
        <w:left w:val="none" w:sz="0" w:space="0" w:color="auto"/>
        <w:bottom w:val="none" w:sz="0" w:space="0" w:color="auto"/>
        <w:right w:val="none" w:sz="0" w:space="0" w:color="auto"/>
      </w:divBdr>
    </w:div>
    <w:div w:id="62686049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8665">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10527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361468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34055157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792795332">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4022547">
      <w:bodyDiv w:val="1"/>
      <w:marLeft w:val="0"/>
      <w:marRight w:val="0"/>
      <w:marTop w:val="0"/>
      <w:marBottom w:val="0"/>
      <w:divBdr>
        <w:top w:val="none" w:sz="0" w:space="0" w:color="auto"/>
        <w:left w:val="none" w:sz="0" w:space="0" w:color="auto"/>
        <w:bottom w:val="none" w:sz="0" w:space="0" w:color="auto"/>
        <w:right w:val="none" w:sz="0" w:space="0" w:color="auto"/>
      </w:divBdr>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003557075">
      <w:bodyDiv w:val="1"/>
      <w:marLeft w:val="0"/>
      <w:marRight w:val="0"/>
      <w:marTop w:val="0"/>
      <w:marBottom w:val="0"/>
      <w:divBdr>
        <w:top w:val="none" w:sz="0" w:space="0" w:color="auto"/>
        <w:left w:val="none" w:sz="0" w:space="0" w:color="auto"/>
        <w:bottom w:val="none" w:sz="0" w:space="0" w:color="auto"/>
        <w:right w:val="none" w:sz="0" w:space="0" w:color="auto"/>
      </w:divBdr>
    </w:div>
    <w:div w:id="1123226662">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78497627">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160014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3916850">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4863537">
      <w:bodyDiv w:val="1"/>
      <w:marLeft w:val="0"/>
      <w:marRight w:val="0"/>
      <w:marTop w:val="0"/>
      <w:marBottom w:val="0"/>
      <w:divBdr>
        <w:top w:val="none" w:sz="0" w:space="0" w:color="auto"/>
        <w:left w:val="none" w:sz="0" w:space="0" w:color="auto"/>
        <w:bottom w:val="none" w:sz="0" w:space="0" w:color="auto"/>
        <w:right w:val="none" w:sz="0" w:space="0" w:color="auto"/>
      </w:divBdr>
    </w:div>
    <w:div w:id="1455246966">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5945440">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3910904">
      <w:bodyDiv w:val="1"/>
      <w:marLeft w:val="0"/>
      <w:marRight w:val="0"/>
      <w:marTop w:val="0"/>
      <w:marBottom w:val="0"/>
      <w:divBdr>
        <w:top w:val="none" w:sz="0" w:space="0" w:color="auto"/>
        <w:left w:val="none" w:sz="0" w:space="0" w:color="auto"/>
        <w:bottom w:val="none" w:sz="0" w:space="0" w:color="auto"/>
        <w:right w:val="none" w:sz="0" w:space="0" w:color="auto"/>
      </w:divBdr>
      <w:divsChild>
        <w:div w:id="474839979">
          <w:marLeft w:val="0"/>
          <w:marRight w:val="0"/>
          <w:marTop w:val="0"/>
          <w:marBottom w:val="0"/>
          <w:divBdr>
            <w:top w:val="none" w:sz="0" w:space="0" w:color="auto"/>
            <w:left w:val="none" w:sz="0" w:space="0" w:color="auto"/>
            <w:bottom w:val="none" w:sz="0" w:space="0" w:color="auto"/>
            <w:right w:val="none" w:sz="0" w:space="0" w:color="auto"/>
          </w:divBdr>
          <w:divsChild>
            <w:div w:id="235551045">
              <w:marLeft w:val="0"/>
              <w:marRight w:val="0"/>
              <w:marTop w:val="0"/>
              <w:marBottom w:val="0"/>
              <w:divBdr>
                <w:top w:val="none" w:sz="0" w:space="0" w:color="auto"/>
                <w:left w:val="none" w:sz="0" w:space="0" w:color="auto"/>
                <w:bottom w:val="none" w:sz="0" w:space="0" w:color="auto"/>
                <w:right w:val="none" w:sz="0" w:space="0" w:color="auto"/>
              </w:divBdr>
            </w:div>
          </w:divsChild>
        </w:div>
        <w:div w:id="2006593465">
          <w:marLeft w:val="0"/>
          <w:marRight w:val="0"/>
          <w:marTop w:val="0"/>
          <w:marBottom w:val="0"/>
          <w:divBdr>
            <w:top w:val="none" w:sz="0" w:space="0" w:color="auto"/>
            <w:left w:val="none" w:sz="0" w:space="0" w:color="auto"/>
            <w:bottom w:val="none" w:sz="0" w:space="0" w:color="auto"/>
            <w:right w:val="none" w:sz="0" w:space="0" w:color="auto"/>
          </w:divBdr>
        </w:div>
      </w:divsChild>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50354995">
      <w:bodyDiv w:val="1"/>
      <w:marLeft w:val="0"/>
      <w:marRight w:val="0"/>
      <w:marTop w:val="0"/>
      <w:marBottom w:val="0"/>
      <w:divBdr>
        <w:top w:val="none" w:sz="0" w:space="0" w:color="auto"/>
        <w:left w:val="none" w:sz="0" w:space="0" w:color="auto"/>
        <w:bottom w:val="none" w:sz="0" w:space="0" w:color="auto"/>
        <w:right w:val="none" w:sz="0" w:space="0" w:color="auto"/>
      </w:divBdr>
      <w:divsChild>
        <w:div w:id="1748110670">
          <w:marLeft w:val="0"/>
          <w:marRight w:val="0"/>
          <w:marTop w:val="0"/>
          <w:marBottom w:val="0"/>
          <w:divBdr>
            <w:top w:val="none" w:sz="0" w:space="0" w:color="auto"/>
            <w:left w:val="none" w:sz="0" w:space="0" w:color="auto"/>
            <w:bottom w:val="none" w:sz="0" w:space="0" w:color="auto"/>
            <w:right w:val="none" w:sz="0" w:space="0" w:color="auto"/>
          </w:divBdr>
        </w:div>
      </w:divsChild>
    </w:div>
    <w:div w:id="1678650975">
      <w:bodyDiv w:val="1"/>
      <w:marLeft w:val="0"/>
      <w:marRight w:val="0"/>
      <w:marTop w:val="0"/>
      <w:marBottom w:val="0"/>
      <w:divBdr>
        <w:top w:val="none" w:sz="0" w:space="0" w:color="auto"/>
        <w:left w:val="none" w:sz="0" w:space="0" w:color="auto"/>
        <w:bottom w:val="none" w:sz="0" w:space="0" w:color="auto"/>
        <w:right w:val="none" w:sz="0" w:space="0" w:color="auto"/>
      </w:divBdr>
    </w:div>
    <w:div w:id="171149540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7203">
      <w:bodyDiv w:val="1"/>
      <w:marLeft w:val="0"/>
      <w:marRight w:val="0"/>
      <w:marTop w:val="0"/>
      <w:marBottom w:val="0"/>
      <w:divBdr>
        <w:top w:val="none" w:sz="0" w:space="0" w:color="auto"/>
        <w:left w:val="none" w:sz="0" w:space="0" w:color="auto"/>
        <w:bottom w:val="none" w:sz="0" w:space="0" w:color="auto"/>
        <w:right w:val="none" w:sz="0" w:space="0" w:color="auto"/>
      </w:divBdr>
    </w:div>
    <w:div w:id="184563210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4627053">
      <w:bodyDiv w:val="1"/>
      <w:marLeft w:val="0"/>
      <w:marRight w:val="0"/>
      <w:marTop w:val="0"/>
      <w:marBottom w:val="0"/>
      <w:divBdr>
        <w:top w:val="none" w:sz="0" w:space="0" w:color="auto"/>
        <w:left w:val="none" w:sz="0" w:space="0" w:color="auto"/>
        <w:bottom w:val="none" w:sz="0" w:space="0" w:color="auto"/>
        <w:right w:val="none" w:sz="0" w:space="0" w:color="auto"/>
      </w:divBdr>
    </w:div>
    <w:div w:id="2064517706">
      <w:bodyDiv w:val="1"/>
      <w:marLeft w:val="0"/>
      <w:marRight w:val="0"/>
      <w:marTop w:val="0"/>
      <w:marBottom w:val="0"/>
      <w:divBdr>
        <w:top w:val="none" w:sz="0" w:space="0" w:color="auto"/>
        <w:left w:val="none" w:sz="0" w:space="0" w:color="auto"/>
        <w:bottom w:val="none" w:sz="0" w:space="0" w:color="auto"/>
        <w:right w:val="none" w:sz="0" w:space="0" w:color="auto"/>
      </w:divBdr>
    </w:div>
    <w:div w:id="2085568976">
      <w:bodyDiv w:val="1"/>
      <w:marLeft w:val="0"/>
      <w:marRight w:val="0"/>
      <w:marTop w:val="0"/>
      <w:marBottom w:val="0"/>
      <w:divBdr>
        <w:top w:val="none" w:sz="0" w:space="0" w:color="auto"/>
        <w:left w:val="none" w:sz="0" w:space="0" w:color="auto"/>
        <w:bottom w:val="none" w:sz="0" w:space="0" w:color="auto"/>
        <w:right w:val="none" w:sz="0" w:space="0" w:color="auto"/>
      </w:divBdr>
    </w:div>
    <w:div w:id="2138260906">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ndrasisd@vrm.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uta.cekiene@vsat.vrm.lt" TargetMode="External"/><Relationship Id="rId17" Type="http://schemas.openxmlformats.org/officeDocument/2006/relationships/hyperlink" Target="https://pirkimai.eviesiejipirkimai.lt/ctm/Company/CompanyInformation/Index/5783" TargetMode="External"/><Relationship Id="rId2" Type="http://schemas.openxmlformats.org/officeDocument/2006/relationships/numbering" Target="numbering.xml"/><Relationship Id="rId16" Type="http://schemas.openxmlformats.org/officeDocument/2006/relationships/hyperlink" Target="mailto:a.pilkaite@cpv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autas.zibenas@vsat.vrm.lt" TargetMode="External"/><Relationship Id="rId5" Type="http://schemas.openxmlformats.org/officeDocument/2006/relationships/webSettings" Target="webSettings.xml"/><Relationship Id="rId15" Type="http://schemas.openxmlformats.org/officeDocument/2006/relationships/hyperlink" Target="mailto:gintautas.zibenas@vsat.vrm.lt" TargetMode="External"/><Relationship Id="rId23" Type="http://schemas.openxmlformats.org/officeDocument/2006/relationships/theme" Target="theme/theme1.xml"/><Relationship Id="rId10" Type="http://schemas.openxmlformats.org/officeDocument/2006/relationships/hyperlink" Target="mailto:dvks@vsat.vrm.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cpva.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rainocate.com/tw/courses/aws/aws-csaa-b" TargetMode="External"/><Relationship Id="rId1" Type="http://schemas.openxmlformats.org/officeDocument/2006/relationships/hyperlink" Target="https://www.rpsconsulting.in/training/aws/exam-readiness/exam-readiness-aws-certified-solutions-architect-associ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21</TotalTime>
  <Pages>4</Pages>
  <Words>1552</Words>
  <Characters>8852</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Deimantė Skeberdė</cp:lastModifiedBy>
  <cp:revision>5</cp:revision>
  <cp:lastPrinted>2021-09-13T11:48:00Z</cp:lastPrinted>
  <dcterms:created xsi:type="dcterms:W3CDTF">2021-12-15T13:27:00Z</dcterms:created>
  <dcterms:modified xsi:type="dcterms:W3CDTF">2021-12-15T14:04:00Z</dcterms:modified>
</cp:coreProperties>
</file>