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F9E50" w14:textId="77777777" w:rsidR="00D802D2" w:rsidRPr="006F3AAA" w:rsidRDefault="00D802D2" w:rsidP="0011395D">
      <w:pPr>
        <w:suppressAutoHyphens/>
        <w:textAlignment w:val="center"/>
        <w:rPr>
          <w:rFonts w:eastAsia="Calibri"/>
          <w:b/>
          <w:color w:val="FF0000"/>
          <w:szCs w:val="24"/>
        </w:rPr>
      </w:pPr>
    </w:p>
    <w:p w14:paraId="190930FE" w14:textId="77777777" w:rsidR="002A07F4" w:rsidRDefault="002A07F4" w:rsidP="002A07F4">
      <w:pPr>
        <w:spacing w:line="254" w:lineRule="auto"/>
        <w:ind w:right="49"/>
        <w:jc w:val="center"/>
        <w:rPr>
          <w:b/>
          <w:szCs w:val="24"/>
        </w:rPr>
      </w:pPr>
      <w:r>
        <w:rPr>
          <w:rFonts w:eastAsia="Calibri"/>
          <w:noProof/>
          <w:szCs w:val="24"/>
          <w:lang w:eastAsia="lt-LT"/>
        </w:rPr>
        <w:drawing>
          <wp:inline distT="0" distB="0" distL="0" distR="0" wp14:anchorId="395DC0D0" wp14:editId="5CBAAFE5">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10A93028" w14:textId="77777777" w:rsidR="00002C5B" w:rsidRDefault="00002C5B" w:rsidP="002A07F4">
      <w:pPr>
        <w:spacing w:line="254" w:lineRule="auto"/>
        <w:ind w:right="49"/>
        <w:jc w:val="center"/>
        <w:rPr>
          <w:b/>
          <w:szCs w:val="24"/>
        </w:rPr>
      </w:pPr>
    </w:p>
    <w:p w14:paraId="45A924A1" w14:textId="77777777" w:rsidR="00002C5B" w:rsidRPr="00F64AD0" w:rsidRDefault="00002C5B" w:rsidP="00002C5B">
      <w:pPr>
        <w:tabs>
          <w:tab w:val="left" w:pos="709"/>
        </w:tabs>
        <w:spacing w:line="259" w:lineRule="auto"/>
        <w:ind w:right="3" w:firstLine="426"/>
        <w:jc w:val="center"/>
        <w:rPr>
          <w:szCs w:val="24"/>
        </w:rPr>
      </w:pPr>
      <w:r w:rsidRPr="00F64AD0">
        <w:rPr>
          <w:b/>
          <w:szCs w:val="24"/>
        </w:rPr>
        <w:t>VIEŠŲJŲ PIRKIMŲ TARNYBA</w:t>
      </w:r>
    </w:p>
    <w:p w14:paraId="04EF13E0" w14:textId="77777777" w:rsidR="00002C5B" w:rsidRDefault="00002C5B" w:rsidP="002A07F4">
      <w:pPr>
        <w:spacing w:line="254" w:lineRule="auto"/>
        <w:ind w:right="49"/>
        <w:jc w:val="center"/>
        <w:rPr>
          <w:b/>
          <w:szCs w:val="24"/>
        </w:rPr>
      </w:pPr>
    </w:p>
    <w:p w14:paraId="62DA349E" w14:textId="77777777" w:rsidR="002A07F4" w:rsidRDefault="002A07F4" w:rsidP="00EE6033">
      <w:pPr>
        <w:spacing w:line="254" w:lineRule="auto"/>
        <w:ind w:right="49"/>
        <w:rPr>
          <w:b/>
          <w:szCs w:val="24"/>
        </w:rPr>
      </w:pPr>
    </w:p>
    <w:p w14:paraId="68216CBC" w14:textId="77777777" w:rsidR="002A07F4" w:rsidRDefault="002A07F4" w:rsidP="002A07F4">
      <w:pPr>
        <w:rPr>
          <w:sz w:val="14"/>
          <w:szCs w:val="14"/>
        </w:rPr>
      </w:pPr>
    </w:p>
    <w:tbl>
      <w:tblPr>
        <w:tblW w:w="9781" w:type="dxa"/>
        <w:tblInd w:w="-142" w:type="dxa"/>
        <w:tblLayout w:type="fixed"/>
        <w:tblLook w:val="04A0" w:firstRow="1" w:lastRow="0" w:firstColumn="1" w:lastColumn="0" w:noHBand="0" w:noVBand="1"/>
      </w:tblPr>
      <w:tblGrid>
        <w:gridCol w:w="5245"/>
        <w:gridCol w:w="425"/>
        <w:gridCol w:w="1418"/>
        <w:gridCol w:w="709"/>
        <w:gridCol w:w="1984"/>
      </w:tblGrid>
      <w:tr w:rsidR="002A07F4" w14:paraId="62AF5AEA" w14:textId="77777777" w:rsidTr="00C050FE">
        <w:trPr>
          <w:cantSplit/>
          <w:trHeight w:val="80"/>
        </w:trPr>
        <w:tc>
          <w:tcPr>
            <w:tcW w:w="5245" w:type="dxa"/>
            <w:vMerge w:val="restart"/>
          </w:tcPr>
          <w:p w14:paraId="6555523E" w14:textId="77777777" w:rsidR="00C050FE" w:rsidRDefault="00C050FE" w:rsidP="00C050FE">
            <w:pPr>
              <w:rPr>
                <w:szCs w:val="24"/>
              </w:rPr>
            </w:pPr>
            <w:r>
              <w:rPr>
                <w:szCs w:val="24"/>
              </w:rPr>
              <w:t>V</w:t>
            </w:r>
            <w:r w:rsidRPr="008E5532">
              <w:rPr>
                <w:szCs w:val="24"/>
              </w:rPr>
              <w:t>alstybinio socialinio draudimo fondo valdybai prie Socialinės apsaugos ir darbo ministerijos</w:t>
            </w:r>
          </w:p>
          <w:p w14:paraId="15410E96" w14:textId="77777777" w:rsidR="00C050FE" w:rsidRDefault="00FC31B6" w:rsidP="00C050FE">
            <w:pPr>
              <w:tabs>
                <w:tab w:val="left" w:pos="900"/>
              </w:tabs>
              <w:rPr>
                <w:szCs w:val="24"/>
              </w:rPr>
            </w:pPr>
            <w:r>
              <w:rPr>
                <w:szCs w:val="24"/>
              </w:rPr>
              <w:t>Konstitucijos p</w:t>
            </w:r>
            <w:r w:rsidR="00C050FE">
              <w:rPr>
                <w:szCs w:val="24"/>
              </w:rPr>
              <w:t xml:space="preserve">r. 12-101 </w:t>
            </w:r>
          </w:p>
          <w:p w14:paraId="7BD93FD8" w14:textId="77777777" w:rsidR="00C050FE" w:rsidRDefault="00C050FE" w:rsidP="00C050FE">
            <w:pPr>
              <w:tabs>
                <w:tab w:val="left" w:pos="900"/>
              </w:tabs>
              <w:rPr>
                <w:szCs w:val="24"/>
              </w:rPr>
            </w:pPr>
            <w:r>
              <w:rPr>
                <w:szCs w:val="24"/>
              </w:rPr>
              <w:t>09308 Vilnius</w:t>
            </w:r>
          </w:p>
          <w:p w14:paraId="587339E1" w14:textId="77777777" w:rsidR="00FC31B6" w:rsidRDefault="00FC31B6" w:rsidP="00C050FE">
            <w:pPr>
              <w:tabs>
                <w:tab w:val="left" w:pos="900"/>
              </w:tabs>
              <w:rPr>
                <w:szCs w:val="24"/>
              </w:rPr>
            </w:pPr>
          </w:p>
          <w:p w14:paraId="578042AE" w14:textId="77777777" w:rsidR="00C050FE" w:rsidRPr="008E5532" w:rsidRDefault="00C050FE" w:rsidP="00C050FE">
            <w:pPr>
              <w:tabs>
                <w:tab w:val="left" w:pos="900"/>
              </w:tabs>
              <w:rPr>
                <w:szCs w:val="24"/>
                <w:lang w:val="en-US"/>
              </w:rPr>
            </w:pPr>
            <w:r w:rsidRPr="008E5532">
              <w:rPr>
                <w:szCs w:val="24"/>
              </w:rPr>
              <w:t xml:space="preserve">El. p. </w:t>
            </w:r>
            <w:hyperlink r:id="rId9" w:history="1">
              <w:r w:rsidRPr="008E5532">
                <w:rPr>
                  <w:rStyle w:val="Hyperlink"/>
                  <w:szCs w:val="24"/>
                </w:rPr>
                <w:t>info</w:t>
              </w:r>
              <w:r w:rsidRPr="008E5532">
                <w:rPr>
                  <w:rStyle w:val="Hyperlink"/>
                  <w:szCs w:val="24"/>
                  <w:lang w:val="en-US"/>
                </w:rPr>
                <w:t>@sodra.lt</w:t>
              </w:r>
            </w:hyperlink>
          </w:p>
          <w:p w14:paraId="6E8AF429" w14:textId="478EC246" w:rsidR="00654E28" w:rsidRDefault="00C050FE" w:rsidP="00FC31B6">
            <w:pPr>
              <w:rPr>
                <w:szCs w:val="24"/>
              </w:rPr>
            </w:pPr>
            <w:r>
              <w:rPr>
                <w:szCs w:val="24"/>
                <w:shd w:val="clear" w:color="auto" w:fill="FFFFFF"/>
              </w:rPr>
              <w:t xml:space="preserve">Papildomai el. p. </w:t>
            </w:r>
            <w:hyperlink r:id="rId10" w:history="1">
              <w:r w:rsidRPr="00C000C2">
                <w:rPr>
                  <w:rStyle w:val="Hyperlink"/>
                  <w:szCs w:val="24"/>
                </w:rPr>
                <w:t>Jovita.</w:t>
              </w:r>
            </w:hyperlink>
            <w:r w:rsidRPr="008E5532">
              <w:rPr>
                <w:rStyle w:val="Hyperlink"/>
                <w:szCs w:val="24"/>
              </w:rPr>
              <w:t>Jankunaite</w:t>
            </w:r>
            <w:r w:rsidRPr="008E5532">
              <w:rPr>
                <w:rStyle w:val="Hyperlink"/>
                <w:szCs w:val="24"/>
                <w:lang w:val="en-US"/>
              </w:rPr>
              <w:t>@sodra.lt</w:t>
            </w:r>
          </w:p>
          <w:p w14:paraId="63C5B8C3" w14:textId="77777777" w:rsidR="004771DB" w:rsidRDefault="004771DB" w:rsidP="00285B7E">
            <w:pPr>
              <w:shd w:val="clear" w:color="auto" w:fill="FFFFFF"/>
              <w:tabs>
                <w:tab w:val="left" w:pos="900"/>
              </w:tabs>
              <w:rPr>
                <w:szCs w:val="24"/>
              </w:rPr>
            </w:pPr>
          </w:p>
        </w:tc>
        <w:tc>
          <w:tcPr>
            <w:tcW w:w="425" w:type="dxa"/>
          </w:tcPr>
          <w:p w14:paraId="334DF206" w14:textId="77777777" w:rsidR="002A07F4" w:rsidRDefault="002A07F4" w:rsidP="002D372C">
            <w:pPr>
              <w:tabs>
                <w:tab w:val="left" w:pos="900"/>
              </w:tabs>
              <w:ind w:right="49"/>
              <w:jc w:val="center"/>
              <w:rPr>
                <w:szCs w:val="24"/>
              </w:rPr>
            </w:pPr>
          </w:p>
        </w:tc>
        <w:tc>
          <w:tcPr>
            <w:tcW w:w="1418" w:type="dxa"/>
            <w:vAlign w:val="center"/>
            <w:hideMark/>
          </w:tcPr>
          <w:p w14:paraId="504A9A35" w14:textId="77777777" w:rsidR="002A07F4" w:rsidRDefault="002D372C" w:rsidP="00DF6B23">
            <w:pPr>
              <w:ind w:left="-108" w:right="49"/>
              <w:jc w:val="both"/>
              <w:rPr>
                <w:szCs w:val="24"/>
              </w:rPr>
            </w:pPr>
            <w:r>
              <w:rPr>
                <w:szCs w:val="24"/>
              </w:rPr>
              <w:t xml:space="preserve"> </w:t>
            </w:r>
            <w:r w:rsidR="00445498">
              <w:rPr>
                <w:szCs w:val="24"/>
              </w:rPr>
              <w:t>2020</w:t>
            </w:r>
            <w:r w:rsidR="0059209E">
              <w:rPr>
                <w:szCs w:val="24"/>
              </w:rPr>
              <w:t>-</w:t>
            </w:r>
            <w:r w:rsidR="00C050FE">
              <w:rPr>
                <w:szCs w:val="24"/>
              </w:rPr>
              <w:t>11</w:t>
            </w:r>
            <w:r w:rsidR="001607FA">
              <w:rPr>
                <w:szCs w:val="24"/>
              </w:rPr>
              <w:t>-</w:t>
            </w:r>
          </w:p>
        </w:tc>
        <w:tc>
          <w:tcPr>
            <w:tcW w:w="709" w:type="dxa"/>
            <w:hideMark/>
          </w:tcPr>
          <w:p w14:paraId="590ACEC6" w14:textId="77777777" w:rsidR="002A07F4" w:rsidRDefault="002A07F4">
            <w:pPr>
              <w:tabs>
                <w:tab w:val="left" w:pos="900"/>
              </w:tabs>
              <w:ind w:right="49"/>
              <w:rPr>
                <w:szCs w:val="24"/>
              </w:rPr>
            </w:pPr>
            <w:r>
              <w:rPr>
                <w:szCs w:val="24"/>
              </w:rPr>
              <w:t>Nr.</w:t>
            </w:r>
            <w:r w:rsidR="00C27163">
              <w:rPr>
                <w:szCs w:val="24"/>
              </w:rPr>
              <w:t xml:space="preserve"> </w:t>
            </w:r>
          </w:p>
        </w:tc>
        <w:tc>
          <w:tcPr>
            <w:tcW w:w="1984" w:type="dxa"/>
          </w:tcPr>
          <w:p w14:paraId="0EAB74DF" w14:textId="490F2460" w:rsidR="009456F5" w:rsidRPr="00866C04" w:rsidRDefault="00981FC1" w:rsidP="005730EF">
            <w:pPr>
              <w:tabs>
                <w:tab w:val="center" w:pos="451"/>
              </w:tabs>
              <w:ind w:left="354" w:right="49" w:hanging="1171"/>
              <w:rPr>
                <w:szCs w:val="24"/>
              </w:rPr>
            </w:pPr>
            <w:r w:rsidRPr="00866C04">
              <w:rPr>
                <w:szCs w:val="24"/>
              </w:rPr>
              <w:t>4S</w:t>
            </w:r>
            <w:r w:rsidR="00F06BFC" w:rsidRPr="00866C04">
              <w:rPr>
                <w:szCs w:val="24"/>
              </w:rPr>
              <w:t xml:space="preserve">  </w:t>
            </w:r>
            <w:r w:rsidRPr="00866C04">
              <w:rPr>
                <w:szCs w:val="24"/>
              </w:rPr>
              <w:t>-</w:t>
            </w:r>
            <w:r w:rsidR="00C27163" w:rsidRPr="00866C04">
              <w:rPr>
                <w:szCs w:val="24"/>
              </w:rPr>
              <w:t xml:space="preserve">-    </w:t>
            </w:r>
            <w:r w:rsidR="0059209E" w:rsidRPr="00866C04">
              <w:rPr>
                <w:szCs w:val="24"/>
              </w:rPr>
              <w:t>4S-</w:t>
            </w:r>
            <w:r w:rsidR="00B7400D">
              <w:rPr>
                <w:szCs w:val="24"/>
              </w:rPr>
              <w:t xml:space="preserve"> </w:t>
            </w:r>
            <w:r w:rsidR="001607FA">
              <w:rPr>
                <w:szCs w:val="24"/>
              </w:rPr>
              <w:t xml:space="preserve">      </w:t>
            </w:r>
            <w:r w:rsidR="00C27163" w:rsidRPr="00866C04">
              <w:rPr>
                <w:szCs w:val="24"/>
              </w:rPr>
              <w:t xml:space="preserve"> </w:t>
            </w:r>
            <w:r w:rsidR="009D0FFA" w:rsidRPr="00866C04">
              <w:rPr>
                <w:szCs w:val="24"/>
              </w:rPr>
              <w:t>(7.</w:t>
            </w:r>
            <w:r w:rsidR="00B42FF7">
              <w:rPr>
                <w:szCs w:val="24"/>
              </w:rPr>
              <w:t>4</w:t>
            </w:r>
            <w:r w:rsidR="009D0FFA" w:rsidRPr="00866C04">
              <w:rPr>
                <w:szCs w:val="24"/>
              </w:rPr>
              <w:t>)</w:t>
            </w:r>
            <w:r w:rsidR="008E3B0D">
              <w:rPr>
                <w:szCs w:val="24"/>
              </w:rPr>
              <w:t xml:space="preserve"> E</w:t>
            </w:r>
          </w:p>
        </w:tc>
      </w:tr>
      <w:tr w:rsidR="002A07F4" w14:paraId="11D8E0F2" w14:textId="77777777" w:rsidTr="00C050FE">
        <w:trPr>
          <w:cantSplit/>
          <w:trHeight w:val="380"/>
        </w:trPr>
        <w:tc>
          <w:tcPr>
            <w:tcW w:w="5245" w:type="dxa"/>
            <w:vMerge/>
            <w:vAlign w:val="center"/>
            <w:hideMark/>
          </w:tcPr>
          <w:p w14:paraId="7C3F9CEB" w14:textId="77777777" w:rsidR="002A07F4" w:rsidRDefault="002A07F4">
            <w:pPr>
              <w:rPr>
                <w:szCs w:val="24"/>
              </w:rPr>
            </w:pPr>
          </w:p>
        </w:tc>
        <w:tc>
          <w:tcPr>
            <w:tcW w:w="425" w:type="dxa"/>
          </w:tcPr>
          <w:p w14:paraId="2F73E260" w14:textId="77777777" w:rsidR="009941E6" w:rsidRDefault="009941E6" w:rsidP="00B42FF7">
            <w:pPr>
              <w:tabs>
                <w:tab w:val="left" w:pos="900"/>
              </w:tabs>
              <w:ind w:right="49"/>
              <w:jc w:val="right"/>
              <w:rPr>
                <w:szCs w:val="24"/>
              </w:rPr>
            </w:pPr>
            <w:r>
              <w:rPr>
                <w:szCs w:val="24"/>
              </w:rPr>
              <w:t>Į</w:t>
            </w:r>
            <w:r w:rsidR="002D372C">
              <w:rPr>
                <w:szCs w:val="24"/>
              </w:rPr>
              <w:t xml:space="preserve"> </w:t>
            </w:r>
          </w:p>
          <w:p w14:paraId="0BC05239" w14:textId="77777777" w:rsidR="002A07F4" w:rsidRDefault="002A07F4" w:rsidP="00DF6B23">
            <w:pPr>
              <w:tabs>
                <w:tab w:val="left" w:pos="900"/>
              </w:tabs>
              <w:ind w:right="49"/>
              <w:jc w:val="right"/>
              <w:rPr>
                <w:szCs w:val="24"/>
              </w:rPr>
            </w:pPr>
          </w:p>
        </w:tc>
        <w:tc>
          <w:tcPr>
            <w:tcW w:w="1418" w:type="dxa"/>
          </w:tcPr>
          <w:p w14:paraId="6C1F03E9" w14:textId="77777777" w:rsidR="002C3589" w:rsidRDefault="002D372C" w:rsidP="00654E28">
            <w:pPr>
              <w:tabs>
                <w:tab w:val="left" w:pos="900"/>
              </w:tabs>
              <w:ind w:left="-105" w:right="49"/>
              <w:rPr>
                <w:szCs w:val="24"/>
              </w:rPr>
            </w:pPr>
            <w:r>
              <w:rPr>
                <w:szCs w:val="24"/>
              </w:rPr>
              <w:t xml:space="preserve"> </w:t>
            </w:r>
            <w:r w:rsidR="009941E6">
              <w:rPr>
                <w:szCs w:val="24"/>
              </w:rPr>
              <w:t>2020-</w:t>
            </w:r>
            <w:r w:rsidR="00C050FE">
              <w:rPr>
                <w:szCs w:val="24"/>
              </w:rPr>
              <w:t>11</w:t>
            </w:r>
            <w:r w:rsidR="00FC4208">
              <w:rPr>
                <w:szCs w:val="24"/>
              </w:rPr>
              <w:t>-</w:t>
            </w:r>
            <w:r w:rsidR="00C050FE">
              <w:rPr>
                <w:szCs w:val="24"/>
              </w:rPr>
              <w:t>10</w:t>
            </w:r>
          </w:p>
          <w:p w14:paraId="7CE5EC1D" w14:textId="77777777" w:rsidR="00FC4208" w:rsidRDefault="00FC4208" w:rsidP="00C050FE">
            <w:pPr>
              <w:tabs>
                <w:tab w:val="left" w:pos="900"/>
              </w:tabs>
              <w:ind w:right="49"/>
              <w:rPr>
                <w:szCs w:val="24"/>
              </w:rPr>
            </w:pPr>
          </w:p>
        </w:tc>
        <w:tc>
          <w:tcPr>
            <w:tcW w:w="709" w:type="dxa"/>
          </w:tcPr>
          <w:p w14:paraId="1BA01916" w14:textId="77777777" w:rsidR="009941E6" w:rsidRDefault="009941E6">
            <w:pPr>
              <w:tabs>
                <w:tab w:val="left" w:pos="900"/>
              </w:tabs>
              <w:ind w:right="49"/>
              <w:rPr>
                <w:szCs w:val="24"/>
              </w:rPr>
            </w:pPr>
            <w:r>
              <w:rPr>
                <w:szCs w:val="24"/>
              </w:rPr>
              <w:t>Nr.</w:t>
            </w:r>
          </w:p>
          <w:p w14:paraId="67EF20E7" w14:textId="77777777" w:rsidR="00782EA5" w:rsidRDefault="00782EA5" w:rsidP="00B42FF7">
            <w:pPr>
              <w:tabs>
                <w:tab w:val="left" w:pos="900"/>
              </w:tabs>
              <w:ind w:right="49"/>
              <w:rPr>
                <w:szCs w:val="24"/>
              </w:rPr>
            </w:pPr>
          </w:p>
        </w:tc>
        <w:tc>
          <w:tcPr>
            <w:tcW w:w="1984" w:type="dxa"/>
          </w:tcPr>
          <w:p w14:paraId="5BCE3BCC" w14:textId="77777777" w:rsidR="00782EA5" w:rsidRPr="00866C04" w:rsidRDefault="00FC31B6" w:rsidP="00F06BFC">
            <w:pPr>
              <w:tabs>
                <w:tab w:val="left" w:pos="900"/>
              </w:tabs>
              <w:ind w:right="-250"/>
              <w:rPr>
                <w:szCs w:val="24"/>
              </w:rPr>
            </w:pPr>
            <w:r>
              <w:rPr>
                <w:szCs w:val="24"/>
              </w:rPr>
              <w:t>(7.98E)I-7862</w:t>
            </w:r>
          </w:p>
        </w:tc>
      </w:tr>
    </w:tbl>
    <w:p w14:paraId="483A639A" w14:textId="77777777" w:rsidR="002A07F4" w:rsidRDefault="002A07F4" w:rsidP="002A07F4">
      <w:pPr>
        <w:spacing w:line="360" w:lineRule="auto"/>
        <w:ind w:right="49"/>
        <w:jc w:val="center"/>
        <w:rPr>
          <w:b/>
          <w:color w:val="000000"/>
          <w:szCs w:val="24"/>
          <w:lang w:eastAsia="lt-LT"/>
        </w:rPr>
      </w:pPr>
      <w:r>
        <w:rPr>
          <w:b/>
          <w:color w:val="000000"/>
          <w:szCs w:val="24"/>
          <w:lang w:eastAsia="lt-LT"/>
        </w:rPr>
        <w:t>VERTINIMO IŠVADA</w:t>
      </w:r>
    </w:p>
    <w:p w14:paraId="030BF3ED" w14:textId="77777777" w:rsidR="00DB1DAF" w:rsidRDefault="00DB1DAF" w:rsidP="002A07F4">
      <w:pPr>
        <w:ind w:firstLine="851"/>
        <w:jc w:val="both"/>
        <w:rPr>
          <w:bCs/>
          <w:szCs w:val="24"/>
        </w:rPr>
      </w:pPr>
    </w:p>
    <w:p w14:paraId="7C996A90" w14:textId="77777777" w:rsidR="00A81AC7" w:rsidRPr="00654E28" w:rsidRDefault="002A07F4" w:rsidP="00FC4208">
      <w:pPr>
        <w:ind w:left="-108" w:firstLine="959"/>
        <w:jc w:val="both"/>
        <w:rPr>
          <w:szCs w:val="24"/>
        </w:rPr>
      </w:pPr>
      <w:r w:rsidRPr="00F35058">
        <w:rPr>
          <w:bCs/>
        </w:rPr>
        <w:t>Viešųjų pirkimų tarnyba (toliau – Tarnyba), vadovaudamasi</w:t>
      </w:r>
      <w:r w:rsidRPr="00D47DCF">
        <w:rPr>
          <w:bCs/>
        </w:rPr>
        <w:t xml:space="preserve"> </w:t>
      </w:r>
      <w:r w:rsidRPr="00F35058">
        <w:rPr>
          <w:bCs/>
        </w:rPr>
        <w:t xml:space="preserve">Lietuvos Respublikos </w:t>
      </w:r>
      <w:r w:rsidR="00DB32B8">
        <w:rPr>
          <w:bCs/>
        </w:rPr>
        <w:t xml:space="preserve">viešųjų </w:t>
      </w:r>
      <w:r w:rsidRPr="00F35058">
        <w:rPr>
          <w:bCs/>
        </w:rPr>
        <w:t>pirkimų</w:t>
      </w:r>
      <w:r>
        <w:rPr>
          <w:bCs/>
        </w:rPr>
        <w:t xml:space="preserve"> </w:t>
      </w:r>
      <w:r w:rsidRPr="00F35058">
        <w:rPr>
          <w:bCs/>
        </w:rPr>
        <w:t>įstatym</w:t>
      </w:r>
      <w:r w:rsidR="000D6E31">
        <w:rPr>
          <w:bCs/>
        </w:rPr>
        <w:t xml:space="preserve">o </w:t>
      </w:r>
      <w:r w:rsidR="003C43BD">
        <w:rPr>
          <w:bCs/>
        </w:rPr>
        <w:t>9</w:t>
      </w:r>
      <w:r w:rsidR="003C43BD" w:rsidRPr="008D6FEE">
        <w:rPr>
          <w:bCs/>
        </w:rPr>
        <w:t>5 straipsnio 1 dalies 2 punktu</w:t>
      </w:r>
      <w:r w:rsidRPr="00F35058">
        <w:rPr>
          <w:bCs/>
        </w:rPr>
        <w:t xml:space="preserve">, atliko </w:t>
      </w:r>
      <w:r w:rsidR="00285B7E">
        <w:rPr>
          <w:rFonts w:eastAsia="Calibri"/>
          <w:bCs/>
          <w:szCs w:val="24"/>
        </w:rPr>
        <w:t>V</w:t>
      </w:r>
      <w:r w:rsidR="00285B7E" w:rsidRPr="008E5532">
        <w:rPr>
          <w:szCs w:val="24"/>
        </w:rPr>
        <w:t>alstybinio socialinio draudimo fondo valdybos prie Socialinės apsaugos ir darbo ministerijos (toliau – Perkančioji organizacija)</w:t>
      </w:r>
      <w:r w:rsidR="00654E28">
        <w:rPr>
          <w:szCs w:val="24"/>
        </w:rPr>
        <w:t xml:space="preserve"> </w:t>
      </w:r>
      <w:r w:rsidR="0009028F">
        <w:rPr>
          <w:bCs/>
        </w:rPr>
        <w:t>vykd</w:t>
      </w:r>
      <w:r w:rsidR="001607FA">
        <w:rPr>
          <w:bCs/>
        </w:rPr>
        <w:t xml:space="preserve">omo </w:t>
      </w:r>
      <w:r w:rsidR="002C029F">
        <w:rPr>
          <w:bCs/>
        </w:rPr>
        <w:t>viešojo</w:t>
      </w:r>
      <w:r w:rsidR="00033428">
        <w:rPr>
          <w:szCs w:val="24"/>
        </w:rPr>
        <w:t xml:space="preserve"> </w:t>
      </w:r>
      <w:r w:rsidR="00654E28">
        <w:rPr>
          <w:szCs w:val="24"/>
        </w:rPr>
        <w:t xml:space="preserve">pirkimo </w:t>
      </w:r>
      <w:r w:rsidR="00033428" w:rsidRPr="00F35058">
        <w:t>vertinimą</w:t>
      </w:r>
      <w:r w:rsidR="00033428" w:rsidRPr="00F35058">
        <w:rPr>
          <w:bCs/>
        </w:rPr>
        <w:t>.</w:t>
      </w:r>
    </w:p>
    <w:p w14:paraId="249A219C" w14:textId="77777777" w:rsidR="002A07F4" w:rsidRDefault="000C4B42" w:rsidP="005C62A0">
      <w:pPr>
        <w:tabs>
          <w:tab w:val="left" w:pos="3150"/>
        </w:tabs>
        <w:jc w:val="both"/>
        <w:rPr>
          <w:sz w:val="14"/>
          <w:szCs w:val="14"/>
        </w:rPr>
      </w:pPr>
      <w:r>
        <w:rPr>
          <w:sz w:val="14"/>
          <w:szCs w:val="14"/>
        </w:rPr>
        <w:tab/>
      </w:r>
    </w:p>
    <w:p w14:paraId="48081B7D" w14:textId="77777777" w:rsidR="005E3F94" w:rsidRDefault="005E3F94" w:rsidP="005C62A0">
      <w:pPr>
        <w:tabs>
          <w:tab w:val="left" w:pos="3150"/>
        </w:tabs>
        <w:jc w:val="both"/>
        <w:rPr>
          <w:sz w:val="14"/>
          <w:szCs w:val="14"/>
        </w:rPr>
      </w:pPr>
    </w:p>
    <w:p w14:paraId="7A135EA0" w14:textId="77777777" w:rsidR="002A07F4" w:rsidRDefault="002A07F4" w:rsidP="005C62A0">
      <w:pPr>
        <w:spacing w:line="254" w:lineRule="auto"/>
        <w:ind w:right="49"/>
        <w:jc w:val="center"/>
        <w:rPr>
          <w:szCs w:val="24"/>
        </w:rPr>
      </w:pPr>
      <w:r>
        <w:rPr>
          <w:b/>
          <w:szCs w:val="24"/>
        </w:rPr>
        <w:t>I dalis. Bendra informacija</w:t>
      </w:r>
    </w:p>
    <w:p w14:paraId="5422269F" w14:textId="77777777" w:rsidR="002A07F4" w:rsidRDefault="002A07F4" w:rsidP="005C62A0">
      <w:pPr>
        <w:rPr>
          <w:sz w:val="14"/>
          <w:szCs w:val="1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5251"/>
      </w:tblGrid>
      <w:tr w:rsidR="002A07F4" w14:paraId="3CA6382A" w14:textId="77777777" w:rsidTr="00A930F4">
        <w:tc>
          <w:tcPr>
            <w:tcW w:w="4388" w:type="dxa"/>
            <w:tcBorders>
              <w:top w:val="single" w:sz="4" w:space="0" w:color="auto"/>
              <w:left w:val="single" w:sz="4" w:space="0" w:color="auto"/>
              <w:bottom w:val="single" w:sz="4" w:space="0" w:color="auto"/>
              <w:right w:val="single" w:sz="4" w:space="0" w:color="auto"/>
            </w:tcBorders>
            <w:hideMark/>
          </w:tcPr>
          <w:p w14:paraId="3D307D66" w14:textId="77777777" w:rsidR="002A07F4" w:rsidRPr="002A07F4" w:rsidRDefault="002A07F4" w:rsidP="00A930F4">
            <w:pPr>
              <w:jc w:val="both"/>
              <w:rPr>
                <w:szCs w:val="24"/>
              </w:rPr>
            </w:pPr>
            <w:r w:rsidRPr="002A07F4">
              <w:rPr>
                <w:rFonts w:eastAsia="Calibri"/>
              </w:rPr>
              <w:t>Pirkimo pavadinimas, numeris (jeigu skelbtas), pirkimo paskelbimo (kvietimo pateikti paraišką/pasiūlymą) data/ sutarties pavadinimas, data, numeris</w:t>
            </w:r>
          </w:p>
        </w:tc>
        <w:tc>
          <w:tcPr>
            <w:tcW w:w="5251" w:type="dxa"/>
            <w:tcBorders>
              <w:top w:val="single" w:sz="4" w:space="0" w:color="auto"/>
              <w:left w:val="single" w:sz="4" w:space="0" w:color="auto"/>
              <w:bottom w:val="single" w:sz="4" w:space="0" w:color="auto"/>
              <w:right w:val="single" w:sz="4" w:space="0" w:color="auto"/>
            </w:tcBorders>
          </w:tcPr>
          <w:p w14:paraId="08479184" w14:textId="22AD0A87" w:rsidR="002A07F4" w:rsidRPr="00FC334E" w:rsidRDefault="00226000" w:rsidP="00214795">
            <w:pPr>
              <w:jc w:val="both"/>
              <w:rPr>
                <w:szCs w:val="24"/>
              </w:rPr>
            </w:pPr>
            <w:bookmarkStart w:id="0" w:name="_Hlk43205024"/>
            <w:r>
              <w:rPr>
                <w:szCs w:val="24"/>
              </w:rPr>
              <w:t>„</w:t>
            </w:r>
            <w:r w:rsidRPr="00226000">
              <w:rPr>
                <w:szCs w:val="24"/>
              </w:rPr>
              <w:t xml:space="preserve">Apdraustųjų, išmokų gavėjų ir draudėjų informavimo ir konsultavimo interaktyvių elektroninių paslaugų taikomosios sistemos veikimo stebėjimo, priežiūros ir modifikavimo paslaugų pirkimas“, </w:t>
            </w:r>
            <w:r w:rsidR="009E7257" w:rsidRPr="00226000">
              <w:rPr>
                <w:szCs w:val="24"/>
              </w:rPr>
              <w:t xml:space="preserve">skelbtas </w:t>
            </w:r>
            <w:r w:rsidRPr="00226000">
              <w:rPr>
                <w:szCs w:val="24"/>
              </w:rPr>
              <w:t>2020-06-24</w:t>
            </w:r>
            <w:r>
              <w:rPr>
                <w:szCs w:val="24"/>
              </w:rPr>
              <w:t xml:space="preserve"> </w:t>
            </w:r>
            <w:r w:rsidRPr="002307A6">
              <w:rPr>
                <w:szCs w:val="24"/>
              </w:rPr>
              <w:t>Centrinėje viešųjų pirkimų</w:t>
            </w:r>
            <w:r>
              <w:rPr>
                <w:szCs w:val="24"/>
              </w:rPr>
              <w:t xml:space="preserve"> informacinėje</w:t>
            </w:r>
            <w:r w:rsidRPr="002307A6">
              <w:rPr>
                <w:szCs w:val="24"/>
              </w:rPr>
              <w:t xml:space="preserve"> sistemoje</w:t>
            </w:r>
            <w:r w:rsidRPr="00226000">
              <w:rPr>
                <w:szCs w:val="24"/>
              </w:rPr>
              <w:t>, pirkimo Nr. 494152</w:t>
            </w:r>
            <w:bookmarkEnd w:id="0"/>
            <w:r w:rsidR="00B42FF7">
              <w:rPr>
                <w:szCs w:val="24"/>
              </w:rPr>
              <w:t xml:space="preserve"> (t</w:t>
            </w:r>
            <w:r w:rsidR="00B42FF7" w:rsidRPr="002307A6">
              <w:rPr>
                <w:szCs w:val="24"/>
              </w:rPr>
              <w:t>oliau –</w:t>
            </w:r>
            <w:r w:rsidR="00B42FF7">
              <w:rPr>
                <w:szCs w:val="24"/>
              </w:rPr>
              <w:t xml:space="preserve"> Pirkimas).</w:t>
            </w:r>
          </w:p>
        </w:tc>
      </w:tr>
      <w:tr w:rsidR="002A07F4" w14:paraId="0445C055" w14:textId="77777777" w:rsidTr="00A930F4">
        <w:tc>
          <w:tcPr>
            <w:tcW w:w="4388" w:type="dxa"/>
            <w:tcBorders>
              <w:top w:val="single" w:sz="4" w:space="0" w:color="auto"/>
              <w:left w:val="single" w:sz="4" w:space="0" w:color="auto"/>
              <w:bottom w:val="single" w:sz="4" w:space="0" w:color="auto"/>
              <w:right w:val="single" w:sz="4" w:space="0" w:color="auto"/>
            </w:tcBorders>
            <w:hideMark/>
          </w:tcPr>
          <w:p w14:paraId="4FC57A79" w14:textId="77777777" w:rsidR="002A07F4" w:rsidRPr="002A07F4" w:rsidRDefault="002A07F4" w:rsidP="00A930F4">
            <w:pPr>
              <w:jc w:val="both"/>
              <w:rPr>
                <w:szCs w:val="24"/>
              </w:rPr>
            </w:pPr>
            <w:r w:rsidRPr="002A07F4">
              <w:rPr>
                <w:rFonts w:eastAsia="Calibri"/>
              </w:rPr>
              <w:t>Pirkimo vykdymo/sutarties sudarymo teisinis pagrindas</w:t>
            </w:r>
          </w:p>
        </w:tc>
        <w:tc>
          <w:tcPr>
            <w:tcW w:w="5251" w:type="dxa"/>
            <w:tcBorders>
              <w:top w:val="single" w:sz="4" w:space="0" w:color="auto"/>
              <w:left w:val="single" w:sz="4" w:space="0" w:color="auto"/>
              <w:bottom w:val="single" w:sz="4" w:space="0" w:color="auto"/>
              <w:right w:val="single" w:sz="4" w:space="0" w:color="auto"/>
            </w:tcBorders>
          </w:tcPr>
          <w:p w14:paraId="65F85E47" w14:textId="77777777" w:rsidR="002A07F4" w:rsidRPr="002A07F4" w:rsidRDefault="002A07F4" w:rsidP="00A930F4">
            <w:pPr>
              <w:spacing w:line="254" w:lineRule="auto"/>
              <w:jc w:val="both"/>
              <w:rPr>
                <w:szCs w:val="24"/>
              </w:rPr>
            </w:pPr>
            <w:r w:rsidRPr="00F35058">
              <w:rPr>
                <w:bCs/>
                <w:szCs w:val="24"/>
              </w:rPr>
              <w:t xml:space="preserve">Lietuvos Respublikos </w:t>
            </w:r>
            <w:r w:rsidR="003C43BD">
              <w:rPr>
                <w:bCs/>
                <w:szCs w:val="24"/>
              </w:rPr>
              <w:t xml:space="preserve">viešųjų </w:t>
            </w:r>
            <w:r w:rsidRPr="00F35058">
              <w:rPr>
                <w:bCs/>
                <w:szCs w:val="24"/>
              </w:rPr>
              <w:t>pirkimų</w:t>
            </w:r>
            <w:r w:rsidR="003C43BD">
              <w:rPr>
                <w:bCs/>
                <w:szCs w:val="24"/>
              </w:rPr>
              <w:t xml:space="preserve"> </w:t>
            </w:r>
            <w:r w:rsidRPr="00F35058">
              <w:rPr>
                <w:bCs/>
                <w:szCs w:val="24"/>
              </w:rPr>
              <w:t>įstatym</w:t>
            </w:r>
            <w:r>
              <w:rPr>
                <w:bCs/>
                <w:szCs w:val="24"/>
              </w:rPr>
              <w:t>a</w:t>
            </w:r>
            <w:r w:rsidRPr="00F35058">
              <w:rPr>
                <w:bCs/>
                <w:szCs w:val="24"/>
              </w:rPr>
              <w:t xml:space="preserve">s </w:t>
            </w:r>
            <w:r w:rsidRPr="0022241D">
              <w:rPr>
                <w:bCs/>
                <w:szCs w:val="24"/>
              </w:rPr>
              <w:t>(redakcija nuo 20</w:t>
            </w:r>
            <w:r w:rsidR="00B42FF7">
              <w:rPr>
                <w:bCs/>
                <w:szCs w:val="24"/>
              </w:rPr>
              <w:t>20</w:t>
            </w:r>
            <w:r w:rsidR="00F91CA6">
              <w:rPr>
                <w:bCs/>
                <w:szCs w:val="24"/>
              </w:rPr>
              <w:t>-</w:t>
            </w:r>
            <w:r w:rsidR="006F10D1">
              <w:rPr>
                <w:bCs/>
                <w:szCs w:val="24"/>
              </w:rPr>
              <w:t>03-19</w:t>
            </w:r>
            <w:r w:rsidRPr="0022241D">
              <w:rPr>
                <w:bCs/>
                <w:szCs w:val="24"/>
              </w:rPr>
              <w:t xml:space="preserve">) </w:t>
            </w:r>
            <w:r w:rsidRPr="00F35058">
              <w:rPr>
                <w:bCs/>
                <w:szCs w:val="24"/>
              </w:rPr>
              <w:t xml:space="preserve">(toliau – </w:t>
            </w:r>
            <w:r w:rsidR="003C43BD" w:rsidRPr="00F35058">
              <w:rPr>
                <w:bCs/>
                <w:szCs w:val="24"/>
              </w:rPr>
              <w:t>Įstatymas</w:t>
            </w:r>
            <w:r w:rsidRPr="00F35058">
              <w:rPr>
                <w:bCs/>
                <w:szCs w:val="24"/>
              </w:rPr>
              <w:t>)</w:t>
            </w:r>
            <w:r>
              <w:rPr>
                <w:bCs/>
                <w:szCs w:val="24"/>
              </w:rPr>
              <w:t>.</w:t>
            </w:r>
          </w:p>
        </w:tc>
      </w:tr>
      <w:tr w:rsidR="002A07F4" w14:paraId="3911FB6D" w14:textId="77777777" w:rsidTr="00A930F4">
        <w:tc>
          <w:tcPr>
            <w:tcW w:w="4388" w:type="dxa"/>
            <w:tcBorders>
              <w:top w:val="single" w:sz="4" w:space="0" w:color="auto"/>
              <w:left w:val="single" w:sz="4" w:space="0" w:color="auto"/>
              <w:bottom w:val="single" w:sz="4" w:space="0" w:color="auto"/>
              <w:right w:val="single" w:sz="4" w:space="0" w:color="auto"/>
            </w:tcBorders>
            <w:hideMark/>
          </w:tcPr>
          <w:p w14:paraId="02F03DFF" w14:textId="77777777" w:rsidR="002A07F4" w:rsidRPr="002A07F4" w:rsidRDefault="002A07F4" w:rsidP="00A930F4">
            <w:pPr>
              <w:jc w:val="both"/>
              <w:rPr>
                <w:rFonts w:eastAsia="Calibri"/>
              </w:rPr>
            </w:pPr>
            <w:r w:rsidRPr="002A07F4">
              <w:rPr>
                <w:rFonts w:eastAsia="Calibri"/>
              </w:rPr>
              <w:t>Pirkimo būdas</w:t>
            </w:r>
          </w:p>
        </w:tc>
        <w:tc>
          <w:tcPr>
            <w:tcW w:w="5251" w:type="dxa"/>
            <w:tcBorders>
              <w:top w:val="single" w:sz="4" w:space="0" w:color="auto"/>
              <w:left w:val="single" w:sz="4" w:space="0" w:color="auto"/>
              <w:bottom w:val="single" w:sz="4" w:space="0" w:color="auto"/>
              <w:right w:val="single" w:sz="4" w:space="0" w:color="auto"/>
            </w:tcBorders>
            <w:vAlign w:val="center"/>
          </w:tcPr>
          <w:p w14:paraId="55870D31" w14:textId="77777777" w:rsidR="002A07F4" w:rsidRPr="00F35058" w:rsidRDefault="00566EDC" w:rsidP="00A930F4">
            <w:pPr>
              <w:jc w:val="both"/>
              <w:rPr>
                <w:szCs w:val="24"/>
              </w:rPr>
            </w:pPr>
            <w:r>
              <w:rPr>
                <w:szCs w:val="24"/>
              </w:rPr>
              <w:t>A</w:t>
            </w:r>
            <w:r w:rsidR="009B5BCD" w:rsidRPr="00F35058">
              <w:rPr>
                <w:szCs w:val="24"/>
              </w:rPr>
              <w:t xml:space="preserve">tviras </w:t>
            </w:r>
            <w:r w:rsidR="002A07F4" w:rsidRPr="00F35058">
              <w:rPr>
                <w:szCs w:val="24"/>
              </w:rPr>
              <w:t>konkursas</w:t>
            </w:r>
            <w:r w:rsidR="002A07F4">
              <w:rPr>
                <w:szCs w:val="24"/>
              </w:rPr>
              <w:t>.</w:t>
            </w:r>
          </w:p>
        </w:tc>
      </w:tr>
      <w:tr w:rsidR="002A07F4" w14:paraId="351D927F" w14:textId="77777777" w:rsidTr="00A930F4">
        <w:tc>
          <w:tcPr>
            <w:tcW w:w="4388" w:type="dxa"/>
            <w:tcBorders>
              <w:top w:val="single" w:sz="4" w:space="0" w:color="auto"/>
              <w:left w:val="single" w:sz="4" w:space="0" w:color="auto"/>
              <w:bottom w:val="single" w:sz="4" w:space="0" w:color="auto"/>
              <w:right w:val="single" w:sz="4" w:space="0" w:color="auto"/>
            </w:tcBorders>
            <w:hideMark/>
          </w:tcPr>
          <w:p w14:paraId="01E7614A" w14:textId="77777777" w:rsidR="002A07F4" w:rsidRPr="002A07F4" w:rsidRDefault="002A07F4" w:rsidP="00A930F4">
            <w:pPr>
              <w:jc w:val="both"/>
              <w:rPr>
                <w:rFonts w:eastAsia="Calibri"/>
              </w:rPr>
            </w:pPr>
            <w:r w:rsidRPr="002A07F4">
              <w:rPr>
                <w:rFonts w:eastAsia="Calibri"/>
              </w:rPr>
              <w:t>Planuojama (nenurodoma, jeigu pirkimas vertinamas iki vokų su pasiūlymais atplėšimo procedūros), faktinė pirkimo/sutarties vertė Eur be PVM</w:t>
            </w:r>
          </w:p>
        </w:tc>
        <w:tc>
          <w:tcPr>
            <w:tcW w:w="5251" w:type="dxa"/>
            <w:tcBorders>
              <w:top w:val="single" w:sz="4" w:space="0" w:color="auto"/>
              <w:left w:val="single" w:sz="4" w:space="0" w:color="auto"/>
              <w:bottom w:val="single" w:sz="4" w:space="0" w:color="auto"/>
              <w:right w:val="single" w:sz="4" w:space="0" w:color="auto"/>
            </w:tcBorders>
          </w:tcPr>
          <w:p w14:paraId="293A1AA9" w14:textId="17E29F71" w:rsidR="003C43BD" w:rsidRPr="002A07F4" w:rsidRDefault="00C32BC7" w:rsidP="0027216F">
            <w:pPr>
              <w:spacing w:line="254" w:lineRule="auto"/>
              <w:jc w:val="both"/>
              <w:rPr>
                <w:szCs w:val="24"/>
              </w:rPr>
            </w:pPr>
            <w:r>
              <w:rPr>
                <w:szCs w:val="24"/>
              </w:rPr>
              <w:t>–</w:t>
            </w:r>
          </w:p>
        </w:tc>
      </w:tr>
      <w:tr w:rsidR="002A07F4" w14:paraId="61EEF54D" w14:textId="77777777" w:rsidTr="00A930F4">
        <w:tc>
          <w:tcPr>
            <w:tcW w:w="4388" w:type="dxa"/>
            <w:tcBorders>
              <w:top w:val="single" w:sz="4" w:space="0" w:color="auto"/>
              <w:left w:val="single" w:sz="4" w:space="0" w:color="auto"/>
              <w:bottom w:val="single" w:sz="4" w:space="0" w:color="auto"/>
              <w:right w:val="single" w:sz="4" w:space="0" w:color="auto"/>
            </w:tcBorders>
            <w:hideMark/>
          </w:tcPr>
          <w:p w14:paraId="4A89E874" w14:textId="77777777" w:rsidR="002A07F4" w:rsidRPr="002A07F4" w:rsidRDefault="002A07F4" w:rsidP="005C62A0">
            <w:pPr>
              <w:jc w:val="both"/>
              <w:rPr>
                <w:szCs w:val="24"/>
              </w:rPr>
            </w:pPr>
            <w:r w:rsidRPr="002A07F4">
              <w:rPr>
                <w:rFonts w:eastAsia="Calibri"/>
              </w:rPr>
              <w:t>Tiekėjas / teikėjas / rangovas / koncesininkas, juridinio asmens kodas (su kuriuo sudaryta sutartis)</w:t>
            </w:r>
          </w:p>
        </w:tc>
        <w:tc>
          <w:tcPr>
            <w:tcW w:w="5251" w:type="dxa"/>
            <w:tcBorders>
              <w:top w:val="single" w:sz="4" w:space="0" w:color="auto"/>
              <w:left w:val="single" w:sz="4" w:space="0" w:color="auto"/>
              <w:bottom w:val="single" w:sz="4" w:space="0" w:color="auto"/>
              <w:right w:val="single" w:sz="4" w:space="0" w:color="auto"/>
            </w:tcBorders>
          </w:tcPr>
          <w:p w14:paraId="27A78D93" w14:textId="77777777" w:rsidR="002A07F4" w:rsidRPr="002A07F4" w:rsidRDefault="00FC4208" w:rsidP="005C62A0">
            <w:pPr>
              <w:spacing w:line="254" w:lineRule="auto"/>
              <w:jc w:val="both"/>
              <w:rPr>
                <w:szCs w:val="24"/>
              </w:rPr>
            </w:pPr>
            <w:r>
              <w:rPr>
                <w:szCs w:val="24"/>
              </w:rPr>
              <w:t>–</w:t>
            </w:r>
          </w:p>
        </w:tc>
      </w:tr>
      <w:tr w:rsidR="002A07F4" w14:paraId="3B7CBAD9" w14:textId="77777777" w:rsidTr="00A930F4">
        <w:tc>
          <w:tcPr>
            <w:tcW w:w="4388" w:type="dxa"/>
            <w:tcBorders>
              <w:top w:val="single" w:sz="4" w:space="0" w:color="auto"/>
              <w:left w:val="single" w:sz="4" w:space="0" w:color="auto"/>
              <w:bottom w:val="single" w:sz="4" w:space="0" w:color="auto"/>
              <w:right w:val="single" w:sz="4" w:space="0" w:color="auto"/>
            </w:tcBorders>
            <w:hideMark/>
          </w:tcPr>
          <w:p w14:paraId="27456DF4" w14:textId="77777777" w:rsidR="002A07F4" w:rsidRPr="002A07F4" w:rsidRDefault="002A07F4" w:rsidP="005C62A0">
            <w:pPr>
              <w:jc w:val="both"/>
              <w:rPr>
                <w:rFonts w:eastAsia="Calibri"/>
              </w:rPr>
            </w:pPr>
            <w:r w:rsidRPr="002A07F4">
              <w:rPr>
                <w:rFonts w:eastAsia="Calibri"/>
              </w:rPr>
              <w:t>Pirkimo/sutarties vertinimo apimtys/etapas</w:t>
            </w:r>
          </w:p>
        </w:tc>
        <w:tc>
          <w:tcPr>
            <w:tcW w:w="5251" w:type="dxa"/>
            <w:tcBorders>
              <w:top w:val="single" w:sz="4" w:space="0" w:color="auto"/>
              <w:left w:val="single" w:sz="4" w:space="0" w:color="auto"/>
              <w:bottom w:val="single" w:sz="4" w:space="0" w:color="auto"/>
              <w:right w:val="single" w:sz="4" w:space="0" w:color="auto"/>
            </w:tcBorders>
          </w:tcPr>
          <w:p w14:paraId="2D980175" w14:textId="3DDBC510" w:rsidR="002A07F4" w:rsidRPr="002A07F4" w:rsidRDefault="003C7B6B" w:rsidP="005C62A0">
            <w:pPr>
              <w:jc w:val="both"/>
              <w:rPr>
                <w:szCs w:val="24"/>
              </w:rPr>
            </w:pPr>
            <w:r>
              <w:rPr>
                <w:color w:val="000000"/>
                <w:szCs w:val="24"/>
              </w:rPr>
              <w:t xml:space="preserve">Pirkimo </w:t>
            </w:r>
            <w:r w:rsidR="00822173">
              <w:rPr>
                <w:color w:val="000000"/>
                <w:szCs w:val="24"/>
              </w:rPr>
              <w:t>dalinis</w:t>
            </w:r>
            <w:r>
              <w:rPr>
                <w:color w:val="000000"/>
                <w:szCs w:val="24"/>
              </w:rPr>
              <w:t xml:space="preserve"> </w:t>
            </w:r>
            <w:r w:rsidRPr="00D378A4">
              <w:rPr>
                <w:color w:val="000000"/>
                <w:szCs w:val="24"/>
              </w:rPr>
              <w:t>vertinimas</w:t>
            </w:r>
            <w:r w:rsidR="00822173" w:rsidRPr="00D378A4">
              <w:rPr>
                <w:color w:val="000000"/>
                <w:szCs w:val="24"/>
              </w:rPr>
              <w:t xml:space="preserve"> </w:t>
            </w:r>
            <w:r w:rsidR="00822173" w:rsidRPr="0027216F">
              <w:rPr>
                <w:color w:val="000000"/>
                <w:szCs w:val="24"/>
              </w:rPr>
              <w:t xml:space="preserve">dėl </w:t>
            </w:r>
            <w:r w:rsidR="00101B7A" w:rsidRPr="0027216F">
              <w:rPr>
                <w:color w:val="000000"/>
                <w:szCs w:val="24"/>
              </w:rPr>
              <w:t>t</w:t>
            </w:r>
            <w:r w:rsidR="0027216F" w:rsidRPr="0027216F">
              <w:rPr>
                <w:color w:val="000000"/>
                <w:szCs w:val="24"/>
              </w:rPr>
              <w:t>iekėjų</w:t>
            </w:r>
            <w:r w:rsidR="00101B7A" w:rsidRPr="0027216F">
              <w:rPr>
                <w:color w:val="000000"/>
                <w:szCs w:val="24"/>
              </w:rPr>
              <w:t xml:space="preserve"> pasiūlym</w:t>
            </w:r>
            <w:r w:rsidR="002D5EB7">
              <w:rPr>
                <w:color w:val="000000"/>
                <w:szCs w:val="24"/>
              </w:rPr>
              <w:t>ų</w:t>
            </w:r>
            <w:r w:rsidR="00101B7A" w:rsidRPr="0027216F">
              <w:rPr>
                <w:color w:val="000000"/>
                <w:szCs w:val="24"/>
              </w:rPr>
              <w:t xml:space="preserve"> ekonominio naudingumo vertinimo</w:t>
            </w:r>
            <w:r w:rsidR="00822173">
              <w:rPr>
                <w:color w:val="000000"/>
                <w:szCs w:val="24"/>
              </w:rPr>
              <w:t xml:space="preserve"> </w:t>
            </w:r>
            <w:r w:rsidR="0021427A">
              <w:rPr>
                <w:szCs w:val="24"/>
              </w:rPr>
              <w:t>po</w:t>
            </w:r>
            <w:r w:rsidR="00822173">
              <w:rPr>
                <w:szCs w:val="24"/>
              </w:rPr>
              <w:t xml:space="preserve"> pasiūlymų Pirkimui </w:t>
            </w:r>
            <w:r w:rsidR="009E7B2D">
              <w:rPr>
                <w:szCs w:val="24"/>
              </w:rPr>
              <w:t>pateikimo</w:t>
            </w:r>
            <w:r w:rsidR="006C7539">
              <w:rPr>
                <w:szCs w:val="24"/>
              </w:rPr>
              <w:t>,</w:t>
            </w:r>
            <w:r w:rsidR="00822173">
              <w:rPr>
                <w:szCs w:val="24"/>
              </w:rPr>
              <w:t xml:space="preserve"> bet iki</w:t>
            </w:r>
            <w:r w:rsidR="0021427A">
              <w:rPr>
                <w:szCs w:val="24"/>
              </w:rPr>
              <w:t xml:space="preserve"> </w:t>
            </w:r>
            <w:r w:rsidR="00F91CA6">
              <w:rPr>
                <w:szCs w:val="24"/>
              </w:rPr>
              <w:t xml:space="preserve">Pirkimo sutarties </w:t>
            </w:r>
            <w:r>
              <w:rPr>
                <w:szCs w:val="24"/>
              </w:rPr>
              <w:t>sudarymo</w:t>
            </w:r>
            <w:r w:rsidR="00020116">
              <w:rPr>
                <w:szCs w:val="24"/>
              </w:rPr>
              <w:t>.</w:t>
            </w:r>
          </w:p>
        </w:tc>
      </w:tr>
      <w:tr w:rsidR="002A07F4" w14:paraId="04BEEC28" w14:textId="77777777" w:rsidTr="00A930F4">
        <w:tc>
          <w:tcPr>
            <w:tcW w:w="4388" w:type="dxa"/>
            <w:tcBorders>
              <w:top w:val="single" w:sz="4" w:space="0" w:color="auto"/>
              <w:left w:val="single" w:sz="4" w:space="0" w:color="auto"/>
              <w:bottom w:val="single" w:sz="4" w:space="0" w:color="auto"/>
              <w:right w:val="single" w:sz="4" w:space="0" w:color="auto"/>
            </w:tcBorders>
            <w:hideMark/>
          </w:tcPr>
          <w:p w14:paraId="3B18EC67" w14:textId="77777777" w:rsidR="002A07F4" w:rsidRPr="00DF30EC" w:rsidRDefault="002A07F4" w:rsidP="005C62A0">
            <w:pPr>
              <w:jc w:val="both"/>
              <w:rPr>
                <w:b/>
                <w:szCs w:val="24"/>
              </w:rPr>
            </w:pPr>
            <w:r w:rsidRPr="00DF30EC">
              <w:rPr>
                <w:szCs w:val="24"/>
              </w:rPr>
              <w:t>Pirkimas finansuojamas ES lėšomis, projekto pavadinimas, Įgyvendinančioji institucija</w:t>
            </w:r>
          </w:p>
        </w:tc>
        <w:tc>
          <w:tcPr>
            <w:tcW w:w="5251" w:type="dxa"/>
            <w:tcBorders>
              <w:top w:val="single" w:sz="4" w:space="0" w:color="auto"/>
              <w:left w:val="single" w:sz="4" w:space="0" w:color="auto"/>
              <w:bottom w:val="single" w:sz="4" w:space="0" w:color="auto"/>
              <w:right w:val="single" w:sz="4" w:space="0" w:color="auto"/>
            </w:tcBorders>
          </w:tcPr>
          <w:p w14:paraId="4631EF87" w14:textId="0FF7530A" w:rsidR="00EC341A" w:rsidRPr="00DF30EC" w:rsidRDefault="00C32BC7" w:rsidP="005C62A0">
            <w:pPr>
              <w:tabs>
                <w:tab w:val="left" w:pos="900"/>
              </w:tabs>
              <w:ind w:right="49"/>
              <w:jc w:val="both"/>
              <w:rPr>
                <w:szCs w:val="24"/>
              </w:rPr>
            </w:pPr>
            <w:r>
              <w:rPr>
                <w:szCs w:val="24"/>
              </w:rPr>
              <w:t>–</w:t>
            </w:r>
          </w:p>
        </w:tc>
      </w:tr>
      <w:tr w:rsidR="002A07F4" w14:paraId="06542E93" w14:textId="77777777" w:rsidTr="00A930F4">
        <w:tc>
          <w:tcPr>
            <w:tcW w:w="9639" w:type="dxa"/>
            <w:gridSpan w:val="2"/>
            <w:tcBorders>
              <w:top w:val="single" w:sz="4" w:space="0" w:color="auto"/>
              <w:left w:val="single" w:sz="4" w:space="0" w:color="auto"/>
              <w:bottom w:val="single" w:sz="4" w:space="0" w:color="auto"/>
              <w:right w:val="single" w:sz="4" w:space="0" w:color="auto"/>
            </w:tcBorders>
            <w:hideMark/>
          </w:tcPr>
          <w:p w14:paraId="2B767367" w14:textId="77777777" w:rsidR="001419D9" w:rsidRDefault="001419D9" w:rsidP="005C62A0">
            <w:pPr>
              <w:jc w:val="both"/>
              <w:rPr>
                <w:rFonts w:eastAsia="Calibri"/>
                <w:i/>
              </w:rPr>
            </w:pPr>
            <w:r w:rsidRPr="001419D9">
              <w:rPr>
                <w:rFonts w:eastAsia="Calibri"/>
                <w:i/>
              </w:rPr>
              <w:lastRenderedPageBreak/>
              <w:t>Jei dėl pirkimo/sutarties vyksta teismo procesas, nurodyti ieškinio (skundo) dalykus, bylos šalių pavadinimus, ar taikomos laikinosios apsaugos priemonės, teisminio nagrinėjimo stadija, pvz., apygardos, apeliacinis teismas.</w:t>
            </w:r>
          </w:p>
          <w:p w14:paraId="7A360B15" w14:textId="37A2EEDD" w:rsidR="002A07F4" w:rsidRPr="003454A0" w:rsidRDefault="00F04E2E" w:rsidP="005C62A0">
            <w:pPr>
              <w:ind w:firstLine="880"/>
              <w:jc w:val="both"/>
              <w:rPr>
                <w:szCs w:val="24"/>
              </w:rPr>
            </w:pPr>
            <w:r>
              <w:rPr>
                <w:szCs w:val="24"/>
              </w:rPr>
              <w:t>–</w:t>
            </w:r>
          </w:p>
        </w:tc>
      </w:tr>
    </w:tbl>
    <w:p w14:paraId="4A183FF6" w14:textId="77777777" w:rsidR="00DD1FB3" w:rsidRPr="00DD1FB3" w:rsidRDefault="00DD1FB3" w:rsidP="00DD1FB3">
      <w:pPr>
        <w:spacing w:line="276" w:lineRule="auto"/>
        <w:ind w:right="191"/>
        <w:jc w:val="both"/>
        <w:rPr>
          <w:sz w:val="20"/>
        </w:rPr>
      </w:pPr>
      <w:r w:rsidRPr="00DD1FB3">
        <w:rPr>
          <w:sz w:val="20"/>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335B2146" w14:textId="77777777" w:rsidR="00DD1FB3" w:rsidRDefault="00DD1FB3" w:rsidP="00E548F0">
      <w:pPr>
        <w:ind w:left="-105" w:firstLine="956"/>
        <w:jc w:val="both"/>
        <w:rPr>
          <w:szCs w:val="24"/>
        </w:rPr>
      </w:pPr>
    </w:p>
    <w:p w14:paraId="10C65EC6" w14:textId="77777777" w:rsidR="00E548F0" w:rsidRPr="002A07F4" w:rsidRDefault="00E548F0" w:rsidP="00E548F0">
      <w:pPr>
        <w:ind w:left="-105" w:firstLine="956"/>
        <w:jc w:val="both"/>
        <w:rPr>
          <w:b/>
          <w:szCs w:val="24"/>
        </w:rPr>
      </w:pPr>
    </w:p>
    <w:p w14:paraId="252E8003" w14:textId="77777777" w:rsidR="00607032" w:rsidRDefault="002A07F4" w:rsidP="00C410CD">
      <w:pPr>
        <w:jc w:val="center"/>
        <w:rPr>
          <w:b/>
          <w:szCs w:val="24"/>
        </w:rPr>
      </w:pPr>
      <w:r w:rsidRPr="002A07F4">
        <w:rPr>
          <w:b/>
          <w:szCs w:val="24"/>
        </w:rPr>
        <w:t>II dalis. Vertinimo apimtyje nustatyti pažeidimai</w:t>
      </w:r>
    </w:p>
    <w:p w14:paraId="03F1C1C5" w14:textId="77777777" w:rsidR="00C410CD" w:rsidRDefault="00C410CD" w:rsidP="00C410CD">
      <w:pPr>
        <w:jc w:val="cente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63"/>
      </w:tblGrid>
      <w:tr w:rsidR="00607032" w:rsidRPr="002A07F4" w14:paraId="76BF7E09" w14:textId="77777777" w:rsidTr="00E808C2">
        <w:tc>
          <w:tcPr>
            <w:tcW w:w="1271" w:type="dxa"/>
            <w:tcBorders>
              <w:top w:val="single" w:sz="4" w:space="0" w:color="auto"/>
              <w:left w:val="single" w:sz="4" w:space="0" w:color="auto"/>
              <w:bottom w:val="single" w:sz="4" w:space="0" w:color="auto"/>
              <w:right w:val="single" w:sz="4" w:space="0" w:color="auto"/>
            </w:tcBorders>
          </w:tcPr>
          <w:p w14:paraId="6CA34B66" w14:textId="77777777" w:rsidR="00607032" w:rsidRPr="002A07F4" w:rsidRDefault="005D0EEC" w:rsidP="005C62A0">
            <w:pPr>
              <w:jc w:val="center"/>
              <w:rPr>
                <w:szCs w:val="24"/>
              </w:rPr>
            </w:pPr>
            <w:r>
              <w:rPr>
                <w:szCs w:val="24"/>
              </w:rPr>
              <w:t>1.</w:t>
            </w:r>
          </w:p>
        </w:tc>
        <w:tc>
          <w:tcPr>
            <w:tcW w:w="8363" w:type="dxa"/>
            <w:tcBorders>
              <w:top w:val="single" w:sz="4" w:space="0" w:color="auto"/>
              <w:left w:val="single" w:sz="4" w:space="0" w:color="auto"/>
              <w:bottom w:val="single" w:sz="4" w:space="0" w:color="auto"/>
              <w:right w:val="single" w:sz="4" w:space="0" w:color="auto"/>
            </w:tcBorders>
          </w:tcPr>
          <w:p w14:paraId="4F908808" w14:textId="2B45A267" w:rsidR="00012B6C" w:rsidRPr="00B942CE" w:rsidRDefault="00E46BB5" w:rsidP="002F4CE6">
            <w:pPr>
              <w:rPr>
                <w:szCs w:val="24"/>
              </w:rPr>
            </w:pPr>
            <w:r>
              <w:rPr>
                <w:rFonts w:eastAsia="Calibri"/>
                <w:iCs/>
                <w:szCs w:val="24"/>
              </w:rPr>
              <w:t>Įstatymo 35 straipsnio 4 dalis</w:t>
            </w:r>
            <w:r w:rsidR="0027216F" w:rsidRPr="00B912FA">
              <w:rPr>
                <w:rStyle w:val="FootnoteReference"/>
                <w:rFonts w:eastAsia="Calibri"/>
                <w:iCs/>
                <w:szCs w:val="24"/>
              </w:rPr>
              <w:footnoteReference w:id="1"/>
            </w:r>
            <w:r w:rsidR="00ED1D2C">
              <w:rPr>
                <w:rFonts w:eastAsia="Calibri"/>
                <w:iCs/>
                <w:szCs w:val="24"/>
              </w:rPr>
              <w:t>,</w:t>
            </w:r>
            <w:r w:rsidR="003C789B" w:rsidRPr="00FB03FA">
              <w:rPr>
                <w:rFonts w:eastAsia="Calibri"/>
                <w:iCs/>
                <w:szCs w:val="24"/>
              </w:rPr>
              <w:t xml:space="preserve"> </w:t>
            </w:r>
            <w:r w:rsidR="001C4BCE" w:rsidRPr="001C4BCE">
              <w:rPr>
                <w:rFonts w:eastAsia="Calibri"/>
                <w:iCs/>
                <w:szCs w:val="24"/>
              </w:rPr>
              <w:t>Įstatymo 17 straipsnio 1 dalis</w:t>
            </w:r>
            <w:r w:rsidR="001C4BCE" w:rsidRPr="001C4BCE">
              <w:rPr>
                <w:rStyle w:val="FootnoteReference"/>
                <w:bCs/>
                <w:iCs/>
                <w:szCs w:val="24"/>
              </w:rPr>
              <w:footnoteReference w:id="2"/>
            </w:r>
            <w:r w:rsidR="00BB605F">
              <w:rPr>
                <w:rFonts w:eastAsia="Calibri"/>
                <w:iCs/>
                <w:szCs w:val="24"/>
              </w:rPr>
              <w:t>.</w:t>
            </w:r>
          </w:p>
        </w:tc>
      </w:tr>
      <w:tr w:rsidR="00245BA6" w:rsidRPr="00BB605F" w14:paraId="740A0A8B" w14:textId="77777777" w:rsidTr="00A930F4">
        <w:tc>
          <w:tcPr>
            <w:tcW w:w="9634" w:type="dxa"/>
            <w:gridSpan w:val="2"/>
            <w:tcBorders>
              <w:top w:val="single" w:sz="4" w:space="0" w:color="auto"/>
              <w:left w:val="single" w:sz="4" w:space="0" w:color="auto"/>
              <w:bottom w:val="single" w:sz="4" w:space="0" w:color="auto"/>
              <w:right w:val="single" w:sz="4" w:space="0" w:color="auto"/>
            </w:tcBorders>
          </w:tcPr>
          <w:p w14:paraId="7B6CB12E" w14:textId="0811CD5B" w:rsidR="00DD1FB3" w:rsidRPr="00BB605F" w:rsidRDefault="00DD1FB3" w:rsidP="00DD1FB3">
            <w:pPr>
              <w:ind w:left="-105" w:firstLine="956"/>
              <w:jc w:val="both"/>
              <w:rPr>
                <w:szCs w:val="24"/>
              </w:rPr>
            </w:pPr>
            <w:r w:rsidRPr="00BB605F">
              <w:rPr>
                <w:szCs w:val="24"/>
              </w:rPr>
              <w:t>Pirkimą vykdo Pirkimo komisija, sudaryta Perkančiosios organizacijos direktorės</w:t>
            </w:r>
            <w:r w:rsidR="000D5D91" w:rsidRPr="00BB605F">
              <w:rPr>
                <w:szCs w:val="24"/>
              </w:rPr>
              <w:t xml:space="preserve">      </w:t>
            </w:r>
            <w:r w:rsidRPr="00BB605F">
              <w:rPr>
                <w:szCs w:val="24"/>
              </w:rPr>
              <w:t xml:space="preserve"> 2020-04-01 sprendimu </w:t>
            </w:r>
            <w:r w:rsidR="00896E83" w:rsidRPr="00BB605F">
              <w:rPr>
                <w:szCs w:val="24"/>
              </w:rPr>
              <w:t xml:space="preserve">Pirkimo paraiškoje </w:t>
            </w:r>
            <w:r w:rsidRPr="00BB605F">
              <w:rPr>
                <w:szCs w:val="24"/>
              </w:rPr>
              <w:t>Nr. VP-34, (toliau – Komisija)</w:t>
            </w:r>
            <w:r w:rsidR="000D5D91" w:rsidRPr="00BB605F">
              <w:rPr>
                <w:szCs w:val="24"/>
              </w:rPr>
              <w:t>,</w:t>
            </w:r>
            <w:r w:rsidR="009A445F" w:rsidRPr="00BB605F">
              <w:rPr>
                <w:szCs w:val="24"/>
              </w:rPr>
              <w:t xml:space="preserve"> </w:t>
            </w:r>
            <w:r w:rsidRPr="00BB605F">
              <w:rPr>
                <w:szCs w:val="24"/>
              </w:rPr>
              <w:t xml:space="preserve">pagal Pirkimo dokumentus, patvirtintus Komisijos </w:t>
            </w:r>
            <w:r w:rsidR="002F274A" w:rsidRPr="00BB605F">
              <w:rPr>
                <w:szCs w:val="24"/>
              </w:rPr>
              <w:t xml:space="preserve">2020-06-19 posėdžio </w:t>
            </w:r>
            <w:r w:rsidRPr="00BB605F">
              <w:rPr>
                <w:szCs w:val="24"/>
              </w:rPr>
              <w:t>protokol</w:t>
            </w:r>
            <w:r w:rsidR="002F274A" w:rsidRPr="00BB605F">
              <w:rPr>
                <w:szCs w:val="24"/>
              </w:rPr>
              <w:t>u</w:t>
            </w:r>
            <w:r w:rsidRPr="00BB605F">
              <w:rPr>
                <w:szCs w:val="24"/>
              </w:rPr>
              <w:t xml:space="preserve"> Nr. ŪV-103</w:t>
            </w:r>
            <w:r w:rsidR="002F274A" w:rsidRPr="00BB605F">
              <w:rPr>
                <w:szCs w:val="24"/>
              </w:rPr>
              <w:t>,</w:t>
            </w:r>
            <w:r w:rsidRPr="00BB605F">
              <w:rPr>
                <w:szCs w:val="24"/>
              </w:rPr>
              <w:t xml:space="preserve"> (toliau – Pirkimo dokumentai). </w:t>
            </w:r>
          </w:p>
          <w:p w14:paraId="49C62A2E" w14:textId="06F4E11C" w:rsidR="00BC5450" w:rsidRPr="00BB605F" w:rsidRDefault="006C5BD0" w:rsidP="00265551">
            <w:pPr>
              <w:pStyle w:val="ListParagraph"/>
              <w:tabs>
                <w:tab w:val="left" w:pos="567"/>
              </w:tabs>
              <w:ind w:left="0" w:firstLine="883"/>
              <w:jc w:val="both"/>
              <w:rPr>
                <w:bCs/>
                <w:szCs w:val="24"/>
              </w:rPr>
            </w:pPr>
            <w:r w:rsidRPr="00BB605F">
              <w:rPr>
                <w:bCs/>
                <w:szCs w:val="24"/>
              </w:rPr>
              <w:t xml:space="preserve">Pirkimo </w:t>
            </w:r>
            <w:r w:rsidR="0031474A" w:rsidRPr="00BB605F">
              <w:rPr>
                <w:bCs/>
                <w:szCs w:val="24"/>
              </w:rPr>
              <w:t>dokumentų</w:t>
            </w:r>
            <w:r w:rsidRPr="00BB605F">
              <w:rPr>
                <w:bCs/>
                <w:szCs w:val="24"/>
              </w:rPr>
              <w:t xml:space="preserve"> 6.7</w:t>
            </w:r>
            <w:r w:rsidR="00FE51A8" w:rsidRPr="00BB605F">
              <w:rPr>
                <w:bCs/>
                <w:szCs w:val="24"/>
              </w:rPr>
              <w:t xml:space="preserve"> </w:t>
            </w:r>
            <w:r w:rsidRPr="00BB605F">
              <w:rPr>
                <w:bCs/>
                <w:szCs w:val="24"/>
              </w:rPr>
              <w:t xml:space="preserve">punkte </w:t>
            </w:r>
            <w:r w:rsidR="0031474A" w:rsidRPr="00BB605F">
              <w:rPr>
                <w:bCs/>
                <w:szCs w:val="24"/>
              </w:rPr>
              <w:t>nurodyta</w:t>
            </w:r>
            <w:r w:rsidRPr="00BB605F">
              <w:rPr>
                <w:bCs/>
                <w:szCs w:val="24"/>
              </w:rPr>
              <w:t xml:space="preserve">, jog tiekėjo </w:t>
            </w:r>
            <w:r w:rsidR="00FE51A8" w:rsidRPr="00BB605F">
              <w:rPr>
                <w:bCs/>
                <w:szCs w:val="24"/>
              </w:rPr>
              <w:t>pasiūlymą sudaro pateiktų užpildytų dokumentų visuma</w:t>
            </w:r>
            <w:r w:rsidRPr="00BB605F">
              <w:rPr>
                <w:bCs/>
                <w:szCs w:val="24"/>
              </w:rPr>
              <w:t xml:space="preserve">, </w:t>
            </w:r>
            <w:r w:rsidR="00FE51A8" w:rsidRPr="00BB605F">
              <w:rPr>
                <w:bCs/>
                <w:szCs w:val="24"/>
              </w:rPr>
              <w:t xml:space="preserve">6.7.1 punkte nustatyta, jog </w:t>
            </w:r>
            <w:r w:rsidRPr="00BB605F">
              <w:rPr>
                <w:bCs/>
                <w:szCs w:val="24"/>
              </w:rPr>
              <w:t>I (pirmame) voke pateikia</w:t>
            </w:r>
            <w:r w:rsidR="00FE51A8" w:rsidRPr="00BB605F">
              <w:rPr>
                <w:bCs/>
                <w:szCs w:val="24"/>
              </w:rPr>
              <w:t>ma: 6.7.1.1 pasiūlymo A forma (Pirkimo dokumentų priedas</w:t>
            </w:r>
            <w:r w:rsidR="00CE7611" w:rsidRPr="00BB605F">
              <w:rPr>
                <w:bCs/>
                <w:szCs w:val="24"/>
              </w:rPr>
              <w:t xml:space="preserve"> Nr. 1</w:t>
            </w:r>
            <w:r w:rsidR="00FE51A8" w:rsidRPr="00BB605F">
              <w:rPr>
                <w:bCs/>
                <w:szCs w:val="24"/>
              </w:rPr>
              <w:t>),</w:t>
            </w:r>
            <w:r w:rsidRPr="00BB605F">
              <w:rPr>
                <w:bCs/>
                <w:szCs w:val="24"/>
              </w:rPr>
              <w:t xml:space="preserve"> </w:t>
            </w:r>
            <w:r w:rsidR="00FE51A8" w:rsidRPr="00BB605F">
              <w:rPr>
                <w:bCs/>
                <w:szCs w:val="24"/>
              </w:rPr>
              <w:t xml:space="preserve">6.7.1.4 </w:t>
            </w:r>
            <w:r w:rsidRPr="00BB605F">
              <w:rPr>
                <w:bCs/>
                <w:szCs w:val="24"/>
              </w:rPr>
              <w:t>tiekėjo technini</w:t>
            </w:r>
            <w:r w:rsidR="00FE51A8" w:rsidRPr="00BB605F">
              <w:rPr>
                <w:bCs/>
                <w:szCs w:val="24"/>
              </w:rPr>
              <w:t>ai</w:t>
            </w:r>
            <w:r w:rsidRPr="00BB605F">
              <w:rPr>
                <w:bCs/>
                <w:szCs w:val="24"/>
              </w:rPr>
              <w:t xml:space="preserve"> duomen</w:t>
            </w:r>
            <w:r w:rsidR="00FE51A8" w:rsidRPr="00BB605F">
              <w:rPr>
                <w:bCs/>
                <w:szCs w:val="24"/>
              </w:rPr>
              <w:t>ys – užpildytas Specialistų sąrašas/vertinimo duomenys (Pirkimo dokumentų priedas</w:t>
            </w:r>
            <w:r w:rsidR="00CE7611" w:rsidRPr="00BB605F">
              <w:rPr>
                <w:bCs/>
                <w:szCs w:val="24"/>
              </w:rPr>
              <w:t xml:space="preserve"> Nr. 4</w:t>
            </w:r>
            <w:r w:rsidR="00FE51A8" w:rsidRPr="00BB605F">
              <w:rPr>
                <w:bCs/>
                <w:szCs w:val="24"/>
              </w:rPr>
              <w:t>)</w:t>
            </w:r>
            <w:r w:rsidR="007A4B1D" w:rsidRPr="00BB605F">
              <w:rPr>
                <w:bCs/>
                <w:szCs w:val="24"/>
              </w:rPr>
              <w:t xml:space="preserve"> (toliau – </w:t>
            </w:r>
            <w:r w:rsidR="003A08AF" w:rsidRPr="00BB605F">
              <w:rPr>
                <w:bCs/>
                <w:szCs w:val="24"/>
              </w:rPr>
              <w:t>Priedas Nr. 4</w:t>
            </w:r>
            <w:r w:rsidR="007A4B1D" w:rsidRPr="00BB605F">
              <w:rPr>
                <w:bCs/>
                <w:szCs w:val="24"/>
              </w:rPr>
              <w:t xml:space="preserve">), 6.7.1.5 </w:t>
            </w:r>
            <w:r w:rsidR="007A4B1D" w:rsidRPr="00BB605F">
              <w:t>tiekėjo pasiūlyme nurodytų specialistų, dalyvaujančių ekonominio naudingumo vertinime, pasirašyti gyvenimo aprašymai (CV)</w:t>
            </w:r>
            <w:r w:rsidR="00265551" w:rsidRPr="00BB605F">
              <w:t>.</w:t>
            </w:r>
            <w:r w:rsidR="00CE7611" w:rsidRPr="00BB605F">
              <w:rPr>
                <w:bCs/>
                <w:szCs w:val="24"/>
              </w:rPr>
              <w:t xml:space="preserve"> </w:t>
            </w:r>
          </w:p>
          <w:p w14:paraId="3FA31D6F" w14:textId="42A25BFD" w:rsidR="0086655A" w:rsidRPr="00BB605F" w:rsidRDefault="008E58DE" w:rsidP="007D6F68">
            <w:pPr>
              <w:pStyle w:val="ListParagraph"/>
              <w:tabs>
                <w:tab w:val="left" w:pos="567"/>
              </w:tabs>
              <w:ind w:left="0" w:firstLine="883"/>
              <w:jc w:val="both"/>
              <w:rPr>
                <w:bCs/>
                <w:szCs w:val="24"/>
              </w:rPr>
            </w:pPr>
            <w:r w:rsidRPr="00BB605F">
              <w:rPr>
                <w:szCs w:val="24"/>
              </w:rPr>
              <w:t xml:space="preserve">Pažymėtina, kad iš Pirkimo dokumentų matyti, jog </w:t>
            </w:r>
            <w:r w:rsidRPr="00BB605F">
              <w:t xml:space="preserve">tiekėjas, dalyvaujantis Pirkime, turi atitikti minimalius kvalifikacijos reikalavimus, įskaitant </w:t>
            </w:r>
            <w:r w:rsidRPr="00BB605F">
              <w:rPr>
                <w:szCs w:val="24"/>
              </w:rPr>
              <w:t>techninio ir profesinio pajėgumo reikalavimus, t. y. Pirkimo dokumentų 4.1.1.2 punkte (4.1.1.2.1-4.1.1.2.8 papunkčiuose) nurodytus kvalifikacijos reikalavimus turi atitikti tiekėjo siūlomi specialistai, tačiau vadovaujantis Pirkimo dokumentų 12.3 punktu, į ekonominio naudingumo vertinimą įtraukiami ne visi specialistai, o tik Pried</w:t>
            </w:r>
            <w:r w:rsidR="00FB03FA" w:rsidRPr="00BB605F">
              <w:rPr>
                <w:szCs w:val="24"/>
              </w:rPr>
              <w:t>o</w:t>
            </w:r>
            <w:r w:rsidRPr="00BB605F">
              <w:rPr>
                <w:szCs w:val="24"/>
              </w:rPr>
              <w:t xml:space="preserve"> Nr. 4</w:t>
            </w:r>
            <w:r w:rsidR="00FB03FA" w:rsidRPr="00BB605F">
              <w:rPr>
                <w:szCs w:val="24"/>
              </w:rPr>
              <w:t xml:space="preserve"> 5-8 stulpeliuose</w:t>
            </w:r>
            <w:r w:rsidRPr="00BB605F">
              <w:rPr>
                <w:szCs w:val="24"/>
              </w:rPr>
              <w:t xml:space="preserve"> tiekėjo nurodyti specialistai. Šiuo atveju, tiekėjas, pateikdamas užpildytą Priedą Nr. 4, pats </w:t>
            </w:r>
            <w:r w:rsidR="00FB223F" w:rsidRPr="00BB605F">
              <w:rPr>
                <w:szCs w:val="24"/>
              </w:rPr>
              <w:t>nurodo</w:t>
            </w:r>
            <w:r w:rsidRPr="00BB605F">
              <w:rPr>
                <w:szCs w:val="24"/>
              </w:rPr>
              <w:t>, kokius konkrečiai specialistus siūlo, siekdamas gauti balus ekonominio naudingumo kokybės įvertinime. Atkreiptinas dėmesys, kad Priede Nr. 4, analogiškai</w:t>
            </w:r>
            <w:r w:rsidR="002D5EB7" w:rsidRPr="00BB605F">
              <w:rPr>
                <w:szCs w:val="24"/>
              </w:rPr>
              <w:t xml:space="preserve"> kaip</w:t>
            </w:r>
            <w:r w:rsidRPr="00BB605F">
              <w:rPr>
                <w:szCs w:val="24"/>
              </w:rPr>
              <w:t xml:space="preserve"> ir Pirkimo dokumentų 12.5.3.2, 12.5.4.2, 12.5.5.2, 12.5.6.2 punktuose, nurodyta, jog tiekėjui neužpildžius Priedo Nr. 4</w:t>
            </w:r>
            <w:r w:rsidR="004D73D5" w:rsidRPr="00BB605F">
              <w:rPr>
                <w:szCs w:val="24"/>
              </w:rPr>
              <w:t xml:space="preserve"> 5-8 </w:t>
            </w:r>
            <w:r w:rsidRPr="00BB605F">
              <w:rPr>
                <w:szCs w:val="24"/>
              </w:rPr>
              <w:t xml:space="preserve">stulpelių grafų, vertinant kokybinius kriterijus, skiriama 0 (nulis) balų už konkrečią poziciją, t. y. tiekėjo pasiūlymas, gavęs 0 (nulį) balų už kokybės kriterijus (neužpildžius nei vienos Priedo Nr. 4 </w:t>
            </w:r>
            <w:r w:rsidR="00BD5D2F" w:rsidRPr="00BB605F">
              <w:rPr>
                <w:szCs w:val="24"/>
              </w:rPr>
              <w:t xml:space="preserve">5-8 </w:t>
            </w:r>
            <w:r w:rsidRPr="00BB605F">
              <w:rPr>
                <w:szCs w:val="24"/>
              </w:rPr>
              <w:t xml:space="preserve">stulpelių grafos), </w:t>
            </w:r>
            <w:r w:rsidR="00FB223F" w:rsidRPr="00BB605F">
              <w:rPr>
                <w:szCs w:val="24"/>
              </w:rPr>
              <w:t xml:space="preserve">nėra atmetamas ir </w:t>
            </w:r>
            <w:r w:rsidRPr="00BB605F">
              <w:rPr>
                <w:szCs w:val="24"/>
              </w:rPr>
              <w:t>dalyvauja tolesnėse procedūrose</w:t>
            </w:r>
            <w:r w:rsidR="00BD5D2F" w:rsidRPr="00BB605F">
              <w:rPr>
                <w:szCs w:val="24"/>
              </w:rPr>
              <w:t xml:space="preserve">, tačiau vadovaujantis </w:t>
            </w:r>
            <w:r w:rsidR="00552DE1" w:rsidRPr="00BB605F">
              <w:rPr>
                <w:rFonts w:eastAsia="Calibri"/>
                <w:bCs/>
              </w:rPr>
              <w:t xml:space="preserve">Pirkimo dokumentų Priede Nr. 1 </w:t>
            </w:r>
            <w:r w:rsidR="00552DE1" w:rsidRPr="00BB605F">
              <w:rPr>
                <w:bCs/>
                <w:szCs w:val="24"/>
              </w:rPr>
              <w:t>„Pasiūlymo A forma“ nurody</w:t>
            </w:r>
            <w:r w:rsidR="00BD5D2F" w:rsidRPr="00BB605F">
              <w:rPr>
                <w:bCs/>
                <w:szCs w:val="24"/>
              </w:rPr>
              <w:t>ta</w:t>
            </w:r>
            <w:r w:rsidR="00552DE1" w:rsidRPr="00BB605F">
              <w:rPr>
                <w:bCs/>
                <w:szCs w:val="24"/>
              </w:rPr>
              <w:t xml:space="preserve"> sąlyg</w:t>
            </w:r>
            <w:r w:rsidR="00BD5D2F" w:rsidRPr="00BB605F">
              <w:rPr>
                <w:bCs/>
                <w:szCs w:val="24"/>
              </w:rPr>
              <w:t>a</w:t>
            </w:r>
            <w:r w:rsidR="00552DE1" w:rsidRPr="00BB605F">
              <w:rPr>
                <w:bCs/>
                <w:szCs w:val="24"/>
              </w:rPr>
              <w:t>, tiekėj</w:t>
            </w:r>
            <w:r w:rsidR="00FB223F" w:rsidRPr="00BB605F">
              <w:rPr>
                <w:bCs/>
                <w:szCs w:val="24"/>
              </w:rPr>
              <w:t xml:space="preserve">ui </w:t>
            </w:r>
            <w:r w:rsidR="00552DE1" w:rsidRPr="00BB605F">
              <w:rPr>
                <w:bCs/>
                <w:szCs w:val="24"/>
              </w:rPr>
              <w:t>nepateikus Priedo Nr. 4</w:t>
            </w:r>
            <w:r w:rsidR="00552DE1" w:rsidRPr="00BB605F">
              <w:rPr>
                <w:rStyle w:val="FootnoteReference"/>
                <w:bCs/>
                <w:szCs w:val="24"/>
              </w:rPr>
              <w:footnoteReference w:id="3"/>
            </w:r>
            <w:r w:rsidR="00552DE1" w:rsidRPr="00BB605F">
              <w:rPr>
                <w:bCs/>
                <w:szCs w:val="24"/>
              </w:rPr>
              <w:t xml:space="preserve">, </w:t>
            </w:r>
            <w:r w:rsidR="00FB223F" w:rsidRPr="00BB605F">
              <w:rPr>
                <w:bCs/>
                <w:szCs w:val="24"/>
              </w:rPr>
              <w:t>jis yra šalinamas iš Pirkimo.</w:t>
            </w:r>
          </w:p>
          <w:p w14:paraId="2A9A6077" w14:textId="7A7A23AF" w:rsidR="00786509" w:rsidRPr="00BB605F" w:rsidRDefault="001E3242" w:rsidP="00F92C37">
            <w:pPr>
              <w:pStyle w:val="ListParagraph"/>
              <w:tabs>
                <w:tab w:val="left" w:pos="567"/>
              </w:tabs>
              <w:ind w:left="0" w:firstLine="883"/>
              <w:jc w:val="both"/>
              <w:rPr>
                <w:szCs w:val="24"/>
              </w:rPr>
            </w:pPr>
            <w:r w:rsidRPr="00BB605F">
              <w:rPr>
                <w:szCs w:val="24"/>
              </w:rPr>
              <w:t xml:space="preserve">Atsižvelgus </w:t>
            </w:r>
            <w:r w:rsidR="006E01B9" w:rsidRPr="00BB605F">
              <w:rPr>
                <w:szCs w:val="24"/>
              </w:rPr>
              <w:t>į nurodytą, pažymėtina</w:t>
            </w:r>
            <w:r w:rsidR="00F92C37" w:rsidRPr="00BB605F">
              <w:rPr>
                <w:szCs w:val="24"/>
              </w:rPr>
              <w:t xml:space="preserve">, kad Perkančiosios organizacijos parengti Pirkimo dokumentai, nepažeidžiant </w:t>
            </w:r>
            <w:r w:rsidR="00F92C37" w:rsidRPr="00BB605F">
              <w:rPr>
                <w:rFonts w:eastAsia="Calibri"/>
                <w:iCs/>
                <w:szCs w:val="24"/>
              </w:rPr>
              <w:t>Įstatymo 17 straipsnio 1 dalyje įtvirtint</w:t>
            </w:r>
            <w:r w:rsidR="00BB605F" w:rsidRPr="00BB605F">
              <w:rPr>
                <w:rFonts w:eastAsia="Calibri"/>
                <w:iCs/>
                <w:szCs w:val="24"/>
              </w:rPr>
              <w:t>o lygiateisiškumo</w:t>
            </w:r>
            <w:r w:rsidR="00F92C37" w:rsidRPr="00BB605F">
              <w:rPr>
                <w:rFonts w:eastAsia="Calibri"/>
                <w:iCs/>
                <w:szCs w:val="24"/>
              </w:rPr>
              <w:t xml:space="preserve"> princip</w:t>
            </w:r>
            <w:r w:rsidR="00BB605F" w:rsidRPr="00BB605F">
              <w:rPr>
                <w:rFonts w:eastAsia="Calibri"/>
                <w:iCs/>
                <w:szCs w:val="24"/>
              </w:rPr>
              <w:t>o</w:t>
            </w:r>
            <w:r w:rsidR="00F92C37" w:rsidRPr="00BB605F">
              <w:rPr>
                <w:rFonts w:eastAsia="Calibri"/>
                <w:iCs/>
                <w:szCs w:val="24"/>
              </w:rPr>
              <w:t xml:space="preserve">, neleidžia įvertinti pasiūlymų, ką </w:t>
            </w:r>
            <w:r w:rsidR="008E58DE" w:rsidRPr="00BB605F">
              <w:rPr>
                <w:bCs/>
                <w:szCs w:val="24"/>
              </w:rPr>
              <w:t xml:space="preserve">patvirtina ir Perkančiosios organizacijos veiksmai </w:t>
            </w:r>
            <w:r w:rsidR="002F274A" w:rsidRPr="00BB605F">
              <w:rPr>
                <w:szCs w:val="24"/>
              </w:rPr>
              <w:t>Pirkimo procedūrų metu.</w:t>
            </w:r>
          </w:p>
          <w:p w14:paraId="665B0748" w14:textId="2201AF74" w:rsidR="00F92C37" w:rsidRPr="00BB605F" w:rsidRDefault="00567935" w:rsidP="00F92C37">
            <w:pPr>
              <w:pStyle w:val="ListParagraph"/>
              <w:tabs>
                <w:tab w:val="left" w:pos="567"/>
              </w:tabs>
              <w:ind w:left="0" w:firstLine="883"/>
              <w:jc w:val="both"/>
              <w:rPr>
                <w:szCs w:val="24"/>
                <w:shd w:val="clear" w:color="auto" w:fill="FFFFFF"/>
              </w:rPr>
            </w:pPr>
            <w:r w:rsidRPr="00BB605F">
              <w:rPr>
                <w:szCs w:val="24"/>
              </w:rPr>
              <w:t xml:space="preserve">Pirkime pasiūlymus pateikė 2 </w:t>
            </w:r>
            <w:r w:rsidR="001B03E4">
              <w:rPr>
                <w:szCs w:val="24"/>
              </w:rPr>
              <w:t xml:space="preserve">(du) </w:t>
            </w:r>
            <w:r w:rsidRPr="00BB605F">
              <w:rPr>
                <w:szCs w:val="24"/>
              </w:rPr>
              <w:t>dalyviai. Nustatyta, kad</w:t>
            </w:r>
            <w:r w:rsidR="004D73D5" w:rsidRPr="00BB605F">
              <w:rPr>
                <w:szCs w:val="24"/>
              </w:rPr>
              <w:t xml:space="preserve"> </w:t>
            </w:r>
            <w:r w:rsidR="004D73D5" w:rsidRPr="00BB605F">
              <w:rPr>
                <w:bCs/>
                <w:szCs w:val="24"/>
              </w:rPr>
              <w:t>ūkio subjektų grupė UAB „</w:t>
            </w:r>
            <w:proofErr w:type="spellStart"/>
            <w:r w:rsidR="004D73D5" w:rsidRPr="00BB605F">
              <w:rPr>
                <w:bCs/>
                <w:szCs w:val="24"/>
              </w:rPr>
              <w:t>iTree</w:t>
            </w:r>
            <w:proofErr w:type="spellEnd"/>
            <w:r w:rsidR="004D73D5" w:rsidRPr="00BB605F">
              <w:rPr>
                <w:bCs/>
                <w:szCs w:val="24"/>
              </w:rPr>
              <w:t xml:space="preserve"> Lietuva </w:t>
            </w:r>
            <w:r w:rsidR="004D73D5" w:rsidRPr="00BB605F">
              <w:rPr>
                <w:szCs w:val="24"/>
                <w:shd w:val="clear" w:color="auto" w:fill="FFFFFF"/>
              </w:rPr>
              <w:t xml:space="preserve">ir UAB „GERA </w:t>
            </w:r>
            <w:proofErr w:type="spellStart"/>
            <w:r w:rsidR="004D73D5" w:rsidRPr="00BB605F">
              <w:rPr>
                <w:szCs w:val="24"/>
                <w:shd w:val="clear" w:color="auto" w:fill="FFFFFF"/>
              </w:rPr>
              <w:t>Solutions</w:t>
            </w:r>
            <w:proofErr w:type="spellEnd"/>
            <w:r w:rsidR="004D73D5" w:rsidRPr="00BB605F">
              <w:rPr>
                <w:bCs/>
                <w:szCs w:val="24"/>
              </w:rPr>
              <w:t>“ (toliau – Tiekėjas)</w:t>
            </w:r>
            <w:r w:rsidR="004D73D5" w:rsidRPr="00BB605F">
              <w:rPr>
                <w:szCs w:val="24"/>
              </w:rPr>
              <w:t>, teikdamas pasiūlymą, nepateikė pagal Pirkimo dokumentų sąlygas reikalaujamo dokumento –</w:t>
            </w:r>
            <w:r w:rsidR="002514D9">
              <w:rPr>
                <w:szCs w:val="24"/>
              </w:rPr>
              <w:t xml:space="preserve"> </w:t>
            </w:r>
            <w:r w:rsidR="004D73D5" w:rsidRPr="00BB605F">
              <w:rPr>
                <w:bCs/>
                <w:szCs w:val="24"/>
              </w:rPr>
              <w:t>Priedo Nr. 4</w:t>
            </w:r>
            <w:r w:rsidRPr="00BB605F">
              <w:rPr>
                <w:bCs/>
                <w:szCs w:val="24"/>
              </w:rPr>
              <w:t xml:space="preserve"> (kitas Pirkimo dalyvis jį pateikė)</w:t>
            </w:r>
            <w:r w:rsidR="00E75584" w:rsidRPr="00BB605F">
              <w:rPr>
                <w:bCs/>
                <w:szCs w:val="24"/>
              </w:rPr>
              <w:t xml:space="preserve">, tačiau </w:t>
            </w:r>
            <w:r w:rsidR="008E58DE" w:rsidRPr="00BB605F">
              <w:rPr>
                <w:szCs w:val="24"/>
              </w:rPr>
              <w:t>Komisija neatmetė Tiekėjo pasiūlymo</w:t>
            </w:r>
            <w:r w:rsidR="00E75584" w:rsidRPr="00BB605F">
              <w:rPr>
                <w:szCs w:val="24"/>
              </w:rPr>
              <w:t xml:space="preserve"> </w:t>
            </w:r>
            <w:r w:rsidR="00D0296E" w:rsidRPr="00BB605F">
              <w:rPr>
                <w:szCs w:val="24"/>
              </w:rPr>
              <w:t xml:space="preserve">ir </w:t>
            </w:r>
            <w:r w:rsidR="00D0296E" w:rsidRPr="00BB605F">
              <w:rPr>
                <w:bCs/>
                <w:szCs w:val="24"/>
              </w:rPr>
              <w:t xml:space="preserve">2020-08-21 posėdyje (protokolas Nr. ŪV-10-184), atlikusi tiekėjų pasiūlymų vertinimus, priėmė </w:t>
            </w:r>
            <w:r w:rsidR="00D0296E" w:rsidRPr="00BB605F">
              <w:rPr>
                <w:szCs w:val="24"/>
              </w:rPr>
              <w:t xml:space="preserve">sprendimą vertinti Tiekėjo pasiūlymą </w:t>
            </w:r>
            <w:r w:rsidR="00D0296E" w:rsidRPr="00BB605F">
              <w:rPr>
                <w:szCs w:val="24"/>
              </w:rPr>
              <w:lastRenderedPageBreak/>
              <w:t>turiningai, atsižvelgusi į duomenų visumą, o įvertinusi, už kokybės kriterijus iš galimų 60 (šešiasdešimties) balų, skyrė Tiekėjui 6 (šešis) balus.</w:t>
            </w:r>
            <w:r w:rsidR="00D0296E" w:rsidRPr="00BB605F">
              <w:rPr>
                <w:bCs/>
                <w:szCs w:val="24"/>
              </w:rPr>
              <w:t xml:space="preserve"> Komisija savo sprendimą motyvavo tuo, jog iš Tiekėjo pateiktų duomenų aiškiai ir nedviprasmiškai galima identifikuoti tik specialistą, kuris siūlomas į projekto vadovo poziciją ir įvertinti jo darbo patirtį. </w:t>
            </w:r>
            <w:r w:rsidR="00D0296E" w:rsidRPr="00BB605F">
              <w:rPr>
                <w:szCs w:val="24"/>
              </w:rPr>
              <w:t xml:space="preserve">Perkančioji organizacija 2020-11-10 rašte Tarnybai Nr. (7.98E)I-7862 (toliau </w:t>
            </w:r>
            <w:r w:rsidR="00D0296E" w:rsidRPr="00BB605F">
              <w:rPr>
                <w:bCs/>
                <w:szCs w:val="24"/>
              </w:rPr>
              <w:t>–</w:t>
            </w:r>
            <w:r w:rsidR="00D0296E" w:rsidRPr="00BB605F">
              <w:rPr>
                <w:szCs w:val="24"/>
              </w:rPr>
              <w:t xml:space="preserve"> Raštas) taip pat pateikė paaiškinimą</w:t>
            </w:r>
            <w:r w:rsidR="00D0296E" w:rsidRPr="00BB605F">
              <w:rPr>
                <w:rStyle w:val="FootnoteReference"/>
                <w:szCs w:val="24"/>
              </w:rPr>
              <w:footnoteReference w:id="4"/>
            </w:r>
            <w:r w:rsidR="00D0296E" w:rsidRPr="00BB605F">
              <w:rPr>
                <w:szCs w:val="24"/>
              </w:rPr>
              <w:t xml:space="preserve">, jog iš gyvenimo aprašymuose (CV) esančios informacijos Komisija negalėjo </w:t>
            </w:r>
            <w:r w:rsidR="00D0296E" w:rsidRPr="00BB605F">
              <w:rPr>
                <w:szCs w:val="24"/>
                <w:shd w:val="clear" w:color="auto" w:fill="FFFFFF"/>
              </w:rPr>
              <w:t>vienareikšmiškai įvertinti, kurie specialistai dalyvauja Pirkimo dokumentų 12.4 punkte</w:t>
            </w:r>
            <w:r w:rsidR="00D0296E" w:rsidRPr="00BB605F">
              <w:rPr>
                <w:rStyle w:val="FootnoteReference"/>
                <w:szCs w:val="24"/>
                <w:shd w:val="clear" w:color="auto" w:fill="FFFFFF"/>
              </w:rPr>
              <w:footnoteReference w:id="5"/>
            </w:r>
            <w:r w:rsidR="00D0296E" w:rsidRPr="00BB605F">
              <w:rPr>
                <w:szCs w:val="24"/>
                <w:shd w:val="clear" w:color="auto" w:fill="FFFFFF"/>
              </w:rPr>
              <w:t xml:space="preserve"> nurodytų antrojo kriterijaus antrojo parametro ir trečiojo-penktojo kriterijų vertinime. </w:t>
            </w:r>
          </w:p>
          <w:p w14:paraId="0922AE8F" w14:textId="1080FFF0" w:rsidR="008E58DE" w:rsidRPr="00BB605F" w:rsidRDefault="00D0296E" w:rsidP="00F92C37">
            <w:pPr>
              <w:pStyle w:val="ListParagraph"/>
              <w:tabs>
                <w:tab w:val="left" w:pos="567"/>
              </w:tabs>
              <w:ind w:left="0" w:firstLine="883"/>
              <w:jc w:val="both"/>
              <w:rPr>
                <w:szCs w:val="24"/>
              </w:rPr>
            </w:pPr>
            <w:r w:rsidRPr="00BB605F">
              <w:rPr>
                <w:bCs/>
                <w:szCs w:val="24"/>
              </w:rPr>
              <w:t>Tiekėjas, gavęs Komisijos sprendimą dėl jo pasiūlymo vertinimo, 2020-08-31 pateikė Komisijai pretenziją Nr. SN-20/051 (toliau – Pretenzija), kartu pateikdamas ir Priedą Nr. 4.</w:t>
            </w:r>
            <w:r w:rsidRPr="00BB605F">
              <w:rPr>
                <w:szCs w:val="24"/>
              </w:rPr>
              <w:t xml:space="preserve"> </w:t>
            </w:r>
            <w:r w:rsidRPr="00BB605F">
              <w:rPr>
                <w:bCs/>
                <w:szCs w:val="24"/>
              </w:rPr>
              <w:t>Komisija 2020-09-08 posėdyje (protokolas Nr. ŪV-198) priėmė sprendimą tenkinti Tiekėjo pretenziją, grindžiant tuo, jog Tiekėjo kartu su Pretenzija pateiktas Priedas Nr. 4 laikomas tik paaiškinimu dėl jau pateiktų Tiekėjo duomenų (specialistų gyvenimo aprašymų (CV)). Perkančioji organizacija Rašte Tarnybai taip pat tvirtino, kad gyvenimo aprašymuose (CV) yra pakankama informacija</w:t>
            </w:r>
            <w:r w:rsidRPr="00BB605F">
              <w:rPr>
                <w:rStyle w:val="FootnoteReference"/>
                <w:bCs/>
                <w:szCs w:val="24"/>
              </w:rPr>
              <w:footnoteReference w:id="6"/>
            </w:r>
            <w:r w:rsidRPr="00BB605F">
              <w:rPr>
                <w:bCs/>
                <w:szCs w:val="24"/>
              </w:rPr>
              <w:t>, be to, kad Priedu Nr. 4 Komisija nesinaudojo</w:t>
            </w:r>
            <w:r w:rsidRPr="00BB605F">
              <w:rPr>
                <w:rStyle w:val="FootnoteReference"/>
                <w:bCs/>
                <w:szCs w:val="24"/>
              </w:rPr>
              <w:footnoteReference w:id="7"/>
            </w:r>
            <w:r w:rsidRPr="00BB605F">
              <w:rPr>
                <w:bCs/>
                <w:szCs w:val="24"/>
              </w:rPr>
              <w:t>. Komisija 2020-09-21 posėdyje (protokolas NR. ŪV-205), pakartotinai įvertinusi Tiekėjo pasiūlymą, priėmė sprendimą, už kokybės kriterijus</w:t>
            </w:r>
            <w:r w:rsidR="001E3242" w:rsidRPr="00BB605F">
              <w:rPr>
                <w:bCs/>
                <w:szCs w:val="24"/>
              </w:rPr>
              <w:t xml:space="preserve"> </w:t>
            </w:r>
            <w:r w:rsidRPr="00BB605F">
              <w:rPr>
                <w:bCs/>
                <w:szCs w:val="24"/>
              </w:rPr>
              <w:t>skirti Tiekėjui maksimalų 60 (šešiasdešimt) balų įvertinimą.</w:t>
            </w:r>
            <w:r w:rsidR="00F92C37" w:rsidRPr="00BB605F">
              <w:rPr>
                <w:bCs/>
                <w:szCs w:val="24"/>
              </w:rPr>
              <w:t xml:space="preserve"> </w:t>
            </w:r>
            <w:r w:rsidR="008E58DE" w:rsidRPr="00BB605F">
              <w:rPr>
                <w:szCs w:val="24"/>
              </w:rPr>
              <w:t xml:space="preserve">Pažymėtina, kad pasiūlymo vertinimo ženklus pokytis nuo 6 (šešių) iki 60 (šešiasdešimt) balų įvertinimo, Perkančiosios organizacijos tvirtinimas, kad dalimi tiekėjo pateiktų duomenų, būtent Priedu Nr. 4, nesinaudojo, nors būtent </w:t>
            </w:r>
            <w:r w:rsidR="008E58DE" w:rsidRPr="00BB605F">
              <w:rPr>
                <w:szCs w:val="24"/>
                <w:shd w:val="clear" w:color="auto" w:fill="FFFFFF"/>
              </w:rPr>
              <w:t>2020-09-21 posėdyje (protokolas Nr. ŪV-205) priėmė sprendimą Tiekėjo pasiūlymo techninius duomenų balus pakartotinai apskaičiuoti remiantis pateiktu Priedu Nr. 4,</w:t>
            </w:r>
            <w:r w:rsidR="008E58DE" w:rsidRPr="00BB605F">
              <w:rPr>
                <w:szCs w:val="24"/>
              </w:rPr>
              <w:t xml:space="preserve"> taip pat aplinkybė, kad Komisija pakartotinai įvertinusi Tiekėjo pasiūlymą, vertino tuos pačius specialistus, kurie buvo nurodyti Priede Nr. 4 (t. y. tiksliai pagal Tiekėjo išreikštą valią Priede Nr. 4), taip pat vertinimas specialistų K. N. ir D. G, dėl kurių Komisijai</w:t>
            </w:r>
            <w:r w:rsidR="00764C13" w:rsidRPr="00BB605F">
              <w:rPr>
                <w:szCs w:val="24"/>
              </w:rPr>
              <w:t xml:space="preserve"> ankstesnio</w:t>
            </w:r>
            <w:r w:rsidR="008E58DE" w:rsidRPr="00BB605F">
              <w:rPr>
                <w:szCs w:val="24"/>
              </w:rPr>
              <w:t xml:space="preserve"> pasiūlymo vertinimo metu buvo neaišku, į kurias pozicijas šie specialistai skiriami (ši informacija buvo pateikta tik Priede Nr. 4), </w:t>
            </w:r>
            <w:r w:rsidR="00A753F5" w:rsidRPr="00BB605F">
              <w:rPr>
                <w:szCs w:val="24"/>
              </w:rPr>
              <w:t xml:space="preserve">patvirtina, kad Priedas Nr. 4 </w:t>
            </w:r>
            <w:r w:rsidR="002F657E" w:rsidRPr="00BB605F">
              <w:rPr>
                <w:szCs w:val="24"/>
              </w:rPr>
              <w:t>yra</w:t>
            </w:r>
            <w:r w:rsidR="00A753F5" w:rsidRPr="00BB605F">
              <w:rPr>
                <w:szCs w:val="24"/>
              </w:rPr>
              <w:t xml:space="preserve"> reikšmingas ir būtinas </w:t>
            </w:r>
            <w:r w:rsidR="00E84BC2" w:rsidRPr="00BB605F">
              <w:rPr>
                <w:szCs w:val="24"/>
              </w:rPr>
              <w:t xml:space="preserve">dokumentas, </w:t>
            </w:r>
            <w:r w:rsidR="00A753F5" w:rsidRPr="00BB605F">
              <w:rPr>
                <w:szCs w:val="24"/>
              </w:rPr>
              <w:t xml:space="preserve">atliekant ekonominio naudingumo kokybės kriterijų vertinimą. </w:t>
            </w:r>
          </w:p>
          <w:p w14:paraId="06047506" w14:textId="4F7D609E" w:rsidR="00DB652B" w:rsidRPr="00BB605F" w:rsidRDefault="00A42458" w:rsidP="001E3242">
            <w:pPr>
              <w:pStyle w:val="ListParagraph"/>
              <w:tabs>
                <w:tab w:val="left" w:pos="567"/>
              </w:tabs>
              <w:ind w:left="0" w:firstLine="883"/>
              <w:jc w:val="both"/>
              <w:rPr>
                <w:rFonts w:eastAsia="Calibri"/>
                <w:bCs/>
              </w:rPr>
            </w:pPr>
            <w:r w:rsidRPr="00BB605F">
              <w:rPr>
                <w:bCs/>
                <w:szCs w:val="24"/>
              </w:rPr>
              <w:t>Apibendrinusi išdėstytą</w:t>
            </w:r>
            <w:r w:rsidRPr="00BB605F">
              <w:rPr>
                <w:szCs w:val="24"/>
              </w:rPr>
              <w:t xml:space="preserve">, Tarnyba </w:t>
            </w:r>
            <w:r w:rsidR="00764C13" w:rsidRPr="00BB605F">
              <w:rPr>
                <w:szCs w:val="24"/>
              </w:rPr>
              <w:t>konstatuoja,</w:t>
            </w:r>
            <w:r w:rsidRPr="00BB605F">
              <w:rPr>
                <w:szCs w:val="24"/>
              </w:rPr>
              <w:t xml:space="preserve"> kad Perkančioji organizacija Pirkimo dokumentų Priede Nr. 1 </w:t>
            </w:r>
            <w:r w:rsidRPr="00BB605F">
              <w:rPr>
                <w:bCs/>
                <w:szCs w:val="24"/>
              </w:rPr>
              <w:t xml:space="preserve">„Pasiūlymo A forma“ </w:t>
            </w:r>
            <w:r w:rsidRPr="00BB605F">
              <w:rPr>
                <w:szCs w:val="24"/>
              </w:rPr>
              <w:t xml:space="preserve">nurodžiusi, jog </w:t>
            </w:r>
            <w:r w:rsidRPr="00BB605F">
              <w:rPr>
                <w:bCs/>
                <w:szCs w:val="24"/>
              </w:rPr>
              <w:t xml:space="preserve">tiekėjui, </w:t>
            </w:r>
            <w:r w:rsidRPr="00BB605F">
              <w:rPr>
                <w:rFonts w:eastAsia="Calibri"/>
                <w:bCs/>
              </w:rPr>
              <w:t xml:space="preserve">nepateikus užpildyto </w:t>
            </w:r>
            <w:r w:rsidRPr="00BB605F">
              <w:rPr>
                <w:bCs/>
                <w:szCs w:val="24"/>
              </w:rPr>
              <w:t xml:space="preserve">Priedo </w:t>
            </w:r>
            <w:r w:rsidRPr="00BB605F">
              <w:rPr>
                <w:bCs/>
                <w:szCs w:val="24"/>
              </w:rPr>
              <w:lastRenderedPageBreak/>
              <w:t xml:space="preserve">Nr. 4, jis </w:t>
            </w:r>
            <w:r w:rsidRPr="00BB605F">
              <w:rPr>
                <w:rFonts w:eastAsia="Calibri"/>
                <w:bCs/>
              </w:rPr>
              <w:t xml:space="preserve">pašalinamas iš Pirkimo, tačiau </w:t>
            </w:r>
            <w:r w:rsidRPr="00BB605F">
              <w:rPr>
                <w:szCs w:val="24"/>
              </w:rPr>
              <w:t xml:space="preserve">Priede Nr. 4 bei Pirkimo dokumentų 12.5.3.2, 12.5.4.2, 12.5.5.2, 12.5.6.2 punktuose </w:t>
            </w:r>
            <w:r w:rsidR="00764C13" w:rsidRPr="00BB605F">
              <w:rPr>
                <w:szCs w:val="24"/>
              </w:rPr>
              <w:t>nustačiusi</w:t>
            </w:r>
            <w:r w:rsidRPr="00BB605F">
              <w:rPr>
                <w:szCs w:val="24"/>
              </w:rPr>
              <w:t>, jog tiekėjui neužpildžius reikalaujamų Priedo Nr. 4 stulpelių grafų skiriama 0 (nulis) balų už konkrečią poziciją</w:t>
            </w:r>
            <w:r w:rsidRPr="00BB605F">
              <w:rPr>
                <w:rFonts w:eastAsia="Calibri"/>
                <w:bCs/>
              </w:rPr>
              <w:t xml:space="preserve">, </w:t>
            </w:r>
            <w:r w:rsidRPr="00BB605F">
              <w:rPr>
                <w:szCs w:val="24"/>
              </w:rPr>
              <w:t xml:space="preserve">parengė netikslius, neaiškius bei dviprasmiškus Pirkimo dokumentus. Taip pažeidė </w:t>
            </w:r>
            <w:r w:rsidRPr="00BB605F">
              <w:rPr>
                <w:bCs/>
                <w:szCs w:val="24"/>
              </w:rPr>
              <w:t xml:space="preserve">Įstatymo 35 straipsnio 4 dalies reikalavimus ir neužtikrino </w:t>
            </w:r>
            <w:r w:rsidRPr="00BB605F">
              <w:rPr>
                <w:rFonts w:eastAsia="Calibri"/>
                <w:iCs/>
                <w:szCs w:val="24"/>
              </w:rPr>
              <w:t>Įstatymo 17 straipsnio 1 dalyje įtvirtinto</w:t>
            </w:r>
            <w:r w:rsidRPr="00C23C44">
              <w:rPr>
                <w:bCs/>
                <w:szCs w:val="24"/>
              </w:rPr>
              <w:t xml:space="preserve"> lygiateisiškumo principo laikymosi</w:t>
            </w:r>
            <w:r w:rsidRPr="00C23C44">
              <w:t>.</w:t>
            </w:r>
          </w:p>
        </w:tc>
      </w:tr>
    </w:tbl>
    <w:p w14:paraId="40436C82" w14:textId="77777777" w:rsidR="00E808C2" w:rsidRPr="00BB605F" w:rsidRDefault="00E808C2" w:rsidP="00324BC6">
      <w:pPr>
        <w:rPr>
          <w:b/>
          <w:szCs w:val="24"/>
        </w:rPr>
      </w:pPr>
    </w:p>
    <w:p w14:paraId="75A6945C" w14:textId="77777777" w:rsidR="002A07F4" w:rsidRPr="00BB605F" w:rsidRDefault="002A07F4" w:rsidP="005C62A0">
      <w:pPr>
        <w:jc w:val="center"/>
        <w:rPr>
          <w:b/>
          <w:color w:val="000000"/>
          <w:szCs w:val="24"/>
          <w:lang w:eastAsia="lt-LT"/>
        </w:rPr>
      </w:pPr>
      <w:r w:rsidRPr="00BB605F">
        <w:rPr>
          <w:b/>
          <w:szCs w:val="24"/>
        </w:rPr>
        <w:t xml:space="preserve">III dalis. </w:t>
      </w:r>
      <w:r w:rsidRPr="00BB605F">
        <w:rPr>
          <w:b/>
          <w:color w:val="000000"/>
          <w:szCs w:val="24"/>
          <w:lang w:eastAsia="lt-LT"/>
        </w:rPr>
        <w:t>Kiti nustatyti pažeidimai</w:t>
      </w:r>
    </w:p>
    <w:p w14:paraId="12968529" w14:textId="77777777" w:rsidR="002A07F4" w:rsidRPr="00BB605F" w:rsidRDefault="002A07F4" w:rsidP="005C62A0">
      <w:pPr>
        <w:jc w:val="cente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301"/>
      </w:tblGrid>
      <w:tr w:rsidR="002A07F4" w:rsidRPr="00BB605F" w14:paraId="74806C97" w14:textId="77777777" w:rsidTr="00A930F4">
        <w:tc>
          <w:tcPr>
            <w:tcW w:w="1333" w:type="dxa"/>
            <w:tcBorders>
              <w:top w:val="single" w:sz="4" w:space="0" w:color="auto"/>
              <w:left w:val="single" w:sz="4" w:space="0" w:color="auto"/>
              <w:bottom w:val="single" w:sz="4" w:space="0" w:color="auto"/>
              <w:right w:val="single" w:sz="4" w:space="0" w:color="auto"/>
            </w:tcBorders>
            <w:hideMark/>
          </w:tcPr>
          <w:p w14:paraId="337F3390" w14:textId="13EE8CA6" w:rsidR="002A07F4" w:rsidRPr="00BB605F" w:rsidRDefault="009F0D50" w:rsidP="009F0D50">
            <w:pPr>
              <w:jc w:val="center"/>
              <w:rPr>
                <w:szCs w:val="24"/>
              </w:rPr>
            </w:pPr>
            <w:r w:rsidRPr="00BB605F">
              <w:rPr>
                <w:szCs w:val="24"/>
              </w:rPr>
              <w:t>1.</w:t>
            </w:r>
          </w:p>
        </w:tc>
        <w:tc>
          <w:tcPr>
            <w:tcW w:w="8301" w:type="dxa"/>
            <w:tcBorders>
              <w:top w:val="single" w:sz="4" w:space="0" w:color="auto"/>
              <w:left w:val="single" w:sz="4" w:space="0" w:color="auto"/>
              <w:bottom w:val="single" w:sz="4" w:space="0" w:color="auto"/>
              <w:right w:val="single" w:sz="4" w:space="0" w:color="auto"/>
            </w:tcBorders>
            <w:hideMark/>
          </w:tcPr>
          <w:p w14:paraId="31E9E199" w14:textId="41967A92" w:rsidR="00941B4B" w:rsidRPr="00BB605F" w:rsidRDefault="009F0D50" w:rsidP="0073470C">
            <w:pPr>
              <w:rPr>
                <w:szCs w:val="24"/>
                <w:lang w:val="en-GB" w:eastAsia="en-GB"/>
              </w:rPr>
            </w:pPr>
            <w:r w:rsidRPr="00BB605F">
              <w:rPr>
                <w:rFonts w:eastAsia="Calibri"/>
                <w:iCs/>
                <w:szCs w:val="24"/>
              </w:rPr>
              <w:t>Įstatymo 17 straipsnio 1 dalis</w:t>
            </w:r>
            <w:r w:rsidRPr="00BB605F">
              <w:rPr>
                <w:rStyle w:val="FootnoteReference"/>
                <w:bCs/>
                <w:iCs/>
                <w:szCs w:val="24"/>
              </w:rPr>
              <w:footnoteReference w:id="8"/>
            </w:r>
            <w:r w:rsidRPr="00BB605F">
              <w:rPr>
                <w:szCs w:val="24"/>
                <w:lang w:val="en-GB" w:eastAsia="en-GB"/>
              </w:rPr>
              <w:t>.</w:t>
            </w:r>
          </w:p>
        </w:tc>
      </w:tr>
      <w:tr w:rsidR="002A07F4" w:rsidRPr="00223EFD" w14:paraId="1D9CB871" w14:textId="77777777" w:rsidTr="00A930F4">
        <w:tc>
          <w:tcPr>
            <w:tcW w:w="9634" w:type="dxa"/>
            <w:gridSpan w:val="2"/>
            <w:tcBorders>
              <w:top w:val="single" w:sz="4" w:space="0" w:color="auto"/>
              <w:left w:val="single" w:sz="4" w:space="0" w:color="auto"/>
              <w:bottom w:val="single" w:sz="4" w:space="0" w:color="auto"/>
              <w:right w:val="single" w:sz="4" w:space="0" w:color="auto"/>
            </w:tcBorders>
            <w:hideMark/>
          </w:tcPr>
          <w:p w14:paraId="6B950AE5" w14:textId="7A081F98" w:rsidR="008840AF" w:rsidRPr="00BB605F" w:rsidRDefault="008840AF" w:rsidP="008A0053">
            <w:pPr>
              <w:ind w:firstLine="720"/>
              <w:jc w:val="both"/>
            </w:pPr>
            <w:r w:rsidRPr="00BB605F">
              <w:rPr>
                <w:szCs w:val="24"/>
              </w:rPr>
              <w:t xml:space="preserve">Tarnyba atkreipia dėmesį, kad Pirkimo </w:t>
            </w:r>
            <w:r w:rsidR="00803F0A" w:rsidRPr="00BB605F">
              <w:rPr>
                <w:szCs w:val="24"/>
              </w:rPr>
              <w:t>dokumentuose</w:t>
            </w:r>
            <w:r w:rsidR="009F0D50" w:rsidRPr="00BB605F">
              <w:rPr>
                <w:szCs w:val="24"/>
              </w:rPr>
              <w:t xml:space="preserve"> (įskaitant </w:t>
            </w:r>
            <w:r w:rsidR="009F0D50" w:rsidRPr="00BB605F">
              <w:rPr>
                <w:bCs/>
                <w:szCs w:val="24"/>
              </w:rPr>
              <w:t xml:space="preserve">Pirkimo </w:t>
            </w:r>
            <w:r w:rsidR="00803F0A" w:rsidRPr="00BB605F">
              <w:rPr>
                <w:bCs/>
                <w:szCs w:val="24"/>
              </w:rPr>
              <w:t>dokumentų</w:t>
            </w:r>
            <w:r w:rsidR="009F0D50" w:rsidRPr="00BB605F">
              <w:rPr>
                <w:bCs/>
                <w:szCs w:val="24"/>
              </w:rPr>
              <w:t xml:space="preserve"> 15 punkte nustatytas Pirkimo sutarties sąlygas</w:t>
            </w:r>
            <w:r w:rsidR="009F0D50" w:rsidRPr="00BB605F">
              <w:rPr>
                <w:szCs w:val="24"/>
              </w:rPr>
              <w:t>)</w:t>
            </w:r>
            <w:r w:rsidRPr="00BB605F">
              <w:rPr>
                <w:szCs w:val="24"/>
              </w:rPr>
              <w:t xml:space="preserve"> </w:t>
            </w:r>
            <w:r w:rsidR="0076743D" w:rsidRPr="00BB605F">
              <w:rPr>
                <w:szCs w:val="24"/>
              </w:rPr>
              <w:t>neaptartas konkrečių pasiūlyme nurodytų kokybės kriterijų privalomumas, j</w:t>
            </w:r>
            <w:r w:rsidR="001746B1" w:rsidRPr="00BB605F">
              <w:rPr>
                <w:szCs w:val="24"/>
              </w:rPr>
              <w:t>ų</w:t>
            </w:r>
            <w:r w:rsidR="0076743D" w:rsidRPr="00BB605F">
              <w:rPr>
                <w:szCs w:val="24"/>
              </w:rPr>
              <w:t xml:space="preserve"> teisinė galia bei tiekėją įpareigojantis pobūdis</w:t>
            </w:r>
            <w:r w:rsidR="007256D6" w:rsidRPr="00BB605F">
              <w:rPr>
                <w:szCs w:val="24"/>
              </w:rPr>
              <w:t xml:space="preserve"> Pirkimo sutarties vykdymo metu</w:t>
            </w:r>
            <w:r w:rsidR="0076743D" w:rsidRPr="00BB605F">
              <w:rPr>
                <w:color w:val="000000" w:themeColor="text1"/>
                <w:szCs w:val="24"/>
              </w:rPr>
              <w:t>. L</w:t>
            </w:r>
            <w:r w:rsidR="0076743D" w:rsidRPr="00BB605F">
              <w:rPr>
                <w:szCs w:val="24"/>
              </w:rPr>
              <w:t xml:space="preserve">aimėjusiame pasiūlyme </w:t>
            </w:r>
            <w:r w:rsidR="00B324B2" w:rsidRPr="00BB605F">
              <w:rPr>
                <w:szCs w:val="24"/>
              </w:rPr>
              <w:t>nurodyt</w:t>
            </w:r>
            <w:r w:rsidR="007256D6" w:rsidRPr="00BB605F">
              <w:rPr>
                <w:szCs w:val="24"/>
              </w:rPr>
              <w:t>i</w:t>
            </w:r>
            <w:r w:rsidR="00B324B2" w:rsidRPr="00BB605F">
              <w:rPr>
                <w:szCs w:val="24"/>
              </w:rPr>
              <w:t xml:space="preserve"> konkretūs specialistai, už kuriuos yra suteikiami balai, P</w:t>
            </w:r>
            <w:r w:rsidR="00B324B2" w:rsidRPr="00BB605F">
              <w:rPr>
                <w:bCs/>
                <w:szCs w:val="24"/>
              </w:rPr>
              <w:t>irkimo</w:t>
            </w:r>
            <w:r w:rsidR="00B324B2" w:rsidRPr="00BB605F">
              <w:rPr>
                <w:b/>
                <w:szCs w:val="24"/>
              </w:rPr>
              <w:t xml:space="preserve"> </w:t>
            </w:r>
            <w:r w:rsidR="00B324B2" w:rsidRPr="00BB605F">
              <w:rPr>
                <w:szCs w:val="24"/>
              </w:rPr>
              <w:t>sutarties vykdymo metu neturės jokios reikšmės, todėl laikytina, kad ekonomiškai naudingiausio pasiūlymo vertinimo kokybės kriterijų</w:t>
            </w:r>
            <w:r w:rsidR="008A0053" w:rsidRPr="00BB605F">
              <w:rPr>
                <w:szCs w:val="24"/>
              </w:rPr>
              <w:t xml:space="preserve">, nurodytų </w:t>
            </w:r>
            <w:r w:rsidR="009F0D50" w:rsidRPr="00BB605F">
              <w:rPr>
                <w:szCs w:val="24"/>
              </w:rPr>
              <w:t xml:space="preserve">Pirkimo </w:t>
            </w:r>
            <w:r w:rsidR="00803F0A" w:rsidRPr="00BB605F">
              <w:rPr>
                <w:szCs w:val="24"/>
              </w:rPr>
              <w:t>dokumentų</w:t>
            </w:r>
            <w:r w:rsidR="009F0D50" w:rsidRPr="00BB605F">
              <w:rPr>
                <w:szCs w:val="24"/>
              </w:rPr>
              <w:t xml:space="preserve"> 12.4 punkte</w:t>
            </w:r>
            <w:r w:rsidR="008A0053" w:rsidRPr="00BB605F">
              <w:rPr>
                <w:szCs w:val="24"/>
              </w:rPr>
              <w:t xml:space="preserve">, </w:t>
            </w:r>
            <w:proofErr w:type="spellStart"/>
            <w:r w:rsidR="00B324B2" w:rsidRPr="00BB605F">
              <w:rPr>
                <w:szCs w:val="24"/>
              </w:rPr>
              <w:t>sąsajumas</w:t>
            </w:r>
            <w:proofErr w:type="spellEnd"/>
            <w:r w:rsidR="00B324B2" w:rsidRPr="00BB605F">
              <w:rPr>
                <w:szCs w:val="24"/>
              </w:rPr>
              <w:t xml:space="preserve"> su </w:t>
            </w:r>
            <w:r w:rsidR="007256D6" w:rsidRPr="00BB605F">
              <w:rPr>
                <w:szCs w:val="24"/>
              </w:rPr>
              <w:t xml:space="preserve">Pirkimo </w:t>
            </w:r>
            <w:r w:rsidR="00B324B2" w:rsidRPr="00BB605F">
              <w:rPr>
                <w:szCs w:val="24"/>
              </w:rPr>
              <w:t>sutarties vykdymu neužtikrintas.</w:t>
            </w:r>
          </w:p>
          <w:p w14:paraId="41290B75" w14:textId="491F7974" w:rsidR="00045FD4" w:rsidRPr="00BB605F" w:rsidRDefault="008840AF" w:rsidP="008A0053">
            <w:pPr>
              <w:ind w:firstLine="720"/>
              <w:jc w:val="both"/>
              <w:rPr>
                <w:rFonts w:eastAsia="Calibri"/>
              </w:rPr>
            </w:pPr>
            <w:r w:rsidRPr="00BB605F">
              <w:rPr>
                <w:rFonts w:eastAsia="Calibri"/>
              </w:rPr>
              <w:t xml:space="preserve">Tarnyba pažymi, kad remiantis </w:t>
            </w:r>
            <w:r w:rsidR="009F0D50" w:rsidRPr="00BB605F">
              <w:rPr>
                <w:rFonts w:eastAsia="Calibri"/>
              </w:rPr>
              <w:t>Kasacinio teismo</w:t>
            </w:r>
            <w:r w:rsidRPr="00BB605F">
              <w:rPr>
                <w:rFonts w:eastAsia="Calibri"/>
              </w:rPr>
              <w:t xml:space="preserve"> išaiškinimu</w:t>
            </w:r>
            <w:r w:rsidRPr="00BB605F">
              <w:rPr>
                <w:rStyle w:val="FootnoteReference"/>
                <w:szCs w:val="24"/>
              </w:rPr>
              <w:footnoteReference w:id="9"/>
            </w:r>
            <w:r w:rsidRPr="00BB605F">
              <w:rPr>
                <w:rFonts w:eastAsia="Calibri"/>
              </w:rPr>
              <w:t xml:space="preserve"> </w:t>
            </w:r>
            <w:r w:rsidRPr="00BB605F">
              <w:rPr>
                <w:rFonts w:eastAsia="Calibri"/>
                <w:i/>
                <w:iCs/>
              </w:rPr>
              <w:t>„pasiūlymo</w:t>
            </w:r>
            <w:r w:rsidR="009F0D50" w:rsidRPr="00BB605F">
              <w:rPr>
                <w:rFonts w:eastAsia="Calibri"/>
                <w:i/>
                <w:iCs/>
              </w:rPr>
              <w:t xml:space="preserve"> </w:t>
            </w:r>
            <w:r w:rsidRPr="00BB605F">
              <w:rPr>
                <w:rFonts w:eastAsia="Calibri"/>
                <w:i/>
                <w:iCs/>
              </w:rPr>
              <w:t>ekonominio naudingumo</w:t>
            </w:r>
            <w:r w:rsidR="009F0D50" w:rsidRPr="00BB605F">
              <w:rPr>
                <w:rFonts w:eastAsia="Calibri"/>
                <w:i/>
                <w:iCs/>
              </w:rPr>
              <w:t xml:space="preserve"> </w:t>
            </w:r>
            <w:r w:rsidRPr="00BB605F">
              <w:rPr>
                <w:rFonts w:eastAsia="Calibri"/>
                <w:i/>
                <w:iCs/>
              </w:rPr>
              <w:t>vertinimo</w:t>
            </w:r>
            <w:r w:rsidR="009F0D50" w:rsidRPr="00BB605F">
              <w:rPr>
                <w:rFonts w:eastAsia="Calibri"/>
                <w:i/>
                <w:iCs/>
              </w:rPr>
              <w:t xml:space="preserve"> </w:t>
            </w:r>
            <w:r w:rsidRPr="00BB605F">
              <w:rPr>
                <w:rFonts w:eastAsia="Calibri"/>
                <w:i/>
                <w:iCs/>
              </w:rPr>
              <w:t>kriterijų</w:t>
            </w:r>
            <w:r w:rsidR="009F0D50" w:rsidRPr="00BB605F">
              <w:rPr>
                <w:rFonts w:eastAsia="Calibri"/>
                <w:i/>
                <w:iCs/>
              </w:rPr>
              <w:t xml:space="preserve"> </w:t>
            </w:r>
            <w:proofErr w:type="spellStart"/>
            <w:r w:rsidRPr="00BB605F">
              <w:rPr>
                <w:rFonts w:eastAsia="Calibri"/>
                <w:i/>
                <w:iCs/>
              </w:rPr>
              <w:t>sąsajumas</w:t>
            </w:r>
            <w:proofErr w:type="spellEnd"/>
            <w:r w:rsidR="009F0D50" w:rsidRPr="00BB605F">
              <w:rPr>
                <w:rFonts w:eastAsia="Calibri"/>
                <w:i/>
                <w:iCs/>
              </w:rPr>
              <w:t xml:space="preserve"> </w:t>
            </w:r>
            <w:r w:rsidRPr="00BB605F">
              <w:rPr>
                <w:rFonts w:eastAsia="Calibri"/>
                <w:i/>
                <w:iCs/>
              </w:rPr>
              <w:t>su viešojo pirkimo objektu reiškia ne tik tinkamų</w:t>
            </w:r>
            <w:r w:rsidR="009F0D50" w:rsidRPr="00BB605F">
              <w:rPr>
                <w:rFonts w:eastAsia="Calibri"/>
                <w:i/>
                <w:iCs/>
              </w:rPr>
              <w:t xml:space="preserve"> </w:t>
            </w:r>
            <w:r w:rsidRPr="00BB605F">
              <w:rPr>
                <w:rFonts w:eastAsia="Calibri"/>
                <w:i/>
                <w:iCs/>
              </w:rPr>
              <w:t>kriterijų įtvirtinimą viešojo pirkimo sąlygose, tačiau ir užtikrinimą, jog</w:t>
            </w:r>
            <w:r w:rsidR="009F0D50" w:rsidRPr="00BB605F">
              <w:rPr>
                <w:rFonts w:eastAsia="Calibri"/>
                <w:i/>
                <w:iCs/>
              </w:rPr>
              <w:t xml:space="preserve"> </w:t>
            </w:r>
            <w:r w:rsidRPr="00BB605F">
              <w:rPr>
                <w:rFonts w:eastAsia="Calibri"/>
                <w:i/>
                <w:iCs/>
              </w:rPr>
              <w:t>tiekėjų pateikti atitikties nustatytiems ekonominio naudingumo kriterijams aprašymai (juose esantys tiekėjų</w:t>
            </w:r>
            <w:r w:rsidR="009F0D50" w:rsidRPr="00BB605F">
              <w:rPr>
                <w:rFonts w:eastAsia="Calibri"/>
                <w:i/>
                <w:iCs/>
              </w:rPr>
              <w:t xml:space="preserve"> </w:t>
            </w:r>
            <w:r w:rsidRPr="00BB605F">
              <w:rPr>
                <w:rFonts w:eastAsia="Calibri"/>
                <w:i/>
                <w:iCs/>
              </w:rPr>
              <w:t>įsipareigojimai ar patvirtinimai), susiję su įvairiais viešojo pirkimo sutarties vykdymo aspektais, būtų įtraukti į viešojo pirkimo sutartį bei vykdomi.“</w:t>
            </w:r>
            <w:r w:rsidRPr="00BB605F">
              <w:rPr>
                <w:rFonts w:eastAsia="Calibri"/>
              </w:rPr>
              <w:t xml:space="preserve"> Pažymėtina, kad ekonominio naudingumo vertinimo kriterijai pirkimo </w:t>
            </w:r>
            <w:r w:rsidR="00803F0A" w:rsidRPr="00BB605F">
              <w:rPr>
                <w:rFonts w:eastAsia="Calibri"/>
              </w:rPr>
              <w:t>dokumentuose</w:t>
            </w:r>
            <w:r w:rsidRPr="00BB605F">
              <w:rPr>
                <w:rFonts w:eastAsia="Calibri"/>
              </w:rPr>
              <w:t xml:space="preserve"> turi būti nustatomi ne </w:t>
            </w:r>
            <w:r w:rsidR="009F0D50" w:rsidRPr="00BB605F">
              <w:rPr>
                <w:rFonts w:eastAsia="Calibri"/>
              </w:rPr>
              <w:t>tam</w:t>
            </w:r>
            <w:r w:rsidRPr="00BB605F">
              <w:rPr>
                <w:rFonts w:eastAsia="Calibri"/>
              </w:rPr>
              <w:t>, kad būtų galima tik palyginti tiekėjų pasiūlymus, o tam, kad pasiūlymų vertinimo metu pamatuota ekonominė nauda būtų įgyvendinta vykdant sudarytą pirkimo sutartį. Kai tiekėjas pripažintas laimėtoju dėl to, kad jo pasiūlymas geriau už kitų pirkimo dalyvių pasiūlymus atitiko ekonominio naudingumo reikalavimus, toks jo pranašumas turi tiesiogiai atsispindėti ir sutartyje. Perkančiosios organizacijos pareiga – užtikrinti tinkamą sutarties vykdymo priežiūrą, o tiekėjui nevykdant/netinkamai vykdant sutartinius įsipareigojimus, taikyti sutartyje nustatytas sankcijas ir kt. priemones.</w:t>
            </w:r>
          </w:p>
          <w:p w14:paraId="7DD2DE07" w14:textId="2E78AD89" w:rsidR="008840AF" w:rsidRPr="00045FD4" w:rsidRDefault="00045FD4" w:rsidP="00045FD4">
            <w:pPr>
              <w:tabs>
                <w:tab w:val="left" w:pos="22"/>
                <w:tab w:val="left" w:pos="1134"/>
              </w:tabs>
              <w:ind w:firstLine="873"/>
              <w:jc w:val="both"/>
              <w:rPr>
                <w:rFonts w:eastAsia="Calibri"/>
              </w:rPr>
            </w:pPr>
            <w:r w:rsidRPr="00BB605F">
              <w:rPr>
                <w:rFonts w:eastAsia="Calibri"/>
              </w:rPr>
              <w:t>Š</w:t>
            </w:r>
            <w:r w:rsidR="008840AF" w:rsidRPr="00BB605F">
              <w:rPr>
                <w:rFonts w:eastAsia="Calibri"/>
              </w:rPr>
              <w:t xml:space="preserve">iuo atveju, </w:t>
            </w:r>
            <w:r w:rsidRPr="00BB605F">
              <w:rPr>
                <w:rFonts w:eastAsia="Calibri"/>
              </w:rPr>
              <w:t xml:space="preserve">Pirkimo </w:t>
            </w:r>
            <w:r w:rsidR="00803F0A" w:rsidRPr="00BB605F">
              <w:rPr>
                <w:rFonts w:eastAsia="Calibri"/>
              </w:rPr>
              <w:t>dokumentuose</w:t>
            </w:r>
            <w:r w:rsidR="008840AF" w:rsidRPr="00BB605F">
              <w:rPr>
                <w:rFonts w:eastAsia="Calibri"/>
              </w:rPr>
              <w:t xml:space="preserve"> </w:t>
            </w:r>
            <w:r w:rsidR="00847B2D" w:rsidRPr="00BB605F">
              <w:rPr>
                <w:szCs w:val="24"/>
              </w:rPr>
              <w:t xml:space="preserve">(įskaitant </w:t>
            </w:r>
            <w:r w:rsidR="00847B2D" w:rsidRPr="00BB605F">
              <w:rPr>
                <w:bCs/>
                <w:szCs w:val="24"/>
              </w:rPr>
              <w:t xml:space="preserve">Pirkimo </w:t>
            </w:r>
            <w:r w:rsidR="00803F0A" w:rsidRPr="00BB605F">
              <w:rPr>
                <w:bCs/>
                <w:szCs w:val="24"/>
              </w:rPr>
              <w:t>dokumentų</w:t>
            </w:r>
            <w:r w:rsidR="00847B2D" w:rsidRPr="00BB605F">
              <w:rPr>
                <w:bCs/>
                <w:szCs w:val="24"/>
              </w:rPr>
              <w:t xml:space="preserve"> 15 punkte nustatytas Pirkimo sutarties sąlygas</w:t>
            </w:r>
            <w:r w:rsidR="00847B2D" w:rsidRPr="00BB605F">
              <w:rPr>
                <w:szCs w:val="24"/>
              </w:rPr>
              <w:t xml:space="preserve">) </w:t>
            </w:r>
            <w:r w:rsidR="008840AF" w:rsidRPr="00BB605F">
              <w:rPr>
                <w:rFonts w:eastAsia="Calibri"/>
              </w:rPr>
              <w:t xml:space="preserve">neįtvirtinta tiekėjo prievolė dėl </w:t>
            </w:r>
            <w:r w:rsidRPr="00BB605F">
              <w:rPr>
                <w:rFonts w:eastAsia="Calibri"/>
              </w:rPr>
              <w:t>antrojo-penktojo</w:t>
            </w:r>
            <w:r w:rsidR="008840AF" w:rsidRPr="00BB605F">
              <w:rPr>
                <w:rFonts w:eastAsia="Calibri"/>
              </w:rPr>
              <w:t xml:space="preserve"> kriterijų taikymo, todėl Tarnyba pažymi, kad Perkančioji organizacija, rengdama Pirkimo </w:t>
            </w:r>
            <w:r w:rsidR="00803F0A" w:rsidRPr="00BB605F">
              <w:rPr>
                <w:rFonts w:eastAsia="Calibri"/>
              </w:rPr>
              <w:t>dokumentus</w:t>
            </w:r>
            <w:r w:rsidR="008840AF" w:rsidRPr="00BB605F">
              <w:rPr>
                <w:rFonts w:eastAsia="Calibri"/>
              </w:rPr>
              <w:t xml:space="preserve"> bei nustatydama ekonominio naudingumo vertinimo kriterijus, neužtikrino jų privalomumo </w:t>
            </w:r>
            <w:r w:rsidRPr="00BB605F">
              <w:rPr>
                <w:rFonts w:eastAsia="Calibri"/>
              </w:rPr>
              <w:t>Pirkimo s</w:t>
            </w:r>
            <w:r w:rsidR="008840AF" w:rsidRPr="00BB605F">
              <w:rPr>
                <w:rFonts w:eastAsia="Calibri"/>
              </w:rPr>
              <w:t xml:space="preserve">utarties vykdymo metu ir tuo pažeidė Įstatymo 17 straipsnio 1 dalyje įtvirtintus skaidrumo ir </w:t>
            </w:r>
            <w:r w:rsidR="00355F6C" w:rsidRPr="00BB605F">
              <w:rPr>
                <w:rFonts w:eastAsia="Calibri"/>
              </w:rPr>
              <w:t xml:space="preserve">lygiateisiškumo </w:t>
            </w:r>
            <w:r w:rsidR="008840AF" w:rsidRPr="00BB605F">
              <w:rPr>
                <w:rFonts w:eastAsia="Calibri"/>
              </w:rPr>
              <w:t>principus.</w:t>
            </w:r>
            <w:r w:rsidR="008840AF" w:rsidRPr="009F0D50">
              <w:rPr>
                <w:b/>
              </w:rPr>
              <w:tab/>
            </w:r>
          </w:p>
        </w:tc>
      </w:tr>
    </w:tbl>
    <w:p w14:paraId="205C914F" w14:textId="77777777" w:rsidR="009D370E" w:rsidRPr="00223EFD" w:rsidRDefault="009D370E" w:rsidP="005C62A0">
      <w:pPr>
        <w:rPr>
          <w:b/>
          <w:szCs w:val="24"/>
        </w:rPr>
      </w:pPr>
    </w:p>
    <w:p w14:paraId="1A3F3767" w14:textId="77777777" w:rsidR="002A07F4" w:rsidRPr="00223EFD" w:rsidRDefault="002A07F4" w:rsidP="005C62A0">
      <w:pPr>
        <w:jc w:val="center"/>
        <w:rPr>
          <w:b/>
          <w:szCs w:val="24"/>
        </w:rPr>
      </w:pPr>
      <w:r w:rsidRPr="00223EFD">
        <w:rPr>
          <w:b/>
          <w:szCs w:val="24"/>
        </w:rPr>
        <w:t>IV dalis. Sprendimas</w:t>
      </w:r>
    </w:p>
    <w:p w14:paraId="063D2AA3" w14:textId="77777777" w:rsidR="002A07F4" w:rsidRPr="00223EFD" w:rsidRDefault="002A07F4" w:rsidP="005C62A0">
      <w:pPr>
        <w:jc w:val="center"/>
        <w:rPr>
          <w:b/>
          <w:szCs w:val="24"/>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04C1" w:rsidRPr="00223EFD" w14:paraId="7EB9A5FE" w14:textId="77777777" w:rsidTr="00A930F4">
        <w:tc>
          <w:tcPr>
            <w:tcW w:w="9639" w:type="dxa"/>
            <w:tcBorders>
              <w:top w:val="single" w:sz="4" w:space="0" w:color="auto"/>
              <w:left w:val="single" w:sz="4" w:space="0" w:color="auto"/>
              <w:bottom w:val="single" w:sz="4" w:space="0" w:color="auto"/>
              <w:right w:val="single" w:sz="4" w:space="0" w:color="auto"/>
            </w:tcBorders>
            <w:hideMark/>
          </w:tcPr>
          <w:p w14:paraId="739955E0" w14:textId="4476C796" w:rsidR="005A06C1" w:rsidRDefault="005A06C1" w:rsidP="005A06C1">
            <w:pPr>
              <w:ind w:firstLine="880"/>
              <w:jc w:val="both"/>
              <w:rPr>
                <w:szCs w:val="24"/>
              </w:rPr>
            </w:pPr>
            <w:r w:rsidRPr="007F0C16">
              <w:rPr>
                <w:bCs/>
                <w:szCs w:val="24"/>
                <w:lang w:eastAsia="lt-LT"/>
              </w:rPr>
              <w:t xml:space="preserve">Tarnyba, </w:t>
            </w:r>
            <w:r w:rsidRPr="00CD0749">
              <w:rPr>
                <w:bCs/>
                <w:szCs w:val="24"/>
                <w:lang w:eastAsia="lt-LT"/>
              </w:rPr>
              <w:t xml:space="preserve">atsižvelgdama į nustatytus Įstatymo </w:t>
            </w:r>
            <w:r w:rsidR="00764C13" w:rsidRPr="00CD0749">
              <w:rPr>
                <w:bCs/>
                <w:szCs w:val="24"/>
                <w:lang w:eastAsia="lt-LT"/>
              </w:rPr>
              <w:t>reikalavimų</w:t>
            </w:r>
            <w:r w:rsidRPr="00CD0749">
              <w:rPr>
                <w:bCs/>
                <w:szCs w:val="24"/>
                <w:lang w:eastAsia="lt-LT"/>
              </w:rPr>
              <w:t xml:space="preserve"> pažeidimus, nurodytus Vertinimo išvados II</w:t>
            </w:r>
            <w:r w:rsidR="0059586C" w:rsidRPr="00CD0749">
              <w:rPr>
                <w:bCs/>
                <w:szCs w:val="24"/>
                <w:lang w:eastAsia="lt-LT"/>
              </w:rPr>
              <w:t xml:space="preserve"> dalyje</w:t>
            </w:r>
            <w:r w:rsidRPr="00CD0749">
              <w:rPr>
                <w:bCs/>
                <w:szCs w:val="24"/>
                <w:lang w:eastAsia="lt-LT"/>
              </w:rPr>
              <w:t>,</w:t>
            </w:r>
            <w:r w:rsidRPr="00CD0749">
              <w:rPr>
                <w:szCs w:val="24"/>
              </w:rPr>
              <w:t xml:space="preserve"> vadovaudamasi Įstatymo 95 straipsnio 2 dalies 5 punktu</w:t>
            </w:r>
            <w:r w:rsidRPr="00CD0749">
              <w:rPr>
                <w:rStyle w:val="FootnoteReference"/>
                <w:szCs w:val="24"/>
              </w:rPr>
              <w:footnoteReference w:id="10"/>
            </w:r>
            <w:r w:rsidRPr="00CD0749">
              <w:rPr>
                <w:szCs w:val="24"/>
              </w:rPr>
              <w:t>, įpareigoja Perkančiąją organizaciją:</w:t>
            </w:r>
          </w:p>
          <w:p w14:paraId="5C806816" w14:textId="77777777" w:rsidR="005A06C1" w:rsidRPr="007F0C16" w:rsidRDefault="005A06C1" w:rsidP="005A06C1">
            <w:pPr>
              <w:pStyle w:val="ListParagraph"/>
              <w:numPr>
                <w:ilvl w:val="0"/>
                <w:numId w:val="13"/>
              </w:numPr>
              <w:jc w:val="both"/>
              <w:rPr>
                <w:szCs w:val="24"/>
              </w:rPr>
            </w:pPr>
            <w:r w:rsidRPr="007F0C16">
              <w:rPr>
                <w:szCs w:val="24"/>
              </w:rPr>
              <w:t>Nutraukti Pirkimo procedūras.</w:t>
            </w:r>
          </w:p>
          <w:p w14:paraId="4525FB9E" w14:textId="77777777" w:rsidR="005A06C1" w:rsidRPr="00EB3523" w:rsidRDefault="005A06C1" w:rsidP="005A06C1">
            <w:pPr>
              <w:pStyle w:val="ListParagraph"/>
              <w:numPr>
                <w:ilvl w:val="0"/>
                <w:numId w:val="13"/>
              </w:numPr>
              <w:ind w:left="0" w:firstLine="880"/>
              <w:jc w:val="both"/>
              <w:rPr>
                <w:szCs w:val="24"/>
              </w:rPr>
            </w:pPr>
            <w:r w:rsidRPr="00EB3523">
              <w:rPr>
                <w:szCs w:val="24"/>
              </w:rPr>
              <w:t>Informuoti Tarnybą raštu, per 21 d. d., apie įpareigojimo įvykdymą ir pateikti tai patvirtinančius dokumentus.</w:t>
            </w:r>
          </w:p>
          <w:p w14:paraId="5D32BE41" w14:textId="77777777" w:rsidR="002A07F4" w:rsidRPr="00223EFD" w:rsidRDefault="005A06C1" w:rsidP="005A06C1">
            <w:pPr>
              <w:ind w:firstLine="880"/>
              <w:jc w:val="both"/>
              <w:rPr>
                <w:szCs w:val="24"/>
              </w:rPr>
            </w:pPr>
            <w:r w:rsidRPr="007F0C16">
              <w:rPr>
                <w:bCs/>
                <w:szCs w:val="24"/>
                <w:lang w:eastAsia="lt-LT"/>
              </w:rPr>
              <w:lastRenderedPageBreak/>
              <w:t>Vadovaujantis Lietuvos Respublikos administracinių bylų teisenos įstatymo 5 ir 17 straipsniais, nesutikę su Tarnybos sprendimu, Jūs galite jį apskųsti teismui šio įstatymo nustatyta tvarka.</w:t>
            </w:r>
          </w:p>
        </w:tc>
      </w:tr>
    </w:tbl>
    <w:p w14:paraId="3321EE12" w14:textId="77777777" w:rsidR="005A06C1" w:rsidRDefault="005A06C1" w:rsidP="001E7A18">
      <w:pPr>
        <w:jc w:val="center"/>
        <w:rPr>
          <w:b/>
          <w:szCs w:val="24"/>
        </w:rPr>
      </w:pPr>
    </w:p>
    <w:p w14:paraId="37B6F87D" w14:textId="77777777" w:rsidR="002A07F4" w:rsidRPr="004D04C1" w:rsidRDefault="002A07F4" w:rsidP="001E7A18">
      <w:pPr>
        <w:jc w:val="center"/>
        <w:rPr>
          <w:b/>
          <w:szCs w:val="24"/>
        </w:rPr>
      </w:pPr>
      <w:r w:rsidRPr="00223EFD">
        <w:rPr>
          <w:b/>
          <w:szCs w:val="24"/>
        </w:rPr>
        <w:t>Pastabos</w:t>
      </w:r>
    </w:p>
    <w:p w14:paraId="0167A5FC" w14:textId="77777777" w:rsidR="002A07F4" w:rsidRPr="004D04C1" w:rsidRDefault="002A07F4" w:rsidP="005C62A0">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D04C1" w:rsidRPr="004D04C1" w14:paraId="43750D30" w14:textId="77777777" w:rsidTr="00A930F4">
        <w:tc>
          <w:tcPr>
            <w:tcW w:w="9776" w:type="dxa"/>
            <w:tcBorders>
              <w:top w:val="single" w:sz="4" w:space="0" w:color="auto"/>
              <w:left w:val="single" w:sz="4" w:space="0" w:color="auto"/>
              <w:bottom w:val="single" w:sz="4" w:space="0" w:color="auto"/>
              <w:right w:val="single" w:sz="4" w:space="0" w:color="auto"/>
            </w:tcBorders>
            <w:hideMark/>
          </w:tcPr>
          <w:p w14:paraId="686345AE" w14:textId="27E32133" w:rsidR="006B4DD7" w:rsidRPr="0020672F" w:rsidRDefault="007D6F68" w:rsidP="001E3242">
            <w:pPr>
              <w:ind w:firstLine="851"/>
              <w:contextualSpacing/>
              <w:jc w:val="both"/>
              <w:rPr>
                <w:szCs w:val="24"/>
              </w:rPr>
            </w:pPr>
            <w:r w:rsidRPr="007D6F68">
              <w:rPr>
                <w:bCs/>
                <w:szCs w:val="24"/>
              </w:rPr>
              <w:t>Tarnyb</w:t>
            </w:r>
            <w:r w:rsidR="00E0064A">
              <w:rPr>
                <w:bCs/>
                <w:szCs w:val="24"/>
              </w:rPr>
              <w:t xml:space="preserve">os </w:t>
            </w:r>
            <w:r w:rsidR="00D5553B">
              <w:rPr>
                <w:bCs/>
                <w:szCs w:val="24"/>
              </w:rPr>
              <w:t>vertinimu</w:t>
            </w:r>
            <w:r w:rsidRPr="007D6F68">
              <w:rPr>
                <w:bCs/>
                <w:szCs w:val="24"/>
              </w:rPr>
              <w:t xml:space="preserve">, reikalavimas </w:t>
            </w:r>
            <w:r w:rsidR="00E0064A" w:rsidRPr="007D6F68">
              <w:rPr>
                <w:bCs/>
                <w:szCs w:val="24"/>
              </w:rPr>
              <w:t>dėl pasiūlymo atmetimo nepateikus Priedo Nr. 4</w:t>
            </w:r>
            <w:r w:rsidR="005007B4">
              <w:rPr>
                <w:rStyle w:val="FootnoteReference"/>
                <w:bCs/>
                <w:szCs w:val="24"/>
              </w:rPr>
              <w:footnoteReference w:id="11"/>
            </w:r>
            <w:r w:rsidR="00E0064A">
              <w:rPr>
                <w:bCs/>
                <w:szCs w:val="24"/>
              </w:rPr>
              <w:t xml:space="preserve">, </w:t>
            </w:r>
            <w:r w:rsidRPr="007D6F68">
              <w:rPr>
                <w:szCs w:val="24"/>
              </w:rPr>
              <w:t xml:space="preserve"> nustatytas neįvertinus jo taikymo būtinumo ir tikslingumo</w:t>
            </w:r>
            <w:r w:rsidR="00FA4064">
              <w:rPr>
                <w:szCs w:val="24"/>
              </w:rPr>
              <w:t>, todėl</w:t>
            </w:r>
            <w:r w:rsidR="00FA4064">
              <w:rPr>
                <w:bCs/>
                <w:szCs w:val="24"/>
              </w:rPr>
              <w:t xml:space="preserve"> š</w:t>
            </w:r>
            <w:r w:rsidR="00FA4064" w:rsidRPr="007D6F68">
              <w:rPr>
                <w:bCs/>
                <w:szCs w:val="24"/>
              </w:rPr>
              <w:t>iuo konkrečiu atveju</w:t>
            </w:r>
            <w:r w:rsidR="00FA4064">
              <w:rPr>
                <w:bCs/>
                <w:szCs w:val="24"/>
              </w:rPr>
              <w:t>,</w:t>
            </w:r>
            <w:r w:rsidR="00FA4064" w:rsidRPr="007D6F68">
              <w:rPr>
                <w:bCs/>
                <w:szCs w:val="24"/>
              </w:rPr>
              <w:t xml:space="preserve"> tiekėjui visai nepateikus Priedo Nr. 4, neturėtų būti taikomi griežtesni padariniai už tuos, jei jis pateikia neužpildytą Priedą Nr. 4</w:t>
            </w:r>
            <w:r w:rsidR="00FA4064">
              <w:rPr>
                <w:rFonts w:eastAsia="Calibri"/>
              </w:rPr>
              <w:t>.</w:t>
            </w:r>
            <w:r w:rsidRPr="007D6F68">
              <w:rPr>
                <w:szCs w:val="24"/>
              </w:rPr>
              <w:t xml:space="preserve"> </w:t>
            </w:r>
          </w:p>
        </w:tc>
      </w:tr>
    </w:tbl>
    <w:p w14:paraId="7C87B044" w14:textId="1C85E84A" w:rsidR="00324BC6" w:rsidRDefault="00324BC6" w:rsidP="005C62A0">
      <w:pPr>
        <w:rPr>
          <w:szCs w:val="24"/>
        </w:rPr>
      </w:pPr>
    </w:p>
    <w:p w14:paraId="582D14D4" w14:textId="77777777" w:rsidR="00DE13C8" w:rsidRDefault="00DE13C8" w:rsidP="005C62A0">
      <w:pPr>
        <w:rPr>
          <w:szCs w:val="24"/>
        </w:rPr>
      </w:pPr>
    </w:p>
    <w:p w14:paraId="7C822BFE" w14:textId="77777777" w:rsidR="002C029F" w:rsidRDefault="00470B38" w:rsidP="005C62A0">
      <w:pPr>
        <w:rPr>
          <w:szCs w:val="24"/>
        </w:rPr>
      </w:pPr>
      <w:r w:rsidRPr="002A4741">
        <w:rPr>
          <w:szCs w:val="24"/>
        </w:rPr>
        <w:t>Direktoriaus pavaduotoja,</w:t>
      </w:r>
      <w:r w:rsidR="002C029F">
        <w:rPr>
          <w:szCs w:val="24"/>
        </w:rPr>
        <w:t xml:space="preserve"> </w:t>
      </w:r>
    </w:p>
    <w:p w14:paraId="28DEA2E4" w14:textId="77777777" w:rsidR="00324BC6" w:rsidRPr="004E1D45" w:rsidRDefault="00470B38" w:rsidP="004E1D45">
      <w:pPr>
        <w:ind w:right="-397"/>
        <w:rPr>
          <w:szCs w:val="24"/>
        </w:rPr>
      </w:pPr>
      <w:r w:rsidRPr="002A4741">
        <w:rPr>
          <w:szCs w:val="24"/>
        </w:rPr>
        <w:t>laikinai atliekanti direktoriaus</w:t>
      </w:r>
      <w:r w:rsidR="005C62A0">
        <w:rPr>
          <w:szCs w:val="24"/>
        </w:rPr>
        <w:t xml:space="preserve"> </w:t>
      </w:r>
      <w:r w:rsidR="002C029F">
        <w:rPr>
          <w:szCs w:val="24"/>
        </w:rPr>
        <w:t>f</w:t>
      </w:r>
      <w:r w:rsidRPr="002A4741">
        <w:rPr>
          <w:szCs w:val="24"/>
        </w:rPr>
        <w:t>unkcijas </w:t>
      </w:r>
      <w:r w:rsidR="002C029F">
        <w:rPr>
          <w:szCs w:val="24"/>
        </w:rPr>
        <w:t xml:space="preserve">                        </w:t>
      </w:r>
      <w:r w:rsidR="005C62A0">
        <w:rPr>
          <w:szCs w:val="24"/>
        </w:rPr>
        <w:t xml:space="preserve">                       </w:t>
      </w:r>
      <w:r w:rsidR="00A930F4">
        <w:rPr>
          <w:szCs w:val="24"/>
        </w:rPr>
        <w:t xml:space="preserve">          </w:t>
      </w:r>
      <w:r w:rsidR="005C62A0">
        <w:rPr>
          <w:szCs w:val="24"/>
        </w:rPr>
        <w:t xml:space="preserve">        </w:t>
      </w:r>
      <w:r>
        <w:rPr>
          <w:szCs w:val="24"/>
        </w:rPr>
        <w:t xml:space="preserve">    Jovita Petkuvienė</w:t>
      </w:r>
    </w:p>
    <w:p w14:paraId="001BC2CC" w14:textId="7471F3BF" w:rsidR="00324BC6" w:rsidRDefault="00324BC6" w:rsidP="00B903C8">
      <w:pPr>
        <w:tabs>
          <w:tab w:val="left" w:pos="900"/>
        </w:tabs>
        <w:jc w:val="both"/>
        <w:rPr>
          <w:sz w:val="20"/>
        </w:rPr>
      </w:pPr>
    </w:p>
    <w:p w14:paraId="52A0E8B0" w14:textId="020B7CFC" w:rsidR="00267759" w:rsidRDefault="00267759" w:rsidP="00B903C8">
      <w:pPr>
        <w:tabs>
          <w:tab w:val="left" w:pos="900"/>
        </w:tabs>
        <w:jc w:val="both"/>
        <w:rPr>
          <w:sz w:val="20"/>
        </w:rPr>
      </w:pPr>
    </w:p>
    <w:p w14:paraId="0DC6893F" w14:textId="148BE41F" w:rsidR="00267759" w:rsidRDefault="00267759" w:rsidP="00B903C8">
      <w:pPr>
        <w:tabs>
          <w:tab w:val="left" w:pos="900"/>
        </w:tabs>
        <w:jc w:val="both"/>
        <w:rPr>
          <w:sz w:val="20"/>
        </w:rPr>
      </w:pPr>
    </w:p>
    <w:p w14:paraId="55BB4683" w14:textId="0C8CF3D9" w:rsidR="00267759" w:rsidRDefault="00267759" w:rsidP="00B903C8">
      <w:pPr>
        <w:tabs>
          <w:tab w:val="left" w:pos="900"/>
        </w:tabs>
        <w:jc w:val="both"/>
        <w:rPr>
          <w:sz w:val="20"/>
        </w:rPr>
      </w:pPr>
    </w:p>
    <w:p w14:paraId="167380A9" w14:textId="681B890B" w:rsidR="00267759" w:rsidRDefault="00267759" w:rsidP="00B903C8">
      <w:pPr>
        <w:tabs>
          <w:tab w:val="left" w:pos="900"/>
        </w:tabs>
        <w:jc w:val="both"/>
        <w:rPr>
          <w:sz w:val="20"/>
        </w:rPr>
      </w:pPr>
    </w:p>
    <w:p w14:paraId="036546F0" w14:textId="5F5F13CB" w:rsidR="00267759" w:rsidRDefault="00267759" w:rsidP="00B903C8">
      <w:pPr>
        <w:tabs>
          <w:tab w:val="left" w:pos="900"/>
        </w:tabs>
        <w:jc w:val="both"/>
        <w:rPr>
          <w:sz w:val="20"/>
        </w:rPr>
      </w:pPr>
    </w:p>
    <w:p w14:paraId="414059CF" w14:textId="17F064FE" w:rsidR="00267759" w:rsidRDefault="00267759" w:rsidP="00B903C8">
      <w:pPr>
        <w:tabs>
          <w:tab w:val="left" w:pos="900"/>
        </w:tabs>
        <w:jc w:val="both"/>
        <w:rPr>
          <w:sz w:val="20"/>
        </w:rPr>
      </w:pPr>
    </w:p>
    <w:p w14:paraId="7C5F24B5" w14:textId="69103C0C" w:rsidR="001E3242" w:rsidRDefault="001E3242" w:rsidP="00B903C8">
      <w:pPr>
        <w:tabs>
          <w:tab w:val="left" w:pos="900"/>
        </w:tabs>
        <w:jc w:val="both"/>
        <w:rPr>
          <w:sz w:val="20"/>
        </w:rPr>
      </w:pPr>
    </w:p>
    <w:p w14:paraId="2EDC81C9" w14:textId="5C6BC54C" w:rsidR="001E3242" w:rsidRDefault="001E3242" w:rsidP="00B903C8">
      <w:pPr>
        <w:tabs>
          <w:tab w:val="left" w:pos="900"/>
        </w:tabs>
        <w:jc w:val="both"/>
        <w:rPr>
          <w:sz w:val="20"/>
        </w:rPr>
      </w:pPr>
    </w:p>
    <w:p w14:paraId="2D7CE72D" w14:textId="2BBD78C6" w:rsidR="001E3242" w:rsidRDefault="001E3242" w:rsidP="00B903C8">
      <w:pPr>
        <w:tabs>
          <w:tab w:val="left" w:pos="900"/>
        </w:tabs>
        <w:jc w:val="both"/>
        <w:rPr>
          <w:sz w:val="20"/>
        </w:rPr>
      </w:pPr>
    </w:p>
    <w:p w14:paraId="1ECF0C17" w14:textId="080F7EC3" w:rsidR="001E3242" w:rsidRDefault="001E3242" w:rsidP="00B903C8">
      <w:pPr>
        <w:tabs>
          <w:tab w:val="left" w:pos="900"/>
        </w:tabs>
        <w:jc w:val="both"/>
        <w:rPr>
          <w:sz w:val="20"/>
        </w:rPr>
      </w:pPr>
    </w:p>
    <w:p w14:paraId="557EBF5A" w14:textId="7A7FC897" w:rsidR="001E3242" w:rsidRDefault="001E3242" w:rsidP="00B903C8">
      <w:pPr>
        <w:tabs>
          <w:tab w:val="left" w:pos="900"/>
        </w:tabs>
        <w:jc w:val="both"/>
        <w:rPr>
          <w:sz w:val="20"/>
        </w:rPr>
      </w:pPr>
    </w:p>
    <w:p w14:paraId="133F5473" w14:textId="7F978289" w:rsidR="001E3242" w:rsidRDefault="001E3242" w:rsidP="00B903C8">
      <w:pPr>
        <w:tabs>
          <w:tab w:val="left" w:pos="900"/>
        </w:tabs>
        <w:jc w:val="both"/>
        <w:rPr>
          <w:sz w:val="20"/>
        </w:rPr>
      </w:pPr>
    </w:p>
    <w:p w14:paraId="7277BBE6" w14:textId="767069C0" w:rsidR="001E3242" w:rsidRDefault="001E3242" w:rsidP="00B903C8">
      <w:pPr>
        <w:tabs>
          <w:tab w:val="left" w:pos="900"/>
        </w:tabs>
        <w:jc w:val="both"/>
        <w:rPr>
          <w:sz w:val="20"/>
        </w:rPr>
      </w:pPr>
    </w:p>
    <w:p w14:paraId="5195ED0D" w14:textId="7FB3E0C3" w:rsidR="001E3242" w:rsidRDefault="001E3242" w:rsidP="00B903C8">
      <w:pPr>
        <w:tabs>
          <w:tab w:val="left" w:pos="900"/>
        </w:tabs>
        <w:jc w:val="both"/>
        <w:rPr>
          <w:sz w:val="20"/>
        </w:rPr>
      </w:pPr>
    </w:p>
    <w:p w14:paraId="32C29F43" w14:textId="6F64A215" w:rsidR="001E3242" w:rsidRDefault="001E3242" w:rsidP="00B903C8">
      <w:pPr>
        <w:tabs>
          <w:tab w:val="left" w:pos="900"/>
        </w:tabs>
        <w:jc w:val="both"/>
        <w:rPr>
          <w:sz w:val="20"/>
        </w:rPr>
      </w:pPr>
    </w:p>
    <w:p w14:paraId="02AAEA2E" w14:textId="71E6A593" w:rsidR="001E3242" w:rsidRDefault="001E3242" w:rsidP="00B903C8">
      <w:pPr>
        <w:tabs>
          <w:tab w:val="left" w:pos="900"/>
        </w:tabs>
        <w:jc w:val="both"/>
        <w:rPr>
          <w:sz w:val="20"/>
        </w:rPr>
      </w:pPr>
    </w:p>
    <w:p w14:paraId="386AE174" w14:textId="77580304" w:rsidR="001E3242" w:rsidRDefault="001E3242" w:rsidP="00B903C8">
      <w:pPr>
        <w:tabs>
          <w:tab w:val="left" w:pos="900"/>
        </w:tabs>
        <w:jc w:val="both"/>
        <w:rPr>
          <w:sz w:val="20"/>
        </w:rPr>
      </w:pPr>
    </w:p>
    <w:p w14:paraId="0678B588" w14:textId="5FD8C64C" w:rsidR="001E3242" w:rsidRDefault="001E3242" w:rsidP="00B903C8">
      <w:pPr>
        <w:tabs>
          <w:tab w:val="left" w:pos="900"/>
        </w:tabs>
        <w:jc w:val="both"/>
        <w:rPr>
          <w:sz w:val="20"/>
        </w:rPr>
      </w:pPr>
    </w:p>
    <w:p w14:paraId="1A3C2BAD" w14:textId="11644C10" w:rsidR="001E3242" w:rsidRDefault="001E3242" w:rsidP="00B903C8">
      <w:pPr>
        <w:tabs>
          <w:tab w:val="left" w:pos="900"/>
        </w:tabs>
        <w:jc w:val="both"/>
        <w:rPr>
          <w:sz w:val="20"/>
        </w:rPr>
      </w:pPr>
    </w:p>
    <w:p w14:paraId="4FC6CED7" w14:textId="18F9DD75" w:rsidR="001E3242" w:rsidRDefault="001E3242" w:rsidP="00B903C8">
      <w:pPr>
        <w:tabs>
          <w:tab w:val="left" w:pos="900"/>
        </w:tabs>
        <w:jc w:val="both"/>
        <w:rPr>
          <w:sz w:val="20"/>
        </w:rPr>
      </w:pPr>
    </w:p>
    <w:p w14:paraId="44B192B1" w14:textId="6B556B30" w:rsidR="001E3242" w:rsidRDefault="001E3242" w:rsidP="00B903C8">
      <w:pPr>
        <w:tabs>
          <w:tab w:val="left" w:pos="900"/>
        </w:tabs>
        <w:jc w:val="both"/>
        <w:rPr>
          <w:sz w:val="20"/>
        </w:rPr>
      </w:pPr>
    </w:p>
    <w:p w14:paraId="46FDF6F0" w14:textId="17F7419D" w:rsidR="001E3242" w:rsidRDefault="001E3242" w:rsidP="00B903C8">
      <w:pPr>
        <w:tabs>
          <w:tab w:val="left" w:pos="900"/>
        </w:tabs>
        <w:jc w:val="both"/>
        <w:rPr>
          <w:sz w:val="20"/>
        </w:rPr>
      </w:pPr>
    </w:p>
    <w:p w14:paraId="039CD125" w14:textId="32103941" w:rsidR="001E3242" w:rsidRDefault="001E3242" w:rsidP="00B903C8">
      <w:pPr>
        <w:tabs>
          <w:tab w:val="left" w:pos="900"/>
        </w:tabs>
        <w:jc w:val="both"/>
        <w:rPr>
          <w:sz w:val="20"/>
        </w:rPr>
      </w:pPr>
    </w:p>
    <w:p w14:paraId="33715106" w14:textId="1D3E27ED" w:rsidR="001E3242" w:rsidRDefault="001E3242" w:rsidP="00B903C8">
      <w:pPr>
        <w:tabs>
          <w:tab w:val="left" w:pos="900"/>
        </w:tabs>
        <w:jc w:val="both"/>
        <w:rPr>
          <w:sz w:val="20"/>
        </w:rPr>
      </w:pPr>
    </w:p>
    <w:p w14:paraId="748E7348" w14:textId="17E9763D" w:rsidR="001E3242" w:rsidRDefault="001E3242" w:rsidP="00B903C8">
      <w:pPr>
        <w:tabs>
          <w:tab w:val="left" w:pos="900"/>
        </w:tabs>
        <w:jc w:val="both"/>
        <w:rPr>
          <w:sz w:val="20"/>
        </w:rPr>
      </w:pPr>
    </w:p>
    <w:p w14:paraId="7269B6FB" w14:textId="5C9DBD8F" w:rsidR="001E3242" w:rsidRDefault="001E3242" w:rsidP="00B903C8">
      <w:pPr>
        <w:tabs>
          <w:tab w:val="left" w:pos="900"/>
        </w:tabs>
        <w:jc w:val="both"/>
        <w:rPr>
          <w:sz w:val="20"/>
        </w:rPr>
      </w:pPr>
    </w:p>
    <w:p w14:paraId="2A7DF2E3" w14:textId="3CDBC36F" w:rsidR="001E3242" w:rsidRDefault="001E3242" w:rsidP="00B903C8">
      <w:pPr>
        <w:tabs>
          <w:tab w:val="left" w:pos="900"/>
        </w:tabs>
        <w:jc w:val="both"/>
        <w:rPr>
          <w:sz w:val="20"/>
        </w:rPr>
      </w:pPr>
    </w:p>
    <w:p w14:paraId="55E5526A" w14:textId="59978539" w:rsidR="001E3242" w:rsidRDefault="001E3242" w:rsidP="00B903C8">
      <w:pPr>
        <w:tabs>
          <w:tab w:val="left" w:pos="900"/>
        </w:tabs>
        <w:jc w:val="both"/>
        <w:rPr>
          <w:sz w:val="20"/>
        </w:rPr>
      </w:pPr>
    </w:p>
    <w:p w14:paraId="24DEB7F2" w14:textId="0F438965" w:rsidR="001E3242" w:rsidRDefault="001E3242" w:rsidP="00B903C8">
      <w:pPr>
        <w:tabs>
          <w:tab w:val="left" w:pos="900"/>
        </w:tabs>
        <w:jc w:val="both"/>
        <w:rPr>
          <w:sz w:val="20"/>
        </w:rPr>
      </w:pPr>
    </w:p>
    <w:p w14:paraId="2CFAB04C" w14:textId="284A2DD3" w:rsidR="001E3242" w:rsidRDefault="001E3242" w:rsidP="00B903C8">
      <w:pPr>
        <w:tabs>
          <w:tab w:val="left" w:pos="900"/>
        </w:tabs>
        <w:jc w:val="both"/>
        <w:rPr>
          <w:sz w:val="20"/>
        </w:rPr>
      </w:pPr>
    </w:p>
    <w:p w14:paraId="40CCC5CE" w14:textId="0ACD34A0" w:rsidR="001E3242" w:rsidRDefault="001E3242" w:rsidP="00B903C8">
      <w:pPr>
        <w:tabs>
          <w:tab w:val="left" w:pos="900"/>
        </w:tabs>
        <w:jc w:val="both"/>
        <w:rPr>
          <w:sz w:val="20"/>
        </w:rPr>
      </w:pPr>
    </w:p>
    <w:p w14:paraId="3DCECC35" w14:textId="417CD509" w:rsidR="001E3242" w:rsidRDefault="001E3242" w:rsidP="00B903C8">
      <w:pPr>
        <w:tabs>
          <w:tab w:val="left" w:pos="900"/>
        </w:tabs>
        <w:jc w:val="both"/>
        <w:rPr>
          <w:sz w:val="20"/>
        </w:rPr>
      </w:pPr>
    </w:p>
    <w:p w14:paraId="6D05948E" w14:textId="0A210712" w:rsidR="001E3242" w:rsidRDefault="001E3242" w:rsidP="00B903C8">
      <w:pPr>
        <w:tabs>
          <w:tab w:val="left" w:pos="900"/>
        </w:tabs>
        <w:jc w:val="both"/>
        <w:rPr>
          <w:sz w:val="20"/>
        </w:rPr>
      </w:pPr>
    </w:p>
    <w:p w14:paraId="3018FE34" w14:textId="49DCE15D" w:rsidR="001E3242" w:rsidRDefault="001E3242" w:rsidP="00B903C8">
      <w:pPr>
        <w:tabs>
          <w:tab w:val="left" w:pos="900"/>
        </w:tabs>
        <w:jc w:val="both"/>
        <w:rPr>
          <w:sz w:val="20"/>
        </w:rPr>
      </w:pPr>
    </w:p>
    <w:p w14:paraId="39BE89C6" w14:textId="5DB8345D" w:rsidR="001E3242" w:rsidRDefault="001E3242" w:rsidP="00B903C8">
      <w:pPr>
        <w:tabs>
          <w:tab w:val="left" w:pos="900"/>
        </w:tabs>
        <w:jc w:val="both"/>
        <w:rPr>
          <w:sz w:val="20"/>
        </w:rPr>
      </w:pPr>
    </w:p>
    <w:p w14:paraId="7EBDBFE7" w14:textId="5078053E" w:rsidR="001E3242" w:rsidRDefault="001E3242" w:rsidP="00B903C8">
      <w:pPr>
        <w:tabs>
          <w:tab w:val="left" w:pos="900"/>
        </w:tabs>
        <w:jc w:val="both"/>
        <w:rPr>
          <w:sz w:val="20"/>
        </w:rPr>
      </w:pPr>
    </w:p>
    <w:p w14:paraId="276DECF9" w14:textId="3F28D0F1" w:rsidR="001E3242" w:rsidRDefault="001E3242" w:rsidP="00B903C8">
      <w:pPr>
        <w:tabs>
          <w:tab w:val="left" w:pos="900"/>
        </w:tabs>
        <w:jc w:val="both"/>
        <w:rPr>
          <w:sz w:val="20"/>
        </w:rPr>
      </w:pPr>
    </w:p>
    <w:p w14:paraId="1BE48824" w14:textId="294797B5" w:rsidR="001E3242" w:rsidRDefault="001E3242" w:rsidP="00B903C8">
      <w:pPr>
        <w:tabs>
          <w:tab w:val="left" w:pos="900"/>
        </w:tabs>
        <w:jc w:val="both"/>
        <w:rPr>
          <w:sz w:val="20"/>
        </w:rPr>
      </w:pPr>
    </w:p>
    <w:p w14:paraId="3A93D14C" w14:textId="53D12294" w:rsidR="001E3242" w:rsidRDefault="001E3242" w:rsidP="00B903C8">
      <w:pPr>
        <w:tabs>
          <w:tab w:val="left" w:pos="900"/>
        </w:tabs>
        <w:jc w:val="both"/>
        <w:rPr>
          <w:sz w:val="20"/>
        </w:rPr>
      </w:pPr>
    </w:p>
    <w:p w14:paraId="19287D08" w14:textId="415159A6" w:rsidR="001E3242" w:rsidRDefault="001E3242" w:rsidP="00B903C8">
      <w:pPr>
        <w:tabs>
          <w:tab w:val="left" w:pos="900"/>
        </w:tabs>
        <w:jc w:val="both"/>
        <w:rPr>
          <w:sz w:val="20"/>
        </w:rPr>
      </w:pPr>
    </w:p>
    <w:p w14:paraId="6C65444A" w14:textId="77777777" w:rsidR="001E3242" w:rsidRDefault="001E3242" w:rsidP="00B903C8">
      <w:pPr>
        <w:tabs>
          <w:tab w:val="left" w:pos="900"/>
        </w:tabs>
        <w:jc w:val="both"/>
        <w:rPr>
          <w:sz w:val="20"/>
        </w:rPr>
      </w:pPr>
    </w:p>
    <w:p w14:paraId="48EBE883" w14:textId="1D43BF16" w:rsidR="00267759" w:rsidRDefault="00267759" w:rsidP="00B903C8">
      <w:pPr>
        <w:tabs>
          <w:tab w:val="left" w:pos="900"/>
        </w:tabs>
        <w:jc w:val="both"/>
        <w:rPr>
          <w:sz w:val="20"/>
        </w:rPr>
      </w:pPr>
    </w:p>
    <w:p w14:paraId="440CC7E7" w14:textId="77777777" w:rsidR="00152C6C" w:rsidRPr="004E1D45" w:rsidRDefault="00213650" w:rsidP="004E1D45">
      <w:pPr>
        <w:jc w:val="both"/>
        <w:rPr>
          <w:szCs w:val="24"/>
        </w:rPr>
      </w:pPr>
      <w:r w:rsidRPr="00D86BD5">
        <w:rPr>
          <w:szCs w:val="24"/>
        </w:rPr>
        <w:t>Deimantė Skeberdė,</w:t>
      </w:r>
      <w:r w:rsidR="00D86BD5" w:rsidRPr="00D86BD5">
        <w:rPr>
          <w:szCs w:val="24"/>
        </w:rPr>
        <w:t xml:space="preserve"> faks. (8 5) 213 6213</w:t>
      </w:r>
      <w:r w:rsidRPr="00D86BD5">
        <w:rPr>
          <w:szCs w:val="24"/>
        </w:rPr>
        <w:t xml:space="preserve"> el. p. Deimante.Skeberde@vpt.lt</w:t>
      </w:r>
    </w:p>
    <w:sectPr w:rsidR="00152C6C" w:rsidRPr="004E1D45" w:rsidSect="00ED75D1">
      <w:headerReference w:type="default" r:id="rId11"/>
      <w:headerReference w:type="first" r:id="rId12"/>
      <w:footerReference w:type="first" r:id="rId13"/>
      <w:pgSz w:w="11906" w:h="16838"/>
      <w:pgMar w:top="39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37B785" w14:textId="77777777" w:rsidR="00E255F8" w:rsidRDefault="00E255F8" w:rsidP="00B60E72">
      <w:r>
        <w:separator/>
      </w:r>
    </w:p>
  </w:endnote>
  <w:endnote w:type="continuationSeparator" w:id="0">
    <w:p w14:paraId="69DAE0CB" w14:textId="77777777" w:rsidR="00E255F8" w:rsidRDefault="00E255F8"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3E2C5" w14:textId="77777777" w:rsidR="003E75D2" w:rsidRPr="00BB2F72" w:rsidRDefault="003E75D2" w:rsidP="007C2522">
    <w:pPr>
      <w:pBdr>
        <w:top w:val="single" w:sz="4" w:space="1" w:color="auto"/>
      </w:pBdr>
      <w:rPr>
        <w:sz w:val="18"/>
      </w:rPr>
    </w:pPr>
    <w:r>
      <w:rPr>
        <w:noProof/>
        <w:lang w:eastAsia="lt-LT"/>
      </w:rPr>
      <w:drawing>
        <wp:anchor distT="0" distB="0" distL="114300" distR="114300" simplePos="0" relativeHeight="251659264" behindDoc="0" locked="0" layoutInCell="1" allowOverlap="1" wp14:anchorId="711B6148" wp14:editId="426FEE56">
          <wp:simplePos x="0" y="0"/>
          <wp:positionH relativeFrom="margin">
            <wp:posOffset>5238750</wp:posOffset>
          </wp:positionH>
          <wp:positionV relativeFrom="paragraph">
            <wp:posOffset>95250</wp:posOffset>
          </wp:positionV>
          <wp:extent cx="990600" cy="742950"/>
          <wp:effectExtent l="0" t="0" r="0" b="0"/>
          <wp:wrapNone/>
          <wp:docPr id="72"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Pr>
        <w:sz w:val="18"/>
      </w:rPr>
      <w:t xml:space="preserve">Biudžetinė įstaiga                                        Tel.  (8 5) 219 7001                          </w:t>
    </w:r>
    <w:r w:rsidRPr="00E9516F">
      <w:rPr>
        <w:sz w:val="18"/>
      </w:rPr>
      <w:t>Duomenys kaupiami ir saugomi</w:t>
    </w:r>
    <w:r w:rsidRPr="00BB2F72">
      <w:rPr>
        <w:sz w:val="18"/>
      </w:rPr>
      <w:t> </w:t>
    </w:r>
  </w:p>
  <w:p w14:paraId="39EF949B" w14:textId="77777777" w:rsidR="003E75D2" w:rsidRPr="00BB2F72" w:rsidRDefault="003E75D2" w:rsidP="007C2522">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3724CDA9" w14:textId="77777777" w:rsidR="003E75D2" w:rsidRPr="00BB2F72" w:rsidRDefault="003E75D2" w:rsidP="007C2522">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 xml:space="preserve">               </w:t>
    </w:r>
    <w:r w:rsidRPr="00BB2F72">
      <w:rPr>
        <w:sz w:val="18"/>
      </w:rPr>
      <w:t xml:space="preserve">     </w:t>
    </w:r>
    <w:r>
      <w:rPr>
        <w:sz w:val="18"/>
      </w:rPr>
      <w:t>Kodas 188656261</w:t>
    </w:r>
  </w:p>
  <w:p w14:paraId="19F28D96" w14:textId="77777777" w:rsidR="003E75D2" w:rsidRPr="008F10BE" w:rsidRDefault="003E75D2" w:rsidP="007C2522">
    <w:pPr>
      <w:pStyle w:val="Footer"/>
    </w:pPr>
  </w:p>
  <w:p w14:paraId="092E6805" w14:textId="77777777" w:rsidR="003E75D2" w:rsidRPr="007C2522" w:rsidRDefault="003E75D2" w:rsidP="007C2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1BA1A1" w14:textId="77777777" w:rsidR="00E255F8" w:rsidRDefault="00E255F8" w:rsidP="00B60E72">
      <w:r>
        <w:separator/>
      </w:r>
    </w:p>
  </w:footnote>
  <w:footnote w:type="continuationSeparator" w:id="0">
    <w:p w14:paraId="17B708C0" w14:textId="77777777" w:rsidR="00E255F8" w:rsidRDefault="00E255F8" w:rsidP="00B60E72">
      <w:r>
        <w:continuationSeparator/>
      </w:r>
    </w:p>
  </w:footnote>
  <w:footnote w:id="1">
    <w:p w14:paraId="4234C2A9" w14:textId="0552DD82" w:rsidR="0027216F" w:rsidRDefault="0027216F" w:rsidP="001E3242">
      <w:pPr>
        <w:pStyle w:val="FootnoteText"/>
        <w:jc w:val="both"/>
      </w:pPr>
      <w:r>
        <w:rPr>
          <w:rStyle w:val="FootnoteReference"/>
        </w:rPr>
        <w:footnoteRef/>
      </w:r>
      <w:r>
        <w:t xml:space="preserve"> „</w:t>
      </w:r>
      <w:r>
        <w:rPr>
          <w:color w:val="000000"/>
        </w:rPr>
        <w:t>Perkančioji organizacija pirkimo dokumentus rengia vadovaudamasi šio įstatymo nuostatomis. Pirkimo dokumentai turi būti tikslūs, aiškūs, be dviprasmybių, kad tiekėjai galėtų pateikti pasiūlymus, o perkančioji organizacija</w:t>
      </w:r>
      <w:r w:rsidR="00F04E2E">
        <w:rPr>
          <w:color w:val="000000"/>
        </w:rPr>
        <w:t xml:space="preserve"> </w:t>
      </w:r>
      <w:r>
        <w:rPr>
          <w:color w:val="000000"/>
        </w:rPr>
        <w:t>–</w:t>
      </w:r>
      <w:r w:rsidR="00F04E2E">
        <w:rPr>
          <w:color w:val="000000"/>
        </w:rPr>
        <w:t xml:space="preserve"> </w:t>
      </w:r>
      <w:r>
        <w:rPr>
          <w:color w:val="000000"/>
        </w:rPr>
        <w:t>nupirkti tai, ko reikia</w:t>
      </w:r>
      <w:r>
        <w:t>“.</w:t>
      </w:r>
    </w:p>
  </w:footnote>
  <w:footnote w:id="2">
    <w:p w14:paraId="04A42558" w14:textId="77777777" w:rsidR="001C4BCE" w:rsidRPr="001E578E" w:rsidRDefault="001C4BCE" w:rsidP="001E3242">
      <w:pPr>
        <w:pStyle w:val="FootnoteText"/>
        <w:jc w:val="both"/>
      </w:pPr>
      <w:r w:rsidRPr="00BB605F">
        <w:rPr>
          <w:rStyle w:val="FootnoteReference"/>
          <w:sz w:val="18"/>
          <w:szCs w:val="18"/>
        </w:rPr>
        <w:footnoteRef/>
      </w:r>
      <w:r w:rsidRPr="00BB605F">
        <w:t xml:space="preserve"> „Perkančioji organizacija užtikrina, kad vykdant pirkimą būtų laikomasi lygiateisiškumo, nediskriminavimo, abipusio pripažinimo, proporcingumo, skaidrumo principų“.</w:t>
      </w:r>
    </w:p>
  </w:footnote>
  <w:footnote w:id="3">
    <w:p w14:paraId="26F580B2" w14:textId="0CE36FF8" w:rsidR="00552DE1" w:rsidRDefault="00552DE1" w:rsidP="001E3242">
      <w:pPr>
        <w:pStyle w:val="FootnoteText"/>
        <w:jc w:val="both"/>
      </w:pPr>
      <w:r>
        <w:rPr>
          <w:rStyle w:val="FootnoteReference"/>
        </w:rPr>
        <w:footnoteRef/>
      </w:r>
      <w:r>
        <w:t xml:space="preserve"> </w:t>
      </w:r>
      <w:r w:rsidR="001A6996" w:rsidRPr="00473D14">
        <w:t>„</w:t>
      </w:r>
      <w:r w:rsidR="001A6996" w:rsidRPr="00473D14">
        <w:rPr>
          <w:rFonts w:eastAsia="Calibri"/>
        </w:rPr>
        <w:t>Suprantame, kad iki pasiūlymo pateikimo termino pabaigos nepateikus užpildyto Pirkimo dokumentų 4 priedo, būsime pašalinti iš šio pirkimo ir mūsų pateiktas pasiūlymas bus atmestas“.</w:t>
      </w:r>
    </w:p>
  </w:footnote>
  <w:footnote w:id="4">
    <w:p w14:paraId="6B6E979E" w14:textId="77777777" w:rsidR="00D0296E" w:rsidRPr="006F7DF6" w:rsidRDefault="00D0296E" w:rsidP="00D0296E">
      <w:pPr>
        <w:jc w:val="both"/>
        <w:rPr>
          <w:sz w:val="20"/>
          <w:shd w:val="clear" w:color="auto" w:fill="FFFFFF"/>
        </w:rPr>
      </w:pPr>
      <w:r w:rsidRPr="006F7DF6">
        <w:rPr>
          <w:rStyle w:val="FootnoteReference"/>
        </w:rPr>
        <w:footnoteRef/>
      </w:r>
      <w:r>
        <w:rPr>
          <w:sz w:val="20"/>
        </w:rPr>
        <w:t xml:space="preserve"> </w:t>
      </w:r>
      <w:r w:rsidRPr="006F7DF6">
        <w:rPr>
          <w:sz w:val="20"/>
        </w:rPr>
        <w:t xml:space="preserve">„Fondo valdybos Pirkimo komisija (toliau – Komisija) </w:t>
      </w:r>
      <w:r w:rsidRPr="006F7DF6">
        <w:rPr>
          <w:sz w:val="20"/>
          <w:shd w:val="clear" w:color="auto" w:fill="FFFFFF"/>
        </w:rPr>
        <w:t>2020-08-21 protokolu Nr. ŪV-10-184 priėmė sprendimą vertinti pasiūlymo techninius duomenis. Nagrinėdama pasiūlymą pagal 2 kriterijų, komisija jį galėjo vienareikšmiškai įvertinti tik pagal 1 parametrą - Projektų vadovo darbo patirtį informacinių technologijų srityje. Išnagrinėjusi į projektų vadovo poziciją siūlomo specialisto R. M patirtį, Komisija paskyrė balus, nes iš tiekėjo, ūkio subjektų grupės, veikiančios jungtinės veiklos pagrindu: UAB „</w:t>
      </w:r>
      <w:r w:rsidRPr="006F7DF6">
        <w:rPr>
          <w:sz w:val="20"/>
          <w:shd w:val="clear" w:color="auto" w:fill="FFFFFF"/>
        </w:rPr>
        <w:t>iTree Lietuva“ ir UAB „GERA Solutions“ (toliau – Tiekėjas 1) gautos pasiūlymo medžiagos buvo galima nustatyti, kad į Projektų vadovo poziciją Tiekėjas 1 siūlo tik vieną specialistą. Tačiau komisija negalėjo vienareikšmiškai įvertinti pasiūlymo pagal 2 kriterijaus 2 parametrą - Techninio Projektų vadovo darbo patirtį informacinių technologijų srityje, nes nebuvo galima vienareikšmiškai nustatyti, kuris specialistas iš keleto siūlomas į šią poziciją. Taip pat Komisija, vertindama pasiūlymo techninius duomenis pagal 3, 4 ir 5 kriterijus, priėmė sprendimą Tiekėjui 1 skirti 0 balų už kiekvieną iš 3, 4 ir 5 kriterijų, nes iš gauto pasiūlymo medžiagos buvo galima nustatyti, kad į vieną poziciją yra siūlomi keli specialistai, tačiau</w:t>
      </w:r>
      <w:r w:rsidRPr="006F7DF6" w:rsidDel="00185656">
        <w:rPr>
          <w:sz w:val="20"/>
          <w:shd w:val="clear" w:color="auto" w:fill="FFFFFF"/>
        </w:rPr>
        <w:t xml:space="preserve"> </w:t>
      </w:r>
      <w:r w:rsidRPr="006F7DF6">
        <w:rPr>
          <w:sz w:val="20"/>
          <w:shd w:val="clear" w:color="auto" w:fill="FFFFFF"/>
        </w:rPr>
        <w:t>vienareikšmiškai identifikuoti, kurie specialistai turi būti vertinami kiekviename iš 3, 4 ir 5 kriterijų, nebuvo galimybės.</w:t>
      </w:r>
      <w:r w:rsidRPr="006F7DF6">
        <w:rPr>
          <w:sz w:val="20"/>
        </w:rPr>
        <w:t>“.</w:t>
      </w:r>
    </w:p>
  </w:footnote>
  <w:footnote w:id="5">
    <w:p w14:paraId="0CBB6CE1" w14:textId="77777777" w:rsidR="00D0296E" w:rsidRDefault="00D0296E" w:rsidP="00D0296E">
      <w:pPr>
        <w:pStyle w:val="FootnoteText"/>
        <w:jc w:val="both"/>
      </w:pPr>
      <w:r>
        <w:rPr>
          <w:rStyle w:val="FootnoteReference"/>
        </w:rPr>
        <w:footnoteRef/>
      </w:r>
      <w:r>
        <w:t xml:space="preserve"> „&lt;...&gt; a</w:t>
      </w:r>
      <w:r>
        <w:rPr>
          <w:szCs w:val="24"/>
        </w:rPr>
        <w:t xml:space="preserve">ntrojo kriterijaus antrasis parametras – </w:t>
      </w:r>
      <w:r>
        <w:rPr>
          <w:rFonts w:eastAsia="SimSun"/>
        </w:rPr>
        <w:t xml:space="preserve">Techninio projektų vadovo </w:t>
      </w:r>
      <w:r w:rsidRPr="00906C32">
        <w:rPr>
          <w:szCs w:val="24"/>
        </w:rPr>
        <w:t>darbo patirtis in</w:t>
      </w:r>
      <w:r>
        <w:rPr>
          <w:szCs w:val="24"/>
        </w:rPr>
        <w:t>formacinių technologijų srityje; trečiasis kriterijus – s</w:t>
      </w:r>
      <w:r w:rsidRPr="00906C32">
        <w:rPr>
          <w:szCs w:val="24"/>
        </w:rPr>
        <w:t>pecialistų projektų, kuriuose jie dalyvavo, skaičius</w:t>
      </w:r>
      <w:r>
        <w:rPr>
          <w:szCs w:val="24"/>
        </w:rPr>
        <w:t>;</w:t>
      </w:r>
      <w:r w:rsidRPr="00906C32">
        <w:rPr>
          <w:szCs w:val="24"/>
        </w:rPr>
        <w:t xml:space="preserve"> </w:t>
      </w:r>
      <w:r>
        <w:rPr>
          <w:rFonts w:eastAsia="Calibri"/>
          <w:szCs w:val="24"/>
        </w:rPr>
        <w:t>k</w:t>
      </w:r>
      <w:r w:rsidRPr="00906C32">
        <w:rPr>
          <w:rFonts w:eastAsia="Calibri"/>
          <w:szCs w:val="24"/>
        </w:rPr>
        <w:t>etvirtasis kriterijus –</w:t>
      </w:r>
      <w:r>
        <w:rPr>
          <w:szCs w:val="24"/>
        </w:rPr>
        <w:t xml:space="preserve"> v</w:t>
      </w:r>
      <w:r w:rsidRPr="00906C32">
        <w:rPr>
          <w:szCs w:val="24"/>
        </w:rPr>
        <w:t>ieno specialisto api</w:t>
      </w:r>
      <w:r>
        <w:rPr>
          <w:szCs w:val="24"/>
        </w:rPr>
        <w:t>mamų pozicijų skaičius;</w:t>
      </w:r>
      <w:r w:rsidRPr="00906C32">
        <w:rPr>
          <w:szCs w:val="24"/>
        </w:rPr>
        <w:t xml:space="preserve"> </w:t>
      </w:r>
      <w:r>
        <w:rPr>
          <w:rFonts w:eastAsia="Calibri"/>
          <w:szCs w:val="24"/>
        </w:rPr>
        <w:t>p</w:t>
      </w:r>
      <w:r w:rsidRPr="00906C32">
        <w:rPr>
          <w:rFonts w:eastAsia="Calibri"/>
          <w:szCs w:val="24"/>
        </w:rPr>
        <w:t>enktasis kriterijus –</w:t>
      </w:r>
      <w:r>
        <w:rPr>
          <w:szCs w:val="24"/>
        </w:rPr>
        <w:t xml:space="preserve"> p</w:t>
      </w:r>
      <w:r w:rsidRPr="00906C32">
        <w:rPr>
          <w:szCs w:val="24"/>
        </w:rPr>
        <w:t xml:space="preserve">apildomų specialistų į </w:t>
      </w:r>
      <w:r>
        <w:rPr>
          <w:szCs w:val="24"/>
        </w:rPr>
        <w:t>tas pačias pozicijas skaičius</w:t>
      </w:r>
      <w:r>
        <w:t>“.</w:t>
      </w:r>
    </w:p>
  </w:footnote>
  <w:footnote w:id="6">
    <w:p w14:paraId="37C63B6E" w14:textId="29B3191B" w:rsidR="00D0296E" w:rsidRPr="000D5D91" w:rsidRDefault="00D0296E" w:rsidP="00D0296E">
      <w:pPr>
        <w:pStyle w:val="FootnoteText"/>
      </w:pPr>
      <w:r w:rsidRPr="000D5D91">
        <w:rPr>
          <w:rStyle w:val="FootnoteReference"/>
        </w:rPr>
        <w:footnoteRef/>
      </w:r>
      <w:r w:rsidRPr="000D5D91">
        <w:t xml:space="preserve"> „</w:t>
      </w:r>
      <w:r>
        <w:t xml:space="preserve">&lt;...&gt; </w:t>
      </w:r>
      <w:r w:rsidRPr="000D5D91">
        <w:rPr>
          <w:szCs w:val="24"/>
          <w:shd w:val="clear" w:color="auto" w:fill="FFFFFF"/>
        </w:rPr>
        <w:t xml:space="preserve">visa informacija, kuri turėjo būti </w:t>
      </w:r>
      <w:r w:rsidRPr="00AD3119">
        <w:rPr>
          <w:szCs w:val="24"/>
          <w:shd w:val="clear" w:color="auto" w:fill="FFFFFF"/>
        </w:rPr>
        <w:t>nurodyta Pirkimo sąlygų 4 priede, faktiškai buvo nurodyta kituose Tiekėjo 1 su pirminiu pasiūlymu pateiktuose dokumentuose (specialistų gyvenimo aprašymuose aiškiai identifikuota, kokiai pozicijai konkretus specialistas skiriamas, be to pateikta ir vi</w:t>
      </w:r>
      <w:r w:rsidRPr="000D5D91">
        <w:rPr>
          <w:szCs w:val="24"/>
          <w:shd w:val="clear" w:color="auto" w:fill="FFFFFF"/>
        </w:rPr>
        <w:t>sa kita balų skyrimui būtina informacija</w:t>
      </w:r>
      <w:r w:rsidR="00F92C37">
        <w:rPr>
          <w:szCs w:val="24"/>
          <w:shd w:val="clear" w:color="auto" w:fill="FFFFFF"/>
        </w:rPr>
        <w:t>)</w:t>
      </w:r>
      <w:r w:rsidRPr="000D5D91">
        <w:rPr>
          <w:szCs w:val="24"/>
          <w:shd w:val="clear" w:color="auto" w:fill="FFFFFF"/>
        </w:rPr>
        <w:t>“</w:t>
      </w:r>
      <w:r w:rsidRPr="000D5D91">
        <w:t>.</w:t>
      </w:r>
    </w:p>
  </w:footnote>
  <w:footnote w:id="7">
    <w:p w14:paraId="4AE2CB52" w14:textId="77777777" w:rsidR="00D0296E" w:rsidRPr="00FA7CD8" w:rsidRDefault="00D0296E" w:rsidP="00D0296E">
      <w:pPr>
        <w:pStyle w:val="FootnoteText"/>
        <w:jc w:val="both"/>
      </w:pPr>
      <w:r w:rsidRPr="008215D1">
        <w:rPr>
          <w:rStyle w:val="FootnoteReference"/>
        </w:rPr>
        <w:footnoteRef/>
      </w:r>
      <w:r w:rsidRPr="008215D1">
        <w:t xml:space="preserve"> </w:t>
      </w:r>
      <w:r w:rsidRPr="00FA7CD8">
        <w:t xml:space="preserve">„&lt;...&gt; </w:t>
      </w:r>
      <w:r w:rsidRPr="00FA7CD8">
        <w:rPr>
          <w:lang w:eastAsia="lt-LT"/>
        </w:rPr>
        <w:t>perskaičiuodama balus, Komisija </w:t>
      </w:r>
      <w:r w:rsidRPr="00FA7CD8">
        <w:rPr>
          <w:shd w:val="clear" w:color="auto" w:fill="FFFFFF"/>
          <w:lang w:eastAsia="lt-LT"/>
        </w:rPr>
        <w:t>atsižvelgė į pretenzijoje nurodytus argumentus, kad į visas 3, 4, 5 kriterijuose vertinamas pozicijas visų siūlomų specialistų darbo patirtis ir/arba projektų, kuriuose jie dalyvavo kiekis, nurodytas specialistų gyvenimo aprašymuose, yra pakankamas aukščiausiam balui skirti ir todėl tuo atveju, kai į vieną poziciją siūlomi keli specialistai, nėra skirtumo, kuriame kriterijuje tam  specialistui balai bus skirti, </w:t>
      </w:r>
      <w:r w:rsidRPr="00FA7CD8">
        <w:rPr>
          <w:lang w:eastAsia="lt-LT"/>
        </w:rPr>
        <w:t>vertino tik Tiekėjo </w:t>
      </w:r>
      <w:r w:rsidRPr="00FA7CD8">
        <w:rPr>
          <w:shd w:val="clear" w:color="auto" w:fill="FFFFFF"/>
          <w:lang w:eastAsia="lt-LT"/>
        </w:rPr>
        <w:t>1 su pirminiu pasiūlymu pateiktus dokumentus, t. y., specialistų gyvenimo aprašymus ir pagal juose nurodytus duomenis skyrė techninius balus. </w:t>
      </w:r>
      <w:r w:rsidRPr="00FA7CD8">
        <w:rPr>
          <w:lang w:eastAsia="lt-LT"/>
        </w:rPr>
        <w:t xml:space="preserve">Komisija griežtai laikėsi Lietuvos Respublikos viešųjų pirkimų įstatymo 45 str. 3 d. nustatytos tvarkos, draudžiančios tikslinti ar pildyti pasiūlymą siaurąja prasme sudarančius duomenis. Tai reiškia, kad, perskaičiuodama techninius </w:t>
      </w:r>
      <w:r w:rsidRPr="003E5331">
        <w:rPr>
          <w:lang w:eastAsia="lt-LT"/>
        </w:rPr>
        <w:t>balus, Komisija nesivadovavo 4 priede, kurį gavo kartu su pretenzija, pateikta informacija</w:t>
      </w:r>
      <w:r w:rsidRPr="00FA7CD8">
        <w:rPr>
          <w:lang w:eastAsia="lt-LT"/>
        </w:rPr>
        <w:t>.</w:t>
      </w:r>
      <w:r>
        <w:rPr>
          <w:lang w:eastAsia="lt-LT"/>
        </w:rPr>
        <w:t>“</w:t>
      </w:r>
    </w:p>
  </w:footnote>
  <w:footnote w:id="8">
    <w:p w14:paraId="44E90AB5" w14:textId="63A7D55B" w:rsidR="009F0D50" w:rsidRPr="009F0D50" w:rsidRDefault="009F0D50" w:rsidP="001E3242">
      <w:pPr>
        <w:pStyle w:val="FootnoteText"/>
        <w:jc w:val="both"/>
      </w:pPr>
      <w:r w:rsidRPr="009F0D50">
        <w:rPr>
          <w:rStyle w:val="FootnoteReference"/>
        </w:rPr>
        <w:footnoteRef/>
      </w:r>
      <w:r w:rsidRPr="009F0D50">
        <w:t xml:space="preserve"> </w:t>
      </w:r>
      <w:r w:rsidR="00BB605F">
        <w:t>Žr. išnašą Nr. 2.</w:t>
      </w:r>
    </w:p>
  </w:footnote>
  <w:footnote w:id="9">
    <w:p w14:paraId="08F8C104" w14:textId="2FDB282C" w:rsidR="008840AF" w:rsidRDefault="008840AF" w:rsidP="001E3242">
      <w:pPr>
        <w:pStyle w:val="FootnoteText"/>
        <w:jc w:val="both"/>
      </w:pPr>
      <w:r w:rsidRPr="009F0D50">
        <w:rPr>
          <w:rStyle w:val="FootnoteReference"/>
        </w:rPr>
        <w:footnoteRef/>
      </w:r>
      <w:r w:rsidRPr="009F0D50">
        <w:t xml:space="preserve"> </w:t>
      </w:r>
      <w:r w:rsidR="009F0D09" w:rsidRPr="009F0D50">
        <w:t>Lietuvos Aukščiausiojo Teismo</w:t>
      </w:r>
      <w:r w:rsidRPr="009F0D50">
        <w:t xml:space="preserve"> 2018 m. gegužės 3 d. nutartis</w:t>
      </w:r>
      <w:r w:rsidR="009F0D09">
        <w:t>, priimta</w:t>
      </w:r>
      <w:r w:rsidRPr="009F0D50">
        <w:t xml:space="preserve"> civilinėje byloje Nr. e3K-3-178-378/2018</w:t>
      </w:r>
      <w:r w:rsidR="009F0D09">
        <w:t>.</w:t>
      </w:r>
    </w:p>
  </w:footnote>
  <w:footnote w:id="10">
    <w:p w14:paraId="275D8A6E" w14:textId="77777777" w:rsidR="003E75D2" w:rsidRDefault="003E75D2" w:rsidP="001E3242">
      <w:pPr>
        <w:pStyle w:val="FootnoteText"/>
        <w:ind w:right="-1"/>
        <w:jc w:val="both"/>
      </w:pPr>
      <w:r w:rsidRPr="006F7DF6">
        <w:rPr>
          <w:rStyle w:val="FootnoteReference"/>
        </w:rPr>
        <w:footnoteRef/>
      </w:r>
      <w:r w:rsidRPr="006F7DF6">
        <w:t xml:space="preserve"> „Viešųjų pirkimų tarnyba turi teisę: &lt;...&gt; įtarusi šio įstatymo ir su jo įgyvendinimu susijusių teisės aktų pažeidimus ir vadovaudamasi teisingumo ir protingumo kriterijais, įpareigoti perkančiąją organizaciją sustabdyti pirkimo procedūras iki perkančiosios organizacijos pateiktų dokumentų ir sprendimų įvertinimo, o nustačiusi šiuos pažeidimus, – įpareigoti perkančiąją organizaciją nutraukti pirkimo procedūras, pakeisti ar panaikinti neteisėtus sprendimus ar veiksmus“.</w:t>
      </w:r>
    </w:p>
  </w:footnote>
  <w:footnote w:id="11">
    <w:p w14:paraId="2287A089" w14:textId="0AC39FF5" w:rsidR="005007B4" w:rsidRDefault="005007B4">
      <w:pPr>
        <w:pStyle w:val="FootnoteText"/>
      </w:pPr>
      <w:r>
        <w:rPr>
          <w:rStyle w:val="FootnoteReference"/>
        </w:rPr>
        <w:footnoteRef/>
      </w:r>
      <w:r>
        <w:t xml:space="preserve"> Žr. išnašą Nr. </w:t>
      </w:r>
      <w:r w:rsidR="009E5733">
        <w:t>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6120535"/>
      <w:docPartObj>
        <w:docPartGallery w:val="Page Numbers (Top of Page)"/>
        <w:docPartUnique/>
      </w:docPartObj>
    </w:sdtPr>
    <w:sdtEndPr>
      <w:rPr>
        <w:noProof/>
      </w:rPr>
    </w:sdtEndPr>
    <w:sdtContent>
      <w:p w14:paraId="04C955FC" w14:textId="77777777" w:rsidR="003E75D2" w:rsidRDefault="00354F9C">
        <w:pPr>
          <w:pStyle w:val="Header"/>
          <w:jc w:val="center"/>
        </w:pPr>
        <w:r>
          <w:fldChar w:fldCharType="begin"/>
        </w:r>
        <w:r>
          <w:instrText xml:space="preserve"> PAGE   \* MERGEFORMAT </w:instrText>
        </w:r>
        <w:r>
          <w:fldChar w:fldCharType="separate"/>
        </w:r>
        <w:r w:rsidR="005B367B">
          <w:rPr>
            <w:noProof/>
          </w:rPr>
          <w:t>5</w:t>
        </w:r>
        <w:r>
          <w:rPr>
            <w:noProof/>
          </w:rPr>
          <w:fldChar w:fldCharType="end"/>
        </w:r>
      </w:p>
    </w:sdtContent>
  </w:sdt>
  <w:p w14:paraId="3AF45494" w14:textId="77777777" w:rsidR="003E75D2" w:rsidRDefault="003E75D2" w:rsidP="00FE643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D109C" w14:textId="77777777" w:rsidR="003E75D2" w:rsidRPr="00B859EE" w:rsidRDefault="003E75D2" w:rsidP="00657F31">
    <w:pPr>
      <w:pStyle w:val="Header"/>
      <w:jc w:val="center"/>
      <w:rPr>
        <w:b/>
      </w:rP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05E7F"/>
    <w:multiLevelType w:val="hybridMultilevel"/>
    <w:tmpl w:val="0C4E69BC"/>
    <w:lvl w:ilvl="0" w:tplc="DFD82154">
      <w:start w:val="1"/>
      <w:numFmt w:val="decimal"/>
      <w:lvlText w:val="(%1)"/>
      <w:lvlJc w:val="left"/>
      <w:pPr>
        <w:ind w:left="814" w:hanging="360"/>
      </w:pPr>
      <w:rPr>
        <w:rFonts w:hint="default"/>
      </w:rPr>
    </w:lvl>
    <w:lvl w:ilvl="1" w:tplc="04270019" w:tentative="1">
      <w:start w:val="1"/>
      <w:numFmt w:val="lowerLetter"/>
      <w:lvlText w:val="%2."/>
      <w:lvlJc w:val="left"/>
      <w:pPr>
        <w:ind w:left="1534" w:hanging="360"/>
      </w:pPr>
    </w:lvl>
    <w:lvl w:ilvl="2" w:tplc="0427001B" w:tentative="1">
      <w:start w:val="1"/>
      <w:numFmt w:val="lowerRoman"/>
      <w:lvlText w:val="%3."/>
      <w:lvlJc w:val="right"/>
      <w:pPr>
        <w:ind w:left="2254" w:hanging="180"/>
      </w:pPr>
    </w:lvl>
    <w:lvl w:ilvl="3" w:tplc="0427000F" w:tentative="1">
      <w:start w:val="1"/>
      <w:numFmt w:val="decimal"/>
      <w:lvlText w:val="%4."/>
      <w:lvlJc w:val="left"/>
      <w:pPr>
        <w:ind w:left="2974" w:hanging="360"/>
      </w:pPr>
    </w:lvl>
    <w:lvl w:ilvl="4" w:tplc="04270019" w:tentative="1">
      <w:start w:val="1"/>
      <w:numFmt w:val="lowerLetter"/>
      <w:lvlText w:val="%5."/>
      <w:lvlJc w:val="left"/>
      <w:pPr>
        <w:ind w:left="3694" w:hanging="360"/>
      </w:pPr>
    </w:lvl>
    <w:lvl w:ilvl="5" w:tplc="0427001B" w:tentative="1">
      <w:start w:val="1"/>
      <w:numFmt w:val="lowerRoman"/>
      <w:lvlText w:val="%6."/>
      <w:lvlJc w:val="right"/>
      <w:pPr>
        <w:ind w:left="4414" w:hanging="180"/>
      </w:pPr>
    </w:lvl>
    <w:lvl w:ilvl="6" w:tplc="0427000F" w:tentative="1">
      <w:start w:val="1"/>
      <w:numFmt w:val="decimal"/>
      <w:lvlText w:val="%7."/>
      <w:lvlJc w:val="left"/>
      <w:pPr>
        <w:ind w:left="5134" w:hanging="360"/>
      </w:pPr>
    </w:lvl>
    <w:lvl w:ilvl="7" w:tplc="04270019" w:tentative="1">
      <w:start w:val="1"/>
      <w:numFmt w:val="lowerLetter"/>
      <w:lvlText w:val="%8."/>
      <w:lvlJc w:val="left"/>
      <w:pPr>
        <w:ind w:left="5854" w:hanging="360"/>
      </w:pPr>
    </w:lvl>
    <w:lvl w:ilvl="8" w:tplc="0427001B" w:tentative="1">
      <w:start w:val="1"/>
      <w:numFmt w:val="lowerRoman"/>
      <w:lvlText w:val="%9."/>
      <w:lvlJc w:val="right"/>
      <w:pPr>
        <w:ind w:left="6574" w:hanging="180"/>
      </w:pPr>
    </w:lvl>
  </w:abstractNum>
  <w:abstractNum w:abstractNumId="1" w15:restartNumberingAfterBreak="0">
    <w:nsid w:val="019023F2"/>
    <w:multiLevelType w:val="hybridMultilevel"/>
    <w:tmpl w:val="FE546CF6"/>
    <w:lvl w:ilvl="0" w:tplc="EB9A26E8">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2" w15:restartNumberingAfterBreak="0">
    <w:nsid w:val="054E2451"/>
    <w:multiLevelType w:val="hybridMultilevel"/>
    <w:tmpl w:val="2D18460E"/>
    <w:lvl w:ilvl="0" w:tplc="B386C0C8">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 w15:restartNumberingAfterBreak="0">
    <w:nsid w:val="08D73E90"/>
    <w:multiLevelType w:val="hybridMultilevel"/>
    <w:tmpl w:val="2B2EDC94"/>
    <w:lvl w:ilvl="0" w:tplc="23746E2C">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4" w15:restartNumberingAfterBreak="0">
    <w:nsid w:val="0A09389A"/>
    <w:multiLevelType w:val="multilevel"/>
    <w:tmpl w:val="6CEA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FC02F9"/>
    <w:multiLevelType w:val="multilevel"/>
    <w:tmpl w:val="1F043C6A"/>
    <w:lvl w:ilvl="0">
      <w:start w:val="1"/>
      <w:numFmt w:val="decimal"/>
      <w:lvlText w:val="%1."/>
      <w:lvlJc w:val="left"/>
      <w:pPr>
        <w:ind w:left="360" w:hanging="360"/>
      </w:pPr>
      <w:rPr>
        <w:rFonts w:hint="default"/>
      </w:rPr>
    </w:lvl>
    <w:lvl w:ilvl="1">
      <w:start w:val="1"/>
      <w:numFmt w:val="decimal"/>
      <w:lvlText w:val="%1.%2."/>
      <w:lvlJc w:val="left"/>
      <w:pPr>
        <w:ind w:left="1240" w:hanging="360"/>
      </w:pPr>
      <w:rPr>
        <w:rFonts w:hint="default"/>
        <w:i w:val="0"/>
        <w:iCs w:val="0"/>
      </w:rPr>
    </w:lvl>
    <w:lvl w:ilvl="2">
      <w:start w:val="1"/>
      <w:numFmt w:val="decimal"/>
      <w:lvlText w:val="%1.%2.%3."/>
      <w:lvlJc w:val="left"/>
      <w:pPr>
        <w:ind w:left="248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600" w:hanging="1080"/>
      </w:pPr>
      <w:rPr>
        <w:rFonts w:hint="default"/>
      </w:rPr>
    </w:lvl>
    <w:lvl w:ilvl="5">
      <w:start w:val="1"/>
      <w:numFmt w:val="decimal"/>
      <w:lvlText w:val="%1.%2.%3.%4.%5.%6."/>
      <w:lvlJc w:val="left"/>
      <w:pPr>
        <w:ind w:left="5480" w:hanging="1080"/>
      </w:pPr>
      <w:rPr>
        <w:rFonts w:hint="default"/>
      </w:rPr>
    </w:lvl>
    <w:lvl w:ilvl="6">
      <w:start w:val="1"/>
      <w:numFmt w:val="decimal"/>
      <w:lvlText w:val="%1.%2.%3.%4.%5.%6.%7."/>
      <w:lvlJc w:val="left"/>
      <w:pPr>
        <w:ind w:left="6720" w:hanging="1440"/>
      </w:pPr>
      <w:rPr>
        <w:rFonts w:hint="default"/>
      </w:rPr>
    </w:lvl>
    <w:lvl w:ilvl="7">
      <w:start w:val="1"/>
      <w:numFmt w:val="decimal"/>
      <w:lvlText w:val="%1.%2.%3.%4.%5.%6.%7.%8."/>
      <w:lvlJc w:val="left"/>
      <w:pPr>
        <w:ind w:left="7600" w:hanging="1440"/>
      </w:pPr>
      <w:rPr>
        <w:rFonts w:hint="default"/>
      </w:rPr>
    </w:lvl>
    <w:lvl w:ilvl="8">
      <w:start w:val="1"/>
      <w:numFmt w:val="decimal"/>
      <w:lvlText w:val="%1.%2.%3.%4.%5.%6.%7.%8.%9."/>
      <w:lvlJc w:val="left"/>
      <w:pPr>
        <w:ind w:left="8840" w:hanging="1800"/>
      </w:pPr>
      <w:rPr>
        <w:rFonts w:hint="default"/>
      </w:rPr>
    </w:lvl>
  </w:abstractNum>
  <w:abstractNum w:abstractNumId="6" w15:restartNumberingAfterBreak="0">
    <w:nsid w:val="0DFA696F"/>
    <w:multiLevelType w:val="hybridMultilevel"/>
    <w:tmpl w:val="AE928A74"/>
    <w:lvl w:ilvl="0" w:tplc="53E00D82">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7" w15:restartNumberingAfterBreak="0">
    <w:nsid w:val="120919CE"/>
    <w:multiLevelType w:val="hybridMultilevel"/>
    <w:tmpl w:val="618803C2"/>
    <w:lvl w:ilvl="0" w:tplc="F8E2AD0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8" w15:restartNumberingAfterBreak="0">
    <w:nsid w:val="12236954"/>
    <w:multiLevelType w:val="multilevel"/>
    <w:tmpl w:val="BC8E0BDE"/>
    <w:lvl w:ilvl="0">
      <w:start w:val="1"/>
      <w:numFmt w:val="decimal"/>
      <w:lvlText w:val="%1."/>
      <w:lvlJc w:val="left"/>
      <w:pPr>
        <w:ind w:left="360" w:hanging="360"/>
      </w:pPr>
      <w:rPr>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A74210"/>
    <w:multiLevelType w:val="hybridMultilevel"/>
    <w:tmpl w:val="C3982314"/>
    <w:lvl w:ilvl="0" w:tplc="EEB89B62">
      <w:start w:val="1"/>
      <w:numFmt w:val="decimal"/>
      <w:lvlText w:val="(%1)"/>
      <w:lvlJc w:val="left"/>
      <w:pPr>
        <w:ind w:left="1240" w:hanging="360"/>
      </w:pPr>
      <w:rPr>
        <w:rFonts w:hint="default"/>
        <w:u w:val="none"/>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0" w15:restartNumberingAfterBreak="0">
    <w:nsid w:val="1E38125B"/>
    <w:multiLevelType w:val="hybridMultilevel"/>
    <w:tmpl w:val="28C4483A"/>
    <w:lvl w:ilvl="0" w:tplc="0BDEA3FA">
      <w:start w:val="1"/>
      <w:numFmt w:val="decimal"/>
      <w:lvlText w:val="%1."/>
      <w:lvlJc w:val="left"/>
      <w:pPr>
        <w:ind w:left="959" w:hanging="360"/>
      </w:pPr>
      <w:rPr>
        <w:rFonts w:hint="default"/>
      </w:rPr>
    </w:lvl>
    <w:lvl w:ilvl="1" w:tplc="04270019">
      <w:start w:val="1"/>
      <w:numFmt w:val="lowerLetter"/>
      <w:lvlText w:val="%2."/>
      <w:lvlJc w:val="left"/>
      <w:pPr>
        <w:ind w:left="1679" w:hanging="360"/>
      </w:pPr>
    </w:lvl>
    <w:lvl w:ilvl="2" w:tplc="0427001B" w:tentative="1">
      <w:start w:val="1"/>
      <w:numFmt w:val="lowerRoman"/>
      <w:lvlText w:val="%3."/>
      <w:lvlJc w:val="right"/>
      <w:pPr>
        <w:ind w:left="2399" w:hanging="180"/>
      </w:pPr>
    </w:lvl>
    <w:lvl w:ilvl="3" w:tplc="0427000F" w:tentative="1">
      <w:start w:val="1"/>
      <w:numFmt w:val="decimal"/>
      <w:lvlText w:val="%4."/>
      <w:lvlJc w:val="left"/>
      <w:pPr>
        <w:ind w:left="3119" w:hanging="360"/>
      </w:pPr>
    </w:lvl>
    <w:lvl w:ilvl="4" w:tplc="04270019" w:tentative="1">
      <w:start w:val="1"/>
      <w:numFmt w:val="lowerLetter"/>
      <w:lvlText w:val="%5."/>
      <w:lvlJc w:val="left"/>
      <w:pPr>
        <w:ind w:left="3839" w:hanging="360"/>
      </w:pPr>
    </w:lvl>
    <w:lvl w:ilvl="5" w:tplc="0427001B" w:tentative="1">
      <w:start w:val="1"/>
      <w:numFmt w:val="lowerRoman"/>
      <w:lvlText w:val="%6."/>
      <w:lvlJc w:val="right"/>
      <w:pPr>
        <w:ind w:left="4559" w:hanging="180"/>
      </w:pPr>
    </w:lvl>
    <w:lvl w:ilvl="6" w:tplc="0427000F" w:tentative="1">
      <w:start w:val="1"/>
      <w:numFmt w:val="decimal"/>
      <w:lvlText w:val="%7."/>
      <w:lvlJc w:val="left"/>
      <w:pPr>
        <w:ind w:left="5279" w:hanging="360"/>
      </w:pPr>
    </w:lvl>
    <w:lvl w:ilvl="7" w:tplc="04270019" w:tentative="1">
      <w:start w:val="1"/>
      <w:numFmt w:val="lowerLetter"/>
      <w:lvlText w:val="%8."/>
      <w:lvlJc w:val="left"/>
      <w:pPr>
        <w:ind w:left="5999" w:hanging="360"/>
      </w:pPr>
    </w:lvl>
    <w:lvl w:ilvl="8" w:tplc="0427001B" w:tentative="1">
      <w:start w:val="1"/>
      <w:numFmt w:val="lowerRoman"/>
      <w:lvlText w:val="%9."/>
      <w:lvlJc w:val="right"/>
      <w:pPr>
        <w:ind w:left="6719" w:hanging="180"/>
      </w:pPr>
    </w:lvl>
  </w:abstractNum>
  <w:abstractNum w:abstractNumId="11" w15:restartNumberingAfterBreak="0">
    <w:nsid w:val="1F1356BD"/>
    <w:multiLevelType w:val="hybridMultilevel"/>
    <w:tmpl w:val="0F4407A0"/>
    <w:lvl w:ilvl="0" w:tplc="04A6B0A8">
      <w:start w:val="1"/>
      <w:numFmt w:val="decimal"/>
      <w:lvlText w:val="%1."/>
      <w:lvlJc w:val="left"/>
      <w:pPr>
        <w:ind w:left="720" w:hanging="360"/>
      </w:pPr>
      <w:rPr>
        <w:rFonts w:hint="default"/>
        <w:b/>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E71D55"/>
    <w:multiLevelType w:val="hybridMultilevel"/>
    <w:tmpl w:val="9F446FCA"/>
    <w:lvl w:ilvl="0" w:tplc="F2E841EE">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3" w15:restartNumberingAfterBreak="0">
    <w:nsid w:val="255271FC"/>
    <w:multiLevelType w:val="hybridMultilevel"/>
    <w:tmpl w:val="1C60102E"/>
    <w:lvl w:ilvl="0" w:tplc="14C06188">
      <w:start w:val="1"/>
      <w:numFmt w:val="bullet"/>
      <w:lvlText w:val="-"/>
      <w:lvlJc w:val="left"/>
      <w:pPr>
        <w:ind w:left="1240" w:hanging="360"/>
      </w:pPr>
      <w:rPr>
        <w:rFonts w:ascii="Times New Roman" w:eastAsia="Times New Roman"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14" w15:restartNumberingAfterBreak="0">
    <w:nsid w:val="25892FEA"/>
    <w:multiLevelType w:val="hybridMultilevel"/>
    <w:tmpl w:val="088E76EC"/>
    <w:lvl w:ilvl="0" w:tplc="17F6A67A">
      <w:start w:val="1"/>
      <w:numFmt w:val="lowerRoman"/>
      <w:lvlText w:val="%1)"/>
      <w:lvlJc w:val="left"/>
      <w:pPr>
        <w:ind w:left="1600" w:hanging="72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5" w15:restartNumberingAfterBreak="0">
    <w:nsid w:val="25B552A9"/>
    <w:multiLevelType w:val="multilevel"/>
    <w:tmpl w:val="D3563E46"/>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6" w15:restartNumberingAfterBreak="0">
    <w:nsid w:val="261D54ED"/>
    <w:multiLevelType w:val="hybridMultilevel"/>
    <w:tmpl w:val="EE5A72F8"/>
    <w:lvl w:ilvl="0" w:tplc="9D1CA95E">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7" w15:restartNumberingAfterBreak="0">
    <w:nsid w:val="28F3296B"/>
    <w:multiLevelType w:val="hybridMultilevel"/>
    <w:tmpl w:val="F6EEA140"/>
    <w:lvl w:ilvl="0" w:tplc="73C0F782">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8" w15:restartNumberingAfterBreak="0">
    <w:nsid w:val="2E08242C"/>
    <w:multiLevelType w:val="hybridMultilevel"/>
    <w:tmpl w:val="5F0244A4"/>
    <w:lvl w:ilvl="0" w:tplc="7CA07894">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9" w15:restartNumberingAfterBreak="0">
    <w:nsid w:val="38F25B85"/>
    <w:multiLevelType w:val="hybridMultilevel"/>
    <w:tmpl w:val="3FFE7E04"/>
    <w:lvl w:ilvl="0" w:tplc="095A1620">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20" w15:restartNumberingAfterBreak="0">
    <w:nsid w:val="392916BB"/>
    <w:multiLevelType w:val="hybridMultilevel"/>
    <w:tmpl w:val="24C022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1A3AE3"/>
    <w:multiLevelType w:val="hybridMultilevel"/>
    <w:tmpl w:val="6E24E862"/>
    <w:lvl w:ilvl="0" w:tplc="64CC3EE0">
      <w:start w:val="1"/>
      <w:numFmt w:val="bullet"/>
      <w:lvlText w:val="-"/>
      <w:lvlJc w:val="left"/>
      <w:pPr>
        <w:ind w:left="1240" w:hanging="360"/>
      </w:pPr>
      <w:rPr>
        <w:rFonts w:ascii="Times New Roman" w:eastAsia="Times New Roman" w:hAnsi="Times New Roman" w:cs="Times New Roman" w:hint="default"/>
      </w:rPr>
    </w:lvl>
    <w:lvl w:ilvl="1" w:tplc="04270003">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22" w15:restartNumberingAfterBreak="0">
    <w:nsid w:val="3D2F0088"/>
    <w:multiLevelType w:val="multilevel"/>
    <w:tmpl w:val="214CCF2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15:restartNumberingAfterBreak="0">
    <w:nsid w:val="40926114"/>
    <w:multiLevelType w:val="hybridMultilevel"/>
    <w:tmpl w:val="5936EAF6"/>
    <w:lvl w:ilvl="0" w:tplc="9BFC7F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43572048"/>
    <w:multiLevelType w:val="hybridMultilevel"/>
    <w:tmpl w:val="4620BC16"/>
    <w:lvl w:ilvl="0" w:tplc="9A34500C">
      <w:start w:val="1"/>
      <w:numFmt w:val="decimal"/>
      <w:lvlText w:val="%1."/>
      <w:lvlJc w:val="left"/>
      <w:pPr>
        <w:ind w:left="1101" w:hanging="360"/>
      </w:pPr>
      <w:rPr>
        <w:rFonts w:hint="default"/>
        <w:color w:val="auto"/>
      </w:rPr>
    </w:lvl>
    <w:lvl w:ilvl="1" w:tplc="04270019" w:tentative="1">
      <w:start w:val="1"/>
      <w:numFmt w:val="lowerLetter"/>
      <w:lvlText w:val="%2."/>
      <w:lvlJc w:val="left"/>
      <w:pPr>
        <w:ind w:left="1821" w:hanging="360"/>
      </w:pPr>
    </w:lvl>
    <w:lvl w:ilvl="2" w:tplc="0427001B" w:tentative="1">
      <w:start w:val="1"/>
      <w:numFmt w:val="lowerRoman"/>
      <w:lvlText w:val="%3."/>
      <w:lvlJc w:val="right"/>
      <w:pPr>
        <w:ind w:left="2541" w:hanging="180"/>
      </w:pPr>
    </w:lvl>
    <w:lvl w:ilvl="3" w:tplc="0427000F" w:tentative="1">
      <w:start w:val="1"/>
      <w:numFmt w:val="decimal"/>
      <w:lvlText w:val="%4."/>
      <w:lvlJc w:val="left"/>
      <w:pPr>
        <w:ind w:left="3261" w:hanging="360"/>
      </w:pPr>
    </w:lvl>
    <w:lvl w:ilvl="4" w:tplc="04270019" w:tentative="1">
      <w:start w:val="1"/>
      <w:numFmt w:val="lowerLetter"/>
      <w:lvlText w:val="%5."/>
      <w:lvlJc w:val="left"/>
      <w:pPr>
        <w:ind w:left="3981" w:hanging="360"/>
      </w:pPr>
    </w:lvl>
    <w:lvl w:ilvl="5" w:tplc="0427001B" w:tentative="1">
      <w:start w:val="1"/>
      <w:numFmt w:val="lowerRoman"/>
      <w:lvlText w:val="%6."/>
      <w:lvlJc w:val="right"/>
      <w:pPr>
        <w:ind w:left="4701" w:hanging="180"/>
      </w:pPr>
    </w:lvl>
    <w:lvl w:ilvl="6" w:tplc="0427000F" w:tentative="1">
      <w:start w:val="1"/>
      <w:numFmt w:val="decimal"/>
      <w:lvlText w:val="%7."/>
      <w:lvlJc w:val="left"/>
      <w:pPr>
        <w:ind w:left="5421" w:hanging="360"/>
      </w:pPr>
    </w:lvl>
    <w:lvl w:ilvl="7" w:tplc="04270019" w:tentative="1">
      <w:start w:val="1"/>
      <w:numFmt w:val="lowerLetter"/>
      <w:lvlText w:val="%8."/>
      <w:lvlJc w:val="left"/>
      <w:pPr>
        <w:ind w:left="6141" w:hanging="360"/>
      </w:pPr>
    </w:lvl>
    <w:lvl w:ilvl="8" w:tplc="0427001B" w:tentative="1">
      <w:start w:val="1"/>
      <w:numFmt w:val="lowerRoman"/>
      <w:lvlText w:val="%9."/>
      <w:lvlJc w:val="right"/>
      <w:pPr>
        <w:ind w:left="6861" w:hanging="180"/>
      </w:pPr>
    </w:lvl>
  </w:abstractNum>
  <w:abstractNum w:abstractNumId="25" w15:restartNumberingAfterBreak="0">
    <w:nsid w:val="43B11CD8"/>
    <w:multiLevelType w:val="hybridMultilevel"/>
    <w:tmpl w:val="EC4CADBC"/>
    <w:lvl w:ilvl="0" w:tplc="148C8D4C">
      <w:start w:val="1"/>
      <w:numFmt w:val="decimal"/>
      <w:lvlText w:val="(%1)"/>
      <w:lvlJc w:val="left"/>
      <w:pPr>
        <w:ind w:left="1240" w:hanging="360"/>
      </w:pPr>
      <w:rPr>
        <w:rFonts w:ascii="Times New Roman" w:eastAsia="Times New Roman" w:hAnsi="Times New Roman" w:cs="Times New Roman"/>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26" w15:restartNumberingAfterBreak="0">
    <w:nsid w:val="48B91AC1"/>
    <w:multiLevelType w:val="multilevel"/>
    <w:tmpl w:val="8EA86838"/>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96B5984"/>
    <w:multiLevelType w:val="multilevel"/>
    <w:tmpl w:val="CF848DB0"/>
    <w:lvl w:ilvl="0">
      <w:start w:val="1"/>
      <w:numFmt w:val="decimal"/>
      <w:lvlText w:val="%1."/>
      <w:lvlJc w:val="left"/>
      <w:pPr>
        <w:ind w:left="360" w:hanging="360"/>
      </w:pPr>
      <w:rPr>
        <w:rFonts w:hint="default"/>
      </w:rPr>
    </w:lvl>
    <w:lvl w:ilvl="1">
      <w:start w:val="1"/>
      <w:numFmt w:val="decimal"/>
      <w:lvlText w:val="%1.%2."/>
      <w:lvlJc w:val="left"/>
      <w:pPr>
        <w:ind w:left="1240" w:hanging="360"/>
      </w:pPr>
      <w:rPr>
        <w:rFonts w:hint="default"/>
      </w:rPr>
    </w:lvl>
    <w:lvl w:ilvl="2">
      <w:start w:val="1"/>
      <w:numFmt w:val="decimal"/>
      <w:lvlText w:val="%1.%2.%3."/>
      <w:lvlJc w:val="left"/>
      <w:pPr>
        <w:ind w:left="248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600" w:hanging="1080"/>
      </w:pPr>
      <w:rPr>
        <w:rFonts w:hint="default"/>
      </w:rPr>
    </w:lvl>
    <w:lvl w:ilvl="5">
      <w:start w:val="1"/>
      <w:numFmt w:val="decimal"/>
      <w:lvlText w:val="%1.%2.%3.%4.%5.%6."/>
      <w:lvlJc w:val="left"/>
      <w:pPr>
        <w:ind w:left="5480" w:hanging="1080"/>
      </w:pPr>
      <w:rPr>
        <w:rFonts w:hint="default"/>
      </w:rPr>
    </w:lvl>
    <w:lvl w:ilvl="6">
      <w:start w:val="1"/>
      <w:numFmt w:val="decimal"/>
      <w:lvlText w:val="%1.%2.%3.%4.%5.%6.%7."/>
      <w:lvlJc w:val="left"/>
      <w:pPr>
        <w:ind w:left="6720" w:hanging="1440"/>
      </w:pPr>
      <w:rPr>
        <w:rFonts w:hint="default"/>
      </w:rPr>
    </w:lvl>
    <w:lvl w:ilvl="7">
      <w:start w:val="1"/>
      <w:numFmt w:val="decimal"/>
      <w:lvlText w:val="%1.%2.%3.%4.%5.%6.%7.%8."/>
      <w:lvlJc w:val="left"/>
      <w:pPr>
        <w:ind w:left="7600" w:hanging="1440"/>
      </w:pPr>
      <w:rPr>
        <w:rFonts w:hint="default"/>
      </w:rPr>
    </w:lvl>
    <w:lvl w:ilvl="8">
      <w:start w:val="1"/>
      <w:numFmt w:val="decimal"/>
      <w:lvlText w:val="%1.%2.%3.%4.%5.%6.%7.%8.%9."/>
      <w:lvlJc w:val="left"/>
      <w:pPr>
        <w:ind w:left="8840" w:hanging="1800"/>
      </w:pPr>
      <w:rPr>
        <w:rFonts w:hint="default"/>
      </w:rPr>
    </w:lvl>
  </w:abstractNum>
  <w:abstractNum w:abstractNumId="28" w15:restartNumberingAfterBreak="0">
    <w:nsid w:val="4DA87636"/>
    <w:multiLevelType w:val="hybridMultilevel"/>
    <w:tmpl w:val="E1B6C192"/>
    <w:lvl w:ilvl="0" w:tplc="0D327E4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29" w15:restartNumberingAfterBreak="0">
    <w:nsid w:val="54CF4786"/>
    <w:multiLevelType w:val="hybridMultilevel"/>
    <w:tmpl w:val="C4C665A6"/>
    <w:lvl w:ilvl="0" w:tplc="B1BC2500">
      <w:start w:val="1"/>
      <w:numFmt w:val="decimal"/>
      <w:lvlText w:val="%1."/>
      <w:lvlJc w:val="left"/>
      <w:pPr>
        <w:ind w:left="1240" w:hanging="360"/>
      </w:pPr>
      <w:rPr>
        <w:rFonts w:hint="default"/>
        <w:color w:val="auto"/>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30" w15:restartNumberingAfterBreak="0">
    <w:nsid w:val="55DD4125"/>
    <w:multiLevelType w:val="hybridMultilevel"/>
    <w:tmpl w:val="30C45336"/>
    <w:lvl w:ilvl="0" w:tplc="BAB069CC">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31" w15:restartNumberingAfterBreak="0">
    <w:nsid w:val="56CD3ED1"/>
    <w:multiLevelType w:val="multilevel"/>
    <w:tmpl w:val="3DAEA03C"/>
    <w:lvl w:ilvl="0">
      <w:start w:val="1"/>
      <w:numFmt w:val="decimal"/>
      <w:lvlText w:val="%1."/>
      <w:lvlJc w:val="left"/>
      <w:pPr>
        <w:ind w:left="360" w:hanging="360"/>
      </w:pPr>
      <w:rPr>
        <w:rFonts w:hint="default"/>
      </w:rPr>
    </w:lvl>
    <w:lvl w:ilvl="1">
      <w:start w:val="1"/>
      <w:numFmt w:val="decimal"/>
      <w:lvlText w:val="%1.%2."/>
      <w:lvlJc w:val="left"/>
      <w:pPr>
        <w:ind w:left="1240" w:hanging="360"/>
      </w:pPr>
      <w:rPr>
        <w:rFonts w:hint="default"/>
      </w:rPr>
    </w:lvl>
    <w:lvl w:ilvl="2">
      <w:start w:val="1"/>
      <w:numFmt w:val="decimal"/>
      <w:lvlText w:val="%1.%2.%3."/>
      <w:lvlJc w:val="left"/>
      <w:pPr>
        <w:ind w:left="248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600" w:hanging="1080"/>
      </w:pPr>
      <w:rPr>
        <w:rFonts w:hint="default"/>
      </w:rPr>
    </w:lvl>
    <w:lvl w:ilvl="5">
      <w:start w:val="1"/>
      <w:numFmt w:val="decimal"/>
      <w:lvlText w:val="%1.%2.%3.%4.%5.%6."/>
      <w:lvlJc w:val="left"/>
      <w:pPr>
        <w:ind w:left="5480" w:hanging="1080"/>
      </w:pPr>
      <w:rPr>
        <w:rFonts w:hint="default"/>
      </w:rPr>
    </w:lvl>
    <w:lvl w:ilvl="6">
      <w:start w:val="1"/>
      <w:numFmt w:val="decimal"/>
      <w:lvlText w:val="%1.%2.%3.%4.%5.%6.%7."/>
      <w:lvlJc w:val="left"/>
      <w:pPr>
        <w:ind w:left="6720" w:hanging="1440"/>
      </w:pPr>
      <w:rPr>
        <w:rFonts w:hint="default"/>
      </w:rPr>
    </w:lvl>
    <w:lvl w:ilvl="7">
      <w:start w:val="1"/>
      <w:numFmt w:val="decimal"/>
      <w:lvlText w:val="%1.%2.%3.%4.%5.%6.%7.%8."/>
      <w:lvlJc w:val="left"/>
      <w:pPr>
        <w:ind w:left="7600" w:hanging="1440"/>
      </w:pPr>
      <w:rPr>
        <w:rFonts w:hint="default"/>
      </w:rPr>
    </w:lvl>
    <w:lvl w:ilvl="8">
      <w:start w:val="1"/>
      <w:numFmt w:val="decimal"/>
      <w:lvlText w:val="%1.%2.%3.%4.%5.%6.%7.%8.%9."/>
      <w:lvlJc w:val="left"/>
      <w:pPr>
        <w:ind w:left="8840" w:hanging="1800"/>
      </w:pPr>
      <w:rPr>
        <w:rFonts w:hint="default"/>
      </w:rPr>
    </w:lvl>
  </w:abstractNum>
  <w:abstractNum w:abstractNumId="32" w15:restartNumberingAfterBreak="0">
    <w:nsid w:val="58725C42"/>
    <w:multiLevelType w:val="hybridMultilevel"/>
    <w:tmpl w:val="6EE82764"/>
    <w:lvl w:ilvl="0" w:tplc="09323E32">
      <w:start w:val="1"/>
      <w:numFmt w:val="decimal"/>
      <w:lvlText w:val="(%1)"/>
      <w:lvlJc w:val="left"/>
      <w:pPr>
        <w:ind w:left="1240" w:hanging="360"/>
      </w:pPr>
      <w:rPr>
        <w:rFonts w:hint="default"/>
      </w:rPr>
    </w:lvl>
    <w:lvl w:ilvl="1" w:tplc="04270019">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33" w15:restartNumberingAfterBreak="0">
    <w:nsid w:val="5E913382"/>
    <w:multiLevelType w:val="hybridMultilevel"/>
    <w:tmpl w:val="F44800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FE634B0"/>
    <w:multiLevelType w:val="hybridMultilevel"/>
    <w:tmpl w:val="5756E4AE"/>
    <w:lvl w:ilvl="0" w:tplc="93DCDDD2">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35" w15:restartNumberingAfterBreak="0">
    <w:nsid w:val="62E12DC6"/>
    <w:multiLevelType w:val="hybridMultilevel"/>
    <w:tmpl w:val="A8BA93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4636335"/>
    <w:multiLevelType w:val="multilevel"/>
    <w:tmpl w:val="1D883CD4"/>
    <w:lvl w:ilvl="0">
      <w:start w:val="1"/>
      <w:numFmt w:val="decimal"/>
      <w:lvlText w:val="%1."/>
      <w:lvlJc w:val="left"/>
      <w:pPr>
        <w:ind w:left="1240" w:hanging="360"/>
      </w:pPr>
      <w:rPr>
        <w:rFonts w:hint="default"/>
      </w:rPr>
    </w:lvl>
    <w:lvl w:ilvl="1">
      <w:start w:val="2"/>
      <w:numFmt w:val="decimal"/>
      <w:isLgl/>
      <w:lvlText w:val="%1.%2."/>
      <w:lvlJc w:val="left"/>
      <w:pPr>
        <w:ind w:left="1240" w:hanging="360"/>
      </w:pPr>
      <w:rPr>
        <w:rFonts w:hint="default"/>
      </w:rPr>
    </w:lvl>
    <w:lvl w:ilvl="2">
      <w:start w:val="1"/>
      <w:numFmt w:val="decimal"/>
      <w:isLgl/>
      <w:lvlText w:val="%1.%2.%3."/>
      <w:lvlJc w:val="left"/>
      <w:pPr>
        <w:ind w:left="1600" w:hanging="720"/>
      </w:pPr>
      <w:rPr>
        <w:rFonts w:hint="default"/>
      </w:rPr>
    </w:lvl>
    <w:lvl w:ilvl="3">
      <w:start w:val="1"/>
      <w:numFmt w:val="decimal"/>
      <w:isLgl/>
      <w:lvlText w:val="%1.%2.%3.%4."/>
      <w:lvlJc w:val="left"/>
      <w:pPr>
        <w:ind w:left="1600" w:hanging="720"/>
      </w:pPr>
      <w:rPr>
        <w:rFonts w:hint="default"/>
      </w:rPr>
    </w:lvl>
    <w:lvl w:ilvl="4">
      <w:start w:val="1"/>
      <w:numFmt w:val="decimal"/>
      <w:isLgl/>
      <w:lvlText w:val="%1.%2.%3.%4.%5."/>
      <w:lvlJc w:val="left"/>
      <w:pPr>
        <w:ind w:left="1960" w:hanging="1080"/>
      </w:pPr>
      <w:rPr>
        <w:rFonts w:hint="default"/>
      </w:rPr>
    </w:lvl>
    <w:lvl w:ilvl="5">
      <w:start w:val="1"/>
      <w:numFmt w:val="decimal"/>
      <w:isLgl/>
      <w:lvlText w:val="%1.%2.%3.%4.%5.%6."/>
      <w:lvlJc w:val="left"/>
      <w:pPr>
        <w:ind w:left="1960" w:hanging="1080"/>
      </w:pPr>
      <w:rPr>
        <w:rFonts w:hint="default"/>
      </w:rPr>
    </w:lvl>
    <w:lvl w:ilvl="6">
      <w:start w:val="1"/>
      <w:numFmt w:val="decimal"/>
      <w:isLgl/>
      <w:lvlText w:val="%1.%2.%3.%4.%5.%6.%7."/>
      <w:lvlJc w:val="left"/>
      <w:pPr>
        <w:ind w:left="2320" w:hanging="1440"/>
      </w:pPr>
      <w:rPr>
        <w:rFonts w:hint="default"/>
      </w:rPr>
    </w:lvl>
    <w:lvl w:ilvl="7">
      <w:start w:val="1"/>
      <w:numFmt w:val="decimal"/>
      <w:isLgl/>
      <w:lvlText w:val="%1.%2.%3.%4.%5.%6.%7.%8."/>
      <w:lvlJc w:val="left"/>
      <w:pPr>
        <w:ind w:left="2320" w:hanging="1440"/>
      </w:pPr>
      <w:rPr>
        <w:rFonts w:hint="default"/>
      </w:rPr>
    </w:lvl>
    <w:lvl w:ilvl="8">
      <w:start w:val="1"/>
      <w:numFmt w:val="decimal"/>
      <w:isLgl/>
      <w:lvlText w:val="%1.%2.%3.%4.%5.%6.%7.%8.%9."/>
      <w:lvlJc w:val="left"/>
      <w:pPr>
        <w:ind w:left="2680" w:hanging="1800"/>
      </w:pPr>
      <w:rPr>
        <w:rFonts w:hint="default"/>
      </w:rPr>
    </w:lvl>
  </w:abstractNum>
  <w:abstractNum w:abstractNumId="37" w15:restartNumberingAfterBreak="0">
    <w:nsid w:val="652A5724"/>
    <w:multiLevelType w:val="hybridMultilevel"/>
    <w:tmpl w:val="BAEA1364"/>
    <w:lvl w:ilvl="0" w:tplc="04270001">
      <w:start w:val="1"/>
      <w:numFmt w:val="bullet"/>
      <w:lvlText w:val=""/>
      <w:lvlJc w:val="left"/>
      <w:pPr>
        <w:ind w:left="1600" w:hanging="360"/>
      </w:pPr>
      <w:rPr>
        <w:rFonts w:ascii="Symbol" w:hAnsi="Symbol" w:hint="default"/>
      </w:rPr>
    </w:lvl>
    <w:lvl w:ilvl="1" w:tplc="04270003" w:tentative="1">
      <w:start w:val="1"/>
      <w:numFmt w:val="bullet"/>
      <w:lvlText w:val="o"/>
      <w:lvlJc w:val="left"/>
      <w:pPr>
        <w:ind w:left="2320" w:hanging="360"/>
      </w:pPr>
      <w:rPr>
        <w:rFonts w:ascii="Courier New" w:hAnsi="Courier New" w:cs="Courier New" w:hint="default"/>
      </w:rPr>
    </w:lvl>
    <w:lvl w:ilvl="2" w:tplc="04270005" w:tentative="1">
      <w:start w:val="1"/>
      <w:numFmt w:val="bullet"/>
      <w:lvlText w:val=""/>
      <w:lvlJc w:val="left"/>
      <w:pPr>
        <w:ind w:left="3040" w:hanging="360"/>
      </w:pPr>
      <w:rPr>
        <w:rFonts w:ascii="Wingdings" w:hAnsi="Wingdings" w:hint="default"/>
      </w:rPr>
    </w:lvl>
    <w:lvl w:ilvl="3" w:tplc="04270001" w:tentative="1">
      <w:start w:val="1"/>
      <w:numFmt w:val="bullet"/>
      <w:lvlText w:val=""/>
      <w:lvlJc w:val="left"/>
      <w:pPr>
        <w:ind w:left="3760" w:hanging="360"/>
      </w:pPr>
      <w:rPr>
        <w:rFonts w:ascii="Symbol" w:hAnsi="Symbol" w:hint="default"/>
      </w:rPr>
    </w:lvl>
    <w:lvl w:ilvl="4" w:tplc="04270003" w:tentative="1">
      <w:start w:val="1"/>
      <w:numFmt w:val="bullet"/>
      <w:lvlText w:val="o"/>
      <w:lvlJc w:val="left"/>
      <w:pPr>
        <w:ind w:left="4480" w:hanging="360"/>
      </w:pPr>
      <w:rPr>
        <w:rFonts w:ascii="Courier New" w:hAnsi="Courier New" w:cs="Courier New" w:hint="default"/>
      </w:rPr>
    </w:lvl>
    <w:lvl w:ilvl="5" w:tplc="04270005" w:tentative="1">
      <w:start w:val="1"/>
      <w:numFmt w:val="bullet"/>
      <w:lvlText w:val=""/>
      <w:lvlJc w:val="left"/>
      <w:pPr>
        <w:ind w:left="5200" w:hanging="360"/>
      </w:pPr>
      <w:rPr>
        <w:rFonts w:ascii="Wingdings" w:hAnsi="Wingdings" w:hint="default"/>
      </w:rPr>
    </w:lvl>
    <w:lvl w:ilvl="6" w:tplc="04270001" w:tentative="1">
      <w:start w:val="1"/>
      <w:numFmt w:val="bullet"/>
      <w:lvlText w:val=""/>
      <w:lvlJc w:val="left"/>
      <w:pPr>
        <w:ind w:left="5920" w:hanging="360"/>
      </w:pPr>
      <w:rPr>
        <w:rFonts w:ascii="Symbol" w:hAnsi="Symbol" w:hint="default"/>
      </w:rPr>
    </w:lvl>
    <w:lvl w:ilvl="7" w:tplc="04270003" w:tentative="1">
      <w:start w:val="1"/>
      <w:numFmt w:val="bullet"/>
      <w:lvlText w:val="o"/>
      <w:lvlJc w:val="left"/>
      <w:pPr>
        <w:ind w:left="6640" w:hanging="360"/>
      </w:pPr>
      <w:rPr>
        <w:rFonts w:ascii="Courier New" w:hAnsi="Courier New" w:cs="Courier New" w:hint="default"/>
      </w:rPr>
    </w:lvl>
    <w:lvl w:ilvl="8" w:tplc="04270005" w:tentative="1">
      <w:start w:val="1"/>
      <w:numFmt w:val="bullet"/>
      <w:lvlText w:val=""/>
      <w:lvlJc w:val="left"/>
      <w:pPr>
        <w:ind w:left="7360" w:hanging="360"/>
      </w:pPr>
      <w:rPr>
        <w:rFonts w:ascii="Wingdings" w:hAnsi="Wingdings" w:hint="default"/>
      </w:rPr>
    </w:lvl>
  </w:abstractNum>
  <w:abstractNum w:abstractNumId="38" w15:restartNumberingAfterBreak="0">
    <w:nsid w:val="67377D8D"/>
    <w:multiLevelType w:val="hybridMultilevel"/>
    <w:tmpl w:val="C1A43586"/>
    <w:lvl w:ilvl="0" w:tplc="A0405956">
      <w:start w:val="1"/>
      <w:numFmt w:val="bullet"/>
      <w:lvlText w:val=""/>
      <w:lvlJc w:val="left"/>
      <w:pPr>
        <w:tabs>
          <w:tab w:val="num" w:pos="720"/>
        </w:tabs>
        <w:ind w:left="720" w:hanging="360"/>
      </w:pPr>
      <w:rPr>
        <w:rFonts w:ascii="Wingdings" w:hAnsi="Wingdings" w:hint="default"/>
      </w:rPr>
    </w:lvl>
    <w:lvl w:ilvl="1" w:tplc="A41C6B34" w:tentative="1">
      <w:start w:val="1"/>
      <w:numFmt w:val="bullet"/>
      <w:lvlText w:val=""/>
      <w:lvlJc w:val="left"/>
      <w:pPr>
        <w:tabs>
          <w:tab w:val="num" w:pos="1440"/>
        </w:tabs>
        <w:ind w:left="1440" w:hanging="360"/>
      </w:pPr>
      <w:rPr>
        <w:rFonts w:ascii="Wingdings" w:hAnsi="Wingdings" w:hint="default"/>
      </w:rPr>
    </w:lvl>
    <w:lvl w:ilvl="2" w:tplc="3B7C6BCC" w:tentative="1">
      <w:start w:val="1"/>
      <w:numFmt w:val="bullet"/>
      <w:lvlText w:val=""/>
      <w:lvlJc w:val="left"/>
      <w:pPr>
        <w:tabs>
          <w:tab w:val="num" w:pos="2160"/>
        </w:tabs>
        <w:ind w:left="2160" w:hanging="360"/>
      </w:pPr>
      <w:rPr>
        <w:rFonts w:ascii="Wingdings" w:hAnsi="Wingdings" w:hint="default"/>
      </w:rPr>
    </w:lvl>
    <w:lvl w:ilvl="3" w:tplc="CCC8AFD2" w:tentative="1">
      <w:start w:val="1"/>
      <w:numFmt w:val="bullet"/>
      <w:lvlText w:val=""/>
      <w:lvlJc w:val="left"/>
      <w:pPr>
        <w:tabs>
          <w:tab w:val="num" w:pos="2880"/>
        </w:tabs>
        <w:ind w:left="2880" w:hanging="360"/>
      </w:pPr>
      <w:rPr>
        <w:rFonts w:ascii="Wingdings" w:hAnsi="Wingdings" w:hint="default"/>
      </w:rPr>
    </w:lvl>
    <w:lvl w:ilvl="4" w:tplc="86A83D92" w:tentative="1">
      <w:start w:val="1"/>
      <w:numFmt w:val="bullet"/>
      <w:lvlText w:val=""/>
      <w:lvlJc w:val="left"/>
      <w:pPr>
        <w:tabs>
          <w:tab w:val="num" w:pos="3600"/>
        </w:tabs>
        <w:ind w:left="3600" w:hanging="360"/>
      </w:pPr>
      <w:rPr>
        <w:rFonts w:ascii="Wingdings" w:hAnsi="Wingdings" w:hint="default"/>
      </w:rPr>
    </w:lvl>
    <w:lvl w:ilvl="5" w:tplc="6B620BF2" w:tentative="1">
      <w:start w:val="1"/>
      <w:numFmt w:val="bullet"/>
      <w:lvlText w:val=""/>
      <w:lvlJc w:val="left"/>
      <w:pPr>
        <w:tabs>
          <w:tab w:val="num" w:pos="4320"/>
        </w:tabs>
        <w:ind w:left="4320" w:hanging="360"/>
      </w:pPr>
      <w:rPr>
        <w:rFonts w:ascii="Wingdings" w:hAnsi="Wingdings" w:hint="default"/>
      </w:rPr>
    </w:lvl>
    <w:lvl w:ilvl="6" w:tplc="C5D041FC" w:tentative="1">
      <w:start w:val="1"/>
      <w:numFmt w:val="bullet"/>
      <w:lvlText w:val=""/>
      <w:lvlJc w:val="left"/>
      <w:pPr>
        <w:tabs>
          <w:tab w:val="num" w:pos="5040"/>
        </w:tabs>
        <w:ind w:left="5040" w:hanging="360"/>
      </w:pPr>
      <w:rPr>
        <w:rFonts w:ascii="Wingdings" w:hAnsi="Wingdings" w:hint="default"/>
      </w:rPr>
    </w:lvl>
    <w:lvl w:ilvl="7" w:tplc="B6D46E26" w:tentative="1">
      <w:start w:val="1"/>
      <w:numFmt w:val="bullet"/>
      <w:lvlText w:val=""/>
      <w:lvlJc w:val="left"/>
      <w:pPr>
        <w:tabs>
          <w:tab w:val="num" w:pos="5760"/>
        </w:tabs>
        <w:ind w:left="5760" w:hanging="360"/>
      </w:pPr>
      <w:rPr>
        <w:rFonts w:ascii="Wingdings" w:hAnsi="Wingdings" w:hint="default"/>
      </w:rPr>
    </w:lvl>
    <w:lvl w:ilvl="8" w:tplc="39FCECA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880915"/>
    <w:multiLevelType w:val="hybridMultilevel"/>
    <w:tmpl w:val="ADC880FC"/>
    <w:lvl w:ilvl="0" w:tplc="D9705EEC">
      <w:start w:val="1"/>
      <w:numFmt w:val="decimal"/>
      <w:lvlText w:val="%1."/>
      <w:lvlJc w:val="left"/>
      <w:pPr>
        <w:ind w:left="786" w:hanging="360"/>
      </w:pPr>
      <w:rPr>
        <w:rFonts w:ascii="Times New Roman" w:eastAsia="Times New Roman" w:hAnsi="Times New Roman" w:cs="Times New Roman"/>
        <w:color w:val="auto"/>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40" w15:restartNumberingAfterBreak="0">
    <w:nsid w:val="6D616266"/>
    <w:multiLevelType w:val="multilevel"/>
    <w:tmpl w:val="6DC20640"/>
    <w:lvl w:ilvl="0">
      <w:start w:val="1"/>
      <w:numFmt w:val="decimal"/>
      <w:lvlText w:val="%1."/>
      <w:lvlJc w:val="left"/>
      <w:pPr>
        <w:ind w:left="360" w:hanging="360"/>
      </w:pPr>
      <w:rPr>
        <w:rFonts w:hint="default"/>
        <w:color w:val="FF0000"/>
      </w:rPr>
    </w:lvl>
    <w:lvl w:ilvl="1">
      <w:start w:val="1"/>
      <w:numFmt w:val="decimal"/>
      <w:lvlText w:val="%1.%2."/>
      <w:lvlJc w:val="left"/>
      <w:pPr>
        <w:ind w:left="1240" w:hanging="360"/>
      </w:pPr>
      <w:rPr>
        <w:rFonts w:hint="default"/>
        <w:color w:val="FF0000"/>
      </w:rPr>
    </w:lvl>
    <w:lvl w:ilvl="2">
      <w:start w:val="1"/>
      <w:numFmt w:val="decimal"/>
      <w:lvlText w:val="%1.%2.%3."/>
      <w:lvlJc w:val="left"/>
      <w:pPr>
        <w:ind w:left="2480" w:hanging="720"/>
      </w:pPr>
      <w:rPr>
        <w:rFonts w:hint="default"/>
        <w:color w:val="FF0000"/>
      </w:rPr>
    </w:lvl>
    <w:lvl w:ilvl="3">
      <w:start w:val="1"/>
      <w:numFmt w:val="decimal"/>
      <w:lvlText w:val="%1.%2.%3.%4."/>
      <w:lvlJc w:val="left"/>
      <w:pPr>
        <w:ind w:left="3360" w:hanging="720"/>
      </w:pPr>
      <w:rPr>
        <w:rFonts w:hint="default"/>
        <w:color w:val="FF0000"/>
      </w:rPr>
    </w:lvl>
    <w:lvl w:ilvl="4">
      <w:start w:val="1"/>
      <w:numFmt w:val="decimal"/>
      <w:lvlText w:val="%1.%2.%3.%4.%5."/>
      <w:lvlJc w:val="left"/>
      <w:pPr>
        <w:ind w:left="4600" w:hanging="1080"/>
      </w:pPr>
      <w:rPr>
        <w:rFonts w:hint="default"/>
        <w:color w:val="FF0000"/>
      </w:rPr>
    </w:lvl>
    <w:lvl w:ilvl="5">
      <w:start w:val="1"/>
      <w:numFmt w:val="decimal"/>
      <w:lvlText w:val="%1.%2.%3.%4.%5.%6."/>
      <w:lvlJc w:val="left"/>
      <w:pPr>
        <w:ind w:left="5480" w:hanging="1080"/>
      </w:pPr>
      <w:rPr>
        <w:rFonts w:hint="default"/>
        <w:color w:val="FF0000"/>
      </w:rPr>
    </w:lvl>
    <w:lvl w:ilvl="6">
      <w:start w:val="1"/>
      <w:numFmt w:val="decimal"/>
      <w:lvlText w:val="%1.%2.%3.%4.%5.%6.%7."/>
      <w:lvlJc w:val="left"/>
      <w:pPr>
        <w:ind w:left="6720" w:hanging="1440"/>
      </w:pPr>
      <w:rPr>
        <w:rFonts w:hint="default"/>
        <w:color w:val="FF0000"/>
      </w:rPr>
    </w:lvl>
    <w:lvl w:ilvl="7">
      <w:start w:val="1"/>
      <w:numFmt w:val="decimal"/>
      <w:lvlText w:val="%1.%2.%3.%4.%5.%6.%7.%8."/>
      <w:lvlJc w:val="left"/>
      <w:pPr>
        <w:ind w:left="7600" w:hanging="1440"/>
      </w:pPr>
      <w:rPr>
        <w:rFonts w:hint="default"/>
        <w:color w:val="FF0000"/>
      </w:rPr>
    </w:lvl>
    <w:lvl w:ilvl="8">
      <w:start w:val="1"/>
      <w:numFmt w:val="decimal"/>
      <w:lvlText w:val="%1.%2.%3.%4.%5.%6.%7.%8.%9."/>
      <w:lvlJc w:val="left"/>
      <w:pPr>
        <w:ind w:left="8840" w:hanging="1800"/>
      </w:pPr>
      <w:rPr>
        <w:rFonts w:hint="default"/>
        <w:color w:val="FF0000"/>
      </w:rPr>
    </w:lvl>
  </w:abstractNum>
  <w:abstractNum w:abstractNumId="41" w15:restartNumberingAfterBreak="0">
    <w:nsid w:val="6DC855B2"/>
    <w:multiLevelType w:val="hybridMultilevel"/>
    <w:tmpl w:val="977A9B76"/>
    <w:lvl w:ilvl="0" w:tplc="F0A6B77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42" w15:restartNumberingAfterBreak="0">
    <w:nsid w:val="6E2E2537"/>
    <w:multiLevelType w:val="multilevel"/>
    <w:tmpl w:val="EDE4060E"/>
    <w:lvl w:ilvl="0">
      <w:start w:val="1"/>
      <w:numFmt w:val="decimal"/>
      <w:lvlText w:val="%1."/>
      <w:lvlJc w:val="left"/>
      <w:pPr>
        <w:ind w:left="360" w:hanging="360"/>
      </w:pPr>
      <w:rPr>
        <w:rFonts w:hint="default"/>
      </w:rPr>
    </w:lvl>
    <w:lvl w:ilvl="1">
      <w:start w:val="1"/>
      <w:numFmt w:val="decimal"/>
      <w:lvlText w:val="%1.%2."/>
      <w:lvlJc w:val="left"/>
      <w:pPr>
        <w:ind w:left="1240" w:hanging="360"/>
      </w:pPr>
      <w:rPr>
        <w:rFonts w:hint="default"/>
      </w:rPr>
    </w:lvl>
    <w:lvl w:ilvl="2">
      <w:start w:val="1"/>
      <w:numFmt w:val="decimal"/>
      <w:lvlText w:val="%1.%2.%3."/>
      <w:lvlJc w:val="left"/>
      <w:pPr>
        <w:ind w:left="248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600" w:hanging="1080"/>
      </w:pPr>
      <w:rPr>
        <w:rFonts w:hint="default"/>
      </w:rPr>
    </w:lvl>
    <w:lvl w:ilvl="5">
      <w:start w:val="1"/>
      <w:numFmt w:val="decimal"/>
      <w:lvlText w:val="%1.%2.%3.%4.%5.%6."/>
      <w:lvlJc w:val="left"/>
      <w:pPr>
        <w:ind w:left="5480" w:hanging="1080"/>
      </w:pPr>
      <w:rPr>
        <w:rFonts w:hint="default"/>
      </w:rPr>
    </w:lvl>
    <w:lvl w:ilvl="6">
      <w:start w:val="1"/>
      <w:numFmt w:val="decimal"/>
      <w:lvlText w:val="%1.%2.%3.%4.%5.%6.%7."/>
      <w:lvlJc w:val="left"/>
      <w:pPr>
        <w:ind w:left="6720" w:hanging="1440"/>
      </w:pPr>
      <w:rPr>
        <w:rFonts w:hint="default"/>
      </w:rPr>
    </w:lvl>
    <w:lvl w:ilvl="7">
      <w:start w:val="1"/>
      <w:numFmt w:val="decimal"/>
      <w:lvlText w:val="%1.%2.%3.%4.%5.%6.%7.%8."/>
      <w:lvlJc w:val="left"/>
      <w:pPr>
        <w:ind w:left="7600" w:hanging="1440"/>
      </w:pPr>
      <w:rPr>
        <w:rFonts w:hint="default"/>
      </w:rPr>
    </w:lvl>
    <w:lvl w:ilvl="8">
      <w:start w:val="1"/>
      <w:numFmt w:val="decimal"/>
      <w:lvlText w:val="%1.%2.%3.%4.%5.%6.%7.%8.%9."/>
      <w:lvlJc w:val="left"/>
      <w:pPr>
        <w:ind w:left="8840" w:hanging="1800"/>
      </w:pPr>
      <w:rPr>
        <w:rFonts w:hint="default"/>
      </w:rPr>
    </w:lvl>
  </w:abstractNum>
  <w:abstractNum w:abstractNumId="43" w15:restartNumberingAfterBreak="0">
    <w:nsid w:val="70581F1D"/>
    <w:multiLevelType w:val="multilevel"/>
    <w:tmpl w:val="1F043C6A"/>
    <w:lvl w:ilvl="0">
      <w:start w:val="1"/>
      <w:numFmt w:val="decimal"/>
      <w:lvlText w:val="%1."/>
      <w:lvlJc w:val="left"/>
      <w:pPr>
        <w:ind w:left="360" w:hanging="360"/>
      </w:pPr>
      <w:rPr>
        <w:rFonts w:hint="default"/>
      </w:rPr>
    </w:lvl>
    <w:lvl w:ilvl="1">
      <w:start w:val="1"/>
      <w:numFmt w:val="decimal"/>
      <w:lvlText w:val="%1.%2."/>
      <w:lvlJc w:val="left"/>
      <w:pPr>
        <w:ind w:left="1240" w:hanging="360"/>
      </w:pPr>
      <w:rPr>
        <w:rFonts w:hint="default"/>
        <w:i w:val="0"/>
        <w:iCs w:val="0"/>
      </w:rPr>
    </w:lvl>
    <w:lvl w:ilvl="2">
      <w:start w:val="1"/>
      <w:numFmt w:val="decimal"/>
      <w:lvlText w:val="%1.%2.%3."/>
      <w:lvlJc w:val="left"/>
      <w:pPr>
        <w:ind w:left="248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600" w:hanging="1080"/>
      </w:pPr>
      <w:rPr>
        <w:rFonts w:hint="default"/>
      </w:rPr>
    </w:lvl>
    <w:lvl w:ilvl="5">
      <w:start w:val="1"/>
      <w:numFmt w:val="decimal"/>
      <w:lvlText w:val="%1.%2.%3.%4.%5.%6."/>
      <w:lvlJc w:val="left"/>
      <w:pPr>
        <w:ind w:left="5480" w:hanging="1080"/>
      </w:pPr>
      <w:rPr>
        <w:rFonts w:hint="default"/>
      </w:rPr>
    </w:lvl>
    <w:lvl w:ilvl="6">
      <w:start w:val="1"/>
      <w:numFmt w:val="decimal"/>
      <w:lvlText w:val="%1.%2.%3.%4.%5.%6.%7."/>
      <w:lvlJc w:val="left"/>
      <w:pPr>
        <w:ind w:left="6720" w:hanging="1440"/>
      </w:pPr>
      <w:rPr>
        <w:rFonts w:hint="default"/>
      </w:rPr>
    </w:lvl>
    <w:lvl w:ilvl="7">
      <w:start w:val="1"/>
      <w:numFmt w:val="decimal"/>
      <w:lvlText w:val="%1.%2.%3.%4.%5.%6.%7.%8."/>
      <w:lvlJc w:val="left"/>
      <w:pPr>
        <w:ind w:left="7600" w:hanging="1440"/>
      </w:pPr>
      <w:rPr>
        <w:rFonts w:hint="default"/>
      </w:rPr>
    </w:lvl>
    <w:lvl w:ilvl="8">
      <w:start w:val="1"/>
      <w:numFmt w:val="decimal"/>
      <w:lvlText w:val="%1.%2.%3.%4.%5.%6.%7.%8.%9."/>
      <w:lvlJc w:val="left"/>
      <w:pPr>
        <w:ind w:left="8840" w:hanging="1800"/>
      </w:pPr>
      <w:rPr>
        <w:rFonts w:hint="default"/>
      </w:rPr>
    </w:lvl>
  </w:abstractNum>
  <w:abstractNum w:abstractNumId="44" w15:restartNumberingAfterBreak="0">
    <w:nsid w:val="71A16FCA"/>
    <w:multiLevelType w:val="hybridMultilevel"/>
    <w:tmpl w:val="8F2C2F7C"/>
    <w:lvl w:ilvl="0" w:tplc="7A487BD8">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45" w15:restartNumberingAfterBreak="0">
    <w:nsid w:val="721F6FC0"/>
    <w:multiLevelType w:val="hybridMultilevel"/>
    <w:tmpl w:val="B9FA37E0"/>
    <w:lvl w:ilvl="0" w:tplc="72326C4A">
      <w:start w:val="1"/>
      <w:numFmt w:val="decimal"/>
      <w:lvlText w:val="%1."/>
      <w:lvlJc w:val="left"/>
      <w:pPr>
        <w:ind w:left="1101" w:hanging="360"/>
      </w:pPr>
      <w:rPr>
        <w:rFonts w:hint="default"/>
      </w:rPr>
    </w:lvl>
    <w:lvl w:ilvl="1" w:tplc="04270019" w:tentative="1">
      <w:start w:val="1"/>
      <w:numFmt w:val="lowerLetter"/>
      <w:lvlText w:val="%2."/>
      <w:lvlJc w:val="left"/>
      <w:pPr>
        <w:ind w:left="1821" w:hanging="360"/>
      </w:pPr>
    </w:lvl>
    <w:lvl w:ilvl="2" w:tplc="0427001B" w:tentative="1">
      <w:start w:val="1"/>
      <w:numFmt w:val="lowerRoman"/>
      <w:lvlText w:val="%3."/>
      <w:lvlJc w:val="right"/>
      <w:pPr>
        <w:ind w:left="2541" w:hanging="180"/>
      </w:pPr>
    </w:lvl>
    <w:lvl w:ilvl="3" w:tplc="0427000F" w:tentative="1">
      <w:start w:val="1"/>
      <w:numFmt w:val="decimal"/>
      <w:lvlText w:val="%4."/>
      <w:lvlJc w:val="left"/>
      <w:pPr>
        <w:ind w:left="3261" w:hanging="360"/>
      </w:pPr>
    </w:lvl>
    <w:lvl w:ilvl="4" w:tplc="04270019" w:tentative="1">
      <w:start w:val="1"/>
      <w:numFmt w:val="lowerLetter"/>
      <w:lvlText w:val="%5."/>
      <w:lvlJc w:val="left"/>
      <w:pPr>
        <w:ind w:left="3981" w:hanging="360"/>
      </w:pPr>
    </w:lvl>
    <w:lvl w:ilvl="5" w:tplc="0427001B" w:tentative="1">
      <w:start w:val="1"/>
      <w:numFmt w:val="lowerRoman"/>
      <w:lvlText w:val="%6."/>
      <w:lvlJc w:val="right"/>
      <w:pPr>
        <w:ind w:left="4701" w:hanging="180"/>
      </w:pPr>
    </w:lvl>
    <w:lvl w:ilvl="6" w:tplc="0427000F" w:tentative="1">
      <w:start w:val="1"/>
      <w:numFmt w:val="decimal"/>
      <w:lvlText w:val="%7."/>
      <w:lvlJc w:val="left"/>
      <w:pPr>
        <w:ind w:left="5421" w:hanging="360"/>
      </w:pPr>
    </w:lvl>
    <w:lvl w:ilvl="7" w:tplc="04270019" w:tentative="1">
      <w:start w:val="1"/>
      <w:numFmt w:val="lowerLetter"/>
      <w:lvlText w:val="%8."/>
      <w:lvlJc w:val="left"/>
      <w:pPr>
        <w:ind w:left="6141" w:hanging="360"/>
      </w:pPr>
    </w:lvl>
    <w:lvl w:ilvl="8" w:tplc="0427001B" w:tentative="1">
      <w:start w:val="1"/>
      <w:numFmt w:val="lowerRoman"/>
      <w:lvlText w:val="%9."/>
      <w:lvlJc w:val="right"/>
      <w:pPr>
        <w:ind w:left="6861" w:hanging="180"/>
      </w:pPr>
    </w:lvl>
  </w:abstractNum>
  <w:abstractNum w:abstractNumId="46"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abstractNum w:abstractNumId="47" w15:restartNumberingAfterBreak="0">
    <w:nsid w:val="7A1268C2"/>
    <w:multiLevelType w:val="multilevel"/>
    <w:tmpl w:val="DCEE52A2"/>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ED32BD4"/>
    <w:multiLevelType w:val="hybridMultilevel"/>
    <w:tmpl w:val="5936EAF6"/>
    <w:lvl w:ilvl="0" w:tplc="9BFC7F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9" w15:restartNumberingAfterBreak="0">
    <w:nsid w:val="7EF13664"/>
    <w:multiLevelType w:val="hybridMultilevel"/>
    <w:tmpl w:val="6428E69A"/>
    <w:lvl w:ilvl="0" w:tplc="C17678E4">
      <w:start w:val="1"/>
      <w:numFmt w:val="bullet"/>
      <w:lvlText w:val="-"/>
      <w:lvlJc w:val="left"/>
      <w:pPr>
        <w:ind w:left="1243" w:hanging="360"/>
      </w:pPr>
      <w:rPr>
        <w:rFonts w:ascii="Times New Roman" w:eastAsia="Times New Roman" w:hAnsi="Times New Roman" w:cs="Times New Roman" w:hint="default"/>
      </w:rPr>
    </w:lvl>
    <w:lvl w:ilvl="1" w:tplc="04270003" w:tentative="1">
      <w:start w:val="1"/>
      <w:numFmt w:val="bullet"/>
      <w:lvlText w:val="o"/>
      <w:lvlJc w:val="left"/>
      <w:pPr>
        <w:ind w:left="1963" w:hanging="360"/>
      </w:pPr>
      <w:rPr>
        <w:rFonts w:ascii="Courier New" w:hAnsi="Courier New" w:cs="Courier New" w:hint="default"/>
      </w:rPr>
    </w:lvl>
    <w:lvl w:ilvl="2" w:tplc="04270005" w:tentative="1">
      <w:start w:val="1"/>
      <w:numFmt w:val="bullet"/>
      <w:lvlText w:val=""/>
      <w:lvlJc w:val="left"/>
      <w:pPr>
        <w:ind w:left="2683" w:hanging="360"/>
      </w:pPr>
      <w:rPr>
        <w:rFonts w:ascii="Wingdings" w:hAnsi="Wingdings" w:hint="default"/>
      </w:rPr>
    </w:lvl>
    <w:lvl w:ilvl="3" w:tplc="04270001" w:tentative="1">
      <w:start w:val="1"/>
      <w:numFmt w:val="bullet"/>
      <w:lvlText w:val=""/>
      <w:lvlJc w:val="left"/>
      <w:pPr>
        <w:ind w:left="3403" w:hanging="360"/>
      </w:pPr>
      <w:rPr>
        <w:rFonts w:ascii="Symbol" w:hAnsi="Symbol" w:hint="default"/>
      </w:rPr>
    </w:lvl>
    <w:lvl w:ilvl="4" w:tplc="04270003" w:tentative="1">
      <w:start w:val="1"/>
      <w:numFmt w:val="bullet"/>
      <w:lvlText w:val="o"/>
      <w:lvlJc w:val="left"/>
      <w:pPr>
        <w:ind w:left="4123" w:hanging="360"/>
      </w:pPr>
      <w:rPr>
        <w:rFonts w:ascii="Courier New" w:hAnsi="Courier New" w:cs="Courier New" w:hint="default"/>
      </w:rPr>
    </w:lvl>
    <w:lvl w:ilvl="5" w:tplc="04270005" w:tentative="1">
      <w:start w:val="1"/>
      <w:numFmt w:val="bullet"/>
      <w:lvlText w:val=""/>
      <w:lvlJc w:val="left"/>
      <w:pPr>
        <w:ind w:left="4843" w:hanging="360"/>
      </w:pPr>
      <w:rPr>
        <w:rFonts w:ascii="Wingdings" w:hAnsi="Wingdings" w:hint="default"/>
      </w:rPr>
    </w:lvl>
    <w:lvl w:ilvl="6" w:tplc="04270001" w:tentative="1">
      <w:start w:val="1"/>
      <w:numFmt w:val="bullet"/>
      <w:lvlText w:val=""/>
      <w:lvlJc w:val="left"/>
      <w:pPr>
        <w:ind w:left="5563" w:hanging="360"/>
      </w:pPr>
      <w:rPr>
        <w:rFonts w:ascii="Symbol" w:hAnsi="Symbol" w:hint="default"/>
      </w:rPr>
    </w:lvl>
    <w:lvl w:ilvl="7" w:tplc="04270003" w:tentative="1">
      <w:start w:val="1"/>
      <w:numFmt w:val="bullet"/>
      <w:lvlText w:val="o"/>
      <w:lvlJc w:val="left"/>
      <w:pPr>
        <w:ind w:left="6283" w:hanging="360"/>
      </w:pPr>
      <w:rPr>
        <w:rFonts w:ascii="Courier New" w:hAnsi="Courier New" w:cs="Courier New" w:hint="default"/>
      </w:rPr>
    </w:lvl>
    <w:lvl w:ilvl="8" w:tplc="04270005" w:tentative="1">
      <w:start w:val="1"/>
      <w:numFmt w:val="bullet"/>
      <w:lvlText w:val=""/>
      <w:lvlJc w:val="left"/>
      <w:pPr>
        <w:ind w:left="7003" w:hanging="360"/>
      </w:pPr>
      <w:rPr>
        <w:rFonts w:ascii="Wingdings" w:hAnsi="Wingdings" w:hint="default"/>
      </w:rPr>
    </w:lvl>
  </w:abstractNum>
  <w:num w:numId="1">
    <w:abstractNumId w:val="4"/>
  </w:num>
  <w:num w:numId="2">
    <w:abstractNumId w:val="11"/>
  </w:num>
  <w:num w:numId="3">
    <w:abstractNumId w:val="36"/>
  </w:num>
  <w:num w:numId="4">
    <w:abstractNumId w:val="25"/>
  </w:num>
  <w:num w:numId="5">
    <w:abstractNumId w:val="42"/>
  </w:num>
  <w:num w:numId="6">
    <w:abstractNumId w:val="8"/>
  </w:num>
  <w:num w:numId="7">
    <w:abstractNumId w:val="32"/>
  </w:num>
  <w:num w:numId="8">
    <w:abstractNumId w:val="28"/>
  </w:num>
  <w:num w:numId="9">
    <w:abstractNumId w:val="41"/>
  </w:num>
  <w:num w:numId="10">
    <w:abstractNumId w:val="29"/>
  </w:num>
  <w:num w:numId="11">
    <w:abstractNumId w:val="6"/>
  </w:num>
  <w:num w:numId="12">
    <w:abstractNumId w:val="34"/>
  </w:num>
  <w:num w:numId="13">
    <w:abstractNumId w:val="18"/>
  </w:num>
  <w:num w:numId="14">
    <w:abstractNumId w:val="0"/>
  </w:num>
  <w:num w:numId="15">
    <w:abstractNumId w:val="13"/>
  </w:num>
  <w:num w:numId="16">
    <w:abstractNumId w:val="9"/>
  </w:num>
  <w:num w:numId="17">
    <w:abstractNumId w:val="31"/>
  </w:num>
  <w:num w:numId="18">
    <w:abstractNumId w:val="19"/>
  </w:num>
  <w:num w:numId="19">
    <w:abstractNumId w:val="44"/>
  </w:num>
  <w:num w:numId="20">
    <w:abstractNumId w:val="7"/>
  </w:num>
  <w:num w:numId="21">
    <w:abstractNumId w:val="37"/>
  </w:num>
  <w:num w:numId="22">
    <w:abstractNumId w:val="14"/>
  </w:num>
  <w:num w:numId="23">
    <w:abstractNumId w:val="35"/>
  </w:num>
  <w:num w:numId="24">
    <w:abstractNumId w:val="16"/>
  </w:num>
  <w:num w:numId="25">
    <w:abstractNumId w:val="12"/>
  </w:num>
  <w:num w:numId="26">
    <w:abstractNumId w:val="17"/>
  </w:num>
  <w:num w:numId="27">
    <w:abstractNumId w:val="38"/>
  </w:num>
  <w:num w:numId="28">
    <w:abstractNumId w:val="40"/>
  </w:num>
  <w:num w:numId="29">
    <w:abstractNumId w:val="21"/>
  </w:num>
  <w:num w:numId="30">
    <w:abstractNumId w:val="47"/>
  </w:num>
  <w:num w:numId="31">
    <w:abstractNumId w:val="27"/>
  </w:num>
  <w:num w:numId="32">
    <w:abstractNumId w:val="3"/>
  </w:num>
  <w:num w:numId="33">
    <w:abstractNumId w:val="30"/>
  </w:num>
  <w:num w:numId="34">
    <w:abstractNumId w:val="33"/>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num>
  <w:num w:numId="37">
    <w:abstractNumId w:val="26"/>
  </w:num>
  <w:num w:numId="38">
    <w:abstractNumId w:val="20"/>
  </w:num>
  <w:num w:numId="39">
    <w:abstractNumId w:val="45"/>
  </w:num>
  <w:num w:numId="40">
    <w:abstractNumId w:val="1"/>
  </w:num>
  <w:num w:numId="41">
    <w:abstractNumId w:val="23"/>
  </w:num>
  <w:num w:numId="42">
    <w:abstractNumId w:val="48"/>
  </w:num>
  <w:num w:numId="43">
    <w:abstractNumId w:val="15"/>
  </w:num>
  <w:num w:numId="44">
    <w:abstractNumId w:val="2"/>
  </w:num>
  <w:num w:numId="45">
    <w:abstractNumId w:val="24"/>
  </w:num>
  <w:num w:numId="46">
    <w:abstractNumId w:val="5"/>
  </w:num>
  <w:num w:numId="47">
    <w:abstractNumId w:val="49"/>
  </w:num>
  <w:num w:numId="48">
    <w:abstractNumId w:val="43"/>
  </w:num>
  <w:num w:numId="49">
    <w:abstractNumId w:val="10"/>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mirrorMargin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2CB"/>
    <w:rsid w:val="000004C8"/>
    <w:rsid w:val="00002C5B"/>
    <w:rsid w:val="0000375F"/>
    <w:rsid w:val="0000592D"/>
    <w:rsid w:val="00006320"/>
    <w:rsid w:val="00007960"/>
    <w:rsid w:val="00010F78"/>
    <w:rsid w:val="0001104A"/>
    <w:rsid w:val="00011494"/>
    <w:rsid w:val="00012B6C"/>
    <w:rsid w:val="00012ECA"/>
    <w:rsid w:val="00012FA6"/>
    <w:rsid w:val="00013728"/>
    <w:rsid w:val="00017EC1"/>
    <w:rsid w:val="00020116"/>
    <w:rsid w:val="00021524"/>
    <w:rsid w:val="00023284"/>
    <w:rsid w:val="00025556"/>
    <w:rsid w:val="00026023"/>
    <w:rsid w:val="00026219"/>
    <w:rsid w:val="00026830"/>
    <w:rsid w:val="000278FC"/>
    <w:rsid w:val="00031691"/>
    <w:rsid w:val="00031B0D"/>
    <w:rsid w:val="00031CEB"/>
    <w:rsid w:val="00033350"/>
    <w:rsid w:val="00033428"/>
    <w:rsid w:val="000361FD"/>
    <w:rsid w:val="0004020C"/>
    <w:rsid w:val="00040815"/>
    <w:rsid w:val="00042B81"/>
    <w:rsid w:val="00043859"/>
    <w:rsid w:val="000445A4"/>
    <w:rsid w:val="00045FD4"/>
    <w:rsid w:val="00046D8D"/>
    <w:rsid w:val="00047316"/>
    <w:rsid w:val="00047BFD"/>
    <w:rsid w:val="0005305C"/>
    <w:rsid w:val="000538CE"/>
    <w:rsid w:val="000545F1"/>
    <w:rsid w:val="0005462F"/>
    <w:rsid w:val="0005505C"/>
    <w:rsid w:val="00056EEC"/>
    <w:rsid w:val="000612AA"/>
    <w:rsid w:val="00062DE6"/>
    <w:rsid w:val="00065205"/>
    <w:rsid w:val="00066179"/>
    <w:rsid w:val="00066EEE"/>
    <w:rsid w:val="00067132"/>
    <w:rsid w:val="00067EA4"/>
    <w:rsid w:val="0007048A"/>
    <w:rsid w:val="0007663E"/>
    <w:rsid w:val="00076843"/>
    <w:rsid w:val="00077557"/>
    <w:rsid w:val="000776AC"/>
    <w:rsid w:val="000779A4"/>
    <w:rsid w:val="000803A3"/>
    <w:rsid w:val="000804DC"/>
    <w:rsid w:val="00082E44"/>
    <w:rsid w:val="00082EFA"/>
    <w:rsid w:val="0008323A"/>
    <w:rsid w:val="0008487B"/>
    <w:rsid w:val="0008725E"/>
    <w:rsid w:val="00087775"/>
    <w:rsid w:val="00087B20"/>
    <w:rsid w:val="00087F21"/>
    <w:rsid w:val="0009028F"/>
    <w:rsid w:val="00090593"/>
    <w:rsid w:val="000918E2"/>
    <w:rsid w:val="00091C45"/>
    <w:rsid w:val="000924AE"/>
    <w:rsid w:val="00092EA3"/>
    <w:rsid w:val="0009362A"/>
    <w:rsid w:val="00095E2D"/>
    <w:rsid w:val="00096AC6"/>
    <w:rsid w:val="000A17FE"/>
    <w:rsid w:val="000A4A39"/>
    <w:rsid w:val="000A4CE7"/>
    <w:rsid w:val="000A5C9F"/>
    <w:rsid w:val="000A7FC0"/>
    <w:rsid w:val="000B11AB"/>
    <w:rsid w:val="000B13B9"/>
    <w:rsid w:val="000B41EB"/>
    <w:rsid w:val="000B45A5"/>
    <w:rsid w:val="000B45BF"/>
    <w:rsid w:val="000B587D"/>
    <w:rsid w:val="000B6799"/>
    <w:rsid w:val="000B7B46"/>
    <w:rsid w:val="000C24AB"/>
    <w:rsid w:val="000C387E"/>
    <w:rsid w:val="000C4660"/>
    <w:rsid w:val="000C4B42"/>
    <w:rsid w:val="000C7E15"/>
    <w:rsid w:val="000D3A5E"/>
    <w:rsid w:val="000D55D1"/>
    <w:rsid w:val="000D57B6"/>
    <w:rsid w:val="000D592F"/>
    <w:rsid w:val="000D5D91"/>
    <w:rsid w:val="000D645F"/>
    <w:rsid w:val="000D6E31"/>
    <w:rsid w:val="000D792E"/>
    <w:rsid w:val="000D7E98"/>
    <w:rsid w:val="000E008F"/>
    <w:rsid w:val="000E11B4"/>
    <w:rsid w:val="000E1354"/>
    <w:rsid w:val="000E13DA"/>
    <w:rsid w:val="000E1E6F"/>
    <w:rsid w:val="000E37D7"/>
    <w:rsid w:val="000F0A4C"/>
    <w:rsid w:val="000F0D11"/>
    <w:rsid w:val="000F0DC2"/>
    <w:rsid w:val="000F144D"/>
    <w:rsid w:val="000F1A98"/>
    <w:rsid w:val="000F1BA4"/>
    <w:rsid w:val="000F29FF"/>
    <w:rsid w:val="000F2F06"/>
    <w:rsid w:val="000F412C"/>
    <w:rsid w:val="000F5336"/>
    <w:rsid w:val="000F653B"/>
    <w:rsid w:val="000F6B4A"/>
    <w:rsid w:val="00101B7A"/>
    <w:rsid w:val="00103CB1"/>
    <w:rsid w:val="00105A12"/>
    <w:rsid w:val="00106705"/>
    <w:rsid w:val="00106E17"/>
    <w:rsid w:val="00111B9D"/>
    <w:rsid w:val="0011395D"/>
    <w:rsid w:val="00115950"/>
    <w:rsid w:val="00117B01"/>
    <w:rsid w:val="00120FD2"/>
    <w:rsid w:val="00122A2B"/>
    <w:rsid w:val="001240B8"/>
    <w:rsid w:val="00124369"/>
    <w:rsid w:val="00130844"/>
    <w:rsid w:val="001310DE"/>
    <w:rsid w:val="0013114F"/>
    <w:rsid w:val="00131B42"/>
    <w:rsid w:val="00131B8A"/>
    <w:rsid w:val="00132A2C"/>
    <w:rsid w:val="00132D8E"/>
    <w:rsid w:val="00132DC2"/>
    <w:rsid w:val="00132FD4"/>
    <w:rsid w:val="00134371"/>
    <w:rsid w:val="001343C8"/>
    <w:rsid w:val="001352A5"/>
    <w:rsid w:val="00135331"/>
    <w:rsid w:val="0013540C"/>
    <w:rsid w:val="00135C3C"/>
    <w:rsid w:val="00141373"/>
    <w:rsid w:val="001419D9"/>
    <w:rsid w:val="00141EE6"/>
    <w:rsid w:val="00142F7D"/>
    <w:rsid w:val="0014345B"/>
    <w:rsid w:val="0014390E"/>
    <w:rsid w:val="00146995"/>
    <w:rsid w:val="00146A60"/>
    <w:rsid w:val="001475C5"/>
    <w:rsid w:val="00152C6C"/>
    <w:rsid w:val="001556FB"/>
    <w:rsid w:val="00156627"/>
    <w:rsid w:val="00156945"/>
    <w:rsid w:val="00157DC7"/>
    <w:rsid w:val="0016028F"/>
    <w:rsid w:val="001607FA"/>
    <w:rsid w:val="00162B3F"/>
    <w:rsid w:val="001647E0"/>
    <w:rsid w:val="00164CA6"/>
    <w:rsid w:val="001654B7"/>
    <w:rsid w:val="00166996"/>
    <w:rsid w:val="0016764C"/>
    <w:rsid w:val="00167D58"/>
    <w:rsid w:val="00170308"/>
    <w:rsid w:val="00171024"/>
    <w:rsid w:val="00171C62"/>
    <w:rsid w:val="0017228E"/>
    <w:rsid w:val="001726BB"/>
    <w:rsid w:val="00172F43"/>
    <w:rsid w:val="001746B1"/>
    <w:rsid w:val="00174D9A"/>
    <w:rsid w:val="0017501A"/>
    <w:rsid w:val="00175431"/>
    <w:rsid w:val="0017545C"/>
    <w:rsid w:val="001807F8"/>
    <w:rsid w:val="001836A5"/>
    <w:rsid w:val="001837E3"/>
    <w:rsid w:val="0018559C"/>
    <w:rsid w:val="00186293"/>
    <w:rsid w:val="00191D8D"/>
    <w:rsid w:val="00192A89"/>
    <w:rsid w:val="00192CD2"/>
    <w:rsid w:val="00192E42"/>
    <w:rsid w:val="0019391C"/>
    <w:rsid w:val="0019736E"/>
    <w:rsid w:val="001A0300"/>
    <w:rsid w:val="001A189E"/>
    <w:rsid w:val="001A204A"/>
    <w:rsid w:val="001A2B59"/>
    <w:rsid w:val="001A4279"/>
    <w:rsid w:val="001A4941"/>
    <w:rsid w:val="001A5308"/>
    <w:rsid w:val="001A5B58"/>
    <w:rsid w:val="001A6996"/>
    <w:rsid w:val="001A7EB4"/>
    <w:rsid w:val="001B03E4"/>
    <w:rsid w:val="001B1E35"/>
    <w:rsid w:val="001B1F27"/>
    <w:rsid w:val="001B2061"/>
    <w:rsid w:val="001B4DB0"/>
    <w:rsid w:val="001B7E45"/>
    <w:rsid w:val="001C022B"/>
    <w:rsid w:val="001C1ED8"/>
    <w:rsid w:val="001C217E"/>
    <w:rsid w:val="001C2495"/>
    <w:rsid w:val="001C46E2"/>
    <w:rsid w:val="001C47D8"/>
    <w:rsid w:val="001C4BCE"/>
    <w:rsid w:val="001C5F99"/>
    <w:rsid w:val="001D019D"/>
    <w:rsid w:val="001D057B"/>
    <w:rsid w:val="001D071D"/>
    <w:rsid w:val="001D17AF"/>
    <w:rsid w:val="001D3852"/>
    <w:rsid w:val="001D3917"/>
    <w:rsid w:val="001D43F9"/>
    <w:rsid w:val="001D4F89"/>
    <w:rsid w:val="001D6558"/>
    <w:rsid w:val="001D6D9C"/>
    <w:rsid w:val="001D6F58"/>
    <w:rsid w:val="001D7589"/>
    <w:rsid w:val="001E0862"/>
    <w:rsid w:val="001E2D81"/>
    <w:rsid w:val="001E3242"/>
    <w:rsid w:val="001E4541"/>
    <w:rsid w:val="001E578E"/>
    <w:rsid w:val="001E5A51"/>
    <w:rsid w:val="001E5F65"/>
    <w:rsid w:val="001E7A18"/>
    <w:rsid w:val="001F39F7"/>
    <w:rsid w:val="001F4115"/>
    <w:rsid w:val="001F43A0"/>
    <w:rsid w:val="001F563C"/>
    <w:rsid w:val="001F6A4A"/>
    <w:rsid w:val="00200CF5"/>
    <w:rsid w:val="00201564"/>
    <w:rsid w:val="00201B5F"/>
    <w:rsid w:val="00202069"/>
    <w:rsid w:val="00202817"/>
    <w:rsid w:val="0020288B"/>
    <w:rsid w:val="002038BD"/>
    <w:rsid w:val="00203AA0"/>
    <w:rsid w:val="00204347"/>
    <w:rsid w:val="00204515"/>
    <w:rsid w:val="00204704"/>
    <w:rsid w:val="00204C36"/>
    <w:rsid w:val="0020672F"/>
    <w:rsid w:val="00206844"/>
    <w:rsid w:val="0020721F"/>
    <w:rsid w:val="00207EB5"/>
    <w:rsid w:val="00207EF6"/>
    <w:rsid w:val="002100EB"/>
    <w:rsid w:val="00212C09"/>
    <w:rsid w:val="00213650"/>
    <w:rsid w:val="002137A5"/>
    <w:rsid w:val="0021427A"/>
    <w:rsid w:val="0021451F"/>
    <w:rsid w:val="00214795"/>
    <w:rsid w:val="00214BFD"/>
    <w:rsid w:val="00216F44"/>
    <w:rsid w:val="00217FA2"/>
    <w:rsid w:val="00220FA6"/>
    <w:rsid w:val="002214A4"/>
    <w:rsid w:val="0022241D"/>
    <w:rsid w:val="00223EFD"/>
    <w:rsid w:val="0022436C"/>
    <w:rsid w:val="00226000"/>
    <w:rsid w:val="00230BD5"/>
    <w:rsid w:val="00230C96"/>
    <w:rsid w:val="00231E89"/>
    <w:rsid w:val="0024039D"/>
    <w:rsid w:val="0024320D"/>
    <w:rsid w:val="00243372"/>
    <w:rsid w:val="0024514F"/>
    <w:rsid w:val="002453FC"/>
    <w:rsid w:val="002455B6"/>
    <w:rsid w:val="00245872"/>
    <w:rsid w:val="00245BA6"/>
    <w:rsid w:val="00245D4F"/>
    <w:rsid w:val="00245F1C"/>
    <w:rsid w:val="00246188"/>
    <w:rsid w:val="0025094E"/>
    <w:rsid w:val="00250F7D"/>
    <w:rsid w:val="00251147"/>
    <w:rsid w:val="00251176"/>
    <w:rsid w:val="002514D9"/>
    <w:rsid w:val="0025224D"/>
    <w:rsid w:val="00254443"/>
    <w:rsid w:val="00254585"/>
    <w:rsid w:val="0025570A"/>
    <w:rsid w:val="00255E3C"/>
    <w:rsid w:val="00256A80"/>
    <w:rsid w:val="00260B4A"/>
    <w:rsid w:val="00261BF8"/>
    <w:rsid w:val="00264C69"/>
    <w:rsid w:val="00265551"/>
    <w:rsid w:val="00265DE6"/>
    <w:rsid w:val="00266287"/>
    <w:rsid w:val="00266ACB"/>
    <w:rsid w:val="0026771D"/>
    <w:rsid w:val="00267751"/>
    <w:rsid w:val="00267759"/>
    <w:rsid w:val="00270889"/>
    <w:rsid w:val="0027186C"/>
    <w:rsid w:val="0027216F"/>
    <w:rsid w:val="002724CA"/>
    <w:rsid w:val="00274357"/>
    <w:rsid w:val="00274454"/>
    <w:rsid w:val="0027648D"/>
    <w:rsid w:val="00276A5A"/>
    <w:rsid w:val="00280815"/>
    <w:rsid w:val="002815F5"/>
    <w:rsid w:val="002848CD"/>
    <w:rsid w:val="00285B7E"/>
    <w:rsid w:val="002866A6"/>
    <w:rsid w:val="00296787"/>
    <w:rsid w:val="002A00BE"/>
    <w:rsid w:val="002A07F4"/>
    <w:rsid w:val="002A10F5"/>
    <w:rsid w:val="002A53F3"/>
    <w:rsid w:val="002A73C8"/>
    <w:rsid w:val="002A7987"/>
    <w:rsid w:val="002B0232"/>
    <w:rsid w:val="002B0551"/>
    <w:rsid w:val="002B1EEA"/>
    <w:rsid w:val="002B4CB1"/>
    <w:rsid w:val="002B604B"/>
    <w:rsid w:val="002B6D45"/>
    <w:rsid w:val="002B7D72"/>
    <w:rsid w:val="002B7E5B"/>
    <w:rsid w:val="002C029F"/>
    <w:rsid w:val="002C0529"/>
    <w:rsid w:val="002C0E0D"/>
    <w:rsid w:val="002C1861"/>
    <w:rsid w:val="002C1D36"/>
    <w:rsid w:val="002C288F"/>
    <w:rsid w:val="002C3589"/>
    <w:rsid w:val="002C61BC"/>
    <w:rsid w:val="002C77FC"/>
    <w:rsid w:val="002C7E7C"/>
    <w:rsid w:val="002D12DD"/>
    <w:rsid w:val="002D16C1"/>
    <w:rsid w:val="002D1AC9"/>
    <w:rsid w:val="002D1B71"/>
    <w:rsid w:val="002D2AE6"/>
    <w:rsid w:val="002D31A3"/>
    <w:rsid w:val="002D32D8"/>
    <w:rsid w:val="002D372C"/>
    <w:rsid w:val="002D45FA"/>
    <w:rsid w:val="002D50DD"/>
    <w:rsid w:val="002D5EB7"/>
    <w:rsid w:val="002E08E4"/>
    <w:rsid w:val="002E1FBE"/>
    <w:rsid w:val="002E253F"/>
    <w:rsid w:val="002E521D"/>
    <w:rsid w:val="002E5715"/>
    <w:rsid w:val="002E6980"/>
    <w:rsid w:val="002E7E8F"/>
    <w:rsid w:val="002F054F"/>
    <w:rsid w:val="002F1109"/>
    <w:rsid w:val="002F1193"/>
    <w:rsid w:val="002F14E1"/>
    <w:rsid w:val="002F1D2A"/>
    <w:rsid w:val="002F274A"/>
    <w:rsid w:val="002F2EAF"/>
    <w:rsid w:val="002F49B7"/>
    <w:rsid w:val="002F4CE6"/>
    <w:rsid w:val="002F657E"/>
    <w:rsid w:val="002F6D25"/>
    <w:rsid w:val="002F76F3"/>
    <w:rsid w:val="00303014"/>
    <w:rsid w:val="003033F9"/>
    <w:rsid w:val="00303C51"/>
    <w:rsid w:val="0030644F"/>
    <w:rsid w:val="003064F2"/>
    <w:rsid w:val="003101C0"/>
    <w:rsid w:val="00310B20"/>
    <w:rsid w:val="003112C9"/>
    <w:rsid w:val="00311854"/>
    <w:rsid w:val="00313F62"/>
    <w:rsid w:val="003144BF"/>
    <w:rsid w:val="0031474A"/>
    <w:rsid w:val="0031765A"/>
    <w:rsid w:val="0032031C"/>
    <w:rsid w:val="00322272"/>
    <w:rsid w:val="00322DF9"/>
    <w:rsid w:val="00323101"/>
    <w:rsid w:val="0032398D"/>
    <w:rsid w:val="003249F6"/>
    <w:rsid w:val="00324BC6"/>
    <w:rsid w:val="00325A3B"/>
    <w:rsid w:val="00327CC3"/>
    <w:rsid w:val="003328C2"/>
    <w:rsid w:val="00335EFC"/>
    <w:rsid w:val="00335F5D"/>
    <w:rsid w:val="0033777B"/>
    <w:rsid w:val="00337AD0"/>
    <w:rsid w:val="0034180F"/>
    <w:rsid w:val="00341FDA"/>
    <w:rsid w:val="003424EF"/>
    <w:rsid w:val="003426F9"/>
    <w:rsid w:val="00342F5B"/>
    <w:rsid w:val="00343024"/>
    <w:rsid w:val="00343433"/>
    <w:rsid w:val="003435E0"/>
    <w:rsid w:val="003454A0"/>
    <w:rsid w:val="003455A9"/>
    <w:rsid w:val="003462CA"/>
    <w:rsid w:val="003501C0"/>
    <w:rsid w:val="00350F87"/>
    <w:rsid w:val="00351C37"/>
    <w:rsid w:val="0035250C"/>
    <w:rsid w:val="00353E5C"/>
    <w:rsid w:val="00354234"/>
    <w:rsid w:val="00354983"/>
    <w:rsid w:val="00354F9C"/>
    <w:rsid w:val="003551DC"/>
    <w:rsid w:val="003555B5"/>
    <w:rsid w:val="00355F6C"/>
    <w:rsid w:val="00356939"/>
    <w:rsid w:val="00357039"/>
    <w:rsid w:val="00360C76"/>
    <w:rsid w:val="00361903"/>
    <w:rsid w:val="003625BC"/>
    <w:rsid w:val="00362C59"/>
    <w:rsid w:val="00363950"/>
    <w:rsid w:val="003654D0"/>
    <w:rsid w:val="00365AA8"/>
    <w:rsid w:val="003702FC"/>
    <w:rsid w:val="00370348"/>
    <w:rsid w:val="00370428"/>
    <w:rsid w:val="0037169E"/>
    <w:rsid w:val="003722FF"/>
    <w:rsid w:val="003726CB"/>
    <w:rsid w:val="0037339F"/>
    <w:rsid w:val="0037510E"/>
    <w:rsid w:val="00376760"/>
    <w:rsid w:val="00376B55"/>
    <w:rsid w:val="0037739F"/>
    <w:rsid w:val="0038087D"/>
    <w:rsid w:val="003819F4"/>
    <w:rsid w:val="003822F8"/>
    <w:rsid w:val="00382A5F"/>
    <w:rsid w:val="00383004"/>
    <w:rsid w:val="00385AE1"/>
    <w:rsid w:val="00385D6B"/>
    <w:rsid w:val="003863B5"/>
    <w:rsid w:val="00386708"/>
    <w:rsid w:val="00387D50"/>
    <w:rsid w:val="00390F32"/>
    <w:rsid w:val="00391217"/>
    <w:rsid w:val="003925B8"/>
    <w:rsid w:val="00394056"/>
    <w:rsid w:val="003951A3"/>
    <w:rsid w:val="003951C5"/>
    <w:rsid w:val="0039770C"/>
    <w:rsid w:val="00397A2B"/>
    <w:rsid w:val="00397F1E"/>
    <w:rsid w:val="003A0209"/>
    <w:rsid w:val="003A08AF"/>
    <w:rsid w:val="003A2AA9"/>
    <w:rsid w:val="003A3F4C"/>
    <w:rsid w:val="003A6A48"/>
    <w:rsid w:val="003A6DE2"/>
    <w:rsid w:val="003A72B6"/>
    <w:rsid w:val="003A74C7"/>
    <w:rsid w:val="003B02EB"/>
    <w:rsid w:val="003B1011"/>
    <w:rsid w:val="003B1A00"/>
    <w:rsid w:val="003B1D0F"/>
    <w:rsid w:val="003B42DC"/>
    <w:rsid w:val="003B4D24"/>
    <w:rsid w:val="003B5670"/>
    <w:rsid w:val="003B5E73"/>
    <w:rsid w:val="003C20C0"/>
    <w:rsid w:val="003C3A36"/>
    <w:rsid w:val="003C43BD"/>
    <w:rsid w:val="003C4844"/>
    <w:rsid w:val="003C6685"/>
    <w:rsid w:val="003C789B"/>
    <w:rsid w:val="003C7B6B"/>
    <w:rsid w:val="003D0E56"/>
    <w:rsid w:val="003D1AEF"/>
    <w:rsid w:val="003D3ED5"/>
    <w:rsid w:val="003D4CC6"/>
    <w:rsid w:val="003D5E0C"/>
    <w:rsid w:val="003D6062"/>
    <w:rsid w:val="003E0232"/>
    <w:rsid w:val="003E024B"/>
    <w:rsid w:val="003E0574"/>
    <w:rsid w:val="003E1A43"/>
    <w:rsid w:val="003E212E"/>
    <w:rsid w:val="003E2FDC"/>
    <w:rsid w:val="003E4939"/>
    <w:rsid w:val="003E5321"/>
    <w:rsid w:val="003E5331"/>
    <w:rsid w:val="003E53F2"/>
    <w:rsid w:val="003E75D2"/>
    <w:rsid w:val="003E7A08"/>
    <w:rsid w:val="003F139A"/>
    <w:rsid w:val="003F1D11"/>
    <w:rsid w:val="003F1EEB"/>
    <w:rsid w:val="003F2389"/>
    <w:rsid w:val="003F3000"/>
    <w:rsid w:val="003F3ABA"/>
    <w:rsid w:val="003F4282"/>
    <w:rsid w:val="003F6133"/>
    <w:rsid w:val="003F6D75"/>
    <w:rsid w:val="003F6EDB"/>
    <w:rsid w:val="003F7784"/>
    <w:rsid w:val="00400D59"/>
    <w:rsid w:val="00401BDB"/>
    <w:rsid w:val="00402A4B"/>
    <w:rsid w:val="004049FC"/>
    <w:rsid w:val="00404E6B"/>
    <w:rsid w:val="00411007"/>
    <w:rsid w:val="00411672"/>
    <w:rsid w:val="004134D3"/>
    <w:rsid w:val="004139A4"/>
    <w:rsid w:val="00416565"/>
    <w:rsid w:val="00416808"/>
    <w:rsid w:val="00417795"/>
    <w:rsid w:val="00417B84"/>
    <w:rsid w:val="00417C03"/>
    <w:rsid w:val="004216C7"/>
    <w:rsid w:val="00421D53"/>
    <w:rsid w:val="004226DE"/>
    <w:rsid w:val="00423B8F"/>
    <w:rsid w:val="00424C31"/>
    <w:rsid w:val="0042508C"/>
    <w:rsid w:val="004259A0"/>
    <w:rsid w:val="004265D7"/>
    <w:rsid w:val="004268B1"/>
    <w:rsid w:val="0042753A"/>
    <w:rsid w:val="00427654"/>
    <w:rsid w:val="00427941"/>
    <w:rsid w:val="0043044F"/>
    <w:rsid w:val="00430544"/>
    <w:rsid w:val="00430646"/>
    <w:rsid w:val="00431317"/>
    <w:rsid w:val="00431842"/>
    <w:rsid w:val="00433415"/>
    <w:rsid w:val="0043388A"/>
    <w:rsid w:val="004364E2"/>
    <w:rsid w:val="00436D41"/>
    <w:rsid w:val="00437843"/>
    <w:rsid w:val="00440673"/>
    <w:rsid w:val="004445BD"/>
    <w:rsid w:val="00445498"/>
    <w:rsid w:val="00450084"/>
    <w:rsid w:val="004564A8"/>
    <w:rsid w:val="004567B1"/>
    <w:rsid w:val="00456AA7"/>
    <w:rsid w:val="00457411"/>
    <w:rsid w:val="004601DF"/>
    <w:rsid w:val="0046060D"/>
    <w:rsid w:val="00461C7F"/>
    <w:rsid w:val="00461D77"/>
    <w:rsid w:val="004666A2"/>
    <w:rsid w:val="00466CFE"/>
    <w:rsid w:val="00470A0E"/>
    <w:rsid w:val="00470B38"/>
    <w:rsid w:val="00471575"/>
    <w:rsid w:val="00473D14"/>
    <w:rsid w:val="00473DD8"/>
    <w:rsid w:val="00473F2C"/>
    <w:rsid w:val="00474D31"/>
    <w:rsid w:val="00476726"/>
    <w:rsid w:val="00476E92"/>
    <w:rsid w:val="004771DB"/>
    <w:rsid w:val="00477BD8"/>
    <w:rsid w:val="00483832"/>
    <w:rsid w:val="0048622D"/>
    <w:rsid w:val="004865C5"/>
    <w:rsid w:val="0048710F"/>
    <w:rsid w:val="004909BA"/>
    <w:rsid w:val="00492B0D"/>
    <w:rsid w:val="00493171"/>
    <w:rsid w:val="00493CB0"/>
    <w:rsid w:val="00493DAF"/>
    <w:rsid w:val="00494FCD"/>
    <w:rsid w:val="00495465"/>
    <w:rsid w:val="0049670B"/>
    <w:rsid w:val="00497CCA"/>
    <w:rsid w:val="004A114B"/>
    <w:rsid w:val="004A2BE6"/>
    <w:rsid w:val="004A3DF1"/>
    <w:rsid w:val="004A4221"/>
    <w:rsid w:val="004A4238"/>
    <w:rsid w:val="004A4270"/>
    <w:rsid w:val="004A5D98"/>
    <w:rsid w:val="004A6375"/>
    <w:rsid w:val="004A6616"/>
    <w:rsid w:val="004B0790"/>
    <w:rsid w:val="004B11CB"/>
    <w:rsid w:val="004B1D01"/>
    <w:rsid w:val="004B2199"/>
    <w:rsid w:val="004B2E3E"/>
    <w:rsid w:val="004B4ABC"/>
    <w:rsid w:val="004B69F9"/>
    <w:rsid w:val="004B7D0A"/>
    <w:rsid w:val="004C0547"/>
    <w:rsid w:val="004C059A"/>
    <w:rsid w:val="004C0DFF"/>
    <w:rsid w:val="004C1E1F"/>
    <w:rsid w:val="004C211E"/>
    <w:rsid w:val="004C2177"/>
    <w:rsid w:val="004C276D"/>
    <w:rsid w:val="004C7868"/>
    <w:rsid w:val="004D04C1"/>
    <w:rsid w:val="004D0DEB"/>
    <w:rsid w:val="004D4712"/>
    <w:rsid w:val="004D4DC7"/>
    <w:rsid w:val="004D5D23"/>
    <w:rsid w:val="004D60B3"/>
    <w:rsid w:val="004D67E6"/>
    <w:rsid w:val="004D73D5"/>
    <w:rsid w:val="004D7927"/>
    <w:rsid w:val="004E0C13"/>
    <w:rsid w:val="004E1C5F"/>
    <w:rsid w:val="004E1D45"/>
    <w:rsid w:val="004E2493"/>
    <w:rsid w:val="004E519C"/>
    <w:rsid w:val="004E52EF"/>
    <w:rsid w:val="004E590F"/>
    <w:rsid w:val="004E5FFE"/>
    <w:rsid w:val="004E6529"/>
    <w:rsid w:val="004E71A0"/>
    <w:rsid w:val="004F2A6D"/>
    <w:rsid w:val="004F5775"/>
    <w:rsid w:val="004F7B3C"/>
    <w:rsid w:val="005007B4"/>
    <w:rsid w:val="00501DB5"/>
    <w:rsid w:val="00501FFF"/>
    <w:rsid w:val="00502110"/>
    <w:rsid w:val="005022D7"/>
    <w:rsid w:val="0050592D"/>
    <w:rsid w:val="00507A7C"/>
    <w:rsid w:val="0051047B"/>
    <w:rsid w:val="005106F5"/>
    <w:rsid w:val="00511373"/>
    <w:rsid w:val="00513317"/>
    <w:rsid w:val="005150A4"/>
    <w:rsid w:val="0051531D"/>
    <w:rsid w:val="00516D17"/>
    <w:rsid w:val="0051734B"/>
    <w:rsid w:val="00517FD0"/>
    <w:rsid w:val="005205DE"/>
    <w:rsid w:val="00520ECE"/>
    <w:rsid w:val="005228AE"/>
    <w:rsid w:val="00523847"/>
    <w:rsid w:val="00523FC5"/>
    <w:rsid w:val="005245DA"/>
    <w:rsid w:val="00524CAA"/>
    <w:rsid w:val="00526B7B"/>
    <w:rsid w:val="0053273F"/>
    <w:rsid w:val="00532FF6"/>
    <w:rsid w:val="005348B1"/>
    <w:rsid w:val="0054354A"/>
    <w:rsid w:val="00543A03"/>
    <w:rsid w:val="00544934"/>
    <w:rsid w:val="00544EF9"/>
    <w:rsid w:val="00545AB0"/>
    <w:rsid w:val="005467EC"/>
    <w:rsid w:val="00547A32"/>
    <w:rsid w:val="00547AB2"/>
    <w:rsid w:val="00547DE3"/>
    <w:rsid w:val="00547E0B"/>
    <w:rsid w:val="00547FD2"/>
    <w:rsid w:val="005504C2"/>
    <w:rsid w:val="00550872"/>
    <w:rsid w:val="00552BA6"/>
    <w:rsid w:val="00552DE1"/>
    <w:rsid w:val="00554F21"/>
    <w:rsid w:val="005556AC"/>
    <w:rsid w:val="005603BC"/>
    <w:rsid w:val="00560A4F"/>
    <w:rsid w:val="00562938"/>
    <w:rsid w:val="00562D2E"/>
    <w:rsid w:val="00563511"/>
    <w:rsid w:val="00564972"/>
    <w:rsid w:val="00565118"/>
    <w:rsid w:val="00566EDC"/>
    <w:rsid w:val="005675BE"/>
    <w:rsid w:val="005677A9"/>
    <w:rsid w:val="00567935"/>
    <w:rsid w:val="0057260D"/>
    <w:rsid w:val="005730EF"/>
    <w:rsid w:val="0057372A"/>
    <w:rsid w:val="00574EBC"/>
    <w:rsid w:val="005764E0"/>
    <w:rsid w:val="00576772"/>
    <w:rsid w:val="005768D0"/>
    <w:rsid w:val="00577E17"/>
    <w:rsid w:val="005807A8"/>
    <w:rsid w:val="00580BD2"/>
    <w:rsid w:val="00581091"/>
    <w:rsid w:val="00581126"/>
    <w:rsid w:val="00581EC8"/>
    <w:rsid w:val="00582D45"/>
    <w:rsid w:val="0058304F"/>
    <w:rsid w:val="00584DFB"/>
    <w:rsid w:val="00590913"/>
    <w:rsid w:val="0059194E"/>
    <w:rsid w:val="0059209E"/>
    <w:rsid w:val="00595791"/>
    <w:rsid w:val="0059586C"/>
    <w:rsid w:val="00595D79"/>
    <w:rsid w:val="00596631"/>
    <w:rsid w:val="00597800"/>
    <w:rsid w:val="00597D4E"/>
    <w:rsid w:val="00597F8E"/>
    <w:rsid w:val="005A0044"/>
    <w:rsid w:val="005A06C1"/>
    <w:rsid w:val="005A1190"/>
    <w:rsid w:val="005A32A7"/>
    <w:rsid w:val="005A34DD"/>
    <w:rsid w:val="005A43EF"/>
    <w:rsid w:val="005B0608"/>
    <w:rsid w:val="005B15AE"/>
    <w:rsid w:val="005B1FB3"/>
    <w:rsid w:val="005B1FDD"/>
    <w:rsid w:val="005B29EA"/>
    <w:rsid w:val="005B34F4"/>
    <w:rsid w:val="005B367B"/>
    <w:rsid w:val="005B42E6"/>
    <w:rsid w:val="005B53A4"/>
    <w:rsid w:val="005B7683"/>
    <w:rsid w:val="005B777C"/>
    <w:rsid w:val="005B7BF1"/>
    <w:rsid w:val="005C1C68"/>
    <w:rsid w:val="005C366F"/>
    <w:rsid w:val="005C4948"/>
    <w:rsid w:val="005C5908"/>
    <w:rsid w:val="005C62A0"/>
    <w:rsid w:val="005C6C3B"/>
    <w:rsid w:val="005D0558"/>
    <w:rsid w:val="005D0EEC"/>
    <w:rsid w:val="005D17BD"/>
    <w:rsid w:val="005D2733"/>
    <w:rsid w:val="005D2C4E"/>
    <w:rsid w:val="005D542A"/>
    <w:rsid w:val="005D5EB1"/>
    <w:rsid w:val="005E2B80"/>
    <w:rsid w:val="005E3D38"/>
    <w:rsid w:val="005E3F48"/>
    <w:rsid w:val="005E3F94"/>
    <w:rsid w:val="005E52AE"/>
    <w:rsid w:val="005E5B36"/>
    <w:rsid w:val="005E75AA"/>
    <w:rsid w:val="005F362B"/>
    <w:rsid w:val="005F5140"/>
    <w:rsid w:val="005F5481"/>
    <w:rsid w:val="005F59E9"/>
    <w:rsid w:val="005F7C7D"/>
    <w:rsid w:val="00600402"/>
    <w:rsid w:val="00601595"/>
    <w:rsid w:val="00602BE0"/>
    <w:rsid w:val="00603D7B"/>
    <w:rsid w:val="00603E28"/>
    <w:rsid w:val="00603EDA"/>
    <w:rsid w:val="00604339"/>
    <w:rsid w:val="00604EDD"/>
    <w:rsid w:val="006051D1"/>
    <w:rsid w:val="0060568E"/>
    <w:rsid w:val="00606514"/>
    <w:rsid w:val="00606603"/>
    <w:rsid w:val="00606763"/>
    <w:rsid w:val="006069E4"/>
    <w:rsid w:val="00606FB0"/>
    <w:rsid w:val="00607032"/>
    <w:rsid w:val="00607FF3"/>
    <w:rsid w:val="006109A4"/>
    <w:rsid w:val="006113E0"/>
    <w:rsid w:val="0061609B"/>
    <w:rsid w:val="00616648"/>
    <w:rsid w:val="00617EF3"/>
    <w:rsid w:val="006205F2"/>
    <w:rsid w:val="00620763"/>
    <w:rsid w:val="00623AD5"/>
    <w:rsid w:val="006255D1"/>
    <w:rsid w:val="00630088"/>
    <w:rsid w:val="00631072"/>
    <w:rsid w:val="00632698"/>
    <w:rsid w:val="006333D2"/>
    <w:rsid w:val="006334FC"/>
    <w:rsid w:val="00633D25"/>
    <w:rsid w:val="006340A9"/>
    <w:rsid w:val="006341C2"/>
    <w:rsid w:val="0063463A"/>
    <w:rsid w:val="00637237"/>
    <w:rsid w:val="00637A07"/>
    <w:rsid w:val="006419F1"/>
    <w:rsid w:val="00641F52"/>
    <w:rsid w:val="00642A50"/>
    <w:rsid w:val="006453B6"/>
    <w:rsid w:val="00645B28"/>
    <w:rsid w:val="00645BBC"/>
    <w:rsid w:val="0064672C"/>
    <w:rsid w:val="00650CA0"/>
    <w:rsid w:val="00651151"/>
    <w:rsid w:val="00651624"/>
    <w:rsid w:val="006544B7"/>
    <w:rsid w:val="00654CC2"/>
    <w:rsid w:val="00654E28"/>
    <w:rsid w:val="00657F31"/>
    <w:rsid w:val="0066162F"/>
    <w:rsid w:val="00661ADB"/>
    <w:rsid w:val="0066314E"/>
    <w:rsid w:val="006644C3"/>
    <w:rsid w:val="00665DC7"/>
    <w:rsid w:val="006667F9"/>
    <w:rsid w:val="00667511"/>
    <w:rsid w:val="00667C50"/>
    <w:rsid w:val="00670D5B"/>
    <w:rsid w:val="00674390"/>
    <w:rsid w:val="00675CA9"/>
    <w:rsid w:val="006763B0"/>
    <w:rsid w:val="00680208"/>
    <w:rsid w:val="00681237"/>
    <w:rsid w:val="00682024"/>
    <w:rsid w:val="00682605"/>
    <w:rsid w:val="006836D2"/>
    <w:rsid w:val="00684708"/>
    <w:rsid w:val="0068514C"/>
    <w:rsid w:val="0068544B"/>
    <w:rsid w:val="00685AB4"/>
    <w:rsid w:val="00686115"/>
    <w:rsid w:val="00690205"/>
    <w:rsid w:val="00690AF2"/>
    <w:rsid w:val="00693A77"/>
    <w:rsid w:val="006940D3"/>
    <w:rsid w:val="00695D67"/>
    <w:rsid w:val="00696265"/>
    <w:rsid w:val="00696337"/>
    <w:rsid w:val="006A039B"/>
    <w:rsid w:val="006A27D7"/>
    <w:rsid w:val="006A3C82"/>
    <w:rsid w:val="006A4DDE"/>
    <w:rsid w:val="006A4F97"/>
    <w:rsid w:val="006A55A3"/>
    <w:rsid w:val="006A7B20"/>
    <w:rsid w:val="006B0059"/>
    <w:rsid w:val="006B02E9"/>
    <w:rsid w:val="006B200C"/>
    <w:rsid w:val="006B2881"/>
    <w:rsid w:val="006B2AED"/>
    <w:rsid w:val="006B42B9"/>
    <w:rsid w:val="006B4DD7"/>
    <w:rsid w:val="006B5536"/>
    <w:rsid w:val="006C0998"/>
    <w:rsid w:val="006C1FA2"/>
    <w:rsid w:val="006C27A7"/>
    <w:rsid w:val="006C3D0D"/>
    <w:rsid w:val="006C516E"/>
    <w:rsid w:val="006C5BD0"/>
    <w:rsid w:val="006C70C6"/>
    <w:rsid w:val="006C7539"/>
    <w:rsid w:val="006D14D2"/>
    <w:rsid w:val="006D2539"/>
    <w:rsid w:val="006D281F"/>
    <w:rsid w:val="006D413F"/>
    <w:rsid w:val="006D5064"/>
    <w:rsid w:val="006D63ED"/>
    <w:rsid w:val="006E01B9"/>
    <w:rsid w:val="006E0212"/>
    <w:rsid w:val="006E0A61"/>
    <w:rsid w:val="006E1126"/>
    <w:rsid w:val="006E33CD"/>
    <w:rsid w:val="006E4416"/>
    <w:rsid w:val="006E4E89"/>
    <w:rsid w:val="006E5EBD"/>
    <w:rsid w:val="006F039D"/>
    <w:rsid w:val="006F03B2"/>
    <w:rsid w:val="006F10D1"/>
    <w:rsid w:val="006F1B97"/>
    <w:rsid w:val="006F2151"/>
    <w:rsid w:val="006F2333"/>
    <w:rsid w:val="006F24F5"/>
    <w:rsid w:val="006F26D9"/>
    <w:rsid w:val="006F2DED"/>
    <w:rsid w:val="006F3125"/>
    <w:rsid w:val="006F3843"/>
    <w:rsid w:val="006F3AAA"/>
    <w:rsid w:val="006F40BB"/>
    <w:rsid w:val="006F5B6F"/>
    <w:rsid w:val="006F6F34"/>
    <w:rsid w:val="006F7DF6"/>
    <w:rsid w:val="00700F69"/>
    <w:rsid w:val="007010E2"/>
    <w:rsid w:val="00701408"/>
    <w:rsid w:val="00701C1B"/>
    <w:rsid w:val="007025FE"/>
    <w:rsid w:val="0070302E"/>
    <w:rsid w:val="007045DD"/>
    <w:rsid w:val="00704B10"/>
    <w:rsid w:val="00704B17"/>
    <w:rsid w:val="0070527A"/>
    <w:rsid w:val="00706DCC"/>
    <w:rsid w:val="00707387"/>
    <w:rsid w:val="00711B60"/>
    <w:rsid w:val="00712B62"/>
    <w:rsid w:val="00714155"/>
    <w:rsid w:val="00714EA2"/>
    <w:rsid w:val="007167C5"/>
    <w:rsid w:val="00720D01"/>
    <w:rsid w:val="007218A5"/>
    <w:rsid w:val="00721E1D"/>
    <w:rsid w:val="00722E91"/>
    <w:rsid w:val="00723B09"/>
    <w:rsid w:val="00723BAC"/>
    <w:rsid w:val="00724135"/>
    <w:rsid w:val="00724E19"/>
    <w:rsid w:val="0072546F"/>
    <w:rsid w:val="007256D6"/>
    <w:rsid w:val="00726558"/>
    <w:rsid w:val="00727BF7"/>
    <w:rsid w:val="00730150"/>
    <w:rsid w:val="00732144"/>
    <w:rsid w:val="00733451"/>
    <w:rsid w:val="0073470C"/>
    <w:rsid w:val="0073691F"/>
    <w:rsid w:val="00736CEF"/>
    <w:rsid w:val="0073705F"/>
    <w:rsid w:val="00737E28"/>
    <w:rsid w:val="0074006D"/>
    <w:rsid w:val="007413DA"/>
    <w:rsid w:val="00742F01"/>
    <w:rsid w:val="007437F3"/>
    <w:rsid w:val="007440FB"/>
    <w:rsid w:val="00744F15"/>
    <w:rsid w:val="00746480"/>
    <w:rsid w:val="00746921"/>
    <w:rsid w:val="0074734A"/>
    <w:rsid w:val="007503CA"/>
    <w:rsid w:val="00750F91"/>
    <w:rsid w:val="007510AB"/>
    <w:rsid w:val="007521E4"/>
    <w:rsid w:val="00752A81"/>
    <w:rsid w:val="00752AB7"/>
    <w:rsid w:val="00753A32"/>
    <w:rsid w:val="00756E91"/>
    <w:rsid w:val="00757435"/>
    <w:rsid w:val="00757590"/>
    <w:rsid w:val="00760712"/>
    <w:rsid w:val="00760E73"/>
    <w:rsid w:val="007612AC"/>
    <w:rsid w:val="00761461"/>
    <w:rsid w:val="00761E21"/>
    <w:rsid w:val="007622C6"/>
    <w:rsid w:val="00762B8C"/>
    <w:rsid w:val="00764C13"/>
    <w:rsid w:val="00764E2E"/>
    <w:rsid w:val="007659DF"/>
    <w:rsid w:val="0076743D"/>
    <w:rsid w:val="007676CA"/>
    <w:rsid w:val="007704B0"/>
    <w:rsid w:val="00770623"/>
    <w:rsid w:val="00770B77"/>
    <w:rsid w:val="00770DC6"/>
    <w:rsid w:val="007715C2"/>
    <w:rsid w:val="007732B0"/>
    <w:rsid w:val="007763DA"/>
    <w:rsid w:val="00781B4E"/>
    <w:rsid w:val="007821C5"/>
    <w:rsid w:val="00782EA5"/>
    <w:rsid w:val="00784092"/>
    <w:rsid w:val="00784528"/>
    <w:rsid w:val="00784724"/>
    <w:rsid w:val="0078474F"/>
    <w:rsid w:val="00786364"/>
    <w:rsid w:val="00786509"/>
    <w:rsid w:val="0078683D"/>
    <w:rsid w:val="00786BAF"/>
    <w:rsid w:val="00786E56"/>
    <w:rsid w:val="00787594"/>
    <w:rsid w:val="00787846"/>
    <w:rsid w:val="00790437"/>
    <w:rsid w:val="007924B3"/>
    <w:rsid w:val="007940FE"/>
    <w:rsid w:val="0079642B"/>
    <w:rsid w:val="007A34F3"/>
    <w:rsid w:val="007A4B1D"/>
    <w:rsid w:val="007A79CD"/>
    <w:rsid w:val="007A7A06"/>
    <w:rsid w:val="007A7D93"/>
    <w:rsid w:val="007B17AF"/>
    <w:rsid w:val="007B1BCB"/>
    <w:rsid w:val="007B206C"/>
    <w:rsid w:val="007B4522"/>
    <w:rsid w:val="007B5343"/>
    <w:rsid w:val="007B607F"/>
    <w:rsid w:val="007B77F7"/>
    <w:rsid w:val="007B7C80"/>
    <w:rsid w:val="007B7D22"/>
    <w:rsid w:val="007C017C"/>
    <w:rsid w:val="007C0B6E"/>
    <w:rsid w:val="007C2522"/>
    <w:rsid w:val="007C2A12"/>
    <w:rsid w:val="007C2AFE"/>
    <w:rsid w:val="007C396C"/>
    <w:rsid w:val="007C42F1"/>
    <w:rsid w:val="007C651E"/>
    <w:rsid w:val="007C6E4A"/>
    <w:rsid w:val="007D220A"/>
    <w:rsid w:val="007D277E"/>
    <w:rsid w:val="007D33F0"/>
    <w:rsid w:val="007D3547"/>
    <w:rsid w:val="007D38B9"/>
    <w:rsid w:val="007D4921"/>
    <w:rsid w:val="007D5B6F"/>
    <w:rsid w:val="007D6F68"/>
    <w:rsid w:val="007E466B"/>
    <w:rsid w:val="007E4CE9"/>
    <w:rsid w:val="007E61C7"/>
    <w:rsid w:val="007E6481"/>
    <w:rsid w:val="007E6D35"/>
    <w:rsid w:val="007E7536"/>
    <w:rsid w:val="007F0796"/>
    <w:rsid w:val="007F0C16"/>
    <w:rsid w:val="007F1989"/>
    <w:rsid w:val="007F2011"/>
    <w:rsid w:val="007F2103"/>
    <w:rsid w:val="007F25B1"/>
    <w:rsid w:val="007F2D0A"/>
    <w:rsid w:val="007F3ED0"/>
    <w:rsid w:val="007F496A"/>
    <w:rsid w:val="007F4A70"/>
    <w:rsid w:val="007F578C"/>
    <w:rsid w:val="007F5D3E"/>
    <w:rsid w:val="007F65A7"/>
    <w:rsid w:val="00800497"/>
    <w:rsid w:val="008006B5"/>
    <w:rsid w:val="00801116"/>
    <w:rsid w:val="00801D00"/>
    <w:rsid w:val="00803781"/>
    <w:rsid w:val="00803F0A"/>
    <w:rsid w:val="00805BD6"/>
    <w:rsid w:val="008076BE"/>
    <w:rsid w:val="00807C9C"/>
    <w:rsid w:val="008101BE"/>
    <w:rsid w:val="00810306"/>
    <w:rsid w:val="0081093E"/>
    <w:rsid w:val="00811EB7"/>
    <w:rsid w:val="00812271"/>
    <w:rsid w:val="00812622"/>
    <w:rsid w:val="00812EC4"/>
    <w:rsid w:val="0081312B"/>
    <w:rsid w:val="00815E25"/>
    <w:rsid w:val="00815F77"/>
    <w:rsid w:val="00816C08"/>
    <w:rsid w:val="00816E7F"/>
    <w:rsid w:val="008173BB"/>
    <w:rsid w:val="008201A8"/>
    <w:rsid w:val="0082038D"/>
    <w:rsid w:val="008209E2"/>
    <w:rsid w:val="008215D1"/>
    <w:rsid w:val="00821BC2"/>
    <w:rsid w:val="00822173"/>
    <w:rsid w:val="00822795"/>
    <w:rsid w:val="0082396C"/>
    <w:rsid w:val="0082477D"/>
    <w:rsid w:val="008247A2"/>
    <w:rsid w:val="00825FC6"/>
    <w:rsid w:val="00826502"/>
    <w:rsid w:val="00830963"/>
    <w:rsid w:val="00830B70"/>
    <w:rsid w:val="008322B9"/>
    <w:rsid w:val="008355E0"/>
    <w:rsid w:val="008355EE"/>
    <w:rsid w:val="00835736"/>
    <w:rsid w:val="00835F53"/>
    <w:rsid w:val="008464C3"/>
    <w:rsid w:val="00846643"/>
    <w:rsid w:val="00847B2D"/>
    <w:rsid w:val="008506AF"/>
    <w:rsid w:val="00850A3C"/>
    <w:rsid w:val="00852979"/>
    <w:rsid w:val="00853CC7"/>
    <w:rsid w:val="0085527A"/>
    <w:rsid w:val="00861B3E"/>
    <w:rsid w:val="00862A81"/>
    <w:rsid w:val="008634FD"/>
    <w:rsid w:val="00865B3A"/>
    <w:rsid w:val="0086655A"/>
    <w:rsid w:val="00866C04"/>
    <w:rsid w:val="00866E5E"/>
    <w:rsid w:val="00867C53"/>
    <w:rsid w:val="008703EB"/>
    <w:rsid w:val="008725BC"/>
    <w:rsid w:val="008726D2"/>
    <w:rsid w:val="00875F0F"/>
    <w:rsid w:val="00875F41"/>
    <w:rsid w:val="00880952"/>
    <w:rsid w:val="00881889"/>
    <w:rsid w:val="00882BF8"/>
    <w:rsid w:val="00883014"/>
    <w:rsid w:val="00883AF8"/>
    <w:rsid w:val="008840AF"/>
    <w:rsid w:val="00884729"/>
    <w:rsid w:val="00886486"/>
    <w:rsid w:val="00886B81"/>
    <w:rsid w:val="00887576"/>
    <w:rsid w:val="0089077B"/>
    <w:rsid w:val="008908C6"/>
    <w:rsid w:val="00890CFA"/>
    <w:rsid w:val="00891410"/>
    <w:rsid w:val="008916A9"/>
    <w:rsid w:val="0089173D"/>
    <w:rsid w:val="008929E6"/>
    <w:rsid w:val="0089361D"/>
    <w:rsid w:val="008943AD"/>
    <w:rsid w:val="00895023"/>
    <w:rsid w:val="0089534E"/>
    <w:rsid w:val="00895364"/>
    <w:rsid w:val="00896544"/>
    <w:rsid w:val="00896BFA"/>
    <w:rsid w:val="00896E83"/>
    <w:rsid w:val="008A0053"/>
    <w:rsid w:val="008A387C"/>
    <w:rsid w:val="008A4A0E"/>
    <w:rsid w:val="008A4AE7"/>
    <w:rsid w:val="008A4E32"/>
    <w:rsid w:val="008A6FA4"/>
    <w:rsid w:val="008A7E6D"/>
    <w:rsid w:val="008A7ED5"/>
    <w:rsid w:val="008B12F0"/>
    <w:rsid w:val="008B34E5"/>
    <w:rsid w:val="008B358A"/>
    <w:rsid w:val="008B3A75"/>
    <w:rsid w:val="008B4897"/>
    <w:rsid w:val="008B50DF"/>
    <w:rsid w:val="008B62CB"/>
    <w:rsid w:val="008B66B2"/>
    <w:rsid w:val="008C3801"/>
    <w:rsid w:val="008C3B87"/>
    <w:rsid w:val="008C48E1"/>
    <w:rsid w:val="008C4C90"/>
    <w:rsid w:val="008C4D99"/>
    <w:rsid w:val="008C4FA3"/>
    <w:rsid w:val="008C67FB"/>
    <w:rsid w:val="008C6BC8"/>
    <w:rsid w:val="008D05FA"/>
    <w:rsid w:val="008D1198"/>
    <w:rsid w:val="008D15E0"/>
    <w:rsid w:val="008D1B53"/>
    <w:rsid w:val="008D1F48"/>
    <w:rsid w:val="008D5D88"/>
    <w:rsid w:val="008E07A7"/>
    <w:rsid w:val="008E2AA5"/>
    <w:rsid w:val="008E307C"/>
    <w:rsid w:val="008E36E2"/>
    <w:rsid w:val="008E3B0D"/>
    <w:rsid w:val="008E4A39"/>
    <w:rsid w:val="008E58DE"/>
    <w:rsid w:val="008E6938"/>
    <w:rsid w:val="008F0A26"/>
    <w:rsid w:val="008F0DD1"/>
    <w:rsid w:val="008F1601"/>
    <w:rsid w:val="008F44E5"/>
    <w:rsid w:val="008F7482"/>
    <w:rsid w:val="008F753C"/>
    <w:rsid w:val="00905057"/>
    <w:rsid w:val="00906B82"/>
    <w:rsid w:val="00906C32"/>
    <w:rsid w:val="00907FF8"/>
    <w:rsid w:val="0091062E"/>
    <w:rsid w:val="00910960"/>
    <w:rsid w:val="00910B0D"/>
    <w:rsid w:val="00912430"/>
    <w:rsid w:val="00916B75"/>
    <w:rsid w:val="00917AEE"/>
    <w:rsid w:val="009204C3"/>
    <w:rsid w:val="009205F7"/>
    <w:rsid w:val="00920D30"/>
    <w:rsid w:val="009214BF"/>
    <w:rsid w:val="0092151F"/>
    <w:rsid w:val="00921679"/>
    <w:rsid w:val="0092289F"/>
    <w:rsid w:val="00923665"/>
    <w:rsid w:val="00923A49"/>
    <w:rsid w:val="00923EEA"/>
    <w:rsid w:val="0092417B"/>
    <w:rsid w:val="009244F8"/>
    <w:rsid w:val="00925135"/>
    <w:rsid w:val="00930304"/>
    <w:rsid w:val="00931301"/>
    <w:rsid w:val="0093280C"/>
    <w:rsid w:val="009345C7"/>
    <w:rsid w:val="00935AA7"/>
    <w:rsid w:val="00935C92"/>
    <w:rsid w:val="00940085"/>
    <w:rsid w:val="009400F2"/>
    <w:rsid w:val="00940A57"/>
    <w:rsid w:val="00941B4B"/>
    <w:rsid w:val="0094242D"/>
    <w:rsid w:val="00942C69"/>
    <w:rsid w:val="0094316C"/>
    <w:rsid w:val="00943C38"/>
    <w:rsid w:val="009456E2"/>
    <w:rsid w:val="009456F5"/>
    <w:rsid w:val="0094592F"/>
    <w:rsid w:val="00947430"/>
    <w:rsid w:val="0095177F"/>
    <w:rsid w:val="00951F7A"/>
    <w:rsid w:val="0095305A"/>
    <w:rsid w:val="00955309"/>
    <w:rsid w:val="0095541C"/>
    <w:rsid w:val="00955748"/>
    <w:rsid w:val="00957F65"/>
    <w:rsid w:val="009618E4"/>
    <w:rsid w:val="0096263E"/>
    <w:rsid w:val="00962D41"/>
    <w:rsid w:val="00964DE4"/>
    <w:rsid w:val="009658AD"/>
    <w:rsid w:val="00966273"/>
    <w:rsid w:val="00966B74"/>
    <w:rsid w:val="009679D1"/>
    <w:rsid w:val="00970136"/>
    <w:rsid w:val="00971589"/>
    <w:rsid w:val="00976072"/>
    <w:rsid w:val="009771DE"/>
    <w:rsid w:val="00977712"/>
    <w:rsid w:val="00977D56"/>
    <w:rsid w:val="00980792"/>
    <w:rsid w:val="00980884"/>
    <w:rsid w:val="00980F3F"/>
    <w:rsid w:val="00981FC1"/>
    <w:rsid w:val="00982686"/>
    <w:rsid w:val="00983E1A"/>
    <w:rsid w:val="0098486A"/>
    <w:rsid w:val="00985956"/>
    <w:rsid w:val="009877FA"/>
    <w:rsid w:val="0099094E"/>
    <w:rsid w:val="00990C66"/>
    <w:rsid w:val="00990DF4"/>
    <w:rsid w:val="00990E42"/>
    <w:rsid w:val="009914BB"/>
    <w:rsid w:val="00991FE0"/>
    <w:rsid w:val="00992E21"/>
    <w:rsid w:val="00993B20"/>
    <w:rsid w:val="009941E6"/>
    <w:rsid w:val="00994369"/>
    <w:rsid w:val="009955C5"/>
    <w:rsid w:val="00995C9F"/>
    <w:rsid w:val="00996DFF"/>
    <w:rsid w:val="009A08AE"/>
    <w:rsid w:val="009A2150"/>
    <w:rsid w:val="009A34A8"/>
    <w:rsid w:val="009A3AD6"/>
    <w:rsid w:val="009A445F"/>
    <w:rsid w:val="009A5570"/>
    <w:rsid w:val="009A6557"/>
    <w:rsid w:val="009A695D"/>
    <w:rsid w:val="009A6DEF"/>
    <w:rsid w:val="009B24F4"/>
    <w:rsid w:val="009B49D0"/>
    <w:rsid w:val="009B4CDD"/>
    <w:rsid w:val="009B57D7"/>
    <w:rsid w:val="009B5BCD"/>
    <w:rsid w:val="009B666E"/>
    <w:rsid w:val="009B749E"/>
    <w:rsid w:val="009B78B0"/>
    <w:rsid w:val="009C0701"/>
    <w:rsid w:val="009C081E"/>
    <w:rsid w:val="009C1AC7"/>
    <w:rsid w:val="009C2971"/>
    <w:rsid w:val="009C4FD8"/>
    <w:rsid w:val="009C6025"/>
    <w:rsid w:val="009C6A45"/>
    <w:rsid w:val="009C79E1"/>
    <w:rsid w:val="009C7C91"/>
    <w:rsid w:val="009D0606"/>
    <w:rsid w:val="009D0FFA"/>
    <w:rsid w:val="009D20A5"/>
    <w:rsid w:val="009D2344"/>
    <w:rsid w:val="009D370E"/>
    <w:rsid w:val="009D6688"/>
    <w:rsid w:val="009D7050"/>
    <w:rsid w:val="009E2D0F"/>
    <w:rsid w:val="009E2FD5"/>
    <w:rsid w:val="009E47D5"/>
    <w:rsid w:val="009E4BCB"/>
    <w:rsid w:val="009E5733"/>
    <w:rsid w:val="009E7257"/>
    <w:rsid w:val="009E77BF"/>
    <w:rsid w:val="009E7B2D"/>
    <w:rsid w:val="009E7FD6"/>
    <w:rsid w:val="009F01E3"/>
    <w:rsid w:val="009F0D09"/>
    <w:rsid w:val="009F0D50"/>
    <w:rsid w:val="009F1D26"/>
    <w:rsid w:val="009F284A"/>
    <w:rsid w:val="009F2F6B"/>
    <w:rsid w:val="009F3137"/>
    <w:rsid w:val="009F6DBB"/>
    <w:rsid w:val="00A005F6"/>
    <w:rsid w:val="00A01F1D"/>
    <w:rsid w:val="00A026FA"/>
    <w:rsid w:val="00A02F8F"/>
    <w:rsid w:val="00A031F2"/>
    <w:rsid w:val="00A065BB"/>
    <w:rsid w:val="00A070EA"/>
    <w:rsid w:val="00A07806"/>
    <w:rsid w:val="00A10380"/>
    <w:rsid w:val="00A103D9"/>
    <w:rsid w:val="00A10F5D"/>
    <w:rsid w:val="00A11800"/>
    <w:rsid w:val="00A13521"/>
    <w:rsid w:val="00A146CE"/>
    <w:rsid w:val="00A14E04"/>
    <w:rsid w:val="00A157AD"/>
    <w:rsid w:val="00A15D26"/>
    <w:rsid w:val="00A176B5"/>
    <w:rsid w:val="00A20662"/>
    <w:rsid w:val="00A224FC"/>
    <w:rsid w:val="00A22CAF"/>
    <w:rsid w:val="00A23C44"/>
    <w:rsid w:val="00A27119"/>
    <w:rsid w:val="00A27CE2"/>
    <w:rsid w:val="00A331A8"/>
    <w:rsid w:val="00A333EE"/>
    <w:rsid w:val="00A346ED"/>
    <w:rsid w:val="00A34B5F"/>
    <w:rsid w:val="00A36516"/>
    <w:rsid w:val="00A36AC1"/>
    <w:rsid w:val="00A36E00"/>
    <w:rsid w:val="00A40B74"/>
    <w:rsid w:val="00A4194C"/>
    <w:rsid w:val="00A42445"/>
    <w:rsid w:val="00A42458"/>
    <w:rsid w:val="00A427CB"/>
    <w:rsid w:val="00A427FB"/>
    <w:rsid w:val="00A43D1C"/>
    <w:rsid w:val="00A44D2A"/>
    <w:rsid w:val="00A454E9"/>
    <w:rsid w:val="00A4608E"/>
    <w:rsid w:val="00A461A8"/>
    <w:rsid w:val="00A472FA"/>
    <w:rsid w:val="00A475FB"/>
    <w:rsid w:val="00A52C17"/>
    <w:rsid w:val="00A52C47"/>
    <w:rsid w:val="00A5407E"/>
    <w:rsid w:val="00A56C30"/>
    <w:rsid w:val="00A57A35"/>
    <w:rsid w:val="00A57D51"/>
    <w:rsid w:val="00A6071B"/>
    <w:rsid w:val="00A60C51"/>
    <w:rsid w:val="00A6623F"/>
    <w:rsid w:val="00A67835"/>
    <w:rsid w:val="00A70F76"/>
    <w:rsid w:val="00A714E3"/>
    <w:rsid w:val="00A72CED"/>
    <w:rsid w:val="00A73307"/>
    <w:rsid w:val="00A74137"/>
    <w:rsid w:val="00A753F5"/>
    <w:rsid w:val="00A7644C"/>
    <w:rsid w:val="00A772FB"/>
    <w:rsid w:val="00A77651"/>
    <w:rsid w:val="00A80508"/>
    <w:rsid w:val="00A81AC7"/>
    <w:rsid w:val="00A82621"/>
    <w:rsid w:val="00A82994"/>
    <w:rsid w:val="00A82A49"/>
    <w:rsid w:val="00A83677"/>
    <w:rsid w:val="00A839D1"/>
    <w:rsid w:val="00A85C28"/>
    <w:rsid w:val="00A85D17"/>
    <w:rsid w:val="00A862D0"/>
    <w:rsid w:val="00A86683"/>
    <w:rsid w:val="00A87622"/>
    <w:rsid w:val="00A90367"/>
    <w:rsid w:val="00A91652"/>
    <w:rsid w:val="00A9239E"/>
    <w:rsid w:val="00A92747"/>
    <w:rsid w:val="00A930F4"/>
    <w:rsid w:val="00A93E6E"/>
    <w:rsid w:val="00A966F4"/>
    <w:rsid w:val="00A9772F"/>
    <w:rsid w:val="00AA0711"/>
    <w:rsid w:val="00AA1C3F"/>
    <w:rsid w:val="00AA25A1"/>
    <w:rsid w:val="00AA2D33"/>
    <w:rsid w:val="00AA327D"/>
    <w:rsid w:val="00AA3475"/>
    <w:rsid w:val="00AA6AE3"/>
    <w:rsid w:val="00AA6FB8"/>
    <w:rsid w:val="00AA7C5C"/>
    <w:rsid w:val="00AB0F29"/>
    <w:rsid w:val="00AB1C32"/>
    <w:rsid w:val="00AB2066"/>
    <w:rsid w:val="00AB2FDC"/>
    <w:rsid w:val="00AB306E"/>
    <w:rsid w:val="00AB363F"/>
    <w:rsid w:val="00AB3AD0"/>
    <w:rsid w:val="00AB3BB0"/>
    <w:rsid w:val="00AB4410"/>
    <w:rsid w:val="00AB50DA"/>
    <w:rsid w:val="00AB5ACA"/>
    <w:rsid w:val="00AB68D0"/>
    <w:rsid w:val="00AC0584"/>
    <w:rsid w:val="00AC0CCA"/>
    <w:rsid w:val="00AC308E"/>
    <w:rsid w:val="00AC36CB"/>
    <w:rsid w:val="00AC466D"/>
    <w:rsid w:val="00AC4726"/>
    <w:rsid w:val="00AC47AE"/>
    <w:rsid w:val="00AC6D7A"/>
    <w:rsid w:val="00AD14AF"/>
    <w:rsid w:val="00AD3119"/>
    <w:rsid w:val="00AD44EE"/>
    <w:rsid w:val="00AD5B89"/>
    <w:rsid w:val="00AD64A3"/>
    <w:rsid w:val="00AD7333"/>
    <w:rsid w:val="00AD75AC"/>
    <w:rsid w:val="00AD7775"/>
    <w:rsid w:val="00AE3D8A"/>
    <w:rsid w:val="00AE427D"/>
    <w:rsid w:val="00AE4485"/>
    <w:rsid w:val="00AE5080"/>
    <w:rsid w:val="00AE531C"/>
    <w:rsid w:val="00AE57A9"/>
    <w:rsid w:val="00AE5D29"/>
    <w:rsid w:val="00AE5FAA"/>
    <w:rsid w:val="00AE6D3D"/>
    <w:rsid w:val="00AF3E7F"/>
    <w:rsid w:val="00AF4193"/>
    <w:rsid w:val="00AF44A6"/>
    <w:rsid w:val="00AF4E3A"/>
    <w:rsid w:val="00AF652F"/>
    <w:rsid w:val="00AF69D0"/>
    <w:rsid w:val="00B02340"/>
    <w:rsid w:val="00B02B8D"/>
    <w:rsid w:val="00B05017"/>
    <w:rsid w:val="00B0539F"/>
    <w:rsid w:val="00B05894"/>
    <w:rsid w:val="00B05BF6"/>
    <w:rsid w:val="00B06302"/>
    <w:rsid w:val="00B064D6"/>
    <w:rsid w:val="00B06DF8"/>
    <w:rsid w:val="00B07EF0"/>
    <w:rsid w:val="00B1130C"/>
    <w:rsid w:val="00B122BB"/>
    <w:rsid w:val="00B138D8"/>
    <w:rsid w:val="00B13DB3"/>
    <w:rsid w:val="00B1500D"/>
    <w:rsid w:val="00B156EE"/>
    <w:rsid w:val="00B15AE8"/>
    <w:rsid w:val="00B2134A"/>
    <w:rsid w:val="00B21BA7"/>
    <w:rsid w:val="00B220D5"/>
    <w:rsid w:val="00B222B0"/>
    <w:rsid w:val="00B2274A"/>
    <w:rsid w:val="00B24911"/>
    <w:rsid w:val="00B24B43"/>
    <w:rsid w:val="00B2583D"/>
    <w:rsid w:val="00B27B2B"/>
    <w:rsid w:val="00B311CE"/>
    <w:rsid w:val="00B31434"/>
    <w:rsid w:val="00B324B2"/>
    <w:rsid w:val="00B33653"/>
    <w:rsid w:val="00B34374"/>
    <w:rsid w:val="00B34467"/>
    <w:rsid w:val="00B36282"/>
    <w:rsid w:val="00B375E7"/>
    <w:rsid w:val="00B41898"/>
    <w:rsid w:val="00B41B31"/>
    <w:rsid w:val="00B41F2B"/>
    <w:rsid w:val="00B42FF7"/>
    <w:rsid w:val="00B4388D"/>
    <w:rsid w:val="00B4620F"/>
    <w:rsid w:val="00B465A6"/>
    <w:rsid w:val="00B46CC5"/>
    <w:rsid w:val="00B47514"/>
    <w:rsid w:val="00B50273"/>
    <w:rsid w:val="00B50B7D"/>
    <w:rsid w:val="00B50EE3"/>
    <w:rsid w:val="00B53246"/>
    <w:rsid w:val="00B60E72"/>
    <w:rsid w:val="00B6343F"/>
    <w:rsid w:val="00B6609C"/>
    <w:rsid w:val="00B66D1F"/>
    <w:rsid w:val="00B67AEB"/>
    <w:rsid w:val="00B70CC0"/>
    <w:rsid w:val="00B710B9"/>
    <w:rsid w:val="00B71442"/>
    <w:rsid w:val="00B722E2"/>
    <w:rsid w:val="00B724B8"/>
    <w:rsid w:val="00B72F7D"/>
    <w:rsid w:val="00B7400D"/>
    <w:rsid w:val="00B7562F"/>
    <w:rsid w:val="00B757CC"/>
    <w:rsid w:val="00B7759E"/>
    <w:rsid w:val="00B80B99"/>
    <w:rsid w:val="00B81CA9"/>
    <w:rsid w:val="00B85700"/>
    <w:rsid w:val="00B859EE"/>
    <w:rsid w:val="00B903C8"/>
    <w:rsid w:val="00B90D40"/>
    <w:rsid w:val="00B91216"/>
    <w:rsid w:val="00B912FA"/>
    <w:rsid w:val="00B9178B"/>
    <w:rsid w:val="00B91F6D"/>
    <w:rsid w:val="00B92A37"/>
    <w:rsid w:val="00B92EE2"/>
    <w:rsid w:val="00B942CE"/>
    <w:rsid w:val="00B944FC"/>
    <w:rsid w:val="00B96008"/>
    <w:rsid w:val="00BA0FA2"/>
    <w:rsid w:val="00BA18A1"/>
    <w:rsid w:val="00BA36A3"/>
    <w:rsid w:val="00BA73B7"/>
    <w:rsid w:val="00BA7A59"/>
    <w:rsid w:val="00BB0381"/>
    <w:rsid w:val="00BB2D12"/>
    <w:rsid w:val="00BB387C"/>
    <w:rsid w:val="00BB3C63"/>
    <w:rsid w:val="00BB4496"/>
    <w:rsid w:val="00BB474D"/>
    <w:rsid w:val="00BB605F"/>
    <w:rsid w:val="00BB68AB"/>
    <w:rsid w:val="00BB7BFE"/>
    <w:rsid w:val="00BB7FA5"/>
    <w:rsid w:val="00BC0D3C"/>
    <w:rsid w:val="00BC13D2"/>
    <w:rsid w:val="00BC19F7"/>
    <w:rsid w:val="00BC2332"/>
    <w:rsid w:val="00BC4C87"/>
    <w:rsid w:val="00BC5450"/>
    <w:rsid w:val="00BC5CF2"/>
    <w:rsid w:val="00BC5F3D"/>
    <w:rsid w:val="00BC66B3"/>
    <w:rsid w:val="00BC726B"/>
    <w:rsid w:val="00BC7943"/>
    <w:rsid w:val="00BD0C5F"/>
    <w:rsid w:val="00BD1402"/>
    <w:rsid w:val="00BD5D2F"/>
    <w:rsid w:val="00BD6051"/>
    <w:rsid w:val="00BD73C5"/>
    <w:rsid w:val="00BE072D"/>
    <w:rsid w:val="00BE094B"/>
    <w:rsid w:val="00BE13ED"/>
    <w:rsid w:val="00BE2648"/>
    <w:rsid w:val="00BE3EAA"/>
    <w:rsid w:val="00BE4403"/>
    <w:rsid w:val="00BE45C3"/>
    <w:rsid w:val="00BE50A4"/>
    <w:rsid w:val="00BE5E58"/>
    <w:rsid w:val="00BE6A5E"/>
    <w:rsid w:val="00BE6E0B"/>
    <w:rsid w:val="00BF0473"/>
    <w:rsid w:val="00BF178A"/>
    <w:rsid w:val="00BF1F51"/>
    <w:rsid w:val="00BF2348"/>
    <w:rsid w:val="00BF4053"/>
    <w:rsid w:val="00BF489F"/>
    <w:rsid w:val="00BF490A"/>
    <w:rsid w:val="00BF546B"/>
    <w:rsid w:val="00C0112C"/>
    <w:rsid w:val="00C02C19"/>
    <w:rsid w:val="00C03122"/>
    <w:rsid w:val="00C04D2B"/>
    <w:rsid w:val="00C050CC"/>
    <w:rsid w:val="00C050FE"/>
    <w:rsid w:val="00C05BB9"/>
    <w:rsid w:val="00C06A94"/>
    <w:rsid w:val="00C1085A"/>
    <w:rsid w:val="00C126D2"/>
    <w:rsid w:val="00C12AA8"/>
    <w:rsid w:val="00C13368"/>
    <w:rsid w:val="00C1445A"/>
    <w:rsid w:val="00C16396"/>
    <w:rsid w:val="00C204DB"/>
    <w:rsid w:val="00C21758"/>
    <w:rsid w:val="00C22385"/>
    <w:rsid w:val="00C23C44"/>
    <w:rsid w:val="00C24B07"/>
    <w:rsid w:val="00C260C8"/>
    <w:rsid w:val="00C27163"/>
    <w:rsid w:val="00C279B3"/>
    <w:rsid w:val="00C30C5C"/>
    <w:rsid w:val="00C30E2B"/>
    <w:rsid w:val="00C312A5"/>
    <w:rsid w:val="00C32BC7"/>
    <w:rsid w:val="00C333A1"/>
    <w:rsid w:val="00C33C76"/>
    <w:rsid w:val="00C34266"/>
    <w:rsid w:val="00C350E0"/>
    <w:rsid w:val="00C3575A"/>
    <w:rsid w:val="00C37035"/>
    <w:rsid w:val="00C37724"/>
    <w:rsid w:val="00C377AC"/>
    <w:rsid w:val="00C40060"/>
    <w:rsid w:val="00C4082A"/>
    <w:rsid w:val="00C40C3B"/>
    <w:rsid w:val="00C410CD"/>
    <w:rsid w:val="00C413E7"/>
    <w:rsid w:val="00C42CBA"/>
    <w:rsid w:val="00C43B77"/>
    <w:rsid w:val="00C44217"/>
    <w:rsid w:val="00C44B90"/>
    <w:rsid w:val="00C4550E"/>
    <w:rsid w:val="00C45CC1"/>
    <w:rsid w:val="00C4668D"/>
    <w:rsid w:val="00C46B4F"/>
    <w:rsid w:val="00C50702"/>
    <w:rsid w:val="00C510D4"/>
    <w:rsid w:val="00C525BE"/>
    <w:rsid w:val="00C52E4D"/>
    <w:rsid w:val="00C53AC2"/>
    <w:rsid w:val="00C54308"/>
    <w:rsid w:val="00C54F4E"/>
    <w:rsid w:val="00C562BC"/>
    <w:rsid w:val="00C57F9E"/>
    <w:rsid w:val="00C609CF"/>
    <w:rsid w:val="00C623CE"/>
    <w:rsid w:val="00C62E7A"/>
    <w:rsid w:val="00C632EA"/>
    <w:rsid w:val="00C65B7B"/>
    <w:rsid w:val="00C6661E"/>
    <w:rsid w:val="00C666E4"/>
    <w:rsid w:val="00C66A5E"/>
    <w:rsid w:val="00C66CB0"/>
    <w:rsid w:val="00C67077"/>
    <w:rsid w:val="00C728AA"/>
    <w:rsid w:val="00C72C09"/>
    <w:rsid w:val="00C74753"/>
    <w:rsid w:val="00C76433"/>
    <w:rsid w:val="00C80141"/>
    <w:rsid w:val="00C80213"/>
    <w:rsid w:val="00C8053B"/>
    <w:rsid w:val="00C8101A"/>
    <w:rsid w:val="00C810C7"/>
    <w:rsid w:val="00C8137F"/>
    <w:rsid w:val="00C81E3C"/>
    <w:rsid w:val="00C831AB"/>
    <w:rsid w:val="00C84501"/>
    <w:rsid w:val="00C84815"/>
    <w:rsid w:val="00C86239"/>
    <w:rsid w:val="00C86FB7"/>
    <w:rsid w:val="00C907F4"/>
    <w:rsid w:val="00C92E3D"/>
    <w:rsid w:val="00C93534"/>
    <w:rsid w:val="00C93C5A"/>
    <w:rsid w:val="00C945A8"/>
    <w:rsid w:val="00C94880"/>
    <w:rsid w:val="00C94C92"/>
    <w:rsid w:val="00C94DB7"/>
    <w:rsid w:val="00C94E26"/>
    <w:rsid w:val="00C953D8"/>
    <w:rsid w:val="00C958D8"/>
    <w:rsid w:val="00C965A5"/>
    <w:rsid w:val="00C96B67"/>
    <w:rsid w:val="00C97835"/>
    <w:rsid w:val="00CA1439"/>
    <w:rsid w:val="00CA1F13"/>
    <w:rsid w:val="00CA3836"/>
    <w:rsid w:val="00CA5061"/>
    <w:rsid w:val="00CA55A5"/>
    <w:rsid w:val="00CA6419"/>
    <w:rsid w:val="00CA6B05"/>
    <w:rsid w:val="00CA7DEE"/>
    <w:rsid w:val="00CB0905"/>
    <w:rsid w:val="00CB1A6E"/>
    <w:rsid w:val="00CB39E5"/>
    <w:rsid w:val="00CB3A9B"/>
    <w:rsid w:val="00CB54CF"/>
    <w:rsid w:val="00CB66A1"/>
    <w:rsid w:val="00CC0DA6"/>
    <w:rsid w:val="00CC1530"/>
    <w:rsid w:val="00CC1C8B"/>
    <w:rsid w:val="00CC424D"/>
    <w:rsid w:val="00CC4E54"/>
    <w:rsid w:val="00CC5070"/>
    <w:rsid w:val="00CC52C7"/>
    <w:rsid w:val="00CC5602"/>
    <w:rsid w:val="00CC586C"/>
    <w:rsid w:val="00CC5F76"/>
    <w:rsid w:val="00CC6B38"/>
    <w:rsid w:val="00CD0749"/>
    <w:rsid w:val="00CD0B4B"/>
    <w:rsid w:val="00CD4133"/>
    <w:rsid w:val="00CE0037"/>
    <w:rsid w:val="00CE0117"/>
    <w:rsid w:val="00CE0F83"/>
    <w:rsid w:val="00CE1157"/>
    <w:rsid w:val="00CE18D7"/>
    <w:rsid w:val="00CE29A6"/>
    <w:rsid w:val="00CE4DFC"/>
    <w:rsid w:val="00CE7611"/>
    <w:rsid w:val="00CF1FCD"/>
    <w:rsid w:val="00CF2425"/>
    <w:rsid w:val="00CF3D1E"/>
    <w:rsid w:val="00CF54D5"/>
    <w:rsid w:val="00CF5ECD"/>
    <w:rsid w:val="00D003C8"/>
    <w:rsid w:val="00D018C6"/>
    <w:rsid w:val="00D0296E"/>
    <w:rsid w:val="00D02AD0"/>
    <w:rsid w:val="00D02E69"/>
    <w:rsid w:val="00D0350A"/>
    <w:rsid w:val="00D0374B"/>
    <w:rsid w:val="00D03B71"/>
    <w:rsid w:val="00D05DB6"/>
    <w:rsid w:val="00D06F6F"/>
    <w:rsid w:val="00D07D10"/>
    <w:rsid w:val="00D106A3"/>
    <w:rsid w:val="00D10E3F"/>
    <w:rsid w:val="00D1154F"/>
    <w:rsid w:val="00D123DA"/>
    <w:rsid w:val="00D12866"/>
    <w:rsid w:val="00D140FF"/>
    <w:rsid w:val="00D1468F"/>
    <w:rsid w:val="00D1618B"/>
    <w:rsid w:val="00D17C6D"/>
    <w:rsid w:val="00D17D67"/>
    <w:rsid w:val="00D20F01"/>
    <w:rsid w:val="00D217B5"/>
    <w:rsid w:val="00D21845"/>
    <w:rsid w:val="00D2199E"/>
    <w:rsid w:val="00D22AB2"/>
    <w:rsid w:val="00D24E4F"/>
    <w:rsid w:val="00D24F1F"/>
    <w:rsid w:val="00D25CAA"/>
    <w:rsid w:val="00D25D2A"/>
    <w:rsid w:val="00D26698"/>
    <w:rsid w:val="00D31D3C"/>
    <w:rsid w:val="00D33096"/>
    <w:rsid w:val="00D34934"/>
    <w:rsid w:val="00D36E5F"/>
    <w:rsid w:val="00D378A4"/>
    <w:rsid w:val="00D40BDD"/>
    <w:rsid w:val="00D41372"/>
    <w:rsid w:val="00D41AE3"/>
    <w:rsid w:val="00D42165"/>
    <w:rsid w:val="00D446A4"/>
    <w:rsid w:val="00D45DBA"/>
    <w:rsid w:val="00D46F11"/>
    <w:rsid w:val="00D46FBC"/>
    <w:rsid w:val="00D506F4"/>
    <w:rsid w:val="00D50A64"/>
    <w:rsid w:val="00D53407"/>
    <w:rsid w:val="00D538B1"/>
    <w:rsid w:val="00D5553B"/>
    <w:rsid w:val="00D5577B"/>
    <w:rsid w:val="00D55B5C"/>
    <w:rsid w:val="00D56EFA"/>
    <w:rsid w:val="00D56FD9"/>
    <w:rsid w:val="00D62663"/>
    <w:rsid w:val="00D63ED5"/>
    <w:rsid w:val="00D64A35"/>
    <w:rsid w:val="00D64ED0"/>
    <w:rsid w:val="00D6506F"/>
    <w:rsid w:val="00D65F20"/>
    <w:rsid w:val="00D66769"/>
    <w:rsid w:val="00D66820"/>
    <w:rsid w:val="00D70BAE"/>
    <w:rsid w:val="00D70F34"/>
    <w:rsid w:val="00D710EE"/>
    <w:rsid w:val="00D7177B"/>
    <w:rsid w:val="00D71B6B"/>
    <w:rsid w:val="00D73EED"/>
    <w:rsid w:val="00D74BA2"/>
    <w:rsid w:val="00D750B2"/>
    <w:rsid w:val="00D758E8"/>
    <w:rsid w:val="00D771FA"/>
    <w:rsid w:val="00D802D2"/>
    <w:rsid w:val="00D812C3"/>
    <w:rsid w:val="00D81487"/>
    <w:rsid w:val="00D8174E"/>
    <w:rsid w:val="00D85159"/>
    <w:rsid w:val="00D85255"/>
    <w:rsid w:val="00D86BD5"/>
    <w:rsid w:val="00D87150"/>
    <w:rsid w:val="00D87BE2"/>
    <w:rsid w:val="00D92B70"/>
    <w:rsid w:val="00D93F3E"/>
    <w:rsid w:val="00D96CED"/>
    <w:rsid w:val="00DA1B57"/>
    <w:rsid w:val="00DA1BDF"/>
    <w:rsid w:val="00DA3118"/>
    <w:rsid w:val="00DA6C48"/>
    <w:rsid w:val="00DB1316"/>
    <w:rsid w:val="00DB1BDD"/>
    <w:rsid w:val="00DB1DAF"/>
    <w:rsid w:val="00DB2CE4"/>
    <w:rsid w:val="00DB32B8"/>
    <w:rsid w:val="00DB4A8D"/>
    <w:rsid w:val="00DB652B"/>
    <w:rsid w:val="00DB65FB"/>
    <w:rsid w:val="00DC14D2"/>
    <w:rsid w:val="00DC168C"/>
    <w:rsid w:val="00DC201F"/>
    <w:rsid w:val="00DC5967"/>
    <w:rsid w:val="00DC5FD8"/>
    <w:rsid w:val="00DC745C"/>
    <w:rsid w:val="00DD1FB3"/>
    <w:rsid w:val="00DD3C24"/>
    <w:rsid w:val="00DD5A78"/>
    <w:rsid w:val="00DD65CF"/>
    <w:rsid w:val="00DD67A4"/>
    <w:rsid w:val="00DD6BB3"/>
    <w:rsid w:val="00DD72BB"/>
    <w:rsid w:val="00DD75D9"/>
    <w:rsid w:val="00DD77B2"/>
    <w:rsid w:val="00DE0EAA"/>
    <w:rsid w:val="00DE13C8"/>
    <w:rsid w:val="00DE36AD"/>
    <w:rsid w:val="00DE4C42"/>
    <w:rsid w:val="00DE4D81"/>
    <w:rsid w:val="00DF0723"/>
    <w:rsid w:val="00DF1238"/>
    <w:rsid w:val="00DF148C"/>
    <w:rsid w:val="00DF2BD5"/>
    <w:rsid w:val="00DF30EC"/>
    <w:rsid w:val="00DF3E6F"/>
    <w:rsid w:val="00DF45B1"/>
    <w:rsid w:val="00DF4E36"/>
    <w:rsid w:val="00DF577E"/>
    <w:rsid w:val="00DF61D5"/>
    <w:rsid w:val="00DF61EE"/>
    <w:rsid w:val="00DF6B23"/>
    <w:rsid w:val="00DF6D18"/>
    <w:rsid w:val="00DF7EA9"/>
    <w:rsid w:val="00E0064A"/>
    <w:rsid w:val="00E009A0"/>
    <w:rsid w:val="00E06528"/>
    <w:rsid w:val="00E06913"/>
    <w:rsid w:val="00E070DD"/>
    <w:rsid w:val="00E0747F"/>
    <w:rsid w:val="00E07EFD"/>
    <w:rsid w:val="00E1021D"/>
    <w:rsid w:val="00E11682"/>
    <w:rsid w:val="00E13C42"/>
    <w:rsid w:val="00E14077"/>
    <w:rsid w:val="00E2073E"/>
    <w:rsid w:val="00E20B2F"/>
    <w:rsid w:val="00E21D83"/>
    <w:rsid w:val="00E2276D"/>
    <w:rsid w:val="00E23680"/>
    <w:rsid w:val="00E24658"/>
    <w:rsid w:val="00E255F8"/>
    <w:rsid w:val="00E2659B"/>
    <w:rsid w:val="00E26759"/>
    <w:rsid w:val="00E26BC5"/>
    <w:rsid w:val="00E30268"/>
    <w:rsid w:val="00E30C08"/>
    <w:rsid w:val="00E327E2"/>
    <w:rsid w:val="00E32FF8"/>
    <w:rsid w:val="00E33530"/>
    <w:rsid w:val="00E347E5"/>
    <w:rsid w:val="00E35725"/>
    <w:rsid w:val="00E35859"/>
    <w:rsid w:val="00E3586D"/>
    <w:rsid w:val="00E36566"/>
    <w:rsid w:val="00E369B6"/>
    <w:rsid w:val="00E37826"/>
    <w:rsid w:val="00E41288"/>
    <w:rsid w:val="00E42410"/>
    <w:rsid w:val="00E4256B"/>
    <w:rsid w:val="00E4376D"/>
    <w:rsid w:val="00E4418C"/>
    <w:rsid w:val="00E45527"/>
    <w:rsid w:val="00E46595"/>
    <w:rsid w:val="00E46A33"/>
    <w:rsid w:val="00E46AE4"/>
    <w:rsid w:val="00E46BB5"/>
    <w:rsid w:val="00E47178"/>
    <w:rsid w:val="00E4742E"/>
    <w:rsid w:val="00E51517"/>
    <w:rsid w:val="00E548F0"/>
    <w:rsid w:val="00E5577D"/>
    <w:rsid w:val="00E61DAD"/>
    <w:rsid w:val="00E62992"/>
    <w:rsid w:val="00E6473A"/>
    <w:rsid w:val="00E708E7"/>
    <w:rsid w:val="00E73B81"/>
    <w:rsid w:val="00E753E8"/>
    <w:rsid w:val="00E75584"/>
    <w:rsid w:val="00E75C7E"/>
    <w:rsid w:val="00E75FD7"/>
    <w:rsid w:val="00E76FB1"/>
    <w:rsid w:val="00E808C2"/>
    <w:rsid w:val="00E81B59"/>
    <w:rsid w:val="00E82DF2"/>
    <w:rsid w:val="00E83E51"/>
    <w:rsid w:val="00E84BC2"/>
    <w:rsid w:val="00E85BAC"/>
    <w:rsid w:val="00E8735D"/>
    <w:rsid w:val="00E901FF"/>
    <w:rsid w:val="00E90235"/>
    <w:rsid w:val="00E91C87"/>
    <w:rsid w:val="00E92E63"/>
    <w:rsid w:val="00E94C3E"/>
    <w:rsid w:val="00E967D9"/>
    <w:rsid w:val="00E967EA"/>
    <w:rsid w:val="00EA0924"/>
    <w:rsid w:val="00EA0F27"/>
    <w:rsid w:val="00EA2915"/>
    <w:rsid w:val="00EA3CB8"/>
    <w:rsid w:val="00EA4E48"/>
    <w:rsid w:val="00EA515B"/>
    <w:rsid w:val="00EA575C"/>
    <w:rsid w:val="00EB06A6"/>
    <w:rsid w:val="00EB1640"/>
    <w:rsid w:val="00EB3523"/>
    <w:rsid w:val="00EB3AD7"/>
    <w:rsid w:val="00EB496C"/>
    <w:rsid w:val="00EB6588"/>
    <w:rsid w:val="00EB674B"/>
    <w:rsid w:val="00EB6E31"/>
    <w:rsid w:val="00EC132C"/>
    <w:rsid w:val="00EC1D3F"/>
    <w:rsid w:val="00EC3122"/>
    <w:rsid w:val="00EC341A"/>
    <w:rsid w:val="00EC4288"/>
    <w:rsid w:val="00EC623E"/>
    <w:rsid w:val="00EC6C87"/>
    <w:rsid w:val="00EC72B5"/>
    <w:rsid w:val="00EC7F5E"/>
    <w:rsid w:val="00ED03D7"/>
    <w:rsid w:val="00ED1D2C"/>
    <w:rsid w:val="00ED1D78"/>
    <w:rsid w:val="00ED2E51"/>
    <w:rsid w:val="00ED425F"/>
    <w:rsid w:val="00ED49A2"/>
    <w:rsid w:val="00ED7014"/>
    <w:rsid w:val="00ED75D1"/>
    <w:rsid w:val="00EE0F75"/>
    <w:rsid w:val="00EE10F2"/>
    <w:rsid w:val="00EE33B5"/>
    <w:rsid w:val="00EE383B"/>
    <w:rsid w:val="00EE4E35"/>
    <w:rsid w:val="00EE549F"/>
    <w:rsid w:val="00EE5CC0"/>
    <w:rsid w:val="00EE6033"/>
    <w:rsid w:val="00EE6984"/>
    <w:rsid w:val="00EE7335"/>
    <w:rsid w:val="00EE78AB"/>
    <w:rsid w:val="00EF10CC"/>
    <w:rsid w:val="00EF1AF2"/>
    <w:rsid w:val="00EF1EBC"/>
    <w:rsid w:val="00EF2887"/>
    <w:rsid w:val="00EF3C21"/>
    <w:rsid w:val="00EF5C00"/>
    <w:rsid w:val="00EF6BED"/>
    <w:rsid w:val="00EF78E1"/>
    <w:rsid w:val="00F04C18"/>
    <w:rsid w:val="00F04E2E"/>
    <w:rsid w:val="00F060F4"/>
    <w:rsid w:val="00F06BFC"/>
    <w:rsid w:val="00F06E76"/>
    <w:rsid w:val="00F104F2"/>
    <w:rsid w:val="00F10703"/>
    <w:rsid w:val="00F116E9"/>
    <w:rsid w:val="00F160F2"/>
    <w:rsid w:val="00F17667"/>
    <w:rsid w:val="00F202D1"/>
    <w:rsid w:val="00F21C9A"/>
    <w:rsid w:val="00F24CE7"/>
    <w:rsid w:val="00F26166"/>
    <w:rsid w:val="00F27605"/>
    <w:rsid w:val="00F30971"/>
    <w:rsid w:val="00F315D4"/>
    <w:rsid w:val="00F33A01"/>
    <w:rsid w:val="00F33BFC"/>
    <w:rsid w:val="00F35DE7"/>
    <w:rsid w:val="00F36803"/>
    <w:rsid w:val="00F369BD"/>
    <w:rsid w:val="00F36C44"/>
    <w:rsid w:val="00F37151"/>
    <w:rsid w:val="00F37F69"/>
    <w:rsid w:val="00F40D5A"/>
    <w:rsid w:val="00F42E8B"/>
    <w:rsid w:val="00F45147"/>
    <w:rsid w:val="00F45C0F"/>
    <w:rsid w:val="00F50218"/>
    <w:rsid w:val="00F503D6"/>
    <w:rsid w:val="00F50ACF"/>
    <w:rsid w:val="00F50D09"/>
    <w:rsid w:val="00F51227"/>
    <w:rsid w:val="00F516F2"/>
    <w:rsid w:val="00F5227F"/>
    <w:rsid w:val="00F5253A"/>
    <w:rsid w:val="00F53DFC"/>
    <w:rsid w:val="00F543E8"/>
    <w:rsid w:val="00F55BD8"/>
    <w:rsid w:val="00F562C8"/>
    <w:rsid w:val="00F56A7E"/>
    <w:rsid w:val="00F60F9E"/>
    <w:rsid w:val="00F61F10"/>
    <w:rsid w:val="00F646D0"/>
    <w:rsid w:val="00F649EE"/>
    <w:rsid w:val="00F65DDF"/>
    <w:rsid w:val="00F665DA"/>
    <w:rsid w:val="00F7098C"/>
    <w:rsid w:val="00F70B29"/>
    <w:rsid w:val="00F72A20"/>
    <w:rsid w:val="00F72A82"/>
    <w:rsid w:val="00F752C5"/>
    <w:rsid w:val="00F76996"/>
    <w:rsid w:val="00F774EB"/>
    <w:rsid w:val="00F83739"/>
    <w:rsid w:val="00F847DE"/>
    <w:rsid w:val="00F84F0D"/>
    <w:rsid w:val="00F86705"/>
    <w:rsid w:val="00F90243"/>
    <w:rsid w:val="00F907C8"/>
    <w:rsid w:val="00F91CA6"/>
    <w:rsid w:val="00F91F0F"/>
    <w:rsid w:val="00F91F54"/>
    <w:rsid w:val="00F92111"/>
    <w:rsid w:val="00F92C37"/>
    <w:rsid w:val="00F934C2"/>
    <w:rsid w:val="00F9357F"/>
    <w:rsid w:val="00F93CEF"/>
    <w:rsid w:val="00F945A6"/>
    <w:rsid w:val="00F96A99"/>
    <w:rsid w:val="00F96F09"/>
    <w:rsid w:val="00F97825"/>
    <w:rsid w:val="00F97E2E"/>
    <w:rsid w:val="00F97FF0"/>
    <w:rsid w:val="00FA01A7"/>
    <w:rsid w:val="00FA02CD"/>
    <w:rsid w:val="00FA370D"/>
    <w:rsid w:val="00FA4064"/>
    <w:rsid w:val="00FA7C4E"/>
    <w:rsid w:val="00FA7CD8"/>
    <w:rsid w:val="00FA7F79"/>
    <w:rsid w:val="00FA7FCC"/>
    <w:rsid w:val="00FB03FA"/>
    <w:rsid w:val="00FB0730"/>
    <w:rsid w:val="00FB13E1"/>
    <w:rsid w:val="00FB1506"/>
    <w:rsid w:val="00FB223F"/>
    <w:rsid w:val="00FB283B"/>
    <w:rsid w:val="00FB29F8"/>
    <w:rsid w:val="00FB2B1A"/>
    <w:rsid w:val="00FB4414"/>
    <w:rsid w:val="00FB5489"/>
    <w:rsid w:val="00FB58E0"/>
    <w:rsid w:val="00FB5B3E"/>
    <w:rsid w:val="00FB5FCE"/>
    <w:rsid w:val="00FB642D"/>
    <w:rsid w:val="00FC31B6"/>
    <w:rsid w:val="00FC334E"/>
    <w:rsid w:val="00FC4208"/>
    <w:rsid w:val="00FC4358"/>
    <w:rsid w:val="00FC43C3"/>
    <w:rsid w:val="00FC5D32"/>
    <w:rsid w:val="00FC7354"/>
    <w:rsid w:val="00FC761D"/>
    <w:rsid w:val="00FD0ABF"/>
    <w:rsid w:val="00FD3040"/>
    <w:rsid w:val="00FD3D01"/>
    <w:rsid w:val="00FD5BCF"/>
    <w:rsid w:val="00FE0041"/>
    <w:rsid w:val="00FE1AA3"/>
    <w:rsid w:val="00FE25A6"/>
    <w:rsid w:val="00FE3167"/>
    <w:rsid w:val="00FE4182"/>
    <w:rsid w:val="00FE51A8"/>
    <w:rsid w:val="00FE51B7"/>
    <w:rsid w:val="00FE6439"/>
    <w:rsid w:val="00FE6843"/>
    <w:rsid w:val="00FE78D9"/>
    <w:rsid w:val="00FE7A31"/>
    <w:rsid w:val="00FF1921"/>
    <w:rsid w:val="00FF1B79"/>
    <w:rsid w:val="00FF2352"/>
    <w:rsid w:val="00FF2B03"/>
    <w:rsid w:val="00FF69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D0FA2"/>
  <w15:docId w15:val="{DEEACC50-110F-4028-94F0-FEBECBAE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7F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757435"/>
    <w:pPr>
      <w:keepNext/>
      <w:numPr>
        <w:numId w:val="36"/>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757435"/>
    <w:pPr>
      <w:numPr>
        <w:ilvl w:val="1"/>
        <w:numId w:val="36"/>
      </w:numPr>
      <w:jc w:val="both"/>
      <w:outlineLvl w:val="1"/>
    </w:pPr>
    <w:rPr>
      <w:lang w:eastAsia="lt-LT"/>
    </w:rPr>
  </w:style>
  <w:style w:type="paragraph" w:styleId="Heading3">
    <w:name w:val="heading 3"/>
    <w:aliases w:val="Section Header3,Sub-Clause Paragraph"/>
    <w:basedOn w:val="Normal"/>
    <w:next w:val="Normal"/>
    <w:link w:val="Heading3Char"/>
    <w:uiPriority w:val="9"/>
    <w:qFormat/>
    <w:rsid w:val="00757435"/>
    <w:pPr>
      <w:keepNext/>
      <w:numPr>
        <w:ilvl w:val="2"/>
        <w:numId w:val="36"/>
      </w:numPr>
      <w:jc w:val="both"/>
      <w:outlineLvl w:val="2"/>
    </w:pPr>
    <w:rPr>
      <w:lang w:eastAsia="lt-LT"/>
    </w:rPr>
  </w:style>
  <w:style w:type="paragraph" w:styleId="Heading4">
    <w:name w:val="heading 4"/>
    <w:aliases w:val=" Sub-Clause Sub-paragraph,Sub-Clause Sub-paragraph"/>
    <w:basedOn w:val="Normal"/>
    <w:next w:val="Normal"/>
    <w:link w:val="Heading4Char"/>
    <w:qFormat/>
    <w:rsid w:val="00757435"/>
    <w:pPr>
      <w:keepNext/>
      <w:numPr>
        <w:ilvl w:val="3"/>
        <w:numId w:val="36"/>
      </w:numPr>
      <w:outlineLvl w:val="3"/>
    </w:pPr>
    <w:rPr>
      <w:b/>
      <w:sz w:val="44"/>
      <w:lang w:eastAsia="lt-LT"/>
    </w:rPr>
  </w:style>
  <w:style w:type="paragraph" w:styleId="Heading5">
    <w:name w:val="heading 5"/>
    <w:basedOn w:val="Normal"/>
    <w:next w:val="Normal"/>
    <w:link w:val="Heading5Char"/>
    <w:qFormat/>
    <w:rsid w:val="00757435"/>
    <w:pPr>
      <w:keepNext/>
      <w:numPr>
        <w:ilvl w:val="4"/>
        <w:numId w:val="36"/>
      </w:numPr>
      <w:outlineLvl w:val="4"/>
    </w:pPr>
    <w:rPr>
      <w:b/>
      <w:sz w:val="40"/>
      <w:lang w:eastAsia="lt-LT"/>
    </w:rPr>
  </w:style>
  <w:style w:type="paragraph" w:styleId="Heading6">
    <w:name w:val="heading 6"/>
    <w:basedOn w:val="Normal"/>
    <w:next w:val="Normal"/>
    <w:link w:val="Heading6Char"/>
    <w:qFormat/>
    <w:rsid w:val="00757435"/>
    <w:pPr>
      <w:keepNext/>
      <w:numPr>
        <w:ilvl w:val="5"/>
        <w:numId w:val="36"/>
      </w:numPr>
      <w:outlineLvl w:val="5"/>
    </w:pPr>
    <w:rPr>
      <w:b/>
      <w:sz w:val="36"/>
      <w:lang w:eastAsia="lt-LT"/>
    </w:rPr>
  </w:style>
  <w:style w:type="paragraph" w:styleId="Heading7">
    <w:name w:val="heading 7"/>
    <w:basedOn w:val="Normal"/>
    <w:next w:val="Normal"/>
    <w:link w:val="Heading7Char"/>
    <w:qFormat/>
    <w:rsid w:val="00757435"/>
    <w:pPr>
      <w:keepNext/>
      <w:numPr>
        <w:ilvl w:val="6"/>
        <w:numId w:val="36"/>
      </w:numPr>
      <w:outlineLvl w:val="6"/>
    </w:pPr>
    <w:rPr>
      <w:sz w:val="48"/>
      <w:lang w:eastAsia="lt-LT"/>
    </w:rPr>
  </w:style>
  <w:style w:type="paragraph" w:styleId="Heading8">
    <w:name w:val="heading 8"/>
    <w:basedOn w:val="Normal"/>
    <w:next w:val="Normal"/>
    <w:link w:val="Heading8Char"/>
    <w:qFormat/>
    <w:rsid w:val="00757435"/>
    <w:pPr>
      <w:keepNext/>
      <w:numPr>
        <w:ilvl w:val="7"/>
        <w:numId w:val="36"/>
      </w:numPr>
      <w:outlineLvl w:val="7"/>
    </w:pPr>
    <w:rPr>
      <w:b/>
      <w:sz w:val="18"/>
      <w:lang w:eastAsia="lt-LT"/>
    </w:rPr>
  </w:style>
  <w:style w:type="paragraph" w:styleId="Heading9">
    <w:name w:val="heading 9"/>
    <w:basedOn w:val="Normal"/>
    <w:next w:val="Normal"/>
    <w:link w:val="Heading9Char"/>
    <w:uiPriority w:val="9"/>
    <w:qFormat/>
    <w:rsid w:val="00757435"/>
    <w:pPr>
      <w:keepNext/>
      <w:numPr>
        <w:ilvl w:val="8"/>
        <w:numId w:val="36"/>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
    <w:basedOn w:val="Normal"/>
    <w:link w:val="FootnoteTextChar"/>
    <w:uiPriority w:val="99"/>
    <w:unhideWhenUsed/>
    <w:qFormat/>
    <w:rsid w:val="00B60E72"/>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
    <w:basedOn w:val="DefaultParagraphFont"/>
    <w:link w:val="FootnoteText"/>
    <w:uiPriority w:val="99"/>
    <w:rsid w:val="00B60E72"/>
    <w:rPr>
      <w:rFonts w:ascii="Times New Roman" w:eastAsia="Times New Roman" w:hAnsi="Times New Roman" w:cs="Times New Roman"/>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
    <w:basedOn w:val="DefaultParagraphFont"/>
    <w:uiPriority w:val="99"/>
    <w:unhideWhenUsed/>
    <w:rsid w:val="00B60E72"/>
    <w:rPr>
      <w:vertAlign w:val="superscript"/>
    </w:rPr>
  </w:style>
  <w:style w:type="character" w:styleId="Hyperlink">
    <w:name w:val="Hyperlink"/>
    <w:basedOn w:val="DefaultParagraphFont"/>
    <w:rsid w:val="000F1A98"/>
    <w:rPr>
      <w:color w:val="0000FF"/>
      <w:u w:val="single"/>
    </w:rPr>
  </w:style>
  <w:style w:type="paragraph" w:styleId="NoSpacing">
    <w:name w:val="No Spacing"/>
    <w:basedOn w:val="Normal"/>
    <w:uiPriority w:val="1"/>
    <w:qFormat/>
    <w:rsid w:val="00B903C8"/>
    <w:rPr>
      <w:rFonts w:ascii="Calibri" w:eastAsia="Calibri" w:hAnsi="Calibri"/>
      <w:sz w:val="22"/>
      <w:szCs w:val="22"/>
      <w:lang w:eastAsia="lt-LT"/>
    </w:rPr>
  </w:style>
  <w:style w:type="paragraph" w:styleId="BalloonText">
    <w:name w:val="Balloon Text"/>
    <w:basedOn w:val="Normal"/>
    <w:link w:val="BalloonTextChar"/>
    <w:uiPriority w:val="99"/>
    <w:semiHidden/>
    <w:unhideWhenUsed/>
    <w:rsid w:val="008D1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5E0"/>
    <w:rPr>
      <w:rFonts w:ascii="Segoe UI" w:eastAsia="Times New Roman" w:hAnsi="Segoe UI" w:cs="Segoe UI"/>
      <w:sz w:val="18"/>
      <w:szCs w:val="18"/>
    </w:rPr>
  </w:style>
  <w:style w:type="paragraph" w:styleId="Header">
    <w:name w:val="header"/>
    <w:basedOn w:val="Normal"/>
    <w:link w:val="HeaderChar"/>
    <w:uiPriority w:val="99"/>
    <w:unhideWhenUsed/>
    <w:rsid w:val="00EF1EBC"/>
    <w:pPr>
      <w:tabs>
        <w:tab w:val="center" w:pos="4819"/>
        <w:tab w:val="right" w:pos="9638"/>
      </w:tabs>
    </w:pPr>
  </w:style>
  <w:style w:type="character" w:customStyle="1" w:styleId="HeaderChar">
    <w:name w:val="Header Char"/>
    <w:basedOn w:val="DefaultParagraphFont"/>
    <w:link w:val="Header"/>
    <w:uiPriority w:val="99"/>
    <w:rsid w:val="00EF1EBC"/>
    <w:rPr>
      <w:rFonts w:ascii="Times New Roman" w:eastAsia="Times New Roman" w:hAnsi="Times New Roman" w:cs="Times New Roman"/>
      <w:sz w:val="24"/>
      <w:szCs w:val="20"/>
    </w:rPr>
  </w:style>
  <w:style w:type="paragraph" w:styleId="Footer">
    <w:name w:val="footer"/>
    <w:basedOn w:val="Normal"/>
    <w:link w:val="FooterChar"/>
    <w:unhideWhenUsed/>
    <w:rsid w:val="00EF1EBC"/>
    <w:pPr>
      <w:tabs>
        <w:tab w:val="center" w:pos="4819"/>
        <w:tab w:val="right" w:pos="9638"/>
      </w:tabs>
    </w:pPr>
  </w:style>
  <w:style w:type="character" w:customStyle="1" w:styleId="FooterChar">
    <w:name w:val="Footer Char"/>
    <w:basedOn w:val="DefaultParagraphFont"/>
    <w:link w:val="Footer"/>
    <w:uiPriority w:val="99"/>
    <w:rsid w:val="00EF1EBC"/>
    <w:rPr>
      <w:rFonts w:ascii="Times New Roman" w:eastAsia="Times New Roman" w:hAnsi="Times New Roman" w:cs="Times New Roman"/>
      <w:sz w:val="24"/>
      <w:szCs w:val="20"/>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1 level"/>
    <w:basedOn w:val="Normal"/>
    <w:link w:val="ListParagraphChar"/>
    <w:uiPriority w:val="34"/>
    <w:qFormat/>
    <w:rsid w:val="00A42445"/>
    <w:pPr>
      <w:ind w:left="720"/>
      <w:contextualSpacing/>
    </w:pPr>
  </w:style>
  <w:style w:type="paragraph" w:styleId="BodyTextIndent3">
    <w:name w:val="Body Text Indent 3"/>
    <w:basedOn w:val="Normal"/>
    <w:link w:val="BodyTextIndent3Char"/>
    <w:uiPriority w:val="99"/>
    <w:unhideWhenUsed/>
    <w:rsid w:val="00805BD6"/>
    <w:pPr>
      <w:spacing w:after="120"/>
      <w:ind w:left="283"/>
    </w:pPr>
    <w:rPr>
      <w:rFonts w:eastAsia="Calibri"/>
      <w:sz w:val="16"/>
      <w:szCs w:val="16"/>
    </w:rPr>
  </w:style>
  <w:style w:type="character" w:customStyle="1" w:styleId="BodyTextIndent3Char">
    <w:name w:val="Body Text Indent 3 Char"/>
    <w:basedOn w:val="DefaultParagraphFont"/>
    <w:link w:val="BodyTextIndent3"/>
    <w:uiPriority w:val="99"/>
    <w:rsid w:val="00805BD6"/>
    <w:rPr>
      <w:rFonts w:ascii="Times New Roman" w:eastAsia="Calibri" w:hAnsi="Times New Roman" w:cs="Times New Roman"/>
      <w:sz w:val="16"/>
      <w:szCs w:val="16"/>
    </w:rPr>
  </w:style>
  <w:style w:type="character" w:styleId="CommentReference">
    <w:name w:val="annotation reference"/>
    <w:basedOn w:val="DefaultParagraphFont"/>
    <w:uiPriority w:val="99"/>
    <w:semiHidden/>
    <w:unhideWhenUsed/>
    <w:rsid w:val="003112C9"/>
    <w:rPr>
      <w:sz w:val="16"/>
      <w:szCs w:val="16"/>
    </w:rPr>
  </w:style>
  <w:style w:type="paragraph" w:styleId="CommentText">
    <w:name w:val="annotation text"/>
    <w:aliases w:val=" Char3, Char1,Komentaro tekstas Diagrama1,Komentaro tekstas Diagrama Diagrama, Char3 Diagrama Diagrama, Char Diagrama Diagrama, Diagrama Diagrama Diagrama,Char3 Diagrama Diagrama, Char1 Diagrama Diagrama"/>
    <w:basedOn w:val="Normal"/>
    <w:link w:val="CommentTextChar"/>
    <w:uiPriority w:val="99"/>
    <w:unhideWhenUsed/>
    <w:rsid w:val="003112C9"/>
    <w:rPr>
      <w:sz w:val="20"/>
    </w:rPr>
  </w:style>
  <w:style w:type="character" w:customStyle="1" w:styleId="CommentTextChar">
    <w:name w:val="Comment Text Char"/>
    <w:aliases w:val=" Char3 Char, Char1 Char,Komentaro tekstas Diagrama1 Char,Komentaro tekstas Diagrama Diagrama Char, Char3 Diagrama Diagrama Char, Char Diagrama Diagrama Char, Diagrama Diagrama Diagrama Char,Char3 Diagrama Diagrama Char"/>
    <w:basedOn w:val="DefaultParagraphFont"/>
    <w:link w:val="CommentText"/>
    <w:uiPriority w:val="99"/>
    <w:rsid w:val="003112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12C9"/>
    <w:rPr>
      <w:b/>
      <w:bCs/>
    </w:rPr>
  </w:style>
  <w:style w:type="character" w:customStyle="1" w:styleId="CommentSubjectChar">
    <w:name w:val="Comment Subject Char"/>
    <w:basedOn w:val="CommentTextChar"/>
    <w:link w:val="CommentSubject"/>
    <w:uiPriority w:val="99"/>
    <w:semiHidden/>
    <w:rsid w:val="003112C9"/>
    <w:rPr>
      <w:rFonts w:ascii="Times New Roman" w:eastAsia="Times New Roman" w:hAnsi="Times New Roman" w:cs="Times New Roman"/>
      <w:b/>
      <w:bCs/>
      <w:sz w:val="20"/>
      <w:szCs w:val="20"/>
    </w:rPr>
  </w:style>
  <w:style w:type="paragraph" w:styleId="NormalWeb">
    <w:name w:val="Normal (Web)"/>
    <w:basedOn w:val="Normal"/>
    <w:unhideWhenUsed/>
    <w:rsid w:val="00A70F76"/>
    <w:pPr>
      <w:spacing w:before="100" w:beforeAutospacing="1" w:after="100" w:afterAutospacing="1"/>
    </w:pPr>
    <w:rPr>
      <w:szCs w:val="24"/>
      <w:lang w:val="en-US"/>
    </w:rPr>
  </w:style>
  <w:style w:type="paragraph" w:customStyle="1" w:styleId="Normal12pt">
    <w:name w:val="Normal + 12 pt"/>
    <w:basedOn w:val="Normal"/>
    <w:link w:val="Normal12ptChar"/>
    <w:rsid w:val="00115950"/>
    <w:pPr>
      <w:tabs>
        <w:tab w:val="left" w:pos="737"/>
      </w:tabs>
      <w:ind w:right="-283"/>
      <w:jc w:val="both"/>
    </w:pPr>
    <w:rPr>
      <w:szCs w:val="24"/>
    </w:rPr>
  </w:style>
  <w:style w:type="character" w:customStyle="1" w:styleId="Normal12ptChar">
    <w:name w:val="Normal + 12 pt Char"/>
    <w:link w:val="Normal12pt"/>
    <w:rsid w:val="00115950"/>
    <w:rPr>
      <w:rFonts w:ascii="Times New Roman" w:eastAsia="Times New Roman" w:hAnsi="Times New Roman" w:cs="Times New Roman"/>
      <w:sz w:val="24"/>
      <w:szCs w:val="24"/>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517FD0"/>
    <w:rPr>
      <w:rFonts w:ascii="Times New Roman" w:eastAsia="Times New Roman" w:hAnsi="Times New Roman" w:cs="Times New Roman"/>
      <w:sz w:val="24"/>
      <w:szCs w:val="20"/>
    </w:rPr>
  </w:style>
  <w:style w:type="character" w:styleId="Emphasis">
    <w:name w:val="Emphasis"/>
    <w:basedOn w:val="DefaultParagraphFont"/>
    <w:uiPriority w:val="20"/>
    <w:qFormat/>
    <w:rsid w:val="004E0C13"/>
    <w:rPr>
      <w:b/>
      <w:bCs/>
      <w:i w:val="0"/>
      <w:iCs w:val="0"/>
    </w:rPr>
  </w:style>
  <w:style w:type="character" w:customStyle="1" w:styleId="st1">
    <w:name w:val="st1"/>
    <w:basedOn w:val="DefaultParagraphFont"/>
    <w:rsid w:val="004E0C13"/>
  </w:style>
  <w:style w:type="character" w:customStyle="1" w:styleId="UnresolvedMention1">
    <w:name w:val="Unresolved Mention1"/>
    <w:basedOn w:val="DefaultParagraphFont"/>
    <w:uiPriority w:val="99"/>
    <w:semiHidden/>
    <w:unhideWhenUsed/>
    <w:rsid w:val="009E7FD6"/>
    <w:rPr>
      <w:color w:val="605E5C"/>
      <w:shd w:val="clear" w:color="auto" w:fill="E1DFDD"/>
    </w:rPr>
  </w:style>
  <w:style w:type="paragraph" w:customStyle="1" w:styleId="pad-left">
    <w:name w:val="pad-left"/>
    <w:basedOn w:val="Normal"/>
    <w:rsid w:val="008101BE"/>
    <w:pPr>
      <w:spacing w:before="100" w:beforeAutospacing="1" w:after="100" w:afterAutospacing="1"/>
    </w:pPr>
    <w:rPr>
      <w:szCs w:val="24"/>
      <w:lang w:eastAsia="lt-LT"/>
    </w:rPr>
  </w:style>
  <w:style w:type="character" w:customStyle="1" w:styleId="Heading1Char">
    <w:name w:val="Heading 1 Char"/>
    <w:basedOn w:val="DefaultParagraphFont"/>
    <w:link w:val="Heading1"/>
    <w:uiPriority w:val="9"/>
    <w:rsid w:val="00757435"/>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rsid w:val="00757435"/>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
    <w:rsid w:val="00757435"/>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
    <w:basedOn w:val="DefaultParagraphFont"/>
    <w:link w:val="Heading4"/>
    <w:rsid w:val="00757435"/>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757435"/>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757435"/>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757435"/>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57435"/>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
    <w:rsid w:val="00757435"/>
    <w:rPr>
      <w:rFonts w:ascii="Times New Roman" w:eastAsia="Times New Roman" w:hAnsi="Times New Roman" w:cs="Times New Roman"/>
      <w:sz w:val="40"/>
      <w:szCs w:val="20"/>
      <w:lang w:eastAsia="lt-LT"/>
    </w:rPr>
  </w:style>
  <w:style w:type="paragraph" w:customStyle="1" w:styleId="Default">
    <w:name w:val="Default"/>
    <w:rsid w:val="00351C3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2">
    <w:name w:val="Style12"/>
    <w:basedOn w:val="Normal"/>
    <w:rsid w:val="00EE10F2"/>
    <w:pPr>
      <w:widowControl w:val="0"/>
      <w:autoSpaceDE w:val="0"/>
      <w:autoSpaceDN w:val="0"/>
      <w:adjustRightInd w:val="0"/>
      <w:spacing w:line="182" w:lineRule="exact"/>
      <w:ind w:firstLine="485"/>
      <w:jc w:val="both"/>
    </w:pPr>
    <w:rPr>
      <w:rFonts w:ascii="Arial" w:hAnsi="Arial" w:cs="Arial"/>
      <w:sz w:val="20"/>
      <w:szCs w:val="24"/>
      <w:lang w:eastAsia="lt-LT"/>
    </w:rPr>
  </w:style>
  <w:style w:type="paragraph" w:styleId="Caption">
    <w:name w:val="caption"/>
    <w:basedOn w:val="Normal"/>
    <w:next w:val="Normal"/>
    <w:qFormat/>
    <w:rsid w:val="001607FA"/>
    <w:pPr>
      <w:jc w:val="center"/>
    </w:pPr>
    <w:rPr>
      <w:b/>
      <w:bCs/>
      <w:sz w:val="28"/>
      <w:szCs w:val="24"/>
      <w:lang w:val="en-GB"/>
    </w:rPr>
  </w:style>
  <w:style w:type="paragraph" w:customStyle="1" w:styleId="xmsonormal">
    <w:name w:val="x_msonormal"/>
    <w:basedOn w:val="Normal"/>
    <w:rsid w:val="008322B9"/>
    <w:rPr>
      <w:rFonts w:ascii="Calibri" w:eastAsiaTheme="minorHAnsi" w:hAnsi="Calibri" w:cs="Calibri"/>
      <w:sz w:val="22"/>
      <w:szCs w:val="22"/>
      <w:lang w:eastAsia="lt-LT"/>
    </w:rPr>
  </w:style>
  <w:style w:type="paragraph" w:customStyle="1" w:styleId="centrbold">
    <w:name w:val="centrbold"/>
    <w:basedOn w:val="Normal"/>
    <w:rsid w:val="006C0998"/>
    <w:pPr>
      <w:autoSpaceDE w:val="0"/>
      <w:autoSpaceDN w:val="0"/>
      <w:jc w:val="center"/>
    </w:pPr>
    <w:rPr>
      <w:rFonts w:ascii="TimesLT" w:hAnsi="TimesLT"/>
      <w:b/>
      <w:bCs/>
      <w:caps/>
      <w:sz w:val="20"/>
      <w:lang w:eastAsia="lt-LT"/>
    </w:rPr>
  </w:style>
  <w:style w:type="character" w:customStyle="1" w:styleId="plaintext">
    <w:name w:val="plain_text"/>
    <w:rsid w:val="003D5E0C"/>
  </w:style>
  <w:style w:type="paragraph" w:customStyle="1" w:styleId="normnum2">
    <w:name w:val="norm_num2"/>
    <w:basedOn w:val="Normal"/>
    <w:rsid w:val="00F04E2E"/>
    <w:pPr>
      <w:tabs>
        <w:tab w:val="num" w:pos="1069"/>
        <w:tab w:val="left" w:pos="1134"/>
      </w:tabs>
      <w:spacing w:line="360" w:lineRule="auto"/>
      <w:ind w:firstLine="709"/>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9762183">
      <w:bodyDiv w:val="1"/>
      <w:marLeft w:val="0"/>
      <w:marRight w:val="0"/>
      <w:marTop w:val="0"/>
      <w:marBottom w:val="0"/>
      <w:divBdr>
        <w:top w:val="none" w:sz="0" w:space="0" w:color="auto"/>
        <w:left w:val="none" w:sz="0" w:space="0" w:color="auto"/>
        <w:bottom w:val="none" w:sz="0" w:space="0" w:color="auto"/>
        <w:right w:val="none" w:sz="0" w:space="0" w:color="auto"/>
      </w:divBdr>
      <w:divsChild>
        <w:div w:id="995499251">
          <w:marLeft w:val="0"/>
          <w:marRight w:val="0"/>
          <w:marTop w:val="0"/>
          <w:marBottom w:val="0"/>
          <w:divBdr>
            <w:top w:val="none" w:sz="0" w:space="0" w:color="auto"/>
            <w:left w:val="none" w:sz="0" w:space="0" w:color="auto"/>
            <w:bottom w:val="none" w:sz="0" w:space="0" w:color="auto"/>
            <w:right w:val="none" w:sz="0" w:space="0" w:color="auto"/>
          </w:divBdr>
          <w:divsChild>
            <w:div w:id="508446079">
              <w:marLeft w:val="0"/>
              <w:marRight w:val="0"/>
              <w:marTop w:val="0"/>
              <w:marBottom w:val="0"/>
              <w:divBdr>
                <w:top w:val="none" w:sz="0" w:space="0" w:color="auto"/>
                <w:left w:val="none" w:sz="0" w:space="0" w:color="auto"/>
                <w:bottom w:val="none" w:sz="0" w:space="0" w:color="auto"/>
                <w:right w:val="none" w:sz="0" w:space="0" w:color="auto"/>
              </w:divBdr>
              <w:divsChild>
                <w:div w:id="1971931068">
                  <w:marLeft w:val="0"/>
                  <w:marRight w:val="0"/>
                  <w:marTop w:val="0"/>
                  <w:marBottom w:val="0"/>
                  <w:divBdr>
                    <w:top w:val="none" w:sz="0" w:space="0" w:color="auto"/>
                    <w:left w:val="none" w:sz="0" w:space="0" w:color="auto"/>
                    <w:bottom w:val="none" w:sz="0" w:space="0" w:color="auto"/>
                    <w:right w:val="none" w:sz="0" w:space="0" w:color="auto"/>
                  </w:divBdr>
                  <w:divsChild>
                    <w:div w:id="132480312">
                      <w:marLeft w:val="0"/>
                      <w:marRight w:val="0"/>
                      <w:marTop w:val="0"/>
                      <w:marBottom w:val="0"/>
                      <w:divBdr>
                        <w:top w:val="none" w:sz="0" w:space="0" w:color="auto"/>
                        <w:left w:val="none" w:sz="0" w:space="0" w:color="auto"/>
                        <w:bottom w:val="none" w:sz="0" w:space="0" w:color="auto"/>
                        <w:right w:val="none" w:sz="0" w:space="0" w:color="auto"/>
                      </w:divBdr>
                      <w:divsChild>
                        <w:div w:id="765729470">
                          <w:marLeft w:val="0"/>
                          <w:marRight w:val="0"/>
                          <w:marTop w:val="0"/>
                          <w:marBottom w:val="0"/>
                          <w:divBdr>
                            <w:top w:val="none" w:sz="0" w:space="0" w:color="auto"/>
                            <w:left w:val="none" w:sz="0" w:space="0" w:color="auto"/>
                            <w:bottom w:val="none" w:sz="0" w:space="0" w:color="auto"/>
                            <w:right w:val="none" w:sz="0" w:space="0" w:color="auto"/>
                          </w:divBdr>
                          <w:divsChild>
                            <w:div w:id="14244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231967">
      <w:bodyDiv w:val="1"/>
      <w:marLeft w:val="0"/>
      <w:marRight w:val="0"/>
      <w:marTop w:val="0"/>
      <w:marBottom w:val="0"/>
      <w:divBdr>
        <w:top w:val="none" w:sz="0" w:space="0" w:color="auto"/>
        <w:left w:val="none" w:sz="0" w:space="0" w:color="auto"/>
        <w:bottom w:val="none" w:sz="0" w:space="0" w:color="auto"/>
        <w:right w:val="none" w:sz="0" w:space="0" w:color="auto"/>
      </w:divBdr>
    </w:div>
    <w:div w:id="653029055">
      <w:bodyDiv w:val="1"/>
      <w:marLeft w:val="0"/>
      <w:marRight w:val="0"/>
      <w:marTop w:val="0"/>
      <w:marBottom w:val="0"/>
      <w:divBdr>
        <w:top w:val="none" w:sz="0" w:space="0" w:color="auto"/>
        <w:left w:val="none" w:sz="0" w:space="0" w:color="auto"/>
        <w:bottom w:val="none" w:sz="0" w:space="0" w:color="auto"/>
        <w:right w:val="none" w:sz="0" w:space="0" w:color="auto"/>
      </w:divBdr>
    </w:div>
    <w:div w:id="720129934">
      <w:bodyDiv w:val="1"/>
      <w:marLeft w:val="0"/>
      <w:marRight w:val="0"/>
      <w:marTop w:val="0"/>
      <w:marBottom w:val="0"/>
      <w:divBdr>
        <w:top w:val="none" w:sz="0" w:space="0" w:color="auto"/>
        <w:left w:val="none" w:sz="0" w:space="0" w:color="auto"/>
        <w:bottom w:val="none" w:sz="0" w:space="0" w:color="auto"/>
        <w:right w:val="none" w:sz="0" w:space="0" w:color="auto"/>
      </w:divBdr>
    </w:div>
    <w:div w:id="783303469">
      <w:bodyDiv w:val="1"/>
      <w:marLeft w:val="0"/>
      <w:marRight w:val="0"/>
      <w:marTop w:val="0"/>
      <w:marBottom w:val="0"/>
      <w:divBdr>
        <w:top w:val="none" w:sz="0" w:space="0" w:color="auto"/>
        <w:left w:val="none" w:sz="0" w:space="0" w:color="auto"/>
        <w:bottom w:val="none" w:sz="0" w:space="0" w:color="auto"/>
        <w:right w:val="none" w:sz="0" w:space="0" w:color="auto"/>
      </w:divBdr>
    </w:div>
    <w:div w:id="845022072">
      <w:bodyDiv w:val="1"/>
      <w:marLeft w:val="0"/>
      <w:marRight w:val="0"/>
      <w:marTop w:val="0"/>
      <w:marBottom w:val="0"/>
      <w:divBdr>
        <w:top w:val="none" w:sz="0" w:space="0" w:color="auto"/>
        <w:left w:val="none" w:sz="0" w:space="0" w:color="auto"/>
        <w:bottom w:val="none" w:sz="0" w:space="0" w:color="auto"/>
        <w:right w:val="none" w:sz="0" w:space="0" w:color="auto"/>
      </w:divBdr>
      <w:divsChild>
        <w:div w:id="1847862055">
          <w:marLeft w:val="0"/>
          <w:marRight w:val="0"/>
          <w:marTop w:val="0"/>
          <w:marBottom w:val="0"/>
          <w:divBdr>
            <w:top w:val="none" w:sz="0" w:space="0" w:color="auto"/>
            <w:left w:val="none" w:sz="0" w:space="0" w:color="auto"/>
            <w:bottom w:val="none" w:sz="0" w:space="0" w:color="auto"/>
            <w:right w:val="none" w:sz="0" w:space="0" w:color="auto"/>
          </w:divBdr>
          <w:divsChild>
            <w:div w:id="1448812289">
              <w:marLeft w:val="0"/>
              <w:marRight w:val="0"/>
              <w:marTop w:val="0"/>
              <w:marBottom w:val="0"/>
              <w:divBdr>
                <w:top w:val="none" w:sz="0" w:space="0" w:color="auto"/>
                <w:left w:val="none" w:sz="0" w:space="0" w:color="auto"/>
                <w:bottom w:val="none" w:sz="0" w:space="0" w:color="auto"/>
                <w:right w:val="none" w:sz="0" w:space="0" w:color="auto"/>
              </w:divBdr>
              <w:divsChild>
                <w:div w:id="1471753124">
                  <w:marLeft w:val="0"/>
                  <w:marRight w:val="0"/>
                  <w:marTop w:val="0"/>
                  <w:marBottom w:val="0"/>
                  <w:divBdr>
                    <w:top w:val="none" w:sz="0" w:space="0" w:color="auto"/>
                    <w:left w:val="none" w:sz="0" w:space="0" w:color="auto"/>
                    <w:bottom w:val="none" w:sz="0" w:space="0" w:color="auto"/>
                    <w:right w:val="none" w:sz="0" w:space="0" w:color="auto"/>
                  </w:divBdr>
                  <w:divsChild>
                    <w:div w:id="1534616348">
                      <w:marLeft w:val="0"/>
                      <w:marRight w:val="0"/>
                      <w:marTop w:val="0"/>
                      <w:marBottom w:val="0"/>
                      <w:divBdr>
                        <w:top w:val="none" w:sz="0" w:space="0" w:color="auto"/>
                        <w:left w:val="none" w:sz="0" w:space="0" w:color="auto"/>
                        <w:bottom w:val="none" w:sz="0" w:space="0" w:color="auto"/>
                        <w:right w:val="none" w:sz="0" w:space="0" w:color="auto"/>
                      </w:divBdr>
                      <w:divsChild>
                        <w:div w:id="448937480">
                          <w:marLeft w:val="0"/>
                          <w:marRight w:val="0"/>
                          <w:marTop w:val="0"/>
                          <w:marBottom w:val="0"/>
                          <w:divBdr>
                            <w:top w:val="none" w:sz="0" w:space="0" w:color="auto"/>
                            <w:left w:val="none" w:sz="0" w:space="0" w:color="auto"/>
                            <w:bottom w:val="none" w:sz="0" w:space="0" w:color="auto"/>
                            <w:right w:val="none" w:sz="0" w:space="0" w:color="auto"/>
                          </w:divBdr>
                          <w:divsChild>
                            <w:div w:id="113136549">
                              <w:marLeft w:val="0"/>
                              <w:marRight w:val="0"/>
                              <w:marTop w:val="0"/>
                              <w:marBottom w:val="0"/>
                              <w:divBdr>
                                <w:top w:val="none" w:sz="0" w:space="0" w:color="auto"/>
                                <w:left w:val="none" w:sz="0" w:space="0" w:color="auto"/>
                                <w:bottom w:val="none" w:sz="0" w:space="0" w:color="auto"/>
                                <w:right w:val="none" w:sz="0" w:space="0" w:color="auto"/>
                              </w:divBdr>
                            </w:div>
                            <w:div w:id="1778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828057">
      <w:bodyDiv w:val="1"/>
      <w:marLeft w:val="0"/>
      <w:marRight w:val="0"/>
      <w:marTop w:val="0"/>
      <w:marBottom w:val="0"/>
      <w:divBdr>
        <w:top w:val="none" w:sz="0" w:space="0" w:color="auto"/>
        <w:left w:val="none" w:sz="0" w:space="0" w:color="auto"/>
        <w:bottom w:val="none" w:sz="0" w:space="0" w:color="auto"/>
        <w:right w:val="none" w:sz="0" w:space="0" w:color="auto"/>
      </w:divBdr>
    </w:div>
    <w:div w:id="910582394">
      <w:bodyDiv w:val="1"/>
      <w:marLeft w:val="0"/>
      <w:marRight w:val="0"/>
      <w:marTop w:val="0"/>
      <w:marBottom w:val="0"/>
      <w:divBdr>
        <w:top w:val="none" w:sz="0" w:space="0" w:color="auto"/>
        <w:left w:val="none" w:sz="0" w:space="0" w:color="auto"/>
        <w:bottom w:val="none" w:sz="0" w:space="0" w:color="auto"/>
        <w:right w:val="none" w:sz="0" w:space="0" w:color="auto"/>
      </w:divBdr>
      <w:divsChild>
        <w:div w:id="1955556668">
          <w:marLeft w:val="0"/>
          <w:marRight w:val="0"/>
          <w:marTop w:val="0"/>
          <w:marBottom w:val="0"/>
          <w:divBdr>
            <w:top w:val="none" w:sz="0" w:space="0" w:color="auto"/>
            <w:left w:val="none" w:sz="0" w:space="0" w:color="auto"/>
            <w:bottom w:val="none" w:sz="0" w:space="0" w:color="auto"/>
            <w:right w:val="none" w:sz="0" w:space="0" w:color="auto"/>
          </w:divBdr>
          <w:divsChild>
            <w:div w:id="487213107">
              <w:marLeft w:val="0"/>
              <w:marRight w:val="0"/>
              <w:marTop w:val="0"/>
              <w:marBottom w:val="0"/>
              <w:divBdr>
                <w:top w:val="none" w:sz="0" w:space="0" w:color="auto"/>
                <w:left w:val="none" w:sz="0" w:space="0" w:color="auto"/>
                <w:bottom w:val="none" w:sz="0" w:space="0" w:color="auto"/>
                <w:right w:val="none" w:sz="0" w:space="0" w:color="auto"/>
              </w:divBdr>
              <w:divsChild>
                <w:div w:id="710417921">
                  <w:marLeft w:val="0"/>
                  <w:marRight w:val="0"/>
                  <w:marTop w:val="0"/>
                  <w:marBottom w:val="0"/>
                  <w:divBdr>
                    <w:top w:val="none" w:sz="0" w:space="0" w:color="auto"/>
                    <w:left w:val="none" w:sz="0" w:space="0" w:color="auto"/>
                    <w:bottom w:val="none" w:sz="0" w:space="0" w:color="auto"/>
                    <w:right w:val="none" w:sz="0" w:space="0" w:color="auto"/>
                  </w:divBdr>
                  <w:divsChild>
                    <w:div w:id="1273048111">
                      <w:marLeft w:val="0"/>
                      <w:marRight w:val="0"/>
                      <w:marTop w:val="0"/>
                      <w:marBottom w:val="0"/>
                      <w:divBdr>
                        <w:top w:val="none" w:sz="0" w:space="0" w:color="auto"/>
                        <w:left w:val="none" w:sz="0" w:space="0" w:color="auto"/>
                        <w:bottom w:val="none" w:sz="0" w:space="0" w:color="auto"/>
                        <w:right w:val="none" w:sz="0" w:space="0" w:color="auto"/>
                      </w:divBdr>
                      <w:divsChild>
                        <w:div w:id="1042364028">
                          <w:marLeft w:val="0"/>
                          <w:marRight w:val="0"/>
                          <w:marTop w:val="0"/>
                          <w:marBottom w:val="0"/>
                          <w:divBdr>
                            <w:top w:val="none" w:sz="0" w:space="0" w:color="auto"/>
                            <w:left w:val="none" w:sz="0" w:space="0" w:color="auto"/>
                            <w:bottom w:val="none" w:sz="0" w:space="0" w:color="auto"/>
                            <w:right w:val="none" w:sz="0" w:space="0" w:color="auto"/>
                          </w:divBdr>
                        </w:div>
                        <w:div w:id="1146513117">
                          <w:marLeft w:val="0"/>
                          <w:marRight w:val="0"/>
                          <w:marTop w:val="0"/>
                          <w:marBottom w:val="0"/>
                          <w:divBdr>
                            <w:top w:val="none" w:sz="0" w:space="0" w:color="auto"/>
                            <w:left w:val="none" w:sz="0" w:space="0" w:color="auto"/>
                            <w:bottom w:val="none" w:sz="0" w:space="0" w:color="auto"/>
                            <w:right w:val="none" w:sz="0" w:space="0" w:color="auto"/>
                          </w:divBdr>
                        </w:div>
                        <w:div w:id="1283683050">
                          <w:marLeft w:val="0"/>
                          <w:marRight w:val="0"/>
                          <w:marTop w:val="0"/>
                          <w:marBottom w:val="0"/>
                          <w:divBdr>
                            <w:top w:val="none" w:sz="0" w:space="0" w:color="auto"/>
                            <w:left w:val="none" w:sz="0" w:space="0" w:color="auto"/>
                            <w:bottom w:val="none" w:sz="0" w:space="0" w:color="auto"/>
                            <w:right w:val="none" w:sz="0" w:space="0" w:color="auto"/>
                          </w:divBdr>
                        </w:div>
                        <w:div w:id="9247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382624">
      <w:bodyDiv w:val="1"/>
      <w:marLeft w:val="0"/>
      <w:marRight w:val="0"/>
      <w:marTop w:val="0"/>
      <w:marBottom w:val="0"/>
      <w:divBdr>
        <w:top w:val="none" w:sz="0" w:space="0" w:color="auto"/>
        <w:left w:val="none" w:sz="0" w:space="0" w:color="auto"/>
        <w:bottom w:val="none" w:sz="0" w:space="0" w:color="auto"/>
        <w:right w:val="none" w:sz="0" w:space="0" w:color="auto"/>
      </w:divBdr>
    </w:div>
    <w:div w:id="1134175395">
      <w:bodyDiv w:val="1"/>
      <w:marLeft w:val="0"/>
      <w:marRight w:val="0"/>
      <w:marTop w:val="0"/>
      <w:marBottom w:val="0"/>
      <w:divBdr>
        <w:top w:val="none" w:sz="0" w:space="0" w:color="auto"/>
        <w:left w:val="none" w:sz="0" w:space="0" w:color="auto"/>
        <w:bottom w:val="none" w:sz="0" w:space="0" w:color="auto"/>
        <w:right w:val="none" w:sz="0" w:space="0" w:color="auto"/>
      </w:divBdr>
      <w:divsChild>
        <w:div w:id="2010020027">
          <w:marLeft w:val="0"/>
          <w:marRight w:val="0"/>
          <w:marTop w:val="0"/>
          <w:marBottom w:val="0"/>
          <w:divBdr>
            <w:top w:val="none" w:sz="0" w:space="0" w:color="auto"/>
            <w:left w:val="none" w:sz="0" w:space="0" w:color="auto"/>
            <w:bottom w:val="none" w:sz="0" w:space="0" w:color="auto"/>
            <w:right w:val="none" w:sz="0" w:space="0" w:color="auto"/>
          </w:divBdr>
          <w:divsChild>
            <w:div w:id="1307971661">
              <w:marLeft w:val="0"/>
              <w:marRight w:val="0"/>
              <w:marTop w:val="0"/>
              <w:marBottom w:val="0"/>
              <w:divBdr>
                <w:top w:val="none" w:sz="0" w:space="0" w:color="auto"/>
                <w:left w:val="none" w:sz="0" w:space="0" w:color="auto"/>
                <w:bottom w:val="none" w:sz="0" w:space="0" w:color="auto"/>
                <w:right w:val="none" w:sz="0" w:space="0" w:color="auto"/>
              </w:divBdr>
              <w:divsChild>
                <w:div w:id="810026186">
                  <w:marLeft w:val="0"/>
                  <w:marRight w:val="0"/>
                  <w:marTop w:val="0"/>
                  <w:marBottom w:val="0"/>
                  <w:divBdr>
                    <w:top w:val="none" w:sz="0" w:space="0" w:color="auto"/>
                    <w:left w:val="none" w:sz="0" w:space="0" w:color="auto"/>
                    <w:bottom w:val="none" w:sz="0" w:space="0" w:color="auto"/>
                    <w:right w:val="none" w:sz="0" w:space="0" w:color="auto"/>
                  </w:divBdr>
                  <w:divsChild>
                    <w:div w:id="1225263029">
                      <w:marLeft w:val="0"/>
                      <w:marRight w:val="0"/>
                      <w:marTop w:val="0"/>
                      <w:marBottom w:val="0"/>
                      <w:divBdr>
                        <w:top w:val="none" w:sz="0" w:space="0" w:color="auto"/>
                        <w:left w:val="none" w:sz="0" w:space="0" w:color="auto"/>
                        <w:bottom w:val="none" w:sz="0" w:space="0" w:color="auto"/>
                        <w:right w:val="none" w:sz="0" w:space="0" w:color="auto"/>
                      </w:divBdr>
                      <w:divsChild>
                        <w:div w:id="11850507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150485817">
      <w:bodyDiv w:val="1"/>
      <w:marLeft w:val="0"/>
      <w:marRight w:val="0"/>
      <w:marTop w:val="0"/>
      <w:marBottom w:val="0"/>
      <w:divBdr>
        <w:top w:val="none" w:sz="0" w:space="0" w:color="auto"/>
        <w:left w:val="none" w:sz="0" w:space="0" w:color="auto"/>
        <w:bottom w:val="none" w:sz="0" w:space="0" w:color="auto"/>
        <w:right w:val="none" w:sz="0" w:space="0" w:color="auto"/>
      </w:divBdr>
    </w:div>
    <w:div w:id="1152715881">
      <w:bodyDiv w:val="1"/>
      <w:marLeft w:val="0"/>
      <w:marRight w:val="0"/>
      <w:marTop w:val="0"/>
      <w:marBottom w:val="0"/>
      <w:divBdr>
        <w:top w:val="none" w:sz="0" w:space="0" w:color="auto"/>
        <w:left w:val="none" w:sz="0" w:space="0" w:color="auto"/>
        <w:bottom w:val="none" w:sz="0" w:space="0" w:color="auto"/>
        <w:right w:val="none" w:sz="0" w:space="0" w:color="auto"/>
      </w:divBdr>
    </w:div>
    <w:div w:id="1247416616">
      <w:bodyDiv w:val="1"/>
      <w:marLeft w:val="0"/>
      <w:marRight w:val="0"/>
      <w:marTop w:val="0"/>
      <w:marBottom w:val="0"/>
      <w:divBdr>
        <w:top w:val="none" w:sz="0" w:space="0" w:color="auto"/>
        <w:left w:val="none" w:sz="0" w:space="0" w:color="auto"/>
        <w:bottom w:val="none" w:sz="0" w:space="0" w:color="auto"/>
        <w:right w:val="none" w:sz="0" w:space="0" w:color="auto"/>
      </w:divBdr>
      <w:divsChild>
        <w:div w:id="1775706930">
          <w:marLeft w:val="0"/>
          <w:marRight w:val="0"/>
          <w:marTop w:val="0"/>
          <w:marBottom w:val="0"/>
          <w:divBdr>
            <w:top w:val="none" w:sz="0" w:space="0" w:color="auto"/>
            <w:left w:val="none" w:sz="0" w:space="0" w:color="auto"/>
            <w:bottom w:val="none" w:sz="0" w:space="0" w:color="auto"/>
            <w:right w:val="none" w:sz="0" w:space="0" w:color="auto"/>
          </w:divBdr>
        </w:div>
      </w:divsChild>
    </w:div>
    <w:div w:id="1343506788">
      <w:bodyDiv w:val="1"/>
      <w:marLeft w:val="0"/>
      <w:marRight w:val="0"/>
      <w:marTop w:val="0"/>
      <w:marBottom w:val="0"/>
      <w:divBdr>
        <w:top w:val="none" w:sz="0" w:space="0" w:color="auto"/>
        <w:left w:val="none" w:sz="0" w:space="0" w:color="auto"/>
        <w:bottom w:val="none" w:sz="0" w:space="0" w:color="auto"/>
        <w:right w:val="none" w:sz="0" w:space="0" w:color="auto"/>
      </w:divBdr>
    </w:div>
    <w:div w:id="1424718802">
      <w:bodyDiv w:val="1"/>
      <w:marLeft w:val="0"/>
      <w:marRight w:val="0"/>
      <w:marTop w:val="0"/>
      <w:marBottom w:val="0"/>
      <w:divBdr>
        <w:top w:val="none" w:sz="0" w:space="0" w:color="auto"/>
        <w:left w:val="none" w:sz="0" w:space="0" w:color="auto"/>
        <w:bottom w:val="none" w:sz="0" w:space="0" w:color="auto"/>
        <w:right w:val="none" w:sz="0" w:space="0" w:color="auto"/>
      </w:divBdr>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492326608">
      <w:bodyDiv w:val="1"/>
      <w:marLeft w:val="0"/>
      <w:marRight w:val="0"/>
      <w:marTop w:val="0"/>
      <w:marBottom w:val="0"/>
      <w:divBdr>
        <w:top w:val="none" w:sz="0" w:space="0" w:color="auto"/>
        <w:left w:val="none" w:sz="0" w:space="0" w:color="auto"/>
        <w:bottom w:val="none" w:sz="0" w:space="0" w:color="auto"/>
        <w:right w:val="none" w:sz="0" w:space="0" w:color="auto"/>
      </w:divBdr>
    </w:div>
    <w:div w:id="1556693736">
      <w:bodyDiv w:val="1"/>
      <w:marLeft w:val="0"/>
      <w:marRight w:val="0"/>
      <w:marTop w:val="0"/>
      <w:marBottom w:val="0"/>
      <w:divBdr>
        <w:top w:val="none" w:sz="0" w:space="0" w:color="auto"/>
        <w:left w:val="none" w:sz="0" w:space="0" w:color="auto"/>
        <w:bottom w:val="none" w:sz="0" w:space="0" w:color="auto"/>
        <w:right w:val="none" w:sz="0" w:space="0" w:color="auto"/>
      </w:divBdr>
    </w:div>
    <w:div w:id="1565607172">
      <w:bodyDiv w:val="1"/>
      <w:marLeft w:val="0"/>
      <w:marRight w:val="0"/>
      <w:marTop w:val="0"/>
      <w:marBottom w:val="0"/>
      <w:divBdr>
        <w:top w:val="none" w:sz="0" w:space="0" w:color="auto"/>
        <w:left w:val="none" w:sz="0" w:space="0" w:color="auto"/>
        <w:bottom w:val="none" w:sz="0" w:space="0" w:color="auto"/>
        <w:right w:val="none" w:sz="0" w:space="0" w:color="auto"/>
      </w:divBdr>
    </w:div>
    <w:div w:id="1601059348">
      <w:bodyDiv w:val="1"/>
      <w:marLeft w:val="0"/>
      <w:marRight w:val="0"/>
      <w:marTop w:val="0"/>
      <w:marBottom w:val="0"/>
      <w:divBdr>
        <w:top w:val="none" w:sz="0" w:space="0" w:color="auto"/>
        <w:left w:val="none" w:sz="0" w:space="0" w:color="auto"/>
        <w:bottom w:val="none" w:sz="0" w:space="0" w:color="auto"/>
        <w:right w:val="none" w:sz="0" w:space="0" w:color="auto"/>
      </w:divBdr>
    </w:div>
    <w:div w:id="1673333864">
      <w:bodyDiv w:val="1"/>
      <w:marLeft w:val="0"/>
      <w:marRight w:val="0"/>
      <w:marTop w:val="0"/>
      <w:marBottom w:val="0"/>
      <w:divBdr>
        <w:top w:val="none" w:sz="0" w:space="0" w:color="auto"/>
        <w:left w:val="none" w:sz="0" w:space="0" w:color="auto"/>
        <w:bottom w:val="none" w:sz="0" w:space="0" w:color="auto"/>
        <w:right w:val="none" w:sz="0" w:space="0" w:color="auto"/>
      </w:divBdr>
      <w:divsChild>
        <w:div w:id="2035227893">
          <w:marLeft w:val="0"/>
          <w:marRight w:val="0"/>
          <w:marTop w:val="0"/>
          <w:marBottom w:val="0"/>
          <w:divBdr>
            <w:top w:val="none" w:sz="0" w:space="0" w:color="auto"/>
            <w:left w:val="none" w:sz="0" w:space="0" w:color="auto"/>
            <w:bottom w:val="none" w:sz="0" w:space="0" w:color="auto"/>
            <w:right w:val="none" w:sz="0" w:space="0" w:color="auto"/>
          </w:divBdr>
          <w:divsChild>
            <w:div w:id="19088055">
              <w:marLeft w:val="0"/>
              <w:marRight w:val="0"/>
              <w:marTop w:val="0"/>
              <w:marBottom w:val="0"/>
              <w:divBdr>
                <w:top w:val="none" w:sz="0" w:space="0" w:color="auto"/>
                <w:left w:val="none" w:sz="0" w:space="0" w:color="auto"/>
                <w:bottom w:val="none" w:sz="0" w:space="0" w:color="auto"/>
                <w:right w:val="none" w:sz="0" w:space="0" w:color="auto"/>
              </w:divBdr>
              <w:divsChild>
                <w:div w:id="162746997">
                  <w:marLeft w:val="0"/>
                  <w:marRight w:val="0"/>
                  <w:marTop w:val="0"/>
                  <w:marBottom w:val="0"/>
                  <w:divBdr>
                    <w:top w:val="none" w:sz="0" w:space="0" w:color="auto"/>
                    <w:left w:val="none" w:sz="0" w:space="0" w:color="auto"/>
                    <w:bottom w:val="none" w:sz="0" w:space="0" w:color="auto"/>
                    <w:right w:val="none" w:sz="0" w:space="0" w:color="auto"/>
                  </w:divBdr>
                  <w:divsChild>
                    <w:div w:id="794256138">
                      <w:marLeft w:val="0"/>
                      <w:marRight w:val="0"/>
                      <w:marTop w:val="0"/>
                      <w:marBottom w:val="0"/>
                      <w:divBdr>
                        <w:top w:val="none" w:sz="0" w:space="0" w:color="auto"/>
                        <w:left w:val="none" w:sz="0" w:space="0" w:color="auto"/>
                        <w:bottom w:val="none" w:sz="0" w:space="0" w:color="auto"/>
                        <w:right w:val="none" w:sz="0" w:space="0" w:color="auto"/>
                      </w:divBdr>
                      <w:divsChild>
                        <w:div w:id="1418673711">
                          <w:marLeft w:val="0"/>
                          <w:marRight w:val="0"/>
                          <w:marTop w:val="0"/>
                          <w:marBottom w:val="0"/>
                          <w:divBdr>
                            <w:top w:val="none" w:sz="0" w:space="0" w:color="auto"/>
                            <w:left w:val="none" w:sz="0" w:space="0" w:color="auto"/>
                            <w:bottom w:val="none" w:sz="0" w:space="0" w:color="auto"/>
                            <w:right w:val="none" w:sz="0" w:space="0" w:color="auto"/>
                          </w:divBdr>
                          <w:divsChild>
                            <w:div w:id="1823080637">
                              <w:marLeft w:val="0"/>
                              <w:marRight w:val="0"/>
                              <w:marTop w:val="0"/>
                              <w:marBottom w:val="0"/>
                              <w:divBdr>
                                <w:top w:val="none" w:sz="0" w:space="0" w:color="auto"/>
                                <w:left w:val="none" w:sz="0" w:space="0" w:color="auto"/>
                                <w:bottom w:val="none" w:sz="0" w:space="0" w:color="auto"/>
                                <w:right w:val="none" w:sz="0" w:space="0" w:color="auto"/>
                              </w:divBdr>
                              <w:divsChild>
                                <w:div w:id="11559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0625828">
      <w:bodyDiv w:val="1"/>
      <w:marLeft w:val="0"/>
      <w:marRight w:val="0"/>
      <w:marTop w:val="0"/>
      <w:marBottom w:val="0"/>
      <w:divBdr>
        <w:top w:val="none" w:sz="0" w:space="0" w:color="auto"/>
        <w:left w:val="none" w:sz="0" w:space="0" w:color="auto"/>
        <w:bottom w:val="none" w:sz="0" w:space="0" w:color="auto"/>
        <w:right w:val="none" w:sz="0" w:space="0" w:color="auto"/>
      </w:divBdr>
    </w:div>
    <w:div w:id="1963684234">
      <w:bodyDiv w:val="1"/>
      <w:marLeft w:val="0"/>
      <w:marRight w:val="0"/>
      <w:marTop w:val="0"/>
      <w:marBottom w:val="0"/>
      <w:divBdr>
        <w:top w:val="none" w:sz="0" w:space="0" w:color="auto"/>
        <w:left w:val="none" w:sz="0" w:space="0" w:color="auto"/>
        <w:bottom w:val="none" w:sz="0" w:space="0" w:color="auto"/>
        <w:right w:val="none" w:sz="0" w:space="0" w:color="auto"/>
      </w:divBdr>
      <w:divsChild>
        <w:div w:id="1029526827">
          <w:marLeft w:val="0"/>
          <w:marRight w:val="0"/>
          <w:marTop w:val="0"/>
          <w:marBottom w:val="0"/>
          <w:divBdr>
            <w:top w:val="none" w:sz="0" w:space="0" w:color="auto"/>
            <w:left w:val="none" w:sz="0" w:space="0" w:color="auto"/>
            <w:bottom w:val="none" w:sz="0" w:space="0" w:color="auto"/>
            <w:right w:val="none" w:sz="0" w:space="0" w:color="auto"/>
          </w:divBdr>
          <w:divsChild>
            <w:div w:id="1661808355">
              <w:marLeft w:val="0"/>
              <w:marRight w:val="0"/>
              <w:marTop w:val="0"/>
              <w:marBottom w:val="0"/>
              <w:divBdr>
                <w:top w:val="none" w:sz="0" w:space="0" w:color="auto"/>
                <w:left w:val="none" w:sz="0" w:space="0" w:color="auto"/>
                <w:bottom w:val="none" w:sz="0" w:space="0" w:color="auto"/>
                <w:right w:val="none" w:sz="0" w:space="0" w:color="auto"/>
              </w:divBdr>
              <w:divsChild>
                <w:div w:id="440802699">
                  <w:marLeft w:val="0"/>
                  <w:marRight w:val="0"/>
                  <w:marTop w:val="0"/>
                  <w:marBottom w:val="0"/>
                  <w:divBdr>
                    <w:top w:val="none" w:sz="0" w:space="0" w:color="auto"/>
                    <w:left w:val="none" w:sz="0" w:space="0" w:color="auto"/>
                    <w:bottom w:val="none" w:sz="0" w:space="0" w:color="auto"/>
                    <w:right w:val="none" w:sz="0" w:space="0" w:color="auto"/>
                  </w:divBdr>
                  <w:divsChild>
                    <w:div w:id="1170947324">
                      <w:marLeft w:val="0"/>
                      <w:marRight w:val="0"/>
                      <w:marTop w:val="0"/>
                      <w:marBottom w:val="0"/>
                      <w:divBdr>
                        <w:top w:val="none" w:sz="0" w:space="0" w:color="auto"/>
                        <w:left w:val="none" w:sz="0" w:space="0" w:color="auto"/>
                        <w:bottom w:val="none" w:sz="0" w:space="0" w:color="auto"/>
                        <w:right w:val="none" w:sz="0" w:space="0" w:color="auto"/>
                      </w:divBdr>
                      <w:divsChild>
                        <w:div w:id="1388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097714">
      <w:bodyDiv w:val="1"/>
      <w:marLeft w:val="0"/>
      <w:marRight w:val="0"/>
      <w:marTop w:val="0"/>
      <w:marBottom w:val="0"/>
      <w:divBdr>
        <w:top w:val="none" w:sz="0" w:space="0" w:color="auto"/>
        <w:left w:val="none" w:sz="0" w:space="0" w:color="auto"/>
        <w:bottom w:val="none" w:sz="0" w:space="0" w:color="auto"/>
        <w:right w:val="none" w:sz="0" w:space="0" w:color="auto"/>
      </w:divBdr>
    </w:div>
    <w:div w:id="2071996527">
      <w:bodyDiv w:val="1"/>
      <w:marLeft w:val="0"/>
      <w:marRight w:val="0"/>
      <w:marTop w:val="0"/>
      <w:marBottom w:val="0"/>
      <w:divBdr>
        <w:top w:val="none" w:sz="0" w:space="0" w:color="auto"/>
        <w:left w:val="none" w:sz="0" w:space="0" w:color="auto"/>
        <w:bottom w:val="none" w:sz="0" w:space="0" w:color="auto"/>
        <w:right w:val="none" w:sz="0" w:space="0" w:color="auto"/>
      </w:divBdr>
      <w:divsChild>
        <w:div w:id="48579862">
          <w:marLeft w:val="0"/>
          <w:marRight w:val="0"/>
          <w:marTop w:val="0"/>
          <w:marBottom w:val="0"/>
          <w:divBdr>
            <w:top w:val="none" w:sz="0" w:space="0" w:color="auto"/>
            <w:left w:val="none" w:sz="0" w:space="0" w:color="auto"/>
            <w:bottom w:val="none" w:sz="0" w:space="0" w:color="auto"/>
            <w:right w:val="none" w:sz="0" w:space="0" w:color="auto"/>
          </w:divBdr>
          <w:divsChild>
            <w:div w:id="1244872408">
              <w:marLeft w:val="0"/>
              <w:marRight w:val="0"/>
              <w:marTop w:val="0"/>
              <w:marBottom w:val="0"/>
              <w:divBdr>
                <w:top w:val="none" w:sz="0" w:space="0" w:color="auto"/>
                <w:left w:val="none" w:sz="0" w:space="0" w:color="auto"/>
                <w:bottom w:val="none" w:sz="0" w:space="0" w:color="auto"/>
                <w:right w:val="none" w:sz="0" w:space="0" w:color="auto"/>
              </w:divBdr>
              <w:divsChild>
                <w:div w:id="827205647">
                  <w:marLeft w:val="0"/>
                  <w:marRight w:val="0"/>
                  <w:marTop w:val="0"/>
                  <w:marBottom w:val="0"/>
                  <w:divBdr>
                    <w:top w:val="none" w:sz="0" w:space="0" w:color="auto"/>
                    <w:left w:val="none" w:sz="0" w:space="0" w:color="auto"/>
                    <w:bottom w:val="none" w:sz="0" w:space="0" w:color="auto"/>
                    <w:right w:val="none" w:sz="0" w:space="0" w:color="auto"/>
                  </w:divBdr>
                  <w:divsChild>
                    <w:div w:id="1560048402">
                      <w:marLeft w:val="0"/>
                      <w:marRight w:val="0"/>
                      <w:marTop w:val="0"/>
                      <w:marBottom w:val="0"/>
                      <w:divBdr>
                        <w:top w:val="none" w:sz="0" w:space="0" w:color="auto"/>
                        <w:left w:val="none" w:sz="0" w:space="0" w:color="auto"/>
                        <w:bottom w:val="none" w:sz="0" w:space="0" w:color="auto"/>
                        <w:right w:val="none" w:sz="0" w:space="0" w:color="auto"/>
                      </w:divBdr>
                      <w:divsChild>
                        <w:div w:id="722364005">
                          <w:marLeft w:val="0"/>
                          <w:marRight w:val="0"/>
                          <w:marTop w:val="0"/>
                          <w:marBottom w:val="0"/>
                          <w:divBdr>
                            <w:top w:val="none" w:sz="0" w:space="0" w:color="auto"/>
                            <w:left w:val="none" w:sz="0" w:space="0" w:color="auto"/>
                            <w:bottom w:val="none" w:sz="0" w:space="0" w:color="auto"/>
                            <w:right w:val="none" w:sz="0" w:space="0" w:color="auto"/>
                          </w:divBdr>
                          <w:divsChild>
                            <w:div w:id="18571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967038">
      <w:bodyDiv w:val="1"/>
      <w:marLeft w:val="0"/>
      <w:marRight w:val="0"/>
      <w:marTop w:val="0"/>
      <w:marBottom w:val="0"/>
      <w:divBdr>
        <w:top w:val="none" w:sz="0" w:space="0" w:color="auto"/>
        <w:left w:val="none" w:sz="0" w:space="0" w:color="auto"/>
        <w:bottom w:val="none" w:sz="0" w:space="0" w:color="auto"/>
        <w:right w:val="none" w:sz="0" w:space="0" w:color="auto"/>
      </w:divBdr>
    </w:div>
    <w:div w:id="213451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vita." TargetMode="External"/><Relationship Id="rId4" Type="http://schemas.openxmlformats.org/officeDocument/2006/relationships/settings" Target="settings.xml"/><Relationship Id="rId9" Type="http://schemas.openxmlformats.org/officeDocument/2006/relationships/hyperlink" Target="mailto:info@sodra.l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cid:image001.jpg@01D5DB6C.BCAEF070"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DAFB2-223A-4CF9-A2AB-66973CFEA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1799</Words>
  <Characters>10256</Characters>
  <Application>Microsoft Office Word</Application>
  <DocSecurity>0</DocSecurity>
  <Lines>85</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Private</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Gema Petronytė</dc:creator>
  <cp:lastModifiedBy>Deimantė Skeberdė</cp:lastModifiedBy>
  <cp:revision>12</cp:revision>
  <cp:lastPrinted>2020-11-23T07:45:00Z</cp:lastPrinted>
  <dcterms:created xsi:type="dcterms:W3CDTF">2020-11-30T07:12:00Z</dcterms:created>
  <dcterms:modified xsi:type="dcterms:W3CDTF">2020-11-30T08:52:00Z</dcterms:modified>
</cp:coreProperties>
</file>