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78F35B6A" w14:textId="77777777" w:rsidR="00907C82" w:rsidRPr="001428B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4pt" o:ole="" fillcolor="window">
            <v:imagedata r:id="rId8" o:title=""/>
          </v:shape>
          <o:OLEObject Type="Embed" ProgID="Word.Picture.8" ShapeID="_x0000_i1025" DrawAspect="Content" ObjectID="_1700981025" r:id="rId9"/>
        </w:object>
      </w:r>
    </w:p>
    <w:p w14:paraId="2B06DE61" w14:textId="77777777" w:rsidR="00CD0D68" w:rsidRPr="001428B2" w:rsidRDefault="00CD0D68" w:rsidP="00907C82">
      <w:pPr>
        <w:jc w:val="center"/>
        <w:rPr>
          <w:sz w:val="24"/>
          <w:szCs w:val="24"/>
        </w:rPr>
      </w:pPr>
    </w:p>
    <w:p w14:paraId="418E063B" w14:textId="1F5226C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2DA62025" w14:textId="592BF758" w:rsidR="00F059C5" w:rsidRPr="00BD7F83" w:rsidRDefault="00F059C5" w:rsidP="00F059C5">
      <w:pPr>
        <w:rPr>
          <w:sz w:val="24"/>
          <w:szCs w:val="24"/>
        </w:rPr>
      </w:pPr>
    </w:p>
    <w:p w14:paraId="0091DADB" w14:textId="77777777" w:rsidR="00F75CB5" w:rsidRPr="001428B2"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4962"/>
        <w:gridCol w:w="1559"/>
        <w:gridCol w:w="1984"/>
        <w:gridCol w:w="1270"/>
      </w:tblGrid>
      <w:tr w:rsidR="00671F6B" w:rsidRPr="00BD7F83" w14:paraId="33E27AB9" w14:textId="77777777" w:rsidTr="00D72634">
        <w:trPr>
          <w:cantSplit/>
        </w:trPr>
        <w:tc>
          <w:tcPr>
            <w:tcW w:w="4962" w:type="dxa"/>
          </w:tcPr>
          <w:p w14:paraId="53DFF89F" w14:textId="77777777" w:rsidR="00B134DE" w:rsidRPr="001428B2" w:rsidRDefault="00B134DE" w:rsidP="00B134DE">
            <w:pPr>
              <w:rPr>
                <w:sz w:val="24"/>
                <w:szCs w:val="24"/>
              </w:rPr>
            </w:pPr>
            <w:r w:rsidRPr="001428B2">
              <w:rPr>
                <w:sz w:val="24"/>
                <w:szCs w:val="24"/>
              </w:rPr>
              <w:t>Vilniaus miesto savivaldybės administracijai</w:t>
            </w:r>
          </w:p>
          <w:p w14:paraId="5251C8F9" w14:textId="77777777" w:rsidR="00B134DE" w:rsidRPr="001428B2" w:rsidRDefault="00B134DE" w:rsidP="00B134DE">
            <w:pPr>
              <w:rPr>
                <w:sz w:val="24"/>
                <w:szCs w:val="24"/>
              </w:rPr>
            </w:pPr>
            <w:r w:rsidRPr="001428B2">
              <w:rPr>
                <w:sz w:val="24"/>
                <w:szCs w:val="24"/>
              </w:rPr>
              <w:t xml:space="preserve">Konstitucijos pr. 3, LT-09601 Vilnius </w:t>
            </w:r>
          </w:p>
          <w:p w14:paraId="0BA2B288" w14:textId="0F721D8B" w:rsidR="002E2E9C" w:rsidRPr="001428B2" w:rsidRDefault="00B134DE" w:rsidP="00B134DE">
            <w:pPr>
              <w:rPr>
                <w:sz w:val="24"/>
                <w:szCs w:val="24"/>
              </w:rPr>
            </w:pPr>
            <w:r w:rsidRPr="001428B2">
              <w:rPr>
                <w:sz w:val="24"/>
                <w:szCs w:val="24"/>
              </w:rPr>
              <w:t xml:space="preserve">El. p.: </w:t>
            </w:r>
            <w:hyperlink r:id="rId10" w:history="1">
              <w:r w:rsidRPr="001428B2">
                <w:rPr>
                  <w:rStyle w:val="Hyperlink"/>
                  <w:sz w:val="24"/>
                  <w:szCs w:val="24"/>
                </w:rPr>
                <w:t>savivaldybe@vilnius.lt</w:t>
              </w:r>
            </w:hyperlink>
            <w:r w:rsidRPr="001428B2">
              <w:rPr>
                <w:sz w:val="24"/>
                <w:szCs w:val="24"/>
              </w:rPr>
              <w:t xml:space="preserve"> </w:t>
            </w:r>
            <w:r w:rsidR="002E2E9C" w:rsidRPr="001428B2">
              <w:rPr>
                <w:sz w:val="24"/>
                <w:szCs w:val="24"/>
              </w:rPr>
              <w:t xml:space="preserve"> </w:t>
            </w:r>
          </w:p>
          <w:p w14:paraId="1EC469E4" w14:textId="77777777" w:rsidR="009B6325" w:rsidRPr="001428B2" w:rsidRDefault="009B6325" w:rsidP="005F034C">
            <w:pPr>
              <w:rPr>
                <w:sz w:val="24"/>
                <w:szCs w:val="24"/>
              </w:rPr>
            </w:pPr>
          </w:p>
          <w:p w14:paraId="27042DA8" w14:textId="77777777" w:rsidR="00D72634" w:rsidRPr="001428B2" w:rsidRDefault="00D72634" w:rsidP="005F034C">
            <w:pPr>
              <w:rPr>
                <w:sz w:val="24"/>
                <w:szCs w:val="24"/>
              </w:rPr>
            </w:pPr>
          </w:p>
          <w:p w14:paraId="655A8297" w14:textId="77777777" w:rsidR="00D72634" w:rsidRPr="001428B2" w:rsidRDefault="00D72634" w:rsidP="005F034C">
            <w:pPr>
              <w:rPr>
                <w:sz w:val="24"/>
                <w:szCs w:val="24"/>
              </w:rPr>
            </w:pPr>
          </w:p>
          <w:p w14:paraId="23DF8C69" w14:textId="77777777" w:rsidR="00D72634" w:rsidRPr="001428B2" w:rsidRDefault="00D72634" w:rsidP="005F034C">
            <w:pPr>
              <w:rPr>
                <w:sz w:val="24"/>
                <w:szCs w:val="24"/>
              </w:rPr>
            </w:pPr>
          </w:p>
          <w:p w14:paraId="56F077A1" w14:textId="77777777" w:rsidR="00D72634" w:rsidRPr="001428B2" w:rsidRDefault="00D72634" w:rsidP="005F034C">
            <w:pPr>
              <w:rPr>
                <w:sz w:val="24"/>
                <w:szCs w:val="24"/>
              </w:rPr>
            </w:pPr>
          </w:p>
          <w:p w14:paraId="2E16A01A" w14:textId="77777777" w:rsidR="001240A2" w:rsidRDefault="001240A2" w:rsidP="005F034C">
            <w:pPr>
              <w:rPr>
                <w:sz w:val="24"/>
                <w:szCs w:val="24"/>
              </w:rPr>
            </w:pPr>
          </w:p>
          <w:p w14:paraId="5BE61D7C" w14:textId="068EC48A" w:rsidR="00173A54" w:rsidRPr="001428B2" w:rsidRDefault="00173A54" w:rsidP="005F034C">
            <w:pPr>
              <w:rPr>
                <w:sz w:val="24"/>
                <w:szCs w:val="24"/>
              </w:rPr>
            </w:pPr>
            <w:r w:rsidRPr="001428B2">
              <w:rPr>
                <w:sz w:val="24"/>
                <w:szCs w:val="24"/>
              </w:rPr>
              <w:t>Žiniai</w:t>
            </w:r>
          </w:p>
          <w:p w14:paraId="5D6613E0" w14:textId="77777777" w:rsidR="00173A54" w:rsidRPr="001428B2" w:rsidRDefault="00173A54" w:rsidP="005F034C">
            <w:pPr>
              <w:rPr>
                <w:sz w:val="24"/>
                <w:szCs w:val="24"/>
              </w:rPr>
            </w:pPr>
            <w:r w:rsidRPr="001428B2">
              <w:rPr>
                <w:sz w:val="24"/>
                <w:szCs w:val="24"/>
              </w:rPr>
              <w:t>Lietuvos Respublikos Seimo antikorupcijos komisijai</w:t>
            </w:r>
          </w:p>
          <w:p w14:paraId="5EA9CA29" w14:textId="143123E8" w:rsidR="00173A54" w:rsidRPr="001428B2" w:rsidRDefault="00173A54" w:rsidP="005F034C">
            <w:pPr>
              <w:rPr>
                <w:sz w:val="24"/>
                <w:szCs w:val="24"/>
              </w:rPr>
            </w:pPr>
            <w:r w:rsidRPr="001428B2">
              <w:rPr>
                <w:sz w:val="24"/>
                <w:szCs w:val="24"/>
              </w:rPr>
              <w:t xml:space="preserve">E. p.: </w:t>
            </w:r>
            <w:hyperlink r:id="rId11" w:history="1">
              <w:r w:rsidRPr="001428B2">
                <w:rPr>
                  <w:rStyle w:val="Hyperlink"/>
                  <w:sz w:val="24"/>
                  <w:szCs w:val="24"/>
                </w:rPr>
                <w:t>priim@lrs.lt</w:t>
              </w:r>
            </w:hyperlink>
            <w:r w:rsidRPr="001428B2">
              <w:rPr>
                <w:sz w:val="24"/>
                <w:szCs w:val="24"/>
              </w:rPr>
              <w:t xml:space="preserve"> </w:t>
            </w:r>
          </w:p>
        </w:tc>
        <w:tc>
          <w:tcPr>
            <w:tcW w:w="1559" w:type="dxa"/>
          </w:tcPr>
          <w:p w14:paraId="32BD6F7F" w14:textId="1328CE4B" w:rsidR="001C573C" w:rsidRPr="001428B2" w:rsidRDefault="00A139C4" w:rsidP="001854D6">
            <w:pPr>
              <w:rPr>
                <w:sz w:val="24"/>
                <w:szCs w:val="24"/>
              </w:rPr>
            </w:pPr>
            <w:r w:rsidRPr="001428B2">
              <w:rPr>
                <w:sz w:val="24"/>
                <w:szCs w:val="24"/>
              </w:rPr>
              <w:t>2021</w:t>
            </w:r>
            <w:r w:rsidR="001C573C" w:rsidRPr="001428B2">
              <w:rPr>
                <w:sz w:val="24"/>
                <w:szCs w:val="24"/>
              </w:rPr>
              <w:t>-</w:t>
            </w:r>
            <w:r w:rsidR="00C57782" w:rsidRPr="001428B2">
              <w:rPr>
                <w:sz w:val="24"/>
                <w:szCs w:val="24"/>
              </w:rPr>
              <w:t>12-</w:t>
            </w:r>
            <w:r w:rsidR="000956A9">
              <w:rPr>
                <w:sz w:val="24"/>
                <w:szCs w:val="24"/>
              </w:rPr>
              <w:t>13</w:t>
            </w:r>
          </w:p>
          <w:p w14:paraId="3CEA1397" w14:textId="7D239F92" w:rsidR="002854DA" w:rsidRPr="001428B2" w:rsidRDefault="008434A5" w:rsidP="002854DA">
            <w:pPr>
              <w:rPr>
                <w:sz w:val="24"/>
                <w:szCs w:val="24"/>
              </w:rPr>
            </w:pPr>
            <w:r w:rsidRPr="001428B2">
              <w:rPr>
                <w:sz w:val="24"/>
                <w:szCs w:val="24"/>
              </w:rPr>
              <w:t xml:space="preserve">Į </w:t>
            </w:r>
            <w:r w:rsidR="006C54B6" w:rsidRPr="001428B2">
              <w:rPr>
                <w:sz w:val="24"/>
                <w:szCs w:val="24"/>
              </w:rPr>
              <w:t>2021-10-26</w:t>
            </w:r>
          </w:p>
          <w:p w14:paraId="5AADA9EF" w14:textId="535D2671" w:rsidR="00D72634" w:rsidRPr="001428B2" w:rsidRDefault="00D72634" w:rsidP="002854DA">
            <w:pPr>
              <w:rPr>
                <w:sz w:val="24"/>
                <w:szCs w:val="24"/>
              </w:rPr>
            </w:pPr>
          </w:p>
          <w:p w14:paraId="3798971E" w14:textId="73EA1A1C" w:rsidR="00D72634" w:rsidRPr="001428B2" w:rsidRDefault="00D72634" w:rsidP="002854DA">
            <w:pPr>
              <w:rPr>
                <w:sz w:val="24"/>
                <w:szCs w:val="24"/>
              </w:rPr>
            </w:pPr>
          </w:p>
          <w:p w14:paraId="76F8978F" w14:textId="2C5D0571" w:rsidR="00D72634" w:rsidRPr="001428B2" w:rsidRDefault="00D72634" w:rsidP="002854DA">
            <w:pPr>
              <w:rPr>
                <w:sz w:val="24"/>
                <w:szCs w:val="24"/>
              </w:rPr>
            </w:pPr>
            <w:r w:rsidRPr="001428B2">
              <w:rPr>
                <w:sz w:val="24"/>
                <w:szCs w:val="24"/>
              </w:rPr>
              <w:t xml:space="preserve">  2021-11-16</w:t>
            </w:r>
          </w:p>
          <w:p w14:paraId="07A697B8" w14:textId="0C182E66" w:rsidR="00D72634" w:rsidRPr="001428B2" w:rsidRDefault="00D72634" w:rsidP="002854DA">
            <w:pPr>
              <w:rPr>
                <w:sz w:val="24"/>
                <w:szCs w:val="24"/>
              </w:rPr>
            </w:pPr>
            <w:r w:rsidRPr="001428B2">
              <w:rPr>
                <w:sz w:val="24"/>
                <w:szCs w:val="24"/>
              </w:rPr>
              <w:t xml:space="preserve">  2021-11-22</w:t>
            </w:r>
          </w:p>
          <w:p w14:paraId="16B8C677" w14:textId="619E967E" w:rsidR="00D72634" w:rsidRDefault="00D72634" w:rsidP="002854DA">
            <w:pPr>
              <w:rPr>
                <w:sz w:val="24"/>
                <w:szCs w:val="24"/>
              </w:rPr>
            </w:pPr>
            <w:r w:rsidRPr="001428B2">
              <w:rPr>
                <w:sz w:val="24"/>
                <w:szCs w:val="24"/>
              </w:rPr>
              <w:t xml:space="preserve">  2021-11-26</w:t>
            </w:r>
          </w:p>
          <w:p w14:paraId="1C0041EF" w14:textId="69F39F99" w:rsidR="001240A2" w:rsidRPr="001428B2" w:rsidRDefault="001240A2" w:rsidP="002854DA">
            <w:pPr>
              <w:rPr>
                <w:sz w:val="24"/>
                <w:szCs w:val="24"/>
              </w:rPr>
            </w:pPr>
            <w:r>
              <w:rPr>
                <w:sz w:val="24"/>
                <w:szCs w:val="24"/>
              </w:rPr>
              <w:t xml:space="preserve">  2021-12-09</w:t>
            </w:r>
          </w:p>
          <w:p w14:paraId="0B40C2E7" w14:textId="77777777" w:rsidR="00BE7F79" w:rsidRPr="001428B2" w:rsidRDefault="00BE7F79" w:rsidP="00BE7F79">
            <w:pPr>
              <w:rPr>
                <w:sz w:val="24"/>
                <w:szCs w:val="24"/>
              </w:rPr>
            </w:pPr>
          </w:p>
          <w:p w14:paraId="66110017" w14:textId="77777777" w:rsidR="00A74958" w:rsidRPr="001428B2" w:rsidRDefault="00A74958" w:rsidP="00BE7F79">
            <w:pPr>
              <w:rPr>
                <w:sz w:val="24"/>
                <w:szCs w:val="24"/>
              </w:rPr>
            </w:pPr>
          </w:p>
          <w:p w14:paraId="310D0979" w14:textId="11832AA1" w:rsidR="00A74958" w:rsidRPr="001428B2" w:rsidRDefault="00A74958" w:rsidP="00BE7F79">
            <w:pPr>
              <w:rPr>
                <w:sz w:val="24"/>
                <w:szCs w:val="24"/>
              </w:rPr>
            </w:pPr>
            <w:r w:rsidRPr="001428B2">
              <w:rPr>
                <w:sz w:val="24"/>
                <w:szCs w:val="24"/>
              </w:rPr>
              <w:t>Į 2021-08-18</w:t>
            </w:r>
          </w:p>
          <w:p w14:paraId="2C538078" w14:textId="4896E578" w:rsidR="00A74958" w:rsidRPr="001428B2" w:rsidRDefault="00A74958" w:rsidP="00BE7F79">
            <w:pPr>
              <w:rPr>
                <w:sz w:val="24"/>
                <w:szCs w:val="24"/>
              </w:rPr>
            </w:pPr>
            <w:r w:rsidRPr="001428B2">
              <w:rPr>
                <w:sz w:val="24"/>
                <w:szCs w:val="24"/>
              </w:rPr>
              <w:t xml:space="preserve">  </w:t>
            </w:r>
            <w:r w:rsidR="00431D44" w:rsidRPr="001428B2">
              <w:rPr>
                <w:sz w:val="24"/>
                <w:szCs w:val="24"/>
              </w:rPr>
              <w:t>2021-09-16</w:t>
            </w:r>
          </w:p>
          <w:p w14:paraId="4669146C" w14:textId="4848EFB4" w:rsidR="00A74958" w:rsidRPr="001428B2" w:rsidRDefault="00431D44" w:rsidP="00BE7F79">
            <w:pPr>
              <w:rPr>
                <w:sz w:val="24"/>
                <w:szCs w:val="24"/>
              </w:rPr>
            </w:pPr>
            <w:r w:rsidRPr="001428B2">
              <w:rPr>
                <w:sz w:val="24"/>
                <w:szCs w:val="24"/>
              </w:rPr>
              <w:t xml:space="preserve">  </w:t>
            </w:r>
            <w:r w:rsidR="00A74958" w:rsidRPr="001428B2">
              <w:rPr>
                <w:sz w:val="24"/>
                <w:szCs w:val="24"/>
              </w:rPr>
              <w:t>2021-09-30</w:t>
            </w:r>
          </w:p>
          <w:p w14:paraId="3163C8F2" w14:textId="2D618D43" w:rsidR="00A74958" w:rsidRPr="001428B2" w:rsidRDefault="00A74958" w:rsidP="00BE7F79">
            <w:pPr>
              <w:rPr>
                <w:sz w:val="24"/>
                <w:szCs w:val="24"/>
              </w:rPr>
            </w:pPr>
            <w:r w:rsidRPr="001428B2">
              <w:rPr>
                <w:sz w:val="24"/>
                <w:szCs w:val="24"/>
              </w:rPr>
              <w:t xml:space="preserve">   </w:t>
            </w:r>
          </w:p>
        </w:tc>
        <w:tc>
          <w:tcPr>
            <w:tcW w:w="1984" w:type="dxa"/>
            <w:shd w:val="clear" w:color="auto" w:fill="auto"/>
          </w:tcPr>
          <w:p w14:paraId="5C20B737" w14:textId="2D48C000"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r w:rsidR="00AF3E81" w:rsidRPr="001428B2">
              <w:rPr>
                <w:sz w:val="24"/>
                <w:szCs w:val="24"/>
              </w:rPr>
              <w:t>4S-</w:t>
            </w:r>
            <w:r w:rsidR="000956A9">
              <w:rPr>
                <w:sz w:val="24"/>
                <w:szCs w:val="24"/>
              </w:rPr>
              <w:t>1348</w:t>
            </w:r>
          </w:p>
          <w:p w14:paraId="20FD3EC9" w14:textId="77777777" w:rsidR="00BE7F79" w:rsidRPr="001428B2" w:rsidRDefault="00A139C4" w:rsidP="00B106CA">
            <w:pPr>
              <w:ind w:right="-674"/>
              <w:rPr>
                <w:sz w:val="24"/>
                <w:szCs w:val="24"/>
              </w:rPr>
            </w:pPr>
            <w:r w:rsidRPr="001428B2">
              <w:rPr>
                <w:sz w:val="24"/>
                <w:szCs w:val="24"/>
              </w:rPr>
              <w:t xml:space="preserve">Nr. </w:t>
            </w:r>
            <w:r w:rsidR="00D72634" w:rsidRPr="001428B2">
              <w:rPr>
                <w:sz w:val="24"/>
                <w:szCs w:val="24"/>
              </w:rPr>
              <w:t>A51-104524/21(3.3.9.1E-AD24)</w:t>
            </w:r>
          </w:p>
          <w:p w14:paraId="010131C9" w14:textId="77777777" w:rsidR="00D72634" w:rsidRPr="001428B2" w:rsidRDefault="00D72634" w:rsidP="00B106CA">
            <w:pPr>
              <w:ind w:right="-674"/>
              <w:rPr>
                <w:sz w:val="24"/>
                <w:szCs w:val="24"/>
              </w:rPr>
            </w:pPr>
            <w:r w:rsidRPr="001428B2">
              <w:rPr>
                <w:sz w:val="24"/>
                <w:szCs w:val="24"/>
              </w:rPr>
              <w:t>El. laiškas</w:t>
            </w:r>
          </w:p>
          <w:p w14:paraId="4164DABC" w14:textId="77777777" w:rsidR="00D72634" w:rsidRPr="001428B2" w:rsidRDefault="00D72634" w:rsidP="00B106CA">
            <w:pPr>
              <w:ind w:right="-674"/>
              <w:rPr>
                <w:sz w:val="24"/>
                <w:szCs w:val="24"/>
              </w:rPr>
            </w:pPr>
            <w:r w:rsidRPr="001428B2">
              <w:rPr>
                <w:sz w:val="24"/>
                <w:szCs w:val="24"/>
              </w:rPr>
              <w:t>El. laiškas</w:t>
            </w:r>
          </w:p>
          <w:p w14:paraId="394B759D" w14:textId="70DE83B1" w:rsidR="00D72634" w:rsidRDefault="00D72634" w:rsidP="00B106CA">
            <w:pPr>
              <w:ind w:right="-674"/>
              <w:rPr>
                <w:sz w:val="24"/>
                <w:szCs w:val="24"/>
              </w:rPr>
            </w:pPr>
            <w:r w:rsidRPr="001428B2">
              <w:rPr>
                <w:sz w:val="24"/>
                <w:szCs w:val="24"/>
              </w:rPr>
              <w:t>El. laiškas</w:t>
            </w:r>
          </w:p>
          <w:p w14:paraId="74DABCED" w14:textId="77777777" w:rsidR="001240A2" w:rsidRPr="001428B2" w:rsidRDefault="001240A2" w:rsidP="001240A2">
            <w:pPr>
              <w:ind w:right="-674"/>
              <w:rPr>
                <w:sz w:val="24"/>
                <w:szCs w:val="24"/>
              </w:rPr>
            </w:pPr>
            <w:r w:rsidRPr="001428B2">
              <w:rPr>
                <w:sz w:val="24"/>
                <w:szCs w:val="24"/>
              </w:rPr>
              <w:t>El. laiškas</w:t>
            </w:r>
          </w:p>
          <w:p w14:paraId="56656CAA" w14:textId="77777777" w:rsidR="00A74958" w:rsidRPr="001428B2" w:rsidRDefault="00A74958" w:rsidP="00B106CA">
            <w:pPr>
              <w:ind w:right="-674"/>
              <w:rPr>
                <w:sz w:val="24"/>
                <w:szCs w:val="24"/>
              </w:rPr>
            </w:pPr>
          </w:p>
          <w:p w14:paraId="73078F05" w14:textId="77777777" w:rsidR="00A74958" w:rsidRPr="001428B2" w:rsidRDefault="00A74958" w:rsidP="00B106CA">
            <w:pPr>
              <w:ind w:right="-674"/>
              <w:rPr>
                <w:sz w:val="24"/>
                <w:szCs w:val="24"/>
              </w:rPr>
            </w:pPr>
          </w:p>
          <w:p w14:paraId="64EC4DAE" w14:textId="313487AE" w:rsidR="00A74958" w:rsidRPr="001428B2" w:rsidRDefault="00A74958" w:rsidP="00B106CA">
            <w:pPr>
              <w:ind w:right="-674"/>
              <w:rPr>
                <w:sz w:val="24"/>
                <w:szCs w:val="24"/>
              </w:rPr>
            </w:pPr>
            <w:r w:rsidRPr="001428B2">
              <w:rPr>
                <w:sz w:val="24"/>
                <w:szCs w:val="24"/>
              </w:rPr>
              <w:t>Nr. S-2021-3962</w:t>
            </w:r>
          </w:p>
          <w:p w14:paraId="77190D61" w14:textId="54912D9F" w:rsidR="00A74958" w:rsidRPr="001428B2" w:rsidRDefault="00A74958" w:rsidP="00B106CA">
            <w:pPr>
              <w:ind w:right="-674"/>
              <w:rPr>
                <w:sz w:val="24"/>
                <w:szCs w:val="24"/>
              </w:rPr>
            </w:pPr>
            <w:r w:rsidRPr="001428B2">
              <w:rPr>
                <w:sz w:val="24"/>
                <w:szCs w:val="24"/>
              </w:rPr>
              <w:t>Nr. S-2021-4276</w:t>
            </w:r>
          </w:p>
          <w:p w14:paraId="59A850A0" w14:textId="1A7434C4" w:rsidR="00A74958" w:rsidRPr="001428B2" w:rsidRDefault="00A74958" w:rsidP="00B106CA">
            <w:pPr>
              <w:ind w:right="-674"/>
              <w:rPr>
                <w:sz w:val="24"/>
                <w:szCs w:val="24"/>
              </w:rPr>
            </w:pPr>
            <w:r w:rsidRPr="001428B2">
              <w:rPr>
                <w:sz w:val="24"/>
                <w:szCs w:val="24"/>
              </w:rPr>
              <w:t>Nr. S-2021-4516</w:t>
            </w:r>
          </w:p>
          <w:p w14:paraId="1C320F9F" w14:textId="26B06F3D" w:rsidR="00A74958" w:rsidRPr="001428B2" w:rsidRDefault="00A74958" w:rsidP="00B106CA">
            <w:pPr>
              <w:ind w:right="-674"/>
              <w:rPr>
                <w:sz w:val="24"/>
                <w:szCs w:val="24"/>
              </w:rPr>
            </w:pPr>
          </w:p>
        </w:tc>
        <w:tc>
          <w:tcPr>
            <w:tcW w:w="1270" w:type="dxa"/>
            <w:shd w:val="clear" w:color="auto" w:fill="auto"/>
          </w:tcPr>
          <w:p w14:paraId="478E191C" w14:textId="48BAE0D3" w:rsidR="001C573C" w:rsidRPr="001428B2" w:rsidRDefault="002854DA" w:rsidP="006D1C2C">
            <w:pPr>
              <w:rPr>
                <w:sz w:val="24"/>
                <w:szCs w:val="24"/>
              </w:rPr>
            </w:pPr>
            <w:r w:rsidRPr="001428B2">
              <w:rPr>
                <w:sz w:val="24"/>
                <w:szCs w:val="24"/>
              </w:rPr>
              <w:t>(7.4 Mr</w:t>
            </w:r>
            <w:r w:rsidR="00370536" w:rsidRPr="001428B2">
              <w:rPr>
                <w:sz w:val="24"/>
                <w:szCs w:val="24"/>
              </w:rPr>
              <w:t>)</w:t>
            </w:r>
          </w:p>
          <w:p w14:paraId="4651E9DD" w14:textId="77777777" w:rsidR="00DE5053" w:rsidRPr="001428B2" w:rsidRDefault="00DE5053" w:rsidP="006D1C2C">
            <w:pPr>
              <w:rPr>
                <w:sz w:val="24"/>
                <w:szCs w:val="24"/>
              </w:rPr>
            </w:pPr>
          </w:p>
          <w:p w14:paraId="3166128D" w14:textId="77777777" w:rsidR="00961D2E" w:rsidRPr="001428B2" w:rsidRDefault="00961D2E" w:rsidP="001854D6">
            <w:pPr>
              <w:rPr>
                <w:sz w:val="24"/>
                <w:szCs w:val="24"/>
              </w:rPr>
            </w:pPr>
          </w:p>
        </w:tc>
      </w:tr>
    </w:tbl>
    <w:p w14:paraId="6859D32B" w14:textId="7AEC60A0" w:rsidR="000D1C54" w:rsidRPr="001428B2" w:rsidRDefault="000D1C54" w:rsidP="0088148E">
      <w:pPr>
        <w:jc w:val="center"/>
        <w:rPr>
          <w:rFonts w:eastAsia="Calibri"/>
          <w:b/>
          <w:bCs/>
          <w:sz w:val="24"/>
          <w:szCs w:val="24"/>
        </w:rPr>
      </w:pPr>
    </w:p>
    <w:p w14:paraId="3C98C0FB" w14:textId="77777777" w:rsidR="00AD7D6F" w:rsidRPr="001428B2" w:rsidRDefault="00AD7D6F" w:rsidP="0088148E">
      <w:pPr>
        <w:jc w:val="center"/>
        <w:rPr>
          <w:rFonts w:eastAsia="Calibri"/>
          <w:b/>
          <w:bCs/>
          <w:sz w:val="24"/>
          <w:szCs w:val="24"/>
        </w:rPr>
      </w:pPr>
    </w:p>
    <w:p w14:paraId="2DBF2525" w14:textId="6646325F" w:rsidR="0088148E" w:rsidRPr="001428B2" w:rsidRDefault="0088148E" w:rsidP="0088148E">
      <w:pPr>
        <w:jc w:val="center"/>
        <w:rPr>
          <w:rFonts w:eastAsia="Calibri"/>
          <w:b/>
          <w:bCs/>
          <w:sz w:val="24"/>
          <w:szCs w:val="24"/>
        </w:rPr>
      </w:pPr>
      <w:r w:rsidRPr="001428B2">
        <w:rPr>
          <w:rFonts w:eastAsia="Calibri"/>
          <w:b/>
          <w:bCs/>
          <w:sz w:val="24"/>
          <w:szCs w:val="24"/>
        </w:rPr>
        <w:t>VERTINIMO IŠVADA</w:t>
      </w:r>
      <w:r w:rsidR="009E420D" w:rsidRPr="001428B2">
        <w:rPr>
          <w:rFonts w:eastAsia="Calibri"/>
          <w:b/>
          <w:bCs/>
          <w:sz w:val="24"/>
          <w:szCs w:val="24"/>
        </w:rPr>
        <w:t xml:space="preserve"> </w:t>
      </w:r>
    </w:p>
    <w:p w14:paraId="1900DAA1" w14:textId="77777777" w:rsidR="0088148E" w:rsidRPr="001428B2" w:rsidRDefault="0088148E" w:rsidP="0088148E">
      <w:pPr>
        <w:rPr>
          <w:rFonts w:eastAsia="Calibri"/>
          <w:sz w:val="24"/>
          <w:szCs w:val="24"/>
        </w:rPr>
      </w:pPr>
    </w:p>
    <w:p w14:paraId="50D01254" w14:textId="6F0628AC" w:rsidR="0088148E" w:rsidRPr="001428B2" w:rsidRDefault="00806D5E" w:rsidP="002909AD">
      <w:pPr>
        <w:ind w:firstLine="709"/>
        <w:jc w:val="both"/>
        <w:rPr>
          <w:rFonts w:eastAsia="Calibri"/>
          <w:bCs/>
          <w:sz w:val="24"/>
          <w:szCs w:val="24"/>
        </w:rPr>
      </w:pPr>
      <w:r w:rsidRPr="001428B2">
        <w:rPr>
          <w:rFonts w:eastAsia="Calibri"/>
          <w:bCs/>
          <w:sz w:val="24"/>
          <w:szCs w:val="24"/>
        </w:rPr>
        <w:t>Viešųjų pirkimų tarnyba (toliau – Tarnyba), vadovaudamasi Lietuvos Respublikos viešųjų pirkimų įstatymo 95 straipsnio 1 dalies 2 punktu</w:t>
      </w:r>
      <w:r w:rsidR="0088148E" w:rsidRPr="001428B2">
        <w:rPr>
          <w:rFonts w:eastAsia="Calibri"/>
          <w:bCs/>
          <w:sz w:val="24"/>
          <w:szCs w:val="24"/>
        </w:rPr>
        <w:t xml:space="preserve">, </w:t>
      </w:r>
      <w:r w:rsidR="00E124BD" w:rsidRPr="001428B2">
        <w:rPr>
          <w:rFonts w:eastAsia="Calibri"/>
          <w:bCs/>
          <w:sz w:val="24"/>
          <w:szCs w:val="24"/>
        </w:rPr>
        <w:t>atliko</w:t>
      </w:r>
      <w:r w:rsidR="0088148E" w:rsidRPr="001428B2">
        <w:rPr>
          <w:rFonts w:eastAsia="Calibri"/>
          <w:bCs/>
          <w:sz w:val="24"/>
          <w:szCs w:val="24"/>
        </w:rPr>
        <w:t xml:space="preserve"> </w:t>
      </w:r>
      <w:r w:rsidR="000B520A" w:rsidRPr="001428B2">
        <w:rPr>
          <w:sz w:val="24"/>
          <w:szCs w:val="24"/>
        </w:rPr>
        <w:t>Vilniaus miesto savivaldybės administracijos</w:t>
      </w:r>
      <w:r w:rsidR="00B411B7" w:rsidRPr="001428B2">
        <w:rPr>
          <w:rFonts w:eastAsia="Calibri"/>
          <w:bCs/>
          <w:sz w:val="24"/>
          <w:szCs w:val="24"/>
        </w:rPr>
        <w:t xml:space="preserve"> </w:t>
      </w:r>
      <w:r w:rsidR="002909AD" w:rsidRPr="001428B2">
        <w:rPr>
          <w:rFonts w:eastAsia="Calibri"/>
          <w:bCs/>
          <w:sz w:val="24"/>
          <w:szCs w:val="24"/>
        </w:rPr>
        <w:t xml:space="preserve">(toliau – </w:t>
      </w:r>
      <w:r w:rsidR="00824C49" w:rsidRPr="001428B2">
        <w:rPr>
          <w:rFonts w:eastAsia="Calibri"/>
          <w:bCs/>
          <w:sz w:val="24"/>
          <w:szCs w:val="24"/>
        </w:rPr>
        <w:t>Perkančioji organizacija</w:t>
      </w:r>
      <w:r w:rsidR="0082410E" w:rsidRPr="001428B2">
        <w:rPr>
          <w:rFonts w:eastAsia="Calibri"/>
          <w:bCs/>
          <w:sz w:val="24"/>
          <w:szCs w:val="24"/>
        </w:rPr>
        <w:t xml:space="preserve">) </w:t>
      </w:r>
      <w:r w:rsidR="000B520A" w:rsidRPr="001428B2">
        <w:rPr>
          <w:rFonts w:eastAsia="Calibri"/>
          <w:bCs/>
          <w:sz w:val="24"/>
          <w:szCs w:val="24"/>
        </w:rPr>
        <w:t>vykdyto</w:t>
      </w:r>
      <w:r w:rsidR="00132953" w:rsidRPr="001428B2">
        <w:rPr>
          <w:rFonts w:eastAsia="Calibri"/>
          <w:bCs/>
          <w:sz w:val="24"/>
          <w:szCs w:val="24"/>
        </w:rPr>
        <w:t xml:space="preserve"> </w:t>
      </w:r>
      <w:r w:rsidR="00860CF7" w:rsidRPr="001428B2">
        <w:rPr>
          <w:rFonts w:eastAsia="Calibri"/>
          <w:bCs/>
          <w:sz w:val="24"/>
          <w:szCs w:val="24"/>
        </w:rPr>
        <w:t>projekto konkurso</w:t>
      </w:r>
      <w:r w:rsidR="005757A0" w:rsidRPr="001428B2">
        <w:rPr>
          <w:rFonts w:eastAsia="Calibri"/>
          <w:bCs/>
          <w:sz w:val="24"/>
          <w:szCs w:val="24"/>
        </w:rPr>
        <w:t xml:space="preserve"> ir jo pagrindu sudarytos sutarties</w:t>
      </w:r>
      <w:r w:rsidR="00BB2EF3" w:rsidRPr="001428B2">
        <w:rPr>
          <w:rFonts w:eastAsia="Calibri"/>
          <w:bCs/>
          <w:sz w:val="24"/>
          <w:szCs w:val="24"/>
        </w:rPr>
        <w:t xml:space="preserve"> </w:t>
      </w:r>
      <w:r w:rsidR="00E124BD" w:rsidRPr="001428B2">
        <w:rPr>
          <w:rFonts w:eastAsia="Calibri"/>
          <w:bCs/>
          <w:sz w:val="24"/>
          <w:szCs w:val="24"/>
        </w:rPr>
        <w:t>vertinimą</w:t>
      </w:r>
      <w:r w:rsidR="002909AD" w:rsidRPr="001428B2">
        <w:rPr>
          <w:rFonts w:eastAsia="Calibri"/>
          <w:bCs/>
          <w:sz w:val="24"/>
          <w:szCs w:val="24"/>
        </w:rPr>
        <w:t>.</w:t>
      </w:r>
    </w:p>
    <w:p w14:paraId="595BF110" w14:textId="77777777" w:rsidR="0088148E" w:rsidRPr="001428B2" w:rsidRDefault="0088148E" w:rsidP="0088148E">
      <w:pPr>
        <w:rPr>
          <w:rFonts w:eastAsia="Calibri"/>
          <w:sz w:val="24"/>
          <w:szCs w:val="24"/>
        </w:rPr>
      </w:pPr>
    </w:p>
    <w:p w14:paraId="373BD6C5" w14:textId="77777777" w:rsidR="0088148E" w:rsidRPr="001428B2" w:rsidRDefault="0088148E" w:rsidP="0088148E">
      <w:pPr>
        <w:jc w:val="center"/>
        <w:rPr>
          <w:rFonts w:eastAsia="Calibri"/>
          <w:b/>
          <w:sz w:val="24"/>
          <w:szCs w:val="24"/>
        </w:rPr>
      </w:pPr>
      <w:r w:rsidRPr="001428B2">
        <w:rPr>
          <w:rFonts w:eastAsia="Calibri"/>
          <w:b/>
          <w:sz w:val="24"/>
          <w:szCs w:val="24"/>
        </w:rPr>
        <w:t>I dalis. Bendra informacija</w:t>
      </w:r>
    </w:p>
    <w:p w14:paraId="0DAB02E2" w14:textId="77777777" w:rsidR="0088148E" w:rsidRPr="001428B2"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BD7F83" w14:paraId="56AF26ED" w14:textId="498987B7" w:rsidTr="00C96135">
        <w:tc>
          <w:tcPr>
            <w:tcW w:w="4817" w:type="dxa"/>
            <w:shd w:val="clear" w:color="auto" w:fill="auto"/>
            <w:vAlign w:val="center"/>
          </w:tcPr>
          <w:p w14:paraId="749A5E3B" w14:textId="77777777" w:rsidR="00D2558B" w:rsidRPr="001428B2" w:rsidRDefault="00D2558B" w:rsidP="00D2558B">
            <w:pPr>
              <w:jc w:val="both"/>
              <w:rPr>
                <w:rFonts w:eastAsia="Calibri"/>
                <w:sz w:val="24"/>
                <w:szCs w:val="24"/>
              </w:rPr>
            </w:pPr>
            <w:r w:rsidRPr="001428B2">
              <w:rPr>
                <w:sz w:val="24"/>
                <w:szCs w:val="24"/>
              </w:rPr>
              <w:t>Pirkimo* pavadinimas, numeris (jeigu skelbtas), pirkimo paskelbimo (kvietimo pateikti paraišką/pasiūlymą) data/ sutarties pavadinimas, data, numeris</w:t>
            </w:r>
          </w:p>
        </w:tc>
        <w:tc>
          <w:tcPr>
            <w:tcW w:w="4817" w:type="dxa"/>
            <w:vAlign w:val="center"/>
          </w:tcPr>
          <w:p w14:paraId="3C2861B1" w14:textId="2EC5736D" w:rsidR="00D2558B" w:rsidRPr="001428B2" w:rsidRDefault="000B520A" w:rsidP="00D2558B">
            <w:pPr>
              <w:jc w:val="both"/>
              <w:rPr>
                <w:sz w:val="24"/>
                <w:szCs w:val="24"/>
              </w:rPr>
            </w:pPr>
            <w:r w:rsidRPr="001428B2">
              <w:rPr>
                <w:sz w:val="24"/>
                <w:szCs w:val="24"/>
              </w:rPr>
              <w:t>„</w:t>
            </w:r>
            <w:r w:rsidRPr="001428B2">
              <w:rPr>
                <w:color w:val="000000"/>
                <w:sz w:val="24"/>
                <w:szCs w:val="24"/>
              </w:rPr>
              <w:t>Mokslo paskirties pastato (gimnazijos), Tolminkiemio g., Vilniuje architektūrinės idėjos projektinis pasiūlymas</w:t>
            </w:r>
            <w:r w:rsidRPr="001428B2">
              <w:rPr>
                <w:sz w:val="24"/>
                <w:szCs w:val="24"/>
              </w:rPr>
              <w:t xml:space="preserve">“ (Centrinėje viešųjų pirkimų informacinėje sistemoje skelbtas 2019 m. kovo 29 d., pirkimo Nr. </w:t>
            </w:r>
            <w:r w:rsidRPr="001428B2">
              <w:rPr>
                <w:bCs/>
                <w:sz w:val="24"/>
                <w:szCs w:val="24"/>
              </w:rPr>
              <w:t>427371</w:t>
            </w:r>
            <w:r w:rsidRPr="001428B2">
              <w:rPr>
                <w:sz w:val="24"/>
                <w:szCs w:val="24"/>
              </w:rPr>
              <w:t>) (toliau – Pirkimas)</w:t>
            </w:r>
            <w:r w:rsidR="00787D00" w:rsidRPr="001428B2">
              <w:rPr>
                <w:sz w:val="24"/>
                <w:szCs w:val="24"/>
              </w:rPr>
              <w:t xml:space="preserve"> / </w:t>
            </w:r>
            <w:r w:rsidR="000925CB" w:rsidRPr="001428B2">
              <w:rPr>
                <w:sz w:val="24"/>
                <w:szCs w:val="24"/>
              </w:rPr>
              <w:t>2019 m. rugsėjo 13 d. pirkimo sutartis Nr. A64-333/19 (toliau – Sutartis)</w:t>
            </w:r>
          </w:p>
        </w:tc>
      </w:tr>
      <w:tr w:rsidR="00D20C21" w:rsidRPr="00BD7F83" w14:paraId="011000EE" w14:textId="74389C2A" w:rsidTr="00D20C21">
        <w:tc>
          <w:tcPr>
            <w:tcW w:w="4817" w:type="dxa"/>
            <w:shd w:val="clear" w:color="auto" w:fill="auto"/>
            <w:vAlign w:val="center"/>
          </w:tcPr>
          <w:p w14:paraId="187537DA" w14:textId="77777777" w:rsidR="00D20C21" w:rsidRPr="001428B2" w:rsidRDefault="00D20C21" w:rsidP="00411C36">
            <w:pPr>
              <w:jc w:val="both"/>
              <w:rPr>
                <w:rFonts w:eastAsia="Calibri"/>
                <w:sz w:val="24"/>
                <w:szCs w:val="24"/>
              </w:rPr>
            </w:pPr>
            <w:r w:rsidRPr="001428B2">
              <w:rPr>
                <w:sz w:val="24"/>
                <w:szCs w:val="24"/>
              </w:rPr>
              <w:t>Pirkimo vykdymo/sutarties sudarymo teisinis pagrindas</w:t>
            </w:r>
          </w:p>
        </w:tc>
        <w:tc>
          <w:tcPr>
            <w:tcW w:w="4817" w:type="dxa"/>
            <w:vAlign w:val="center"/>
          </w:tcPr>
          <w:p w14:paraId="3ACBE16F" w14:textId="0A6C09F3" w:rsidR="00D20C21" w:rsidRPr="001428B2" w:rsidRDefault="00D20C21" w:rsidP="006455CF">
            <w:pPr>
              <w:jc w:val="both"/>
              <w:rPr>
                <w:rFonts w:eastAsia="Calibri"/>
                <w:sz w:val="24"/>
                <w:szCs w:val="24"/>
              </w:rPr>
            </w:pPr>
            <w:r w:rsidRPr="001428B2">
              <w:rPr>
                <w:rFonts w:eastAsia="Calibri"/>
                <w:sz w:val="24"/>
                <w:szCs w:val="24"/>
              </w:rPr>
              <w:t>Viešųjų pirkimų įstatymas (aktu</w:t>
            </w:r>
            <w:r w:rsidR="00801ED3" w:rsidRPr="001428B2">
              <w:rPr>
                <w:rFonts w:eastAsia="Calibri"/>
                <w:sz w:val="24"/>
                <w:szCs w:val="24"/>
              </w:rPr>
              <w:t>ali suvestinė redakcija nuo 2019</w:t>
            </w:r>
            <w:r w:rsidR="006455CF" w:rsidRPr="001428B2">
              <w:rPr>
                <w:rFonts w:eastAsia="Calibri"/>
                <w:sz w:val="24"/>
                <w:szCs w:val="24"/>
              </w:rPr>
              <w:t xml:space="preserve"> m. </w:t>
            </w:r>
            <w:r w:rsidR="00ED6BF0" w:rsidRPr="001428B2">
              <w:rPr>
                <w:rFonts w:eastAsia="Calibri"/>
                <w:sz w:val="24"/>
                <w:szCs w:val="24"/>
              </w:rPr>
              <w:t>sausio</w:t>
            </w:r>
            <w:r w:rsidR="006455CF" w:rsidRPr="001428B2">
              <w:rPr>
                <w:rFonts w:eastAsia="Calibri"/>
                <w:sz w:val="24"/>
                <w:szCs w:val="24"/>
              </w:rPr>
              <w:t xml:space="preserve"> 1 d.</w:t>
            </w:r>
            <w:r w:rsidRPr="001428B2">
              <w:rPr>
                <w:rFonts w:eastAsia="Calibri"/>
                <w:sz w:val="24"/>
                <w:szCs w:val="24"/>
              </w:rPr>
              <w:t>) (toliau – Įstatymas)</w:t>
            </w:r>
          </w:p>
        </w:tc>
      </w:tr>
      <w:tr w:rsidR="00D20C21" w:rsidRPr="00BD7F83" w14:paraId="52BD7BC8" w14:textId="3A9421A3" w:rsidTr="00D20C21">
        <w:tc>
          <w:tcPr>
            <w:tcW w:w="4817" w:type="dxa"/>
            <w:shd w:val="clear" w:color="auto" w:fill="auto"/>
            <w:vAlign w:val="center"/>
          </w:tcPr>
          <w:p w14:paraId="5E006787" w14:textId="77777777" w:rsidR="00D20C21" w:rsidRPr="001428B2" w:rsidRDefault="00D20C21" w:rsidP="00411C36">
            <w:pPr>
              <w:jc w:val="both"/>
              <w:rPr>
                <w:sz w:val="24"/>
                <w:szCs w:val="24"/>
              </w:rPr>
            </w:pPr>
            <w:r w:rsidRPr="001428B2">
              <w:rPr>
                <w:sz w:val="24"/>
                <w:szCs w:val="24"/>
              </w:rPr>
              <w:t>Pirkimo būdas</w:t>
            </w:r>
          </w:p>
        </w:tc>
        <w:tc>
          <w:tcPr>
            <w:tcW w:w="4817" w:type="dxa"/>
            <w:vAlign w:val="center"/>
          </w:tcPr>
          <w:p w14:paraId="5FDB3A89" w14:textId="26F9616D" w:rsidR="00D20C21" w:rsidRPr="001428B2" w:rsidRDefault="00D20C21" w:rsidP="00411C36">
            <w:pPr>
              <w:jc w:val="both"/>
              <w:rPr>
                <w:sz w:val="24"/>
                <w:szCs w:val="24"/>
              </w:rPr>
            </w:pPr>
            <w:r w:rsidRPr="001428B2">
              <w:rPr>
                <w:sz w:val="24"/>
                <w:szCs w:val="24"/>
              </w:rPr>
              <w:t>Atviras konkursas</w:t>
            </w:r>
          </w:p>
        </w:tc>
      </w:tr>
      <w:tr w:rsidR="00D20C21" w:rsidRPr="00BD7F83" w14:paraId="1D8C8F3E" w14:textId="78618F2E" w:rsidTr="00D20C21">
        <w:tc>
          <w:tcPr>
            <w:tcW w:w="4817" w:type="dxa"/>
            <w:shd w:val="clear" w:color="auto" w:fill="auto"/>
            <w:vAlign w:val="center"/>
          </w:tcPr>
          <w:p w14:paraId="4A427774" w14:textId="77777777" w:rsidR="00D20C21" w:rsidRPr="001428B2" w:rsidRDefault="00D20C21" w:rsidP="009574D9">
            <w:pPr>
              <w:jc w:val="both"/>
              <w:rPr>
                <w:rFonts w:eastAsia="Calibri"/>
                <w:sz w:val="24"/>
                <w:szCs w:val="24"/>
              </w:rPr>
            </w:pPr>
            <w:r w:rsidRPr="001428B2">
              <w:rPr>
                <w:sz w:val="24"/>
                <w:szCs w:val="24"/>
              </w:rPr>
              <w:t>Planuojama (nenurodoma, jeigu pirkimas vertinamas iki vokų su pasiūlymais atplėšimo procedūros), faktinė pirkimo/sutarties vertė Eur be PVM</w:t>
            </w:r>
          </w:p>
        </w:tc>
        <w:tc>
          <w:tcPr>
            <w:tcW w:w="4817" w:type="dxa"/>
            <w:vAlign w:val="center"/>
          </w:tcPr>
          <w:p w14:paraId="51BEC9C0" w14:textId="5FBA1F2F" w:rsidR="00D20C21" w:rsidRPr="001428B2" w:rsidRDefault="00D20C21" w:rsidP="00266F33">
            <w:pPr>
              <w:jc w:val="both"/>
              <w:rPr>
                <w:rFonts w:eastAsia="Calibri"/>
                <w:sz w:val="24"/>
                <w:szCs w:val="24"/>
              </w:rPr>
            </w:pPr>
            <w:r w:rsidRPr="001428B2">
              <w:rPr>
                <w:rFonts w:eastAsia="Calibri"/>
                <w:sz w:val="24"/>
                <w:szCs w:val="24"/>
              </w:rPr>
              <w:t xml:space="preserve">Planuojama </w:t>
            </w:r>
            <w:r w:rsidR="00701795" w:rsidRPr="001428B2">
              <w:rPr>
                <w:rFonts w:eastAsia="Calibri"/>
                <w:sz w:val="24"/>
                <w:szCs w:val="24"/>
              </w:rPr>
              <w:t xml:space="preserve">Pirkimo </w:t>
            </w:r>
            <w:r w:rsidRPr="001428B2">
              <w:rPr>
                <w:rFonts w:eastAsia="Calibri"/>
                <w:sz w:val="24"/>
                <w:szCs w:val="24"/>
              </w:rPr>
              <w:t xml:space="preserve">vertė – </w:t>
            </w:r>
            <w:r w:rsidR="00266F33" w:rsidRPr="001428B2">
              <w:rPr>
                <w:rFonts w:eastAsia="Calibri"/>
                <w:sz w:val="24"/>
                <w:szCs w:val="24"/>
              </w:rPr>
              <w:t>619834,71</w:t>
            </w:r>
            <w:r w:rsidR="003F5EE6" w:rsidRPr="001428B2">
              <w:rPr>
                <w:rFonts w:eastAsia="Calibri"/>
                <w:sz w:val="24"/>
                <w:szCs w:val="24"/>
              </w:rPr>
              <w:t xml:space="preserve"> </w:t>
            </w:r>
            <w:r w:rsidRPr="001428B2">
              <w:rPr>
                <w:rFonts w:eastAsia="Calibri"/>
                <w:sz w:val="24"/>
                <w:szCs w:val="24"/>
              </w:rPr>
              <w:t xml:space="preserve">EUR be PVM/ </w:t>
            </w:r>
            <w:r w:rsidR="00701795" w:rsidRPr="001428B2">
              <w:rPr>
                <w:rFonts w:eastAsia="Calibri"/>
                <w:sz w:val="24"/>
                <w:szCs w:val="24"/>
              </w:rPr>
              <w:t>Sutarties vertė</w:t>
            </w:r>
            <w:r w:rsidRPr="001428B2">
              <w:rPr>
                <w:rFonts w:eastAsia="Calibri"/>
                <w:sz w:val="24"/>
                <w:szCs w:val="24"/>
              </w:rPr>
              <w:t xml:space="preserve"> – </w:t>
            </w:r>
            <w:r w:rsidR="003F5EE6" w:rsidRPr="001428B2">
              <w:rPr>
                <w:rFonts w:eastAsia="Calibri"/>
                <w:sz w:val="24"/>
                <w:szCs w:val="24"/>
              </w:rPr>
              <w:t>59</w:t>
            </w:r>
            <w:r w:rsidR="008E20A5" w:rsidRPr="001428B2">
              <w:rPr>
                <w:rFonts w:eastAsia="Calibri"/>
                <w:sz w:val="24"/>
                <w:szCs w:val="24"/>
              </w:rPr>
              <w:t>0000</w:t>
            </w:r>
            <w:r w:rsidR="003F5EE6" w:rsidRPr="001428B2">
              <w:rPr>
                <w:rFonts w:eastAsia="Calibri"/>
                <w:sz w:val="24"/>
                <w:szCs w:val="24"/>
              </w:rPr>
              <w:t>,00</w:t>
            </w:r>
            <w:r w:rsidR="00B77D3B" w:rsidRPr="001428B2">
              <w:rPr>
                <w:rFonts w:eastAsia="Calibri"/>
                <w:sz w:val="24"/>
                <w:szCs w:val="24"/>
              </w:rPr>
              <w:t xml:space="preserve"> </w:t>
            </w:r>
            <w:r w:rsidRPr="001428B2">
              <w:rPr>
                <w:rFonts w:eastAsia="Calibri"/>
                <w:sz w:val="24"/>
                <w:szCs w:val="24"/>
              </w:rPr>
              <w:t>EUR be PVM</w:t>
            </w:r>
          </w:p>
        </w:tc>
      </w:tr>
      <w:tr w:rsidR="00D20C21" w:rsidRPr="00BD7F83" w14:paraId="40188002" w14:textId="1F4EB646" w:rsidTr="00D20C21">
        <w:tc>
          <w:tcPr>
            <w:tcW w:w="4817" w:type="dxa"/>
            <w:shd w:val="clear" w:color="auto" w:fill="auto"/>
            <w:vAlign w:val="center"/>
          </w:tcPr>
          <w:p w14:paraId="345FFFFC" w14:textId="77777777" w:rsidR="00D20C21" w:rsidRPr="001428B2" w:rsidRDefault="00D20C21" w:rsidP="00764B1C">
            <w:pPr>
              <w:jc w:val="both"/>
              <w:rPr>
                <w:sz w:val="24"/>
                <w:szCs w:val="24"/>
              </w:rPr>
            </w:pPr>
            <w:r w:rsidRPr="001428B2">
              <w:rPr>
                <w:sz w:val="24"/>
                <w:szCs w:val="24"/>
              </w:rPr>
              <w:t>Tiekėjas / teikėjas / rangovas / koncesininkas, juridinio asmens kodas (su kuriuo sudaryta sutartis)</w:t>
            </w:r>
          </w:p>
        </w:tc>
        <w:tc>
          <w:tcPr>
            <w:tcW w:w="4817" w:type="dxa"/>
            <w:vAlign w:val="center"/>
          </w:tcPr>
          <w:p w14:paraId="29B36802" w14:textId="455B3196" w:rsidR="00D20C21" w:rsidRPr="001428B2" w:rsidRDefault="00480EA6" w:rsidP="00764B1C">
            <w:pPr>
              <w:jc w:val="both"/>
              <w:rPr>
                <w:rFonts w:eastAsia="Calibri"/>
                <w:sz w:val="24"/>
                <w:szCs w:val="24"/>
              </w:rPr>
            </w:pPr>
            <w:r w:rsidRPr="001428B2">
              <w:rPr>
                <w:rFonts w:eastAsia="Calibri"/>
                <w:sz w:val="24"/>
                <w:szCs w:val="24"/>
              </w:rPr>
              <w:t>UAB „DO architects“</w:t>
            </w:r>
            <w:r w:rsidR="003D7E5C" w:rsidRPr="001428B2">
              <w:rPr>
                <w:rFonts w:eastAsia="Calibri"/>
                <w:sz w:val="24"/>
                <w:szCs w:val="24"/>
              </w:rPr>
              <w:t xml:space="preserve"> (toliau – Tiekėjas)</w:t>
            </w:r>
          </w:p>
        </w:tc>
      </w:tr>
      <w:tr w:rsidR="00D20C21" w:rsidRPr="00BD7F83" w14:paraId="2D0E574B" w14:textId="62A9E0A1" w:rsidTr="00D20C21">
        <w:tc>
          <w:tcPr>
            <w:tcW w:w="4817" w:type="dxa"/>
            <w:shd w:val="clear" w:color="auto" w:fill="auto"/>
            <w:vAlign w:val="center"/>
          </w:tcPr>
          <w:p w14:paraId="06F39928" w14:textId="77777777" w:rsidR="00D20C21" w:rsidRPr="001428B2" w:rsidRDefault="00D20C21" w:rsidP="00764B1C">
            <w:pPr>
              <w:jc w:val="both"/>
              <w:rPr>
                <w:sz w:val="24"/>
                <w:szCs w:val="24"/>
              </w:rPr>
            </w:pPr>
            <w:r w:rsidRPr="001428B2">
              <w:rPr>
                <w:sz w:val="24"/>
                <w:szCs w:val="24"/>
              </w:rPr>
              <w:t>Pirkimo/sutarties vertinimo apimtys/etapas</w:t>
            </w:r>
          </w:p>
        </w:tc>
        <w:tc>
          <w:tcPr>
            <w:tcW w:w="4817" w:type="dxa"/>
          </w:tcPr>
          <w:p w14:paraId="2A1B5A67" w14:textId="4ED53D8E" w:rsidR="00D20C21" w:rsidRPr="001428B2" w:rsidRDefault="00AB7C57" w:rsidP="00F73DAD">
            <w:pPr>
              <w:jc w:val="both"/>
              <w:rPr>
                <w:rFonts w:eastAsia="Calibri"/>
                <w:sz w:val="24"/>
                <w:szCs w:val="24"/>
              </w:rPr>
            </w:pPr>
            <w:r w:rsidRPr="001428B2">
              <w:rPr>
                <w:rFonts w:eastAsia="Calibri"/>
                <w:sz w:val="24"/>
                <w:szCs w:val="24"/>
              </w:rPr>
              <w:t>Išsamus P</w:t>
            </w:r>
            <w:r w:rsidR="004A26A8" w:rsidRPr="001428B2">
              <w:rPr>
                <w:rFonts w:eastAsia="Calibri"/>
                <w:sz w:val="24"/>
                <w:szCs w:val="24"/>
              </w:rPr>
              <w:t xml:space="preserve">irkimo </w:t>
            </w:r>
            <w:r w:rsidR="00F73DAD" w:rsidRPr="001428B2">
              <w:rPr>
                <w:rFonts w:eastAsia="Calibri"/>
                <w:sz w:val="24"/>
                <w:szCs w:val="24"/>
              </w:rPr>
              <w:t>i</w:t>
            </w:r>
            <w:r w:rsidRPr="001428B2">
              <w:rPr>
                <w:rFonts w:eastAsia="Calibri"/>
                <w:sz w:val="24"/>
                <w:szCs w:val="24"/>
              </w:rPr>
              <w:t>r S</w:t>
            </w:r>
            <w:r w:rsidR="00F73DAD" w:rsidRPr="001428B2">
              <w:rPr>
                <w:rFonts w:eastAsia="Calibri"/>
                <w:sz w:val="24"/>
                <w:szCs w:val="24"/>
              </w:rPr>
              <w:t>utarties vertinimas</w:t>
            </w:r>
          </w:p>
        </w:tc>
      </w:tr>
      <w:tr w:rsidR="00D20C21" w:rsidRPr="00BD7F83" w14:paraId="234CDCFE" w14:textId="7667FA0E" w:rsidTr="00D20C21">
        <w:tc>
          <w:tcPr>
            <w:tcW w:w="4817" w:type="dxa"/>
            <w:shd w:val="clear" w:color="auto" w:fill="auto"/>
            <w:vAlign w:val="center"/>
          </w:tcPr>
          <w:p w14:paraId="1A37B024" w14:textId="77777777" w:rsidR="00D20C21" w:rsidRPr="001428B2" w:rsidRDefault="00D20C21" w:rsidP="00764B1C">
            <w:pPr>
              <w:jc w:val="both"/>
              <w:rPr>
                <w:rFonts w:eastAsia="Calibri"/>
                <w:sz w:val="24"/>
                <w:szCs w:val="24"/>
              </w:rPr>
            </w:pPr>
            <w:r w:rsidRPr="001428B2">
              <w:rPr>
                <w:sz w:val="24"/>
                <w:szCs w:val="24"/>
              </w:rPr>
              <w:lastRenderedPageBreak/>
              <w:t>Pirkimas finansuojamas ES lėšomis, projekto pavadinimas, Įgyvendinančioji institucija</w:t>
            </w:r>
          </w:p>
        </w:tc>
        <w:tc>
          <w:tcPr>
            <w:tcW w:w="4817" w:type="dxa"/>
            <w:vAlign w:val="center"/>
          </w:tcPr>
          <w:p w14:paraId="0DF0E6B9" w14:textId="0CADE1F0" w:rsidR="00D20C21" w:rsidRPr="001428B2" w:rsidRDefault="00D20C21" w:rsidP="00764B1C">
            <w:pPr>
              <w:jc w:val="both"/>
              <w:rPr>
                <w:rFonts w:eastAsia="Calibri"/>
                <w:sz w:val="24"/>
                <w:szCs w:val="24"/>
              </w:rPr>
            </w:pPr>
            <w:r w:rsidRPr="001428B2">
              <w:rPr>
                <w:rFonts w:eastAsia="Calibri"/>
                <w:sz w:val="24"/>
                <w:szCs w:val="24"/>
              </w:rPr>
              <w:t>-</w:t>
            </w:r>
          </w:p>
        </w:tc>
      </w:tr>
      <w:tr w:rsidR="00D20C21" w:rsidRPr="00BD7F83" w14:paraId="50452FCE" w14:textId="6DCFEF97" w:rsidTr="00D20C21">
        <w:tc>
          <w:tcPr>
            <w:tcW w:w="4817" w:type="dxa"/>
            <w:shd w:val="clear" w:color="auto" w:fill="auto"/>
            <w:vAlign w:val="center"/>
          </w:tcPr>
          <w:p w14:paraId="56C6C0C2" w14:textId="77777777" w:rsidR="00D20C21" w:rsidRPr="001428B2" w:rsidRDefault="00D20C21" w:rsidP="00764B1C">
            <w:pPr>
              <w:jc w:val="both"/>
              <w:rPr>
                <w:sz w:val="24"/>
                <w:szCs w:val="24"/>
              </w:rPr>
            </w:pPr>
            <w:r w:rsidRPr="001428B2">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4817" w:type="dxa"/>
            <w:vAlign w:val="center"/>
          </w:tcPr>
          <w:p w14:paraId="5D277063" w14:textId="38589ABF" w:rsidR="00D20C21" w:rsidRPr="001428B2" w:rsidRDefault="00A8296B" w:rsidP="00764B1C">
            <w:pPr>
              <w:jc w:val="both"/>
              <w:rPr>
                <w:rFonts w:eastAsia="Calibri"/>
                <w:sz w:val="24"/>
                <w:szCs w:val="24"/>
              </w:rPr>
            </w:pPr>
            <w:r w:rsidRPr="001428B2">
              <w:rPr>
                <w:rFonts w:eastAsia="Calibri"/>
                <w:sz w:val="24"/>
                <w:szCs w:val="24"/>
              </w:rPr>
              <w:t>T</w:t>
            </w:r>
            <w:r w:rsidR="00D2567C" w:rsidRPr="001428B2">
              <w:rPr>
                <w:rFonts w:eastAsia="Calibri"/>
                <w:sz w:val="24"/>
                <w:szCs w:val="24"/>
              </w:rPr>
              <w:t>eismo procesai nevyksta</w:t>
            </w:r>
          </w:p>
        </w:tc>
      </w:tr>
    </w:tbl>
    <w:p w14:paraId="0947C862" w14:textId="77777777" w:rsidR="0088148E" w:rsidRPr="001428B2" w:rsidRDefault="0088148E" w:rsidP="0088148E">
      <w:pPr>
        <w:jc w:val="center"/>
        <w:rPr>
          <w:rFonts w:eastAsia="Calibri"/>
          <w:sz w:val="24"/>
          <w:szCs w:val="24"/>
        </w:rPr>
      </w:pPr>
    </w:p>
    <w:p w14:paraId="2648558F" w14:textId="77777777" w:rsidR="00B56FD3" w:rsidRPr="001428B2" w:rsidRDefault="00B56FD3" w:rsidP="0088148E">
      <w:pPr>
        <w:jc w:val="center"/>
        <w:rPr>
          <w:b/>
          <w:bCs/>
          <w:sz w:val="24"/>
          <w:szCs w:val="24"/>
        </w:rPr>
      </w:pPr>
    </w:p>
    <w:p w14:paraId="768006E2" w14:textId="77777777" w:rsidR="00C829B5" w:rsidRPr="001428B2" w:rsidRDefault="00C829B5" w:rsidP="0088148E">
      <w:pPr>
        <w:jc w:val="center"/>
        <w:rPr>
          <w:b/>
          <w:bCs/>
          <w:sz w:val="24"/>
          <w:szCs w:val="24"/>
        </w:rPr>
      </w:pPr>
    </w:p>
    <w:p w14:paraId="2E1F97C2" w14:textId="77777777" w:rsidR="00E865DB" w:rsidRPr="001428B2" w:rsidRDefault="00E865DB" w:rsidP="0088148E">
      <w:pPr>
        <w:jc w:val="center"/>
        <w:rPr>
          <w:b/>
          <w:bCs/>
          <w:sz w:val="24"/>
          <w:szCs w:val="24"/>
        </w:rPr>
      </w:pPr>
    </w:p>
    <w:p w14:paraId="3B21BB61" w14:textId="77777777" w:rsidR="0088148E" w:rsidRPr="001428B2" w:rsidRDefault="001372F6" w:rsidP="0088148E">
      <w:pPr>
        <w:jc w:val="center"/>
        <w:rPr>
          <w:b/>
          <w:bCs/>
          <w:sz w:val="24"/>
          <w:szCs w:val="24"/>
        </w:rPr>
      </w:pPr>
      <w:r w:rsidRPr="001428B2">
        <w:rPr>
          <w:b/>
          <w:bCs/>
          <w:sz w:val="24"/>
          <w:szCs w:val="24"/>
        </w:rPr>
        <w:t>II dalis. Vertinimo apimtyje nustatyti pažeidimai</w:t>
      </w:r>
    </w:p>
    <w:p w14:paraId="181E420C" w14:textId="6E1A9C0C" w:rsidR="001372F6" w:rsidRPr="001428B2"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B56FD3" w:rsidRPr="00BD7F83" w14:paraId="1F295F45" w14:textId="77777777" w:rsidTr="002B222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C11780" w14:textId="77777777" w:rsidR="00B56FD3" w:rsidRPr="001428B2" w:rsidRDefault="00B56FD3" w:rsidP="008377DD">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9A886ED" w14:textId="30BC1909" w:rsidR="00A800E5" w:rsidRPr="001428B2" w:rsidRDefault="00756EED" w:rsidP="00F5499A">
            <w:pPr>
              <w:rPr>
                <w:sz w:val="24"/>
                <w:szCs w:val="24"/>
              </w:rPr>
            </w:pPr>
            <w:r w:rsidRPr="001428B2">
              <w:rPr>
                <w:sz w:val="24"/>
                <w:szCs w:val="24"/>
              </w:rPr>
              <w:t xml:space="preserve">Įstatymo </w:t>
            </w:r>
            <w:r w:rsidR="00721186" w:rsidRPr="001428B2">
              <w:rPr>
                <w:sz w:val="24"/>
                <w:szCs w:val="24"/>
              </w:rPr>
              <w:t>8</w:t>
            </w:r>
            <w:r w:rsidRPr="001428B2">
              <w:rPr>
                <w:sz w:val="24"/>
                <w:szCs w:val="24"/>
              </w:rPr>
              <w:t>6</w:t>
            </w:r>
            <w:r w:rsidR="00721186" w:rsidRPr="001428B2">
              <w:rPr>
                <w:sz w:val="24"/>
                <w:szCs w:val="24"/>
              </w:rPr>
              <w:t xml:space="preserve"> straipsnio </w:t>
            </w:r>
            <w:r w:rsidRPr="001428B2">
              <w:rPr>
                <w:sz w:val="24"/>
                <w:szCs w:val="24"/>
              </w:rPr>
              <w:t>9</w:t>
            </w:r>
            <w:r w:rsidR="00721186" w:rsidRPr="001428B2">
              <w:rPr>
                <w:sz w:val="24"/>
                <w:szCs w:val="24"/>
              </w:rPr>
              <w:t xml:space="preserve"> dali</w:t>
            </w:r>
            <w:r w:rsidRPr="001428B2">
              <w:rPr>
                <w:sz w:val="24"/>
                <w:szCs w:val="24"/>
              </w:rPr>
              <w:t>s</w:t>
            </w:r>
            <w:r w:rsidR="00721186" w:rsidRPr="001428B2">
              <w:rPr>
                <w:rStyle w:val="FootnoteReference"/>
                <w:sz w:val="24"/>
                <w:szCs w:val="24"/>
              </w:rPr>
              <w:footnoteReference w:id="1"/>
            </w:r>
            <w:r w:rsidRPr="001428B2">
              <w:rPr>
                <w:sz w:val="24"/>
                <w:szCs w:val="24"/>
              </w:rPr>
              <w:t>,</w:t>
            </w:r>
          </w:p>
          <w:p w14:paraId="02AF6E5C" w14:textId="6566B32D" w:rsidR="00756EED" w:rsidRPr="001428B2" w:rsidRDefault="00756EED" w:rsidP="00F5499A">
            <w:pPr>
              <w:rPr>
                <w:rFonts w:eastAsia="Arial Unicode MS"/>
                <w:sz w:val="24"/>
                <w:szCs w:val="24"/>
                <w:bdr w:val="nil"/>
                <w:lang w:eastAsia="lt-LT"/>
              </w:rPr>
            </w:pPr>
            <w:r w:rsidRPr="001428B2">
              <w:rPr>
                <w:sz w:val="24"/>
                <w:szCs w:val="24"/>
              </w:rPr>
              <w:t>Įstatymo 17 straipsnio 1 dalis</w:t>
            </w:r>
            <w:r w:rsidRPr="001428B2">
              <w:rPr>
                <w:rStyle w:val="FootnoteReference"/>
                <w:sz w:val="24"/>
                <w:szCs w:val="24"/>
              </w:rPr>
              <w:footnoteReference w:id="2"/>
            </w:r>
          </w:p>
        </w:tc>
      </w:tr>
      <w:tr w:rsidR="00B56FD3" w:rsidRPr="00BD7F83" w14:paraId="42BD491C" w14:textId="77777777" w:rsidTr="002B2222">
        <w:tc>
          <w:tcPr>
            <w:tcW w:w="9918" w:type="dxa"/>
            <w:gridSpan w:val="2"/>
            <w:shd w:val="clear" w:color="auto" w:fill="auto"/>
            <w:vAlign w:val="center"/>
          </w:tcPr>
          <w:p w14:paraId="27EDD6AF" w14:textId="04F29B78" w:rsidR="0075374B" w:rsidRPr="001428B2" w:rsidRDefault="003D7E5C" w:rsidP="00485A69">
            <w:pPr>
              <w:pStyle w:val="ListParagraph"/>
              <w:ind w:left="0" w:firstLine="880"/>
              <w:jc w:val="both"/>
              <w:rPr>
                <w:sz w:val="24"/>
                <w:szCs w:val="24"/>
              </w:rPr>
            </w:pPr>
            <w:r w:rsidRPr="001428B2">
              <w:rPr>
                <w:sz w:val="24"/>
                <w:szCs w:val="24"/>
              </w:rPr>
              <w:t>Tiekėjas 2020 m. rugsėjo 1 d. Perkančiajai organizacijai pateikė raštą „Dėl 2019-09-13 pirkimo sutarties  Nr. A64-333/19 vykdymo“, kuriame nurodė: „Atsižvelgdami į tai, kad Darbų atlikimo metu buvo kelis kartus keistos Prisijungimo prie susisiekimo komunikacijų sąlygos išplečiant projektavimo ribas, dėl ko reikėjo koreguoti bei plėsti projekto sprendinius (tokie keitimai nebuvo numatyti Sutarties pasirašymo metu), taip pat buvo pasirašyti Sutarties keitimai dėl papildomų darbų atlikimo, dėl kurių sutartinių darbų apimtis padidėjo, tačiau Sutarties įvykdymo terminas liko tas pats bei, tikėtina, dėl pandeminės situacijos sukelto karantino ir po jo sekusio vasaros atostogų laikotarpio, užsitęsė projekto rengimas bei derinimas iš statytojo atstovo UAB „Vilniaus vystymo kompanija“ pusės, prašome pratęsti Sutartyje numatytą terminą statybas leidžiančio dokumento gavimui iki 2020 m. spalio 31 dienos ir/arba ne</w:t>
            </w:r>
            <w:r w:rsidR="00E94B65" w:rsidRPr="001428B2">
              <w:rPr>
                <w:sz w:val="24"/>
                <w:szCs w:val="24"/>
              </w:rPr>
              <w:t>taikyti sutartyj</w:t>
            </w:r>
            <w:r w:rsidRPr="001428B2">
              <w:rPr>
                <w:sz w:val="24"/>
                <w:szCs w:val="24"/>
              </w:rPr>
              <w:t>e numatytų sankcijų dėl statybą leidžiančio dokumento gavimo termino pradelsimo“</w:t>
            </w:r>
            <w:r w:rsidR="00DD511A" w:rsidRPr="001428B2">
              <w:rPr>
                <w:sz w:val="24"/>
                <w:szCs w:val="24"/>
              </w:rPr>
              <w:t xml:space="preserve"> (toliau – Tiekėjo raštas)</w:t>
            </w:r>
            <w:r w:rsidRPr="001428B2">
              <w:rPr>
                <w:sz w:val="24"/>
                <w:szCs w:val="24"/>
              </w:rPr>
              <w:t>.</w:t>
            </w:r>
          </w:p>
          <w:p w14:paraId="568E486E" w14:textId="01FBACF3" w:rsidR="00375851" w:rsidRPr="001428B2" w:rsidRDefault="0075374B" w:rsidP="00485A69">
            <w:pPr>
              <w:pStyle w:val="ListParagraph"/>
              <w:ind w:left="0" w:firstLine="880"/>
              <w:jc w:val="both"/>
              <w:rPr>
                <w:sz w:val="24"/>
                <w:szCs w:val="24"/>
              </w:rPr>
            </w:pPr>
            <w:r w:rsidRPr="001428B2">
              <w:rPr>
                <w:sz w:val="24"/>
                <w:szCs w:val="24"/>
              </w:rPr>
              <w:t>Perkančioji organizacija, atsakydama į minėtą tiekėjo raštą, 2020 m. rugsėjo 14 d. rašte Nr. A51-114454/20(3.3.2.12E-AD24</w:t>
            </w:r>
            <w:r w:rsidR="00164ACF" w:rsidRPr="001428B2">
              <w:rPr>
                <w:sz w:val="24"/>
                <w:szCs w:val="24"/>
              </w:rPr>
              <w:t xml:space="preserve"> (toliau – Atsakymas)</w:t>
            </w:r>
            <w:r w:rsidRPr="001428B2">
              <w:rPr>
                <w:sz w:val="24"/>
                <w:szCs w:val="24"/>
              </w:rPr>
              <w:t xml:space="preserve"> nurodė, kad „Užsakovas, atsižvelgdamas į tai, kad Sutartyje nėra numatyta galimybė pratęsti Projektavimo darbų atlikimo terminą, taip pat įvertinęs Rašte išdėstytas aplinkybes bei vadovaudamasis Sutarties 74 punktu, informuoja, kad netaikys Projektuotojui Sutartyje numatytų sankcijų iki 2020 m. spalio 31 d.“.</w:t>
            </w:r>
          </w:p>
          <w:p w14:paraId="183C423E" w14:textId="7326B1D0" w:rsidR="00A0083D" w:rsidRPr="001428B2" w:rsidRDefault="003F380F" w:rsidP="00485A69">
            <w:pPr>
              <w:pStyle w:val="ListParagraph"/>
              <w:ind w:left="0" w:firstLine="880"/>
              <w:jc w:val="both"/>
              <w:rPr>
                <w:sz w:val="24"/>
                <w:szCs w:val="24"/>
              </w:rPr>
            </w:pPr>
            <w:r w:rsidRPr="001428B2">
              <w:rPr>
                <w:sz w:val="24"/>
                <w:szCs w:val="24"/>
              </w:rPr>
              <w:t xml:space="preserve">Tarnyba Perkančiosios organizacijos </w:t>
            </w:r>
            <w:r w:rsidR="000D35FF" w:rsidRPr="001428B2">
              <w:rPr>
                <w:sz w:val="24"/>
                <w:szCs w:val="24"/>
              </w:rPr>
              <w:t xml:space="preserve">paprašė pateikti dokumentus, įrodančius, kad </w:t>
            </w:r>
            <w:r w:rsidR="00AF12FF" w:rsidRPr="001428B2">
              <w:rPr>
                <w:sz w:val="24"/>
                <w:szCs w:val="24"/>
              </w:rPr>
              <w:t xml:space="preserve">paslaugos laiku nebuvo suteiktos ne dėl Tiekėjo kaltės. Perkančioji organizacija pateikė </w:t>
            </w:r>
            <w:r w:rsidR="00DD3BA9">
              <w:rPr>
                <w:sz w:val="24"/>
                <w:szCs w:val="24"/>
              </w:rPr>
              <w:t>dokumentus</w:t>
            </w:r>
            <w:r w:rsidR="00AF12FF" w:rsidRPr="001428B2">
              <w:rPr>
                <w:sz w:val="24"/>
                <w:szCs w:val="24"/>
              </w:rPr>
              <w:t>, iš kurių galima spręsti, kad Perkančioji organizacija pati inicijavo prisijungimo prie susisiekimo komunikacijų sąlygų keitimą</w:t>
            </w:r>
            <w:r w:rsidR="00822D5E" w:rsidRPr="001428B2">
              <w:rPr>
                <w:sz w:val="24"/>
                <w:szCs w:val="24"/>
              </w:rPr>
              <w:t>. Minėtos sąlygos buvo keičiamos du kartus:</w:t>
            </w:r>
            <w:r w:rsidR="00AF12FF" w:rsidRPr="001428B2">
              <w:rPr>
                <w:sz w:val="24"/>
                <w:szCs w:val="24"/>
              </w:rPr>
              <w:t xml:space="preserve"> 2019 m. lapkričio 8 d. </w:t>
            </w:r>
            <w:r w:rsidR="00822D5E" w:rsidRPr="001428B2">
              <w:rPr>
                <w:sz w:val="24"/>
                <w:szCs w:val="24"/>
              </w:rPr>
              <w:t>Nr. 19/1295 pirmą kartą išduotos prisijungimo sąlygos, kurios buvo pripažintos negaliojančiomis patvirtinus 2020 m. kovo 24 d. sąlygas</w:t>
            </w:r>
            <w:r w:rsidR="00F8609A" w:rsidRPr="001428B2">
              <w:rPr>
                <w:sz w:val="24"/>
                <w:szCs w:val="24"/>
              </w:rPr>
              <w:t xml:space="preserve"> Nr. 20/365</w:t>
            </w:r>
            <w:r w:rsidR="00822D5E" w:rsidRPr="001428B2">
              <w:rPr>
                <w:sz w:val="24"/>
                <w:szCs w:val="24"/>
              </w:rPr>
              <w:t xml:space="preserve">, </w:t>
            </w:r>
            <w:r w:rsidR="00C6533D" w:rsidRPr="001428B2">
              <w:rPr>
                <w:sz w:val="24"/>
                <w:szCs w:val="24"/>
              </w:rPr>
              <w:t>tačiau ir</w:t>
            </w:r>
            <w:r w:rsidR="00822D5E" w:rsidRPr="001428B2">
              <w:rPr>
                <w:sz w:val="24"/>
                <w:szCs w:val="24"/>
              </w:rPr>
              <w:t xml:space="preserve"> šios sąlygos vėliau taip pat pripažintos negaliojančiomis patvirtinus 2020 m. liepos 1 d. </w:t>
            </w:r>
            <w:r w:rsidR="00F8609A" w:rsidRPr="001428B2">
              <w:rPr>
                <w:sz w:val="24"/>
                <w:szCs w:val="24"/>
              </w:rPr>
              <w:t>prisijungimo prie susisiekimo komunikacijų sąlygas Nr. 20/855.</w:t>
            </w:r>
          </w:p>
          <w:p w14:paraId="1138951E" w14:textId="0FD6FDD9" w:rsidR="00E865DB" w:rsidRPr="001428B2" w:rsidRDefault="002A14D9" w:rsidP="00BD7F83">
            <w:pPr>
              <w:pStyle w:val="ListParagraph"/>
              <w:ind w:left="0" w:firstLine="880"/>
              <w:jc w:val="both"/>
              <w:rPr>
                <w:sz w:val="24"/>
                <w:szCs w:val="24"/>
              </w:rPr>
            </w:pPr>
            <w:r w:rsidRPr="001428B2">
              <w:rPr>
                <w:sz w:val="24"/>
                <w:szCs w:val="24"/>
              </w:rPr>
              <w:t>Atsižvelgiant į aukščiau išdėstytą, Tarnyba konstatuoja, kad Perkančioji organizacija</w:t>
            </w:r>
            <w:r w:rsidR="00D279D8" w:rsidRPr="001428B2">
              <w:rPr>
                <w:sz w:val="24"/>
                <w:szCs w:val="24"/>
              </w:rPr>
              <w:t>,</w:t>
            </w:r>
            <w:r w:rsidR="00D838EE" w:rsidRPr="001428B2">
              <w:rPr>
                <w:sz w:val="24"/>
                <w:szCs w:val="24"/>
              </w:rPr>
              <w:t xml:space="preserve"> pratęsdama paslaugų teikimo terminą</w:t>
            </w:r>
            <w:r w:rsidR="00156DAF">
              <w:rPr>
                <w:sz w:val="24"/>
                <w:szCs w:val="24"/>
              </w:rPr>
              <w:t>,</w:t>
            </w:r>
            <w:r w:rsidR="0010032E" w:rsidRPr="001428B2">
              <w:rPr>
                <w:sz w:val="24"/>
                <w:szCs w:val="24"/>
              </w:rPr>
              <w:t xml:space="preserve"> faktiškai </w:t>
            </w:r>
            <w:r w:rsidR="0077223C" w:rsidRPr="001428B2">
              <w:rPr>
                <w:sz w:val="24"/>
                <w:szCs w:val="24"/>
              </w:rPr>
              <w:t xml:space="preserve">pakeitė Sutartį, </w:t>
            </w:r>
            <w:r w:rsidR="00DD3BA9">
              <w:rPr>
                <w:sz w:val="24"/>
                <w:szCs w:val="24"/>
              </w:rPr>
              <w:t xml:space="preserve">tačiau savo sprendimo nepagrindė </w:t>
            </w:r>
            <w:r w:rsidR="00156DAF">
              <w:rPr>
                <w:sz w:val="24"/>
                <w:szCs w:val="24"/>
              </w:rPr>
              <w:t>Įstatymo 89 straipsnyje nustatytomis sąlygomis</w:t>
            </w:r>
            <w:r w:rsidR="0077223C" w:rsidRPr="001428B2">
              <w:rPr>
                <w:sz w:val="24"/>
                <w:szCs w:val="24"/>
              </w:rPr>
              <w:t>, pakeitimo tinkamai neįformino ir nepaskelbė Įstatymo 86 straipsnio 9 dalyje nustatyta tvarka, tuo pažeisdama minėtą Įstatymo nuostatą bei Įstatymo 17 straipsnio 1 dalyje įtvirtintą skaidrumo principą.</w:t>
            </w:r>
          </w:p>
        </w:tc>
      </w:tr>
    </w:tbl>
    <w:p w14:paraId="622C9543" w14:textId="0BABE869" w:rsidR="00FC780C" w:rsidRPr="001428B2" w:rsidRDefault="00FC780C" w:rsidP="0088148E">
      <w:pPr>
        <w:jc w:val="center"/>
        <w:rPr>
          <w:rFonts w:eastAsia="Calibri"/>
          <w:b/>
          <w:sz w:val="24"/>
          <w:szCs w:val="24"/>
        </w:rPr>
      </w:pPr>
    </w:p>
    <w:p w14:paraId="70EC03AC" w14:textId="77777777" w:rsidR="003364DA" w:rsidRPr="001428B2" w:rsidRDefault="003364DA" w:rsidP="0088148E">
      <w:pPr>
        <w:jc w:val="center"/>
        <w:rPr>
          <w:rFonts w:eastAsia="Calibri"/>
          <w:b/>
          <w:sz w:val="24"/>
          <w:szCs w:val="24"/>
        </w:rPr>
      </w:pPr>
    </w:p>
    <w:p w14:paraId="1FFFED4F" w14:textId="77777777" w:rsidR="0088148E" w:rsidRPr="001428B2" w:rsidRDefault="001372F6" w:rsidP="00DB5DAD">
      <w:pPr>
        <w:jc w:val="center"/>
        <w:rPr>
          <w:b/>
          <w:bCs/>
          <w:sz w:val="24"/>
          <w:szCs w:val="24"/>
        </w:rPr>
      </w:pPr>
      <w:r w:rsidRPr="001428B2">
        <w:rPr>
          <w:b/>
          <w:bCs/>
          <w:sz w:val="24"/>
          <w:szCs w:val="24"/>
        </w:rPr>
        <w:t>III dalis. Kiti nustatyti pažeidimai</w:t>
      </w:r>
    </w:p>
    <w:p w14:paraId="383FC02C" w14:textId="77777777" w:rsidR="001372F6" w:rsidRPr="001428B2"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97"/>
      </w:tblGrid>
      <w:tr w:rsidR="00671F6B" w:rsidRPr="00BD7F83" w14:paraId="3D5AD1F4" w14:textId="77777777" w:rsidTr="00EA7971">
        <w:tc>
          <w:tcPr>
            <w:tcW w:w="421" w:type="dxa"/>
            <w:shd w:val="clear" w:color="auto" w:fill="auto"/>
            <w:vAlign w:val="center"/>
          </w:tcPr>
          <w:p w14:paraId="00BC34F9" w14:textId="77777777" w:rsidR="0088148E" w:rsidRPr="001428B2" w:rsidRDefault="0088148E" w:rsidP="00E865DB">
            <w:pPr>
              <w:tabs>
                <w:tab w:val="left" w:pos="0"/>
              </w:tabs>
              <w:spacing w:after="160" w:line="259" w:lineRule="auto"/>
              <w:ind w:left="29" w:right="172"/>
              <w:contextualSpacing/>
              <w:jc w:val="center"/>
              <w:rPr>
                <w:rFonts w:eastAsia="Calibri"/>
                <w:sz w:val="24"/>
                <w:szCs w:val="24"/>
              </w:rPr>
            </w:pPr>
          </w:p>
        </w:tc>
        <w:tc>
          <w:tcPr>
            <w:tcW w:w="9497" w:type="dxa"/>
            <w:shd w:val="clear" w:color="auto" w:fill="auto"/>
          </w:tcPr>
          <w:p w14:paraId="4F48F7E4" w14:textId="4BBABF15" w:rsidR="0088148E" w:rsidRPr="001428B2" w:rsidRDefault="00B73E75" w:rsidP="00E865DB">
            <w:pPr>
              <w:tabs>
                <w:tab w:val="left" w:pos="0"/>
                <w:tab w:val="left" w:pos="993"/>
              </w:tabs>
              <w:ind w:left="29"/>
              <w:jc w:val="center"/>
              <w:rPr>
                <w:bCs/>
                <w:sz w:val="24"/>
                <w:szCs w:val="24"/>
              </w:rPr>
            </w:pPr>
            <w:r w:rsidRPr="001428B2">
              <w:rPr>
                <w:bCs/>
                <w:sz w:val="24"/>
                <w:szCs w:val="24"/>
              </w:rPr>
              <w:t>–</w:t>
            </w:r>
          </w:p>
        </w:tc>
      </w:tr>
      <w:tr w:rsidR="00CB04A1" w:rsidRPr="00BD7F83" w14:paraId="760002AB" w14:textId="77777777" w:rsidTr="00EA7971">
        <w:tc>
          <w:tcPr>
            <w:tcW w:w="9918" w:type="dxa"/>
            <w:gridSpan w:val="2"/>
            <w:shd w:val="clear" w:color="auto" w:fill="auto"/>
            <w:vAlign w:val="center"/>
          </w:tcPr>
          <w:p w14:paraId="603540B3" w14:textId="36749F9A" w:rsidR="002E480C" w:rsidRPr="001428B2" w:rsidRDefault="00E865DB" w:rsidP="00E865DB">
            <w:pPr>
              <w:tabs>
                <w:tab w:val="left" w:pos="0"/>
              </w:tabs>
              <w:ind w:left="29"/>
              <w:jc w:val="center"/>
              <w:rPr>
                <w:sz w:val="24"/>
                <w:szCs w:val="24"/>
              </w:rPr>
            </w:pPr>
            <w:r w:rsidRPr="001428B2">
              <w:rPr>
                <w:bCs/>
                <w:sz w:val="24"/>
                <w:szCs w:val="24"/>
              </w:rPr>
              <w:t xml:space="preserve">       –</w:t>
            </w:r>
          </w:p>
        </w:tc>
      </w:tr>
    </w:tbl>
    <w:p w14:paraId="4050BCED" w14:textId="77777777" w:rsidR="00F62B6A" w:rsidRPr="001428B2" w:rsidRDefault="00F62B6A" w:rsidP="0088148E">
      <w:pPr>
        <w:jc w:val="center"/>
        <w:rPr>
          <w:rFonts w:eastAsia="Calibri"/>
          <w:b/>
          <w:sz w:val="24"/>
          <w:szCs w:val="24"/>
        </w:rPr>
      </w:pPr>
    </w:p>
    <w:p w14:paraId="5751CB6F" w14:textId="057A01F5" w:rsidR="0088148E" w:rsidRPr="001428B2" w:rsidRDefault="001372F6" w:rsidP="00DB5DAD">
      <w:pPr>
        <w:tabs>
          <w:tab w:val="left" w:pos="993"/>
        </w:tabs>
        <w:jc w:val="center"/>
        <w:rPr>
          <w:b/>
          <w:bCs/>
          <w:sz w:val="24"/>
          <w:szCs w:val="24"/>
        </w:rPr>
      </w:pPr>
      <w:r w:rsidRPr="001428B2">
        <w:rPr>
          <w:b/>
          <w:bCs/>
          <w:sz w:val="24"/>
          <w:szCs w:val="24"/>
        </w:rPr>
        <w:t>IV dalis. Sprendimas</w:t>
      </w:r>
    </w:p>
    <w:p w14:paraId="77F656E2" w14:textId="77777777" w:rsidR="001372F6" w:rsidRPr="001428B2" w:rsidRDefault="001372F6" w:rsidP="001372F6">
      <w:pPr>
        <w:tabs>
          <w:tab w:val="left" w:pos="993"/>
        </w:tabs>
        <w:ind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BD7F83" w14:paraId="19F3F149" w14:textId="77777777" w:rsidTr="00EA7971">
        <w:tc>
          <w:tcPr>
            <w:tcW w:w="9918" w:type="dxa"/>
          </w:tcPr>
          <w:p w14:paraId="180623CD" w14:textId="2388FE94" w:rsidR="00D16825" w:rsidRPr="001428B2" w:rsidRDefault="000923FE" w:rsidP="00B12626">
            <w:pPr>
              <w:tabs>
                <w:tab w:val="left" w:pos="993"/>
              </w:tabs>
              <w:ind w:firstLine="880"/>
              <w:jc w:val="both"/>
              <w:rPr>
                <w:sz w:val="24"/>
                <w:szCs w:val="24"/>
              </w:rPr>
            </w:pPr>
            <w:r w:rsidRPr="001428B2">
              <w:rPr>
                <w:sz w:val="24"/>
                <w:szCs w:val="24"/>
              </w:rPr>
              <w:t>Tarnyba konstatuoja, kad Perkančioji organizacija faktiškai pakeitė Sutartį, pratęsdama paslaugų teikimo terminą, tačiau šio pakeitimo tinkamai neįformino ir nepaskelbė Įstatymo 86 straipsnio 9 dalyje nustatyta tvarka, tuo pažeisdama minėtą Įstatymo nuostatą bei Įstatymo 17 straipsnio 1 dalyje įtvirtintą skaidrumo principą.</w:t>
            </w:r>
          </w:p>
          <w:p w14:paraId="0C75B02A" w14:textId="6B0CEDE4" w:rsidR="00797BB4" w:rsidRPr="001428B2" w:rsidRDefault="00797BB4" w:rsidP="000923FE">
            <w:pPr>
              <w:tabs>
                <w:tab w:val="left" w:pos="993"/>
              </w:tabs>
              <w:ind w:firstLine="880"/>
              <w:jc w:val="both"/>
              <w:rPr>
                <w:rFonts w:eastAsia="Calibri"/>
                <w:bCs/>
                <w:sz w:val="24"/>
                <w:szCs w:val="24"/>
                <w:highlight w:val="yellow"/>
              </w:rPr>
            </w:pPr>
          </w:p>
        </w:tc>
      </w:tr>
    </w:tbl>
    <w:p w14:paraId="3E7C2F92" w14:textId="77777777" w:rsidR="00BB78DE" w:rsidRPr="001428B2" w:rsidRDefault="00BB78DE" w:rsidP="003B4E5E">
      <w:pPr>
        <w:tabs>
          <w:tab w:val="left" w:pos="993"/>
        </w:tabs>
        <w:jc w:val="center"/>
        <w:rPr>
          <w:rFonts w:eastAsia="Calibri"/>
          <w:bCs/>
          <w:sz w:val="24"/>
          <w:szCs w:val="24"/>
        </w:rPr>
      </w:pPr>
    </w:p>
    <w:p w14:paraId="3D39DAC4" w14:textId="77777777" w:rsidR="00BB78DE" w:rsidRPr="001428B2" w:rsidRDefault="00BB78DE" w:rsidP="00DB5DAD">
      <w:pPr>
        <w:tabs>
          <w:tab w:val="left" w:pos="-142"/>
          <w:tab w:val="left" w:pos="284"/>
        </w:tabs>
        <w:jc w:val="center"/>
        <w:rPr>
          <w:b/>
          <w:bCs/>
          <w:sz w:val="24"/>
          <w:szCs w:val="24"/>
        </w:rPr>
      </w:pPr>
      <w:r w:rsidRPr="001428B2">
        <w:rPr>
          <w:b/>
          <w:bCs/>
          <w:sz w:val="24"/>
          <w:szCs w:val="24"/>
        </w:rPr>
        <w:t>Pastabos</w:t>
      </w:r>
    </w:p>
    <w:p w14:paraId="6F8A6C2A" w14:textId="77777777" w:rsidR="00BB78DE" w:rsidRPr="001428B2"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BD7F83" w14:paraId="21FA281B" w14:textId="77777777" w:rsidTr="00EA7971">
        <w:tc>
          <w:tcPr>
            <w:tcW w:w="9918" w:type="dxa"/>
          </w:tcPr>
          <w:p w14:paraId="7AC83C40" w14:textId="69274E5A" w:rsidR="008F6ED1" w:rsidRPr="00BD7F83" w:rsidRDefault="00BC27C9" w:rsidP="00BD7F83">
            <w:pPr>
              <w:ind w:firstLine="885"/>
              <w:jc w:val="both"/>
              <w:rPr>
                <w:sz w:val="24"/>
                <w:szCs w:val="24"/>
              </w:rPr>
            </w:pPr>
            <w:r w:rsidRPr="00BD7F83">
              <w:rPr>
                <w:sz w:val="24"/>
                <w:szCs w:val="24"/>
              </w:rPr>
              <w:t>P</w:t>
            </w:r>
            <w:r w:rsidR="00AD6706" w:rsidRPr="00BD7F83">
              <w:rPr>
                <w:sz w:val="24"/>
                <w:szCs w:val="24"/>
              </w:rPr>
              <w:t>irkimo komisijos nariai</w:t>
            </w:r>
            <w:r w:rsidR="000B2D9A" w:rsidRPr="00BD7F83">
              <w:rPr>
                <w:sz w:val="24"/>
                <w:szCs w:val="24"/>
              </w:rPr>
              <w:t xml:space="preserve"> M. G</w:t>
            </w:r>
            <w:r w:rsidR="00E72851" w:rsidRPr="00BD7F83">
              <w:rPr>
                <w:sz w:val="24"/>
                <w:szCs w:val="24"/>
              </w:rPr>
              <w:t>.</w:t>
            </w:r>
            <w:r w:rsidR="00AD6706" w:rsidRPr="00BD7F83">
              <w:rPr>
                <w:sz w:val="24"/>
                <w:szCs w:val="24"/>
              </w:rPr>
              <w:t xml:space="preserve">, </w:t>
            </w:r>
            <w:r w:rsidR="002E53C3" w:rsidRPr="00BD7F83">
              <w:rPr>
                <w:sz w:val="24"/>
                <w:szCs w:val="24"/>
              </w:rPr>
              <w:t xml:space="preserve">A. K., </w:t>
            </w:r>
            <w:r w:rsidR="00AD6706" w:rsidRPr="00BD7F83">
              <w:rPr>
                <w:sz w:val="24"/>
                <w:szCs w:val="24"/>
              </w:rPr>
              <w:t>V. J.,</w:t>
            </w:r>
            <w:r w:rsidR="002E53C3" w:rsidRPr="00BD7F83">
              <w:rPr>
                <w:sz w:val="24"/>
                <w:szCs w:val="24"/>
              </w:rPr>
              <w:t xml:space="preserve"> A. S</w:t>
            </w:r>
            <w:r w:rsidR="00D74BC3" w:rsidRPr="00BD7F83">
              <w:rPr>
                <w:sz w:val="24"/>
                <w:szCs w:val="24"/>
              </w:rPr>
              <w:t>.</w:t>
            </w:r>
            <w:r w:rsidR="00120214" w:rsidRPr="001428B2">
              <w:rPr>
                <w:rStyle w:val="FootnoteReference"/>
                <w:sz w:val="24"/>
                <w:szCs w:val="24"/>
              </w:rPr>
              <w:footnoteReference w:id="3"/>
            </w:r>
            <w:r w:rsidR="00E72851" w:rsidRPr="00BD7F83">
              <w:rPr>
                <w:sz w:val="24"/>
                <w:szCs w:val="24"/>
              </w:rPr>
              <w:t xml:space="preserve"> Vyriausiajai tarnybinės etikos komisijai </w:t>
            </w:r>
            <w:r w:rsidR="002E53C3" w:rsidRPr="00BD7F83">
              <w:rPr>
                <w:sz w:val="24"/>
                <w:szCs w:val="24"/>
              </w:rPr>
              <w:t>nėra pateikę</w:t>
            </w:r>
            <w:r w:rsidR="000B2D9A" w:rsidRPr="00BD7F83">
              <w:rPr>
                <w:sz w:val="24"/>
                <w:szCs w:val="24"/>
              </w:rPr>
              <w:t xml:space="preserve"> </w:t>
            </w:r>
            <w:r w:rsidR="00C667FC" w:rsidRPr="00BD7F83">
              <w:rPr>
                <w:sz w:val="24"/>
                <w:szCs w:val="24"/>
              </w:rPr>
              <w:t>privačių interesų deklaracijų</w:t>
            </w:r>
            <w:r w:rsidR="005740AD" w:rsidRPr="00BD7F83">
              <w:rPr>
                <w:sz w:val="24"/>
                <w:szCs w:val="24"/>
              </w:rPr>
              <w:t>, o</w:t>
            </w:r>
            <w:r w:rsidR="000B2D9A" w:rsidRPr="00BD7F83">
              <w:rPr>
                <w:sz w:val="24"/>
                <w:szCs w:val="24"/>
              </w:rPr>
              <w:t xml:space="preserve"> </w:t>
            </w:r>
            <w:r w:rsidR="002E53C3" w:rsidRPr="00BD7F83">
              <w:rPr>
                <w:sz w:val="24"/>
                <w:szCs w:val="24"/>
              </w:rPr>
              <w:t xml:space="preserve">komisijos narė R. R. </w:t>
            </w:r>
            <w:r w:rsidR="00E72851" w:rsidRPr="00BD7F83">
              <w:rPr>
                <w:sz w:val="24"/>
                <w:szCs w:val="24"/>
              </w:rPr>
              <w:t>pateiktoje privačių interesų deklaracijoje nėra nurod</w:t>
            </w:r>
            <w:r w:rsidR="002E53C3" w:rsidRPr="00BD7F83">
              <w:rPr>
                <w:sz w:val="24"/>
                <w:szCs w:val="24"/>
              </w:rPr>
              <w:t>žiusi</w:t>
            </w:r>
            <w:r w:rsidR="00B52FA0" w:rsidRPr="00BD7F83">
              <w:rPr>
                <w:sz w:val="24"/>
                <w:szCs w:val="24"/>
              </w:rPr>
              <w:t xml:space="preserve"> savo komisijos nario statuso.</w:t>
            </w:r>
            <w:r w:rsidR="005740AD" w:rsidRPr="00BD7F83">
              <w:rPr>
                <w:sz w:val="24"/>
                <w:szCs w:val="24"/>
              </w:rPr>
              <w:t xml:space="preserve"> Tarnyba pažymi, kad minėtieji Pirkimo komisijos nariai turėtų nedelsdami</w:t>
            </w:r>
            <w:r w:rsidR="00E34CE8" w:rsidRPr="00BD7F83">
              <w:rPr>
                <w:sz w:val="24"/>
                <w:szCs w:val="24"/>
              </w:rPr>
              <w:t xml:space="preserve"> </w:t>
            </w:r>
            <w:r w:rsidR="005740AD" w:rsidRPr="00BD7F83">
              <w:rPr>
                <w:sz w:val="24"/>
                <w:szCs w:val="24"/>
              </w:rPr>
              <w:t xml:space="preserve">atitinkamai pateikti arba </w:t>
            </w:r>
            <w:r w:rsidR="00E34CE8" w:rsidRPr="00BD7F83">
              <w:rPr>
                <w:sz w:val="24"/>
                <w:szCs w:val="24"/>
              </w:rPr>
              <w:t>papildy</w:t>
            </w:r>
            <w:r w:rsidR="005740AD" w:rsidRPr="00BD7F83">
              <w:rPr>
                <w:sz w:val="24"/>
                <w:szCs w:val="24"/>
              </w:rPr>
              <w:t>ti privačių interesų deklaracijas</w:t>
            </w:r>
            <w:r w:rsidR="00E34CE8" w:rsidRPr="00BD7F83">
              <w:rPr>
                <w:sz w:val="24"/>
                <w:szCs w:val="24"/>
              </w:rPr>
              <w:t>.</w:t>
            </w:r>
          </w:p>
          <w:p w14:paraId="170E7DBB" w14:textId="6E02C18D" w:rsidR="00E72851" w:rsidRPr="001428B2" w:rsidRDefault="00E72851" w:rsidP="00301FC1">
            <w:pPr>
              <w:ind w:firstLine="880"/>
              <w:jc w:val="both"/>
              <w:rPr>
                <w:sz w:val="24"/>
                <w:szCs w:val="24"/>
              </w:rPr>
            </w:pPr>
          </w:p>
        </w:tc>
      </w:tr>
    </w:tbl>
    <w:p w14:paraId="6A93E3E4" w14:textId="570F310B" w:rsidR="00FF7164" w:rsidRDefault="00FF7164" w:rsidP="00CC0DE3">
      <w:pPr>
        <w:tabs>
          <w:tab w:val="left" w:pos="-142"/>
          <w:tab w:val="left" w:pos="284"/>
        </w:tabs>
        <w:jc w:val="center"/>
        <w:rPr>
          <w:rFonts w:eastAsia="Calibri"/>
          <w:bCs/>
          <w:sz w:val="24"/>
          <w:szCs w:val="24"/>
        </w:rPr>
      </w:pPr>
    </w:p>
    <w:p w14:paraId="5964558F" w14:textId="77777777" w:rsidR="008A5B01" w:rsidRPr="001428B2" w:rsidRDefault="008A5B01" w:rsidP="00CC0DE3">
      <w:pPr>
        <w:tabs>
          <w:tab w:val="left" w:pos="-142"/>
          <w:tab w:val="left" w:pos="284"/>
        </w:tabs>
        <w:jc w:val="center"/>
        <w:rPr>
          <w:rFonts w:eastAsia="Calibri"/>
          <w:bCs/>
          <w:sz w:val="24"/>
          <w:szCs w:val="24"/>
        </w:rPr>
      </w:pPr>
    </w:p>
    <w:p w14:paraId="0B8776F3" w14:textId="77777777" w:rsidR="000D6594" w:rsidRPr="001428B2" w:rsidRDefault="000D6594"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BD7F83" w14:paraId="0C5A2025" w14:textId="77777777" w:rsidTr="001854D6">
        <w:tc>
          <w:tcPr>
            <w:tcW w:w="4824" w:type="dxa"/>
            <w:shd w:val="clear" w:color="auto" w:fill="auto"/>
          </w:tcPr>
          <w:p w14:paraId="28F76AA9" w14:textId="4D703645" w:rsidR="00CC0DE3" w:rsidRPr="001428B2" w:rsidRDefault="00E436D5" w:rsidP="00440F15">
            <w:pPr>
              <w:rPr>
                <w:rFonts w:eastAsia="Calibri"/>
                <w:sz w:val="24"/>
                <w:szCs w:val="24"/>
              </w:rPr>
            </w:pPr>
            <w:r w:rsidRPr="001428B2">
              <w:rPr>
                <w:rFonts w:eastAsia="Calibri"/>
                <w:sz w:val="24"/>
                <w:szCs w:val="24"/>
              </w:rPr>
              <w:t>Direktorius</w:t>
            </w:r>
          </w:p>
        </w:tc>
        <w:tc>
          <w:tcPr>
            <w:tcW w:w="4815" w:type="dxa"/>
            <w:shd w:val="clear" w:color="auto" w:fill="auto"/>
          </w:tcPr>
          <w:p w14:paraId="36C3B095" w14:textId="55BBBEB0" w:rsidR="00CC0DE3" w:rsidRPr="001428B2" w:rsidRDefault="00F9587E" w:rsidP="001854D6">
            <w:pPr>
              <w:spacing w:line="360" w:lineRule="auto"/>
              <w:jc w:val="right"/>
              <w:rPr>
                <w:rFonts w:eastAsia="Calibri"/>
                <w:sz w:val="24"/>
                <w:szCs w:val="24"/>
              </w:rPr>
            </w:pPr>
            <w:r w:rsidRPr="001428B2">
              <w:rPr>
                <w:rFonts w:eastAsia="Calibri"/>
                <w:sz w:val="24"/>
                <w:szCs w:val="24"/>
              </w:rPr>
              <w:t>Darius Vedrickas</w:t>
            </w:r>
          </w:p>
        </w:tc>
      </w:tr>
    </w:tbl>
    <w:p w14:paraId="3C9AEE54" w14:textId="77777777" w:rsidR="000D6594" w:rsidRPr="001428B2" w:rsidRDefault="000D6594" w:rsidP="007D3CE1">
      <w:pPr>
        <w:shd w:val="clear" w:color="auto" w:fill="FFFFFF"/>
        <w:tabs>
          <w:tab w:val="left" w:pos="900"/>
        </w:tabs>
        <w:rPr>
          <w:sz w:val="24"/>
          <w:szCs w:val="24"/>
        </w:rPr>
      </w:pPr>
    </w:p>
    <w:p w14:paraId="55A51F2D" w14:textId="789C2FA2" w:rsidR="00C51ACD" w:rsidRDefault="00C51ACD" w:rsidP="007D3CE1">
      <w:pPr>
        <w:shd w:val="clear" w:color="auto" w:fill="FFFFFF"/>
        <w:tabs>
          <w:tab w:val="left" w:pos="900"/>
        </w:tabs>
        <w:rPr>
          <w:sz w:val="24"/>
          <w:szCs w:val="24"/>
        </w:rPr>
      </w:pPr>
    </w:p>
    <w:p w14:paraId="1ADC5B68" w14:textId="12AB5A82" w:rsidR="000923FE" w:rsidRDefault="000923FE" w:rsidP="007D3CE1">
      <w:pPr>
        <w:shd w:val="clear" w:color="auto" w:fill="FFFFFF"/>
        <w:tabs>
          <w:tab w:val="left" w:pos="900"/>
        </w:tabs>
        <w:rPr>
          <w:sz w:val="24"/>
          <w:szCs w:val="24"/>
        </w:rPr>
      </w:pPr>
    </w:p>
    <w:p w14:paraId="52BBE9C5" w14:textId="0E03FB6B" w:rsidR="000923FE" w:rsidRDefault="000923FE" w:rsidP="007D3CE1">
      <w:pPr>
        <w:shd w:val="clear" w:color="auto" w:fill="FFFFFF"/>
        <w:tabs>
          <w:tab w:val="left" w:pos="900"/>
        </w:tabs>
        <w:rPr>
          <w:sz w:val="24"/>
          <w:szCs w:val="24"/>
        </w:rPr>
      </w:pPr>
    </w:p>
    <w:p w14:paraId="49D0EAF9" w14:textId="6ED327A6" w:rsidR="000923FE" w:rsidRDefault="000923FE" w:rsidP="007D3CE1">
      <w:pPr>
        <w:shd w:val="clear" w:color="auto" w:fill="FFFFFF"/>
        <w:tabs>
          <w:tab w:val="left" w:pos="900"/>
        </w:tabs>
        <w:rPr>
          <w:sz w:val="24"/>
          <w:szCs w:val="24"/>
        </w:rPr>
      </w:pPr>
    </w:p>
    <w:p w14:paraId="35A4F94D" w14:textId="14FCCB54" w:rsidR="000923FE" w:rsidRDefault="000923FE" w:rsidP="007D3CE1">
      <w:pPr>
        <w:shd w:val="clear" w:color="auto" w:fill="FFFFFF"/>
        <w:tabs>
          <w:tab w:val="left" w:pos="900"/>
        </w:tabs>
        <w:rPr>
          <w:sz w:val="24"/>
          <w:szCs w:val="24"/>
        </w:rPr>
      </w:pPr>
    </w:p>
    <w:p w14:paraId="41110C83" w14:textId="4619E3DE" w:rsidR="000923FE" w:rsidRDefault="000923FE" w:rsidP="007D3CE1">
      <w:pPr>
        <w:shd w:val="clear" w:color="auto" w:fill="FFFFFF"/>
        <w:tabs>
          <w:tab w:val="left" w:pos="900"/>
        </w:tabs>
        <w:rPr>
          <w:sz w:val="24"/>
          <w:szCs w:val="24"/>
        </w:rPr>
      </w:pPr>
    </w:p>
    <w:p w14:paraId="6A47932A" w14:textId="56E59217" w:rsidR="000923FE" w:rsidRDefault="000923FE" w:rsidP="007D3CE1">
      <w:pPr>
        <w:shd w:val="clear" w:color="auto" w:fill="FFFFFF"/>
        <w:tabs>
          <w:tab w:val="left" w:pos="900"/>
        </w:tabs>
        <w:rPr>
          <w:sz w:val="24"/>
          <w:szCs w:val="24"/>
        </w:rPr>
      </w:pPr>
    </w:p>
    <w:p w14:paraId="40226268" w14:textId="022618C3" w:rsidR="000923FE" w:rsidRDefault="000923FE" w:rsidP="007D3CE1">
      <w:pPr>
        <w:shd w:val="clear" w:color="auto" w:fill="FFFFFF"/>
        <w:tabs>
          <w:tab w:val="left" w:pos="900"/>
        </w:tabs>
        <w:rPr>
          <w:sz w:val="24"/>
          <w:szCs w:val="24"/>
        </w:rPr>
      </w:pPr>
    </w:p>
    <w:p w14:paraId="0A909050" w14:textId="66FD0BA1" w:rsidR="000923FE" w:rsidRDefault="000923FE" w:rsidP="007D3CE1">
      <w:pPr>
        <w:shd w:val="clear" w:color="auto" w:fill="FFFFFF"/>
        <w:tabs>
          <w:tab w:val="left" w:pos="900"/>
        </w:tabs>
        <w:rPr>
          <w:sz w:val="24"/>
          <w:szCs w:val="24"/>
        </w:rPr>
      </w:pPr>
    </w:p>
    <w:p w14:paraId="14B403A9" w14:textId="58FD2F54" w:rsidR="000923FE" w:rsidRDefault="000923FE" w:rsidP="007D3CE1">
      <w:pPr>
        <w:shd w:val="clear" w:color="auto" w:fill="FFFFFF"/>
        <w:tabs>
          <w:tab w:val="left" w:pos="900"/>
        </w:tabs>
        <w:rPr>
          <w:sz w:val="24"/>
          <w:szCs w:val="24"/>
        </w:rPr>
      </w:pPr>
    </w:p>
    <w:p w14:paraId="040D878E" w14:textId="1616047E" w:rsidR="000923FE" w:rsidRDefault="000923FE" w:rsidP="007D3CE1">
      <w:pPr>
        <w:shd w:val="clear" w:color="auto" w:fill="FFFFFF"/>
        <w:tabs>
          <w:tab w:val="left" w:pos="900"/>
        </w:tabs>
        <w:rPr>
          <w:sz w:val="24"/>
          <w:szCs w:val="24"/>
        </w:rPr>
      </w:pPr>
    </w:p>
    <w:p w14:paraId="734545A7" w14:textId="438E0703" w:rsidR="000923FE" w:rsidRDefault="000923FE" w:rsidP="007D3CE1">
      <w:pPr>
        <w:shd w:val="clear" w:color="auto" w:fill="FFFFFF"/>
        <w:tabs>
          <w:tab w:val="left" w:pos="900"/>
        </w:tabs>
        <w:rPr>
          <w:sz w:val="24"/>
          <w:szCs w:val="24"/>
        </w:rPr>
      </w:pPr>
    </w:p>
    <w:p w14:paraId="3AAFD4EF" w14:textId="06889C4F" w:rsidR="000923FE" w:rsidRDefault="000923FE" w:rsidP="007D3CE1">
      <w:pPr>
        <w:shd w:val="clear" w:color="auto" w:fill="FFFFFF"/>
        <w:tabs>
          <w:tab w:val="left" w:pos="900"/>
        </w:tabs>
        <w:rPr>
          <w:sz w:val="24"/>
          <w:szCs w:val="24"/>
        </w:rPr>
      </w:pPr>
    </w:p>
    <w:p w14:paraId="41E1411D" w14:textId="798BDB22" w:rsidR="000923FE" w:rsidRDefault="000923FE" w:rsidP="007D3CE1">
      <w:pPr>
        <w:shd w:val="clear" w:color="auto" w:fill="FFFFFF"/>
        <w:tabs>
          <w:tab w:val="left" w:pos="900"/>
        </w:tabs>
        <w:rPr>
          <w:sz w:val="24"/>
          <w:szCs w:val="24"/>
        </w:rPr>
      </w:pPr>
    </w:p>
    <w:p w14:paraId="0562B33F" w14:textId="36833029" w:rsidR="000923FE" w:rsidRDefault="000923FE" w:rsidP="007D3CE1">
      <w:pPr>
        <w:shd w:val="clear" w:color="auto" w:fill="FFFFFF"/>
        <w:tabs>
          <w:tab w:val="left" w:pos="900"/>
        </w:tabs>
        <w:rPr>
          <w:sz w:val="24"/>
          <w:szCs w:val="24"/>
        </w:rPr>
      </w:pPr>
    </w:p>
    <w:p w14:paraId="57D6EAD9" w14:textId="77777777" w:rsidR="00AA7688" w:rsidRDefault="00AA7688" w:rsidP="007D3CE1">
      <w:pPr>
        <w:shd w:val="clear" w:color="auto" w:fill="FFFFFF"/>
        <w:tabs>
          <w:tab w:val="left" w:pos="900"/>
        </w:tabs>
        <w:rPr>
          <w:sz w:val="24"/>
          <w:szCs w:val="24"/>
        </w:rPr>
      </w:pPr>
    </w:p>
    <w:p w14:paraId="4D58C965" w14:textId="6232F83D" w:rsidR="000923FE" w:rsidRDefault="000923FE" w:rsidP="007D3CE1">
      <w:pPr>
        <w:shd w:val="clear" w:color="auto" w:fill="FFFFFF"/>
        <w:tabs>
          <w:tab w:val="left" w:pos="900"/>
        </w:tabs>
        <w:rPr>
          <w:sz w:val="24"/>
          <w:szCs w:val="24"/>
        </w:rPr>
      </w:pPr>
    </w:p>
    <w:p w14:paraId="586A201D" w14:textId="7A5EDE36" w:rsidR="000923FE" w:rsidRDefault="000923FE" w:rsidP="007D3CE1">
      <w:pPr>
        <w:shd w:val="clear" w:color="auto" w:fill="FFFFFF"/>
        <w:tabs>
          <w:tab w:val="left" w:pos="900"/>
        </w:tabs>
        <w:rPr>
          <w:sz w:val="24"/>
          <w:szCs w:val="24"/>
        </w:rPr>
      </w:pPr>
    </w:p>
    <w:p w14:paraId="3C9BD783" w14:textId="77777777" w:rsidR="000923FE" w:rsidRPr="001428B2" w:rsidRDefault="000923FE" w:rsidP="007D3CE1">
      <w:pPr>
        <w:shd w:val="clear" w:color="auto" w:fill="FFFFFF"/>
        <w:tabs>
          <w:tab w:val="left" w:pos="900"/>
        </w:tabs>
        <w:rPr>
          <w:sz w:val="24"/>
          <w:szCs w:val="24"/>
        </w:rPr>
      </w:pPr>
    </w:p>
    <w:p w14:paraId="6F76191D" w14:textId="77777777" w:rsidR="00C51ACD" w:rsidRPr="001428B2" w:rsidRDefault="00C51ACD" w:rsidP="007D3CE1">
      <w:pPr>
        <w:shd w:val="clear" w:color="auto" w:fill="FFFFFF"/>
        <w:tabs>
          <w:tab w:val="left" w:pos="900"/>
        </w:tabs>
        <w:rPr>
          <w:sz w:val="24"/>
          <w:szCs w:val="24"/>
        </w:rPr>
      </w:pPr>
    </w:p>
    <w:p w14:paraId="42783918" w14:textId="1CD15285" w:rsidR="007D3CE1" w:rsidRPr="001428B2" w:rsidRDefault="00BC36FD" w:rsidP="007D3CE1">
      <w:pPr>
        <w:shd w:val="clear" w:color="auto" w:fill="FFFFFF"/>
        <w:tabs>
          <w:tab w:val="left" w:pos="900"/>
        </w:tabs>
        <w:rPr>
          <w:sz w:val="24"/>
          <w:szCs w:val="24"/>
        </w:rPr>
      </w:pPr>
      <w:r w:rsidRPr="001428B2">
        <w:rPr>
          <w:sz w:val="24"/>
          <w:szCs w:val="24"/>
        </w:rPr>
        <w:t>M. Knopkus, tel. +370 690 24152</w:t>
      </w:r>
      <w:r w:rsidR="007D3CE1" w:rsidRPr="001428B2">
        <w:rPr>
          <w:sz w:val="24"/>
          <w:szCs w:val="24"/>
        </w:rPr>
        <w:t>, el. p. Mindaugas.Knopkus@vpt.lt</w:t>
      </w:r>
    </w:p>
    <w:sectPr w:rsidR="007D3CE1" w:rsidRPr="001428B2" w:rsidSect="00F62741">
      <w:headerReference w:type="even" r:id="rId12"/>
      <w:headerReference w:type="default" r:id="rId13"/>
      <w:footerReference w:type="default" r:id="rId14"/>
      <w:footerReference w:type="first" r:id="rId15"/>
      <w:pgSz w:w="11907" w:h="16840" w:code="9"/>
      <w:pgMar w:top="709" w:right="567" w:bottom="1702"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A206" w14:textId="77777777" w:rsidR="00F47145" w:rsidRDefault="00F47145">
      <w:r>
        <w:separator/>
      </w:r>
    </w:p>
  </w:endnote>
  <w:endnote w:type="continuationSeparator" w:id="0">
    <w:p w14:paraId="24268DD6" w14:textId="77777777" w:rsidR="00F47145" w:rsidRDefault="00F4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2DFB2AC7"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F47145"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640A" w14:textId="77777777" w:rsidR="00F47145" w:rsidRDefault="00F47145">
      <w:r>
        <w:separator/>
      </w:r>
    </w:p>
  </w:footnote>
  <w:footnote w:type="continuationSeparator" w:id="0">
    <w:p w14:paraId="57127899" w14:textId="77777777" w:rsidR="00F47145" w:rsidRDefault="00F47145">
      <w:r>
        <w:continuationSeparator/>
      </w:r>
    </w:p>
  </w:footnote>
  <w:footnote w:id="1">
    <w:p w14:paraId="26AE7D5E" w14:textId="044522AE" w:rsidR="00721186" w:rsidRPr="0018148F" w:rsidRDefault="00721186" w:rsidP="00BD7F83">
      <w:pPr>
        <w:pStyle w:val="FootnoteText"/>
        <w:jc w:val="both"/>
      </w:pPr>
      <w:r w:rsidRPr="0018148F">
        <w:rPr>
          <w:rStyle w:val="FootnoteReference"/>
        </w:rPr>
        <w:footnoteRef/>
      </w:r>
      <w:r w:rsidRPr="00A02672">
        <w:t xml:space="preserve"> „</w:t>
      </w:r>
      <w:r w:rsidR="00756EED" w:rsidRPr="00756EED">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00434257">
        <w:t>. &lt;...&gt;</w:t>
      </w:r>
      <w:r w:rsidRPr="0018148F">
        <w:t>“.</w:t>
      </w:r>
    </w:p>
  </w:footnote>
  <w:footnote w:id="2">
    <w:p w14:paraId="19B16275" w14:textId="7F2BF8ED" w:rsidR="00756EED" w:rsidRPr="0018148F" w:rsidRDefault="00756EED" w:rsidP="00756EED">
      <w:pPr>
        <w:pStyle w:val="FootnoteText"/>
        <w:jc w:val="both"/>
      </w:pPr>
      <w:r w:rsidRPr="00A02672">
        <w:rPr>
          <w:rStyle w:val="FootnoteReference"/>
        </w:rPr>
        <w:footnoteRef/>
      </w:r>
      <w:r w:rsidRPr="00A02672">
        <w:t xml:space="preserve"> „</w:t>
      </w:r>
      <w:r w:rsidRPr="00756EED">
        <w:t>Perkančioji organizacija užtikrina, kad vykdant pirkimą būtų laikomasi lygiateisiškumo, nediskriminavimo, abipusio pripažinimo, proporcingumo, skaidrumo principų</w:t>
      </w:r>
      <w:r w:rsidRPr="0018148F">
        <w:t>“.</w:t>
      </w:r>
    </w:p>
  </w:footnote>
  <w:footnote w:id="3">
    <w:p w14:paraId="646DC393" w14:textId="3769FAA7" w:rsidR="00120214" w:rsidRPr="0018148F" w:rsidRDefault="00120214" w:rsidP="00A02672">
      <w:pPr>
        <w:pStyle w:val="FootnoteText"/>
        <w:jc w:val="both"/>
      </w:pPr>
      <w:r w:rsidRPr="00A02672">
        <w:rPr>
          <w:rStyle w:val="FootnoteReference"/>
        </w:rPr>
        <w:footnoteRef/>
      </w:r>
      <w:r w:rsidR="000B2D9A" w:rsidRPr="00A02672">
        <w:t xml:space="preserve"> Paskir</w:t>
      </w:r>
      <w:r w:rsidR="00AD6706" w:rsidRPr="00A02672">
        <w:t>ti komisijos nariais</w:t>
      </w:r>
      <w:r w:rsidR="000B2D9A" w:rsidRPr="0018148F">
        <w:t xml:space="preserve"> 2019-03-22</w:t>
      </w:r>
      <w:r w:rsidRPr="0018148F">
        <w:t xml:space="preserve"> </w:t>
      </w:r>
      <w:r w:rsidR="000B2D9A" w:rsidRPr="0018148F">
        <w:t>Vilniaus miesto savivaldybės administracijos direktoriaus įsakymu Nr. 40-111/19</w:t>
      </w:r>
      <w:r w:rsidR="00FC2E5B" w:rsidRPr="0018148F">
        <w:t xml:space="preserve"> „Dėl </w:t>
      </w:r>
      <w:r w:rsidR="000B2D9A" w:rsidRPr="0018148F">
        <w:t>viešojo pirkimo „Mokslo paskirties pastato (gimnazijos), Tolminkiemio g., Vilniuje, architektūrinis projektas“ komisijos sudarymo</w:t>
      </w:r>
      <w:r w:rsidR="00FC2E5B" w:rsidRPr="0018148F">
        <w:t>“</w:t>
      </w:r>
      <w:r w:rsidRPr="001814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3D6EC3">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5"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6"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abstractNumId w:val="0"/>
  </w:num>
  <w:num w:numId="2">
    <w:abstractNumId w:val="7"/>
  </w:num>
  <w:num w:numId="3">
    <w:abstractNumId w:val="3"/>
  </w:num>
  <w:num w:numId="4">
    <w:abstractNumId w:val="2"/>
  </w:num>
  <w:num w:numId="5">
    <w:abstractNumId w:val="6"/>
  </w:num>
  <w:num w:numId="6">
    <w:abstractNumId w:val="5"/>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821"/>
    <w:rsid w:val="00001CD7"/>
    <w:rsid w:val="000029AE"/>
    <w:rsid w:val="00002E01"/>
    <w:rsid w:val="00003022"/>
    <w:rsid w:val="000046E2"/>
    <w:rsid w:val="00005217"/>
    <w:rsid w:val="00005373"/>
    <w:rsid w:val="00007341"/>
    <w:rsid w:val="00007372"/>
    <w:rsid w:val="00007F4B"/>
    <w:rsid w:val="00010D1A"/>
    <w:rsid w:val="00010E4B"/>
    <w:rsid w:val="00011331"/>
    <w:rsid w:val="000117C5"/>
    <w:rsid w:val="00011B9D"/>
    <w:rsid w:val="00012167"/>
    <w:rsid w:val="00012A03"/>
    <w:rsid w:val="00012ADC"/>
    <w:rsid w:val="00012CF3"/>
    <w:rsid w:val="0001347B"/>
    <w:rsid w:val="000138A4"/>
    <w:rsid w:val="00013971"/>
    <w:rsid w:val="00013F24"/>
    <w:rsid w:val="00014FE0"/>
    <w:rsid w:val="00016D1C"/>
    <w:rsid w:val="00016D30"/>
    <w:rsid w:val="00017429"/>
    <w:rsid w:val="000177DE"/>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77FD"/>
    <w:rsid w:val="00037A49"/>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4502"/>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B2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D59"/>
    <w:rsid w:val="000A5F61"/>
    <w:rsid w:val="000A6B1E"/>
    <w:rsid w:val="000A6E1F"/>
    <w:rsid w:val="000A6F88"/>
    <w:rsid w:val="000A7285"/>
    <w:rsid w:val="000B1268"/>
    <w:rsid w:val="000B16A4"/>
    <w:rsid w:val="000B1B1C"/>
    <w:rsid w:val="000B24B5"/>
    <w:rsid w:val="000B2D9A"/>
    <w:rsid w:val="000B2F66"/>
    <w:rsid w:val="000B32CC"/>
    <w:rsid w:val="000B47DD"/>
    <w:rsid w:val="000B520A"/>
    <w:rsid w:val="000B58C5"/>
    <w:rsid w:val="000B60BF"/>
    <w:rsid w:val="000B6318"/>
    <w:rsid w:val="000B6B7A"/>
    <w:rsid w:val="000B711A"/>
    <w:rsid w:val="000B7D89"/>
    <w:rsid w:val="000C1BAD"/>
    <w:rsid w:val="000C1BD8"/>
    <w:rsid w:val="000C1CD0"/>
    <w:rsid w:val="000C2281"/>
    <w:rsid w:val="000C2977"/>
    <w:rsid w:val="000C2B12"/>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D07"/>
    <w:rsid w:val="000E2FFC"/>
    <w:rsid w:val="000E341F"/>
    <w:rsid w:val="000E3A04"/>
    <w:rsid w:val="000E4432"/>
    <w:rsid w:val="000E4E09"/>
    <w:rsid w:val="000E5146"/>
    <w:rsid w:val="000E5635"/>
    <w:rsid w:val="000E59FA"/>
    <w:rsid w:val="000E5B78"/>
    <w:rsid w:val="000E5D45"/>
    <w:rsid w:val="000E7202"/>
    <w:rsid w:val="000E7BC1"/>
    <w:rsid w:val="000F015C"/>
    <w:rsid w:val="000F0DE8"/>
    <w:rsid w:val="000F1139"/>
    <w:rsid w:val="000F219F"/>
    <w:rsid w:val="000F259D"/>
    <w:rsid w:val="000F2D8E"/>
    <w:rsid w:val="000F3561"/>
    <w:rsid w:val="000F3A51"/>
    <w:rsid w:val="000F3A53"/>
    <w:rsid w:val="000F3D1E"/>
    <w:rsid w:val="000F64EB"/>
    <w:rsid w:val="000F678F"/>
    <w:rsid w:val="000F7133"/>
    <w:rsid w:val="0010032E"/>
    <w:rsid w:val="00100BF3"/>
    <w:rsid w:val="001014D7"/>
    <w:rsid w:val="00102C4C"/>
    <w:rsid w:val="00103D1F"/>
    <w:rsid w:val="00103DFB"/>
    <w:rsid w:val="001043E2"/>
    <w:rsid w:val="001045E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7AAD"/>
    <w:rsid w:val="00120214"/>
    <w:rsid w:val="001205AB"/>
    <w:rsid w:val="00122DAB"/>
    <w:rsid w:val="00123351"/>
    <w:rsid w:val="0012349C"/>
    <w:rsid w:val="00123982"/>
    <w:rsid w:val="001240A2"/>
    <w:rsid w:val="00124DA9"/>
    <w:rsid w:val="00126570"/>
    <w:rsid w:val="00126A98"/>
    <w:rsid w:val="0012712B"/>
    <w:rsid w:val="00127CE0"/>
    <w:rsid w:val="0013002A"/>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8B2"/>
    <w:rsid w:val="00142D71"/>
    <w:rsid w:val="001443E3"/>
    <w:rsid w:val="001448E0"/>
    <w:rsid w:val="00145C1F"/>
    <w:rsid w:val="00146CE2"/>
    <w:rsid w:val="001473E4"/>
    <w:rsid w:val="00151E40"/>
    <w:rsid w:val="00152858"/>
    <w:rsid w:val="001530D4"/>
    <w:rsid w:val="00153D28"/>
    <w:rsid w:val="00155A27"/>
    <w:rsid w:val="00155C39"/>
    <w:rsid w:val="00156DAF"/>
    <w:rsid w:val="00157F83"/>
    <w:rsid w:val="0016057A"/>
    <w:rsid w:val="00160D47"/>
    <w:rsid w:val="00160F5B"/>
    <w:rsid w:val="0016154B"/>
    <w:rsid w:val="001616C1"/>
    <w:rsid w:val="0016270C"/>
    <w:rsid w:val="00162725"/>
    <w:rsid w:val="00163D63"/>
    <w:rsid w:val="00164ACF"/>
    <w:rsid w:val="00165B5F"/>
    <w:rsid w:val="00166628"/>
    <w:rsid w:val="00166B23"/>
    <w:rsid w:val="001672D8"/>
    <w:rsid w:val="0017077F"/>
    <w:rsid w:val="0017083A"/>
    <w:rsid w:val="001709FB"/>
    <w:rsid w:val="00170A17"/>
    <w:rsid w:val="00170BAD"/>
    <w:rsid w:val="00170F68"/>
    <w:rsid w:val="0017166B"/>
    <w:rsid w:val="0017287F"/>
    <w:rsid w:val="0017357C"/>
    <w:rsid w:val="001737C4"/>
    <w:rsid w:val="00173A11"/>
    <w:rsid w:val="00173A54"/>
    <w:rsid w:val="00173C1B"/>
    <w:rsid w:val="00174911"/>
    <w:rsid w:val="00174F02"/>
    <w:rsid w:val="001757A3"/>
    <w:rsid w:val="00175CAB"/>
    <w:rsid w:val="00176E36"/>
    <w:rsid w:val="00180706"/>
    <w:rsid w:val="0018148F"/>
    <w:rsid w:val="0018488A"/>
    <w:rsid w:val="001854D6"/>
    <w:rsid w:val="0018575F"/>
    <w:rsid w:val="0018757F"/>
    <w:rsid w:val="001877DE"/>
    <w:rsid w:val="00187DE1"/>
    <w:rsid w:val="00191245"/>
    <w:rsid w:val="001914E0"/>
    <w:rsid w:val="00191E94"/>
    <w:rsid w:val="00191FFF"/>
    <w:rsid w:val="00192C0E"/>
    <w:rsid w:val="00193A41"/>
    <w:rsid w:val="00193F9C"/>
    <w:rsid w:val="001941B6"/>
    <w:rsid w:val="0019468A"/>
    <w:rsid w:val="001947C6"/>
    <w:rsid w:val="00194A16"/>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47DB"/>
    <w:rsid w:val="001A4AF1"/>
    <w:rsid w:val="001A5978"/>
    <w:rsid w:val="001A6C51"/>
    <w:rsid w:val="001A77BC"/>
    <w:rsid w:val="001B0624"/>
    <w:rsid w:val="001B112A"/>
    <w:rsid w:val="001B2603"/>
    <w:rsid w:val="001B2907"/>
    <w:rsid w:val="001B2D19"/>
    <w:rsid w:val="001B2D97"/>
    <w:rsid w:val="001B44AC"/>
    <w:rsid w:val="001B457D"/>
    <w:rsid w:val="001B61DE"/>
    <w:rsid w:val="001B762A"/>
    <w:rsid w:val="001C0E68"/>
    <w:rsid w:val="001C3E95"/>
    <w:rsid w:val="001C50B5"/>
    <w:rsid w:val="001C5730"/>
    <w:rsid w:val="001C573C"/>
    <w:rsid w:val="001C64A9"/>
    <w:rsid w:val="001D1910"/>
    <w:rsid w:val="001D1A58"/>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F1830"/>
    <w:rsid w:val="001F259A"/>
    <w:rsid w:val="001F3A52"/>
    <w:rsid w:val="001F3B9C"/>
    <w:rsid w:val="001F45AE"/>
    <w:rsid w:val="001F556E"/>
    <w:rsid w:val="001F5E39"/>
    <w:rsid w:val="001F6517"/>
    <w:rsid w:val="002011C3"/>
    <w:rsid w:val="002016D1"/>
    <w:rsid w:val="0020247F"/>
    <w:rsid w:val="00203BCD"/>
    <w:rsid w:val="0020475F"/>
    <w:rsid w:val="00204E2F"/>
    <w:rsid w:val="00207281"/>
    <w:rsid w:val="002074A2"/>
    <w:rsid w:val="002074D0"/>
    <w:rsid w:val="002074DE"/>
    <w:rsid w:val="00207590"/>
    <w:rsid w:val="002116D9"/>
    <w:rsid w:val="00211E03"/>
    <w:rsid w:val="002124C2"/>
    <w:rsid w:val="0021425C"/>
    <w:rsid w:val="00214683"/>
    <w:rsid w:val="00214F7B"/>
    <w:rsid w:val="0021516B"/>
    <w:rsid w:val="002155E2"/>
    <w:rsid w:val="0022082D"/>
    <w:rsid w:val="00220D58"/>
    <w:rsid w:val="00221C4F"/>
    <w:rsid w:val="00221E1F"/>
    <w:rsid w:val="00223E47"/>
    <w:rsid w:val="002249A5"/>
    <w:rsid w:val="00224BE6"/>
    <w:rsid w:val="00225780"/>
    <w:rsid w:val="00226101"/>
    <w:rsid w:val="00227D7B"/>
    <w:rsid w:val="00227FCF"/>
    <w:rsid w:val="00230FF8"/>
    <w:rsid w:val="002339C8"/>
    <w:rsid w:val="00234177"/>
    <w:rsid w:val="00234FC6"/>
    <w:rsid w:val="00235BB1"/>
    <w:rsid w:val="00236A08"/>
    <w:rsid w:val="00242909"/>
    <w:rsid w:val="00243AF1"/>
    <w:rsid w:val="00244233"/>
    <w:rsid w:val="002446E0"/>
    <w:rsid w:val="00244987"/>
    <w:rsid w:val="0024531A"/>
    <w:rsid w:val="00245D0E"/>
    <w:rsid w:val="002465D8"/>
    <w:rsid w:val="002465EB"/>
    <w:rsid w:val="00246C3A"/>
    <w:rsid w:val="00247C03"/>
    <w:rsid w:val="00250E6A"/>
    <w:rsid w:val="0025138A"/>
    <w:rsid w:val="002533B3"/>
    <w:rsid w:val="002563D1"/>
    <w:rsid w:val="0025698D"/>
    <w:rsid w:val="002569E9"/>
    <w:rsid w:val="00256CEF"/>
    <w:rsid w:val="002571B3"/>
    <w:rsid w:val="002577E5"/>
    <w:rsid w:val="00260586"/>
    <w:rsid w:val="00260B9E"/>
    <w:rsid w:val="00264928"/>
    <w:rsid w:val="00265354"/>
    <w:rsid w:val="00266362"/>
    <w:rsid w:val="00266F33"/>
    <w:rsid w:val="0026782E"/>
    <w:rsid w:val="00270221"/>
    <w:rsid w:val="002727FF"/>
    <w:rsid w:val="002732E5"/>
    <w:rsid w:val="002742B2"/>
    <w:rsid w:val="00274FB8"/>
    <w:rsid w:val="00276A4A"/>
    <w:rsid w:val="00276A8B"/>
    <w:rsid w:val="0027706B"/>
    <w:rsid w:val="00277E2C"/>
    <w:rsid w:val="00277E6F"/>
    <w:rsid w:val="0028049F"/>
    <w:rsid w:val="00280603"/>
    <w:rsid w:val="00280DF0"/>
    <w:rsid w:val="002811CB"/>
    <w:rsid w:val="00281553"/>
    <w:rsid w:val="00282A9C"/>
    <w:rsid w:val="00282B7A"/>
    <w:rsid w:val="00282E93"/>
    <w:rsid w:val="0028515F"/>
    <w:rsid w:val="002854DA"/>
    <w:rsid w:val="002859C8"/>
    <w:rsid w:val="00287365"/>
    <w:rsid w:val="002878B6"/>
    <w:rsid w:val="002905C8"/>
    <w:rsid w:val="002907DA"/>
    <w:rsid w:val="002909AD"/>
    <w:rsid w:val="002918C5"/>
    <w:rsid w:val="00291D9D"/>
    <w:rsid w:val="002920A1"/>
    <w:rsid w:val="00292119"/>
    <w:rsid w:val="0029382D"/>
    <w:rsid w:val="002939CC"/>
    <w:rsid w:val="0029421A"/>
    <w:rsid w:val="00295456"/>
    <w:rsid w:val="00297410"/>
    <w:rsid w:val="0029784C"/>
    <w:rsid w:val="002A06B0"/>
    <w:rsid w:val="002A14D9"/>
    <w:rsid w:val="002A363C"/>
    <w:rsid w:val="002A3F5B"/>
    <w:rsid w:val="002A4E0C"/>
    <w:rsid w:val="002A7275"/>
    <w:rsid w:val="002A7C64"/>
    <w:rsid w:val="002B04E3"/>
    <w:rsid w:val="002B0D9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42C8"/>
    <w:rsid w:val="002C4A68"/>
    <w:rsid w:val="002C669C"/>
    <w:rsid w:val="002C74EF"/>
    <w:rsid w:val="002D0702"/>
    <w:rsid w:val="002D0A94"/>
    <w:rsid w:val="002D13A4"/>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73E"/>
    <w:rsid w:val="00305375"/>
    <w:rsid w:val="00305C99"/>
    <w:rsid w:val="00306ED7"/>
    <w:rsid w:val="00307683"/>
    <w:rsid w:val="003106E5"/>
    <w:rsid w:val="00310843"/>
    <w:rsid w:val="00310C15"/>
    <w:rsid w:val="0031140F"/>
    <w:rsid w:val="00311AC8"/>
    <w:rsid w:val="00312406"/>
    <w:rsid w:val="00313220"/>
    <w:rsid w:val="003139E3"/>
    <w:rsid w:val="00313FC6"/>
    <w:rsid w:val="003146FA"/>
    <w:rsid w:val="00316624"/>
    <w:rsid w:val="0031754B"/>
    <w:rsid w:val="003179BE"/>
    <w:rsid w:val="00320F80"/>
    <w:rsid w:val="00321C61"/>
    <w:rsid w:val="0032223E"/>
    <w:rsid w:val="00322CD2"/>
    <w:rsid w:val="00323923"/>
    <w:rsid w:val="00324100"/>
    <w:rsid w:val="00324147"/>
    <w:rsid w:val="003250FB"/>
    <w:rsid w:val="00325209"/>
    <w:rsid w:val="003258AF"/>
    <w:rsid w:val="00326457"/>
    <w:rsid w:val="00326B35"/>
    <w:rsid w:val="003271F3"/>
    <w:rsid w:val="00327D59"/>
    <w:rsid w:val="003307EB"/>
    <w:rsid w:val="00331A57"/>
    <w:rsid w:val="00331EAE"/>
    <w:rsid w:val="00333906"/>
    <w:rsid w:val="00333C0F"/>
    <w:rsid w:val="00334538"/>
    <w:rsid w:val="00334B16"/>
    <w:rsid w:val="0033554E"/>
    <w:rsid w:val="0033622A"/>
    <w:rsid w:val="003364DA"/>
    <w:rsid w:val="00337D02"/>
    <w:rsid w:val="003406A1"/>
    <w:rsid w:val="00340786"/>
    <w:rsid w:val="00341013"/>
    <w:rsid w:val="003412E2"/>
    <w:rsid w:val="0034142C"/>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548E"/>
    <w:rsid w:val="0035557A"/>
    <w:rsid w:val="00355818"/>
    <w:rsid w:val="0035640A"/>
    <w:rsid w:val="003569E3"/>
    <w:rsid w:val="00356A47"/>
    <w:rsid w:val="00356FF2"/>
    <w:rsid w:val="00357A1F"/>
    <w:rsid w:val="00357ACB"/>
    <w:rsid w:val="0036036D"/>
    <w:rsid w:val="00360D16"/>
    <w:rsid w:val="00361C94"/>
    <w:rsid w:val="00362EE0"/>
    <w:rsid w:val="00363575"/>
    <w:rsid w:val="00363EB6"/>
    <w:rsid w:val="00364784"/>
    <w:rsid w:val="003647DF"/>
    <w:rsid w:val="00364827"/>
    <w:rsid w:val="00366A1E"/>
    <w:rsid w:val="00366E8C"/>
    <w:rsid w:val="00367940"/>
    <w:rsid w:val="00370536"/>
    <w:rsid w:val="00373E3F"/>
    <w:rsid w:val="00373F8E"/>
    <w:rsid w:val="003753D9"/>
    <w:rsid w:val="00375851"/>
    <w:rsid w:val="00375B2A"/>
    <w:rsid w:val="0037694E"/>
    <w:rsid w:val="00376D87"/>
    <w:rsid w:val="0037734B"/>
    <w:rsid w:val="00380466"/>
    <w:rsid w:val="00380747"/>
    <w:rsid w:val="00380B80"/>
    <w:rsid w:val="00380CE0"/>
    <w:rsid w:val="0038250F"/>
    <w:rsid w:val="0038303F"/>
    <w:rsid w:val="00383A20"/>
    <w:rsid w:val="00383E99"/>
    <w:rsid w:val="00384211"/>
    <w:rsid w:val="00385151"/>
    <w:rsid w:val="00385E25"/>
    <w:rsid w:val="003864FC"/>
    <w:rsid w:val="00387160"/>
    <w:rsid w:val="00387ED7"/>
    <w:rsid w:val="003904F4"/>
    <w:rsid w:val="00391C83"/>
    <w:rsid w:val="003934B9"/>
    <w:rsid w:val="003934C7"/>
    <w:rsid w:val="00394BAF"/>
    <w:rsid w:val="00395519"/>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873"/>
    <w:rsid w:val="003B492C"/>
    <w:rsid w:val="003B4A12"/>
    <w:rsid w:val="003B4E5E"/>
    <w:rsid w:val="003B61F5"/>
    <w:rsid w:val="003B63D8"/>
    <w:rsid w:val="003B6574"/>
    <w:rsid w:val="003B682D"/>
    <w:rsid w:val="003B6F14"/>
    <w:rsid w:val="003B7012"/>
    <w:rsid w:val="003B75BE"/>
    <w:rsid w:val="003C0273"/>
    <w:rsid w:val="003C1BA7"/>
    <w:rsid w:val="003C285C"/>
    <w:rsid w:val="003C31F3"/>
    <w:rsid w:val="003C441C"/>
    <w:rsid w:val="003C47D5"/>
    <w:rsid w:val="003C4F5A"/>
    <w:rsid w:val="003C51B8"/>
    <w:rsid w:val="003C5758"/>
    <w:rsid w:val="003C6717"/>
    <w:rsid w:val="003D1ED0"/>
    <w:rsid w:val="003D2CC2"/>
    <w:rsid w:val="003D2DA8"/>
    <w:rsid w:val="003D3D13"/>
    <w:rsid w:val="003D443D"/>
    <w:rsid w:val="003D4521"/>
    <w:rsid w:val="003D507D"/>
    <w:rsid w:val="003D5878"/>
    <w:rsid w:val="003D5E0D"/>
    <w:rsid w:val="003D6EC3"/>
    <w:rsid w:val="003D7E5C"/>
    <w:rsid w:val="003E03E4"/>
    <w:rsid w:val="003E06EF"/>
    <w:rsid w:val="003E11A7"/>
    <w:rsid w:val="003E18E5"/>
    <w:rsid w:val="003E2A2F"/>
    <w:rsid w:val="003E3157"/>
    <w:rsid w:val="003E3273"/>
    <w:rsid w:val="003E3A97"/>
    <w:rsid w:val="003E4019"/>
    <w:rsid w:val="003E4359"/>
    <w:rsid w:val="003E4FC5"/>
    <w:rsid w:val="003E60B6"/>
    <w:rsid w:val="003F019D"/>
    <w:rsid w:val="003F0A4A"/>
    <w:rsid w:val="003F1034"/>
    <w:rsid w:val="003F2AFD"/>
    <w:rsid w:val="003F327D"/>
    <w:rsid w:val="003F380F"/>
    <w:rsid w:val="003F5351"/>
    <w:rsid w:val="003F5EE6"/>
    <w:rsid w:val="003F6798"/>
    <w:rsid w:val="003F7368"/>
    <w:rsid w:val="003F7ECB"/>
    <w:rsid w:val="00400419"/>
    <w:rsid w:val="004008FA"/>
    <w:rsid w:val="0040092E"/>
    <w:rsid w:val="00401FA5"/>
    <w:rsid w:val="00403221"/>
    <w:rsid w:val="004035CC"/>
    <w:rsid w:val="00403610"/>
    <w:rsid w:val="00404563"/>
    <w:rsid w:val="004048A1"/>
    <w:rsid w:val="00405FAE"/>
    <w:rsid w:val="00406205"/>
    <w:rsid w:val="0040682E"/>
    <w:rsid w:val="00407261"/>
    <w:rsid w:val="00407574"/>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942"/>
    <w:rsid w:val="00423BBF"/>
    <w:rsid w:val="00424142"/>
    <w:rsid w:val="0042524B"/>
    <w:rsid w:val="004252B4"/>
    <w:rsid w:val="0042684C"/>
    <w:rsid w:val="004268B9"/>
    <w:rsid w:val="00427805"/>
    <w:rsid w:val="00427FFC"/>
    <w:rsid w:val="00430585"/>
    <w:rsid w:val="004306E5"/>
    <w:rsid w:val="00431390"/>
    <w:rsid w:val="00431BCF"/>
    <w:rsid w:val="00431D44"/>
    <w:rsid w:val="00432D34"/>
    <w:rsid w:val="004334D2"/>
    <w:rsid w:val="00433CCA"/>
    <w:rsid w:val="00434257"/>
    <w:rsid w:val="00435799"/>
    <w:rsid w:val="0043638A"/>
    <w:rsid w:val="0043660F"/>
    <w:rsid w:val="00436732"/>
    <w:rsid w:val="00436AD6"/>
    <w:rsid w:val="004403D8"/>
    <w:rsid w:val="00440E48"/>
    <w:rsid w:val="00440F15"/>
    <w:rsid w:val="00443055"/>
    <w:rsid w:val="004434D2"/>
    <w:rsid w:val="00443892"/>
    <w:rsid w:val="00446DC6"/>
    <w:rsid w:val="00446FB3"/>
    <w:rsid w:val="0044729E"/>
    <w:rsid w:val="004501F4"/>
    <w:rsid w:val="004506E9"/>
    <w:rsid w:val="0045154A"/>
    <w:rsid w:val="0045292C"/>
    <w:rsid w:val="00454D65"/>
    <w:rsid w:val="00455302"/>
    <w:rsid w:val="00455BF0"/>
    <w:rsid w:val="004567A8"/>
    <w:rsid w:val="00456D78"/>
    <w:rsid w:val="00456F48"/>
    <w:rsid w:val="004573F4"/>
    <w:rsid w:val="00457C60"/>
    <w:rsid w:val="00460340"/>
    <w:rsid w:val="00460447"/>
    <w:rsid w:val="0046214D"/>
    <w:rsid w:val="00462A10"/>
    <w:rsid w:val="00462D1D"/>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221"/>
    <w:rsid w:val="004745B9"/>
    <w:rsid w:val="00474CD4"/>
    <w:rsid w:val="00474D28"/>
    <w:rsid w:val="00475379"/>
    <w:rsid w:val="00475E85"/>
    <w:rsid w:val="00475F3B"/>
    <w:rsid w:val="004776CA"/>
    <w:rsid w:val="004802AC"/>
    <w:rsid w:val="0048076E"/>
    <w:rsid w:val="004807C7"/>
    <w:rsid w:val="00480EA6"/>
    <w:rsid w:val="00480FC4"/>
    <w:rsid w:val="0048148B"/>
    <w:rsid w:val="00482B01"/>
    <w:rsid w:val="00483F3B"/>
    <w:rsid w:val="00485124"/>
    <w:rsid w:val="00485A69"/>
    <w:rsid w:val="00487A5A"/>
    <w:rsid w:val="00491154"/>
    <w:rsid w:val="00491F07"/>
    <w:rsid w:val="00491F47"/>
    <w:rsid w:val="00491FAF"/>
    <w:rsid w:val="00492768"/>
    <w:rsid w:val="00492AB9"/>
    <w:rsid w:val="00493E4F"/>
    <w:rsid w:val="0049525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CFF"/>
    <w:rsid w:val="004B6006"/>
    <w:rsid w:val="004B67B9"/>
    <w:rsid w:val="004B6E7E"/>
    <w:rsid w:val="004C0093"/>
    <w:rsid w:val="004C0C7C"/>
    <w:rsid w:val="004C108A"/>
    <w:rsid w:val="004C1C26"/>
    <w:rsid w:val="004C39B1"/>
    <w:rsid w:val="004C3C36"/>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3B3"/>
    <w:rsid w:val="004D6A5A"/>
    <w:rsid w:val="004E1FAC"/>
    <w:rsid w:val="004E4CA7"/>
    <w:rsid w:val="004E525E"/>
    <w:rsid w:val="004E5622"/>
    <w:rsid w:val="004E57D4"/>
    <w:rsid w:val="004E61A1"/>
    <w:rsid w:val="004E62FF"/>
    <w:rsid w:val="004E6C56"/>
    <w:rsid w:val="004E6EEA"/>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EEE"/>
    <w:rsid w:val="005201E3"/>
    <w:rsid w:val="00520908"/>
    <w:rsid w:val="0052419F"/>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36E65"/>
    <w:rsid w:val="00537FF8"/>
    <w:rsid w:val="005402A5"/>
    <w:rsid w:val="005403FD"/>
    <w:rsid w:val="00540AEF"/>
    <w:rsid w:val="00541F93"/>
    <w:rsid w:val="0054202B"/>
    <w:rsid w:val="005428DC"/>
    <w:rsid w:val="00542FAC"/>
    <w:rsid w:val="00543581"/>
    <w:rsid w:val="005439EA"/>
    <w:rsid w:val="00543C0A"/>
    <w:rsid w:val="00544EF6"/>
    <w:rsid w:val="005450AC"/>
    <w:rsid w:val="005503B9"/>
    <w:rsid w:val="00552A4A"/>
    <w:rsid w:val="00554E90"/>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7FB"/>
    <w:rsid w:val="00564CE4"/>
    <w:rsid w:val="00565106"/>
    <w:rsid w:val="00566064"/>
    <w:rsid w:val="0056615D"/>
    <w:rsid w:val="005663BA"/>
    <w:rsid w:val="0056775B"/>
    <w:rsid w:val="005700DD"/>
    <w:rsid w:val="00570BB7"/>
    <w:rsid w:val="005712D5"/>
    <w:rsid w:val="0057192C"/>
    <w:rsid w:val="005725D8"/>
    <w:rsid w:val="00572B2E"/>
    <w:rsid w:val="005740AD"/>
    <w:rsid w:val="00574B21"/>
    <w:rsid w:val="005757A0"/>
    <w:rsid w:val="005762AE"/>
    <w:rsid w:val="00576D20"/>
    <w:rsid w:val="00577408"/>
    <w:rsid w:val="00577552"/>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848"/>
    <w:rsid w:val="00592B6F"/>
    <w:rsid w:val="00594096"/>
    <w:rsid w:val="00595A44"/>
    <w:rsid w:val="005967AD"/>
    <w:rsid w:val="005972D8"/>
    <w:rsid w:val="00597CEB"/>
    <w:rsid w:val="00597D0F"/>
    <w:rsid w:val="005A003E"/>
    <w:rsid w:val="005A0D98"/>
    <w:rsid w:val="005A0E8B"/>
    <w:rsid w:val="005A166B"/>
    <w:rsid w:val="005A1BA4"/>
    <w:rsid w:val="005A1DFA"/>
    <w:rsid w:val="005A227A"/>
    <w:rsid w:val="005A33C1"/>
    <w:rsid w:val="005A3853"/>
    <w:rsid w:val="005A3C6F"/>
    <w:rsid w:val="005A3EC7"/>
    <w:rsid w:val="005A3FD3"/>
    <w:rsid w:val="005A5859"/>
    <w:rsid w:val="005A6127"/>
    <w:rsid w:val="005A6EB9"/>
    <w:rsid w:val="005B005A"/>
    <w:rsid w:val="005B0234"/>
    <w:rsid w:val="005B0845"/>
    <w:rsid w:val="005B0E98"/>
    <w:rsid w:val="005B0F81"/>
    <w:rsid w:val="005B327B"/>
    <w:rsid w:val="005B609E"/>
    <w:rsid w:val="005B6914"/>
    <w:rsid w:val="005B6FCB"/>
    <w:rsid w:val="005B7C60"/>
    <w:rsid w:val="005C00E7"/>
    <w:rsid w:val="005C07E0"/>
    <w:rsid w:val="005C0A9B"/>
    <w:rsid w:val="005C1647"/>
    <w:rsid w:val="005C1F93"/>
    <w:rsid w:val="005C2615"/>
    <w:rsid w:val="005C2F90"/>
    <w:rsid w:val="005C31BC"/>
    <w:rsid w:val="005C34BA"/>
    <w:rsid w:val="005C4585"/>
    <w:rsid w:val="005C4889"/>
    <w:rsid w:val="005C48D1"/>
    <w:rsid w:val="005C4A0B"/>
    <w:rsid w:val="005C4D45"/>
    <w:rsid w:val="005C5B8C"/>
    <w:rsid w:val="005C616E"/>
    <w:rsid w:val="005D057A"/>
    <w:rsid w:val="005D0D46"/>
    <w:rsid w:val="005D12DA"/>
    <w:rsid w:val="005D27D3"/>
    <w:rsid w:val="005D31B1"/>
    <w:rsid w:val="005D3300"/>
    <w:rsid w:val="005D38AB"/>
    <w:rsid w:val="005D3AB0"/>
    <w:rsid w:val="005D400E"/>
    <w:rsid w:val="005D4056"/>
    <w:rsid w:val="005D42B6"/>
    <w:rsid w:val="005D439B"/>
    <w:rsid w:val="005D483F"/>
    <w:rsid w:val="005D551A"/>
    <w:rsid w:val="005D6634"/>
    <w:rsid w:val="005D6DFD"/>
    <w:rsid w:val="005D706C"/>
    <w:rsid w:val="005D7F5C"/>
    <w:rsid w:val="005E042B"/>
    <w:rsid w:val="005E213C"/>
    <w:rsid w:val="005E2206"/>
    <w:rsid w:val="005E241B"/>
    <w:rsid w:val="005E310B"/>
    <w:rsid w:val="005E34E4"/>
    <w:rsid w:val="005E37CD"/>
    <w:rsid w:val="005E3DC9"/>
    <w:rsid w:val="005E533A"/>
    <w:rsid w:val="005E5379"/>
    <w:rsid w:val="005E5427"/>
    <w:rsid w:val="005E5AF0"/>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580D"/>
    <w:rsid w:val="005F59FB"/>
    <w:rsid w:val="005F5F70"/>
    <w:rsid w:val="005F778E"/>
    <w:rsid w:val="00600103"/>
    <w:rsid w:val="006005BF"/>
    <w:rsid w:val="00601032"/>
    <w:rsid w:val="00601D8F"/>
    <w:rsid w:val="006020F8"/>
    <w:rsid w:val="00602C02"/>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535"/>
    <w:rsid w:val="0061434E"/>
    <w:rsid w:val="006148D4"/>
    <w:rsid w:val="00615EA7"/>
    <w:rsid w:val="00616027"/>
    <w:rsid w:val="006166C3"/>
    <w:rsid w:val="006174AC"/>
    <w:rsid w:val="00617575"/>
    <w:rsid w:val="00617673"/>
    <w:rsid w:val="00617735"/>
    <w:rsid w:val="00617AEB"/>
    <w:rsid w:val="00620667"/>
    <w:rsid w:val="0062084A"/>
    <w:rsid w:val="006216A1"/>
    <w:rsid w:val="00622D95"/>
    <w:rsid w:val="006239BE"/>
    <w:rsid w:val="00623B43"/>
    <w:rsid w:val="006252AB"/>
    <w:rsid w:val="006268B1"/>
    <w:rsid w:val="00626943"/>
    <w:rsid w:val="00626EB9"/>
    <w:rsid w:val="00627EB6"/>
    <w:rsid w:val="006300F3"/>
    <w:rsid w:val="00630EBC"/>
    <w:rsid w:val="0063136A"/>
    <w:rsid w:val="0063180B"/>
    <w:rsid w:val="00632FCE"/>
    <w:rsid w:val="00633160"/>
    <w:rsid w:val="00633E2F"/>
    <w:rsid w:val="0063452E"/>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9F4"/>
    <w:rsid w:val="00657DCF"/>
    <w:rsid w:val="006608AC"/>
    <w:rsid w:val="00661465"/>
    <w:rsid w:val="00661660"/>
    <w:rsid w:val="00661BA7"/>
    <w:rsid w:val="00661EBC"/>
    <w:rsid w:val="006626FC"/>
    <w:rsid w:val="00663222"/>
    <w:rsid w:val="00664877"/>
    <w:rsid w:val="00664AE8"/>
    <w:rsid w:val="00665549"/>
    <w:rsid w:val="00665CE3"/>
    <w:rsid w:val="00671CC4"/>
    <w:rsid w:val="00671DCE"/>
    <w:rsid w:val="00671F6B"/>
    <w:rsid w:val="00672311"/>
    <w:rsid w:val="00672C7D"/>
    <w:rsid w:val="00672F75"/>
    <w:rsid w:val="006741F3"/>
    <w:rsid w:val="00674770"/>
    <w:rsid w:val="00675214"/>
    <w:rsid w:val="006763BA"/>
    <w:rsid w:val="006809D8"/>
    <w:rsid w:val="00681EFE"/>
    <w:rsid w:val="00681F41"/>
    <w:rsid w:val="00682563"/>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EC5"/>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B0107"/>
    <w:rsid w:val="006B28E6"/>
    <w:rsid w:val="006B412C"/>
    <w:rsid w:val="006B4A70"/>
    <w:rsid w:val="006B5CBC"/>
    <w:rsid w:val="006B5EEC"/>
    <w:rsid w:val="006B7199"/>
    <w:rsid w:val="006B787B"/>
    <w:rsid w:val="006B7885"/>
    <w:rsid w:val="006C0CCC"/>
    <w:rsid w:val="006C10C4"/>
    <w:rsid w:val="006C1942"/>
    <w:rsid w:val="006C3595"/>
    <w:rsid w:val="006C4A53"/>
    <w:rsid w:val="006C4DCE"/>
    <w:rsid w:val="006C54B6"/>
    <w:rsid w:val="006C54CB"/>
    <w:rsid w:val="006C5F42"/>
    <w:rsid w:val="006C69AD"/>
    <w:rsid w:val="006C6FDB"/>
    <w:rsid w:val="006C7E6E"/>
    <w:rsid w:val="006D0A91"/>
    <w:rsid w:val="006D0FD2"/>
    <w:rsid w:val="006D147B"/>
    <w:rsid w:val="006D1714"/>
    <w:rsid w:val="006D1BA5"/>
    <w:rsid w:val="006D1C2C"/>
    <w:rsid w:val="006D2C70"/>
    <w:rsid w:val="006D38C3"/>
    <w:rsid w:val="006D3F21"/>
    <w:rsid w:val="006D428D"/>
    <w:rsid w:val="006D44EB"/>
    <w:rsid w:val="006D5A3B"/>
    <w:rsid w:val="006D6071"/>
    <w:rsid w:val="006D6140"/>
    <w:rsid w:val="006D6F78"/>
    <w:rsid w:val="006D6FC3"/>
    <w:rsid w:val="006E0DA2"/>
    <w:rsid w:val="006E2104"/>
    <w:rsid w:val="006E299F"/>
    <w:rsid w:val="006E2E2F"/>
    <w:rsid w:val="006E3974"/>
    <w:rsid w:val="006E3F30"/>
    <w:rsid w:val="006E4727"/>
    <w:rsid w:val="006E498F"/>
    <w:rsid w:val="006E49B7"/>
    <w:rsid w:val="006E49E8"/>
    <w:rsid w:val="006E4D64"/>
    <w:rsid w:val="006E5236"/>
    <w:rsid w:val="006E71D1"/>
    <w:rsid w:val="006E7EF3"/>
    <w:rsid w:val="006F1685"/>
    <w:rsid w:val="006F31BE"/>
    <w:rsid w:val="006F40CE"/>
    <w:rsid w:val="006F596A"/>
    <w:rsid w:val="006F6A21"/>
    <w:rsid w:val="006F74BC"/>
    <w:rsid w:val="006F7F78"/>
    <w:rsid w:val="007004D4"/>
    <w:rsid w:val="00700508"/>
    <w:rsid w:val="00700704"/>
    <w:rsid w:val="00701795"/>
    <w:rsid w:val="00701801"/>
    <w:rsid w:val="00702090"/>
    <w:rsid w:val="00702AA0"/>
    <w:rsid w:val="00702BFC"/>
    <w:rsid w:val="00702C44"/>
    <w:rsid w:val="00702DFF"/>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7260"/>
    <w:rsid w:val="00737302"/>
    <w:rsid w:val="0074065E"/>
    <w:rsid w:val="00740980"/>
    <w:rsid w:val="00740CF7"/>
    <w:rsid w:val="00742E8E"/>
    <w:rsid w:val="00743FF6"/>
    <w:rsid w:val="0074438F"/>
    <w:rsid w:val="007445CB"/>
    <w:rsid w:val="00744E44"/>
    <w:rsid w:val="00745833"/>
    <w:rsid w:val="00746EB7"/>
    <w:rsid w:val="00750345"/>
    <w:rsid w:val="0075061D"/>
    <w:rsid w:val="00750FDF"/>
    <w:rsid w:val="0075122D"/>
    <w:rsid w:val="0075313C"/>
    <w:rsid w:val="0075374B"/>
    <w:rsid w:val="00755EA5"/>
    <w:rsid w:val="007567EA"/>
    <w:rsid w:val="00756EED"/>
    <w:rsid w:val="00760663"/>
    <w:rsid w:val="00760B7C"/>
    <w:rsid w:val="00760CBC"/>
    <w:rsid w:val="00762A75"/>
    <w:rsid w:val="007633B4"/>
    <w:rsid w:val="00764B1C"/>
    <w:rsid w:val="00764EFD"/>
    <w:rsid w:val="0076529A"/>
    <w:rsid w:val="007659C1"/>
    <w:rsid w:val="00765ED2"/>
    <w:rsid w:val="0076642F"/>
    <w:rsid w:val="00767CFC"/>
    <w:rsid w:val="0077223C"/>
    <w:rsid w:val="00773B2D"/>
    <w:rsid w:val="00773E76"/>
    <w:rsid w:val="00774664"/>
    <w:rsid w:val="00775ABC"/>
    <w:rsid w:val="007766BF"/>
    <w:rsid w:val="00776EF9"/>
    <w:rsid w:val="0078058C"/>
    <w:rsid w:val="00780851"/>
    <w:rsid w:val="00781269"/>
    <w:rsid w:val="00781570"/>
    <w:rsid w:val="007817BE"/>
    <w:rsid w:val="00781BB5"/>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27D"/>
    <w:rsid w:val="00794894"/>
    <w:rsid w:val="00794BA9"/>
    <w:rsid w:val="00794D31"/>
    <w:rsid w:val="007953C4"/>
    <w:rsid w:val="00795BE1"/>
    <w:rsid w:val="007965D6"/>
    <w:rsid w:val="00796721"/>
    <w:rsid w:val="00797958"/>
    <w:rsid w:val="00797BB4"/>
    <w:rsid w:val="007A02B1"/>
    <w:rsid w:val="007A0B46"/>
    <w:rsid w:val="007A0C80"/>
    <w:rsid w:val="007A2A61"/>
    <w:rsid w:val="007A3192"/>
    <w:rsid w:val="007A384E"/>
    <w:rsid w:val="007A3CE6"/>
    <w:rsid w:val="007A422A"/>
    <w:rsid w:val="007A44ED"/>
    <w:rsid w:val="007A46B0"/>
    <w:rsid w:val="007A6700"/>
    <w:rsid w:val="007A69AE"/>
    <w:rsid w:val="007A6FB3"/>
    <w:rsid w:val="007A7CD9"/>
    <w:rsid w:val="007A7D5B"/>
    <w:rsid w:val="007A7FEC"/>
    <w:rsid w:val="007B0287"/>
    <w:rsid w:val="007B0FBE"/>
    <w:rsid w:val="007B13A4"/>
    <w:rsid w:val="007B1516"/>
    <w:rsid w:val="007B1ECA"/>
    <w:rsid w:val="007B3FCC"/>
    <w:rsid w:val="007B5C2E"/>
    <w:rsid w:val="007B6046"/>
    <w:rsid w:val="007B6DA2"/>
    <w:rsid w:val="007B7485"/>
    <w:rsid w:val="007B7860"/>
    <w:rsid w:val="007C043E"/>
    <w:rsid w:val="007C344F"/>
    <w:rsid w:val="007C3867"/>
    <w:rsid w:val="007C3AAB"/>
    <w:rsid w:val="007C431F"/>
    <w:rsid w:val="007C5F64"/>
    <w:rsid w:val="007C657E"/>
    <w:rsid w:val="007C65DC"/>
    <w:rsid w:val="007C678A"/>
    <w:rsid w:val="007C762B"/>
    <w:rsid w:val="007D0FBD"/>
    <w:rsid w:val="007D1918"/>
    <w:rsid w:val="007D2DD5"/>
    <w:rsid w:val="007D3CE1"/>
    <w:rsid w:val="007D4ED7"/>
    <w:rsid w:val="007D5459"/>
    <w:rsid w:val="007D560A"/>
    <w:rsid w:val="007D561A"/>
    <w:rsid w:val="007D5673"/>
    <w:rsid w:val="007D6566"/>
    <w:rsid w:val="007E0032"/>
    <w:rsid w:val="007E0331"/>
    <w:rsid w:val="007E0EDB"/>
    <w:rsid w:val="007E19B6"/>
    <w:rsid w:val="007E2416"/>
    <w:rsid w:val="007E3EAF"/>
    <w:rsid w:val="007E3EF6"/>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75B9"/>
    <w:rsid w:val="008003D7"/>
    <w:rsid w:val="00800661"/>
    <w:rsid w:val="00800B4B"/>
    <w:rsid w:val="00800CC2"/>
    <w:rsid w:val="00800D3D"/>
    <w:rsid w:val="008017FB"/>
    <w:rsid w:val="00801D0A"/>
    <w:rsid w:val="00801ED3"/>
    <w:rsid w:val="0080215A"/>
    <w:rsid w:val="00802448"/>
    <w:rsid w:val="00802B47"/>
    <w:rsid w:val="00802CE4"/>
    <w:rsid w:val="00802FF9"/>
    <w:rsid w:val="008031B3"/>
    <w:rsid w:val="00804212"/>
    <w:rsid w:val="0080526A"/>
    <w:rsid w:val="00805F9F"/>
    <w:rsid w:val="008066B7"/>
    <w:rsid w:val="00806986"/>
    <w:rsid w:val="00806D5E"/>
    <w:rsid w:val="00807FF4"/>
    <w:rsid w:val="00810277"/>
    <w:rsid w:val="00810514"/>
    <w:rsid w:val="00810B4E"/>
    <w:rsid w:val="00810BEB"/>
    <w:rsid w:val="00811271"/>
    <w:rsid w:val="008114D6"/>
    <w:rsid w:val="008119D9"/>
    <w:rsid w:val="00811B4A"/>
    <w:rsid w:val="008123CA"/>
    <w:rsid w:val="00812456"/>
    <w:rsid w:val="008124CA"/>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F68"/>
    <w:rsid w:val="008261DB"/>
    <w:rsid w:val="0082771B"/>
    <w:rsid w:val="00827945"/>
    <w:rsid w:val="00827A5A"/>
    <w:rsid w:val="00831E70"/>
    <w:rsid w:val="00832837"/>
    <w:rsid w:val="00832DBE"/>
    <w:rsid w:val="00832F10"/>
    <w:rsid w:val="0083369F"/>
    <w:rsid w:val="00833833"/>
    <w:rsid w:val="00835516"/>
    <w:rsid w:val="00835A10"/>
    <w:rsid w:val="008360AF"/>
    <w:rsid w:val="008360FC"/>
    <w:rsid w:val="0083695F"/>
    <w:rsid w:val="00836AAA"/>
    <w:rsid w:val="00836AB0"/>
    <w:rsid w:val="008377DD"/>
    <w:rsid w:val="00840451"/>
    <w:rsid w:val="00840688"/>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F66"/>
    <w:rsid w:val="00855670"/>
    <w:rsid w:val="00856642"/>
    <w:rsid w:val="00856FE5"/>
    <w:rsid w:val="008602CD"/>
    <w:rsid w:val="00860CF7"/>
    <w:rsid w:val="008611DF"/>
    <w:rsid w:val="008615D8"/>
    <w:rsid w:val="00861C52"/>
    <w:rsid w:val="008622DF"/>
    <w:rsid w:val="00862880"/>
    <w:rsid w:val="008631DC"/>
    <w:rsid w:val="00863D04"/>
    <w:rsid w:val="00864E0F"/>
    <w:rsid w:val="00866F6E"/>
    <w:rsid w:val="008673B6"/>
    <w:rsid w:val="00871268"/>
    <w:rsid w:val="00871BCC"/>
    <w:rsid w:val="00872E10"/>
    <w:rsid w:val="00873876"/>
    <w:rsid w:val="00874A46"/>
    <w:rsid w:val="00875F94"/>
    <w:rsid w:val="00876FF4"/>
    <w:rsid w:val="00877384"/>
    <w:rsid w:val="0087749B"/>
    <w:rsid w:val="00877740"/>
    <w:rsid w:val="008811C8"/>
    <w:rsid w:val="0088148E"/>
    <w:rsid w:val="00881646"/>
    <w:rsid w:val="008818E9"/>
    <w:rsid w:val="00881F52"/>
    <w:rsid w:val="008821BF"/>
    <w:rsid w:val="008833D9"/>
    <w:rsid w:val="008834F5"/>
    <w:rsid w:val="00884124"/>
    <w:rsid w:val="00884E99"/>
    <w:rsid w:val="00885A6D"/>
    <w:rsid w:val="00886E9D"/>
    <w:rsid w:val="008879AD"/>
    <w:rsid w:val="0089022E"/>
    <w:rsid w:val="00890985"/>
    <w:rsid w:val="008929C8"/>
    <w:rsid w:val="00893F8A"/>
    <w:rsid w:val="00894FBE"/>
    <w:rsid w:val="00897B60"/>
    <w:rsid w:val="008A03FE"/>
    <w:rsid w:val="008A0A57"/>
    <w:rsid w:val="008A0CCF"/>
    <w:rsid w:val="008A163E"/>
    <w:rsid w:val="008A190B"/>
    <w:rsid w:val="008A277A"/>
    <w:rsid w:val="008A3AD7"/>
    <w:rsid w:val="008A3C73"/>
    <w:rsid w:val="008A50C5"/>
    <w:rsid w:val="008A5A7B"/>
    <w:rsid w:val="008A5B01"/>
    <w:rsid w:val="008A6637"/>
    <w:rsid w:val="008A7142"/>
    <w:rsid w:val="008B04CE"/>
    <w:rsid w:val="008B088E"/>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40B8"/>
    <w:rsid w:val="008D4D41"/>
    <w:rsid w:val="008D53DD"/>
    <w:rsid w:val="008D54B1"/>
    <w:rsid w:val="008D6B9C"/>
    <w:rsid w:val="008D7572"/>
    <w:rsid w:val="008D77ED"/>
    <w:rsid w:val="008E1DDE"/>
    <w:rsid w:val="008E20A5"/>
    <w:rsid w:val="008E3AA1"/>
    <w:rsid w:val="008E41D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6788"/>
    <w:rsid w:val="008F68FF"/>
    <w:rsid w:val="008F6ED1"/>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7C82"/>
    <w:rsid w:val="00907ECE"/>
    <w:rsid w:val="00910064"/>
    <w:rsid w:val="00910B6F"/>
    <w:rsid w:val="00911CFD"/>
    <w:rsid w:val="009138BE"/>
    <w:rsid w:val="00914193"/>
    <w:rsid w:val="00914DC2"/>
    <w:rsid w:val="00914E47"/>
    <w:rsid w:val="009172A4"/>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494E"/>
    <w:rsid w:val="00935202"/>
    <w:rsid w:val="0093595F"/>
    <w:rsid w:val="00936E98"/>
    <w:rsid w:val="009373C2"/>
    <w:rsid w:val="00937598"/>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31D"/>
    <w:rsid w:val="00946648"/>
    <w:rsid w:val="00947321"/>
    <w:rsid w:val="009478CC"/>
    <w:rsid w:val="00951519"/>
    <w:rsid w:val="00951BF7"/>
    <w:rsid w:val="00951DC3"/>
    <w:rsid w:val="00954760"/>
    <w:rsid w:val="00955292"/>
    <w:rsid w:val="00955370"/>
    <w:rsid w:val="00955B40"/>
    <w:rsid w:val="00955DED"/>
    <w:rsid w:val="00955EC9"/>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84B"/>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5603"/>
    <w:rsid w:val="00995D7D"/>
    <w:rsid w:val="00997650"/>
    <w:rsid w:val="009976FC"/>
    <w:rsid w:val="009A1A19"/>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75F"/>
    <w:rsid w:val="009C0CF4"/>
    <w:rsid w:val="009C217A"/>
    <w:rsid w:val="009C3526"/>
    <w:rsid w:val="009C376D"/>
    <w:rsid w:val="009C476B"/>
    <w:rsid w:val="009C4840"/>
    <w:rsid w:val="009C48C9"/>
    <w:rsid w:val="009C503B"/>
    <w:rsid w:val="009C59D3"/>
    <w:rsid w:val="009C5A4C"/>
    <w:rsid w:val="009C62F0"/>
    <w:rsid w:val="009C7B40"/>
    <w:rsid w:val="009D018D"/>
    <w:rsid w:val="009D19FF"/>
    <w:rsid w:val="009D3EC8"/>
    <w:rsid w:val="009D5887"/>
    <w:rsid w:val="009D5929"/>
    <w:rsid w:val="009D5DAC"/>
    <w:rsid w:val="009D5FEA"/>
    <w:rsid w:val="009D69BC"/>
    <w:rsid w:val="009D74F5"/>
    <w:rsid w:val="009D78D2"/>
    <w:rsid w:val="009E14FF"/>
    <w:rsid w:val="009E1A07"/>
    <w:rsid w:val="009E1EAE"/>
    <w:rsid w:val="009E2D7F"/>
    <w:rsid w:val="009E420D"/>
    <w:rsid w:val="009E4291"/>
    <w:rsid w:val="009E58BC"/>
    <w:rsid w:val="009E590A"/>
    <w:rsid w:val="009E5B76"/>
    <w:rsid w:val="009E6EB6"/>
    <w:rsid w:val="009E768E"/>
    <w:rsid w:val="009F0003"/>
    <w:rsid w:val="009F1114"/>
    <w:rsid w:val="009F13E9"/>
    <w:rsid w:val="009F1576"/>
    <w:rsid w:val="009F1654"/>
    <w:rsid w:val="009F1E6E"/>
    <w:rsid w:val="009F1EF5"/>
    <w:rsid w:val="009F2476"/>
    <w:rsid w:val="009F2EC1"/>
    <w:rsid w:val="009F4C76"/>
    <w:rsid w:val="009F536B"/>
    <w:rsid w:val="009F55F5"/>
    <w:rsid w:val="009F56A2"/>
    <w:rsid w:val="009F62C3"/>
    <w:rsid w:val="009F6CB9"/>
    <w:rsid w:val="009F75A5"/>
    <w:rsid w:val="009F78F9"/>
    <w:rsid w:val="00A0083D"/>
    <w:rsid w:val="00A00853"/>
    <w:rsid w:val="00A00BA9"/>
    <w:rsid w:val="00A0130B"/>
    <w:rsid w:val="00A01466"/>
    <w:rsid w:val="00A01F9A"/>
    <w:rsid w:val="00A02138"/>
    <w:rsid w:val="00A02672"/>
    <w:rsid w:val="00A02DA7"/>
    <w:rsid w:val="00A03A71"/>
    <w:rsid w:val="00A051AF"/>
    <w:rsid w:val="00A0575E"/>
    <w:rsid w:val="00A06D15"/>
    <w:rsid w:val="00A07134"/>
    <w:rsid w:val="00A0798D"/>
    <w:rsid w:val="00A07FB5"/>
    <w:rsid w:val="00A10223"/>
    <w:rsid w:val="00A10430"/>
    <w:rsid w:val="00A12A4F"/>
    <w:rsid w:val="00A139C4"/>
    <w:rsid w:val="00A14262"/>
    <w:rsid w:val="00A146AA"/>
    <w:rsid w:val="00A15C5B"/>
    <w:rsid w:val="00A15ECC"/>
    <w:rsid w:val="00A1665E"/>
    <w:rsid w:val="00A170D5"/>
    <w:rsid w:val="00A20561"/>
    <w:rsid w:val="00A20DDC"/>
    <w:rsid w:val="00A21935"/>
    <w:rsid w:val="00A221E9"/>
    <w:rsid w:val="00A22C6E"/>
    <w:rsid w:val="00A24D9A"/>
    <w:rsid w:val="00A2504B"/>
    <w:rsid w:val="00A25084"/>
    <w:rsid w:val="00A26587"/>
    <w:rsid w:val="00A26FAE"/>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BCE"/>
    <w:rsid w:val="00A47FE2"/>
    <w:rsid w:val="00A50899"/>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977"/>
    <w:rsid w:val="00A630A8"/>
    <w:rsid w:val="00A6359B"/>
    <w:rsid w:val="00A63F46"/>
    <w:rsid w:val="00A648F5"/>
    <w:rsid w:val="00A6568B"/>
    <w:rsid w:val="00A6596D"/>
    <w:rsid w:val="00A65C13"/>
    <w:rsid w:val="00A65F3B"/>
    <w:rsid w:val="00A664F2"/>
    <w:rsid w:val="00A67074"/>
    <w:rsid w:val="00A679F0"/>
    <w:rsid w:val="00A719B6"/>
    <w:rsid w:val="00A72210"/>
    <w:rsid w:val="00A73A36"/>
    <w:rsid w:val="00A74919"/>
    <w:rsid w:val="00A74958"/>
    <w:rsid w:val="00A74A8A"/>
    <w:rsid w:val="00A74C7C"/>
    <w:rsid w:val="00A75D37"/>
    <w:rsid w:val="00A76D45"/>
    <w:rsid w:val="00A77381"/>
    <w:rsid w:val="00A77B98"/>
    <w:rsid w:val="00A77BDD"/>
    <w:rsid w:val="00A800B9"/>
    <w:rsid w:val="00A800E5"/>
    <w:rsid w:val="00A8090D"/>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AB8"/>
    <w:rsid w:val="00A94E23"/>
    <w:rsid w:val="00A95564"/>
    <w:rsid w:val="00A95B62"/>
    <w:rsid w:val="00A95CC1"/>
    <w:rsid w:val="00A95DF9"/>
    <w:rsid w:val="00A9670A"/>
    <w:rsid w:val="00A97753"/>
    <w:rsid w:val="00AA1956"/>
    <w:rsid w:val="00AA1E79"/>
    <w:rsid w:val="00AA292D"/>
    <w:rsid w:val="00AA29ED"/>
    <w:rsid w:val="00AA2AEA"/>
    <w:rsid w:val="00AA2EE5"/>
    <w:rsid w:val="00AA37B5"/>
    <w:rsid w:val="00AA3802"/>
    <w:rsid w:val="00AA4065"/>
    <w:rsid w:val="00AA415D"/>
    <w:rsid w:val="00AA444C"/>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3762"/>
    <w:rsid w:val="00AB3B99"/>
    <w:rsid w:val="00AB46D2"/>
    <w:rsid w:val="00AB49BC"/>
    <w:rsid w:val="00AB5B28"/>
    <w:rsid w:val="00AB5CD0"/>
    <w:rsid w:val="00AB7516"/>
    <w:rsid w:val="00AB7C57"/>
    <w:rsid w:val="00AC14C2"/>
    <w:rsid w:val="00AC24AE"/>
    <w:rsid w:val="00AC2CA8"/>
    <w:rsid w:val="00AC3287"/>
    <w:rsid w:val="00AC3839"/>
    <w:rsid w:val="00AC389C"/>
    <w:rsid w:val="00AC487A"/>
    <w:rsid w:val="00AC4987"/>
    <w:rsid w:val="00AC6B92"/>
    <w:rsid w:val="00AC720E"/>
    <w:rsid w:val="00AC7FBB"/>
    <w:rsid w:val="00AD1162"/>
    <w:rsid w:val="00AD1CA8"/>
    <w:rsid w:val="00AD304E"/>
    <w:rsid w:val="00AD337D"/>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82D"/>
    <w:rsid w:val="00AE56B0"/>
    <w:rsid w:val="00AE56B4"/>
    <w:rsid w:val="00AF052B"/>
    <w:rsid w:val="00AF05AD"/>
    <w:rsid w:val="00AF09A5"/>
    <w:rsid w:val="00AF12FF"/>
    <w:rsid w:val="00AF1FB3"/>
    <w:rsid w:val="00AF2D97"/>
    <w:rsid w:val="00AF33E3"/>
    <w:rsid w:val="00AF3CB5"/>
    <w:rsid w:val="00AF3E81"/>
    <w:rsid w:val="00AF3FBD"/>
    <w:rsid w:val="00AF45FA"/>
    <w:rsid w:val="00AF5DF1"/>
    <w:rsid w:val="00AF77D9"/>
    <w:rsid w:val="00B013C5"/>
    <w:rsid w:val="00B0166B"/>
    <w:rsid w:val="00B02571"/>
    <w:rsid w:val="00B02D49"/>
    <w:rsid w:val="00B035EC"/>
    <w:rsid w:val="00B04893"/>
    <w:rsid w:val="00B0654B"/>
    <w:rsid w:val="00B06B27"/>
    <w:rsid w:val="00B06B69"/>
    <w:rsid w:val="00B07B2A"/>
    <w:rsid w:val="00B07F71"/>
    <w:rsid w:val="00B106CA"/>
    <w:rsid w:val="00B11281"/>
    <w:rsid w:val="00B1182C"/>
    <w:rsid w:val="00B11E4C"/>
    <w:rsid w:val="00B12626"/>
    <w:rsid w:val="00B12A78"/>
    <w:rsid w:val="00B12C26"/>
    <w:rsid w:val="00B134DE"/>
    <w:rsid w:val="00B13D09"/>
    <w:rsid w:val="00B14F12"/>
    <w:rsid w:val="00B15115"/>
    <w:rsid w:val="00B157B3"/>
    <w:rsid w:val="00B165B3"/>
    <w:rsid w:val="00B17031"/>
    <w:rsid w:val="00B17804"/>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853"/>
    <w:rsid w:val="00B50955"/>
    <w:rsid w:val="00B50B84"/>
    <w:rsid w:val="00B50E45"/>
    <w:rsid w:val="00B51499"/>
    <w:rsid w:val="00B514B6"/>
    <w:rsid w:val="00B51F15"/>
    <w:rsid w:val="00B52B77"/>
    <w:rsid w:val="00B52FA0"/>
    <w:rsid w:val="00B53447"/>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14DE"/>
    <w:rsid w:val="00B7152D"/>
    <w:rsid w:val="00B734E3"/>
    <w:rsid w:val="00B734FA"/>
    <w:rsid w:val="00B73E75"/>
    <w:rsid w:val="00B74DBA"/>
    <w:rsid w:val="00B75CE1"/>
    <w:rsid w:val="00B760F8"/>
    <w:rsid w:val="00B77328"/>
    <w:rsid w:val="00B7765D"/>
    <w:rsid w:val="00B77D3B"/>
    <w:rsid w:val="00B8182C"/>
    <w:rsid w:val="00B82014"/>
    <w:rsid w:val="00B8230D"/>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F7B"/>
    <w:rsid w:val="00B97470"/>
    <w:rsid w:val="00BA03C5"/>
    <w:rsid w:val="00BA0805"/>
    <w:rsid w:val="00BA13EE"/>
    <w:rsid w:val="00BA1C36"/>
    <w:rsid w:val="00BA3947"/>
    <w:rsid w:val="00BA4F02"/>
    <w:rsid w:val="00BA51B7"/>
    <w:rsid w:val="00BA5356"/>
    <w:rsid w:val="00BA5927"/>
    <w:rsid w:val="00BA6C27"/>
    <w:rsid w:val="00BA7A71"/>
    <w:rsid w:val="00BB0636"/>
    <w:rsid w:val="00BB0904"/>
    <w:rsid w:val="00BB1BBF"/>
    <w:rsid w:val="00BB2349"/>
    <w:rsid w:val="00BB2473"/>
    <w:rsid w:val="00BB24B8"/>
    <w:rsid w:val="00BB2EF3"/>
    <w:rsid w:val="00BB3371"/>
    <w:rsid w:val="00BB43EF"/>
    <w:rsid w:val="00BB4ED2"/>
    <w:rsid w:val="00BB5017"/>
    <w:rsid w:val="00BB51C7"/>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61D9"/>
    <w:rsid w:val="00BC6417"/>
    <w:rsid w:val="00BC7D78"/>
    <w:rsid w:val="00BD0E5E"/>
    <w:rsid w:val="00BD1205"/>
    <w:rsid w:val="00BD1A39"/>
    <w:rsid w:val="00BD2C08"/>
    <w:rsid w:val="00BD312F"/>
    <w:rsid w:val="00BD37DB"/>
    <w:rsid w:val="00BD3B68"/>
    <w:rsid w:val="00BD461A"/>
    <w:rsid w:val="00BD4760"/>
    <w:rsid w:val="00BD5DBD"/>
    <w:rsid w:val="00BD6836"/>
    <w:rsid w:val="00BD7C29"/>
    <w:rsid w:val="00BD7F83"/>
    <w:rsid w:val="00BE1BF2"/>
    <w:rsid w:val="00BE1D7A"/>
    <w:rsid w:val="00BE277F"/>
    <w:rsid w:val="00BE3384"/>
    <w:rsid w:val="00BE3491"/>
    <w:rsid w:val="00BE4D85"/>
    <w:rsid w:val="00BE573C"/>
    <w:rsid w:val="00BE5F43"/>
    <w:rsid w:val="00BE7F79"/>
    <w:rsid w:val="00BF099D"/>
    <w:rsid w:val="00BF0CE3"/>
    <w:rsid w:val="00BF12F2"/>
    <w:rsid w:val="00BF2CFC"/>
    <w:rsid w:val="00BF30D4"/>
    <w:rsid w:val="00BF3348"/>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8AA"/>
    <w:rsid w:val="00C20D01"/>
    <w:rsid w:val="00C2118B"/>
    <w:rsid w:val="00C21C19"/>
    <w:rsid w:val="00C23B49"/>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A1F"/>
    <w:rsid w:val="00C47080"/>
    <w:rsid w:val="00C472BD"/>
    <w:rsid w:val="00C50CA6"/>
    <w:rsid w:val="00C50FCB"/>
    <w:rsid w:val="00C51ACD"/>
    <w:rsid w:val="00C539A3"/>
    <w:rsid w:val="00C55B08"/>
    <w:rsid w:val="00C55B1E"/>
    <w:rsid w:val="00C55F76"/>
    <w:rsid w:val="00C57782"/>
    <w:rsid w:val="00C616E4"/>
    <w:rsid w:val="00C61786"/>
    <w:rsid w:val="00C62B4C"/>
    <w:rsid w:val="00C63366"/>
    <w:rsid w:val="00C647CB"/>
    <w:rsid w:val="00C6533D"/>
    <w:rsid w:val="00C65FBC"/>
    <w:rsid w:val="00C66352"/>
    <w:rsid w:val="00C667FC"/>
    <w:rsid w:val="00C66CE8"/>
    <w:rsid w:val="00C67194"/>
    <w:rsid w:val="00C71937"/>
    <w:rsid w:val="00C71B4A"/>
    <w:rsid w:val="00C7210E"/>
    <w:rsid w:val="00C73BDB"/>
    <w:rsid w:val="00C73C79"/>
    <w:rsid w:val="00C73FD7"/>
    <w:rsid w:val="00C7434C"/>
    <w:rsid w:val="00C74962"/>
    <w:rsid w:val="00C753E5"/>
    <w:rsid w:val="00C7551B"/>
    <w:rsid w:val="00C76A98"/>
    <w:rsid w:val="00C76EFF"/>
    <w:rsid w:val="00C77A41"/>
    <w:rsid w:val="00C80ACB"/>
    <w:rsid w:val="00C8216A"/>
    <w:rsid w:val="00C821D4"/>
    <w:rsid w:val="00C8247B"/>
    <w:rsid w:val="00C829B5"/>
    <w:rsid w:val="00C84AC3"/>
    <w:rsid w:val="00C84F64"/>
    <w:rsid w:val="00C85AE5"/>
    <w:rsid w:val="00C86798"/>
    <w:rsid w:val="00C86837"/>
    <w:rsid w:val="00C86B73"/>
    <w:rsid w:val="00C86BE6"/>
    <w:rsid w:val="00C90612"/>
    <w:rsid w:val="00C90FD8"/>
    <w:rsid w:val="00C914A1"/>
    <w:rsid w:val="00C925EC"/>
    <w:rsid w:val="00C93B40"/>
    <w:rsid w:val="00C9438A"/>
    <w:rsid w:val="00C94825"/>
    <w:rsid w:val="00C95B7C"/>
    <w:rsid w:val="00C96BFF"/>
    <w:rsid w:val="00C96CAB"/>
    <w:rsid w:val="00C96CBB"/>
    <w:rsid w:val="00C96F1B"/>
    <w:rsid w:val="00CA07B7"/>
    <w:rsid w:val="00CA07DA"/>
    <w:rsid w:val="00CA09B7"/>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771E"/>
    <w:rsid w:val="00CE09C2"/>
    <w:rsid w:val="00CE0F07"/>
    <w:rsid w:val="00CE1279"/>
    <w:rsid w:val="00CE1ECD"/>
    <w:rsid w:val="00CE2A17"/>
    <w:rsid w:val="00CE2D44"/>
    <w:rsid w:val="00CE3E4E"/>
    <w:rsid w:val="00CE5650"/>
    <w:rsid w:val="00CE56EE"/>
    <w:rsid w:val="00CE64C3"/>
    <w:rsid w:val="00CE6C99"/>
    <w:rsid w:val="00CE76CB"/>
    <w:rsid w:val="00CE7912"/>
    <w:rsid w:val="00CF04CE"/>
    <w:rsid w:val="00CF07B7"/>
    <w:rsid w:val="00CF080D"/>
    <w:rsid w:val="00CF0D74"/>
    <w:rsid w:val="00CF1EFD"/>
    <w:rsid w:val="00CF2F93"/>
    <w:rsid w:val="00CF4493"/>
    <w:rsid w:val="00CF5680"/>
    <w:rsid w:val="00CF58A8"/>
    <w:rsid w:val="00CF6ED4"/>
    <w:rsid w:val="00CF79A8"/>
    <w:rsid w:val="00D00E29"/>
    <w:rsid w:val="00D01379"/>
    <w:rsid w:val="00D01598"/>
    <w:rsid w:val="00D01FA1"/>
    <w:rsid w:val="00D021FE"/>
    <w:rsid w:val="00D042D2"/>
    <w:rsid w:val="00D04BBF"/>
    <w:rsid w:val="00D05206"/>
    <w:rsid w:val="00D0552A"/>
    <w:rsid w:val="00D05D06"/>
    <w:rsid w:val="00D0713A"/>
    <w:rsid w:val="00D07CF2"/>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54EA"/>
    <w:rsid w:val="00D2558B"/>
    <w:rsid w:val="00D255DD"/>
    <w:rsid w:val="00D2567C"/>
    <w:rsid w:val="00D25F0C"/>
    <w:rsid w:val="00D25F3B"/>
    <w:rsid w:val="00D2671E"/>
    <w:rsid w:val="00D26BC2"/>
    <w:rsid w:val="00D26C7E"/>
    <w:rsid w:val="00D279D8"/>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882"/>
    <w:rsid w:val="00D4218A"/>
    <w:rsid w:val="00D42C23"/>
    <w:rsid w:val="00D42E97"/>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7EA6"/>
    <w:rsid w:val="00D61033"/>
    <w:rsid w:val="00D626E0"/>
    <w:rsid w:val="00D62889"/>
    <w:rsid w:val="00D62AC2"/>
    <w:rsid w:val="00D630C8"/>
    <w:rsid w:val="00D63143"/>
    <w:rsid w:val="00D643CA"/>
    <w:rsid w:val="00D64EDC"/>
    <w:rsid w:val="00D65771"/>
    <w:rsid w:val="00D657F6"/>
    <w:rsid w:val="00D664E2"/>
    <w:rsid w:val="00D70550"/>
    <w:rsid w:val="00D7062B"/>
    <w:rsid w:val="00D71AF4"/>
    <w:rsid w:val="00D72634"/>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AAC"/>
    <w:rsid w:val="00D85378"/>
    <w:rsid w:val="00D858A1"/>
    <w:rsid w:val="00D85AFE"/>
    <w:rsid w:val="00D860B1"/>
    <w:rsid w:val="00D86E72"/>
    <w:rsid w:val="00D8749E"/>
    <w:rsid w:val="00D87661"/>
    <w:rsid w:val="00D8772B"/>
    <w:rsid w:val="00D87D34"/>
    <w:rsid w:val="00D87EE8"/>
    <w:rsid w:val="00D87FA3"/>
    <w:rsid w:val="00D902D4"/>
    <w:rsid w:val="00D904A5"/>
    <w:rsid w:val="00D9052E"/>
    <w:rsid w:val="00D909E8"/>
    <w:rsid w:val="00D909FB"/>
    <w:rsid w:val="00D91172"/>
    <w:rsid w:val="00D9168B"/>
    <w:rsid w:val="00D917BE"/>
    <w:rsid w:val="00D91D5C"/>
    <w:rsid w:val="00D922AE"/>
    <w:rsid w:val="00D932E8"/>
    <w:rsid w:val="00D93ED9"/>
    <w:rsid w:val="00D942AB"/>
    <w:rsid w:val="00D944B0"/>
    <w:rsid w:val="00D946C9"/>
    <w:rsid w:val="00D947B6"/>
    <w:rsid w:val="00D95358"/>
    <w:rsid w:val="00D96311"/>
    <w:rsid w:val="00D967B3"/>
    <w:rsid w:val="00D96926"/>
    <w:rsid w:val="00D96BEC"/>
    <w:rsid w:val="00DA18F5"/>
    <w:rsid w:val="00DA1C70"/>
    <w:rsid w:val="00DA5533"/>
    <w:rsid w:val="00DA5833"/>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5162"/>
    <w:rsid w:val="00DB5DAD"/>
    <w:rsid w:val="00DB68F5"/>
    <w:rsid w:val="00DB6D9B"/>
    <w:rsid w:val="00DB7B07"/>
    <w:rsid w:val="00DC0061"/>
    <w:rsid w:val="00DC1BB9"/>
    <w:rsid w:val="00DC1F20"/>
    <w:rsid w:val="00DC2A38"/>
    <w:rsid w:val="00DC3BE2"/>
    <w:rsid w:val="00DC5D24"/>
    <w:rsid w:val="00DC6CB9"/>
    <w:rsid w:val="00DC6EE2"/>
    <w:rsid w:val="00DC70D3"/>
    <w:rsid w:val="00DC743D"/>
    <w:rsid w:val="00DC764F"/>
    <w:rsid w:val="00DD083B"/>
    <w:rsid w:val="00DD0FE2"/>
    <w:rsid w:val="00DD26EA"/>
    <w:rsid w:val="00DD2C9A"/>
    <w:rsid w:val="00DD3BA9"/>
    <w:rsid w:val="00DD3FC9"/>
    <w:rsid w:val="00DD40D8"/>
    <w:rsid w:val="00DD453A"/>
    <w:rsid w:val="00DD511A"/>
    <w:rsid w:val="00DD5406"/>
    <w:rsid w:val="00DD69D8"/>
    <w:rsid w:val="00DD6FF1"/>
    <w:rsid w:val="00DD7006"/>
    <w:rsid w:val="00DD75A6"/>
    <w:rsid w:val="00DE22FF"/>
    <w:rsid w:val="00DE2388"/>
    <w:rsid w:val="00DE23F7"/>
    <w:rsid w:val="00DE5053"/>
    <w:rsid w:val="00DE5A33"/>
    <w:rsid w:val="00DE5B11"/>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17ED"/>
    <w:rsid w:val="00E11AC6"/>
    <w:rsid w:val="00E11CC2"/>
    <w:rsid w:val="00E12248"/>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1AD9"/>
    <w:rsid w:val="00E21F92"/>
    <w:rsid w:val="00E23191"/>
    <w:rsid w:val="00E23209"/>
    <w:rsid w:val="00E23DD1"/>
    <w:rsid w:val="00E244C5"/>
    <w:rsid w:val="00E248A8"/>
    <w:rsid w:val="00E262BF"/>
    <w:rsid w:val="00E26684"/>
    <w:rsid w:val="00E276FE"/>
    <w:rsid w:val="00E27F60"/>
    <w:rsid w:val="00E27FC5"/>
    <w:rsid w:val="00E30F21"/>
    <w:rsid w:val="00E31892"/>
    <w:rsid w:val="00E31CBD"/>
    <w:rsid w:val="00E3200B"/>
    <w:rsid w:val="00E32C86"/>
    <w:rsid w:val="00E33AA4"/>
    <w:rsid w:val="00E33E60"/>
    <w:rsid w:val="00E3418F"/>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206B"/>
    <w:rsid w:val="00E52781"/>
    <w:rsid w:val="00E5283B"/>
    <w:rsid w:val="00E52ECE"/>
    <w:rsid w:val="00E531D9"/>
    <w:rsid w:val="00E53713"/>
    <w:rsid w:val="00E5539E"/>
    <w:rsid w:val="00E57238"/>
    <w:rsid w:val="00E57CC2"/>
    <w:rsid w:val="00E57E4F"/>
    <w:rsid w:val="00E6131F"/>
    <w:rsid w:val="00E62963"/>
    <w:rsid w:val="00E62F7B"/>
    <w:rsid w:val="00E633A3"/>
    <w:rsid w:val="00E63CD7"/>
    <w:rsid w:val="00E64458"/>
    <w:rsid w:val="00E64E73"/>
    <w:rsid w:val="00E65971"/>
    <w:rsid w:val="00E65FD8"/>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55B"/>
    <w:rsid w:val="00E76A45"/>
    <w:rsid w:val="00E76F9B"/>
    <w:rsid w:val="00E77D83"/>
    <w:rsid w:val="00E80884"/>
    <w:rsid w:val="00E80A0A"/>
    <w:rsid w:val="00E80BC3"/>
    <w:rsid w:val="00E80F4F"/>
    <w:rsid w:val="00E8168A"/>
    <w:rsid w:val="00E828CE"/>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902"/>
    <w:rsid w:val="00E912C2"/>
    <w:rsid w:val="00E921DD"/>
    <w:rsid w:val="00E93062"/>
    <w:rsid w:val="00E940A7"/>
    <w:rsid w:val="00E94B65"/>
    <w:rsid w:val="00E94D47"/>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D1"/>
    <w:rsid w:val="00EB6ED8"/>
    <w:rsid w:val="00EB6F63"/>
    <w:rsid w:val="00EB7DCC"/>
    <w:rsid w:val="00EC01B4"/>
    <w:rsid w:val="00EC1185"/>
    <w:rsid w:val="00EC3016"/>
    <w:rsid w:val="00EC3B31"/>
    <w:rsid w:val="00EC4E88"/>
    <w:rsid w:val="00EC68CB"/>
    <w:rsid w:val="00EC73E1"/>
    <w:rsid w:val="00EC7413"/>
    <w:rsid w:val="00EC7D09"/>
    <w:rsid w:val="00ED0677"/>
    <w:rsid w:val="00ED32C2"/>
    <w:rsid w:val="00ED3CEF"/>
    <w:rsid w:val="00ED4AD3"/>
    <w:rsid w:val="00ED53B5"/>
    <w:rsid w:val="00ED68F5"/>
    <w:rsid w:val="00ED6BC2"/>
    <w:rsid w:val="00ED6BF0"/>
    <w:rsid w:val="00EE0064"/>
    <w:rsid w:val="00EE0B08"/>
    <w:rsid w:val="00EE1B05"/>
    <w:rsid w:val="00EE277F"/>
    <w:rsid w:val="00EE2B7C"/>
    <w:rsid w:val="00EE378D"/>
    <w:rsid w:val="00EE3893"/>
    <w:rsid w:val="00EE4097"/>
    <w:rsid w:val="00EE6416"/>
    <w:rsid w:val="00EE6B9A"/>
    <w:rsid w:val="00EE6BF4"/>
    <w:rsid w:val="00EF07DF"/>
    <w:rsid w:val="00EF22DE"/>
    <w:rsid w:val="00EF23ED"/>
    <w:rsid w:val="00EF34FA"/>
    <w:rsid w:val="00EF356A"/>
    <w:rsid w:val="00EF3B34"/>
    <w:rsid w:val="00EF48F9"/>
    <w:rsid w:val="00EF4994"/>
    <w:rsid w:val="00EF568B"/>
    <w:rsid w:val="00EF714A"/>
    <w:rsid w:val="00EF7C0B"/>
    <w:rsid w:val="00EF7C5F"/>
    <w:rsid w:val="00EF7C68"/>
    <w:rsid w:val="00F000BB"/>
    <w:rsid w:val="00F013E2"/>
    <w:rsid w:val="00F03930"/>
    <w:rsid w:val="00F04602"/>
    <w:rsid w:val="00F04B44"/>
    <w:rsid w:val="00F059C5"/>
    <w:rsid w:val="00F05F2D"/>
    <w:rsid w:val="00F0604A"/>
    <w:rsid w:val="00F060A9"/>
    <w:rsid w:val="00F06805"/>
    <w:rsid w:val="00F06859"/>
    <w:rsid w:val="00F10FFC"/>
    <w:rsid w:val="00F12901"/>
    <w:rsid w:val="00F12F16"/>
    <w:rsid w:val="00F13539"/>
    <w:rsid w:val="00F139D9"/>
    <w:rsid w:val="00F13A5D"/>
    <w:rsid w:val="00F13C77"/>
    <w:rsid w:val="00F14722"/>
    <w:rsid w:val="00F1560D"/>
    <w:rsid w:val="00F15BB7"/>
    <w:rsid w:val="00F1648D"/>
    <w:rsid w:val="00F170B2"/>
    <w:rsid w:val="00F17B34"/>
    <w:rsid w:val="00F17CA4"/>
    <w:rsid w:val="00F205D0"/>
    <w:rsid w:val="00F215B1"/>
    <w:rsid w:val="00F21E4E"/>
    <w:rsid w:val="00F2281E"/>
    <w:rsid w:val="00F22D2D"/>
    <w:rsid w:val="00F2446B"/>
    <w:rsid w:val="00F244B9"/>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CF5"/>
    <w:rsid w:val="00F404E6"/>
    <w:rsid w:val="00F40A0B"/>
    <w:rsid w:val="00F4114A"/>
    <w:rsid w:val="00F41175"/>
    <w:rsid w:val="00F41595"/>
    <w:rsid w:val="00F42496"/>
    <w:rsid w:val="00F431FD"/>
    <w:rsid w:val="00F43283"/>
    <w:rsid w:val="00F43625"/>
    <w:rsid w:val="00F44E61"/>
    <w:rsid w:val="00F45E23"/>
    <w:rsid w:val="00F46126"/>
    <w:rsid w:val="00F4701D"/>
    <w:rsid w:val="00F47145"/>
    <w:rsid w:val="00F5078A"/>
    <w:rsid w:val="00F50799"/>
    <w:rsid w:val="00F51022"/>
    <w:rsid w:val="00F521B8"/>
    <w:rsid w:val="00F52807"/>
    <w:rsid w:val="00F52A54"/>
    <w:rsid w:val="00F52E2A"/>
    <w:rsid w:val="00F5302C"/>
    <w:rsid w:val="00F5333A"/>
    <w:rsid w:val="00F536FA"/>
    <w:rsid w:val="00F5458A"/>
    <w:rsid w:val="00F5499A"/>
    <w:rsid w:val="00F5710E"/>
    <w:rsid w:val="00F57F18"/>
    <w:rsid w:val="00F600AE"/>
    <w:rsid w:val="00F60447"/>
    <w:rsid w:val="00F606BC"/>
    <w:rsid w:val="00F614A8"/>
    <w:rsid w:val="00F61A1F"/>
    <w:rsid w:val="00F61B3D"/>
    <w:rsid w:val="00F62741"/>
    <w:rsid w:val="00F62B6A"/>
    <w:rsid w:val="00F636FE"/>
    <w:rsid w:val="00F645AD"/>
    <w:rsid w:val="00F646FA"/>
    <w:rsid w:val="00F64865"/>
    <w:rsid w:val="00F65E5C"/>
    <w:rsid w:val="00F67D6E"/>
    <w:rsid w:val="00F70C94"/>
    <w:rsid w:val="00F70DBD"/>
    <w:rsid w:val="00F7194D"/>
    <w:rsid w:val="00F722F1"/>
    <w:rsid w:val="00F72515"/>
    <w:rsid w:val="00F72A76"/>
    <w:rsid w:val="00F73391"/>
    <w:rsid w:val="00F73DAD"/>
    <w:rsid w:val="00F741BC"/>
    <w:rsid w:val="00F75737"/>
    <w:rsid w:val="00F75962"/>
    <w:rsid w:val="00F75C32"/>
    <w:rsid w:val="00F75CB5"/>
    <w:rsid w:val="00F75D57"/>
    <w:rsid w:val="00F76A12"/>
    <w:rsid w:val="00F76CD2"/>
    <w:rsid w:val="00F771B3"/>
    <w:rsid w:val="00F8066D"/>
    <w:rsid w:val="00F822F1"/>
    <w:rsid w:val="00F823E7"/>
    <w:rsid w:val="00F828EA"/>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F1D"/>
    <w:rsid w:val="00F94195"/>
    <w:rsid w:val="00F943D1"/>
    <w:rsid w:val="00F94496"/>
    <w:rsid w:val="00F948CD"/>
    <w:rsid w:val="00F9545A"/>
    <w:rsid w:val="00F9587E"/>
    <w:rsid w:val="00F95EF0"/>
    <w:rsid w:val="00F96315"/>
    <w:rsid w:val="00F969D1"/>
    <w:rsid w:val="00FA0294"/>
    <w:rsid w:val="00FA0C34"/>
    <w:rsid w:val="00FA23A8"/>
    <w:rsid w:val="00FA2B8C"/>
    <w:rsid w:val="00FA3073"/>
    <w:rsid w:val="00FA3191"/>
    <w:rsid w:val="00FA387C"/>
    <w:rsid w:val="00FA3BF6"/>
    <w:rsid w:val="00FA3CC2"/>
    <w:rsid w:val="00FA444A"/>
    <w:rsid w:val="00FA48EF"/>
    <w:rsid w:val="00FA4D3B"/>
    <w:rsid w:val="00FA6713"/>
    <w:rsid w:val="00FA73F1"/>
    <w:rsid w:val="00FA76E1"/>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6632"/>
    <w:rsid w:val="00FC66F1"/>
    <w:rsid w:val="00FC6ACB"/>
    <w:rsid w:val="00FC780C"/>
    <w:rsid w:val="00FD029E"/>
    <w:rsid w:val="00FD049D"/>
    <w:rsid w:val="00FD1612"/>
    <w:rsid w:val="00FD3E99"/>
    <w:rsid w:val="00FD4057"/>
    <w:rsid w:val="00FD445A"/>
    <w:rsid w:val="00FD581E"/>
    <w:rsid w:val="00FE0AA9"/>
    <w:rsid w:val="00FE26A4"/>
    <w:rsid w:val="00FE485F"/>
    <w:rsid w:val="00FE5CC6"/>
    <w:rsid w:val="00FE65EF"/>
    <w:rsid w:val="00FE72D9"/>
    <w:rsid w:val="00FE7902"/>
    <w:rsid w:val="00FF013B"/>
    <w:rsid w:val="00FF0706"/>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im@l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vivaldybe@vilni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F32B9-185F-4CF7-98CB-236A6671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54</TotalTime>
  <Pages>3</Pages>
  <Words>3867</Words>
  <Characters>2205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8</cp:revision>
  <cp:lastPrinted>2020-09-01T12:00:00Z</cp:lastPrinted>
  <dcterms:created xsi:type="dcterms:W3CDTF">2021-12-09T09:21:00Z</dcterms:created>
  <dcterms:modified xsi:type="dcterms:W3CDTF">2021-12-14T07:57:00Z</dcterms:modified>
</cp:coreProperties>
</file>