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19F5851F" w14:textId="04495F3E" w:rsidR="00C54216" w:rsidRPr="00C54216" w:rsidRDefault="00C54216" w:rsidP="00C54216">
            <w:pPr>
              <w:rPr>
                <w:szCs w:val="24"/>
              </w:rPr>
            </w:pPr>
            <w:r w:rsidRPr="00C54216">
              <w:rPr>
                <w:szCs w:val="24"/>
              </w:rPr>
              <w:t>Europos socialinio fondo agentūrai</w:t>
            </w:r>
          </w:p>
          <w:p w14:paraId="7B00A996" w14:textId="77777777" w:rsidR="00C54216" w:rsidRPr="00C54216" w:rsidRDefault="00C54216" w:rsidP="00C54216">
            <w:pPr>
              <w:rPr>
                <w:szCs w:val="24"/>
              </w:rPr>
            </w:pPr>
            <w:r w:rsidRPr="00C54216">
              <w:rPr>
                <w:szCs w:val="24"/>
              </w:rPr>
              <w:t>M. Katkaus g. 44</w:t>
            </w:r>
          </w:p>
          <w:p w14:paraId="6376C997" w14:textId="77777777" w:rsidR="00C54216" w:rsidRPr="00C54216" w:rsidRDefault="00C54216" w:rsidP="00C54216">
            <w:pPr>
              <w:rPr>
                <w:szCs w:val="24"/>
              </w:rPr>
            </w:pPr>
            <w:r w:rsidRPr="00C54216">
              <w:rPr>
                <w:szCs w:val="24"/>
              </w:rPr>
              <w:t>09217 Vilnius</w:t>
            </w:r>
          </w:p>
          <w:p w14:paraId="5F20877C" w14:textId="77777777" w:rsidR="00C54216" w:rsidRPr="00C54216" w:rsidRDefault="00C54216" w:rsidP="00C54216">
            <w:pPr>
              <w:rPr>
                <w:szCs w:val="24"/>
              </w:rPr>
            </w:pPr>
            <w:r w:rsidRPr="00C54216">
              <w:rPr>
                <w:szCs w:val="24"/>
              </w:rPr>
              <w:t>El. p.: info@esf.lt</w:t>
            </w:r>
          </w:p>
          <w:p w14:paraId="5A21DFBA" w14:textId="7CA397A3" w:rsidR="001151EA" w:rsidRDefault="00C54216" w:rsidP="00C54216">
            <w:pPr>
              <w:tabs>
                <w:tab w:val="left" w:pos="900"/>
              </w:tabs>
              <w:ind w:left="-87"/>
              <w:rPr>
                <w:szCs w:val="24"/>
              </w:rPr>
            </w:pPr>
            <w:r w:rsidRPr="00C54216">
              <w:rPr>
                <w:szCs w:val="24"/>
              </w:rPr>
              <w:t xml:space="preserve">          </w:t>
            </w:r>
            <w:r>
              <w:rPr>
                <w:szCs w:val="24"/>
              </w:rPr>
              <w:t xml:space="preserve">  </w:t>
            </w:r>
            <w:hyperlink r:id="rId9" w:history="1">
              <w:r w:rsidRPr="00902F66">
                <w:rPr>
                  <w:rStyle w:val="Hyperlink"/>
                  <w:szCs w:val="24"/>
                </w:rPr>
                <w:t>Julija.Laukiene@esf.lt</w:t>
              </w:r>
            </w:hyperlink>
          </w:p>
          <w:p w14:paraId="66F44C06" w14:textId="77777777" w:rsidR="00C54216" w:rsidRDefault="00C54216" w:rsidP="00C54216">
            <w:pPr>
              <w:tabs>
                <w:tab w:val="left" w:pos="900"/>
              </w:tabs>
              <w:ind w:left="-87"/>
              <w:rPr>
                <w:szCs w:val="24"/>
              </w:rPr>
            </w:pPr>
          </w:p>
          <w:p w14:paraId="6499A262" w14:textId="77777777" w:rsidR="00C54216" w:rsidRDefault="00C54216" w:rsidP="00C54216">
            <w:pPr>
              <w:tabs>
                <w:tab w:val="left" w:pos="900"/>
              </w:tabs>
              <w:ind w:left="-87"/>
              <w:rPr>
                <w:szCs w:val="24"/>
              </w:rPr>
            </w:pPr>
          </w:p>
          <w:p w14:paraId="780157D2" w14:textId="3D7956FC" w:rsidR="00C54216" w:rsidRPr="00C54216" w:rsidRDefault="00C54216" w:rsidP="00C54216">
            <w:pPr>
              <w:tabs>
                <w:tab w:val="left" w:pos="900"/>
              </w:tabs>
              <w:ind w:left="-87"/>
              <w:rPr>
                <w:szCs w:val="24"/>
              </w:rPr>
            </w:pPr>
            <w:r w:rsidRPr="00C54216">
              <w:rPr>
                <w:szCs w:val="24"/>
              </w:rPr>
              <w:t>Lietuvos mokinių neformaliojo švietimo centrui</w:t>
            </w:r>
            <w:r>
              <w:rPr>
                <w:szCs w:val="24"/>
              </w:rPr>
              <w:t xml:space="preserve">              </w:t>
            </w:r>
          </w:p>
          <w:p w14:paraId="66931BE2" w14:textId="77777777" w:rsidR="00C54216" w:rsidRPr="00C54216" w:rsidRDefault="00C54216" w:rsidP="00C54216">
            <w:pPr>
              <w:tabs>
                <w:tab w:val="left" w:pos="900"/>
              </w:tabs>
              <w:ind w:left="-87"/>
              <w:rPr>
                <w:szCs w:val="24"/>
              </w:rPr>
            </w:pPr>
            <w:r w:rsidRPr="00C54216">
              <w:rPr>
                <w:szCs w:val="24"/>
              </w:rPr>
              <w:t>Žirmūnų g. 1B</w:t>
            </w:r>
          </w:p>
          <w:p w14:paraId="34A18C09" w14:textId="77777777" w:rsidR="00C54216" w:rsidRPr="00C54216" w:rsidRDefault="00C54216" w:rsidP="00C54216">
            <w:pPr>
              <w:tabs>
                <w:tab w:val="left" w:pos="900"/>
              </w:tabs>
              <w:ind w:left="-87"/>
              <w:rPr>
                <w:szCs w:val="24"/>
              </w:rPr>
            </w:pPr>
            <w:r w:rsidRPr="00C54216">
              <w:rPr>
                <w:szCs w:val="24"/>
              </w:rPr>
              <w:t>09101 Vilnius</w:t>
            </w:r>
          </w:p>
          <w:p w14:paraId="3486146E" w14:textId="2F29843B" w:rsidR="00C54216" w:rsidRDefault="00C54216" w:rsidP="00C54216">
            <w:pPr>
              <w:tabs>
                <w:tab w:val="left" w:pos="900"/>
              </w:tabs>
              <w:ind w:left="-87"/>
              <w:rPr>
                <w:szCs w:val="24"/>
              </w:rPr>
            </w:pPr>
            <w:r w:rsidRPr="00C54216">
              <w:rPr>
                <w:szCs w:val="24"/>
              </w:rPr>
              <w:t xml:space="preserve">El. p.: </w:t>
            </w:r>
            <w:hyperlink r:id="rId10" w:history="1">
              <w:r w:rsidRPr="00902F66">
                <w:rPr>
                  <w:rStyle w:val="Hyperlink"/>
                  <w:szCs w:val="24"/>
                </w:rPr>
                <w:t>info@lmnsc.lt</w:t>
              </w:r>
            </w:hyperlink>
          </w:p>
          <w:p w14:paraId="16CA8DAA" w14:textId="23256F80" w:rsidR="00C54216" w:rsidRDefault="00C54216" w:rsidP="00C54216">
            <w:pPr>
              <w:tabs>
                <w:tab w:val="left" w:pos="900"/>
              </w:tabs>
              <w:ind w:left="-87"/>
              <w:rPr>
                <w:szCs w:val="24"/>
              </w:rPr>
            </w:pPr>
            <w:r w:rsidRPr="00C54216">
              <w:rPr>
                <w:szCs w:val="24"/>
              </w:rPr>
              <w:t xml:space="preserve">           </w:t>
            </w:r>
            <w:hyperlink r:id="rId11" w:history="1">
              <w:r w:rsidRPr="00902F66">
                <w:rPr>
                  <w:rStyle w:val="Hyperlink"/>
                  <w:szCs w:val="24"/>
                </w:rPr>
                <w:t>viktorija.soldatenko@lmnsc.lt</w:t>
              </w:r>
            </w:hyperlink>
          </w:p>
          <w:p w14:paraId="59F6A3D4" w14:textId="77777777" w:rsidR="00C54216" w:rsidRPr="00C54216" w:rsidRDefault="00C54216" w:rsidP="00C54216">
            <w:pPr>
              <w:tabs>
                <w:tab w:val="left" w:pos="900"/>
              </w:tabs>
              <w:ind w:left="-87"/>
              <w:rPr>
                <w:szCs w:val="24"/>
              </w:rPr>
            </w:pPr>
          </w:p>
          <w:p w14:paraId="200D67B6" w14:textId="45157E43" w:rsidR="00C54216" w:rsidRPr="00D23006" w:rsidRDefault="00C54216" w:rsidP="00C54216">
            <w:pPr>
              <w:tabs>
                <w:tab w:val="left" w:pos="900"/>
              </w:tabs>
              <w:ind w:left="-87"/>
              <w:rPr>
                <w:szCs w:val="24"/>
              </w:rPr>
            </w:pPr>
          </w:p>
        </w:tc>
        <w:tc>
          <w:tcPr>
            <w:tcW w:w="1701" w:type="dxa"/>
          </w:tcPr>
          <w:p w14:paraId="3892616A" w14:textId="49B3AF15" w:rsidR="0083730F" w:rsidRPr="00441029" w:rsidRDefault="0083730F" w:rsidP="0083730F">
            <w:pPr>
              <w:rPr>
                <w:szCs w:val="24"/>
              </w:rPr>
            </w:pPr>
            <w:r w:rsidRPr="00945269">
              <w:rPr>
                <w:szCs w:val="24"/>
              </w:rPr>
              <w:t>2022-</w:t>
            </w:r>
            <w:r w:rsidR="00BE6AB9">
              <w:rPr>
                <w:szCs w:val="24"/>
              </w:rPr>
              <w:t>11-</w:t>
            </w:r>
          </w:p>
          <w:p w14:paraId="62AFE929" w14:textId="3008FE3A" w:rsidR="0083730F" w:rsidRPr="00945269" w:rsidRDefault="0083730F" w:rsidP="0083730F">
            <w:pPr>
              <w:rPr>
                <w:szCs w:val="24"/>
              </w:rPr>
            </w:pPr>
            <w:r w:rsidRPr="00945269">
              <w:rPr>
                <w:szCs w:val="24"/>
              </w:rPr>
              <w:t>Į 2022-</w:t>
            </w:r>
            <w:r w:rsidR="004A2E05">
              <w:rPr>
                <w:szCs w:val="24"/>
              </w:rPr>
              <w:t>0</w:t>
            </w:r>
            <w:r w:rsidR="00C54216">
              <w:rPr>
                <w:szCs w:val="24"/>
              </w:rPr>
              <w:t>9</w:t>
            </w:r>
            <w:r w:rsidR="004A2E05">
              <w:rPr>
                <w:szCs w:val="24"/>
              </w:rPr>
              <w:t>-</w:t>
            </w:r>
            <w:r w:rsidR="00C54216">
              <w:rPr>
                <w:szCs w:val="24"/>
              </w:rPr>
              <w:t>06</w:t>
            </w:r>
          </w:p>
          <w:p w14:paraId="01945D47" w14:textId="77777777" w:rsidR="008305EB" w:rsidRPr="00945269" w:rsidRDefault="008305EB" w:rsidP="0083730F">
            <w:pPr>
              <w:rPr>
                <w:szCs w:val="24"/>
              </w:rPr>
            </w:pPr>
          </w:p>
          <w:p w14:paraId="55A4CF8B" w14:textId="77777777" w:rsidR="008305EB" w:rsidRPr="00945269" w:rsidRDefault="008305EB" w:rsidP="0083730F">
            <w:pPr>
              <w:rPr>
                <w:szCs w:val="24"/>
              </w:rPr>
            </w:pPr>
          </w:p>
          <w:p w14:paraId="0906230C" w14:textId="77777777" w:rsidR="008305EB" w:rsidRPr="00945269" w:rsidRDefault="008305EB" w:rsidP="0083730F">
            <w:pPr>
              <w:rPr>
                <w:szCs w:val="24"/>
              </w:rPr>
            </w:pPr>
          </w:p>
          <w:p w14:paraId="13A5E04F" w14:textId="77777777" w:rsidR="008305EB" w:rsidRPr="00945269" w:rsidRDefault="008305EB" w:rsidP="0083730F">
            <w:pPr>
              <w:rPr>
                <w:szCs w:val="24"/>
              </w:rPr>
            </w:pPr>
          </w:p>
          <w:p w14:paraId="374254E0" w14:textId="77777777" w:rsidR="008305EB" w:rsidRPr="00945269" w:rsidRDefault="008305EB" w:rsidP="0083730F">
            <w:pPr>
              <w:rPr>
                <w:szCs w:val="24"/>
              </w:rPr>
            </w:pPr>
          </w:p>
          <w:p w14:paraId="22346824" w14:textId="7D01755B" w:rsidR="008305EB" w:rsidRPr="00945269" w:rsidRDefault="00C54216" w:rsidP="0083730F">
            <w:pPr>
              <w:rPr>
                <w:szCs w:val="24"/>
              </w:rPr>
            </w:pPr>
            <w:r>
              <w:rPr>
                <w:szCs w:val="24"/>
              </w:rPr>
              <w:t>Į 2022-10-10</w:t>
            </w:r>
          </w:p>
          <w:p w14:paraId="758C4E90" w14:textId="6FAC1337" w:rsidR="00A80AC6" w:rsidRPr="00945269" w:rsidRDefault="00C54216" w:rsidP="0083730F">
            <w:pPr>
              <w:rPr>
                <w:szCs w:val="24"/>
              </w:rPr>
            </w:pPr>
            <w:r>
              <w:rPr>
                <w:szCs w:val="24"/>
              </w:rPr>
              <w:t>Į 2022-11-04</w:t>
            </w:r>
            <w:r w:rsidR="00DF69B2" w:rsidRPr="00945269">
              <w:rPr>
                <w:szCs w:val="24"/>
              </w:rPr>
              <w:t xml:space="preserve"> </w:t>
            </w:r>
            <w:r w:rsidR="00A80AC6" w:rsidRPr="00945269">
              <w:rPr>
                <w:szCs w:val="24"/>
              </w:rPr>
              <w:t xml:space="preserve"> </w:t>
            </w:r>
          </w:p>
          <w:p w14:paraId="5104A352" w14:textId="27BE8EEC" w:rsidR="0083730F" w:rsidRPr="00945269" w:rsidRDefault="00385546" w:rsidP="006C57B5">
            <w:pPr>
              <w:tabs>
                <w:tab w:val="left" w:pos="900"/>
              </w:tabs>
              <w:ind w:right="-513"/>
              <w:rPr>
                <w:szCs w:val="24"/>
              </w:rPr>
            </w:pPr>
            <w:r>
              <w:rPr>
                <w:szCs w:val="24"/>
              </w:rPr>
              <w:t xml:space="preserve">         </w:t>
            </w:r>
          </w:p>
        </w:tc>
        <w:tc>
          <w:tcPr>
            <w:tcW w:w="2835" w:type="dxa"/>
          </w:tcPr>
          <w:p w14:paraId="39FA5C21" w14:textId="08CCEB66"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Pr="00945269">
              <w:rPr>
                <w:szCs w:val="24"/>
              </w:rPr>
              <w:t xml:space="preserve">           (7.4Mr)</w:t>
            </w:r>
          </w:p>
          <w:p w14:paraId="54AD2193" w14:textId="5263E085" w:rsidR="0083730F" w:rsidRPr="00945269" w:rsidRDefault="00385546" w:rsidP="006C57B5">
            <w:pPr>
              <w:tabs>
                <w:tab w:val="left" w:pos="900"/>
              </w:tabs>
              <w:ind w:right="-513"/>
              <w:rPr>
                <w:szCs w:val="24"/>
              </w:rPr>
            </w:pPr>
            <w:r>
              <w:rPr>
                <w:szCs w:val="24"/>
              </w:rPr>
              <w:t xml:space="preserve">Nr. </w:t>
            </w:r>
            <w:r w:rsidR="00C54216" w:rsidRPr="00C54216">
              <w:rPr>
                <w:szCs w:val="24"/>
              </w:rPr>
              <w:t>ESFS14-2022-01027</w:t>
            </w:r>
          </w:p>
          <w:p w14:paraId="47DE2EBC" w14:textId="77777777" w:rsidR="008305EB" w:rsidRPr="00945269" w:rsidRDefault="008305EB" w:rsidP="006C57B5">
            <w:pPr>
              <w:tabs>
                <w:tab w:val="left" w:pos="900"/>
              </w:tabs>
              <w:rPr>
                <w:szCs w:val="24"/>
              </w:rPr>
            </w:pPr>
          </w:p>
          <w:p w14:paraId="6B6E7236" w14:textId="77777777" w:rsidR="008305EB" w:rsidRPr="00945269" w:rsidRDefault="008305EB" w:rsidP="006C57B5">
            <w:pPr>
              <w:tabs>
                <w:tab w:val="left" w:pos="900"/>
              </w:tabs>
              <w:rPr>
                <w:szCs w:val="24"/>
              </w:rPr>
            </w:pPr>
          </w:p>
          <w:p w14:paraId="7328E9B6" w14:textId="77777777" w:rsidR="008305EB" w:rsidRPr="00945269" w:rsidRDefault="008305EB" w:rsidP="006C57B5">
            <w:pPr>
              <w:tabs>
                <w:tab w:val="left" w:pos="900"/>
              </w:tabs>
              <w:rPr>
                <w:szCs w:val="24"/>
              </w:rPr>
            </w:pPr>
          </w:p>
          <w:p w14:paraId="478EFE7B" w14:textId="77777777" w:rsidR="0083730F" w:rsidRDefault="0083730F" w:rsidP="006C57B5">
            <w:pPr>
              <w:tabs>
                <w:tab w:val="left" w:pos="900"/>
              </w:tabs>
              <w:rPr>
                <w:szCs w:val="24"/>
              </w:rPr>
            </w:pPr>
          </w:p>
          <w:p w14:paraId="5AC055F5" w14:textId="77777777" w:rsidR="00C54216" w:rsidRDefault="00C54216" w:rsidP="00C54216">
            <w:pPr>
              <w:rPr>
                <w:szCs w:val="24"/>
              </w:rPr>
            </w:pPr>
          </w:p>
          <w:p w14:paraId="10ADDD63" w14:textId="6B18FF66" w:rsidR="00C54216" w:rsidRDefault="00C54216" w:rsidP="00C54216">
            <w:pPr>
              <w:rPr>
                <w:szCs w:val="24"/>
              </w:rPr>
            </w:pPr>
            <w:r>
              <w:rPr>
                <w:szCs w:val="24"/>
              </w:rPr>
              <w:t xml:space="preserve">Nr. </w:t>
            </w:r>
            <w:r w:rsidRPr="00C54216">
              <w:rPr>
                <w:szCs w:val="24"/>
              </w:rPr>
              <w:t>R6-</w:t>
            </w:r>
            <w:r>
              <w:rPr>
                <w:szCs w:val="24"/>
              </w:rPr>
              <w:t>383</w:t>
            </w:r>
          </w:p>
          <w:p w14:paraId="0F880CCE" w14:textId="0FECC1CC" w:rsidR="00C54216" w:rsidRPr="00C54216" w:rsidRDefault="00C54216" w:rsidP="00C54216">
            <w:pPr>
              <w:rPr>
                <w:szCs w:val="24"/>
              </w:rPr>
            </w:pPr>
            <w:r w:rsidRPr="00C54216">
              <w:rPr>
                <w:szCs w:val="24"/>
              </w:rPr>
              <w:t>Nr. R6-413</w:t>
            </w: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5DCB1C5" w14:textId="2F3A333D" w:rsidR="00183555" w:rsidRPr="00183555" w:rsidRDefault="003B0A68" w:rsidP="00183555">
      <w:pPr>
        <w:jc w:val="both"/>
        <w:rPr>
          <w:bCs/>
          <w:szCs w:val="24"/>
          <w:lang w:eastAsia="lt-LT"/>
        </w:rPr>
      </w:pPr>
      <w:r>
        <w:rPr>
          <w:bCs/>
          <w:szCs w:val="24"/>
          <w:lang w:eastAsia="lt-LT"/>
        </w:rPr>
        <w:t xml:space="preserve">         </w:t>
      </w:r>
      <w:r w:rsidR="00183555" w:rsidRPr="00EE6479">
        <w:rPr>
          <w:bCs/>
          <w:szCs w:val="24"/>
          <w:lang w:eastAsia="lt-LT"/>
        </w:rPr>
        <w:t xml:space="preserve">Viešųjų pirkimų tarnyba (toliau – Tarnyba), vadovaudamasi </w:t>
      </w:r>
      <w:r w:rsidR="00567BDF" w:rsidRPr="00EE6479">
        <w:rPr>
          <w:bCs/>
          <w:szCs w:val="24"/>
          <w:lang w:eastAsia="lt-LT"/>
        </w:rPr>
        <w:t>Lietuvos Respublikos viešųjų pirkimų įstatymo (toliau – Įstatymas) 95 straipsnio 1 dalies 2 punktu ir Pirkimų ir koncesijų priežiūros taisyklėmis, patvirtintomis Tarnybos direktoriaus 2019 m. vasario 1 d. įsakymu Nr. 1S-25</w:t>
      </w:r>
      <w:r w:rsidR="009A67D5" w:rsidRPr="00EE6479">
        <w:rPr>
          <w:bCs/>
          <w:szCs w:val="24"/>
          <w:lang w:eastAsia="lt-LT"/>
        </w:rPr>
        <w:t>,</w:t>
      </w:r>
      <w:r w:rsidR="00183555" w:rsidRPr="00EE6479">
        <w:rPr>
          <w:bCs/>
          <w:szCs w:val="24"/>
          <w:lang w:eastAsia="lt-LT"/>
        </w:rPr>
        <w:t xml:space="preserve"> bei </w:t>
      </w:r>
      <w:r w:rsidR="00F364E4">
        <w:rPr>
          <w:bCs/>
          <w:szCs w:val="24"/>
          <w:lang w:eastAsia="lt-LT"/>
        </w:rPr>
        <w:t>vykdy</w:t>
      </w:r>
      <w:r w:rsidR="00183555" w:rsidRPr="00EE6479">
        <w:rPr>
          <w:bCs/>
          <w:szCs w:val="24"/>
          <w:lang w:eastAsia="lt-LT"/>
        </w:rPr>
        <w:t xml:space="preserve">dama į </w:t>
      </w:r>
      <w:r w:rsidR="00567BDF" w:rsidRPr="00EE6479">
        <w:rPr>
          <w:bCs/>
          <w:szCs w:val="24"/>
          <w:lang w:eastAsia="lt-LT"/>
        </w:rPr>
        <w:t>Europos socialinio fondo agentūros</w:t>
      </w:r>
      <w:r w:rsidR="00183555" w:rsidRPr="00EE6479">
        <w:rPr>
          <w:bCs/>
          <w:szCs w:val="24"/>
          <w:lang w:eastAsia="lt-LT"/>
        </w:rPr>
        <w:t xml:space="preserve"> (toliau – </w:t>
      </w:r>
      <w:r w:rsidR="00567BDF" w:rsidRPr="00EE6479">
        <w:rPr>
          <w:bCs/>
          <w:szCs w:val="24"/>
          <w:lang w:eastAsia="lt-LT"/>
        </w:rPr>
        <w:t>ESFA</w:t>
      </w:r>
      <w:r w:rsidR="00183555" w:rsidRPr="00EE6479">
        <w:rPr>
          <w:bCs/>
          <w:szCs w:val="24"/>
          <w:lang w:eastAsia="lt-LT"/>
        </w:rPr>
        <w:t>) prašymą</w:t>
      </w:r>
      <w:r w:rsidR="00183555" w:rsidRPr="00EE6479">
        <w:rPr>
          <w:bCs/>
          <w:szCs w:val="24"/>
          <w:vertAlign w:val="superscript"/>
          <w:lang w:eastAsia="lt-LT"/>
        </w:rPr>
        <w:footnoteReference w:id="1"/>
      </w:r>
      <w:r w:rsidR="00183555" w:rsidRPr="00EE6479">
        <w:rPr>
          <w:bCs/>
          <w:szCs w:val="24"/>
          <w:lang w:eastAsia="lt-LT"/>
        </w:rPr>
        <w:t>, atliko</w:t>
      </w:r>
      <w:r w:rsidR="00567BDF" w:rsidRPr="00EE6479">
        <w:rPr>
          <w:bCs/>
          <w:szCs w:val="24"/>
          <w:lang w:eastAsia="lt-LT"/>
        </w:rPr>
        <w:t xml:space="preserve"> Lietuvos mokinių neformaliojo švietimo centro </w:t>
      </w:r>
      <w:r w:rsidR="00183555" w:rsidRPr="00EE6479">
        <w:rPr>
          <w:bCs/>
          <w:szCs w:val="24"/>
          <w:lang w:eastAsia="lt-LT"/>
        </w:rPr>
        <w:t>(toliau – Perkan</w:t>
      </w:r>
      <w:r w:rsidR="00EE6479" w:rsidRPr="00EE6479">
        <w:rPr>
          <w:bCs/>
          <w:szCs w:val="24"/>
          <w:lang w:eastAsia="lt-LT"/>
        </w:rPr>
        <w:t>č</w:t>
      </w:r>
      <w:r w:rsidR="00567BDF" w:rsidRPr="00EE6479">
        <w:rPr>
          <w:bCs/>
          <w:szCs w:val="24"/>
          <w:lang w:eastAsia="lt-LT"/>
        </w:rPr>
        <w:t>ioji organizacija</w:t>
      </w:r>
      <w:r w:rsidR="00183555" w:rsidRPr="00EE6479">
        <w:rPr>
          <w:bCs/>
          <w:szCs w:val="24"/>
          <w:lang w:eastAsia="lt-LT"/>
        </w:rPr>
        <w:t>) vykdyto viešojo pirkimo dalinį vertinimą.</w:t>
      </w:r>
    </w:p>
    <w:p w14:paraId="009540B0" w14:textId="7E9C85BD" w:rsidR="003B0A68" w:rsidRPr="003B0A68" w:rsidRDefault="003B0A68" w:rsidP="003B0A68">
      <w:pPr>
        <w:jc w:val="both"/>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51006B40" w:rsidR="00267217" w:rsidRPr="00254BBE" w:rsidRDefault="00267217" w:rsidP="00AA44E3">
            <w:pPr>
              <w:spacing w:line="254" w:lineRule="auto"/>
              <w:jc w:val="both"/>
              <w:rPr>
                <w:szCs w:val="24"/>
              </w:rPr>
            </w:pPr>
            <w:r w:rsidRPr="00254BBE">
              <w:rPr>
                <w:szCs w:val="24"/>
              </w:rPr>
              <w:t xml:space="preserve"> </w:t>
            </w:r>
            <w:r w:rsidR="00EE6479" w:rsidRPr="00254BBE">
              <w:rPr>
                <w:bCs/>
                <w:i/>
                <w:iCs/>
                <w:szCs w:val="24"/>
              </w:rPr>
              <w:t>„MUKIS informacinės sistemos kūrimo ir diegimo darbai“</w:t>
            </w:r>
            <w:r w:rsidR="003B0A68" w:rsidRPr="00254BBE">
              <w:rPr>
                <w:bCs/>
                <w:szCs w:val="24"/>
              </w:rPr>
              <w:t xml:space="preserve"> </w:t>
            </w:r>
            <w:r w:rsidR="002E6441">
              <w:rPr>
                <w:bCs/>
                <w:szCs w:val="24"/>
              </w:rPr>
              <w:t>(</w:t>
            </w:r>
            <w:r w:rsidR="00EE6479" w:rsidRPr="00254BBE">
              <w:rPr>
                <w:bCs/>
                <w:szCs w:val="24"/>
              </w:rPr>
              <w:t>Centrinėje viešųjų pirkimų informacinėje sistemoje (toliau – CVP IS) skelbtas 2022 m. vasario 20 d., pirkimo Nr. 586812) (toliau – Pirkimas)</w:t>
            </w:r>
            <w:r w:rsidR="00AA44E3">
              <w:rPr>
                <w:bCs/>
                <w:szCs w:val="24"/>
              </w:rPr>
              <w:t>/</w:t>
            </w:r>
            <w:r w:rsidR="00EE6479" w:rsidRPr="00254BBE">
              <w:rPr>
                <w:bCs/>
                <w:szCs w:val="24"/>
              </w:rPr>
              <w:t xml:space="preserve"> </w:t>
            </w:r>
            <w:r w:rsidR="00AA44E3">
              <w:rPr>
                <w:bCs/>
                <w:szCs w:val="24"/>
              </w:rPr>
              <w:t xml:space="preserve">2022 m. gegužės 9 d. </w:t>
            </w:r>
            <w:r w:rsidR="00AA44E3" w:rsidRPr="00AA44E3">
              <w:rPr>
                <w:bCs/>
                <w:szCs w:val="24"/>
              </w:rPr>
              <w:t>MUKIS INFORMACINĖS SISTEMOS KŪRIMO IR DIEGIMO DARBŲ TEIKIMO</w:t>
            </w:r>
            <w:r w:rsidR="00AA44E3">
              <w:rPr>
                <w:bCs/>
                <w:szCs w:val="24"/>
              </w:rPr>
              <w:t xml:space="preserve"> </w:t>
            </w:r>
            <w:r w:rsidR="00AA44E3" w:rsidRPr="00AA44E3">
              <w:rPr>
                <w:bCs/>
                <w:szCs w:val="24"/>
              </w:rPr>
              <w:t>SUTARTIS</w:t>
            </w:r>
            <w:r w:rsidR="00AA44E3">
              <w:rPr>
                <w:bCs/>
                <w:szCs w:val="24"/>
              </w:rPr>
              <w:t xml:space="preserve"> Nr.</w:t>
            </w:r>
            <w:r w:rsidR="00F364E4">
              <w:rPr>
                <w:bCs/>
                <w:szCs w:val="24"/>
              </w:rPr>
              <w:t> </w:t>
            </w:r>
            <w:r w:rsidR="00AA44E3" w:rsidRPr="00AA44E3">
              <w:rPr>
                <w:bCs/>
                <w:szCs w:val="24"/>
              </w:rPr>
              <w:t>A9-526</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397F5200" w:rsidR="005D2529" w:rsidRPr="00254BBE" w:rsidRDefault="005D2529" w:rsidP="008254E8">
            <w:pPr>
              <w:spacing w:line="254" w:lineRule="auto"/>
              <w:jc w:val="both"/>
              <w:rPr>
                <w:szCs w:val="24"/>
              </w:rPr>
            </w:pPr>
            <w:r w:rsidRPr="00254BBE">
              <w:rPr>
                <w:szCs w:val="24"/>
              </w:rPr>
              <w:t>Įstatymas (</w:t>
            </w:r>
            <w:r w:rsidR="00D66814" w:rsidRPr="00254BBE">
              <w:rPr>
                <w:szCs w:val="24"/>
              </w:rPr>
              <w:t>redakcija galiojusi n</w:t>
            </w:r>
            <w:r w:rsidR="003F4A7F" w:rsidRPr="00254BBE">
              <w:rPr>
                <w:szCs w:val="24"/>
              </w:rPr>
              <w:t xml:space="preserve">uo </w:t>
            </w:r>
            <w:r w:rsidRPr="00254BBE">
              <w:rPr>
                <w:szCs w:val="24"/>
              </w:rPr>
              <w:t>20</w:t>
            </w:r>
            <w:r w:rsidR="00EE6479" w:rsidRPr="00254BBE">
              <w:rPr>
                <w:szCs w:val="24"/>
              </w:rPr>
              <w:t>22</w:t>
            </w:r>
            <w:r w:rsidRPr="00254BBE">
              <w:rPr>
                <w:szCs w:val="24"/>
              </w:rPr>
              <w:t xml:space="preserve"> m.</w:t>
            </w:r>
            <w:r w:rsidR="003F4A7F" w:rsidRPr="00254BBE">
              <w:rPr>
                <w:szCs w:val="24"/>
              </w:rPr>
              <w:t xml:space="preserve"> </w:t>
            </w:r>
            <w:r w:rsidR="00EE6479" w:rsidRPr="00254BBE">
              <w:rPr>
                <w:szCs w:val="24"/>
              </w:rPr>
              <w:t>sausio</w:t>
            </w:r>
            <w:r w:rsidR="003F4A7F" w:rsidRPr="00254BBE">
              <w:rPr>
                <w:szCs w:val="24"/>
              </w:rPr>
              <w:t xml:space="preserve"> </w:t>
            </w:r>
            <w:r w:rsidRPr="00254BBE">
              <w:rPr>
                <w:szCs w:val="24"/>
              </w:rPr>
              <w:t>1</w:t>
            </w:r>
            <w:r w:rsidR="009A67D5" w:rsidRPr="00254BBE">
              <w:rPr>
                <w:szCs w:val="24"/>
              </w:rPr>
              <w:t> </w:t>
            </w:r>
            <w:r w:rsidRPr="00254BBE">
              <w:rPr>
                <w:szCs w:val="24"/>
              </w:rPr>
              <w:t xml:space="preserve">d. </w:t>
            </w:r>
            <w:r w:rsidR="00675CDB" w:rsidRPr="00254BBE">
              <w:rPr>
                <w:szCs w:val="24"/>
              </w:rPr>
              <w:t xml:space="preserve">iki </w:t>
            </w:r>
            <w:r w:rsidRPr="00254BBE">
              <w:rPr>
                <w:szCs w:val="24"/>
              </w:rPr>
              <w:t>20</w:t>
            </w:r>
            <w:r w:rsidR="00EE6479" w:rsidRPr="00254BBE">
              <w:rPr>
                <w:szCs w:val="24"/>
              </w:rPr>
              <w:t>22</w:t>
            </w:r>
            <w:r w:rsidRPr="00254BBE">
              <w:rPr>
                <w:szCs w:val="24"/>
              </w:rPr>
              <w:t xml:space="preserve"> m. </w:t>
            </w:r>
            <w:r w:rsidR="00EE6479" w:rsidRPr="00254BBE">
              <w:rPr>
                <w:szCs w:val="24"/>
              </w:rPr>
              <w:t>kovo</w:t>
            </w:r>
            <w:r w:rsidR="00675CDB" w:rsidRPr="00254BBE">
              <w:rPr>
                <w:szCs w:val="24"/>
              </w:rPr>
              <w:t xml:space="preserve"> </w:t>
            </w:r>
            <w:r w:rsidR="00EE6479" w:rsidRPr="00254BBE">
              <w:rPr>
                <w:szCs w:val="24"/>
              </w:rPr>
              <w:t>23</w:t>
            </w:r>
            <w:r w:rsidRPr="00254BBE">
              <w:rPr>
                <w:szCs w:val="24"/>
              </w:rPr>
              <w:t xml:space="preserve"> d.)</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6797D52B" w:rsidR="001C3CEF" w:rsidRPr="00254BBE" w:rsidRDefault="0012197C" w:rsidP="008254E8">
            <w:pPr>
              <w:rPr>
                <w:szCs w:val="24"/>
              </w:rPr>
            </w:pPr>
            <w:r w:rsidRPr="00254BBE">
              <w:rPr>
                <w:szCs w:val="24"/>
              </w:rPr>
              <w:t>Tarptautinis</w:t>
            </w:r>
            <w:r w:rsidR="003B0A68" w:rsidRPr="00254BBE">
              <w:rPr>
                <w:szCs w:val="24"/>
              </w:rPr>
              <w:t xml:space="preserve"> pirkimas, atviras konkursas</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58E7E622" w14:textId="46D69B06" w:rsidR="00EE6479" w:rsidRPr="00254BBE" w:rsidRDefault="00EE6479" w:rsidP="00EE6479">
            <w:pPr>
              <w:jc w:val="both"/>
              <w:rPr>
                <w:szCs w:val="24"/>
              </w:rPr>
            </w:pPr>
            <w:r w:rsidRPr="00254BBE">
              <w:rPr>
                <w:szCs w:val="24"/>
              </w:rPr>
              <w:t>Planuota Pirkimo vertė – 174 933,06 Eur be PVM</w:t>
            </w:r>
            <w:r w:rsidR="002E6441">
              <w:rPr>
                <w:szCs w:val="24"/>
              </w:rPr>
              <w:t>;</w:t>
            </w:r>
            <w:r w:rsidRPr="00254BBE">
              <w:rPr>
                <w:szCs w:val="24"/>
              </w:rPr>
              <w:t xml:space="preserve"> </w:t>
            </w:r>
          </w:p>
          <w:p w14:paraId="276199DE" w14:textId="5D2420E2" w:rsidR="00EE6479" w:rsidRPr="00254BBE" w:rsidRDefault="00EE6479" w:rsidP="00EE6479">
            <w:pPr>
              <w:jc w:val="both"/>
              <w:rPr>
                <w:szCs w:val="24"/>
              </w:rPr>
            </w:pPr>
            <w:r w:rsidRPr="00254BBE">
              <w:rPr>
                <w:szCs w:val="24"/>
              </w:rPr>
              <w:t>Sutarties vertė –</w:t>
            </w:r>
            <w:r w:rsidR="00254BBE" w:rsidRPr="00254BBE">
              <w:rPr>
                <w:szCs w:val="24"/>
              </w:rPr>
              <w:t xml:space="preserve"> </w:t>
            </w:r>
            <w:r w:rsidRPr="00254BBE">
              <w:rPr>
                <w:szCs w:val="24"/>
              </w:rPr>
              <w:t>134 450,00 Eur be PVM /</w:t>
            </w:r>
            <w:r w:rsidR="00254BBE" w:rsidRPr="00254BBE">
              <w:rPr>
                <w:szCs w:val="24"/>
              </w:rPr>
              <w:t>162 684,50</w:t>
            </w:r>
            <w:r w:rsidR="00F364E4">
              <w:rPr>
                <w:szCs w:val="24"/>
              </w:rPr>
              <w:t xml:space="preserve"> </w:t>
            </w:r>
            <w:r w:rsidRPr="00254BBE">
              <w:rPr>
                <w:szCs w:val="24"/>
              </w:rPr>
              <w:t>Eur su PVM</w:t>
            </w:r>
          </w:p>
          <w:p w14:paraId="3FB69916" w14:textId="0E09F1B5" w:rsidR="00960FAE" w:rsidRPr="00254BBE" w:rsidRDefault="00960FAE" w:rsidP="008254E8">
            <w:pPr>
              <w:jc w:val="both"/>
              <w:rPr>
                <w:szCs w:val="24"/>
              </w:rPr>
            </w:pP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245BA0" w:rsidRDefault="001C3CEF" w:rsidP="008254E8">
            <w:pPr>
              <w:jc w:val="both"/>
              <w:rPr>
                <w:szCs w:val="24"/>
              </w:rPr>
            </w:pPr>
            <w:r w:rsidRPr="00245BA0">
              <w:rPr>
                <w:szCs w:val="24"/>
              </w:rPr>
              <w:lastRenderedPageBreak/>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4711CAB5" w14:textId="0D0B1BCF" w:rsidR="0012197C" w:rsidRPr="00245BA0" w:rsidRDefault="0012197C" w:rsidP="008254E8">
            <w:pPr>
              <w:jc w:val="both"/>
              <w:rPr>
                <w:szCs w:val="24"/>
              </w:rPr>
            </w:pPr>
            <w:r w:rsidRPr="00245BA0">
              <w:rPr>
                <w:szCs w:val="24"/>
              </w:rPr>
              <w:t xml:space="preserve">UAB </w:t>
            </w:r>
            <w:r w:rsidR="009A67D5" w:rsidRPr="00245BA0">
              <w:rPr>
                <w:szCs w:val="24"/>
              </w:rPr>
              <w:t>„</w:t>
            </w:r>
            <w:r w:rsidR="00254BBE" w:rsidRPr="00245BA0">
              <w:rPr>
                <w:szCs w:val="24"/>
              </w:rPr>
              <w:t>Dizaino kryptis</w:t>
            </w:r>
            <w:r w:rsidR="009A67D5" w:rsidRPr="00245BA0">
              <w:rPr>
                <w:szCs w:val="24"/>
              </w:rPr>
              <w:t>“</w:t>
            </w:r>
            <w:r w:rsidRPr="00245BA0">
              <w:rPr>
                <w:szCs w:val="24"/>
              </w:rPr>
              <w:t xml:space="preserve"> </w:t>
            </w:r>
            <w:r w:rsidR="00254BBE" w:rsidRPr="00245BA0">
              <w:rPr>
                <w:szCs w:val="24"/>
              </w:rPr>
              <w:t>(</w:t>
            </w:r>
            <w:r w:rsidR="00F364E4" w:rsidRPr="00245BA0">
              <w:rPr>
                <w:szCs w:val="24"/>
              </w:rPr>
              <w:t xml:space="preserve">juridinio asmens kodas – </w:t>
            </w:r>
            <w:r w:rsidR="00254BBE" w:rsidRPr="00245BA0">
              <w:rPr>
                <w:szCs w:val="24"/>
              </w:rPr>
              <w:t>225257570)</w:t>
            </w:r>
          </w:p>
          <w:p w14:paraId="1343EB67" w14:textId="46D9C6AF" w:rsidR="001C3CEF" w:rsidRPr="00245BA0" w:rsidRDefault="001C3CEF" w:rsidP="008254E8">
            <w:pPr>
              <w:jc w:val="both"/>
              <w:rPr>
                <w:szCs w:val="24"/>
              </w:rPr>
            </w:pP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245BA0" w:rsidRDefault="001C3CEF" w:rsidP="008254E8">
            <w:pPr>
              <w:jc w:val="both"/>
              <w:rPr>
                <w:rFonts w:eastAsia="Calibri"/>
                <w:szCs w:val="24"/>
              </w:rPr>
            </w:pPr>
            <w:r w:rsidRPr="00245BA0">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462A17A6" w:rsidR="001C3CEF" w:rsidRPr="00245BA0" w:rsidRDefault="009E63D6" w:rsidP="009E63D6">
            <w:pPr>
              <w:spacing w:line="254" w:lineRule="auto"/>
              <w:jc w:val="both"/>
              <w:rPr>
                <w:szCs w:val="24"/>
              </w:rPr>
            </w:pPr>
            <w:r w:rsidRPr="00245BA0">
              <w:rPr>
                <w:szCs w:val="24"/>
              </w:rPr>
              <w:t>Dalinis vertinimas</w:t>
            </w:r>
            <w:r w:rsidR="001B4895" w:rsidRPr="00245BA0">
              <w:rPr>
                <w:szCs w:val="24"/>
              </w:rPr>
              <w:t xml:space="preserve"> ESFA prašyme</w:t>
            </w:r>
            <w:r w:rsidR="001B4895" w:rsidRPr="00245BA0">
              <w:rPr>
                <w:rStyle w:val="FootnoteReference"/>
                <w:szCs w:val="24"/>
              </w:rPr>
              <w:footnoteReference w:id="2"/>
            </w:r>
            <w:r w:rsidR="001B4895" w:rsidRPr="00245BA0">
              <w:rPr>
                <w:szCs w:val="24"/>
              </w:rPr>
              <w:t xml:space="preserve"> nurodytais aspektais</w:t>
            </w:r>
            <w:r w:rsidRPr="00245BA0">
              <w:rPr>
                <w:szCs w:val="24"/>
              </w:rPr>
              <w:t xml:space="preserve"> / Pirkimo vertin</w:t>
            </w:r>
            <w:r w:rsidR="000250F8" w:rsidRPr="00245BA0">
              <w:rPr>
                <w:szCs w:val="24"/>
              </w:rPr>
              <w:t>i</w:t>
            </w:r>
            <w:r w:rsidRPr="00245BA0">
              <w:rPr>
                <w:szCs w:val="24"/>
              </w:rPr>
              <w:t xml:space="preserve">mas po sutarties </w:t>
            </w:r>
            <w:r w:rsidR="006269ED" w:rsidRPr="00245BA0">
              <w:rPr>
                <w:szCs w:val="24"/>
              </w:rPr>
              <w:t>sudary</w:t>
            </w:r>
            <w:r w:rsidR="00825D11" w:rsidRPr="00245BA0">
              <w:rPr>
                <w:szCs w:val="24"/>
              </w:rPr>
              <w:t>mo</w:t>
            </w:r>
            <w:r w:rsidRPr="00245BA0">
              <w:rPr>
                <w:szCs w:val="24"/>
              </w:rPr>
              <w:t>.</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181F520A" w:rsidR="001C3CEF" w:rsidRPr="00254BBE" w:rsidRDefault="00254BBE" w:rsidP="008254E8">
            <w:pPr>
              <w:jc w:val="both"/>
              <w:rPr>
                <w:szCs w:val="24"/>
              </w:rPr>
            </w:pPr>
            <w:r w:rsidRPr="00254BBE">
              <w:rPr>
                <w:szCs w:val="24"/>
              </w:rPr>
              <w:t>Projektas ,,Kokybiškų karjeros paslaugų teikimas realioje ir virtualioje aplinkoje</w:t>
            </w:r>
            <w:r w:rsidR="00F364E4">
              <w:rPr>
                <w:szCs w:val="24"/>
              </w:rPr>
              <w:t>“</w:t>
            </w:r>
            <w:r w:rsidRPr="00254BBE">
              <w:rPr>
                <w:szCs w:val="24"/>
              </w:rPr>
              <w:t xml:space="preserve"> (Nr. 09.4.1-ESFA-V-735-02-0001)</w:t>
            </w:r>
            <w:r w:rsidR="005E419A" w:rsidRPr="00254BBE">
              <w:rPr>
                <w:szCs w:val="24"/>
              </w:rPr>
              <w:t>/</w:t>
            </w:r>
            <w:r w:rsidRPr="00254BBE">
              <w:rPr>
                <w:szCs w:val="24"/>
              </w:rPr>
              <w:t>ESFA</w:t>
            </w:r>
            <w:r w:rsidR="00D423FF" w:rsidRPr="00254BBE">
              <w:rPr>
                <w:szCs w:val="24"/>
              </w:rPr>
              <w:t>.</w:t>
            </w:r>
          </w:p>
        </w:tc>
      </w:tr>
      <w:tr w:rsidR="001C3CEF" w:rsidRPr="00945269" w14:paraId="0E1C56DE" w14:textId="77777777" w:rsidTr="003A17D8">
        <w:tc>
          <w:tcPr>
            <w:tcW w:w="9781" w:type="dxa"/>
            <w:gridSpan w:val="2"/>
            <w:shd w:val="clear" w:color="auto" w:fill="auto"/>
            <w:vAlign w:val="center"/>
          </w:tcPr>
          <w:p w14:paraId="362D9791" w14:textId="61B03D29" w:rsidR="001C3CEF" w:rsidRPr="00945269" w:rsidRDefault="001C3CEF" w:rsidP="008254E8">
            <w:pPr>
              <w:jc w:val="both"/>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D423FF">
              <w:rPr>
                <w:szCs w:val="24"/>
              </w:rPr>
              <w:t>-.</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245BA0" w:rsidRPr="00945269" w14:paraId="3B9B638B" w14:textId="77777777" w:rsidTr="000D5310">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245BA0" w:rsidRPr="00945269" w:rsidRDefault="00245BA0" w:rsidP="00245BA0">
            <w:pPr>
              <w:rPr>
                <w:bCs/>
                <w:szCs w:val="24"/>
                <w:lang w:eastAsia="lt-LT"/>
              </w:rPr>
            </w:pPr>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4B11B225" w:rsidR="00245BA0" w:rsidRPr="00945269" w:rsidRDefault="00245BA0" w:rsidP="00245BA0">
            <w:pPr>
              <w:rPr>
                <w:bCs/>
                <w:iCs/>
                <w:szCs w:val="24"/>
                <w:lang w:eastAsia="lt-LT"/>
              </w:rPr>
            </w:pPr>
            <w:r w:rsidRPr="000252AC">
              <w:rPr>
                <w:szCs w:val="24"/>
              </w:rPr>
              <w:t xml:space="preserve">Įstatymo </w:t>
            </w:r>
            <w:r>
              <w:rPr>
                <w:szCs w:val="24"/>
              </w:rPr>
              <w:t>55</w:t>
            </w:r>
            <w:r w:rsidRPr="000252AC">
              <w:rPr>
                <w:szCs w:val="24"/>
              </w:rPr>
              <w:t xml:space="preserve"> straipsnio </w:t>
            </w:r>
            <w:r>
              <w:rPr>
                <w:szCs w:val="24"/>
              </w:rPr>
              <w:t>5</w:t>
            </w:r>
            <w:r w:rsidRPr="000252AC">
              <w:rPr>
                <w:szCs w:val="24"/>
              </w:rPr>
              <w:t xml:space="preserve"> dalis</w:t>
            </w:r>
            <w:r>
              <w:rPr>
                <w:rStyle w:val="FootnoteReference"/>
                <w:szCs w:val="24"/>
              </w:rPr>
              <w:footnoteReference w:id="3"/>
            </w:r>
            <w:r w:rsidRPr="000252AC">
              <w:rPr>
                <w:szCs w:val="24"/>
              </w:rPr>
              <w:t xml:space="preserve"> </w:t>
            </w:r>
          </w:p>
        </w:tc>
      </w:tr>
      <w:tr w:rsidR="00245BA0"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D5048" w14:textId="72AC719A" w:rsidR="00245BA0" w:rsidRDefault="00245BA0" w:rsidP="00245BA0">
            <w:pPr>
              <w:jc w:val="both"/>
              <w:rPr>
                <w:szCs w:val="24"/>
              </w:rPr>
            </w:pPr>
            <w:r w:rsidRPr="00945269">
              <w:rPr>
                <w:szCs w:val="24"/>
              </w:rPr>
              <w:t xml:space="preserve">      </w:t>
            </w:r>
            <w:r>
              <w:rPr>
                <w:szCs w:val="24"/>
              </w:rPr>
              <w:t>ESFA</w:t>
            </w:r>
            <w:r w:rsidRPr="00D8623F">
              <w:rPr>
                <w:szCs w:val="24"/>
              </w:rPr>
              <w:t xml:space="preserve"> prašo</w:t>
            </w:r>
            <w:r>
              <w:rPr>
                <w:rStyle w:val="FootnoteReference"/>
                <w:szCs w:val="24"/>
              </w:rPr>
              <w:footnoteReference w:id="4"/>
            </w:r>
            <w:r>
              <w:rPr>
                <w:szCs w:val="24"/>
              </w:rPr>
              <w:t xml:space="preserve"> </w:t>
            </w:r>
            <w:r w:rsidRPr="00D8623F">
              <w:rPr>
                <w:szCs w:val="24"/>
              </w:rPr>
              <w:t>atlikti dalinį vertinimą</w:t>
            </w:r>
            <w:r>
              <w:rPr>
                <w:szCs w:val="24"/>
              </w:rPr>
              <w:t xml:space="preserve">, ar: 1) </w:t>
            </w:r>
            <w:r w:rsidRPr="00D8623F">
              <w:rPr>
                <w:szCs w:val="24"/>
              </w:rPr>
              <w:t>P</w:t>
            </w:r>
            <w:r>
              <w:rPr>
                <w:szCs w:val="24"/>
              </w:rPr>
              <w:t xml:space="preserve">erkančioji organizacija, vykdydama Pirkimą, </w:t>
            </w:r>
            <w:r w:rsidRPr="00D8623F">
              <w:rPr>
                <w:szCs w:val="24"/>
              </w:rPr>
              <w:t xml:space="preserve">tinkamai atsižvelgė į </w:t>
            </w:r>
            <w:r>
              <w:rPr>
                <w:szCs w:val="24"/>
              </w:rPr>
              <w:t>Tarnybos teiktas pastabas (</w:t>
            </w:r>
            <w:r w:rsidRPr="00AF423B">
              <w:rPr>
                <w:szCs w:val="24"/>
              </w:rPr>
              <w:t>Perkančio</w:t>
            </w:r>
            <w:r>
              <w:rPr>
                <w:szCs w:val="24"/>
              </w:rPr>
              <w:t>sios organizacijos</w:t>
            </w:r>
            <w:r w:rsidRPr="00AF423B">
              <w:rPr>
                <w:szCs w:val="24"/>
              </w:rPr>
              <w:t xml:space="preserve"> vykd</w:t>
            </w:r>
            <w:r>
              <w:rPr>
                <w:szCs w:val="24"/>
              </w:rPr>
              <w:t>ytas pirkimas</w:t>
            </w:r>
            <w:r w:rsidRPr="00AF423B">
              <w:rPr>
                <w:szCs w:val="24"/>
              </w:rPr>
              <w:t xml:space="preserve"> „MUKIS informacinės sistemos kūrimo ir diegimo darbai“</w:t>
            </w:r>
            <w:r>
              <w:rPr>
                <w:szCs w:val="24"/>
              </w:rPr>
              <w:t xml:space="preserve"> (</w:t>
            </w:r>
            <w:r w:rsidRPr="00AF423B">
              <w:rPr>
                <w:szCs w:val="24"/>
              </w:rPr>
              <w:t>20</w:t>
            </w:r>
            <w:r>
              <w:rPr>
                <w:szCs w:val="24"/>
              </w:rPr>
              <w:t>22</w:t>
            </w:r>
            <w:r w:rsidRPr="00AF423B">
              <w:rPr>
                <w:szCs w:val="24"/>
              </w:rPr>
              <w:t xml:space="preserve"> m. </w:t>
            </w:r>
            <w:r>
              <w:rPr>
                <w:szCs w:val="24"/>
              </w:rPr>
              <w:t>sausio</w:t>
            </w:r>
            <w:r w:rsidRPr="00AF423B">
              <w:rPr>
                <w:szCs w:val="24"/>
              </w:rPr>
              <w:t xml:space="preserve"> 2</w:t>
            </w:r>
            <w:r>
              <w:rPr>
                <w:szCs w:val="24"/>
              </w:rPr>
              <w:t>1</w:t>
            </w:r>
            <w:r w:rsidRPr="00AF423B">
              <w:rPr>
                <w:szCs w:val="24"/>
              </w:rPr>
              <w:t xml:space="preserve"> d. skelbtas</w:t>
            </w:r>
            <w:r>
              <w:rPr>
                <w:szCs w:val="24"/>
              </w:rPr>
              <w:t xml:space="preserve"> CVP IS, </w:t>
            </w:r>
            <w:r w:rsidRPr="00AF423B">
              <w:rPr>
                <w:szCs w:val="24"/>
              </w:rPr>
              <w:t>pirkimo Nr. 582899</w:t>
            </w:r>
            <w:r>
              <w:rPr>
                <w:szCs w:val="24"/>
              </w:rPr>
              <w:t xml:space="preserve"> (toliau – Pirkimas Nr. 1) (toliau – Klausimas Nr. 1); 2) „</w:t>
            </w:r>
            <w:r w:rsidRPr="00C0358C">
              <w:rPr>
                <w:i/>
                <w:iCs/>
                <w:szCs w:val="24"/>
              </w:rPr>
              <w:t>ar nustatytas kvalifikacijos reikalavimas Nr. 28.3 Pastaba Nr.1,  kad tiekėjas turi teisę į kelias pozicijas siūlyti tą patį specialistą (išskyrus projekto vadovą), jeigu jo turima kvalifikacija atitinka visus konkrečiai pozicijai keliamus kvalifikacinius reikalavimus, neprieštarauja viešųjų pirkimų įstatymo nuostatoms?</w:t>
            </w:r>
            <w:r>
              <w:rPr>
                <w:i/>
                <w:iCs/>
                <w:szCs w:val="24"/>
              </w:rPr>
              <w:t>“</w:t>
            </w:r>
            <w:r w:rsidRPr="0028493F">
              <w:rPr>
                <w:i/>
                <w:iCs/>
                <w:szCs w:val="24"/>
              </w:rPr>
              <w:t xml:space="preserve">(toliau – Klausimas Nr. </w:t>
            </w:r>
            <w:r>
              <w:rPr>
                <w:i/>
                <w:iCs/>
                <w:szCs w:val="24"/>
              </w:rPr>
              <w:t>2</w:t>
            </w:r>
            <w:r w:rsidRPr="0028493F">
              <w:rPr>
                <w:i/>
                <w:iCs/>
                <w:szCs w:val="24"/>
              </w:rPr>
              <w:t>)</w:t>
            </w:r>
            <w:r>
              <w:rPr>
                <w:i/>
                <w:iCs/>
                <w:szCs w:val="24"/>
              </w:rPr>
              <w:t>, 3) „</w:t>
            </w:r>
            <w:r w:rsidRPr="00C0358C">
              <w:rPr>
                <w:i/>
                <w:iCs/>
                <w:szCs w:val="24"/>
              </w:rPr>
              <w:t>ar  kaip atitiktį kvalifikacijos reikalavimams Nr. 28.9.2. ir 28.11.1.  pateikti reikalaujami sertifikatai yra proporcingi pirkimo objektui ir užtikrina konkurenciją?</w:t>
            </w:r>
            <w:r>
              <w:rPr>
                <w:i/>
                <w:iCs/>
                <w:szCs w:val="24"/>
              </w:rPr>
              <w:t>“</w:t>
            </w:r>
            <w:r w:rsidRPr="0028493F">
              <w:rPr>
                <w:i/>
                <w:iCs/>
                <w:szCs w:val="24"/>
              </w:rPr>
              <w:t xml:space="preserve">(toliau – Klausimas Nr. </w:t>
            </w:r>
            <w:r>
              <w:rPr>
                <w:i/>
                <w:iCs/>
                <w:szCs w:val="24"/>
              </w:rPr>
              <w:t>3</w:t>
            </w:r>
            <w:r w:rsidRPr="0028493F">
              <w:rPr>
                <w:i/>
                <w:iCs/>
                <w:szCs w:val="24"/>
              </w:rPr>
              <w:t>)</w:t>
            </w:r>
            <w:r>
              <w:rPr>
                <w:i/>
                <w:iCs/>
                <w:szCs w:val="24"/>
              </w:rPr>
              <w:t xml:space="preserve"> ir 4) „</w:t>
            </w:r>
            <w:r w:rsidRPr="00C0358C">
              <w:rPr>
                <w:i/>
                <w:iCs/>
                <w:szCs w:val="24"/>
              </w:rPr>
              <w:t>Ar nustatyta pasiūlymų vertinimo tvarka neprieštarauja VPĮ nuostatoms</w:t>
            </w:r>
            <w:r>
              <w:rPr>
                <w:i/>
                <w:iCs/>
                <w:szCs w:val="24"/>
              </w:rPr>
              <w:t xml:space="preserve">“ </w:t>
            </w:r>
            <w:r w:rsidRPr="0028493F">
              <w:rPr>
                <w:i/>
                <w:iCs/>
                <w:szCs w:val="24"/>
              </w:rPr>
              <w:t xml:space="preserve">(toliau – Klausimas Nr. </w:t>
            </w:r>
            <w:r>
              <w:rPr>
                <w:i/>
                <w:iCs/>
                <w:szCs w:val="24"/>
              </w:rPr>
              <w:t>4</w:t>
            </w:r>
            <w:r w:rsidRPr="0028493F">
              <w:rPr>
                <w:i/>
                <w:iCs/>
                <w:szCs w:val="24"/>
              </w:rPr>
              <w:t>)</w:t>
            </w:r>
            <w:r w:rsidRPr="006232EF">
              <w:rPr>
                <w:szCs w:val="24"/>
              </w:rPr>
              <w:t xml:space="preserve">. </w:t>
            </w:r>
          </w:p>
          <w:p w14:paraId="5A172A2D" w14:textId="28532605" w:rsidR="00245BA0" w:rsidRDefault="00245BA0" w:rsidP="00245BA0">
            <w:pPr>
              <w:jc w:val="both"/>
              <w:rPr>
                <w:szCs w:val="24"/>
              </w:rPr>
            </w:pPr>
            <w:r>
              <w:rPr>
                <w:szCs w:val="24"/>
              </w:rPr>
              <w:t xml:space="preserve">       </w:t>
            </w:r>
            <w:r w:rsidRPr="008D44ED">
              <w:rPr>
                <w:szCs w:val="24"/>
              </w:rPr>
              <w:t>Pirkimą vykdė Perkančiosios organizacijos direktoriaus 2022</w:t>
            </w:r>
            <w:r>
              <w:rPr>
                <w:szCs w:val="24"/>
              </w:rPr>
              <w:t xml:space="preserve"> m. vasario 18 d.</w:t>
            </w:r>
            <w:r w:rsidRPr="008D44ED">
              <w:rPr>
                <w:szCs w:val="24"/>
              </w:rPr>
              <w:t xml:space="preserve"> įsakymu Nr. R1-86 sudaryta viešųjų pirkimų komisija. Pirkimo sąlygos patvirtintos 2022 m. vasario 18 d. Perkančiosios organizacijos direktoriaus įsakymu Nr. R1-86.</w:t>
            </w:r>
          </w:p>
          <w:p w14:paraId="1651E2A1" w14:textId="77777777" w:rsidR="00245BA0" w:rsidRPr="00245BA0" w:rsidRDefault="00245BA0" w:rsidP="00245BA0">
            <w:pPr>
              <w:jc w:val="both"/>
              <w:rPr>
                <w:szCs w:val="24"/>
              </w:rPr>
            </w:pPr>
            <w:r>
              <w:rPr>
                <w:szCs w:val="24"/>
              </w:rPr>
              <w:t xml:space="preserve">    </w:t>
            </w:r>
            <w:r w:rsidRPr="00A64CA9">
              <w:rPr>
                <w:szCs w:val="24"/>
              </w:rPr>
              <w:t xml:space="preserve"> </w:t>
            </w:r>
            <w:r w:rsidRPr="00245BA0">
              <w:rPr>
                <w:szCs w:val="24"/>
              </w:rPr>
              <w:t xml:space="preserve">Pirkimo sąlygų 77 punkte nustatyta, kad </w:t>
            </w:r>
            <w:r w:rsidRPr="003A3904">
              <w:rPr>
                <w:i/>
                <w:iCs/>
                <w:szCs w:val="24"/>
              </w:rPr>
              <w:t>„Perkančioji organizacija ekonomiškai naudingiausią Pasiūlymą išrenka pagal kainos ir kokybės santykį“</w:t>
            </w:r>
            <w:r w:rsidRPr="00245BA0">
              <w:rPr>
                <w:szCs w:val="24"/>
              </w:rPr>
              <w:t>. Pirkimo sąlygų 78.6 papunktyje nustatyti ekonomiškai naudingiausio pasiūlymo (kainos ir kokybės) vertinimo kriterijai: „Kaina“ (W</w:t>
            </w:r>
            <w:r w:rsidRPr="002E7F09">
              <w:rPr>
                <w:szCs w:val="24"/>
                <w:vertAlign w:val="subscript"/>
              </w:rPr>
              <w:t>kaina</w:t>
            </w:r>
            <w:r w:rsidRPr="00245BA0">
              <w:rPr>
                <w:szCs w:val="24"/>
              </w:rPr>
              <w:t>) (lyginamasis svoris ekonominio naudingumo vertinime – 40) ir „Kokybė“ (W</w:t>
            </w:r>
            <w:r w:rsidRPr="002E7F09">
              <w:rPr>
                <w:szCs w:val="24"/>
                <w:vertAlign w:val="subscript"/>
              </w:rPr>
              <w:t>kokybė</w:t>
            </w:r>
            <w:r w:rsidRPr="00245BA0">
              <w:rPr>
                <w:szCs w:val="24"/>
              </w:rPr>
              <w:t>) (lyginamasis svoris ekonominio naudingumo vertinime – 60) .</w:t>
            </w:r>
          </w:p>
          <w:p w14:paraId="5E6FFA07" w14:textId="77777777" w:rsidR="00245BA0" w:rsidRPr="00245BA0" w:rsidRDefault="00245BA0" w:rsidP="00245BA0">
            <w:pPr>
              <w:jc w:val="both"/>
              <w:rPr>
                <w:szCs w:val="24"/>
              </w:rPr>
            </w:pPr>
            <w:r w:rsidRPr="00245BA0">
              <w:rPr>
                <w:szCs w:val="24"/>
              </w:rPr>
              <w:t xml:space="preserve">       Vertinimo kriterijų „Kokybė“ (W</w:t>
            </w:r>
            <w:r w:rsidRPr="002E7F09">
              <w:rPr>
                <w:szCs w:val="24"/>
                <w:vertAlign w:val="subscript"/>
              </w:rPr>
              <w:t>kokybė</w:t>
            </w:r>
            <w:r w:rsidRPr="00245BA0">
              <w:rPr>
                <w:szCs w:val="24"/>
              </w:rPr>
              <w:t xml:space="preserve">) sudaro du kriterijai: MUKIS IS techninis pasiūlymas (lyginamasis svoris „Kokybės“ vertinime – 30) ir MUKIS IS kūrimo ir diegimo terminas (lyginamasis svoris „Kokybės“ vertinime – 30). </w:t>
            </w:r>
          </w:p>
          <w:p w14:paraId="08D7B996" w14:textId="77777777" w:rsidR="00245BA0" w:rsidRPr="00245BA0" w:rsidRDefault="00245BA0" w:rsidP="00245BA0">
            <w:pPr>
              <w:jc w:val="both"/>
              <w:rPr>
                <w:szCs w:val="24"/>
              </w:rPr>
            </w:pPr>
            <w:r w:rsidRPr="00245BA0">
              <w:rPr>
                <w:szCs w:val="24"/>
              </w:rPr>
              <w:t xml:space="preserve">       MUKIS IS techninio pasiūlymo vertinimą sudaro trys parametrai : 1) Siūlomos MUKIS IS turinio valdymo sistemos (TVS) aprašymas (maksimalus balų skaičius – 10 balų), 2) Mokinio ir Mokytojo knygų pateikimo (skaitmenizavimo) sprendimas (maksimalus balų skaičius – 10 balų) ir 3) Pedagogų kvalifikacijos tobulinimo programų vykdymo (skaitmenizavimo) sprendimas (maksimalus balų skaičius – 10 balų). </w:t>
            </w:r>
          </w:p>
          <w:p w14:paraId="56F75734" w14:textId="77777777" w:rsidR="00245BA0" w:rsidRPr="00245BA0" w:rsidRDefault="00245BA0" w:rsidP="00245BA0">
            <w:pPr>
              <w:jc w:val="both"/>
              <w:rPr>
                <w:szCs w:val="24"/>
              </w:rPr>
            </w:pPr>
            <w:r w:rsidRPr="00245BA0">
              <w:rPr>
                <w:szCs w:val="24"/>
              </w:rPr>
              <w:t xml:space="preserve">       Siūlomos MUKIS IS turinio valdymo sistemos (TVS) aprašymo balų skyrimo tvarka: 1) nepateikta – 0 balų, 2) pateiktas techninės specifikacijos reikalavimus atitinkantis TVS aprašymas </w:t>
            </w:r>
            <w:r w:rsidRPr="00245BA0">
              <w:rPr>
                <w:szCs w:val="24"/>
              </w:rPr>
              <w:lastRenderedPageBreak/>
              <w:t>– 1 balas, 3) pateiktas techninės specifikacijos reikalavimus atitinkantis TVS aprašymas su vizualizacija*: ne mažiau kaip du TVS iliustruojantys piešiniai ir (ar) elementų išdėstymo puslapyje schemos (angl. wireframe) – 5 balai ir 4) pateiktas techninės specifikacijos reikalavimus atitinkantis TVS aprašymas ir MUKIS IS TVS demonstracinis prototipas (aiškinamasis vaizdo įrašas, įgarsintas lietuvių kalba) – 10 balų.</w:t>
            </w:r>
          </w:p>
          <w:p w14:paraId="69D94A11" w14:textId="77777777" w:rsidR="00245BA0" w:rsidRPr="00245BA0" w:rsidRDefault="00245BA0" w:rsidP="00245BA0">
            <w:pPr>
              <w:jc w:val="both"/>
              <w:rPr>
                <w:szCs w:val="24"/>
              </w:rPr>
            </w:pPr>
            <w:r w:rsidRPr="00245BA0">
              <w:rPr>
                <w:szCs w:val="24"/>
              </w:rPr>
              <w:t xml:space="preserve">       Mokinio ir Mokytojo knygų pateikimo (skaitmenizavimo) sprendimui balų skyrimo tvarka: 1) nepateikta – 0 balų, 2) pateiktas techninės specifikacijos reikalavimus atitinkantis Mokinio ir Mokytojo knygų pateikimo (skaitmenizavimo) sprendimo aprašymas – 1 balas, 3) pateiktas techninės specifikacijos reikalavimus atitinkantis Mokinio ir Mokytojo knygų pateikimo (skaitmenizavimo) aprašymas ir jo vizualizacija* (spalvotas ir nespalvotas piešiniai ir (ar) schemos (angl. wireframe) iliustruojanti pasirinkto technologinio sprendimo elementus – 3 balai ir 4) pateiktas techninės specifikacijos reikalavimus atitinkantis Mokinio ir Mokytojo knygų pateikimo (skaitmenizavimo) aprašymas su Mokinio ir Mokytojo knygų demonstraciniu prototipu (aiškinamasis vaizdo įrašas) – 10 balų.</w:t>
            </w:r>
          </w:p>
          <w:p w14:paraId="4FFB68C2" w14:textId="77777777" w:rsidR="00245BA0" w:rsidRPr="00245BA0" w:rsidRDefault="00245BA0" w:rsidP="00245BA0">
            <w:pPr>
              <w:jc w:val="both"/>
              <w:rPr>
                <w:szCs w:val="24"/>
              </w:rPr>
            </w:pPr>
            <w:r w:rsidRPr="00245BA0">
              <w:rPr>
                <w:szCs w:val="24"/>
              </w:rPr>
              <w:t xml:space="preserve">      Pedagogų kvalifikacijos tobulinimo programų vykdymo (skaitmenizavimo) sprendimui balų skyrimo tvarka: 1) nepateikta – 0 balų, 2) pateiktas techninės specifikacijos reikalavimus atitinkantis Pedagogų kvalifikacijos tobulinimo programų vykdymo (skaitmenizavimo) aprašymas – 1 balas, 3) pateiktas techninės specifikacijos reikalavimus atitinkantis Pedagogų kvalifikacijos tobulinimo programų vykdymo (skaitmenizavimo) aprašymas ir jo vizualizacija* (spalvotas ir nespalvotas piešiniai ir (ar) schemos (angl. wireframe) iliustruojanti pasirinkto technologinio sprendimo elementus – 3 balai ir 4) pateiktas techninės specifikacijos reikalavimus atitinkantis Pedagogų kvalifikacijos tobulinimo programų vykdymo (skaitmenizavimo) aprašymas su Pedagogų kvalifikacijos tobulinimo programų demonstraciniu prototipu (aiškinamasis vaizdo įrašas) – 10 balų.</w:t>
            </w:r>
          </w:p>
          <w:p w14:paraId="712F9B10" w14:textId="36773E95" w:rsidR="00663AD5" w:rsidRDefault="00245BA0" w:rsidP="00245BA0">
            <w:pPr>
              <w:jc w:val="both"/>
              <w:rPr>
                <w:szCs w:val="24"/>
              </w:rPr>
            </w:pPr>
            <w:r w:rsidRPr="00245BA0">
              <w:rPr>
                <w:szCs w:val="24"/>
              </w:rPr>
              <w:t xml:space="preserve">      Tarnybos vertinimu, Perkančiosios organizacijos pirmiau nustatyta balų skyrimo</w:t>
            </w:r>
            <w:r w:rsidR="00D7171C">
              <w:rPr>
                <w:szCs w:val="24"/>
              </w:rPr>
              <w:t xml:space="preserve"> ir pasiūlymų kokybės vertinimo</w:t>
            </w:r>
            <w:r w:rsidRPr="00245BA0">
              <w:rPr>
                <w:szCs w:val="24"/>
              </w:rPr>
              <w:t xml:space="preserve"> tvarka  nėra aiški, kadangi nėra aišku, kuo remiantis bus įvertinta aprašym</w:t>
            </w:r>
            <w:r w:rsidR="00663AD5">
              <w:rPr>
                <w:szCs w:val="24"/>
              </w:rPr>
              <w:t>ų</w:t>
            </w:r>
            <w:r w:rsidRPr="00245BA0">
              <w:rPr>
                <w:szCs w:val="24"/>
              </w:rPr>
              <w:t xml:space="preserve"> bei sprendinių kokybė, nes nustatyti vertinimo kriterijai nesusiję su pridėtine verte siūlomos informacinės sistemos kokybei. Perkančioji organizacija daugiau balų skiria tuomet, kai kartu su aprašymais yra pateikiamos vizualizacijos ar aiškinamasis vaizdo įrašas. Tokia balų skyrimo </w:t>
            </w:r>
            <w:r w:rsidR="003A3904">
              <w:rPr>
                <w:szCs w:val="24"/>
              </w:rPr>
              <w:t xml:space="preserve">ir pasiūlymų vertinimo </w:t>
            </w:r>
            <w:r w:rsidRPr="00245BA0">
              <w:rPr>
                <w:szCs w:val="24"/>
              </w:rPr>
              <w:t>tvarka yra ydinga, kadangi aukštesni balai skiriami už informacijos pateikimą, o ne už kokybę. Pvz. Jei bus pateiktas tik išsamus techninės specifikacijos reikalavimus atitinkantis TVS aprašymas, tuomet tiekėjo pasiūlymas bus įvertintas 1 balu, o tuo atveju, jei bus pateiktas neišsamus techninės specifikacijos reikalavimus atitinkantis TVS aprašymas, tačiau bus pateiktas aiškinamasis vaizdo įrašas lietuvių kalba, tuomet tiekėjo pasiūlymas bus įvertintas 10 balų. Tokiu būdu nėra vertinama vizualizacijų bei aiškinamųjų vaizdo įrašų kokybė, o vertinamas tik pats jų pateikimo faktas</w:t>
            </w:r>
            <w:r w:rsidR="00663AD5">
              <w:rPr>
                <w:szCs w:val="24"/>
              </w:rPr>
              <w:t xml:space="preserve">. </w:t>
            </w:r>
          </w:p>
          <w:p w14:paraId="7AEEBA9B" w14:textId="161B7527" w:rsidR="00245BA0" w:rsidRPr="00245BA0" w:rsidRDefault="00663AD5" w:rsidP="00245BA0">
            <w:pPr>
              <w:jc w:val="both"/>
              <w:rPr>
                <w:szCs w:val="24"/>
              </w:rPr>
            </w:pPr>
            <w:r>
              <w:rPr>
                <w:szCs w:val="24"/>
              </w:rPr>
              <w:t xml:space="preserve">    </w:t>
            </w:r>
            <w:r w:rsidR="00A37238">
              <w:rPr>
                <w:szCs w:val="24"/>
              </w:rPr>
              <w:t xml:space="preserve">  </w:t>
            </w:r>
            <w:r>
              <w:rPr>
                <w:szCs w:val="24"/>
              </w:rPr>
              <w:t>Pažymėtina, kad atsižvelgiant į tai, kad</w:t>
            </w:r>
            <w:r w:rsidR="00A37238">
              <w:rPr>
                <w:szCs w:val="24"/>
              </w:rPr>
              <w:t xml:space="preserve"> Pirkimo sąlygose </w:t>
            </w:r>
            <w:r>
              <w:rPr>
                <w:szCs w:val="24"/>
              </w:rPr>
              <w:t xml:space="preserve"> </w:t>
            </w:r>
            <w:r w:rsidR="003A3904">
              <w:rPr>
                <w:szCs w:val="24"/>
              </w:rPr>
              <w:t>nėra nustatyta</w:t>
            </w:r>
            <w:r w:rsidR="00A37238">
              <w:rPr>
                <w:szCs w:val="24"/>
              </w:rPr>
              <w:t>,</w:t>
            </w:r>
            <w:r w:rsidR="003A3904">
              <w:rPr>
                <w:szCs w:val="24"/>
              </w:rPr>
              <w:t xml:space="preserve"> kaip bus vertinama </w:t>
            </w:r>
            <w:r>
              <w:rPr>
                <w:szCs w:val="24"/>
              </w:rPr>
              <w:t xml:space="preserve">aprašymų kokybė, ką reiktų atvaizduoti vizualizacijose, kokie reikalavimai keliami vaizdo įrašų turiniui, negalima pasiekti ekonominio naudingumo kriterijams keliamų tikslų, t. y. gauti ekonominę naudą už pinigus, todėl </w:t>
            </w:r>
            <w:r w:rsidR="00A37238">
              <w:rPr>
                <w:szCs w:val="24"/>
              </w:rPr>
              <w:t>pirmiau nustatyti kriterijai nėra laikytini ekonominio naudingumo kriterijais.</w:t>
            </w:r>
          </w:p>
          <w:p w14:paraId="3379CE3C" w14:textId="542F3767" w:rsidR="00245BA0" w:rsidRPr="00245BA0" w:rsidRDefault="00245BA0" w:rsidP="00245BA0">
            <w:pPr>
              <w:jc w:val="both"/>
              <w:rPr>
                <w:szCs w:val="24"/>
              </w:rPr>
            </w:pPr>
            <w:r w:rsidRPr="00245BA0">
              <w:rPr>
                <w:szCs w:val="24"/>
              </w:rPr>
              <w:t xml:space="preserve">       </w:t>
            </w:r>
            <w:r w:rsidR="00A37238">
              <w:rPr>
                <w:szCs w:val="24"/>
              </w:rPr>
              <w:t>Atkreiptinas dėmesys į tai</w:t>
            </w:r>
            <w:r w:rsidRPr="00245BA0">
              <w:rPr>
                <w:szCs w:val="24"/>
              </w:rPr>
              <w:t xml:space="preserve">, kad šio Pirkimo atveju visi pasiūlymus pateikę tiekėjai, siekdami gauti didesnį ekonominio naudingumo balą, teikė aiškinamuosius vaizdo įrašus. Vertinant aiškinamųjų vaizdo įrašų kokybę Mokinio ir Mokytojo knygų pateikimo (skaitmenizavimo) sprendimui bei  Pedagogų kvalifikacijos tobulinimo programų vykdymo (skaitmenizavimo) sprendimui balų suteikimo tvarka buvo detalizuota (išskaidyta) ir už tam tikrą pasiūlymo aspektą buvo galima gauti 2, 6, 8 ar 10 balų. </w:t>
            </w:r>
          </w:p>
          <w:p w14:paraId="62E9AC6F" w14:textId="77777777" w:rsidR="00245BA0" w:rsidRPr="00245BA0" w:rsidRDefault="00245BA0" w:rsidP="00245BA0">
            <w:pPr>
              <w:jc w:val="both"/>
              <w:rPr>
                <w:szCs w:val="24"/>
              </w:rPr>
            </w:pPr>
            <w:r w:rsidRPr="00245BA0">
              <w:rPr>
                <w:szCs w:val="24"/>
              </w:rPr>
              <w:t xml:space="preserve">       Tarnybos vertinimu, svarbu, jog kriterijai ir jų teikiama ekonominė nauda bei vertinimo tvarka būtų aiški ir pačiai Perkančiajai organizacijai bei jos pasitelkiamiems ekspertams. Vertinimo tvarka turi užtikrinti, kad panašios kvalifikacijos ekspertai kriterijų reikšmes suprastų vienodai arba labai panašiai. Šio Pirkimo atveju, vertindami  tiekėjų pasiūlymus ekspertai nesivadovavo pirmiau aprašyta balų skyrimo tvarka ir už tam tikrus pasiūlymo aspektus: skyrė tarpinį balą – 9, nors pagal </w:t>
            </w:r>
            <w:r w:rsidRPr="00245BA0">
              <w:rPr>
                <w:szCs w:val="24"/>
              </w:rPr>
              <w:lastRenderedPageBreak/>
              <w:t>Pirkimo sąlygose nustatytą tvarką  ekspertai turėjo skirti 2, 6, 8 arba 10 balų, o tarpiniai balai (1, 3, 4, 5, 7 ir 9) neturėjo būti naudojami.</w:t>
            </w:r>
          </w:p>
          <w:p w14:paraId="398919F5" w14:textId="3BEFA9E9" w:rsidR="00245BA0" w:rsidRPr="00245BA0" w:rsidRDefault="00245BA0" w:rsidP="00245BA0">
            <w:pPr>
              <w:jc w:val="both"/>
              <w:rPr>
                <w:szCs w:val="24"/>
              </w:rPr>
            </w:pPr>
            <w:r w:rsidRPr="00245BA0">
              <w:rPr>
                <w:szCs w:val="24"/>
              </w:rPr>
              <w:t xml:space="preserve">       Tarnyba pažymi, kad kriterijai ir vertinimo tvarka turi būti aprašyti taip, kad tiekėjas žinotų, ką Perkančioji organizacija laikys geresniu pasiūlymu ir kokia bus jų teikiama ekonominė nauda. Šio Pirkimo atveju, visi tiekėjai pateikė aiškinamuosius vaizdo įrašus, todėl ekspertinio įvertinimo balai buvo aukšti (balų vidurkis – 28,67 - 30), taip pat visi tiekėjai pasiūlė paslaugas suteikti per trumpiausią laiką – 9 mėn. (ekspertai visiems tiekėjams skyrė po 30 balų). Perkančioji organizacija, nusprendusi vykdyti Pirkimą pagal ekonomiškai naudingiausio pasiūlymo vertinimo kriterijus, turi įvertinti, ar pasirinkti ekonomiškai naudingiausio pasiūlymo vertinimo kriterijai atspindi potencialią ekonominę naudą, yra objektyviai apskaičiuojami, nustatytais kriterijais bus pasiekti konkretūs viešojo pirkimo tikslai, t. y., ar bus gauta vertė už pinigus. Šiuo atveju, ekonominio naudingumo vertinimo kriterijaus „Kokybė“ parametrai buvo nustatyti taip, kad iš esmės tiekėjų pasiūlymai nekonkuravo kokyb</w:t>
            </w:r>
            <w:r w:rsidR="00AA12AA">
              <w:rPr>
                <w:szCs w:val="24"/>
              </w:rPr>
              <w:t>ė</w:t>
            </w:r>
            <w:r w:rsidRPr="00245BA0">
              <w:rPr>
                <w:szCs w:val="24"/>
              </w:rPr>
              <w:t>s prasme, o geriausias buvo pripažintas pasiūlymas, kuris pasiūlė mažiausią kainą.</w:t>
            </w:r>
          </w:p>
          <w:p w14:paraId="53469CA5" w14:textId="3125CC28" w:rsidR="00245BA0" w:rsidRPr="000E2AF9" w:rsidRDefault="00245BA0" w:rsidP="00245BA0">
            <w:pPr>
              <w:jc w:val="both"/>
              <w:rPr>
                <w:b/>
                <w:szCs w:val="24"/>
                <w:lang w:eastAsia="lt-LT"/>
              </w:rPr>
            </w:pPr>
            <w:r w:rsidRPr="00245BA0">
              <w:rPr>
                <w:szCs w:val="24"/>
              </w:rPr>
              <w:t xml:space="preserve">     Apibendrinant pirmiau išdėstytą, Perkančioji organizacija pažeidė Įstatymo 55 straipsnio 5 dalies nuostatas, tačiau atsižvelgiant į Perkančiosios organizacijos paaiškinimą</w:t>
            </w:r>
            <w:r w:rsidR="003A3904">
              <w:rPr>
                <w:rStyle w:val="FootnoteReference"/>
                <w:szCs w:val="24"/>
              </w:rPr>
              <w:footnoteReference w:id="5"/>
            </w:r>
            <w:r w:rsidRPr="00245BA0">
              <w:rPr>
                <w:szCs w:val="24"/>
              </w:rPr>
              <w:t>,</w:t>
            </w:r>
            <w:r w:rsidR="003A3904">
              <w:rPr>
                <w:szCs w:val="24"/>
              </w:rPr>
              <w:t xml:space="preserve"> </w:t>
            </w:r>
            <w:r w:rsidRPr="00245BA0">
              <w:rPr>
                <w:szCs w:val="24"/>
              </w:rPr>
              <w:t xml:space="preserve">kad </w:t>
            </w:r>
            <w:r w:rsidRPr="003A3904">
              <w:rPr>
                <w:i/>
                <w:iCs/>
                <w:szCs w:val="24"/>
              </w:rPr>
              <w:t>„&lt;..&gt;Ekonominio kokybės vertinimo rezultatai parodė, kad pasiūlymus pateikę Tiekėjai tinkamai suprato ir įsigilino į techninę specifikaciją ir pasiūlė sprendimus, kurie yra realiai įgyvendinami ir atitinka techninės specifikacijos reikalavimus &lt;..&gt;“</w:t>
            </w:r>
            <w:r w:rsidRPr="00245BA0">
              <w:rPr>
                <w:szCs w:val="24"/>
              </w:rPr>
              <w:t>, bei į pirmiau nurodytas aplinkybes (visiems dalyviams buvo skirti labai panašūs ir artimi maksimumui balai už kokybę) bei į tai, kad Pirkimo laimėtojo pasiūlymo kaina (134 450 Eur be PVM) ženkliai skyrėsi nuo antrąją vietą pasiūlymų eilėje užėmusio tiekėjo pasiūlymo kainos (160 000 Eur be PVM), šis pažeidimas vertintinas kaip formalaus pobūdžio, netur</w:t>
            </w:r>
            <w:r w:rsidR="00AA12AA">
              <w:rPr>
                <w:szCs w:val="24"/>
              </w:rPr>
              <w:t>ėję</w:t>
            </w:r>
            <w:r w:rsidRPr="00245BA0">
              <w:rPr>
                <w:szCs w:val="24"/>
              </w:rPr>
              <w:t>s įtakos Pirkimo rezultatams, kadangi nebūtų turėjęs lemiamos įtakos skiriant ekonominio naudingumo balus ir nebūtų lėmęs kitokių Pirkimo rezultatų</w:t>
            </w:r>
            <w:r>
              <w:rPr>
                <w:szCs w:val="24"/>
              </w:rPr>
              <w:t>.</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0"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20175723" w:rsidR="00F62560" w:rsidRPr="00D14E52" w:rsidRDefault="00245BA0" w:rsidP="00C803B6">
            <w:pPr>
              <w:rPr>
                <w:bCs/>
                <w:iCs/>
                <w:szCs w:val="24"/>
                <w:lang w:eastAsia="lt-LT"/>
              </w:rPr>
            </w:pPr>
            <w:r w:rsidRPr="00245BA0">
              <w:rPr>
                <w:bCs/>
                <w:iCs/>
                <w:szCs w:val="24"/>
                <w:lang w:eastAsia="lt-LT"/>
              </w:rPr>
              <w:t>Įstatymo 47 straipsnio 1 dalis</w:t>
            </w:r>
            <w:r w:rsidRPr="00245BA0">
              <w:rPr>
                <w:bCs/>
                <w:iCs/>
                <w:szCs w:val="24"/>
                <w:vertAlign w:val="superscript"/>
                <w:lang w:eastAsia="lt-LT"/>
              </w:rPr>
              <w:footnoteReference w:id="6"/>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28E5C" w14:textId="77777777" w:rsidR="00245BA0" w:rsidRPr="00245BA0" w:rsidRDefault="0029440D" w:rsidP="00245BA0">
            <w:pPr>
              <w:jc w:val="both"/>
              <w:rPr>
                <w:bCs/>
                <w:szCs w:val="24"/>
                <w:lang w:eastAsia="lt-LT"/>
              </w:rPr>
            </w:pPr>
            <w:r>
              <w:rPr>
                <w:bCs/>
                <w:szCs w:val="24"/>
                <w:lang w:eastAsia="lt-LT"/>
              </w:rPr>
              <w:t xml:space="preserve">       </w:t>
            </w:r>
            <w:r w:rsidR="00245BA0" w:rsidRPr="00245BA0">
              <w:rPr>
                <w:bCs/>
                <w:szCs w:val="24"/>
                <w:lang w:eastAsia="lt-LT"/>
              </w:rPr>
              <w:t xml:space="preserve">Pirkimo sąlygų 28.8.1 papunktyje nustatyti reikalavimai duomenų bazių specialisto patirčiai: „Per pastaruosius trejus metus** vykdė duomenų bazių programavimo darbus bent viename projekte, kurio įgyvendinimo metu sukurta* informacinė sistema, atitinkanti šiuos reikalavimus: • sistema teikia viešai prieinamas elektronines paslaugas; • sistema yra integruota su ne mažiau nei dvejomis informacinėmis sistemomis; • sistema sukurta ir eksploatuojama“.   </w:t>
            </w:r>
          </w:p>
          <w:p w14:paraId="5B9C4ED7" w14:textId="77777777" w:rsidR="00245BA0" w:rsidRPr="00245BA0" w:rsidRDefault="00245BA0" w:rsidP="00245BA0">
            <w:pPr>
              <w:jc w:val="both"/>
              <w:rPr>
                <w:bCs/>
                <w:szCs w:val="24"/>
                <w:lang w:eastAsia="lt-LT"/>
              </w:rPr>
            </w:pPr>
            <w:r w:rsidRPr="00245BA0">
              <w:rPr>
                <w:bCs/>
                <w:szCs w:val="24"/>
                <w:lang w:eastAsia="lt-LT"/>
              </w:rPr>
              <w:t xml:space="preserve">     Perkančiosios organizacijos pareiga yra įsitikinti, ar tiekėjas yra kompetentingas, patikimas ir pajėgus įvykdyti Pirkimo sąlygas, todėl ji turi teisę Pirkimo dokumentuose nustatyti būtinus kvalifikacijos reikalavimus tiekėjams.    </w:t>
            </w:r>
          </w:p>
          <w:p w14:paraId="16896BD8" w14:textId="77777777" w:rsidR="00245BA0" w:rsidRPr="00245BA0" w:rsidRDefault="00245BA0" w:rsidP="00245BA0">
            <w:pPr>
              <w:jc w:val="both"/>
              <w:rPr>
                <w:bCs/>
                <w:szCs w:val="24"/>
                <w:lang w:eastAsia="lt-LT"/>
              </w:rPr>
            </w:pPr>
            <w:r w:rsidRPr="00245BA0">
              <w:rPr>
                <w:bCs/>
                <w:szCs w:val="24"/>
                <w:lang w:eastAsia="lt-LT"/>
              </w:rPr>
              <w:t xml:space="preserve">     Tarnybos vertinimu, reikalavimas, kad sistema teikia viešai prieinamas elektronines paslaugas dirbtinai neapriboja tiekėjų konkurencijos, kadangi panašių sistemų Lietuvoje sukurta nemažai  (pvz. TAMO, Mano dienynas ir kt.), tačiau ši sąlyga iš esmės nieko nepasako apie sukurtos informacinės sistemos sudėtingumą, jos technines galimybes, pvz., kiek vartotojų ir kaip dažnai tomis viešosiomis paslaugomis naudojasi, nes būtent pastaroji informacija svarbi duomenų bazių specialistui parenkant atitinkamus sprendimus. Taip pat reikalavimas, kad duomenų bazių specialisto sukurta sistema būtų eksploatuojama, nepriklauso nuo duomenų bazės specialisto (neparodo specialisto patirties), kadangi, ar sistema yra eksploatuojama priklauso nuo sistemos savininko.  Perkančioji organizacija, siekdama įsitikinti, ar sukurta sistema yra kokybiška, turėtų kelti reikalavimą, kad pvz. sukurta sistema buvo ištestuota ir patvirtinta, kaip tinkama eksploatuoti.</w:t>
            </w:r>
          </w:p>
          <w:p w14:paraId="64DF7918" w14:textId="30FAF9DD" w:rsidR="005E2AC1" w:rsidRPr="000E110D" w:rsidRDefault="00245BA0" w:rsidP="00245BA0">
            <w:pPr>
              <w:jc w:val="both"/>
              <w:rPr>
                <w:bCs/>
                <w:szCs w:val="24"/>
                <w:lang w:eastAsia="lt-LT"/>
              </w:rPr>
            </w:pPr>
            <w:r w:rsidRPr="00245BA0">
              <w:rPr>
                <w:bCs/>
                <w:szCs w:val="24"/>
                <w:lang w:eastAsia="lt-LT"/>
              </w:rPr>
              <w:t xml:space="preserve">      Perkančioji organizacija nustačiusi  perteklinius (nebūtinus) reikalavimus, pažeidė Įstatymo 47 straipsnio 1 dalies   nuostatas, tačiau atsižvelgiant į tai, kad Lietuvoje yra sukurta pakankamai daug </w:t>
            </w:r>
            <w:r w:rsidRPr="00245BA0">
              <w:rPr>
                <w:bCs/>
                <w:szCs w:val="24"/>
                <w:lang w:eastAsia="lt-LT"/>
              </w:rPr>
              <w:lastRenderedPageBreak/>
              <w:t>panašių sistemų (teikiančių viešai prieinamas elektronines paslaugas) ir dauguma jų yra eksploatuojamos, šių reikalavimų nustatymas neturėjo įtakos Pirkimo rezultatams, todėl Tarnyba pažeidimą laiko formaliu.</w:t>
            </w:r>
          </w:p>
        </w:tc>
      </w:tr>
      <w:bookmarkEnd w:id="0"/>
    </w:tbl>
    <w:p w14:paraId="1B7CB81F" w14:textId="5323E57A" w:rsidR="00FC5CFE" w:rsidRPr="00945269" w:rsidRDefault="00FC5CFE">
      <w:pPr>
        <w:jc w:val="center"/>
        <w:rPr>
          <w:b/>
          <w:szCs w:val="24"/>
          <w:lang w:eastAsia="lt-LT"/>
        </w:rPr>
      </w:pPr>
    </w:p>
    <w:p w14:paraId="23276824" w14:textId="75A230D9" w:rsidR="0074149F" w:rsidRPr="00A37238" w:rsidRDefault="00F62560">
      <w:pPr>
        <w:jc w:val="center"/>
        <w:rPr>
          <w:b/>
          <w:szCs w:val="24"/>
          <w:lang w:eastAsia="lt-LT"/>
        </w:rPr>
      </w:pPr>
      <w:r w:rsidRPr="00A37238">
        <w:rPr>
          <w:b/>
          <w:szCs w:val="24"/>
          <w:lang w:eastAsia="lt-LT"/>
        </w:rPr>
        <w:t>IV dalis. Sprendimas</w:t>
      </w:r>
    </w:p>
    <w:p w14:paraId="6A38ED51" w14:textId="77777777" w:rsidR="00F62560" w:rsidRPr="00A37238"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A37238"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D11279E" w14:textId="1215D67A" w:rsidR="00743534" w:rsidRPr="00A37238" w:rsidRDefault="00D52600" w:rsidP="00D7171C">
            <w:pPr>
              <w:ind w:right="113"/>
              <w:jc w:val="both"/>
              <w:rPr>
                <w:szCs w:val="24"/>
              </w:rPr>
            </w:pPr>
            <w:r w:rsidRPr="00A37238">
              <w:rPr>
                <w:szCs w:val="24"/>
              </w:rPr>
              <w:t xml:space="preserve">     </w:t>
            </w:r>
            <w:r w:rsidR="00D7171C" w:rsidRPr="00A37238">
              <w:rPr>
                <w:szCs w:val="24"/>
              </w:rPr>
              <w:t>A</w:t>
            </w:r>
            <w:r w:rsidR="0028493F" w:rsidRPr="00A37238">
              <w:rPr>
                <w:szCs w:val="24"/>
              </w:rPr>
              <w:t>tsak</w:t>
            </w:r>
            <w:r w:rsidR="00D7171C" w:rsidRPr="00A37238">
              <w:rPr>
                <w:szCs w:val="24"/>
              </w:rPr>
              <w:t xml:space="preserve">ydama </w:t>
            </w:r>
            <w:r w:rsidR="0028493F" w:rsidRPr="00A37238">
              <w:rPr>
                <w:szCs w:val="24"/>
              </w:rPr>
              <w:t>į ESFA užduotus klausimus, Tarnyba pažymi:</w:t>
            </w:r>
          </w:p>
          <w:p w14:paraId="7477AD03" w14:textId="05F7FB1D" w:rsidR="00743534" w:rsidRPr="00A37238" w:rsidRDefault="0099367D" w:rsidP="00D7171C">
            <w:pPr>
              <w:ind w:right="113"/>
              <w:jc w:val="both"/>
              <w:rPr>
                <w:i/>
                <w:iCs/>
                <w:szCs w:val="24"/>
              </w:rPr>
            </w:pPr>
            <w:r w:rsidRPr="00A37238">
              <w:rPr>
                <w:i/>
                <w:iCs/>
                <w:szCs w:val="24"/>
              </w:rPr>
              <w:t xml:space="preserve">    </w:t>
            </w:r>
            <w:r w:rsidR="0028493F" w:rsidRPr="00A37238">
              <w:rPr>
                <w:i/>
                <w:iCs/>
                <w:szCs w:val="24"/>
              </w:rPr>
              <w:t>Dėl atsakymo į Klausimą Nr. 1</w:t>
            </w:r>
            <w:r w:rsidR="00AA12AA">
              <w:rPr>
                <w:i/>
                <w:iCs/>
                <w:szCs w:val="24"/>
              </w:rPr>
              <w:t>:</w:t>
            </w:r>
          </w:p>
          <w:p w14:paraId="40338331" w14:textId="77777777" w:rsidR="00D7171C" w:rsidRPr="00A37238" w:rsidRDefault="0028493F" w:rsidP="00D7171C">
            <w:pPr>
              <w:ind w:right="113"/>
              <w:jc w:val="both"/>
              <w:rPr>
                <w:szCs w:val="24"/>
              </w:rPr>
            </w:pPr>
            <w:r w:rsidRPr="00A37238">
              <w:rPr>
                <w:szCs w:val="24"/>
              </w:rPr>
              <w:t xml:space="preserve"> </w:t>
            </w:r>
            <w:r w:rsidR="00743534" w:rsidRPr="00A37238">
              <w:rPr>
                <w:szCs w:val="24"/>
              </w:rPr>
              <w:t xml:space="preserve">   Tarnyba, atlikusi Pirkimo Nr. 1 prevencinę peržiūrą,</w:t>
            </w:r>
            <w:r w:rsidR="0099367D" w:rsidRPr="00A37238">
              <w:rPr>
                <w:szCs w:val="24"/>
              </w:rPr>
              <w:t xml:space="preserve"> prašė</w:t>
            </w:r>
            <w:r w:rsidR="0099367D" w:rsidRPr="00A37238">
              <w:rPr>
                <w:rStyle w:val="FootnoteReference"/>
                <w:szCs w:val="24"/>
              </w:rPr>
              <w:footnoteReference w:id="7"/>
            </w:r>
            <w:r w:rsidR="0099367D" w:rsidRPr="00A37238">
              <w:rPr>
                <w:szCs w:val="24"/>
              </w:rPr>
              <w:t xml:space="preserve"> Perkančiosios organizacijos pagrįsti ir paaiškinti Pirkimo sąlygų</w:t>
            </w:r>
            <w:r w:rsidR="00743534" w:rsidRPr="00A37238">
              <w:rPr>
                <w:szCs w:val="24"/>
              </w:rPr>
              <w:t xml:space="preserve"> </w:t>
            </w:r>
            <w:r w:rsidR="0099367D" w:rsidRPr="00A37238">
              <w:rPr>
                <w:szCs w:val="24"/>
              </w:rPr>
              <w:t xml:space="preserve">reikalavimus ir </w:t>
            </w:r>
            <w:r w:rsidR="00743534" w:rsidRPr="00A37238">
              <w:rPr>
                <w:szCs w:val="24"/>
              </w:rPr>
              <w:t>pateikė pastabas</w:t>
            </w:r>
            <w:r w:rsidR="0099367D" w:rsidRPr="00A37238">
              <w:rPr>
                <w:szCs w:val="24"/>
              </w:rPr>
              <w:t xml:space="preserve"> </w:t>
            </w:r>
            <w:r w:rsidR="00743534" w:rsidRPr="00A37238">
              <w:rPr>
                <w:szCs w:val="24"/>
              </w:rPr>
              <w:t xml:space="preserve">dėl kvalifikacinių reikalavimų, ekonominio naudingumo vertinimo kriterijų (pasiūlymų vertinimo tvarkos) bei pašalinimo pagrindų. </w:t>
            </w:r>
            <w:r w:rsidR="0099367D" w:rsidRPr="00A37238">
              <w:rPr>
                <w:szCs w:val="24"/>
              </w:rPr>
              <w:t>Perkančioji organizacija</w:t>
            </w:r>
            <w:r w:rsidR="00D7171C" w:rsidRPr="00A37238">
              <w:rPr>
                <w:szCs w:val="24"/>
              </w:rPr>
              <w:t xml:space="preserve"> nusprendė</w:t>
            </w:r>
            <w:r w:rsidR="0099367D" w:rsidRPr="00A37238">
              <w:rPr>
                <w:szCs w:val="24"/>
              </w:rPr>
              <w:t xml:space="preserve"> nutraukti Pirkimą Nr.</w:t>
            </w:r>
            <w:r w:rsidR="00D7171C" w:rsidRPr="00A37238">
              <w:rPr>
                <w:szCs w:val="24"/>
              </w:rPr>
              <w:t xml:space="preserve"> </w:t>
            </w:r>
            <w:r w:rsidR="0099367D" w:rsidRPr="00A37238">
              <w:rPr>
                <w:szCs w:val="24"/>
              </w:rPr>
              <w:t xml:space="preserve">1 ir </w:t>
            </w:r>
            <w:r w:rsidR="00D7171C" w:rsidRPr="00A37238">
              <w:rPr>
                <w:szCs w:val="24"/>
              </w:rPr>
              <w:t>paskelbė</w:t>
            </w:r>
            <w:r w:rsidR="0099367D" w:rsidRPr="00A37238">
              <w:rPr>
                <w:szCs w:val="24"/>
              </w:rPr>
              <w:t xml:space="preserve"> Pirkimą. </w:t>
            </w:r>
            <w:r w:rsidR="00D7171C" w:rsidRPr="00A37238">
              <w:rPr>
                <w:szCs w:val="24"/>
              </w:rPr>
              <w:t xml:space="preserve">         </w:t>
            </w:r>
          </w:p>
          <w:p w14:paraId="339F71D4" w14:textId="68ED4D4C" w:rsidR="0099367D" w:rsidRPr="00A37238" w:rsidRDefault="00D7171C" w:rsidP="00D7171C">
            <w:pPr>
              <w:ind w:right="113"/>
              <w:jc w:val="both"/>
              <w:rPr>
                <w:szCs w:val="24"/>
              </w:rPr>
            </w:pPr>
            <w:r w:rsidRPr="00A37238">
              <w:rPr>
                <w:szCs w:val="24"/>
              </w:rPr>
              <w:t xml:space="preserve">   A</w:t>
            </w:r>
            <w:r w:rsidR="00743534" w:rsidRPr="00A37238">
              <w:rPr>
                <w:szCs w:val="24"/>
              </w:rPr>
              <w:t xml:space="preserve">tkreiptinas dėmesys į tai, kad vykdydama Pirkimą Perkančioji organizacija </w:t>
            </w:r>
            <w:r w:rsidR="00743534" w:rsidRPr="00A37238">
              <w:rPr>
                <w:szCs w:val="24"/>
                <w:u w:val="single"/>
              </w:rPr>
              <w:t>iš esmės</w:t>
            </w:r>
            <w:r w:rsidR="00743534" w:rsidRPr="00A37238">
              <w:rPr>
                <w:szCs w:val="24"/>
              </w:rPr>
              <w:t xml:space="preserve"> pakeitė Pirkimo Nr. 1 sąlygas, todėl Tarnyb</w:t>
            </w:r>
            <w:r w:rsidR="00245BA0" w:rsidRPr="00A37238">
              <w:rPr>
                <w:szCs w:val="24"/>
              </w:rPr>
              <w:t>a nevertino</w:t>
            </w:r>
            <w:r w:rsidR="0099367D" w:rsidRPr="00A37238">
              <w:rPr>
                <w:szCs w:val="24"/>
              </w:rPr>
              <w:t>,</w:t>
            </w:r>
            <w:r w:rsidR="00245BA0" w:rsidRPr="00A37238">
              <w:rPr>
                <w:szCs w:val="24"/>
              </w:rPr>
              <w:t xml:space="preserve"> ar Perkančioji organizacija atsižvelgė į Tarnybos pateiktas </w:t>
            </w:r>
            <w:r w:rsidR="0099367D" w:rsidRPr="00A37238">
              <w:rPr>
                <w:szCs w:val="24"/>
              </w:rPr>
              <w:t xml:space="preserve">pastabas, tačiau atliko </w:t>
            </w:r>
            <w:r w:rsidRPr="00A37238">
              <w:rPr>
                <w:szCs w:val="24"/>
              </w:rPr>
              <w:t>P</w:t>
            </w:r>
            <w:r w:rsidR="0099367D" w:rsidRPr="00A37238">
              <w:rPr>
                <w:szCs w:val="24"/>
              </w:rPr>
              <w:t xml:space="preserve">irkimo vertinimą </w:t>
            </w:r>
            <w:r w:rsidR="00743534" w:rsidRPr="00A37238">
              <w:rPr>
                <w:szCs w:val="24"/>
              </w:rPr>
              <w:t xml:space="preserve">pirmiau minėtais aspektais ir </w:t>
            </w:r>
            <w:r w:rsidR="00E201D1">
              <w:rPr>
                <w:szCs w:val="24"/>
              </w:rPr>
              <w:t xml:space="preserve">Įstatymo </w:t>
            </w:r>
            <w:r w:rsidR="00743534" w:rsidRPr="00A37238">
              <w:rPr>
                <w:szCs w:val="24"/>
              </w:rPr>
              <w:t>pažeidim</w:t>
            </w:r>
            <w:r w:rsidR="0099367D" w:rsidRPr="00A37238">
              <w:rPr>
                <w:szCs w:val="24"/>
              </w:rPr>
              <w:t xml:space="preserve">us </w:t>
            </w:r>
            <w:r w:rsidR="00743534" w:rsidRPr="00A37238">
              <w:rPr>
                <w:szCs w:val="24"/>
              </w:rPr>
              <w:t>nustat</w:t>
            </w:r>
            <w:r w:rsidR="0099367D" w:rsidRPr="00A37238">
              <w:rPr>
                <w:szCs w:val="24"/>
              </w:rPr>
              <w:t xml:space="preserve">ė </w:t>
            </w:r>
            <w:r w:rsidR="00743534" w:rsidRPr="00A37238">
              <w:rPr>
                <w:szCs w:val="24"/>
              </w:rPr>
              <w:t>išvados II ir III daly</w:t>
            </w:r>
            <w:r w:rsidR="0099367D" w:rsidRPr="00A37238">
              <w:rPr>
                <w:szCs w:val="24"/>
              </w:rPr>
              <w:t>s</w:t>
            </w:r>
            <w:r w:rsidR="00743534" w:rsidRPr="00A37238">
              <w:rPr>
                <w:szCs w:val="24"/>
              </w:rPr>
              <w:t>e bei pateik</w:t>
            </w:r>
            <w:r w:rsidR="0099367D" w:rsidRPr="00A37238">
              <w:rPr>
                <w:szCs w:val="24"/>
              </w:rPr>
              <w:t>ė</w:t>
            </w:r>
            <w:r w:rsidR="00245BA0" w:rsidRPr="00A37238">
              <w:rPr>
                <w:szCs w:val="24"/>
              </w:rPr>
              <w:t xml:space="preserve"> </w:t>
            </w:r>
            <w:r w:rsidR="00743534" w:rsidRPr="00A37238">
              <w:rPr>
                <w:szCs w:val="24"/>
              </w:rPr>
              <w:t xml:space="preserve">pastabas. </w:t>
            </w:r>
          </w:p>
          <w:p w14:paraId="0AF2850C" w14:textId="6E165EC1" w:rsidR="004162B0" w:rsidRPr="00A37238" w:rsidRDefault="004162B0" w:rsidP="00D7171C">
            <w:pPr>
              <w:ind w:right="113"/>
              <w:jc w:val="both"/>
              <w:rPr>
                <w:i/>
                <w:iCs/>
                <w:szCs w:val="24"/>
              </w:rPr>
            </w:pPr>
            <w:r w:rsidRPr="00A37238">
              <w:rPr>
                <w:szCs w:val="24"/>
              </w:rPr>
              <w:t xml:space="preserve">    </w:t>
            </w:r>
            <w:r w:rsidR="0099367D" w:rsidRPr="00A37238">
              <w:rPr>
                <w:i/>
                <w:iCs/>
                <w:szCs w:val="24"/>
              </w:rPr>
              <w:t>Dėl atsakymo į Klausimą Nr. 2</w:t>
            </w:r>
            <w:r w:rsidR="00AA12AA">
              <w:rPr>
                <w:i/>
                <w:iCs/>
                <w:szCs w:val="24"/>
              </w:rPr>
              <w:t>:</w:t>
            </w:r>
          </w:p>
          <w:p w14:paraId="72117409" w14:textId="51E32D53" w:rsidR="0099367D" w:rsidRPr="00A37238" w:rsidRDefault="0099367D" w:rsidP="00D7171C">
            <w:pPr>
              <w:ind w:right="113"/>
              <w:jc w:val="both"/>
              <w:rPr>
                <w:szCs w:val="24"/>
              </w:rPr>
            </w:pPr>
            <w:r w:rsidRPr="00A37238">
              <w:rPr>
                <w:szCs w:val="24"/>
              </w:rPr>
              <w:t xml:space="preserve">    </w:t>
            </w:r>
            <w:r w:rsidR="00D7171C" w:rsidRPr="00A37238">
              <w:rPr>
                <w:szCs w:val="24"/>
              </w:rPr>
              <w:t>Įstatymo p</w:t>
            </w:r>
            <w:r w:rsidRPr="00A37238">
              <w:rPr>
                <w:szCs w:val="24"/>
              </w:rPr>
              <w:t>ažeidimų nenustatyta.</w:t>
            </w:r>
          </w:p>
          <w:p w14:paraId="7C293CDB" w14:textId="4B18C49B" w:rsidR="0099367D" w:rsidRPr="00A37238" w:rsidRDefault="0099367D" w:rsidP="00D7171C">
            <w:pPr>
              <w:ind w:right="113"/>
              <w:jc w:val="both"/>
              <w:rPr>
                <w:i/>
                <w:iCs/>
                <w:sz w:val="23"/>
                <w:szCs w:val="23"/>
              </w:rPr>
            </w:pPr>
            <w:r w:rsidRPr="00A37238">
              <w:rPr>
                <w:i/>
                <w:iCs/>
                <w:sz w:val="23"/>
                <w:szCs w:val="23"/>
              </w:rPr>
              <w:t xml:space="preserve">    Dėl atsakymo į Klausimą Nr. 3</w:t>
            </w:r>
            <w:r w:rsidR="00AA12AA">
              <w:rPr>
                <w:i/>
                <w:iCs/>
                <w:sz w:val="23"/>
                <w:szCs w:val="23"/>
              </w:rPr>
              <w:t>:</w:t>
            </w:r>
          </w:p>
          <w:p w14:paraId="5FBC963B" w14:textId="325AA4C6" w:rsidR="0099367D" w:rsidRPr="00A37238" w:rsidRDefault="0099367D" w:rsidP="00D7171C">
            <w:pPr>
              <w:ind w:right="113"/>
              <w:jc w:val="both"/>
              <w:rPr>
                <w:sz w:val="23"/>
                <w:szCs w:val="23"/>
              </w:rPr>
            </w:pPr>
            <w:r w:rsidRPr="00A37238">
              <w:rPr>
                <w:sz w:val="23"/>
                <w:szCs w:val="23"/>
              </w:rPr>
              <w:t xml:space="preserve">    </w:t>
            </w:r>
            <w:r w:rsidR="00D7171C" w:rsidRPr="00A37238">
              <w:rPr>
                <w:sz w:val="23"/>
                <w:szCs w:val="23"/>
              </w:rPr>
              <w:t>Įstatymo p</w:t>
            </w:r>
            <w:r w:rsidRPr="00A37238">
              <w:rPr>
                <w:sz w:val="23"/>
                <w:szCs w:val="23"/>
              </w:rPr>
              <w:t>ažeidimų nenustatyta.</w:t>
            </w:r>
          </w:p>
          <w:p w14:paraId="01A5F238" w14:textId="3A3E83B6" w:rsidR="0099367D" w:rsidRPr="00A37238" w:rsidRDefault="0099367D" w:rsidP="00D7171C">
            <w:pPr>
              <w:ind w:right="113"/>
              <w:jc w:val="both"/>
              <w:rPr>
                <w:i/>
                <w:iCs/>
                <w:sz w:val="23"/>
                <w:szCs w:val="23"/>
              </w:rPr>
            </w:pPr>
            <w:r w:rsidRPr="00A37238">
              <w:rPr>
                <w:i/>
                <w:iCs/>
                <w:sz w:val="23"/>
                <w:szCs w:val="23"/>
              </w:rPr>
              <w:t xml:space="preserve">   Dėl atsakymo į Klausimą Nr. 4</w:t>
            </w:r>
            <w:r w:rsidR="00AA12AA">
              <w:rPr>
                <w:i/>
                <w:iCs/>
                <w:sz w:val="23"/>
                <w:szCs w:val="23"/>
              </w:rPr>
              <w:t>:</w:t>
            </w:r>
          </w:p>
          <w:p w14:paraId="6AD0E651" w14:textId="2DB61410" w:rsidR="0099367D" w:rsidRPr="00A37238" w:rsidRDefault="0099367D" w:rsidP="00D7171C">
            <w:pPr>
              <w:ind w:right="113"/>
              <w:jc w:val="both"/>
              <w:rPr>
                <w:sz w:val="23"/>
                <w:szCs w:val="23"/>
              </w:rPr>
            </w:pPr>
            <w:r w:rsidRPr="00A37238">
              <w:rPr>
                <w:sz w:val="23"/>
                <w:szCs w:val="23"/>
              </w:rPr>
              <w:t xml:space="preserve">   </w:t>
            </w:r>
            <w:r w:rsidR="00055BD4" w:rsidRPr="00A37238">
              <w:rPr>
                <w:sz w:val="23"/>
                <w:szCs w:val="23"/>
              </w:rPr>
              <w:t>Įstatymo pažeidimai nust</w:t>
            </w:r>
            <w:r w:rsidRPr="00A37238">
              <w:rPr>
                <w:sz w:val="23"/>
                <w:szCs w:val="23"/>
              </w:rPr>
              <w:t xml:space="preserve">atyti  išvados II dalyje bei pateikta </w:t>
            </w:r>
            <w:r w:rsidR="00055BD4" w:rsidRPr="00A37238">
              <w:rPr>
                <w:sz w:val="23"/>
                <w:szCs w:val="23"/>
              </w:rPr>
              <w:t>pastaba</w:t>
            </w:r>
            <w:r w:rsidR="00D7171C" w:rsidRPr="00A37238">
              <w:rPr>
                <w:sz w:val="23"/>
                <w:szCs w:val="23"/>
              </w:rPr>
              <w:t xml:space="preserve"> (</w:t>
            </w:r>
            <w:r w:rsidR="00A37238">
              <w:rPr>
                <w:sz w:val="23"/>
                <w:szCs w:val="23"/>
              </w:rPr>
              <w:t>ž</w:t>
            </w:r>
            <w:r w:rsidR="00D7171C" w:rsidRPr="00A37238">
              <w:rPr>
                <w:sz w:val="23"/>
                <w:szCs w:val="23"/>
              </w:rPr>
              <w:t xml:space="preserve">r. </w:t>
            </w:r>
            <w:r w:rsidR="00A37238">
              <w:rPr>
                <w:sz w:val="23"/>
                <w:szCs w:val="23"/>
              </w:rPr>
              <w:t>p</w:t>
            </w:r>
            <w:r w:rsidR="00D7171C" w:rsidRPr="00A37238">
              <w:rPr>
                <w:sz w:val="23"/>
                <w:szCs w:val="23"/>
              </w:rPr>
              <w:t>astaba Nr. 3).</w:t>
            </w:r>
          </w:p>
          <w:p w14:paraId="7701F1EC" w14:textId="3A26D0FB" w:rsidR="00D7171C" w:rsidRPr="00A37238" w:rsidRDefault="00D7171C" w:rsidP="00D7171C">
            <w:pPr>
              <w:ind w:right="113"/>
              <w:jc w:val="both"/>
              <w:rPr>
                <w:sz w:val="23"/>
                <w:szCs w:val="23"/>
              </w:rPr>
            </w:pPr>
            <w:r w:rsidRPr="00A37238">
              <w:rPr>
                <w:sz w:val="23"/>
                <w:szCs w:val="23"/>
              </w:rPr>
              <w:t xml:space="preserve">   </w:t>
            </w:r>
            <w:r w:rsidR="00AA12AA">
              <w:rPr>
                <w:sz w:val="23"/>
                <w:szCs w:val="23"/>
              </w:rPr>
              <w:t xml:space="preserve">Apibendrindama tai, kas išdėstyta, </w:t>
            </w:r>
            <w:r w:rsidRPr="00A37238">
              <w:rPr>
                <w:sz w:val="23"/>
                <w:szCs w:val="23"/>
              </w:rPr>
              <w:t xml:space="preserve">Tarnyba sprendžia, kad Perkančioji organizacija pažeidė Įstatymo 47 straipsnio 1 dalį bei 55 straipsnio 5 dalį, tačiau, atsižvelgdama į Išvados II ir III dalyse nurodytas aplinkybes ir argumentus, pažeidimus laiko </w:t>
            </w:r>
            <w:r w:rsidRPr="00A37238">
              <w:rPr>
                <w:sz w:val="23"/>
                <w:szCs w:val="23"/>
                <w:u w:val="single"/>
              </w:rPr>
              <w:t>formaliais</w:t>
            </w:r>
            <w:r w:rsidRPr="00A37238">
              <w:rPr>
                <w:sz w:val="23"/>
                <w:szCs w:val="23"/>
              </w:rPr>
              <w:t>. Atsižvelgdama į Perkančiosios organizacijos pateiktą  informaciją</w:t>
            </w:r>
            <w:r w:rsidRPr="00A37238">
              <w:rPr>
                <w:sz w:val="23"/>
                <w:szCs w:val="23"/>
                <w:vertAlign w:val="superscript"/>
              </w:rPr>
              <w:footnoteReference w:id="8"/>
            </w:r>
            <w:r w:rsidRPr="00A37238">
              <w:rPr>
                <w:sz w:val="23"/>
                <w:szCs w:val="23"/>
              </w:rPr>
              <w:t>, kad iki 2022 m. spalio 10 d. buvo įvykdyta apie 30 proc. Pirkimo sutartyje numatytų paslaugų: suprojektuota MUKIS sistema, parengta detali techninė analizės ir projektavimo etapo dokumentacija, pradėti programavimo darbai, bei į tai, kad tiekėjas tinkamai ir laiku vykdo sutartinius įsipareigojimus</w:t>
            </w:r>
            <w:r w:rsidRPr="00A37238">
              <w:rPr>
                <w:sz w:val="23"/>
                <w:szCs w:val="23"/>
                <w:vertAlign w:val="superscript"/>
              </w:rPr>
              <w:footnoteReference w:id="9"/>
            </w:r>
            <w:r w:rsidRPr="00A37238">
              <w:rPr>
                <w:sz w:val="23"/>
                <w:szCs w:val="23"/>
              </w:rPr>
              <w:t>, bei vadovaudamasi teisingumo ir protingumo kriterijais, Tarnyba neteikia rekomendacijos dėl Pirkimo sutarties nutraukimo.</w:t>
            </w:r>
          </w:p>
        </w:tc>
      </w:tr>
    </w:tbl>
    <w:p w14:paraId="1E01068B" w14:textId="38E6968B" w:rsidR="007A09FC" w:rsidRPr="00A37238" w:rsidRDefault="007A09FC" w:rsidP="00823BD8">
      <w:pPr>
        <w:rPr>
          <w:szCs w:val="24"/>
          <w:lang w:eastAsia="lt-LT"/>
        </w:rPr>
      </w:pPr>
    </w:p>
    <w:p w14:paraId="26049219" w14:textId="4202A81B" w:rsidR="00FE6609" w:rsidRPr="00A37238" w:rsidRDefault="00FE6609" w:rsidP="00B96629">
      <w:pPr>
        <w:jc w:val="center"/>
        <w:rPr>
          <w:b/>
          <w:szCs w:val="24"/>
          <w:lang w:eastAsia="lt-LT"/>
        </w:rPr>
      </w:pPr>
      <w:r w:rsidRPr="00A37238">
        <w:rPr>
          <w:b/>
          <w:szCs w:val="24"/>
          <w:lang w:eastAsia="lt-LT"/>
        </w:rPr>
        <w:t>Pastabos</w:t>
      </w:r>
    </w:p>
    <w:p w14:paraId="18659391" w14:textId="6EF0D08A" w:rsidR="00FE6609" w:rsidRPr="00A37238" w:rsidRDefault="009D2105" w:rsidP="00FE6609">
      <w:pPr>
        <w:rPr>
          <w:b/>
          <w:szCs w:val="24"/>
          <w:lang w:eastAsia="lt-LT"/>
        </w:rPr>
      </w:pPr>
      <w:r w:rsidRPr="00A37238">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90AF7" w:rsidRPr="00A37238" w14:paraId="57CA6F89"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13902A26" w14:textId="2177542A" w:rsidR="00F2242C" w:rsidRPr="00A37238" w:rsidRDefault="00A90AF7" w:rsidP="00A73236">
            <w:pPr>
              <w:ind w:left="132" w:right="142"/>
              <w:jc w:val="both"/>
              <w:rPr>
                <w:iCs/>
                <w:szCs w:val="24"/>
                <w:lang w:eastAsia="lt-LT"/>
              </w:rPr>
            </w:pPr>
            <w:r w:rsidRPr="00A37238">
              <w:rPr>
                <w:iCs/>
                <w:szCs w:val="24"/>
                <w:lang w:eastAsia="lt-LT"/>
              </w:rPr>
              <w:t xml:space="preserve">       </w:t>
            </w:r>
            <w:r w:rsidR="00044BE7" w:rsidRPr="00A37238">
              <w:rPr>
                <w:iCs/>
                <w:szCs w:val="24"/>
                <w:lang w:eastAsia="lt-LT"/>
              </w:rPr>
              <w:t xml:space="preserve">1. </w:t>
            </w:r>
            <w:r w:rsidR="00E5636D" w:rsidRPr="00A37238">
              <w:rPr>
                <w:iCs/>
                <w:szCs w:val="24"/>
                <w:lang w:eastAsia="lt-LT"/>
              </w:rPr>
              <w:t xml:space="preserve">Pirkimo sąlygų 25 punkte nustatyti tiekėjo pašalinimo pagrindai ir jų nebuvimą patvirtinantys dokumentai, kur lentelės 15 punkte nurodyta, kad  </w:t>
            </w:r>
            <w:r w:rsidR="00E5636D" w:rsidRPr="00A37238">
              <w:rPr>
                <w:i/>
                <w:szCs w:val="24"/>
                <w:lang w:eastAsia="lt-LT"/>
              </w:rPr>
              <w:t xml:space="preserve">„Tiekėjas turi būti įsidiegęs kokybės vadybos sistemą, atitinkančią ISO 9001:2015 (LST EN ISO 9001:2015) standarto reikalavimus arba lygiavertę kokybės vadybos sistemą“. </w:t>
            </w:r>
            <w:r w:rsidR="00593CB9" w:rsidRPr="00A37238">
              <w:rPr>
                <w:iCs/>
                <w:szCs w:val="24"/>
                <w:lang w:eastAsia="lt-LT"/>
              </w:rPr>
              <w:t xml:space="preserve">Tiekėjo prašoma pateikti nepriklausomos įstaigos išduotas sertifikatą, patvirtinantį, kad tiekėjas laikosi tam tikrų kokybės vadybos sistemos standartų (ISO 9001:2015 standarto arba lygiaverčio standarto). </w:t>
            </w:r>
            <w:r w:rsidR="00E5636D" w:rsidRPr="00A37238">
              <w:rPr>
                <w:iCs/>
                <w:szCs w:val="24"/>
                <w:lang w:eastAsia="lt-LT"/>
              </w:rPr>
              <w:t>Pažymėtina, kad pirmiau minėtas reikalavimas nėra priskiriamas prie pašalinim</w:t>
            </w:r>
            <w:r w:rsidR="004C2C0E" w:rsidRPr="00A37238">
              <w:rPr>
                <w:iCs/>
                <w:szCs w:val="24"/>
                <w:lang w:eastAsia="lt-LT"/>
              </w:rPr>
              <w:t>o</w:t>
            </w:r>
            <w:r w:rsidR="00E5636D" w:rsidRPr="00A37238">
              <w:rPr>
                <w:iCs/>
                <w:szCs w:val="24"/>
                <w:lang w:eastAsia="lt-LT"/>
              </w:rPr>
              <w:t xml:space="preserve"> pagrindų ir turėtų būti nustatytas</w:t>
            </w:r>
            <w:r w:rsidR="00F64CD1" w:rsidRPr="00A37238">
              <w:rPr>
                <w:iCs/>
                <w:szCs w:val="24"/>
                <w:lang w:eastAsia="lt-LT"/>
              </w:rPr>
              <w:t xml:space="preserve"> </w:t>
            </w:r>
            <w:r w:rsidR="00E5636D" w:rsidRPr="00A37238">
              <w:rPr>
                <w:iCs/>
                <w:szCs w:val="24"/>
                <w:lang w:eastAsia="lt-LT"/>
              </w:rPr>
              <w:t xml:space="preserve">kaip </w:t>
            </w:r>
            <w:r w:rsidR="004C2C0E" w:rsidRPr="00A37238">
              <w:rPr>
                <w:iCs/>
                <w:szCs w:val="24"/>
                <w:lang w:eastAsia="lt-LT"/>
              </w:rPr>
              <w:t xml:space="preserve">savarankiškas </w:t>
            </w:r>
            <w:r w:rsidR="00E5636D" w:rsidRPr="00A37238">
              <w:rPr>
                <w:iCs/>
                <w:szCs w:val="24"/>
                <w:lang w:eastAsia="lt-LT"/>
              </w:rPr>
              <w:t xml:space="preserve">Pirkimo </w:t>
            </w:r>
            <w:r w:rsidR="006B0033" w:rsidRPr="00A37238">
              <w:rPr>
                <w:iCs/>
                <w:szCs w:val="24"/>
                <w:lang w:eastAsia="lt-LT"/>
              </w:rPr>
              <w:t xml:space="preserve"> dokumentų reikalavimas arba kaip sutarties vykdymo sąlyga.</w:t>
            </w:r>
          </w:p>
          <w:p w14:paraId="377327CB" w14:textId="7FB15A81" w:rsidR="00F2242C" w:rsidRPr="00A37238" w:rsidRDefault="00F2242C" w:rsidP="006C338A">
            <w:pPr>
              <w:ind w:left="132" w:right="142"/>
              <w:jc w:val="both"/>
              <w:rPr>
                <w:iCs/>
                <w:szCs w:val="24"/>
                <w:lang w:eastAsia="lt-LT"/>
              </w:rPr>
            </w:pPr>
            <w:r w:rsidRPr="00A37238">
              <w:rPr>
                <w:iCs/>
                <w:szCs w:val="24"/>
                <w:lang w:eastAsia="lt-LT"/>
              </w:rPr>
              <w:t xml:space="preserve">       Tarnyba atkreipia dėmesį, kad Perkančioji organizacija, Pirkimo dokumentuose nurodydama reikalavimą tiekėjams pateikti </w:t>
            </w:r>
            <w:r w:rsidR="006C338A" w:rsidRPr="00A37238">
              <w:rPr>
                <w:iCs/>
                <w:szCs w:val="24"/>
                <w:lang w:eastAsia="lt-LT"/>
              </w:rPr>
              <w:t>pirmiau minėtą sertifikatą</w:t>
            </w:r>
            <w:r w:rsidRPr="00A37238">
              <w:rPr>
                <w:iCs/>
                <w:szCs w:val="24"/>
                <w:lang w:eastAsia="lt-LT"/>
              </w:rPr>
              <w:t>, privalo nurodyti ir kokiai sričiai ji</w:t>
            </w:r>
            <w:r w:rsidR="006C338A" w:rsidRPr="00A37238">
              <w:rPr>
                <w:iCs/>
                <w:szCs w:val="24"/>
                <w:lang w:eastAsia="lt-LT"/>
              </w:rPr>
              <w:t>s</w:t>
            </w:r>
            <w:r w:rsidRPr="00A37238">
              <w:rPr>
                <w:iCs/>
                <w:szCs w:val="24"/>
                <w:lang w:eastAsia="lt-LT"/>
              </w:rPr>
              <w:t xml:space="preserve"> turi būti išduot</w:t>
            </w:r>
            <w:r w:rsidR="006C338A" w:rsidRPr="00A37238">
              <w:rPr>
                <w:iCs/>
                <w:szCs w:val="24"/>
                <w:lang w:eastAsia="lt-LT"/>
              </w:rPr>
              <w:t>as</w:t>
            </w:r>
            <w:r w:rsidRPr="00A37238">
              <w:rPr>
                <w:iCs/>
                <w:szCs w:val="24"/>
                <w:lang w:eastAsia="lt-LT"/>
              </w:rPr>
              <w:t xml:space="preserve">, t. y., susieti su </w:t>
            </w:r>
            <w:r w:rsidR="006C338A" w:rsidRPr="00A37238">
              <w:rPr>
                <w:iCs/>
                <w:szCs w:val="24"/>
                <w:lang w:eastAsia="lt-LT"/>
              </w:rPr>
              <w:t>P</w:t>
            </w:r>
            <w:r w:rsidRPr="00A37238">
              <w:rPr>
                <w:iCs/>
                <w:szCs w:val="24"/>
                <w:lang w:eastAsia="lt-LT"/>
              </w:rPr>
              <w:t>irkimo objektu, priešingu atveju gali susidaryti situacija, kai tiekėjas pateiks sertifikat</w:t>
            </w:r>
            <w:r w:rsidR="006C338A" w:rsidRPr="00A37238">
              <w:rPr>
                <w:iCs/>
                <w:szCs w:val="24"/>
                <w:lang w:eastAsia="lt-LT"/>
              </w:rPr>
              <w:t>ą</w:t>
            </w:r>
            <w:r w:rsidRPr="00A37238">
              <w:rPr>
                <w:iCs/>
                <w:szCs w:val="24"/>
                <w:lang w:eastAsia="lt-LT"/>
              </w:rPr>
              <w:t>, kuri</w:t>
            </w:r>
            <w:r w:rsidR="006C338A" w:rsidRPr="00A37238">
              <w:rPr>
                <w:iCs/>
                <w:szCs w:val="24"/>
                <w:lang w:eastAsia="lt-LT"/>
              </w:rPr>
              <w:t>ame</w:t>
            </w:r>
            <w:r w:rsidRPr="00A37238">
              <w:rPr>
                <w:iCs/>
                <w:szCs w:val="24"/>
                <w:lang w:eastAsia="lt-LT"/>
              </w:rPr>
              <w:t xml:space="preserve"> bus nurodyta sertifikavimo sritis, pvz., mokymo paslaugų teikimas, nors </w:t>
            </w:r>
            <w:r w:rsidR="006C338A" w:rsidRPr="00A37238">
              <w:rPr>
                <w:iCs/>
                <w:szCs w:val="24"/>
                <w:lang w:eastAsia="lt-LT"/>
              </w:rPr>
              <w:t>P</w:t>
            </w:r>
            <w:r w:rsidRPr="00A37238">
              <w:rPr>
                <w:iCs/>
                <w:szCs w:val="24"/>
                <w:lang w:eastAsia="lt-LT"/>
              </w:rPr>
              <w:t xml:space="preserve">irkimas bus vykdomas dėl IT paslaugų </w:t>
            </w:r>
            <w:r w:rsidR="006C338A" w:rsidRPr="00A37238">
              <w:rPr>
                <w:iCs/>
                <w:szCs w:val="24"/>
                <w:lang w:eastAsia="lt-LT"/>
              </w:rPr>
              <w:t>teikimo</w:t>
            </w:r>
            <w:r w:rsidRPr="00A37238">
              <w:rPr>
                <w:iCs/>
                <w:szCs w:val="24"/>
                <w:lang w:eastAsia="lt-LT"/>
              </w:rPr>
              <w:t xml:space="preserve">, ir tokį sertifikatą </w:t>
            </w:r>
            <w:r w:rsidR="006C338A" w:rsidRPr="00A37238">
              <w:rPr>
                <w:iCs/>
                <w:szCs w:val="24"/>
                <w:lang w:eastAsia="lt-LT"/>
              </w:rPr>
              <w:t>P</w:t>
            </w:r>
            <w:r w:rsidRPr="00A37238">
              <w:rPr>
                <w:iCs/>
                <w:szCs w:val="24"/>
                <w:lang w:eastAsia="lt-LT"/>
              </w:rPr>
              <w:t xml:space="preserve">erkančioji organizacija turės priimti kaip tinkamą, nes nebus </w:t>
            </w:r>
            <w:r w:rsidR="006C338A" w:rsidRPr="00A37238">
              <w:rPr>
                <w:iCs/>
                <w:szCs w:val="24"/>
                <w:lang w:eastAsia="lt-LT"/>
              </w:rPr>
              <w:t>P</w:t>
            </w:r>
            <w:r w:rsidRPr="00A37238">
              <w:rPr>
                <w:iCs/>
                <w:szCs w:val="24"/>
                <w:lang w:eastAsia="lt-LT"/>
              </w:rPr>
              <w:t xml:space="preserve">irkimo dokumentuose tinkamai apsirašiusi/identifikavusi reikalaujamos sertifikavimo srities, susijusios su konkrečiu pirkimo objektu. Atsižvelgiant į </w:t>
            </w:r>
            <w:r w:rsidRPr="00A37238">
              <w:rPr>
                <w:iCs/>
                <w:szCs w:val="24"/>
                <w:lang w:eastAsia="lt-LT"/>
              </w:rPr>
              <w:lastRenderedPageBreak/>
              <w:t xml:space="preserve">išdėstytą, Tarnyba rekomenduoja Perkančiajai organizacijai ateityje nustatant minėtą reikalavimą aiškiai numatyti, kad sertifikate nurodytos sritys turi apimti su </w:t>
            </w:r>
            <w:r w:rsidR="006C338A" w:rsidRPr="00A37238">
              <w:rPr>
                <w:iCs/>
                <w:szCs w:val="24"/>
                <w:lang w:eastAsia="lt-LT"/>
              </w:rPr>
              <w:t>p</w:t>
            </w:r>
            <w:r w:rsidRPr="00A37238">
              <w:rPr>
                <w:iCs/>
                <w:szCs w:val="24"/>
                <w:lang w:eastAsia="lt-LT"/>
              </w:rPr>
              <w:t>irkimo objektu susijusias veiklas.</w:t>
            </w:r>
          </w:p>
        </w:tc>
      </w:tr>
      <w:tr w:rsidR="002935C4" w:rsidRPr="00FE6609" w14:paraId="4644EB9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6452192A" w14:textId="2C5FACC1" w:rsidR="00AA5D94" w:rsidRPr="00A37238" w:rsidRDefault="00AA5D94" w:rsidP="00AA5D94">
            <w:pPr>
              <w:ind w:left="132" w:right="142"/>
              <w:jc w:val="both"/>
              <w:rPr>
                <w:iCs/>
                <w:szCs w:val="24"/>
                <w:lang w:eastAsia="lt-LT"/>
              </w:rPr>
            </w:pPr>
            <w:r w:rsidRPr="00A37238">
              <w:rPr>
                <w:iCs/>
                <w:szCs w:val="24"/>
                <w:lang w:eastAsia="lt-LT"/>
              </w:rPr>
              <w:lastRenderedPageBreak/>
              <w:t xml:space="preserve">      </w:t>
            </w:r>
            <w:r w:rsidR="00044BE7" w:rsidRPr="00A37238">
              <w:rPr>
                <w:iCs/>
                <w:szCs w:val="24"/>
                <w:lang w:eastAsia="lt-LT"/>
              </w:rPr>
              <w:t>2.</w:t>
            </w:r>
            <w:r w:rsidRPr="00A37238">
              <w:rPr>
                <w:iCs/>
                <w:szCs w:val="24"/>
                <w:lang w:eastAsia="lt-LT"/>
              </w:rPr>
              <w:t xml:space="preserve"> Pirkimo sąlygų 28.2 papunktyje nustatytas reikalavimas, kad </w:t>
            </w:r>
            <w:r w:rsidRPr="00A37238">
              <w:rPr>
                <w:i/>
                <w:szCs w:val="24"/>
                <w:lang w:eastAsia="lt-LT"/>
              </w:rPr>
              <w:t>„Tiekėjas per paskutinius 3 (trejus) metus arba per laiką nuo Tiekėjo įregistravimo dienos (jei Tiekėjas vykdė veiklą mažiau kaip 3 (trejus) metus) turi būti sukūręs ir įdiegęs bent 1 (vieną) informacinę sistemą (IS), kurios vertė būtų ne mažesnė kaip 0,7 visos numatomos pirkimo sutarties vertės Eur. be PVM“.</w:t>
            </w:r>
            <w:r w:rsidRPr="00A37238">
              <w:rPr>
                <w:iCs/>
                <w:szCs w:val="24"/>
                <w:lang w:eastAsia="lt-LT"/>
              </w:rPr>
              <w:t xml:space="preserve"> </w:t>
            </w:r>
          </w:p>
          <w:p w14:paraId="37D6CB60" w14:textId="11E138B4" w:rsidR="002935C4" w:rsidRDefault="00AA5D94" w:rsidP="00AA5D94">
            <w:pPr>
              <w:ind w:left="132" w:right="142"/>
              <w:jc w:val="both"/>
              <w:rPr>
                <w:iCs/>
                <w:szCs w:val="24"/>
                <w:lang w:eastAsia="lt-LT"/>
              </w:rPr>
            </w:pPr>
            <w:r w:rsidRPr="00A37238">
              <w:rPr>
                <w:iCs/>
                <w:szCs w:val="24"/>
                <w:lang w:eastAsia="lt-LT"/>
              </w:rPr>
              <w:t xml:space="preserve">      Atkreiptinas dėmesys, į tai, kad šio Pirkimo atveju, kvalifikacijos reikalavimas patirčiai turėtų būti keliami ne tiekėjui, o jo specialistams / ekspertams. Tiekėjas, kaip juridinis asmuo, yra atsakingas už žmogiškųjų, finansinių ir kt. išteklių organizavimą, o kokybiškų paslaugų teikimą ar produkto sukūrimą užtikrina specialistai, turintys reikiamą išsilavinimą, kvalifikaciją ir patirtį. </w:t>
            </w:r>
            <w:r w:rsidR="006C338A" w:rsidRPr="00A37238">
              <w:rPr>
                <w:iCs/>
                <w:szCs w:val="24"/>
                <w:lang w:eastAsia="lt-LT"/>
              </w:rPr>
              <w:t xml:space="preserve"> Be to, siekiant įsitikinti</w:t>
            </w:r>
            <w:r w:rsidR="00D434BE" w:rsidRPr="00A37238">
              <w:rPr>
                <w:iCs/>
                <w:szCs w:val="24"/>
                <w:lang w:eastAsia="lt-LT"/>
              </w:rPr>
              <w:t xml:space="preserve"> tiekėjo kvalifikacija</w:t>
            </w:r>
            <w:r w:rsidR="006C338A" w:rsidRPr="00A37238">
              <w:rPr>
                <w:iCs/>
                <w:szCs w:val="24"/>
                <w:lang w:eastAsia="lt-LT"/>
              </w:rPr>
              <w:t xml:space="preserve">, netikslinga </w:t>
            </w:r>
            <w:r w:rsidR="00D434BE" w:rsidRPr="00A37238">
              <w:rPr>
                <w:iCs/>
                <w:szCs w:val="24"/>
                <w:lang w:eastAsia="lt-LT"/>
              </w:rPr>
              <w:t xml:space="preserve">tiekėjo patirtį sieti su įvykdytos sutarties verte, kadangi įvykdytos sutarties vertė parodo, už </w:t>
            </w:r>
            <w:r w:rsidR="001C13E8">
              <w:rPr>
                <w:iCs/>
                <w:szCs w:val="24"/>
                <w:lang w:eastAsia="lt-LT"/>
              </w:rPr>
              <w:t>kokią kainą</w:t>
            </w:r>
            <w:r w:rsidR="00D434BE" w:rsidRPr="00A37238">
              <w:rPr>
                <w:iCs/>
                <w:szCs w:val="24"/>
                <w:lang w:eastAsia="lt-LT"/>
              </w:rPr>
              <w:t xml:space="preserve"> tiekėjas </w:t>
            </w:r>
            <w:r w:rsidR="001C13E8">
              <w:rPr>
                <w:iCs/>
                <w:szCs w:val="24"/>
                <w:lang w:eastAsia="lt-LT"/>
              </w:rPr>
              <w:t xml:space="preserve">sugebėjo </w:t>
            </w:r>
            <w:r w:rsidR="00D434BE" w:rsidRPr="00A37238">
              <w:rPr>
                <w:iCs/>
                <w:szCs w:val="24"/>
                <w:lang w:eastAsia="lt-LT"/>
              </w:rPr>
              <w:t>pard</w:t>
            </w:r>
            <w:r w:rsidR="001C13E8">
              <w:rPr>
                <w:iCs/>
                <w:szCs w:val="24"/>
                <w:lang w:eastAsia="lt-LT"/>
              </w:rPr>
              <w:t>uoti</w:t>
            </w:r>
            <w:r w:rsidR="00D434BE" w:rsidRPr="00A37238">
              <w:rPr>
                <w:iCs/>
                <w:szCs w:val="24"/>
                <w:lang w:eastAsia="lt-LT"/>
              </w:rPr>
              <w:t xml:space="preserve"> savo paslaugas, bet neparodo suteiktų paslaugų kokybės, jų sudėtingumo.</w:t>
            </w:r>
          </w:p>
        </w:tc>
      </w:tr>
      <w:tr w:rsidR="00FD377E" w:rsidRPr="00FE6609" w14:paraId="15D626B4"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53977D90" w14:textId="7B801A54" w:rsidR="00FD377E" w:rsidRPr="00FD377E" w:rsidRDefault="00350FE2" w:rsidP="00FD377E">
            <w:pPr>
              <w:ind w:left="132" w:right="142"/>
              <w:jc w:val="both"/>
              <w:rPr>
                <w:iCs/>
                <w:szCs w:val="24"/>
                <w:lang w:eastAsia="lt-LT"/>
              </w:rPr>
            </w:pPr>
            <w:r>
              <w:rPr>
                <w:iCs/>
                <w:szCs w:val="24"/>
                <w:lang w:eastAsia="lt-LT"/>
              </w:rPr>
              <w:t xml:space="preserve">       </w:t>
            </w:r>
            <w:r w:rsidR="00FD377E" w:rsidRPr="00350FE2">
              <w:rPr>
                <w:iCs/>
                <w:szCs w:val="24"/>
                <w:lang w:eastAsia="lt-LT"/>
              </w:rPr>
              <w:t xml:space="preserve">3. </w:t>
            </w:r>
            <w:r w:rsidRPr="00350FE2">
              <w:rPr>
                <w:iCs/>
                <w:szCs w:val="24"/>
                <w:lang w:eastAsia="lt-LT"/>
              </w:rPr>
              <w:t xml:space="preserve">Pirkimo sąlygų 78.6.8 papunktyje nustatyta </w:t>
            </w:r>
            <w:r>
              <w:rPr>
                <w:iCs/>
                <w:szCs w:val="24"/>
                <w:lang w:eastAsia="lt-LT"/>
              </w:rPr>
              <w:t xml:space="preserve"> </w:t>
            </w:r>
            <w:r w:rsidR="00C9182E">
              <w:rPr>
                <w:iCs/>
                <w:szCs w:val="24"/>
                <w:lang w:eastAsia="lt-LT"/>
              </w:rPr>
              <w:t xml:space="preserve">ekonominio naudingumo kriterijaus </w:t>
            </w:r>
            <w:r>
              <w:rPr>
                <w:iCs/>
                <w:szCs w:val="24"/>
                <w:lang w:eastAsia="lt-LT"/>
              </w:rPr>
              <w:t>„Kokybė“</w:t>
            </w:r>
            <w:r w:rsidR="00C9182E">
              <w:rPr>
                <w:iCs/>
                <w:szCs w:val="24"/>
                <w:lang w:eastAsia="lt-LT"/>
              </w:rPr>
              <w:t xml:space="preserve"> antrojo </w:t>
            </w:r>
            <w:r>
              <w:rPr>
                <w:iCs/>
                <w:szCs w:val="24"/>
                <w:lang w:eastAsia="lt-LT"/>
              </w:rPr>
              <w:t xml:space="preserve">kriterijaus - </w:t>
            </w:r>
            <w:r w:rsidR="00FD377E" w:rsidRPr="00FD377E">
              <w:rPr>
                <w:iCs/>
                <w:szCs w:val="24"/>
                <w:lang w:eastAsia="lt-LT"/>
              </w:rPr>
              <w:t>MUKIS IS kūrimo ir diegimo termino</w:t>
            </w:r>
            <w:r>
              <w:rPr>
                <w:iCs/>
                <w:szCs w:val="24"/>
                <w:lang w:eastAsia="lt-LT"/>
              </w:rPr>
              <w:t xml:space="preserve"> -</w:t>
            </w:r>
            <w:r w:rsidR="00FD377E" w:rsidRPr="00FD377E">
              <w:rPr>
                <w:iCs/>
                <w:szCs w:val="24"/>
                <w:lang w:eastAsia="lt-LT"/>
              </w:rPr>
              <w:t xml:space="preserve"> balų skyrimo tvarka: 1) ilgiau nei 12 mėn. nuo sutarties pasirašymo dienos – 0 balų, 2) 12 mėn. nuo sutarties pasirašymo dienos – 1 balas, 3) 10-11 mėn. nuo sutarties pasirašymo dienos – 3 balai ir 4) 9 mėn. ar trumpiau nuo sutarties pasirašymo dienos – 5 balai. Pažymėtina, kad vienodas balų skaičius skiriamas tuomet, kai MUKIS IS kūrimo ir diegimas yra 11 mėn. ir tuomet, </w:t>
            </w:r>
            <w:r w:rsidR="00EC70D0">
              <w:rPr>
                <w:iCs/>
                <w:szCs w:val="24"/>
                <w:lang w:eastAsia="lt-LT"/>
              </w:rPr>
              <w:t xml:space="preserve">kai </w:t>
            </w:r>
            <w:r w:rsidR="00FD377E" w:rsidRPr="00FD377E">
              <w:rPr>
                <w:iCs/>
                <w:szCs w:val="24"/>
                <w:lang w:eastAsia="lt-LT"/>
              </w:rPr>
              <w:t xml:space="preserve">paslaugos </w:t>
            </w:r>
            <w:r w:rsidR="00EC70D0">
              <w:rPr>
                <w:iCs/>
                <w:szCs w:val="24"/>
                <w:lang w:eastAsia="lt-LT"/>
              </w:rPr>
              <w:t>suteiki</w:t>
            </w:r>
            <w:r w:rsidR="00FD377E" w:rsidRPr="00FD377E">
              <w:rPr>
                <w:iCs/>
                <w:szCs w:val="24"/>
                <w:lang w:eastAsia="lt-LT"/>
              </w:rPr>
              <w:t xml:space="preserve">amos anksčiau, t. y. per 10 mėn. Akivaizdu, kad tiekėjai neteiks pasiūlymų atlikti MUKIS IS kūrimo ir diegimo paslaugas per 10 mėn., nes papildomų ekonominio naudingumo balų toks tiekėjo pasiūlymas negaus. Tarnybos nuomone, siekiant įvertinti kiekvieno pasirinkto parametro (atlikimo termino) ekonominę naudą, turėtų būti detaliau išskaidomi paslaugų atlikimo terminai. </w:t>
            </w:r>
          </w:p>
          <w:p w14:paraId="75B8E3A9" w14:textId="7C7EF010" w:rsidR="00FD377E" w:rsidRPr="00FD377E" w:rsidRDefault="00FD377E" w:rsidP="00FD377E">
            <w:pPr>
              <w:ind w:left="132" w:right="142"/>
              <w:jc w:val="both"/>
              <w:rPr>
                <w:iCs/>
                <w:szCs w:val="24"/>
                <w:lang w:eastAsia="lt-LT"/>
              </w:rPr>
            </w:pPr>
            <w:r w:rsidRPr="00FD377E">
              <w:rPr>
                <w:iCs/>
                <w:szCs w:val="24"/>
                <w:lang w:eastAsia="lt-LT"/>
              </w:rPr>
              <w:t xml:space="preserve">         Pirkimų sąlygų 6 priedo „MUKIS INFORMACINĖS SISTEMOS KŪRIMO IR DIEGIMO DARBŲ TEIKIMO SUTARTIES PROJEKTAS“ (toliau – Sutarties projektas) 2.1.1 papunktyje nustatyta, kad </w:t>
            </w:r>
            <w:r w:rsidRPr="00FD377E">
              <w:rPr>
                <w:i/>
                <w:iCs/>
                <w:szCs w:val="24"/>
                <w:lang w:eastAsia="lt-LT"/>
              </w:rPr>
              <w:t xml:space="preserve">„Sutartyje numatytas paslaugas suteikti pagal tiekėjo pateiktą ir Projekto priežiūros komisijos patvirtintą Paslaugų tiekimo planą (Priedas Nr. 2), </w:t>
            </w:r>
            <w:r w:rsidRPr="00FD377E">
              <w:rPr>
                <w:i/>
                <w:iCs/>
                <w:szCs w:val="24"/>
                <w:u w:val="single"/>
                <w:lang w:eastAsia="lt-LT"/>
              </w:rPr>
              <w:t>bet ne ilgiau kaip per 12 mėnesių nuo sutarties įsigaliojimo dienos“.</w:t>
            </w:r>
            <w:r w:rsidRPr="00FD377E">
              <w:rPr>
                <w:iCs/>
                <w:szCs w:val="24"/>
                <w:lang w:eastAsia="lt-LT"/>
              </w:rPr>
              <w:t xml:space="preserve"> Perkančioji organizacija, vykdydama Pirkimo sutarties vykdymo kontrolę, privalo užtikrinti, kad </w:t>
            </w:r>
            <w:r w:rsidR="00AA44E3">
              <w:rPr>
                <w:iCs/>
                <w:szCs w:val="24"/>
                <w:lang w:eastAsia="lt-LT"/>
              </w:rPr>
              <w:t xml:space="preserve">pasiūlyme nurodytas terminas </w:t>
            </w:r>
            <w:r w:rsidRPr="00FD377E">
              <w:rPr>
                <w:iCs/>
                <w:szCs w:val="24"/>
                <w:lang w:eastAsia="lt-LT"/>
              </w:rPr>
              <w:t xml:space="preserve">nebūtų viršytas. Priešingu atveju, ilgesnį nei laimėjusiame pasiūlyme nurodytą terminą teikiant paslaugas,  kriterijaus (MUKIS IS kūrimo ir diegimo terminas) vertinimas nebetenka prasmės, kadangi Perkančiajai organizacijai neteiks jokios ekonominės naudos. </w:t>
            </w:r>
          </w:p>
          <w:p w14:paraId="72F400F8" w14:textId="729CC822" w:rsidR="00FD377E" w:rsidRPr="00AA5D94" w:rsidRDefault="00FD377E" w:rsidP="00350FE2">
            <w:pPr>
              <w:ind w:left="132" w:right="142"/>
              <w:jc w:val="both"/>
              <w:rPr>
                <w:iCs/>
                <w:szCs w:val="24"/>
                <w:lang w:eastAsia="lt-LT"/>
              </w:rPr>
            </w:pPr>
            <w:r w:rsidRPr="00FD377E">
              <w:rPr>
                <w:iCs/>
                <w:szCs w:val="24"/>
                <w:lang w:eastAsia="lt-LT"/>
              </w:rPr>
              <w:t xml:space="preserve">       Pažymėtina, kad Sutarties projekto 4.3. papunktyje nustatyta, kad </w:t>
            </w:r>
            <w:r w:rsidRPr="00FD377E">
              <w:rPr>
                <w:i/>
                <w:iCs/>
                <w:szCs w:val="24"/>
                <w:lang w:eastAsia="lt-LT"/>
              </w:rPr>
              <w:t xml:space="preserve">„Jei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 </w:t>
            </w:r>
            <w:r w:rsidRPr="00FD377E">
              <w:rPr>
                <w:iCs/>
                <w:szCs w:val="24"/>
                <w:lang w:eastAsia="lt-LT"/>
              </w:rPr>
              <w:t xml:space="preserve">Tarnybos nuomone, nustatyti delspinigiai yra nedideli, todėl tiekėjui yra palanku siūlyti trumpesnį </w:t>
            </w:r>
            <w:r w:rsidR="00074005">
              <w:rPr>
                <w:iCs/>
                <w:szCs w:val="24"/>
                <w:lang w:eastAsia="lt-LT"/>
              </w:rPr>
              <w:t>paslaugų suteikimo</w:t>
            </w:r>
            <w:r w:rsidRPr="00FD377E">
              <w:rPr>
                <w:iCs/>
                <w:szCs w:val="24"/>
                <w:lang w:eastAsia="lt-LT"/>
              </w:rPr>
              <w:t xml:space="preserve"> terminą </w:t>
            </w:r>
            <w:r w:rsidR="00074005">
              <w:rPr>
                <w:iCs/>
                <w:szCs w:val="24"/>
                <w:lang w:eastAsia="lt-LT"/>
              </w:rPr>
              <w:t>(9</w:t>
            </w:r>
            <w:r w:rsidR="00C9182E">
              <w:rPr>
                <w:iCs/>
                <w:szCs w:val="24"/>
                <w:lang w:eastAsia="lt-LT"/>
              </w:rPr>
              <w:t xml:space="preserve"> </w:t>
            </w:r>
            <w:r w:rsidR="00074005">
              <w:rPr>
                <w:iCs/>
                <w:szCs w:val="24"/>
                <w:lang w:eastAsia="lt-LT"/>
              </w:rPr>
              <w:t xml:space="preserve">mėn.) </w:t>
            </w:r>
            <w:r w:rsidRPr="00FD377E">
              <w:rPr>
                <w:iCs/>
                <w:szCs w:val="24"/>
                <w:lang w:eastAsia="lt-LT"/>
              </w:rPr>
              <w:t>ir, paslaugų suteikim</w:t>
            </w:r>
            <w:r w:rsidR="00074005">
              <w:rPr>
                <w:iCs/>
                <w:szCs w:val="24"/>
                <w:lang w:eastAsia="lt-LT"/>
              </w:rPr>
              <w:t>o v</w:t>
            </w:r>
            <w:r w:rsidR="00350FE2">
              <w:rPr>
                <w:iCs/>
                <w:szCs w:val="24"/>
                <w:lang w:eastAsia="lt-LT"/>
              </w:rPr>
              <w:t>ė</w:t>
            </w:r>
            <w:r w:rsidR="00074005">
              <w:rPr>
                <w:iCs/>
                <w:szCs w:val="24"/>
                <w:lang w:eastAsia="lt-LT"/>
              </w:rPr>
              <w:t xml:space="preserve">lavimo atveju, </w:t>
            </w:r>
            <w:r w:rsidRPr="00FD377E">
              <w:rPr>
                <w:iCs/>
                <w:szCs w:val="24"/>
                <w:lang w:eastAsia="lt-LT"/>
              </w:rPr>
              <w:t>mokėti delspinigius</w:t>
            </w:r>
            <w:r w:rsidR="00350FE2">
              <w:rPr>
                <w:iCs/>
                <w:szCs w:val="24"/>
                <w:lang w:eastAsia="lt-LT"/>
              </w:rPr>
              <w:t xml:space="preserve"> Perkančiajai organizacijai</w:t>
            </w:r>
            <w:r w:rsidRPr="00FD377E">
              <w:rPr>
                <w:iCs/>
                <w:szCs w:val="24"/>
                <w:lang w:eastAsia="lt-LT"/>
              </w:rPr>
              <w:t xml:space="preserve">. Tokiu atveju ekonominė nauda </w:t>
            </w:r>
            <w:r w:rsidR="00F64CD1">
              <w:rPr>
                <w:iCs/>
                <w:szCs w:val="24"/>
                <w:lang w:eastAsia="lt-LT"/>
              </w:rPr>
              <w:t>yra suteikiama</w:t>
            </w:r>
            <w:r w:rsidRPr="00FD377E">
              <w:rPr>
                <w:iCs/>
                <w:szCs w:val="24"/>
                <w:lang w:eastAsia="lt-LT"/>
              </w:rPr>
              <w:t xml:space="preserve"> ne Perkančiajai organizacijai, o tiekėjui. Be to, atkreiptinas dėmesys į tai, kad siūlyti trumpą </w:t>
            </w:r>
            <w:r w:rsidR="00D93349">
              <w:rPr>
                <w:iCs/>
                <w:szCs w:val="24"/>
                <w:lang w:eastAsia="lt-LT"/>
              </w:rPr>
              <w:t>paslaugų</w:t>
            </w:r>
            <w:r w:rsidRPr="00FD377E">
              <w:rPr>
                <w:iCs/>
                <w:szCs w:val="24"/>
                <w:lang w:eastAsia="lt-LT"/>
              </w:rPr>
              <w:t xml:space="preserve"> atlikimo terminą </w:t>
            </w:r>
            <w:r w:rsidR="0011400B">
              <w:rPr>
                <w:iCs/>
                <w:szCs w:val="24"/>
                <w:lang w:eastAsia="lt-LT"/>
              </w:rPr>
              <w:t>skatin</w:t>
            </w:r>
            <w:r w:rsidRPr="00FD377E">
              <w:rPr>
                <w:iCs/>
                <w:szCs w:val="24"/>
                <w:lang w:eastAsia="lt-LT"/>
              </w:rPr>
              <w:t>a</w:t>
            </w:r>
            <w:r w:rsidR="00D93349">
              <w:rPr>
                <w:iCs/>
                <w:szCs w:val="24"/>
                <w:lang w:eastAsia="lt-LT"/>
              </w:rPr>
              <w:t xml:space="preserve"> ekonominio naudingumo kriterij</w:t>
            </w:r>
            <w:r w:rsidR="00D80204">
              <w:rPr>
                <w:iCs/>
                <w:szCs w:val="24"/>
                <w:lang w:eastAsia="lt-LT"/>
              </w:rPr>
              <w:t xml:space="preserve">aus </w:t>
            </w:r>
            <w:r w:rsidRPr="00FD377E">
              <w:rPr>
                <w:iCs/>
                <w:szCs w:val="24"/>
                <w:lang w:eastAsia="lt-LT"/>
              </w:rPr>
              <w:t xml:space="preserve">„Kokybė“ </w:t>
            </w:r>
            <w:r w:rsidR="00D80204">
              <w:rPr>
                <w:iCs/>
                <w:szCs w:val="24"/>
                <w:lang w:eastAsia="lt-LT"/>
              </w:rPr>
              <w:t xml:space="preserve">antrajam </w:t>
            </w:r>
            <w:r w:rsidRPr="00FD377E">
              <w:rPr>
                <w:iCs/>
                <w:szCs w:val="24"/>
                <w:lang w:eastAsia="lt-LT"/>
              </w:rPr>
              <w:t xml:space="preserve">kriterijui </w:t>
            </w:r>
            <w:r w:rsidR="0011400B">
              <w:rPr>
                <w:iCs/>
                <w:szCs w:val="24"/>
                <w:lang w:eastAsia="lt-LT"/>
              </w:rPr>
              <w:t>–</w:t>
            </w:r>
            <w:r w:rsidR="00D80204">
              <w:rPr>
                <w:iCs/>
                <w:szCs w:val="24"/>
                <w:lang w:eastAsia="lt-LT"/>
              </w:rPr>
              <w:t xml:space="preserve"> </w:t>
            </w:r>
            <w:r w:rsidRPr="00FD377E">
              <w:rPr>
                <w:iCs/>
                <w:szCs w:val="24"/>
                <w:lang w:eastAsia="lt-LT"/>
              </w:rPr>
              <w:t>MUKIS IS kūrimo ir diegimo terminas</w:t>
            </w:r>
            <w:r w:rsidR="00D80204">
              <w:rPr>
                <w:iCs/>
                <w:szCs w:val="24"/>
                <w:lang w:eastAsia="lt-LT"/>
              </w:rPr>
              <w:t xml:space="preserve"> </w:t>
            </w:r>
            <w:r w:rsidR="0011400B">
              <w:rPr>
                <w:iCs/>
                <w:szCs w:val="24"/>
                <w:lang w:eastAsia="lt-LT"/>
              </w:rPr>
              <w:t>–</w:t>
            </w:r>
            <w:r w:rsidRPr="00FD377E">
              <w:rPr>
                <w:iCs/>
                <w:szCs w:val="24"/>
                <w:lang w:eastAsia="lt-LT"/>
              </w:rPr>
              <w:t xml:space="preserve"> suteiktas pakankamai didelis lyginamasis svoris – 30. Perkančioji organizacija turėtų atsakingai įvertinti tai, kad 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w:t>
            </w:r>
          </w:p>
        </w:tc>
      </w:tr>
    </w:tbl>
    <w:p w14:paraId="24B7BD4B" w14:textId="72BB4E1F" w:rsidR="000B6DC9" w:rsidRDefault="000B6DC9" w:rsidP="003B7F96">
      <w:pPr>
        <w:jc w:val="both"/>
        <w:rPr>
          <w:szCs w:val="24"/>
          <w:lang w:eastAsia="lt-LT"/>
        </w:rPr>
      </w:pPr>
    </w:p>
    <w:p w14:paraId="71451F34" w14:textId="77777777" w:rsidR="007A09FC" w:rsidRPr="00945269" w:rsidRDefault="007A09FC" w:rsidP="00823BD8">
      <w:r w:rsidRPr="00945269">
        <w:t>Direktorius                                                                                                                  Darius Vedrickas</w:t>
      </w:r>
    </w:p>
    <w:p w14:paraId="1B53B53C" w14:textId="7E97C60D" w:rsidR="007A09FC" w:rsidRDefault="007A09FC" w:rsidP="00823BD8"/>
    <w:p w14:paraId="01E7961C" w14:textId="77777777" w:rsidR="000B6DC9" w:rsidRDefault="000B6DC9" w:rsidP="00823BD8"/>
    <w:p w14:paraId="25FEBEB3" w14:textId="77777777" w:rsidR="000B6DC9" w:rsidRDefault="000B6DC9" w:rsidP="00823BD8"/>
    <w:p w14:paraId="177C14EF" w14:textId="15EBC3DB" w:rsidR="00B31778" w:rsidRPr="00945269" w:rsidRDefault="006A34D2" w:rsidP="007A09FC">
      <w:pPr>
        <w:rPr>
          <w:sz w:val="20"/>
        </w:rPr>
      </w:pPr>
      <w:r w:rsidRPr="00945269">
        <w:rPr>
          <w:sz w:val="20"/>
        </w:rPr>
        <w:t>Giedrė Almonaitytė, tel. (8 5) 219 7033, mob. 8 (690) 24128, el. p. Giedre.Almonaityte@vpt.lt</w:t>
      </w:r>
    </w:p>
    <w:sectPr w:rsidR="00B31778" w:rsidRPr="00945269" w:rsidSect="00A53CD1">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7EB5" w14:textId="77777777" w:rsidR="005F27E3" w:rsidRDefault="005F27E3">
      <w:pPr>
        <w:ind w:firstLine="720"/>
        <w:rPr>
          <w:rFonts w:ascii="Arial" w:hAnsi="Arial" w:cs="Arial"/>
          <w:sz w:val="20"/>
          <w:lang w:eastAsia="lt-LT"/>
        </w:rPr>
      </w:pPr>
      <w:r>
        <w:rPr>
          <w:rFonts w:ascii="Arial" w:hAnsi="Arial" w:cs="Arial"/>
          <w:sz w:val="20"/>
          <w:lang w:eastAsia="lt-LT"/>
        </w:rPr>
        <w:separator/>
      </w:r>
    </w:p>
  </w:endnote>
  <w:endnote w:type="continuationSeparator" w:id="0">
    <w:p w14:paraId="005CD16B" w14:textId="77777777" w:rsidR="005F27E3" w:rsidRDefault="005F27E3">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A9B2" w14:textId="77777777" w:rsidR="005F27E3" w:rsidRDefault="005F27E3">
      <w:pPr>
        <w:ind w:firstLine="720"/>
        <w:rPr>
          <w:rFonts w:ascii="Arial" w:hAnsi="Arial" w:cs="Arial"/>
          <w:sz w:val="20"/>
          <w:lang w:eastAsia="lt-LT"/>
        </w:rPr>
      </w:pPr>
      <w:r>
        <w:rPr>
          <w:rFonts w:ascii="Arial" w:hAnsi="Arial" w:cs="Arial"/>
          <w:sz w:val="20"/>
          <w:lang w:eastAsia="lt-LT"/>
        </w:rPr>
        <w:separator/>
      </w:r>
    </w:p>
  </w:footnote>
  <w:footnote w:type="continuationSeparator" w:id="0">
    <w:p w14:paraId="08CA12AE" w14:textId="77777777" w:rsidR="005F27E3" w:rsidRDefault="005F27E3">
      <w:pPr>
        <w:ind w:firstLine="720"/>
        <w:rPr>
          <w:rFonts w:ascii="Arial" w:hAnsi="Arial" w:cs="Arial"/>
          <w:sz w:val="20"/>
          <w:lang w:eastAsia="lt-LT"/>
        </w:rPr>
      </w:pPr>
      <w:r>
        <w:rPr>
          <w:rFonts w:ascii="Arial" w:hAnsi="Arial" w:cs="Arial"/>
          <w:sz w:val="20"/>
          <w:lang w:eastAsia="lt-LT"/>
        </w:rPr>
        <w:continuationSeparator/>
      </w:r>
    </w:p>
  </w:footnote>
  <w:footnote w:id="1">
    <w:p w14:paraId="55C3A62F" w14:textId="3CC70EF2" w:rsidR="00183555" w:rsidRDefault="00183555" w:rsidP="00183555">
      <w:pPr>
        <w:pStyle w:val="FootnoteText"/>
      </w:pPr>
      <w:r>
        <w:rPr>
          <w:rStyle w:val="FootnoteReference"/>
        </w:rPr>
        <w:footnoteRef/>
      </w:r>
      <w:r>
        <w:t xml:space="preserve"> </w:t>
      </w:r>
      <w:r w:rsidR="00EE6479" w:rsidRPr="00EE6479">
        <w:t>2022 m. rugsėjo 6 d. ESFA raštas Nr. ESFS14-2022-01027</w:t>
      </w:r>
      <w:r w:rsidR="00396F2D" w:rsidRPr="00396F2D">
        <w:t>.</w:t>
      </w:r>
    </w:p>
  </w:footnote>
  <w:footnote w:id="2">
    <w:p w14:paraId="57DA22C8" w14:textId="570A4BBC" w:rsidR="001B4895" w:rsidRDefault="001B4895">
      <w:pPr>
        <w:pStyle w:val="FootnoteText"/>
      </w:pPr>
      <w:r>
        <w:rPr>
          <w:rStyle w:val="FootnoteReference"/>
        </w:rPr>
        <w:footnoteRef/>
      </w:r>
      <w:r>
        <w:t xml:space="preserve"> Žr. išnašą Nr. 1.</w:t>
      </w:r>
    </w:p>
  </w:footnote>
  <w:footnote w:id="3">
    <w:p w14:paraId="00EC1BF3" w14:textId="77777777" w:rsidR="00245BA0" w:rsidRDefault="00245BA0" w:rsidP="000252AC">
      <w:pPr>
        <w:pStyle w:val="FootnoteText"/>
        <w:jc w:val="both"/>
      </w:pPr>
      <w:r>
        <w:rPr>
          <w:rStyle w:val="FootnoteReference"/>
        </w:rPr>
        <w:footnoteRef/>
      </w:r>
      <w:r>
        <w:t xml:space="preserve"> „</w:t>
      </w:r>
      <w:r w:rsidRPr="000252AC">
        <w:t>Pasirinkti pasiūlymų vertinio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w:t>
      </w:r>
      <w:r>
        <w:t xml:space="preserve"> </w:t>
      </w:r>
      <w:r w:rsidRPr="000252AC">
        <w:t>&lt;..&gt;“.</w:t>
      </w:r>
    </w:p>
  </w:footnote>
  <w:footnote w:id="4">
    <w:p w14:paraId="5FA978B0" w14:textId="5DD51ED7" w:rsidR="00245BA0" w:rsidRDefault="00245BA0">
      <w:pPr>
        <w:pStyle w:val="FootnoteText"/>
      </w:pPr>
      <w:r>
        <w:rPr>
          <w:rStyle w:val="FootnoteReference"/>
        </w:rPr>
        <w:footnoteRef/>
      </w:r>
      <w:r>
        <w:t xml:space="preserve"> Žr. išnašą Nr. 1.</w:t>
      </w:r>
    </w:p>
  </w:footnote>
  <w:footnote w:id="5">
    <w:p w14:paraId="1E38BC6D" w14:textId="03C38BE9" w:rsidR="003A3904" w:rsidRDefault="003A3904">
      <w:pPr>
        <w:pStyle w:val="FootnoteText"/>
      </w:pPr>
      <w:r>
        <w:rPr>
          <w:rStyle w:val="FootnoteReference"/>
        </w:rPr>
        <w:footnoteRef/>
      </w:r>
      <w:r>
        <w:t xml:space="preserve"> </w:t>
      </w:r>
      <w:r w:rsidR="00E201D1" w:rsidRPr="00E201D1">
        <w:t>2022 m. lapkričio 4 d. Perkančiosios organizacijos raštas Nr. R6-413</w:t>
      </w:r>
      <w:r w:rsidR="00E201D1">
        <w:t>.</w:t>
      </w:r>
    </w:p>
  </w:footnote>
  <w:footnote w:id="6">
    <w:p w14:paraId="3A769E6D" w14:textId="77777777" w:rsidR="00245BA0" w:rsidRDefault="00245BA0" w:rsidP="00245BA0">
      <w:pPr>
        <w:pStyle w:val="FootnoteText"/>
        <w:jc w:val="both"/>
      </w:pPr>
      <w:r>
        <w:rPr>
          <w:rStyle w:val="FootnoteReference"/>
        </w:rPr>
        <w:footnoteRef/>
      </w:r>
      <w:r>
        <w:t xml:space="preserve"> </w:t>
      </w:r>
      <w:r w:rsidRPr="00A64CA9">
        <w:t xml:space="preserve">„Perkančioji organizacija privalo išsiaiškinti, ar tiekėjas yra kompetentingas, patikimas ir pajėgus įvykdyti pirkimo sąlygas, todėl ji turi teisę skelbime apie pirkimą ar kituose pirkimo dokumentuose nustatyti </w:t>
      </w:r>
      <w:r w:rsidRPr="00A64CA9">
        <w:rPr>
          <w:b/>
          <w:bCs/>
        </w:rPr>
        <w:t>būtinus</w:t>
      </w:r>
      <w:r w:rsidRPr="00A64CA9">
        <w:t xml:space="preserve"> kandidatų ar dalyvių kvalifikacijos reikalavimus ir šių reikalavimų atitiktį patvirtinančius dokumentus ar informaciją &lt;..&gt;“.</w:t>
      </w:r>
    </w:p>
  </w:footnote>
  <w:footnote w:id="7">
    <w:p w14:paraId="61757D19" w14:textId="73F8E2AB" w:rsidR="0099367D" w:rsidRDefault="0099367D">
      <w:pPr>
        <w:pStyle w:val="FootnoteText"/>
      </w:pPr>
      <w:r>
        <w:rPr>
          <w:rStyle w:val="FootnoteReference"/>
        </w:rPr>
        <w:footnoteRef/>
      </w:r>
      <w:r>
        <w:t xml:space="preserve"> </w:t>
      </w:r>
      <w:r w:rsidR="00A37238">
        <w:t>2022 m. vasario 1 d. Tarnybos el. paštu siųstas raštas.</w:t>
      </w:r>
    </w:p>
  </w:footnote>
  <w:footnote w:id="8">
    <w:p w14:paraId="5D995E46" w14:textId="77777777" w:rsidR="00D7171C" w:rsidRDefault="00D7171C" w:rsidP="00D7171C">
      <w:pPr>
        <w:pStyle w:val="FootnoteText"/>
      </w:pPr>
      <w:r>
        <w:rPr>
          <w:rStyle w:val="FootnoteReference"/>
        </w:rPr>
        <w:footnoteRef/>
      </w:r>
      <w:r>
        <w:t xml:space="preserve"> 2022 m. spalio 10 d. Perkančiosios organizacijos raštas Nr. R6-383.</w:t>
      </w:r>
    </w:p>
  </w:footnote>
  <w:footnote w:id="9">
    <w:p w14:paraId="5FC27B78" w14:textId="2A465F18" w:rsidR="00D7171C" w:rsidRDefault="00D7171C" w:rsidP="00D7171C">
      <w:pPr>
        <w:pStyle w:val="FootnoteText"/>
      </w:pPr>
      <w:r>
        <w:rPr>
          <w:rStyle w:val="FootnoteReference"/>
        </w:rPr>
        <w:footnoteRef/>
      </w:r>
      <w:r>
        <w:t xml:space="preserve"> </w:t>
      </w:r>
      <w:r w:rsidR="00E201D1">
        <w:t>Žr. išnašą Nr. 5</w:t>
      </w:r>
      <w:r w:rsidRPr="000F39A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21422584"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E201D1">
      <w:rPr>
        <w:rFonts w:ascii="Arial" w:hAnsi="Arial" w:cs="Arial"/>
        <w:noProof/>
        <w:sz w:val="22"/>
        <w:szCs w:val="22"/>
        <w:lang w:eastAsia="lt-LT"/>
      </w:rPr>
      <w:t>1</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B63E3"/>
    <w:multiLevelType w:val="hybridMultilevel"/>
    <w:tmpl w:val="E52ED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5" w15:restartNumberingAfterBreak="0">
    <w:nsid w:val="6BB837A8"/>
    <w:multiLevelType w:val="hybridMultilevel"/>
    <w:tmpl w:val="668CA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8"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6"/>
  </w:num>
  <w:num w:numId="2" w16cid:durableId="1510560565">
    <w:abstractNumId w:val="7"/>
  </w:num>
  <w:num w:numId="3" w16cid:durableId="2081248473">
    <w:abstractNumId w:val="1"/>
  </w:num>
  <w:num w:numId="4" w16cid:durableId="612784822">
    <w:abstractNumId w:val="8"/>
  </w:num>
  <w:num w:numId="5" w16cid:durableId="673802295">
    <w:abstractNumId w:val="2"/>
  </w:num>
  <w:num w:numId="6" w16cid:durableId="132333905">
    <w:abstractNumId w:val="0"/>
  </w:num>
  <w:num w:numId="7" w16cid:durableId="143356485">
    <w:abstractNumId w:val="4"/>
  </w:num>
  <w:num w:numId="8" w16cid:durableId="303124934">
    <w:abstractNumId w:val="3"/>
  </w:num>
  <w:num w:numId="9" w16cid:durableId="1445536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2387E"/>
    <w:rsid w:val="000250F8"/>
    <w:rsid w:val="000252AC"/>
    <w:rsid w:val="00044618"/>
    <w:rsid w:val="00044BE7"/>
    <w:rsid w:val="0004548A"/>
    <w:rsid w:val="000524BD"/>
    <w:rsid w:val="00052EBE"/>
    <w:rsid w:val="00055BD4"/>
    <w:rsid w:val="00063267"/>
    <w:rsid w:val="000632E3"/>
    <w:rsid w:val="0006350A"/>
    <w:rsid w:val="00067A35"/>
    <w:rsid w:val="00071BA2"/>
    <w:rsid w:val="00074005"/>
    <w:rsid w:val="00074AED"/>
    <w:rsid w:val="00083DD2"/>
    <w:rsid w:val="00085B55"/>
    <w:rsid w:val="00091FA8"/>
    <w:rsid w:val="00095361"/>
    <w:rsid w:val="000A088C"/>
    <w:rsid w:val="000A1967"/>
    <w:rsid w:val="000A5BD5"/>
    <w:rsid w:val="000A5D94"/>
    <w:rsid w:val="000B6DC9"/>
    <w:rsid w:val="000C15D9"/>
    <w:rsid w:val="000C7035"/>
    <w:rsid w:val="000D134A"/>
    <w:rsid w:val="000D45A6"/>
    <w:rsid w:val="000E110D"/>
    <w:rsid w:val="000E2AF9"/>
    <w:rsid w:val="000E5CAB"/>
    <w:rsid w:val="000E65A7"/>
    <w:rsid w:val="000F1231"/>
    <w:rsid w:val="000F2BAD"/>
    <w:rsid w:val="000F3436"/>
    <w:rsid w:val="000F39A5"/>
    <w:rsid w:val="000F49A3"/>
    <w:rsid w:val="000F7A78"/>
    <w:rsid w:val="00100FE8"/>
    <w:rsid w:val="001028F7"/>
    <w:rsid w:val="001070B8"/>
    <w:rsid w:val="00112A7C"/>
    <w:rsid w:val="0011400B"/>
    <w:rsid w:val="001151EA"/>
    <w:rsid w:val="00120A76"/>
    <w:rsid w:val="0012197C"/>
    <w:rsid w:val="00122B6E"/>
    <w:rsid w:val="00123BEA"/>
    <w:rsid w:val="00133A9D"/>
    <w:rsid w:val="00137EF3"/>
    <w:rsid w:val="001567A1"/>
    <w:rsid w:val="00156964"/>
    <w:rsid w:val="001575BD"/>
    <w:rsid w:val="0016269E"/>
    <w:rsid w:val="0016281C"/>
    <w:rsid w:val="00167B71"/>
    <w:rsid w:val="001702B7"/>
    <w:rsid w:val="001742BE"/>
    <w:rsid w:val="00177C7A"/>
    <w:rsid w:val="0018064B"/>
    <w:rsid w:val="00183555"/>
    <w:rsid w:val="0018520B"/>
    <w:rsid w:val="00190EDC"/>
    <w:rsid w:val="00190F61"/>
    <w:rsid w:val="00194A2D"/>
    <w:rsid w:val="001953AF"/>
    <w:rsid w:val="001962A5"/>
    <w:rsid w:val="001B358F"/>
    <w:rsid w:val="001B4895"/>
    <w:rsid w:val="001C13E8"/>
    <w:rsid w:val="001C1578"/>
    <w:rsid w:val="001C3BA9"/>
    <w:rsid w:val="001C3CEF"/>
    <w:rsid w:val="001C5E31"/>
    <w:rsid w:val="001C6FB2"/>
    <w:rsid w:val="001D4536"/>
    <w:rsid w:val="001F3DF5"/>
    <w:rsid w:val="002102EA"/>
    <w:rsid w:val="00210DE3"/>
    <w:rsid w:val="00212169"/>
    <w:rsid w:val="00213363"/>
    <w:rsid w:val="00222795"/>
    <w:rsid w:val="00227730"/>
    <w:rsid w:val="002314DF"/>
    <w:rsid w:val="00232BAA"/>
    <w:rsid w:val="0023358E"/>
    <w:rsid w:val="00233ED1"/>
    <w:rsid w:val="00235F5C"/>
    <w:rsid w:val="0023758D"/>
    <w:rsid w:val="00243809"/>
    <w:rsid w:val="002454AD"/>
    <w:rsid w:val="00245BA0"/>
    <w:rsid w:val="00250256"/>
    <w:rsid w:val="00251F0A"/>
    <w:rsid w:val="00254BBE"/>
    <w:rsid w:val="002557B7"/>
    <w:rsid w:val="00260331"/>
    <w:rsid w:val="00260611"/>
    <w:rsid w:val="00263010"/>
    <w:rsid w:val="002641B9"/>
    <w:rsid w:val="00267217"/>
    <w:rsid w:val="00267F26"/>
    <w:rsid w:val="00270BB8"/>
    <w:rsid w:val="00270E67"/>
    <w:rsid w:val="00271689"/>
    <w:rsid w:val="002746B4"/>
    <w:rsid w:val="002776BF"/>
    <w:rsid w:val="002810BD"/>
    <w:rsid w:val="00284210"/>
    <w:rsid w:val="0028493F"/>
    <w:rsid w:val="00287E6D"/>
    <w:rsid w:val="002935C4"/>
    <w:rsid w:val="0029440D"/>
    <w:rsid w:val="002A46D5"/>
    <w:rsid w:val="002A6DB9"/>
    <w:rsid w:val="002B3359"/>
    <w:rsid w:val="002B7ED1"/>
    <w:rsid w:val="002C5A05"/>
    <w:rsid w:val="002C7A55"/>
    <w:rsid w:val="002D199E"/>
    <w:rsid w:val="002D41AA"/>
    <w:rsid w:val="002E0057"/>
    <w:rsid w:val="002E2B5D"/>
    <w:rsid w:val="002E2E0D"/>
    <w:rsid w:val="002E6441"/>
    <w:rsid w:val="002E7F09"/>
    <w:rsid w:val="002F7D93"/>
    <w:rsid w:val="00300B76"/>
    <w:rsid w:val="003018EB"/>
    <w:rsid w:val="00302FBA"/>
    <w:rsid w:val="0030684A"/>
    <w:rsid w:val="0031573C"/>
    <w:rsid w:val="003205E0"/>
    <w:rsid w:val="003208A8"/>
    <w:rsid w:val="003218AA"/>
    <w:rsid w:val="00323580"/>
    <w:rsid w:val="00323B5D"/>
    <w:rsid w:val="00324082"/>
    <w:rsid w:val="00324F07"/>
    <w:rsid w:val="0033015D"/>
    <w:rsid w:val="003316F7"/>
    <w:rsid w:val="00332709"/>
    <w:rsid w:val="00335A39"/>
    <w:rsid w:val="00336AF6"/>
    <w:rsid w:val="00336B6E"/>
    <w:rsid w:val="003415F8"/>
    <w:rsid w:val="00345128"/>
    <w:rsid w:val="00347E3A"/>
    <w:rsid w:val="003501C8"/>
    <w:rsid w:val="00350FE2"/>
    <w:rsid w:val="003556A6"/>
    <w:rsid w:val="00360E97"/>
    <w:rsid w:val="003615B2"/>
    <w:rsid w:val="0036255B"/>
    <w:rsid w:val="00363A98"/>
    <w:rsid w:val="003649B3"/>
    <w:rsid w:val="0038134B"/>
    <w:rsid w:val="00385546"/>
    <w:rsid w:val="00385D51"/>
    <w:rsid w:val="0038734C"/>
    <w:rsid w:val="00396F2D"/>
    <w:rsid w:val="0039746D"/>
    <w:rsid w:val="003977B4"/>
    <w:rsid w:val="003A3439"/>
    <w:rsid w:val="003A3904"/>
    <w:rsid w:val="003A4F78"/>
    <w:rsid w:val="003B0A68"/>
    <w:rsid w:val="003B14C0"/>
    <w:rsid w:val="003B484B"/>
    <w:rsid w:val="003B7293"/>
    <w:rsid w:val="003B7F96"/>
    <w:rsid w:val="003C6837"/>
    <w:rsid w:val="003D0B15"/>
    <w:rsid w:val="003D195F"/>
    <w:rsid w:val="003E7152"/>
    <w:rsid w:val="003F1EDE"/>
    <w:rsid w:val="003F37AC"/>
    <w:rsid w:val="003F4A7F"/>
    <w:rsid w:val="003F5BE2"/>
    <w:rsid w:val="00402BF2"/>
    <w:rsid w:val="00403F91"/>
    <w:rsid w:val="00405736"/>
    <w:rsid w:val="00405924"/>
    <w:rsid w:val="0040770C"/>
    <w:rsid w:val="004110AC"/>
    <w:rsid w:val="00414740"/>
    <w:rsid w:val="004162B0"/>
    <w:rsid w:val="00421790"/>
    <w:rsid w:val="00421D75"/>
    <w:rsid w:val="00423C27"/>
    <w:rsid w:val="00424672"/>
    <w:rsid w:val="00435B8D"/>
    <w:rsid w:val="004365DB"/>
    <w:rsid w:val="00441029"/>
    <w:rsid w:val="004436D3"/>
    <w:rsid w:val="00445143"/>
    <w:rsid w:val="00446A55"/>
    <w:rsid w:val="00447583"/>
    <w:rsid w:val="004570CA"/>
    <w:rsid w:val="00457D53"/>
    <w:rsid w:val="00464154"/>
    <w:rsid w:val="00464982"/>
    <w:rsid w:val="00465D7D"/>
    <w:rsid w:val="00466B67"/>
    <w:rsid w:val="00467680"/>
    <w:rsid w:val="00473900"/>
    <w:rsid w:val="0047688A"/>
    <w:rsid w:val="004966B1"/>
    <w:rsid w:val="00497F09"/>
    <w:rsid w:val="004A08BC"/>
    <w:rsid w:val="004A2E05"/>
    <w:rsid w:val="004A5322"/>
    <w:rsid w:val="004C2155"/>
    <w:rsid w:val="004C2C0E"/>
    <w:rsid w:val="004C3788"/>
    <w:rsid w:val="004D158A"/>
    <w:rsid w:val="004D1960"/>
    <w:rsid w:val="004D234B"/>
    <w:rsid w:val="004D3D1E"/>
    <w:rsid w:val="004F37E3"/>
    <w:rsid w:val="004F613D"/>
    <w:rsid w:val="004F6B7E"/>
    <w:rsid w:val="004F7E32"/>
    <w:rsid w:val="005116B4"/>
    <w:rsid w:val="005211A5"/>
    <w:rsid w:val="00522BA7"/>
    <w:rsid w:val="00531D2D"/>
    <w:rsid w:val="00532046"/>
    <w:rsid w:val="00532A62"/>
    <w:rsid w:val="005330AC"/>
    <w:rsid w:val="00534D4A"/>
    <w:rsid w:val="00536705"/>
    <w:rsid w:val="005368C7"/>
    <w:rsid w:val="005444C2"/>
    <w:rsid w:val="00546805"/>
    <w:rsid w:val="005520DC"/>
    <w:rsid w:val="00552CB5"/>
    <w:rsid w:val="005638C9"/>
    <w:rsid w:val="00563A90"/>
    <w:rsid w:val="00565302"/>
    <w:rsid w:val="00567A25"/>
    <w:rsid w:val="00567BDF"/>
    <w:rsid w:val="005735CD"/>
    <w:rsid w:val="005736E6"/>
    <w:rsid w:val="0058486D"/>
    <w:rsid w:val="005866D2"/>
    <w:rsid w:val="00591ABF"/>
    <w:rsid w:val="00593CB9"/>
    <w:rsid w:val="0059729B"/>
    <w:rsid w:val="005A7966"/>
    <w:rsid w:val="005B137F"/>
    <w:rsid w:val="005B349E"/>
    <w:rsid w:val="005C1A70"/>
    <w:rsid w:val="005D056D"/>
    <w:rsid w:val="005D0E2C"/>
    <w:rsid w:val="005D2529"/>
    <w:rsid w:val="005D4719"/>
    <w:rsid w:val="005D539B"/>
    <w:rsid w:val="005E29DD"/>
    <w:rsid w:val="005E2AC1"/>
    <w:rsid w:val="005E419A"/>
    <w:rsid w:val="005F27E3"/>
    <w:rsid w:val="005F36D0"/>
    <w:rsid w:val="006029D4"/>
    <w:rsid w:val="006065C4"/>
    <w:rsid w:val="00616DBF"/>
    <w:rsid w:val="006232EF"/>
    <w:rsid w:val="0062544F"/>
    <w:rsid w:val="006269ED"/>
    <w:rsid w:val="006301D2"/>
    <w:rsid w:val="0063083E"/>
    <w:rsid w:val="00636991"/>
    <w:rsid w:val="0064422A"/>
    <w:rsid w:val="00647825"/>
    <w:rsid w:val="00655A0B"/>
    <w:rsid w:val="00656532"/>
    <w:rsid w:val="006576E6"/>
    <w:rsid w:val="00663AD5"/>
    <w:rsid w:val="00672191"/>
    <w:rsid w:val="00675CDB"/>
    <w:rsid w:val="00686932"/>
    <w:rsid w:val="006970CE"/>
    <w:rsid w:val="006A0AF8"/>
    <w:rsid w:val="006A34D2"/>
    <w:rsid w:val="006A375F"/>
    <w:rsid w:val="006A5CF3"/>
    <w:rsid w:val="006B0033"/>
    <w:rsid w:val="006C338A"/>
    <w:rsid w:val="006C70F5"/>
    <w:rsid w:val="006D1E77"/>
    <w:rsid w:val="006D414B"/>
    <w:rsid w:val="006D4B68"/>
    <w:rsid w:val="006D6CB5"/>
    <w:rsid w:val="006E0B16"/>
    <w:rsid w:val="006E60EC"/>
    <w:rsid w:val="006F0675"/>
    <w:rsid w:val="006F07A7"/>
    <w:rsid w:val="006F0F61"/>
    <w:rsid w:val="006F1CFD"/>
    <w:rsid w:val="007048DA"/>
    <w:rsid w:val="00707157"/>
    <w:rsid w:val="00710987"/>
    <w:rsid w:val="00710D53"/>
    <w:rsid w:val="0071176E"/>
    <w:rsid w:val="00715987"/>
    <w:rsid w:val="00730EEB"/>
    <w:rsid w:val="007313C0"/>
    <w:rsid w:val="00732BDA"/>
    <w:rsid w:val="00733998"/>
    <w:rsid w:val="00735491"/>
    <w:rsid w:val="00735C1F"/>
    <w:rsid w:val="0074149F"/>
    <w:rsid w:val="00743534"/>
    <w:rsid w:val="00744F86"/>
    <w:rsid w:val="00750796"/>
    <w:rsid w:val="007527E3"/>
    <w:rsid w:val="00753FF4"/>
    <w:rsid w:val="00754EC1"/>
    <w:rsid w:val="00755F36"/>
    <w:rsid w:val="00763F28"/>
    <w:rsid w:val="007724BB"/>
    <w:rsid w:val="00773B9D"/>
    <w:rsid w:val="007767D4"/>
    <w:rsid w:val="00780DDF"/>
    <w:rsid w:val="00783C0E"/>
    <w:rsid w:val="007869B3"/>
    <w:rsid w:val="0079068A"/>
    <w:rsid w:val="007952F8"/>
    <w:rsid w:val="007A09FC"/>
    <w:rsid w:val="007A0ADF"/>
    <w:rsid w:val="007A40C5"/>
    <w:rsid w:val="007A4530"/>
    <w:rsid w:val="007A5F12"/>
    <w:rsid w:val="007B16E8"/>
    <w:rsid w:val="007B4EE1"/>
    <w:rsid w:val="007B6D2D"/>
    <w:rsid w:val="007C731E"/>
    <w:rsid w:val="007D1241"/>
    <w:rsid w:val="007D203B"/>
    <w:rsid w:val="007E078A"/>
    <w:rsid w:val="007E0C98"/>
    <w:rsid w:val="007E58D8"/>
    <w:rsid w:val="007E65B7"/>
    <w:rsid w:val="007E7054"/>
    <w:rsid w:val="007F5D8C"/>
    <w:rsid w:val="007F71E7"/>
    <w:rsid w:val="00800DF6"/>
    <w:rsid w:val="00803B63"/>
    <w:rsid w:val="00804911"/>
    <w:rsid w:val="00810E74"/>
    <w:rsid w:val="00811769"/>
    <w:rsid w:val="00815E26"/>
    <w:rsid w:val="008223B8"/>
    <w:rsid w:val="00823BD8"/>
    <w:rsid w:val="008245BF"/>
    <w:rsid w:val="00825D11"/>
    <w:rsid w:val="008305EB"/>
    <w:rsid w:val="00831807"/>
    <w:rsid w:val="008321C9"/>
    <w:rsid w:val="00833921"/>
    <w:rsid w:val="0083730F"/>
    <w:rsid w:val="008415F2"/>
    <w:rsid w:val="00844A4B"/>
    <w:rsid w:val="00851579"/>
    <w:rsid w:val="0085334F"/>
    <w:rsid w:val="008543A5"/>
    <w:rsid w:val="00862F03"/>
    <w:rsid w:val="00872F21"/>
    <w:rsid w:val="00876DF8"/>
    <w:rsid w:val="008836F1"/>
    <w:rsid w:val="00887C28"/>
    <w:rsid w:val="008971F0"/>
    <w:rsid w:val="008A2BEC"/>
    <w:rsid w:val="008A4E82"/>
    <w:rsid w:val="008B33A7"/>
    <w:rsid w:val="008C1F8B"/>
    <w:rsid w:val="008C4ED4"/>
    <w:rsid w:val="008D12BB"/>
    <w:rsid w:val="008D3FAC"/>
    <w:rsid w:val="008D44ED"/>
    <w:rsid w:val="008D45EA"/>
    <w:rsid w:val="008E0CC6"/>
    <w:rsid w:val="008E72A6"/>
    <w:rsid w:val="00907BBC"/>
    <w:rsid w:val="00910892"/>
    <w:rsid w:val="00913888"/>
    <w:rsid w:val="00915C55"/>
    <w:rsid w:val="0092285E"/>
    <w:rsid w:val="00924F8A"/>
    <w:rsid w:val="00931AC1"/>
    <w:rsid w:val="00945269"/>
    <w:rsid w:val="00953627"/>
    <w:rsid w:val="00960FAE"/>
    <w:rsid w:val="009619F8"/>
    <w:rsid w:val="0096387F"/>
    <w:rsid w:val="00971DE0"/>
    <w:rsid w:val="0097332E"/>
    <w:rsid w:val="00980D1D"/>
    <w:rsid w:val="009828ED"/>
    <w:rsid w:val="0099367D"/>
    <w:rsid w:val="00994F3E"/>
    <w:rsid w:val="00995A2D"/>
    <w:rsid w:val="009A4F8B"/>
    <w:rsid w:val="009A62D4"/>
    <w:rsid w:val="009A67D5"/>
    <w:rsid w:val="009B1C7B"/>
    <w:rsid w:val="009B2698"/>
    <w:rsid w:val="009B625F"/>
    <w:rsid w:val="009C1828"/>
    <w:rsid w:val="009D1F60"/>
    <w:rsid w:val="009D2105"/>
    <w:rsid w:val="009D3D76"/>
    <w:rsid w:val="009D6346"/>
    <w:rsid w:val="009E1178"/>
    <w:rsid w:val="009E63D6"/>
    <w:rsid w:val="009E78B5"/>
    <w:rsid w:val="009F0491"/>
    <w:rsid w:val="009F4C0F"/>
    <w:rsid w:val="009F4CD5"/>
    <w:rsid w:val="00A02D37"/>
    <w:rsid w:val="00A04A78"/>
    <w:rsid w:val="00A07CFB"/>
    <w:rsid w:val="00A10F60"/>
    <w:rsid w:val="00A12AD1"/>
    <w:rsid w:val="00A12DDB"/>
    <w:rsid w:val="00A24D35"/>
    <w:rsid w:val="00A25FAA"/>
    <w:rsid w:val="00A26195"/>
    <w:rsid w:val="00A26234"/>
    <w:rsid w:val="00A31EC6"/>
    <w:rsid w:val="00A37238"/>
    <w:rsid w:val="00A469BA"/>
    <w:rsid w:val="00A522E5"/>
    <w:rsid w:val="00A53CD1"/>
    <w:rsid w:val="00A60154"/>
    <w:rsid w:val="00A61469"/>
    <w:rsid w:val="00A64CA9"/>
    <w:rsid w:val="00A661B4"/>
    <w:rsid w:val="00A73236"/>
    <w:rsid w:val="00A7454A"/>
    <w:rsid w:val="00A7670E"/>
    <w:rsid w:val="00A80AC6"/>
    <w:rsid w:val="00A81B5F"/>
    <w:rsid w:val="00A82DE3"/>
    <w:rsid w:val="00A833A5"/>
    <w:rsid w:val="00A83982"/>
    <w:rsid w:val="00A90AF7"/>
    <w:rsid w:val="00A924AA"/>
    <w:rsid w:val="00A93115"/>
    <w:rsid w:val="00A94833"/>
    <w:rsid w:val="00AA12AA"/>
    <w:rsid w:val="00AA201D"/>
    <w:rsid w:val="00AA44E3"/>
    <w:rsid w:val="00AA5D94"/>
    <w:rsid w:val="00AB17BD"/>
    <w:rsid w:val="00AB205C"/>
    <w:rsid w:val="00AB475E"/>
    <w:rsid w:val="00AB4EE5"/>
    <w:rsid w:val="00AB664A"/>
    <w:rsid w:val="00AB77D9"/>
    <w:rsid w:val="00AC20A8"/>
    <w:rsid w:val="00AC3278"/>
    <w:rsid w:val="00AC38BE"/>
    <w:rsid w:val="00AD69FF"/>
    <w:rsid w:val="00AD79F8"/>
    <w:rsid w:val="00AE41EC"/>
    <w:rsid w:val="00AF071E"/>
    <w:rsid w:val="00AF423B"/>
    <w:rsid w:val="00AF50D7"/>
    <w:rsid w:val="00B03459"/>
    <w:rsid w:val="00B102A1"/>
    <w:rsid w:val="00B21C56"/>
    <w:rsid w:val="00B3171E"/>
    <w:rsid w:val="00B31778"/>
    <w:rsid w:val="00B35CF2"/>
    <w:rsid w:val="00B45BFD"/>
    <w:rsid w:val="00B51528"/>
    <w:rsid w:val="00B5263D"/>
    <w:rsid w:val="00B526C5"/>
    <w:rsid w:val="00B53661"/>
    <w:rsid w:val="00B55095"/>
    <w:rsid w:val="00B76ACA"/>
    <w:rsid w:val="00B82ABB"/>
    <w:rsid w:val="00B83A05"/>
    <w:rsid w:val="00B9493C"/>
    <w:rsid w:val="00B95FE4"/>
    <w:rsid w:val="00B96629"/>
    <w:rsid w:val="00BA0E61"/>
    <w:rsid w:val="00BA1595"/>
    <w:rsid w:val="00BA22BA"/>
    <w:rsid w:val="00BA22DD"/>
    <w:rsid w:val="00BB2E78"/>
    <w:rsid w:val="00BB7272"/>
    <w:rsid w:val="00BB7A5C"/>
    <w:rsid w:val="00BB7C50"/>
    <w:rsid w:val="00BB7FF5"/>
    <w:rsid w:val="00BC6D9E"/>
    <w:rsid w:val="00BD6C9F"/>
    <w:rsid w:val="00BD7E05"/>
    <w:rsid w:val="00BE1A43"/>
    <w:rsid w:val="00BE1CEE"/>
    <w:rsid w:val="00BE6AB9"/>
    <w:rsid w:val="00BF053A"/>
    <w:rsid w:val="00BF6CA8"/>
    <w:rsid w:val="00C0132B"/>
    <w:rsid w:val="00C017C0"/>
    <w:rsid w:val="00C021FB"/>
    <w:rsid w:val="00C0358C"/>
    <w:rsid w:val="00C053DF"/>
    <w:rsid w:val="00C11BFB"/>
    <w:rsid w:val="00C145D1"/>
    <w:rsid w:val="00C20027"/>
    <w:rsid w:val="00C26EF7"/>
    <w:rsid w:val="00C30B0C"/>
    <w:rsid w:val="00C3116C"/>
    <w:rsid w:val="00C313B0"/>
    <w:rsid w:val="00C31F53"/>
    <w:rsid w:val="00C34715"/>
    <w:rsid w:val="00C3533E"/>
    <w:rsid w:val="00C400A5"/>
    <w:rsid w:val="00C4259B"/>
    <w:rsid w:val="00C42F14"/>
    <w:rsid w:val="00C4484C"/>
    <w:rsid w:val="00C45D4D"/>
    <w:rsid w:val="00C46E17"/>
    <w:rsid w:val="00C52ED7"/>
    <w:rsid w:val="00C54216"/>
    <w:rsid w:val="00C54C84"/>
    <w:rsid w:val="00C55AEA"/>
    <w:rsid w:val="00C61309"/>
    <w:rsid w:val="00C62487"/>
    <w:rsid w:val="00C712B8"/>
    <w:rsid w:val="00C728D3"/>
    <w:rsid w:val="00C72C77"/>
    <w:rsid w:val="00C74393"/>
    <w:rsid w:val="00C803B6"/>
    <w:rsid w:val="00C81770"/>
    <w:rsid w:val="00C86412"/>
    <w:rsid w:val="00C87B2A"/>
    <w:rsid w:val="00C9182E"/>
    <w:rsid w:val="00C9429C"/>
    <w:rsid w:val="00C946FC"/>
    <w:rsid w:val="00C954F3"/>
    <w:rsid w:val="00CA01BC"/>
    <w:rsid w:val="00CA06DB"/>
    <w:rsid w:val="00CA1ADD"/>
    <w:rsid w:val="00CB2457"/>
    <w:rsid w:val="00CB3917"/>
    <w:rsid w:val="00CB4C6A"/>
    <w:rsid w:val="00CB7C03"/>
    <w:rsid w:val="00CC0CF8"/>
    <w:rsid w:val="00CC115F"/>
    <w:rsid w:val="00CD27A7"/>
    <w:rsid w:val="00CD43A8"/>
    <w:rsid w:val="00CD54AD"/>
    <w:rsid w:val="00CE03D9"/>
    <w:rsid w:val="00CE22E4"/>
    <w:rsid w:val="00CE3DF5"/>
    <w:rsid w:val="00CE6140"/>
    <w:rsid w:val="00CF247B"/>
    <w:rsid w:val="00CF47EF"/>
    <w:rsid w:val="00D00D2A"/>
    <w:rsid w:val="00D02A68"/>
    <w:rsid w:val="00D02CFC"/>
    <w:rsid w:val="00D047BC"/>
    <w:rsid w:val="00D068AC"/>
    <w:rsid w:val="00D068C6"/>
    <w:rsid w:val="00D10A4D"/>
    <w:rsid w:val="00D10F7B"/>
    <w:rsid w:val="00D114A9"/>
    <w:rsid w:val="00D14E52"/>
    <w:rsid w:val="00D209FC"/>
    <w:rsid w:val="00D23006"/>
    <w:rsid w:val="00D248F2"/>
    <w:rsid w:val="00D30FED"/>
    <w:rsid w:val="00D321ED"/>
    <w:rsid w:val="00D32F96"/>
    <w:rsid w:val="00D34341"/>
    <w:rsid w:val="00D423FF"/>
    <w:rsid w:val="00D434BE"/>
    <w:rsid w:val="00D51539"/>
    <w:rsid w:val="00D52600"/>
    <w:rsid w:val="00D554EB"/>
    <w:rsid w:val="00D66814"/>
    <w:rsid w:val="00D7031D"/>
    <w:rsid w:val="00D7171C"/>
    <w:rsid w:val="00D72D4D"/>
    <w:rsid w:val="00D77EE7"/>
    <w:rsid w:val="00D80204"/>
    <w:rsid w:val="00D856AF"/>
    <w:rsid w:val="00D8623F"/>
    <w:rsid w:val="00D92480"/>
    <w:rsid w:val="00D92846"/>
    <w:rsid w:val="00D93349"/>
    <w:rsid w:val="00DA1872"/>
    <w:rsid w:val="00DA24A7"/>
    <w:rsid w:val="00DA6325"/>
    <w:rsid w:val="00DA6E10"/>
    <w:rsid w:val="00DB1F67"/>
    <w:rsid w:val="00DC0D3F"/>
    <w:rsid w:val="00DC1105"/>
    <w:rsid w:val="00DC15E1"/>
    <w:rsid w:val="00DC32C8"/>
    <w:rsid w:val="00DC552F"/>
    <w:rsid w:val="00DD3E00"/>
    <w:rsid w:val="00DE08D5"/>
    <w:rsid w:val="00DE3170"/>
    <w:rsid w:val="00DE3CC3"/>
    <w:rsid w:val="00DE57B4"/>
    <w:rsid w:val="00DE7E4A"/>
    <w:rsid w:val="00DF2A52"/>
    <w:rsid w:val="00DF2C8D"/>
    <w:rsid w:val="00DF3C08"/>
    <w:rsid w:val="00DF53A7"/>
    <w:rsid w:val="00DF69B2"/>
    <w:rsid w:val="00E048A7"/>
    <w:rsid w:val="00E10B99"/>
    <w:rsid w:val="00E14B80"/>
    <w:rsid w:val="00E201D1"/>
    <w:rsid w:val="00E213EE"/>
    <w:rsid w:val="00E27CC9"/>
    <w:rsid w:val="00E5636D"/>
    <w:rsid w:val="00E6095F"/>
    <w:rsid w:val="00E7122F"/>
    <w:rsid w:val="00E71A41"/>
    <w:rsid w:val="00E7268A"/>
    <w:rsid w:val="00E91B72"/>
    <w:rsid w:val="00E9233F"/>
    <w:rsid w:val="00E94E36"/>
    <w:rsid w:val="00E95851"/>
    <w:rsid w:val="00EA4B35"/>
    <w:rsid w:val="00EA7499"/>
    <w:rsid w:val="00EA7556"/>
    <w:rsid w:val="00EB3EC0"/>
    <w:rsid w:val="00EB696F"/>
    <w:rsid w:val="00EB6B6B"/>
    <w:rsid w:val="00EB71C6"/>
    <w:rsid w:val="00EC460F"/>
    <w:rsid w:val="00EC4B0F"/>
    <w:rsid w:val="00EC70D0"/>
    <w:rsid w:val="00ED0C5B"/>
    <w:rsid w:val="00ED11CB"/>
    <w:rsid w:val="00EE1292"/>
    <w:rsid w:val="00EE2102"/>
    <w:rsid w:val="00EE4851"/>
    <w:rsid w:val="00EE6479"/>
    <w:rsid w:val="00EF3DE0"/>
    <w:rsid w:val="00EF57D2"/>
    <w:rsid w:val="00F009C3"/>
    <w:rsid w:val="00F13915"/>
    <w:rsid w:val="00F1623B"/>
    <w:rsid w:val="00F17B3C"/>
    <w:rsid w:val="00F204BC"/>
    <w:rsid w:val="00F204F7"/>
    <w:rsid w:val="00F21707"/>
    <w:rsid w:val="00F2242C"/>
    <w:rsid w:val="00F318C5"/>
    <w:rsid w:val="00F364E4"/>
    <w:rsid w:val="00F4010B"/>
    <w:rsid w:val="00F40CF6"/>
    <w:rsid w:val="00F413D7"/>
    <w:rsid w:val="00F426DB"/>
    <w:rsid w:val="00F47056"/>
    <w:rsid w:val="00F52889"/>
    <w:rsid w:val="00F537FF"/>
    <w:rsid w:val="00F54B30"/>
    <w:rsid w:val="00F56189"/>
    <w:rsid w:val="00F56560"/>
    <w:rsid w:val="00F6240A"/>
    <w:rsid w:val="00F62560"/>
    <w:rsid w:val="00F64C62"/>
    <w:rsid w:val="00F64CD1"/>
    <w:rsid w:val="00F650EC"/>
    <w:rsid w:val="00F702F4"/>
    <w:rsid w:val="00F80490"/>
    <w:rsid w:val="00F828A9"/>
    <w:rsid w:val="00F85521"/>
    <w:rsid w:val="00F86458"/>
    <w:rsid w:val="00F90E67"/>
    <w:rsid w:val="00FA1A7B"/>
    <w:rsid w:val="00FA5AB6"/>
    <w:rsid w:val="00FA7CFC"/>
    <w:rsid w:val="00FB370E"/>
    <w:rsid w:val="00FB4B45"/>
    <w:rsid w:val="00FC4C27"/>
    <w:rsid w:val="00FC5CFA"/>
    <w:rsid w:val="00FC5CFE"/>
    <w:rsid w:val="00FD1554"/>
    <w:rsid w:val="00FD255E"/>
    <w:rsid w:val="00FD377E"/>
    <w:rsid w:val="00FD6B06"/>
    <w:rsid w:val="00FD7EAF"/>
    <w:rsid w:val="00FE2E37"/>
    <w:rsid w:val="00FE357E"/>
    <w:rsid w:val="00FE5D8F"/>
    <w:rsid w:val="00FE6609"/>
    <w:rsid w:val="00FE68A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soldatenko@lmnsc.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lmnsc.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lija.Laukiene@esf.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3327</Words>
  <Characters>18965</Characters>
  <Application>Microsoft Office Word</Application>
  <DocSecurity>0</DocSecurity>
  <Lines>158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22248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Giedrė Almonaitytė</cp:lastModifiedBy>
  <cp:revision>3</cp:revision>
  <cp:lastPrinted>2019-02-01T10:14:00Z</cp:lastPrinted>
  <dcterms:created xsi:type="dcterms:W3CDTF">2022-11-25T07:29:00Z</dcterms:created>
  <dcterms:modified xsi:type="dcterms:W3CDTF">2022-11-25T07:30:00Z</dcterms:modified>
</cp:coreProperties>
</file>