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id="0" w:name="_MON_1301915618"/>
    <w:bookmarkEnd w:id="0"/>
    <w:p w14:paraId="78F35B6A" w14:textId="2C34F619" w:rsidR="00907C82" w:rsidRPr="00D02115" w:rsidRDefault="00364784" w:rsidP="005150F8">
      <w:pPr>
        <w:tabs>
          <w:tab w:val="left" w:pos="9463"/>
        </w:tabs>
        <w:jc w:val="center"/>
        <w:rPr>
          <w:sz w:val="24"/>
          <w:szCs w:val="24"/>
        </w:rPr>
      </w:pPr>
      <w:r w:rsidRPr="00D02115">
        <w:rPr>
          <w:sz w:val="24"/>
          <w:szCs w:val="24"/>
        </w:rPr>
        <w:object w:dxaOrig="871" w:dyaOrig="886" w14:anchorId="19332E1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8pt;height:48pt" o:ole="" fillcolor="window">
            <v:imagedata r:id="rId11" o:title=""/>
          </v:shape>
          <o:OLEObject Type="Embed" ProgID="Word.Picture.8" ShapeID="_x0000_i1025" DrawAspect="Content" ObjectID="_1758950387" r:id="rId12"/>
        </w:object>
      </w:r>
    </w:p>
    <w:p w14:paraId="5724501F" w14:textId="77777777" w:rsidR="00A61433" w:rsidRPr="00D02115" w:rsidRDefault="00A61433" w:rsidP="009310AB">
      <w:pPr>
        <w:pStyle w:val="Heading1"/>
        <w:tabs>
          <w:tab w:val="left" w:pos="900"/>
        </w:tabs>
        <w:jc w:val="center"/>
        <w:rPr>
          <w:sz w:val="24"/>
          <w:szCs w:val="24"/>
        </w:rPr>
      </w:pPr>
    </w:p>
    <w:p w14:paraId="418E063B" w14:textId="0B0EF045" w:rsidR="00351E8D" w:rsidRPr="00D02115" w:rsidRDefault="00351E8D" w:rsidP="009310AB">
      <w:pPr>
        <w:pStyle w:val="Heading1"/>
        <w:tabs>
          <w:tab w:val="left" w:pos="900"/>
        </w:tabs>
        <w:jc w:val="center"/>
        <w:rPr>
          <w:sz w:val="24"/>
          <w:szCs w:val="24"/>
        </w:rPr>
      </w:pPr>
      <w:r w:rsidRPr="00D02115">
        <w:rPr>
          <w:sz w:val="24"/>
          <w:szCs w:val="24"/>
        </w:rPr>
        <w:t>VIEŠŲJŲ PIRKIMŲ TARNYBA</w:t>
      </w:r>
    </w:p>
    <w:p w14:paraId="0091DADB" w14:textId="77777777" w:rsidR="00F75CB5" w:rsidRPr="00D02115" w:rsidRDefault="00F75CB5" w:rsidP="00A77BDD">
      <w:pPr>
        <w:tabs>
          <w:tab w:val="left" w:pos="900"/>
        </w:tabs>
        <w:rPr>
          <w:bCs/>
          <w:sz w:val="24"/>
          <w:szCs w:val="24"/>
        </w:rPr>
      </w:pPr>
    </w:p>
    <w:tbl>
      <w:tblPr>
        <w:tblW w:w="9781" w:type="dxa"/>
        <w:tblLayout w:type="fixed"/>
        <w:tblLook w:val="0000" w:firstRow="0" w:lastRow="0" w:firstColumn="0" w:lastColumn="0" w:noHBand="0" w:noVBand="0"/>
      </w:tblPr>
      <w:tblGrid>
        <w:gridCol w:w="4820"/>
        <w:gridCol w:w="1559"/>
        <w:gridCol w:w="3402"/>
      </w:tblGrid>
      <w:tr w:rsidR="005D1318" w:rsidRPr="00D02115" w14:paraId="33E27AB9" w14:textId="77777777" w:rsidTr="00925575">
        <w:trPr>
          <w:cantSplit/>
          <w:trHeight w:val="1513"/>
        </w:trPr>
        <w:tc>
          <w:tcPr>
            <w:tcW w:w="4820" w:type="dxa"/>
          </w:tcPr>
          <w:p w14:paraId="7FD9E3B5" w14:textId="7D116EC9" w:rsidR="00396BE7" w:rsidRPr="00396BE7" w:rsidRDefault="00396BE7" w:rsidP="00E172D1">
            <w:pPr>
              <w:shd w:val="clear" w:color="auto" w:fill="FFFFFF"/>
              <w:spacing w:line="300" w:lineRule="atLeast"/>
              <w:ind w:hanging="110"/>
              <w:rPr>
                <w:sz w:val="24"/>
                <w:szCs w:val="24"/>
              </w:rPr>
            </w:pPr>
            <w:r w:rsidRPr="00396BE7">
              <w:rPr>
                <w:sz w:val="24"/>
                <w:szCs w:val="24"/>
              </w:rPr>
              <w:t>Uždar</w:t>
            </w:r>
            <w:r w:rsidR="007D209F">
              <w:rPr>
                <w:sz w:val="24"/>
                <w:szCs w:val="24"/>
              </w:rPr>
              <w:t>a</w:t>
            </w:r>
            <w:r w:rsidRPr="00396BE7">
              <w:rPr>
                <w:sz w:val="24"/>
                <w:szCs w:val="24"/>
              </w:rPr>
              <w:t>j</w:t>
            </w:r>
            <w:r w:rsidR="007D209F">
              <w:rPr>
                <w:sz w:val="24"/>
                <w:szCs w:val="24"/>
              </w:rPr>
              <w:t>ai</w:t>
            </w:r>
            <w:r w:rsidRPr="00396BE7">
              <w:rPr>
                <w:sz w:val="24"/>
                <w:szCs w:val="24"/>
              </w:rPr>
              <w:t xml:space="preserve"> akcin</w:t>
            </w:r>
            <w:r w:rsidR="007D209F">
              <w:rPr>
                <w:sz w:val="24"/>
                <w:szCs w:val="24"/>
              </w:rPr>
              <w:t>ei</w:t>
            </w:r>
            <w:r w:rsidRPr="00396BE7">
              <w:rPr>
                <w:sz w:val="24"/>
                <w:szCs w:val="24"/>
              </w:rPr>
              <w:t xml:space="preserve"> bendrov</w:t>
            </w:r>
            <w:r w:rsidR="007D209F">
              <w:rPr>
                <w:sz w:val="24"/>
                <w:szCs w:val="24"/>
              </w:rPr>
              <w:t>ei</w:t>
            </w:r>
          </w:p>
          <w:p w14:paraId="65018978" w14:textId="6FB55C6E" w:rsidR="00396BE7" w:rsidRPr="00396BE7" w:rsidRDefault="00396BE7" w:rsidP="00E172D1">
            <w:pPr>
              <w:shd w:val="clear" w:color="auto" w:fill="FFFFFF"/>
              <w:spacing w:line="300" w:lineRule="atLeast"/>
              <w:ind w:hanging="110"/>
              <w:rPr>
                <w:sz w:val="24"/>
                <w:szCs w:val="24"/>
              </w:rPr>
            </w:pPr>
            <w:r w:rsidRPr="00396BE7">
              <w:rPr>
                <w:sz w:val="24"/>
                <w:szCs w:val="24"/>
              </w:rPr>
              <w:t>Lietuvos parodų ir kongresų centr</w:t>
            </w:r>
            <w:r w:rsidR="002239BC">
              <w:rPr>
                <w:sz w:val="24"/>
                <w:szCs w:val="24"/>
              </w:rPr>
              <w:t>ui</w:t>
            </w:r>
            <w:r w:rsidRPr="00396BE7">
              <w:rPr>
                <w:sz w:val="24"/>
                <w:szCs w:val="24"/>
              </w:rPr>
              <w:t xml:space="preserve"> „Litexpo“</w:t>
            </w:r>
          </w:p>
          <w:p w14:paraId="70A3A489" w14:textId="77777777" w:rsidR="003F09C0" w:rsidRDefault="00D626E5" w:rsidP="00E172D1">
            <w:pPr>
              <w:tabs>
                <w:tab w:val="left" w:pos="900"/>
              </w:tabs>
              <w:ind w:hanging="110"/>
              <w:rPr>
                <w:rStyle w:val="Hyperlink"/>
                <w:color w:val="auto"/>
                <w:sz w:val="24"/>
                <w:szCs w:val="24"/>
                <w:u w:val="none"/>
              </w:rPr>
            </w:pPr>
            <w:r w:rsidRPr="009D75CB">
              <w:rPr>
                <w:rStyle w:val="Hyperlink"/>
                <w:color w:val="auto"/>
                <w:sz w:val="24"/>
                <w:szCs w:val="24"/>
                <w:u w:val="none"/>
              </w:rPr>
              <w:t>Laisvės pr. 5</w:t>
            </w:r>
          </w:p>
          <w:p w14:paraId="52BFCE51" w14:textId="4919DFFC" w:rsidR="00D626E5" w:rsidRPr="009D75CB" w:rsidRDefault="003F09C0" w:rsidP="00E172D1">
            <w:pPr>
              <w:tabs>
                <w:tab w:val="left" w:pos="900"/>
              </w:tabs>
              <w:ind w:hanging="110"/>
              <w:rPr>
                <w:rStyle w:val="Hyperlink"/>
                <w:color w:val="auto"/>
                <w:sz w:val="24"/>
                <w:szCs w:val="24"/>
                <w:u w:val="none"/>
              </w:rPr>
            </w:pPr>
            <w:r>
              <w:rPr>
                <w:rStyle w:val="Hyperlink"/>
                <w:color w:val="auto"/>
                <w:sz w:val="24"/>
                <w:szCs w:val="24"/>
                <w:u w:val="none"/>
              </w:rPr>
              <w:t>LT-</w:t>
            </w:r>
            <w:r w:rsidR="00D626E5" w:rsidRPr="009D75CB">
              <w:rPr>
                <w:rStyle w:val="Hyperlink"/>
                <w:color w:val="auto"/>
                <w:sz w:val="24"/>
                <w:szCs w:val="24"/>
                <w:u w:val="none"/>
              </w:rPr>
              <w:t>04215 Vilnius</w:t>
            </w:r>
          </w:p>
          <w:p w14:paraId="069E3DAA" w14:textId="4D6C6732" w:rsidR="005E61AD" w:rsidRPr="009D75CB" w:rsidRDefault="00D626E5" w:rsidP="00E172D1">
            <w:pPr>
              <w:tabs>
                <w:tab w:val="left" w:pos="900"/>
              </w:tabs>
              <w:ind w:hanging="110"/>
              <w:rPr>
                <w:rStyle w:val="Hyperlink"/>
                <w:color w:val="auto"/>
                <w:sz w:val="24"/>
                <w:szCs w:val="24"/>
                <w:u w:val="none"/>
              </w:rPr>
            </w:pPr>
            <w:r w:rsidRPr="009D75CB">
              <w:rPr>
                <w:rStyle w:val="Hyperlink"/>
                <w:color w:val="auto"/>
                <w:sz w:val="24"/>
                <w:szCs w:val="24"/>
                <w:u w:val="none"/>
              </w:rPr>
              <w:t>El. p. info@litexpo.lt</w:t>
            </w:r>
          </w:p>
          <w:p w14:paraId="79D75D9D" w14:textId="77777777" w:rsidR="00D626E5" w:rsidRDefault="00D626E5" w:rsidP="005E61AD">
            <w:pPr>
              <w:tabs>
                <w:tab w:val="left" w:pos="900"/>
              </w:tabs>
              <w:ind w:left="-87"/>
              <w:rPr>
                <w:rStyle w:val="Hyperlink"/>
                <w:color w:val="auto"/>
                <w:sz w:val="24"/>
                <w:szCs w:val="24"/>
                <w:u w:val="none"/>
              </w:rPr>
            </w:pPr>
          </w:p>
          <w:p w14:paraId="001EF016" w14:textId="06E77DF2" w:rsidR="00601F7D" w:rsidRPr="00E73AD2" w:rsidRDefault="00396BE7" w:rsidP="005E61AD">
            <w:pPr>
              <w:tabs>
                <w:tab w:val="left" w:pos="900"/>
              </w:tabs>
              <w:ind w:left="-87"/>
              <w:rPr>
                <w:rStyle w:val="Hyperlink"/>
                <w:color w:val="auto"/>
                <w:sz w:val="24"/>
                <w:szCs w:val="24"/>
                <w:u w:val="none"/>
              </w:rPr>
            </w:pPr>
            <w:r w:rsidRPr="00E73AD2">
              <w:rPr>
                <w:rStyle w:val="Hyperlink"/>
                <w:color w:val="auto"/>
                <w:sz w:val="24"/>
                <w:szCs w:val="24"/>
                <w:u w:val="none"/>
              </w:rPr>
              <w:t>Žiniai</w:t>
            </w:r>
          </w:p>
          <w:p w14:paraId="1371C01F" w14:textId="77777777" w:rsidR="00396BE7" w:rsidRPr="00E73AD2" w:rsidRDefault="00396BE7" w:rsidP="005E61AD">
            <w:pPr>
              <w:tabs>
                <w:tab w:val="left" w:pos="900"/>
              </w:tabs>
              <w:ind w:left="-87"/>
              <w:rPr>
                <w:rStyle w:val="Hyperlink"/>
                <w:color w:val="auto"/>
                <w:sz w:val="24"/>
                <w:szCs w:val="24"/>
              </w:rPr>
            </w:pPr>
          </w:p>
          <w:p w14:paraId="2FBD4714" w14:textId="77777777" w:rsidR="00E84BB4" w:rsidRDefault="00E84BB4" w:rsidP="00E84BB4">
            <w:pPr>
              <w:tabs>
                <w:tab w:val="left" w:pos="900"/>
              </w:tabs>
              <w:ind w:left="-87"/>
              <w:rPr>
                <w:rStyle w:val="Hyperlink"/>
                <w:color w:val="auto"/>
                <w:sz w:val="24"/>
                <w:szCs w:val="24"/>
                <w:u w:val="none"/>
              </w:rPr>
            </w:pPr>
            <w:r>
              <w:rPr>
                <w:rStyle w:val="Hyperlink"/>
                <w:color w:val="auto"/>
                <w:sz w:val="24"/>
                <w:szCs w:val="24"/>
                <w:u w:val="none"/>
              </w:rPr>
              <w:t>Lietuvos Respublikos</w:t>
            </w:r>
          </w:p>
          <w:p w14:paraId="6CD9E9A3" w14:textId="52B1F1E0" w:rsidR="00E84BB4" w:rsidRDefault="001C5CF3" w:rsidP="00E84BB4">
            <w:pPr>
              <w:tabs>
                <w:tab w:val="left" w:pos="900"/>
              </w:tabs>
              <w:ind w:left="-87"/>
              <w:rPr>
                <w:rStyle w:val="Hyperlink"/>
                <w:color w:val="auto"/>
                <w:sz w:val="24"/>
                <w:szCs w:val="24"/>
                <w:u w:val="none"/>
              </w:rPr>
            </w:pPr>
            <w:r>
              <w:rPr>
                <w:rStyle w:val="Hyperlink"/>
                <w:color w:val="auto"/>
                <w:sz w:val="24"/>
                <w:szCs w:val="24"/>
                <w:u w:val="none"/>
              </w:rPr>
              <w:t>ekonomikos ir inovacijų</w:t>
            </w:r>
            <w:r w:rsidR="00E84BB4">
              <w:rPr>
                <w:rStyle w:val="Hyperlink"/>
                <w:color w:val="auto"/>
                <w:sz w:val="24"/>
                <w:szCs w:val="24"/>
                <w:u w:val="none"/>
              </w:rPr>
              <w:t xml:space="preserve"> ministerijai</w:t>
            </w:r>
          </w:p>
          <w:p w14:paraId="7ABD72CD" w14:textId="77777777" w:rsidR="003F09C0" w:rsidRDefault="00D626E5" w:rsidP="00D626E5">
            <w:pPr>
              <w:tabs>
                <w:tab w:val="left" w:pos="900"/>
              </w:tabs>
              <w:ind w:left="-87"/>
              <w:rPr>
                <w:rStyle w:val="Hyperlink"/>
                <w:color w:val="auto"/>
                <w:sz w:val="24"/>
                <w:szCs w:val="24"/>
                <w:u w:val="none"/>
              </w:rPr>
            </w:pPr>
            <w:r w:rsidRPr="00D626E5">
              <w:rPr>
                <w:rStyle w:val="Hyperlink"/>
                <w:color w:val="auto"/>
                <w:sz w:val="24"/>
                <w:szCs w:val="24"/>
                <w:u w:val="none"/>
              </w:rPr>
              <w:t>Gedimino pr. 38</w:t>
            </w:r>
          </w:p>
          <w:p w14:paraId="783D73E3" w14:textId="2061956B" w:rsidR="00D626E5" w:rsidRDefault="003F09C0" w:rsidP="00D626E5">
            <w:pPr>
              <w:tabs>
                <w:tab w:val="left" w:pos="900"/>
              </w:tabs>
              <w:ind w:left="-87"/>
              <w:rPr>
                <w:rStyle w:val="Hyperlink"/>
                <w:color w:val="auto"/>
                <w:sz w:val="24"/>
                <w:szCs w:val="24"/>
                <w:u w:val="none"/>
              </w:rPr>
            </w:pPr>
            <w:r>
              <w:rPr>
                <w:rStyle w:val="Hyperlink"/>
                <w:color w:val="auto"/>
                <w:sz w:val="24"/>
                <w:szCs w:val="24"/>
                <w:u w:val="none"/>
              </w:rPr>
              <w:t>LT-</w:t>
            </w:r>
            <w:r w:rsidR="00D626E5" w:rsidRPr="00D626E5">
              <w:rPr>
                <w:rStyle w:val="Hyperlink"/>
                <w:color w:val="auto"/>
                <w:sz w:val="24"/>
                <w:szCs w:val="24"/>
                <w:u w:val="none"/>
              </w:rPr>
              <w:t>01104 Vilnius</w:t>
            </w:r>
          </w:p>
          <w:p w14:paraId="6C0ADFBC" w14:textId="210B3135" w:rsidR="00D626E5" w:rsidRPr="00E84BB4" w:rsidRDefault="00D626E5" w:rsidP="00E84BB4">
            <w:pPr>
              <w:tabs>
                <w:tab w:val="left" w:pos="900"/>
              </w:tabs>
              <w:ind w:left="-87"/>
              <w:rPr>
                <w:rStyle w:val="Hyperlink"/>
                <w:color w:val="auto"/>
                <w:sz w:val="24"/>
                <w:szCs w:val="24"/>
                <w:u w:val="none"/>
              </w:rPr>
            </w:pPr>
            <w:r>
              <w:rPr>
                <w:rStyle w:val="Hyperlink"/>
                <w:color w:val="auto"/>
                <w:sz w:val="24"/>
                <w:szCs w:val="24"/>
                <w:u w:val="none"/>
              </w:rPr>
              <w:t xml:space="preserve">El. p. </w:t>
            </w:r>
            <w:r w:rsidRPr="00D626E5">
              <w:rPr>
                <w:rStyle w:val="Hyperlink"/>
                <w:color w:val="auto"/>
                <w:sz w:val="24"/>
                <w:szCs w:val="24"/>
                <w:u w:val="none"/>
              </w:rPr>
              <w:t>kanc@eimin.lt</w:t>
            </w:r>
          </w:p>
          <w:p w14:paraId="5EA9CA29" w14:textId="5049E717" w:rsidR="00D626E5" w:rsidRPr="005E61AD" w:rsidRDefault="00D626E5" w:rsidP="003F09C0">
            <w:pPr>
              <w:tabs>
                <w:tab w:val="left" w:pos="900"/>
              </w:tabs>
              <w:rPr>
                <w:bCs/>
                <w:sz w:val="24"/>
                <w:szCs w:val="24"/>
              </w:rPr>
            </w:pPr>
          </w:p>
        </w:tc>
        <w:tc>
          <w:tcPr>
            <w:tcW w:w="1559" w:type="dxa"/>
          </w:tcPr>
          <w:p w14:paraId="32BD6F7F" w14:textId="6A4F9021" w:rsidR="005D1318" w:rsidRPr="00D42EFA" w:rsidRDefault="005D1318" w:rsidP="001854D6">
            <w:pPr>
              <w:rPr>
                <w:sz w:val="24"/>
                <w:szCs w:val="24"/>
              </w:rPr>
            </w:pPr>
            <w:r w:rsidRPr="00D42EFA">
              <w:rPr>
                <w:sz w:val="24"/>
                <w:szCs w:val="24"/>
              </w:rPr>
              <w:t>202</w:t>
            </w:r>
            <w:r w:rsidR="002E59D1" w:rsidRPr="00D42EFA">
              <w:rPr>
                <w:sz w:val="24"/>
                <w:szCs w:val="24"/>
              </w:rPr>
              <w:t>3</w:t>
            </w:r>
            <w:r w:rsidRPr="00D42EFA">
              <w:rPr>
                <w:sz w:val="24"/>
                <w:szCs w:val="24"/>
              </w:rPr>
              <w:t>-</w:t>
            </w:r>
            <w:r w:rsidR="009D75CB">
              <w:rPr>
                <w:sz w:val="24"/>
                <w:szCs w:val="24"/>
              </w:rPr>
              <w:t>10</w:t>
            </w:r>
            <w:r w:rsidRPr="00D42EFA">
              <w:rPr>
                <w:sz w:val="24"/>
                <w:szCs w:val="24"/>
              </w:rPr>
              <w:t>-</w:t>
            </w:r>
            <w:r w:rsidR="003425B2">
              <w:rPr>
                <w:sz w:val="24"/>
                <w:szCs w:val="24"/>
              </w:rPr>
              <w:t>16</w:t>
            </w:r>
          </w:p>
          <w:p w14:paraId="76F8978F" w14:textId="0477EDF5" w:rsidR="005D1318" w:rsidRPr="00D42EFA" w:rsidRDefault="005D1318" w:rsidP="002854DA">
            <w:pPr>
              <w:rPr>
                <w:sz w:val="24"/>
                <w:szCs w:val="24"/>
              </w:rPr>
            </w:pPr>
            <w:r w:rsidRPr="00D42EFA">
              <w:rPr>
                <w:sz w:val="24"/>
                <w:szCs w:val="24"/>
              </w:rPr>
              <w:t xml:space="preserve">Į </w:t>
            </w:r>
            <w:r w:rsidR="003F09C0" w:rsidRPr="009A60E8">
              <w:rPr>
                <w:sz w:val="24"/>
                <w:szCs w:val="24"/>
              </w:rPr>
              <w:t>2023-08-</w:t>
            </w:r>
            <w:r w:rsidR="003F09C0">
              <w:rPr>
                <w:sz w:val="24"/>
                <w:szCs w:val="24"/>
              </w:rPr>
              <w:t>28</w:t>
            </w:r>
          </w:p>
          <w:p w14:paraId="6470606E" w14:textId="26B70530" w:rsidR="005D1318" w:rsidRPr="00D42EFA" w:rsidRDefault="009D75CB" w:rsidP="00BE7F79">
            <w:pPr>
              <w:rPr>
                <w:sz w:val="24"/>
                <w:szCs w:val="24"/>
              </w:rPr>
            </w:pPr>
            <w:r>
              <w:rPr>
                <w:sz w:val="24"/>
                <w:szCs w:val="24"/>
              </w:rPr>
              <w:t xml:space="preserve">Į </w:t>
            </w:r>
            <w:r w:rsidR="0046289D" w:rsidRPr="0046289D">
              <w:rPr>
                <w:sz w:val="24"/>
                <w:szCs w:val="24"/>
              </w:rPr>
              <w:t>2023-09-26</w:t>
            </w:r>
          </w:p>
          <w:p w14:paraId="3163C8F2" w14:textId="1DD1B09F" w:rsidR="00696389" w:rsidRPr="00D42EFA" w:rsidRDefault="00696389" w:rsidP="002927CC">
            <w:pPr>
              <w:rPr>
                <w:sz w:val="24"/>
                <w:szCs w:val="24"/>
              </w:rPr>
            </w:pPr>
          </w:p>
        </w:tc>
        <w:tc>
          <w:tcPr>
            <w:tcW w:w="3402" w:type="dxa"/>
            <w:shd w:val="clear" w:color="auto" w:fill="auto"/>
          </w:tcPr>
          <w:p w14:paraId="14CACDFB" w14:textId="05B6DE49" w:rsidR="005D1318" w:rsidRPr="00D42EFA" w:rsidRDefault="005D1318" w:rsidP="00D42EFA">
            <w:pPr>
              <w:rPr>
                <w:sz w:val="24"/>
                <w:szCs w:val="24"/>
              </w:rPr>
            </w:pPr>
            <w:r w:rsidRPr="00D42EFA">
              <w:rPr>
                <w:sz w:val="24"/>
                <w:szCs w:val="24"/>
              </w:rPr>
              <w:t xml:space="preserve">Nr. </w:t>
            </w:r>
            <w:r w:rsidR="00772862">
              <w:rPr>
                <w:sz w:val="24"/>
                <w:szCs w:val="24"/>
              </w:rPr>
              <w:t>4S-</w:t>
            </w:r>
            <w:r w:rsidR="003425B2">
              <w:rPr>
                <w:sz w:val="24"/>
                <w:szCs w:val="24"/>
              </w:rPr>
              <w:t>1128</w:t>
            </w:r>
            <w:r w:rsidRPr="00D42EFA">
              <w:rPr>
                <w:sz w:val="24"/>
                <w:szCs w:val="24"/>
              </w:rPr>
              <w:t>(7.4Mr)</w:t>
            </w:r>
          </w:p>
          <w:p w14:paraId="4FF6E46D" w14:textId="79616618" w:rsidR="005D1318" w:rsidRDefault="005D1318" w:rsidP="00D42EFA">
            <w:pPr>
              <w:rPr>
                <w:sz w:val="24"/>
                <w:szCs w:val="24"/>
              </w:rPr>
            </w:pPr>
            <w:r w:rsidRPr="00D42EFA">
              <w:rPr>
                <w:sz w:val="24"/>
                <w:szCs w:val="24"/>
              </w:rPr>
              <w:t xml:space="preserve">Nr. </w:t>
            </w:r>
            <w:r w:rsidR="0046289D">
              <w:rPr>
                <w:sz w:val="24"/>
                <w:szCs w:val="24"/>
              </w:rPr>
              <w:t>7-71</w:t>
            </w:r>
          </w:p>
          <w:p w14:paraId="02649011" w14:textId="62440609" w:rsidR="00696389" w:rsidRDefault="00206889" w:rsidP="00925575">
            <w:pPr>
              <w:rPr>
                <w:sz w:val="24"/>
                <w:szCs w:val="24"/>
              </w:rPr>
            </w:pPr>
            <w:r>
              <w:rPr>
                <w:sz w:val="24"/>
                <w:szCs w:val="24"/>
              </w:rPr>
              <w:t>Nr. 7-</w:t>
            </w:r>
            <w:r w:rsidR="0046289D">
              <w:rPr>
                <w:sz w:val="24"/>
                <w:szCs w:val="24"/>
              </w:rPr>
              <w:t>80</w:t>
            </w:r>
          </w:p>
          <w:p w14:paraId="1C320F9F" w14:textId="597986F9" w:rsidR="00206889" w:rsidRPr="00206889" w:rsidRDefault="00206889" w:rsidP="00206889">
            <w:pPr>
              <w:rPr>
                <w:sz w:val="24"/>
                <w:szCs w:val="24"/>
              </w:rPr>
            </w:pPr>
          </w:p>
        </w:tc>
      </w:tr>
    </w:tbl>
    <w:p w14:paraId="2DBF2525" w14:textId="3AAEC1DF" w:rsidR="0088148E" w:rsidRPr="00D02115" w:rsidRDefault="0088148E" w:rsidP="0088148E">
      <w:pPr>
        <w:jc w:val="center"/>
        <w:rPr>
          <w:rFonts w:eastAsia="Calibri"/>
          <w:b/>
          <w:bCs/>
          <w:sz w:val="24"/>
          <w:szCs w:val="24"/>
        </w:rPr>
      </w:pPr>
      <w:r w:rsidRPr="00D02115">
        <w:rPr>
          <w:rFonts w:eastAsia="Calibri"/>
          <w:b/>
          <w:bCs/>
          <w:sz w:val="24"/>
          <w:szCs w:val="24"/>
        </w:rPr>
        <w:t>VERTINIMO IŠVADA</w:t>
      </w:r>
      <w:r w:rsidR="009E420D" w:rsidRPr="00D02115">
        <w:rPr>
          <w:rFonts w:eastAsia="Calibri"/>
          <w:b/>
          <w:bCs/>
          <w:sz w:val="24"/>
          <w:szCs w:val="24"/>
        </w:rPr>
        <w:t xml:space="preserve"> </w:t>
      </w:r>
    </w:p>
    <w:p w14:paraId="1900DAA1" w14:textId="77777777" w:rsidR="0088148E" w:rsidRPr="00D02115" w:rsidRDefault="0088148E" w:rsidP="0088148E">
      <w:pPr>
        <w:rPr>
          <w:rFonts w:eastAsia="Calibri"/>
          <w:sz w:val="24"/>
          <w:szCs w:val="24"/>
        </w:rPr>
      </w:pPr>
    </w:p>
    <w:p w14:paraId="50D01254" w14:textId="3FA565BA" w:rsidR="0088148E" w:rsidRPr="00D02115" w:rsidRDefault="00806D5E" w:rsidP="562C34F0">
      <w:pPr>
        <w:ind w:firstLine="851"/>
        <w:jc w:val="both"/>
        <w:rPr>
          <w:rFonts w:eastAsia="Calibri"/>
          <w:sz w:val="24"/>
          <w:szCs w:val="24"/>
        </w:rPr>
      </w:pPr>
      <w:r w:rsidRPr="7C3D08F7">
        <w:rPr>
          <w:rFonts w:eastAsia="Calibri"/>
          <w:sz w:val="24"/>
          <w:szCs w:val="24"/>
        </w:rPr>
        <w:t xml:space="preserve">Viešųjų pirkimų tarnyba (toliau – Tarnyba), </w:t>
      </w:r>
      <w:r w:rsidR="00CE7B00" w:rsidRPr="7C3D08F7">
        <w:rPr>
          <w:rFonts w:eastAsia="Calibri"/>
          <w:sz w:val="24"/>
          <w:szCs w:val="24"/>
        </w:rPr>
        <w:t xml:space="preserve">vadovaudamasi </w:t>
      </w:r>
      <w:r w:rsidR="008E2247" w:rsidRPr="7C3D08F7">
        <w:rPr>
          <w:sz w:val="24"/>
          <w:szCs w:val="24"/>
        </w:rPr>
        <w:t>Lietuvos Respublikos</w:t>
      </w:r>
      <w:r w:rsidR="00C73BDE" w:rsidRPr="7C3D08F7">
        <w:rPr>
          <w:sz w:val="24"/>
          <w:szCs w:val="24"/>
        </w:rPr>
        <w:t xml:space="preserve"> viešųjų</w:t>
      </w:r>
      <w:r w:rsidR="008E2247" w:rsidRPr="7C3D08F7">
        <w:rPr>
          <w:sz w:val="24"/>
          <w:szCs w:val="24"/>
        </w:rPr>
        <w:t xml:space="preserve"> pirkimų</w:t>
      </w:r>
      <w:r w:rsidR="00C73BDE" w:rsidRPr="7C3D08F7">
        <w:rPr>
          <w:sz w:val="24"/>
          <w:szCs w:val="24"/>
        </w:rPr>
        <w:t xml:space="preserve"> </w:t>
      </w:r>
      <w:r w:rsidR="008E2247" w:rsidRPr="7C3D08F7">
        <w:rPr>
          <w:sz w:val="24"/>
          <w:szCs w:val="24"/>
        </w:rPr>
        <w:t>įstatymo</w:t>
      </w:r>
      <w:r w:rsidR="00C73BDE" w:rsidRPr="7C3D08F7">
        <w:rPr>
          <w:sz w:val="24"/>
          <w:szCs w:val="24"/>
        </w:rPr>
        <w:t xml:space="preserve"> (toliau – VPĮ)</w:t>
      </w:r>
      <w:r w:rsidR="008E2247" w:rsidRPr="7C3D08F7">
        <w:rPr>
          <w:sz w:val="24"/>
          <w:szCs w:val="24"/>
        </w:rPr>
        <w:t xml:space="preserve"> </w:t>
      </w:r>
      <w:r w:rsidR="00C470EF" w:rsidRPr="7C3D08F7">
        <w:rPr>
          <w:sz w:val="24"/>
          <w:szCs w:val="24"/>
        </w:rPr>
        <w:t>95</w:t>
      </w:r>
      <w:r w:rsidR="008E2247" w:rsidRPr="7C3D08F7">
        <w:rPr>
          <w:sz w:val="24"/>
          <w:szCs w:val="24"/>
        </w:rPr>
        <w:t xml:space="preserve"> straipsnio 1 dalies 2 punktu </w:t>
      </w:r>
      <w:r w:rsidR="00D96B27" w:rsidRPr="005C227F">
        <w:rPr>
          <w:rFonts w:eastAsia="Calibri"/>
          <w:sz w:val="24"/>
          <w:szCs w:val="24"/>
        </w:rPr>
        <w:t xml:space="preserve">ir </w:t>
      </w:r>
      <w:r w:rsidR="00601AD3" w:rsidRPr="001341C2">
        <w:rPr>
          <w:sz w:val="24"/>
          <w:szCs w:val="24"/>
          <w:lang w:eastAsia="lt-LT"/>
        </w:rPr>
        <w:t>Pirkimų ir koncesijų priežiūros vykdymo tvarkos aprašu</w:t>
      </w:r>
      <w:r w:rsidR="00601AD3" w:rsidRPr="005C227F">
        <w:rPr>
          <w:sz w:val="24"/>
          <w:szCs w:val="24"/>
        </w:rPr>
        <w:t>, patvirtintu Tarnybos direktoriaus</w:t>
      </w:r>
      <w:r w:rsidR="00601AD3" w:rsidRPr="001341C2">
        <w:rPr>
          <w:sz w:val="24"/>
          <w:szCs w:val="24"/>
        </w:rPr>
        <w:t xml:space="preserve"> </w:t>
      </w:r>
      <w:r w:rsidR="00601AD3" w:rsidRPr="005C227F">
        <w:rPr>
          <w:sz w:val="24"/>
          <w:szCs w:val="24"/>
        </w:rPr>
        <w:t>2023 m. kovo 24 d. įsakymu Nr. 1S</w:t>
      </w:r>
      <w:r w:rsidR="00601AD3" w:rsidRPr="7C3D08F7">
        <w:rPr>
          <w:sz w:val="24"/>
          <w:szCs w:val="24"/>
        </w:rPr>
        <w:t>-44</w:t>
      </w:r>
      <w:r w:rsidR="00D96B27" w:rsidRPr="7C3D08F7">
        <w:rPr>
          <w:rFonts w:eastAsia="Calibri"/>
          <w:sz w:val="24"/>
          <w:szCs w:val="24"/>
        </w:rPr>
        <w:t xml:space="preserve">, </w:t>
      </w:r>
      <w:r w:rsidR="00564665" w:rsidRPr="7C3D08F7">
        <w:rPr>
          <w:rFonts w:eastAsia="Calibri"/>
          <w:sz w:val="24"/>
          <w:szCs w:val="24"/>
        </w:rPr>
        <w:t xml:space="preserve">savo iniciatyva </w:t>
      </w:r>
      <w:r w:rsidR="00D96B27" w:rsidRPr="7C3D08F7">
        <w:rPr>
          <w:rFonts w:eastAsia="Calibri"/>
          <w:sz w:val="24"/>
          <w:szCs w:val="24"/>
        </w:rPr>
        <w:t xml:space="preserve">atliko </w:t>
      </w:r>
      <w:r w:rsidR="001561E8" w:rsidRPr="7C3D08F7">
        <w:rPr>
          <w:sz w:val="24"/>
          <w:szCs w:val="24"/>
        </w:rPr>
        <w:t>uždarosios akcinės bendrovės Lietuvos parodų ir kongresų centro „Litexpo“</w:t>
      </w:r>
      <w:r w:rsidR="005E61AD" w:rsidRPr="7C3D08F7">
        <w:rPr>
          <w:sz w:val="24"/>
          <w:szCs w:val="24"/>
        </w:rPr>
        <w:t xml:space="preserve"> (toliau</w:t>
      </w:r>
      <w:r w:rsidR="001561E8" w:rsidRPr="7C3D08F7">
        <w:rPr>
          <w:sz w:val="24"/>
          <w:szCs w:val="24"/>
        </w:rPr>
        <w:t> </w:t>
      </w:r>
      <w:r w:rsidR="005E61AD" w:rsidRPr="7C3D08F7">
        <w:rPr>
          <w:sz w:val="24"/>
          <w:szCs w:val="24"/>
        </w:rPr>
        <w:t>–</w:t>
      </w:r>
      <w:r w:rsidR="001561E8" w:rsidRPr="7C3D08F7">
        <w:rPr>
          <w:sz w:val="24"/>
          <w:szCs w:val="24"/>
        </w:rPr>
        <w:t> Perkančioji organizacija</w:t>
      </w:r>
      <w:r w:rsidR="0023706E" w:rsidRPr="7C3D08F7">
        <w:rPr>
          <w:sz w:val="24"/>
          <w:szCs w:val="24"/>
        </w:rPr>
        <w:t>, LITEXPO</w:t>
      </w:r>
      <w:r w:rsidR="005E61AD" w:rsidRPr="7C3D08F7">
        <w:rPr>
          <w:sz w:val="24"/>
          <w:szCs w:val="24"/>
        </w:rPr>
        <w:t xml:space="preserve">) vykdyto pirkimo </w:t>
      </w:r>
      <w:r w:rsidR="005E61AD" w:rsidRPr="7C3D08F7">
        <w:rPr>
          <w:i/>
          <w:iCs/>
          <w:sz w:val="24"/>
          <w:szCs w:val="24"/>
        </w:rPr>
        <w:t>„</w:t>
      </w:r>
      <w:r w:rsidR="004B3CF6" w:rsidRPr="7C3D08F7">
        <w:rPr>
          <w:i/>
          <w:iCs/>
          <w:sz w:val="24"/>
          <w:szCs w:val="24"/>
        </w:rPr>
        <w:t>Konferencinės įrangos nuoma</w:t>
      </w:r>
      <w:r w:rsidR="005E61AD" w:rsidRPr="7C3D08F7">
        <w:rPr>
          <w:i/>
          <w:iCs/>
          <w:sz w:val="24"/>
          <w:szCs w:val="24"/>
        </w:rPr>
        <w:t>“</w:t>
      </w:r>
      <w:r w:rsidR="005E61AD" w:rsidRPr="7C3D08F7">
        <w:rPr>
          <w:sz w:val="24"/>
          <w:szCs w:val="24"/>
        </w:rPr>
        <w:t xml:space="preserve"> vertinimą</w:t>
      </w:r>
      <w:r w:rsidR="002909AD" w:rsidRPr="7C3D08F7">
        <w:rPr>
          <w:rFonts w:eastAsia="Calibri"/>
          <w:sz w:val="24"/>
          <w:szCs w:val="24"/>
        </w:rPr>
        <w:t>.</w:t>
      </w:r>
    </w:p>
    <w:p w14:paraId="595BF110" w14:textId="77777777" w:rsidR="0088148E" w:rsidRPr="00D02115" w:rsidRDefault="0088148E" w:rsidP="0088148E">
      <w:pPr>
        <w:rPr>
          <w:rFonts w:eastAsia="Calibri"/>
        </w:rPr>
      </w:pPr>
    </w:p>
    <w:p w14:paraId="2AB8C157" w14:textId="77777777" w:rsidR="00653E01" w:rsidRPr="003162FC" w:rsidRDefault="00653E01" w:rsidP="00653E01">
      <w:pPr>
        <w:jc w:val="center"/>
        <w:rPr>
          <w:sz w:val="24"/>
          <w:szCs w:val="24"/>
        </w:rPr>
      </w:pPr>
      <w:r w:rsidRPr="003162FC">
        <w:rPr>
          <w:b/>
          <w:sz w:val="24"/>
          <w:szCs w:val="24"/>
        </w:rPr>
        <w:t>I dalis. Bendra informacija</w:t>
      </w:r>
    </w:p>
    <w:p w14:paraId="0CDDECF7" w14:textId="77777777" w:rsidR="00653E01" w:rsidRPr="003162FC" w:rsidRDefault="00653E01" w:rsidP="00653E01">
      <w:pPr>
        <w:rPr>
          <w:sz w:val="24"/>
          <w:szCs w:val="24"/>
        </w:rPr>
      </w:pPr>
    </w:p>
    <w:tbl>
      <w:tblPr>
        <w:tblW w:w="96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4606"/>
        <w:gridCol w:w="5031"/>
      </w:tblGrid>
      <w:tr w:rsidR="00653E01" w:rsidRPr="003162FC" w14:paraId="6350D91B" w14:textId="77777777" w:rsidTr="004104C9">
        <w:tc>
          <w:tcPr>
            <w:tcW w:w="4672" w:type="dxa"/>
            <w:tcBorders>
              <w:top w:val="single" w:sz="4" w:space="0" w:color="auto"/>
              <w:left w:val="single" w:sz="4" w:space="0" w:color="auto"/>
              <w:bottom w:val="single" w:sz="4" w:space="0" w:color="auto"/>
              <w:right w:val="single" w:sz="4" w:space="0" w:color="auto"/>
            </w:tcBorders>
            <w:shd w:val="clear" w:color="auto" w:fill="auto"/>
          </w:tcPr>
          <w:p w14:paraId="38D888B6" w14:textId="3ECB6B86" w:rsidR="00653E01" w:rsidRPr="003162FC" w:rsidRDefault="00653E01" w:rsidP="009960C2">
            <w:pPr>
              <w:ind w:left="132" w:right="74"/>
              <w:jc w:val="both"/>
              <w:rPr>
                <w:sz w:val="24"/>
                <w:szCs w:val="24"/>
              </w:rPr>
            </w:pPr>
            <w:r w:rsidRPr="003162FC">
              <w:rPr>
                <w:rFonts w:eastAsia="Calibri"/>
                <w:sz w:val="24"/>
                <w:szCs w:val="24"/>
                <w:lang w:eastAsia="lt-LT"/>
              </w:rPr>
              <w:t>Pirkimo</w:t>
            </w:r>
            <w:r w:rsidRPr="009960C2">
              <w:rPr>
                <w:rFonts w:eastAsia="Calibri"/>
                <w:sz w:val="24"/>
                <w:szCs w:val="24"/>
                <w:lang w:eastAsia="lt-LT"/>
              </w:rPr>
              <w:t>*</w:t>
            </w:r>
            <w:r w:rsidRPr="003162FC">
              <w:rPr>
                <w:rFonts w:eastAsia="Calibri"/>
                <w:sz w:val="24"/>
                <w:szCs w:val="24"/>
                <w:lang w:eastAsia="lt-LT"/>
              </w:rPr>
              <w:t xml:space="preserve"> pavadinimas, numeris (jeigu skelbtas), pirkimo paskelbimo (kvietimo pateikti paraišką</w:t>
            </w:r>
            <w:r>
              <w:rPr>
                <w:rFonts w:eastAsia="Calibri"/>
                <w:sz w:val="24"/>
                <w:szCs w:val="24"/>
                <w:lang w:eastAsia="lt-LT"/>
              </w:rPr>
              <w:t xml:space="preserve"> </w:t>
            </w:r>
            <w:r w:rsidRPr="003162FC">
              <w:rPr>
                <w:rFonts w:eastAsia="Calibri"/>
                <w:sz w:val="24"/>
                <w:szCs w:val="24"/>
                <w:lang w:eastAsia="lt-LT"/>
              </w:rPr>
              <w:t>/</w:t>
            </w:r>
            <w:r w:rsidR="00455443">
              <w:rPr>
                <w:rFonts w:eastAsia="Calibri"/>
                <w:sz w:val="24"/>
                <w:szCs w:val="24"/>
                <w:lang w:eastAsia="lt-LT"/>
              </w:rPr>
              <w:t xml:space="preserve"> </w:t>
            </w:r>
            <w:r w:rsidRPr="003162FC">
              <w:rPr>
                <w:rFonts w:eastAsia="Calibri"/>
                <w:sz w:val="24"/>
                <w:szCs w:val="24"/>
                <w:lang w:eastAsia="lt-LT"/>
              </w:rPr>
              <w:t>pasiūlymą) data</w:t>
            </w:r>
            <w:r w:rsidR="00455443">
              <w:rPr>
                <w:rFonts w:eastAsia="Calibri"/>
                <w:sz w:val="24"/>
                <w:szCs w:val="24"/>
                <w:lang w:eastAsia="lt-LT"/>
              </w:rPr>
              <w:t xml:space="preserve"> </w:t>
            </w:r>
            <w:r w:rsidRPr="003162FC">
              <w:rPr>
                <w:rFonts w:eastAsia="Calibri"/>
                <w:sz w:val="24"/>
                <w:szCs w:val="24"/>
                <w:lang w:eastAsia="lt-LT"/>
              </w:rPr>
              <w:t>/</w:t>
            </w:r>
            <w:r w:rsidR="00455443">
              <w:rPr>
                <w:rFonts w:eastAsia="Calibri"/>
                <w:sz w:val="24"/>
                <w:szCs w:val="24"/>
                <w:lang w:eastAsia="lt-LT"/>
              </w:rPr>
              <w:t xml:space="preserve"> </w:t>
            </w:r>
            <w:r w:rsidRPr="003162FC">
              <w:rPr>
                <w:rFonts w:eastAsia="Calibri"/>
                <w:sz w:val="24"/>
                <w:szCs w:val="24"/>
                <w:lang w:eastAsia="lt-LT"/>
              </w:rPr>
              <w:t>sutarties pavadinimas, data, numeris</w:t>
            </w:r>
            <w:r>
              <w:rPr>
                <w:rFonts w:eastAsia="Calibri"/>
                <w:sz w:val="24"/>
                <w:szCs w:val="24"/>
              </w:rPr>
              <w:t xml:space="preserve"> </w:t>
            </w:r>
          </w:p>
        </w:tc>
        <w:tc>
          <w:tcPr>
            <w:tcW w:w="5104" w:type="dxa"/>
            <w:tcBorders>
              <w:top w:val="single" w:sz="4" w:space="0" w:color="auto"/>
              <w:left w:val="single" w:sz="4" w:space="0" w:color="auto"/>
              <w:bottom w:val="single" w:sz="4" w:space="0" w:color="auto"/>
              <w:right w:val="single" w:sz="4" w:space="0" w:color="auto"/>
            </w:tcBorders>
            <w:shd w:val="clear" w:color="auto" w:fill="auto"/>
          </w:tcPr>
          <w:p w14:paraId="660184CF" w14:textId="2FB6CF0F" w:rsidR="00653E01" w:rsidRPr="003162FC" w:rsidRDefault="009960C2" w:rsidP="003D3FD9">
            <w:pPr>
              <w:ind w:left="68" w:right="142"/>
              <w:jc w:val="both"/>
              <w:rPr>
                <w:sz w:val="24"/>
                <w:szCs w:val="24"/>
              </w:rPr>
            </w:pPr>
            <w:r w:rsidRPr="00F00777">
              <w:rPr>
                <w:i/>
                <w:iCs/>
                <w:sz w:val="24"/>
                <w:szCs w:val="24"/>
              </w:rPr>
              <w:t>„</w:t>
            </w:r>
            <w:r w:rsidR="00206795" w:rsidRPr="00206795">
              <w:rPr>
                <w:i/>
                <w:iCs/>
                <w:sz w:val="24"/>
                <w:szCs w:val="24"/>
              </w:rPr>
              <w:t>Konferencinės įrangos nuoma</w:t>
            </w:r>
            <w:r w:rsidRPr="00F00777">
              <w:rPr>
                <w:bCs/>
                <w:i/>
                <w:iCs/>
                <w:sz w:val="24"/>
                <w:szCs w:val="24"/>
              </w:rPr>
              <w:t>“</w:t>
            </w:r>
            <w:r w:rsidR="00104DC5">
              <w:rPr>
                <w:bCs/>
                <w:i/>
                <w:iCs/>
                <w:sz w:val="24"/>
                <w:szCs w:val="24"/>
              </w:rPr>
              <w:t xml:space="preserve"> </w:t>
            </w:r>
            <w:r w:rsidR="00042BE3" w:rsidRPr="00623F64">
              <w:rPr>
                <w:sz w:val="24"/>
                <w:szCs w:val="24"/>
              </w:rPr>
              <w:t>(Centrin</w:t>
            </w:r>
            <w:r w:rsidR="00042BE3" w:rsidRPr="00623F64">
              <w:rPr>
                <w:color w:val="000000"/>
                <w:sz w:val="24"/>
                <w:szCs w:val="24"/>
              </w:rPr>
              <w:t xml:space="preserve">ėje viešųjų pirkimų informacinėje sistemoje </w:t>
            </w:r>
            <w:r w:rsidR="00042BE3" w:rsidRPr="00623F64">
              <w:rPr>
                <w:sz w:val="24"/>
                <w:szCs w:val="24"/>
              </w:rPr>
              <w:t xml:space="preserve">pirkimo Nr. </w:t>
            </w:r>
            <w:r w:rsidR="00206795" w:rsidRPr="00623F64">
              <w:rPr>
                <w:sz w:val="24"/>
                <w:szCs w:val="24"/>
              </w:rPr>
              <w:t>636138</w:t>
            </w:r>
            <w:r w:rsidR="00042BE3" w:rsidRPr="00623F64">
              <w:rPr>
                <w:sz w:val="24"/>
                <w:szCs w:val="24"/>
              </w:rPr>
              <w:t>)</w:t>
            </w:r>
            <w:r w:rsidR="00873B8C">
              <w:rPr>
                <w:bCs/>
                <w:sz w:val="24"/>
                <w:szCs w:val="24"/>
              </w:rPr>
              <w:t xml:space="preserve">, </w:t>
            </w:r>
            <w:r w:rsidR="00042BE3" w:rsidRPr="00042BE3">
              <w:rPr>
                <w:color w:val="000000"/>
                <w:sz w:val="24"/>
                <w:szCs w:val="24"/>
              </w:rPr>
              <w:t>kvietimai teikti pasiūlymus išsiųsti 202</w:t>
            </w:r>
            <w:r w:rsidR="00206795">
              <w:rPr>
                <w:color w:val="000000"/>
                <w:sz w:val="24"/>
                <w:szCs w:val="24"/>
              </w:rPr>
              <w:t>2</w:t>
            </w:r>
            <w:r w:rsidR="00042BE3" w:rsidRPr="00042BE3">
              <w:rPr>
                <w:color w:val="000000"/>
                <w:sz w:val="24"/>
                <w:szCs w:val="24"/>
              </w:rPr>
              <w:t xml:space="preserve"> m. </w:t>
            </w:r>
            <w:r w:rsidR="00206795">
              <w:rPr>
                <w:color w:val="000000"/>
                <w:sz w:val="24"/>
                <w:szCs w:val="24"/>
              </w:rPr>
              <w:t>lapkričio</w:t>
            </w:r>
            <w:r w:rsidR="00042BE3" w:rsidRPr="00042BE3">
              <w:rPr>
                <w:color w:val="000000"/>
                <w:sz w:val="24"/>
                <w:szCs w:val="24"/>
              </w:rPr>
              <w:t xml:space="preserve"> 1</w:t>
            </w:r>
            <w:r w:rsidR="00206795">
              <w:rPr>
                <w:color w:val="000000"/>
                <w:sz w:val="24"/>
                <w:szCs w:val="24"/>
              </w:rPr>
              <w:t>4</w:t>
            </w:r>
            <w:r w:rsidR="00042BE3" w:rsidRPr="00042BE3">
              <w:rPr>
                <w:color w:val="000000"/>
                <w:sz w:val="24"/>
                <w:szCs w:val="24"/>
              </w:rPr>
              <w:t xml:space="preserve"> d.) (toliau – Pirkimas) / </w:t>
            </w:r>
            <w:r w:rsidR="00206795" w:rsidRPr="00042BE3">
              <w:rPr>
                <w:color w:val="000000"/>
                <w:sz w:val="24"/>
                <w:szCs w:val="24"/>
              </w:rPr>
              <w:t>202</w:t>
            </w:r>
            <w:r w:rsidR="00206795">
              <w:rPr>
                <w:color w:val="000000"/>
                <w:sz w:val="24"/>
                <w:szCs w:val="24"/>
              </w:rPr>
              <w:t>2</w:t>
            </w:r>
            <w:r w:rsidR="00206795" w:rsidRPr="00042BE3">
              <w:rPr>
                <w:color w:val="000000"/>
                <w:sz w:val="24"/>
                <w:szCs w:val="24"/>
              </w:rPr>
              <w:t xml:space="preserve"> m. </w:t>
            </w:r>
            <w:r w:rsidR="00206795">
              <w:rPr>
                <w:color w:val="000000"/>
                <w:sz w:val="24"/>
                <w:szCs w:val="24"/>
              </w:rPr>
              <w:t>lapkričio</w:t>
            </w:r>
            <w:r w:rsidR="00206795" w:rsidRPr="00042BE3">
              <w:rPr>
                <w:color w:val="000000"/>
                <w:sz w:val="24"/>
                <w:szCs w:val="24"/>
              </w:rPr>
              <w:t xml:space="preserve"> </w:t>
            </w:r>
            <w:r w:rsidR="00206795">
              <w:rPr>
                <w:color w:val="000000"/>
                <w:sz w:val="24"/>
                <w:szCs w:val="24"/>
              </w:rPr>
              <w:t>30</w:t>
            </w:r>
            <w:r w:rsidR="00042BE3" w:rsidRPr="00042BE3">
              <w:rPr>
                <w:color w:val="000000"/>
                <w:sz w:val="24"/>
                <w:szCs w:val="24"/>
              </w:rPr>
              <w:t xml:space="preserve"> d. </w:t>
            </w:r>
            <w:r w:rsidR="00042BE3">
              <w:rPr>
                <w:color w:val="000000"/>
                <w:sz w:val="24"/>
                <w:szCs w:val="24"/>
              </w:rPr>
              <w:t>P</w:t>
            </w:r>
            <w:r w:rsidR="00042BE3" w:rsidRPr="00042BE3">
              <w:rPr>
                <w:color w:val="000000"/>
                <w:sz w:val="24"/>
                <w:szCs w:val="24"/>
              </w:rPr>
              <w:t xml:space="preserve">irkimo sutartis Nr. NR. </w:t>
            </w:r>
            <w:r w:rsidR="00206795" w:rsidRPr="00206795">
              <w:rPr>
                <w:color w:val="000000"/>
                <w:sz w:val="24"/>
                <w:szCs w:val="24"/>
              </w:rPr>
              <w:t xml:space="preserve">4.26-8-PR00898 </w:t>
            </w:r>
            <w:r w:rsidR="00B42FC9" w:rsidRPr="003D3FD9">
              <w:rPr>
                <w:sz w:val="24"/>
                <w:szCs w:val="24"/>
              </w:rPr>
              <w:t>(toliau</w:t>
            </w:r>
            <w:r w:rsidR="00900C12">
              <w:rPr>
                <w:sz w:val="24"/>
                <w:szCs w:val="24"/>
              </w:rPr>
              <w:t> </w:t>
            </w:r>
            <w:r w:rsidR="00B42FC9" w:rsidRPr="003D3FD9">
              <w:rPr>
                <w:sz w:val="24"/>
                <w:szCs w:val="24"/>
              </w:rPr>
              <w:t>– Sutart</w:t>
            </w:r>
            <w:r w:rsidR="004211B8" w:rsidRPr="003D3FD9">
              <w:rPr>
                <w:sz w:val="24"/>
                <w:szCs w:val="24"/>
              </w:rPr>
              <w:t>i</w:t>
            </w:r>
            <w:r w:rsidR="00B42FC9" w:rsidRPr="003D3FD9">
              <w:rPr>
                <w:sz w:val="24"/>
                <w:szCs w:val="24"/>
              </w:rPr>
              <w:t>s)</w:t>
            </w:r>
          </w:p>
        </w:tc>
      </w:tr>
      <w:tr w:rsidR="00653E01" w:rsidRPr="003162FC" w14:paraId="60048B38" w14:textId="77777777" w:rsidTr="004104C9">
        <w:tc>
          <w:tcPr>
            <w:tcW w:w="4672" w:type="dxa"/>
            <w:tcBorders>
              <w:top w:val="single" w:sz="4" w:space="0" w:color="auto"/>
              <w:left w:val="single" w:sz="4" w:space="0" w:color="auto"/>
              <w:bottom w:val="single" w:sz="4" w:space="0" w:color="auto"/>
              <w:right w:val="single" w:sz="4" w:space="0" w:color="auto"/>
            </w:tcBorders>
            <w:shd w:val="clear" w:color="auto" w:fill="auto"/>
          </w:tcPr>
          <w:p w14:paraId="2FA5CDD5" w14:textId="6CD39D13" w:rsidR="00653E01" w:rsidRPr="003162FC" w:rsidRDefault="00653E01" w:rsidP="009960C2">
            <w:pPr>
              <w:ind w:left="132" w:right="74"/>
              <w:jc w:val="both"/>
              <w:rPr>
                <w:sz w:val="24"/>
                <w:szCs w:val="24"/>
              </w:rPr>
            </w:pPr>
            <w:r w:rsidRPr="003162FC">
              <w:rPr>
                <w:rFonts w:eastAsia="Calibri"/>
                <w:sz w:val="24"/>
                <w:szCs w:val="24"/>
                <w:lang w:eastAsia="lt-LT"/>
              </w:rPr>
              <w:t>Pirkimo vykdymo</w:t>
            </w:r>
            <w:r w:rsidR="00AF21EE">
              <w:rPr>
                <w:rFonts w:eastAsia="Calibri"/>
                <w:sz w:val="24"/>
                <w:szCs w:val="24"/>
                <w:lang w:eastAsia="lt-LT"/>
              </w:rPr>
              <w:t xml:space="preserve"> </w:t>
            </w:r>
            <w:r w:rsidRPr="003162FC">
              <w:rPr>
                <w:rFonts w:eastAsia="Calibri"/>
                <w:sz w:val="24"/>
                <w:szCs w:val="24"/>
                <w:lang w:eastAsia="lt-LT"/>
              </w:rPr>
              <w:t>/</w:t>
            </w:r>
            <w:r w:rsidR="00AF21EE">
              <w:rPr>
                <w:rFonts w:eastAsia="Calibri"/>
                <w:sz w:val="24"/>
                <w:szCs w:val="24"/>
                <w:lang w:eastAsia="lt-LT"/>
              </w:rPr>
              <w:t xml:space="preserve"> </w:t>
            </w:r>
            <w:r w:rsidRPr="003162FC">
              <w:rPr>
                <w:rFonts w:eastAsia="Calibri"/>
                <w:sz w:val="24"/>
                <w:szCs w:val="24"/>
                <w:lang w:eastAsia="lt-LT"/>
              </w:rPr>
              <w:t>sutarties sudarymo teisinis pagrindas</w:t>
            </w:r>
          </w:p>
        </w:tc>
        <w:tc>
          <w:tcPr>
            <w:tcW w:w="5104" w:type="dxa"/>
            <w:tcBorders>
              <w:top w:val="single" w:sz="4" w:space="0" w:color="auto"/>
              <w:left w:val="single" w:sz="4" w:space="0" w:color="auto"/>
              <w:bottom w:val="single" w:sz="4" w:space="0" w:color="auto"/>
              <w:right w:val="single" w:sz="4" w:space="0" w:color="auto"/>
            </w:tcBorders>
            <w:shd w:val="clear" w:color="auto" w:fill="auto"/>
          </w:tcPr>
          <w:p w14:paraId="06D622DF" w14:textId="21C0D251" w:rsidR="00653E01" w:rsidRPr="003162FC" w:rsidRDefault="00F36FC7" w:rsidP="00FC6B4D">
            <w:pPr>
              <w:ind w:left="68" w:right="142"/>
              <w:jc w:val="both"/>
              <w:rPr>
                <w:sz w:val="24"/>
                <w:szCs w:val="24"/>
              </w:rPr>
            </w:pPr>
            <w:r>
              <w:rPr>
                <w:bCs/>
                <w:sz w:val="24"/>
                <w:szCs w:val="24"/>
              </w:rPr>
              <w:t>VPĮ</w:t>
            </w:r>
            <w:r w:rsidR="008E2247" w:rsidRPr="008E2247">
              <w:rPr>
                <w:bCs/>
                <w:sz w:val="24"/>
                <w:szCs w:val="24"/>
              </w:rPr>
              <w:t xml:space="preserve"> </w:t>
            </w:r>
            <w:r w:rsidR="003B4DAE" w:rsidRPr="00D64091">
              <w:rPr>
                <w:bCs/>
                <w:sz w:val="24"/>
                <w:szCs w:val="24"/>
              </w:rPr>
              <w:t>(redakcija nuo 202</w:t>
            </w:r>
            <w:r w:rsidR="00206795">
              <w:rPr>
                <w:bCs/>
                <w:sz w:val="24"/>
                <w:szCs w:val="24"/>
              </w:rPr>
              <w:t>2</w:t>
            </w:r>
            <w:r w:rsidR="003B4DAE" w:rsidRPr="00D64091">
              <w:rPr>
                <w:bCs/>
                <w:sz w:val="24"/>
                <w:szCs w:val="24"/>
              </w:rPr>
              <w:t xml:space="preserve"> m. </w:t>
            </w:r>
            <w:r w:rsidR="00206795">
              <w:rPr>
                <w:bCs/>
                <w:sz w:val="24"/>
                <w:szCs w:val="24"/>
              </w:rPr>
              <w:t>liepos</w:t>
            </w:r>
            <w:r w:rsidR="003B4DAE" w:rsidRPr="00D64091">
              <w:rPr>
                <w:bCs/>
                <w:sz w:val="24"/>
                <w:szCs w:val="24"/>
              </w:rPr>
              <w:t xml:space="preserve"> 1</w:t>
            </w:r>
            <w:r w:rsidR="00206795">
              <w:rPr>
                <w:bCs/>
                <w:sz w:val="24"/>
                <w:szCs w:val="24"/>
              </w:rPr>
              <w:t>2</w:t>
            </w:r>
            <w:r w:rsidR="003B4DAE" w:rsidRPr="00D64091">
              <w:rPr>
                <w:bCs/>
                <w:sz w:val="24"/>
                <w:szCs w:val="24"/>
              </w:rPr>
              <w:t xml:space="preserve"> d.</w:t>
            </w:r>
            <w:r w:rsidR="003B4DAE">
              <w:rPr>
                <w:bCs/>
                <w:sz w:val="24"/>
                <w:szCs w:val="24"/>
              </w:rPr>
              <w:t xml:space="preserve"> </w:t>
            </w:r>
            <w:r w:rsidR="008405B0">
              <w:rPr>
                <w:bCs/>
                <w:sz w:val="24"/>
                <w:szCs w:val="24"/>
              </w:rPr>
              <w:t>iki 202</w:t>
            </w:r>
            <w:r w:rsidR="00206795">
              <w:rPr>
                <w:bCs/>
                <w:sz w:val="24"/>
                <w:szCs w:val="24"/>
              </w:rPr>
              <w:t>2</w:t>
            </w:r>
            <w:r w:rsidR="006E548D">
              <w:rPr>
                <w:bCs/>
                <w:sz w:val="24"/>
                <w:szCs w:val="24"/>
              </w:rPr>
              <w:t> </w:t>
            </w:r>
            <w:r w:rsidR="008405B0">
              <w:rPr>
                <w:bCs/>
                <w:sz w:val="24"/>
                <w:szCs w:val="24"/>
              </w:rPr>
              <w:t xml:space="preserve">m. gruodžio </w:t>
            </w:r>
            <w:r w:rsidR="00206795">
              <w:rPr>
                <w:bCs/>
                <w:sz w:val="24"/>
                <w:szCs w:val="24"/>
              </w:rPr>
              <w:t>29</w:t>
            </w:r>
            <w:r w:rsidR="008405B0">
              <w:rPr>
                <w:bCs/>
                <w:sz w:val="24"/>
                <w:szCs w:val="24"/>
              </w:rPr>
              <w:t xml:space="preserve"> d.)</w:t>
            </w:r>
          </w:p>
        </w:tc>
      </w:tr>
      <w:tr w:rsidR="00653E01" w:rsidRPr="003162FC" w14:paraId="17F290BC" w14:textId="77777777" w:rsidTr="004104C9">
        <w:tc>
          <w:tcPr>
            <w:tcW w:w="4672" w:type="dxa"/>
            <w:tcBorders>
              <w:top w:val="single" w:sz="4" w:space="0" w:color="auto"/>
              <w:left w:val="single" w:sz="4" w:space="0" w:color="auto"/>
              <w:bottom w:val="single" w:sz="4" w:space="0" w:color="auto"/>
              <w:right w:val="single" w:sz="4" w:space="0" w:color="auto"/>
            </w:tcBorders>
            <w:shd w:val="clear" w:color="auto" w:fill="auto"/>
          </w:tcPr>
          <w:p w14:paraId="295DC4C1" w14:textId="109CBD7E" w:rsidR="00653E01" w:rsidRPr="003162FC" w:rsidRDefault="00653E01" w:rsidP="009960C2">
            <w:pPr>
              <w:ind w:left="132" w:right="74"/>
              <w:jc w:val="both"/>
              <w:rPr>
                <w:rFonts w:eastAsia="Calibri"/>
                <w:sz w:val="24"/>
                <w:szCs w:val="24"/>
              </w:rPr>
            </w:pPr>
            <w:r>
              <w:rPr>
                <w:rFonts w:eastAsia="Calibri"/>
                <w:sz w:val="24"/>
                <w:szCs w:val="24"/>
              </w:rPr>
              <w:t>Pirkimo rūšis pagal vertės ribas ir p</w:t>
            </w:r>
            <w:r w:rsidRPr="003162FC">
              <w:rPr>
                <w:rFonts w:eastAsia="Calibri"/>
                <w:sz w:val="24"/>
                <w:szCs w:val="24"/>
              </w:rPr>
              <w:t>irkimo būdas</w:t>
            </w:r>
            <w:r w:rsidR="00AF21EE">
              <w:rPr>
                <w:rFonts w:eastAsia="Calibri"/>
                <w:sz w:val="24"/>
                <w:szCs w:val="24"/>
              </w:rPr>
              <w:t xml:space="preserve"> </w:t>
            </w:r>
            <w:r>
              <w:rPr>
                <w:rFonts w:eastAsia="Calibri"/>
                <w:sz w:val="24"/>
                <w:szCs w:val="24"/>
              </w:rPr>
              <w:t>/</w:t>
            </w:r>
            <w:r w:rsidR="00AF21EE">
              <w:rPr>
                <w:rFonts w:eastAsia="Calibri"/>
                <w:sz w:val="24"/>
                <w:szCs w:val="24"/>
              </w:rPr>
              <w:t xml:space="preserve"> </w:t>
            </w:r>
            <w:r>
              <w:rPr>
                <w:rFonts w:eastAsia="Calibri"/>
                <w:sz w:val="24"/>
                <w:szCs w:val="24"/>
              </w:rPr>
              <w:t>pirkimo priemonės pavadinimas</w:t>
            </w:r>
          </w:p>
        </w:tc>
        <w:tc>
          <w:tcPr>
            <w:tcW w:w="5104" w:type="dxa"/>
            <w:tcBorders>
              <w:top w:val="single" w:sz="4" w:space="0" w:color="auto"/>
              <w:left w:val="single" w:sz="4" w:space="0" w:color="auto"/>
              <w:bottom w:val="single" w:sz="4" w:space="0" w:color="auto"/>
              <w:right w:val="single" w:sz="4" w:space="0" w:color="auto"/>
            </w:tcBorders>
            <w:shd w:val="clear" w:color="auto" w:fill="auto"/>
          </w:tcPr>
          <w:p w14:paraId="0D51D8B0" w14:textId="3B8DF56F" w:rsidR="00653E01" w:rsidRPr="003162FC" w:rsidRDefault="004D49AA" w:rsidP="009960C2">
            <w:pPr>
              <w:ind w:left="68" w:right="142"/>
              <w:jc w:val="both"/>
              <w:rPr>
                <w:sz w:val="24"/>
                <w:szCs w:val="24"/>
              </w:rPr>
            </w:pPr>
            <w:r>
              <w:rPr>
                <w:sz w:val="24"/>
                <w:szCs w:val="24"/>
              </w:rPr>
              <w:t>Tarptautinės</w:t>
            </w:r>
            <w:r w:rsidR="00201B2C">
              <w:rPr>
                <w:sz w:val="24"/>
                <w:szCs w:val="24"/>
              </w:rPr>
              <w:t xml:space="preserve"> vertės pirkimas, </w:t>
            </w:r>
            <w:r w:rsidR="004211B8">
              <w:rPr>
                <w:sz w:val="24"/>
                <w:szCs w:val="24"/>
              </w:rPr>
              <w:t>neskelbiam</w:t>
            </w:r>
            <w:r>
              <w:rPr>
                <w:sz w:val="24"/>
                <w:szCs w:val="24"/>
              </w:rPr>
              <w:t>os</w:t>
            </w:r>
            <w:r w:rsidR="004211B8">
              <w:rPr>
                <w:sz w:val="24"/>
                <w:szCs w:val="24"/>
              </w:rPr>
              <w:t xml:space="preserve"> </w:t>
            </w:r>
            <w:r>
              <w:rPr>
                <w:sz w:val="24"/>
                <w:szCs w:val="24"/>
              </w:rPr>
              <w:t>derybos</w:t>
            </w:r>
          </w:p>
        </w:tc>
      </w:tr>
      <w:tr w:rsidR="00653E01" w:rsidRPr="003162FC" w14:paraId="155D0312" w14:textId="77777777" w:rsidTr="004104C9">
        <w:tc>
          <w:tcPr>
            <w:tcW w:w="4672" w:type="dxa"/>
            <w:tcBorders>
              <w:top w:val="single" w:sz="4" w:space="0" w:color="auto"/>
              <w:left w:val="single" w:sz="4" w:space="0" w:color="auto"/>
              <w:bottom w:val="single" w:sz="4" w:space="0" w:color="auto"/>
              <w:right w:val="single" w:sz="4" w:space="0" w:color="auto"/>
            </w:tcBorders>
            <w:shd w:val="clear" w:color="auto" w:fill="auto"/>
          </w:tcPr>
          <w:p w14:paraId="4FA749FF" w14:textId="543D54AA" w:rsidR="00653E01" w:rsidRPr="003162FC" w:rsidRDefault="00653E01" w:rsidP="009960C2">
            <w:pPr>
              <w:ind w:left="132" w:right="74"/>
              <w:jc w:val="both"/>
              <w:rPr>
                <w:rFonts w:eastAsia="Calibri"/>
                <w:sz w:val="24"/>
                <w:szCs w:val="24"/>
              </w:rPr>
            </w:pPr>
            <w:r w:rsidRPr="003162FC">
              <w:rPr>
                <w:rFonts w:eastAsia="Calibri"/>
                <w:sz w:val="24"/>
                <w:szCs w:val="24"/>
              </w:rPr>
              <w:t>Planuo</w:t>
            </w:r>
            <w:r>
              <w:rPr>
                <w:rFonts w:eastAsia="Calibri"/>
                <w:sz w:val="24"/>
                <w:szCs w:val="24"/>
              </w:rPr>
              <w:t>t</w:t>
            </w:r>
            <w:r w:rsidRPr="003162FC">
              <w:rPr>
                <w:rFonts w:eastAsia="Calibri"/>
                <w:sz w:val="24"/>
                <w:szCs w:val="24"/>
              </w:rPr>
              <w:t>a (nenurodoma, jeigu pirkimas vertinamas iki vokų su pasiūlymais atplėšimo procedūros)</w:t>
            </w:r>
            <w:r>
              <w:rPr>
                <w:rFonts w:eastAsia="Calibri"/>
                <w:sz w:val="24"/>
                <w:szCs w:val="24"/>
              </w:rPr>
              <w:t xml:space="preserve"> ir</w:t>
            </w:r>
            <w:r w:rsidRPr="003162FC">
              <w:rPr>
                <w:rFonts w:eastAsia="Calibri"/>
                <w:sz w:val="24"/>
                <w:szCs w:val="24"/>
              </w:rPr>
              <w:t xml:space="preserve"> faktinė pirkimo</w:t>
            </w:r>
            <w:r w:rsidR="009C7661">
              <w:rPr>
                <w:rFonts w:eastAsia="Calibri"/>
                <w:sz w:val="24"/>
                <w:szCs w:val="24"/>
              </w:rPr>
              <w:t xml:space="preserve"> </w:t>
            </w:r>
            <w:r w:rsidRPr="003162FC">
              <w:rPr>
                <w:rFonts w:eastAsia="Calibri"/>
                <w:sz w:val="24"/>
                <w:szCs w:val="24"/>
              </w:rPr>
              <w:t>/</w:t>
            </w:r>
            <w:r w:rsidR="009C7661">
              <w:rPr>
                <w:rFonts w:eastAsia="Calibri"/>
                <w:sz w:val="24"/>
                <w:szCs w:val="24"/>
              </w:rPr>
              <w:t xml:space="preserve"> </w:t>
            </w:r>
            <w:r w:rsidRPr="003162FC">
              <w:rPr>
                <w:rFonts w:eastAsia="Calibri"/>
                <w:sz w:val="24"/>
                <w:szCs w:val="24"/>
              </w:rPr>
              <w:t>sutarties vertė Eur be PVM</w:t>
            </w:r>
          </w:p>
        </w:tc>
        <w:tc>
          <w:tcPr>
            <w:tcW w:w="5104" w:type="dxa"/>
            <w:tcBorders>
              <w:top w:val="single" w:sz="4" w:space="0" w:color="auto"/>
              <w:left w:val="single" w:sz="4" w:space="0" w:color="auto"/>
              <w:bottom w:val="single" w:sz="4" w:space="0" w:color="auto"/>
              <w:right w:val="single" w:sz="4" w:space="0" w:color="auto"/>
            </w:tcBorders>
            <w:shd w:val="clear" w:color="auto" w:fill="auto"/>
          </w:tcPr>
          <w:p w14:paraId="5FCEA356" w14:textId="160077E7" w:rsidR="00EF16F1" w:rsidRPr="00EF16F1" w:rsidRDefault="004211B8" w:rsidP="00023291">
            <w:pPr>
              <w:ind w:left="68" w:right="142"/>
              <w:jc w:val="both"/>
              <w:rPr>
                <w:color w:val="000000" w:themeColor="text1"/>
                <w:sz w:val="24"/>
                <w:szCs w:val="24"/>
              </w:rPr>
            </w:pPr>
            <w:r w:rsidRPr="00023291">
              <w:rPr>
                <w:color w:val="000000" w:themeColor="text1"/>
                <w:sz w:val="24"/>
                <w:szCs w:val="24"/>
              </w:rPr>
              <w:t>Planuota</w:t>
            </w:r>
            <w:r w:rsidR="00077262" w:rsidRPr="00023291">
              <w:rPr>
                <w:color w:val="000000" w:themeColor="text1"/>
                <w:sz w:val="24"/>
                <w:szCs w:val="24"/>
              </w:rPr>
              <w:t xml:space="preserve"> Pirkim</w:t>
            </w:r>
            <w:r w:rsidRPr="00023291">
              <w:rPr>
                <w:color w:val="000000" w:themeColor="text1"/>
                <w:sz w:val="24"/>
                <w:szCs w:val="24"/>
              </w:rPr>
              <w:t xml:space="preserve">o vertė – </w:t>
            </w:r>
            <w:r w:rsidR="00042BE3">
              <w:rPr>
                <w:color w:val="000000" w:themeColor="text1"/>
                <w:sz w:val="24"/>
                <w:szCs w:val="24"/>
              </w:rPr>
              <w:t xml:space="preserve">1 </w:t>
            </w:r>
            <w:r w:rsidR="00206795">
              <w:rPr>
                <w:color w:val="000000" w:themeColor="text1"/>
                <w:sz w:val="24"/>
                <w:szCs w:val="24"/>
              </w:rPr>
              <w:t>327</w:t>
            </w:r>
            <w:r w:rsidR="00042BE3">
              <w:rPr>
                <w:color w:val="000000" w:themeColor="text1"/>
                <w:sz w:val="24"/>
                <w:szCs w:val="24"/>
              </w:rPr>
              <w:t xml:space="preserve"> </w:t>
            </w:r>
            <w:r w:rsidR="00206795">
              <w:rPr>
                <w:color w:val="000000" w:themeColor="text1"/>
                <w:sz w:val="24"/>
                <w:szCs w:val="24"/>
              </w:rPr>
              <w:t>716</w:t>
            </w:r>
            <w:r w:rsidR="0026050C">
              <w:rPr>
                <w:color w:val="000000" w:themeColor="text1"/>
                <w:sz w:val="24"/>
                <w:szCs w:val="24"/>
              </w:rPr>
              <w:t>,00</w:t>
            </w:r>
            <w:r w:rsidRPr="00023291">
              <w:rPr>
                <w:color w:val="000000" w:themeColor="text1"/>
                <w:sz w:val="24"/>
                <w:szCs w:val="24"/>
              </w:rPr>
              <w:t xml:space="preserve"> Eur be</w:t>
            </w:r>
            <w:r w:rsidR="00023291" w:rsidRPr="00023291">
              <w:rPr>
                <w:color w:val="000000" w:themeColor="text1"/>
                <w:sz w:val="24"/>
                <w:szCs w:val="24"/>
              </w:rPr>
              <w:t xml:space="preserve"> </w:t>
            </w:r>
            <w:r w:rsidRPr="00023291">
              <w:rPr>
                <w:color w:val="000000" w:themeColor="text1"/>
                <w:sz w:val="24"/>
                <w:szCs w:val="24"/>
              </w:rPr>
              <w:t>PVM /</w:t>
            </w:r>
            <w:r w:rsidR="00023291" w:rsidRPr="00023291">
              <w:rPr>
                <w:color w:val="000000" w:themeColor="text1"/>
                <w:sz w:val="24"/>
                <w:szCs w:val="24"/>
              </w:rPr>
              <w:t xml:space="preserve"> </w:t>
            </w:r>
            <w:r w:rsidRPr="00023291">
              <w:rPr>
                <w:color w:val="000000" w:themeColor="text1"/>
                <w:sz w:val="24"/>
                <w:szCs w:val="24"/>
              </w:rPr>
              <w:t xml:space="preserve">Sutarties vertė – </w:t>
            </w:r>
            <w:r w:rsidR="0026050C" w:rsidRPr="0026050C">
              <w:rPr>
                <w:color w:val="000000" w:themeColor="text1"/>
                <w:sz w:val="24"/>
                <w:szCs w:val="24"/>
              </w:rPr>
              <w:t>1</w:t>
            </w:r>
            <w:r w:rsidR="0026050C">
              <w:rPr>
                <w:color w:val="000000" w:themeColor="text1"/>
                <w:sz w:val="24"/>
                <w:szCs w:val="24"/>
              </w:rPr>
              <w:t xml:space="preserve"> </w:t>
            </w:r>
            <w:r w:rsidR="00206795">
              <w:rPr>
                <w:color w:val="000000" w:themeColor="text1"/>
                <w:sz w:val="24"/>
                <w:szCs w:val="24"/>
              </w:rPr>
              <w:t>360</w:t>
            </w:r>
            <w:r w:rsidR="0026050C">
              <w:rPr>
                <w:color w:val="000000" w:themeColor="text1"/>
                <w:sz w:val="24"/>
                <w:szCs w:val="24"/>
              </w:rPr>
              <w:t xml:space="preserve"> </w:t>
            </w:r>
            <w:r w:rsidR="00206795">
              <w:rPr>
                <w:color w:val="000000" w:themeColor="text1"/>
                <w:sz w:val="24"/>
                <w:szCs w:val="24"/>
              </w:rPr>
              <w:t>920</w:t>
            </w:r>
            <w:r w:rsidR="0026050C">
              <w:rPr>
                <w:color w:val="000000" w:themeColor="text1"/>
                <w:sz w:val="24"/>
                <w:szCs w:val="24"/>
              </w:rPr>
              <w:t>,</w:t>
            </w:r>
            <w:r w:rsidR="0026050C" w:rsidRPr="0026050C">
              <w:rPr>
                <w:color w:val="000000" w:themeColor="text1"/>
                <w:sz w:val="24"/>
                <w:szCs w:val="24"/>
              </w:rPr>
              <w:t>0</w:t>
            </w:r>
            <w:r w:rsidR="00206795">
              <w:rPr>
                <w:color w:val="000000" w:themeColor="text1"/>
                <w:sz w:val="24"/>
                <w:szCs w:val="24"/>
              </w:rPr>
              <w:t>0</w:t>
            </w:r>
            <w:r w:rsidR="0026050C">
              <w:rPr>
                <w:color w:val="000000" w:themeColor="text1"/>
                <w:sz w:val="24"/>
                <w:szCs w:val="24"/>
              </w:rPr>
              <w:t xml:space="preserve"> </w:t>
            </w:r>
            <w:r w:rsidR="00EF16F1" w:rsidRPr="00023291">
              <w:rPr>
                <w:color w:val="000000" w:themeColor="text1"/>
                <w:sz w:val="24"/>
                <w:szCs w:val="24"/>
              </w:rPr>
              <w:t>E</w:t>
            </w:r>
            <w:r w:rsidR="0026050C">
              <w:rPr>
                <w:color w:val="000000" w:themeColor="text1"/>
                <w:sz w:val="24"/>
                <w:szCs w:val="24"/>
              </w:rPr>
              <w:t>ur</w:t>
            </w:r>
            <w:r w:rsidR="00EF16F1" w:rsidRPr="00023291">
              <w:rPr>
                <w:color w:val="000000" w:themeColor="text1"/>
                <w:sz w:val="24"/>
                <w:szCs w:val="24"/>
              </w:rPr>
              <w:t xml:space="preserve"> be PVM</w:t>
            </w:r>
          </w:p>
        </w:tc>
      </w:tr>
      <w:tr w:rsidR="00653E01" w:rsidRPr="003162FC" w14:paraId="1C9C1091" w14:textId="77777777" w:rsidTr="004104C9">
        <w:tc>
          <w:tcPr>
            <w:tcW w:w="4672" w:type="dxa"/>
            <w:tcBorders>
              <w:top w:val="single" w:sz="4" w:space="0" w:color="auto"/>
              <w:left w:val="single" w:sz="4" w:space="0" w:color="auto"/>
              <w:bottom w:val="single" w:sz="4" w:space="0" w:color="auto"/>
              <w:right w:val="single" w:sz="4" w:space="0" w:color="auto"/>
            </w:tcBorders>
            <w:shd w:val="clear" w:color="auto" w:fill="auto"/>
          </w:tcPr>
          <w:p w14:paraId="2C4B8170" w14:textId="42EE1354" w:rsidR="00653E01" w:rsidRPr="003162FC" w:rsidRDefault="00653E01" w:rsidP="009960C2">
            <w:pPr>
              <w:ind w:left="132" w:right="74"/>
              <w:jc w:val="both"/>
              <w:rPr>
                <w:sz w:val="24"/>
                <w:szCs w:val="24"/>
              </w:rPr>
            </w:pPr>
            <w:r w:rsidRPr="003162FC">
              <w:rPr>
                <w:rFonts w:eastAsia="Calibri"/>
                <w:sz w:val="24"/>
                <w:szCs w:val="24"/>
              </w:rPr>
              <w:t>Tiekėj</w:t>
            </w:r>
            <w:r>
              <w:rPr>
                <w:rFonts w:eastAsia="Calibri"/>
                <w:sz w:val="24"/>
                <w:szCs w:val="24"/>
              </w:rPr>
              <w:t>o</w:t>
            </w:r>
            <w:r w:rsidR="009C7661">
              <w:rPr>
                <w:rFonts w:eastAsia="Calibri"/>
                <w:sz w:val="24"/>
                <w:szCs w:val="24"/>
              </w:rPr>
              <w:t xml:space="preserve"> </w:t>
            </w:r>
            <w:r w:rsidRPr="00F71129">
              <w:rPr>
                <w:rFonts w:eastAsia="Calibri"/>
                <w:sz w:val="24"/>
                <w:szCs w:val="24"/>
              </w:rPr>
              <w:t>/</w:t>
            </w:r>
            <w:r w:rsidR="009C7661">
              <w:rPr>
                <w:rFonts w:eastAsia="Calibri"/>
                <w:sz w:val="24"/>
                <w:szCs w:val="24"/>
              </w:rPr>
              <w:t xml:space="preserve"> </w:t>
            </w:r>
            <w:r w:rsidRPr="00F71129">
              <w:rPr>
                <w:rFonts w:eastAsia="Calibri"/>
                <w:sz w:val="24"/>
                <w:szCs w:val="24"/>
              </w:rPr>
              <w:t>koncesinink</w:t>
            </w:r>
            <w:r>
              <w:rPr>
                <w:rFonts w:eastAsia="Calibri"/>
                <w:sz w:val="24"/>
                <w:szCs w:val="24"/>
              </w:rPr>
              <w:t xml:space="preserve">o </w:t>
            </w:r>
            <w:r w:rsidRPr="003162FC">
              <w:rPr>
                <w:rFonts w:eastAsia="Calibri"/>
                <w:sz w:val="24"/>
                <w:szCs w:val="24"/>
              </w:rPr>
              <w:t>(su kuriuo sudaryta sutartis)</w:t>
            </w:r>
            <w:r>
              <w:rPr>
                <w:rFonts w:eastAsia="Calibri"/>
                <w:sz w:val="24"/>
                <w:szCs w:val="24"/>
              </w:rPr>
              <w:t xml:space="preserve"> pavadinimas</w:t>
            </w:r>
            <w:r w:rsidRPr="003162FC">
              <w:rPr>
                <w:rFonts w:eastAsia="Calibri"/>
                <w:sz w:val="24"/>
                <w:szCs w:val="24"/>
              </w:rPr>
              <w:t>, juridinio asmens</w:t>
            </w:r>
            <w:r>
              <w:rPr>
                <w:rFonts w:eastAsia="Calibri"/>
                <w:sz w:val="24"/>
                <w:szCs w:val="24"/>
              </w:rPr>
              <w:t xml:space="preserve"> </w:t>
            </w:r>
            <w:r w:rsidRPr="003162FC">
              <w:rPr>
                <w:rFonts w:eastAsia="Calibri"/>
                <w:sz w:val="24"/>
                <w:szCs w:val="24"/>
              </w:rPr>
              <w:t xml:space="preserve"> kodas </w:t>
            </w:r>
          </w:p>
        </w:tc>
        <w:tc>
          <w:tcPr>
            <w:tcW w:w="5104" w:type="dxa"/>
            <w:tcBorders>
              <w:top w:val="single" w:sz="4" w:space="0" w:color="auto"/>
              <w:left w:val="single" w:sz="4" w:space="0" w:color="auto"/>
              <w:bottom w:val="single" w:sz="4" w:space="0" w:color="auto"/>
              <w:right w:val="single" w:sz="4" w:space="0" w:color="auto"/>
            </w:tcBorders>
            <w:shd w:val="clear" w:color="auto" w:fill="auto"/>
          </w:tcPr>
          <w:p w14:paraId="67B16C7E" w14:textId="356B6813" w:rsidR="00C77BC8" w:rsidRPr="003162FC" w:rsidRDefault="0026050C" w:rsidP="008F3B32">
            <w:pPr>
              <w:ind w:left="68" w:right="142"/>
              <w:jc w:val="both"/>
              <w:rPr>
                <w:sz w:val="24"/>
                <w:szCs w:val="24"/>
              </w:rPr>
            </w:pPr>
            <w:r>
              <w:rPr>
                <w:rFonts w:eastAsia="Calibri"/>
                <w:sz w:val="24"/>
                <w:szCs w:val="24"/>
              </w:rPr>
              <w:t>U</w:t>
            </w:r>
            <w:r w:rsidR="00C77BC8">
              <w:rPr>
                <w:rFonts w:eastAsia="Calibri"/>
                <w:sz w:val="24"/>
                <w:szCs w:val="24"/>
              </w:rPr>
              <w:t>AB „</w:t>
            </w:r>
            <w:r w:rsidR="00206795">
              <w:rPr>
                <w:rFonts w:eastAsia="Calibri"/>
                <w:sz w:val="24"/>
                <w:szCs w:val="24"/>
              </w:rPr>
              <w:t>Screen service</w:t>
            </w:r>
            <w:r w:rsidR="00C77BC8">
              <w:rPr>
                <w:rFonts w:eastAsia="Calibri"/>
                <w:sz w:val="24"/>
                <w:szCs w:val="24"/>
              </w:rPr>
              <w:t>“,</w:t>
            </w:r>
            <w:r w:rsidR="00C77BC8" w:rsidRPr="00C77BC8">
              <w:rPr>
                <w:rFonts w:eastAsia="Calibri"/>
                <w:sz w:val="24"/>
                <w:szCs w:val="24"/>
              </w:rPr>
              <w:t xml:space="preserve"> </w:t>
            </w:r>
            <w:r w:rsidR="00C77BC8">
              <w:rPr>
                <w:rFonts w:eastAsia="Calibri"/>
                <w:sz w:val="24"/>
                <w:szCs w:val="24"/>
              </w:rPr>
              <w:t xml:space="preserve">juridinio asmens kodas </w:t>
            </w:r>
            <w:r w:rsidR="00206795" w:rsidRPr="00206795">
              <w:rPr>
                <w:rFonts w:eastAsia="Calibri"/>
                <w:sz w:val="24"/>
                <w:szCs w:val="24"/>
              </w:rPr>
              <w:t>302587916</w:t>
            </w:r>
          </w:p>
        </w:tc>
      </w:tr>
      <w:tr w:rsidR="00653E01" w:rsidRPr="003162FC" w14:paraId="55A1C6C0" w14:textId="77777777" w:rsidTr="004104C9">
        <w:tc>
          <w:tcPr>
            <w:tcW w:w="4672" w:type="dxa"/>
            <w:tcBorders>
              <w:top w:val="single" w:sz="4" w:space="0" w:color="auto"/>
              <w:left w:val="single" w:sz="4" w:space="0" w:color="auto"/>
              <w:bottom w:val="single" w:sz="4" w:space="0" w:color="auto"/>
              <w:right w:val="single" w:sz="4" w:space="0" w:color="auto"/>
            </w:tcBorders>
            <w:shd w:val="clear" w:color="auto" w:fill="auto"/>
          </w:tcPr>
          <w:p w14:paraId="2A3448A5" w14:textId="22B3947D" w:rsidR="00653E01" w:rsidRPr="003162FC" w:rsidRDefault="00653E01" w:rsidP="009960C2">
            <w:pPr>
              <w:ind w:left="132" w:right="74"/>
              <w:jc w:val="both"/>
              <w:rPr>
                <w:rFonts w:eastAsia="Calibri"/>
                <w:sz w:val="24"/>
                <w:szCs w:val="24"/>
              </w:rPr>
            </w:pPr>
            <w:r w:rsidRPr="00561090">
              <w:rPr>
                <w:rFonts w:eastAsia="Calibri"/>
                <w:sz w:val="24"/>
                <w:szCs w:val="24"/>
              </w:rPr>
              <w:t>Pirkimo</w:t>
            </w:r>
            <w:r w:rsidR="009C7661">
              <w:rPr>
                <w:rFonts w:eastAsia="Calibri"/>
                <w:sz w:val="24"/>
                <w:szCs w:val="24"/>
              </w:rPr>
              <w:t xml:space="preserve"> </w:t>
            </w:r>
            <w:r w:rsidRPr="003162FC">
              <w:rPr>
                <w:rFonts w:eastAsia="Calibri"/>
                <w:sz w:val="24"/>
                <w:szCs w:val="24"/>
              </w:rPr>
              <w:t>/</w:t>
            </w:r>
            <w:r w:rsidR="009C7661">
              <w:rPr>
                <w:rFonts w:eastAsia="Calibri"/>
                <w:sz w:val="24"/>
                <w:szCs w:val="24"/>
              </w:rPr>
              <w:t xml:space="preserve"> </w:t>
            </w:r>
            <w:r w:rsidRPr="003162FC">
              <w:rPr>
                <w:rFonts w:eastAsia="Calibri"/>
                <w:sz w:val="24"/>
                <w:szCs w:val="24"/>
              </w:rPr>
              <w:t>sutarties vertinimo apimtys</w:t>
            </w:r>
            <w:r w:rsidR="009C7661">
              <w:rPr>
                <w:rFonts w:eastAsia="Calibri"/>
                <w:sz w:val="24"/>
                <w:szCs w:val="24"/>
              </w:rPr>
              <w:t xml:space="preserve"> </w:t>
            </w:r>
            <w:r w:rsidRPr="003162FC">
              <w:rPr>
                <w:rFonts w:eastAsia="Calibri"/>
                <w:sz w:val="24"/>
                <w:szCs w:val="24"/>
              </w:rPr>
              <w:t>/</w:t>
            </w:r>
            <w:r w:rsidR="009C7661">
              <w:rPr>
                <w:rFonts w:eastAsia="Calibri"/>
                <w:sz w:val="24"/>
                <w:szCs w:val="24"/>
              </w:rPr>
              <w:t xml:space="preserve"> </w:t>
            </w:r>
            <w:r w:rsidRPr="003162FC">
              <w:rPr>
                <w:rFonts w:eastAsia="Calibri"/>
                <w:sz w:val="24"/>
                <w:szCs w:val="24"/>
              </w:rPr>
              <w:t>etapas</w:t>
            </w:r>
          </w:p>
          <w:p w14:paraId="32D39DBC" w14:textId="77777777" w:rsidR="00653E01" w:rsidRPr="003162FC" w:rsidRDefault="00653E01" w:rsidP="009960C2">
            <w:pPr>
              <w:ind w:left="132" w:right="74"/>
              <w:jc w:val="both"/>
              <w:rPr>
                <w:sz w:val="24"/>
                <w:szCs w:val="24"/>
              </w:rPr>
            </w:pPr>
          </w:p>
        </w:tc>
        <w:tc>
          <w:tcPr>
            <w:tcW w:w="5104" w:type="dxa"/>
            <w:tcBorders>
              <w:top w:val="single" w:sz="4" w:space="0" w:color="auto"/>
              <w:left w:val="single" w:sz="4" w:space="0" w:color="auto"/>
              <w:bottom w:val="single" w:sz="4" w:space="0" w:color="auto"/>
              <w:right w:val="single" w:sz="4" w:space="0" w:color="auto"/>
            </w:tcBorders>
            <w:shd w:val="clear" w:color="auto" w:fill="auto"/>
          </w:tcPr>
          <w:p w14:paraId="7B570D2F" w14:textId="7C7B90BB" w:rsidR="00653E01" w:rsidRPr="003162FC" w:rsidRDefault="0026050C" w:rsidP="009960C2">
            <w:pPr>
              <w:ind w:left="68" w:right="142"/>
              <w:jc w:val="both"/>
              <w:rPr>
                <w:sz w:val="24"/>
                <w:szCs w:val="24"/>
              </w:rPr>
            </w:pPr>
            <w:r>
              <w:rPr>
                <w:rFonts w:eastAsia="Calibri"/>
                <w:sz w:val="24"/>
                <w:szCs w:val="24"/>
                <w:lang w:eastAsia="lt-LT"/>
              </w:rPr>
              <w:t>Dalinis</w:t>
            </w:r>
            <w:r w:rsidRPr="00B63D70">
              <w:rPr>
                <w:rFonts w:eastAsia="Calibri"/>
                <w:sz w:val="24"/>
                <w:szCs w:val="24"/>
                <w:lang w:eastAsia="lt-LT"/>
              </w:rPr>
              <w:t xml:space="preserve"> </w:t>
            </w:r>
            <w:r w:rsidRPr="00845421">
              <w:rPr>
                <w:rFonts w:eastAsia="Calibri"/>
                <w:sz w:val="24"/>
                <w:szCs w:val="24"/>
                <w:lang w:eastAsia="lt-LT"/>
              </w:rPr>
              <w:t>vertinimas</w:t>
            </w:r>
            <w:r>
              <w:rPr>
                <w:rFonts w:eastAsia="Calibri"/>
                <w:sz w:val="24"/>
                <w:szCs w:val="24"/>
                <w:lang w:eastAsia="lt-LT"/>
              </w:rPr>
              <w:t xml:space="preserve"> dėl Pirkimo būdo pagrįstumo</w:t>
            </w:r>
            <w:r w:rsidR="005B6253">
              <w:rPr>
                <w:sz w:val="24"/>
                <w:szCs w:val="24"/>
              </w:rPr>
              <w:t xml:space="preserve"> / po </w:t>
            </w:r>
            <w:r w:rsidR="005F12EB">
              <w:rPr>
                <w:sz w:val="24"/>
                <w:szCs w:val="24"/>
              </w:rPr>
              <w:t>S</w:t>
            </w:r>
            <w:r w:rsidR="005B6253">
              <w:rPr>
                <w:sz w:val="24"/>
                <w:szCs w:val="24"/>
              </w:rPr>
              <w:t>utar</w:t>
            </w:r>
            <w:r w:rsidR="004211B8">
              <w:rPr>
                <w:sz w:val="24"/>
                <w:szCs w:val="24"/>
              </w:rPr>
              <w:t>ties</w:t>
            </w:r>
            <w:r w:rsidR="005B6253">
              <w:rPr>
                <w:sz w:val="24"/>
                <w:szCs w:val="24"/>
              </w:rPr>
              <w:t xml:space="preserve"> </w:t>
            </w:r>
            <w:r>
              <w:rPr>
                <w:sz w:val="24"/>
                <w:szCs w:val="24"/>
              </w:rPr>
              <w:t>įvykdymo</w:t>
            </w:r>
          </w:p>
        </w:tc>
      </w:tr>
      <w:tr w:rsidR="00653E01" w:rsidRPr="003162FC" w14:paraId="6B08DFAD" w14:textId="77777777" w:rsidTr="004104C9">
        <w:tc>
          <w:tcPr>
            <w:tcW w:w="4672" w:type="dxa"/>
            <w:tcBorders>
              <w:top w:val="single" w:sz="4" w:space="0" w:color="auto"/>
              <w:left w:val="single" w:sz="4" w:space="0" w:color="auto"/>
              <w:bottom w:val="single" w:sz="4" w:space="0" w:color="auto"/>
              <w:right w:val="single" w:sz="4" w:space="0" w:color="auto"/>
            </w:tcBorders>
            <w:shd w:val="clear" w:color="auto" w:fill="auto"/>
          </w:tcPr>
          <w:p w14:paraId="3A528533" w14:textId="77777777" w:rsidR="00653E01" w:rsidRPr="003162FC" w:rsidRDefault="00653E01" w:rsidP="009960C2">
            <w:pPr>
              <w:ind w:left="132" w:right="74"/>
              <w:jc w:val="both"/>
              <w:rPr>
                <w:b/>
                <w:sz w:val="24"/>
                <w:szCs w:val="24"/>
              </w:rPr>
            </w:pPr>
            <w:r>
              <w:rPr>
                <w:sz w:val="24"/>
                <w:szCs w:val="24"/>
              </w:rPr>
              <w:t>Jei p</w:t>
            </w:r>
            <w:r w:rsidRPr="003162FC">
              <w:rPr>
                <w:sz w:val="24"/>
                <w:szCs w:val="24"/>
              </w:rPr>
              <w:t>irkimas finansuojamas E</w:t>
            </w:r>
            <w:r>
              <w:rPr>
                <w:sz w:val="24"/>
                <w:szCs w:val="24"/>
              </w:rPr>
              <w:t xml:space="preserve">uropos </w:t>
            </w:r>
            <w:r w:rsidRPr="003162FC">
              <w:rPr>
                <w:sz w:val="24"/>
                <w:szCs w:val="24"/>
              </w:rPr>
              <w:t>S</w:t>
            </w:r>
            <w:r>
              <w:rPr>
                <w:sz w:val="24"/>
                <w:szCs w:val="24"/>
              </w:rPr>
              <w:t>ąjungos</w:t>
            </w:r>
            <w:r w:rsidRPr="003162FC">
              <w:rPr>
                <w:sz w:val="24"/>
                <w:szCs w:val="24"/>
              </w:rPr>
              <w:t xml:space="preserve"> lėšomis</w:t>
            </w:r>
            <w:r>
              <w:rPr>
                <w:sz w:val="24"/>
                <w:szCs w:val="24"/>
              </w:rPr>
              <w:t xml:space="preserve"> –</w:t>
            </w:r>
            <w:r w:rsidRPr="003162FC">
              <w:rPr>
                <w:sz w:val="24"/>
                <w:szCs w:val="24"/>
              </w:rPr>
              <w:t xml:space="preserve"> projekto pavadinimas, </w:t>
            </w:r>
            <w:r>
              <w:rPr>
                <w:sz w:val="24"/>
                <w:szCs w:val="24"/>
              </w:rPr>
              <w:t xml:space="preserve"> projektą administruojanti</w:t>
            </w:r>
            <w:r w:rsidRPr="003162FC">
              <w:rPr>
                <w:sz w:val="24"/>
                <w:szCs w:val="24"/>
              </w:rPr>
              <w:t xml:space="preserve"> institucija</w:t>
            </w:r>
          </w:p>
        </w:tc>
        <w:tc>
          <w:tcPr>
            <w:tcW w:w="5104" w:type="dxa"/>
            <w:tcBorders>
              <w:top w:val="single" w:sz="4" w:space="0" w:color="auto"/>
              <w:left w:val="single" w:sz="4" w:space="0" w:color="auto"/>
              <w:bottom w:val="single" w:sz="4" w:space="0" w:color="auto"/>
              <w:right w:val="single" w:sz="4" w:space="0" w:color="auto"/>
            </w:tcBorders>
            <w:shd w:val="clear" w:color="auto" w:fill="auto"/>
          </w:tcPr>
          <w:p w14:paraId="0ACCBA04" w14:textId="027A7F9B" w:rsidR="00653E01" w:rsidRPr="003162FC" w:rsidRDefault="005B6253" w:rsidP="009960C2">
            <w:pPr>
              <w:ind w:left="68" w:right="142"/>
              <w:jc w:val="both"/>
              <w:rPr>
                <w:sz w:val="24"/>
                <w:szCs w:val="24"/>
              </w:rPr>
            </w:pPr>
            <w:r>
              <w:rPr>
                <w:sz w:val="24"/>
                <w:szCs w:val="24"/>
              </w:rPr>
              <w:t>–</w:t>
            </w:r>
          </w:p>
        </w:tc>
      </w:tr>
      <w:tr w:rsidR="00653E01" w:rsidRPr="003162FC" w14:paraId="62A8A846" w14:textId="77777777" w:rsidTr="004104C9">
        <w:tc>
          <w:tcPr>
            <w:tcW w:w="9776" w:type="dxa"/>
            <w:gridSpan w:val="2"/>
            <w:tcBorders>
              <w:top w:val="single" w:sz="4" w:space="0" w:color="auto"/>
              <w:left w:val="single" w:sz="4" w:space="0" w:color="auto"/>
              <w:bottom w:val="single" w:sz="4" w:space="0" w:color="auto"/>
              <w:right w:val="single" w:sz="4" w:space="0" w:color="auto"/>
            </w:tcBorders>
            <w:shd w:val="clear" w:color="auto" w:fill="auto"/>
          </w:tcPr>
          <w:p w14:paraId="4E79E0D7" w14:textId="5A51EB72" w:rsidR="00653E01" w:rsidRDefault="00653E01" w:rsidP="007E5F47">
            <w:pPr>
              <w:ind w:left="132" w:right="142"/>
              <w:jc w:val="both"/>
              <w:rPr>
                <w:rFonts w:eastAsia="Calibri"/>
                <w:sz w:val="24"/>
                <w:szCs w:val="24"/>
              </w:rPr>
            </w:pPr>
            <w:r w:rsidRPr="002A17D4">
              <w:rPr>
                <w:rFonts w:eastAsia="Calibri"/>
                <w:sz w:val="24"/>
                <w:szCs w:val="24"/>
              </w:rPr>
              <w:lastRenderedPageBreak/>
              <w:t>Jei dėl pirkimo</w:t>
            </w:r>
            <w:r w:rsidR="00F465FB">
              <w:rPr>
                <w:rFonts w:eastAsia="Calibri"/>
                <w:sz w:val="24"/>
                <w:szCs w:val="24"/>
              </w:rPr>
              <w:t xml:space="preserve"> </w:t>
            </w:r>
            <w:r w:rsidRPr="002A17D4">
              <w:rPr>
                <w:rFonts w:eastAsia="Calibri"/>
                <w:sz w:val="24"/>
                <w:szCs w:val="24"/>
              </w:rPr>
              <w:t>/</w:t>
            </w:r>
            <w:r w:rsidR="00F465FB">
              <w:rPr>
                <w:rFonts w:eastAsia="Calibri"/>
                <w:sz w:val="24"/>
                <w:szCs w:val="24"/>
              </w:rPr>
              <w:t xml:space="preserve"> </w:t>
            </w:r>
            <w:r w:rsidRPr="002A17D4">
              <w:rPr>
                <w:rFonts w:eastAsia="Calibri"/>
                <w:sz w:val="24"/>
                <w:szCs w:val="24"/>
              </w:rPr>
              <w:t>sutarties vyksta teismo procesas</w:t>
            </w:r>
            <w:r w:rsidRPr="002A17D4">
              <w:rPr>
                <w:sz w:val="24"/>
                <w:szCs w:val="24"/>
              </w:rPr>
              <w:t xml:space="preserve"> </w:t>
            </w:r>
            <w:r w:rsidRPr="002A17D4">
              <w:rPr>
                <w:rFonts w:eastAsia="Calibri"/>
                <w:sz w:val="24"/>
                <w:szCs w:val="24"/>
              </w:rPr>
              <w:t>arba ginčas nagrinėjamas ikiteisminės institucijos, nurodyti ieškinio (skundo) dalyką, bylos šalių pavadinimus, ar taikomos laikinosios apsaugos priemonės, nagrinėjimo stadiją:</w:t>
            </w:r>
          </w:p>
          <w:p w14:paraId="34B36EA6" w14:textId="5C2D08B3" w:rsidR="00653E01" w:rsidRPr="003162FC" w:rsidRDefault="004211B8" w:rsidP="00FF0320">
            <w:pPr>
              <w:ind w:left="132" w:right="142"/>
              <w:jc w:val="both"/>
              <w:rPr>
                <w:sz w:val="24"/>
                <w:szCs w:val="24"/>
              </w:rPr>
            </w:pPr>
            <w:r>
              <w:rPr>
                <w:rFonts w:eastAsia="Calibri"/>
                <w:sz w:val="24"/>
                <w:szCs w:val="24"/>
              </w:rPr>
              <w:t>–</w:t>
            </w:r>
            <w:r w:rsidR="009960C2">
              <w:rPr>
                <w:sz w:val="24"/>
                <w:szCs w:val="24"/>
              </w:rPr>
              <w:t xml:space="preserve"> </w:t>
            </w:r>
          </w:p>
        </w:tc>
      </w:tr>
    </w:tbl>
    <w:p w14:paraId="7B4C7AB0" w14:textId="205BAF9B" w:rsidR="00653E01" w:rsidRDefault="00653E01" w:rsidP="00653E01">
      <w:pPr>
        <w:jc w:val="both"/>
      </w:pPr>
      <w:r w:rsidRPr="003162FC">
        <w:t>*viešasis pirkimas</w:t>
      </w:r>
      <w:r w:rsidR="00A736B7">
        <w:t xml:space="preserve"> </w:t>
      </w:r>
      <w:r w:rsidRPr="003162FC">
        <w:t>/</w:t>
      </w:r>
      <w:r w:rsidR="00A736B7">
        <w:t xml:space="preserve"> </w:t>
      </w:r>
      <w:r w:rsidRPr="003162FC">
        <w:t>pirkimas, atliekamas gynybos ir saugumo srityje</w:t>
      </w:r>
      <w:r w:rsidR="0016707E">
        <w:t xml:space="preserve"> </w:t>
      </w:r>
      <w:r w:rsidRPr="003162FC">
        <w:t>/</w:t>
      </w:r>
      <w:r w:rsidR="0016707E">
        <w:t xml:space="preserve"> </w:t>
      </w:r>
      <w:r w:rsidRPr="003162FC">
        <w:t>pirkimas, atliekamas vandentvarkos, energetikos, transporto ar pašto paslaugų srities perkančiųjų subjektų</w:t>
      </w:r>
      <w:r w:rsidR="00E462FD">
        <w:t xml:space="preserve"> </w:t>
      </w:r>
      <w:r w:rsidRPr="003162FC">
        <w:t>/</w:t>
      </w:r>
      <w:r w:rsidR="00E462FD">
        <w:t xml:space="preserve"> </w:t>
      </w:r>
      <w:r w:rsidRPr="003162FC">
        <w:t>įmonių, veikiančių energetikos srityje, energijos ar</w:t>
      </w:r>
      <w:r>
        <w:t xml:space="preserve"> </w:t>
      </w:r>
      <w:r w:rsidRPr="003162FC">
        <w:t>kuro, kurių reikia elektros ir šilumos energijai gaminti, pirkimas</w:t>
      </w:r>
      <w:r w:rsidR="006C030C">
        <w:t xml:space="preserve"> </w:t>
      </w:r>
      <w:r w:rsidRPr="003162FC">
        <w:t>/</w:t>
      </w:r>
      <w:r w:rsidR="006C030C">
        <w:t xml:space="preserve"> </w:t>
      </w:r>
      <w:r w:rsidRPr="003162FC">
        <w:t>koncesija</w:t>
      </w:r>
      <w:r>
        <w:t>.</w:t>
      </w:r>
    </w:p>
    <w:p w14:paraId="400BBC68" w14:textId="77777777" w:rsidR="00653E01" w:rsidRDefault="00653E01" w:rsidP="00653E01">
      <w:pPr>
        <w:jc w:val="both"/>
      </w:pPr>
    </w:p>
    <w:p w14:paraId="71B66214" w14:textId="77777777" w:rsidR="004211B8" w:rsidRDefault="004211B8" w:rsidP="00653E01">
      <w:pPr>
        <w:jc w:val="center"/>
        <w:rPr>
          <w:b/>
          <w:sz w:val="24"/>
          <w:szCs w:val="24"/>
        </w:rPr>
      </w:pPr>
    </w:p>
    <w:p w14:paraId="1D47AF09" w14:textId="46B3905F" w:rsidR="00653E01" w:rsidRDefault="00653E01" w:rsidP="00653E01">
      <w:pPr>
        <w:jc w:val="center"/>
        <w:rPr>
          <w:b/>
          <w:sz w:val="24"/>
          <w:szCs w:val="24"/>
        </w:rPr>
      </w:pPr>
      <w:r w:rsidRPr="003162FC">
        <w:rPr>
          <w:b/>
          <w:sz w:val="24"/>
          <w:szCs w:val="24"/>
        </w:rPr>
        <w:t>II dalis. Vertinimo apimtyje nustatyti pažeidimai</w:t>
      </w:r>
    </w:p>
    <w:p w14:paraId="65A1B830" w14:textId="77777777" w:rsidR="003D21C5" w:rsidRPr="003162FC" w:rsidRDefault="003D21C5" w:rsidP="00653E01">
      <w:pPr>
        <w:jc w:val="center"/>
        <w:rPr>
          <w:b/>
          <w:sz w:val="24"/>
          <w:szCs w:val="24"/>
        </w:rPr>
      </w:pP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
        <w:gridCol w:w="9072"/>
      </w:tblGrid>
      <w:tr w:rsidR="003D21C5" w:rsidRPr="00D02115" w14:paraId="4F01E9C5" w14:textId="77777777" w:rsidTr="7C3D08F7">
        <w:tc>
          <w:tcPr>
            <w:tcW w:w="567" w:type="dxa"/>
            <w:shd w:val="clear" w:color="auto" w:fill="auto"/>
            <w:vAlign w:val="center"/>
          </w:tcPr>
          <w:p w14:paraId="50715084" w14:textId="0AF1FDDA" w:rsidR="003D21C5" w:rsidRPr="00163211" w:rsidRDefault="00271A34" w:rsidP="00F91233">
            <w:pPr>
              <w:spacing w:before="120" w:after="120"/>
              <w:ind w:left="171" w:hanging="142"/>
              <w:jc w:val="both"/>
              <w:rPr>
                <w:sz w:val="24"/>
                <w:szCs w:val="24"/>
              </w:rPr>
            </w:pPr>
            <w:r w:rsidRPr="00163211">
              <w:rPr>
                <w:sz w:val="24"/>
                <w:szCs w:val="24"/>
              </w:rPr>
              <w:t xml:space="preserve">1. </w:t>
            </w:r>
          </w:p>
        </w:tc>
        <w:tc>
          <w:tcPr>
            <w:tcW w:w="9072" w:type="dxa"/>
            <w:shd w:val="clear" w:color="auto" w:fill="auto"/>
            <w:vAlign w:val="center"/>
          </w:tcPr>
          <w:p w14:paraId="262AB22B" w14:textId="23B2B10D" w:rsidR="003D21C5" w:rsidRPr="002C37A2" w:rsidRDefault="00BA10F3" w:rsidP="00F91233">
            <w:pPr>
              <w:widowControl w:val="0"/>
              <w:jc w:val="both"/>
              <w:rPr>
                <w:sz w:val="24"/>
                <w:szCs w:val="24"/>
              </w:rPr>
            </w:pPr>
            <w:r w:rsidRPr="002C37A2">
              <w:rPr>
                <w:sz w:val="24"/>
                <w:szCs w:val="24"/>
              </w:rPr>
              <w:t>VPĮ 17 straipsnio 1 dalis</w:t>
            </w:r>
            <w:r w:rsidRPr="002C37A2">
              <w:rPr>
                <w:rStyle w:val="FootnoteReference"/>
                <w:sz w:val="24"/>
                <w:szCs w:val="24"/>
              </w:rPr>
              <w:footnoteReference w:id="1"/>
            </w:r>
            <w:r w:rsidRPr="002C37A2">
              <w:rPr>
                <w:sz w:val="24"/>
                <w:szCs w:val="24"/>
              </w:rPr>
              <w:t>, 71 straipsnio 1 dalies 3 punktas</w:t>
            </w:r>
            <w:r w:rsidRPr="002C37A2">
              <w:rPr>
                <w:rStyle w:val="FootnoteReference"/>
                <w:sz w:val="24"/>
                <w:szCs w:val="24"/>
              </w:rPr>
              <w:footnoteReference w:id="2"/>
            </w:r>
          </w:p>
        </w:tc>
      </w:tr>
      <w:tr w:rsidR="000C1B52" w:rsidRPr="00D02115" w14:paraId="36F29E00" w14:textId="77777777" w:rsidTr="7C3D08F7">
        <w:tc>
          <w:tcPr>
            <w:tcW w:w="9639" w:type="dxa"/>
            <w:gridSpan w:val="2"/>
            <w:shd w:val="clear" w:color="auto" w:fill="auto"/>
            <w:vAlign w:val="center"/>
          </w:tcPr>
          <w:p w14:paraId="487E8404" w14:textId="77777777" w:rsidR="00550C50" w:rsidRDefault="00550C50" w:rsidP="00550C50">
            <w:pPr>
              <w:ind w:firstLine="601"/>
              <w:jc w:val="both"/>
              <w:rPr>
                <w:iCs/>
                <w:sz w:val="24"/>
                <w:szCs w:val="24"/>
                <w:lang w:eastAsia="lt-LT"/>
              </w:rPr>
            </w:pPr>
            <w:r w:rsidRPr="00481832">
              <w:rPr>
                <w:iCs/>
                <w:sz w:val="24"/>
                <w:szCs w:val="24"/>
                <w:lang w:eastAsia="lt-LT"/>
              </w:rPr>
              <w:t xml:space="preserve">Pirkimą vykdė Perkančiosios organizacijos direktoriaus 2022 m. birželio 14 d. įsakymu Nr. 1-8 sudaryta nuolat veikianti viešųjų pirkimų komisija, vadovaudamasi </w:t>
            </w:r>
            <w:bookmarkStart w:id="1" w:name="_Hlk138065533"/>
            <w:r w:rsidRPr="00481832">
              <w:rPr>
                <w:iCs/>
                <w:sz w:val="24"/>
                <w:szCs w:val="24"/>
                <w:lang w:eastAsia="lt-LT"/>
              </w:rPr>
              <w:t>Viešųjų pirkimų komisijos darbo reglamentu, patvirtintu Perkančiosios organizacijos direktoriaus 2017 m. liepos 14 d. įsakymu Nr. 1 - 21</w:t>
            </w:r>
            <w:bookmarkEnd w:id="1"/>
            <w:r w:rsidRPr="00481832">
              <w:rPr>
                <w:iCs/>
                <w:sz w:val="24"/>
                <w:szCs w:val="24"/>
                <w:lang w:eastAsia="lt-LT"/>
              </w:rPr>
              <w:t>.</w:t>
            </w:r>
          </w:p>
          <w:p w14:paraId="389B687E" w14:textId="4F9F31D8" w:rsidR="00550C50" w:rsidRDefault="00550C50" w:rsidP="00550C50">
            <w:pPr>
              <w:ind w:firstLine="601"/>
              <w:jc w:val="both"/>
              <w:rPr>
                <w:iCs/>
                <w:sz w:val="24"/>
                <w:szCs w:val="24"/>
                <w:lang w:eastAsia="lt-LT"/>
              </w:rPr>
            </w:pPr>
            <w:r w:rsidRPr="0043261E">
              <w:rPr>
                <w:iCs/>
                <w:sz w:val="24"/>
                <w:szCs w:val="24"/>
                <w:lang w:eastAsia="lt-LT"/>
              </w:rPr>
              <w:t>Pirkim</w:t>
            </w:r>
            <w:r>
              <w:rPr>
                <w:iCs/>
                <w:sz w:val="24"/>
                <w:szCs w:val="24"/>
                <w:lang w:eastAsia="lt-LT"/>
              </w:rPr>
              <w:t xml:space="preserve">as </w:t>
            </w:r>
            <w:r w:rsidRPr="0043261E">
              <w:rPr>
                <w:iCs/>
                <w:sz w:val="24"/>
                <w:szCs w:val="24"/>
                <w:lang w:eastAsia="lt-LT"/>
              </w:rPr>
              <w:t>vykdyt</w:t>
            </w:r>
            <w:r>
              <w:rPr>
                <w:iCs/>
                <w:sz w:val="24"/>
                <w:szCs w:val="24"/>
                <w:lang w:eastAsia="lt-LT"/>
              </w:rPr>
              <w:t>as</w:t>
            </w:r>
            <w:r w:rsidRPr="0043261E">
              <w:rPr>
                <w:iCs/>
                <w:sz w:val="24"/>
                <w:szCs w:val="24"/>
                <w:lang w:eastAsia="lt-LT"/>
              </w:rPr>
              <w:t xml:space="preserve"> neskelbiamų derybų būdu, vadovaujantis VPĮ 71 straipsnio 1 dalies 3 punktu</w:t>
            </w:r>
            <w:r>
              <w:rPr>
                <w:iCs/>
                <w:sz w:val="24"/>
                <w:szCs w:val="24"/>
                <w:lang w:eastAsia="lt-LT"/>
              </w:rPr>
              <w:t xml:space="preserve"> (žr. </w:t>
            </w:r>
            <w:r w:rsidRPr="00FB68B2">
              <w:rPr>
                <w:iCs/>
                <w:sz w:val="24"/>
                <w:szCs w:val="24"/>
                <w:lang w:eastAsia="lt-LT"/>
              </w:rPr>
              <w:t>202</w:t>
            </w:r>
            <w:r w:rsidR="00FB68B2" w:rsidRPr="00FB68B2">
              <w:rPr>
                <w:iCs/>
                <w:sz w:val="24"/>
                <w:szCs w:val="24"/>
                <w:lang w:eastAsia="lt-LT"/>
              </w:rPr>
              <w:t>2</w:t>
            </w:r>
            <w:r>
              <w:rPr>
                <w:iCs/>
                <w:sz w:val="24"/>
                <w:szCs w:val="24"/>
                <w:lang w:eastAsia="lt-LT"/>
              </w:rPr>
              <w:t xml:space="preserve"> </w:t>
            </w:r>
            <w:r w:rsidRPr="0093372E">
              <w:rPr>
                <w:iCs/>
                <w:sz w:val="24"/>
                <w:szCs w:val="24"/>
                <w:lang w:eastAsia="lt-LT"/>
              </w:rPr>
              <w:t xml:space="preserve">m. </w:t>
            </w:r>
            <w:r w:rsidR="00FB68B2">
              <w:rPr>
                <w:iCs/>
                <w:sz w:val="24"/>
                <w:szCs w:val="24"/>
                <w:lang w:eastAsia="lt-LT"/>
              </w:rPr>
              <w:t>lapkričio</w:t>
            </w:r>
            <w:r w:rsidRPr="0093372E">
              <w:rPr>
                <w:iCs/>
                <w:sz w:val="24"/>
                <w:szCs w:val="24"/>
                <w:lang w:eastAsia="lt-LT"/>
              </w:rPr>
              <w:t xml:space="preserve"> 1</w:t>
            </w:r>
            <w:r w:rsidR="00FB68B2">
              <w:rPr>
                <w:iCs/>
                <w:sz w:val="24"/>
                <w:szCs w:val="24"/>
                <w:lang w:eastAsia="lt-LT"/>
              </w:rPr>
              <w:t>1</w:t>
            </w:r>
            <w:r w:rsidRPr="0093372E">
              <w:rPr>
                <w:iCs/>
                <w:sz w:val="24"/>
                <w:szCs w:val="24"/>
                <w:lang w:eastAsia="lt-LT"/>
              </w:rPr>
              <w:t xml:space="preserve"> d. </w:t>
            </w:r>
            <w:r w:rsidR="00FB68B2">
              <w:rPr>
                <w:iCs/>
                <w:sz w:val="24"/>
                <w:szCs w:val="24"/>
                <w:lang w:eastAsia="lt-LT"/>
              </w:rPr>
              <w:t>P</w:t>
            </w:r>
            <w:r w:rsidR="00FB68B2" w:rsidRPr="00FB68B2">
              <w:rPr>
                <w:iCs/>
                <w:sz w:val="24"/>
                <w:szCs w:val="24"/>
                <w:lang w:eastAsia="lt-LT"/>
              </w:rPr>
              <w:t>irkimo komisijos posėdžio protokol</w:t>
            </w:r>
            <w:r w:rsidR="00FB68B2">
              <w:rPr>
                <w:iCs/>
                <w:sz w:val="24"/>
                <w:szCs w:val="24"/>
                <w:lang w:eastAsia="lt-LT"/>
              </w:rPr>
              <w:t>ą Nr. 1</w:t>
            </w:r>
            <w:r>
              <w:rPr>
                <w:iCs/>
                <w:sz w:val="24"/>
                <w:szCs w:val="24"/>
                <w:lang w:eastAsia="lt-LT"/>
              </w:rPr>
              <w:t>)</w:t>
            </w:r>
            <w:r w:rsidRPr="0043261E">
              <w:rPr>
                <w:iCs/>
                <w:sz w:val="24"/>
                <w:szCs w:val="24"/>
                <w:lang w:eastAsia="lt-LT"/>
              </w:rPr>
              <w:t xml:space="preserve">. </w:t>
            </w:r>
          </w:p>
          <w:p w14:paraId="3D0477D9" w14:textId="3890F64A" w:rsidR="00550C50" w:rsidRDefault="00550C50" w:rsidP="001116C3">
            <w:pPr>
              <w:ind w:firstLine="601"/>
              <w:jc w:val="both"/>
              <w:rPr>
                <w:rFonts w:eastAsia="Calibri"/>
                <w:sz w:val="24"/>
                <w:szCs w:val="24"/>
              </w:rPr>
            </w:pPr>
            <w:r w:rsidRPr="0043261E">
              <w:rPr>
                <w:iCs/>
                <w:sz w:val="24"/>
                <w:szCs w:val="24"/>
                <w:lang w:eastAsia="lt-LT"/>
              </w:rPr>
              <w:t>Kvietima</w:t>
            </w:r>
            <w:r>
              <w:rPr>
                <w:iCs/>
                <w:sz w:val="24"/>
                <w:szCs w:val="24"/>
                <w:lang w:eastAsia="lt-LT"/>
              </w:rPr>
              <w:t>i</w:t>
            </w:r>
            <w:r w:rsidRPr="0043261E">
              <w:rPr>
                <w:iCs/>
                <w:sz w:val="24"/>
                <w:szCs w:val="24"/>
                <w:lang w:eastAsia="lt-LT"/>
              </w:rPr>
              <w:t xml:space="preserve"> teikti pasiūlymus 202</w:t>
            </w:r>
            <w:r w:rsidR="001116C3">
              <w:rPr>
                <w:iCs/>
                <w:sz w:val="24"/>
                <w:szCs w:val="24"/>
                <w:lang w:eastAsia="lt-LT"/>
              </w:rPr>
              <w:t>2</w:t>
            </w:r>
            <w:r w:rsidRPr="0043261E">
              <w:rPr>
                <w:iCs/>
                <w:sz w:val="24"/>
                <w:szCs w:val="24"/>
                <w:lang w:eastAsia="lt-LT"/>
              </w:rPr>
              <w:t xml:space="preserve"> m. </w:t>
            </w:r>
            <w:r w:rsidR="001116C3">
              <w:rPr>
                <w:color w:val="000000"/>
                <w:sz w:val="24"/>
                <w:szCs w:val="24"/>
              </w:rPr>
              <w:t>lapkričio</w:t>
            </w:r>
            <w:r w:rsidRPr="00042BE3">
              <w:rPr>
                <w:color w:val="000000"/>
                <w:sz w:val="24"/>
                <w:szCs w:val="24"/>
              </w:rPr>
              <w:t xml:space="preserve"> 1</w:t>
            </w:r>
            <w:r w:rsidR="001116C3">
              <w:rPr>
                <w:color w:val="000000"/>
                <w:sz w:val="24"/>
                <w:szCs w:val="24"/>
              </w:rPr>
              <w:t>4</w:t>
            </w:r>
            <w:r w:rsidRPr="00042BE3">
              <w:rPr>
                <w:color w:val="000000"/>
                <w:sz w:val="24"/>
                <w:szCs w:val="24"/>
              </w:rPr>
              <w:t xml:space="preserve"> d</w:t>
            </w:r>
            <w:r>
              <w:rPr>
                <w:color w:val="000000"/>
                <w:sz w:val="24"/>
                <w:szCs w:val="24"/>
              </w:rPr>
              <w:t xml:space="preserve">. </w:t>
            </w:r>
            <w:r w:rsidRPr="0043261E">
              <w:rPr>
                <w:iCs/>
                <w:sz w:val="24"/>
                <w:szCs w:val="24"/>
                <w:lang w:eastAsia="lt-LT"/>
              </w:rPr>
              <w:t>išsiųst</w:t>
            </w:r>
            <w:r>
              <w:rPr>
                <w:iCs/>
                <w:sz w:val="24"/>
                <w:szCs w:val="24"/>
                <w:lang w:eastAsia="lt-LT"/>
              </w:rPr>
              <w:t>i</w:t>
            </w:r>
            <w:r w:rsidRPr="0043261E">
              <w:rPr>
                <w:iCs/>
                <w:sz w:val="24"/>
                <w:szCs w:val="24"/>
                <w:lang w:eastAsia="lt-LT"/>
              </w:rPr>
              <w:t xml:space="preserve"> </w:t>
            </w:r>
            <w:r w:rsidR="001116C3">
              <w:rPr>
                <w:iCs/>
                <w:sz w:val="24"/>
                <w:szCs w:val="24"/>
                <w:lang w:eastAsia="lt-LT"/>
              </w:rPr>
              <w:t>dviem</w:t>
            </w:r>
            <w:r w:rsidRPr="0043261E">
              <w:rPr>
                <w:iCs/>
                <w:sz w:val="24"/>
                <w:szCs w:val="24"/>
                <w:lang w:eastAsia="lt-LT"/>
              </w:rPr>
              <w:t xml:space="preserve"> tiekėjams</w:t>
            </w:r>
            <w:r w:rsidRPr="0043261E">
              <w:rPr>
                <w:rFonts w:eastAsia="Calibri"/>
                <w:sz w:val="24"/>
                <w:szCs w:val="24"/>
              </w:rPr>
              <w:t xml:space="preserve">: </w:t>
            </w:r>
            <w:r w:rsidR="001116C3" w:rsidRPr="001116C3">
              <w:rPr>
                <w:rFonts w:eastAsia="Calibri"/>
                <w:sz w:val="24"/>
                <w:szCs w:val="24"/>
              </w:rPr>
              <w:t>UAB „Biznio mašinų</w:t>
            </w:r>
            <w:r w:rsidR="001116C3">
              <w:rPr>
                <w:rFonts w:eastAsia="Calibri"/>
                <w:sz w:val="24"/>
                <w:szCs w:val="24"/>
              </w:rPr>
              <w:t xml:space="preserve"> </w:t>
            </w:r>
            <w:r w:rsidR="001116C3" w:rsidRPr="001116C3">
              <w:rPr>
                <w:rFonts w:eastAsia="Calibri"/>
                <w:sz w:val="24"/>
                <w:szCs w:val="24"/>
              </w:rPr>
              <w:t>kompanija“</w:t>
            </w:r>
            <w:r w:rsidR="001116C3">
              <w:rPr>
                <w:rFonts w:eastAsia="Calibri"/>
                <w:sz w:val="24"/>
                <w:szCs w:val="24"/>
              </w:rPr>
              <w:t xml:space="preserve"> </w:t>
            </w:r>
            <w:r>
              <w:rPr>
                <w:rFonts w:eastAsia="Calibri"/>
                <w:sz w:val="24"/>
                <w:szCs w:val="24"/>
              </w:rPr>
              <w:t xml:space="preserve">ir </w:t>
            </w:r>
            <w:r w:rsidR="001116C3" w:rsidRPr="001116C3">
              <w:rPr>
                <w:rFonts w:eastAsia="Calibri"/>
                <w:sz w:val="24"/>
                <w:szCs w:val="24"/>
              </w:rPr>
              <w:t>UAB „Screen service“</w:t>
            </w:r>
            <w:r w:rsidRPr="0043261E">
              <w:rPr>
                <w:rFonts w:eastAsia="Calibri"/>
                <w:sz w:val="24"/>
                <w:szCs w:val="24"/>
              </w:rPr>
              <w:t>. Pasiūlym</w:t>
            </w:r>
            <w:r>
              <w:rPr>
                <w:rFonts w:eastAsia="Calibri"/>
                <w:sz w:val="24"/>
                <w:szCs w:val="24"/>
              </w:rPr>
              <w:t>us</w:t>
            </w:r>
            <w:r w:rsidRPr="0043261E">
              <w:rPr>
                <w:rFonts w:eastAsia="Calibri"/>
                <w:sz w:val="24"/>
                <w:szCs w:val="24"/>
              </w:rPr>
              <w:t xml:space="preserve"> pateikė </w:t>
            </w:r>
            <w:r w:rsidR="001116C3">
              <w:rPr>
                <w:rFonts w:eastAsia="Calibri"/>
                <w:sz w:val="24"/>
                <w:szCs w:val="24"/>
              </w:rPr>
              <w:t>abu</w:t>
            </w:r>
            <w:r w:rsidRPr="0043261E">
              <w:rPr>
                <w:rFonts w:eastAsia="Calibri"/>
                <w:sz w:val="24"/>
                <w:szCs w:val="24"/>
              </w:rPr>
              <w:t xml:space="preserve"> tiekėja</w:t>
            </w:r>
            <w:r>
              <w:rPr>
                <w:rFonts w:eastAsia="Calibri"/>
                <w:sz w:val="24"/>
                <w:szCs w:val="24"/>
              </w:rPr>
              <w:t xml:space="preserve">i (žr. </w:t>
            </w:r>
            <w:r w:rsidR="001116C3" w:rsidRPr="00FB68B2">
              <w:rPr>
                <w:iCs/>
                <w:sz w:val="24"/>
                <w:szCs w:val="24"/>
                <w:lang w:eastAsia="lt-LT"/>
              </w:rPr>
              <w:t>2022</w:t>
            </w:r>
            <w:r w:rsidR="001116C3">
              <w:rPr>
                <w:iCs/>
                <w:sz w:val="24"/>
                <w:szCs w:val="24"/>
                <w:lang w:eastAsia="lt-LT"/>
              </w:rPr>
              <w:t xml:space="preserve"> </w:t>
            </w:r>
            <w:r w:rsidR="001116C3" w:rsidRPr="0093372E">
              <w:rPr>
                <w:iCs/>
                <w:sz w:val="24"/>
                <w:szCs w:val="24"/>
                <w:lang w:eastAsia="lt-LT"/>
              </w:rPr>
              <w:t xml:space="preserve">m. </w:t>
            </w:r>
            <w:r w:rsidR="001116C3">
              <w:rPr>
                <w:iCs/>
                <w:sz w:val="24"/>
                <w:szCs w:val="24"/>
                <w:lang w:eastAsia="lt-LT"/>
              </w:rPr>
              <w:t>lapkričio</w:t>
            </w:r>
            <w:r w:rsidR="001116C3" w:rsidRPr="0093372E">
              <w:rPr>
                <w:iCs/>
                <w:sz w:val="24"/>
                <w:szCs w:val="24"/>
                <w:lang w:eastAsia="lt-LT"/>
              </w:rPr>
              <w:t xml:space="preserve"> 1</w:t>
            </w:r>
            <w:r w:rsidR="001116C3">
              <w:rPr>
                <w:iCs/>
                <w:sz w:val="24"/>
                <w:szCs w:val="24"/>
                <w:lang w:eastAsia="lt-LT"/>
              </w:rPr>
              <w:t>8</w:t>
            </w:r>
            <w:r w:rsidR="001116C3" w:rsidRPr="0093372E">
              <w:rPr>
                <w:iCs/>
                <w:sz w:val="24"/>
                <w:szCs w:val="24"/>
                <w:lang w:eastAsia="lt-LT"/>
              </w:rPr>
              <w:t xml:space="preserve"> d. </w:t>
            </w:r>
            <w:r w:rsidR="001116C3">
              <w:rPr>
                <w:iCs/>
                <w:sz w:val="24"/>
                <w:szCs w:val="24"/>
                <w:lang w:eastAsia="lt-LT"/>
              </w:rPr>
              <w:t>P</w:t>
            </w:r>
            <w:r w:rsidR="001116C3" w:rsidRPr="00FB68B2">
              <w:rPr>
                <w:iCs/>
                <w:sz w:val="24"/>
                <w:szCs w:val="24"/>
                <w:lang w:eastAsia="lt-LT"/>
              </w:rPr>
              <w:t>irkimo komisijos posėdžio protokol</w:t>
            </w:r>
            <w:r w:rsidR="001116C3">
              <w:rPr>
                <w:iCs/>
                <w:sz w:val="24"/>
                <w:szCs w:val="24"/>
                <w:lang w:eastAsia="lt-LT"/>
              </w:rPr>
              <w:t>ą Nr. 2</w:t>
            </w:r>
            <w:r>
              <w:rPr>
                <w:iCs/>
                <w:sz w:val="24"/>
                <w:szCs w:val="24"/>
                <w:lang w:eastAsia="lt-LT"/>
              </w:rPr>
              <w:t>).</w:t>
            </w:r>
            <w:r>
              <w:rPr>
                <w:rFonts w:eastAsia="Calibri"/>
                <w:sz w:val="24"/>
                <w:szCs w:val="24"/>
              </w:rPr>
              <w:t xml:space="preserve"> </w:t>
            </w:r>
          </w:p>
          <w:p w14:paraId="6F76A402" w14:textId="2942F74B" w:rsidR="00550C50" w:rsidRDefault="001116C3" w:rsidP="00550C50">
            <w:pPr>
              <w:ind w:firstLine="601"/>
              <w:jc w:val="both"/>
              <w:rPr>
                <w:rFonts w:eastAsia="Calibri"/>
                <w:sz w:val="24"/>
                <w:szCs w:val="24"/>
              </w:rPr>
            </w:pPr>
            <w:r>
              <w:rPr>
                <w:iCs/>
                <w:sz w:val="24"/>
                <w:szCs w:val="24"/>
                <w:lang w:eastAsia="lt-LT"/>
              </w:rPr>
              <w:t>Į d</w:t>
            </w:r>
            <w:r w:rsidR="00550C50" w:rsidRPr="002D686D">
              <w:rPr>
                <w:iCs/>
                <w:sz w:val="24"/>
                <w:szCs w:val="24"/>
                <w:lang w:eastAsia="lt-LT"/>
              </w:rPr>
              <w:t>eryb</w:t>
            </w:r>
            <w:r>
              <w:rPr>
                <w:iCs/>
                <w:sz w:val="24"/>
                <w:szCs w:val="24"/>
                <w:lang w:eastAsia="lt-LT"/>
              </w:rPr>
              <w:t>a</w:t>
            </w:r>
            <w:r w:rsidR="00550C50">
              <w:rPr>
                <w:iCs/>
                <w:sz w:val="24"/>
                <w:szCs w:val="24"/>
                <w:lang w:eastAsia="lt-LT"/>
              </w:rPr>
              <w:t>s</w:t>
            </w:r>
            <w:r w:rsidR="00550C50" w:rsidRPr="002D686D">
              <w:rPr>
                <w:iCs/>
                <w:sz w:val="24"/>
                <w:szCs w:val="24"/>
                <w:lang w:eastAsia="lt-LT"/>
              </w:rPr>
              <w:t xml:space="preserve"> </w:t>
            </w:r>
            <w:r>
              <w:rPr>
                <w:iCs/>
                <w:sz w:val="24"/>
                <w:szCs w:val="24"/>
                <w:lang w:eastAsia="lt-LT"/>
              </w:rPr>
              <w:t>at</w:t>
            </w:r>
            <w:r w:rsidR="00550C50" w:rsidRPr="002D686D">
              <w:rPr>
                <w:iCs/>
                <w:sz w:val="24"/>
                <w:szCs w:val="24"/>
                <w:lang w:eastAsia="lt-LT"/>
              </w:rPr>
              <w:t>vyko</w:t>
            </w:r>
            <w:r>
              <w:rPr>
                <w:iCs/>
                <w:sz w:val="24"/>
                <w:szCs w:val="24"/>
                <w:lang w:eastAsia="lt-LT"/>
              </w:rPr>
              <w:t xml:space="preserve"> vienas iš </w:t>
            </w:r>
            <w:r w:rsidR="00550C50" w:rsidRPr="002D686D">
              <w:rPr>
                <w:iCs/>
                <w:sz w:val="24"/>
                <w:szCs w:val="24"/>
                <w:lang w:eastAsia="lt-LT"/>
              </w:rPr>
              <w:t>dalyvi</w:t>
            </w:r>
            <w:r>
              <w:rPr>
                <w:iCs/>
                <w:sz w:val="24"/>
                <w:szCs w:val="24"/>
                <w:lang w:eastAsia="lt-LT"/>
              </w:rPr>
              <w:t>ų</w:t>
            </w:r>
            <w:r w:rsidR="00583FCD">
              <w:rPr>
                <w:iCs/>
                <w:sz w:val="24"/>
                <w:szCs w:val="24"/>
                <w:lang w:eastAsia="lt-LT"/>
              </w:rPr>
              <w:t xml:space="preserve"> – </w:t>
            </w:r>
            <w:r w:rsidR="00583FCD" w:rsidRPr="001116C3">
              <w:rPr>
                <w:rFonts w:eastAsia="Calibri"/>
                <w:sz w:val="24"/>
                <w:szCs w:val="24"/>
              </w:rPr>
              <w:t>UAB „Screen service“</w:t>
            </w:r>
            <w:r w:rsidR="00550C50">
              <w:rPr>
                <w:iCs/>
                <w:sz w:val="24"/>
                <w:szCs w:val="24"/>
                <w:lang w:eastAsia="lt-LT"/>
              </w:rPr>
              <w:t xml:space="preserve"> </w:t>
            </w:r>
            <w:r w:rsidR="00550C50">
              <w:rPr>
                <w:rFonts w:eastAsia="Calibri"/>
                <w:sz w:val="24"/>
                <w:szCs w:val="24"/>
              </w:rPr>
              <w:t xml:space="preserve">(žr. </w:t>
            </w:r>
            <w:r w:rsidR="00583FCD" w:rsidRPr="00FB68B2">
              <w:rPr>
                <w:iCs/>
                <w:sz w:val="24"/>
                <w:szCs w:val="24"/>
                <w:lang w:eastAsia="lt-LT"/>
              </w:rPr>
              <w:t>2022</w:t>
            </w:r>
            <w:r w:rsidR="00583FCD">
              <w:rPr>
                <w:iCs/>
                <w:sz w:val="24"/>
                <w:szCs w:val="24"/>
                <w:lang w:eastAsia="lt-LT"/>
              </w:rPr>
              <w:t xml:space="preserve"> </w:t>
            </w:r>
            <w:r w:rsidR="00583FCD" w:rsidRPr="0093372E">
              <w:rPr>
                <w:iCs/>
                <w:sz w:val="24"/>
                <w:szCs w:val="24"/>
                <w:lang w:eastAsia="lt-LT"/>
              </w:rPr>
              <w:t xml:space="preserve">m. </w:t>
            </w:r>
            <w:r w:rsidR="00583FCD">
              <w:rPr>
                <w:iCs/>
                <w:sz w:val="24"/>
                <w:szCs w:val="24"/>
                <w:lang w:eastAsia="lt-LT"/>
              </w:rPr>
              <w:t>lapkričio</w:t>
            </w:r>
            <w:r w:rsidR="00583FCD" w:rsidRPr="0093372E">
              <w:rPr>
                <w:iCs/>
                <w:sz w:val="24"/>
                <w:szCs w:val="24"/>
                <w:lang w:eastAsia="lt-LT"/>
              </w:rPr>
              <w:t xml:space="preserve"> </w:t>
            </w:r>
            <w:r w:rsidR="00583FCD">
              <w:rPr>
                <w:iCs/>
                <w:sz w:val="24"/>
                <w:szCs w:val="24"/>
                <w:lang w:eastAsia="lt-LT"/>
              </w:rPr>
              <w:t>22</w:t>
            </w:r>
            <w:r w:rsidR="00583FCD" w:rsidRPr="0093372E">
              <w:rPr>
                <w:iCs/>
                <w:sz w:val="24"/>
                <w:szCs w:val="24"/>
                <w:lang w:eastAsia="lt-LT"/>
              </w:rPr>
              <w:t xml:space="preserve"> d. </w:t>
            </w:r>
            <w:r w:rsidR="00583FCD">
              <w:rPr>
                <w:iCs/>
                <w:sz w:val="24"/>
                <w:szCs w:val="24"/>
                <w:lang w:eastAsia="lt-LT"/>
              </w:rPr>
              <w:t>P</w:t>
            </w:r>
            <w:r w:rsidR="00583FCD" w:rsidRPr="00FB68B2">
              <w:rPr>
                <w:iCs/>
                <w:sz w:val="24"/>
                <w:szCs w:val="24"/>
                <w:lang w:eastAsia="lt-LT"/>
              </w:rPr>
              <w:t xml:space="preserve">irkimo </w:t>
            </w:r>
            <w:r w:rsidR="00583FCD">
              <w:rPr>
                <w:iCs/>
                <w:sz w:val="24"/>
                <w:szCs w:val="24"/>
                <w:lang w:eastAsia="lt-LT"/>
              </w:rPr>
              <w:t>derybų</w:t>
            </w:r>
            <w:r w:rsidR="00583FCD" w:rsidRPr="00FB68B2">
              <w:rPr>
                <w:iCs/>
                <w:sz w:val="24"/>
                <w:szCs w:val="24"/>
                <w:lang w:eastAsia="lt-LT"/>
              </w:rPr>
              <w:t xml:space="preserve"> protokol</w:t>
            </w:r>
            <w:r w:rsidR="00583FCD">
              <w:rPr>
                <w:iCs/>
                <w:sz w:val="24"/>
                <w:szCs w:val="24"/>
                <w:lang w:eastAsia="lt-LT"/>
              </w:rPr>
              <w:t>ą Nr. 1</w:t>
            </w:r>
            <w:r w:rsidR="00550C50">
              <w:rPr>
                <w:iCs/>
                <w:sz w:val="24"/>
                <w:szCs w:val="24"/>
                <w:lang w:eastAsia="lt-LT"/>
              </w:rPr>
              <w:t xml:space="preserve">). Sutartis sudaryta su mažesnę kainą pasiūliusia </w:t>
            </w:r>
            <w:r w:rsidR="00583FCD" w:rsidRPr="001116C3">
              <w:rPr>
                <w:rFonts w:eastAsia="Calibri"/>
                <w:sz w:val="24"/>
                <w:szCs w:val="24"/>
              </w:rPr>
              <w:t>UAB „Screen service“</w:t>
            </w:r>
            <w:r w:rsidR="00550C50">
              <w:rPr>
                <w:rFonts w:eastAsia="Calibri"/>
                <w:sz w:val="24"/>
                <w:szCs w:val="24"/>
              </w:rPr>
              <w:t>.</w:t>
            </w:r>
          </w:p>
          <w:p w14:paraId="357EDB4F" w14:textId="30F66251" w:rsidR="00550C50" w:rsidRDefault="37B62321" w:rsidP="00583FCD">
            <w:pPr>
              <w:ind w:firstLine="567"/>
              <w:jc w:val="both"/>
              <w:rPr>
                <w:sz w:val="24"/>
                <w:szCs w:val="24"/>
              </w:rPr>
            </w:pPr>
            <w:r w:rsidRPr="7C3D08F7">
              <w:rPr>
                <w:rFonts w:eastAsia="Calibri"/>
                <w:sz w:val="24"/>
                <w:szCs w:val="24"/>
              </w:rPr>
              <w:t xml:space="preserve">Pirkimu siekta įsigyti </w:t>
            </w:r>
            <w:r w:rsidR="4C6B6FE8" w:rsidRPr="7C3D08F7">
              <w:rPr>
                <w:rFonts w:eastAsia="Calibri"/>
                <w:sz w:val="24"/>
                <w:szCs w:val="24"/>
              </w:rPr>
              <w:t>vaizdo ir konferencinės įrangos nuomos, su jos diegimu ir priežiūros paslaugos užtikrinimu renginio metu</w:t>
            </w:r>
            <w:r w:rsidR="721A46C3" w:rsidRPr="7C3D08F7">
              <w:rPr>
                <w:rFonts w:eastAsia="Calibri"/>
                <w:sz w:val="24"/>
                <w:szCs w:val="24"/>
              </w:rPr>
              <w:t>,</w:t>
            </w:r>
            <w:r w:rsidR="4C6B6FE8" w:rsidRPr="7C3D08F7">
              <w:rPr>
                <w:rFonts w:eastAsia="Calibri"/>
                <w:sz w:val="24"/>
                <w:szCs w:val="24"/>
              </w:rPr>
              <w:t xml:space="preserve"> prekes ir paslaugas </w:t>
            </w:r>
            <w:r w:rsidRPr="7C3D08F7">
              <w:rPr>
                <w:rFonts w:eastAsia="Calibri"/>
                <w:sz w:val="24"/>
                <w:szCs w:val="24"/>
              </w:rPr>
              <w:t xml:space="preserve">(žr. </w:t>
            </w:r>
            <w:r w:rsidR="4C6B6FE8" w:rsidRPr="7C3D08F7">
              <w:rPr>
                <w:sz w:val="24"/>
                <w:szCs w:val="24"/>
                <w:lang w:eastAsia="lt-LT"/>
              </w:rPr>
              <w:t>2022 m. lapkričio 11 d. Pirkimo komisijos posėdžio protokolą Nr. 1</w:t>
            </w:r>
            <w:r w:rsidRPr="7C3D08F7">
              <w:rPr>
                <w:rFonts w:eastAsia="Calibri"/>
                <w:sz w:val="24"/>
                <w:szCs w:val="24"/>
              </w:rPr>
              <w:t>).</w:t>
            </w:r>
          </w:p>
          <w:p w14:paraId="5EB045D5" w14:textId="77777777" w:rsidR="00550C50" w:rsidRPr="00370F53" w:rsidRDefault="00550C50" w:rsidP="00550C50">
            <w:pPr>
              <w:ind w:firstLine="567"/>
              <w:jc w:val="both"/>
              <w:rPr>
                <w:sz w:val="24"/>
                <w:szCs w:val="24"/>
              </w:rPr>
            </w:pPr>
            <w:r w:rsidRPr="00370F53">
              <w:rPr>
                <w:sz w:val="24"/>
                <w:szCs w:val="24"/>
              </w:rPr>
              <w:t>Dalinio vertinimo metu sprendžiama, ar Perkančioji organizacija, atlikdama Pirkimą, teisėtai taikė neskelbiamų derybų procedūrą Įstatymo 71 straipsnio 1 dalies 3 punkte įtvirtintu pagrindu.</w:t>
            </w:r>
          </w:p>
          <w:p w14:paraId="2B73D7F1" w14:textId="77777777" w:rsidR="00550C50" w:rsidRDefault="00550C50" w:rsidP="00550C50">
            <w:pPr>
              <w:ind w:firstLine="567"/>
              <w:jc w:val="both"/>
              <w:rPr>
                <w:b/>
                <w:bCs/>
                <w:sz w:val="24"/>
                <w:szCs w:val="24"/>
              </w:rPr>
            </w:pPr>
          </w:p>
          <w:p w14:paraId="1630110B" w14:textId="77777777" w:rsidR="00550C50" w:rsidRPr="00370F53" w:rsidRDefault="00550C50" w:rsidP="00550C50">
            <w:pPr>
              <w:ind w:firstLine="567"/>
              <w:jc w:val="both"/>
              <w:rPr>
                <w:b/>
                <w:bCs/>
                <w:sz w:val="24"/>
                <w:szCs w:val="24"/>
              </w:rPr>
            </w:pPr>
            <w:r w:rsidRPr="00370F53">
              <w:rPr>
                <w:b/>
                <w:bCs/>
                <w:sz w:val="24"/>
                <w:szCs w:val="24"/>
              </w:rPr>
              <w:t>I. Perkančiosios organizacijos nurodyt</w:t>
            </w:r>
            <w:r>
              <w:rPr>
                <w:b/>
                <w:bCs/>
                <w:sz w:val="24"/>
                <w:szCs w:val="24"/>
              </w:rPr>
              <w:t>os aplinkybės ir argumentai d</w:t>
            </w:r>
            <w:r w:rsidRPr="00370F53">
              <w:rPr>
                <w:b/>
                <w:bCs/>
                <w:sz w:val="24"/>
                <w:szCs w:val="24"/>
              </w:rPr>
              <w:t xml:space="preserve">ėl </w:t>
            </w:r>
            <w:r>
              <w:rPr>
                <w:b/>
                <w:bCs/>
                <w:sz w:val="24"/>
                <w:szCs w:val="24"/>
              </w:rPr>
              <w:t>P</w:t>
            </w:r>
            <w:r w:rsidRPr="00370F53">
              <w:rPr>
                <w:b/>
                <w:bCs/>
                <w:sz w:val="24"/>
                <w:szCs w:val="24"/>
              </w:rPr>
              <w:t xml:space="preserve">irkimo būdo pasirinkimo </w:t>
            </w:r>
          </w:p>
          <w:p w14:paraId="4D0A9A54" w14:textId="77777777" w:rsidR="00550C50" w:rsidRDefault="00550C50" w:rsidP="00550C50">
            <w:pPr>
              <w:ind w:firstLine="567"/>
              <w:jc w:val="both"/>
              <w:rPr>
                <w:sz w:val="24"/>
                <w:szCs w:val="24"/>
              </w:rPr>
            </w:pPr>
          </w:p>
          <w:p w14:paraId="2ACF5F5C" w14:textId="5C142EDF" w:rsidR="00550C50" w:rsidRPr="00370F53" w:rsidRDefault="00583FCD" w:rsidP="00550C50">
            <w:pPr>
              <w:ind w:firstLine="567"/>
              <w:jc w:val="both"/>
              <w:rPr>
                <w:sz w:val="24"/>
                <w:szCs w:val="24"/>
              </w:rPr>
            </w:pPr>
            <w:r w:rsidRPr="00FB68B2">
              <w:rPr>
                <w:iCs/>
                <w:sz w:val="24"/>
                <w:szCs w:val="24"/>
                <w:lang w:eastAsia="lt-LT"/>
              </w:rPr>
              <w:t>2022</w:t>
            </w:r>
            <w:r>
              <w:rPr>
                <w:iCs/>
                <w:sz w:val="24"/>
                <w:szCs w:val="24"/>
                <w:lang w:eastAsia="lt-LT"/>
              </w:rPr>
              <w:t xml:space="preserve"> </w:t>
            </w:r>
            <w:r w:rsidRPr="0093372E">
              <w:rPr>
                <w:iCs/>
                <w:sz w:val="24"/>
                <w:szCs w:val="24"/>
                <w:lang w:eastAsia="lt-LT"/>
              </w:rPr>
              <w:t xml:space="preserve">m. </w:t>
            </w:r>
            <w:r>
              <w:rPr>
                <w:iCs/>
                <w:sz w:val="24"/>
                <w:szCs w:val="24"/>
                <w:lang w:eastAsia="lt-LT"/>
              </w:rPr>
              <w:t>lapkričio</w:t>
            </w:r>
            <w:r w:rsidRPr="0093372E">
              <w:rPr>
                <w:iCs/>
                <w:sz w:val="24"/>
                <w:szCs w:val="24"/>
                <w:lang w:eastAsia="lt-LT"/>
              </w:rPr>
              <w:t xml:space="preserve"> 1</w:t>
            </w:r>
            <w:r>
              <w:rPr>
                <w:iCs/>
                <w:sz w:val="24"/>
                <w:szCs w:val="24"/>
                <w:lang w:eastAsia="lt-LT"/>
              </w:rPr>
              <w:t>1</w:t>
            </w:r>
            <w:r w:rsidRPr="0093372E">
              <w:rPr>
                <w:iCs/>
                <w:sz w:val="24"/>
                <w:szCs w:val="24"/>
                <w:lang w:eastAsia="lt-LT"/>
              </w:rPr>
              <w:t xml:space="preserve"> d. </w:t>
            </w:r>
            <w:r>
              <w:rPr>
                <w:iCs/>
                <w:sz w:val="24"/>
                <w:szCs w:val="24"/>
                <w:lang w:eastAsia="lt-LT"/>
              </w:rPr>
              <w:t>P</w:t>
            </w:r>
            <w:r w:rsidRPr="00FB68B2">
              <w:rPr>
                <w:iCs/>
                <w:sz w:val="24"/>
                <w:szCs w:val="24"/>
                <w:lang w:eastAsia="lt-LT"/>
              </w:rPr>
              <w:t>irkimo komisijos posėdžio protokol</w:t>
            </w:r>
            <w:r>
              <w:rPr>
                <w:iCs/>
                <w:sz w:val="24"/>
                <w:szCs w:val="24"/>
                <w:lang w:eastAsia="lt-LT"/>
              </w:rPr>
              <w:t>e Nr. 1</w:t>
            </w:r>
            <w:r w:rsidR="00550C50" w:rsidRPr="00370F53">
              <w:rPr>
                <w:sz w:val="24"/>
                <w:szCs w:val="24"/>
              </w:rPr>
              <w:t xml:space="preserve">, be kita ko, nurodomos </w:t>
            </w:r>
            <w:r w:rsidR="00550C50">
              <w:rPr>
                <w:sz w:val="24"/>
                <w:szCs w:val="24"/>
              </w:rPr>
              <w:t>šios</w:t>
            </w:r>
            <w:r w:rsidR="00550C50" w:rsidRPr="00370F53">
              <w:rPr>
                <w:sz w:val="24"/>
                <w:szCs w:val="24"/>
              </w:rPr>
              <w:t xml:space="preserve"> sąlygos ir aplinkybės, kurios sąlygojo Perkančiosios organizacijos </w:t>
            </w:r>
            <w:r w:rsidR="00550C50">
              <w:rPr>
                <w:sz w:val="24"/>
                <w:szCs w:val="24"/>
              </w:rPr>
              <w:t>pasirinktą</w:t>
            </w:r>
            <w:r w:rsidR="00550C50" w:rsidRPr="00370F53">
              <w:rPr>
                <w:sz w:val="24"/>
                <w:szCs w:val="24"/>
              </w:rPr>
              <w:t xml:space="preserve"> Pirkimo būd</w:t>
            </w:r>
            <w:r w:rsidR="00550C50">
              <w:rPr>
                <w:sz w:val="24"/>
                <w:szCs w:val="24"/>
              </w:rPr>
              <w:t>ą</w:t>
            </w:r>
            <w:r w:rsidR="00550C50" w:rsidRPr="00370F53">
              <w:rPr>
                <w:sz w:val="24"/>
                <w:szCs w:val="24"/>
              </w:rPr>
              <w:t>:</w:t>
            </w:r>
          </w:p>
          <w:p w14:paraId="708A13E7" w14:textId="3075BBEA" w:rsidR="00550C50" w:rsidRPr="00370F53" w:rsidRDefault="00550C50" w:rsidP="00550C50">
            <w:pPr>
              <w:ind w:firstLine="567"/>
              <w:jc w:val="both"/>
              <w:rPr>
                <w:sz w:val="24"/>
                <w:szCs w:val="24"/>
              </w:rPr>
            </w:pPr>
            <w:r w:rsidRPr="00370F53">
              <w:rPr>
                <w:sz w:val="24"/>
                <w:szCs w:val="24"/>
              </w:rPr>
              <w:t xml:space="preserve">1. Lietuvos Respublikos Vyriausybė </w:t>
            </w:r>
            <w:r w:rsidRPr="00370F53">
              <w:rPr>
                <w:b/>
                <w:bCs/>
                <w:sz w:val="24"/>
                <w:szCs w:val="24"/>
              </w:rPr>
              <w:t>2022 m. birželio 15 d.</w:t>
            </w:r>
            <w:r w:rsidRPr="00370F53">
              <w:rPr>
                <w:sz w:val="24"/>
                <w:szCs w:val="24"/>
              </w:rPr>
              <w:t xml:space="preserve"> priėmė nutarimą Nr. 632 „Dėl Šiaurės Atlanto sutarties organizacijos šalių vadovų susitikimo Lietuvoje 2023 metais organizavimo“ (toliau – Nutarimas), kurio 1.3 papunktyje numatyta, kad „</w:t>
            </w:r>
            <w:r w:rsidRPr="00370F53">
              <w:rPr>
                <w:i/>
                <w:iCs/>
                <w:sz w:val="24"/>
                <w:szCs w:val="24"/>
              </w:rPr>
              <w:t>LR Užsienio reikalų ministerija &lt;...&gt; ir LITEXPO kartu ar atskirai imasi visų būtinų veiksmų, kad būtų laiku užtikrintas LITEXPO patalpų ir išorės erdvių parengimas ir pritaikymas NATO šalių vadovų susitikimui pagal NATO ir visus kitus taikytinus reikalavimus“</w:t>
            </w:r>
            <w:r>
              <w:rPr>
                <w:sz w:val="24"/>
                <w:szCs w:val="24"/>
              </w:rPr>
              <w:t>;</w:t>
            </w:r>
            <w:r w:rsidRPr="00370F53">
              <w:rPr>
                <w:sz w:val="24"/>
                <w:szCs w:val="24"/>
              </w:rPr>
              <w:t xml:space="preserve"> </w:t>
            </w:r>
          </w:p>
          <w:p w14:paraId="7C2A69B1" w14:textId="77777777" w:rsidR="00550C50" w:rsidRPr="00370F53" w:rsidRDefault="00550C50" w:rsidP="00550C50">
            <w:pPr>
              <w:ind w:firstLine="567"/>
              <w:jc w:val="both"/>
              <w:rPr>
                <w:sz w:val="24"/>
                <w:szCs w:val="24"/>
              </w:rPr>
            </w:pPr>
            <w:r w:rsidRPr="00370F53">
              <w:rPr>
                <w:sz w:val="24"/>
                <w:szCs w:val="24"/>
              </w:rPr>
              <w:t>2. Nutarimo 2.1 papunktyje</w:t>
            </w:r>
            <w:r w:rsidRPr="00370F53">
              <w:rPr>
                <w:sz w:val="24"/>
                <w:szCs w:val="24"/>
                <w:vertAlign w:val="superscript"/>
              </w:rPr>
              <w:footnoteReference w:id="3"/>
            </w:r>
            <w:r w:rsidRPr="00370F53">
              <w:rPr>
                <w:sz w:val="24"/>
                <w:szCs w:val="24"/>
              </w:rPr>
              <w:t xml:space="preserve"> numatyta pareiga Užsienio reikalų ministerijai (toliau – URM) ir LITEXPO sudaryti bendradarbiavimo sutartį dėl LITEXPO patalpų ir išorės erdvių pritaikymo </w:t>
            </w:r>
            <w:r w:rsidRPr="00370F53">
              <w:rPr>
                <w:sz w:val="24"/>
                <w:szCs w:val="24"/>
              </w:rPr>
              <w:lastRenderedPageBreak/>
              <w:t>NATO šalių vadovų susitikimui, kurioje taip pat būtų aptarta Nutarimo 1.3 papunktyje nustatyto tikslo įgyvendinimo tvarka, terminai, apmokėjimo ir kitos tikslo pasiekimo sąlygos</w:t>
            </w:r>
            <w:r>
              <w:rPr>
                <w:sz w:val="24"/>
                <w:szCs w:val="24"/>
              </w:rPr>
              <w:t>;</w:t>
            </w:r>
            <w:r w:rsidRPr="00370F53">
              <w:rPr>
                <w:sz w:val="24"/>
                <w:szCs w:val="24"/>
              </w:rPr>
              <w:t xml:space="preserve"> </w:t>
            </w:r>
          </w:p>
          <w:p w14:paraId="0225B759" w14:textId="77777777" w:rsidR="00550C50" w:rsidRPr="00370F53" w:rsidRDefault="00550C50" w:rsidP="00550C50">
            <w:pPr>
              <w:ind w:firstLine="567"/>
              <w:jc w:val="both"/>
              <w:rPr>
                <w:sz w:val="24"/>
                <w:szCs w:val="24"/>
              </w:rPr>
            </w:pPr>
            <w:r w:rsidRPr="00370F53">
              <w:rPr>
                <w:sz w:val="24"/>
                <w:szCs w:val="24"/>
              </w:rPr>
              <w:t xml:space="preserve">3. LITEXPO ir URM </w:t>
            </w:r>
            <w:r w:rsidRPr="00370F53">
              <w:rPr>
                <w:b/>
                <w:bCs/>
                <w:sz w:val="24"/>
                <w:szCs w:val="24"/>
              </w:rPr>
              <w:t>2022 m. rugpjūčio 1 d.</w:t>
            </w:r>
            <w:r w:rsidRPr="00370F53">
              <w:rPr>
                <w:sz w:val="24"/>
                <w:szCs w:val="24"/>
              </w:rPr>
              <w:t xml:space="preserve"> pasirašė bendradarbiavimo sutartį Nr.10- 214/22 „Dėl UAB „LITEXPO“ patalpų ir išorės erdvių pritaikymo NATO šalių vadovų susitikimui“ (toliau – Bendradarbiavimo sutartis)</w:t>
            </w:r>
            <w:r w:rsidRPr="00370F53">
              <w:rPr>
                <w:sz w:val="24"/>
                <w:szCs w:val="24"/>
                <w:vertAlign w:val="superscript"/>
              </w:rPr>
              <w:footnoteReference w:id="4"/>
            </w:r>
            <w:r>
              <w:rPr>
                <w:sz w:val="24"/>
                <w:szCs w:val="24"/>
              </w:rPr>
              <w:t>;</w:t>
            </w:r>
          </w:p>
          <w:p w14:paraId="7BF7712C" w14:textId="77777777" w:rsidR="00550C50" w:rsidRDefault="00550C50" w:rsidP="00550C50">
            <w:pPr>
              <w:ind w:firstLine="567"/>
              <w:jc w:val="both"/>
              <w:rPr>
                <w:sz w:val="24"/>
                <w:szCs w:val="24"/>
              </w:rPr>
            </w:pPr>
            <w:r w:rsidRPr="004B371F">
              <w:rPr>
                <w:sz w:val="24"/>
                <w:szCs w:val="24"/>
              </w:rPr>
              <w:t>4.</w:t>
            </w:r>
            <w:r w:rsidRPr="004B371F">
              <w:t xml:space="preserve"> </w:t>
            </w:r>
            <w:r w:rsidRPr="004B371F">
              <w:rPr>
                <w:sz w:val="24"/>
                <w:szCs w:val="24"/>
              </w:rPr>
              <w:t xml:space="preserve">2022 m. rugpjūčio 3 d. LITEXPO gavo URM raštą (14.1.1E)3-4965 „Dėl viešųjų pirkimų vykdymo skubos“, kuriame be kita ko, nurodoma, kad </w:t>
            </w:r>
            <w:r w:rsidRPr="004B371F">
              <w:rPr>
                <w:i/>
                <w:iCs/>
                <w:sz w:val="24"/>
                <w:szCs w:val="24"/>
              </w:rPr>
              <w:t>&lt;....UAB „Litexpo“, pasirašydama Sutartį, įsipareigojo vykdyti viešuosius pirkimus laikantis patvirtintame</w:t>
            </w:r>
            <w:r w:rsidRPr="004B371F">
              <w:rPr>
                <w:sz w:val="24"/>
                <w:szCs w:val="24"/>
              </w:rPr>
              <w:t xml:space="preserve"> &lt;...&gt; </w:t>
            </w:r>
            <w:r w:rsidRPr="004B371F">
              <w:rPr>
                <w:i/>
                <w:iCs/>
                <w:sz w:val="24"/>
                <w:szCs w:val="24"/>
              </w:rPr>
              <w:t>pirkimų sąraše numatytų terminų, (Sutarties 2.3.4.6.p.).</w:t>
            </w:r>
            <w:r w:rsidRPr="004B371F">
              <w:rPr>
                <w:sz w:val="24"/>
                <w:szCs w:val="24"/>
              </w:rPr>
              <w:t xml:space="preserve"> </w:t>
            </w:r>
            <w:r w:rsidRPr="004B371F">
              <w:rPr>
                <w:i/>
                <w:iCs/>
                <w:sz w:val="24"/>
                <w:szCs w:val="24"/>
              </w:rPr>
              <w:t>Atsižvelgdami į tai, kad dėl užsitęsusio Sutarties derinimo proceso, Sutarties priede Nr. 2 numatyti keli viešųjų pirkimų vykdymo terminai sutapo su Sutarties pasirašymo data, pažymime, jog visi Sutarties priede numatyti viešieji pirkimai yra svarbūs ir skubūs.</w:t>
            </w:r>
            <w:r w:rsidRPr="004B371F">
              <w:rPr>
                <w:sz w:val="24"/>
                <w:szCs w:val="24"/>
              </w:rPr>
              <w:t xml:space="preserve"> &lt;...&gt;, </w:t>
            </w:r>
            <w:r w:rsidRPr="004B371F">
              <w:rPr>
                <w:i/>
                <w:iCs/>
                <w:sz w:val="24"/>
                <w:szCs w:val="24"/>
              </w:rPr>
              <w:t>prašome Sutartyje numatytus viešuosius pirkimus vykdyti, laikantis Sutartyje numatytų terminų, o viešuosius pirkimus, kuriems įvykdyti terminai, jau yra suėję, vykdyti ypatingai skubiai &lt;...&gt;</w:t>
            </w:r>
            <w:r w:rsidRPr="004B371F">
              <w:rPr>
                <w:sz w:val="24"/>
                <w:szCs w:val="24"/>
              </w:rPr>
              <w:t>“;</w:t>
            </w:r>
          </w:p>
          <w:p w14:paraId="5EBDACC1" w14:textId="474C11A2" w:rsidR="00550C50" w:rsidRPr="00370F53" w:rsidRDefault="00550C50" w:rsidP="00550C50">
            <w:pPr>
              <w:ind w:firstLine="567"/>
              <w:jc w:val="both"/>
              <w:rPr>
                <w:sz w:val="24"/>
                <w:szCs w:val="24"/>
              </w:rPr>
            </w:pPr>
            <w:r>
              <w:rPr>
                <w:sz w:val="24"/>
                <w:szCs w:val="24"/>
              </w:rPr>
              <w:t xml:space="preserve">5. </w:t>
            </w:r>
            <w:r w:rsidRPr="00370F53">
              <w:rPr>
                <w:sz w:val="24"/>
                <w:szCs w:val="24"/>
              </w:rPr>
              <w:t>Lietuvos Respublikos</w:t>
            </w:r>
            <w:r w:rsidRPr="00370F53">
              <w:t xml:space="preserve"> </w:t>
            </w:r>
            <w:r w:rsidRPr="00370F53">
              <w:rPr>
                <w:sz w:val="24"/>
                <w:szCs w:val="24"/>
              </w:rPr>
              <w:t>Ministro Pirmininko sudarytos darbo grupės</w:t>
            </w:r>
            <w:r w:rsidRPr="00370F53">
              <w:rPr>
                <w:sz w:val="24"/>
                <w:szCs w:val="24"/>
                <w:vertAlign w:val="superscript"/>
              </w:rPr>
              <w:footnoteReference w:id="5"/>
            </w:r>
            <w:r w:rsidRPr="00370F53">
              <w:rPr>
                <w:sz w:val="24"/>
                <w:szCs w:val="24"/>
              </w:rPr>
              <w:t xml:space="preserve"> patvirtinto NATO šalių vadovų susitikimo organizavimo darbų tvarkaraščio</w:t>
            </w:r>
            <w:r w:rsidR="004B371F">
              <w:rPr>
                <w:sz w:val="24"/>
                <w:szCs w:val="24"/>
              </w:rPr>
              <w:t xml:space="preserve"> </w:t>
            </w:r>
            <w:r>
              <w:rPr>
                <w:sz w:val="24"/>
                <w:szCs w:val="24"/>
              </w:rPr>
              <w:t>7</w:t>
            </w:r>
            <w:r w:rsidRPr="00370F53">
              <w:rPr>
                <w:sz w:val="24"/>
                <w:szCs w:val="24"/>
              </w:rPr>
              <w:t xml:space="preserve"> p. numatyta, kad </w:t>
            </w:r>
            <w:r w:rsidRPr="00A32FFF">
              <w:rPr>
                <w:i/>
                <w:iCs/>
                <w:sz w:val="24"/>
                <w:szCs w:val="24"/>
              </w:rPr>
              <w:t xml:space="preserve">„IT įranga, garso, vaizdo, </w:t>
            </w:r>
            <w:r w:rsidRPr="00A32FFF">
              <w:rPr>
                <w:b/>
                <w:bCs/>
                <w:i/>
                <w:iCs/>
                <w:sz w:val="24"/>
                <w:szCs w:val="24"/>
              </w:rPr>
              <w:t>apšvietimo</w:t>
            </w:r>
            <w:r w:rsidRPr="00A32FFF">
              <w:rPr>
                <w:i/>
                <w:iCs/>
                <w:sz w:val="24"/>
                <w:szCs w:val="24"/>
              </w:rPr>
              <w:t>, vertimo</w:t>
            </w:r>
            <w:r>
              <w:rPr>
                <w:i/>
                <w:iCs/>
                <w:sz w:val="24"/>
                <w:szCs w:val="24"/>
              </w:rPr>
              <w:t xml:space="preserve"> </w:t>
            </w:r>
            <w:r w:rsidRPr="00A32FFF">
              <w:rPr>
                <w:i/>
                <w:iCs/>
                <w:sz w:val="24"/>
                <w:szCs w:val="24"/>
              </w:rPr>
              <w:t xml:space="preserve">ir kita konferencinė </w:t>
            </w:r>
            <w:r w:rsidRPr="00A32FFF">
              <w:rPr>
                <w:b/>
                <w:bCs/>
                <w:i/>
                <w:iCs/>
                <w:sz w:val="24"/>
                <w:szCs w:val="24"/>
              </w:rPr>
              <w:t>įranga</w:t>
            </w:r>
            <w:r w:rsidRPr="00A32FFF">
              <w:rPr>
                <w:i/>
                <w:iCs/>
                <w:sz w:val="24"/>
                <w:szCs w:val="24"/>
              </w:rPr>
              <w:t xml:space="preserve">“ pirkimo-pardavimo sutartis turi būti sudaryta iki 2022 m. </w:t>
            </w:r>
            <w:r w:rsidR="004B371F">
              <w:rPr>
                <w:i/>
                <w:iCs/>
                <w:sz w:val="24"/>
                <w:szCs w:val="24"/>
              </w:rPr>
              <w:t>gruodžio</w:t>
            </w:r>
            <w:r w:rsidRPr="00A32FFF">
              <w:rPr>
                <w:i/>
                <w:iCs/>
                <w:sz w:val="24"/>
                <w:szCs w:val="24"/>
              </w:rPr>
              <w:t xml:space="preserve"> 3 d.</w:t>
            </w:r>
            <w:r>
              <w:rPr>
                <w:sz w:val="24"/>
                <w:szCs w:val="24"/>
              </w:rPr>
              <w:t>“</w:t>
            </w:r>
            <w:r w:rsidR="004B371F">
              <w:rPr>
                <w:sz w:val="24"/>
                <w:szCs w:val="24"/>
              </w:rPr>
              <w:t xml:space="preserve"> [pastaba – tvarkaraštyje nurodyta 2022 m. lapkričio 3 d.]</w:t>
            </w:r>
            <w:r w:rsidRPr="00A32FFF">
              <w:rPr>
                <w:i/>
                <w:iCs/>
                <w:sz w:val="24"/>
                <w:szCs w:val="24"/>
              </w:rPr>
              <w:t>;</w:t>
            </w:r>
          </w:p>
          <w:p w14:paraId="2D995E20" w14:textId="7F6228DC" w:rsidR="00550C50" w:rsidRDefault="00550C50" w:rsidP="004B371F">
            <w:pPr>
              <w:ind w:firstLine="567"/>
              <w:jc w:val="both"/>
              <w:rPr>
                <w:sz w:val="24"/>
                <w:szCs w:val="24"/>
              </w:rPr>
            </w:pPr>
            <w:r w:rsidRPr="00370F53">
              <w:rPr>
                <w:sz w:val="24"/>
                <w:szCs w:val="24"/>
              </w:rPr>
              <w:t xml:space="preserve">6. Pirkimas įtrauktas į </w:t>
            </w:r>
            <w:r>
              <w:rPr>
                <w:sz w:val="24"/>
                <w:szCs w:val="24"/>
              </w:rPr>
              <w:t>Perkančiosios organizacijos</w:t>
            </w:r>
            <w:r w:rsidRPr="00370F53">
              <w:rPr>
                <w:sz w:val="24"/>
                <w:szCs w:val="24"/>
              </w:rPr>
              <w:t xml:space="preserve"> direktoriaus </w:t>
            </w:r>
            <w:r w:rsidR="004B371F" w:rsidRPr="004B371F">
              <w:rPr>
                <w:sz w:val="24"/>
                <w:szCs w:val="24"/>
              </w:rPr>
              <w:t>2022 m. rugpjūčio 9 įsakymu Nr. 1-14</w:t>
            </w:r>
            <w:r w:rsidR="004B371F">
              <w:rPr>
                <w:sz w:val="24"/>
                <w:szCs w:val="24"/>
              </w:rPr>
              <w:t xml:space="preserve"> </w:t>
            </w:r>
            <w:r w:rsidR="004B371F" w:rsidRPr="004B371F">
              <w:rPr>
                <w:sz w:val="24"/>
                <w:szCs w:val="24"/>
              </w:rPr>
              <w:t>„Dėl Lietuvos parodų ir kongresų centro „LITEXPO“ direktoriaus 2021 m. gruodžio 23 d. įsakymo</w:t>
            </w:r>
            <w:r w:rsidR="004B371F">
              <w:rPr>
                <w:sz w:val="24"/>
                <w:szCs w:val="24"/>
              </w:rPr>
              <w:t xml:space="preserve"> </w:t>
            </w:r>
            <w:r w:rsidR="004B371F" w:rsidRPr="004B371F">
              <w:rPr>
                <w:sz w:val="24"/>
                <w:szCs w:val="24"/>
              </w:rPr>
              <w:t>Nr. 1-20 „Dėl 2022 m. prekių, paslaugų ir darbų viešųjų pirkimų planų patvirtinimo“ pakeitimo“</w:t>
            </w:r>
            <w:r w:rsidR="004B371F">
              <w:rPr>
                <w:sz w:val="24"/>
                <w:szCs w:val="24"/>
              </w:rPr>
              <w:t xml:space="preserve"> </w:t>
            </w:r>
            <w:r w:rsidR="004B371F" w:rsidRPr="004B371F">
              <w:rPr>
                <w:sz w:val="24"/>
                <w:szCs w:val="24"/>
              </w:rPr>
              <w:t>patvirtintą pirkim</w:t>
            </w:r>
            <w:r w:rsidR="004B371F">
              <w:rPr>
                <w:sz w:val="24"/>
                <w:szCs w:val="24"/>
              </w:rPr>
              <w:t>ų</w:t>
            </w:r>
            <w:r w:rsidR="004B371F" w:rsidRPr="004B371F">
              <w:rPr>
                <w:sz w:val="24"/>
                <w:szCs w:val="24"/>
              </w:rPr>
              <w:t xml:space="preserve"> planą </w:t>
            </w:r>
            <w:r w:rsidRPr="00370F53">
              <w:rPr>
                <w:sz w:val="24"/>
                <w:szCs w:val="24"/>
              </w:rPr>
              <w:t>(toliau – Pirkimų planas)</w:t>
            </w:r>
            <w:r>
              <w:rPr>
                <w:sz w:val="24"/>
                <w:szCs w:val="24"/>
              </w:rPr>
              <w:t>;</w:t>
            </w:r>
          </w:p>
          <w:p w14:paraId="39520058" w14:textId="4580DE7C" w:rsidR="00550C50" w:rsidRDefault="00550C50" w:rsidP="00EF7669">
            <w:pPr>
              <w:ind w:firstLine="567"/>
              <w:jc w:val="both"/>
              <w:rPr>
                <w:sz w:val="24"/>
                <w:szCs w:val="24"/>
              </w:rPr>
            </w:pPr>
            <w:r>
              <w:rPr>
                <w:sz w:val="24"/>
                <w:szCs w:val="24"/>
              </w:rPr>
              <w:t xml:space="preserve">7. </w:t>
            </w:r>
            <w:r w:rsidRPr="00BC16BE">
              <w:rPr>
                <w:sz w:val="24"/>
                <w:szCs w:val="24"/>
              </w:rPr>
              <w:t>Atsižvelgiant į Pirkimų planą,</w:t>
            </w:r>
            <w:r>
              <w:rPr>
                <w:sz w:val="24"/>
                <w:szCs w:val="24"/>
              </w:rPr>
              <w:t xml:space="preserve"> P</w:t>
            </w:r>
            <w:r w:rsidRPr="00BC16BE">
              <w:rPr>
                <w:sz w:val="24"/>
                <w:szCs w:val="24"/>
              </w:rPr>
              <w:t>irkimo sumą</w:t>
            </w:r>
            <w:r w:rsidR="00EF7669">
              <w:rPr>
                <w:sz w:val="24"/>
                <w:szCs w:val="24"/>
              </w:rPr>
              <w:t xml:space="preserve">, </w:t>
            </w:r>
            <w:r w:rsidR="00EF7669" w:rsidRPr="00EF7669">
              <w:rPr>
                <w:sz w:val="24"/>
                <w:szCs w:val="24"/>
              </w:rPr>
              <w:t>komisija</w:t>
            </w:r>
            <w:r w:rsidR="00EF7669">
              <w:rPr>
                <w:sz w:val="24"/>
                <w:szCs w:val="24"/>
              </w:rPr>
              <w:t xml:space="preserve"> </w:t>
            </w:r>
            <w:r w:rsidR="00EF7669" w:rsidRPr="00EF7669">
              <w:rPr>
                <w:sz w:val="24"/>
                <w:szCs w:val="24"/>
              </w:rPr>
              <w:t>sprendžia „Vaizdo ir konferencinės įrangos nuomos, su jos diegimu ir priežiūros paslaugos</w:t>
            </w:r>
            <w:r w:rsidR="00EF7669">
              <w:rPr>
                <w:sz w:val="24"/>
                <w:szCs w:val="24"/>
              </w:rPr>
              <w:t xml:space="preserve"> </w:t>
            </w:r>
            <w:r w:rsidR="00EF7669" w:rsidRPr="00EF7669">
              <w:rPr>
                <w:sz w:val="24"/>
                <w:szCs w:val="24"/>
              </w:rPr>
              <w:t>užtikrinimu renginio metu“ prekių ir paslaugų tiekimo pirkimą laikyti tarptautiniu, jį vykdyti neskelbiamų derybų būdu</w:t>
            </w:r>
            <w:r>
              <w:rPr>
                <w:sz w:val="24"/>
                <w:szCs w:val="24"/>
              </w:rPr>
              <w:t>;</w:t>
            </w:r>
          </w:p>
          <w:p w14:paraId="19E3F1AF" w14:textId="23CFEF22" w:rsidR="00550C50" w:rsidRDefault="00086F76" w:rsidP="00086F76">
            <w:pPr>
              <w:ind w:firstLine="567"/>
              <w:jc w:val="both"/>
              <w:rPr>
                <w:sz w:val="24"/>
                <w:szCs w:val="24"/>
              </w:rPr>
            </w:pPr>
            <w:r>
              <w:rPr>
                <w:sz w:val="24"/>
                <w:szCs w:val="24"/>
              </w:rPr>
              <w:t>8</w:t>
            </w:r>
            <w:r w:rsidR="00550C50">
              <w:rPr>
                <w:sz w:val="24"/>
                <w:szCs w:val="24"/>
              </w:rPr>
              <w:t xml:space="preserve">. </w:t>
            </w:r>
            <w:r w:rsidRPr="00086F76">
              <w:rPr>
                <w:sz w:val="24"/>
                <w:szCs w:val="24"/>
              </w:rPr>
              <w:t>Komisija sprendžia, kad „Vaizdo ir</w:t>
            </w:r>
            <w:r>
              <w:rPr>
                <w:sz w:val="24"/>
                <w:szCs w:val="24"/>
              </w:rPr>
              <w:t xml:space="preserve"> </w:t>
            </w:r>
            <w:r w:rsidRPr="00086F76">
              <w:rPr>
                <w:sz w:val="24"/>
                <w:szCs w:val="24"/>
              </w:rPr>
              <w:t>konferencinės įrangos nuomos, su jos diegimu ir priežiūros paslaugos užtikrinimu renginio metu“</w:t>
            </w:r>
            <w:r>
              <w:rPr>
                <w:sz w:val="24"/>
                <w:szCs w:val="24"/>
              </w:rPr>
              <w:t xml:space="preserve"> </w:t>
            </w:r>
            <w:r w:rsidRPr="00086F76">
              <w:rPr>
                <w:sz w:val="24"/>
                <w:szCs w:val="24"/>
              </w:rPr>
              <w:t>prekių ir paslaugų tiekimo pirkimą reikia įsigyti ypatingai skubiai, pirkimą vykdant neskelbiamų</w:t>
            </w:r>
            <w:r>
              <w:rPr>
                <w:sz w:val="24"/>
                <w:szCs w:val="24"/>
              </w:rPr>
              <w:t xml:space="preserve"> </w:t>
            </w:r>
            <w:r w:rsidRPr="00086F76">
              <w:rPr>
                <w:sz w:val="24"/>
                <w:szCs w:val="24"/>
              </w:rPr>
              <w:t>derybų būdu. Komisija sprendžia, kad šiuo atveju ypatingos skubos aplinkybės nėra sąlygotos</w:t>
            </w:r>
            <w:r>
              <w:rPr>
                <w:sz w:val="24"/>
                <w:szCs w:val="24"/>
              </w:rPr>
              <w:t xml:space="preserve"> </w:t>
            </w:r>
            <w:r w:rsidRPr="00086F76">
              <w:rPr>
                <w:sz w:val="24"/>
                <w:szCs w:val="24"/>
              </w:rPr>
              <w:t>perkančiosios organizacijos veiksmų ar neveikimo, nes ypatinga skuba sąlygota Vyriausybės</w:t>
            </w:r>
            <w:r>
              <w:rPr>
                <w:sz w:val="24"/>
                <w:szCs w:val="24"/>
              </w:rPr>
              <w:t xml:space="preserve"> </w:t>
            </w:r>
            <w:r w:rsidRPr="00086F76">
              <w:rPr>
                <w:sz w:val="24"/>
                <w:szCs w:val="24"/>
              </w:rPr>
              <w:t>sprendimų; patvirtintame NATO šalių vadovų susitikimo organizavimo pirkimų sąraše nustatytų</w:t>
            </w:r>
            <w:r>
              <w:rPr>
                <w:sz w:val="24"/>
                <w:szCs w:val="24"/>
              </w:rPr>
              <w:t xml:space="preserve"> </w:t>
            </w:r>
            <w:r w:rsidRPr="00086F76">
              <w:rPr>
                <w:sz w:val="24"/>
                <w:szCs w:val="24"/>
              </w:rPr>
              <w:t>terminų</w:t>
            </w:r>
            <w:r>
              <w:rPr>
                <w:rStyle w:val="FootnoteReference"/>
                <w:sz w:val="24"/>
                <w:szCs w:val="24"/>
              </w:rPr>
              <w:footnoteReference w:id="6"/>
            </w:r>
            <w:r w:rsidRPr="00086F76">
              <w:rPr>
                <w:sz w:val="24"/>
                <w:szCs w:val="24"/>
              </w:rPr>
              <w:t>; URM veiksmų, pasirašant Sutartį, kurios sudedamoji dalis yra Ministro Pirmininko</w:t>
            </w:r>
            <w:r>
              <w:rPr>
                <w:sz w:val="24"/>
                <w:szCs w:val="24"/>
              </w:rPr>
              <w:t xml:space="preserve"> </w:t>
            </w:r>
            <w:r w:rsidRPr="00086F76">
              <w:rPr>
                <w:sz w:val="24"/>
                <w:szCs w:val="24"/>
              </w:rPr>
              <w:t>sudarytos darbo grupės patvirtinto NATO šalių vadovų susitikimo organizavimo darbų tvarkaraštis,</w:t>
            </w:r>
            <w:r>
              <w:rPr>
                <w:sz w:val="24"/>
                <w:szCs w:val="24"/>
              </w:rPr>
              <w:t xml:space="preserve"> </w:t>
            </w:r>
            <w:r w:rsidRPr="00086F76">
              <w:rPr>
                <w:sz w:val="24"/>
                <w:szCs w:val="24"/>
              </w:rPr>
              <w:t>kuriame nurodyta, kad „IT įrangos, garso, vaizdo, apšvietimo, vertimo ir kitos konferencinės</w:t>
            </w:r>
            <w:r>
              <w:rPr>
                <w:sz w:val="24"/>
                <w:szCs w:val="24"/>
              </w:rPr>
              <w:t xml:space="preserve"> </w:t>
            </w:r>
            <w:r w:rsidRPr="00086F76">
              <w:rPr>
                <w:sz w:val="24"/>
                <w:szCs w:val="24"/>
              </w:rPr>
              <w:t>įrangos“ turi būti sudaryta iki 2022 m. gruodžio 3 d.</w:t>
            </w:r>
            <w:r>
              <w:rPr>
                <w:sz w:val="24"/>
                <w:szCs w:val="24"/>
              </w:rPr>
              <w:t xml:space="preserve"> [pastaba – tvarkaraštyje nurodyta 2022 m. lapkričio 3 d.]</w:t>
            </w:r>
            <w:r w:rsidR="0023706E">
              <w:rPr>
                <w:sz w:val="24"/>
                <w:szCs w:val="24"/>
              </w:rPr>
              <w:t>.</w:t>
            </w:r>
            <w:r w:rsidRPr="00086F76">
              <w:rPr>
                <w:sz w:val="24"/>
                <w:szCs w:val="24"/>
              </w:rPr>
              <w:t xml:space="preserve"> Perkančiajai organizacijai tik 2022 m. birželio</w:t>
            </w:r>
            <w:r>
              <w:rPr>
                <w:sz w:val="24"/>
                <w:szCs w:val="24"/>
              </w:rPr>
              <w:t xml:space="preserve"> </w:t>
            </w:r>
            <w:r w:rsidRPr="00086F76">
              <w:rPr>
                <w:sz w:val="24"/>
                <w:szCs w:val="24"/>
              </w:rPr>
              <w:t>15 d. Nutarimu tapo žinoma, kad ji turi (turės) imtis visų būtinų veiksmų, kad būtų laiku užtikrintas</w:t>
            </w:r>
            <w:r>
              <w:rPr>
                <w:sz w:val="24"/>
                <w:szCs w:val="24"/>
              </w:rPr>
              <w:t xml:space="preserve"> </w:t>
            </w:r>
            <w:r w:rsidRPr="00086F76">
              <w:rPr>
                <w:sz w:val="24"/>
                <w:szCs w:val="24"/>
              </w:rPr>
              <w:t>LITEXPO patalpų ir išorės erdvių parengimas ir pritaikymas NATO šalių vadovų susitikimui pagal</w:t>
            </w:r>
            <w:r>
              <w:rPr>
                <w:sz w:val="24"/>
                <w:szCs w:val="24"/>
              </w:rPr>
              <w:t xml:space="preserve"> </w:t>
            </w:r>
            <w:r w:rsidRPr="00086F76">
              <w:rPr>
                <w:sz w:val="24"/>
                <w:szCs w:val="24"/>
              </w:rPr>
              <w:t>NATO ir visus kitus taikytinus reikalavimus, o tuo tikslu ji privalės sudaryti Sutartį su URM</w:t>
            </w:r>
            <w:r>
              <w:rPr>
                <w:sz w:val="24"/>
                <w:szCs w:val="24"/>
              </w:rPr>
              <w:t xml:space="preserve"> </w:t>
            </w:r>
            <w:r w:rsidRPr="00086F76">
              <w:rPr>
                <w:sz w:val="24"/>
                <w:szCs w:val="24"/>
              </w:rPr>
              <w:t>(Nutarimo 2.1. pp.). Sutartis su URM buvo sudaryta tik 2022 m. rugpjūčio 1 d. Nors pats NATO šalių</w:t>
            </w:r>
            <w:r>
              <w:rPr>
                <w:sz w:val="24"/>
                <w:szCs w:val="24"/>
              </w:rPr>
              <w:t xml:space="preserve"> </w:t>
            </w:r>
            <w:r w:rsidRPr="00086F76">
              <w:rPr>
                <w:sz w:val="24"/>
                <w:szCs w:val="24"/>
              </w:rPr>
              <w:t>vadovų susitikimas vyks 2023 m. liepos 11-12 d., tačiau tiekėjas „Vaizdo ir konferencinės įrangos</w:t>
            </w:r>
            <w:r>
              <w:rPr>
                <w:sz w:val="24"/>
                <w:szCs w:val="24"/>
              </w:rPr>
              <w:t xml:space="preserve"> </w:t>
            </w:r>
            <w:r w:rsidRPr="00086F76">
              <w:rPr>
                <w:sz w:val="24"/>
                <w:szCs w:val="24"/>
              </w:rPr>
              <w:t>nuomos, su jos diegimu ir priežiūros paslaugos užtikrinimu renginio metu“ prekes ir paslaugas turi</w:t>
            </w:r>
            <w:r>
              <w:rPr>
                <w:sz w:val="24"/>
                <w:szCs w:val="24"/>
              </w:rPr>
              <w:t xml:space="preserve"> </w:t>
            </w:r>
            <w:r w:rsidRPr="00086F76">
              <w:rPr>
                <w:sz w:val="24"/>
                <w:szCs w:val="24"/>
              </w:rPr>
              <w:t>būti pasirengęs teikti ne vėliau nei iki 2023 m. birželio 21 d., nes dvi savaitės iki renginio visą įrangą</w:t>
            </w:r>
            <w:r>
              <w:rPr>
                <w:sz w:val="24"/>
                <w:szCs w:val="24"/>
              </w:rPr>
              <w:t xml:space="preserve"> </w:t>
            </w:r>
            <w:r w:rsidRPr="00086F76">
              <w:rPr>
                <w:sz w:val="24"/>
                <w:szCs w:val="24"/>
              </w:rPr>
              <w:t xml:space="preserve">ir tiektinas paslaugas renginio metu privalės patikrinti ir </w:t>
            </w:r>
            <w:r w:rsidR="0023706E" w:rsidRPr="00086F76">
              <w:rPr>
                <w:sz w:val="24"/>
                <w:szCs w:val="24"/>
              </w:rPr>
              <w:t>patvirtinti</w:t>
            </w:r>
            <w:r w:rsidRPr="00086F76">
              <w:rPr>
                <w:sz w:val="24"/>
                <w:szCs w:val="24"/>
              </w:rPr>
              <w:t xml:space="preserve"> </w:t>
            </w:r>
            <w:r w:rsidRPr="00086F76">
              <w:rPr>
                <w:sz w:val="24"/>
                <w:szCs w:val="24"/>
              </w:rPr>
              <w:lastRenderedPageBreak/>
              <w:t>atsakingų institucijų ir tarnybų</w:t>
            </w:r>
            <w:r>
              <w:rPr>
                <w:sz w:val="24"/>
                <w:szCs w:val="24"/>
              </w:rPr>
              <w:t xml:space="preserve"> </w:t>
            </w:r>
            <w:r w:rsidRPr="00086F76">
              <w:rPr>
                <w:sz w:val="24"/>
                <w:szCs w:val="24"/>
              </w:rPr>
              <w:t>atstovai t.</w:t>
            </w:r>
            <w:r w:rsidR="0023706E">
              <w:rPr>
                <w:sz w:val="24"/>
                <w:szCs w:val="24"/>
              </w:rPr>
              <w:t> </w:t>
            </w:r>
            <w:r w:rsidRPr="00086F76">
              <w:rPr>
                <w:sz w:val="24"/>
                <w:szCs w:val="24"/>
              </w:rPr>
              <w:t>y. į ranga ir pati paslauga turi būti suteikta labai glaustais terminais, kurie visiškai</w:t>
            </w:r>
            <w:r>
              <w:rPr>
                <w:sz w:val="24"/>
                <w:szCs w:val="24"/>
              </w:rPr>
              <w:t xml:space="preserve"> </w:t>
            </w:r>
            <w:r w:rsidRPr="00086F76">
              <w:rPr>
                <w:sz w:val="24"/>
                <w:szCs w:val="24"/>
              </w:rPr>
              <w:t xml:space="preserve">nepriklauso nuo </w:t>
            </w:r>
            <w:r w:rsidR="0023706E" w:rsidRPr="00086F76">
              <w:rPr>
                <w:sz w:val="24"/>
                <w:szCs w:val="24"/>
              </w:rPr>
              <w:t>LITEXPO</w:t>
            </w:r>
            <w:r w:rsidRPr="00086F76">
              <w:rPr>
                <w:sz w:val="24"/>
                <w:szCs w:val="24"/>
              </w:rPr>
              <w:t xml:space="preserve">. </w:t>
            </w:r>
            <w:r w:rsidR="001341C2">
              <w:rPr>
                <w:sz w:val="24"/>
                <w:szCs w:val="24"/>
              </w:rPr>
              <w:t>&lt;...&gt;</w:t>
            </w:r>
            <w:r w:rsidRPr="00086F76">
              <w:rPr>
                <w:sz w:val="24"/>
                <w:szCs w:val="24"/>
              </w:rPr>
              <w:t xml:space="preserve"> siekiant tinkamai</w:t>
            </w:r>
            <w:r>
              <w:rPr>
                <w:sz w:val="24"/>
                <w:szCs w:val="24"/>
              </w:rPr>
              <w:t xml:space="preserve"> </w:t>
            </w:r>
            <w:r w:rsidRPr="00086F76">
              <w:rPr>
                <w:sz w:val="24"/>
                <w:szCs w:val="24"/>
              </w:rPr>
              <w:t xml:space="preserve">įgyvendinti Nutarimu </w:t>
            </w:r>
            <w:r w:rsidR="0023706E" w:rsidRPr="00086F76">
              <w:rPr>
                <w:sz w:val="24"/>
                <w:szCs w:val="24"/>
              </w:rPr>
              <w:t xml:space="preserve">LITEXPO </w:t>
            </w:r>
            <w:r w:rsidRPr="00086F76">
              <w:rPr>
                <w:sz w:val="24"/>
                <w:szCs w:val="24"/>
              </w:rPr>
              <w:t>skirtus įpareigojimus</w:t>
            </w:r>
            <w:r w:rsidR="0023706E">
              <w:rPr>
                <w:rStyle w:val="FootnoteReference"/>
                <w:sz w:val="24"/>
                <w:szCs w:val="24"/>
              </w:rPr>
              <w:footnoteReference w:id="7"/>
            </w:r>
            <w:r w:rsidRPr="00086F76">
              <w:rPr>
                <w:sz w:val="24"/>
                <w:szCs w:val="24"/>
              </w:rPr>
              <w:t xml:space="preserve"> per Ministro Pirmininko sudarytos darbo grupės</w:t>
            </w:r>
            <w:r>
              <w:rPr>
                <w:sz w:val="24"/>
                <w:szCs w:val="24"/>
              </w:rPr>
              <w:t xml:space="preserve"> </w:t>
            </w:r>
            <w:r w:rsidRPr="00086F76">
              <w:rPr>
                <w:sz w:val="24"/>
                <w:szCs w:val="24"/>
              </w:rPr>
              <w:t>nustatytus terminus (turint sutartinę pareigą „IT įrangą, garso, vaizdo, apšvietimo, vertimo ir kitą</w:t>
            </w:r>
            <w:r>
              <w:rPr>
                <w:sz w:val="24"/>
                <w:szCs w:val="24"/>
              </w:rPr>
              <w:t xml:space="preserve"> </w:t>
            </w:r>
            <w:r w:rsidRPr="00086F76">
              <w:rPr>
                <w:sz w:val="24"/>
                <w:szCs w:val="24"/>
              </w:rPr>
              <w:t>konferencinę įrangą“, kuri išplaukia ne tik iš Sutarties, bet ir iš Nutarimo</w:t>
            </w:r>
            <w:r w:rsidR="00533CB1">
              <w:rPr>
                <w:rStyle w:val="FootnoteReference"/>
                <w:sz w:val="24"/>
                <w:szCs w:val="24"/>
              </w:rPr>
              <w:footnoteReference w:id="8"/>
            </w:r>
            <w:r w:rsidRPr="00086F76">
              <w:rPr>
                <w:sz w:val="24"/>
                <w:szCs w:val="24"/>
              </w:rPr>
              <w:t xml:space="preserve"> įgyvendinimo) įsigyti ir</w:t>
            </w:r>
            <w:r>
              <w:rPr>
                <w:sz w:val="24"/>
                <w:szCs w:val="24"/>
              </w:rPr>
              <w:t xml:space="preserve"> </w:t>
            </w:r>
            <w:r w:rsidRPr="00086F76">
              <w:rPr>
                <w:sz w:val="24"/>
                <w:szCs w:val="24"/>
              </w:rPr>
              <w:t>sutartį su tiekėju sudaryti iki 2022 m. gruodžio 3 d., komisija sprendžia, kad siekiant tinkamai</w:t>
            </w:r>
            <w:r>
              <w:rPr>
                <w:sz w:val="24"/>
                <w:szCs w:val="24"/>
              </w:rPr>
              <w:t xml:space="preserve"> </w:t>
            </w:r>
            <w:r w:rsidRPr="00086F76">
              <w:rPr>
                <w:sz w:val="24"/>
                <w:szCs w:val="24"/>
              </w:rPr>
              <w:t>įgyvendinti pareigą užtikrinti sklandų NATO šalių vadovų susitikimą „Vaizdo ir konferencinės</w:t>
            </w:r>
            <w:r>
              <w:rPr>
                <w:sz w:val="24"/>
                <w:szCs w:val="24"/>
              </w:rPr>
              <w:t xml:space="preserve"> </w:t>
            </w:r>
            <w:r w:rsidRPr="00086F76">
              <w:rPr>
                <w:sz w:val="24"/>
                <w:szCs w:val="24"/>
              </w:rPr>
              <w:t>įrangos nuomos, su jos diegimu ir priežiūros paslaugos užtikrinimu renginio metu“ prekių ir paslaugų</w:t>
            </w:r>
            <w:r>
              <w:rPr>
                <w:sz w:val="24"/>
                <w:szCs w:val="24"/>
              </w:rPr>
              <w:t xml:space="preserve"> </w:t>
            </w:r>
            <w:r w:rsidRPr="00086F76">
              <w:rPr>
                <w:sz w:val="24"/>
                <w:szCs w:val="24"/>
              </w:rPr>
              <w:t>pirkimą vykdyti esant ypatingos skubos aplinkybėms, kurios visiškai nepriklauso nuo perkančiosios</w:t>
            </w:r>
            <w:r>
              <w:rPr>
                <w:sz w:val="24"/>
                <w:szCs w:val="24"/>
              </w:rPr>
              <w:t xml:space="preserve"> </w:t>
            </w:r>
            <w:r w:rsidRPr="00086F76">
              <w:rPr>
                <w:sz w:val="24"/>
                <w:szCs w:val="24"/>
              </w:rPr>
              <w:t>organizacijos.</w:t>
            </w:r>
          </w:p>
          <w:p w14:paraId="58BB8583" w14:textId="15631B1D" w:rsidR="00550C50" w:rsidRDefault="00550C50" w:rsidP="00550C50">
            <w:pPr>
              <w:ind w:firstLine="567"/>
              <w:jc w:val="both"/>
              <w:rPr>
                <w:sz w:val="24"/>
                <w:szCs w:val="24"/>
              </w:rPr>
            </w:pPr>
            <w:r w:rsidRPr="00370F53">
              <w:rPr>
                <w:sz w:val="24"/>
                <w:szCs w:val="24"/>
              </w:rPr>
              <w:t>Vertinimo metu Tarnybai Perkančiosios organizacijos paprašius</w:t>
            </w:r>
            <w:r w:rsidRPr="000E24FA">
              <w:rPr>
                <w:sz w:val="24"/>
                <w:szCs w:val="24"/>
                <w:vertAlign w:val="superscript"/>
              </w:rPr>
              <w:footnoteReference w:id="9"/>
            </w:r>
            <w:r w:rsidRPr="00370F53">
              <w:rPr>
                <w:i/>
                <w:iCs/>
                <w:sz w:val="24"/>
                <w:szCs w:val="24"/>
              </w:rPr>
              <w:t xml:space="preserve">, </w:t>
            </w:r>
            <w:r w:rsidRPr="00370F53">
              <w:rPr>
                <w:sz w:val="24"/>
                <w:szCs w:val="24"/>
              </w:rPr>
              <w:t>be kita ko, paaiškinti ir argumentuotai pagrįsti neskelbiamų derybų būdo pasirinkimo teisinį pagrindą, Perkančioji organizacija paaiškino</w:t>
            </w:r>
            <w:r w:rsidRPr="00370F53">
              <w:rPr>
                <w:sz w:val="24"/>
                <w:szCs w:val="24"/>
                <w:vertAlign w:val="superscript"/>
              </w:rPr>
              <w:footnoteReference w:id="10"/>
            </w:r>
            <w:r w:rsidRPr="00370F53">
              <w:rPr>
                <w:sz w:val="24"/>
                <w:szCs w:val="24"/>
              </w:rPr>
              <w:t>, kad</w:t>
            </w:r>
            <w:r>
              <w:rPr>
                <w:sz w:val="24"/>
                <w:szCs w:val="24"/>
              </w:rPr>
              <w:t>:</w:t>
            </w:r>
          </w:p>
          <w:p w14:paraId="2CFDE29C" w14:textId="0B13BA09" w:rsidR="00550C50" w:rsidRDefault="00550C50" w:rsidP="00550C50">
            <w:pPr>
              <w:ind w:firstLine="567"/>
              <w:jc w:val="both"/>
              <w:rPr>
                <w:sz w:val="24"/>
                <w:szCs w:val="24"/>
              </w:rPr>
            </w:pPr>
            <w:r>
              <w:rPr>
                <w:sz w:val="24"/>
                <w:szCs w:val="24"/>
              </w:rPr>
              <w:t>1. Pirkimo procedūros</w:t>
            </w:r>
            <w:r w:rsidR="00895F4F">
              <w:rPr>
                <w:sz w:val="24"/>
                <w:szCs w:val="24"/>
              </w:rPr>
              <w:t xml:space="preserve"> buvo įvykdytos ir Sutartis sudaryta laikantis </w:t>
            </w:r>
            <w:r w:rsidR="00895F4F" w:rsidRPr="00086F76">
              <w:rPr>
                <w:sz w:val="24"/>
                <w:szCs w:val="24"/>
              </w:rPr>
              <w:t>Ministro Pirmininko</w:t>
            </w:r>
            <w:r w:rsidR="00895F4F">
              <w:rPr>
                <w:sz w:val="24"/>
                <w:szCs w:val="24"/>
              </w:rPr>
              <w:t xml:space="preserve"> </w:t>
            </w:r>
            <w:r w:rsidR="00895F4F" w:rsidRPr="00086F76">
              <w:rPr>
                <w:sz w:val="24"/>
                <w:szCs w:val="24"/>
              </w:rPr>
              <w:t>darbo grupės patvirtint</w:t>
            </w:r>
            <w:r w:rsidR="00895F4F">
              <w:rPr>
                <w:sz w:val="24"/>
                <w:szCs w:val="24"/>
              </w:rPr>
              <w:t>ame</w:t>
            </w:r>
            <w:r w:rsidR="00895F4F" w:rsidRPr="00086F76">
              <w:rPr>
                <w:sz w:val="24"/>
                <w:szCs w:val="24"/>
              </w:rPr>
              <w:t xml:space="preserve"> NATO šalių vadovų susitikimo organizavimo darbų tvarkarašt</w:t>
            </w:r>
            <w:r w:rsidR="00895F4F">
              <w:rPr>
                <w:sz w:val="24"/>
                <w:szCs w:val="24"/>
              </w:rPr>
              <w:t>yje numatytų terminų</w:t>
            </w:r>
            <w:r>
              <w:rPr>
                <w:sz w:val="24"/>
                <w:szCs w:val="24"/>
              </w:rPr>
              <w:t>;</w:t>
            </w:r>
          </w:p>
          <w:p w14:paraId="3683B4E1" w14:textId="02CBDF5D" w:rsidR="00550C50" w:rsidRDefault="00550C50" w:rsidP="00550C50">
            <w:pPr>
              <w:ind w:firstLine="567"/>
              <w:jc w:val="both"/>
              <w:rPr>
                <w:sz w:val="24"/>
                <w:szCs w:val="24"/>
              </w:rPr>
            </w:pPr>
            <w:r>
              <w:rPr>
                <w:sz w:val="24"/>
                <w:szCs w:val="24"/>
              </w:rPr>
              <w:t xml:space="preserve">2. Pirkimo procedūros privalėjo būti vykdomos itin skubiai, </w:t>
            </w:r>
            <w:r w:rsidR="00895F4F">
              <w:rPr>
                <w:sz w:val="24"/>
                <w:szCs w:val="24"/>
              </w:rPr>
              <w:t>kadangi nuo to priklausė tiekėjo galimybės</w:t>
            </w:r>
            <w:r>
              <w:rPr>
                <w:sz w:val="24"/>
                <w:szCs w:val="24"/>
              </w:rPr>
              <w:t xml:space="preserve"> tinkamai ir laiku </w:t>
            </w:r>
            <w:r w:rsidR="00895F4F">
              <w:rPr>
                <w:sz w:val="24"/>
                <w:szCs w:val="24"/>
              </w:rPr>
              <w:t>įvykdyti Sutartį.</w:t>
            </w:r>
          </w:p>
          <w:p w14:paraId="711EE9C7" w14:textId="2356266D" w:rsidR="00550C50" w:rsidRDefault="00550C50" w:rsidP="005A02EB">
            <w:pPr>
              <w:ind w:firstLine="567"/>
              <w:jc w:val="both"/>
              <w:rPr>
                <w:sz w:val="24"/>
                <w:szCs w:val="24"/>
              </w:rPr>
            </w:pPr>
            <w:r w:rsidRPr="00370F53">
              <w:rPr>
                <w:sz w:val="24"/>
                <w:szCs w:val="24"/>
              </w:rPr>
              <w:t xml:space="preserve">Tarnybai paprašius Perkančiosios organizacijos </w:t>
            </w:r>
            <w:r w:rsidR="00E67CD1">
              <w:rPr>
                <w:sz w:val="24"/>
                <w:szCs w:val="24"/>
              </w:rPr>
              <w:t xml:space="preserve">pateikti minėto </w:t>
            </w:r>
            <w:r w:rsidR="005A02EB" w:rsidRPr="005A02EB">
              <w:rPr>
                <w:sz w:val="24"/>
                <w:szCs w:val="24"/>
              </w:rPr>
              <w:t>tvarkaraščio kopiją bei jo gavimą</w:t>
            </w:r>
            <w:r w:rsidR="005A02EB">
              <w:rPr>
                <w:sz w:val="24"/>
                <w:szCs w:val="24"/>
              </w:rPr>
              <w:t xml:space="preserve"> </w:t>
            </w:r>
            <w:r w:rsidR="005A02EB" w:rsidRPr="005A02EB">
              <w:rPr>
                <w:sz w:val="24"/>
                <w:szCs w:val="24"/>
              </w:rPr>
              <w:t>Perkančiojoje organizacijoje patvirtinančius dokumentus</w:t>
            </w:r>
            <w:r w:rsidR="005A02EB">
              <w:rPr>
                <w:sz w:val="24"/>
                <w:szCs w:val="24"/>
              </w:rPr>
              <w:t xml:space="preserve"> ir Sutarties vykdymo grafiką</w:t>
            </w:r>
            <w:r>
              <w:rPr>
                <w:rStyle w:val="FootnoteReference"/>
                <w:sz w:val="24"/>
                <w:szCs w:val="24"/>
              </w:rPr>
              <w:footnoteReference w:id="11"/>
            </w:r>
            <w:r w:rsidR="005A02EB">
              <w:rPr>
                <w:sz w:val="24"/>
                <w:szCs w:val="24"/>
              </w:rPr>
              <w:t xml:space="preserve">, </w:t>
            </w:r>
            <w:r w:rsidRPr="00370F53">
              <w:rPr>
                <w:sz w:val="24"/>
                <w:szCs w:val="24"/>
              </w:rPr>
              <w:t>Perkančioji organizacija</w:t>
            </w:r>
            <w:r w:rsidR="005A02EB">
              <w:rPr>
                <w:sz w:val="24"/>
                <w:szCs w:val="24"/>
              </w:rPr>
              <w:t xml:space="preserve"> nurodė, kad </w:t>
            </w:r>
            <w:r w:rsidR="005A02EB" w:rsidRPr="005A02EB">
              <w:rPr>
                <w:sz w:val="24"/>
                <w:szCs w:val="24"/>
              </w:rPr>
              <w:t>tvarkaraštis buvo patvirtintas</w:t>
            </w:r>
            <w:r w:rsidR="005A02EB">
              <w:rPr>
                <w:sz w:val="24"/>
                <w:szCs w:val="24"/>
              </w:rPr>
              <w:t xml:space="preserve"> </w:t>
            </w:r>
            <w:r w:rsidR="005A02EB" w:rsidRPr="005A02EB">
              <w:rPr>
                <w:sz w:val="24"/>
                <w:szCs w:val="24"/>
              </w:rPr>
              <w:t xml:space="preserve">2022 m. rugpjūčio 1 d. LITEXPO ir URM pasirašius </w:t>
            </w:r>
            <w:r w:rsidR="005A02EB">
              <w:rPr>
                <w:sz w:val="24"/>
                <w:szCs w:val="24"/>
              </w:rPr>
              <w:t>B</w:t>
            </w:r>
            <w:r w:rsidR="005A02EB" w:rsidRPr="005A02EB">
              <w:rPr>
                <w:sz w:val="24"/>
                <w:szCs w:val="24"/>
              </w:rPr>
              <w:t xml:space="preserve">endradarbiavimo </w:t>
            </w:r>
            <w:r w:rsidR="003A46DE">
              <w:rPr>
                <w:sz w:val="24"/>
                <w:szCs w:val="24"/>
              </w:rPr>
              <w:t>sutartį</w:t>
            </w:r>
            <w:r w:rsidR="005A02EB">
              <w:rPr>
                <w:sz w:val="24"/>
                <w:szCs w:val="24"/>
              </w:rPr>
              <w:t>,</w:t>
            </w:r>
            <w:r w:rsidR="005A02EB" w:rsidRPr="005A02EB">
              <w:rPr>
                <w:sz w:val="24"/>
                <w:szCs w:val="24"/>
              </w:rPr>
              <w:t xml:space="preserve"> </w:t>
            </w:r>
            <w:r w:rsidR="005A02EB">
              <w:rPr>
                <w:sz w:val="24"/>
                <w:szCs w:val="24"/>
              </w:rPr>
              <w:t xml:space="preserve">pateikė tvarkaraščio </w:t>
            </w:r>
            <w:r w:rsidR="00EE2952">
              <w:rPr>
                <w:sz w:val="24"/>
                <w:szCs w:val="24"/>
              </w:rPr>
              <w:t xml:space="preserve">kopiją </w:t>
            </w:r>
            <w:r w:rsidR="005A02EB">
              <w:rPr>
                <w:sz w:val="24"/>
                <w:szCs w:val="24"/>
              </w:rPr>
              <w:t xml:space="preserve">bei </w:t>
            </w:r>
            <w:r w:rsidR="00EE2952" w:rsidRPr="00EE2952">
              <w:rPr>
                <w:sz w:val="24"/>
                <w:szCs w:val="24"/>
              </w:rPr>
              <w:t>ištraukas iš „online“ paslaugų suteikimo (darbų) grafiko</w:t>
            </w:r>
            <w:r w:rsidRPr="00370F53">
              <w:rPr>
                <w:sz w:val="24"/>
                <w:szCs w:val="24"/>
                <w:vertAlign w:val="superscript"/>
              </w:rPr>
              <w:footnoteReference w:id="12"/>
            </w:r>
            <w:r w:rsidR="005A02EB">
              <w:rPr>
                <w:sz w:val="24"/>
                <w:szCs w:val="24"/>
              </w:rPr>
              <w:t>.</w:t>
            </w:r>
          </w:p>
          <w:p w14:paraId="49FB6E21" w14:textId="77777777" w:rsidR="00550C50" w:rsidRDefault="00550C50" w:rsidP="00550C50">
            <w:pPr>
              <w:jc w:val="both"/>
              <w:rPr>
                <w:sz w:val="24"/>
                <w:szCs w:val="24"/>
              </w:rPr>
            </w:pPr>
          </w:p>
          <w:p w14:paraId="4DBCC520" w14:textId="77777777" w:rsidR="00550C50" w:rsidRPr="00370F53" w:rsidRDefault="00550C50" w:rsidP="00550C50">
            <w:pPr>
              <w:ind w:firstLine="577"/>
              <w:jc w:val="both"/>
              <w:rPr>
                <w:b/>
                <w:bCs/>
                <w:sz w:val="24"/>
                <w:szCs w:val="24"/>
              </w:rPr>
            </w:pPr>
            <w:r w:rsidRPr="00370F53">
              <w:rPr>
                <w:b/>
                <w:bCs/>
                <w:sz w:val="24"/>
                <w:szCs w:val="24"/>
              </w:rPr>
              <w:t xml:space="preserve">II. </w:t>
            </w:r>
            <w:r>
              <w:rPr>
                <w:b/>
                <w:bCs/>
                <w:sz w:val="24"/>
                <w:szCs w:val="24"/>
              </w:rPr>
              <w:t>Aktualus</w:t>
            </w:r>
            <w:r w:rsidRPr="00370F53">
              <w:rPr>
                <w:b/>
                <w:bCs/>
                <w:sz w:val="24"/>
                <w:szCs w:val="24"/>
              </w:rPr>
              <w:t xml:space="preserve"> </w:t>
            </w:r>
            <w:r>
              <w:rPr>
                <w:b/>
                <w:bCs/>
                <w:sz w:val="24"/>
                <w:szCs w:val="24"/>
              </w:rPr>
              <w:t xml:space="preserve">viešųjų pirkimų </w:t>
            </w:r>
            <w:r w:rsidRPr="00370F53">
              <w:rPr>
                <w:b/>
                <w:bCs/>
                <w:sz w:val="24"/>
                <w:szCs w:val="24"/>
              </w:rPr>
              <w:t>teisini</w:t>
            </w:r>
            <w:r>
              <w:rPr>
                <w:b/>
                <w:bCs/>
                <w:sz w:val="24"/>
                <w:szCs w:val="24"/>
              </w:rPr>
              <w:t>s</w:t>
            </w:r>
            <w:r w:rsidRPr="00370F53">
              <w:rPr>
                <w:b/>
                <w:bCs/>
                <w:sz w:val="24"/>
                <w:szCs w:val="24"/>
              </w:rPr>
              <w:t xml:space="preserve"> reglamentavim</w:t>
            </w:r>
            <w:r>
              <w:rPr>
                <w:b/>
                <w:bCs/>
                <w:sz w:val="24"/>
                <w:szCs w:val="24"/>
              </w:rPr>
              <w:t>as</w:t>
            </w:r>
          </w:p>
          <w:p w14:paraId="5DE32DFF" w14:textId="77777777" w:rsidR="00550C50" w:rsidRDefault="00550C50" w:rsidP="00550C50">
            <w:pPr>
              <w:ind w:firstLine="567"/>
              <w:jc w:val="both"/>
              <w:rPr>
                <w:bCs/>
                <w:sz w:val="24"/>
                <w:szCs w:val="24"/>
                <w:lang w:eastAsia="lt-LT"/>
              </w:rPr>
            </w:pPr>
          </w:p>
          <w:p w14:paraId="6F687383" w14:textId="77777777" w:rsidR="00550C50" w:rsidRPr="00370F53" w:rsidRDefault="00550C50" w:rsidP="00550C50">
            <w:pPr>
              <w:ind w:firstLine="567"/>
              <w:jc w:val="both"/>
              <w:rPr>
                <w:bCs/>
                <w:sz w:val="24"/>
                <w:szCs w:val="24"/>
                <w:lang w:eastAsia="lt-LT"/>
              </w:rPr>
            </w:pPr>
            <w:r w:rsidRPr="00370F53">
              <w:rPr>
                <w:bCs/>
                <w:sz w:val="24"/>
                <w:szCs w:val="24"/>
                <w:lang w:eastAsia="lt-LT"/>
              </w:rPr>
              <w:t>Direktyvos</w:t>
            </w:r>
            <w:r w:rsidRPr="00370F53">
              <w:rPr>
                <w:bCs/>
                <w:sz w:val="24"/>
                <w:szCs w:val="24"/>
                <w:vertAlign w:val="superscript"/>
                <w:lang w:eastAsia="lt-LT"/>
              </w:rPr>
              <w:footnoteReference w:id="13"/>
            </w:r>
            <w:r w:rsidRPr="00370F53">
              <w:rPr>
                <w:bCs/>
                <w:sz w:val="24"/>
                <w:szCs w:val="24"/>
                <w:lang w:eastAsia="lt-LT"/>
              </w:rPr>
              <w:t xml:space="preserve"> 32 straipsnio 2 dalies c punkte numatyta, kad derybos be išankstinio skelbimo apie pirkimą gali būti taikomos viešojo pirkimo sutartims</w:t>
            </w:r>
            <w:r>
              <w:rPr>
                <w:bCs/>
                <w:sz w:val="24"/>
                <w:szCs w:val="24"/>
                <w:lang w:eastAsia="lt-LT"/>
              </w:rPr>
              <w:t>,</w:t>
            </w:r>
            <w:r w:rsidRPr="00370F53">
              <w:rPr>
                <w:bCs/>
                <w:sz w:val="24"/>
                <w:szCs w:val="24"/>
                <w:lang w:eastAsia="lt-LT"/>
              </w:rPr>
              <w:t xml:space="preserve"> </w:t>
            </w:r>
            <w:r>
              <w:rPr>
                <w:bCs/>
                <w:sz w:val="24"/>
                <w:szCs w:val="24"/>
                <w:lang w:eastAsia="lt-LT"/>
              </w:rPr>
              <w:t>„</w:t>
            </w:r>
            <w:r w:rsidRPr="00370F53">
              <w:rPr>
                <w:bCs/>
                <w:i/>
                <w:iCs/>
                <w:sz w:val="24"/>
                <w:szCs w:val="24"/>
                <w:lang w:eastAsia="lt-LT"/>
              </w:rPr>
              <w:t xml:space="preserve">&lt;...&gt; kiek tai yra neišvengiamai būtina, kai dėl ypatingos skubos, susidariusios dėl įvykių, kurių perkančioji organizacija </w:t>
            </w:r>
            <w:r w:rsidRPr="00370F53">
              <w:rPr>
                <w:b/>
                <w:i/>
                <w:iCs/>
                <w:sz w:val="24"/>
                <w:szCs w:val="24"/>
                <w:lang w:eastAsia="lt-LT"/>
              </w:rPr>
              <w:t>negalėjo numatyti, neįmanoma laikytis atviro ar riboto konkurso procedūrų arba konkurso procedūros su derybomis terminų</w:t>
            </w:r>
            <w:r w:rsidRPr="00370F53">
              <w:rPr>
                <w:bCs/>
                <w:i/>
                <w:iCs/>
                <w:sz w:val="24"/>
                <w:szCs w:val="24"/>
                <w:lang w:eastAsia="lt-LT"/>
              </w:rPr>
              <w:t xml:space="preserve">. Aplinkybės, kuriomis remiamasi norint pateisinti ypatingą skubą, bet kuriuo atveju neturi priklausyti nuo perkančiosios organizacijos“. </w:t>
            </w:r>
            <w:r w:rsidRPr="00370F53">
              <w:rPr>
                <w:bCs/>
                <w:sz w:val="24"/>
                <w:szCs w:val="24"/>
                <w:lang w:eastAsia="lt-LT"/>
              </w:rPr>
              <w:t xml:space="preserve">Be to, Direktyvoje numatyta, kad toks būdas turėtų būti naudojamas tik išimtinėmis aplinkybėmis, ir jei tokia derybų procedūra vykdoma, skelbime apie sutarties skyrimą, būtinas jos pateisinimas (pagrindimas). </w:t>
            </w:r>
          </w:p>
          <w:p w14:paraId="15246DAA" w14:textId="77777777" w:rsidR="00550C50" w:rsidRDefault="00550C50" w:rsidP="00550C50">
            <w:pPr>
              <w:ind w:firstLine="567"/>
              <w:jc w:val="both"/>
              <w:rPr>
                <w:color w:val="000000"/>
                <w:sz w:val="24"/>
                <w:szCs w:val="24"/>
              </w:rPr>
            </w:pPr>
            <w:r>
              <w:rPr>
                <w:color w:val="000000"/>
                <w:sz w:val="24"/>
                <w:szCs w:val="24"/>
              </w:rPr>
              <w:t>VPĮ</w:t>
            </w:r>
            <w:r w:rsidRPr="00370F53">
              <w:rPr>
                <w:color w:val="000000"/>
                <w:sz w:val="24"/>
                <w:szCs w:val="24"/>
              </w:rPr>
              <w:t xml:space="preserve"> 71 straipsnio 1 dalies 3 punkte nustatyta, kad neskelbiamų derybų būdu pirkimas gali būti vykdomas, kai</w:t>
            </w:r>
            <w:r w:rsidRPr="00370F53">
              <w:rPr>
                <w:color w:val="000000"/>
              </w:rPr>
              <w:t xml:space="preserve">  „</w:t>
            </w:r>
            <w:r w:rsidRPr="00346A3D">
              <w:rPr>
                <w:i/>
                <w:iCs/>
                <w:color w:val="000000"/>
              </w:rPr>
              <w:t xml:space="preserve">&lt;...&gt; </w:t>
            </w:r>
            <w:r w:rsidRPr="00346A3D">
              <w:rPr>
                <w:i/>
                <w:iCs/>
                <w:color w:val="000000"/>
                <w:sz w:val="24"/>
                <w:szCs w:val="24"/>
              </w:rPr>
              <w:t>neišvengiamai būtina pirkimą atlikti ypač skubiai dėl įvykio, kurio perkančioji organizacija negalėjo numatyti, kai tokio pirkimo neįmanoma atlikti atviro, riboto konkurso ar skelbiamų derybų būdais šiame įstatyme nustatytais terminais.</w:t>
            </w:r>
            <w:r w:rsidRPr="00346A3D">
              <w:rPr>
                <w:i/>
                <w:iCs/>
                <w:color w:val="000000"/>
              </w:rPr>
              <w:t xml:space="preserve"> </w:t>
            </w:r>
            <w:r w:rsidRPr="00346A3D">
              <w:rPr>
                <w:i/>
                <w:iCs/>
                <w:color w:val="000000"/>
                <w:sz w:val="24"/>
                <w:szCs w:val="24"/>
              </w:rPr>
              <w:t>Aplinkybės, kuriomis grindžiama ypatinga skuba, jokiu būdu negali priklausyti nuo perkančiosios organizacijos</w:t>
            </w:r>
            <w:r w:rsidRPr="00370F53">
              <w:rPr>
                <w:color w:val="000000"/>
                <w:sz w:val="24"/>
                <w:szCs w:val="24"/>
              </w:rPr>
              <w:t>“</w:t>
            </w:r>
            <w:r w:rsidRPr="00370F53">
              <w:rPr>
                <w:color w:val="000000"/>
              </w:rPr>
              <w:t>.</w:t>
            </w:r>
            <w:r w:rsidRPr="00370F53">
              <w:rPr>
                <w:color w:val="000000"/>
                <w:sz w:val="24"/>
                <w:szCs w:val="24"/>
              </w:rPr>
              <w:t xml:space="preserve"> </w:t>
            </w:r>
          </w:p>
          <w:p w14:paraId="318FDD03" w14:textId="77777777" w:rsidR="00550C50" w:rsidRPr="00370F53" w:rsidRDefault="00550C50" w:rsidP="00550C50">
            <w:pPr>
              <w:ind w:firstLine="567"/>
              <w:jc w:val="both"/>
              <w:rPr>
                <w:color w:val="000000"/>
                <w:sz w:val="24"/>
                <w:szCs w:val="24"/>
              </w:rPr>
            </w:pPr>
            <w:r w:rsidRPr="00370F53">
              <w:rPr>
                <w:color w:val="000000"/>
                <w:sz w:val="24"/>
                <w:szCs w:val="24"/>
              </w:rPr>
              <w:t>Taigi,  perkančioji organizacija viešąjį pirkimą vykdyti neskelbiamų derybų būdu turi teisę</w:t>
            </w:r>
            <w:r>
              <w:rPr>
                <w:color w:val="000000"/>
                <w:sz w:val="24"/>
                <w:szCs w:val="24"/>
              </w:rPr>
              <w:t>,</w:t>
            </w:r>
            <w:r w:rsidRPr="00370F53">
              <w:rPr>
                <w:color w:val="000000"/>
                <w:sz w:val="24"/>
                <w:szCs w:val="24"/>
              </w:rPr>
              <w:t xml:space="preserve"> tik jei yra išpildytos trys sąlygos kartu: </w:t>
            </w:r>
            <w:r w:rsidRPr="00370F53">
              <w:rPr>
                <w:b/>
                <w:bCs/>
                <w:color w:val="000000"/>
                <w:sz w:val="24"/>
                <w:szCs w:val="24"/>
              </w:rPr>
              <w:t>(i)</w:t>
            </w:r>
            <w:r w:rsidRPr="00370F53">
              <w:rPr>
                <w:color w:val="000000"/>
                <w:sz w:val="24"/>
                <w:szCs w:val="24"/>
              </w:rPr>
              <w:t xml:space="preserve"> turi įvykti nenumatytas įvykis; </w:t>
            </w:r>
            <w:r w:rsidRPr="00370F53">
              <w:rPr>
                <w:b/>
                <w:bCs/>
                <w:color w:val="000000"/>
                <w:sz w:val="24"/>
                <w:szCs w:val="24"/>
              </w:rPr>
              <w:t>(ii)</w:t>
            </w:r>
            <w:r w:rsidRPr="00370F53">
              <w:rPr>
                <w:color w:val="000000"/>
                <w:sz w:val="24"/>
                <w:szCs w:val="24"/>
              </w:rPr>
              <w:t xml:space="preserve"> turi susiklostyti ypatingos skubos aplinkybės (nepriklausančios nuo perkančiosios organizacijos), dėl kurių </w:t>
            </w:r>
            <w:r w:rsidRPr="00370F53">
              <w:rPr>
                <w:color w:val="000000"/>
                <w:sz w:val="24"/>
                <w:szCs w:val="24"/>
              </w:rPr>
              <w:lastRenderedPageBreak/>
              <w:t xml:space="preserve">neįmanoma atlikti pirkimo kitais būdais, laikantis jų procedūroms nustatytų terminų; </w:t>
            </w:r>
            <w:r w:rsidRPr="00370F53">
              <w:rPr>
                <w:b/>
                <w:bCs/>
                <w:color w:val="000000"/>
                <w:sz w:val="24"/>
                <w:szCs w:val="24"/>
              </w:rPr>
              <w:t>(iii)</w:t>
            </w:r>
            <w:r w:rsidRPr="00370F53">
              <w:rPr>
                <w:color w:val="000000"/>
                <w:sz w:val="24"/>
                <w:szCs w:val="24"/>
              </w:rPr>
              <w:t xml:space="preserve"> turi būti priežastinis ryšys tarp nenumatyto įvykio ir dėl to atsiradusios ypatingos skubos.</w:t>
            </w:r>
          </w:p>
          <w:p w14:paraId="771E9627" w14:textId="77777777" w:rsidR="00550C50" w:rsidRDefault="00550C50" w:rsidP="00550C50">
            <w:pPr>
              <w:ind w:firstLine="567"/>
              <w:jc w:val="both"/>
              <w:rPr>
                <w:color w:val="000000"/>
                <w:sz w:val="24"/>
                <w:szCs w:val="24"/>
              </w:rPr>
            </w:pPr>
            <w:r>
              <w:rPr>
                <w:color w:val="000000"/>
                <w:sz w:val="24"/>
                <w:szCs w:val="24"/>
              </w:rPr>
              <w:t>VPĮ</w:t>
            </w:r>
            <w:r w:rsidRPr="00370F53">
              <w:rPr>
                <w:color w:val="000000"/>
                <w:sz w:val="24"/>
                <w:szCs w:val="24"/>
              </w:rPr>
              <w:t xml:space="preserve"> 72 straipsnio 1 dalyje nustatyta, kad „</w:t>
            </w:r>
            <w:r w:rsidRPr="00346A3D">
              <w:rPr>
                <w:i/>
                <w:iCs/>
                <w:color w:val="000000"/>
                <w:sz w:val="24"/>
                <w:szCs w:val="24"/>
              </w:rPr>
              <w:t>tarptautinis pirkimas neskelbiamų derybų būdu gali būti pradedamas tik gavus Viešųjų pirkimų tarnybos sutikimą dėl tokio pirkimo būdo pasirinkimo. Viešųjų pirkimų tarnybos sutikimas nereikalingas, &lt;...&gt; jeigu pirkimas atliekamas pagal šio įstatymo 71 straipsnio 1 dalies &lt;...&gt;, 3 punktą &lt;...&gt;</w:t>
            </w:r>
            <w:r w:rsidRPr="00370F53">
              <w:rPr>
                <w:color w:val="000000"/>
                <w:sz w:val="24"/>
                <w:szCs w:val="24"/>
              </w:rPr>
              <w:t>“.</w:t>
            </w:r>
          </w:p>
          <w:p w14:paraId="6B733CBE" w14:textId="77777777" w:rsidR="00550C50" w:rsidRPr="00481832" w:rsidRDefault="00550C50" w:rsidP="00550C50">
            <w:pPr>
              <w:ind w:firstLine="601"/>
              <w:jc w:val="both"/>
              <w:rPr>
                <w:sz w:val="24"/>
                <w:szCs w:val="24"/>
              </w:rPr>
            </w:pPr>
            <w:r w:rsidRPr="00481832">
              <w:rPr>
                <w:sz w:val="24"/>
                <w:szCs w:val="24"/>
              </w:rPr>
              <w:t>Neskelbiamų derybų vykdymo sąlygos buvo detaliai aptartos dar 2013 m. Lietuvos Aukščiausiojo Teismo (toliau – LAT) Viešųjų pirkimų reglamentavimo ir teismų praktikos apžvalgoje</w:t>
            </w:r>
            <w:r w:rsidRPr="00481832">
              <w:rPr>
                <w:rStyle w:val="FootnoteReference"/>
                <w:sz w:val="24"/>
                <w:szCs w:val="24"/>
              </w:rPr>
              <w:footnoteReference w:id="14"/>
            </w:r>
            <w:r w:rsidRPr="00481832">
              <w:rPr>
                <w:sz w:val="24"/>
                <w:szCs w:val="24"/>
              </w:rPr>
              <w:t>. LAT, be kita ko, pažymėjo: „&lt;...&gt; Pagal nusistovėjusią Teisingumo Teismo praktiką neskelbiamų derybų procedūra VPĮ 56 straipsnio 1 dalies 4 punkto</w:t>
            </w:r>
            <w:r w:rsidRPr="00481832">
              <w:rPr>
                <w:rStyle w:val="FootnoteReference"/>
                <w:sz w:val="24"/>
                <w:szCs w:val="24"/>
              </w:rPr>
              <w:footnoteReference w:id="15"/>
            </w:r>
            <w:r w:rsidRPr="00481832">
              <w:rPr>
                <w:sz w:val="24"/>
                <w:szCs w:val="24"/>
              </w:rPr>
              <w:t xml:space="preserve"> pagrindu gali būti </w:t>
            </w:r>
            <w:r w:rsidRPr="00481832">
              <w:rPr>
                <w:b/>
                <w:bCs/>
                <w:sz w:val="24"/>
                <w:szCs w:val="24"/>
              </w:rPr>
              <w:t>taikoma tik tada, kai įvykdomos trys kumuliacinės (taikomos kartu) sąlygos</w:t>
            </w:r>
            <w:r w:rsidRPr="00481832">
              <w:rPr>
                <w:sz w:val="24"/>
                <w:szCs w:val="24"/>
              </w:rPr>
              <w:t xml:space="preserve">: a) </w:t>
            </w:r>
            <w:r w:rsidRPr="00481832">
              <w:rPr>
                <w:b/>
                <w:bCs/>
                <w:sz w:val="24"/>
                <w:szCs w:val="24"/>
              </w:rPr>
              <w:t>turi įvykti nenumatomas įvykis</w:t>
            </w:r>
            <w:r w:rsidRPr="00481832">
              <w:rPr>
                <w:sz w:val="24"/>
                <w:szCs w:val="24"/>
              </w:rPr>
              <w:t xml:space="preserve">; b) </w:t>
            </w:r>
            <w:r w:rsidRPr="00481832">
              <w:rPr>
                <w:b/>
                <w:bCs/>
                <w:sz w:val="24"/>
                <w:szCs w:val="24"/>
              </w:rPr>
              <w:t>turi susidėti ypatingos skubos aplinkybės, dėl kurių neįmanoma laikytis kitoms procedūroms nustatytų terminų</w:t>
            </w:r>
            <w:r w:rsidRPr="00481832">
              <w:rPr>
                <w:sz w:val="24"/>
                <w:szCs w:val="24"/>
              </w:rPr>
              <w:t xml:space="preserve">; c) </w:t>
            </w:r>
            <w:r w:rsidRPr="00481832">
              <w:rPr>
                <w:b/>
                <w:bCs/>
                <w:sz w:val="24"/>
                <w:szCs w:val="24"/>
              </w:rPr>
              <w:t>turi būti priežastinis ryšys tarp nenumatomo įvykio ir dėl to atsiradusios ypatingos skubos</w:t>
            </w:r>
            <w:r w:rsidRPr="00481832">
              <w:rPr>
                <w:sz w:val="24"/>
                <w:szCs w:val="24"/>
              </w:rPr>
              <w:t xml:space="preserve">. Jei nenustatoma bent vienos iš nurodytų sąlygų, perkančiosios organizacijos negali nesilaikyti direktyvų nuostatų, susijusių būtent su paskelbimu apie pirkimą (Teisingumo Teismo 1992 m. kovo 18 d. sprendimas Komisija prieš Ispaniją, C-24/91; 1993 m. rugpjūčio 2 d. sprendimas Komisija prieš Italiją, C-107/92). &lt;...&gt; </w:t>
            </w:r>
            <w:r w:rsidRPr="00481832">
              <w:rPr>
                <w:b/>
                <w:bCs/>
                <w:sz w:val="24"/>
                <w:szCs w:val="24"/>
              </w:rPr>
              <w:t>Nenumatytais įvykiais reikėtų laikyti tokius įvykius, kurie neapsakomai viršija įprastines ekonominio ir socialinio gyvenimo ribas, pavyzdžiui, žemės drebėjimai ar potvyniai</w:t>
            </w:r>
            <w:r w:rsidRPr="00481832">
              <w:rPr>
                <w:sz w:val="24"/>
                <w:szCs w:val="24"/>
              </w:rPr>
              <w:t xml:space="preserve"> (žr. </w:t>
            </w:r>
            <w:r w:rsidRPr="00481832">
              <w:rPr>
                <w:i/>
                <w:iCs/>
                <w:sz w:val="24"/>
                <w:szCs w:val="24"/>
              </w:rPr>
              <w:t>mutatis mutandis</w:t>
            </w:r>
            <w:r w:rsidRPr="00481832">
              <w:rPr>
                <w:sz w:val="24"/>
                <w:szCs w:val="24"/>
              </w:rPr>
              <w:t xml:space="preserve"> Teisingumo Teismo 2013 m. birželio 20 d. Nutartį Consiglio Nazionale degli Ingegneri, C-352/12). Kita vertus, </w:t>
            </w:r>
            <w:r w:rsidRPr="00481832">
              <w:rPr>
                <w:b/>
                <w:bCs/>
                <w:sz w:val="24"/>
                <w:szCs w:val="24"/>
              </w:rPr>
              <w:t>pabrėžtina, kad neskelbiamų derybų procedūra leidžiama tik tiems darbams, kurie neišvengiamai būtini siekiant nedelsiant reaguoti į šiuos nenumatytus įvykius</w:t>
            </w:r>
            <w:r w:rsidRPr="00481832">
              <w:rPr>
                <w:sz w:val="24"/>
                <w:szCs w:val="24"/>
              </w:rPr>
              <w:t xml:space="preserve">. &lt;…&gt; </w:t>
            </w:r>
            <w:r w:rsidRPr="00481832">
              <w:rPr>
                <w:b/>
                <w:bCs/>
                <w:sz w:val="24"/>
                <w:szCs w:val="24"/>
              </w:rPr>
              <w:t>Vyriausybės veikla negali būti prilyginta nenuspėjamiems įvykiams, kurie ypač keistų įprastines viešųjų pirkimų procedūrų taikymo sąlygas. Jei būtų priešingai, įprastinė Vyriausybės atliekama teisės aktų vykdomoji veikla viešųjų pirkimų teisės prasme taptų ekstraordinarinė</w:t>
            </w:r>
            <w:r w:rsidRPr="00481832">
              <w:rPr>
                <w:sz w:val="24"/>
                <w:szCs w:val="24"/>
              </w:rPr>
              <w:t xml:space="preserve"> (pirmiau nurodyta Aukščiausiojo Teismo nutartis, priimta civilinėje byloje Nr. 3K-3-505/2009). Tokia pozicija atitinka ir Teisingumo Teismo praktiką. </w:t>
            </w:r>
            <w:r w:rsidRPr="00481832">
              <w:rPr>
                <w:b/>
                <w:bCs/>
                <w:sz w:val="24"/>
                <w:szCs w:val="24"/>
              </w:rPr>
              <w:t>Teisingumo Teismas ne kartą pripažino, kad valstybės institucijų veikla ir jos rezultatai nelaikytini nenumatomais įvykiais, nepaisant aplinkybės, jog konkrečiu atveju perkančioji organizacija nesitikėjo šios veiklos padarinių</w:t>
            </w:r>
            <w:r w:rsidRPr="00481832">
              <w:rPr>
                <w:sz w:val="24"/>
                <w:szCs w:val="24"/>
              </w:rPr>
              <w:t xml:space="preserve">. &lt;…&gt; Taigi </w:t>
            </w:r>
            <w:r w:rsidRPr="00AA60A5">
              <w:rPr>
                <w:b/>
                <w:bCs/>
                <w:sz w:val="24"/>
                <w:szCs w:val="24"/>
              </w:rPr>
              <w:t>tam tikrų konkrečių terminų, skirtų apibrėžti perkančiosios organizacijos pareigą pradėti pirkimo procedūras ar jau turėti materializuotą pirkimo objektą, nustatymas nepateisina aptariamo pirkimo būdo naudojimo</w:t>
            </w:r>
            <w:r w:rsidRPr="00481832">
              <w:rPr>
                <w:sz w:val="24"/>
                <w:szCs w:val="24"/>
              </w:rPr>
              <w:t>. &lt;...&gt;“.</w:t>
            </w:r>
          </w:p>
          <w:p w14:paraId="3EEE387D" w14:textId="77777777" w:rsidR="00550C50" w:rsidRPr="00370F53" w:rsidRDefault="00550C50" w:rsidP="00550C50">
            <w:pPr>
              <w:ind w:firstLine="567"/>
              <w:jc w:val="both"/>
              <w:rPr>
                <w:color w:val="000000"/>
                <w:sz w:val="24"/>
                <w:szCs w:val="24"/>
              </w:rPr>
            </w:pPr>
          </w:p>
          <w:p w14:paraId="53F9E9CD" w14:textId="77777777" w:rsidR="00550C50" w:rsidRPr="00370F53" w:rsidRDefault="00550C50" w:rsidP="00550C50">
            <w:pPr>
              <w:ind w:firstLine="567"/>
              <w:jc w:val="both"/>
              <w:rPr>
                <w:rFonts w:eastAsia="HG Mincho Light J"/>
                <w:b/>
                <w:bCs/>
                <w:color w:val="000000"/>
                <w:sz w:val="24"/>
                <w:szCs w:val="24"/>
                <w:lang w:eastAsia="lt-LT"/>
              </w:rPr>
            </w:pPr>
            <w:r w:rsidRPr="00370F53">
              <w:rPr>
                <w:rFonts w:eastAsia="HG Mincho Light J"/>
                <w:b/>
                <w:bCs/>
                <w:color w:val="000000"/>
                <w:sz w:val="24"/>
                <w:szCs w:val="24"/>
                <w:lang w:eastAsia="lt-LT"/>
              </w:rPr>
              <w:t xml:space="preserve">III. </w:t>
            </w:r>
            <w:r>
              <w:rPr>
                <w:rFonts w:eastAsia="HG Mincho Light J"/>
                <w:b/>
                <w:bCs/>
                <w:color w:val="000000"/>
                <w:sz w:val="24"/>
                <w:szCs w:val="24"/>
                <w:lang w:eastAsia="lt-LT"/>
              </w:rPr>
              <w:t>Pirkimo būdo pagrįstumo vertinimas</w:t>
            </w:r>
          </w:p>
          <w:p w14:paraId="358B47DF" w14:textId="77777777" w:rsidR="00550C50" w:rsidRDefault="00550C50" w:rsidP="00550C50">
            <w:pPr>
              <w:ind w:firstLine="601"/>
              <w:jc w:val="both"/>
              <w:rPr>
                <w:iCs/>
                <w:sz w:val="24"/>
                <w:szCs w:val="24"/>
                <w:lang w:eastAsia="lt-LT"/>
              </w:rPr>
            </w:pPr>
          </w:p>
          <w:p w14:paraId="3B510D27" w14:textId="77777777" w:rsidR="00550C50" w:rsidRPr="00481832" w:rsidRDefault="00550C50" w:rsidP="00550C50">
            <w:pPr>
              <w:ind w:firstLine="601"/>
              <w:jc w:val="both"/>
              <w:rPr>
                <w:iCs/>
                <w:sz w:val="24"/>
                <w:szCs w:val="24"/>
                <w:lang w:eastAsia="lt-LT"/>
              </w:rPr>
            </w:pPr>
            <w:r w:rsidRPr="00481832">
              <w:rPr>
                <w:iCs/>
                <w:sz w:val="24"/>
                <w:szCs w:val="24"/>
                <w:lang w:eastAsia="lt-LT"/>
              </w:rPr>
              <w:t>Perkančiosios organizacijos argumentai dėl Pirkimo vykdymo neskelbiamų derybų būdu iš esmės susiveda į principinį leitmotyvą – ypatingą skubą dėl nuo Perkančiosios organizacijos nepriklausančių ir jos negalimų kontroliuoti aplinkybių (užsitęsusį sprendimų derinimą su suinteresuotais subjektais, veikimą pagal Lietuvos Respublikos Vyriausybės, Lietuvos Respublikos Ministro Pirmininko darbo grupės, Lietuvos Respublikos užsienio reikalų ministerijos nurodymus ir nustatytus terminus ir pan.).</w:t>
            </w:r>
          </w:p>
          <w:p w14:paraId="2F727486" w14:textId="77777777" w:rsidR="00550C50" w:rsidRDefault="00550C50" w:rsidP="00550C50">
            <w:pPr>
              <w:ind w:firstLine="601"/>
              <w:jc w:val="both"/>
              <w:rPr>
                <w:sz w:val="24"/>
                <w:szCs w:val="24"/>
              </w:rPr>
            </w:pPr>
            <w:r w:rsidRPr="00481832">
              <w:rPr>
                <w:sz w:val="24"/>
                <w:szCs w:val="24"/>
              </w:rPr>
              <w:t xml:space="preserve">Iš </w:t>
            </w:r>
            <w:r>
              <w:rPr>
                <w:sz w:val="24"/>
                <w:szCs w:val="24"/>
              </w:rPr>
              <w:t>II dalyje aptarto aktualaus viešųjų pirkimų teisinio reglamentavimo</w:t>
            </w:r>
            <w:r w:rsidRPr="00481832">
              <w:rPr>
                <w:sz w:val="24"/>
                <w:szCs w:val="24"/>
              </w:rPr>
              <w:t xml:space="preserve"> akivaizdu, kad Pirkimo atveju nėra kumuliacinių sąlygų (požymių visumos), būtinų Pirkimą atlikti neskelbiamų derybų būdu VPĮ 71 straipsnio 1 dalies 3 punkto pagrindu. LAT ir Europos Sąjungos Teisingumo Teismo praktikoje nenumatyti įvykiai (būtina neskelbiamų derybų vykdymo VPĮ 71 straipsnio 1 dalies 3 punkto pagrindu sąlyga) suprantami siaurai – kaip neprognozuoti įvykiai, neapsakomai viršijantys įprastines ekonominio ir socialinio gyvenimo ribas (pvz.: žemės drebėjimai, potvyniai, pandemijos, karai, nelegalių migrantų krizės ir pan.). </w:t>
            </w:r>
          </w:p>
          <w:p w14:paraId="54ED0CF9" w14:textId="77777777" w:rsidR="00550C50" w:rsidRDefault="00550C50" w:rsidP="00550C50">
            <w:pPr>
              <w:ind w:firstLine="601"/>
              <w:jc w:val="both"/>
              <w:rPr>
                <w:sz w:val="24"/>
                <w:szCs w:val="24"/>
              </w:rPr>
            </w:pPr>
            <w:r w:rsidRPr="00481832">
              <w:rPr>
                <w:sz w:val="24"/>
                <w:szCs w:val="24"/>
              </w:rPr>
              <w:lastRenderedPageBreak/>
              <w:t xml:space="preserve">Tačiau </w:t>
            </w:r>
            <w:r w:rsidRPr="009E1D1B">
              <w:rPr>
                <w:sz w:val="24"/>
                <w:szCs w:val="24"/>
              </w:rPr>
              <w:t>NATO valstybių narių vadovų susitikimas nėra vienas iš tokių neplanuotų ir neprognozuotų reiškinių,</w:t>
            </w:r>
            <w:r w:rsidRPr="00481832">
              <w:rPr>
                <w:sz w:val="24"/>
                <w:szCs w:val="24"/>
              </w:rPr>
              <w:t xml:space="preserve"> priešingai – tokio masto ir svarbos renginiai yra iš anksto planuojami, derinami, iš anksto žinomi. Vyriausybės, Užsienio reikalų ministerijos, Ministro Pirmininko darbo grupės, kitų institucijų veikla (neveikimas), sprendimai ir jų rezultatai nėra priskirtini nenumatytų įvykių kategorijai, nepaisant aplinkybės, ar Perkančioji organizacija tikėjosi (nesitikėjo) šios veiklos padarinių. </w:t>
            </w:r>
          </w:p>
          <w:p w14:paraId="2517938F" w14:textId="77777777" w:rsidR="00550C50" w:rsidRPr="00481832" w:rsidRDefault="00550C50" w:rsidP="00550C50">
            <w:pPr>
              <w:ind w:firstLine="601"/>
              <w:jc w:val="both"/>
              <w:rPr>
                <w:sz w:val="24"/>
                <w:szCs w:val="24"/>
              </w:rPr>
            </w:pPr>
            <w:r w:rsidRPr="00481832">
              <w:rPr>
                <w:sz w:val="24"/>
                <w:szCs w:val="24"/>
              </w:rPr>
              <w:t>Paminėtina, kad nesant nenumatyto įvykio sąlygos – negali būti išpildyta ir kita kumuliatyvi sąlyga, būtina neskelbiamoms deryboms vykdyti VPĮ 71 straipsnio 1 dalies 3 punkto pagrindu, t. y.</w:t>
            </w:r>
            <w:r>
              <w:rPr>
                <w:sz w:val="24"/>
                <w:szCs w:val="24"/>
              </w:rPr>
              <w:t>,</w:t>
            </w:r>
            <w:r w:rsidRPr="00481832">
              <w:rPr>
                <w:sz w:val="24"/>
                <w:szCs w:val="24"/>
              </w:rPr>
              <w:t xml:space="preserve"> negali būti ir priežastinio ryšio tarp nenumatomo įvykio ir dėl to atsiradusios ypatingos skubos.</w:t>
            </w:r>
          </w:p>
          <w:p w14:paraId="63DCA378" w14:textId="7EBC3E2C" w:rsidR="00216DBD" w:rsidRPr="00481832" w:rsidRDefault="00216DBD" w:rsidP="00216DBD">
            <w:pPr>
              <w:ind w:firstLine="601"/>
              <w:jc w:val="both"/>
              <w:rPr>
                <w:sz w:val="24"/>
                <w:szCs w:val="24"/>
              </w:rPr>
            </w:pPr>
            <w:r w:rsidRPr="00E0308B">
              <w:rPr>
                <w:sz w:val="24"/>
                <w:szCs w:val="24"/>
              </w:rPr>
              <w:t xml:space="preserve">Papildomai pažymėtina, jog apie tai, kad NATO valstybių narių vadovų susitikimo renginys vyks Lietuvoje, buvo žinoma 2021 metais. </w:t>
            </w:r>
            <w:r w:rsidRPr="00E0308B">
              <w:rPr>
                <w:b/>
                <w:bCs/>
                <w:sz w:val="24"/>
                <w:szCs w:val="24"/>
              </w:rPr>
              <w:t xml:space="preserve">2021 m. birželio 14 d. Šiaurės Atlanto sutarties organizacijos (toliau – NATO) šalys NATO šalių vadovų susitikime Briuselyje patvirtino sutarimą, kad 2022 metais NATO vadovų susitikimas vyks Madride, Ispanijoje, o kitas – Vilniuje, </w:t>
            </w:r>
            <w:r w:rsidRPr="00F16006">
              <w:rPr>
                <w:b/>
                <w:bCs/>
                <w:sz w:val="24"/>
                <w:szCs w:val="24"/>
              </w:rPr>
              <w:t>Lietuvoje</w:t>
            </w:r>
            <w:r w:rsidR="00F16006" w:rsidRPr="00F16006">
              <w:rPr>
                <w:rStyle w:val="FootnoteReference"/>
                <w:sz w:val="24"/>
                <w:szCs w:val="24"/>
              </w:rPr>
              <w:footnoteReference w:id="16"/>
            </w:r>
            <w:r w:rsidRPr="00F16006">
              <w:rPr>
                <w:sz w:val="24"/>
                <w:szCs w:val="24"/>
              </w:rPr>
              <w:t>.</w:t>
            </w:r>
            <w:r w:rsidRPr="00E0308B">
              <w:rPr>
                <w:sz w:val="24"/>
                <w:szCs w:val="24"/>
              </w:rPr>
              <w:t xml:space="preserve"> Po pirminio NATO atstovų delegacijos vizito į Lietuvą 2021 m. birželio 28-30 d. buvo žinoma, kad „Litexpo“ patalpos ir išorės erdvės yra Vilniuje tinkamiausia vieta, kuri atitiktų NATO nustatytus reikalavimus ir talpintų per 3 000 užsienio valstybių ir žiniasklaidos atstovų</w:t>
            </w:r>
            <w:r w:rsidRPr="00E0308B">
              <w:rPr>
                <w:rStyle w:val="FootnoteReference"/>
                <w:sz w:val="24"/>
                <w:szCs w:val="24"/>
              </w:rPr>
              <w:footnoteReference w:id="17"/>
            </w:r>
            <w:r w:rsidRPr="00E0308B">
              <w:rPr>
                <w:sz w:val="24"/>
                <w:szCs w:val="24"/>
              </w:rPr>
              <w:t xml:space="preserve">. </w:t>
            </w:r>
            <w:r w:rsidRPr="00E0308B">
              <w:rPr>
                <w:b/>
                <w:bCs/>
                <w:sz w:val="24"/>
                <w:szCs w:val="24"/>
              </w:rPr>
              <w:t>Toliau buvo imtasi šių oficialių veiksmų</w:t>
            </w:r>
            <w:r w:rsidRPr="00E0308B">
              <w:rPr>
                <w:sz w:val="24"/>
                <w:szCs w:val="24"/>
              </w:rPr>
              <w:t>: Ministro Pirmininko 2021 m. gruodžio 8 d. potvarkiu Nr. 209 „Dėl darbo grupės NATO šalių vadovų susitikimui Lietuvoje 2023 metais surengti sudarymo“ sudaryta Ministro Pirmininko darbo grupė, kuriai pavesta</w:t>
            </w:r>
            <w:r w:rsidRPr="00E0308B">
              <w:rPr>
                <w:rStyle w:val="FootnoteReference"/>
                <w:sz w:val="24"/>
                <w:szCs w:val="24"/>
              </w:rPr>
              <w:footnoteReference w:id="18"/>
            </w:r>
            <w:r w:rsidRPr="00E0308B">
              <w:rPr>
                <w:sz w:val="24"/>
                <w:szCs w:val="24"/>
              </w:rPr>
              <w:t xml:space="preserve"> koordinuoti pasirengimo NATO šalių vadovų susitikimui Lietuvoje 2023 metais organizacinius, finansinius, teisinius ir kitus susijusius klausimus bei iki 2022 m. vasario 1 d. parengti ir pateikti Vyriausybei planuojamo NATO šalių vadovų susitikimo Lietuvoje 2023 metais programos ir sąmatos projektus; priimtas Vyriausybės 2022 m. birželio 15 d. nutarimas Nr. 632 „Dėl Šiaurės Atlanto sutarties organizacijos šalių vadovų susitikimo Lietuvoje 2023 metais organizavimo“, kurio priėmimas grindžiamas būtent pirmiau minėtu NATO šalių sutarimu surengti NATO šalių vadovų susitikimą </w:t>
            </w:r>
            <w:r w:rsidR="00787EDA">
              <w:rPr>
                <w:sz w:val="24"/>
                <w:szCs w:val="24"/>
              </w:rPr>
              <w:t>Lietuvoje</w:t>
            </w:r>
            <w:r w:rsidRPr="00E0308B">
              <w:rPr>
                <w:sz w:val="24"/>
                <w:szCs w:val="24"/>
              </w:rPr>
              <w:t>. Po Madrido NATO viršūnių susitikimo 2022 m. birželio 29 d. buvo paskelbta, jog sekantis sutikimas vyks 2023 m. Vilniuje</w:t>
            </w:r>
            <w:r w:rsidRPr="00E0308B">
              <w:rPr>
                <w:rStyle w:val="FootnoteReference"/>
                <w:sz w:val="24"/>
                <w:szCs w:val="24"/>
              </w:rPr>
              <w:footnoteReference w:id="19"/>
            </w:r>
            <w:r w:rsidRPr="00E0308B">
              <w:rPr>
                <w:sz w:val="24"/>
                <w:szCs w:val="24"/>
              </w:rPr>
              <w:t>. 2022 m. lapkričio 9 d. buvo paskelbta NATO viršūnių susitikimo Vilniuje tiksli data</w:t>
            </w:r>
            <w:r w:rsidRPr="00E0308B">
              <w:rPr>
                <w:rStyle w:val="FootnoteReference"/>
                <w:sz w:val="24"/>
                <w:szCs w:val="24"/>
              </w:rPr>
              <w:footnoteReference w:id="20"/>
            </w:r>
            <w:r w:rsidRPr="00E0308B">
              <w:rPr>
                <w:sz w:val="24"/>
                <w:szCs w:val="24"/>
              </w:rPr>
              <w:t>.</w:t>
            </w:r>
          </w:p>
          <w:p w14:paraId="5711C101" w14:textId="6E7E66D4" w:rsidR="00550C50" w:rsidRDefault="37BB97E4" w:rsidP="00550C50">
            <w:pPr>
              <w:ind w:firstLine="601"/>
              <w:jc w:val="both"/>
              <w:rPr>
                <w:sz w:val="24"/>
                <w:szCs w:val="24"/>
              </w:rPr>
            </w:pPr>
            <w:r w:rsidRPr="7C3D08F7">
              <w:rPr>
                <w:sz w:val="24"/>
                <w:szCs w:val="24"/>
              </w:rPr>
              <w:lastRenderedPageBreak/>
              <w:t xml:space="preserve">Atsižvelgiant į tai, kas išdėstyta, darytina išvada, kad </w:t>
            </w:r>
            <w:r w:rsidR="3397550D" w:rsidRPr="7C3D08F7">
              <w:rPr>
                <w:sz w:val="24"/>
                <w:szCs w:val="24"/>
              </w:rPr>
              <w:t>j</w:t>
            </w:r>
            <w:r w:rsidR="37B62321" w:rsidRPr="7C3D08F7">
              <w:rPr>
                <w:sz w:val="24"/>
                <w:szCs w:val="24"/>
              </w:rPr>
              <w:t xml:space="preserve">eigu pasirengti NATO renginiui reikalingi atlikti pirkimai būtų inicijuoti nedelsiant po sužinojimo apie šio renginio organizavimo teisę, Perkančiosios organizacijos nurodytos skubą sąlygojančios aplinkybės (itin trumpi terminai viešųjų pirkimų sutartims sudaryti) nebūtų susiklosčiusios (atkreiptinas dėmesys ir į tai, jog VPĮ 60 straipsnio 3 dalyje yra įtvirtinti reikalavimai, esant skubai leidžiantys viešąjį pirkimą vykdyti pagreitintos procedūros būdu).  </w:t>
            </w:r>
          </w:p>
          <w:p w14:paraId="5F263507" w14:textId="77777777" w:rsidR="00550C50" w:rsidRDefault="00550C50" w:rsidP="00550C50">
            <w:pPr>
              <w:ind w:firstLine="601"/>
              <w:jc w:val="both"/>
              <w:rPr>
                <w:sz w:val="24"/>
                <w:szCs w:val="24"/>
              </w:rPr>
            </w:pPr>
            <w:r w:rsidRPr="00481832">
              <w:rPr>
                <w:sz w:val="24"/>
                <w:szCs w:val="24"/>
              </w:rPr>
              <w:t>Pažymėtina, kad ir Europos Komisijos komunikatuose</w:t>
            </w:r>
            <w:r w:rsidRPr="00481832">
              <w:rPr>
                <w:rStyle w:val="FootnoteReference"/>
                <w:sz w:val="24"/>
                <w:szCs w:val="24"/>
              </w:rPr>
              <w:footnoteReference w:id="21"/>
            </w:r>
            <w:r w:rsidRPr="00481832">
              <w:rPr>
                <w:sz w:val="24"/>
                <w:szCs w:val="24"/>
              </w:rPr>
              <w:t xml:space="preserve"> taip pat akcentuojama, kad</w:t>
            </w:r>
            <w:r>
              <w:rPr>
                <w:sz w:val="24"/>
                <w:szCs w:val="24"/>
              </w:rPr>
              <w:t>,</w:t>
            </w:r>
            <w:r w:rsidRPr="00481832">
              <w:rPr>
                <w:sz w:val="24"/>
                <w:szCs w:val="24"/>
              </w:rPr>
              <w:t xml:space="preserve"> esant ypatingai skubai, viešieji pirkėjai turi keletą galimybių: pirma, jie gali pasinaudoti galimybe taikyti gerokai trumpesnius terminus, kas leistų pagreitinti ribotų ir atvirų konkursų procedūras; jei to nepakaktų, galima rengti neskelbiamas derybas, tačiau tik jeigu tai yra neišvengiamai būtina, kai dėl ypatingos skubos, susidariusios dėl įvykių, kurių perkančioji organizacija numatyti, neįmanoma laikytis atviro ar riboto konkurso procedūrų arba konkurso procedūros su derybomis terminų. Aplinkybės, kuriomis remiamasi norint pateisinti ypatingą skubą, bet kuriuo atveju negali priklausyti nuo perkančiosios organizacijos. </w:t>
            </w:r>
          </w:p>
          <w:p w14:paraId="57CD3C70" w14:textId="77777777" w:rsidR="00550C50" w:rsidRPr="00481832" w:rsidRDefault="00550C50" w:rsidP="00550C50">
            <w:pPr>
              <w:ind w:firstLine="601"/>
              <w:jc w:val="both"/>
              <w:rPr>
                <w:sz w:val="24"/>
                <w:szCs w:val="24"/>
              </w:rPr>
            </w:pPr>
            <w:r w:rsidRPr="00481832">
              <w:rPr>
                <w:sz w:val="24"/>
                <w:szCs w:val="24"/>
              </w:rPr>
              <w:t xml:space="preserve">Kadangi taikydamos šią procedūrą perkančiosios organizacijos nukrypsta nuo pagrindinio viešojo pirkimo sutarties principo dėl skaidrumo, Europos Sąjungos Teisingumo Teismas nustatė reikalavimą, kad ši procedūra būtų pasitelkiama </w:t>
            </w:r>
            <w:r w:rsidRPr="00C544F8">
              <w:rPr>
                <w:b/>
                <w:bCs/>
                <w:sz w:val="24"/>
                <w:szCs w:val="24"/>
              </w:rPr>
              <w:t>tik išimtiniais atvejais</w:t>
            </w:r>
            <w:r w:rsidRPr="00481832">
              <w:rPr>
                <w:sz w:val="24"/>
                <w:szCs w:val="24"/>
              </w:rPr>
              <w:t>. Turi būti tenkinamos iškart visos sąlygos</w:t>
            </w:r>
            <w:r w:rsidRPr="00481832">
              <w:rPr>
                <w:rStyle w:val="FootnoteReference"/>
                <w:sz w:val="24"/>
                <w:szCs w:val="24"/>
              </w:rPr>
              <w:footnoteReference w:id="22"/>
            </w:r>
            <w:r w:rsidRPr="00481832">
              <w:rPr>
                <w:sz w:val="24"/>
                <w:szCs w:val="24"/>
              </w:rPr>
              <w:t xml:space="preserve"> (ką pirmiau šioje išvadoje minėtoje 2013 m. apžvalgoje yra pažymėjęs ir LAT), o aiškinti jas reikia siaurai (žr., pavyzdžiui, sprendimus Komisija prieš Vokietiją, C-275/08, ir Consiglio Nazionale degli Ingegneri, C-352/12).</w:t>
            </w:r>
          </w:p>
          <w:p w14:paraId="779467EE" w14:textId="56BB1EFA" w:rsidR="00550C50" w:rsidRDefault="00550C50" w:rsidP="00550C50">
            <w:pPr>
              <w:ind w:firstLine="601"/>
              <w:jc w:val="both"/>
              <w:rPr>
                <w:color w:val="000000"/>
                <w:sz w:val="24"/>
                <w:szCs w:val="24"/>
              </w:rPr>
            </w:pPr>
            <w:r w:rsidRPr="00481832">
              <w:rPr>
                <w:sz w:val="24"/>
                <w:szCs w:val="24"/>
              </w:rPr>
              <w:t xml:space="preserve">Taip pat pažymėtina, kad </w:t>
            </w:r>
            <w:r>
              <w:rPr>
                <w:sz w:val="24"/>
                <w:szCs w:val="24"/>
              </w:rPr>
              <w:t>B</w:t>
            </w:r>
            <w:r w:rsidRPr="00481832">
              <w:rPr>
                <w:sz w:val="24"/>
                <w:szCs w:val="24"/>
              </w:rPr>
              <w:t>endradarbiavimo sutarties 2.3.4.6 papunktyje nustatyta, kad Perkančioji organizacija įsipareigoja vykdyti viešuosius pirkimus laikantis 2 priede (pirkimų sąrašas) nustatytų terminų, bei tai, kad, pasirašydama sutartį, Perkančioji organizacija patvirtina, kad susipažino su viešiesiems pirkimams atlikti nustatytais terminais, įvertino savo galimybes laiku juos atlikti ir prisiima įsipareigojimą viešuosius pirkimus atlikti tinkamai.</w:t>
            </w:r>
            <w:r>
              <w:rPr>
                <w:sz w:val="24"/>
                <w:szCs w:val="24"/>
              </w:rPr>
              <w:t xml:space="preserve"> </w:t>
            </w:r>
            <w:r w:rsidR="002F406F" w:rsidRPr="005E0666">
              <w:rPr>
                <w:sz w:val="24"/>
                <w:szCs w:val="24"/>
              </w:rPr>
              <w:t xml:space="preserve">Pažymėtina, kad </w:t>
            </w:r>
            <w:r w:rsidR="00EE2952">
              <w:rPr>
                <w:sz w:val="24"/>
                <w:szCs w:val="24"/>
              </w:rPr>
              <w:t xml:space="preserve">2022 m. rugpjūčio 1 d. Bendradarbiavimo </w:t>
            </w:r>
            <w:r w:rsidR="003A46DE">
              <w:rPr>
                <w:sz w:val="24"/>
                <w:szCs w:val="24"/>
              </w:rPr>
              <w:t>sutarties</w:t>
            </w:r>
            <w:r w:rsidR="00EE2952">
              <w:rPr>
                <w:sz w:val="24"/>
                <w:szCs w:val="24"/>
              </w:rPr>
              <w:t xml:space="preserve"> 2 priede (pirkimų tvarkaraštis) </w:t>
            </w:r>
            <w:r w:rsidR="002F406F">
              <w:rPr>
                <w:sz w:val="24"/>
                <w:szCs w:val="24"/>
              </w:rPr>
              <w:t>nustatytas Sutarties sudarymo</w:t>
            </w:r>
            <w:r w:rsidR="002F406F" w:rsidRPr="005E0666">
              <w:rPr>
                <w:sz w:val="24"/>
                <w:szCs w:val="24"/>
              </w:rPr>
              <w:t xml:space="preserve"> terminas </w:t>
            </w:r>
            <w:r w:rsidR="002F406F">
              <w:rPr>
                <w:sz w:val="24"/>
                <w:szCs w:val="24"/>
              </w:rPr>
              <w:t xml:space="preserve">(iki 2022 m. lapkričio 3 d.) </w:t>
            </w:r>
            <w:r w:rsidR="002F406F" w:rsidRPr="005E0666">
              <w:rPr>
                <w:sz w:val="24"/>
                <w:szCs w:val="24"/>
              </w:rPr>
              <w:t>faktiškai buvo praleistas –</w:t>
            </w:r>
            <w:r w:rsidR="002F406F">
              <w:rPr>
                <w:sz w:val="24"/>
                <w:szCs w:val="24"/>
              </w:rPr>
              <w:t xml:space="preserve"> S</w:t>
            </w:r>
            <w:r w:rsidR="002F406F" w:rsidRPr="005E0666">
              <w:rPr>
                <w:sz w:val="24"/>
                <w:szCs w:val="24"/>
              </w:rPr>
              <w:t>utartis sudaryta 202</w:t>
            </w:r>
            <w:r w:rsidR="00EE2952">
              <w:rPr>
                <w:sz w:val="24"/>
                <w:szCs w:val="24"/>
              </w:rPr>
              <w:t>2</w:t>
            </w:r>
            <w:r w:rsidR="002F406F" w:rsidRPr="005E0666">
              <w:rPr>
                <w:sz w:val="24"/>
                <w:szCs w:val="24"/>
              </w:rPr>
              <w:t xml:space="preserve"> m. </w:t>
            </w:r>
            <w:r w:rsidR="00EE2952">
              <w:rPr>
                <w:sz w:val="24"/>
                <w:szCs w:val="24"/>
              </w:rPr>
              <w:t>lapkričio 30</w:t>
            </w:r>
            <w:r w:rsidR="002F406F" w:rsidRPr="005E0666">
              <w:rPr>
                <w:sz w:val="24"/>
                <w:szCs w:val="24"/>
              </w:rPr>
              <w:t xml:space="preserve"> d.</w:t>
            </w:r>
          </w:p>
          <w:p w14:paraId="13640E19" w14:textId="3C1200DF" w:rsidR="00550C50" w:rsidRDefault="00550C50" w:rsidP="00550C50">
            <w:pPr>
              <w:ind w:firstLine="601"/>
              <w:jc w:val="both"/>
              <w:rPr>
                <w:sz w:val="24"/>
                <w:szCs w:val="24"/>
              </w:rPr>
            </w:pPr>
            <w:r w:rsidRPr="005E0666">
              <w:rPr>
                <w:sz w:val="24"/>
                <w:szCs w:val="24"/>
              </w:rPr>
              <w:t>Be to, pažymėtina, kad nors Perkančioji organizacija nurodė</w:t>
            </w:r>
            <w:r>
              <w:rPr>
                <w:sz w:val="24"/>
                <w:szCs w:val="24"/>
              </w:rPr>
              <w:t>,</w:t>
            </w:r>
            <w:r w:rsidRPr="005E0666">
              <w:rPr>
                <w:sz w:val="24"/>
                <w:szCs w:val="24"/>
              </w:rPr>
              <w:t xml:space="preserve"> jog </w:t>
            </w:r>
            <w:r>
              <w:rPr>
                <w:sz w:val="24"/>
                <w:szCs w:val="24"/>
              </w:rPr>
              <w:t>B</w:t>
            </w:r>
            <w:r w:rsidRPr="005E0666">
              <w:rPr>
                <w:sz w:val="24"/>
                <w:szCs w:val="24"/>
              </w:rPr>
              <w:t xml:space="preserve">endradarbiavimo sutarties 2 priede (pirkimų </w:t>
            </w:r>
            <w:r w:rsidR="00EE2952">
              <w:rPr>
                <w:sz w:val="24"/>
                <w:szCs w:val="24"/>
              </w:rPr>
              <w:t>tvarkaraštis</w:t>
            </w:r>
            <w:r w:rsidRPr="005E0666">
              <w:rPr>
                <w:sz w:val="24"/>
                <w:szCs w:val="24"/>
              </w:rPr>
              <w:t xml:space="preserve">) nustatyti terminai negalėjo būti keičiami, bet faktinė situacija įrodo ką kitą – minėto priedo pirminėje versijoje buvo nustatytas 2022 m. lapkričio 3 d. terminas </w:t>
            </w:r>
            <w:r>
              <w:rPr>
                <w:sz w:val="24"/>
                <w:szCs w:val="24"/>
              </w:rPr>
              <w:t>S</w:t>
            </w:r>
            <w:r w:rsidRPr="005E0666">
              <w:rPr>
                <w:sz w:val="24"/>
                <w:szCs w:val="24"/>
              </w:rPr>
              <w:t>utarčiai sudaryti, tačiau vėliau, atlikus priedo pakeitimus, naujoje skiltyje „Prognozuojama pirkimo-</w:t>
            </w:r>
            <w:r w:rsidRPr="005E0666">
              <w:rPr>
                <w:sz w:val="24"/>
                <w:szCs w:val="24"/>
              </w:rPr>
              <w:lastRenderedPageBreak/>
              <w:t xml:space="preserve">pardavimo sutarties sudarymo data“ Pirkimo sutarčiai sudaryti numatytas terminas iki 2022 m. gruodžio </w:t>
            </w:r>
            <w:r>
              <w:rPr>
                <w:sz w:val="24"/>
                <w:szCs w:val="24"/>
              </w:rPr>
              <w:t>22</w:t>
            </w:r>
            <w:r w:rsidRPr="005E0666">
              <w:rPr>
                <w:sz w:val="24"/>
                <w:szCs w:val="24"/>
              </w:rPr>
              <w:t xml:space="preserve"> d. </w:t>
            </w:r>
          </w:p>
          <w:p w14:paraId="007D99A5" w14:textId="7B15A950" w:rsidR="00550C50" w:rsidRDefault="37B62321" w:rsidP="00A5406A">
            <w:pPr>
              <w:ind w:firstLine="601"/>
              <w:jc w:val="both"/>
              <w:rPr>
                <w:sz w:val="24"/>
                <w:szCs w:val="24"/>
              </w:rPr>
            </w:pPr>
            <w:r w:rsidRPr="00CF0B2D">
              <w:rPr>
                <w:sz w:val="24"/>
                <w:szCs w:val="24"/>
              </w:rPr>
              <w:t xml:space="preserve">Be to, atkreiptinas dėmesys, </w:t>
            </w:r>
            <w:r w:rsidR="35562B97">
              <w:rPr>
                <w:sz w:val="24"/>
                <w:szCs w:val="24"/>
              </w:rPr>
              <w:t>kad Sutartis buvo sudaryta likus 22 dienoms iki galutinio termino pabaigos</w:t>
            </w:r>
            <w:r w:rsidR="0B0B87C1">
              <w:rPr>
                <w:sz w:val="24"/>
                <w:szCs w:val="24"/>
              </w:rPr>
              <w:t>, o konferencinės įrangos instaliavimas pagal Sutartį buvo pradėtas tik 2023 m. gegužės 15 d</w:t>
            </w:r>
            <w:r w:rsidR="35562B97">
              <w:rPr>
                <w:sz w:val="24"/>
                <w:szCs w:val="24"/>
              </w:rPr>
              <w:t>.</w:t>
            </w:r>
            <w:r w:rsidR="00A5406A">
              <w:rPr>
                <w:rStyle w:val="FootnoteReference"/>
                <w:sz w:val="24"/>
                <w:szCs w:val="24"/>
              </w:rPr>
              <w:footnoteReference w:id="23"/>
            </w:r>
            <w:r w:rsidR="0B0B87C1">
              <w:rPr>
                <w:sz w:val="24"/>
                <w:szCs w:val="24"/>
              </w:rPr>
              <w:t xml:space="preserve">, tai yra, po 166 dienų nuo Sutarties sudarymo. </w:t>
            </w:r>
            <w:r w:rsidR="510EABB1">
              <w:rPr>
                <w:sz w:val="24"/>
                <w:szCs w:val="24"/>
              </w:rPr>
              <w:t>Nors Perkančioji organizacija nurodė, kad nuo itin skubaus pirkimo procedūrų vykdymo priklausė tiekėjo galimybės tinkamai ir laiku įvykdyti Sutartį, tačiau nepateikė jokių t</w:t>
            </w:r>
            <w:r w:rsidR="6ACC5766">
              <w:rPr>
                <w:sz w:val="24"/>
                <w:szCs w:val="24"/>
              </w:rPr>
              <w:t>ai</w:t>
            </w:r>
            <w:r w:rsidR="510EABB1">
              <w:rPr>
                <w:sz w:val="24"/>
                <w:szCs w:val="24"/>
              </w:rPr>
              <w:t xml:space="preserve"> patvirtinančių dokumentų. </w:t>
            </w:r>
            <w:r w:rsidR="0B0B87C1">
              <w:rPr>
                <w:sz w:val="24"/>
                <w:szCs w:val="24"/>
              </w:rPr>
              <w:t>Todėl</w:t>
            </w:r>
            <w:r w:rsidR="510EABB1">
              <w:rPr>
                <w:sz w:val="24"/>
                <w:szCs w:val="24"/>
              </w:rPr>
              <w:t xml:space="preserve">, Tarnybos vertinimu, </w:t>
            </w:r>
            <w:r w:rsidRPr="00CF0B2D">
              <w:rPr>
                <w:sz w:val="24"/>
                <w:szCs w:val="24"/>
              </w:rPr>
              <w:t>šiuo atveju buvo galimybė taikyti pagreitintas procedūras</w:t>
            </w:r>
            <w:r w:rsidR="00550C50">
              <w:rPr>
                <w:rStyle w:val="FootnoteReference"/>
                <w:sz w:val="24"/>
                <w:szCs w:val="24"/>
              </w:rPr>
              <w:footnoteReference w:id="24"/>
            </w:r>
            <w:r w:rsidRPr="00CF0B2D">
              <w:rPr>
                <w:sz w:val="24"/>
                <w:szCs w:val="24"/>
              </w:rPr>
              <w:t xml:space="preserve">. </w:t>
            </w:r>
          </w:p>
          <w:p w14:paraId="6D7C0A22" w14:textId="33FDED88" w:rsidR="00550C50" w:rsidRDefault="00550C50" w:rsidP="00550C50">
            <w:pPr>
              <w:ind w:firstLine="601"/>
              <w:jc w:val="both"/>
              <w:rPr>
                <w:sz w:val="24"/>
                <w:szCs w:val="24"/>
              </w:rPr>
            </w:pPr>
            <w:r w:rsidRPr="00CF0B2D">
              <w:rPr>
                <w:sz w:val="24"/>
                <w:szCs w:val="24"/>
              </w:rPr>
              <w:t xml:space="preserve">Taip pat, Pirkimo </w:t>
            </w:r>
            <w:r w:rsidR="003A46DE">
              <w:rPr>
                <w:sz w:val="24"/>
                <w:szCs w:val="24"/>
              </w:rPr>
              <w:t>dokumentų</w:t>
            </w:r>
            <w:r w:rsidRPr="00CF0B2D">
              <w:rPr>
                <w:sz w:val="24"/>
                <w:szCs w:val="24"/>
              </w:rPr>
              <w:t xml:space="preserve"> rengimo ir derinimo kontekste, Tarnybos vertinimu, buvo nepagrįsto delsimo iš Perkančiosios organizacijos pusės, kas nedera su ypating</w:t>
            </w:r>
            <w:r>
              <w:rPr>
                <w:sz w:val="24"/>
                <w:szCs w:val="24"/>
              </w:rPr>
              <w:t>a</w:t>
            </w:r>
            <w:r w:rsidRPr="00CF0B2D">
              <w:rPr>
                <w:sz w:val="24"/>
                <w:szCs w:val="24"/>
              </w:rPr>
              <w:t xml:space="preserve"> skub</w:t>
            </w:r>
            <w:r>
              <w:rPr>
                <w:sz w:val="24"/>
                <w:szCs w:val="24"/>
              </w:rPr>
              <w:t>a.</w:t>
            </w:r>
            <w:r w:rsidR="00515E7A">
              <w:rPr>
                <w:sz w:val="24"/>
                <w:szCs w:val="24"/>
              </w:rPr>
              <w:t xml:space="preserve"> </w:t>
            </w:r>
            <w:r w:rsidR="003A46DE">
              <w:rPr>
                <w:sz w:val="24"/>
                <w:szCs w:val="24"/>
              </w:rPr>
              <w:t xml:space="preserve">Nors </w:t>
            </w:r>
            <w:r w:rsidR="00515E7A">
              <w:rPr>
                <w:sz w:val="24"/>
                <w:szCs w:val="24"/>
              </w:rPr>
              <w:t>Perkančioji organizacija</w:t>
            </w:r>
            <w:r w:rsidR="003A46DE">
              <w:rPr>
                <w:sz w:val="24"/>
                <w:szCs w:val="24"/>
              </w:rPr>
              <w:t xml:space="preserve"> jau 2022 m. rugpjūčio 1 d. Bendradarbiavimo sutartimi prisiėmė įsipareigojimą sudaryti Sutartį iki 2022 m. lapkričio 3 d., ji</w:t>
            </w:r>
            <w:r w:rsidR="00515E7A">
              <w:rPr>
                <w:sz w:val="24"/>
                <w:szCs w:val="24"/>
              </w:rPr>
              <w:t xml:space="preserve"> </w:t>
            </w:r>
            <w:r w:rsidR="003A46DE">
              <w:rPr>
                <w:sz w:val="24"/>
                <w:szCs w:val="24"/>
              </w:rPr>
              <w:t xml:space="preserve">parengė Pirkimo dokumentus ir </w:t>
            </w:r>
            <w:r w:rsidR="003A46DE">
              <w:rPr>
                <w:iCs/>
                <w:sz w:val="24"/>
                <w:szCs w:val="24"/>
                <w:lang w:eastAsia="lt-LT"/>
              </w:rPr>
              <w:t>k</w:t>
            </w:r>
            <w:r w:rsidR="003A46DE" w:rsidRPr="0043261E">
              <w:rPr>
                <w:iCs/>
                <w:sz w:val="24"/>
                <w:szCs w:val="24"/>
                <w:lang w:eastAsia="lt-LT"/>
              </w:rPr>
              <w:t>vietim</w:t>
            </w:r>
            <w:r w:rsidR="003A46DE">
              <w:rPr>
                <w:iCs/>
                <w:sz w:val="24"/>
                <w:szCs w:val="24"/>
                <w:lang w:eastAsia="lt-LT"/>
              </w:rPr>
              <w:t>us tiekėjams</w:t>
            </w:r>
            <w:r w:rsidR="003A46DE" w:rsidRPr="0043261E">
              <w:rPr>
                <w:iCs/>
                <w:sz w:val="24"/>
                <w:szCs w:val="24"/>
                <w:lang w:eastAsia="lt-LT"/>
              </w:rPr>
              <w:t xml:space="preserve"> teikti pasiūlymus </w:t>
            </w:r>
            <w:r w:rsidR="003A46DE">
              <w:rPr>
                <w:iCs/>
                <w:sz w:val="24"/>
                <w:szCs w:val="24"/>
                <w:lang w:eastAsia="lt-LT"/>
              </w:rPr>
              <w:t xml:space="preserve">išsiuntė tik </w:t>
            </w:r>
            <w:r w:rsidR="003A46DE" w:rsidRPr="0043261E">
              <w:rPr>
                <w:iCs/>
                <w:sz w:val="24"/>
                <w:szCs w:val="24"/>
                <w:lang w:eastAsia="lt-LT"/>
              </w:rPr>
              <w:t>202</w:t>
            </w:r>
            <w:r w:rsidR="003A46DE">
              <w:rPr>
                <w:iCs/>
                <w:sz w:val="24"/>
                <w:szCs w:val="24"/>
                <w:lang w:eastAsia="lt-LT"/>
              </w:rPr>
              <w:t>2</w:t>
            </w:r>
            <w:r w:rsidR="003A46DE" w:rsidRPr="0043261E">
              <w:rPr>
                <w:iCs/>
                <w:sz w:val="24"/>
                <w:szCs w:val="24"/>
                <w:lang w:eastAsia="lt-LT"/>
              </w:rPr>
              <w:t xml:space="preserve"> m. </w:t>
            </w:r>
            <w:r w:rsidR="003A46DE">
              <w:rPr>
                <w:color w:val="000000"/>
                <w:sz w:val="24"/>
                <w:szCs w:val="24"/>
              </w:rPr>
              <w:t>lapkričio</w:t>
            </w:r>
            <w:r w:rsidR="003A46DE" w:rsidRPr="00042BE3">
              <w:rPr>
                <w:color w:val="000000"/>
                <w:sz w:val="24"/>
                <w:szCs w:val="24"/>
              </w:rPr>
              <w:t xml:space="preserve"> 1</w:t>
            </w:r>
            <w:r w:rsidR="003A46DE">
              <w:rPr>
                <w:color w:val="000000"/>
                <w:sz w:val="24"/>
                <w:szCs w:val="24"/>
              </w:rPr>
              <w:t>4</w:t>
            </w:r>
            <w:r w:rsidR="003A46DE" w:rsidRPr="00042BE3">
              <w:rPr>
                <w:color w:val="000000"/>
                <w:sz w:val="24"/>
                <w:szCs w:val="24"/>
              </w:rPr>
              <w:t xml:space="preserve"> d</w:t>
            </w:r>
            <w:r w:rsidR="003A46DE">
              <w:rPr>
                <w:color w:val="000000"/>
                <w:sz w:val="24"/>
                <w:szCs w:val="24"/>
              </w:rPr>
              <w:t>.</w:t>
            </w:r>
            <w:r w:rsidR="00F16006">
              <w:rPr>
                <w:color w:val="000000"/>
                <w:sz w:val="24"/>
                <w:szCs w:val="24"/>
              </w:rPr>
              <w:t xml:space="preserve"> </w:t>
            </w:r>
            <w:r w:rsidR="00F16006" w:rsidRPr="00F16006">
              <w:rPr>
                <w:color w:val="000000"/>
                <w:sz w:val="24"/>
                <w:szCs w:val="24"/>
              </w:rPr>
              <w:t>Kodėl Pirkimo dokumentų rengimas užtruko net 3 mėnesius Perkančioji organizacija paaiškinimų nepateikė.</w:t>
            </w:r>
          </w:p>
          <w:p w14:paraId="1D25183D" w14:textId="4916255D" w:rsidR="00550C50" w:rsidRPr="00481832" w:rsidRDefault="00550C50" w:rsidP="00550C50">
            <w:pPr>
              <w:ind w:firstLine="601"/>
              <w:jc w:val="both"/>
              <w:rPr>
                <w:sz w:val="24"/>
                <w:szCs w:val="24"/>
              </w:rPr>
            </w:pPr>
            <w:r w:rsidRPr="005052F6">
              <w:rPr>
                <w:sz w:val="24"/>
                <w:szCs w:val="24"/>
              </w:rPr>
              <w:t xml:space="preserve">Nors </w:t>
            </w:r>
            <w:r w:rsidRPr="005052F6">
              <w:rPr>
                <w:b/>
                <w:bCs/>
                <w:sz w:val="24"/>
                <w:szCs w:val="24"/>
              </w:rPr>
              <w:t xml:space="preserve">pirmiau šioje vertinimo išvadoje minėta nenumatyto įvykio nebuvimo sąlyga yra pati savaime pakankama konstatuoti neskelbiamų derybų vykdymo VPĮ 71 straipsnio 1 dalies 3 punkto pagrindu </w:t>
            </w:r>
            <w:r w:rsidR="00787EDA">
              <w:rPr>
                <w:b/>
                <w:bCs/>
                <w:sz w:val="24"/>
                <w:szCs w:val="24"/>
              </w:rPr>
              <w:t>pažeidim</w:t>
            </w:r>
            <w:r w:rsidR="00787EDA" w:rsidRPr="005052F6">
              <w:rPr>
                <w:b/>
                <w:bCs/>
                <w:sz w:val="24"/>
                <w:szCs w:val="24"/>
              </w:rPr>
              <w:t>ą</w:t>
            </w:r>
            <w:r w:rsidRPr="005052F6">
              <w:rPr>
                <w:sz w:val="24"/>
                <w:szCs w:val="24"/>
              </w:rPr>
              <w:t xml:space="preserve">, manytina, kad nėra išpildyta ir ypatingos skubos sąlyga, kadangi negalima teigti, jog ilgas </w:t>
            </w:r>
            <w:r w:rsidR="0067090E">
              <w:rPr>
                <w:sz w:val="24"/>
                <w:szCs w:val="24"/>
              </w:rPr>
              <w:t>Pirkimo dokumentų rengimas</w:t>
            </w:r>
            <w:r w:rsidRPr="005052F6">
              <w:rPr>
                <w:sz w:val="24"/>
                <w:szCs w:val="24"/>
              </w:rPr>
              <w:t xml:space="preserve"> jokiu būdu nepriklausė nuo Perkančiosios organizacijos</w:t>
            </w:r>
            <w:r w:rsidR="0067090E">
              <w:rPr>
                <w:sz w:val="24"/>
                <w:szCs w:val="24"/>
              </w:rPr>
              <w:t>, ir nėra pagrindo teigti, jog tiekėjui reikėjo 166 dienų nuo Sutarties sudarymo pasirengti konferencinės įrangos instaliavimui</w:t>
            </w:r>
            <w:r w:rsidRPr="005052F6">
              <w:rPr>
                <w:sz w:val="24"/>
                <w:szCs w:val="24"/>
              </w:rPr>
              <w:t xml:space="preserve">. Tarnybos vertinimu, </w:t>
            </w:r>
            <w:r w:rsidR="0067090E">
              <w:rPr>
                <w:sz w:val="24"/>
                <w:szCs w:val="24"/>
              </w:rPr>
              <w:t>Pirkimo dokumentus</w:t>
            </w:r>
            <w:r w:rsidRPr="005052F6">
              <w:rPr>
                <w:sz w:val="24"/>
                <w:szCs w:val="24"/>
              </w:rPr>
              <w:t xml:space="preserve"> buvo objektyviai įmanoma </w:t>
            </w:r>
            <w:r w:rsidR="0067090E">
              <w:rPr>
                <w:sz w:val="24"/>
                <w:szCs w:val="24"/>
              </w:rPr>
              <w:t>parengti ir kvietimus tiekėjams pateikti pasiūlymus išsiųsti</w:t>
            </w:r>
            <w:r w:rsidRPr="005052F6">
              <w:rPr>
                <w:sz w:val="24"/>
                <w:szCs w:val="24"/>
              </w:rPr>
              <w:t xml:space="preserve"> greičiau, </w:t>
            </w:r>
            <w:r>
              <w:rPr>
                <w:sz w:val="24"/>
                <w:szCs w:val="24"/>
              </w:rPr>
              <w:t xml:space="preserve">nei per </w:t>
            </w:r>
            <w:r w:rsidR="0067090E">
              <w:rPr>
                <w:sz w:val="24"/>
                <w:szCs w:val="24"/>
              </w:rPr>
              <w:t>105</w:t>
            </w:r>
            <w:r>
              <w:rPr>
                <w:sz w:val="24"/>
                <w:szCs w:val="24"/>
              </w:rPr>
              <w:t xml:space="preserve"> dienas nuo 2022 m. </w:t>
            </w:r>
            <w:r w:rsidR="0067090E">
              <w:rPr>
                <w:sz w:val="24"/>
                <w:szCs w:val="24"/>
              </w:rPr>
              <w:t>rugpjūčio 1</w:t>
            </w:r>
            <w:r>
              <w:rPr>
                <w:sz w:val="24"/>
                <w:szCs w:val="24"/>
              </w:rPr>
              <w:t xml:space="preserve"> d. iki 202</w:t>
            </w:r>
            <w:r w:rsidR="0067090E">
              <w:rPr>
                <w:sz w:val="24"/>
                <w:szCs w:val="24"/>
              </w:rPr>
              <w:t>2</w:t>
            </w:r>
            <w:r>
              <w:rPr>
                <w:sz w:val="24"/>
                <w:szCs w:val="24"/>
              </w:rPr>
              <w:t xml:space="preserve"> m. </w:t>
            </w:r>
            <w:r w:rsidR="0067090E">
              <w:rPr>
                <w:sz w:val="24"/>
                <w:szCs w:val="24"/>
              </w:rPr>
              <w:t>lapkričio 14</w:t>
            </w:r>
            <w:r>
              <w:rPr>
                <w:sz w:val="24"/>
                <w:szCs w:val="24"/>
              </w:rPr>
              <w:t xml:space="preserve"> d., </w:t>
            </w:r>
            <w:r w:rsidR="0067090E">
              <w:rPr>
                <w:sz w:val="24"/>
                <w:szCs w:val="24"/>
              </w:rPr>
              <w:t>k</w:t>
            </w:r>
            <w:r w:rsidRPr="005052F6">
              <w:rPr>
                <w:sz w:val="24"/>
                <w:szCs w:val="24"/>
              </w:rPr>
              <w:t>as būtų sudarę sąlygas Pirkimą atlikti, pavyzdžiui, taikant pagreitintas procedūras</w:t>
            </w:r>
            <w:r w:rsidRPr="005052F6">
              <w:rPr>
                <w:rStyle w:val="FootnoteReference"/>
                <w:sz w:val="24"/>
                <w:szCs w:val="24"/>
              </w:rPr>
              <w:footnoteReference w:id="25"/>
            </w:r>
            <w:r w:rsidRPr="005052F6">
              <w:rPr>
                <w:sz w:val="24"/>
                <w:szCs w:val="24"/>
              </w:rPr>
              <w:t xml:space="preserve">. </w:t>
            </w:r>
          </w:p>
          <w:p w14:paraId="6ED33058" w14:textId="57A19FDB" w:rsidR="00D2434A" w:rsidRPr="00481832" w:rsidRDefault="00216DBD" w:rsidP="00216DBD">
            <w:pPr>
              <w:ind w:firstLine="601"/>
              <w:jc w:val="both"/>
              <w:rPr>
                <w:sz w:val="24"/>
                <w:szCs w:val="24"/>
              </w:rPr>
            </w:pPr>
            <w:r w:rsidRPr="00E0308B">
              <w:rPr>
                <w:sz w:val="24"/>
                <w:szCs w:val="24"/>
              </w:rPr>
              <w:t>Tarnyba nekvestionuoja to, kad Perkančioji organizacija, vykdydama NATO renginio organizavimui skirtus pirkimus, susidūrė su nekasdieniais iššūkiais, nes Lietuvos Respublikoje iki tol nėra vykę tokio masto renginių, kuriems, be kita ko, būtų buvę keliami tokie aukšti renginio dalyvių saugumo reikalavimai ir reikalingas glaudus trišalis bendradarbiavimas tarp Perkančiosios organizacijos, URM ir NATO sekretoriato, o taip pat to, kad Perkančioji organizacija buvo įpareigota vykdyti Vyriausybės 2022 m. birželio 15 d. nutarime Nr. 632 nustatytas užduotis, laikydamasi Ministro Pirmininko darbo grupės nustatytų viešųjų pirkimų sutarčių sudarymo terminų, buvo neigiamai įtakota vėlyvo NATO delegacijos vizito į Lietuvą, tačiau tai nekeičia fakto, jog Perkančiosios organizacijos nurodytos aplinkybės neatitinka nenumatytų įvykių kategorijos</w:t>
            </w:r>
            <w:r w:rsidRPr="00E0308B">
              <w:rPr>
                <w:rStyle w:val="FootnoteReference"/>
                <w:sz w:val="24"/>
                <w:szCs w:val="24"/>
              </w:rPr>
              <w:footnoteReference w:id="26"/>
            </w:r>
            <w:r w:rsidRPr="00E0308B">
              <w:rPr>
                <w:sz w:val="24"/>
                <w:szCs w:val="24"/>
              </w:rPr>
              <w:t xml:space="preserve"> ir to, kad Pirkimo dokumentų derinim</w:t>
            </w:r>
            <w:r w:rsidR="00756177" w:rsidRPr="00E0308B">
              <w:rPr>
                <w:sz w:val="24"/>
                <w:szCs w:val="24"/>
              </w:rPr>
              <w:t xml:space="preserve">e </w:t>
            </w:r>
            <w:r w:rsidRPr="00E0308B">
              <w:rPr>
                <w:sz w:val="24"/>
                <w:szCs w:val="24"/>
              </w:rPr>
              <w:t>buvo nepagrįsto delsimo iš Perkančiosios organizacijos pusės. Todėl, dėl</w:t>
            </w:r>
            <w:r w:rsidR="37B62321" w:rsidRPr="00E0308B">
              <w:rPr>
                <w:sz w:val="24"/>
                <w:szCs w:val="24"/>
              </w:rPr>
              <w:t xml:space="preserve"> pirmiau</w:t>
            </w:r>
            <w:r w:rsidR="37B62321" w:rsidRPr="7C3D08F7">
              <w:rPr>
                <w:sz w:val="24"/>
                <w:szCs w:val="24"/>
              </w:rPr>
              <w:t xml:space="preserve"> šioje išvadoje nurodytų aplinkybių darytina išvada, kad Perkančioji organizacija</w:t>
            </w:r>
            <w:r w:rsidR="54531FAC" w:rsidRPr="7C3D08F7">
              <w:rPr>
                <w:sz w:val="24"/>
                <w:szCs w:val="24"/>
              </w:rPr>
              <w:t>,</w:t>
            </w:r>
            <w:r w:rsidR="37B62321" w:rsidRPr="7C3D08F7">
              <w:rPr>
                <w:sz w:val="24"/>
                <w:szCs w:val="24"/>
              </w:rPr>
              <w:t xml:space="preserve"> Pirkimą vykd</w:t>
            </w:r>
            <w:r w:rsidR="7BE8857A" w:rsidRPr="7C3D08F7">
              <w:rPr>
                <w:sz w:val="24"/>
                <w:szCs w:val="24"/>
              </w:rPr>
              <w:t>ydama</w:t>
            </w:r>
            <w:r w:rsidR="37B62321" w:rsidRPr="7C3D08F7">
              <w:rPr>
                <w:sz w:val="24"/>
                <w:szCs w:val="24"/>
              </w:rPr>
              <w:t xml:space="preserve"> neskelbiamų derybų būdu</w:t>
            </w:r>
            <w:r w:rsidR="57FD5B64" w:rsidRPr="7C3D08F7">
              <w:rPr>
                <w:sz w:val="24"/>
                <w:szCs w:val="24"/>
              </w:rPr>
              <w:t>,</w:t>
            </w:r>
            <w:r w:rsidR="37B62321" w:rsidRPr="7C3D08F7">
              <w:rPr>
                <w:sz w:val="24"/>
                <w:szCs w:val="24"/>
              </w:rPr>
              <w:t xml:space="preserve"> pažei</w:t>
            </w:r>
            <w:r w:rsidR="3A5E5B7C" w:rsidRPr="7C3D08F7">
              <w:rPr>
                <w:sz w:val="24"/>
                <w:szCs w:val="24"/>
              </w:rPr>
              <w:t>dė</w:t>
            </w:r>
            <w:r w:rsidR="37B62321" w:rsidRPr="7C3D08F7">
              <w:rPr>
                <w:sz w:val="24"/>
                <w:szCs w:val="24"/>
              </w:rPr>
              <w:t xml:space="preserve"> VPĮ 17 straipsnio 1 dalyje įtvirtint</w:t>
            </w:r>
            <w:r w:rsidR="12849BEC" w:rsidRPr="7C3D08F7">
              <w:rPr>
                <w:sz w:val="24"/>
                <w:szCs w:val="24"/>
              </w:rPr>
              <w:t>us</w:t>
            </w:r>
            <w:r w:rsidR="37B62321" w:rsidRPr="7C3D08F7">
              <w:rPr>
                <w:sz w:val="24"/>
                <w:szCs w:val="24"/>
              </w:rPr>
              <w:t xml:space="preserve"> lygiateisiškumo ir skaidrumo princip</w:t>
            </w:r>
            <w:r w:rsidR="4C746F76" w:rsidRPr="7C3D08F7">
              <w:rPr>
                <w:sz w:val="24"/>
                <w:szCs w:val="24"/>
              </w:rPr>
              <w:t>us</w:t>
            </w:r>
            <w:r w:rsidR="37B62321" w:rsidRPr="7C3D08F7">
              <w:rPr>
                <w:sz w:val="24"/>
                <w:szCs w:val="24"/>
              </w:rPr>
              <w:t>, 71 straipsnio 1 dalies 3 punkt</w:t>
            </w:r>
            <w:r w:rsidR="556F54A1" w:rsidRPr="7C3D08F7">
              <w:rPr>
                <w:sz w:val="24"/>
                <w:szCs w:val="24"/>
              </w:rPr>
              <w:t>ą</w:t>
            </w:r>
            <w:r w:rsidR="37B62321" w:rsidRPr="7C3D08F7">
              <w:rPr>
                <w:sz w:val="24"/>
                <w:szCs w:val="24"/>
              </w:rPr>
              <w:t>.</w:t>
            </w:r>
            <w:r w:rsidR="69AA6BEF" w:rsidRPr="7C3D08F7">
              <w:rPr>
                <w:sz w:val="24"/>
                <w:szCs w:val="24"/>
              </w:rPr>
              <w:t xml:space="preserve"> </w:t>
            </w:r>
          </w:p>
        </w:tc>
      </w:tr>
    </w:tbl>
    <w:p w14:paraId="205215D8" w14:textId="77777777" w:rsidR="003D21C5" w:rsidRPr="00D02115" w:rsidRDefault="003D21C5" w:rsidP="003D21C5">
      <w:pPr>
        <w:jc w:val="center"/>
        <w:rPr>
          <w:b/>
          <w:bCs/>
          <w:sz w:val="24"/>
          <w:szCs w:val="24"/>
        </w:rPr>
      </w:pPr>
      <w:r w:rsidRPr="00D02115">
        <w:rPr>
          <w:b/>
          <w:bCs/>
          <w:sz w:val="24"/>
          <w:szCs w:val="24"/>
        </w:rPr>
        <w:lastRenderedPageBreak/>
        <w:t xml:space="preserve">III dalis. </w:t>
      </w:r>
      <w:r w:rsidRPr="00FC6B4D">
        <w:rPr>
          <w:b/>
          <w:bCs/>
          <w:sz w:val="24"/>
          <w:szCs w:val="24"/>
        </w:rPr>
        <w:t>Kiti nustatyti pažeidimai</w:t>
      </w:r>
    </w:p>
    <w:p w14:paraId="081CC8AD" w14:textId="77777777" w:rsidR="003D21C5" w:rsidRPr="00D02115" w:rsidRDefault="003D21C5" w:rsidP="003D21C5">
      <w:pPr>
        <w:jc w:val="center"/>
        <w:rPr>
          <w:rFonts w:eastAsia="Calibri"/>
          <w:b/>
          <w:sz w:val="24"/>
          <w:szCs w:val="24"/>
        </w:rPr>
      </w:pP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
        <w:gridCol w:w="9072"/>
      </w:tblGrid>
      <w:tr w:rsidR="0046289D" w:rsidRPr="00D02115" w14:paraId="5F133DE8" w14:textId="77777777" w:rsidTr="7C3D08F7">
        <w:tc>
          <w:tcPr>
            <w:tcW w:w="567" w:type="dxa"/>
            <w:shd w:val="clear" w:color="auto" w:fill="auto"/>
            <w:vAlign w:val="center"/>
          </w:tcPr>
          <w:p w14:paraId="6FC16828" w14:textId="77777777" w:rsidR="0046289D" w:rsidRPr="00271A34" w:rsidRDefault="0046289D" w:rsidP="008341A1">
            <w:pPr>
              <w:spacing w:before="120" w:after="120"/>
              <w:ind w:left="171" w:hanging="142"/>
              <w:jc w:val="both"/>
              <w:rPr>
                <w:sz w:val="24"/>
                <w:szCs w:val="24"/>
              </w:rPr>
            </w:pPr>
          </w:p>
        </w:tc>
        <w:tc>
          <w:tcPr>
            <w:tcW w:w="9072" w:type="dxa"/>
            <w:shd w:val="clear" w:color="auto" w:fill="auto"/>
            <w:vAlign w:val="center"/>
          </w:tcPr>
          <w:p w14:paraId="69C5A9E2" w14:textId="658311DF" w:rsidR="0046289D" w:rsidRPr="00271A34" w:rsidRDefault="001341C2" w:rsidP="008341A1">
            <w:pPr>
              <w:widowControl w:val="0"/>
              <w:jc w:val="both"/>
              <w:rPr>
                <w:sz w:val="24"/>
                <w:szCs w:val="24"/>
              </w:rPr>
            </w:pPr>
            <w:r>
              <w:rPr>
                <w:sz w:val="24"/>
                <w:szCs w:val="24"/>
              </w:rPr>
              <w:t>–</w:t>
            </w:r>
          </w:p>
        </w:tc>
      </w:tr>
      <w:tr w:rsidR="0046289D" w:rsidRPr="00D02115" w14:paraId="6E0932FC" w14:textId="77777777" w:rsidTr="7C3D08F7">
        <w:tc>
          <w:tcPr>
            <w:tcW w:w="9639" w:type="dxa"/>
            <w:gridSpan w:val="2"/>
            <w:shd w:val="clear" w:color="auto" w:fill="auto"/>
          </w:tcPr>
          <w:p w14:paraId="003AE253" w14:textId="77777777" w:rsidR="0046289D" w:rsidRPr="00C02B40" w:rsidRDefault="0046289D" w:rsidP="008341A1">
            <w:pPr>
              <w:ind w:firstLine="601"/>
              <w:jc w:val="both"/>
              <w:rPr>
                <w:iCs/>
                <w:sz w:val="24"/>
                <w:szCs w:val="24"/>
                <w:lang w:eastAsia="lt-LT"/>
              </w:rPr>
            </w:pPr>
          </w:p>
        </w:tc>
      </w:tr>
    </w:tbl>
    <w:p w14:paraId="0543AE8C" w14:textId="77777777" w:rsidR="003D21C5" w:rsidRDefault="003D21C5" w:rsidP="003D21C5">
      <w:pPr>
        <w:tabs>
          <w:tab w:val="left" w:pos="993"/>
        </w:tabs>
        <w:jc w:val="center"/>
        <w:rPr>
          <w:b/>
          <w:bCs/>
          <w:sz w:val="24"/>
          <w:szCs w:val="24"/>
        </w:rPr>
      </w:pPr>
    </w:p>
    <w:p w14:paraId="108BD6DA" w14:textId="77777777" w:rsidR="003D21C5" w:rsidRPr="00D02115" w:rsidRDefault="003D21C5" w:rsidP="003D21C5">
      <w:pPr>
        <w:tabs>
          <w:tab w:val="left" w:pos="993"/>
        </w:tabs>
        <w:jc w:val="center"/>
        <w:rPr>
          <w:b/>
          <w:bCs/>
          <w:sz w:val="24"/>
          <w:szCs w:val="24"/>
        </w:rPr>
      </w:pPr>
      <w:r w:rsidRPr="00D02115">
        <w:rPr>
          <w:b/>
          <w:bCs/>
          <w:sz w:val="24"/>
          <w:szCs w:val="24"/>
        </w:rPr>
        <w:t>IV dalis. Sprendimas</w:t>
      </w:r>
    </w:p>
    <w:p w14:paraId="5FBE2031" w14:textId="77777777" w:rsidR="003D21C5" w:rsidRPr="00D02115" w:rsidRDefault="003D21C5" w:rsidP="003D21C5">
      <w:pPr>
        <w:tabs>
          <w:tab w:val="left" w:pos="993"/>
        </w:tabs>
        <w:ind w:firstLine="709"/>
        <w:jc w:val="center"/>
        <w:rPr>
          <w:rFonts w:eastAsia="Calibri"/>
          <w:bCs/>
          <w:sz w:val="24"/>
          <w:szCs w:val="24"/>
        </w:rPr>
      </w:pPr>
    </w:p>
    <w:tbl>
      <w:tblPr>
        <w:tblStyle w:val="TableGrid"/>
        <w:tblW w:w="9634" w:type="dxa"/>
        <w:tblLook w:val="04A0" w:firstRow="1" w:lastRow="0" w:firstColumn="1" w:lastColumn="0" w:noHBand="0" w:noVBand="1"/>
      </w:tblPr>
      <w:tblGrid>
        <w:gridCol w:w="9634"/>
      </w:tblGrid>
      <w:tr w:rsidR="003D21C5" w:rsidRPr="00D02115" w14:paraId="5C857CC8" w14:textId="77777777" w:rsidTr="000E42F3">
        <w:tc>
          <w:tcPr>
            <w:tcW w:w="9634" w:type="dxa"/>
          </w:tcPr>
          <w:p w14:paraId="1BE5DE15" w14:textId="5DDEF3BB" w:rsidR="00134A0E" w:rsidRPr="00D02115" w:rsidRDefault="003963E6" w:rsidP="002C485D">
            <w:pPr>
              <w:ind w:firstLine="567"/>
              <w:jc w:val="both"/>
              <w:rPr>
                <w:rFonts w:eastAsia="Calibri"/>
                <w:bCs/>
                <w:sz w:val="24"/>
                <w:szCs w:val="24"/>
              </w:rPr>
            </w:pPr>
            <w:r w:rsidRPr="0067090E">
              <w:rPr>
                <w:rFonts w:eastAsia="Calibri"/>
                <w:bCs/>
                <w:sz w:val="24"/>
                <w:szCs w:val="24"/>
              </w:rPr>
              <w:t xml:space="preserve">Atsižvelgdama į </w:t>
            </w:r>
            <w:r w:rsidR="00134A0E" w:rsidRPr="0067090E">
              <w:rPr>
                <w:rFonts w:eastAsia="Calibri"/>
                <w:bCs/>
                <w:sz w:val="24"/>
                <w:szCs w:val="24"/>
              </w:rPr>
              <w:t xml:space="preserve">tai, kad </w:t>
            </w:r>
            <w:r w:rsidR="0073370E" w:rsidRPr="0067090E">
              <w:rPr>
                <w:rFonts w:eastAsia="Calibri"/>
                <w:bCs/>
                <w:sz w:val="24"/>
                <w:szCs w:val="24"/>
              </w:rPr>
              <w:t>NATO valstybių narių vadovų susitikimo rengin</w:t>
            </w:r>
            <w:r w:rsidR="00134A0E" w:rsidRPr="0067090E">
              <w:rPr>
                <w:rFonts w:eastAsia="Calibri"/>
                <w:bCs/>
                <w:sz w:val="24"/>
                <w:szCs w:val="24"/>
              </w:rPr>
              <w:t>ys jau įvyko</w:t>
            </w:r>
            <w:r w:rsidR="004B726F" w:rsidRPr="0067090E">
              <w:rPr>
                <w:rFonts w:eastAsia="Calibri"/>
                <w:bCs/>
                <w:sz w:val="24"/>
                <w:szCs w:val="24"/>
              </w:rPr>
              <w:t xml:space="preserve"> ir Sutartis yra įvykdyta,</w:t>
            </w:r>
            <w:r w:rsidR="0073370E" w:rsidRPr="0067090E">
              <w:rPr>
                <w:rFonts w:eastAsia="Calibri"/>
                <w:bCs/>
                <w:sz w:val="24"/>
                <w:szCs w:val="24"/>
              </w:rPr>
              <w:t xml:space="preserve"> </w:t>
            </w:r>
            <w:r w:rsidRPr="0067090E">
              <w:rPr>
                <w:rFonts w:eastAsia="Calibri"/>
                <w:bCs/>
                <w:sz w:val="24"/>
                <w:szCs w:val="24"/>
              </w:rPr>
              <w:t xml:space="preserve">Tarnyba </w:t>
            </w:r>
            <w:r w:rsidR="00DE05BB" w:rsidRPr="0067090E">
              <w:rPr>
                <w:rFonts w:eastAsia="Calibri"/>
                <w:bCs/>
                <w:sz w:val="24"/>
                <w:szCs w:val="24"/>
              </w:rPr>
              <w:t xml:space="preserve">neteikia rekomendacijų dėl Sutarties ir apsiriboja </w:t>
            </w:r>
            <w:r w:rsidR="00477D64" w:rsidRPr="0067090E">
              <w:rPr>
                <w:rFonts w:eastAsia="Calibri"/>
                <w:bCs/>
                <w:sz w:val="24"/>
                <w:szCs w:val="24"/>
              </w:rPr>
              <w:t xml:space="preserve">šios išvados II dalyje kvalifikuotų pažeidimų </w:t>
            </w:r>
            <w:r w:rsidR="00DE05BB" w:rsidRPr="0067090E">
              <w:rPr>
                <w:rFonts w:eastAsia="Calibri"/>
                <w:bCs/>
                <w:sz w:val="24"/>
                <w:szCs w:val="24"/>
              </w:rPr>
              <w:t>konstatavimu</w:t>
            </w:r>
            <w:r w:rsidRPr="0067090E">
              <w:rPr>
                <w:rFonts w:eastAsia="Calibri"/>
                <w:bCs/>
                <w:sz w:val="24"/>
                <w:szCs w:val="24"/>
              </w:rPr>
              <w:t>.</w:t>
            </w:r>
          </w:p>
        </w:tc>
      </w:tr>
    </w:tbl>
    <w:p w14:paraId="0810E47E" w14:textId="77777777" w:rsidR="003D21C5" w:rsidRDefault="003D21C5" w:rsidP="003D21C5">
      <w:pPr>
        <w:tabs>
          <w:tab w:val="left" w:pos="993"/>
        </w:tabs>
        <w:jc w:val="center"/>
        <w:rPr>
          <w:rFonts w:eastAsia="Calibri"/>
          <w:bCs/>
          <w:sz w:val="24"/>
          <w:szCs w:val="24"/>
        </w:rPr>
      </w:pPr>
    </w:p>
    <w:p w14:paraId="51A61D18" w14:textId="77777777" w:rsidR="003D21C5" w:rsidRPr="00D02115" w:rsidRDefault="003D21C5" w:rsidP="003D21C5">
      <w:pPr>
        <w:tabs>
          <w:tab w:val="left" w:pos="-142"/>
          <w:tab w:val="left" w:pos="284"/>
        </w:tabs>
        <w:jc w:val="center"/>
        <w:rPr>
          <w:b/>
          <w:bCs/>
          <w:sz w:val="24"/>
          <w:szCs w:val="24"/>
        </w:rPr>
      </w:pPr>
      <w:r w:rsidRPr="00D02115">
        <w:rPr>
          <w:b/>
          <w:bCs/>
          <w:sz w:val="24"/>
          <w:szCs w:val="24"/>
        </w:rPr>
        <w:t>Pastabos</w:t>
      </w:r>
    </w:p>
    <w:p w14:paraId="6CB6FF01" w14:textId="77777777" w:rsidR="003D21C5" w:rsidRPr="00D02115" w:rsidRDefault="003D21C5" w:rsidP="003D21C5">
      <w:pPr>
        <w:tabs>
          <w:tab w:val="left" w:pos="-142"/>
          <w:tab w:val="left" w:pos="284"/>
        </w:tabs>
        <w:jc w:val="center"/>
        <w:rPr>
          <w:b/>
          <w:bCs/>
          <w:sz w:val="24"/>
          <w:szCs w:val="24"/>
        </w:rPr>
      </w:pP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9"/>
      </w:tblGrid>
      <w:tr w:rsidR="003D21C5" w14:paraId="67E50399" w14:textId="77777777" w:rsidTr="002128A0">
        <w:tc>
          <w:tcPr>
            <w:tcW w:w="9639" w:type="dxa"/>
            <w:tcBorders>
              <w:top w:val="single" w:sz="4" w:space="0" w:color="auto"/>
              <w:left w:val="single" w:sz="4" w:space="0" w:color="auto"/>
              <w:bottom w:val="single" w:sz="4" w:space="0" w:color="auto"/>
              <w:right w:val="single" w:sz="4" w:space="0" w:color="auto"/>
            </w:tcBorders>
          </w:tcPr>
          <w:p w14:paraId="391B5051" w14:textId="1A78009B" w:rsidR="00062E9A" w:rsidRDefault="00EF7CD0" w:rsidP="003756B1">
            <w:pPr>
              <w:ind w:firstLine="601"/>
              <w:jc w:val="both"/>
              <w:rPr>
                <w:bCs/>
                <w:sz w:val="24"/>
                <w:szCs w:val="24"/>
              </w:rPr>
            </w:pPr>
            <w:r>
              <w:rPr>
                <w:bCs/>
                <w:sz w:val="24"/>
                <w:szCs w:val="24"/>
              </w:rPr>
              <w:t>-</w:t>
            </w:r>
          </w:p>
        </w:tc>
      </w:tr>
    </w:tbl>
    <w:p w14:paraId="0546B310" w14:textId="77777777" w:rsidR="00251AA5" w:rsidRDefault="00251AA5" w:rsidP="00653E01">
      <w:pPr>
        <w:jc w:val="both"/>
        <w:rPr>
          <w:rFonts w:eastAsia="Calibri"/>
          <w:bCs/>
          <w:sz w:val="24"/>
          <w:szCs w:val="24"/>
        </w:rPr>
      </w:pPr>
    </w:p>
    <w:p w14:paraId="0C2BAFA8" w14:textId="77777777" w:rsidR="003756B1" w:rsidRDefault="003756B1" w:rsidP="00653E01">
      <w:pPr>
        <w:jc w:val="both"/>
        <w:rPr>
          <w:rFonts w:eastAsia="Calibri"/>
          <w:bCs/>
          <w:sz w:val="24"/>
          <w:szCs w:val="24"/>
        </w:rPr>
      </w:pPr>
    </w:p>
    <w:p w14:paraId="154EA9BE" w14:textId="77777777" w:rsidR="0046289D" w:rsidRDefault="0046289D" w:rsidP="0046289D">
      <w:pPr>
        <w:jc w:val="both"/>
        <w:rPr>
          <w:rFonts w:eastAsia="Calibri"/>
          <w:bCs/>
          <w:sz w:val="24"/>
          <w:szCs w:val="24"/>
        </w:rPr>
      </w:pPr>
      <w:r>
        <w:rPr>
          <w:rFonts w:eastAsia="Calibri"/>
          <w:bCs/>
          <w:sz w:val="24"/>
          <w:szCs w:val="24"/>
        </w:rPr>
        <w:t>Direktoriaus pavaduotoja</w:t>
      </w:r>
      <w:r>
        <w:rPr>
          <w:rFonts w:eastAsia="Calibri"/>
          <w:bCs/>
          <w:sz w:val="24"/>
          <w:szCs w:val="24"/>
        </w:rPr>
        <w:tab/>
      </w:r>
      <w:r>
        <w:rPr>
          <w:rFonts w:eastAsia="Calibri"/>
          <w:bCs/>
          <w:sz w:val="24"/>
          <w:szCs w:val="24"/>
        </w:rPr>
        <w:tab/>
      </w:r>
      <w:r>
        <w:rPr>
          <w:rFonts w:eastAsia="Calibri"/>
          <w:bCs/>
          <w:sz w:val="24"/>
          <w:szCs w:val="24"/>
        </w:rPr>
        <w:tab/>
      </w:r>
      <w:r>
        <w:rPr>
          <w:rFonts w:eastAsia="Calibri"/>
          <w:bCs/>
          <w:sz w:val="24"/>
          <w:szCs w:val="24"/>
        </w:rPr>
        <w:tab/>
      </w:r>
      <w:r>
        <w:rPr>
          <w:rFonts w:eastAsia="Calibri"/>
          <w:bCs/>
          <w:sz w:val="24"/>
          <w:szCs w:val="24"/>
        </w:rPr>
        <w:tab/>
      </w:r>
      <w:r>
        <w:rPr>
          <w:rFonts w:eastAsia="Calibri"/>
          <w:bCs/>
          <w:sz w:val="24"/>
          <w:szCs w:val="24"/>
        </w:rPr>
        <w:tab/>
      </w:r>
      <w:r>
        <w:rPr>
          <w:rFonts w:eastAsia="Calibri"/>
          <w:bCs/>
          <w:sz w:val="24"/>
          <w:szCs w:val="24"/>
        </w:rPr>
        <w:tab/>
        <w:t xml:space="preserve">    Viktorija Namavičienė</w:t>
      </w:r>
    </w:p>
    <w:p w14:paraId="3C486884" w14:textId="62D80BEF" w:rsidR="00653E01" w:rsidRDefault="00653E01" w:rsidP="00653E01">
      <w:pPr>
        <w:jc w:val="both"/>
        <w:rPr>
          <w:rFonts w:eastAsia="Calibri"/>
          <w:bCs/>
          <w:sz w:val="24"/>
          <w:szCs w:val="24"/>
        </w:rPr>
      </w:pPr>
    </w:p>
    <w:p w14:paraId="67DD16B5" w14:textId="77777777" w:rsidR="008F75AC" w:rsidRPr="008F75AC" w:rsidRDefault="008F75AC" w:rsidP="008F75AC">
      <w:pPr>
        <w:rPr>
          <w:rFonts w:eastAsia="Calibri"/>
          <w:sz w:val="24"/>
          <w:szCs w:val="24"/>
        </w:rPr>
      </w:pPr>
    </w:p>
    <w:p w14:paraId="790E5199" w14:textId="77777777" w:rsidR="0043323F" w:rsidRDefault="0043323F" w:rsidP="0084505A">
      <w:pPr>
        <w:tabs>
          <w:tab w:val="left" w:pos="900"/>
        </w:tabs>
        <w:spacing w:line="276" w:lineRule="auto"/>
        <w:rPr>
          <w:sz w:val="24"/>
          <w:szCs w:val="24"/>
        </w:rPr>
      </w:pPr>
    </w:p>
    <w:p w14:paraId="4A0A2944" w14:textId="77777777" w:rsidR="00756177" w:rsidRDefault="00756177" w:rsidP="0084505A">
      <w:pPr>
        <w:tabs>
          <w:tab w:val="left" w:pos="900"/>
        </w:tabs>
        <w:spacing w:line="276" w:lineRule="auto"/>
        <w:rPr>
          <w:sz w:val="24"/>
          <w:szCs w:val="24"/>
        </w:rPr>
      </w:pPr>
    </w:p>
    <w:p w14:paraId="1874CB13" w14:textId="77777777" w:rsidR="00756177" w:rsidRDefault="00756177" w:rsidP="0084505A">
      <w:pPr>
        <w:tabs>
          <w:tab w:val="left" w:pos="900"/>
        </w:tabs>
        <w:spacing w:line="276" w:lineRule="auto"/>
        <w:rPr>
          <w:sz w:val="24"/>
          <w:szCs w:val="24"/>
        </w:rPr>
      </w:pPr>
    </w:p>
    <w:p w14:paraId="22B6BE6C" w14:textId="77777777" w:rsidR="00756177" w:rsidRDefault="00756177" w:rsidP="0084505A">
      <w:pPr>
        <w:tabs>
          <w:tab w:val="left" w:pos="900"/>
        </w:tabs>
        <w:spacing w:line="276" w:lineRule="auto"/>
        <w:rPr>
          <w:sz w:val="24"/>
          <w:szCs w:val="24"/>
        </w:rPr>
      </w:pPr>
    </w:p>
    <w:p w14:paraId="2E3245ED" w14:textId="77777777" w:rsidR="00756177" w:rsidRDefault="00756177" w:rsidP="0084505A">
      <w:pPr>
        <w:tabs>
          <w:tab w:val="left" w:pos="900"/>
        </w:tabs>
        <w:spacing w:line="276" w:lineRule="auto"/>
        <w:rPr>
          <w:sz w:val="24"/>
          <w:szCs w:val="24"/>
        </w:rPr>
      </w:pPr>
    </w:p>
    <w:p w14:paraId="041F9FB6" w14:textId="77777777" w:rsidR="00756177" w:rsidRDefault="00756177" w:rsidP="0084505A">
      <w:pPr>
        <w:tabs>
          <w:tab w:val="left" w:pos="900"/>
        </w:tabs>
        <w:spacing w:line="276" w:lineRule="auto"/>
        <w:rPr>
          <w:sz w:val="24"/>
          <w:szCs w:val="24"/>
        </w:rPr>
      </w:pPr>
    </w:p>
    <w:p w14:paraId="1F6852CA" w14:textId="77777777" w:rsidR="00756177" w:rsidRDefault="00756177" w:rsidP="0084505A">
      <w:pPr>
        <w:tabs>
          <w:tab w:val="left" w:pos="900"/>
        </w:tabs>
        <w:spacing w:line="276" w:lineRule="auto"/>
        <w:rPr>
          <w:sz w:val="24"/>
          <w:szCs w:val="24"/>
        </w:rPr>
      </w:pPr>
    </w:p>
    <w:p w14:paraId="35C186F5" w14:textId="77777777" w:rsidR="00756177" w:rsidRDefault="00756177" w:rsidP="0084505A">
      <w:pPr>
        <w:tabs>
          <w:tab w:val="left" w:pos="900"/>
        </w:tabs>
        <w:spacing w:line="276" w:lineRule="auto"/>
        <w:rPr>
          <w:sz w:val="24"/>
          <w:szCs w:val="24"/>
        </w:rPr>
      </w:pPr>
    </w:p>
    <w:p w14:paraId="652CD302" w14:textId="77777777" w:rsidR="00756177" w:rsidRDefault="00756177" w:rsidP="0084505A">
      <w:pPr>
        <w:tabs>
          <w:tab w:val="left" w:pos="900"/>
        </w:tabs>
        <w:spacing w:line="276" w:lineRule="auto"/>
        <w:rPr>
          <w:sz w:val="24"/>
          <w:szCs w:val="24"/>
        </w:rPr>
      </w:pPr>
    </w:p>
    <w:p w14:paraId="5CAA8A1D" w14:textId="77777777" w:rsidR="00756177" w:rsidRDefault="00756177" w:rsidP="0084505A">
      <w:pPr>
        <w:tabs>
          <w:tab w:val="left" w:pos="900"/>
        </w:tabs>
        <w:spacing w:line="276" w:lineRule="auto"/>
        <w:rPr>
          <w:sz w:val="24"/>
          <w:szCs w:val="24"/>
        </w:rPr>
      </w:pPr>
    </w:p>
    <w:p w14:paraId="2218044D" w14:textId="77777777" w:rsidR="00756177" w:rsidRDefault="00756177" w:rsidP="0084505A">
      <w:pPr>
        <w:tabs>
          <w:tab w:val="left" w:pos="900"/>
        </w:tabs>
        <w:spacing w:line="276" w:lineRule="auto"/>
        <w:rPr>
          <w:sz w:val="24"/>
          <w:szCs w:val="24"/>
        </w:rPr>
      </w:pPr>
    </w:p>
    <w:p w14:paraId="0B2D7365" w14:textId="77777777" w:rsidR="00756177" w:rsidRDefault="00756177" w:rsidP="0084505A">
      <w:pPr>
        <w:tabs>
          <w:tab w:val="left" w:pos="900"/>
        </w:tabs>
        <w:spacing w:line="276" w:lineRule="auto"/>
        <w:rPr>
          <w:sz w:val="24"/>
          <w:szCs w:val="24"/>
        </w:rPr>
      </w:pPr>
    </w:p>
    <w:p w14:paraId="3AAF2815" w14:textId="77777777" w:rsidR="00756177" w:rsidRDefault="00756177" w:rsidP="0084505A">
      <w:pPr>
        <w:tabs>
          <w:tab w:val="left" w:pos="900"/>
        </w:tabs>
        <w:spacing w:line="276" w:lineRule="auto"/>
        <w:rPr>
          <w:sz w:val="24"/>
          <w:szCs w:val="24"/>
        </w:rPr>
      </w:pPr>
    </w:p>
    <w:p w14:paraId="0B529E38" w14:textId="77777777" w:rsidR="00756177" w:rsidRDefault="00756177" w:rsidP="0084505A">
      <w:pPr>
        <w:tabs>
          <w:tab w:val="left" w:pos="900"/>
        </w:tabs>
        <w:spacing w:line="276" w:lineRule="auto"/>
        <w:rPr>
          <w:sz w:val="24"/>
          <w:szCs w:val="24"/>
        </w:rPr>
      </w:pPr>
    </w:p>
    <w:p w14:paraId="575C379E" w14:textId="77777777" w:rsidR="00756177" w:rsidRDefault="00756177" w:rsidP="0084505A">
      <w:pPr>
        <w:tabs>
          <w:tab w:val="left" w:pos="900"/>
        </w:tabs>
        <w:spacing w:line="276" w:lineRule="auto"/>
        <w:rPr>
          <w:sz w:val="24"/>
          <w:szCs w:val="24"/>
        </w:rPr>
      </w:pPr>
    </w:p>
    <w:p w14:paraId="17983925" w14:textId="77777777" w:rsidR="00756177" w:rsidRDefault="00756177" w:rsidP="0084505A">
      <w:pPr>
        <w:tabs>
          <w:tab w:val="left" w:pos="900"/>
        </w:tabs>
        <w:spacing w:line="276" w:lineRule="auto"/>
        <w:rPr>
          <w:sz w:val="24"/>
          <w:szCs w:val="24"/>
        </w:rPr>
      </w:pPr>
    </w:p>
    <w:p w14:paraId="19C5E032" w14:textId="77777777" w:rsidR="00756177" w:rsidRDefault="00756177" w:rsidP="0084505A">
      <w:pPr>
        <w:tabs>
          <w:tab w:val="left" w:pos="900"/>
        </w:tabs>
        <w:spacing w:line="276" w:lineRule="auto"/>
        <w:rPr>
          <w:sz w:val="24"/>
          <w:szCs w:val="24"/>
        </w:rPr>
      </w:pPr>
    </w:p>
    <w:p w14:paraId="64E28236" w14:textId="77777777" w:rsidR="00756177" w:rsidRDefault="00756177" w:rsidP="0084505A">
      <w:pPr>
        <w:tabs>
          <w:tab w:val="left" w:pos="900"/>
        </w:tabs>
        <w:spacing w:line="276" w:lineRule="auto"/>
        <w:rPr>
          <w:sz w:val="24"/>
          <w:szCs w:val="24"/>
        </w:rPr>
      </w:pPr>
    </w:p>
    <w:p w14:paraId="7F290CF1" w14:textId="77777777" w:rsidR="00756177" w:rsidRDefault="00756177" w:rsidP="0084505A">
      <w:pPr>
        <w:tabs>
          <w:tab w:val="left" w:pos="900"/>
        </w:tabs>
        <w:spacing w:line="276" w:lineRule="auto"/>
        <w:rPr>
          <w:sz w:val="24"/>
          <w:szCs w:val="24"/>
        </w:rPr>
      </w:pPr>
    </w:p>
    <w:p w14:paraId="60D5A24E" w14:textId="77777777" w:rsidR="00756177" w:rsidRDefault="00756177" w:rsidP="0084505A">
      <w:pPr>
        <w:tabs>
          <w:tab w:val="left" w:pos="900"/>
        </w:tabs>
        <w:spacing w:line="276" w:lineRule="auto"/>
        <w:rPr>
          <w:sz w:val="24"/>
          <w:szCs w:val="24"/>
        </w:rPr>
      </w:pPr>
    </w:p>
    <w:p w14:paraId="3839E837" w14:textId="77777777" w:rsidR="00756177" w:rsidRDefault="00756177" w:rsidP="0084505A">
      <w:pPr>
        <w:tabs>
          <w:tab w:val="left" w:pos="900"/>
        </w:tabs>
        <w:spacing w:line="276" w:lineRule="auto"/>
        <w:rPr>
          <w:sz w:val="24"/>
          <w:szCs w:val="24"/>
        </w:rPr>
      </w:pPr>
    </w:p>
    <w:p w14:paraId="106393F3" w14:textId="77777777" w:rsidR="00756177" w:rsidRDefault="00756177" w:rsidP="0084505A">
      <w:pPr>
        <w:tabs>
          <w:tab w:val="left" w:pos="900"/>
        </w:tabs>
        <w:spacing w:line="276" w:lineRule="auto"/>
        <w:rPr>
          <w:sz w:val="24"/>
          <w:szCs w:val="24"/>
        </w:rPr>
      </w:pPr>
    </w:p>
    <w:p w14:paraId="53CE3FC0" w14:textId="77777777" w:rsidR="00756177" w:rsidRDefault="00756177" w:rsidP="0084505A">
      <w:pPr>
        <w:tabs>
          <w:tab w:val="left" w:pos="900"/>
        </w:tabs>
        <w:spacing w:line="276" w:lineRule="auto"/>
        <w:rPr>
          <w:sz w:val="24"/>
          <w:szCs w:val="24"/>
        </w:rPr>
      </w:pPr>
    </w:p>
    <w:p w14:paraId="3CB2C579" w14:textId="77777777" w:rsidR="00756177" w:rsidRDefault="00756177" w:rsidP="0084505A">
      <w:pPr>
        <w:tabs>
          <w:tab w:val="left" w:pos="900"/>
        </w:tabs>
        <w:spacing w:line="276" w:lineRule="auto"/>
        <w:rPr>
          <w:sz w:val="24"/>
          <w:szCs w:val="24"/>
        </w:rPr>
      </w:pPr>
    </w:p>
    <w:p w14:paraId="2AE15DC9" w14:textId="77777777" w:rsidR="00756177" w:rsidRDefault="00756177" w:rsidP="0084505A">
      <w:pPr>
        <w:tabs>
          <w:tab w:val="left" w:pos="900"/>
        </w:tabs>
        <w:spacing w:line="276" w:lineRule="auto"/>
        <w:rPr>
          <w:sz w:val="24"/>
          <w:szCs w:val="24"/>
        </w:rPr>
      </w:pPr>
    </w:p>
    <w:sectPr w:rsidR="00756177" w:rsidSect="00A244DE">
      <w:headerReference w:type="even" r:id="rId13"/>
      <w:headerReference w:type="default" r:id="rId14"/>
      <w:footerReference w:type="first" r:id="rId15"/>
      <w:pgSz w:w="11907" w:h="16840" w:code="9"/>
      <w:pgMar w:top="993" w:right="567" w:bottom="1135" w:left="1701" w:header="573" w:footer="454" w:gutter="0"/>
      <w:cols w:space="1296"/>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F60E79" w14:textId="77777777" w:rsidR="00664B87" w:rsidRDefault="00664B87">
      <w:r>
        <w:separator/>
      </w:r>
    </w:p>
  </w:endnote>
  <w:endnote w:type="continuationSeparator" w:id="0">
    <w:p w14:paraId="19F03CDE" w14:textId="77777777" w:rsidR="00664B87" w:rsidRDefault="00664B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BA"/>
    <w:family w:val="swiss"/>
    <w:pitch w:val="variable"/>
    <w:sig w:usb0="E4002EFF" w:usb1="C000247B" w:usb2="00000009" w:usb3="00000000" w:csb0="000001FF" w:csb1="00000000"/>
  </w:font>
  <w:font w:name="HG Mincho Light J">
    <w:altName w:val="Times New Roman"/>
    <w:charset w:val="BA"/>
    <w:family w:val="auto"/>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3139A6" w14:textId="77777777" w:rsidR="00C233F7" w:rsidRPr="00700CF5" w:rsidRDefault="00C233F7" w:rsidP="00C233F7">
    <w:pPr>
      <w:pBdr>
        <w:top w:val="single" w:sz="4" w:space="1" w:color="auto"/>
      </w:pBdr>
      <w:rPr>
        <w:sz w:val="18"/>
      </w:rPr>
    </w:pPr>
    <w:r w:rsidRPr="00700CF5">
      <w:rPr>
        <w:sz w:val="18"/>
      </w:rPr>
      <w:t xml:space="preserve">Biudžetinė įstaiga                               </w:t>
    </w:r>
    <w:r>
      <w:rPr>
        <w:sz w:val="18"/>
      </w:rPr>
      <w:tab/>
    </w:r>
    <w:r w:rsidRPr="00700CF5">
      <w:rPr>
        <w:sz w:val="18"/>
      </w:rPr>
      <w:t xml:space="preserve"> </w:t>
    </w:r>
    <w:r>
      <w:rPr>
        <w:sz w:val="18"/>
      </w:rPr>
      <w:tab/>
    </w:r>
    <w:r>
      <w:rPr>
        <w:sz w:val="18"/>
      </w:rPr>
      <w:tab/>
    </w:r>
    <w:r w:rsidRPr="00700CF5">
      <w:rPr>
        <w:sz w:val="18"/>
      </w:rPr>
      <w:t xml:space="preserve"> Tel.  (8 5) 219 7001            </w:t>
    </w:r>
    <w:r>
      <w:rPr>
        <w:sz w:val="18"/>
      </w:rPr>
      <w:tab/>
      <w:t xml:space="preserve">            </w:t>
    </w:r>
    <w:r w:rsidRPr="00700CF5">
      <w:rPr>
        <w:sz w:val="18"/>
      </w:rPr>
      <w:t>Duomenys kaupiami ir saugomi </w:t>
    </w:r>
  </w:p>
  <w:p w14:paraId="247D7657" w14:textId="77777777" w:rsidR="00C233F7" w:rsidRPr="00700CF5" w:rsidRDefault="00C233F7" w:rsidP="00C233F7">
    <w:pPr>
      <w:pBdr>
        <w:top w:val="single" w:sz="4" w:space="1" w:color="auto"/>
      </w:pBdr>
      <w:jc w:val="both"/>
      <w:rPr>
        <w:sz w:val="18"/>
      </w:rPr>
    </w:pPr>
    <w:r w:rsidRPr="00700CF5">
      <w:rPr>
        <w:sz w:val="18"/>
      </w:rPr>
      <w:t>Kareivių g. 1, 08</w:t>
    </w:r>
    <w:r>
      <w:rPr>
        <w:sz w:val="18"/>
      </w:rPr>
      <w:t>351</w:t>
    </w:r>
    <w:r w:rsidRPr="00700CF5">
      <w:rPr>
        <w:sz w:val="18"/>
      </w:rPr>
      <w:t xml:space="preserve"> Vilnius  </w:t>
    </w:r>
    <w:r>
      <w:rPr>
        <w:sz w:val="18"/>
      </w:rPr>
      <w:t xml:space="preserve">       </w:t>
    </w:r>
    <w:r w:rsidRPr="00700CF5">
      <w:rPr>
        <w:sz w:val="18"/>
      </w:rPr>
      <w:t xml:space="preserve">       </w:t>
    </w:r>
    <w:r>
      <w:rPr>
        <w:sz w:val="18"/>
      </w:rPr>
      <w:tab/>
      <w:t xml:space="preserve"> </w:t>
    </w:r>
    <w:r>
      <w:rPr>
        <w:sz w:val="18"/>
      </w:rPr>
      <w:tab/>
    </w:r>
    <w:r>
      <w:rPr>
        <w:sz w:val="18"/>
      </w:rPr>
      <w:tab/>
    </w:r>
    <w:r w:rsidRPr="00700CF5">
      <w:rPr>
        <w:sz w:val="18"/>
      </w:rPr>
      <w:t xml:space="preserve"> Faks. (8 5) 213 6213       </w:t>
    </w:r>
    <w:r>
      <w:rPr>
        <w:sz w:val="18"/>
      </w:rPr>
      <w:tab/>
      <w:t xml:space="preserve">         </w:t>
    </w:r>
    <w:r w:rsidRPr="00700CF5">
      <w:rPr>
        <w:sz w:val="18"/>
      </w:rPr>
      <w:t xml:space="preserve">   Juridinių asmenų registre </w:t>
    </w:r>
  </w:p>
  <w:p w14:paraId="7C31A3B2" w14:textId="77777777" w:rsidR="00C233F7" w:rsidRPr="00700CF5" w:rsidRDefault="00C233F7" w:rsidP="00C233F7">
    <w:pPr>
      <w:pBdr>
        <w:top w:val="single" w:sz="4" w:space="1" w:color="auto"/>
      </w:pBdr>
      <w:jc w:val="both"/>
      <w:rPr>
        <w:sz w:val="18"/>
      </w:rPr>
    </w:pPr>
    <w:r w:rsidRPr="00700CF5">
      <w:rPr>
        <w:sz w:val="18"/>
      </w:rPr>
      <w:t xml:space="preserve">http://www.vpt.lt                                  </w:t>
    </w:r>
    <w:r>
      <w:rPr>
        <w:sz w:val="18"/>
      </w:rPr>
      <w:tab/>
      <w:t xml:space="preserve"> </w:t>
    </w:r>
    <w:r>
      <w:rPr>
        <w:sz w:val="18"/>
      </w:rPr>
      <w:tab/>
    </w:r>
    <w:r>
      <w:rPr>
        <w:sz w:val="18"/>
      </w:rPr>
      <w:tab/>
      <w:t xml:space="preserve"> </w:t>
    </w:r>
    <w:r w:rsidRPr="00700CF5">
      <w:rPr>
        <w:sz w:val="18"/>
      </w:rPr>
      <w:t xml:space="preserve">El. p. info@vpt.lt               </w:t>
    </w:r>
    <w:r>
      <w:rPr>
        <w:sz w:val="18"/>
      </w:rPr>
      <w:tab/>
      <w:t xml:space="preserve">           </w:t>
    </w:r>
    <w:r w:rsidRPr="00700CF5">
      <w:rPr>
        <w:sz w:val="18"/>
      </w:rPr>
      <w:t xml:space="preserve"> Kodas 188656261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A08B7F" w14:textId="77777777" w:rsidR="00664B87" w:rsidRDefault="00664B87">
      <w:r>
        <w:separator/>
      </w:r>
    </w:p>
  </w:footnote>
  <w:footnote w:type="continuationSeparator" w:id="0">
    <w:p w14:paraId="049F7F93" w14:textId="77777777" w:rsidR="00664B87" w:rsidRDefault="00664B87">
      <w:r>
        <w:continuationSeparator/>
      </w:r>
    </w:p>
  </w:footnote>
  <w:footnote w:id="1">
    <w:p w14:paraId="193EF24D" w14:textId="77777777" w:rsidR="00BA10F3" w:rsidRDefault="00BA10F3" w:rsidP="00A03927">
      <w:pPr>
        <w:pStyle w:val="FootnoteText"/>
        <w:jc w:val="both"/>
      </w:pPr>
      <w:r>
        <w:rPr>
          <w:rStyle w:val="FootnoteReference"/>
        </w:rPr>
        <w:footnoteRef/>
      </w:r>
      <w:r>
        <w:t xml:space="preserve"> „</w:t>
      </w:r>
      <w:r w:rsidRPr="00271A34">
        <w:t>Perkančioji organizacija užtikrina, kad vykdant pirkimą būtų laikomasi lygiateisiškumo, nediskriminavimo, abipusio pripažinimo, proporcingumo, skaidrumo principų</w:t>
      </w:r>
      <w:r>
        <w:t>“.</w:t>
      </w:r>
    </w:p>
  </w:footnote>
  <w:footnote w:id="2">
    <w:p w14:paraId="1EE23EC1" w14:textId="77777777" w:rsidR="00BA10F3" w:rsidRDefault="00BA10F3" w:rsidP="00A03927">
      <w:pPr>
        <w:pStyle w:val="FootnoteText"/>
        <w:jc w:val="both"/>
      </w:pPr>
      <w:r>
        <w:rPr>
          <w:rStyle w:val="FootnoteReference"/>
        </w:rPr>
        <w:footnoteRef/>
      </w:r>
      <w:r>
        <w:t xml:space="preserve"> „Prekės, paslaugos ar darbai neskelbiamų derybų būdu gali būti perkami, kai yra bent viena iš šių sąlygų: &lt;...&gt; 3)</w:t>
      </w:r>
      <w:r w:rsidRPr="00BF4A51">
        <w:t xml:space="preserve"> jeigu neišvengiamai būtina pirkimą atlikti ypač skubiai dėl įvykio, kurio perkančioji organizacija negalėjo numatyti, kai tokio pirkimo neįmanoma atlikti atviro, riboto konkurso ar skelbiamų derybų būdais šiame įstatyme nustatytais terminais. Aplinkybės, kuriomis grindžiama ypatinga skuba, jokiu būdu negali priklausyti nuo perkančiosios organizacijos</w:t>
      </w:r>
      <w:r>
        <w:t>“.</w:t>
      </w:r>
    </w:p>
  </w:footnote>
  <w:footnote w:id="3">
    <w:p w14:paraId="2D38EACD" w14:textId="77777777" w:rsidR="00550C50" w:rsidRDefault="00550C50" w:rsidP="0023706E">
      <w:pPr>
        <w:pStyle w:val="FootnoteText"/>
        <w:jc w:val="both"/>
      </w:pPr>
      <w:r>
        <w:rPr>
          <w:rStyle w:val="FootnoteReference"/>
        </w:rPr>
        <w:footnoteRef/>
      </w:r>
      <w:r>
        <w:t xml:space="preserve"> „&lt;...&gt; </w:t>
      </w:r>
      <w:r w:rsidRPr="005375BB">
        <w:t xml:space="preserve">perkančiosioms organizacijoms Užsienio reikalų ministerijai ir „Litexpo“ per 15 dienų nuo šio nutarimo įsigaliojimo dienos sudaryti bendradarbiavimo sutartį, kuri leistų ne vėliau kaip 15 dienų iki  NATO šalių vadovų susitikimo datos pasiekti šio nutarimo 1.3 papunktyje joms nustatytą bendrą tikslą parengti ir pritaikyti NATO šalių vadovų susitikimui „Litexpo“ patalpas ir išorės erdves pagal NATO ir visus kitus taikytinus reikalavimus </w:t>
      </w:r>
      <w:r>
        <w:t>„&lt;...&gt;“.</w:t>
      </w:r>
    </w:p>
  </w:footnote>
  <w:footnote w:id="4">
    <w:p w14:paraId="7B947AC2" w14:textId="77777777" w:rsidR="00550C50" w:rsidRDefault="00550C50" w:rsidP="0023706E">
      <w:pPr>
        <w:pStyle w:val="FootnoteText"/>
        <w:jc w:val="both"/>
      </w:pPr>
      <w:r>
        <w:rPr>
          <w:rStyle w:val="FootnoteReference"/>
        </w:rPr>
        <w:footnoteRef/>
      </w:r>
      <w:r>
        <w:t xml:space="preserve"> Pagal šios sutarties 1.2 p., LITEXPO įsipareigoja pagal NATO tarptautinio sekretoriato pateiktus reikalavimus patalpoms, laikantis Ministro Pirmininko sudarytos darbo grupės patvirtinto NATO šalių vadovų susitikimo organizavimo darbų tvarkaraštyje nustatytų terminų, atlikti nurodytus viešuosius pirkimus dėl darbų / prekių / paslaugų įsigijimo, reikalingų pritaikymo darbams atlikti, kontroliuoti bei koordinuoti pritaikymo darbų vykdymą bei užtikrinti, kad visi šia Sutartimi prisiimti įsipareigojimai būtų įvykdyti tinkamai, laikantis Nutarime įtvirtintų reikalavimų ir būtų pasirengta NATO šalių vadovų susitikimą surengti nustatytu laiku.</w:t>
      </w:r>
    </w:p>
  </w:footnote>
  <w:footnote w:id="5">
    <w:p w14:paraId="0A365ED7" w14:textId="77777777" w:rsidR="00550C50" w:rsidRDefault="00550C50" w:rsidP="0023706E">
      <w:pPr>
        <w:pStyle w:val="FootnoteText"/>
        <w:jc w:val="both"/>
      </w:pPr>
      <w:r>
        <w:rPr>
          <w:rStyle w:val="FootnoteReference"/>
        </w:rPr>
        <w:footnoteRef/>
      </w:r>
      <w:r>
        <w:t xml:space="preserve"> </w:t>
      </w:r>
      <w:r w:rsidRPr="00756177">
        <w:rPr>
          <w:rFonts w:eastAsia="Calibri"/>
        </w:rPr>
        <w:t>2021 m. gruodžio 8 d.</w:t>
      </w:r>
      <w:r w:rsidRPr="006C231A">
        <w:rPr>
          <w:rFonts w:eastAsia="Calibri"/>
        </w:rPr>
        <w:t xml:space="preserve"> potvarki</w:t>
      </w:r>
      <w:r>
        <w:rPr>
          <w:rFonts w:eastAsia="Calibri"/>
        </w:rPr>
        <w:t>s</w:t>
      </w:r>
      <w:r w:rsidRPr="006C231A">
        <w:rPr>
          <w:rFonts w:eastAsia="Calibri"/>
        </w:rPr>
        <w:t xml:space="preserve"> Nr. 209 „Dėl darbo grupės NATO šalių vadovų susitikimui Lietuvoje 2023 metais surengti sudarymo“</w:t>
      </w:r>
      <w:r>
        <w:rPr>
          <w:rFonts w:eastAsia="Calibri"/>
        </w:rPr>
        <w:t>.</w:t>
      </w:r>
    </w:p>
  </w:footnote>
  <w:footnote w:id="6">
    <w:p w14:paraId="51DA29FA" w14:textId="48F11928" w:rsidR="00086F76" w:rsidRDefault="00086F76" w:rsidP="0023706E">
      <w:pPr>
        <w:pStyle w:val="FootnoteText"/>
        <w:jc w:val="both"/>
      </w:pPr>
      <w:r>
        <w:rPr>
          <w:rStyle w:val="FootnoteReference"/>
        </w:rPr>
        <w:footnoteRef/>
      </w:r>
      <w:r>
        <w:t xml:space="preserve"> Pagal Ministro Pirmininko sudarytos darbo grupės patvirtintą NATO šalių vadovų susitikimo organizavimo darbų tvarkaraštį sutartis dėl „IT įrangos, garso, vaizdo, apšvietimo, vertimo ir kitos konferencinės įrangos“ turi būti sudaryta iki 2022 m. gruodžio 3 d. [pastaba – tvarkaraštyje nurodyta data – iki 2022 m. lapkričio 3 d.].</w:t>
      </w:r>
    </w:p>
  </w:footnote>
  <w:footnote w:id="7">
    <w:p w14:paraId="4BF27F93" w14:textId="52446F61" w:rsidR="0023706E" w:rsidRDefault="0023706E" w:rsidP="0023706E">
      <w:pPr>
        <w:pStyle w:val="FootnoteText"/>
        <w:jc w:val="both"/>
      </w:pPr>
      <w:r>
        <w:rPr>
          <w:rStyle w:val="FootnoteReference"/>
        </w:rPr>
        <w:footnoteRef/>
      </w:r>
      <w:r>
        <w:t xml:space="preserve"> Nutarimo 1.3. papunktyje numatyta, kad LR Užsienio reikalų ministerija (toliau -URM) ir LITEXPO kartu ar atskirai imasi visų būtinų veiksmų, kad būtų laiku užtikrintas LITEXPO patalpų ir išorės erdvių parengimas ir pritaikymas NATO šalių vadovų susitikimui pagal NATO ir visus kitus taikytinus reikalavimus.</w:t>
      </w:r>
    </w:p>
  </w:footnote>
  <w:footnote w:id="8">
    <w:p w14:paraId="71A113FD" w14:textId="2EC44646" w:rsidR="00533CB1" w:rsidRDefault="00533CB1" w:rsidP="00533CB1">
      <w:pPr>
        <w:pStyle w:val="FootnoteText"/>
        <w:jc w:val="both"/>
      </w:pPr>
      <w:r>
        <w:rPr>
          <w:rStyle w:val="FootnoteReference"/>
        </w:rPr>
        <w:footnoteRef/>
      </w:r>
      <w:r>
        <w:t xml:space="preserve"> Nutarimo 2.1. papunktyje numatyta pareiga URM ir LITEXPO sudaryti bendradarbiavimo sutartį dėl LITEXPO patalpų ir išorės erdvių pritaikymo NATO šalių vadovų susitikimui, kurioje taip pat būtų aptariami Nutarimo 1.3 papunktyje nustatyto tikslo įgyvendinimo tvarka, terminai, apmokėjimo ir kitos tikslo įgyvendinimo sąlygos.</w:t>
      </w:r>
    </w:p>
  </w:footnote>
  <w:footnote w:id="9">
    <w:p w14:paraId="4E128209" w14:textId="77777777" w:rsidR="00550C50" w:rsidRDefault="00550C50" w:rsidP="00550C50">
      <w:pPr>
        <w:pStyle w:val="FootnoteText"/>
      </w:pPr>
      <w:r>
        <w:rPr>
          <w:rStyle w:val="FootnoteReference"/>
        </w:rPr>
        <w:footnoteRef/>
      </w:r>
      <w:r>
        <w:t xml:space="preserve"> Tarnybos 2023 m. rugpjūčio 4 d. raštas Nr. </w:t>
      </w:r>
      <w:r w:rsidRPr="001D715B">
        <w:t>4S-</w:t>
      </w:r>
      <w:r>
        <w:t>871.</w:t>
      </w:r>
    </w:p>
  </w:footnote>
  <w:footnote w:id="10">
    <w:p w14:paraId="371365EB" w14:textId="77777777" w:rsidR="00550C50" w:rsidRDefault="00550C50" w:rsidP="00550C50">
      <w:pPr>
        <w:pStyle w:val="FootnoteText"/>
      </w:pPr>
      <w:r>
        <w:rPr>
          <w:rStyle w:val="FootnoteReference"/>
        </w:rPr>
        <w:footnoteRef/>
      </w:r>
      <w:r>
        <w:t xml:space="preserve"> </w:t>
      </w:r>
      <w:r w:rsidRPr="008E0A23">
        <w:t>Perkančiosios</w:t>
      </w:r>
      <w:r>
        <w:t xml:space="preserve"> organizacijos 2023 m. rugpjūčio 28 d. raštas Nr. 7-71.</w:t>
      </w:r>
    </w:p>
  </w:footnote>
  <w:footnote w:id="11">
    <w:p w14:paraId="7E39A941" w14:textId="77777777" w:rsidR="00550C50" w:rsidRDefault="00550C50" w:rsidP="00550C50">
      <w:pPr>
        <w:pStyle w:val="FootnoteText"/>
      </w:pPr>
      <w:r>
        <w:rPr>
          <w:rStyle w:val="FootnoteReference"/>
        </w:rPr>
        <w:footnoteRef/>
      </w:r>
      <w:r>
        <w:t xml:space="preserve"> Tarnybos 2023 m. rugsėjo 21 d. raštas Nr. </w:t>
      </w:r>
      <w:r w:rsidRPr="001D715B">
        <w:t>4S-</w:t>
      </w:r>
      <w:r>
        <w:t>1042.</w:t>
      </w:r>
    </w:p>
  </w:footnote>
  <w:footnote w:id="12">
    <w:p w14:paraId="051F2E5C" w14:textId="77777777" w:rsidR="00550C50" w:rsidRDefault="00550C50" w:rsidP="00550C50">
      <w:pPr>
        <w:pStyle w:val="FootnoteText"/>
      </w:pPr>
      <w:r>
        <w:rPr>
          <w:rStyle w:val="FootnoteReference"/>
        </w:rPr>
        <w:footnoteRef/>
      </w:r>
      <w:r>
        <w:t xml:space="preserve"> </w:t>
      </w:r>
      <w:r w:rsidRPr="008E0A23">
        <w:t>Perkančiosios</w:t>
      </w:r>
      <w:r>
        <w:t xml:space="preserve"> organizacijos 2023 m. rugsėjo 26 d. raštas Nr. </w:t>
      </w:r>
      <w:r w:rsidRPr="00B6422B">
        <w:t>7-80</w:t>
      </w:r>
      <w:r>
        <w:t>.</w:t>
      </w:r>
    </w:p>
  </w:footnote>
  <w:footnote w:id="13">
    <w:p w14:paraId="184229C2" w14:textId="77777777" w:rsidR="00550C50" w:rsidRDefault="00550C50" w:rsidP="00550C50">
      <w:pPr>
        <w:pStyle w:val="FootnoteText"/>
      </w:pPr>
      <w:r>
        <w:rPr>
          <w:rStyle w:val="FootnoteReference"/>
        </w:rPr>
        <w:footnoteRef/>
      </w:r>
      <w:r>
        <w:t xml:space="preserve"> </w:t>
      </w:r>
      <w:r w:rsidRPr="00561873">
        <w:t>2014 m. vasario 26 d. Europos Parlamento ir Tarybos direktyva 2014/24/ES dėl viešųjų pirkimų, kuria panaikinama Direktyva 2004/18/EB</w:t>
      </w:r>
      <w:r>
        <w:t xml:space="preserve">; </w:t>
      </w:r>
      <w:hyperlink r:id="rId1" w:history="1">
        <w:r w:rsidRPr="00EE43C0">
          <w:rPr>
            <w:rStyle w:val="Hyperlink"/>
          </w:rPr>
          <w:t>https://eur-lex.europa.eu/legal-content/LT/TXT/?uri=celex%3A32014L0024</w:t>
        </w:r>
      </w:hyperlink>
      <w:r>
        <w:t xml:space="preserve"> </w:t>
      </w:r>
    </w:p>
  </w:footnote>
  <w:footnote w:id="14">
    <w:p w14:paraId="3D48C301" w14:textId="77777777" w:rsidR="00550C50" w:rsidRDefault="00550C50" w:rsidP="00550C50">
      <w:pPr>
        <w:pStyle w:val="FootnoteText"/>
        <w:jc w:val="both"/>
      </w:pPr>
      <w:r>
        <w:rPr>
          <w:rStyle w:val="FootnoteReference"/>
        </w:rPr>
        <w:footnoteRef/>
      </w:r>
      <w:r>
        <w:t xml:space="preserve"> LAT 2013-12-03 V</w:t>
      </w:r>
      <w:r w:rsidRPr="005C27F3">
        <w:t>iešųjų pirkimų reglamentavimo ir teismų praktikos apžvalga (II) Nr. AC-39-1. Teismų praktika. 2013, 39, p. 520-652</w:t>
      </w:r>
      <w:r>
        <w:t>.</w:t>
      </w:r>
    </w:p>
  </w:footnote>
  <w:footnote w:id="15">
    <w:p w14:paraId="2B6DDACD" w14:textId="77777777" w:rsidR="00550C50" w:rsidRDefault="00550C50" w:rsidP="00550C50">
      <w:pPr>
        <w:pStyle w:val="FootnoteText"/>
        <w:jc w:val="both"/>
      </w:pPr>
      <w:r>
        <w:rPr>
          <w:rStyle w:val="FootnoteReference"/>
        </w:rPr>
        <w:footnoteRef/>
      </w:r>
      <w:r>
        <w:t xml:space="preserve"> VPĮ (redakcija nuo </w:t>
      </w:r>
      <w:r w:rsidRPr="00E50B37">
        <w:t>2023 m. sausio 1 d. iki 2023 m. gruodžio 31 d.)</w:t>
      </w:r>
      <w:r>
        <w:t xml:space="preserve"> 71 straipsnio 1 dalies 3 punktas.</w:t>
      </w:r>
    </w:p>
  </w:footnote>
  <w:footnote w:id="16">
    <w:p w14:paraId="3CFEBB4B" w14:textId="77777777" w:rsidR="00F16006" w:rsidRDefault="00F16006" w:rsidP="00F16006">
      <w:pPr>
        <w:pStyle w:val="FootnoteText"/>
        <w:jc w:val="both"/>
      </w:pPr>
      <w:r>
        <w:rPr>
          <w:rStyle w:val="FootnoteReference"/>
        </w:rPr>
        <w:footnoteRef/>
      </w:r>
      <w:r>
        <w:t xml:space="preserve"> </w:t>
      </w:r>
      <w:r w:rsidRPr="0033241B">
        <w:t xml:space="preserve">„We look forward to meeting again in Spain in 2022, followed by our next meeting in Lithuania“. </w:t>
      </w:r>
      <w:hyperlink r:id="rId2" w:history="1">
        <w:r w:rsidRPr="00EF2C40">
          <w:rPr>
            <w:color w:val="0000FF"/>
            <w:u w:val="single"/>
          </w:rPr>
          <w:t>NATO - Official text: Brussels Summit Communiqué issued by NATO Heads of State and Government (2021), 14-Jun.-2021</w:t>
        </w:r>
      </w:hyperlink>
      <w:r>
        <w:rPr>
          <w:color w:val="0000FF"/>
          <w:u w:val="single"/>
        </w:rPr>
        <w:t xml:space="preserve">; </w:t>
      </w:r>
      <w:r w:rsidRPr="0078716D">
        <w:t>Užsienio reikalų ministerijos parengtas ir 2022 m. gegužės 24 d. Teisės aktų registre užregistruot</w:t>
      </w:r>
      <w:r>
        <w:t>o</w:t>
      </w:r>
      <w:r w:rsidRPr="0078716D">
        <w:t xml:space="preserve"> (TAIS registracijos Nr. 22- 8131) Lietuvos Respublikos įstatymo dėl Šiaurės Atlanto sutarties organizacijos šalių vadovų susitikimo Lietuvoje 2023 metais organizavimo projekt</w:t>
      </w:r>
      <w:r>
        <w:t xml:space="preserve">o </w:t>
      </w:r>
      <w:r w:rsidRPr="0078716D">
        <w:t>aiškinama</w:t>
      </w:r>
      <w:r>
        <w:t>sis</w:t>
      </w:r>
      <w:r w:rsidRPr="0078716D">
        <w:t xml:space="preserve"> rašt</w:t>
      </w:r>
      <w:r>
        <w:t>as: „&lt;...&gt; 2021 m. birželio 14 d. Šiaurės Atlanto sutarties organizacijos (toliau – NATO) šalys NATO šalių vadovų susitikime Briuselyje patvirtino sutarimą, kad 2022 metais NATO vadovų susitikimas vyks Madride, Ispanijoje, o kitas – Vilniuje, Lietuvoje. Šiuo metu yra pasiektas principinis NATO šalių sutarimas, kad 2022 m. birželio 29-30 d. Madride įvyksiančiame NATO šalių vadovų susitikime bus nustatyta, kad NATO šalių vadovų susitikimas Vilniuje įvyks 2023 metais. Lietuvos Respublikos įstatymo „Dėl Šiaurės Atlanto sutarties organizacijos šalių vadovų susitikimo Lietuvoje 2023 metais organizavimo“ projektas (toliau – Įstatymo projektas) parengtas siekiant sudaryti teisines, finansines ir organizacines sąlygas sklandžiam ir operatyviam Šiaurės Atlanto sutarties organizacijos šalių vadovų susitikimo Lietuvoje 2023 metais (toliau – NATO šalių vadovų susitikimas) organizavimui. &lt;...&gt;“.</w:t>
      </w:r>
    </w:p>
  </w:footnote>
  <w:footnote w:id="17">
    <w:p w14:paraId="770B1BBF" w14:textId="77777777" w:rsidR="00216DBD" w:rsidRDefault="00216DBD" w:rsidP="00216DBD">
      <w:pPr>
        <w:pStyle w:val="FootnoteText"/>
        <w:jc w:val="both"/>
      </w:pPr>
      <w:r w:rsidRPr="0095132B">
        <w:rPr>
          <w:rStyle w:val="FootnoteReference"/>
        </w:rPr>
        <w:footnoteRef/>
      </w:r>
      <w:r w:rsidRPr="0095132B">
        <w:t xml:space="preserve"> </w:t>
      </w:r>
      <w:hyperlink r:id="rId3" w:history="1">
        <w:r w:rsidRPr="00DE3FF0">
          <w:rPr>
            <w:rStyle w:val="Hyperlink"/>
            <w:color w:val="auto"/>
          </w:rPr>
          <w:t>Užsienio reikalų ministerijos parengto Lietuvos Respublikos Vyriausybės nutarimo „Dėl Šiaurės Atlanto sutarties organizacijos šalių vadovų susitikimo Lietuvoje 2023 metais organizavimo“ projekto lydraštis</w:t>
        </w:r>
      </w:hyperlink>
      <w:r w:rsidRPr="00DE3FF0">
        <w:t xml:space="preserve">: „&lt;...&gt; </w:t>
      </w:r>
      <w:r w:rsidRPr="0095132B">
        <w:t>„Litexpo“ patalpos ir išorės erdvės yra Vilniuje tinkamiausia vieta, kuri atitiktų NATO nustatytus reikalavimus ir talpintų per 3 000 užsienio valstybių ir žiniasklaidos atstovų. Tai, kad tinkamiausia vieta NATO šalių vadovų susitikimui Vilniaus mieste yra „Litexpo“ patalpos ir išorės erdvės, patvirtino NATO reikalavimus išanalizavusi Vilniaus miesto savivaldybės administracija (2022 m. vasario 14 d. raštas Nr. A51-20341/22(3.3.2.12E-AD24) ir 2021 m. birželio 28‒30 d. Lietuvoje apsilankiusi NATO atstovų delegacija. &lt;...&gt;“.</w:t>
      </w:r>
    </w:p>
  </w:footnote>
  <w:footnote w:id="18">
    <w:p w14:paraId="00345EDC" w14:textId="77777777" w:rsidR="00216DBD" w:rsidRDefault="00216DBD" w:rsidP="00216DBD">
      <w:pPr>
        <w:pStyle w:val="FootnoteText"/>
        <w:jc w:val="both"/>
      </w:pPr>
      <w:r>
        <w:rPr>
          <w:rStyle w:val="FootnoteReference"/>
        </w:rPr>
        <w:footnoteRef/>
      </w:r>
      <w:r>
        <w:t xml:space="preserve"> </w:t>
      </w:r>
      <w:r w:rsidRPr="001E2062">
        <w:t>Ministro Pirmininko 2021 m. gruodžio 8 d. potvarki</w:t>
      </w:r>
      <w:r>
        <w:t>o</w:t>
      </w:r>
      <w:r w:rsidRPr="001E2062">
        <w:t xml:space="preserve"> Nr. 209</w:t>
      </w:r>
      <w:r>
        <w:t xml:space="preserve"> 2 punktas: „</w:t>
      </w:r>
      <w:r w:rsidRPr="00C30123">
        <w:t>Pavedu darbo grupei:</w:t>
      </w:r>
      <w:r>
        <w:t xml:space="preserve"> „2.1. koordinuoti pasirengimo NATO šalių vadovų susitikimui Lietuvoje 2023 metais organizacinius, finansinius, teisinius ir kitus susijusius klausimus;</w:t>
      </w:r>
    </w:p>
    <w:p w14:paraId="7427C3C2" w14:textId="77777777" w:rsidR="00216DBD" w:rsidRDefault="00216DBD" w:rsidP="00216DBD">
      <w:pPr>
        <w:pStyle w:val="FootnoteText"/>
        <w:jc w:val="both"/>
      </w:pPr>
      <w:r>
        <w:t>2.2. iki 2022 m. vasario 1 d. parengti ir pateikti Vyriausybei planuojamo NATO šalių vadovų susitikimo Lietuvoje 2023 metais programos ir sąmatos projektus“.</w:t>
      </w:r>
    </w:p>
  </w:footnote>
  <w:footnote w:id="19">
    <w:p w14:paraId="348DDF44" w14:textId="77777777" w:rsidR="00216DBD" w:rsidRPr="004B2689" w:rsidRDefault="00216DBD" w:rsidP="00216DBD">
      <w:pPr>
        <w:jc w:val="both"/>
      </w:pPr>
      <w:r>
        <w:rPr>
          <w:rStyle w:val="FootnoteReference"/>
        </w:rPr>
        <w:footnoteRef/>
      </w:r>
      <w:r>
        <w:t xml:space="preserve"> </w:t>
      </w:r>
      <w:r w:rsidRPr="004B2689">
        <w:t>„We look forward to meeting again, in Vilnius, in 2023“.</w:t>
      </w:r>
      <w:r>
        <w:rPr>
          <w:color w:val="000000"/>
          <w:sz w:val="24"/>
          <w:szCs w:val="24"/>
        </w:rPr>
        <w:t xml:space="preserve"> </w:t>
      </w:r>
      <w:hyperlink r:id="rId4" w:history="1">
        <w:r w:rsidRPr="004B2689">
          <w:rPr>
            <w:rFonts w:eastAsiaTheme="minorHAnsi"/>
            <w:color w:val="0000FF"/>
            <w:u w:val="single"/>
          </w:rPr>
          <w:t>NATO - Official text: Madrid Summit Declaration issued by NATO Heads of State and Government (2022), 29-Jun.-2022</w:t>
        </w:r>
      </w:hyperlink>
    </w:p>
  </w:footnote>
  <w:footnote w:id="20">
    <w:p w14:paraId="41BB0A3F" w14:textId="77777777" w:rsidR="00216DBD" w:rsidRPr="004B2689" w:rsidRDefault="00216DBD" w:rsidP="00216DBD">
      <w:pPr>
        <w:pStyle w:val="FootnoteText"/>
        <w:jc w:val="both"/>
      </w:pPr>
      <w:r w:rsidRPr="004B2689">
        <w:rPr>
          <w:rStyle w:val="FootnoteReference"/>
        </w:rPr>
        <w:footnoteRef/>
      </w:r>
      <w:r w:rsidRPr="004B2689">
        <w:t xml:space="preserve"> </w:t>
      </w:r>
      <w:hyperlink r:id="rId5" w:history="1">
        <w:r w:rsidRPr="004B2689">
          <w:rPr>
            <w:rFonts w:eastAsiaTheme="minorHAnsi"/>
            <w:color w:val="0000FF"/>
            <w:u w:val="single"/>
          </w:rPr>
          <w:t>NATO - News: NATO Secretary General announces dates for 2023 Vilnius Summit, 09-Nov.-2022</w:t>
        </w:r>
      </w:hyperlink>
    </w:p>
  </w:footnote>
  <w:footnote w:id="21">
    <w:p w14:paraId="47F3C374" w14:textId="77777777" w:rsidR="00550C50" w:rsidRPr="002C18AB" w:rsidRDefault="00550C50" w:rsidP="00550C50">
      <w:pPr>
        <w:pStyle w:val="FootnoteText"/>
        <w:jc w:val="both"/>
      </w:pPr>
      <w:r w:rsidRPr="002C18AB">
        <w:rPr>
          <w:rStyle w:val="FootnoteReference"/>
        </w:rPr>
        <w:footnoteRef/>
      </w:r>
      <w:r w:rsidRPr="002C18AB">
        <w:t xml:space="preserve"> Pvz.: Europos Komisijos komunikatas „Europos Komisijos gairės, kaip naudotis viešųjų pirkimų sistema COVID-19 krizės sukeltos nepaprastosios padėties sąlygomis“ (2020/C 108 I/01); Europos Komisijos komunikatas „ES viešųjų pirkimų taisyklių taikymas ir dabartinė prieglobsčio krizė“ (COM(2015) 454 final).</w:t>
      </w:r>
    </w:p>
  </w:footnote>
  <w:footnote w:id="22">
    <w:p w14:paraId="6D9E1959" w14:textId="77777777" w:rsidR="00550C50" w:rsidRPr="00CF0B2D" w:rsidRDefault="00550C50" w:rsidP="00550C50">
      <w:pPr>
        <w:pStyle w:val="FootnoteText"/>
        <w:jc w:val="both"/>
      </w:pPr>
      <w:r w:rsidRPr="00CF0B2D">
        <w:rPr>
          <w:rStyle w:val="FootnoteReference"/>
        </w:rPr>
        <w:footnoteRef/>
      </w:r>
      <w:r w:rsidRPr="00CF0B2D">
        <w:t xml:space="preserve"> T. y.: „</w:t>
      </w:r>
      <w:r w:rsidRPr="00CF0B2D">
        <w:rPr>
          <w:i/>
          <w:iCs/>
        </w:rPr>
        <w:t>Įvykiai, kurių atitinkama perkančioji organizacija negalėjo numatyti</w:t>
      </w:r>
      <w:r w:rsidRPr="00CF0B2D">
        <w:t xml:space="preserve">“ (pvz.: COVID-19 pandemijos metu pacientų, kuriems reikia gydymo, skaičius kasdien didėjo labai sparčiai. Šių įvykių, ypač specifinio jų plitimo, jokia perkančioji organizacija negalėjo numatyti. Akivaizdu, kad nebuvo galima iš anksto numatyti ir suplanuoti konkrečių ligoninių ir kitų sveikatos priežiūros įstaigų poreikių teikti gydymo paslaugas, asmens apsaugos priemones, </w:t>
      </w:r>
      <w:r>
        <w:t>plaučių vėdinimo aparatus</w:t>
      </w:r>
      <w:r w:rsidRPr="00CF0B2D">
        <w:t>, papildomas lovas ir papildomą intensyviąją priežiūrą bei ligoninių infrastruktūrą, įskaitant visą tam reikalingą techninę įrangą, todėl perkančiosioms organizacijoms tai yra įvykis, kurio nebuvo galima numatyti; migrantų krizės metu daugelyje valstybių narių per palyginti trumpą laikotarpį labai išaugo prieglobsčio prašančių asmenų skaičius. Natūralu, kad iš esmės konkrečios perkančiosios organizacijos nežinojo ir negalėjo prieš pakankamą laiką numatyti, koks bus prieglobsčio prašytojų, kuriais joms reikės pasirūpinti, skaičius. Konkrečios savivaldybės negalėjo iš anksto numatyti būtinybės suteikti būstą, tiekti prekes ir teikti paslaugas prieglobsčio prašytojams – todėl tai laikytina įvykiu, kurio jos numatyti negalėjo); „</w:t>
      </w:r>
      <w:r w:rsidRPr="00CF0B2D">
        <w:rPr>
          <w:i/>
          <w:iCs/>
        </w:rPr>
        <w:t>Ypatinga skuba, dėl kurios laikytis bendrųjų terminų neįmanoma“</w:t>
      </w:r>
      <w:r w:rsidRPr="00CF0B2D">
        <w:t xml:space="preserve"> (pvz., nėra abejonių, kad neatidėliotinus ligoninių ir sveikatos priežiūros įstaigų poreikius (prekių, paslaugų ir viešųjų darbų) arba į įvairias valstybes nares atvykstančių prieglobsčio prašytojų būtiniausius poreikius (būsto, prekių ir paslaugų) reikia patenkinti kaip galima greičiau. Ar dėl to neįmanoma laikytis net labai trumpų pagreitintų procedūrų terminų, reikia įvertinti kiekvienu konkrečiu atveju, visų pirma kalbant apie labai išaugusius neatidėliotinus poreikius kylant užsikrėtusiųjų ar prieglobsčio prašančiųjų statistikos kreivei. Kaip išaiškinta Teisingumo Teismo praktikoje, susiklosčius ypatingos skubos aplinkybėms viešasis pirkimas turi būti atliktas nedelsiant); „</w:t>
      </w:r>
      <w:r w:rsidRPr="00CF0B2D">
        <w:rPr>
          <w:i/>
          <w:iCs/>
        </w:rPr>
        <w:t xml:space="preserve">Nenumatyto įvykio ir didelės skubos priežastinis ryšys“ </w:t>
      </w:r>
      <w:r w:rsidRPr="00CF0B2D">
        <w:t>(pvz.: nėra pagrindo abejoti, kad neatidėliotini ligoninių ir sveikatos priežiūros įstaigų poreikiai yra tiesiogiai susiję su COVID-19 pandemija; jei pačius būtiniausius prieglobsčio prašytojų poreikius reikia patenkinti per labai trumpą laiką, negali būti jokių pagrįstų abejonių dėl priežastinio ryšio tarp prieglobsčio prašytojų skaičiaus padidėjimo ir būtinybės patenkinti jų poreikius).</w:t>
      </w:r>
    </w:p>
  </w:footnote>
  <w:footnote w:id="23">
    <w:p w14:paraId="0921FF10" w14:textId="77777777" w:rsidR="00A5406A" w:rsidRDefault="00A5406A" w:rsidP="00A5406A">
      <w:pPr>
        <w:pStyle w:val="FootnoteText"/>
        <w:jc w:val="both"/>
      </w:pPr>
      <w:r>
        <w:rPr>
          <w:rStyle w:val="FootnoteReference"/>
        </w:rPr>
        <w:footnoteRef/>
      </w:r>
      <w:r>
        <w:t xml:space="preserve"> Žr. Perkančiosios organizacijos 2023 m. rugsėjo 26 d. raštu Nr. </w:t>
      </w:r>
      <w:r w:rsidRPr="00B6422B">
        <w:t>7-80</w:t>
      </w:r>
      <w:r>
        <w:t xml:space="preserve"> pateiktas </w:t>
      </w:r>
      <w:r w:rsidRPr="00CF1F24">
        <w:t>ištraukas iš „online“ paslaugų suteikimo (darbų) grafiko</w:t>
      </w:r>
      <w:r>
        <w:t>.</w:t>
      </w:r>
    </w:p>
  </w:footnote>
  <w:footnote w:id="24">
    <w:p w14:paraId="653F4DDC" w14:textId="77777777" w:rsidR="00550C50" w:rsidRDefault="00550C50" w:rsidP="00550C50">
      <w:pPr>
        <w:pStyle w:val="FootnoteText"/>
        <w:jc w:val="both"/>
      </w:pPr>
      <w:r>
        <w:rPr>
          <w:rStyle w:val="FootnoteReference"/>
        </w:rPr>
        <w:footnoteRef/>
      </w:r>
      <w:r>
        <w:t xml:space="preserve"> Pvz., VPĮ </w:t>
      </w:r>
      <w:r w:rsidRPr="008F2BF3">
        <w:t>60 straipsnis: „ &lt;...&gt; 3. Skubos atveju, kai neįmanoma pirkimo atlikti laikantis šio straipsnio 1 dalyje nustatytų terminų, perkančioji organizacija turi teisę atvirą konkursą įvykdyti taikydama pagreitintą procedūrą, prieš tai skelbime apie pirkimą nurodžiusi tokį pasirinkimą pagrindžiančias priežastis. Tokiu atveju pasiūlymų pateikimo terminas nustatomas ne trumpesnis kaip: 1) 15 dienų nuo skelbimo apie pirkimą išsiuntimo iš Viešųjų pirkimų tarnybos dienos – tarptautinio pirkimo atveju“ &lt;...&gt;.</w:t>
      </w:r>
    </w:p>
  </w:footnote>
  <w:footnote w:id="25">
    <w:p w14:paraId="7A52339B" w14:textId="77777777" w:rsidR="00550C50" w:rsidRPr="005052F6" w:rsidRDefault="00550C50" w:rsidP="00550C50">
      <w:pPr>
        <w:pStyle w:val="FootnoteText"/>
        <w:jc w:val="both"/>
      </w:pPr>
      <w:r w:rsidRPr="005052F6">
        <w:rPr>
          <w:rStyle w:val="FootnoteReference"/>
        </w:rPr>
        <w:footnoteRef/>
      </w:r>
      <w:r w:rsidRPr="005052F6">
        <w:t xml:space="preserve"> VPĮ 60 straipsnis: „ &lt;...&gt; 3. Skubos atveju, kai neįmanoma pirkimo atlikti laikantis šio straipsnio 1 dalyje nustatytų terminų, perkančioji organizacija turi teisę atvirą konkursą įvykdyti taikydama pagreitintą procedūrą, prieš tai skelbime apie pirkimą nurodžiusi tokį pasirinkimą pagrindžiančias priežastis. Tokiu atveju pasiūlymų pateikimo terminas nustatomas ne trumpesnis kaip: 1) 15 dienų nuo skelbimo apie pirkimą išsiuntimo iš Viešųjų pirkimų tarnybos dienos – tarptautinio pirkimo atveju“ &lt;...&gt;.</w:t>
      </w:r>
    </w:p>
  </w:footnote>
  <w:footnote w:id="26">
    <w:p w14:paraId="682B9F7D" w14:textId="77777777" w:rsidR="00216DBD" w:rsidRDefault="00216DBD" w:rsidP="00216DBD">
      <w:pPr>
        <w:pStyle w:val="FootnoteText"/>
        <w:jc w:val="both"/>
      </w:pPr>
      <w:r>
        <w:rPr>
          <w:rStyle w:val="FootnoteReference"/>
        </w:rPr>
        <w:footnoteRef/>
      </w:r>
      <w:r>
        <w:t xml:space="preserve"> Pvz., primintina, kad Europos Sąjungos </w:t>
      </w:r>
      <w:r w:rsidRPr="004C7D04">
        <w:t>Teisingumo Teismas ne kartą pripažino</w:t>
      </w:r>
      <w:r>
        <w:t xml:space="preserve"> (žr.: s</w:t>
      </w:r>
      <w:r w:rsidRPr="00CB6A6E">
        <w:t>prendimas</w:t>
      </w:r>
      <w:r>
        <w:t xml:space="preserve"> byloje</w:t>
      </w:r>
      <w:r w:rsidRPr="00CB6A6E">
        <w:t xml:space="preserve"> Komisija prieš Vokietiją, </w:t>
      </w:r>
      <w:r>
        <w:t xml:space="preserve">Nr. </w:t>
      </w:r>
      <w:r w:rsidRPr="00CB6A6E">
        <w:t>C-318/94</w:t>
      </w:r>
      <w:r>
        <w:t>; s</w:t>
      </w:r>
      <w:r w:rsidRPr="00CB6A6E">
        <w:t xml:space="preserve">prendimas </w:t>
      </w:r>
      <w:r>
        <w:t xml:space="preserve">byloje </w:t>
      </w:r>
      <w:r w:rsidRPr="00CB6A6E">
        <w:t xml:space="preserve">Komisija prieš Graikiją, </w:t>
      </w:r>
      <w:r>
        <w:t xml:space="preserve">Nr. </w:t>
      </w:r>
      <w:r w:rsidRPr="00CB6A6E">
        <w:t>C-394/02</w:t>
      </w:r>
      <w:r>
        <w:t>)</w:t>
      </w:r>
      <w:r w:rsidRPr="004C7D04">
        <w:t>, kad valstybės institucijų veikla ir jos rezultatai nelaikytini nenumatomais įvykiais, nepaisant aplinkybės, jog konkrečiu atveju perkančioji organizacija nesitikėjo šios veiklos padarinių. Taigi</w:t>
      </w:r>
      <w:r>
        <w:t>, Užsienio reikalų ministerijos, Vyriausybės, Ministro Pirmininko darbo grupės ir kt. institucijų</w:t>
      </w:r>
      <w:r w:rsidRPr="004C7D04">
        <w:t xml:space="preserve"> tam tikrų konkrečių terminų, skirtų apibrėžti </w:t>
      </w:r>
      <w:r>
        <w:t>P</w:t>
      </w:r>
      <w:r w:rsidRPr="004C7D04">
        <w:t xml:space="preserve">erkančiosios organizacijos pareigą pradėti </w:t>
      </w:r>
      <w:r>
        <w:t>P</w:t>
      </w:r>
      <w:r w:rsidRPr="004C7D04">
        <w:t xml:space="preserve">irkimo procedūras ar jau turėti materializuotą </w:t>
      </w:r>
      <w:r>
        <w:t>P</w:t>
      </w:r>
      <w:r w:rsidRPr="004C7D04">
        <w:t>irkimo objektą, nustatymas</w:t>
      </w:r>
      <w:r>
        <w:t>, šių institucijų veikimo trūkumai, neveikimas,</w:t>
      </w:r>
      <w:r w:rsidRPr="004C7D04">
        <w:t xml:space="preserve"> </w:t>
      </w:r>
      <w:r>
        <w:t xml:space="preserve">pats savaime </w:t>
      </w:r>
      <w:r w:rsidRPr="004C7D04">
        <w:t xml:space="preserve">nepateisina </w:t>
      </w:r>
      <w:r>
        <w:t>neskelbiamų derybų</w:t>
      </w:r>
      <w:r w:rsidRPr="004C7D04">
        <w:t xml:space="preserve"> pirkimo būdo naudojimo</w:t>
      </w:r>
      <w: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205510" w14:textId="77777777" w:rsidR="00C21C19" w:rsidRDefault="00665CE3">
    <w:pPr>
      <w:pStyle w:val="Header"/>
      <w:framePr w:wrap="around" w:vAnchor="text" w:hAnchor="margin" w:xAlign="center" w:y="1"/>
      <w:rPr>
        <w:rStyle w:val="PageNumber"/>
      </w:rPr>
    </w:pPr>
    <w:r>
      <w:rPr>
        <w:rStyle w:val="PageNumber"/>
      </w:rPr>
      <w:fldChar w:fldCharType="begin"/>
    </w:r>
    <w:r w:rsidR="00C21C19">
      <w:rPr>
        <w:rStyle w:val="PageNumber"/>
      </w:rPr>
      <w:instrText xml:space="preserve">PAGE  </w:instrText>
    </w:r>
    <w:r>
      <w:rPr>
        <w:rStyle w:val="PageNumber"/>
      </w:rPr>
      <w:fldChar w:fldCharType="separate"/>
    </w:r>
    <w:r w:rsidR="00C21C19">
      <w:rPr>
        <w:rStyle w:val="PageNumber"/>
        <w:noProof/>
      </w:rPr>
      <w:t>1</w:t>
    </w:r>
    <w:r>
      <w:rPr>
        <w:rStyle w:val="PageNumber"/>
      </w:rPr>
      <w:fldChar w:fldCharType="end"/>
    </w:r>
  </w:p>
  <w:p w14:paraId="1B6C157D" w14:textId="77777777" w:rsidR="00C21C19" w:rsidRDefault="00C21C1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72D94A" w14:textId="77777777" w:rsidR="00C21C19" w:rsidRDefault="00665CE3">
    <w:pPr>
      <w:pStyle w:val="Header"/>
      <w:framePr w:wrap="around" w:vAnchor="text" w:hAnchor="margin" w:xAlign="center" w:y="1"/>
      <w:rPr>
        <w:rStyle w:val="PageNumber"/>
      </w:rPr>
    </w:pPr>
    <w:r>
      <w:rPr>
        <w:rStyle w:val="PageNumber"/>
      </w:rPr>
      <w:fldChar w:fldCharType="begin"/>
    </w:r>
    <w:r w:rsidR="00C21C19">
      <w:rPr>
        <w:rStyle w:val="PageNumber"/>
      </w:rPr>
      <w:instrText xml:space="preserve">PAGE  </w:instrText>
    </w:r>
    <w:r>
      <w:rPr>
        <w:rStyle w:val="PageNumber"/>
      </w:rPr>
      <w:fldChar w:fldCharType="separate"/>
    </w:r>
    <w:r w:rsidR="00743C85">
      <w:rPr>
        <w:rStyle w:val="PageNumber"/>
        <w:noProof/>
      </w:rPr>
      <w:t>2</w:t>
    </w:r>
    <w:r>
      <w:rPr>
        <w:rStyle w:val="PageNumber"/>
      </w:rPr>
      <w:fldChar w:fldCharType="end"/>
    </w:r>
  </w:p>
  <w:p w14:paraId="2B06A8A7" w14:textId="77777777" w:rsidR="00C21C19" w:rsidRDefault="00C21C1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BF32F6"/>
    <w:multiLevelType w:val="hybridMultilevel"/>
    <w:tmpl w:val="D02CABA6"/>
    <w:lvl w:ilvl="0" w:tplc="0427000F">
      <w:start w:val="1"/>
      <w:numFmt w:val="decimal"/>
      <w:lvlText w:val="%1."/>
      <w:lvlJc w:val="left"/>
      <w:pPr>
        <w:ind w:left="644" w:hanging="360"/>
      </w:pPr>
    </w:lvl>
    <w:lvl w:ilvl="1" w:tplc="04270019" w:tentative="1">
      <w:start w:val="1"/>
      <w:numFmt w:val="lowerLetter"/>
      <w:lvlText w:val="%2."/>
      <w:lvlJc w:val="left"/>
      <w:pPr>
        <w:ind w:left="1364" w:hanging="360"/>
      </w:pPr>
    </w:lvl>
    <w:lvl w:ilvl="2" w:tplc="0427001B" w:tentative="1">
      <w:start w:val="1"/>
      <w:numFmt w:val="lowerRoman"/>
      <w:lvlText w:val="%3."/>
      <w:lvlJc w:val="right"/>
      <w:pPr>
        <w:ind w:left="2084" w:hanging="180"/>
      </w:pPr>
    </w:lvl>
    <w:lvl w:ilvl="3" w:tplc="0427000F" w:tentative="1">
      <w:start w:val="1"/>
      <w:numFmt w:val="decimal"/>
      <w:lvlText w:val="%4."/>
      <w:lvlJc w:val="left"/>
      <w:pPr>
        <w:ind w:left="2804" w:hanging="360"/>
      </w:pPr>
    </w:lvl>
    <w:lvl w:ilvl="4" w:tplc="04270019" w:tentative="1">
      <w:start w:val="1"/>
      <w:numFmt w:val="lowerLetter"/>
      <w:lvlText w:val="%5."/>
      <w:lvlJc w:val="left"/>
      <w:pPr>
        <w:ind w:left="3524" w:hanging="360"/>
      </w:pPr>
    </w:lvl>
    <w:lvl w:ilvl="5" w:tplc="0427001B" w:tentative="1">
      <w:start w:val="1"/>
      <w:numFmt w:val="lowerRoman"/>
      <w:lvlText w:val="%6."/>
      <w:lvlJc w:val="right"/>
      <w:pPr>
        <w:ind w:left="4244" w:hanging="180"/>
      </w:pPr>
    </w:lvl>
    <w:lvl w:ilvl="6" w:tplc="0427000F" w:tentative="1">
      <w:start w:val="1"/>
      <w:numFmt w:val="decimal"/>
      <w:lvlText w:val="%7."/>
      <w:lvlJc w:val="left"/>
      <w:pPr>
        <w:ind w:left="4964" w:hanging="360"/>
      </w:pPr>
    </w:lvl>
    <w:lvl w:ilvl="7" w:tplc="04270019" w:tentative="1">
      <w:start w:val="1"/>
      <w:numFmt w:val="lowerLetter"/>
      <w:lvlText w:val="%8."/>
      <w:lvlJc w:val="left"/>
      <w:pPr>
        <w:ind w:left="5684" w:hanging="360"/>
      </w:pPr>
    </w:lvl>
    <w:lvl w:ilvl="8" w:tplc="0427001B" w:tentative="1">
      <w:start w:val="1"/>
      <w:numFmt w:val="lowerRoman"/>
      <w:lvlText w:val="%9."/>
      <w:lvlJc w:val="right"/>
      <w:pPr>
        <w:ind w:left="6404" w:hanging="180"/>
      </w:pPr>
    </w:lvl>
  </w:abstractNum>
  <w:abstractNum w:abstractNumId="1" w15:restartNumberingAfterBreak="0">
    <w:nsid w:val="08D17A60"/>
    <w:multiLevelType w:val="hybridMultilevel"/>
    <w:tmpl w:val="D02CABA6"/>
    <w:lvl w:ilvl="0" w:tplc="0427000F">
      <w:start w:val="1"/>
      <w:numFmt w:val="decimal"/>
      <w:lvlText w:val="%1."/>
      <w:lvlJc w:val="left"/>
      <w:pPr>
        <w:ind w:left="644" w:hanging="360"/>
      </w:pPr>
    </w:lvl>
    <w:lvl w:ilvl="1" w:tplc="04270019" w:tentative="1">
      <w:start w:val="1"/>
      <w:numFmt w:val="lowerLetter"/>
      <w:lvlText w:val="%2."/>
      <w:lvlJc w:val="left"/>
      <w:pPr>
        <w:ind w:left="1364" w:hanging="360"/>
      </w:pPr>
    </w:lvl>
    <w:lvl w:ilvl="2" w:tplc="0427001B" w:tentative="1">
      <w:start w:val="1"/>
      <w:numFmt w:val="lowerRoman"/>
      <w:lvlText w:val="%3."/>
      <w:lvlJc w:val="right"/>
      <w:pPr>
        <w:ind w:left="2084" w:hanging="180"/>
      </w:pPr>
    </w:lvl>
    <w:lvl w:ilvl="3" w:tplc="0427000F" w:tentative="1">
      <w:start w:val="1"/>
      <w:numFmt w:val="decimal"/>
      <w:lvlText w:val="%4."/>
      <w:lvlJc w:val="left"/>
      <w:pPr>
        <w:ind w:left="2804" w:hanging="360"/>
      </w:pPr>
    </w:lvl>
    <w:lvl w:ilvl="4" w:tplc="04270019" w:tentative="1">
      <w:start w:val="1"/>
      <w:numFmt w:val="lowerLetter"/>
      <w:lvlText w:val="%5."/>
      <w:lvlJc w:val="left"/>
      <w:pPr>
        <w:ind w:left="3524" w:hanging="360"/>
      </w:pPr>
    </w:lvl>
    <w:lvl w:ilvl="5" w:tplc="0427001B" w:tentative="1">
      <w:start w:val="1"/>
      <w:numFmt w:val="lowerRoman"/>
      <w:lvlText w:val="%6."/>
      <w:lvlJc w:val="right"/>
      <w:pPr>
        <w:ind w:left="4244" w:hanging="180"/>
      </w:pPr>
    </w:lvl>
    <w:lvl w:ilvl="6" w:tplc="0427000F" w:tentative="1">
      <w:start w:val="1"/>
      <w:numFmt w:val="decimal"/>
      <w:lvlText w:val="%7."/>
      <w:lvlJc w:val="left"/>
      <w:pPr>
        <w:ind w:left="4964" w:hanging="360"/>
      </w:pPr>
    </w:lvl>
    <w:lvl w:ilvl="7" w:tplc="04270019" w:tentative="1">
      <w:start w:val="1"/>
      <w:numFmt w:val="lowerLetter"/>
      <w:lvlText w:val="%8."/>
      <w:lvlJc w:val="left"/>
      <w:pPr>
        <w:ind w:left="5684" w:hanging="360"/>
      </w:pPr>
    </w:lvl>
    <w:lvl w:ilvl="8" w:tplc="0427001B" w:tentative="1">
      <w:start w:val="1"/>
      <w:numFmt w:val="lowerRoman"/>
      <w:lvlText w:val="%9."/>
      <w:lvlJc w:val="right"/>
      <w:pPr>
        <w:ind w:left="6404" w:hanging="180"/>
      </w:pPr>
    </w:lvl>
  </w:abstractNum>
  <w:abstractNum w:abstractNumId="2" w15:restartNumberingAfterBreak="0">
    <w:nsid w:val="145F2A31"/>
    <w:multiLevelType w:val="hybridMultilevel"/>
    <w:tmpl w:val="21E6DA8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1C0B1593"/>
    <w:multiLevelType w:val="hybridMultilevel"/>
    <w:tmpl w:val="394C9250"/>
    <w:lvl w:ilvl="0" w:tplc="03FE7DEC">
      <w:numFmt w:val="bullet"/>
      <w:lvlText w:val="-"/>
      <w:lvlJc w:val="left"/>
      <w:pPr>
        <w:ind w:left="961" w:hanging="360"/>
      </w:pPr>
      <w:rPr>
        <w:rFonts w:ascii="Times New Roman" w:eastAsia="Times New Roman" w:hAnsi="Times New Roman" w:cs="Times New Roman" w:hint="default"/>
      </w:rPr>
    </w:lvl>
    <w:lvl w:ilvl="1" w:tplc="04090003" w:tentative="1">
      <w:start w:val="1"/>
      <w:numFmt w:val="bullet"/>
      <w:lvlText w:val="o"/>
      <w:lvlJc w:val="left"/>
      <w:pPr>
        <w:ind w:left="1681" w:hanging="360"/>
      </w:pPr>
      <w:rPr>
        <w:rFonts w:ascii="Courier New" w:hAnsi="Courier New" w:cs="Courier New" w:hint="default"/>
      </w:rPr>
    </w:lvl>
    <w:lvl w:ilvl="2" w:tplc="04090005" w:tentative="1">
      <w:start w:val="1"/>
      <w:numFmt w:val="bullet"/>
      <w:lvlText w:val=""/>
      <w:lvlJc w:val="left"/>
      <w:pPr>
        <w:ind w:left="2401" w:hanging="360"/>
      </w:pPr>
      <w:rPr>
        <w:rFonts w:ascii="Wingdings" w:hAnsi="Wingdings" w:hint="default"/>
      </w:rPr>
    </w:lvl>
    <w:lvl w:ilvl="3" w:tplc="04090001" w:tentative="1">
      <w:start w:val="1"/>
      <w:numFmt w:val="bullet"/>
      <w:lvlText w:val=""/>
      <w:lvlJc w:val="left"/>
      <w:pPr>
        <w:ind w:left="3121" w:hanging="360"/>
      </w:pPr>
      <w:rPr>
        <w:rFonts w:ascii="Symbol" w:hAnsi="Symbol" w:hint="default"/>
      </w:rPr>
    </w:lvl>
    <w:lvl w:ilvl="4" w:tplc="04090003" w:tentative="1">
      <w:start w:val="1"/>
      <w:numFmt w:val="bullet"/>
      <w:lvlText w:val="o"/>
      <w:lvlJc w:val="left"/>
      <w:pPr>
        <w:ind w:left="3841" w:hanging="360"/>
      </w:pPr>
      <w:rPr>
        <w:rFonts w:ascii="Courier New" w:hAnsi="Courier New" w:cs="Courier New" w:hint="default"/>
      </w:rPr>
    </w:lvl>
    <w:lvl w:ilvl="5" w:tplc="04090005" w:tentative="1">
      <w:start w:val="1"/>
      <w:numFmt w:val="bullet"/>
      <w:lvlText w:val=""/>
      <w:lvlJc w:val="left"/>
      <w:pPr>
        <w:ind w:left="4561" w:hanging="360"/>
      </w:pPr>
      <w:rPr>
        <w:rFonts w:ascii="Wingdings" w:hAnsi="Wingdings" w:hint="default"/>
      </w:rPr>
    </w:lvl>
    <w:lvl w:ilvl="6" w:tplc="04090001" w:tentative="1">
      <w:start w:val="1"/>
      <w:numFmt w:val="bullet"/>
      <w:lvlText w:val=""/>
      <w:lvlJc w:val="left"/>
      <w:pPr>
        <w:ind w:left="5281" w:hanging="360"/>
      </w:pPr>
      <w:rPr>
        <w:rFonts w:ascii="Symbol" w:hAnsi="Symbol" w:hint="default"/>
      </w:rPr>
    </w:lvl>
    <w:lvl w:ilvl="7" w:tplc="04090003" w:tentative="1">
      <w:start w:val="1"/>
      <w:numFmt w:val="bullet"/>
      <w:lvlText w:val="o"/>
      <w:lvlJc w:val="left"/>
      <w:pPr>
        <w:ind w:left="6001" w:hanging="360"/>
      </w:pPr>
      <w:rPr>
        <w:rFonts w:ascii="Courier New" w:hAnsi="Courier New" w:cs="Courier New" w:hint="default"/>
      </w:rPr>
    </w:lvl>
    <w:lvl w:ilvl="8" w:tplc="04090005" w:tentative="1">
      <w:start w:val="1"/>
      <w:numFmt w:val="bullet"/>
      <w:lvlText w:val=""/>
      <w:lvlJc w:val="left"/>
      <w:pPr>
        <w:ind w:left="6721" w:hanging="360"/>
      </w:pPr>
      <w:rPr>
        <w:rFonts w:ascii="Wingdings" w:hAnsi="Wingdings" w:hint="default"/>
      </w:rPr>
    </w:lvl>
  </w:abstractNum>
  <w:abstractNum w:abstractNumId="4" w15:restartNumberingAfterBreak="0">
    <w:nsid w:val="253A6135"/>
    <w:multiLevelType w:val="hybridMultilevel"/>
    <w:tmpl w:val="B710618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3251076A"/>
    <w:multiLevelType w:val="hybridMultilevel"/>
    <w:tmpl w:val="BF62CAAC"/>
    <w:lvl w:ilvl="0" w:tplc="9D928528">
      <w:start w:val="1"/>
      <w:numFmt w:val="lowerLetter"/>
      <w:lvlText w:val="%1)"/>
      <w:lvlJc w:val="left"/>
      <w:pPr>
        <w:ind w:left="1593" w:hanging="360"/>
      </w:pPr>
      <w:rPr>
        <w:rFonts w:hint="default"/>
      </w:rPr>
    </w:lvl>
    <w:lvl w:ilvl="1" w:tplc="04270019" w:tentative="1">
      <w:start w:val="1"/>
      <w:numFmt w:val="lowerLetter"/>
      <w:lvlText w:val="%2."/>
      <w:lvlJc w:val="left"/>
      <w:pPr>
        <w:ind w:left="2313" w:hanging="360"/>
      </w:pPr>
    </w:lvl>
    <w:lvl w:ilvl="2" w:tplc="0427001B" w:tentative="1">
      <w:start w:val="1"/>
      <w:numFmt w:val="lowerRoman"/>
      <w:lvlText w:val="%3."/>
      <w:lvlJc w:val="right"/>
      <w:pPr>
        <w:ind w:left="3033" w:hanging="180"/>
      </w:pPr>
    </w:lvl>
    <w:lvl w:ilvl="3" w:tplc="0427000F" w:tentative="1">
      <w:start w:val="1"/>
      <w:numFmt w:val="decimal"/>
      <w:lvlText w:val="%4."/>
      <w:lvlJc w:val="left"/>
      <w:pPr>
        <w:ind w:left="3753" w:hanging="360"/>
      </w:pPr>
    </w:lvl>
    <w:lvl w:ilvl="4" w:tplc="04270019" w:tentative="1">
      <w:start w:val="1"/>
      <w:numFmt w:val="lowerLetter"/>
      <w:lvlText w:val="%5."/>
      <w:lvlJc w:val="left"/>
      <w:pPr>
        <w:ind w:left="4473" w:hanging="360"/>
      </w:pPr>
    </w:lvl>
    <w:lvl w:ilvl="5" w:tplc="0427001B" w:tentative="1">
      <w:start w:val="1"/>
      <w:numFmt w:val="lowerRoman"/>
      <w:lvlText w:val="%6."/>
      <w:lvlJc w:val="right"/>
      <w:pPr>
        <w:ind w:left="5193" w:hanging="180"/>
      </w:pPr>
    </w:lvl>
    <w:lvl w:ilvl="6" w:tplc="0427000F" w:tentative="1">
      <w:start w:val="1"/>
      <w:numFmt w:val="decimal"/>
      <w:lvlText w:val="%7."/>
      <w:lvlJc w:val="left"/>
      <w:pPr>
        <w:ind w:left="5913" w:hanging="360"/>
      </w:pPr>
    </w:lvl>
    <w:lvl w:ilvl="7" w:tplc="04270019" w:tentative="1">
      <w:start w:val="1"/>
      <w:numFmt w:val="lowerLetter"/>
      <w:lvlText w:val="%8."/>
      <w:lvlJc w:val="left"/>
      <w:pPr>
        <w:ind w:left="6633" w:hanging="360"/>
      </w:pPr>
    </w:lvl>
    <w:lvl w:ilvl="8" w:tplc="0427001B" w:tentative="1">
      <w:start w:val="1"/>
      <w:numFmt w:val="lowerRoman"/>
      <w:lvlText w:val="%9."/>
      <w:lvlJc w:val="right"/>
      <w:pPr>
        <w:ind w:left="7353" w:hanging="180"/>
      </w:pPr>
    </w:lvl>
  </w:abstractNum>
  <w:abstractNum w:abstractNumId="6" w15:restartNumberingAfterBreak="0">
    <w:nsid w:val="362153A5"/>
    <w:multiLevelType w:val="hybridMultilevel"/>
    <w:tmpl w:val="63D08778"/>
    <w:lvl w:ilvl="0" w:tplc="30882BAA">
      <w:start w:val="1"/>
      <w:numFmt w:val="decimal"/>
      <w:lvlText w:val="%1)"/>
      <w:lvlJc w:val="left"/>
      <w:pPr>
        <w:ind w:left="1240" w:hanging="360"/>
      </w:pPr>
      <w:rPr>
        <w:rFonts w:hint="default"/>
      </w:rPr>
    </w:lvl>
    <w:lvl w:ilvl="1" w:tplc="04270019" w:tentative="1">
      <w:start w:val="1"/>
      <w:numFmt w:val="lowerLetter"/>
      <w:lvlText w:val="%2."/>
      <w:lvlJc w:val="left"/>
      <w:pPr>
        <w:ind w:left="1960" w:hanging="360"/>
      </w:pPr>
    </w:lvl>
    <w:lvl w:ilvl="2" w:tplc="0427001B" w:tentative="1">
      <w:start w:val="1"/>
      <w:numFmt w:val="lowerRoman"/>
      <w:lvlText w:val="%3."/>
      <w:lvlJc w:val="right"/>
      <w:pPr>
        <w:ind w:left="2680" w:hanging="180"/>
      </w:pPr>
    </w:lvl>
    <w:lvl w:ilvl="3" w:tplc="0427000F" w:tentative="1">
      <w:start w:val="1"/>
      <w:numFmt w:val="decimal"/>
      <w:lvlText w:val="%4."/>
      <w:lvlJc w:val="left"/>
      <w:pPr>
        <w:ind w:left="3400" w:hanging="360"/>
      </w:pPr>
    </w:lvl>
    <w:lvl w:ilvl="4" w:tplc="04270019" w:tentative="1">
      <w:start w:val="1"/>
      <w:numFmt w:val="lowerLetter"/>
      <w:lvlText w:val="%5."/>
      <w:lvlJc w:val="left"/>
      <w:pPr>
        <w:ind w:left="4120" w:hanging="360"/>
      </w:pPr>
    </w:lvl>
    <w:lvl w:ilvl="5" w:tplc="0427001B" w:tentative="1">
      <w:start w:val="1"/>
      <w:numFmt w:val="lowerRoman"/>
      <w:lvlText w:val="%6."/>
      <w:lvlJc w:val="right"/>
      <w:pPr>
        <w:ind w:left="4840" w:hanging="180"/>
      </w:pPr>
    </w:lvl>
    <w:lvl w:ilvl="6" w:tplc="0427000F" w:tentative="1">
      <w:start w:val="1"/>
      <w:numFmt w:val="decimal"/>
      <w:lvlText w:val="%7."/>
      <w:lvlJc w:val="left"/>
      <w:pPr>
        <w:ind w:left="5560" w:hanging="360"/>
      </w:pPr>
    </w:lvl>
    <w:lvl w:ilvl="7" w:tplc="04270019" w:tentative="1">
      <w:start w:val="1"/>
      <w:numFmt w:val="lowerLetter"/>
      <w:lvlText w:val="%8."/>
      <w:lvlJc w:val="left"/>
      <w:pPr>
        <w:ind w:left="6280" w:hanging="360"/>
      </w:pPr>
    </w:lvl>
    <w:lvl w:ilvl="8" w:tplc="0427001B" w:tentative="1">
      <w:start w:val="1"/>
      <w:numFmt w:val="lowerRoman"/>
      <w:lvlText w:val="%9."/>
      <w:lvlJc w:val="right"/>
      <w:pPr>
        <w:ind w:left="7000" w:hanging="180"/>
      </w:pPr>
    </w:lvl>
  </w:abstractNum>
  <w:abstractNum w:abstractNumId="7" w15:restartNumberingAfterBreak="0">
    <w:nsid w:val="679E76E3"/>
    <w:multiLevelType w:val="hybridMultilevel"/>
    <w:tmpl w:val="E39ED84E"/>
    <w:lvl w:ilvl="0" w:tplc="B0683118">
      <w:start w:val="1"/>
      <w:numFmt w:val="decimal"/>
      <w:lvlText w:val="%1)"/>
      <w:lvlJc w:val="left"/>
      <w:pPr>
        <w:ind w:left="1233" w:hanging="360"/>
      </w:pPr>
      <w:rPr>
        <w:rFonts w:hint="default"/>
      </w:rPr>
    </w:lvl>
    <w:lvl w:ilvl="1" w:tplc="04270019" w:tentative="1">
      <w:start w:val="1"/>
      <w:numFmt w:val="lowerLetter"/>
      <w:lvlText w:val="%2."/>
      <w:lvlJc w:val="left"/>
      <w:pPr>
        <w:ind w:left="1953" w:hanging="360"/>
      </w:pPr>
    </w:lvl>
    <w:lvl w:ilvl="2" w:tplc="0427001B" w:tentative="1">
      <w:start w:val="1"/>
      <w:numFmt w:val="lowerRoman"/>
      <w:lvlText w:val="%3."/>
      <w:lvlJc w:val="right"/>
      <w:pPr>
        <w:ind w:left="2673" w:hanging="180"/>
      </w:pPr>
    </w:lvl>
    <w:lvl w:ilvl="3" w:tplc="0427000F" w:tentative="1">
      <w:start w:val="1"/>
      <w:numFmt w:val="decimal"/>
      <w:lvlText w:val="%4."/>
      <w:lvlJc w:val="left"/>
      <w:pPr>
        <w:ind w:left="3393" w:hanging="360"/>
      </w:pPr>
    </w:lvl>
    <w:lvl w:ilvl="4" w:tplc="04270019" w:tentative="1">
      <w:start w:val="1"/>
      <w:numFmt w:val="lowerLetter"/>
      <w:lvlText w:val="%5."/>
      <w:lvlJc w:val="left"/>
      <w:pPr>
        <w:ind w:left="4113" w:hanging="360"/>
      </w:pPr>
    </w:lvl>
    <w:lvl w:ilvl="5" w:tplc="0427001B" w:tentative="1">
      <w:start w:val="1"/>
      <w:numFmt w:val="lowerRoman"/>
      <w:lvlText w:val="%6."/>
      <w:lvlJc w:val="right"/>
      <w:pPr>
        <w:ind w:left="4833" w:hanging="180"/>
      </w:pPr>
    </w:lvl>
    <w:lvl w:ilvl="6" w:tplc="0427000F" w:tentative="1">
      <w:start w:val="1"/>
      <w:numFmt w:val="decimal"/>
      <w:lvlText w:val="%7."/>
      <w:lvlJc w:val="left"/>
      <w:pPr>
        <w:ind w:left="5553" w:hanging="360"/>
      </w:pPr>
    </w:lvl>
    <w:lvl w:ilvl="7" w:tplc="04270019" w:tentative="1">
      <w:start w:val="1"/>
      <w:numFmt w:val="lowerLetter"/>
      <w:lvlText w:val="%8."/>
      <w:lvlJc w:val="left"/>
      <w:pPr>
        <w:ind w:left="6273" w:hanging="360"/>
      </w:pPr>
    </w:lvl>
    <w:lvl w:ilvl="8" w:tplc="0427001B" w:tentative="1">
      <w:start w:val="1"/>
      <w:numFmt w:val="lowerRoman"/>
      <w:lvlText w:val="%9."/>
      <w:lvlJc w:val="right"/>
      <w:pPr>
        <w:ind w:left="6993" w:hanging="180"/>
      </w:pPr>
    </w:lvl>
  </w:abstractNum>
  <w:abstractNum w:abstractNumId="8" w15:restartNumberingAfterBreak="0">
    <w:nsid w:val="6A51674A"/>
    <w:multiLevelType w:val="hybridMultilevel"/>
    <w:tmpl w:val="8ACACC16"/>
    <w:lvl w:ilvl="0" w:tplc="BFD04AB6">
      <w:start w:val="1"/>
      <w:numFmt w:val="decimal"/>
      <w:lvlText w:val="%1."/>
      <w:lvlJc w:val="left"/>
      <w:pPr>
        <w:ind w:left="1240" w:hanging="360"/>
      </w:pPr>
      <w:rPr>
        <w:rFonts w:hint="default"/>
      </w:rPr>
    </w:lvl>
    <w:lvl w:ilvl="1" w:tplc="04270019" w:tentative="1">
      <w:start w:val="1"/>
      <w:numFmt w:val="lowerLetter"/>
      <w:lvlText w:val="%2."/>
      <w:lvlJc w:val="left"/>
      <w:pPr>
        <w:ind w:left="1960" w:hanging="360"/>
      </w:pPr>
    </w:lvl>
    <w:lvl w:ilvl="2" w:tplc="0427001B" w:tentative="1">
      <w:start w:val="1"/>
      <w:numFmt w:val="lowerRoman"/>
      <w:lvlText w:val="%3."/>
      <w:lvlJc w:val="right"/>
      <w:pPr>
        <w:ind w:left="2680" w:hanging="180"/>
      </w:pPr>
    </w:lvl>
    <w:lvl w:ilvl="3" w:tplc="0427000F" w:tentative="1">
      <w:start w:val="1"/>
      <w:numFmt w:val="decimal"/>
      <w:lvlText w:val="%4."/>
      <w:lvlJc w:val="left"/>
      <w:pPr>
        <w:ind w:left="3400" w:hanging="360"/>
      </w:pPr>
    </w:lvl>
    <w:lvl w:ilvl="4" w:tplc="04270019" w:tentative="1">
      <w:start w:val="1"/>
      <w:numFmt w:val="lowerLetter"/>
      <w:lvlText w:val="%5."/>
      <w:lvlJc w:val="left"/>
      <w:pPr>
        <w:ind w:left="4120" w:hanging="360"/>
      </w:pPr>
    </w:lvl>
    <w:lvl w:ilvl="5" w:tplc="0427001B" w:tentative="1">
      <w:start w:val="1"/>
      <w:numFmt w:val="lowerRoman"/>
      <w:lvlText w:val="%6."/>
      <w:lvlJc w:val="right"/>
      <w:pPr>
        <w:ind w:left="4840" w:hanging="180"/>
      </w:pPr>
    </w:lvl>
    <w:lvl w:ilvl="6" w:tplc="0427000F" w:tentative="1">
      <w:start w:val="1"/>
      <w:numFmt w:val="decimal"/>
      <w:lvlText w:val="%7."/>
      <w:lvlJc w:val="left"/>
      <w:pPr>
        <w:ind w:left="5560" w:hanging="360"/>
      </w:pPr>
    </w:lvl>
    <w:lvl w:ilvl="7" w:tplc="04270019" w:tentative="1">
      <w:start w:val="1"/>
      <w:numFmt w:val="lowerLetter"/>
      <w:lvlText w:val="%8."/>
      <w:lvlJc w:val="left"/>
      <w:pPr>
        <w:ind w:left="6280" w:hanging="360"/>
      </w:pPr>
    </w:lvl>
    <w:lvl w:ilvl="8" w:tplc="0427001B" w:tentative="1">
      <w:start w:val="1"/>
      <w:numFmt w:val="lowerRoman"/>
      <w:lvlText w:val="%9."/>
      <w:lvlJc w:val="right"/>
      <w:pPr>
        <w:ind w:left="7000" w:hanging="180"/>
      </w:pPr>
    </w:lvl>
  </w:abstractNum>
  <w:abstractNum w:abstractNumId="9" w15:restartNumberingAfterBreak="0">
    <w:nsid w:val="76557B42"/>
    <w:multiLevelType w:val="hybridMultilevel"/>
    <w:tmpl w:val="B602DC6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79CD7A4F"/>
    <w:multiLevelType w:val="hybridMultilevel"/>
    <w:tmpl w:val="E6EA3490"/>
    <w:lvl w:ilvl="0" w:tplc="80EE9210">
      <w:start w:val="1"/>
      <w:numFmt w:val="decimal"/>
      <w:lvlText w:val="%1)"/>
      <w:lvlJc w:val="left"/>
      <w:pPr>
        <w:ind w:left="1233" w:hanging="360"/>
      </w:pPr>
      <w:rPr>
        <w:rFonts w:hint="default"/>
      </w:rPr>
    </w:lvl>
    <w:lvl w:ilvl="1" w:tplc="04270019" w:tentative="1">
      <w:start w:val="1"/>
      <w:numFmt w:val="lowerLetter"/>
      <w:lvlText w:val="%2."/>
      <w:lvlJc w:val="left"/>
      <w:pPr>
        <w:ind w:left="1953" w:hanging="360"/>
      </w:pPr>
    </w:lvl>
    <w:lvl w:ilvl="2" w:tplc="0427001B" w:tentative="1">
      <w:start w:val="1"/>
      <w:numFmt w:val="lowerRoman"/>
      <w:lvlText w:val="%3."/>
      <w:lvlJc w:val="right"/>
      <w:pPr>
        <w:ind w:left="2673" w:hanging="180"/>
      </w:pPr>
    </w:lvl>
    <w:lvl w:ilvl="3" w:tplc="0427000F" w:tentative="1">
      <w:start w:val="1"/>
      <w:numFmt w:val="decimal"/>
      <w:lvlText w:val="%4."/>
      <w:lvlJc w:val="left"/>
      <w:pPr>
        <w:ind w:left="3393" w:hanging="360"/>
      </w:pPr>
    </w:lvl>
    <w:lvl w:ilvl="4" w:tplc="04270019" w:tentative="1">
      <w:start w:val="1"/>
      <w:numFmt w:val="lowerLetter"/>
      <w:lvlText w:val="%5."/>
      <w:lvlJc w:val="left"/>
      <w:pPr>
        <w:ind w:left="4113" w:hanging="360"/>
      </w:pPr>
    </w:lvl>
    <w:lvl w:ilvl="5" w:tplc="0427001B" w:tentative="1">
      <w:start w:val="1"/>
      <w:numFmt w:val="lowerRoman"/>
      <w:lvlText w:val="%6."/>
      <w:lvlJc w:val="right"/>
      <w:pPr>
        <w:ind w:left="4833" w:hanging="180"/>
      </w:pPr>
    </w:lvl>
    <w:lvl w:ilvl="6" w:tplc="0427000F" w:tentative="1">
      <w:start w:val="1"/>
      <w:numFmt w:val="decimal"/>
      <w:lvlText w:val="%7."/>
      <w:lvlJc w:val="left"/>
      <w:pPr>
        <w:ind w:left="5553" w:hanging="360"/>
      </w:pPr>
    </w:lvl>
    <w:lvl w:ilvl="7" w:tplc="04270019" w:tentative="1">
      <w:start w:val="1"/>
      <w:numFmt w:val="lowerLetter"/>
      <w:lvlText w:val="%8."/>
      <w:lvlJc w:val="left"/>
      <w:pPr>
        <w:ind w:left="6273" w:hanging="360"/>
      </w:pPr>
    </w:lvl>
    <w:lvl w:ilvl="8" w:tplc="0427001B" w:tentative="1">
      <w:start w:val="1"/>
      <w:numFmt w:val="lowerRoman"/>
      <w:lvlText w:val="%9."/>
      <w:lvlJc w:val="right"/>
      <w:pPr>
        <w:ind w:left="6993" w:hanging="180"/>
      </w:pPr>
    </w:lvl>
  </w:abstractNum>
  <w:num w:numId="1" w16cid:durableId="750858312">
    <w:abstractNumId w:val="0"/>
  </w:num>
  <w:num w:numId="2" w16cid:durableId="35204606">
    <w:abstractNumId w:val="10"/>
  </w:num>
  <w:num w:numId="3" w16cid:durableId="733241345">
    <w:abstractNumId w:val="4"/>
  </w:num>
  <w:num w:numId="4" w16cid:durableId="769273578">
    <w:abstractNumId w:val="2"/>
  </w:num>
  <w:num w:numId="5" w16cid:durableId="1346403977">
    <w:abstractNumId w:val="9"/>
  </w:num>
  <w:num w:numId="6" w16cid:durableId="1784230190">
    <w:abstractNumId w:val="7"/>
  </w:num>
  <w:num w:numId="7" w16cid:durableId="1822231206">
    <w:abstractNumId w:val="5"/>
  </w:num>
  <w:num w:numId="8" w16cid:durableId="1222256115">
    <w:abstractNumId w:val="1"/>
  </w:num>
  <w:num w:numId="9" w16cid:durableId="216355296">
    <w:abstractNumId w:val="6"/>
  </w:num>
  <w:num w:numId="10" w16cid:durableId="104614541">
    <w:abstractNumId w:val="8"/>
  </w:num>
  <w:num w:numId="11" w16cid:durableId="1276131817">
    <w:abstractNumId w:val="3"/>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mirrorMargin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077F"/>
    <w:rsid w:val="000004FF"/>
    <w:rsid w:val="0000093C"/>
    <w:rsid w:val="00001821"/>
    <w:rsid w:val="00001C86"/>
    <w:rsid w:val="00001CD7"/>
    <w:rsid w:val="000029AE"/>
    <w:rsid w:val="00002E01"/>
    <w:rsid w:val="00003022"/>
    <w:rsid w:val="00003386"/>
    <w:rsid w:val="00003869"/>
    <w:rsid w:val="000039EE"/>
    <w:rsid w:val="00004665"/>
    <w:rsid w:val="000046E2"/>
    <w:rsid w:val="00005217"/>
    <w:rsid w:val="00005373"/>
    <w:rsid w:val="0000560D"/>
    <w:rsid w:val="00006329"/>
    <w:rsid w:val="00007341"/>
    <w:rsid w:val="00007372"/>
    <w:rsid w:val="00007F4B"/>
    <w:rsid w:val="00010978"/>
    <w:rsid w:val="00010D1A"/>
    <w:rsid w:val="00010E4B"/>
    <w:rsid w:val="00011331"/>
    <w:rsid w:val="000117C5"/>
    <w:rsid w:val="00011B9D"/>
    <w:rsid w:val="00011E0B"/>
    <w:rsid w:val="00012167"/>
    <w:rsid w:val="00012A03"/>
    <w:rsid w:val="00012ADC"/>
    <w:rsid w:val="00012CF3"/>
    <w:rsid w:val="0001347B"/>
    <w:rsid w:val="0001370A"/>
    <w:rsid w:val="0001384A"/>
    <w:rsid w:val="000138A4"/>
    <w:rsid w:val="00013971"/>
    <w:rsid w:val="00013F24"/>
    <w:rsid w:val="00014F02"/>
    <w:rsid w:val="00014FE0"/>
    <w:rsid w:val="00016D1C"/>
    <w:rsid w:val="00016D30"/>
    <w:rsid w:val="00017429"/>
    <w:rsid w:val="000177DE"/>
    <w:rsid w:val="0002073D"/>
    <w:rsid w:val="0002081A"/>
    <w:rsid w:val="00021053"/>
    <w:rsid w:val="0002147B"/>
    <w:rsid w:val="000220AE"/>
    <w:rsid w:val="0002259F"/>
    <w:rsid w:val="000228A3"/>
    <w:rsid w:val="00023291"/>
    <w:rsid w:val="00023304"/>
    <w:rsid w:val="000235E3"/>
    <w:rsid w:val="00023B43"/>
    <w:rsid w:val="00023C23"/>
    <w:rsid w:val="00023D2F"/>
    <w:rsid w:val="00024393"/>
    <w:rsid w:val="00024BE0"/>
    <w:rsid w:val="00026144"/>
    <w:rsid w:val="00026734"/>
    <w:rsid w:val="000268FD"/>
    <w:rsid w:val="00026BC6"/>
    <w:rsid w:val="000275C8"/>
    <w:rsid w:val="00027BDD"/>
    <w:rsid w:val="00027CEE"/>
    <w:rsid w:val="000310F0"/>
    <w:rsid w:val="000310FD"/>
    <w:rsid w:val="000315EE"/>
    <w:rsid w:val="00032628"/>
    <w:rsid w:val="000327A3"/>
    <w:rsid w:val="00032A61"/>
    <w:rsid w:val="00033A32"/>
    <w:rsid w:val="00033CC7"/>
    <w:rsid w:val="00034597"/>
    <w:rsid w:val="000350B1"/>
    <w:rsid w:val="00035617"/>
    <w:rsid w:val="00035EB7"/>
    <w:rsid w:val="00036B71"/>
    <w:rsid w:val="00036D7B"/>
    <w:rsid w:val="0003700A"/>
    <w:rsid w:val="000377FD"/>
    <w:rsid w:val="00037A49"/>
    <w:rsid w:val="0004031D"/>
    <w:rsid w:val="000408AB"/>
    <w:rsid w:val="000428AB"/>
    <w:rsid w:val="000429D0"/>
    <w:rsid w:val="00042BE3"/>
    <w:rsid w:val="00043152"/>
    <w:rsid w:val="000439B1"/>
    <w:rsid w:val="00043E9E"/>
    <w:rsid w:val="00044105"/>
    <w:rsid w:val="00044AFE"/>
    <w:rsid w:val="000453FB"/>
    <w:rsid w:val="00045B87"/>
    <w:rsid w:val="000460CC"/>
    <w:rsid w:val="000466D3"/>
    <w:rsid w:val="000467D4"/>
    <w:rsid w:val="00046849"/>
    <w:rsid w:val="000506A7"/>
    <w:rsid w:val="000506B5"/>
    <w:rsid w:val="000515C3"/>
    <w:rsid w:val="00051E8E"/>
    <w:rsid w:val="00052C07"/>
    <w:rsid w:val="00052D68"/>
    <w:rsid w:val="00053355"/>
    <w:rsid w:val="00053C22"/>
    <w:rsid w:val="00054002"/>
    <w:rsid w:val="0005431B"/>
    <w:rsid w:val="00054600"/>
    <w:rsid w:val="0005467B"/>
    <w:rsid w:val="00055561"/>
    <w:rsid w:val="00055576"/>
    <w:rsid w:val="00055CC1"/>
    <w:rsid w:val="00055E82"/>
    <w:rsid w:val="000563D2"/>
    <w:rsid w:val="00056901"/>
    <w:rsid w:val="00056E26"/>
    <w:rsid w:val="00057B99"/>
    <w:rsid w:val="00057FC8"/>
    <w:rsid w:val="0006067F"/>
    <w:rsid w:val="00061EE5"/>
    <w:rsid w:val="00062E9A"/>
    <w:rsid w:val="00063476"/>
    <w:rsid w:val="00064642"/>
    <w:rsid w:val="00064882"/>
    <w:rsid w:val="00064C16"/>
    <w:rsid w:val="00064D40"/>
    <w:rsid w:val="00065371"/>
    <w:rsid w:val="000656FB"/>
    <w:rsid w:val="0006582E"/>
    <w:rsid w:val="00066644"/>
    <w:rsid w:val="00066697"/>
    <w:rsid w:val="0006683B"/>
    <w:rsid w:val="000669F0"/>
    <w:rsid w:val="00066A7E"/>
    <w:rsid w:val="00066DA4"/>
    <w:rsid w:val="000675E0"/>
    <w:rsid w:val="0006795B"/>
    <w:rsid w:val="000704D0"/>
    <w:rsid w:val="00071027"/>
    <w:rsid w:val="00071704"/>
    <w:rsid w:val="000717C1"/>
    <w:rsid w:val="00071A23"/>
    <w:rsid w:val="00072251"/>
    <w:rsid w:val="00072775"/>
    <w:rsid w:val="00073128"/>
    <w:rsid w:val="00073EAD"/>
    <w:rsid w:val="00074502"/>
    <w:rsid w:val="00075402"/>
    <w:rsid w:val="0007600C"/>
    <w:rsid w:val="000767A4"/>
    <w:rsid w:val="00076CEA"/>
    <w:rsid w:val="00077262"/>
    <w:rsid w:val="00077A8F"/>
    <w:rsid w:val="00077DA4"/>
    <w:rsid w:val="00077E4B"/>
    <w:rsid w:val="00080205"/>
    <w:rsid w:val="0008142D"/>
    <w:rsid w:val="00081FCD"/>
    <w:rsid w:val="00083B0D"/>
    <w:rsid w:val="000845C1"/>
    <w:rsid w:val="00085B4B"/>
    <w:rsid w:val="0008682A"/>
    <w:rsid w:val="00086F76"/>
    <w:rsid w:val="00087420"/>
    <w:rsid w:val="00087CE3"/>
    <w:rsid w:val="000900F8"/>
    <w:rsid w:val="00090AA8"/>
    <w:rsid w:val="00091503"/>
    <w:rsid w:val="0009207D"/>
    <w:rsid w:val="00092283"/>
    <w:rsid w:val="0009233A"/>
    <w:rsid w:val="000923FE"/>
    <w:rsid w:val="000925CB"/>
    <w:rsid w:val="0009375D"/>
    <w:rsid w:val="00093B86"/>
    <w:rsid w:val="00094361"/>
    <w:rsid w:val="000956A9"/>
    <w:rsid w:val="00095A08"/>
    <w:rsid w:val="00095B21"/>
    <w:rsid w:val="00096CD2"/>
    <w:rsid w:val="000974BF"/>
    <w:rsid w:val="00097A68"/>
    <w:rsid w:val="00097D69"/>
    <w:rsid w:val="00097F19"/>
    <w:rsid w:val="000A1147"/>
    <w:rsid w:val="000A11D3"/>
    <w:rsid w:val="000A158B"/>
    <w:rsid w:val="000A180B"/>
    <w:rsid w:val="000A1C7A"/>
    <w:rsid w:val="000A28F6"/>
    <w:rsid w:val="000A3A59"/>
    <w:rsid w:val="000A3C67"/>
    <w:rsid w:val="000A430F"/>
    <w:rsid w:val="000A449F"/>
    <w:rsid w:val="000A44C7"/>
    <w:rsid w:val="000A4528"/>
    <w:rsid w:val="000A4E9C"/>
    <w:rsid w:val="000A5052"/>
    <w:rsid w:val="000A5546"/>
    <w:rsid w:val="000A5C41"/>
    <w:rsid w:val="000A5D59"/>
    <w:rsid w:val="000A5F61"/>
    <w:rsid w:val="000A614D"/>
    <w:rsid w:val="000A6B1E"/>
    <w:rsid w:val="000A6E1F"/>
    <w:rsid w:val="000A6F88"/>
    <w:rsid w:val="000A7285"/>
    <w:rsid w:val="000B0A36"/>
    <w:rsid w:val="000B1268"/>
    <w:rsid w:val="000B16A4"/>
    <w:rsid w:val="000B1B1C"/>
    <w:rsid w:val="000B1B60"/>
    <w:rsid w:val="000B24B5"/>
    <w:rsid w:val="000B2D9A"/>
    <w:rsid w:val="000B2F66"/>
    <w:rsid w:val="000B32CC"/>
    <w:rsid w:val="000B3972"/>
    <w:rsid w:val="000B3DED"/>
    <w:rsid w:val="000B47DD"/>
    <w:rsid w:val="000B520A"/>
    <w:rsid w:val="000B5259"/>
    <w:rsid w:val="000B58C5"/>
    <w:rsid w:val="000B602F"/>
    <w:rsid w:val="000B60BF"/>
    <w:rsid w:val="000B6318"/>
    <w:rsid w:val="000B6B7A"/>
    <w:rsid w:val="000B711A"/>
    <w:rsid w:val="000B77AC"/>
    <w:rsid w:val="000B7A8D"/>
    <w:rsid w:val="000B7D89"/>
    <w:rsid w:val="000B7E71"/>
    <w:rsid w:val="000C131A"/>
    <w:rsid w:val="000C1488"/>
    <w:rsid w:val="000C1B52"/>
    <w:rsid w:val="000C1BAD"/>
    <w:rsid w:val="000C1BD8"/>
    <w:rsid w:val="000C1CD0"/>
    <w:rsid w:val="000C2281"/>
    <w:rsid w:val="000C2977"/>
    <w:rsid w:val="000C2B12"/>
    <w:rsid w:val="000C2FED"/>
    <w:rsid w:val="000C3491"/>
    <w:rsid w:val="000C361D"/>
    <w:rsid w:val="000C36B1"/>
    <w:rsid w:val="000C3B8B"/>
    <w:rsid w:val="000C3DAE"/>
    <w:rsid w:val="000C4491"/>
    <w:rsid w:val="000C4AA3"/>
    <w:rsid w:val="000C5928"/>
    <w:rsid w:val="000C5B91"/>
    <w:rsid w:val="000C5C9B"/>
    <w:rsid w:val="000C68CA"/>
    <w:rsid w:val="000C72F3"/>
    <w:rsid w:val="000C7CB3"/>
    <w:rsid w:val="000C7F4A"/>
    <w:rsid w:val="000D0469"/>
    <w:rsid w:val="000D0AE4"/>
    <w:rsid w:val="000D1392"/>
    <w:rsid w:val="000D13FD"/>
    <w:rsid w:val="000D1852"/>
    <w:rsid w:val="000D197A"/>
    <w:rsid w:val="000D19BE"/>
    <w:rsid w:val="000D1C54"/>
    <w:rsid w:val="000D1F86"/>
    <w:rsid w:val="000D2313"/>
    <w:rsid w:val="000D23D1"/>
    <w:rsid w:val="000D3050"/>
    <w:rsid w:val="000D3566"/>
    <w:rsid w:val="000D35FF"/>
    <w:rsid w:val="000D4D51"/>
    <w:rsid w:val="000D5F85"/>
    <w:rsid w:val="000D6594"/>
    <w:rsid w:val="000D6784"/>
    <w:rsid w:val="000D6EAF"/>
    <w:rsid w:val="000E096C"/>
    <w:rsid w:val="000E0C06"/>
    <w:rsid w:val="000E0C48"/>
    <w:rsid w:val="000E0D7D"/>
    <w:rsid w:val="000E0F48"/>
    <w:rsid w:val="000E10A7"/>
    <w:rsid w:val="000E1347"/>
    <w:rsid w:val="000E164B"/>
    <w:rsid w:val="000E1D07"/>
    <w:rsid w:val="000E24FA"/>
    <w:rsid w:val="000E2AD7"/>
    <w:rsid w:val="000E2FFC"/>
    <w:rsid w:val="000E341F"/>
    <w:rsid w:val="000E3A04"/>
    <w:rsid w:val="000E42F3"/>
    <w:rsid w:val="000E4432"/>
    <w:rsid w:val="000E4E09"/>
    <w:rsid w:val="000E5146"/>
    <w:rsid w:val="000E5635"/>
    <w:rsid w:val="000E59FA"/>
    <w:rsid w:val="000E5B78"/>
    <w:rsid w:val="000E5D45"/>
    <w:rsid w:val="000E7044"/>
    <w:rsid w:val="000E7202"/>
    <w:rsid w:val="000E7BC1"/>
    <w:rsid w:val="000F015C"/>
    <w:rsid w:val="000F0DE8"/>
    <w:rsid w:val="000F1139"/>
    <w:rsid w:val="000F219F"/>
    <w:rsid w:val="000F259D"/>
    <w:rsid w:val="000F2D8E"/>
    <w:rsid w:val="000F3561"/>
    <w:rsid w:val="000F3A51"/>
    <w:rsid w:val="000F3A53"/>
    <w:rsid w:val="000F3D1E"/>
    <w:rsid w:val="000F5667"/>
    <w:rsid w:val="000F5757"/>
    <w:rsid w:val="000F64EB"/>
    <w:rsid w:val="000F678F"/>
    <w:rsid w:val="000F7133"/>
    <w:rsid w:val="000F7DDD"/>
    <w:rsid w:val="001002D2"/>
    <w:rsid w:val="0010032E"/>
    <w:rsid w:val="0010047E"/>
    <w:rsid w:val="00100BF3"/>
    <w:rsid w:val="00100CCA"/>
    <w:rsid w:val="00100EC1"/>
    <w:rsid w:val="001014D7"/>
    <w:rsid w:val="00102C4C"/>
    <w:rsid w:val="00103D1F"/>
    <w:rsid w:val="00103DFB"/>
    <w:rsid w:val="001043E2"/>
    <w:rsid w:val="001045EB"/>
    <w:rsid w:val="0010482D"/>
    <w:rsid w:val="00104DC5"/>
    <w:rsid w:val="00104EFB"/>
    <w:rsid w:val="001051BE"/>
    <w:rsid w:val="00105284"/>
    <w:rsid w:val="001052D9"/>
    <w:rsid w:val="00105D65"/>
    <w:rsid w:val="00106187"/>
    <w:rsid w:val="00106596"/>
    <w:rsid w:val="00107D48"/>
    <w:rsid w:val="001101AD"/>
    <w:rsid w:val="001101B1"/>
    <w:rsid w:val="0011054C"/>
    <w:rsid w:val="0011071D"/>
    <w:rsid w:val="001116C3"/>
    <w:rsid w:val="0011174A"/>
    <w:rsid w:val="001121F0"/>
    <w:rsid w:val="001128BA"/>
    <w:rsid w:val="001129AD"/>
    <w:rsid w:val="00113574"/>
    <w:rsid w:val="001137FC"/>
    <w:rsid w:val="00113C02"/>
    <w:rsid w:val="001150CC"/>
    <w:rsid w:val="00116832"/>
    <w:rsid w:val="00116F43"/>
    <w:rsid w:val="00117AAD"/>
    <w:rsid w:val="00120214"/>
    <w:rsid w:val="001205AB"/>
    <w:rsid w:val="00121512"/>
    <w:rsid w:val="00122266"/>
    <w:rsid w:val="00122DAB"/>
    <w:rsid w:val="00123351"/>
    <w:rsid w:val="0012349C"/>
    <w:rsid w:val="00123982"/>
    <w:rsid w:val="00123ADC"/>
    <w:rsid w:val="001240A2"/>
    <w:rsid w:val="001244D8"/>
    <w:rsid w:val="001245AE"/>
    <w:rsid w:val="001245CC"/>
    <w:rsid w:val="00124DA9"/>
    <w:rsid w:val="00124E88"/>
    <w:rsid w:val="00126570"/>
    <w:rsid w:val="001267B9"/>
    <w:rsid w:val="00126A98"/>
    <w:rsid w:val="00126F18"/>
    <w:rsid w:val="0012712B"/>
    <w:rsid w:val="00127216"/>
    <w:rsid w:val="00127CE0"/>
    <w:rsid w:val="00127D46"/>
    <w:rsid w:val="00127F0D"/>
    <w:rsid w:val="0013002A"/>
    <w:rsid w:val="00130192"/>
    <w:rsid w:val="00130A4F"/>
    <w:rsid w:val="001311B6"/>
    <w:rsid w:val="001316D9"/>
    <w:rsid w:val="00131A20"/>
    <w:rsid w:val="00132078"/>
    <w:rsid w:val="001327F9"/>
    <w:rsid w:val="00132937"/>
    <w:rsid w:val="00132953"/>
    <w:rsid w:val="00132D72"/>
    <w:rsid w:val="00133070"/>
    <w:rsid w:val="00133213"/>
    <w:rsid w:val="00133344"/>
    <w:rsid w:val="00133672"/>
    <w:rsid w:val="00133C73"/>
    <w:rsid w:val="001341C2"/>
    <w:rsid w:val="00134361"/>
    <w:rsid w:val="00134493"/>
    <w:rsid w:val="00134692"/>
    <w:rsid w:val="00134A0E"/>
    <w:rsid w:val="00134EE0"/>
    <w:rsid w:val="0013568D"/>
    <w:rsid w:val="00135AC8"/>
    <w:rsid w:val="001361D2"/>
    <w:rsid w:val="00136B1F"/>
    <w:rsid w:val="001372F6"/>
    <w:rsid w:val="00137376"/>
    <w:rsid w:val="00137740"/>
    <w:rsid w:val="0013792D"/>
    <w:rsid w:val="001400B3"/>
    <w:rsid w:val="00140E7C"/>
    <w:rsid w:val="00140ED8"/>
    <w:rsid w:val="00140FF9"/>
    <w:rsid w:val="00141076"/>
    <w:rsid w:val="001410F6"/>
    <w:rsid w:val="00141ADF"/>
    <w:rsid w:val="001422D9"/>
    <w:rsid w:val="001425CC"/>
    <w:rsid w:val="001426E6"/>
    <w:rsid w:val="001428B2"/>
    <w:rsid w:val="00142D71"/>
    <w:rsid w:val="0014304C"/>
    <w:rsid w:val="001443E3"/>
    <w:rsid w:val="001448E0"/>
    <w:rsid w:val="00145162"/>
    <w:rsid w:val="00145C1F"/>
    <w:rsid w:val="00146CE2"/>
    <w:rsid w:val="00146D63"/>
    <w:rsid w:val="001473E4"/>
    <w:rsid w:val="001507AF"/>
    <w:rsid w:val="00150919"/>
    <w:rsid w:val="0015114D"/>
    <w:rsid w:val="0015172A"/>
    <w:rsid w:val="00151E40"/>
    <w:rsid w:val="001523BF"/>
    <w:rsid w:val="00152858"/>
    <w:rsid w:val="001530D4"/>
    <w:rsid w:val="001531DC"/>
    <w:rsid w:val="0015397B"/>
    <w:rsid w:val="00153D28"/>
    <w:rsid w:val="00153D43"/>
    <w:rsid w:val="00154200"/>
    <w:rsid w:val="00155A27"/>
    <w:rsid w:val="00155C39"/>
    <w:rsid w:val="00155C4C"/>
    <w:rsid w:val="001561E8"/>
    <w:rsid w:val="00156DAF"/>
    <w:rsid w:val="00157961"/>
    <w:rsid w:val="00157F83"/>
    <w:rsid w:val="0016057A"/>
    <w:rsid w:val="00160D47"/>
    <w:rsid w:val="00160E55"/>
    <w:rsid w:val="00160F5B"/>
    <w:rsid w:val="0016112B"/>
    <w:rsid w:val="0016154B"/>
    <w:rsid w:val="001616C1"/>
    <w:rsid w:val="00161D03"/>
    <w:rsid w:val="0016270C"/>
    <w:rsid w:val="00162725"/>
    <w:rsid w:val="00163211"/>
    <w:rsid w:val="00163349"/>
    <w:rsid w:val="001638CE"/>
    <w:rsid w:val="00163AD3"/>
    <w:rsid w:val="00163D63"/>
    <w:rsid w:val="00164ACF"/>
    <w:rsid w:val="0016525C"/>
    <w:rsid w:val="00165813"/>
    <w:rsid w:val="00165B5F"/>
    <w:rsid w:val="00166628"/>
    <w:rsid w:val="00166B23"/>
    <w:rsid w:val="0016707E"/>
    <w:rsid w:val="001672D8"/>
    <w:rsid w:val="0017077F"/>
    <w:rsid w:val="0017083A"/>
    <w:rsid w:val="001709FB"/>
    <w:rsid w:val="00170A17"/>
    <w:rsid w:val="00170BAD"/>
    <w:rsid w:val="00170F68"/>
    <w:rsid w:val="00170FE6"/>
    <w:rsid w:val="0017166B"/>
    <w:rsid w:val="0017231D"/>
    <w:rsid w:val="0017287F"/>
    <w:rsid w:val="0017357C"/>
    <w:rsid w:val="001737C4"/>
    <w:rsid w:val="001737D8"/>
    <w:rsid w:val="00173A11"/>
    <w:rsid w:val="00173A54"/>
    <w:rsid w:val="00173C1B"/>
    <w:rsid w:val="00173DDB"/>
    <w:rsid w:val="0017409A"/>
    <w:rsid w:val="00174911"/>
    <w:rsid w:val="00174F02"/>
    <w:rsid w:val="001753A4"/>
    <w:rsid w:val="0017576A"/>
    <w:rsid w:val="001757A3"/>
    <w:rsid w:val="00175CAB"/>
    <w:rsid w:val="00176630"/>
    <w:rsid w:val="00176664"/>
    <w:rsid w:val="00176E36"/>
    <w:rsid w:val="0017740A"/>
    <w:rsid w:val="00177E59"/>
    <w:rsid w:val="00180706"/>
    <w:rsid w:val="0018148F"/>
    <w:rsid w:val="0018291E"/>
    <w:rsid w:val="00183779"/>
    <w:rsid w:val="0018488A"/>
    <w:rsid w:val="00184D84"/>
    <w:rsid w:val="001854D6"/>
    <w:rsid w:val="0018575F"/>
    <w:rsid w:val="001857CC"/>
    <w:rsid w:val="001862A6"/>
    <w:rsid w:val="001865B7"/>
    <w:rsid w:val="0018706D"/>
    <w:rsid w:val="0018757F"/>
    <w:rsid w:val="001877DE"/>
    <w:rsid w:val="00187DE1"/>
    <w:rsid w:val="00187EF5"/>
    <w:rsid w:val="0019059D"/>
    <w:rsid w:val="00191245"/>
    <w:rsid w:val="00191264"/>
    <w:rsid w:val="001914E0"/>
    <w:rsid w:val="00191AA6"/>
    <w:rsid w:val="00191E94"/>
    <w:rsid w:val="00191FFF"/>
    <w:rsid w:val="00192110"/>
    <w:rsid w:val="00192C0E"/>
    <w:rsid w:val="00193A41"/>
    <w:rsid w:val="00193F9C"/>
    <w:rsid w:val="001941B6"/>
    <w:rsid w:val="0019468A"/>
    <w:rsid w:val="001947C6"/>
    <w:rsid w:val="00194A16"/>
    <w:rsid w:val="00196198"/>
    <w:rsid w:val="00196291"/>
    <w:rsid w:val="001962D7"/>
    <w:rsid w:val="001963D5"/>
    <w:rsid w:val="001970DE"/>
    <w:rsid w:val="00197406"/>
    <w:rsid w:val="00197D68"/>
    <w:rsid w:val="001A0060"/>
    <w:rsid w:val="001A02BA"/>
    <w:rsid w:val="001A02BE"/>
    <w:rsid w:val="001A0A9F"/>
    <w:rsid w:val="001A0BE7"/>
    <w:rsid w:val="001A10C8"/>
    <w:rsid w:val="001A13D3"/>
    <w:rsid w:val="001A1436"/>
    <w:rsid w:val="001A1472"/>
    <w:rsid w:val="001A2A3C"/>
    <w:rsid w:val="001A2B7E"/>
    <w:rsid w:val="001A323D"/>
    <w:rsid w:val="001A3262"/>
    <w:rsid w:val="001A334E"/>
    <w:rsid w:val="001A368C"/>
    <w:rsid w:val="001A39E9"/>
    <w:rsid w:val="001A3B0A"/>
    <w:rsid w:val="001A47DB"/>
    <w:rsid w:val="001A4AF1"/>
    <w:rsid w:val="001A5012"/>
    <w:rsid w:val="001A54E9"/>
    <w:rsid w:val="001A574C"/>
    <w:rsid w:val="001A5978"/>
    <w:rsid w:val="001A5F28"/>
    <w:rsid w:val="001A66D9"/>
    <w:rsid w:val="001A68FC"/>
    <w:rsid w:val="001A6C51"/>
    <w:rsid w:val="001A6C7D"/>
    <w:rsid w:val="001A77BC"/>
    <w:rsid w:val="001A7CC4"/>
    <w:rsid w:val="001B01BF"/>
    <w:rsid w:val="001B0624"/>
    <w:rsid w:val="001B07A8"/>
    <w:rsid w:val="001B112A"/>
    <w:rsid w:val="001B1775"/>
    <w:rsid w:val="001B2603"/>
    <w:rsid w:val="001B2907"/>
    <w:rsid w:val="001B2C71"/>
    <w:rsid w:val="001B2D19"/>
    <w:rsid w:val="001B2D97"/>
    <w:rsid w:val="001B44AC"/>
    <w:rsid w:val="001B457D"/>
    <w:rsid w:val="001B61DE"/>
    <w:rsid w:val="001B75AB"/>
    <w:rsid w:val="001B762A"/>
    <w:rsid w:val="001C0E68"/>
    <w:rsid w:val="001C1627"/>
    <w:rsid w:val="001C2314"/>
    <w:rsid w:val="001C38D4"/>
    <w:rsid w:val="001C3E95"/>
    <w:rsid w:val="001C4A3F"/>
    <w:rsid w:val="001C50B5"/>
    <w:rsid w:val="001C5730"/>
    <w:rsid w:val="001C573C"/>
    <w:rsid w:val="001C5CF3"/>
    <w:rsid w:val="001C64A9"/>
    <w:rsid w:val="001C708D"/>
    <w:rsid w:val="001D0FAD"/>
    <w:rsid w:val="001D1910"/>
    <w:rsid w:val="001D1A58"/>
    <w:rsid w:val="001D1E59"/>
    <w:rsid w:val="001D2042"/>
    <w:rsid w:val="001D23DF"/>
    <w:rsid w:val="001D2BE6"/>
    <w:rsid w:val="001D3B61"/>
    <w:rsid w:val="001D3DCE"/>
    <w:rsid w:val="001D512F"/>
    <w:rsid w:val="001D5209"/>
    <w:rsid w:val="001D5362"/>
    <w:rsid w:val="001D58DB"/>
    <w:rsid w:val="001D5ACD"/>
    <w:rsid w:val="001D5B90"/>
    <w:rsid w:val="001D68F4"/>
    <w:rsid w:val="001E03F4"/>
    <w:rsid w:val="001E0802"/>
    <w:rsid w:val="001E0F20"/>
    <w:rsid w:val="001E0F3D"/>
    <w:rsid w:val="001E1929"/>
    <w:rsid w:val="001E1D61"/>
    <w:rsid w:val="001E1DDC"/>
    <w:rsid w:val="001E2183"/>
    <w:rsid w:val="001E23E6"/>
    <w:rsid w:val="001E268A"/>
    <w:rsid w:val="001E2D6B"/>
    <w:rsid w:val="001E3045"/>
    <w:rsid w:val="001E3E57"/>
    <w:rsid w:val="001E3FAB"/>
    <w:rsid w:val="001E4D19"/>
    <w:rsid w:val="001E67B5"/>
    <w:rsid w:val="001E68BC"/>
    <w:rsid w:val="001E69C7"/>
    <w:rsid w:val="001E6F94"/>
    <w:rsid w:val="001E7376"/>
    <w:rsid w:val="001E7501"/>
    <w:rsid w:val="001E7D86"/>
    <w:rsid w:val="001F1507"/>
    <w:rsid w:val="001F1830"/>
    <w:rsid w:val="001F1FF0"/>
    <w:rsid w:val="001F259A"/>
    <w:rsid w:val="001F269F"/>
    <w:rsid w:val="001F318E"/>
    <w:rsid w:val="001F3905"/>
    <w:rsid w:val="001F3A52"/>
    <w:rsid w:val="001F3B9C"/>
    <w:rsid w:val="001F3C4D"/>
    <w:rsid w:val="001F3F9C"/>
    <w:rsid w:val="001F45AE"/>
    <w:rsid w:val="001F52F2"/>
    <w:rsid w:val="001F556E"/>
    <w:rsid w:val="001F5E39"/>
    <w:rsid w:val="001F6053"/>
    <w:rsid w:val="001F6517"/>
    <w:rsid w:val="001F7070"/>
    <w:rsid w:val="001F7DA1"/>
    <w:rsid w:val="00200462"/>
    <w:rsid w:val="00200B67"/>
    <w:rsid w:val="002011C3"/>
    <w:rsid w:val="0020163D"/>
    <w:rsid w:val="002016D1"/>
    <w:rsid w:val="00201952"/>
    <w:rsid w:val="00201B2C"/>
    <w:rsid w:val="00201BF9"/>
    <w:rsid w:val="00201C10"/>
    <w:rsid w:val="0020247F"/>
    <w:rsid w:val="002026FC"/>
    <w:rsid w:val="00203BCD"/>
    <w:rsid w:val="0020475F"/>
    <w:rsid w:val="00204975"/>
    <w:rsid w:val="00204E2F"/>
    <w:rsid w:val="00205544"/>
    <w:rsid w:val="002066DB"/>
    <w:rsid w:val="00206795"/>
    <w:rsid w:val="00206889"/>
    <w:rsid w:val="0020690B"/>
    <w:rsid w:val="00207281"/>
    <w:rsid w:val="002074A2"/>
    <w:rsid w:val="002074D0"/>
    <w:rsid w:val="002074DE"/>
    <w:rsid w:val="00207590"/>
    <w:rsid w:val="002075B2"/>
    <w:rsid w:val="002116D9"/>
    <w:rsid w:val="0021190D"/>
    <w:rsid w:val="00211E03"/>
    <w:rsid w:val="002120D4"/>
    <w:rsid w:val="002124C2"/>
    <w:rsid w:val="002128A0"/>
    <w:rsid w:val="0021425C"/>
    <w:rsid w:val="00214683"/>
    <w:rsid w:val="00214A81"/>
    <w:rsid w:val="00214F7B"/>
    <w:rsid w:val="0021516B"/>
    <w:rsid w:val="002155E2"/>
    <w:rsid w:val="00216D65"/>
    <w:rsid w:val="00216DBD"/>
    <w:rsid w:val="00217E11"/>
    <w:rsid w:val="0022082D"/>
    <w:rsid w:val="00220D58"/>
    <w:rsid w:val="00221C1C"/>
    <w:rsid w:val="00221C4F"/>
    <w:rsid w:val="00221E1F"/>
    <w:rsid w:val="00222DFE"/>
    <w:rsid w:val="002239BC"/>
    <w:rsid w:val="00223E47"/>
    <w:rsid w:val="002249A5"/>
    <w:rsid w:val="00224BE6"/>
    <w:rsid w:val="00225780"/>
    <w:rsid w:val="00225ED0"/>
    <w:rsid w:val="00226101"/>
    <w:rsid w:val="002270E1"/>
    <w:rsid w:val="00227D7B"/>
    <w:rsid w:val="00227E2A"/>
    <w:rsid w:val="00227F45"/>
    <w:rsid w:val="00227FCF"/>
    <w:rsid w:val="002303AA"/>
    <w:rsid w:val="00230848"/>
    <w:rsid w:val="00230FF8"/>
    <w:rsid w:val="0023192F"/>
    <w:rsid w:val="002325B4"/>
    <w:rsid w:val="00232EAC"/>
    <w:rsid w:val="002339C8"/>
    <w:rsid w:val="00233DEB"/>
    <w:rsid w:val="00233EC7"/>
    <w:rsid w:val="00234177"/>
    <w:rsid w:val="00234E8E"/>
    <w:rsid w:val="00234FC6"/>
    <w:rsid w:val="00235BB1"/>
    <w:rsid w:val="00235D12"/>
    <w:rsid w:val="00236059"/>
    <w:rsid w:val="00236A08"/>
    <w:rsid w:val="00237033"/>
    <w:rsid w:val="0023706E"/>
    <w:rsid w:val="00237A6F"/>
    <w:rsid w:val="00237ED7"/>
    <w:rsid w:val="002415A4"/>
    <w:rsid w:val="002420D4"/>
    <w:rsid w:val="002423A6"/>
    <w:rsid w:val="00242909"/>
    <w:rsid w:val="00243323"/>
    <w:rsid w:val="00243AF1"/>
    <w:rsid w:val="00244233"/>
    <w:rsid w:val="002444AD"/>
    <w:rsid w:val="002446E0"/>
    <w:rsid w:val="00244987"/>
    <w:rsid w:val="00244FD4"/>
    <w:rsid w:val="0024531A"/>
    <w:rsid w:val="002456F8"/>
    <w:rsid w:val="00245D0E"/>
    <w:rsid w:val="002465D8"/>
    <w:rsid w:val="002465EB"/>
    <w:rsid w:val="00246C3A"/>
    <w:rsid w:val="00247C03"/>
    <w:rsid w:val="00250E6A"/>
    <w:rsid w:val="0025138A"/>
    <w:rsid w:val="00251AA5"/>
    <w:rsid w:val="00251C58"/>
    <w:rsid w:val="002533B3"/>
    <w:rsid w:val="00253B42"/>
    <w:rsid w:val="00255F48"/>
    <w:rsid w:val="002563D1"/>
    <w:rsid w:val="0025698D"/>
    <w:rsid w:val="002569E9"/>
    <w:rsid w:val="00256C1F"/>
    <w:rsid w:val="00256CEF"/>
    <w:rsid w:val="002571B3"/>
    <w:rsid w:val="002577E5"/>
    <w:rsid w:val="0026050C"/>
    <w:rsid w:val="00260586"/>
    <w:rsid w:val="00260B9E"/>
    <w:rsid w:val="00262C68"/>
    <w:rsid w:val="0026487A"/>
    <w:rsid w:val="00264928"/>
    <w:rsid w:val="002652F3"/>
    <w:rsid w:val="00265354"/>
    <w:rsid w:val="00266362"/>
    <w:rsid w:val="00266F0D"/>
    <w:rsid w:val="00266F33"/>
    <w:rsid w:val="00266F4B"/>
    <w:rsid w:val="0026709A"/>
    <w:rsid w:val="0026782E"/>
    <w:rsid w:val="00267D74"/>
    <w:rsid w:val="00270221"/>
    <w:rsid w:val="00270FAB"/>
    <w:rsid w:val="00271A34"/>
    <w:rsid w:val="002727FF"/>
    <w:rsid w:val="002732E5"/>
    <w:rsid w:val="002737B9"/>
    <w:rsid w:val="00273AF1"/>
    <w:rsid w:val="002742B2"/>
    <w:rsid w:val="00274954"/>
    <w:rsid w:val="00274FB8"/>
    <w:rsid w:val="00275657"/>
    <w:rsid w:val="00276A4A"/>
    <w:rsid w:val="00276A8B"/>
    <w:rsid w:val="0027706B"/>
    <w:rsid w:val="00277201"/>
    <w:rsid w:val="00277DEB"/>
    <w:rsid w:val="00277E2C"/>
    <w:rsid w:val="00277E6F"/>
    <w:rsid w:val="00280350"/>
    <w:rsid w:val="0028049F"/>
    <w:rsid w:val="00280603"/>
    <w:rsid w:val="00280A76"/>
    <w:rsid w:val="00280DF0"/>
    <w:rsid w:val="00280EC3"/>
    <w:rsid w:val="002811CB"/>
    <w:rsid w:val="00281553"/>
    <w:rsid w:val="00282A9C"/>
    <w:rsid w:val="00282B7A"/>
    <w:rsid w:val="00282E93"/>
    <w:rsid w:val="0028329A"/>
    <w:rsid w:val="00285104"/>
    <w:rsid w:val="0028515F"/>
    <w:rsid w:val="002854DA"/>
    <w:rsid w:val="002859C8"/>
    <w:rsid w:val="0028682C"/>
    <w:rsid w:val="00287365"/>
    <w:rsid w:val="002878B6"/>
    <w:rsid w:val="002905C8"/>
    <w:rsid w:val="002907DA"/>
    <w:rsid w:val="002909AD"/>
    <w:rsid w:val="00291368"/>
    <w:rsid w:val="002918C5"/>
    <w:rsid w:val="00291949"/>
    <w:rsid w:val="00291D9D"/>
    <w:rsid w:val="002920A1"/>
    <w:rsid w:val="00292119"/>
    <w:rsid w:val="0029278D"/>
    <w:rsid w:val="002927CC"/>
    <w:rsid w:val="002929B1"/>
    <w:rsid w:val="00293085"/>
    <w:rsid w:val="0029382D"/>
    <w:rsid w:val="002939CC"/>
    <w:rsid w:val="0029421A"/>
    <w:rsid w:val="00295456"/>
    <w:rsid w:val="0029661C"/>
    <w:rsid w:val="00297410"/>
    <w:rsid w:val="0029742C"/>
    <w:rsid w:val="0029784C"/>
    <w:rsid w:val="00297B55"/>
    <w:rsid w:val="002A06B0"/>
    <w:rsid w:val="002A0B93"/>
    <w:rsid w:val="002A107F"/>
    <w:rsid w:val="002A14D9"/>
    <w:rsid w:val="002A17D4"/>
    <w:rsid w:val="002A1D16"/>
    <w:rsid w:val="002A2A1D"/>
    <w:rsid w:val="002A363C"/>
    <w:rsid w:val="002A3F5B"/>
    <w:rsid w:val="002A40E8"/>
    <w:rsid w:val="002A4E0C"/>
    <w:rsid w:val="002A5BAB"/>
    <w:rsid w:val="002A71DB"/>
    <w:rsid w:val="002A7275"/>
    <w:rsid w:val="002A790E"/>
    <w:rsid w:val="002A7C64"/>
    <w:rsid w:val="002A7D3B"/>
    <w:rsid w:val="002A7D49"/>
    <w:rsid w:val="002B04E3"/>
    <w:rsid w:val="002B0542"/>
    <w:rsid w:val="002B0D9C"/>
    <w:rsid w:val="002B1FFC"/>
    <w:rsid w:val="002B2306"/>
    <w:rsid w:val="002B28F7"/>
    <w:rsid w:val="002B3600"/>
    <w:rsid w:val="002B40F8"/>
    <w:rsid w:val="002B4497"/>
    <w:rsid w:val="002B52E1"/>
    <w:rsid w:val="002B54F2"/>
    <w:rsid w:val="002B560F"/>
    <w:rsid w:val="002B5FFD"/>
    <w:rsid w:val="002B64A5"/>
    <w:rsid w:val="002B64E7"/>
    <w:rsid w:val="002B6A22"/>
    <w:rsid w:val="002B6FEC"/>
    <w:rsid w:val="002B7015"/>
    <w:rsid w:val="002B7052"/>
    <w:rsid w:val="002B7863"/>
    <w:rsid w:val="002B79CB"/>
    <w:rsid w:val="002B7F75"/>
    <w:rsid w:val="002C04D0"/>
    <w:rsid w:val="002C0ED1"/>
    <w:rsid w:val="002C10F6"/>
    <w:rsid w:val="002C1493"/>
    <w:rsid w:val="002C18AB"/>
    <w:rsid w:val="002C341F"/>
    <w:rsid w:val="002C37A2"/>
    <w:rsid w:val="002C3A01"/>
    <w:rsid w:val="002C42C8"/>
    <w:rsid w:val="002C485D"/>
    <w:rsid w:val="002C4A68"/>
    <w:rsid w:val="002C570E"/>
    <w:rsid w:val="002C5A16"/>
    <w:rsid w:val="002C5B85"/>
    <w:rsid w:val="002C669C"/>
    <w:rsid w:val="002C74EF"/>
    <w:rsid w:val="002C7F9D"/>
    <w:rsid w:val="002D0702"/>
    <w:rsid w:val="002D072B"/>
    <w:rsid w:val="002D0A94"/>
    <w:rsid w:val="002D13A4"/>
    <w:rsid w:val="002D1F71"/>
    <w:rsid w:val="002D2001"/>
    <w:rsid w:val="002D2069"/>
    <w:rsid w:val="002D215C"/>
    <w:rsid w:val="002D21D0"/>
    <w:rsid w:val="002D2221"/>
    <w:rsid w:val="002D251A"/>
    <w:rsid w:val="002D2E6B"/>
    <w:rsid w:val="002D3208"/>
    <w:rsid w:val="002D38DA"/>
    <w:rsid w:val="002D3BBF"/>
    <w:rsid w:val="002D427B"/>
    <w:rsid w:val="002D46B4"/>
    <w:rsid w:val="002D4753"/>
    <w:rsid w:val="002D4CF0"/>
    <w:rsid w:val="002D4DE4"/>
    <w:rsid w:val="002D5292"/>
    <w:rsid w:val="002D58B0"/>
    <w:rsid w:val="002D5B3F"/>
    <w:rsid w:val="002D5B86"/>
    <w:rsid w:val="002D5BE9"/>
    <w:rsid w:val="002D5DA6"/>
    <w:rsid w:val="002D5ED2"/>
    <w:rsid w:val="002D6495"/>
    <w:rsid w:val="002D6A98"/>
    <w:rsid w:val="002D702B"/>
    <w:rsid w:val="002D7250"/>
    <w:rsid w:val="002D7F15"/>
    <w:rsid w:val="002E0294"/>
    <w:rsid w:val="002E0915"/>
    <w:rsid w:val="002E142A"/>
    <w:rsid w:val="002E1D0C"/>
    <w:rsid w:val="002E1EFF"/>
    <w:rsid w:val="002E214C"/>
    <w:rsid w:val="002E2391"/>
    <w:rsid w:val="002E2E9C"/>
    <w:rsid w:val="002E32C2"/>
    <w:rsid w:val="002E3546"/>
    <w:rsid w:val="002E480C"/>
    <w:rsid w:val="002E53C3"/>
    <w:rsid w:val="002E54F7"/>
    <w:rsid w:val="002E5609"/>
    <w:rsid w:val="002E59D1"/>
    <w:rsid w:val="002E5ACE"/>
    <w:rsid w:val="002E5B84"/>
    <w:rsid w:val="002E5BD3"/>
    <w:rsid w:val="002E60E8"/>
    <w:rsid w:val="002E65D1"/>
    <w:rsid w:val="002E679F"/>
    <w:rsid w:val="002E7138"/>
    <w:rsid w:val="002E7695"/>
    <w:rsid w:val="002E7910"/>
    <w:rsid w:val="002F09E5"/>
    <w:rsid w:val="002F0B32"/>
    <w:rsid w:val="002F110E"/>
    <w:rsid w:val="002F15FC"/>
    <w:rsid w:val="002F1E52"/>
    <w:rsid w:val="002F1F5F"/>
    <w:rsid w:val="002F2837"/>
    <w:rsid w:val="002F2B58"/>
    <w:rsid w:val="002F34B2"/>
    <w:rsid w:val="002F406F"/>
    <w:rsid w:val="002F40CC"/>
    <w:rsid w:val="002F4533"/>
    <w:rsid w:val="002F49DB"/>
    <w:rsid w:val="002F4D98"/>
    <w:rsid w:val="002F566D"/>
    <w:rsid w:val="002F60E8"/>
    <w:rsid w:val="002F637B"/>
    <w:rsid w:val="002F68AB"/>
    <w:rsid w:val="002F6A88"/>
    <w:rsid w:val="002F6C5E"/>
    <w:rsid w:val="002F6E5F"/>
    <w:rsid w:val="002F751E"/>
    <w:rsid w:val="002F7C2B"/>
    <w:rsid w:val="002F7F97"/>
    <w:rsid w:val="00300CAD"/>
    <w:rsid w:val="00301FC1"/>
    <w:rsid w:val="0030262A"/>
    <w:rsid w:val="00303446"/>
    <w:rsid w:val="00303488"/>
    <w:rsid w:val="00304217"/>
    <w:rsid w:val="00304358"/>
    <w:rsid w:val="0030473E"/>
    <w:rsid w:val="00305375"/>
    <w:rsid w:val="00305706"/>
    <w:rsid w:val="00305C99"/>
    <w:rsid w:val="00306C18"/>
    <w:rsid w:val="00306ED7"/>
    <w:rsid w:val="00307683"/>
    <w:rsid w:val="003079CA"/>
    <w:rsid w:val="003102B6"/>
    <w:rsid w:val="003106E5"/>
    <w:rsid w:val="00310843"/>
    <w:rsid w:val="00310C15"/>
    <w:rsid w:val="0031140F"/>
    <w:rsid w:val="00311AC8"/>
    <w:rsid w:val="00311CD7"/>
    <w:rsid w:val="00311EC6"/>
    <w:rsid w:val="00312406"/>
    <w:rsid w:val="00312D35"/>
    <w:rsid w:val="00312E1B"/>
    <w:rsid w:val="00312E37"/>
    <w:rsid w:val="00313220"/>
    <w:rsid w:val="00313253"/>
    <w:rsid w:val="003139E3"/>
    <w:rsid w:val="00313FC6"/>
    <w:rsid w:val="003146FA"/>
    <w:rsid w:val="00316284"/>
    <w:rsid w:val="00316624"/>
    <w:rsid w:val="0031754B"/>
    <w:rsid w:val="0031788D"/>
    <w:rsid w:val="003179BE"/>
    <w:rsid w:val="00317F93"/>
    <w:rsid w:val="0032013A"/>
    <w:rsid w:val="00320E5A"/>
    <w:rsid w:val="00320F80"/>
    <w:rsid w:val="00321C61"/>
    <w:rsid w:val="0032223E"/>
    <w:rsid w:val="00322CD2"/>
    <w:rsid w:val="00323923"/>
    <w:rsid w:val="00324100"/>
    <w:rsid w:val="00324147"/>
    <w:rsid w:val="003250FB"/>
    <w:rsid w:val="00325209"/>
    <w:rsid w:val="00325609"/>
    <w:rsid w:val="003258AF"/>
    <w:rsid w:val="00326457"/>
    <w:rsid w:val="00326B35"/>
    <w:rsid w:val="003271F3"/>
    <w:rsid w:val="00327CFF"/>
    <w:rsid w:val="00327D59"/>
    <w:rsid w:val="00327E2F"/>
    <w:rsid w:val="00330783"/>
    <w:rsid w:val="003307EB"/>
    <w:rsid w:val="00331A57"/>
    <w:rsid w:val="00331EAE"/>
    <w:rsid w:val="003331C0"/>
    <w:rsid w:val="00333580"/>
    <w:rsid w:val="00333906"/>
    <w:rsid w:val="00333C0F"/>
    <w:rsid w:val="00334538"/>
    <w:rsid w:val="00334B16"/>
    <w:rsid w:val="00335248"/>
    <w:rsid w:val="003354E4"/>
    <w:rsid w:val="0033554E"/>
    <w:rsid w:val="0033587A"/>
    <w:rsid w:val="0033621E"/>
    <w:rsid w:val="0033622A"/>
    <w:rsid w:val="003364DA"/>
    <w:rsid w:val="00337D02"/>
    <w:rsid w:val="0034024E"/>
    <w:rsid w:val="003406A1"/>
    <w:rsid w:val="00340786"/>
    <w:rsid w:val="00340AD7"/>
    <w:rsid w:val="00341013"/>
    <w:rsid w:val="003412E2"/>
    <w:rsid w:val="0034140A"/>
    <w:rsid w:val="0034142C"/>
    <w:rsid w:val="00341D5E"/>
    <w:rsid w:val="00341EC8"/>
    <w:rsid w:val="00341F3B"/>
    <w:rsid w:val="003425B2"/>
    <w:rsid w:val="00342C10"/>
    <w:rsid w:val="00343ABB"/>
    <w:rsid w:val="00343B11"/>
    <w:rsid w:val="00343D8F"/>
    <w:rsid w:val="00344BE8"/>
    <w:rsid w:val="00344E7D"/>
    <w:rsid w:val="0034536A"/>
    <w:rsid w:val="00345464"/>
    <w:rsid w:val="00345B0A"/>
    <w:rsid w:val="00345C4B"/>
    <w:rsid w:val="00345D0B"/>
    <w:rsid w:val="00345D8C"/>
    <w:rsid w:val="00346B16"/>
    <w:rsid w:val="00350266"/>
    <w:rsid w:val="0035036E"/>
    <w:rsid w:val="00350400"/>
    <w:rsid w:val="003505CF"/>
    <w:rsid w:val="003507C5"/>
    <w:rsid w:val="00350917"/>
    <w:rsid w:val="00350A75"/>
    <w:rsid w:val="003511EB"/>
    <w:rsid w:val="00351336"/>
    <w:rsid w:val="00351E8D"/>
    <w:rsid w:val="0035223A"/>
    <w:rsid w:val="003532E3"/>
    <w:rsid w:val="0035480A"/>
    <w:rsid w:val="0035548E"/>
    <w:rsid w:val="0035557A"/>
    <w:rsid w:val="00355818"/>
    <w:rsid w:val="00355CF5"/>
    <w:rsid w:val="0035640A"/>
    <w:rsid w:val="003569E3"/>
    <w:rsid w:val="00356A47"/>
    <w:rsid w:val="00356FF2"/>
    <w:rsid w:val="003572D6"/>
    <w:rsid w:val="00357639"/>
    <w:rsid w:val="00357A1F"/>
    <w:rsid w:val="00357ACB"/>
    <w:rsid w:val="0036036D"/>
    <w:rsid w:val="00360D16"/>
    <w:rsid w:val="0036169B"/>
    <w:rsid w:val="00361879"/>
    <w:rsid w:val="00361C94"/>
    <w:rsid w:val="00362EE0"/>
    <w:rsid w:val="00363575"/>
    <w:rsid w:val="00363EB6"/>
    <w:rsid w:val="00364631"/>
    <w:rsid w:val="00364784"/>
    <w:rsid w:val="003647DF"/>
    <w:rsid w:val="00364827"/>
    <w:rsid w:val="003652E9"/>
    <w:rsid w:val="00366612"/>
    <w:rsid w:val="00366A1E"/>
    <w:rsid w:val="00366E8C"/>
    <w:rsid w:val="003676D6"/>
    <w:rsid w:val="00367940"/>
    <w:rsid w:val="00367FDA"/>
    <w:rsid w:val="00370483"/>
    <w:rsid w:val="00370536"/>
    <w:rsid w:val="003733A4"/>
    <w:rsid w:val="00373E3F"/>
    <w:rsid w:val="00373F8E"/>
    <w:rsid w:val="003753D9"/>
    <w:rsid w:val="003756B1"/>
    <w:rsid w:val="00375851"/>
    <w:rsid w:val="00375B2A"/>
    <w:rsid w:val="0037694E"/>
    <w:rsid w:val="00376C9B"/>
    <w:rsid w:val="00376D87"/>
    <w:rsid w:val="00377230"/>
    <w:rsid w:val="0037734B"/>
    <w:rsid w:val="00380466"/>
    <w:rsid w:val="00380747"/>
    <w:rsid w:val="00380B80"/>
    <w:rsid w:val="00380CE0"/>
    <w:rsid w:val="0038171A"/>
    <w:rsid w:val="00382029"/>
    <w:rsid w:val="0038250F"/>
    <w:rsid w:val="0038303F"/>
    <w:rsid w:val="00383A20"/>
    <w:rsid w:val="00383E99"/>
    <w:rsid w:val="00384211"/>
    <w:rsid w:val="00385151"/>
    <w:rsid w:val="00385E25"/>
    <w:rsid w:val="003864FC"/>
    <w:rsid w:val="00386B32"/>
    <w:rsid w:val="00387160"/>
    <w:rsid w:val="00387B4F"/>
    <w:rsid w:val="00387ED7"/>
    <w:rsid w:val="003904F4"/>
    <w:rsid w:val="00391C83"/>
    <w:rsid w:val="003934B9"/>
    <w:rsid w:val="003934C7"/>
    <w:rsid w:val="00394AD3"/>
    <w:rsid w:val="00394BAF"/>
    <w:rsid w:val="00395519"/>
    <w:rsid w:val="00395CC5"/>
    <w:rsid w:val="003962D1"/>
    <w:rsid w:val="00396367"/>
    <w:rsid w:val="003963E6"/>
    <w:rsid w:val="003964C9"/>
    <w:rsid w:val="00396975"/>
    <w:rsid w:val="00396B0F"/>
    <w:rsid w:val="00396BE7"/>
    <w:rsid w:val="00397688"/>
    <w:rsid w:val="00397FD3"/>
    <w:rsid w:val="003A1533"/>
    <w:rsid w:val="003A1EFA"/>
    <w:rsid w:val="003A2C4D"/>
    <w:rsid w:val="003A2F7A"/>
    <w:rsid w:val="003A2FC4"/>
    <w:rsid w:val="003A34C1"/>
    <w:rsid w:val="003A3FCA"/>
    <w:rsid w:val="003A4151"/>
    <w:rsid w:val="003A434B"/>
    <w:rsid w:val="003A4571"/>
    <w:rsid w:val="003A46DE"/>
    <w:rsid w:val="003A4CEF"/>
    <w:rsid w:val="003A508F"/>
    <w:rsid w:val="003A51F3"/>
    <w:rsid w:val="003A5696"/>
    <w:rsid w:val="003A5803"/>
    <w:rsid w:val="003A5D3D"/>
    <w:rsid w:val="003A649E"/>
    <w:rsid w:val="003A7A99"/>
    <w:rsid w:val="003B006E"/>
    <w:rsid w:val="003B093A"/>
    <w:rsid w:val="003B1118"/>
    <w:rsid w:val="003B1CB8"/>
    <w:rsid w:val="003B2AD6"/>
    <w:rsid w:val="003B2B5A"/>
    <w:rsid w:val="003B2D67"/>
    <w:rsid w:val="003B36AA"/>
    <w:rsid w:val="003B36FF"/>
    <w:rsid w:val="003B373E"/>
    <w:rsid w:val="003B3873"/>
    <w:rsid w:val="003B3A64"/>
    <w:rsid w:val="003B4922"/>
    <w:rsid w:val="003B492C"/>
    <w:rsid w:val="003B4A12"/>
    <w:rsid w:val="003B4DAE"/>
    <w:rsid w:val="003B4E5E"/>
    <w:rsid w:val="003B60D8"/>
    <w:rsid w:val="003B613F"/>
    <w:rsid w:val="003B61F5"/>
    <w:rsid w:val="003B63D8"/>
    <w:rsid w:val="003B6574"/>
    <w:rsid w:val="003B682D"/>
    <w:rsid w:val="003B6F14"/>
    <w:rsid w:val="003B6FED"/>
    <w:rsid w:val="003B7012"/>
    <w:rsid w:val="003B75BE"/>
    <w:rsid w:val="003B78F2"/>
    <w:rsid w:val="003C01D5"/>
    <w:rsid w:val="003C0273"/>
    <w:rsid w:val="003C0701"/>
    <w:rsid w:val="003C15F6"/>
    <w:rsid w:val="003C1672"/>
    <w:rsid w:val="003C1BA7"/>
    <w:rsid w:val="003C1F7F"/>
    <w:rsid w:val="003C2853"/>
    <w:rsid w:val="003C285C"/>
    <w:rsid w:val="003C31F3"/>
    <w:rsid w:val="003C3601"/>
    <w:rsid w:val="003C441C"/>
    <w:rsid w:val="003C47D5"/>
    <w:rsid w:val="003C4F5A"/>
    <w:rsid w:val="003C51B8"/>
    <w:rsid w:val="003C5758"/>
    <w:rsid w:val="003C6717"/>
    <w:rsid w:val="003C690D"/>
    <w:rsid w:val="003C77C4"/>
    <w:rsid w:val="003D06F2"/>
    <w:rsid w:val="003D0E0F"/>
    <w:rsid w:val="003D1369"/>
    <w:rsid w:val="003D1ED0"/>
    <w:rsid w:val="003D21C5"/>
    <w:rsid w:val="003D2CC2"/>
    <w:rsid w:val="003D2DA8"/>
    <w:rsid w:val="003D3D13"/>
    <w:rsid w:val="003D3FD9"/>
    <w:rsid w:val="003D443D"/>
    <w:rsid w:val="003D4521"/>
    <w:rsid w:val="003D507D"/>
    <w:rsid w:val="003D5878"/>
    <w:rsid w:val="003D5E0D"/>
    <w:rsid w:val="003D6049"/>
    <w:rsid w:val="003D6BC9"/>
    <w:rsid w:val="003D6EC3"/>
    <w:rsid w:val="003D7E5C"/>
    <w:rsid w:val="003E03E4"/>
    <w:rsid w:val="003E05BF"/>
    <w:rsid w:val="003E06EF"/>
    <w:rsid w:val="003E11A7"/>
    <w:rsid w:val="003E18E5"/>
    <w:rsid w:val="003E2A2F"/>
    <w:rsid w:val="003E2F9D"/>
    <w:rsid w:val="003E3157"/>
    <w:rsid w:val="003E3273"/>
    <w:rsid w:val="003E3A71"/>
    <w:rsid w:val="003E3A97"/>
    <w:rsid w:val="003E3F09"/>
    <w:rsid w:val="003E4019"/>
    <w:rsid w:val="003E4359"/>
    <w:rsid w:val="003E4FC5"/>
    <w:rsid w:val="003E60B6"/>
    <w:rsid w:val="003E6E3D"/>
    <w:rsid w:val="003E7797"/>
    <w:rsid w:val="003E7CA5"/>
    <w:rsid w:val="003F019D"/>
    <w:rsid w:val="003F08BE"/>
    <w:rsid w:val="003F09C0"/>
    <w:rsid w:val="003F0A4A"/>
    <w:rsid w:val="003F1034"/>
    <w:rsid w:val="003F2AFD"/>
    <w:rsid w:val="003F327D"/>
    <w:rsid w:val="003F380F"/>
    <w:rsid w:val="003F4D38"/>
    <w:rsid w:val="003F5351"/>
    <w:rsid w:val="003F54BD"/>
    <w:rsid w:val="003F5CFB"/>
    <w:rsid w:val="003F5EE6"/>
    <w:rsid w:val="003F6177"/>
    <w:rsid w:val="003F6798"/>
    <w:rsid w:val="003F6EA7"/>
    <w:rsid w:val="003F7368"/>
    <w:rsid w:val="003F73F5"/>
    <w:rsid w:val="003F7827"/>
    <w:rsid w:val="003F7ECB"/>
    <w:rsid w:val="00400419"/>
    <w:rsid w:val="004008FA"/>
    <w:rsid w:val="0040092E"/>
    <w:rsid w:val="00401089"/>
    <w:rsid w:val="00401FA5"/>
    <w:rsid w:val="00403221"/>
    <w:rsid w:val="004035CC"/>
    <w:rsid w:val="00403610"/>
    <w:rsid w:val="00404563"/>
    <w:rsid w:val="004048A1"/>
    <w:rsid w:val="004058F4"/>
    <w:rsid w:val="0040599B"/>
    <w:rsid w:val="00405FAE"/>
    <w:rsid w:val="00406205"/>
    <w:rsid w:val="00406380"/>
    <w:rsid w:val="0040682E"/>
    <w:rsid w:val="00407261"/>
    <w:rsid w:val="00407574"/>
    <w:rsid w:val="004076C4"/>
    <w:rsid w:val="00407A69"/>
    <w:rsid w:val="004104C9"/>
    <w:rsid w:val="00410BFD"/>
    <w:rsid w:val="004114B1"/>
    <w:rsid w:val="00411C36"/>
    <w:rsid w:val="00412169"/>
    <w:rsid w:val="004126BE"/>
    <w:rsid w:val="004126D7"/>
    <w:rsid w:val="0041270B"/>
    <w:rsid w:val="0041282A"/>
    <w:rsid w:val="00412888"/>
    <w:rsid w:val="0041331C"/>
    <w:rsid w:val="004135DB"/>
    <w:rsid w:val="00413ACA"/>
    <w:rsid w:val="0041421A"/>
    <w:rsid w:val="00414BE7"/>
    <w:rsid w:val="00414FBC"/>
    <w:rsid w:val="00415487"/>
    <w:rsid w:val="00415897"/>
    <w:rsid w:val="004161FA"/>
    <w:rsid w:val="0041628F"/>
    <w:rsid w:val="00416599"/>
    <w:rsid w:val="004168DD"/>
    <w:rsid w:val="00416C6C"/>
    <w:rsid w:val="00420432"/>
    <w:rsid w:val="00420796"/>
    <w:rsid w:val="0042079E"/>
    <w:rsid w:val="00420D05"/>
    <w:rsid w:val="0042101A"/>
    <w:rsid w:val="004211B8"/>
    <w:rsid w:val="00421241"/>
    <w:rsid w:val="00421265"/>
    <w:rsid w:val="00422942"/>
    <w:rsid w:val="0042300A"/>
    <w:rsid w:val="00423BBF"/>
    <w:rsid w:val="00424142"/>
    <w:rsid w:val="0042524B"/>
    <w:rsid w:val="004252B4"/>
    <w:rsid w:val="0042684C"/>
    <w:rsid w:val="004268B9"/>
    <w:rsid w:val="004277A9"/>
    <w:rsid w:val="00427805"/>
    <w:rsid w:val="00427FFC"/>
    <w:rsid w:val="00430585"/>
    <w:rsid w:val="004306E5"/>
    <w:rsid w:val="00431259"/>
    <w:rsid w:val="00431390"/>
    <w:rsid w:val="00431BCF"/>
    <w:rsid w:val="00431D44"/>
    <w:rsid w:val="004321E3"/>
    <w:rsid w:val="00432225"/>
    <w:rsid w:val="0043261E"/>
    <w:rsid w:val="00432790"/>
    <w:rsid w:val="00432AA5"/>
    <w:rsid w:val="00432D34"/>
    <w:rsid w:val="00432DAE"/>
    <w:rsid w:val="0043323F"/>
    <w:rsid w:val="004334D2"/>
    <w:rsid w:val="004335D2"/>
    <w:rsid w:val="00433B81"/>
    <w:rsid w:val="00433CCA"/>
    <w:rsid w:val="004341AA"/>
    <w:rsid w:val="00434257"/>
    <w:rsid w:val="00435799"/>
    <w:rsid w:val="00435984"/>
    <w:rsid w:val="0043638A"/>
    <w:rsid w:val="0043660F"/>
    <w:rsid w:val="00436732"/>
    <w:rsid w:val="00436AD6"/>
    <w:rsid w:val="00436CD9"/>
    <w:rsid w:val="00436FDA"/>
    <w:rsid w:val="0043702B"/>
    <w:rsid w:val="00437B7E"/>
    <w:rsid w:val="004403D8"/>
    <w:rsid w:val="00440447"/>
    <w:rsid w:val="00440C0F"/>
    <w:rsid w:val="00440E48"/>
    <w:rsid w:val="00440F15"/>
    <w:rsid w:val="00443055"/>
    <w:rsid w:val="004432B3"/>
    <w:rsid w:val="004434D2"/>
    <w:rsid w:val="00443892"/>
    <w:rsid w:val="004439DC"/>
    <w:rsid w:val="00444936"/>
    <w:rsid w:val="00444B7F"/>
    <w:rsid w:val="00445263"/>
    <w:rsid w:val="00445E61"/>
    <w:rsid w:val="00446BD5"/>
    <w:rsid w:val="00446DC6"/>
    <w:rsid w:val="00446FB3"/>
    <w:rsid w:val="0044729E"/>
    <w:rsid w:val="0044747C"/>
    <w:rsid w:val="004501F4"/>
    <w:rsid w:val="004506E9"/>
    <w:rsid w:val="00450745"/>
    <w:rsid w:val="00450875"/>
    <w:rsid w:val="0045154A"/>
    <w:rsid w:val="00451981"/>
    <w:rsid w:val="0045292C"/>
    <w:rsid w:val="0045415E"/>
    <w:rsid w:val="00454D65"/>
    <w:rsid w:val="00455302"/>
    <w:rsid w:val="00455443"/>
    <w:rsid w:val="00455BF0"/>
    <w:rsid w:val="0045647B"/>
    <w:rsid w:val="00456493"/>
    <w:rsid w:val="004567A8"/>
    <w:rsid w:val="00456D78"/>
    <w:rsid w:val="00456F48"/>
    <w:rsid w:val="004573F4"/>
    <w:rsid w:val="00457C60"/>
    <w:rsid w:val="00460340"/>
    <w:rsid w:val="00460447"/>
    <w:rsid w:val="0046214D"/>
    <w:rsid w:val="0046289D"/>
    <w:rsid w:val="00462902"/>
    <w:rsid w:val="00462A10"/>
    <w:rsid w:val="00462D1D"/>
    <w:rsid w:val="00463EF5"/>
    <w:rsid w:val="00464185"/>
    <w:rsid w:val="004646FE"/>
    <w:rsid w:val="00464840"/>
    <w:rsid w:val="0046534A"/>
    <w:rsid w:val="004653D9"/>
    <w:rsid w:val="00465B94"/>
    <w:rsid w:val="00467004"/>
    <w:rsid w:val="00467670"/>
    <w:rsid w:val="00467D43"/>
    <w:rsid w:val="00470C9A"/>
    <w:rsid w:val="00471459"/>
    <w:rsid w:val="0047176C"/>
    <w:rsid w:val="00471A43"/>
    <w:rsid w:val="00471DC7"/>
    <w:rsid w:val="0047218D"/>
    <w:rsid w:val="004726CF"/>
    <w:rsid w:val="00472705"/>
    <w:rsid w:val="00472F78"/>
    <w:rsid w:val="00473CCE"/>
    <w:rsid w:val="00473E49"/>
    <w:rsid w:val="004740E5"/>
    <w:rsid w:val="00474221"/>
    <w:rsid w:val="004745B9"/>
    <w:rsid w:val="00474CD4"/>
    <w:rsid w:val="00474D28"/>
    <w:rsid w:val="00475379"/>
    <w:rsid w:val="00475E85"/>
    <w:rsid w:val="00475F3B"/>
    <w:rsid w:val="0047689F"/>
    <w:rsid w:val="004776CA"/>
    <w:rsid w:val="00477D64"/>
    <w:rsid w:val="004800C4"/>
    <w:rsid w:val="004802AC"/>
    <w:rsid w:val="0048076E"/>
    <w:rsid w:val="004807C7"/>
    <w:rsid w:val="00480EA6"/>
    <w:rsid w:val="00480FC4"/>
    <w:rsid w:val="0048148B"/>
    <w:rsid w:val="00481832"/>
    <w:rsid w:val="00482102"/>
    <w:rsid w:val="00482923"/>
    <w:rsid w:val="00482B01"/>
    <w:rsid w:val="00483F3B"/>
    <w:rsid w:val="00484D75"/>
    <w:rsid w:val="0048507C"/>
    <w:rsid w:val="00485124"/>
    <w:rsid w:val="00485304"/>
    <w:rsid w:val="00485A69"/>
    <w:rsid w:val="004867A2"/>
    <w:rsid w:val="00486E0D"/>
    <w:rsid w:val="00486FF4"/>
    <w:rsid w:val="00487A5A"/>
    <w:rsid w:val="00487D3C"/>
    <w:rsid w:val="00490296"/>
    <w:rsid w:val="00490CB9"/>
    <w:rsid w:val="00491154"/>
    <w:rsid w:val="00491621"/>
    <w:rsid w:val="00491908"/>
    <w:rsid w:val="00491F07"/>
    <w:rsid w:val="00491F47"/>
    <w:rsid w:val="00491FAF"/>
    <w:rsid w:val="00492234"/>
    <w:rsid w:val="00492768"/>
    <w:rsid w:val="00492866"/>
    <w:rsid w:val="00492AB9"/>
    <w:rsid w:val="00492B06"/>
    <w:rsid w:val="0049350B"/>
    <w:rsid w:val="00493E4F"/>
    <w:rsid w:val="00494661"/>
    <w:rsid w:val="0049525F"/>
    <w:rsid w:val="0049557F"/>
    <w:rsid w:val="004959B9"/>
    <w:rsid w:val="00495B5D"/>
    <w:rsid w:val="00495BB0"/>
    <w:rsid w:val="00495DCD"/>
    <w:rsid w:val="00495FE4"/>
    <w:rsid w:val="00496538"/>
    <w:rsid w:val="0049718F"/>
    <w:rsid w:val="00497446"/>
    <w:rsid w:val="004A09DC"/>
    <w:rsid w:val="004A0BA5"/>
    <w:rsid w:val="004A0C0F"/>
    <w:rsid w:val="004A19F6"/>
    <w:rsid w:val="004A26A8"/>
    <w:rsid w:val="004A2BDD"/>
    <w:rsid w:val="004A312D"/>
    <w:rsid w:val="004A32E9"/>
    <w:rsid w:val="004A37DB"/>
    <w:rsid w:val="004A388E"/>
    <w:rsid w:val="004A3B31"/>
    <w:rsid w:val="004A4240"/>
    <w:rsid w:val="004A4F53"/>
    <w:rsid w:val="004A52EB"/>
    <w:rsid w:val="004A6052"/>
    <w:rsid w:val="004A6E8F"/>
    <w:rsid w:val="004A78DE"/>
    <w:rsid w:val="004B00A2"/>
    <w:rsid w:val="004B1B33"/>
    <w:rsid w:val="004B2626"/>
    <w:rsid w:val="004B2AA5"/>
    <w:rsid w:val="004B33AE"/>
    <w:rsid w:val="004B371F"/>
    <w:rsid w:val="004B3CF6"/>
    <w:rsid w:val="004B452D"/>
    <w:rsid w:val="004B4602"/>
    <w:rsid w:val="004B4926"/>
    <w:rsid w:val="004B4C5B"/>
    <w:rsid w:val="004B5149"/>
    <w:rsid w:val="004B533D"/>
    <w:rsid w:val="004B5390"/>
    <w:rsid w:val="004B53AA"/>
    <w:rsid w:val="004B588B"/>
    <w:rsid w:val="004B5A43"/>
    <w:rsid w:val="004B5CFF"/>
    <w:rsid w:val="004B5F51"/>
    <w:rsid w:val="004B6006"/>
    <w:rsid w:val="004B67B9"/>
    <w:rsid w:val="004B6E7E"/>
    <w:rsid w:val="004B726F"/>
    <w:rsid w:val="004C0093"/>
    <w:rsid w:val="004C0C7C"/>
    <w:rsid w:val="004C108A"/>
    <w:rsid w:val="004C1640"/>
    <w:rsid w:val="004C1C26"/>
    <w:rsid w:val="004C38E6"/>
    <w:rsid w:val="004C39B1"/>
    <w:rsid w:val="004C3C36"/>
    <w:rsid w:val="004C3E53"/>
    <w:rsid w:val="004C40BB"/>
    <w:rsid w:val="004C44D9"/>
    <w:rsid w:val="004C4A54"/>
    <w:rsid w:val="004C5000"/>
    <w:rsid w:val="004C52D6"/>
    <w:rsid w:val="004C65EA"/>
    <w:rsid w:val="004C6D4B"/>
    <w:rsid w:val="004C6D96"/>
    <w:rsid w:val="004C7D04"/>
    <w:rsid w:val="004D0168"/>
    <w:rsid w:val="004D03A6"/>
    <w:rsid w:val="004D1BAD"/>
    <w:rsid w:val="004D1E32"/>
    <w:rsid w:val="004D2891"/>
    <w:rsid w:val="004D2C17"/>
    <w:rsid w:val="004D2D1A"/>
    <w:rsid w:val="004D30E1"/>
    <w:rsid w:val="004D45A5"/>
    <w:rsid w:val="004D46F3"/>
    <w:rsid w:val="004D49AA"/>
    <w:rsid w:val="004D4EDD"/>
    <w:rsid w:val="004D50DD"/>
    <w:rsid w:val="004D5376"/>
    <w:rsid w:val="004D5B54"/>
    <w:rsid w:val="004D61CF"/>
    <w:rsid w:val="004D63B3"/>
    <w:rsid w:val="004D6A5A"/>
    <w:rsid w:val="004D6B6A"/>
    <w:rsid w:val="004D6C99"/>
    <w:rsid w:val="004E1FAC"/>
    <w:rsid w:val="004E31DC"/>
    <w:rsid w:val="004E38E0"/>
    <w:rsid w:val="004E3F13"/>
    <w:rsid w:val="004E4CA7"/>
    <w:rsid w:val="004E525E"/>
    <w:rsid w:val="004E5622"/>
    <w:rsid w:val="004E57D4"/>
    <w:rsid w:val="004E6066"/>
    <w:rsid w:val="004E61A1"/>
    <w:rsid w:val="004E62FF"/>
    <w:rsid w:val="004E6458"/>
    <w:rsid w:val="004E6C56"/>
    <w:rsid w:val="004E6EEA"/>
    <w:rsid w:val="004F032C"/>
    <w:rsid w:val="004F0B7A"/>
    <w:rsid w:val="004F1719"/>
    <w:rsid w:val="004F19FB"/>
    <w:rsid w:val="004F2642"/>
    <w:rsid w:val="004F2FEC"/>
    <w:rsid w:val="004F322C"/>
    <w:rsid w:val="004F3322"/>
    <w:rsid w:val="004F3323"/>
    <w:rsid w:val="004F398B"/>
    <w:rsid w:val="004F3C72"/>
    <w:rsid w:val="004F4C21"/>
    <w:rsid w:val="004F4DDD"/>
    <w:rsid w:val="004F5158"/>
    <w:rsid w:val="004F5169"/>
    <w:rsid w:val="004F5F28"/>
    <w:rsid w:val="004F636E"/>
    <w:rsid w:val="004F64B0"/>
    <w:rsid w:val="004F67BF"/>
    <w:rsid w:val="004F6833"/>
    <w:rsid w:val="004F68B4"/>
    <w:rsid w:val="004F68CF"/>
    <w:rsid w:val="004F6AA8"/>
    <w:rsid w:val="004F6B07"/>
    <w:rsid w:val="004F733B"/>
    <w:rsid w:val="004F7669"/>
    <w:rsid w:val="004F7B43"/>
    <w:rsid w:val="004F7B84"/>
    <w:rsid w:val="005001EC"/>
    <w:rsid w:val="005001FC"/>
    <w:rsid w:val="005003BF"/>
    <w:rsid w:val="0050047C"/>
    <w:rsid w:val="00500817"/>
    <w:rsid w:val="00501159"/>
    <w:rsid w:val="0050173D"/>
    <w:rsid w:val="005018D9"/>
    <w:rsid w:val="00501B31"/>
    <w:rsid w:val="0050248A"/>
    <w:rsid w:val="00502601"/>
    <w:rsid w:val="00502EDD"/>
    <w:rsid w:val="00503717"/>
    <w:rsid w:val="00503E26"/>
    <w:rsid w:val="0050528B"/>
    <w:rsid w:val="005052B8"/>
    <w:rsid w:val="005052F6"/>
    <w:rsid w:val="005055C0"/>
    <w:rsid w:val="00506014"/>
    <w:rsid w:val="005062AA"/>
    <w:rsid w:val="00506ED8"/>
    <w:rsid w:val="005074E4"/>
    <w:rsid w:val="0050750F"/>
    <w:rsid w:val="005103BA"/>
    <w:rsid w:val="005108CE"/>
    <w:rsid w:val="00510BD5"/>
    <w:rsid w:val="00510C55"/>
    <w:rsid w:val="00510D7D"/>
    <w:rsid w:val="00510EE1"/>
    <w:rsid w:val="00511850"/>
    <w:rsid w:val="005118A1"/>
    <w:rsid w:val="005118B9"/>
    <w:rsid w:val="00512A31"/>
    <w:rsid w:val="00513144"/>
    <w:rsid w:val="00513E90"/>
    <w:rsid w:val="0051460F"/>
    <w:rsid w:val="00514B13"/>
    <w:rsid w:val="00514BF7"/>
    <w:rsid w:val="00514F79"/>
    <w:rsid w:val="005150F8"/>
    <w:rsid w:val="00515225"/>
    <w:rsid w:val="00515E7A"/>
    <w:rsid w:val="005160B8"/>
    <w:rsid w:val="00516788"/>
    <w:rsid w:val="00516EE9"/>
    <w:rsid w:val="00516F30"/>
    <w:rsid w:val="00517079"/>
    <w:rsid w:val="005178A3"/>
    <w:rsid w:val="00517EEE"/>
    <w:rsid w:val="005201E3"/>
    <w:rsid w:val="00520908"/>
    <w:rsid w:val="00520F4D"/>
    <w:rsid w:val="00521B6B"/>
    <w:rsid w:val="00521D6C"/>
    <w:rsid w:val="00522644"/>
    <w:rsid w:val="00522C10"/>
    <w:rsid w:val="005239AB"/>
    <w:rsid w:val="0052419F"/>
    <w:rsid w:val="0052460B"/>
    <w:rsid w:val="00524BF1"/>
    <w:rsid w:val="00524C55"/>
    <w:rsid w:val="00525099"/>
    <w:rsid w:val="00526082"/>
    <w:rsid w:val="00526593"/>
    <w:rsid w:val="00530242"/>
    <w:rsid w:val="005308B9"/>
    <w:rsid w:val="0053098E"/>
    <w:rsid w:val="00530D55"/>
    <w:rsid w:val="00530E72"/>
    <w:rsid w:val="005317F6"/>
    <w:rsid w:val="00531F80"/>
    <w:rsid w:val="00532610"/>
    <w:rsid w:val="005328E3"/>
    <w:rsid w:val="00532B44"/>
    <w:rsid w:val="00532E39"/>
    <w:rsid w:val="00533305"/>
    <w:rsid w:val="00533398"/>
    <w:rsid w:val="00533A80"/>
    <w:rsid w:val="00533CB1"/>
    <w:rsid w:val="00534328"/>
    <w:rsid w:val="00534396"/>
    <w:rsid w:val="0053480B"/>
    <w:rsid w:val="00534AEF"/>
    <w:rsid w:val="005369BE"/>
    <w:rsid w:val="00536E65"/>
    <w:rsid w:val="00537E4F"/>
    <w:rsid w:val="00537FF8"/>
    <w:rsid w:val="005402A5"/>
    <w:rsid w:val="005403FD"/>
    <w:rsid w:val="0054069C"/>
    <w:rsid w:val="00540AEF"/>
    <w:rsid w:val="00541F93"/>
    <w:rsid w:val="0054202B"/>
    <w:rsid w:val="005428DC"/>
    <w:rsid w:val="00542FAC"/>
    <w:rsid w:val="00543581"/>
    <w:rsid w:val="005439EA"/>
    <w:rsid w:val="00543C0A"/>
    <w:rsid w:val="00543F95"/>
    <w:rsid w:val="00544EF6"/>
    <w:rsid w:val="005450AC"/>
    <w:rsid w:val="00546B50"/>
    <w:rsid w:val="00547417"/>
    <w:rsid w:val="005503B9"/>
    <w:rsid w:val="00550C50"/>
    <w:rsid w:val="00551796"/>
    <w:rsid w:val="0055224C"/>
    <w:rsid w:val="00552A4A"/>
    <w:rsid w:val="005546D4"/>
    <w:rsid w:val="00554E90"/>
    <w:rsid w:val="0055570C"/>
    <w:rsid w:val="00555953"/>
    <w:rsid w:val="00555ACF"/>
    <w:rsid w:val="00555E25"/>
    <w:rsid w:val="00555E3E"/>
    <w:rsid w:val="00555F52"/>
    <w:rsid w:val="0055654F"/>
    <w:rsid w:val="0055669E"/>
    <w:rsid w:val="00556995"/>
    <w:rsid w:val="00556F4A"/>
    <w:rsid w:val="005574FE"/>
    <w:rsid w:val="00557549"/>
    <w:rsid w:val="0055791B"/>
    <w:rsid w:val="00557C7F"/>
    <w:rsid w:val="0056002B"/>
    <w:rsid w:val="00560A8B"/>
    <w:rsid w:val="00560B12"/>
    <w:rsid w:val="00560C76"/>
    <w:rsid w:val="00561090"/>
    <w:rsid w:val="005615D9"/>
    <w:rsid w:val="00562480"/>
    <w:rsid w:val="00562688"/>
    <w:rsid w:val="00562F19"/>
    <w:rsid w:val="005635D6"/>
    <w:rsid w:val="00563735"/>
    <w:rsid w:val="005637FB"/>
    <w:rsid w:val="00564665"/>
    <w:rsid w:val="00564CE4"/>
    <w:rsid w:val="00564E50"/>
    <w:rsid w:val="00565106"/>
    <w:rsid w:val="00565B81"/>
    <w:rsid w:val="00566064"/>
    <w:rsid w:val="0056615D"/>
    <w:rsid w:val="005661FF"/>
    <w:rsid w:val="005663BA"/>
    <w:rsid w:val="0056652D"/>
    <w:rsid w:val="005670E8"/>
    <w:rsid w:val="0056742A"/>
    <w:rsid w:val="0056775B"/>
    <w:rsid w:val="005700DD"/>
    <w:rsid w:val="00570B55"/>
    <w:rsid w:val="00570BB7"/>
    <w:rsid w:val="00570D7E"/>
    <w:rsid w:val="005712D5"/>
    <w:rsid w:val="0057192C"/>
    <w:rsid w:val="005723AE"/>
    <w:rsid w:val="005725B0"/>
    <w:rsid w:val="005725D8"/>
    <w:rsid w:val="00572B2E"/>
    <w:rsid w:val="00572EC0"/>
    <w:rsid w:val="0057317E"/>
    <w:rsid w:val="00573338"/>
    <w:rsid w:val="005736FB"/>
    <w:rsid w:val="00573F73"/>
    <w:rsid w:val="005740AD"/>
    <w:rsid w:val="00574B21"/>
    <w:rsid w:val="005757A0"/>
    <w:rsid w:val="005762AE"/>
    <w:rsid w:val="0057655A"/>
    <w:rsid w:val="0057679F"/>
    <w:rsid w:val="00576D20"/>
    <w:rsid w:val="00577408"/>
    <w:rsid w:val="00577552"/>
    <w:rsid w:val="00580C59"/>
    <w:rsid w:val="00580D09"/>
    <w:rsid w:val="005811EC"/>
    <w:rsid w:val="005818E1"/>
    <w:rsid w:val="00581C6B"/>
    <w:rsid w:val="00582109"/>
    <w:rsid w:val="0058267A"/>
    <w:rsid w:val="00582B7C"/>
    <w:rsid w:val="00582C13"/>
    <w:rsid w:val="00582CE7"/>
    <w:rsid w:val="00582E72"/>
    <w:rsid w:val="00582E77"/>
    <w:rsid w:val="00582F9E"/>
    <w:rsid w:val="005832AB"/>
    <w:rsid w:val="005834EE"/>
    <w:rsid w:val="00583785"/>
    <w:rsid w:val="005838A6"/>
    <w:rsid w:val="00583FCD"/>
    <w:rsid w:val="00584278"/>
    <w:rsid w:val="005843DA"/>
    <w:rsid w:val="00584626"/>
    <w:rsid w:val="005847DA"/>
    <w:rsid w:val="005849E6"/>
    <w:rsid w:val="00585FBE"/>
    <w:rsid w:val="00586530"/>
    <w:rsid w:val="0058691E"/>
    <w:rsid w:val="00586E94"/>
    <w:rsid w:val="005872B5"/>
    <w:rsid w:val="00587439"/>
    <w:rsid w:val="005877D6"/>
    <w:rsid w:val="005904FB"/>
    <w:rsid w:val="00590521"/>
    <w:rsid w:val="00590F23"/>
    <w:rsid w:val="00591057"/>
    <w:rsid w:val="0059114D"/>
    <w:rsid w:val="005913B7"/>
    <w:rsid w:val="0059230F"/>
    <w:rsid w:val="0059241B"/>
    <w:rsid w:val="00592755"/>
    <w:rsid w:val="00592848"/>
    <w:rsid w:val="005929BE"/>
    <w:rsid w:val="00592B6F"/>
    <w:rsid w:val="00594096"/>
    <w:rsid w:val="00594765"/>
    <w:rsid w:val="005951E9"/>
    <w:rsid w:val="00595A44"/>
    <w:rsid w:val="005966E5"/>
    <w:rsid w:val="005967AD"/>
    <w:rsid w:val="00596DCB"/>
    <w:rsid w:val="005972D8"/>
    <w:rsid w:val="00597CEB"/>
    <w:rsid w:val="00597D0F"/>
    <w:rsid w:val="005A003E"/>
    <w:rsid w:val="005A02EB"/>
    <w:rsid w:val="005A0839"/>
    <w:rsid w:val="005A0B60"/>
    <w:rsid w:val="005A0D98"/>
    <w:rsid w:val="005A0E8B"/>
    <w:rsid w:val="005A13EC"/>
    <w:rsid w:val="005A166B"/>
    <w:rsid w:val="005A1BA4"/>
    <w:rsid w:val="005A1DFA"/>
    <w:rsid w:val="005A227A"/>
    <w:rsid w:val="005A33C1"/>
    <w:rsid w:val="005A37E9"/>
    <w:rsid w:val="005A3853"/>
    <w:rsid w:val="005A3A78"/>
    <w:rsid w:val="005A3C6F"/>
    <w:rsid w:val="005A3EC7"/>
    <w:rsid w:val="005A3FD3"/>
    <w:rsid w:val="005A539D"/>
    <w:rsid w:val="005A5859"/>
    <w:rsid w:val="005A6127"/>
    <w:rsid w:val="005A6EB9"/>
    <w:rsid w:val="005B005A"/>
    <w:rsid w:val="005B0234"/>
    <w:rsid w:val="005B0845"/>
    <w:rsid w:val="005B0E98"/>
    <w:rsid w:val="005B0F81"/>
    <w:rsid w:val="005B118F"/>
    <w:rsid w:val="005B2A9D"/>
    <w:rsid w:val="005B3170"/>
    <w:rsid w:val="005B327B"/>
    <w:rsid w:val="005B609E"/>
    <w:rsid w:val="005B6253"/>
    <w:rsid w:val="005B6858"/>
    <w:rsid w:val="005B6914"/>
    <w:rsid w:val="005B6FCB"/>
    <w:rsid w:val="005B7C60"/>
    <w:rsid w:val="005B7F6D"/>
    <w:rsid w:val="005C00E7"/>
    <w:rsid w:val="005C07E0"/>
    <w:rsid w:val="005C0A9B"/>
    <w:rsid w:val="005C1647"/>
    <w:rsid w:val="005C1684"/>
    <w:rsid w:val="005C1DC0"/>
    <w:rsid w:val="005C1F93"/>
    <w:rsid w:val="005C227F"/>
    <w:rsid w:val="005C2615"/>
    <w:rsid w:val="005C27F3"/>
    <w:rsid w:val="005C2F90"/>
    <w:rsid w:val="005C31BC"/>
    <w:rsid w:val="005C34BA"/>
    <w:rsid w:val="005C43C5"/>
    <w:rsid w:val="005C4585"/>
    <w:rsid w:val="005C4889"/>
    <w:rsid w:val="005C48D1"/>
    <w:rsid w:val="005C4A0B"/>
    <w:rsid w:val="005C4C2B"/>
    <w:rsid w:val="005C4D45"/>
    <w:rsid w:val="005C5B8C"/>
    <w:rsid w:val="005C5EF1"/>
    <w:rsid w:val="005C616E"/>
    <w:rsid w:val="005C65C7"/>
    <w:rsid w:val="005C738D"/>
    <w:rsid w:val="005C7418"/>
    <w:rsid w:val="005D057A"/>
    <w:rsid w:val="005D0D46"/>
    <w:rsid w:val="005D12DA"/>
    <w:rsid w:val="005D1318"/>
    <w:rsid w:val="005D2153"/>
    <w:rsid w:val="005D21C9"/>
    <w:rsid w:val="005D27D3"/>
    <w:rsid w:val="005D31B1"/>
    <w:rsid w:val="005D3300"/>
    <w:rsid w:val="005D341E"/>
    <w:rsid w:val="005D38AB"/>
    <w:rsid w:val="005D3AB0"/>
    <w:rsid w:val="005D400E"/>
    <w:rsid w:val="005D4056"/>
    <w:rsid w:val="005D408D"/>
    <w:rsid w:val="005D42B6"/>
    <w:rsid w:val="005D439B"/>
    <w:rsid w:val="005D459D"/>
    <w:rsid w:val="005D483F"/>
    <w:rsid w:val="005D4F3F"/>
    <w:rsid w:val="005D502A"/>
    <w:rsid w:val="005D551A"/>
    <w:rsid w:val="005D5603"/>
    <w:rsid w:val="005D6634"/>
    <w:rsid w:val="005D6DFD"/>
    <w:rsid w:val="005D6F79"/>
    <w:rsid w:val="005D706C"/>
    <w:rsid w:val="005D72B2"/>
    <w:rsid w:val="005D767B"/>
    <w:rsid w:val="005D7A7F"/>
    <w:rsid w:val="005D7BC1"/>
    <w:rsid w:val="005D7F5C"/>
    <w:rsid w:val="005E042B"/>
    <w:rsid w:val="005E0DD2"/>
    <w:rsid w:val="005E1DAF"/>
    <w:rsid w:val="005E213C"/>
    <w:rsid w:val="005E2206"/>
    <w:rsid w:val="005E241B"/>
    <w:rsid w:val="005E310B"/>
    <w:rsid w:val="005E34E4"/>
    <w:rsid w:val="005E37CD"/>
    <w:rsid w:val="005E3DC9"/>
    <w:rsid w:val="005E533A"/>
    <w:rsid w:val="005E5379"/>
    <w:rsid w:val="005E5427"/>
    <w:rsid w:val="005E576D"/>
    <w:rsid w:val="005E5854"/>
    <w:rsid w:val="005E5AF0"/>
    <w:rsid w:val="005E61AD"/>
    <w:rsid w:val="005E61D1"/>
    <w:rsid w:val="005E6625"/>
    <w:rsid w:val="005E6BB3"/>
    <w:rsid w:val="005E7486"/>
    <w:rsid w:val="005E7A44"/>
    <w:rsid w:val="005E7CA7"/>
    <w:rsid w:val="005F034C"/>
    <w:rsid w:val="005F038C"/>
    <w:rsid w:val="005F12EB"/>
    <w:rsid w:val="005F1325"/>
    <w:rsid w:val="005F18B6"/>
    <w:rsid w:val="005F1A12"/>
    <w:rsid w:val="005F3063"/>
    <w:rsid w:val="005F30FE"/>
    <w:rsid w:val="005F3602"/>
    <w:rsid w:val="005F3A60"/>
    <w:rsid w:val="005F410B"/>
    <w:rsid w:val="005F4144"/>
    <w:rsid w:val="005F4353"/>
    <w:rsid w:val="005F489B"/>
    <w:rsid w:val="005F568F"/>
    <w:rsid w:val="005F580D"/>
    <w:rsid w:val="005F59FB"/>
    <w:rsid w:val="005F5F70"/>
    <w:rsid w:val="005F650B"/>
    <w:rsid w:val="005F6C36"/>
    <w:rsid w:val="005F778E"/>
    <w:rsid w:val="00600103"/>
    <w:rsid w:val="0060019F"/>
    <w:rsid w:val="00600534"/>
    <w:rsid w:val="006005BF"/>
    <w:rsid w:val="00601032"/>
    <w:rsid w:val="00601AD3"/>
    <w:rsid w:val="00601D8F"/>
    <w:rsid w:val="00601E47"/>
    <w:rsid w:val="00601F7D"/>
    <w:rsid w:val="006020F8"/>
    <w:rsid w:val="006023D0"/>
    <w:rsid w:val="00602C02"/>
    <w:rsid w:val="00603B52"/>
    <w:rsid w:val="00604645"/>
    <w:rsid w:val="006047AC"/>
    <w:rsid w:val="00604D11"/>
    <w:rsid w:val="00604DCE"/>
    <w:rsid w:val="00605035"/>
    <w:rsid w:val="00605451"/>
    <w:rsid w:val="00605F2A"/>
    <w:rsid w:val="006067CF"/>
    <w:rsid w:val="0060688B"/>
    <w:rsid w:val="00606982"/>
    <w:rsid w:val="00606D86"/>
    <w:rsid w:val="006102A4"/>
    <w:rsid w:val="00611356"/>
    <w:rsid w:val="00611DFA"/>
    <w:rsid w:val="0061280D"/>
    <w:rsid w:val="00612BE5"/>
    <w:rsid w:val="006130F2"/>
    <w:rsid w:val="006134C3"/>
    <w:rsid w:val="00613535"/>
    <w:rsid w:val="006136FF"/>
    <w:rsid w:val="00614129"/>
    <w:rsid w:val="0061434E"/>
    <w:rsid w:val="006148D4"/>
    <w:rsid w:val="006150B0"/>
    <w:rsid w:val="00615EA7"/>
    <w:rsid w:val="00616027"/>
    <w:rsid w:val="00616255"/>
    <w:rsid w:val="006166C3"/>
    <w:rsid w:val="00616B3C"/>
    <w:rsid w:val="00617073"/>
    <w:rsid w:val="006174AC"/>
    <w:rsid w:val="00617575"/>
    <w:rsid w:val="00617673"/>
    <w:rsid w:val="00617735"/>
    <w:rsid w:val="00617AEB"/>
    <w:rsid w:val="00620667"/>
    <w:rsid w:val="0062084A"/>
    <w:rsid w:val="006210F1"/>
    <w:rsid w:val="0062158D"/>
    <w:rsid w:val="006216A1"/>
    <w:rsid w:val="0062276C"/>
    <w:rsid w:val="00622BC9"/>
    <w:rsid w:val="00622D95"/>
    <w:rsid w:val="00623098"/>
    <w:rsid w:val="006239BE"/>
    <w:rsid w:val="00623B43"/>
    <w:rsid w:val="00624306"/>
    <w:rsid w:val="00624EF8"/>
    <w:rsid w:val="006252AB"/>
    <w:rsid w:val="006268B1"/>
    <w:rsid w:val="00626943"/>
    <w:rsid w:val="00626EB9"/>
    <w:rsid w:val="00627EB6"/>
    <w:rsid w:val="006300F3"/>
    <w:rsid w:val="00630C86"/>
    <w:rsid w:val="00630EBC"/>
    <w:rsid w:val="00631130"/>
    <w:rsid w:val="0063136A"/>
    <w:rsid w:val="0063139C"/>
    <w:rsid w:val="0063180B"/>
    <w:rsid w:val="00632C0B"/>
    <w:rsid w:val="00632FCE"/>
    <w:rsid w:val="00633160"/>
    <w:rsid w:val="006335C9"/>
    <w:rsid w:val="00633E2F"/>
    <w:rsid w:val="0063452E"/>
    <w:rsid w:val="006346CD"/>
    <w:rsid w:val="006351CA"/>
    <w:rsid w:val="006354AC"/>
    <w:rsid w:val="006354C3"/>
    <w:rsid w:val="006358E2"/>
    <w:rsid w:val="00635A40"/>
    <w:rsid w:val="00635C40"/>
    <w:rsid w:val="00635C9B"/>
    <w:rsid w:val="00636004"/>
    <w:rsid w:val="00636878"/>
    <w:rsid w:val="00636C2D"/>
    <w:rsid w:val="006405EE"/>
    <w:rsid w:val="006416BA"/>
    <w:rsid w:val="006416BB"/>
    <w:rsid w:val="006416F8"/>
    <w:rsid w:val="00641790"/>
    <w:rsid w:val="00641920"/>
    <w:rsid w:val="00641957"/>
    <w:rsid w:val="00641982"/>
    <w:rsid w:val="00641BD9"/>
    <w:rsid w:val="00642B6D"/>
    <w:rsid w:val="00642C67"/>
    <w:rsid w:val="006430AE"/>
    <w:rsid w:val="0064354C"/>
    <w:rsid w:val="00643AAD"/>
    <w:rsid w:val="00643B8C"/>
    <w:rsid w:val="00643D9F"/>
    <w:rsid w:val="0064425A"/>
    <w:rsid w:val="0064431E"/>
    <w:rsid w:val="006455CF"/>
    <w:rsid w:val="006459E3"/>
    <w:rsid w:val="00645E59"/>
    <w:rsid w:val="006462AE"/>
    <w:rsid w:val="00646864"/>
    <w:rsid w:val="00646B3E"/>
    <w:rsid w:val="00646B59"/>
    <w:rsid w:val="00646FF2"/>
    <w:rsid w:val="00647066"/>
    <w:rsid w:val="0064738D"/>
    <w:rsid w:val="00647533"/>
    <w:rsid w:val="00647772"/>
    <w:rsid w:val="00647C11"/>
    <w:rsid w:val="00650A6B"/>
    <w:rsid w:val="00651A23"/>
    <w:rsid w:val="006529B3"/>
    <w:rsid w:val="00653209"/>
    <w:rsid w:val="00653884"/>
    <w:rsid w:val="00653A00"/>
    <w:rsid w:val="00653A4A"/>
    <w:rsid w:val="00653E01"/>
    <w:rsid w:val="00653E83"/>
    <w:rsid w:val="00654627"/>
    <w:rsid w:val="00654BA2"/>
    <w:rsid w:val="00654BAE"/>
    <w:rsid w:val="00655779"/>
    <w:rsid w:val="00656419"/>
    <w:rsid w:val="00656597"/>
    <w:rsid w:val="006565B3"/>
    <w:rsid w:val="00657223"/>
    <w:rsid w:val="006572F9"/>
    <w:rsid w:val="006579C2"/>
    <w:rsid w:val="006579F4"/>
    <w:rsid w:val="00657DCF"/>
    <w:rsid w:val="006605CE"/>
    <w:rsid w:val="006606B3"/>
    <w:rsid w:val="006608AC"/>
    <w:rsid w:val="006608D2"/>
    <w:rsid w:val="0066112C"/>
    <w:rsid w:val="00661465"/>
    <w:rsid w:val="00661660"/>
    <w:rsid w:val="00661BA7"/>
    <w:rsid w:val="00661EBC"/>
    <w:rsid w:val="006626FC"/>
    <w:rsid w:val="00663222"/>
    <w:rsid w:val="00664877"/>
    <w:rsid w:val="006648F7"/>
    <w:rsid w:val="00664AE8"/>
    <w:rsid w:val="00664B87"/>
    <w:rsid w:val="00664CE5"/>
    <w:rsid w:val="00665549"/>
    <w:rsid w:val="00665593"/>
    <w:rsid w:val="0066570C"/>
    <w:rsid w:val="00665CE3"/>
    <w:rsid w:val="00665FC3"/>
    <w:rsid w:val="00666FF9"/>
    <w:rsid w:val="0067090E"/>
    <w:rsid w:val="00670AB3"/>
    <w:rsid w:val="00671CC4"/>
    <w:rsid w:val="00671DCE"/>
    <w:rsid w:val="00671F6B"/>
    <w:rsid w:val="00672311"/>
    <w:rsid w:val="00672C7D"/>
    <w:rsid w:val="00672F75"/>
    <w:rsid w:val="00673606"/>
    <w:rsid w:val="006736A5"/>
    <w:rsid w:val="006741F3"/>
    <w:rsid w:val="0067468D"/>
    <w:rsid w:val="00674770"/>
    <w:rsid w:val="00675214"/>
    <w:rsid w:val="006763BA"/>
    <w:rsid w:val="00677628"/>
    <w:rsid w:val="00677C91"/>
    <w:rsid w:val="006809D8"/>
    <w:rsid w:val="00680F9A"/>
    <w:rsid w:val="00681331"/>
    <w:rsid w:val="006816DB"/>
    <w:rsid w:val="00681703"/>
    <w:rsid w:val="00681EFE"/>
    <w:rsid w:val="00681F41"/>
    <w:rsid w:val="006820E2"/>
    <w:rsid w:val="00682563"/>
    <w:rsid w:val="0068328E"/>
    <w:rsid w:val="006837F9"/>
    <w:rsid w:val="0068392F"/>
    <w:rsid w:val="00683DC6"/>
    <w:rsid w:val="00683E25"/>
    <w:rsid w:val="00684120"/>
    <w:rsid w:val="0068413F"/>
    <w:rsid w:val="0068439E"/>
    <w:rsid w:val="00684E34"/>
    <w:rsid w:val="00685A96"/>
    <w:rsid w:val="00685D9C"/>
    <w:rsid w:val="006862A6"/>
    <w:rsid w:val="00686630"/>
    <w:rsid w:val="006872C1"/>
    <w:rsid w:val="00687524"/>
    <w:rsid w:val="00687B25"/>
    <w:rsid w:val="00691084"/>
    <w:rsid w:val="00691152"/>
    <w:rsid w:val="00691633"/>
    <w:rsid w:val="0069169D"/>
    <w:rsid w:val="00691ADF"/>
    <w:rsid w:val="00691AF5"/>
    <w:rsid w:val="00691E73"/>
    <w:rsid w:val="00692322"/>
    <w:rsid w:val="00692553"/>
    <w:rsid w:val="0069282F"/>
    <w:rsid w:val="00692F8F"/>
    <w:rsid w:val="006935D2"/>
    <w:rsid w:val="00693D78"/>
    <w:rsid w:val="00693F43"/>
    <w:rsid w:val="00694136"/>
    <w:rsid w:val="0069419F"/>
    <w:rsid w:val="0069420F"/>
    <w:rsid w:val="00694AA4"/>
    <w:rsid w:val="00694D13"/>
    <w:rsid w:val="00694EC5"/>
    <w:rsid w:val="00695294"/>
    <w:rsid w:val="0069593E"/>
    <w:rsid w:val="00695E72"/>
    <w:rsid w:val="0069617B"/>
    <w:rsid w:val="00696389"/>
    <w:rsid w:val="0069667B"/>
    <w:rsid w:val="00696BF7"/>
    <w:rsid w:val="0069789F"/>
    <w:rsid w:val="00697CA9"/>
    <w:rsid w:val="00697F96"/>
    <w:rsid w:val="006A0806"/>
    <w:rsid w:val="006A189E"/>
    <w:rsid w:val="006A18A6"/>
    <w:rsid w:val="006A33EE"/>
    <w:rsid w:val="006A409D"/>
    <w:rsid w:val="006A4515"/>
    <w:rsid w:val="006A4BC7"/>
    <w:rsid w:val="006A4C9E"/>
    <w:rsid w:val="006A4F1E"/>
    <w:rsid w:val="006A4F39"/>
    <w:rsid w:val="006A58F0"/>
    <w:rsid w:val="006A6DE5"/>
    <w:rsid w:val="006A702C"/>
    <w:rsid w:val="006B0107"/>
    <w:rsid w:val="006B1E1B"/>
    <w:rsid w:val="006B22C5"/>
    <w:rsid w:val="006B28E6"/>
    <w:rsid w:val="006B2EE5"/>
    <w:rsid w:val="006B38C5"/>
    <w:rsid w:val="006B4102"/>
    <w:rsid w:val="006B412C"/>
    <w:rsid w:val="006B42BF"/>
    <w:rsid w:val="006B4A70"/>
    <w:rsid w:val="006B4E5B"/>
    <w:rsid w:val="006B54D4"/>
    <w:rsid w:val="006B59BF"/>
    <w:rsid w:val="006B5CBC"/>
    <w:rsid w:val="006B5EEC"/>
    <w:rsid w:val="006B6099"/>
    <w:rsid w:val="006B6254"/>
    <w:rsid w:val="006B682C"/>
    <w:rsid w:val="006B7199"/>
    <w:rsid w:val="006B71E4"/>
    <w:rsid w:val="006B787B"/>
    <w:rsid w:val="006B7885"/>
    <w:rsid w:val="006C030C"/>
    <w:rsid w:val="006C05D2"/>
    <w:rsid w:val="006C0CCC"/>
    <w:rsid w:val="006C10C4"/>
    <w:rsid w:val="006C187A"/>
    <w:rsid w:val="006C1942"/>
    <w:rsid w:val="006C2932"/>
    <w:rsid w:val="006C2CF2"/>
    <w:rsid w:val="006C2D4E"/>
    <w:rsid w:val="006C3595"/>
    <w:rsid w:val="006C46E4"/>
    <w:rsid w:val="006C4A53"/>
    <w:rsid w:val="006C4DCE"/>
    <w:rsid w:val="006C54B6"/>
    <w:rsid w:val="006C54CB"/>
    <w:rsid w:val="006C5A0A"/>
    <w:rsid w:val="006C5F42"/>
    <w:rsid w:val="006C6973"/>
    <w:rsid w:val="006C69AD"/>
    <w:rsid w:val="006C6E8A"/>
    <w:rsid w:val="006C6FDB"/>
    <w:rsid w:val="006C7367"/>
    <w:rsid w:val="006C750F"/>
    <w:rsid w:val="006C7A9F"/>
    <w:rsid w:val="006C7E6E"/>
    <w:rsid w:val="006D0752"/>
    <w:rsid w:val="006D0A91"/>
    <w:rsid w:val="006D0FD2"/>
    <w:rsid w:val="006D147B"/>
    <w:rsid w:val="006D1714"/>
    <w:rsid w:val="006D1BA5"/>
    <w:rsid w:val="006D1C2C"/>
    <w:rsid w:val="006D2C70"/>
    <w:rsid w:val="006D3161"/>
    <w:rsid w:val="006D38C3"/>
    <w:rsid w:val="006D3F21"/>
    <w:rsid w:val="006D428D"/>
    <w:rsid w:val="006D44EB"/>
    <w:rsid w:val="006D4814"/>
    <w:rsid w:val="006D5A3B"/>
    <w:rsid w:val="006D602E"/>
    <w:rsid w:val="006D6071"/>
    <w:rsid w:val="006D6140"/>
    <w:rsid w:val="006D6F78"/>
    <w:rsid w:val="006D6FC3"/>
    <w:rsid w:val="006D7229"/>
    <w:rsid w:val="006E0DA2"/>
    <w:rsid w:val="006E1B48"/>
    <w:rsid w:val="006E2104"/>
    <w:rsid w:val="006E299F"/>
    <w:rsid w:val="006E2E2F"/>
    <w:rsid w:val="006E3837"/>
    <w:rsid w:val="006E3974"/>
    <w:rsid w:val="006E39F2"/>
    <w:rsid w:val="006E3F30"/>
    <w:rsid w:val="006E4727"/>
    <w:rsid w:val="006E498F"/>
    <w:rsid w:val="006E49B7"/>
    <w:rsid w:val="006E49E8"/>
    <w:rsid w:val="006E4CB0"/>
    <w:rsid w:val="006E4D64"/>
    <w:rsid w:val="006E5146"/>
    <w:rsid w:val="006E5236"/>
    <w:rsid w:val="006E548D"/>
    <w:rsid w:val="006E71D1"/>
    <w:rsid w:val="006E7CBA"/>
    <w:rsid w:val="006E7EF3"/>
    <w:rsid w:val="006F0B36"/>
    <w:rsid w:val="006F1685"/>
    <w:rsid w:val="006F21E1"/>
    <w:rsid w:val="006F31BE"/>
    <w:rsid w:val="006F3E0D"/>
    <w:rsid w:val="006F40CE"/>
    <w:rsid w:val="006F4E62"/>
    <w:rsid w:val="006F567F"/>
    <w:rsid w:val="006F58EC"/>
    <w:rsid w:val="006F596A"/>
    <w:rsid w:val="006F6A21"/>
    <w:rsid w:val="006F74BC"/>
    <w:rsid w:val="006F790F"/>
    <w:rsid w:val="006F7F78"/>
    <w:rsid w:val="007004D4"/>
    <w:rsid w:val="00700508"/>
    <w:rsid w:val="00700704"/>
    <w:rsid w:val="00701528"/>
    <w:rsid w:val="00701795"/>
    <w:rsid w:val="00701801"/>
    <w:rsid w:val="0070200A"/>
    <w:rsid w:val="00702090"/>
    <w:rsid w:val="00702AA0"/>
    <w:rsid w:val="00702BFC"/>
    <w:rsid w:val="00702C44"/>
    <w:rsid w:val="00702DFF"/>
    <w:rsid w:val="007034A6"/>
    <w:rsid w:val="007035D9"/>
    <w:rsid w:val="007039AE"/>
    <w:rsid w:val="00703D0F"/>
    <w:rsid w:val="00703D29"/>
    <w:rsid w:val="00703F4E"/>
    <w:rsid w:val="0070462E"/>
    <w:rsid w:val="007048B6"/>
    <w:rsid w:val="00704EF4"/>
    <w:rsid w:val="0070555E"/>
    <w:rsid w:val="00705697"/>
    <w:rsid w:val="0070579D"/>
    <w:rsid w:val="007064C6"/>
    <w:rsid w:val="00706BD4"/>
    <w:rsid w:val="0070702A"/>
    <w:rsid w:val="00707161"/>
    <w:rsid w:val="007074ED"/>
    <w:rsid w:val="00707A9D"/>
    <w:rsid w:val="00707E51"/>
    <w:rsid w:val="00710079"/>
    <w:rsid w:val="007101CC"/>
    <w:rsid w:val="007105E7"/>
    <w:rsid w:val="0071138D"/>
    <w:rsid w:val="007113E8"/>
    <w:rsid w:val="00711450"/>
    <w:rsid w:val="00711D27"/>
    <w:rsid w:val="00711E90"/>
    <w:rsid w:val="00712B2A"/>
    <w:rsid w:val="007130A6"/>
    <w:rsid w:val="0071380F"/>
    <w:rsid w:val="0071381D"/>
    <w:rsid w:val="007139FB"/>
    <w:rsid w:val="007140A0"/>
    <w:rsid w:val="007142D2"/>
    <w:rsid w:val="00714423"/>
    <w:rsid w:val="00714F94"/>
    <w:rsid w:val="00716221"/>
    <w:rsid w:val="0071641A"/>
    <w:rsid w:val="00716B28"/>
    <w:rsid w:val="00716ECD"/>
    <w:rsid w:val="00717CA0"/>
    <w:rsid w:val="00717E7D"/>
    <w:rsid w:val="00720718"/>
    <w:rsid w:val="0072074D"/>
    <w:rsid w:val="007207AD"/>
    <w:rsid w:val="0072096B"/>
    <w:rsid w:val="00721186"/>
    <w:rsid w:val="00721205"/>
    <w:rsid w:val="00721B41"/>
    <w:rsid w:val="00721FFF"/>
    <w:rsid w:val="00722213"/>
    <w:rsid w:val="00722636"/>
    <w:rsid w:val="00722BA9"/>
    <w:rsid w:val="00722D1F"/>
    <w:rsid w:val="00722DC6"/>
    <w:rsid w:val="00723A69"/>
    <w:rsid w:val="007241FC"/>
    <w:rsid w:val="007244B0"/>
    <w:rsid w:val="00724791"/>
    <w:rsid w:val="00724B79"/>
    <w:rsid w:val="00724F27"/>
    <w:rsid w:val="00725B83"/>
    <w:rsid w:val="00725C40"/>
    <w:rsid w:val="00725FF7"/>
    <w:rsid w:val="007265B1"/>
    <w:rsid w:val="0072687A"/>
    <w:rsid w:val="007269E3"/>
    <w:rsid w:val="00726B5A"/>
    <w:rsid w:val="00727867"/>
    <w:rsid w:val="00727CA6"/>
    <w:rsid w:val="00731C25"/>
    <w:rsid w:val="00732060"/>
    <w:rsid w:val="007331A0"/>
    <w:rsid w:val="007334D2"/>
    <w:rsid w:val="0073370E"/>
    <w:rsid w:val="00733D75"/>
    <w:rsid w:val="007340D3"/>
    <w:rsid w:val="0073429E"/>
    <w:rsid w:val="007344E8"/>
    <w:rsid w:val="00735168"/>
    <w:rsid w:val="0073573D"/>
    <w:rsid w:val="00735CDA"/>
    <w:rsid w:val="00736888"/>
    <w:rsid w:val="00736AF1"/>
    <w:rsid w:val="00736D35"/>
    <w:rsid w:val="00736FD7"/>
    <w:rsid w:val="00737256"/>
    <w:rsid w:val="00737260"/>
    <w:rsid w:val="00737302"/>
    <w:rsid w:val="00737C83"/>
    <w:rsid w:val="00737F39"/>
    <w:rsid w:val="0074007A"/>
    <w:rsid w:val="0074065E"/>
    <w:rsid w:val="00740980"/>
    <w:rsid w:val="00740CF7"/>
    <w:rsid w:val="00741687"/>
    <w:rsid w:val="0074199C"/>
    <w:rsid w:val="007421A8"/>
    <w:rsid w:val="00742DAD"/>
    <w:rsid w:val="00742E8E"/>
    <w:rsid w:val="00743340"/>
    <w:rsid w:val="00743C85"/>
    <w:rsid w:val="00743FF6"/>
    <w:rsid w:val="0074438F"/>
    <w:rsid w:val="007445CB"/>
    <w:rsid w:val="00744E44"/>
    <w:rsid w:val="007450B9"/>
    <w:rsid w:val="00745833"/>
    <w:rsid w:val="00745A8D"/>
    <w:rsid w:val="00746079"/>
    <w:rsid w:val="00746823"/>
    <w:rsid w:val="00746EB7"/>
    <w:rsid w:val="00747E45"/>
    <w:rsid w:val="007502A9"/>
    <w:rsid w:val="00750345"/>
    <w:rsid w:val="0075061D"/>
    <w:rsid w:val="00750BF1"/>
    <w:rsid w:val="00750FDF"/>
    <w:rsid w:val="0075122D"/>
    <w:rsid w:val="007515F0"/>
    <w:rsid w:val="00752184"/>
    <w:rsid w:val="00752459"/>
    <w:rsid w:val="00752595"/>
    <w:rsid w:val="0075313C"/>
    <w:rsid w:val="0075374B"/>
    <w:rsid w:val="007538E9"/>
    <w:rsid w:val="0075448B"/>
    <w:rsid w:val="00755EA5"/>
    <w:rsid w:val="00756177"/>
    <w:rsid w:val="007567EA"/>
    <w:rsid w:val="00756C6D"/>
    <w:rsid w:val="00756EED"/>
    <w:rsid w:val="00760663"/>
    <w:rsid w:val="00760B50"/>
    <w:rsid w:val="00760B7C"/>
    <w:rsid w:val="00760CBC"/>
    <w:rsid w:val="00761301"/>
    <w:rsid w:val="00761D43"/>
    <w:rsid w:val="00762A75"/>
    <w:rsid w:val="00762D6E"/>
    <w:rsid w:val="007633B4"/>
    <w:rsid w:val="007642CF"/>
    <w:rsid w:val="00764B1C"/>
    <w:rsid w:val="00764EFD"/>
    <w:rsid w:val="0076529A"/>
    <w:rsid w:val="007659C1"/>
    <w:rsid w:val="00765ED2"/>
    <w:rsid w:val="0076642F"/>
    <w:rsid w:val="00766568"/>
    <w:rsid w:val="00767717"/>
    <w:rsid w:val="00767B40"/>
    <w:rsid w:val="00767CFC"/>
    <w:rsid w:val="00771589"/>
    <w:rsid w:val="0077187F"/>
    <w:rsid w:val="0077223C"/>
    <w:rsid w:val="0077240C"/>
    <w:rsid w:val="00772862"/>
    <w:rsid w:val="007729BF"/>
    <w:rsid w:val="00772B18"/>
    <w:rsid w:val="007733E6"/>
    <w:rsid w:val="00773B2D"/>
    <w:rsid w:val="00773E76"/>
    <w:rsid w:val="00774664"/>
    <w:rsid w:val="00775361"/>
    <w:rsid w:val="00775A25"/>
    <w:rsid w:val="00775ABC"/>
    <w:rsid w:val="007766BF"/>
    <w:rsid w:val="00776EF9"/>
    <w:rsid w:val="00780357"/>
    <w:rsid w:val="0078058C"/>
    <w:rsid w:val="00780851"/>
    <w:rsid w:val="00781269"/>
    <w:rsid w:val="007813E0"/>
    <w:rsid w:val="00781570"/>
    <w:rsid w:val="007817BE"/>
    <w:rsid w:val="007819ED"/>
    <w:rsid w:val="00781BB5"/>
    <w:rsid w:val="00782638"/>
    <w:rsid w:val="00782C55"/>
    <w:rsid w:val="00782E64"/>
    <w:rsid w:val="00782F2D"/>
    <w:rsid w:val="00783586"/>
    <w:rsid w:val="0078369F"/>
    <w:rsid w:val="007840D4"/>
    <w:rsid w:val="00784E23"/>
    <w:rsid w:val="00785255"/>
    <w:rsid w:val="007853CD"/>
    <w:rsid w:val="0078550F"/>
    <w:rsid w:val="00786373"/>
    <w:rsid w:val="0078657B"/>
    <w:rsid w:val="007865A4"/>
    <w:rsid w:val="007868EA"/>
    <w:rsid w:val="007876D0"/>
    <w:rsid w:val="00787D00"/>
    <w:rsid w:val="00787EDA"/>
    <w:rsid w:val="00790529"/>
    <w:rsid w:val="00791B4C"/>
    <w:rsid w:val="00792F77"/>
    <w:rsid w:val="00793418"/>
    <w:rsid w:val="00793677"/>
    <w:rsid w:val="00794094"/>
    <w:rsid w:val="0079427D"/>
    <w:rsid w:val="00794342"/>
    <w:rsid w:val="00794894"/>
    <w:rsid w:val="00794BA9"/>
    <w:rsid w:val="00794CEC"/>
    <w:rsid w:val="00794D31"/>
    <w:rsid w:val="00794EE5"/>
    <w:rsid w:val="0079506D"/>
    <w:rsid w:val="007953C4"/>
    <w:rsid w:val="00795BE1"/>
    <w:rsid w:val="007965D6"/>
    <w:rsid w:val="00796719"/>
    <w:rsid w:val="00796721"/>
    <w:rsid w:val="00796751"/>
    <w:rsid w:val="00796C4B"/>
    <w:rsid w:val="00797218"/>
    <w:rsid w:val="00797958"/>
    <w:rsid w:val="00797BB4"/>
    <w:rsid w:val="00797EA3"/>
    <w:rsid w:val="007A0050"/>
    <w:rsid w:val="007A02B1"/>
    <w:rsid w:val="007A0B46"/>
    <w:rsid w:val="007A0C80"/>
    <w:rsid w:val="007A1057"/>
    <w:rsid w:val="007A17C6"/>
    <w:rsid w:val="007A2A61"/>
    <w:rsid w:val="007A3192"/>
    <w:rsid w:val="007A32F3"/>
    <w:rsid w:val="007A354B"/>
    <w:rsid w:val="007A384E"/>
    <w:rsid w:val="007A3952"/>
    <w:rsid w:val="007A3CE6"/>
    <w:rsid w:val="007A422A"/>
    <w:rsid w:val="007A44ED"/>
    <w:rsid w:val="007A46B0"/>
    <w:rsid w:val="007A47E6"/>
    <w:rsid w:val="007A4AEF"/>
    <w:rsid w:val="007A4B1B"/>
    <w:rsid w:val="007A5140"/>
    <w:rsid w:val="007A54CF"/>
    <w:rsid w:val="007A59F0"/>
    <w:rsid w:val="007A5D22"/>
    <w:rsid w:val="007A5FCF"/>
    <w:rsid w:val="007A6102"/>
    <w:rsid w:val="007A64BB"/>
    <w:rsid w:val="007A6700"/>
    <w:rsid w:val="007A69AE"/>
    <w:rsid w:val="007A6FB3"/>
    <w:rsid w:val="007A75CC"/>
    <w:rsid w:val="007A7CD9"/>
    <w:rsid w:val="007A7D5B"/>
    <w:rsid w:val="007A7FEC"/>
    <w:rsid w:val="007B0287"/>
    <w:rsid w:val="007B0A0E"/>
    <w:rsid w:val="007B0FBE"/>
    <w:rsid w:val="007B13A4"/>
    <w:rsid w:val="007B1516"/>
    <w:rsid w:val="007B1ECA"/>
    <w:rsid w:val="007B3FCC"/>
    <w:rsid w:val="007B4629"/>
    <w:rsid w:val="007B52AD"/>
    <w:rsid w:val="007B5A2F"/>
    <w:rsid w:val="007B5C2E"/>
    <w:rsid w:val="007B6046"/>
    <w:rsid w:val="007B6DA2"/>
    <w:rsid w:val="007B6F71"/>
    <w:rsid w:val="007B7485"/>
    <w:rsid w:val="007B7860"/>
    <w:rsid w:val="007B7BFB"/>
    <w:rsid w:val="007C043E"/>
    <w:rsid w:val="007C13D1"/>
    <w:rsid w:val="007C1625"/>
    <w:rsid w:val="007C19EF"/>
    <w:rsid w:val="007C24FD"/>
    <w:rsid w:val="007C30E3"/>
    <w:rsid w:val="007C344F"/>
    <w:rsid w:val="007C3867"/>
    <w:rsid w:val="007C3AAB"/>
    <w:rsid w:val="007C4161"/>
    <w:rsid w:val="007C431F"/>
    <w:rsid w:val="007C49F8"/>
    <w:rsid w:val="007C5F64"/>
    <w:rsid w:val="007C657E"/>
    <w:rsid w:val="007C65DC"/>
    <w:rsid w:val="007C678A"/>
    <w:rsid w:val="007C762B"/>
    <w:rsid w:val="007D0FBD"/>
    <w:rsid w:val="007D125A"/>
    <w:rsid w:val="007D1918"/>
    <w:rsid w:val="007D209F"/>
    <w:rsid w:val="007D2285"/>
    <w:rsid w:val="007D2DD5"/>
    <w:rsid w:val="007D30AA"/>
    <w:rsid w:val="007D3CE1"/>
    <w:rsid w:val="007D43BA"/>
    <w:rsid w:val="007D4ED7"/>
    <w:rsid w:val="007D5223"/>
    <w:rsid w:val="007D5459"/>
    <w:rsid w:val="007D550A"/>
    <w:rsid w:val="007D55D1"/>
    <w:rsid w:val="007D560A"/>
    <w:rsid w:val="007D561A"/>
    <w:rsid w:val="007D5673"/>
    <w:rsid w:val="007D6566"/>
    <w:rsid w:val="007E0032"/>
    <w:rsid w:val="007E0331"/>
    <w:rsid w:val="007E0DB1"/>
    <w:rsid w:val="007E0EDB"/>
    <w:rsid w:val="007E0F57"/>
    <w:rsid w:val="007E104A"/>
    <w:rsid w:val="007E17A0"/>
    <w:rsid w:val="007E19B6"/>
    <w:rsid w:val="007E2416"/>
    <w:rsid w:val="007E2DE3"/>
    <w:rsid w:val="007E34D3"/>
    <w:rsid w:val="007E3EAF"/>
    <w:rsid w:val="007E3EF6"/>
    <w:rsid w:val="007E47EB"/>
    <w:rsid w:val="007E4A6A"/>
    <w:rsid w:val="007E4DE5"/>
    <w:rsid w:val="007E5283"/>
    <w:rsid w:val="007E52CB"/>
    <w:rsid w:val="007E535C"/>
    <w:rsid w:val="007E567E"/>
    <w:rsid w:val="007E5ED3"/>
    <w:rsid w:val="007E5F47"/>
    <w:rsid w:val="007E66B0"/>
    <w:rsid w:val="007E6D21"/>
    <w:rsid w:val="007E7008"/>
    <w:rsid w:val="007E732B"/>
    <w:rsid w:val="007F0A77"/>
    <w:rsid w:val="007F176B"/>
    <w:rsid w:val="007F1801"/>
    <w:rsid w:val="007F1F7C"/>
    <w:rsid w:val="007F297B"/>
    <w:rsid w:val="007F32F8"/>
    <w:rsid w:val="007F33B1"/>
    <w:rsid w:val="007F39CC"/>
    <w:rsid w:val="007F3AAF"/>
    <w:rsid w:val="007F4704"/>
    <w:rsid w:val="007F4A23"/>
    <w:rsid w:val="007F4FC0"/>
    <w:rsid w:val="007F4FCB"/>
    <w:rsid w:val="007F52D0"/>
    <w:rsid w:val="007F5647"/>
    <w:rsid w:val="007F62F4"/>
    <w:rsid w:val="007F6A5D"/>
    <w:rsid w:val="007F75B9"/>
    <w:rsid w:val="007F7F92"/>
    <w:rsid w:val="008003D7"/>
    <w:rsid w:val="00800661"/>
    <w:rsid w:val="00800B4B"/>
    <w:rsid w:val="00800CC2"/>
    <w:rsid w:val="00800D3D"/>
    <w:rsid w:val="00800E5D"/>
    <w:rsid w:val="008017FB"/>
    <w:rsid w:val="00801D0A"/>
    <w:rsid w:val="00801ED3"/>
    <w:rsid w:val="0080215A"/>
    <w:rsid w:val="00802448"/>
    <w:rsid w:val="00802AB1"/>
    <w:rsid w:val="00802B47"/>
    <w:rsid w:val="00802CE4"/>
    <w:rsid w:val="00802FE6"/>
    <w:rsid w:val="00802FF9"/>
    <w:rsid w:val="008031B3"/>
    <w:rsid w:val="00803211"/>
    <w:rsid w:val="0080358A"/>
    <w:rsid w:val="00804212"/>
    <w:rsid w:val="00804D99"/>
    <w:rsid w:val="0080526A"/>
    <w:rsid w:val="00805F9F"/>
    <w:rsid w:val="008066B7"/>
    <w:rsid w:val="00806986"/>
    <w:rsid w:val="00806D5E"/>
    <w:rsid w:val="00807FF4"/>
    <w:rsid w:val="00810277"/>
    <w:rsid w:val="00810514"/>
    <w:rsid w:val="00810645"/>
    <w:rsid w:val="00810B4E"/>
    <w:rsid w:val="00810BEB"/>
    <w:rsid w:val="00811271"/>
    <w:rsid w:val="0081142B"/>
    <w:rsid w:val="008114D6"/>
    <w:rsid w:val="008119D9"/>
    <w:rsid w:val="00811B4A"/>
    <w:rsid w:val="00811BDC"/>
    <w:rsid w:val="008123CA"/>
    <w:rsid w:val="00812456"/>
    <w:rsid w:val="008124CA"/>
    <w:rsid w:val="00812548"/>
    <w:rsid w:val="008137D9"/>
    <w:rsid w:val="00813E6B"/>
    <w:rsid w:val="00813F23"/>
    <w:rsid w:val="00813FA0"/>
    <w:rsid w:val="0081404E"/>
    <w:rsid w:val="00814D7C"/>
    <w:rsid w:val="00816002"/>
    <w:rsid w:val="0081696C"/>
    <w:rsid w:val="008175E3"/>
    <w:rsid w:val="00817A49"/>
    <w:rsid w:val="00820CF4"/>
    <w:rsid w:val="00820EAA"/>
    <w:rsid w:val="0082105B"/>
    <w:rsid w:val="00821F39"/>
    <w:rsid w:val="0082286C"/>
    <w:rsid w:val="00822D5E"/>
    <w:rsid w:val="00822DD1"/>
    <w:rsid w:val="00823A2B"/>
    <w:rsid w:val="0082410E"/>
    <w:rsid w:val="008241A3"/>
    <w:rsid w:val="00824C49"/>
    <w:rsid w:val="00824DCE"/>
    <w:rsid w:val="00825150"/>
    <w:rsid w:val="008252E5"/>
    <w:rsid w:val="00825C57"/>
    <w:rsid w:val="00825F68"/>
    <w:rsid w:val="008261DB"/>
    <w:rsid w:val="0082771B"/>
    <w:rsid w:val="00827945"/>
    <w:rsid w:val="00827A5A"/>
    <w:rsid w:val="00827D93"/>
    <w:rsid w:val="00830071"/>
    <w:rsid w:val="00830DED"/>
    <w:rsid w:val="00831E70"/>
    <w:rsid w:val="00832837"/>
    <w:rsid w:val="00832DBE"/>
    <w:rsid w:val="00832F10"/>
    <w:rsid w:val="008330BC"/>
    <w:rsid w:val="00833355"/>
    <w:rsid w:val="0083369F"/>
    <w:rsid w:val="00833833"/>
    <w:rsid w:val="00834585"/>
    <w:rsid w:val="008352BA"/>
    <w:rsid w:val="00835516"/>
    <w:rsid w:val="00835A10"/>
    <w:rsid w:val="008360AF"/>
    <w:rsid w:val="008360FC"/>
    <w:rsid w:val="0083695F"/>
    <w:rsid w:val="00836AAA"/>
    <w:rsid w:val="00836AB0"/>
    <w:rsid w:val="008377DD"/>
    <w:rsid w:val="00837C70"/>
    <w:rsid w:val="00840451"/>
    <w:rsid w:val="008405B0"/>
    <w:rsid w:val="00840688"/>
    <w:rsid w:val="008422BC"/>
    <w:rsid w:val="008429AC"/>
    <w:rsid w:val="008434A5"/>
    <w:rsid w:val="008438B9"/>
    <w:rsid w:val="00843987"/>
    <w:rsid w:val="00844076"/>
    <w:rsid w:val="0084505A"/>
    <w:rsid w:val="00845929"/>
    <w:rsid w:val="008462C8"/>
    <w:rsid w:val="008465EF"/>
    <w:rsid w:val="00846E64"/>
    <w:rsid w:val="008474D5"/>
    <w:rsid w:val="00847541"/>
    <w:rsid w:val="008477DD"/>
    <w:rsid w:val="00847AFE"/>
    <w:rsid w:val="00850421"/>
    <w:rsid w:val="0085054B"/>
    <w:rsid w:val="008509D8"/>
    <w:rsid w:val="00851128"/>
    <w:rsid w:val="00852B45"/>
    <w:rsid w:val="00853194"/>
    <w:rsid w:val="00853C52"/>
    <w:rsid w:val="00854578"/>
    <w:rsid w:val="00854AA2"/>
    <w:rsid w:val="00854F66"/>
    <w:rsid w:val="00855670"/>
    <w:rsid w:val="00855B10"/>
    <w:rsid w:val="00856642"/>
    <w:rsid w:val="00856FE5"/>
    <w:rsid w:val="008602CD"/>
    <w:rsid w:val="00860CF7"/>
    <w:rsid w:val="008611DF"/>
    <w:rsid w:val="008615D8"/>
    <w:rsid w:val="00861C2E"/>
    <w:rsid w:val="00861C52"/>
    <w:rsid w:val="008622DF"/>
    <w:rsid w:val="00862880"/>
    <w:rsid w:val="00862E08"/>
    <w:rsid w:val="008631DC"/>
    <w:rsid w:val="00863D04"/>
    <w:rsid w:val="0086445C"/>
    <w:rsid w:val="008644B2"/>
    <w:rsid w:val="00864D48"/>
    <w:rsid w:val="00864E0F"/>
    <w:rsid w:val="00864EFB"/>
    <w:rsid w:val="00865B92"/>
    <w:rsid w:val="00866477"/>
    <w:rsid w:val="00866F6E"/>
    <w:rsid w:val="008673B6"/>
    <w:rsid w:val="008673DC"/>
    <w:rsid w:val="00867C85"/>
    <w:rsid w:val="008700A1"/>
    <w:rsid w:val="0087065D"/>
    <w:rsid w:val="0087107A"/>
    <w:rsid w:val="00871268"/>
    <w:rsid w:val="00871BCC"/>
    <w:rsid w:val="00871D51"/>
    <w:rsid w:val="0087226A"/>
    <w:rsid w:val="00872E10"/>
    <w:rsid w:val="00873616"/>
    <w:rsid w:val="008736D6"/>
    <w:rsid w:val="00873876"/>
    <w:rsid w:val="00873B8C"/>
    <w:rsid w:val="00873EAC"/>
    <w:rsid w:val="008743B0"/>
    <w:rsid w:val="00874A46"/>
    <w:rsid w:val="00874A48"/>
    <w:rsid w:val="00874C16"/>
    <w:rsid w:val="008751A0"/>
    <w:rsid w:val="00875F94"/>
    <w:rsid w:val="0087698F"/>
    <w:rsid w:val="00876FF4"/>
    <w:rsid w:val="00877384"/>
    <w:rsid w:val="0087749B"/>
    <w:rsid w:val="00877740"/>
    <w:rsid w:val="00880DCC"/>
    <w:rsid w:val="008811C8"/>
    <w:rsid w:val="0088148E"/>
    <w:rsid w:val="00881646"/>
    <w:rsid w:val="008818E9"/>
    <w:rsid w:val="0088196C"/>
    <w:rsid w:val="00881F52"/>
    <w:rsid w:val="008821BF"/>
    <w:rsid w:val="008833D9"/>
    <w:rsid w:val="008834F5"/>
    <w:rsid w:val="00884124"/>
    <w:rsid w:val="00884E99"/>
    <w:rsid w:val="00885039"/>
    <w:rsid w:val="008850BB"/>
    <w:rsid w:val="00885A6D"/>
    <w:rsid w:val="00886CB4"/>
    <w:rsid w:val="00886E9D"/>
    <w:rsid w:val="008879AD"/>
    <w:rsid w:val="00887AC0"/>
    <w:rsid w:val="00887F6B"/>
    <w:rsid w:val="0089022E"/>
    <w:rsid w:val="00890545"/>
    <w:rsid w:val="00890985"/>
    <w:rsid w:val="00890FBF"/>
    <w:rsid w:val="008920C2"/>
    <w:rsid w:val="008929C8"/>
    <w:rsid w:val="00893A25"/>
    <w:rsid w:val="00893BBD"/>
    <w:rsid w:val="00893F8A"/>
    <w:rsid w:val="0089443D"/>
    <w:rsid w:val="008944C3"/>
    <w:rsid w:val="008949B8"/>
    <w:rsid w:val="00894FBE"/>
    <w:rsid w:val="00895F4F"/>
    <w:rsid w:val="00897B60"/>
    <w:rsid w:val="008A03FE"/>
    <w:rsid w:val="008A0987"/>
    <w:rsid w:val="008A0A57"/>
    <w:rsid w:val="008A0CCF"/>
    <w:rsid w:val="008A163E"/>
    <w:rsid w:val="008A190B"/>
    <w:rsid w:val="008A253C"/>
    <w:rsid w:val="008A277A"/>
    <w:rsid w:val="008A35B6"/>
    <w:rsid w:val="008A3AD7"/>
    <w:rsid w:val="008A3C73"/>
    <w:rsid w:val="008A3F4A"/>
    <w:rsid w:val="008A4A32"/>
    <w:rsid w:val="008A50C5"/>
    <w:rsid w:val="008A5A68"/>
    <w:rsid w:val="008A5A7B"/>
    <w:rsid w:val="008A5B01"/>
    <w:rsid w:val="008A641F"/>
    <w:rsid w:val="008A6637"/>
    <w:rsid w:val="008A7142"/>
    <w:rsid w:val="008A7C2F"/>
    <w:rsid w:val="008B04CE"/>
    <w:rsid w:val="008B0777"/>
    <w:rsid w:val="008B088E"/>
    <w:rsid w:val="008B1664"/>
    <w:rsid w:val="008B1BB3"/>
    <w:rsid w:val="008B223F"/>
    <w:rsid w:val="008B30BF"/>
    <w:rsid w:val="008B349D"/>
    <w:rsid w:val="008B369B"/>
    <w:rsid w:val="008B4AF6"/>
    <w:rsid w:val="008B4C3F"/>
    <w:rsid w:val="008B52F3"/>
    <w:rsid w:val="008B60F3"/>
    <w:rsid w:val="008B633E"/>
    <w:rsid w:val="008B6EE0"/>
    <w:rsid w:val="008B7F1E"/>
    <w:rsid w:val="008C06E5"/>
    <w:rsid w:val="008C08DC"/>
    <w:rsid w:val="008C11BB"/>
    <w:rsid w:val="008C12A8"/>
    <w:rsid w:val="008C2106"/>
    <w:rsid w:val="008C2229"/>
    <w:rsid w:val="008C2F12"/>
    <w:rsid w:val="008C305E"/>
    <w:rsid w:val="008C3CBA"/>
    <w:rsid w:val="008C3D8A"/>
    <w:rsid w:val="008C41C7"/>
    <w:rsid w:val="008C434D"/>
    <w:rsid w:val="008C451E"/>
    <w:rsid w:val="008C466B"/>
    <w:rsid w:val="008C5084"/>
    <w:rsid w:val="008C5689"/>
    <w:rsid w:val="008C7228"/>
    <w:rsid w:val="008C7ADE"/>
    <w:rsid w:val="008D032B"/>
    <w:rsid w:val="008D09E1"/>
    <w:rsid w:val="008D1042"/>
    <w:rsid w:val="008D131F"/>
    <w:rsid w:val="008D170F"/>
    <w:rsid w:val="008D1892"/>
    <w:rsid w:val="008D18A1"/>
    <w:rsid w:val="008D20EB"/>
    <w:rsid w:val="008D24D3"/>
    <w:rsid w:val="008D2773"/>
    <w:rsid w:val="008D2EF0"/>
    <w:rsid w:val="008D40B8"/>
    <w:rsid w:val="008D4D41"/>
    <w:rsid w:val="008D4F2A"/>
    <w:rsid w:val="008D5159"/>
    <w:rsid w:val="008D53DD"/>
    <w:rsid w:val="008D54B1"/>
    <w:rsid w:val="008D59E6"/>
    <w:rsid w:val="008D619A"/>
    <w:rsid w:val="008D66B6"/>
    <w:rsid w:val="008D6B9C"/>
    <w:rsid w:val="008D6E50"/>
    <w:rsid w:val="008D7572"/>
    <w:rsid w:val="008D77ED"/>
    <w:rsid w:val="008E0AE4"/>
    <w:rsid w:val="008E0CA9"/>
    <w:rsid w:val="008E140C"/>
    <w:rsid w:val="008E1DDE"/>
    <w:rsid w:val="008E20A5"/>
    <w:rsid w:val="008E2247"/>
    <w:rsid w:val="008E3AA1"/>
    <w:rsid w:val="008E3FC7"/>
    <w:rsid w:val="008E41D1"/>
    <w:rsid w:val="008E4263"/>
    <w:rsid w:val="008E43B1"/>
    <w:rsid w:val="008E4434"/>
    <w:rsid w:val="008E54E3"/>
    <w:rsid w:val="008E6087"/>
    <w:rsid w:val="008E620F"/>
    <w:rsid w:val="008E6867"/>
    <w:rsid w:val="008E6CDE"/>
    <w:rsid w:val="008E6EDF"/>
    <w:rsid w:val="008E6EE9"/>
    <w:rsid w:val="008E70D2"/>
    <w:rsid w:val="008E7100"/>
    <w:rsid w:val="008E7582"/>
    <w:rsid w:val="008E778B"/>
    <w:rsid w:val="008E7A8E"/>
    <w:rsid w:val="008E7D4C"/>
    <w:rsid w:val="008E7E0A"/>
    <w:rsid w:val="008F040E"/>
    <w:rsid w:val="008F0EB9"/>
    <w:rsid w:val="008F1037"/>
    <w:rsid w:val="008F10BE"/>
    <w:rsid w:val="008F1479"/>
    <w:rsid w:val="008F1BC4"/>
    <w:rsid w:val="008F2919"/>
    <w:rsid w:val="008F2BF3"/>
    <w:rsid w:val="008F3B32"/>
    <w:rsid w:val="008F4B58"/>
    <w:rsid w:val="008F50EF"/>
    <w:rsid w:val="008F58C1"/>
    <w:rsid w:val="008F5FD5"/>
    <w:rsid w:val="008F63A4"/>
    <w:rsid w:val="008F6788"/>
    <w:rsid w:val="008F68FF"/>
    <w:rsid w:val="008F6ED1"/>
    <w:rsid w:val="008F6F16"/>
    <w:rsid w:val="008F74BC"/>
    <w:rsid w:val="008F75AC"/>
    <w:rsid w:val="008F7DE6"/>
    <w:rsid w:val="00900135"/>
    <w:rsid w:val="0090065B"/>
    <w:rsid w:val="00900C12"/>
    <w:rsid w:val="00900DDD"/>
    <w:rsid w:val="00900FAC"/>
    <w:rsid w:val="009011B3"/>
    <w:rsid w:val="009012E7"/>
    <w:rsid w:val="00901629"/>
    <w:rsid w:val="00901C34"/>
    <w:rsid w:val="00901C61"/>
    <w:rsid w:val="0090236A"/>
    <w:rsid w:val="00902C30"/>
    <w:rsid w:val="00903D62"/>
    <w:rsid w:val="00904185"/>
    <w:rsid w:val="00904C3C"/>
    <w:rsid w:val="00904D25"/>
    <w:rsid w:val="00904F5C"/>
    <w:rsid w:val="00905482"/>
    <w:rsid w:val="00905863"/>
    <w:rsid w:val="009061B3"/>
    <w:rsid w:val="00906253"/>
    <w:rsid w:val="00906AA1"/>
    <w:rsid w:val="00907132"/>
    <w:rsid w:val="0090721D"/>
    <w:rsid w:val="0090731F"/>
    <w:rsid w:val="0090747B"/>
    <w:rsid w:val="00907C82"/>
    <w:rsid w:val="00907ECE"/>
    <w:rsid w:val="00910064"/>
    <w:rsid w:val="009101FC"/>
    <w:rsid w:val="00910A57"/>
    <w:rsid w:val="00910B6F"/>
    <w:rsid w:val="00911CFD"/>
    <w:rsid w:val="00912434"/>
    <w:rsid w:val="009138BE"/>
    <w:rsid w:val="00914193"/>
    <w:rsid w:val="00914770"/>
    <w:rsid w:val="00914DC2"/>
    <w:rsid w:val="00914E11"/>
    <w:rsid w:val="00914E47"/>
    <w:rsid w:val="00916E02"/>
    <w:rsid w:val="009172A4"/>
    <w:rsid w:val="00920BB3"/>
    <w:rsid w:val="009210ED"/>
    <w:rsid w:val="00921973"/>
    <w:rsid w:val="00922DE5"/>
    <w:rsid w:val="009233B1"/>
    <w:rsid w:val="00923A13"/>
    <w:rsid w:val="00923D9A"/>
    <w:rsid w:val="00923F0F"/>
    <w:rsid w:val="00924869"/>
    <w:rsid w:val="00924C48"/>
    <w:rsid w:val="00925575"/>
    <w:rsid w:val="009255E9"/>
    <w:rsid w:val="00925BF7"/>
    <w:rsid w:val="00926552"/>
    <w:rsid w:val="0092665A"/>
    <w:rsid w:val="009267F7"/>
    <w:rsid w:val="0092772E"/>
    <w:rsid w:val="00927D90"/>
    <w:rsid w:val="00927E97"/>
    <w:rsid w:val="0093007D"/>
    <w:rsid w:val="009310AB"/>
    <w:rsid w:val="00931C6A"/>
    <w:rsid w:val="009322E8"/>
    <w:rsid w:val="00932774"/>
    <w:rsid w:val="00933A96"/>
    <w:rsid w:val="00933B37"/>
    <w:rsid w:val="0093494E"/>
    <w:rsid w:val="00934951"/>
    <w:rsid w:val="00935202"/>
    <w:rsid w:val="0093595F"/>
    <w:rsid w:val="009363D8"/>
    <w:rsid w:val="00936E98"/>
    <w:rsid w:val="009373C2"/>
    <w:rsid w:val="00937598"/>
    <w:rsid w:val="00937BA3"/>
    <w:rsid w:val="00937DA5"/>
    <w:rsid w:val="00937E7D"/>
    <w:rsid w:val="009405EC"/>
    <w:rsid w:val="00940B34"/>
    <w:rsid w:val="009410F9"/>
    <w:rsid w:val="009418F6"/>
    <w:rsid w:val="00941BC7"/>
    <w:rsid w:val="0094241B"/>
    <w:rsid w:val="00943134"/>
    <w:rsid w:val="00943B44"/>
    <w:rsid w:val="00943DBD"/>
    <w:rsid w:val="00944115"/>
    <w:rsid w:val="009448AE"/>
    <w:rsid w:val="00945641"/>
    <w:rsid w:val="00945F9A"/>
    <w:rsid w:val="009461C0"/>
    <w:rsid w:val="0094629C"/>
    <w:rsid w:val="0094631D"/>
    <w:rsid w:val="00946648"/>
    <w:rsid w:val="0094677E"/>
    <w:rsid w:val="00947321"/>
    <w:rsid w:val="009478CC"/>
    <w:rsid w:val="0095132B"/>
    <w:rsid w:val="00951519"/>
    <w:rsid w:val="00951BF7"/>
    <w:rsid w:val="00951DC3"/>
    <w:rsid w:val="00953921"/>
    <w:rsid w:val="00954760"/>
    <w:rsid w:val="00955292"/>
    <w:rsid w:val="00955370"/>
    <w:rsid w:val="009553CB"/>
    <w:rsid w:val="00955B40"/>
    <w:rsid w:val="00955DED"/>
    <w:rsid w:val="00955EC9"/>
    <w:rsid w:val="00956550"/>
    <w:rsid w:val="009565FC"/>
    <w:rsid w:val="0095689C"/>
    <w:rsid w:val="00956B26"/>
    <w:rsid w:val="00956EC6"/>
    <w:rsid w:val="009574D9"/>
    <w:rsid w:val="00957BC4"/>
    <w:rsid w:val="00960778"/>
    <w:rsid w:val="009607FC"/>
    <w:rsid w:val="0096113D"/>
    <w:rsid w:val="00961717"/>
    <w:rsid w:val="00961CDB"/>
    <w:rsid w:val="00961D2E"/>
    <w:rsid w:val="009628FE"/>
    <w:rsid w:val="00962A1E"/>
    <w:rsid w:val="00963451"/>
    <w:rsid w:val="0096366E"/>
    <w:rsid w:val="00963EE7"/>
    <w:rsid w:val="00963F1B"/>
    <w:rsid w:val="00964056"/>
    <w:rsid w:val="009647F1"/>
    <w:rsid w:val="0096502D"/>
    <w:rsid w:val="009650CF"/>
    <w:rsid w:val="00965118"/>
    <w:rsid w:val="009652D2"/>
    <w:rsid w:val="00965937"/>
    <w:rsid w:val="0096684B"/>
    <w:rsid w:val="00966ABB"/>
    <w:rsid w:val="00967386"/>
    <w:rsid w:val="00967D09"/>
    <w:rsid w:val="00967E26"/>
    <w:rsid w:val="009700F0"/>
    <w:rsid w:val="009704A9"/>
    <w:rsid w:val="00970AF5"/>
    <w:rsid w:val="00971142"/>
    <w:rsid w:val="009730CD"/>
    <w:rsid w:val="0097361A"/>
    <w:rsid w:val="00974657"/>
    <w:rsid w:val="00974669"/>
    <w:rsid w:val="009748ED"/>
    <w:rsid w:val="00974AFF"/>
    <w:rsid w:val="00974B9C"/>
    <w:rsid w:val="00975231"/>
    <w:rsid w:val="009753BB"/>
    <w:rsid w:val="0097581A"/>
    <w:rsid w:val="00975D6E"/>
    <w:rsid w:val="009774F7"/>
    <w:rsid w:val="00977A35"/>
    <w:rsid w:val="009802E2"/>
    <w:rsid w:val="00980F37"/>
    <w:rsid w:val="00981EEB"/>
    <w:rsid w:val="00982FC0"/>
    <w:rsid w:val="00983160"/>
    <w:rsid w:val="009831BF"/>
    <w:rsid w:val="00983993"/>
    <w:rsid w:val="00983B40"/>
    <w:rsid w:val="009842F7"/>
    <w:rsid w:val="009845F9"/>
    <w:rsid w:val="0098503E"/>
    <w:rsid w:val="00985614"/>
    <w:rsid w:val="0098570E"/>
    <w:rsid w:val="009857AF"/>
    <w:rsid w:val="00985975"/>
    <w:rsid w:val="00985E75"/>
    <w:rsid w:val="0098615A"/>
    <w:rsid w:val="00986BC9"/>
    <w:rsid w:val="00987111"/>
    <w:rsid w:val="009871D3"/>
    <w:rsid w:val="00987208"/>
    <w:rsid w:val="0098735F"/>
    <w:rsid w:val="00987795"/>
    <w:rsid w:val="00987F49"/>
    <w:rsid w:val="00987F7F"/>
    <w:rsid w:val="009900D7"/>
    <w:rsid w:val="00990937"/>
    <w:rsid w:val="00990A21"/>
    <w:rsid w:val="00990CB8"/>
    <w:rsid w:val="0099149E"/>
    <w:rsid w:val="0099157D"/>
    <w:rsid w:val="00992407"/>
    <w:rsid w:val="009925E2"/>
    <w:rsid w:val="0099380A"/>
    <w:rsid w:val="00993EE9"/>
    <w:rsid w:val="0099427A"/>
    <w:rsid w:val="0099427E"/>
    <w:rsid w:val="009942A0"/>
    <w:rsid w:val="00994A0B"/>
    <w:rsid w:val="00994C46"/>
    <w:rsid w:val="00994E64"/>
    <w:rsid w:val="00995088"/>
    <w:rsid w:val="0099530C"/>
    <w:rsid w:val="00995603"/>
    <w:rsid w:val="0099570B"/>
    <w:rsid w:val="00995D7D"/>
    <w:rsid w:val="009960C2"/>
    <w:rsid w:val="00997650"/>
    <w:rsid w:val="009976FC"/>
    <w:rsid w:val="00997D46"/>
    <w:rsid w:val="009A0D31"/>
    <w:rsid w:val="009A1A19"/>
    <w:rsid w:val="009A1A43"/>
    <w:rsid w:val="009A1ADF"/>
    <w:rsid w:val="009A1EDC"/>
    <w:rsid w:val="009A1FE0"/>
    <w:rsid w:val="009A27AB"/>
    <w:rsid w:val="009A2CF2"/>
    <w:rsid w:val="009A2E69"/>
    <w:rsid w:val="009A347D"/>
    <w:rsid w:val="009A3AAB"/>
    <w:rsid w:val="009A3AC4"/>
    <w:rsid w:val="009A404B"/>
    <w:rsid w:val="009A5367"/>
    <w:rsid w:val="009A57B8"/>
    <w:rsid w:val="009A65B0"/>
    <w:rsid w:val="009A707A"/>
    <w:rsid w:val="009A7CC2"/>
    <w:rsid w:val="009A7F65"/>
    <w:rsid w:val="009B0E4D"/>
    <w:rsid w:val="009B0E76"/>
    <w:rsid w:val="009B1182"/>
    <w:rsid w:val="009B1AB6"/>
    <w:rsid w:val="009B2191"/>
    <w:rsid w:val="009B2513"/>
    <w:rsid w:val="009B2799"/>
    <w:rsid w:val="009B2FD7"/>
    <w:rsid w:val="009B3BBD"/>
    <w:rsid w:val="009B422C"/>
    <w:rsid w:val="009B4276"/>
    <w:rsid w:val="009B5B29"/>
    <w:rsid w:val="009B5DB9"/>
    <w:rsid w:val="009B6325"/>
    <w:rsid w:val="009B6AAD"/>
    <w:rsid w:val="009B6FC8"/>
    <w:rsid w:val="009B709B"/>
    <w:rsid w:val="009B70B4"/>
    <w:rsid w:val="009B775F"/>
    <w:rsid w:val="009B78C3"/>
    <w:rsid w:val="009B79A7"/>
    <w:rsid w:val="009B7DC7"/>
    <w:rsid w:val="009C0CF4"/>
    <w:rsid w:val="009C2007"/>
    <w:rsid w:val="009C217A"/>
    <w:rsid w:val="009C2D5F"/>
    <w:rsid w:val="009C2EEE"/>
    <w:rsid w:val="009C3526"/>
    <w:rsid w:val="009C376D"/>
    <w:rsid w:val="009C476B"/>
    <w:rsid w:val="009C4840"/>
    <w:rsid w:val="009C48C9"/>
    <w:rsid w:val="009C503B"/>
    <w:rsid w:val="009C51F2"/>
    <w:rsid w:val="009C595F"/>
    <w:rsid w:val="009C59D3"/>
    <w:rsid w:val="009C5A4C"/>
    <w:rsid w:val="009C62F0"/>
    <w:rsid w:val="009C6A46"/>
    <w:rsid w:val="009C7661"/>
    <w:rsid w:val="009C7B40"/>
    <w:rsid w:val="009D018D"/>
    <w:rsid w:val="009D0FA0"/>
    <w:rsid w:val="009D12E2"/>
    <w:rsid w:val="009D19FF"/>
    <w:rsid w:val="009D3EC8"/>
    <w:rsid w:val="009D47CD"/>
    <w:rsid w:val="009D485B"/>
    <w:rsid w:val="009D48D8"/>
    <w:rsid w:val="009D53D1"/>
    <w:rsid w:val="009D5887"/>
    <w:rsid w:val="009D5929"/>
    <w:rsid w:val="009D5DAC"/>
    <w:rsid w:val="009D5FEA"/>
    <w:rsid w:val="009D69BC"/>
    <w:rsid w:val="009D7033"/>
    <w:rsid w:val="009D74F5"/>
    <w:rsid w:val="009D75CB"/>
    <w:rsid w:val="009D78D2"/>
    <w:rsid w:val="009E0D27"/>
    <w:rsid w:val="009E14FF"/>
    <w:rsid w:val="009E1A07"/>
    <w:rsid w:val="009E1EAE"/>
    <w:rsid w:val="009E2D7F"/>
    <w:rsid w:val="009E420D"/>
    <w:rsid w:val="009E4291"/>
    <w:rsid w:val="009E45DD"/>
    <w:rsid w:val="009E56E9"/>
    <w:rsid w:val="009E576D"/>
    <w:rsid w:val="009E58BC"/>
    <w:rsid w:val="009E590A"/>
    <w:rsid w:val="009E5B76"/>
    <w:rsid w:val="009E6B4A"/>
    <w:rsid w:val="009E6EB6"/>
    <w:rsid w:val="009E768E"/>
    <w:rsid w:val="009E7D0C"/>
    <w:rsid w:val="009F0003"/>
    <w:rsid w:val="009F0F79"/>
    <w:rsid w:val="009F1114"/>
    <w:rsid w:val="009F13E9"/>
    <w:rsid w:val="009F152B"/>
    <w:rsid w:val="009F1576"/>
    <w:rsid w:val="009F1654"/>
    <w:rsid w:val="009F1E6E"/>
    <w:rsid w:val="009F1EF5"/>
    <w:rsid w:val="009F2476"/>
    <w:rsid w:val="009F2590"/>
    <w:rsid w:val="009F2EC1"/>
    <w:rsid w:val="009F41CA"/>
    <w:rsid w:val="009F4801"/>
    <w:rsid w:val="009F4C76"/>
    <w:rsid w:val="009F536B"/>
    <w:rsid w:val="009F55F5"/>
    <w:rsid w:val="009F56A2"/>
    <w:rsid w:val="009F5719"/>
    <w:rsid w:val="009F62C3"/>
    <w:rsid w:val="009F6CB9"/>
    <w:rsid w:val="009F75A5"/>
    <w:rsid w:val="009F78F9"/>
    <w:rsid w:val="00A0083D"/>
    <w:rsid w:val="00A00853"/>
    <w:rsid w:val="00A00BA9"/>
    <w:rsid w:val="00A0130B"/>
    <w:rsid w:val="00A01334"/>
    <w:rsid w:val="00A01466"/>
    <w:rsid w:val="00A01B97"/>
    <w:rsid w:val="00A01F9A"/>
    <w:rsid w:val="00A02138"/>
    <w:rsid w:val="00A02672"/>
    <w:rsid w:val="00A02DA7"/>
    <w:rsid w:val="00A031CB"/>
    <w:rsid w:val="00A03927"/>
    <w:rsid w:val="00A03A71"/>
    <w:rsid w:val="00A051AF"/>
    <w:rsid w:val="00A0575E"/>
    <w:rsid w:val="00A067F5"/>
    <w:rsid w:val="00A0696F"/>
    <w:rsid w:val="00A06D15"/>
    <w:rsid w:val="00A07134"/>
    <w:rsid w:val="00A0798D"/>
    <w:rsid w:val="00A07FB5"/>
    <w:rsid w:val="00A07FB6"/>
    <w:rsid w:val="00A10223"/>
    <w:rsid w:val="00A10430"/>
    <w:rsid w:val="00A106E9"/>
    <w:rsid w:val="00A10776"/>
    <w:rsid w:val="00A10963"/>
    <w:rsid w:val="00A11F8F"/>
    <w:rsid w:val="00A12A4F"/>
    <w:rsid w:val="00A1382B"/>
    <w:rsid w:val="00A139C4"/>
    <w:rsid w:val="00A14262"/>
    <w:rsid w:val="00A146AA"/>
    <w:rsid w:val="00A14DF8"/>
    <w:rsid w:val="00A15C5B"/>
    <w:rsid w:val="00A15ECC"/>
    <w:rsid w:val="00A16045"/>
    <w:rsid w:val="00A1665E"/>
    <w:rsid w:val="00A170D5"/>
    <w:rsid w:val="00A20561"/>
    <w:rsid w:val="00A205F0"/>
    <w:rsid w:val="00A205FF"/>
    <w:rsid w:val="00A20DDC"/>
    <w:rsid w:val="00A21935"/>
    <w:rsid w:val="00A221E9"/>
    <w:rsid w:val="00A22C6E"/>
    <w:rsid w:val="00A22E8A"/>
    <w:rsid w:val="00A23EBB"/>
    <w:rsid w:val="00A244DE"/>
    <w:rsid w:val="00A24D9A"/>
    <w:rsid w:val="00A2504B"/>
    <w:rsid w:val="00A25084"/>
    <w:rsid w:val="00A253DE"/>
    <w:rsid w:val="00A25D2E"/>
    <w:rsid w:val="00A26587"/>
    <w:rsid w:val="00A26FAE"/>
    <w:rsid w:val="00A27500"/>
    <w:rsid w:val="00A277D8"/>
    <w:rsid w:val="00A300BD"/>
    <w:rsid w:val="00A306EA"/>
    <w:rsid w:val="00A30B95"/>
    <w:rsid w:val="00A3153C"/>
    <w:rsid w:val="00A3206B"/>
    <w:rsid w:val="00A32BD1"/>
    <w:rsid w:val="00A34ADE"/>
    <w:rsid w:val="00A34F04"/>
    <w:rsid w:val="00A356AE"/>
    <w:rsid w:val="00A364DD"/>
    <w:rsid w:val="00A3686E"/>
    <w:rsid w:val="00A36CF3"/>
    <w:rsid w:val="00A4030A"/>
    <w:rsid w:val="00A403D4"/>
    <w:rsid w:val="00A40640"/>
    <w:rsid w:val="00A40D3E"/>
    <w:rsid w:val="00A40F75"/>
    <w:rsid w:val="00A414BE"/>
    <w:rsid w:val="00A41680"/>
    <w:rsid w:val="00A41860"/>
    <w:rsid w:val="00A41990"/>
    <w:rsid w:val="00A41F79"/>
    <w:rsid w:val="00A42A6F"/>
    <w:rsid w:val="00A42D4F"/>
    <w:rsid w:val="00A43035"/>
    <w:rsid w:val="00A43254"/>
    <w:rsid w:val="00A4328E"/>
    <w:rsid w:val="00A43FB2"/>
    <w:rsid w:val="00A4438F"/>
    <w:rsid w:val="00A44517"/>
    <w:rsid w:val="00A451D3"/>
    <w:rsid w:val="00A455CD"/>
    <w:rsid w:val="00A45F9E"/>
    <w:rsid w:val="00A46517"/>
    <w:rsid w:val="00A46827"/>
    <w:rsid w:val="00A47035"/>
    <w:rsid w:val="00A4740E"/>
    <w:rsid w:val="00A475C2"/>
    <w:rsid w:val="00A47BCE"/>
    <w:rsid w:val="00A47FE2"/>
    <w:rsid w:val="00A50899"/>
    <w:rsid w:val="00A51552"/>
    <w:rsid w:val="00A51799"/>
    <w:rsid w:val="00A51CBE"/>
    <w:rsid w:val="00A5216C"/>
    <w:rsid w:val="00A52509"/>
    <w:rsid w:val="00A526B1"/>
    <w:rsid w:val="00A52B1B"/>
    <w:rsid w:val="00A52CCD"/>
    <w:rsid w:val="00A5315F"/>
    <w:rsid w:val="00A53239"/>
    <w:rsid w:val="00A53B2E"/>
    <w:rsid w:val="00A5406A"/>
    <w:rsid w:val="00A54C1F"/>
    <w:rsid w:val="00A551DD"/>
    <w:rsid w:val="00A55244"/>
    <w:rsid w:val="00A5560E"/>
    <w:rsid w:val="00A55B04"/>
    <w:rsid w:val="00A55D40"/>
    <w:rsid w:val="00A5604A"/>
    <w:rsid w:val="00A56465"/>
    <w:rsid w:val="00A56581"/>
    <w:rsid w:val="00A566B8"/>
    <w:rsid w:val="00A56A31"/>
    <w:rsid w:val="00A570AE"/>
    <w:rsid w:val="00A574CD"/>
    <w:rsid w:val="00A57A05"/>
    <w:rsid w:val="00A57E71"/>
    <w:rsid w:val="00A57EF6"/>
    <w:rsid w:val="00A603F5"/>
    <w:rsid w:val="00A6052C"/>
    <w:rsid w:val="00A6106B"/>
    <w:rsid w:val="00A61433"/>
    <w:rsid w:val="00A61724"/>
    <w:rsid w:val="00A6182B"/>
    <w:rsid w:val="00A61F4D"/>
    <w:rsid w:val="00A6212A"/>
    <w:rsid w:val="00A62856"/>
    <w:rsid w:val="00A62977"/>
    <w:rsid w:val="00A630A8"/>
    <w:rsid w:val="00A6359B"/>
    <w:rsid w:val="00A63F46"/>
    <w:rsid w:val="00A648F5"/>
    <w:rsid w:val="00A64FBB"/>
    <w:rsid w:val="00A6568B"/>
    <w:rsid w:val="00A6596D"/>
    <w:rsid w:val="00A65C13"/>
    <w:rsid w:val="00A65F3B"/>
    <w:rsid w:val="00A664F2"/>
    <w:rsid w:val="00A66AEB"/>
    <w:rsid w:val="00A66CA5"/>
    <w:rsid w:val="00A67074"/>
    <w:rsid w:val="00A679F0"/>
    <w:rsid w:val="00A717B9"/>
    <w:rsid w:val="00A719B6"/>
    <w:rsid w:val="00A72210"/>
    <w:rsid w:val="00A736B7"/>
    <w:rsid w:val="00A73A36"/>
    <w:rsid w:val="00A73EA2"/>
    <w:rsid w:val="00A74919"/>
    <w:rsid w:val="00A74958"/>
    <w:rsid w:val="00A74A8A"/>
    <w:rsid w:val="00A74C7C"/>
    <w:rsid w:val="00A754C1"/>
    <w:rsid w:val="00A75B24"/>
    <w:rsid w:val="00A75D37"/>
    <w:rsid w:val="00A7611E"/>
    <w:rsid w:val="00A76D45"/>
    <w:rsid w:val="00A77381"/>
    <w:rsid w:val="00A77B98"/>
    <w:rsid w:val="00A77BDD"/>
    <w:rsid w:val="00A800B9"/>
    <w:rsid w:val="00A800E5"/>
    <w:rsid w:val="00A8090D"/>
    <w:rsid w:val="00A819CF"/>
    <w:rsid w:val="00A82473"/>
    <w:rsid w:val="00A826E3"/>
    <w:rsid w:val="00A8296B"/>
    <w:rsid w:val="00A82D4A"/>
    <w:rsid w:val="00A836B0"/>
    <w:rsid w:val="00A83A4A"/>
    <w:rsid w:val="00A84542"/>
    <w:rsid w:val="00A84A82"/>
    <w:rsid w:val="00A850D6"/>
    <w:rsid w:val="00A852B8"/>
    <w:rsid w:val="00A85D64"/>
    <w:rsid w:val="00A85D78"/>
    <w:rsid w:val="00A86048"/>
    <w:rsid w:val="00A869D6"/>
    <w:rsid w:val="00A87A7F"/>
    <w:rsid w:val="00A87E2F"/>
    <w:rsid w:val="00A90091"/>
    <w:rsid w:val="00A900B4"/>
    <w:rsid w:val="00A902CF"/>
    <w:rsid w:val="00A91671"/>
    <w:rsid w:val="00A918A4"/>
    <w:rsid w:val="00A91B2D"/>
    <w:rsid w:val="00A928BA"/>
    <w:rsid w:val="00A92A39"/>
    <w:rsid w:val="00A92CC0"/>
    <w:rsid w:val="00A93ED2"/>
    <w:rsid w:val="00A94406"/>
    <w:rsid w:val="00A949C3"/>
    <w:rsid w:val="00A94AB8"/>
    <w:rsid w:val="00A94C8F"/>
    <w:rsid w:val="00A94E23"/>
    <w:rsid w:val="00A95564"/>
    <w:rsid w:val="00A95B62"/>
    <w:rsid w:val="00A95CC1"/>
    <w:rsid w:val="00A95DF9"/>
    <w:rsid w:val="00A9670A"/>
    <w:rsid w:val="00A9755B"/>
    <w:rsid w:val="00A97753"/>
    <w:rsid w:val="00AA0327"/>
    <w:rsid w:val="00AA1956"/>
    <w:rsid w:val="00AA1E79"/>
    <w:rsid w:val="00AA1E89"/>
    <w:rsid w:val="00AA292D"/>
    <w:rsid w:val="00AA2950"/>
    <w:rsid w:val="00AA29ED"/>
    <w:rsid w:val="00AA2AEA"/>
    <w:rsid w:val="00AA2EE5"/>
    <w:rsid w:val="00AA37B5"/>
    <w:rsid w:val="00AA3802"/>
    <w:rsid w:val="00AA4065"/>
    <w:rsid w:val="00AA415D"/>
    <w:rsid w:val="00AA444C"/>
    <w:rsid w:val="00AA470B"/>
    <w:rsid w:val="00AA48E5"/>
    <w:rsid w:val="00AA4964"/>
    <w:rsid w:val="00AA4B60"/>
    <w:rsid w:val="00AA4CD5"/>
    <w:rsid w:val="00AA5C9D"/>
    <w:rsid w:val="00AA60A5"/>
    <w:rsid w:val="00AA61A7"/>
    <w:rsid w:val="00AA65D4"/>
    <w:rsid w:val="00AA6776"/>
    <w:rsid w:val="00AA6E20"/>
    <w:rsid w:val="00AA7411"/>
    <w:rsid w:val="00AA7688"/>
    <w:rsid w:val="00AB10E9"/>
    <w:rsid w:val="00AB1190"/>
    <w:rsid w:val="00AB1DB4"/>
    <w:rsid w:val="00AB2199"/>
    <w:rsid w:val="00AB25FD"/>
    <w:rsid w:val="00AB2F5E"/>
    <w:rsid w:val="00AB319A"/>
    <w:rsid w:val="00AB3762"/>
    <w:rsid w:val="00AB3B99"/>
    <w:rsid w:val="00AB46D2"/>
    <w:rsid w:val="00AB49BC"/>
    <w:rsid w:val="00AB4D59"/>
    <w:rsid w:val="00AB5153"/>
    <w:rsid w:val="00AB5B28"/>
    <w:rsid w:val="00AB5CD0"/>
    <w:rsid w:val="00AB5F04"/>
    <w:rsid w:val="00AB609F"/>
    <w:rsid w:val="00AB60BD"/>
    <w:rsid w:val="00AB7516"/>
    <w:rsid w:val="00AB7C57"/>
    <w:rsid w:val="00AC02E5"/>
    <w:rsid w:val="00AC14C2"/>
    <w:rsid w:val="00AC24AE"/>
    <w:rsid w:val="00AC2847"/>
    <w:rsid w:val="00AC2CA8"/>
    <w:rsid w:val="00AC2FB8"/>
    <w:rsid w:val="00AC3287"/>
    <w:rsid w:val="00AC3839"/>
    <w:rsid w:val="00AC389C"/>
    <w:rsid w:val="00AC420B"/>
    <w:rsid w:val="00AC487A"/>
    <w:rsid w:val="00AC4987"/>
    <w:rsid w:val="00AC65E5"/>
    <w:rsid w:val="00AC6B92"/>
    <w:rsid w:val="00AC6C0C"/>
    <w:rsid w:val="00AC6CD7"/>
    <w:rsid w:val="00AC720E"/>
    <w:rsid w:val="00AC74CC"/>
    <w:rsid w:val="00AC7FBB"/>
    <w:rsid w:val="00AD0AFB"/>
    <w:rsid w:val="00AD1162"/>
    <w:rsid w:val="00AD1CA8"/>
    <w:rsid w:val="00AD1F1A"/>
    <w:rsid w:val="00AD2462"/>
    <w:rsid w:val="00AD2C3C"/>
    <w:rsid w:val="00AD304E"/>
    <w:rsid w:val="00AD322D"/>
    <w:rsid w:val="00AD337D"/>
    <w:rsid w:val="00AD3848"/>
    <w:rsid w:val="00AD3F4A"/>
    <w:rsid w:val="00AD4220"/>
    <w:rsid w:val="00AD499A"/>
    <w:rsid w:val="00AD4E00"/>
    <w:rsid w:val="00AD4FCC"/>
    <w:rsid w:val="00AD552A"/>
    <w:rsid w:val="00AD598C"/>
    <w:rsid w:val="00AD6013"/>
    <w:rsid w:val="00AD6706"/>
    <w:rsid w:val="00AD6A3C"/>
    <w:rsid w:val="00AD6B9F"/>
    <w:rsid w:val="00AD7852"/>
    <w:rsid w:val="00AD79AA"/>
    <w:rsid w:val="00AD7C62"/>
    <w:rsid w:val="00AD7CA1"/>
    <w:rsid w:val="00AD7D6F"/>
    <w:rsid w:val="00AD7FF6"/>
    <w:rsid w:val="00AE0619"/>
    <w:rsid w:val="00AE0C34"/>
    <w:rsid w:val="00AE1A40"/>
    <w:rsid w:val="00AE1A79"/>
    <w:rsid w:val="00AE28C8"/>
    <w:rsid w:val="00AE3AD0"/>
    <w:rsid w:val="00AE3C6F"/>
    <w:rsid w:val="00AE4710"/>
    <w:rsid w:val="00AE482D"/>
    <w:rsid w:val="00AE4CB2"/>
    <w:rsid w:val="00AE4EAF"/>
    <w:rsid w:val="00AE56B0"/>
    <w:rsid w:val="00AE56B4"/>
    <w:rsid w:val="00AE5E1E"/>
    <w:rsid w:val="00AE6204"/>
    <w:rsid w:val="00AE6205"/>
    <w:rsid w:val="00AE693A"/>
    <w:rsid w:val="00AE74AF"/>
    <w:rsid w:val="00AF052B"/>
    <w:rsid w:val="00AF05AD"/>
    <w:rsid w:val="00AF09A5"/>
    <w:rsid w:val="00AF0BCA"/>
    <w:rsid w:val="00AF12FF"/>
    <w:rsid w:val="00AF1FB3"/>
    <w:rsid w:val="00AF21EE"/>
    <w:rsid w:val="00AF2BCF"/>
    <w:rsid w:val="00AF2D97"/>
    <w:rsid w:val="00AF3021"/>
    <w:rsid w:val="00AF33E3"/>
    <w:rsid w:val="00AF346F"/>
    <w:rsid w:val="00AF35A9"/>
    <w:rsid w:val="00AF3CB5"/>
    <w:rsid w:val="00AF3E81"/>
    <w:rsid w:val="00AF3FBD"/>
    <w:rsid w:val="00AF4472"/>
    <w:rsid w:val="00AF45FA"/>
    <w:rsid w:val="00AF4F64"/>
    <w:rsid w:val="00AF51EA"/>
    <w:rsid w:val="00AF5612"/>
    <w:rsid w:val="00AF5DF1"/>
    <w:rsid w:val="00AF63C7"/>
    <w:rsid w:val="00AF6EA4"/>
    <w:rsid w:val="00AF74E4"/>
    <w:rsid w:val="00AF77D9"/>
    <w:rsid w:val="00AF7EA8"/>
    <w:rsid w:val="00AF7EB1"/>
    <w:rsid w:val="00B01368"/>
    <w:rsid w:val="00B013C5"/>
    <w:rsid w:val="00B0166B"/>
    <w:rsid w:val="00B01BDD"/>
    <w:rsid w:val="00B01E17"/>
    <w:rsid w:val="00B024EC"/>
    <w:rsid w:val="00B02571"/>
    <w:rsid w:val="00B02593"/>
    <w:rsid w:val="00B02C0D"/>
    <w:rsid w:val="00B02D0E"/>
    <w:rsid w:val="00B02D49"/>
    <w:rsid w:val="00B035EC"/>
    <w:rsid w:val="00B03899"/>
    <w:rsid w:val="00B03B4E"/>
    <w:rsid w:val="00B04893"/>
    <w:rsid w:val="00B04BDE"/>
    <w:rsid w:val="00B0654B"/>
    <w:rsid w:val="00B068D5"/>
    <w:rsid w:val="00B06B27"/>
    <w:rsid w:val="00B06B69"/>
    <w:rsid w:val="00B07B2A"/>
    <w:rsid w:val="00B07F71"/>
    <w:rsid w:val="00B07F94"/>
    <w:rsid w:val="00B10232"/>
    <w:rsid w:val="00B106CA"/>
    <w:rsid w:val="00B106D3"/>
    <w:rsid w:val="00B10FF2"/>
    <w:rsid w:val="00B11281"/>
    <w:rsid w:val="00B112A2"/>
    <w:rsid w:val="00B1182C"/>
    <w:rsid w:val="00B11E4C"/>
    <w:rsid w:val="00B12626"/>
    <w:rsid w:val="00B12995"/>
    <w:rsid w:val="00B12A78"/>
    <w:rsid w:val="00B12C26"/>
    <w:rsid w:val="00B12D86"/>
    <w:rsid w:val="00B134DE"/>
    <w:rsid w:val="00B13D09"/>
    <w:rsid w:val="00B14F12"/>
    <w:rsid w:val="00B15115"/>
    <w:rsid w:val="00B157B3"/>
    <w:rsid w:val="00B15880"/>
    <w:rsid w:val="00B165B3"/>
    <w:rsid w:val="00B17031"/>
    <w:rsid w:val="00B1747E"/>
    <w:rsid w:val="00B17804"/>
    <w:rsid w:val="00B20505"/>
    <w:rsid w:val="00B20C06"/>
    <w:rsid w:val="00B20D4B"/>
    <w:rsid w:val="00B20FDA"/>
    <w:rsid w:val="00B21363"/>
    <w:rsid w:val="00B22A34"/>
    <w:rsid w:val="00B22F2E"/>
    <w:rsid w:val="00B22F82"/>
    <w:rsid w:val="00B22FD5"/>
    <w:rsid w:val="00B23540"/>
    <w:rsid w:val="00B23C74"/>
    <w:rsid w:val="00B24667"/>
    <w:rsid w:val="00B24847"/>
    <w:rsid w:val="00B24DEE"/>
    <w:rsid w:val="00B25A4E"/>
    <w:rsid w:val="00B25C75"/>
    <w:rsid w:val="00B307C3"/>
    <w:rsid w:val="00B308D0"/>
    <w:rsid w:val="00B31475"/>
    <w:rsid w:val="00B31A6B"/>
    <w:rsid w:val="00B32794"/>
    <w:rsid w:val="00B32DCA"/>
    <w:rsid w:val="00B32EA2"/>
    <w:rsid w:val="00B334B9"/>
    <w:rsid w:val="00B33CCA"/>
    <w:rsid w:val="00B33D1F"/>
    <w:rsid w:val="00B33E49"/>
    <w:rsid w:val="00B34117"/>
    <w:rsid w:val="00B341B1"/>
    <w:rsid w:val="00B34E81"/>
    <w:rsid w:val="00B35286"/>
    <w:rsid w:val="00B36738"/>
    <w:rsid w:val="00B369A6"/>
    <w:rsid w:val="00B36B0C"/>
    <w:rsid w:val="00B36CFF"/>
    <w:rsid w:val="00B36D2A"/>
    <w:rsid w:val="00B36DDA"/>
    <w:rsid w:val="00B371EE"/>
    <w:rsid w:val="00B40131"/>
    <w:rsid w:val="00B403A2"/>
    <w:rsid w:val="00B4093B"/>
    <w:rsid w:val="00B411B7"/>
    <w:rsid w:val="00B4193C"/>
    <w:rsid w:val="00B42077"/>
    <w:rsid w:val="00B42D30"/>
    <w:rsid w:val="00B42FC9"/>
    <w:rsid w:val="00B43206"/>
    <w:rsid w:val="00B43442"/>
    <w:rsid w:val="00B43BB9"/>
    <w:rsid w:val="00B44671"/>
    <w:rsid w:val="00B44718"/>
    <w:rsid w:val="00B4508F"/>
    <w:rsid w:val="00B453A7"/>
    <w:rsid w:val="00B459DC"/>
    <w:rsid w:val="00B479B4"/>
    <w:rsid w:val="00B47D15"/>
    <w:rsid w:val="00B50752"/>
    <w:rsid w:val="00B50853"/>
    <w:rsid w:val="00B50955"/>
    <w:rsid w:val="00B50B84"/>
    <w:rsid w:val="00B50E45"/>
    <w:rsid w:val="00B51499"/>
    <w:rsid w:val="00B514B6"/>
    <w:rsid w:val="00B51C25"/>
    <w:rsid w:val="00B51F15"/>
    <w:rsid w:val="00B51F51"/>
    <w:rsid w:val="00B527EB"/>
    <w:rsid w:val="00B52B77"/>
    <w:rsid w:val="00B52FA0"/>
    <w:rsid w:val="00B53447"/>
    <w:rsid w:val="00B53DC4"/>
    <w:rsid w:val="00B53E6D"/>
    <w:rsid w:val="00B54147"/>
    <w:rsid w:val="00B54F65"/>
    <w:rsid w:val="00B54FD7"/>
    <w:rsid w:val="00B550EB"/>
    <w:rsid w:val="00B55458"/>
    <w:rsid w:val="00B55A91"/>
    <w:rsid w:val="00B55AEE"/>
    <w:rsid w:val="00B55C56"/>
    <w:rsid w:val="00B55CDA"/>
    <w:rsid w:val="00B55DDD"/>
    <w:rsid w:val="00B56A14"/>
    <w:rsid w:val="00B56FD3"/>
    <w:rsid w:val="00B60F6A"/>
    <w:rsid w:val="00B61442"/>
    <w:rsid w:val="00B61E88"/>
    <w:rsid w:val="00B61FDD"/>
    <w:rsid w:val="00B624D1"/>
    <w:rsid w:val="00B62719"/>
    <w:rsid w:val="00B62E10"/>
    <w:rsid w:val="00B62F9D"/>
    <w:rsid w:val="00B638C6"/>
    <w:rsid w:val="00B639EC"/>
    <w:rsid w:val="00B63DEA"/>
    <w:rsid w:val="00B64871"/>
    <w:rsid w:val="00B658A1"/>
    <w:rsid w:val="00B66819"/>
    <w:rsid w:val="00B67722"/>
    <w:rsid w:val="00B6773A"/>
    <w:rsid w:val="00B67ABF"/>
    <w:rsid w:val="00B67ACC"/>
    <w:rsid w:val="00B67F07"/>
    <w:rsid w:val="00B70097"/>
    <w:rsid w:val="00B702FE"/>
    <w:rsid w:val="00B704C0"/>
    <w:rsid w:val="00B708C0"/>
    <w:rsid w:val="00B70A9B"/>
    <w:rsid w:val="00B70B66"/>
    <w:rsid w:val="00B714B6"/>
    <w:rsid w:val="00B714DE"/>
    <w:rsid w:val="00B7152D"/>
    <w:rsid w:val="00B71E75"/>
    <w:rsid w:val="00B734E3"/>
    <w:rsid w:val="00B734FA"/>
    <w:rsid w:val="00B73E75"/>
    <w:rsid w:val="00B74BD4"/>
    <w:rsid w:val="00B74DBA"/>
    <w:rsid w:val="00B757C5"/>
    <w:rsid w:val="00B7581C"/>
    <w:rsid w:val="00B75CE1"/>
    <w:rsid w:val="00B760F8"/>
    <w:rsid w:val="00B7623F"/>
    <w:rsid w:val="00B763F4"/>
    <w:rsid w:val="00B77328"/>
    <w:rsid w:val="00B7765D"/>
    <w:rsid w:val="00B776B9"/>
    <w:rsid w:val="00B77D3B"/>
    <w:rsid w:val="00B80F18"/>
    <w:rsid w:val="00B81057"/>
    <w:rsid w:val="00B8182C"/>
    <w:rsid w:val="00B82014"/>
    <w:rsid w:val="00B8230D"/>
    <w:rsid w:val="00B8243C"/>
    <w:rsid w:val="00B82FC1"/>
    <w:rsid w:val="00B83750"/>
    <w:rsid w:val="00B84681"/>
    <w:rsid w:val="00B848C8"/>
    <w:rsid w:val="00B85328"/>
    <w:rsid w:val="00B85F0B"/>
    <w:rsid w:val="00B86138"/>
    <w:rsid w:val="00B863DC"/>
    <w:rsid w:val="00B86A23"/>
    <w:rsid w:val="00B8717A"/>
    <w:rsid w:val="00B87FB3"/>
    <w:rsid w:val="00B90429"/>
    <w:rsid w:val="00B91874"/>
    <w:rsid w:val="00B91C82"/>
    <w:rsid w:val="00B91FFE"/>
    <w:rsid w:val="00B9229D"/>
    <w:rsid w:val="00B92AEE"/>
    <w:rsid w:val="00B95292"/>
    <w:rsid w:val="00B954B3"/>
    <w:rsid w:val="00B95635"/>
    <w:rsid w:val="00B95DB7"/>
    <w:rsid w:val="00B9645F"/>
    <w:rsid w:val="00B96A68"/>
    <w:rsid w:val="00B96F7B"/>
    <w:rsid w:val="00B97066"/>
    <w:rsid w:val="00B97470"/>
    <w:rsid w:val="00BA03C5"/>
    <w:rsid w:val="00BA0805"/>
    <w:rsid w:val="00BA10F3"/>
    <w:rsid w:val="00BA13EE"/>
    <w:rsid w:val="00BA144C"/>
    <w:rsid w:val="00BA1C36"/>
    <w:rsid w:val="00BA2A89"/>
    <w:rsid w:val="00BA3947"/>
    <w:rsid w:val="00BA41B2"/>
    <w:rsid w:val="00BA48F6"/>
    <w:rsid w:val="00BA4F02"/>
    <w:rsid w:val="00BA5078"/>
    <w:rsid w:val="00BA51B7"/>
    <w:rsid w:val="00BA5356"/>
    <w:rsid w:val="00BA5927"/>
    <w:rsid w:val="00BA6C27"/>
    <w:rsid w:val="00BA7A71"/>
    <w:rsid w:val="00BB0636"/>
    <w:rsid w:val="00BB0904"/>
    <w:rsid w:val="00BB1BBF"/>
    <w:rsid w:val="00BB214D"/>
    <w:rsid w:val="00BB2349"/>
    <w:rsid w:val="00BB2473"/>
    <w:rsid w:val="00BB24B8"/>
    <w:rsid w:val="00BB2513"/>
    <w:rsid w:val="00BB27D4"/>
    <w:rsid w:val="00BB2EF3"/>
    <w:rsid w:val="00BB3371"/>
    <w:rsid w:val="00BB43EF"/>
    <w:rsid w:val="00BB4ED2"/>
    <w:rsid w:val="00BB5017"/>
    <w:rsid w:val="00BB51C7"/>
    <w:rsid w:val="00BB53C2"/>
    <w:rsid w:val="00BB57EF"/>
    <w:rsid w:val="00BB5B53"/>
    <w:rsid w:val="00BB5D26"/>
    <w:rsid w:val="00BB668B"/>
    <w:rsid w:val="00BB693D"/>
    <w:rsid w:val="00BB6B43"/>
    <w:rsid w:val="00BB6D51"/>
    <w:rsid w:val="00BB75F7"/>
    <w:rsid w:val="00BB78DE"/>
    <w:rsid w:val="00BB7BD5"/>
    <w:rsid w:val="00BC03C4"/>
    <w:rsid w:val="00BC08AC"/>
    <w:rsid w:val="00BC0A19"/>
    <w:rsid w:val="00BC0A90"/>
    <w:rsid w:val="00BC0FC8"/>
    <w:rsid w:val="00BC195B"/>
    <w:rsid w:val="00BC1974"/>
    <w:rsid w:val="00BC2436"/>
    <w:rsid w:val="00BC2522"/>
    <w:rsid w:val="00BC27C9"/>
    <w:rsid w:val="00BC2A65"/>
    <w:rsid w:val="00BC36FD"/>
    <w:rsid w:val="00BC3D29"/>
    <w:rsid w:val="00BC4E29"/>
    <w:rsid w:val="00BC53ED"/>
    <w:rsid w:val="00BC54DA"/>
    <w:rsid w:val="00BC5D5D"/>
    <w:rsid w:val="00BC61D9"/>
    <w:rsid w:val="00BC6417"/>
    <w:rsid w:val="00BC7D78"/>
    <w:rsid w:val="00BD0E5E"/>
    <w:rsid w:val="00BD1205"/>
    <w:rsid w:val="00BD1226"/>
    <w:rsid w:val="00BD19A9"/>
    <w:rsid w:val="00BD1A39"/>
    <w:rsid w:val="00BD2C08"/>
    <w:rsid w:val="00BD312F"/>
    <w:rsid w:val="00BD37DB"/>
    <w:rsid w:val="00BD3837"/>
    <w:rsid w:val="00BD3B36"/>
    <w:rsid w:val="00BD3B68"/>
    <w:rsid w:val="00BD461A"/>
    <w:rsid w:val="00BD4760"/>
    <w:rsid w:val="00BD5624"/>
    <w:rsid w:val="00BD5DBD"/>
    <w:rsid w:val="00BD63C5"/>
    <w:rsid w:val="00BD6638"/>
    <w:rsid w:val="00BD6836"/>
    <w:rsid w:val="00BD7C29"/>
    <w:rsid w:val="00BD7CFA"/>
    <w:rsid w:val="00BD7F83"/>
    <w:rsid w:val="00BE1BF2"/>
    <w:rsid w:val="00BE1D7A"/>
    <w:rsid w:val="00BE239A"/>
    <w:rsid w:val="00BE277F"/>
    <w:rsid w:val="00BE2C41"/>
    <w:rsid w:val="00BE2CE5"/>
    <w:rsid w:val="00BE3384"/>
    <w:rsid w:val="00BE3491"/>
    <w:rsid w:val="00BE4059"/>
    <w:rsid w:val="00BE4C48"/>
    <w:rsid w:val="00BE4CDB"/>
    <w:rsid w:val="00BE4D85"/>
    <w:rsid w:val="00BE573C"/>
    <w:rsid w:val="00BE5897"/>
    <w:rsid w:val="00BE5F43"/>
    <w:rsid w:val="00BE6C5A"/>
    <w:rsid w:val="00BE7F79"/>
    <w:rsid w:val="00BF099D"/>
    <w:rsid w:val="00BF09AD"/>
    <w:rsid w:val="00BF0CE3"/>
    <w:rsid w:val="00BF11D4"/>
    <w:rsid w:val="00BF12F2"/>
    <w:rsid w:val="00BF2763"/>
    <w:rsid w:val="00BF2CFC"/>
    <w:rsid w:val="00BF30D4"/>
    <w:rsid w:val="00BF3348"/>
    <w:rsid w:val="00BF3824"/>
    <w:rsid w:val="00BF3B61"/>
    <w:rsid w:val="00BF448B"/>
    <w:rsid w:val="00BF46E1"/>
    <w:rsid w:val="00BF4A51"/>
    <w:rsid w:val="00BF4C3E"/>
    <w:rsid w:val="00BF5410"/>
    <w:rsid w:val="00BF54DA"/>
    <w:rsid w:val="00BF5913"/>
    <w:rsid w:val="00BF5F5B"/>
    <w:rsid w:val="00BF62A0"/>
    <w:rsid w:val="00BF6BA7"/>
    <w:rsid w:val="00BF6DED"/>
    <w:rsid w:val="00BF71A5"/>
    <w:rsid w:val="00BF751C"/>
    <w:rsid w:val="00BF78F7"/>
    <w:rsid w:val="00C0010B"/>
    <w:rsid w:val="00C00241"/>
    <w:rsid w:val="00C00D92"/>
    <w:rsid w:val="00C01B02"/>
    <w:rsid w:val="00C020FD"/>
    <w:rsid w:val="00C02B40"/>
    <w:rsid w:val="00C02BBC"/>
    <w:rsid w:val="00C030C0"/>
    <w:rsid w:val="00C0375B"/>
    <w:rsid w:val="00C038F7"/>
    <w:rsid w:val="00C043DC"/>
    <w:rsid w:val="00C04AB2"/>
    <w:rsid w:val="00C05666"/>
    <w:rsid w:val="00C05E31"/>
    <w:rsid w:val="00C06460"/>
    <w:rsid w:val="00C0685E"/>
    <w:rsid w:val="00C068C8"/>
    <w:rsid w:val="00C06CB5"/>
    <w:rsid w:val="00C077F1"/>
    <w:rsid w:val="00C108DE"/>
    <w:rsid w:val="00C1119A"/>
    <w:rsid w:val="00C11535"/>
    <w:rsid w:val="00C116F5"/>
    <w:rsid w:val="00C11895"/>
    <w:rsid w:val="00C13019"/>
    <w:rsid w:val="00C1378F"/>
    <w:rsid w:val="00C142E3"/>
    <w:rsid w:val="00C14D57"/>
    <w:rsid w:val="00C150E4"/>
    <w:rsid w:val="00C1533D"/>
    <w:rsid w:val="00C15A20"/>
    <w:rsid w:val="00C15B2C"/>
    <w:rsid w:val="00C16B04"/>
    <w:rsid w:val="00C17116"/>
    <w:rsid w:val="00C17B58"/>
    <w:rsid w:val="00C201B5"/>
    <w:rsid w:val="00C208AA"/>
    <w:rsid w:val="00C20D01"/>
    <w:rsid w:val="00C2118B"/>
    <w:rsid w:val="00C21C19"/>
    <w:rsid w:val="00C220D5"/>
    <w:rsid w:val="00C233F7"/>
    <w:rsid w:val="00C237EE"/>
    <w:rsid w:val="00C239C3"/>
    <w:rsid w:val="00C23B49"/>
    <w:rsid w:val="00C24168"/>
    <w:rsid w:val="00C24771"/>
    <w:rsid w:val="00C249AF"/>
    <w:rsid w:val="00C25487"/>
    <w:rsid w:val="00C25526"/>
    <w:rsid w:val="00C259A7"/>
    <w:rsid w:val="00C25BBE"/>
    <w:rsid w:val="00C25CFE"/>
    <w:rsid w:val="00C25FCC"/>
    <w:rsid w:val="00C267ED"/>
    <w:rsid w:val="00C26A44"/>
    <w:rsid w:val="00C26F2A"/>
    <w:rsid w:val="00C2701D"/>
    <w:rsid w:val="00C3102D"/>
    <w:rsid w:val="00C31B68"/>
    <w:rsid w:val="00C320E7"/>
    <w:rsid w:val="00C3254B"/>
    <w:rsid w:val="00C3256F"/>
    <w:rsid w:val="00C32DDD"/>
    <w:rsid w:val="00C33AC5"/>
    <w:rsid w:val="00C340F0"/>
    <w:rsid w:val="00C345C8"/>
    <w:rsid w:val="00C347DD"/>
    <w:rsid w:val="00C34AFB"/>
    <w:rsid w:val="00C34E57"/>
    <w:rsid w:val="00C351E3"/>
    <w:rsid w:val="00C355DC"/>
    <w:rsid w:val="00C37ACD"/>
    <w:rsid w:val="00C417A4"/>
    <w:rsid w:val="00C41C06"/>
    <w:rsid w:val="00C43011"/>
    <w:rsid w:val="00C43728"/>
    <w:rsid w:val="00C43AC4"/>
    <w:rsid w:val="00C43BF9"/>
    <w:rsid w:val="00C442AA"/>
    <w:rsid w:val="00C4443B"/>
    <w:rsid w:val="00C44DBA"/>
    <w:rsid w:val="00C44FF6"/>
    <w:rsid w:val="00C45B3F"/>
    <w:rsid w:val="00C46270"/>
    <w:rsid w:val="00C46A1F"/>
    <w:rsid w:val="00C47080"/>
    <w:rsid w:val="00C470EF"/>
    <w:rsid w:val="00C472BD"/>
    <w:rsid w:val="00C47406"/>
    <w:rsid w:val="00C47FE7"/>
    <w:rsid w:val="00C50224"/>
    <w:rsid w:val="00C50CA6"/>
    <w:rsid w:val="00C50FCB"/>
    <w:rsid w:val="00C5156E"/>
    <w:rsid w:val="00C51ACD"/>
    <w:rsid w:val="00C539A3"/>
    <w:rsid w:val="00C544F8"/>
    <w:rsid w:val="00C55B08"/>
    <w:rsid w:val="00C55B1E"/>
    <w:rsid w:val="00C55F76"/>
    <w:rsid w:val="00C57782"/>
    <w:rsid w:val="00C57CF0"/>
    <w:rsid w:val="00C600B6"/>
    <w:rsid w:val="00C6037D"/>
    <w:rsid w:val="00C60599"/>
    <w:rsid w:val="00C616E4"/>
    <w:rsid w:val="00C61786"/>
    <w:rsid w:val="00C62B4C"/>
    <w:rsid w:val="00C62E82"/>
    <w:rsid w:val="00C63366"/>
    <w:rsid w:val="00C647CB"/>
    <w:rsid w:val="00C6491E"/>
    <w:rsid w:val="00C6533D"/>
    <w:rsid w:val="00C65FBC"/>
    <w:rsid w:val="00C66173"/>
    <w:rsid w:val="00C66352"/>
    <w:rsid w:val="00C6658A"/>
    <w:rsid w:val="00C667FC"/>
    <w:rsid w:val="00C66CE8"/>
    <w:rsid w:val="00C67194"/>
    <w:rsid w:val="00C67724"/>
    <w:rsid w:val="00C700AB"/>
    <w:rsid w:val="00C71937"/>
    <w:rsid w:val="00C71B4A"/>
    <w:rsid w:val="00C7210E"/>
    <w:rsid w:val="00C7234C"/>
    <w:rsid w:val="00C72896"/>
    <w:rsid w:val="00C737CA"/>
    <w:rsid w:val="00C73BDB"/>
    <w:rsid w:val="00C73BDE"/>
    <w:rsid w:val="00C73C79"/>
    <w:rsid w:val="00C73FD7"/>
    <w:rsid w:val="00C7434C"/>
    <w:rsid w:val="00C74962"/>
    <w:rsid w:val="00C74B55"/>
    <w:rsid w:val="00C752CC"/>
    <w:rsid w:val="00C753E5"/>
    <w:rsid w:val="00C7551B"/>
    <w:rsid w:val="00C75E07"/>
    <w:rsid w:val="00C76681"/>
    <w:rsid w:val="00C768D7"/>
    <w:rsid w:val="00C76A98"/>
    <w:rsid w:val="00C76EFF"/>
    <w:rsid w:val="00C77A41"/>
    <w:rsid w:val="00C77BC8"/>
    <w:rsid w:val="00C80ACB"/>
    <w:rsid w:val="00C80D9A"/>
    <w:rsid w:val="00C810A6"/>
    <w:rsid w:val="00C8216A"/>
    <w:rsid w:val="00C821D4"/>
    <w:rsid w:val="00C82247"/>
    <w:rsid w:val="00C8247B"/>
    <w:rsid w:val="00C8259A"/>
    <w:rsid w:val="00C82884"/>
    <w:rsid w:val="00C8291A"/>
    <w:rsid w:val="00C829B5"/>
    <w:rsid w:val="00C82F24"/>
    <w:rsid w:val="00C84AC3"/>
    <w:rsid w:val="00C84F64"/>
    <w:rsid w:val="00C85AE5"/>
    <w:rsid w:val="00C86798"/>
    <w:rsid w:val="00C86837"/>
    <w:rsid w:val="00C86B73"/>
    <w:rsid w:val="00C86BE6"/>
    <w:rsid w:val="00C90612"/>
    <w:rsid w:val="00C9067B"/>
    <w:rsid w:val="00C90FD8"/>
    <w:rsid w:val="00C914A1"/>
    <w:rsid w:val="00C925EC"/>
    <w:rsid w:val="00C9277E"/>
    <w:rsid w:val="00C92BBB"/>
    <w:rsid w:val="00C92E7B"/>
    <w:rsid w:val="00C93B40"/>
    <w:rsid w:val="00C9438A"/>
    <w:rsid w:val="00C94825"/>
    <w:rsid w:val="00C9482E"/>
    <w:rsid w:val="00C95B7C"/>
    <w:rsid w:val="00C9636E"/>
    <w:rsid w:val="00C96BFF"/>
    <w:rsid w:val="00C96CAB"/>
    <w:rsid w:val="00C96CBB"/>
    <w:rsid w:val="00C96F1B"/>
    <w:rsid w:val="00CA07B7"/>
    <w:rsid w:val="00CA07DA"/>
    <w:rsid w:val="00CA09B7"/>
    <w:rsid w:val="00CA0FFC"/>
    <w:rsid w:val="00CA181A"/>
    <w:rsid w:val="00CA2851"/>
    <w:rsid w:val="00CA2CC5"/>
    <w:rsid w:val="00CA3D72"/>
    <w:rsid w:val="00CA465B"/>
    <w:rsid w:val="00CA4FAE"/>
    <w:rsid w:val="00CA5C64"/>
    <w:rsid w:val="00CA5FF7"/>
    <w:rsid w:val="00CA6122"/>
    <w:rsid w:val="00CA6C83"/>
    <w:rsid w:val="00CA6CA1"/>
    <w:rsid w:val="00CA702B"/>
    <w:rsid w:val="00CA71C2"/>
    <w:rsid w:val="00CA74AC"/>
    <w:rsid w:val="00CB01D3"/>
    <w:rsid w:val="00CB02F4"/>
    <w:rsid w:val="00CB04A1"/>
    <w:rsid w:val="00CB05E1"/>
    <w:rsid w:val="00CB2222"/>
    <w:rsid w:val="00CB267F"/>
    <w:rsid w:val="00CB2C08"/>
    <w:rsid w:val="00CB2C42"/>
    <w:rsid w:val="00CB36A4"/>
    <w:rsid w:val="00CB4238"/>
    <w:rsid w:val="00CB433A"/>
    <w:rsid w:val="00CB4CB6"/>
    <w:rsid w:val="00CB4DB6"/>
    <w:rsid w:val="00CB5DB3"/>
    <w:rsid w:val="00CB6281"/>
    <w:rsid w:val="00CB639A"/>
    <w:rsid w:val="00CB686D"/>
    <w:rsid w:val="00CB69D5"/>
    <w:rsid w:val="00CB6A6E"/>
    <w:rsid w:val="00CB7216"/>
    <w:rsid w:val="00CB7232"/>
    <w:rsid w:val="00CC0C63"/>
    <w:rsid w:val="00CC0DE3"/>
    <w:rsid w:val="00CC1551"/>
    <w:rsid w:val="00CC163E"/>
    <w:rsid w:val="00CC16C5"/>
    <w:rsid w:val="00CC1A91"/>
    <w:rsid w:val="00CC1E21"/>
    <w:rsid w:val="00CC202A"/>
    <w:rsid w:val="00CC21D8"/>
    <w:rsid w:val="00CC30EE"/>
    <w:rsid w:val="00CC538E"/>
    <w:rsid w:val="00CC5646"/>
    <w:rsid w:val="00CC59F2"/>
    <w:rsid w:val="00CC5CDB"/>
    <w:rsid w:val="00CC6BE9"/>
    <w:rsid w:val="00CC712A"/>
    <w:rsid w:val="00CC7B88"/>
    <w:rsid w:val="00CC7C26"/>
    <w:rsid w:val="00CD0696"/>
    <w:rsid w:val="00CD0D68"/>
    <w:rsid w:val="00CD1854"/>
    <w:rsid w:val="00CD1EC9"/>
    <w:rsid w:val="00CD2684"/>
    <w:rsid w:val="00CD29A8"/>
    <w:rsid w:val="00CD2C73"/>
    <w:rsid w:val="00CD36B0"/>
    <w:rsid w:val="00CD3767"/>
    <w:rsid w:val="00CD43D2"/>
    <w:rsid w:val="00CD58D3"/>
    <w:rsid w:val="00CD5C8A"/>
    <w:rsid w:val="00CD5D62"/>
    <w:rsid w:val="00CD607B"/>
    <w:rsid w:val="00CD6188"/>
    <w:rsid w:val="00CD6608"/>
    <w:rsid w:val="00CD6D14"/>
    <w:rsid w:val="00CD6DC4"/>
    <w:rsid w:val="00CD6F53"/>
    <w:rsid w:val="00CD7116"/>
    <w:rsid w:val="00CD717C"/>
    <w:rsid w:val="00CD771E"/>
    <w:rsid w:val="00CE03DA"/>
    <w:rsid w:val="00CE09C2"/>
    <w:rsid w:val="00CE0F07"/>
    <w:rsid w:val="00CE0FEC"/>
    <w:rsid w:val="00CE122C"/>
    <w:rsid w:val="00CE1279"/>
    <w:rsid w:val="00CE1ECD"/>
    <w:rsid w:val="00CE214D"/>
    <w:rsid w:val="00CE23F1"/>
    <w:rsid w:val="00CE2870"/>
    <w:rsid w:val="00CE2A17"/>
    <w:rsid w:val="00CE2D44"/>
    <w:rsid w:val="00CE3471"/>
    <w:rsid w:val="00CE3E4E"/>
    <w:rsid w:val="00CE4C01"/>
    <w:rsid w:val="00CE506F"/>
    <w:rsid w:val="00CE5650"/>
    <w:rsid w:val="00CE56EE"/>
    <w:rsid w:val="00CE5BCD"/>
    <w:rsid w:val="00CE64C3"/>
    <w:rsid w:val="00CE6B99"/>
    <w:rsid w:val="00CE6C99"/>
    <w:rsid w:val="00CE76CB"/>
    <w:rsid w:val="00CE78E8"/>
    <w:rsid w:val="00CE7912"/>
    <w:rsid w:val="00CE7B00"/>
    <w:rsid w:val="00CF04CE"/>
    <w:rsid w:val="00CF07B7"/>
    <w:rsid w:val="00CF080D"/>
    <w:rsid w:val="00CF0B2D"/>
    <w:rsid w:val="00CF0D74"/>
    <w:rsid w:val="00CF0E0F"/>
    <w:rsid w:val="00CF1EFD"/>
    <w:rsid w:val="00CF2F93"/>
    <w:rsid w:val="00CF3E00"/>
    <w:rsid w:val="00CF3E6C"/>
    <w:rsid w:val="00CF4493"/>
    <w:rsid w:val="00CF49AA"/>
    <w:rsid w:val="00CF5680"/>
    <w:rsid w:val="00CF58A8"/>
    <w:rsid w:val="00CF58BB"/>
    <w:rsid w:val="00CF5BE9"/>
    <w:rsid w:val="00CF68A5"/>
    <w:rsid w:val="00CF6EBC"/>
    <w:rsid w:val="00CF6ED4"/>
    <w:rsid w:val="00CF79A8"/>
    <w:rsid w:val="00CF7E96"/>
    <w:rsid w:val="00D00E29"/>
    <w:rsid w:val="00D01379"/>
    <w:rsid w:val="00D01598"/>
    <w:rsid w:val="00D01FA1"/>
    <w:rsid w:val="00D02115"/>
    <w:rsid w:val="00D021FE"/>
    <w:rsid w:val="00D02D27"/>
    <w:rsid w:val="00D04041"/>
    <w:rsid w:val="00D042D2"/>
    <w:rsid w:val="00D04BBF"/>
    <w:rsid w:val="00D04E3D"/>
    <w:rsid w:val="00D05206"/>
    <w:rsid w:val="00D0552A"/>
    <w:rsid w:val="00D05D06"/>
    <w:rsid w:val="00D0713A"/>
    <w:rsid w:val="00D07CF2"/>
    <w:rsid w:val="00D103A0"/>
    <w:rsid w:val="00D10D48"/>
    <w:rsid w:val="00D115F4"/>
    <w:rsid w:val="00D11675"/>
    <w:rsid w:val="00D119FF"/>
    <w:rsid w:val="00D11A4A"/>
    <w:rsid w:val="00D12C80"/>
    <w:rsid w:val="00D12F62"/>
    <w:rsid w:val="00D13962"/>
    <w:rsid w:val="00D13CAE"/>
    <w:rsid w:val="00D14546"/>
    <w:rsid w:val="00D159F9"/>
    <w:rsid w:val="00D16825"/>
    <w:rsid w:val="00D16D01"/>
    <w:rsid w:val="00D17CDA"/>
    <w:rsid w:val="00D200BB"/>
    <w:rsid w:val="00D20C21"/>
    <w:rsid w:val="00D214E2"/>
    <w:rsid w:val="00D215F6"/>
    <w:rsid w:val="00D22153"/>
    <w:rsid w:val="00D22A2E"/>
    <w:rsid w:val="00D2434A"/>
    <w:rsid w:val="00D24701"/>
    <w:rsid w:val="00D24D03"/>
    <w:rsid w:val="00D254EA"/>
    <w:rsid w:val="00D2558B"/>
    <w:rsid w:val="00D255DD"/>
    <w:rsid w:val="00D2567C"/>
    <w:rsid w:val="00D25E26"/>
    <w:rsid w:val="00D25F0C"/>
    <w:rsid w:val="00D25F3B"/>
    <w:rsid w:val="00D2671E"/>
    <w:rsid w:val="00D26764"/>
    <w:rsid w:val="00D26BC2"/>
    <w:rsid w:val="00D26C7E"/>
    <w:rsid w:val="00D279D8"/>
    <w:rsid w:val="00D27C22"/>
    <w:rsid w:val="00D27F15"/>
    <w:rsid w:val="00D30231"/>
    <w:rsid w:val="00D303F1"/>
    <w:rsid w:val="00D305B9"/>
    <w:rsid w:val="00D30739"/>
    <w:rsid w:val="00D3119F"/>
    <w:rsid w:val="00D31445"/>
    <w:rsid w:val="00D31828"/>
    <w:rsid w:val="00D31C99"/>
    <w:rsid w:val="00D32E20"/>
    <w:rsid w:val="00D337AF"/>
    <w:rsid w:val="00D339F0"/>
    <w:rsid w:val="00D34E04"/>
    <w:rsid w:val="00D35789"/>
    <w:rsid w:val="00D3670A"/>
    <w:rsid w:val="00D368FD"/>
    <w:rsid w:val="00D36C75"/>
    <w:rsid w:val="00D373C3"/>
    <w:rsid w:val="00D37A20"/>
    <w:rsid w:val="00D37AE0"/>
    <w:rsid w:val="00D37CA9"/>
    <w:rsid w:val="00D405C3"/>
    <w:rsid w:val="00D40D40"/>
    <w:rsid w:val="00D41058"/>
    <w:rsid w:val="00D41882"/>
    <w:rsid w:val="00D4218A"/>
    <w:rsid w:val="00D42C23"/>
    <w:rsid w:val="00D42E97"/>
    <w:rsid w:val="00D42EFA"/>
    <w:rsid w:val="00D437F1"/>
    <w:rsid w:val="00D43939"/>
    <w:rsid w:val="00D4499D"/>
    <w:rsid w:val="00D456B7"/>
    <w:rsid w:val="00D46271"/>
    <w:rsid w:val="00D46580"/>
    <w:rsid w:val="00D47A2F"/>
    <w:rsid w:val="00D47E18"/>
    <w:rsid w:val="00D502C7"/>
    <w:rsid w:val="00D5057E"/>
    <w:rsid w:val="00D50BB5"/>
    <w:rsid w:val="00D51023"/>
    <w:rsid w:val="00D51378"/>
    <w:rsid w:val="00D513DE"/>
    <w:rsid w:val="00D52486"/>
    <w:rsid w:val="00D526ED"/>
    <w:rsid w:val="00D52A88"/>
    <w:rsid w:val="00D52DE2"/>
    <w:rsid w:val="00D53253"/>
    <w:rsid w:val="00D53DAD"/>
    <w:rsid w:val="00D5417A"/>
    <w:rsid w:val="00D546AA"/>
    <w:rsid w:val="00D54D31"/>
    <w:rsid w:val="00D5547E"/>
    <w:rsid w:val="00D556C1"/>
    <w:rsid w:val="00D55D87"/>
    <w:rsid w:val="00D567B0"/>
    <w:rsid w:val="00D56BEA"/>
    <w:rsid w:val="00D56D8B"/>
    <w:rsid w:val="00D57EA6"/>
    <w:rsid w:val="00D61033"/>
    <w:rsid w:val="00D626E0"/>
    <w:rsid w:val="00D626E5"/>
    <w:rsid w:val="00D62889"/>
    <w:rsid w:val="00D62AC2"/>
    <w:rsid w:val="00D630C8"/>
    <w:rsid w:val="00D63143"/>
    <w:rsid w:val="00D64152"/>
    <w:rsid w:val="00D643CA"/>
    <w:rsid w:val="00D64C6C"/>
    <w:rsid w:val="00D64EDC"/>
    <w:rsid w:val="00D64FAF"/>
    <w:rsid w:val="00D65771"/>
    <w:rsid w:val="00D657F6"/>
    <w:rsid w:val="00D66211"/>
    <w:rsid w:val="00D664E2"/>
    <w:rsid w:val="00D6686D"/>
    <w:rsid w:val="00D66A64"/>
    <w:rsid w:val="00D6737B"/>
    <w:rsid w:val="00D70550"/>
    <w:rsid w:val="00D7062B"/>
    <w:rsid w:val="00D71AF4"/>
    <w:rsid w:val="00D72634"/>
    <w:rsid w:val="00D72BB1"/>
    <w:rsid w:val="00D73C3F"/>
    <w:rsid w:val="00D73CF3"/>
    <w:rsid w:val="00D74661"/>
    <w:rsid w:val="00D74A0D"/>
    <w:rsid w:val="00D74BC3"/>
    <w:rsid w:val="00D74E6B"/>
    <w:rsid w:val="00D757E5"/>
    <w:rsid w:val="00D75D32"/>
    <w:rsid w:val="00D75F7D"/>
    <w:rsid w:val="00D75F99"/>
    <w:rsid w:val="00D76315"/>
    <w:rsid w:val="00D763F8"/>
    <w:rsid w:val="00D77400"/>
    <w:rsid w:val="00D77456"/>
    <w:rsid w:val="00D77C6D"/>
    <w:rsid w:val="00D8044B"/>
    <w:rsid w:val="00D80688"/>
    <w:rsid w:val="00D80945"/>
    <w:rsid w:val="00D80ACF"/>
    <w:rsid w:val="00D81732"/>
    <w:rsid w:val="00D81845"/>
    <w:rsid w:val="00D81B9E"/>
    <w:rsid w:val="00D81C6D"/>
    <w:rsid w:val="00D82108"/>
    <w:rsid w:val="00D828C2"/>
    <w:rsid w:val="00D829A6"/>
    <w:rsid w:val="00D82B20"/>
    <w:rsid w:val="00D82CE5"/>
    <w:rsid w:val="00D83067"/>
    <w:rsid w:val="00D835B4"/>
    <w:rsid w:val="00D838EB"/>
    <w:rsid w:val="00D838EE"/>
    <w:rsid w:val="00D844EF"/>
    <w:rsid w:val="00D84AAC"/>
    <w:rsid w:val="00D85378"/>
    <w:rsid w:val="00D85383"/>
    <w:rsid w:val="00D858A1"/>
    <w:rsid w:val="00D858E3"/>
    <w:rsid w:val="00D85AFE"/>
    <w:rsid w:val="00D860B1"/>
    <w:rsid w:val="00D86A86"/>
    <w:rsid w:val="00D86E72"/>
    <w:rsid w:val="00D8749E"/>
    <w:rsid w:val="00D87661"/>
    <w:rsid w:val="00D8772B"/>
    <w:rsid w:val="00D8793E"/>
    <w:rsid w:val="00D87D34"/>
    <w:rsid w:val="00D87EE8"/>
    <w:rsid w:val="00D87FA3"/>
    <w:rsid w:val="00D900BB"/>
    <w:rsid w:val="00D902D4"/>
    <w:rsid w:val="00D904A5"/>
    <w:rsid w:val="00D9052E"/>
    <w:rsid w:val="00D909E8"/>
    <w:rsid w:val="00D909FB"/>
    <w:rsid w:val="00D90DC4"/>
    <w:rsid w:val="00D91172"/>
    <w:rsid w:val="00D9142D"/>
    <w:rsid w:val="00D9168B"/>
    <w:rsid w:val="00D917BE"/>
    <w:rsid w:val="00D91D5C"/>
    <w:rsid w:val="00D922AE"/>
    <w:rsid w:val="00D92397"/>
    <w:rsid w:val="00D92655"/>
    <w:rsid w:val="00D92BC2"/>
    <w:rsid w:val="00D932E8"/>
    <w:rsid w:val="00D93ED9"/>
    <w:rsid w:val="00D9412A"/>
    <w:rsid w:val="00D942AB"/>
    <w:rsid w:val="00D944B0"/>
    <w:rsid w:val="00D946C9"/>
    <w:rsid w:val="00D947B6"/>
    <w:rsid w:val="00D94D3E"/>
    <w:rsid w:val="00D95358"/>
    <w:rsid w:val="00D96311"/>
    <w:rsid w:val="00D967B3"/>
    <w:rsid w:val="00D96926"/>
    <w:rsid w:val="00D96B27"/>
    <w:rsid w:val="00D96BEC"/>
    <w:rsid w:val="00D97024"/>
    <w:rsid w:val="00DA18F5"/>
    <w:rsid w:val="00DA1C70"/>
    <w:rsid w:val="00DA2A24"/>
    <w:rsid w:val="00DA49D6"/>
    <w:rsid w:val="00DA4E8C"/>
    <w:rsid w:val="00DA5533"/>
    <w:rsid w:val="00DA5833"/>
    <w:rsid w:val="00DA5BB6"/>
    <w:rsid w:val="00DA5EAA"/>
    <w:rsid w:val="00DA5FE7"/>
    <w:rsid w:val="00DA60C1"/>
    <w:rsid w:val="00DA6383"/>
    <w:rsid w:val="00DA6480"/>
    <w:rsid w:val="00DA6507"/>
    <w:rsid w:val="00DA69D0"/>
    <w:rsid w:val="00DA6D1A"/>
    <w:rsid w:val="00DA6EB0"/>
    <w:rsid w:val="00DA7E03"/>
    <w:rsid w:val="00DA7F9C"/>
    <w:rsid w:val="00DB087F"/>
    <w:rsid w:val="00DB0A88"/>
    <w:rsid w:val="00DB141C"/>
    <w:rsid w:val="00DB16CE"/>
    <w:rsid w:val="00DB27AF"/>
    <w:rsid w:val="00DB2912"/>
    <w:rsid w:val="00DB2F39"/>
    <w:rsid w:val="00DB3332"/>
    <w:rsid w:val="00DB377D"/>
    <w:rsid w:val="00DB38D6"/>
    <w:rsid w:val="00DB3D63"/>
    <w:rsid w:val="00DB41F7"/>
    <w:rsid w:val="00DB465B"/>
    <w:rsid w:val="00DB470E"/>
    <w:rsid w:val="00DB4866"/>
    <w:rsid w:val="00DB4EC4"/>
    <w:rsid w:val="00DB5162"/>
    <w:rsid w:val="00DB5CD9"/>
    <w:rsid w:val="00DB5D4A"/>
    <w:rsid w:val="00DB5DAD"/>
    <w:rsid w:val="00DB68F5"/>
    <w:rsid w:val="00DB6D9B"/>
    <w:rsid w:val="00DB7B07"/>
    <w:rsid w:val="00DC0061"/>
    <w:rsid w:val="00DC1454"/>
    <w:rsid w:val="00DC14DB"/>
    <w:rsid w:val="00DC1BB9"/>
    <w:rsid w:val="00DC1F20"/>
    <w:rsid w:val="00DC2A38"/>
    <w:rsid w:val="00DC3BE2"/>
    <w:rsid w:val="00DC3BF8"/>
    <w:rsid w:val="00DC4FB5"/>
    <w:rsid w:val="00DC57FE"/>
    <w:rsid w:val="00DC5D24"/>
    <w:rsid w:val="00DC627D"/>
    <w:rsid w:val="00DC6292"/>
    <w:rsid w:val="00DC6CB9"/>
    <w:rsid w:val="00DC6EE2"/>
    <w:rsid w:val="00DC70D3"/>
    <w:rsid w:val="00DC743D"/>
    <w:rsid w:val="00DC764F"/>
    <w:rsid w:val="00DD083B"/>
    <w:rsid w:val="00DD092E"/>
    <w:rsid w:val="00DD0FE2"/>
    <w:rsid w:val="00DD26EA"/>
    <w:rsid w:val="00DD2AC3"/>
    <w:rsid w:val="00DD2C4D"/>
    <w:rsid w:val="00DD2C9A"/>
    <w:rsid w:val="00DD3350"/>
    <w:rsid w:val="00DD3BA9"/>
    <w:rsid w:val="00DD3FC9"/>
    <w:rsid w:val="00DD40D8"/>
    <w:rsid w:val="00DD453A"/>
    <w:rsid w:val="00DD511A"/>
    <w:rsid w:val="00DD5406"/>
    <w:rsid w:val="00DD69D8"/>
    <w:rsid w:val="00DD6B59"/>
    <w:rsid w:val="00DD6FF1"/>
    <w:rsid w:val="00DD7006"/>
    <w:rsid w:val="00DD75A6"/>
    <w:rsid w:val="00DE05BB"/>
    <w:rsid w:val="00DE15B7"/>
    <w:rsid w:val="00DE22FF"/>
    <w:rsid w:val="00DE2388"/>
    <w:rsid w:val="00DE23F7"/>
    <w:rsid w:val="00DE2453"/>
    <w:rsid w:val="00DE3552"/>
    <w:rsid w:val="00DE4B6D"/>
    <w:rsid w:val="00DE5053"/>
    <w:rsid w:val="00DE5310"/>
    <w:rsid w:val="00DE5A33"/>
    <w:rsid w:val="00DE5B11"/>
    <w:rsid w:val="00DE637D"/>
    <w:rsid w:val="00DE69EA"/>
    <w:rsid w:val="00DE718F"/>
    <w:rsid w:val="00DE7300"/>
    <w:rsid w:val="00DE7BB2"/>
    <w:rsid w:val="00DF0036"/>
    <w:rsid w:val="00DF01B2"/>
    <w:rsid w:val="00DF0894"/>
    <w:rsid w:val="00DF0A12"/>
    <w:rsid w:val="00DF1567"/>
    <w:rsid w:val="00DF1595"/>
    <w:rsid w:val="00DF184E"/>
    <w:rsid w:val="00DF1918"/>
    <w:rsid w:val="00DF1A61"/>
    <w:rsid w:val="00DF1E7B"/>
    <w:rsid w:val="00DF26B5"/>
    <w:rsid w:val="00DF2C6A"/>
    <w:rsid w:val="00DF3AF7"/>
    <w:rsid w:val="00DF5C1A"/>
    <w:rsid w:val="00DF64C3"/>
    <w:rsid w:val="00DF669D"/>
    <w:rsid w:val="00DF72B2"/>
    <w:rsid w:val="00DF75BF"/>
    <w:rsid w:val="00DF7AE3"/>
    <w:rsid w:val="00E00CCF"/>
    <w:rsid w:val="00E01234"/>
    <w:rsid w:val="00E01475"/>
    <w:rsid w:val="00E01F4F"/>
    <w:rsid w:val="00E02102"/>
    <w:rsid w:val="00E02450"/>
    <w:rsid w:val="00E02CDD"/>
    <w:rsid w:val="00E02E4F"/>
    <w:rsid w:val="00E0308B"/>
    <w:rsid w:val="00E0365B"/>
    <w:rsid w:val="00E03CAA"/>
    <w:rsid w:val="00E05526"/>
    <w:rsid w:val="00E05C3E"/>
    <w:rsid w:val="00E06611"/>
    <w:rsid w:val="00E06A4E"/>
    <w:rsid w:val="00E06C93"/>
    <w:rsid w:val="00E0756A"/>
    <w:rsid w:val="00E1020E"/>
    <w:rsid w:val="00E10247"/>
    <w:rsid w:val="00E10488"/>
    <w:rsid w:val="00E109EA"/>
    <w:rsid w:val="00E10B87"/>
    <w:rsid w:val="00E1176B"/>
    <w:rsid w:val="00E117ED"/>
    <w:rsid w:val="00E11AC6"/>
    <w:rsid w:val="00E11CC2"/>
    <w:rsid w:val="00E12248"/>
    <w:rsid w:val="00E12303"/>
    <w:rsid w:val="00E124BD"/>
    <w:rsid w:val="00E13347"/>
    <w:rsid w:val="00E133DA"/>
    <w:rsid w:val="00E1387D"/>
    <w:rsid w:val="00E13ABC"/>
    <w:rsid w:val="00E1506E"/>
    <w:rsid w:val="00E151C0"/>
    <w:rsid w:val="00E15B48"/>
    <w:rsid w:val="00E16B59"/>
    <w:rsid w:val="00E16CAF"/>
    <w:rsid w:val="00E172D1"/>
    <w:rsid w:val="00E172DA"/>
    <w:rsid w:val="00E174CA"/>
    <w:rsid w:val="00E1755C"/>
    <w:rsid w:val="00E1788F"/>
    <w:rsid w:val="00E17AE8"/>
    <w:rsid w:val="00E200F6"/>
    <w:rsid w:val="00E20602"/>
    <w:rsid w:val="00E2063E"/>
    <w:rsid w:val="00E20BCB"/>
    <w:rsid w:val="00E20D2B"/>
    <w:rsid w:val="00E21AD9"/>
    <w:rsid w:val="00E21F92"/>
    <w:rsid w:val="00E23191"/>
    <w:rsid w:val="00E23209"/>
    <w:rsid w:val="00E23DD1"/>
    <w:rsid w:val="00E244C5"/>
    <w:rsid w:val="00E248A8"/>
    <w:rsid w:val="00E25519"/>
    <w:rsid w:val="00E262BF"/>
    <w:rsid w:val="00E26523"/>
    <w:rsid w:val="00E2664B"/>
    <w:rsid w:val="00E26684"/>
    <w:rsid w:val="00E276FE"/>
    <w:rsid w:val="00E27D57"/>
    <w:rsid w:val="00E27F60"/>
    <w:rsid w:val="00E27FC5"/>
    <w:rsid w:val="00E30498"/>
    <w:rsid w:val="00E30F21"/>
    <w:rsid w:val="00E311F0"/>
    <w:rsid w:val="00E31892"/>
    <w:rsid w:val="00E31A48"/>
    <w:rsid w:val="00E31C73"/>
    <w:rsid w:val="00E31CBD"/>
    <w:rsid w:val="00E3200B"/>
    <w:rsid w:val="00E32C86"/>
    <w:rsid w:val="00E32F0C"/>
    <w:rsid w:val="00E3330A"/>
    <w:rsid w:val="00E33325"/>
    <w:rsid w:val="00E33AA4"/>
    <w:rsid w:val="00E33CBA"/>
    <w:rsid w:val="00E33E60"/>
    <w:rsid w:val="00E3418F"/>
    <w:rsid w:val="00E34847"/>
    <w:rsid w:val="00E34C4E"/>
    <w:rsid w:val="00E34CE8"/>
    <w:rsid w:val="00E34DE8"/>
    <w:rsid w:val="00E35445"/>
    <w:rsid w:val="00E35A2E"/>
    <w:rsid w:val="00E35B4E"/>
    <w:rsid w:val="00E35FD2"/>
    <w:rsid w:val="00E365BC"/>
    <w:rsid w:val="00E36872"/>
    <w:rsid w:val="00E40443"/>
    <w:rsid w:val="00E40531"/>
    <w:rsid w:val="00E40600"/>
    <w:rsid w:val="00E409F7"/>
    <w:rsid w:val="00E411E6"/>
    <w:rsid w:val="00E41AE1"/>
    <w:rsid w:val="00E41FCE"/>
    <w:rsid w:val="00E421EB"/>
    <w:rsid w:val="00E42C48"/>
    <w:rsid w:val="00E42D4E"/>
    <w:rsid w:val="00E43235"/>
    <w:rsid w:val="00E436D5"/>
    <w:rsid w:val="00E43DA7"/>
    <w:rsid w:val="00E44E21"/>
    <w:rsid w:val="00E45505"/>
    <w:rsid w:val="00E462FD"/>
    <w:rsid w:val="00E4757C"/>
    <w:rsid w:val="00E47785"/>
    <w:rsid w:val="00E47DEF"/>
    <w:rsid w:val="00E50AEE"/>
    <w:rsid w:val="00E50BC8"/>
    <w:rsid w:val="00E51043"/>
    <w:rsid w:val="00E51308"/>
    <w:rsid w:val="00E513B5"/>
    <w:rsid w:val="00E51F65"/>
    <w:rsid w:val="00E5206B"/>
    <w:rsid w:val="00E522E6"/>
    <w:rsid w:val="00E523F6"/>
    <w:rsid w:val="00E52781"/>
    <w:rsid w:val="00E5283B"/>
    <w:rsid w:val="00E52BFE"/>
    <w:rsid w:val="00E52ECE"/>
    <w:rsid w:val="00E531D9"/>
    <w:rsid w:val="00E53713"/>
    <w:rsid w:val="00E538A9"/>
    <w:rsid w:val="00E544BB"/>
    <w:rsid w:val="00E549B9"/>
    <w:rsid w:val="00E549DE"/>
    <w:rsid w:val="00E5539E"/>
    <w:rsid w:val="00E55D38"/>
    <w:rsid w:val="00E57238"/>
    <w:rsid w:val="00E57CC2"/>
    <w:rsid w:val="00E57E4F"/>
    <w:rsid w:val="00E6032A"/>
    <w:rsid w:val="00E6131F"/>
    <w:rsid w:val="00E615DD"/>
    <w:rsid w:val="00E62963"/>
    <w:rsid w:val="00E62F7B"/>
    <w:rsid w:val="00E630A4"/>
    <w:rsid w:val="00E633A3"/>
    <w:rsid w:val="00E636FF"/>
    <w:rsid w:val="00E63CD7"/>
    <w:rsid w:val="00E64458"/>
    <w:rsid w:val="00E6449C"/>
    <w:rsid w:val="00E64E73"/>
    <w:rsid w:val="00E65600"/>
    <w:rsid w:val="00E6570A"/>
    <w:rsid w:val="00E65971"/>
    <w:rsid w:val="00E65FD8"/>
    <w:rsid w:val="00E66330"/>
    <w:rsid w:val="00E66879"/>
    <w:rsid w:val="00E66B1E"/>
    <w:rsid w:val="00E6714D"/>
    <w:rsid w:val="00E67CD1"/>
    <w:rsid w:val="00E67ED1"/>
    <w:rsid w:val="00E70076"/>
    <w:rsid w:val="00E701FE"/>
    <w:rsid w:val="00E70382"/>
    <w:rsid w:val="00E70A12"/>
    <w:rsid w:val="00E71D9D"/>
    <w:rsid w:val="00E72211"/>
    <w:rsid w:val="00E722B5"/>
    <w:rsid w:val="00E7250A"/>
    <w:rsid w:val="00E72851"/>
    <w:rsid w:val="00E72CCA"/>
    <w:rsid w:val="00E73306"/>
    <w:rsid w:val="00E73677"/>
    <w:rsid w:val="00E73AD2"/>
    <w:rsid w:val="00E744C4"/>
    <w:rsid w:val="00E7487C"/>
    <w:rsid w:val="00E74FE1"/>
    <w:rsid w:val="00E753E9"/>
    <w:rsid w:val="00E76216"/>
    <w:rsid w:val="00E76371"/>
    <w:rsid w:val="00E7655B"/>
    <w:rsid w:val="00E76A45"/>
    <w:rsid w:val="00E76F9B"/>
    <w:rsid w:val="00E77D83"/>
    <w:rsid w:val="00E80866"/>
    <w:rsid w:val="00E80884"/>
    <w:rsid w:val="00E80A0A"/>
    <w:rsid w:val="00E80B4F"/>
    <w:rsid w:val="00E80BC3"/>
    <w:rsid w:val="00E80F4F"/>
    <w:rsid w:val="00E8168A"/>
    <w:rsid w:val="00E828CE"/>
    <w:rsid w:val="00E829C5"/>
    <w:rsid w:val="00E82EBB"/>
    <w:rsid w:val="00E8336D"/>
    <w:rsid w:val="00E836A1"/>
    <w:rsid w:val="00E839A5"/>
    <w:rsid w:val="00E8428E"/>
    <w:rsid w:val="00E8449C"/>
    <w:rsid w:val="00E847E4"/>
    <w:rsid w:val="00E8488D"/>
    <w:rsid w:val="00E84BB4"/>
    <w:rsid w:val="00E84E49"/>
    <w:rsid w:val="00E8507C"/>
    <w:rsid w:val="00E85183"/>
    <w:rsid w:val="00E86151"/>
    <w:rsid w:val="00E865DB"/>
    <w:rsid w:val="00E867B6"/>
    <w:rsid w:val="00E8691E"/>
    <w:rsid w:val="00E86FE0"/>
    <w:rsid w:val="00E87463"/>
    <w:rsid w:val="00E87902"/>
    <w:rsid w:val="00E87D23"/>
    <w:rsid w:val="00E90F0E"/>
    <w:rsid w:val="00E912C2"/>
    <w:rsid w:val="00E921DD"/>
    <w:rsid w:val="00E9229F"/>
    <w:rsid w:val="00E92A12"/>
    <w:rsid w:val="00E92C4B"/>
    <w:rsid w:val="00E92C94"/>
    <w:rsid w:val="00E93062"/>
    <w:rsid w:val="00E940A7"/>
    <w:rsid w:val="00E94776"/>
    <w:rsid w:val="00E94B65"/>
    <w:rsid w:val="00E94D47"/>
    <w:rsid w:val="00E95120"/>
    <w:rsid w:val="00E952DA"/>
    <w:rsid w:val="00E954FE"/>
    <w:rsid w:val="00E95798"/>
    <w:rsid w:val="00E95D9D"/>
    <w:rsid w:val="00E9612B"/>
    <w:rsid w:val="00E96349"/>
    <w:rsid w:val="00E9724E"/>
    <w:rsid w:val="00E97368"/>
    <w:rsid w:val="00EA19C9"/>
    <w:rsid w:val="00EA1A75"/>
    <w:rsid w:val="00EA2A99"/>
    <w:rsid w:val="00EA2D86"/>
    <w:rsid w:val="00EA3BC6"/>
    <w:rsid w:val="00EA465B"/>
    <w:rsid w:val="00EA47C7"/>
    <w:rsid w:val="00EA54BD"/>
    <w:rsid w:val="00EA54F2"/>
    <w:rsid w:val="00EA57F7"/>
    <w:rsid w:val="00EA5883"/>
    <w:rsid w:val="00EA59C5"/>
    <w:rsid w:val="00EA5D77"/>
    <w:rsid w:val="00EA5FC8"/>
    <w:rsid w:val="00EA6062"/>
    <w:rsid w:val="00EA67BE"/>
    <w:rsid w:val="00EA6BCB"/>
    <w:rsid w:val="00EA7971"/>
    <w:rsid w:val="00EA79A9"/>
    <w:rsid w:val="00EB0B53"/>
    <w:rsid w:val="00EB0EBD"/>
    <w:rsid w:val="00EB0EEB"/>
    <w:rsid w:val="00EB112A"/>
    <w:rsid w:val="00EB1651"/>
    <w:rsid w:val="00EB1856"/>
    <w:rsid w:val="00EB1882"/>
    <w:rsid w:val="00EB23F4"/>
    <w:rsid w:val="00EB3B6A"/>
    <w:rsid w:val="00EB3BA0"/>
    <w:rsid w:val="00EB540B"/>
    <w:rsid w:val="00EB58A9"/>
    <w:rsid w:val="00EB62B4"/>
    <w:rsid w:val="00EB6910"/>
    <w:rsid w:val="00EB6B39"/>
    <w:rsid w:val="00EB6BD1"/>
    <w:rsid w:val="00EB6CA2"/>
    <w:rsid w:val="00EB6DBA"/>
    <w:rsid w:val="00EB6ED8"/>
    <w:rsid w:val="00EB6F63"/>
    <w:rsid w:val="00EB7DCC"/>
    <w:rsid w:val="00EC01B4"/>
    <w:rsid w:val="00EC0FD9"/>
    <w:rsid w:val="00EC1185"/>
    <w:rsid w:val="00EC3016"/>
    <w:rsid w:val="00EC3B31"/>
    <w:rsid w:val="00EC3B33"/>
    <w:rsid w:val="00EC4E88"/>
    <w:rsid w:val="00EC5FA2"/>
    <w:rsid w:val="00EC68CB"/>
    <w:rsid w:val="00EC6A17"/>
    <w:rsid w:val="00EC73E1"/>
    <w:rsid w:val="00EC7413"/>
    <w:rsid w:val="00EC7D09"/>
    <w:rsid w:val="00EC7F08"/>
    <w:rsid w:val="00ED038A"/>
    <w:rsid w:val="00ED0677"/>
    <w:rsid w:val="00ED0BB8"/>
    <w:rsid w:val="00ED306A"/>
    <w:rsid w:val="00ED32C2"/>
    <w:rsid w:val="00ED3860"/>
    <w:rsid w:val="00ED3CEF"/>
    <w:rsid w:val="00ED4083"/>
    <w:rsid w:val="00ED4A57"/>
    <w:rsid w:val="00ED4AD3"/>
    <w:rsid w:val="00ED53B5"/>
    <w:rsid w:val="00ED5AED"/>
    <w:rsid w:val="00ED68F5"/>
    <w:rsid w:val="00ED6BC2"/>
    <w:rsid w:val="00ED6BF0"/>
    <w:rsid w:val="00ED7CB6"/>
    <w:rsid w:val="00EE0064"/>
    <w:rsid w:val="00EE014D"/>
    <w:rsid w:val="00EE0B08"/>
    <w:rsid w:val="00EE19B9"/>
    <w:rsid w:val="00EE1B05"/>
    <w:rsid w:val="00EE2602"/>
    <w:rsid w:val="00EE277F"/>
    <w:rsid w:val="00EE2952"/>
    <w:rsid w:val="00EE2AEC"/>
    <w:rsid w:val="00EE2B7C"/>
    <w:rsid w:val="00EE3405"/>
    <w:rsid w:val="00EE378D"/>
    <w:rsid w:val="00EE3893"/>
    <w:rsid w:val="00EE4097"/>
    <w:rsid w:val="00EE514D"/>
    <w:rsid w:val="00EE6416"/>
    <w:rsid w:val="00EE64D1"/>
    <w:rsid w:val="00EE6758"/>
    <w:rsid w:val="00EE6A9E"/>
    <w:rsid w:val="00EE6B9A"/>
    <w:rsid w:val="00EE6BF4"/>
    <w:rsid w:val="00EE7474"/>
    <w:rsid w:val="00EF07DF"/>
    <w:rsid w:val="00EF1641"/>
    <w:rsid w:val="00EF16F1"/>
    <w:rsid w:val="00EF22DE"/>
    <w:rsid w:val="00EF23ED"/>
    <w:rsid w:val="00EF34FA"/>
    <w:rsid w:val="00EF356A"/>
    <w:rsid w:val="00EF3B34"/>
    <w:rsid w:val="00EF48F9"/>
    <w:rsid w:val="00EF4994"/>
    <w:rsid w:val="00EF568B"/>
    <w:rsid w:val="00EF57E4"/>
    <w:rsid w:val="00EF5D71"/>
    <w:rsid w:val="00EF6F87"/>
    <w:rsid w:val="00EF714A"/>
    <w:rsid w:val="00EF7603"/>
    <w:rsid w:val="00EF7669"/>
    <w:rsid w:val="00EF7C0B"/>
    <w:rsid w:val="00EF7C5F"/>
    <w:rsid w:val="00EF7C68"/>
    <w:rsid w:val="00EF7CD0"/>
    <w:rsid w:val="00F000BB"/>
    <w:rsid w:val="00F013E2"/>
    <w:rsid w:val="00F02A3A"/>
    <w:rsid w:val="00F03930"/>
    <w:rsid w:val="00F04602"/>
    <w:rsid w:val="00F04B44"/>
    <w:rsid w:val="00F059C5"/>
    <w:rsid w:val="00F05F2D"/>
    <w:rsid w:val="00F0604A"/>
    <w:rsid w:val="00F060A9"/>
    <w:rsid w:val="00F06805"/>
    <w:rsid w:val="00F06859"/>
    <w:rsid w:val="00F06D30"/>
    <w:rsid w:val="00F07C56"/>
    <w:rsid w:val="00F10FFC"/>
    <w:rsid w:val="00F1202D"/>
    <w:rsid w:val="00F1228D"/>
    <w:rsid w:val="00F12901"/>
    <w:rsid w:val="00F129B8"/>
    <w:rsid w:val="00F12C15"/>
    <w:rsid w:val="00F12F16"/>
    <w:rsid w:val="00F13539"/>
    <w:rsid w:val="00F139D9"/>
    <w:rsid w:val="00F13A5D"/>
    <w:rsid w:val="00F13BCB"/>
    <w:rsid w:val="00F13C77"/>
    <w:rsid w:val="00F14722"/>
    <w:rsid w:val="00F1560D"/>
    <w:rsid w:val="00F15764"/>
    <w:rsid w:val="00F15BB7"/>
    <w:rsid w:val="00F16006"/>
    <w:rsid w:val="00F1648D"/>
    <w:rsid w:val="00F170B2"/>
    <w:rsid w:val="00F17B34"/>
    <w:rsid w:val="00F17CA4"/>
    <w:rsid w:val="00F2041D"/>
    <w:rsid w:val="00F205D0"/>
    <w:rsid w:val="00F215B1"/>
    <w:rsid w:val="00F21C5B"/>
    <w:rsid w:val="00F21E4E"/>
    <w:rsid w:val="00F224BA"/>
    <w:rsid w:val="00F2281E"/>
    <w:rsid w:val="00F22D2D"/>
    <w:rsid w:val="00F2378C"/>
    <w:rsid w:val="00F23F0C"/>
    <w:rsid w:val="00F2446B"/>
    <w:rsid w:val="00F244B9"/>
    <w:rsid w:val="00F25F42"/>
    <w:rsid w:val="00F2646D"/>
    <w:rsid w:val="00F264D0"/>
    <w:rsid w:val="00F2658F"/>
    <w:rsid w:val="00F2687F"/>
    <w:rsid w:val="00F27753"/>
    <w:rsid w:val="00F300A9"/>
    <w:rsid w:val="00F30476"/>
    <w:rsid w:val="00F309FD"/>
    <w:rsid w:val="00F30F3A"/>
    <w:rsid w:val="00F32428"/>
    <w:rsid w:val="00F32762"/>
    <w:rsid w:val="00F327BB"/>
    <w:rsid w:val="00F32A8E"/>
    <w:rsid w:val="00F32AEA"/>
    <w:rsid w:val="00F338E4"/>
    <w:rsid w:val="00F34035"/>
    <w:rsid w:val="00F34056"/>
    <w:rsid w:val="00F35245"/>
    <w:rsid w:val="00F35809"/>
    <w:rsid w:val="00F35A49"/>
    <w:rsid w:val="00F35D9B"/>
    <w:rsid w:val="00F3611B"/>
    <w:rsid w:val="00F36B56"/>
    <w:rsid w:val="00F36FC7"/>
    <w:rsid w:val="00F37206"/>
    <w:rsid w:val="00F37856"/>
    <w:rsid w:val="00F37CF5"/>
    <w:rsid w:val="00F404E6"/>
    <w:rsid w:val="00F40A0B"/>
    <w:rsid w:val="00F40CAF"/>
    <w:rsid w:val="00F4114A"/>
    <w:rsid w:val="00F41175"/>
    <w:rsid w:val="00F41595"/>
    <w:rsid w:val="00F4227A"/>
    <w:rsid w:val="00F422C9"/>
    <w:rsid w:val="00F42496"/>
    <w:rsid w:val="00F431FD"/>
    <w:rsid w:val="00F43283"/>
    <w:rsid w:val="00F43625"/>
    <w:rsid w:val="00F43E36"/>
    <w:rsid w:val="00F44E61"/>
    <w:rsid w:val="00F4554B"/>
    <w:rsid w:val="00F45D1B"/>
    <w:rsid w:val="00F45E23"/>
    <w:rsid w:val="00F46126"/>
    <w:rsid w:val="00F465FB"/>
    <w:rsid w:val="00F4701D"/>
    <w:rsid w:val="00F47145"/>
    <w:rsid w:val="00F5078A"/>
    <w:rsid w:val="00F50799"/>
    <w:rsid w:val="00F50A80"/>
    <w:rsid w:val="00F50B4D"/>
    <w:rsid w:val="00F50BBE"/>
    <w:rsid w:val="00F51022"/>
    <w:rsid w:val="00F51EAE"/>
    <w:rsid w:val="00F521B8"/>
    <w:rsid w:val="00F52807"/>
    <w:rsid w:val="00F52A54"/>
    <w:rsid w:val="00F52B6E"/>
    <w:rsid w:val="00F52D7D"/>
    <w:rsid w:val="00F52E2A"/>
    <w:rsid w:val="00F5302C"/>
    <w:rsid w:val="00F5333A"/>
    <w:rsid w:val="00F536FA"/>
    <w:rsid w:val="00F53913"/>
    <w:rsid w:val="00F53C30"/>
    <w:rsid w:val="00F54247"/>
    <w:rsid w:val="00F5458A"/>
    <w:rsid w:val="00F5499A"/>
    <w:rsid w:val="00F54A6F"/>
    <w:rsid w:val="00F5530C"/>
    <w:rsid w:val="00F55BDA"/>
    <w:rsid w:val="00F56746"/>
    <w:rsid w:val="00F570DD"/>
    <w:rsid w:val="00F5710E"/>
    <w:rsid w:val="00F57DE6"/>
    <w:rsid w:val="00F57F18"/>
    <w:rsid w:val="00F60056"/>
    <w:rsid w:val="00F600AE"/>
    <w:rsid w:val="00F602E7"/>
    <w:rsid w:val="00F60447"/>
    <w:rsid w:val="00F606BC"/>
    <w:rsid w:val="00F60C5D"/>
    <w:rsid w:val="00F614A8"/>
    <w:rsid w:val="00F61A1F"/>
    <w:rsid w:val="00F61B3D"/>
    <w:rsid w:val="00F61E60"/>
    <w:rsid w:val="00F620E7"/>
    <w:rsid w:val="00F62741"/>
    <w:rsid w:val="00F62B6A"/>
    <w:rsid w:val="00F62F5A"/>
    <w:rsid w:val="00F63573"/>
    <w:rsid w:val="00F636FE"/>
    <w:rsid w:val="00F645AD"/>
    <w:rsid w:val="00F646FA"/>
    <w:rsid w:val="00F64865"/>
    <w:rsid w:val="00F64F0E"/>
    <w:rsid w:val="00F6579E"/>
    <w:rsid w:val="00F65E5C"/>
    <w:rsid w:val="00F67D6E"/>
    <w:rsid w:val="00F707C4"/>
    <w:rsid w:val="00F70837"/>
    <w:rsid w:val="00F70C94"/>
    <w:rsid w:val="00F70DBD"/>
    <w:rsid w:val="00F70E85"/>
    <w:rsid w:val="00F71163"/>
    <w:rsid w:val="00F71819"/>
    <w:rsid w:val="00F7194D"/>
    <w:rsid w:val="00F722F1"/>
    <w:rsid w:val="00F72515"/>
    <w:rsid w:val="00F72A76"/>
    <w:rsid w:val="00F72B39"/>
    <w:rsid w:val="00F73391"/>
    <w:rsid w:val="00F73AB4"/>
    <w:rsid w:val="00F73C9F"/>
    <w:rsid w:val="00F73CEF"/>
    <w:rsid w:val="00F73DAD"/>
    <w:rsid w:val="00F73FC0"/>
    <w:rsid w:val="00F741BC"/>
    <w:rsid w:val="00F75737"/>
    <w:rsid w:val="00F75962"/>
    <w:rsid w:val="00F75C32"/>
    <w:rsid w:val="00F75CB5"/>
    <w:rsid w:val="00F75D57"/>
    <w:rsid w:val="00F75E6C"/>
    <w:rsid w:val="00F76476"/>
    <w:rsid w:val="00F76A12"/>
    <w:rsid w:val="00F76CD2"/>
    <w:rsid w:val="00F771B3"/>
    <w:rsid w:val="00F7730D"/>
    <w:rsid w:val="00F7749D"/>
    <w:rsid w:val="00F77C22"/>
    <w:rsid w:val="00F8066D"/>
    <w:rsid w:val="00F81BE3"/>
    <w:rsid w:val="00F81EE3"/>
    <w:rsid w:val="00F822F1"/>
    <w:rsid w:val="00F823E7"/>
    <w:rsid w:val="00F828EA"/>
    <w:rsid w:val="00F829BC"/>
    <w:rsid w:val="00F830CF"/>
    <w:rsid w:val="00F83953"/>
    <w:rsid w:val="00F83E2B"/>
    <w:rsid w:val="00F8431B"/>
    <w:rsid w:val="00F843A1"/>
    <w:rsid w:val="00F843C4"/>
    <w:rsid w:val="00F8496A"/>
    <w:rsid w:val="00F84ABB"/>
    <w:rsid w:val="00F85784"/>
    <w:rsid w:val="00F85B47"/>
    <w:rsid w:val="00F85E20"/>
    <w:rsid w:val="00F85F57"/>
    <w:rsid w:val="00F8609A"/>
    <w:rsid w:val="00F86215"/>
    <w:rsid w:val="00F8646C"/>
    <w:rsid w:val="00F869E6"/>
    <w:rsid w:val="00F86F1F"/>
    <w:rsid w:val="00F87B70"/>
    <w:rsid w:val="00F87C35"/>
    <w:rsid w:val="00F90553"/>
    <w:rsid w:val="00F90D16"/>
    <w:rsid w:val="00F90F76"/>
    <w:rsid w:val="00F91233"/>
    <w:rsid w:val="00F91A5F"/>
    <w:rsid w:val="00F9211A"/>
    <w:rsid w:val="00F93041"/>
    <w:rsid w:val="00F93201"/>
    <w:rsid w:val="00F93206"/>
    <w:rsid w:val="00F93CC8"/>
    <w:rsid w:val="00F93F1D"/>
    <w:rsid w:val="00F94195"/>
    <w:rsid w:val="00F9424E"/>
    <w:rsid w:val="00F943B1"/>
    <w:rsid w:val="00F943D1"/>
    <w:rsid w:val="00F94496"/>
    <w:rsid w:val="00F948CD"/>
    <w:rsid w:val="00F94D21"/>
    <w:rsid w:val="00F9505A"/>
    <w:rsid w:val="00F951E9"/>
    <w:rsid w:val="00F95340"/>
    <w:rsid w:val="00F9545A"/>
    <w:rsid w:val="00F9587E"/>
    <w:rsid w:val="00F95EF0"/>
    <w:rsid w:val="00F96315"/>
    <w:rsid w:val="00F969D1"/>
    <w:rsid w:val="00FA0294"/>
    <w:rsid w:val="00FA0C34"/>
    <w:rsid w:val="00FA178F"/>
    <w:rsid w:val="00FA23A8"/>
    <w:rsid w:val="00FA2718"/>
    <w:rsid w:val="00FA2B8C"/>
    <w:rsid w:val="00FA2BF8"/>
    <w:rsid w:val="00FA3073"/>
    <w:rsid w:val="00FA3191"/>
    <w:rsid w:val="00FA387C"/>
    <w:rsid w:val="00FA3BF6"/>
    <w:rsid w:val="00FA3CC2"/>
    <w:rsid w:val="00FA3D77"/>
    <w:rsid w:val="00FA444A"/>
    <w:rsid w:val="00FA48EF"/>
    <w:rsid w:val="00FA4D3B"/>
    <w:rsid w:val="00FA65AC"/>
    <w:rsid w:val="00FA6713"/>
    <w:rsid w:val="00FA73F1"/>
    <w:rsid w:val="00FA753C"/>
    <w:rsid w:val="00FA76E1"/>
    <w:rsid w:val="00FA7CED"/>
    <w:rsid w:val="00FB0871"/>
    <w:rsid w:val="00FB0BF6"/>
    <w:rsid w:val="00FB116E"/>
    <w:rsid w:val="00FB1322"/>
    <w:rsid w:val="00FB1C82"/>
    <w:rsid w:val="00FB200E"/>
    <w:rsid w:val="00FB263A"/>
    <w:rsid w:val="00FB31BA"/>
    <w:rsid w:val="00FB3FF6"/>
    <w:rsid w:val="00FB4512"/>
    <w:rsid w:val="00FB4D7A"/>
    <w:rsid w:val="00FB5674"/>
    <w:rsid w:val="00FB5AAB"/>
    <w:rsid w:val="00FB5C25"/>
    <w:rsid w:val="00FB68B2"/>
    <w:rsid w:val="00FB6ED5"/>
    <w:rsid w:val="00FB75FE"/>
    <w:rsid w:val="00FB7ADF"/>
    <w:rsid w:val="00FB7C1D"/>
    <w:rsid w:val="00FB7CBA"/>
    <w:rsid w:val="00FC00E7"/>
    <w:rsid w:val="00FC08DB"/>
    <w:rsid w:val="00FC0CAE"/>
    <w:rsid w:val="00FC19F8"/>
    <w:rsid w:val="00FC22C3"/>
    <w:rsid w:val="00FC290C"/>
    <w:rsid w:val="00FC2AFF"/>
    <w:rsid w:val="00FC2E5B"/>
    <w:rsid w:val="00FC3DE7"/>
    <w:rsid w:val="00FC400D"/>
    <w:rsid w:val="00FC46CB"/>
    <w:rsid w:val="00FC4C6C"/>
    <w:rsid w:val="00FC4EBF"/>
    <w:rsid w:val="00FC5512"/>
    <w:rsid w:val="00FC5527"/>
    <w:rsid w:val="00FC6487"/>
    <w:rsid w:val="00FC6632"/>
    <w:rsid w:val="00FC66F1"/>
    <w:rsid w:val="00FC6ACB"/>
    <w:rsid w:val="00FC6B4D"/>
    <w:rsid w:val="00FC6ECC"/>
    <w:rsid w:val="00FC72D4"/>
    <w:rsid w:val="00FC780C"/>
    <w:rsid w:val="00FD029E"/>
    <w:rsid w:val="00FD049D"/>
    <w:rsid w:val="00FD1612"/>
    <w:rsid w:val="00FD1E2D"/>
    <w:rsid w:val="00FD2BED"/>
    <w:rsid w:val="00FD3E99"/>
    <w:rsid w:val="00FD4057"/>
    <w:rsid w:val="00FD445A"/>
    <w:rsid w:val="00FD581E"/>
    <w:rsid w:val="00FD5B2F"/>
    <w:rsid w:val="00FD60BE"/>
    <w:rsid w:val="00FD77AF"/>
    <w:rsid w:val="00FE027D"/>
    <w:rsid w:val="00FE0AA9"/>
    <w:rsid w:val="00FE1625"/>
    <w:rsid w:val="00FE17BB"/>
    <w:rsid w:val="00FE26A4"/>
    <w:rsid w:val="00FE27E3"/>
    <w:rsid w:val="00FE31AD"/>
    <w:rsid w:val="00FE485F"/>
    <w:rsid w:val="00FE545C"/>
    <w:rsid w:val="00FE5CC6"/>
    <w:rsid w:val="00FE65EF"/>
    <w:rsid w:val="00FE72D9"/>
    <w:rsid w:val="00FE75F7"/>
    <w:rsid w:val="00FE7902"/>
    <w:rsid w:val="00FF013B"/>
    <w:rsid w:val="00FF0320"/>
    <w:rsid w:val="00FF05C3"/>
    <w:rsid w:val="00FF0706"/>
    <w:rsid w:val="00FF0A3D"/>
    <w:rsid w:val="00FF0E24"/>
    <w:rsid w:val="00FF19F2"/>
    <w:rsid w:val="00FF1E35"/>
    <w:rsid w:val="00FF2051"/>
    <w:rsid w:val="00FF2270"/>
    <w:rsid w:val="00FF2D05"/>
    <w:rsid w:val="00FF3B29"/>
    <w:rsid w:val="00FF47BB"/>
    <w:rsid w:val="00FF58CD"/>
    <w:rsid w:val="00FF5B71"/>
    <w:rsid w:val="00FF6085"/>
    <w:rsid w:val="00FF60FC"/>
    <w:rsid w:val="00FF6404"/>
    <w:rsid w:val="00FF67B2"/>
    <w:rsid w:val="00FF6905"/>
    <w:rsid w:val="00FF6CD3"/>
    <w:rsid w:val="00FF70D6"/>
    <w:rsid w:val="00FF7164"/>
    <w:rsid w:val="00FF76EF"/>
    <w:rsid w:val="065D9A64"/>
    <w:rsid w:val="0B0B87C1"/>
    <w:rsid w:val="10881B31"/>
    <w:rsid w:val="12849BEC"/>
    <w:rsid w:val="166F99E6"/>
    <w:rsid w:val="2FB22782"/>
    <w:rsid w:val="3397550D"/>
    <w:rsid w:val="35562B97"/>
    <w:rsid w:val="37B62321"/>
    <w:rsid w:val="37BB97E4"/>
    <w:rsid w:val="3A5E5B7C"/>
    <w:rsid w:val="4C6B6FE8"/>
    <w:rsid w:val="4C746F76"/>
    <w:rsid w:val="510EABB1"/>
    <w:rsid w:val="54531FAC"/>
    <w:rsid w:val="556F54A1"/>
    <w:rsid w:val="562C34F0"/>
    <w:rsid w:val="57FD5B64"/>
    <w:rsid w:val="69AA6BEF"/>
    <w:rsid w:val="6ACC5766"/>
    <w:rsid w:val="6CEFB97D"/>
    <w:rsid w:val="70147530"/>
    <w:rsid w:val="721A46C3"/>
    <w:rsid w:val="7BE8857A"/>
    <w:rsid w:val="7C3D08F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478C64BC"/>
  <w15:docId w15:val="{9C313B5F-6486-4B34-AEE9-F86B1F32FE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qFormat="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6289D"/>
    <w:rPr>
      <w:lang w:eastAsia="en-US"/>
    </w:rPr>
  </w:style>
  <w:style w:type="paragraph" w:styleId="Heading1">
    <w:name w:val="heading 1"/>
    <w:basedOn w:val="Normal"/>
    <w:next w:val="Normal"/>
    <w:qFormat/>
    <w:rsid w:val="00351E8D"/>
    <w:pPr>
      <w:keepNext/>
      <w:outlineLvl w:val="0"/>
    </w:pPr>
    <w:rPr>
      <w:b/>
      <w:bCs/>
      <w:sz w:val="32"/>
      <w:szCs w:val="32"/>
    </w:rPr>
  </w:style>
  <w:style w:type="paragraph" w:styleId="Heading2">
    <w:name w:val="heading 2"/>
    <w:basedOn w:val="Normal"/>
    <w:next w:val="Normal"/>
    <w:qFormat/>
    <w:rsid w:val="00351E8D"/>
    <w:pPr>
      <w:keepNext/>
      <w:jc w:val="center"/>
      <w:outlineLvl w:val="1"/>
    </w:pPr>
    <w:rPr>
      <w:b/>
      <w:bCs/>
      <w:sz w:val="32"/>
      <w:szCs w:val="32"/>
    </w:rPr>
  </w:style>
  <w:style w:type="paragraph" w:styleId="Heading3">
    <w:name w:val="heading 3"/>
    <w:basedOn w:val="Normal"/>
    <w:next w:val="Normal"/>
    <w:qFormat/>
    <w:rsid w:val="00351E8D"/>
    <w:pPr>
      <w:keepNext/>
      <w:jc w:val="right"/>
      <w:outlineLvl w:val="2"/>
    </w:pPr>
    <w:rPr>
      <w:sz w:val="24"/>
      <w:szCs w:val="24"/>
    </w:rPr>
  </w:style>
  <w:style w:type="paragraph" w:styleId="Heading9">
    <w:name w:val="heading 9"/>
    <w:basedOn w:val="Normal"/>
    <w:next w:val="Normal"/>
    <w:link w:val="Heading9Char"/>
    <w:semiHidden/>
    <w:unhideWhenUsed/>
    <w:qFormat/>
    <w:rsid w:val="006430AE"/>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351E8D"/>
    <w:pPr>
      <w:tabs>
        <w:tab w:val="center" w:pos="4320"/>
        <w:tab w:val="right" w:pos="8640"/>
      </w:tabs>
    </w:pPr>
  </w:style>
  <w:style w:type="paragraph" w:styleId="Footer">
    <w:name w:val="footer"/>
    <w:basedOn w:val="Normal"/>
    <w:link w:val="FooterChar"/>
    <w:rsid w:val="00351E8D"/>
    <w:pPr>
      <w:tabs>
        <w:tab w:val="center" w:pos="4320"/>
        <w:tab w:val="right" w:pos="8640"/>
      </w:tabs>
    </w:pPr>
  </w:style>
  <w:style w:type="character" w:styleId="PageNumber">
    <w:name w:val="page number"/>
    <w:basedOn w:val="DefaultParagraphFont"/>
    <w:rsid w:val="00351E8D"/>
  </w:style>
  <w:style w:type="paragraph" w:customStyle="1" w:styleId="DiagramaCharChar1Diagrama">
    <w:name w:val="Diagrama Char Char1 Diagrama"/>
    <w:basedOn w:val="Normal"/>
    <w:rsid w:val="00351E8D"/>
    <w:pPr>
      <w:spacing w:after="160" w:line="240" w:lineRule="exact"/>
    </w:pPr>
    <w:rPr>
      <w:rFonts w:ascii="Tahoma" w:hAnsi="Tahoma"/>
      <w:lang w:val="en-US"/>
    </w:rPr>
  </w:style>
  <w:style w:type="character" w:styleId="Hyperlink">
    <w:name w:val="Hyperlink"/>
    <w:aliases w:val="Alna"/>
    <w:basedOn w:val="DefaultParagraphFont"/>
    <w:rsid w:val="00F90553"/>
    <w:rPr>
      <w:color w:val="0000FF"/>
      <w:u w:val="single"/>
    </w:rPr>
  </w:style>
  <w:style w:type="table" w:styleId="TableGrid">
    <w:name w:val="Table Grid"/>
    <w:basedOn w:val="TableNormal"/>
    <w:rsid w:val="00F9055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iagrama">
    <w:name w:val="Diagrama"/>
    <w:basedOn w:val="Normal"/>
    <w:rsid w:val="00F90553"/>
    <w:pPr>
      <w:spacing w:after="160" w:line="240" w:lineRule="exact"/>
    </w:pPr>
    <w:rPr>
      <w:rFonts w:ascii="Tahoma" w:hAnsi="Tahoma"/>
      <w:lang w:val="en-US"/>
    </w:rPr>
  </w:style>
  <w:style w:type="paragraph" w:styleId="BalloonText">
    <w:name w:val="Balloon Text"/>
    <w:basedOn w:val="Normal"/>
    <w:semiHidden/>
    <w:rsid w:val="009F1576"/>
    <w:rPr>
      <w:rFonts w:ascii="Tahoma" w:hAnsi="Tahoma" w:cs="Tahoma"/>
      <w:sz w:val="16"/>
      <w:szCs w:val="16"/>
    </w:rPr>
  </w:style>
  <w:style w:type="paragraph" w:styleId="ListParagraph">
    <w:name w:val="List Paragraph"/>
    <w:aliases w:val="List Paragraph Red,Numbering,ERP-List Paragraph,List Paragraph11,List Paragraph111,Medium Grid 1 - Accent 21,List Paragraph2,Buletai,List Paragraph21,lp1,Bullet 1,Use Case List Paragraph,Sąrašo pastraipa1,List Paragraph1,List Paragr1"/>
    <w:basedOn w:val="Normal"/>
    <w:link w:val="ListParagraphChar"/>
    <w:uiPriority w:val="34"/>
    <w:qFormat/>
    <w:rsid w:val="0006795B"/>
    <w:pPr>
      <w:ind w:left="720"/>
      <w:contextualSpacing/>
    </w:pPr>
  </w:style>
  <w:style w:type="character" w:customStyle="1" w:styleId="HeaderChar">
    <w:name w:val="Header Char"/>
    <w:link w:val="Header"/>
    <w:rsid w:val="0006795B"/>
    <w:rPr>
      <w:lang w:eastAsia="en-US"/>
    </w:rPr>
  </w:style>
  <w:style w:type="paragraph" w:customStyle="1" w:styleId="Default">
    <w:name w:val="Default"/>
    <w:rsid w:val="00063476"/>
    <w:pPr>
      <w:autoSpaceDE w:val="0"/>
      <w:autoSpaceDN w:val="0"/>
      <w:adjustRightInd w:val="0"/>
    </w:pPr>
    <w:rPr>
      <w:color w:val="000000"/>
      <w:sz w:val="24"/>
      <w:szCs w:val="24"/>
    </w:rPr>
  </w:style>
  <w:style w:type="paragraph" w:customStyle="1" w:styleId="normnum2">
    <w:name w:val="norm_num2"/>
    <w:basedOn w:val="Normal"/>
    <w:rsid w:val="00782C55"/>
    <w:pPr>
      <w:tabs>
        <w:tab w:val="num" w:pos="1069"/>
        <w:tab w:val="left" w:pos="1134"/>
      </w:tabs>
      <w:spacing w:line="360" w:lineRule="auto"/>
      <w:ind w:firstLine="709"/>
      <w:jc w:val="both"/>
    </w:pPr>
  </w:style>
  <w:style w:type="paragraph" w:styleId="BodyText">
    <w:name w:val="Body Text"/>
    <w:basedOn w:val="Normal"/>
    <w:link w:val="BodyTextChar"/>
    <w:unhideWhenUsed/>
    <w:rsid w:val="006E49E8"/>
    <w:pPr>
      <w:jc w:val="center"/>
    </w:pPr>
    <w:rPr>
      <w:sz w:val="22"/>
    </w:rPr>
  </w:style>
  <w:style w:type="character" w:customStyle="1" w:styleId="BodyTextChar">
    <w:name w:val="Body Text Char"/>
    <w:basedOn w:val="DefaultParagraphFont"/>
    <w:link w:val="BodyText"/>
    <w:semiHidden/>
    <w:rsid w:val="006E49E8"/>
    <w:rPr>
      <w:sz w:val="22"/>
      <w:lang w:eastAsia="en-US"/>
    </w:rPr>
  </w:style>
  <w:style w:type="paragraph" w:customStyle="1" w:styleId="pad-left">
    <w:name w:val="pad-left"/>
    <w:basedOn w:val="Normal"/>
    <w:rsid w:val="0024531A"/>
    <w:pPr>
      <w:spacing w:before="100" w:beforeAutospacing="1" w:after="100" w:afterAutospacing="1"/>
    </w:pPr>
    <w:rPr>
      <w:sz w:val="24"/>
      <w:szCs w:val="24"/>
      <w:lang w:eastAsia="lt-LT"/>
    </w:rPr>
  </w:style>
  <w:style w:type="paragraph" w:styleId="FootnoteText">
    <w:name w:val="footnote text"/>
    <w:aliases w:val="ColumnText,Footnote,Footnote Text Char Char,Fußnotentextf,Išnaša,Footnote Text Char2,Footnote Text Char1 Char Char,Footnote Text Char Char Char Char,Footnote Text Char1 Char Char Char Char"/>
    <w:basedOn w:val="Normal"/>
    <w:link w:val="FootnoteTextChar"/>
    <w:uiPriority w:val="99"/>
    <w:unhideWhenUsed/>
    <w:qFormat/>
    <w:rsid w:val="0088148E"/>
  </w:style>
  <w:style w:type="character" w:customStyle="1" w:styleId="FootnoteTextChar">
    <w:name w:val="Footnote Text Char"/>
    <w:aliases w:val="ColumnText Char,Footnote Char,Footnote Text Char Char Char,Fußnotentextf Char,Išnaša Char,Footnote Text Char2 Char,Footnote Text Char1 Char Char Char,Footnote Text Char Char Char Char Char,Footnote Text Char1 Char Char Char Char Char"/>
    <w:basedOn w:val="DefaultParagraphFont"/>
    <w:link w:val="FootnoteText"/>
    <w:uiPriority w:val="99"/>
    <w:rsid w:val="0088148E"/>
    <w:rPr>
      <w:lang w:eastAsia="en-US"/>
    </w:r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BVI fnr,Style 4,FR"/>
    <w:uiPriority w:val="99"/>
    <w:unhideWhenUsed/>
    <w:rsid w:val="0088148E"/>
    <w:rPr>
      <w:vertAlign w:val="superscript"/>
    </w:rPr>
  </w:style>
  <w:style w:type="character" w:customStyle="1" w:styleId="UnresolvedMention1">
    <w:name w:val="Unresolved Mention1"/>
    <w:basedOn w:val="DefaultParagraphFont"/>
    <w:uiPriority w:val="99"/>
    <w:semiHidden/>
    <w:unhideWhenUsed/>
    <w:rsid w:val="00362EE0"/>
    <w:rPr>
      <w:color w:val="605E5C"/>
      <w:shd w:val="clear" w:color="auto" w:fill="E1DFDD"/>
    </w:rPr>
  </w:style>
  <w:style w:type="character" w:styleId="CommentReference">
    <w:name w:val="annotation reference"/>
    <w:basedOn w:val="DefaultParagraphFont"/>
    <w:uiPriority w:val="99"/>
    <w:semiHidden/>
    <w:unhideWhenUsed/>
    <w:rsid w:val="005C4889"/>
    <w:rPr>
      <w:sz w:val="16"/>
      <w:szCs w:val="16"/>
    </w:rPr>
  </w:style>
  <w:style w:type="paragraph" w:styleId="CommentText">
    <w:name w:val="annotation text"/>
    <w:aliases w:val="Diagrama Diagrama Diagrama,Diagrama Diagrama"/>
    <w:basedOn w:val="Normal"/>
    <w:link w:val="CommentTextChar"/>
    <w:uiPriority w:val="99"/>
    <w:unhideWhenUsed/>
    <w:rsid w:val="005C4889"/>
  </w:style>
  <w:style w:type="character" w:customStyle="1" w:styleId="CommentTextChar">
    <w:name w:val="Comment Text Char"/>
    <w:aliases w:val="Diagrama Diagrama Diagrama Char,Diagrama Diagrama Char"/>
    <w:basedOn w:val="DefaultParagraphFont"/>
    <w:link w:val="CommentText"/>
    <w:uiPriority w:val="99"/>
    <w:rsid w:val="005C4889"/>
    <w:rPr>
      <w:lang w:eastAsia="en-US"/>
    </w:rPr>
  </w:style>
  <w:style w:type="paragraph" w:styleId="CommentSubject">
    <w:name w:val="annotation subject"/>
    <w:basedOn w:val="CommentText"/>
    <w:next w:val="CommentText"/>
    <w:link w:val="CommentSubjectChar"/>
    <w:semiHidden/>
    <w:unhideWhenUsed/>
    <w:rsid w:val="005C4889"/>
    <w:rPr>
      <w:b/>
      <w:bCs/>
    </w:rPr>
  </w:style>
  <w:style w:type="character" w:customStyle="1" w:styleId="CommentSubjectChar">
    <w:name w:val="Comment Subject Char"/>
    <w:basedOn w:val="CommentTextChar"/>
    <w:link w:val="CommentSubject"/>
    <w:semiHidden/>
    <w:rsid w:val="005C4889"/>
    <w:rPr>
      <w:b/>
      <w:bCs/>
      <w:lang w:eastAsia="en-US"/>
    </w:rPr>
  </w:style>
  <w:style w:type="character" w:customStyle="1" w:styleId="Neapdorotaspaminjimas1">
    <w:name w:val="Neapdorotas paminėjimas1"/>
    <w:basedOn w:val="DefaultParagraphFont"/>
    <w:uiPriority w:val="99"/>
    <w:semiHidden/>
    <w:unhideWhenUsed/>
    <w:rsid w:val="00C116F5"/>
    <w:rPr>
      <w:color w:val="605E5C"/>
      <w:shd w:val="clear" w:color="auto" w:fill="E1DFDD"/>
    </w:rPr>
  </w:style>
  <w:style w:type="character" w:customStyle="1" w:styleId="Heading9Char">
    <w:name w:val="Heading 9 Char"/>
    <w:basedOn w:val="DefaultParagraphFont"/>
    <w:link w:val="Heading9"/>
    <w:uiPriority w:val="9"/>
    <w:semiHidden/>
    <w:rsid w:val="006430AE"/>
    <w:rPr>
      <w:rFonts w:asciiTheme="majorHAnsi" w:eastAsiaTheme="majorEastAsia" w:hAnsiTheme="majorHAnsi" w:cstheme="majorBidi"/>
      <w:i/>
      <w:iCs/>
      <w:color w:val="272727" w:themeColor="text1" w:themeTint="D8"/>
      <w:sz w:val="21"/>
      <w:szCs w:val="21"/>
      <w:lang w:eastAsia="en-US"/>
    </w:rPr>
  </w:style>
  <w:style w:type="character" w:styleId="Emphasis">
    <w:name w:val="Emphasis"/>
    <w:basedOn w:val="DefaultParagraphFont"/>
    <w:qFormat/>
    <w:rsid w:val="00F205D0"/>
    <w:rPr>
      <w:i/>
      <w:iCs/>
    </w:rPr>
  </w:style>
  <w:style w:type="character" w:customStyle="1" w:styleId="FooterChar">
    <w:name w:val="Footer Char"/>
    <w:link w:val="Footer"/>
    <w:rsid w:val="00D9052E"/>
    <w:rPr>
      <w:lang w:eastAsia="en-US"/>
    </w:rPr>
  </w:style>
  <w:style w:type="paragraph" w:customStyle="1" w:styleId="Standard">
    <w:name w:val="Standard"/>
    <w:rsid w:val="004C108A"/>
    <w:pPr>
      <w:suppressAutoHyphens/>
      <w:autoSpaceDN w:val="0"/>
      <w:spacing w:after="200" w:line="276" w:lineRule="auto"/>
      <w:textAlignment w:val="baseline"/>
    </w:pPr>
    <w:rPr>
      <w:rFonts w:eastAsia="Calibri"/>
      <w:kern w:val="3"/>
      <w:sz w:val="24"/>
      <w:szCs w:val="22"/>
      <w:lang w:eastAsia="en-US"/>
    </w:rPr>
  </w:style>
  <w:style w:type="character" w:customStyle="1" w:styleId="ListParagraphChar">
    <w:name w:val="List Paragraph Char"/>
    <w:aliases w:val="List Paragraph Red Char,Numbering Char,ERP-List Paragraph Char,List Paragraph11 Char,List Paragraph111 Char,Medium Grid 1 - Accent 21 Char,List Paragraph2 Char,Buletai Char,List Paragraph21 Char,lp1 Char,Bullet 1 Char"/>
    <w:link w:val="ListParagraph"/>
    <w:uiPriority w:val="34"/>
    <w:qFormat/>
    <w:rsid w:val="005F778E"/>
    <w:rPr>
      <w:lang w:eastAsia="en-US"/>
    </w:rPr>
  </w:style>
  <w:style w:type="paragraph" w:styleId="Revision">
    <w:name w:val="Revision"/>
    <w:hidden/>
    <w:uiPriority w:val="99"/>
    <w:semiHidden/>
    <w:rsid w:val="006D3F21"/>
    <w:rPr>
      <w:lang w:eastAsia="en-US"/>
    </w:rPr>
  </w:style>
  <w:style w:type="character" w:customStyle="1" w:styleId="UnresolvedMention2">
    <w:name w:val="Unresolved Mention2"/>
    <w:basedOn w:val="DefaultParagraphFont"/>
    <w:uiPriority w:val="99"/>
    <w:semiHidden/>
    <w:unhideWhenUsed/>
    <w:rsid w:val="00173A54"/>
    <w:rPr>
      <w:color w:val="605E5C"/>
      <w:shd w:val="clear" w:color="auto" w:fill="E1DFDD"/>
    </w:rPr>
  </w:style>
  <w:style w:type="character" w:customStyle="1" w:styleId="UnresolvedMention3">
    <w:name w:val="Unresolved Mention3"/>
    <w:basedOn w:val="DefaultParagraphFont"/>
    <w:uiPriority w:val="99"/>
    <w:semiHidden/>
    <w:unhideWhenUsed/>
    <w:rsid w:val="00BA2A89"/>
    <w:rPr>
      <w:color w:val="605E5C"/>
      <w:shd w:val="clear" w:color="auto" w:fill="E1DFDD"/>
    </w:rPr>
  </w:style>
  <w:style w:type="character" w:styleId="FollowedHyperlink">
    <w:name w:val="FollowedHyperlink"/>
    <w:basedOn w:val="DefaultParagraphFont"/>
    <w:semiHidden/>
    <w:unhideWhenUsed/>
    <w:rsid w:val="007A6102"/>
    <w:rPr>
      <w:color w:val="800080" w:themeColor="followedHyperlink"/>
      <w:u w:val="single"/>
    </w:rPr>
  </w:style>
  <w:style w:type="character" w:customStyle="1" w:styleId="CharStyle28">
    <w:name w:val="Char Style 28"/>
    <w:basedOn w:val="DefaultParagraphFont"/>
    <w:rsid w:val="00C8291A"/>
    <w:rPr>
      <w:rFonts w:ascii="Times New Roman" w:eastAsia="Times New Roman" w:hAnsi="Times New Roman" w:cs="Times New Roman" w:hint="default"/>
      <w:b w:val="0"/>
      <w:bCs w:val="0"/>
      <w:i w:val="0"/>
      <w:iCs w:val="0"/>
      <w:smallCaps w:val="0"/>
      <w:strike w:val="0"/>
      <w:dstrike w:val="0"/>
      <w:color w:val="000000"/>
      <w:spacing w:val="0"/>
      <w:w w:val="100"/>
      <w:position w:val="0"/>
      <w:sz w:val="24"/>
      <w:szCs w:val="24"/>
      <w:u w:val="none"/>
      <w:effect w:val="none"/>
      <w:lang w:val="lt-LT" w:eastAsia="lt-LT" w:bidi="lt-LT"/>
    </w:rPr>
  </w:style>
  <w:style w:type="character" w:styleId="UnresolvedMention">
    <w:name w:val="Unresolved Mention"/>
    <w:basedOn w:val="DefaultParagraphFont"/>
    <w:uiPriority w:val="99"/>
    <w:semiHidden/>
    <w:unhideWhenUsed/>
    <w:rsid w:val="0057655A"/>
    <w:rPr>
      <w:color w:val="605E5C"/>
      <w:shd w:val="clear" w:color="auto" w:fill="E1DFDD"/>
    </w:rPr>
  </w:style>
  <w:style w:type="character" w:customStyle="1" w:styleId="wysiwyg-color-black">
    <w:name w:val="wysiwyg-color-black"/>
    <w:basedOn w:val="DefaultParagraphFont"/>
    <w:rsid w:val="00DA5FE7"/>
  </w:style>
  <w:style w:type="character" w:customStyle="1" w:styleId="wysiwyg-font-size-medium">
    <w:name w:val="wysiwyg-font-size-medium"/>
    <w:basedOn w:val="DefaultParagraphFont"/>
    <w:rsid w:val="00DA5FE7"/>
  </w:style>
  <w:style w:type="character" w:styleId="Strong">
    <w:name w:val="Strong"/>
    <w:basedOn w:val="DefaultParagraphFont"/>
    <w:uiPriority w:val="22"/>
    <w:qFormat/>
    <w:rsid w:val="00997D46"/>
    <w:rPr>
      <w:b/>
      <w:bCs/>
    </w:rPr>
  </w:style>
  <w:style w:type="paragraph" w:customStyle="1" w:styleId="xmsolistparagraph">
    <w:name w:val="x_msolistparagraph"/>
    <w:basedOn w:val="Normal"/>
    <w:rsid w:val="00107D48"/>
    <w:pPr>
      <w:ind w:left="720"/>
    </w:pPr>
    <w:rPr>
      <w:rFonts w:ascii="Calibri" w:eastAsiaTheme="minorHAnsi" w:hAnsi="Calibri" w:cs="Calibri"/>
      <w:sz w:val="22"/>
      <w:szCs w:val="22"/>
      <w:lang w:val="en-US"/>
    </w:rPr>
  </w:style>
  <w:style w:type="paragraph" w:customStyle="1" w:styleId="Spalvotassraas1parykinimas1">
    <w:name w:val="Spalvotas sąrašas – 1 paryškinimas1"/>
    <w:basedOn w:val="Normal"/>
    <w:link w:val="Spalvotassraas1parykinimasDiagrama"/>
    <w:uiPriority w:val="34"/>
    <w:qFormat/>
    <w:rsid w:val="0074199C"/>
    <w:pPr>
      <w:widowControl w:val="0"/>
      <w:autoSpaceDE w:val="0"/>
      <w:autoSpaceDN w:val="0"/>
      <w:adjustRightInd w:val="0"/>
      <w:ind w:left="720"/>
      <w:contextualSpacing/>
    </w:pPr>
    <w:rPr>
      <w:lang w:val="x-none" w:eastAsia="x-none"/>
    </w:rPr>
  </w:style>
  <w:style w:type="character" w:customStyle="1" w:styleId="Spalvotassraas1parykinimasDiagrama">
    <w:name w:val="Spalvotas sąrašas – 1 paryškinimas Diagrama"/>
    <w:link w:val="Spalvotassraas1parykinimas1"/>
    <w:uiPriority w:val="34"/>
    <w:rsid w:val="0074199C"/>
    <w:rPr>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776671">
      <w:bodyDiv w:val="1"/>
      <w:marLeft w:val="0"/>
      <w:marRight w:val="0"/>
      <w:marTop w:val="0"/>
      <w:marBottom w:val="0"/>
      <w:divBdr>
        <w:top w:val="none" w:sz="0" w:space="0" w:color="auto"/>
        <w:left w:val="none" w:sz="0" w:space="0" w:color="auto"/>
        <w:bottom w:val="none" w:sz="0" w:space="0" w:color="auto"/>
        <w:right w:val="none" w:sz="0" w:space="0" w:color="auto"/>
      </w:divBdr>
    </w:div>
    <w:div w:id="77947404">
      <w:bodyDiv w:val="1"/>
      <w:marLeft w:val="0"/>
      <w:marRight w:val="0"/>
      <w:marTop w:val="0"/>
      <w:marBottom w:val="0"/>
      <w:divBdr>
        <w:top w:val="none" w:sz="0" w:space="0" w:color="auto"/>
        <w:left w:val="none" w:sz="0" w:space="0" w:color="auto"/>
        <w:bottom w:val="none" w:sz="0" w:space="0" w:color="auto"/>
        <w:right w:val="none" w:sz="0" w:space="0" w:color="auto"/>
      </w:divBdr>
    </w:div>
    <w:div w:id="84768264">
      <w:bodyDiv w:val="1"/>
      <w:marLeft w:val="0"/>
      <w:marRight w:val="0"/>
      <w:marTop w:val="0"/>
      <w:marBottom w:val="0"/>
      <w:divBdr>
        <w:top w:val="none" w:sz="0" w:space="0" w:color="auto"/>
        <w:left w:val="none" w:sz="0" w:space="0" w:color="auto"/>
        <w:bottom w:val="none" w:sz="0" w:space="0" w:color="auto"/>
        <w:right w:val="none" w:sz="0" w:space="0" w:color="auto"/>
      </w:divBdr>
      <w:divsChild>
        <w:div w:id="1198860191">
          <w:marLeft w:val="0"/>
          <w:marRight w:val="0"/>
          <w:marTop w:val="0"/>
          <w:marBottom w:val="0"/>
          <w:divBdr>
            <w:top w:val="none" w:sz="0" w:space="0" w:color="auto"/>
            <w:left w:val="none" w:sz="0" w:space="0" w:color="auto"/>
            <w:bottom w:val="none" w:sz="0" w:space="0" w:color="auto"/>
            <w:right w:val="none" w:sz="0" w:space="0" w:color="auto"/>
          </w:divBdr>
        </w:div>
        <w:div w:id="1405303124">
          <w:marLeft w:val="0"/>
          <w:marRight w:val="0"/>
          <w:marTop w:val="0"/>
          <w:marBottom w:val="0"/>
          <w:divBdr>
            <w:top w:val="none" w:sz="0" w:space="0" w:color="auto"/>
            <w:left w:val="none" w:sz="0" w:space="0" w:color="auto"/>
            <w:bottom w:val="none" w:sz="0" w:space="0" w:color="auto"/>
            <w:right w:val="none" w:sz="0" w:space="0" w:color="auto"/>
          </w:divBdr>
        </w:div>
        <w:div w:id="1418866584">
          <w:marLeft w:val="0"/>
          <w:marRight w:val="0"/>
          <w:marTop w:val="0"/>
          <w:marBottom w:val="0"/>
          <w:divBdr>
            <w:top w:val="none" w:sz="0" w:space="0" w:color="auto"/>
            <w:left w:val="none" w:sz="0" w:space="0" w:color="auto"/>
            <w:bottom w:val="none" w:sz="0" w:space="0" w:color="auto"/>
            <w:right w:val="none" w:sz="0" w:space="0" w:color="auto"/>
          </w:divBdr>
        </w:div>
        <w:div w:id="1572278900">
          <w:marLeft w:val="0"/>
          <w:marRight w:val="0"/>
          <w:marTop w:val="0"/>
          <w:marBottom w:val="0"/>
          <w:divBdr>
            <w:top w:val="none" w:sz="0" w:space="0" w:color="auto"/>
            <w:left w:val="none" w:sz="0" w:space="0" w:color="auto"/>
            <w:bottom w:val="none" w:sz="0" w:space="0" w:color="auto"/>
            <w:right w:val="none" w:sz="0" w:space="0" w:color="auto"/>
          </w:divBdr>
        </w:div>
        <w:div w:id="1881164687">
          <w:marLeft w:val="0"/>
          <w:marRight w:val="0"/>
          <w:marTop w:val="0"/>
          <w:marBottom w:val="0"/>
          <w:divBdr>
            <w:top w:val="none" w:sz="0" w:space="0" w:color="auto"/>
            <w:left w:val="none" w:sz="0" w:space="0" w:color="auto"/>
            <w:bottom w:val="none" w:sz="0" w:space="0" w:color="auto"/>
            <w:right w:val="none" w:sz="0" w:space="0" w:color="auto"/>
          </w:divBdr>
        </w:div>
      </w:divsChild>
    </w:div>
    <w:div w:id="88278410">
      <w:bodyDiv w:val="1"/>
      <w:marLeft w:val="0"/>
      <w:marRight w:val="0"/>
      <w:marTop w:val="0"/>
      <w:marBottom w:val="0"/>
      <w:divBdr>
        <w:top w:val="none" w:sz="0" w:space="0" w:color="auto"/>
        <w:left w:val="none" w:sz="0" w:space="0" w:color="auto"/>
        <w:bottom w:val="none" w:sz="0" w:space="0" w:color="auto"/>
        <w:right w:val="none" w:sz="0" w:space="0" w:color="auto"/>
      </w:divBdr>
    </w:div>
    <w:div w:id="96022096">
      <w:bodyDiv w:val="1"/>
      <w:marLeft w:val="0"/>
      <w:marRight w:val="0"/>
      <w:marTop w:val="0"/>
      <w:marBottom w:val="0"/>
      <w:divBdr>
        <w:top w:val="none" w:sz="0" w:space="0" w:color="auto"/>
        <w:left w:val="none" w:sz="0" w:space="0" w:color="auto"/>
        <w:bottom w:val="none" w:sz="0" w:space="0" w:color="auto"/>
        <w:right w:val="none" w:sz="0" w:space="0" w:color="auto"/>
      </w:divBdr>
    </w:div>
    <w:div w:id="99951916">
      <w:bodyDiv w:val="1"/>
      <w:marLeft w:val="0"/>
      <w:marRight w:val="0"/>
      <w:marTop w:val="0"/>
      <w:marBottom w:val="0"/>
      <w:divBdr>
        <w:top w:val="none" w:sz="0" w:space="0" w:color="auto"/>
        <w:left w:val="none" w:sz="0" w:space="0" w:color="auto"/>
        <w:bottom w:val="none" w:sz="0" w:space="0" w:color="auto"/>
        <w:right w:val="none" w:sz="0" w:space="0" w:color="auto"/>
      </w:divBdr>
    </w:div>
    <w:div w:id="148980736">
      <w:bodyDiv w:val="1"/>
      <w:marLeft w:val="0"/>
      <w:marRight w:val="0"/>
      <w:marTop w:val="0"/>
      <w:marBottom w:val="0"/>
      <w:divBdr>
        <w:top w:val="none" w:sz="0" w:space="0" w:color="auto"/>
        <w:left w:val="none" w:sz="0" w:space="0" w:color="auto"/>
        <w:bottom w:val="none" w:sz="0" w:space="0" w:color="auto"/>
        <w:right w:val="none" w:sz="0" w:space="0" w:color="auto"/>
      </w:divBdr>
      <w:divsChild>
        <w:div w:id="1372028443">
          <w:marLeft w:val="0"/>
          <w:marRight w:val="0"/>
          <w:marTop w:val="0"/>
          <w:marBottom w:val="0"/>
          <w:divBdr>
            <w:top w:val="none" w:sz="0" w:space="0" w:color="auto"/>
            <w:left w:val="none" w:sz="0" w:space="0" w:color="auto"/>
            <w:bottom w:val="none" w:sz="0" w:space="0" w:color="auto"/>
            <w:right w:val="none" w:sz="0" w:space="0" w:color="auto"/>
          </w:divBdr>
        </w:div>
      </w:divsChild>
    </w:div>
    <w:div w:id="248583186">
      <w:bodyDiv w:val="1"/>
      <w:marLeft w:val="0"/>
      <w:marRight w:val="0"/>
      <w:marTop w:val="0"/>
      <w:marBottom w:val="0"/>
      <w:divBdr>
        <w:top w:val="none" w:sz="0" w:space="0" w:color="auto"/>
        <w:left w:val="none" w:sz="0" w:space="0" w:color="auto"/>
        <w:bottom w:val="none" w:sz="0" w:space="0" w:color="auto"/>
        <w:right w:val="none" w:sz="0" w:space="0" w:color="auto"/>
      </w:divBdr>
    </w:div>
    <w:div w:id="271018113">
      <w:bodyDiv w:val="1"/>
      <w:marLeft w:val="0"/>
      <w:marRight w:val="0"/>
      <w:marTop w:val="0"/>
      <w:marBottom w:val="0"/>
      <w:divBdr>
        <w:top w:val="none" w:sz="0" w:space="0" w:color="auto"/>
        <w:left w:val="none" w:sz="0" w:space="0" w:color="auto"/>
        <w:bottom w:val="none" w:sz="0" w:space="0" w:color="auto"/>
        <w:right w:val="none" w:sz="0" w:space="0" w:color="auto"/>
      </w:divBdr>
      <w:divsChild>
        <w:div w:id="1583179533">
          <w:marLeft w:val="0"/>
          <w:marRight w:val="0"/>
          <w:marTop w:val="0"/>
          <w:marBottom w:val="0"/>
          <w:divBdr>
            <w:top w:val="none" w:sz="0" w:space="0" w:color="auto"/>
            <w:left w:val="none" w:sz="0" w:space="0" w:color="auto"/>
            <w:bottom w:val="none" w:sz="0" w:space="0" w:color="auto"/>
            <w:right w:val="none" w:sz="0" w:space="0" w:color="auto"/>
          </w:divBdr>
          <w:divsChild>
            <w:div w:id="1654528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6076549">
      <w:bodyDiv w:val="1"/>
      <w:marLeft w:val="0"/>
      <w:marRight w:val="0"/>
      <w:marTop w:val="0"/>
      <w:marBottom w:val="0"/>
      <w:divBdr>
        <w:top w:val="none" w:sz="0" w:space="0" w:color="auto"/>
        <w:left w:val="none" w:sz="0" w:space="0" w:color="auto"/>
        <w:bottom w:val="none" w:sz="0" w:space="0" w:color="auto"/>
        <w:right w:val="none" w:sz="0" w:space="0" w:color="auto"/>
      </w:divBdr>
    </w:div>
    <w:div w:id="336805728">
      <w:bodyDiv w:val="1"/>
      <w:marLeft w:val="0"/>
      <w:marRight w:val="0"/>
      <w:marTop w:val="0"/>
      <w:marBottom w:val="0"/>
      <w:divBdr>
        <w:top w:val="none" w:sz="0" w:space="0" w:color="auto"/>
        <w:left w:val="none" w:sz="0" w:space="0" w:color="auto"/>
        <w:bottom w:val="none" w:sz="0" w:space="0" w:color="auto"/>
        <w:right w:val="none" w:sz="0" w:space="0" w:color="auto"/>
      </w:divBdr>
      <w:divsChild>
        <w:div w:id="533152529">
          <w:marLeft w:val="0"/>
          <w:marRight w:val="0"/>
          <w:marTop w:val="0"/>
          <w:marBottom w:val="0"/>
          <w:divBdr>
            <w:top w:val="none" w:sz="0" w:space="0" w:color="auto"/>
            <w:left w:val="none" w:sz="0" w:space="0" w:color="auto"/>
            <w:bottom w:val="none" w:sz="0" w:space="0" w:color="auto"/>
            <w:right w:val="none" w:sz="0" w:space="0" w:color="auto"/>
          </w:divBdr>
        </w:div>
        <w:div w:id="551894017">
          <w:marLeft w:val="0"/>
          <w:marRight w:val="0"/>
          <w:marTop w:val="0"/>
          <w:marBottom w:val="0"/>
          <w:divBdr>
            <w:top w:val="none" w:sz="0" w:space="0" w:color="auto"/>
            <w:left w:val="none" w:sz="0" w:space="0" w:color="auto"/>
            <w:bottom w:val="none" w:sz="0" w:space="0" w:color="auto"/>
            <w:right w:val="none" w:sz="0" w:space="0" w:color="auto"/>
          </w:divBdr>
        </w:div>
        <w:div w:id="1305693750">
          <w:marLeft w:val="0"/>
          <w:marRight w:val="0"/>
          <w:marTop w:val="0"/>
          <w:marBottom w:val="0"/>
          <w:divBdr>
            <w:top w:val="none" w:sz="0" w:space="0" w:color="auto"/>
            <w:left w:val="none" w:sz="0" w:space="0" w:color="auto"/>
            <w:bottom w:val="none" w:sz="0" w:space="0" w:color="auto"/>
            <w:right w:val="none" w:sz="0" w:space="0" w:color="auto"/>
          </w:divBdr>
        </w:div>
        <w:div w:id="1853953498">
          <w:marLeft w:val="0"/>
          <w:marRight w:val="0"/>
          <w:marTop w:val="0"/>
          <w:marBottom w:val="0"/>
          <w:divBdr>
            <w:top w:val="none" w:sz="0" w:space="0" w:color="auto"/>
            <w:left w:val="none" w:sz="0" w:space="0" w:color="auto"/>
            <w:bottom w:val="none" w:sz="0" w:space="0" w:color="auto"/>
            <w:right w:val="none" w:sz="0" w:space="0" w:color="auto"/>
          </w:divBdr>
        </w:div>
        <w:div w:id="2030791268">
          <w:marLeft w:val="0"/>
          <w:marRight w:val="0"/>
          <w:marTop w:val="0"/>
          <w:marBottom w:val="0"/>
          <w:divBdr>
            <w:top w:val="none" w:sz="0" w:space="0" w:color="auto"/>
            <w:left w:val="none" w:sz="0" w:space="0" w:color="auto"/>
            <w:bottom w:val="none" w:sz="0" w:space="0" w:color="auto"/>
            <w:right w:val="none" w:sz="0" w:space="0" w:color="auto"/>
          </w:divBdr>
        </w:div>
        <w:div w:id="2069381649">
          <w:marLeft w:val="0"/>
          <w:marRight w:val="0"/>
          <w:marTop w:val="0"/>
          <w:marBottom w:val="0"/>
          <w:divBdr>
            <w:top w:val="none" w:sz="0" w:space="0" w:color="auto"/>
            <w:left w:val="none" w:sz="0" w:space="0" w:color="auto"/>
            <w:bottom w:val="none" w:sz="0" w:space="0" w:color="auto"/>
            <w:right w:val="none" w:sz="0" w:space="0" w:color="auto"/>
          </w:divBdr>
        </w:div>
      </w:divsChild>
    </w:div>
    <w:div w:id="520969621">
      <w:bodyDiv w:val="1"/>
      <w:marLeft w:val="0"/>
      <w:marRight w:val="0"/>
      <w:marTop w:val="0"/>
      <w:marBottom w:val="0"/>
      <w:divBdr>
        <w:top w:val="none" w:sz="0" w:space="0" w:color="auto"/>
        <w:left w:val="none" w:sz="0" w:space="0" w:color="auto"/>
        <w:bottom w:val="none" w:sz="0" w:space="0" w:color="auto"/>
        <w:right w:val="none" w:sz="0" w:space="0" w:color="auto"/>
      </w:divBdr>
    </w:div>
    <w:div w:id="576863271">
      <w:bodyDiv w:val="1"/>
      <w:marLeft w:val="0"/>
      <w:marRight w:val="0"/>
      <w:marTop w:val="0"/>
      <w:marBottom w:val="0"/>
      <w:divBdr>
        <w:top w:val="none" w:sz="0" w:space="0" w:color="auto"/>
        <w:left w:val="none" w:sz="0" w:space="0" w:color="auto"/>
        <w:bottom w:val="none" w:sz="0" w:space="0" w:color="auto"/>
        <w:right w:val="none" w:sz="0" w:space="0" w:color="auto"/>
      </w:divBdr>
    </w:div>
    <w:div w:id="583220361">
      <w:bodyDiv w:val="1"/>
      <w:marLeft w:val="0"/>
      <w:marRight w:val="0"/>
      <w:marTop w:val="0"/>
      <w:marBottom w:val="0"/>
      <w:divBdr>
        <w:top w:val="none" w:sz="0" w:space="0" w:color="auto"/>
        <w:left w:val="none" w:sz="0" w:space="0" w:color="auto"/>
        <w:bottom w:val="none" w:sz="0" w:space="0" w:color="auto"/>
        <w:right w:val="none" w:sz="0" w:space="0" w:color="auto"/>
      </w:divBdr>
    </w:div>
    <w:div w:id="597757886">
      <w:bodyDiv w:val="1"/>
      <w:marLeft w:val="0"/>
      <w:marRight w:val="0"/>
      <w:marTop w:val="0"/>
      <w:marBottom w:val="0"/>
      <w:divBdr>
        <w:top w:val="none" w:sz="0" w:space="0" w:color="auto"/>
        <w:left w:val="none" w:sz="0" w:space="0" w:color="auto"/>
        <w:bottom w:val="none" w:sz="0" w:space="0" w:color="auto"/>
        <w:right w:val="none" w:sz="0" w:space="0" w:color="auto"/>
      </w:divBdr>
      <w:divsChild>
        <w:div w:id="2128115855">
          <w:marLeft w:val="0"/>
          <w:marRight w:val="0"/>
          <w:marTop w:val="0"/>
          <w:marBottom w:val="0"/>
          <w:divBdr>
            <w:top w:val="none" w:sz="0" w:space="0" w:color="auto"/>
            <w:left w:val="none" w:sz="0" w:space="0" w:color="auto"/>
            <w:bottom w:val="none" w:sz="0" w:space="0" w:color="auto"/>
            <w:right w:val="none" w:sz="0" w:space="0" w:color="auto"/>
          </w:divBdr>
        </w:div>
      </w:divsChild>
    </w:div>
    <w:div w:id="654647209">
      <w:bodyDiv w:val="1"/>
      <w:marLeft w:val="0"/>
      <w:marRight w:val="0"/>
      <w:marTop w:val="0"/>
      <w:marBottom w:val="0"/>
      <w:divBdr>
        <w:top w:val="none" w:sz="0" w:space="0" w:color="auto"/>
        <w:left w:val="none" w:sz="0" w:space="0" w:color="auto"/>
        <w:bottom w:val="none" w:sz="0" w:space="0" w:color="auto"/>
        <w:right w:val="none" w:sz="0" w:space="0" w:color="auto"/>
      </w:divBdr>
      <w:divsChild>
        <w:div w:id="1921327291">
          <w:marLeft w:val="0"/>
          <w:marRight w:val="0"/>
          <w:marTop w:val="0"/>
          <w:marBottom w:val="0"/>
          <w:divBdr>
            <w:top w:val="none" w:sz="0" w:space="0" w:color="auto"/>
            <w:left w:val="none" w:sz="0" w:space="0" w:color="auto"/>
            <w:bottom w:val="none" w:sz="0" w:space="0" w:color="auto"/>
            <w:right w:val="none" w:sz="0" w:space="0" w:color="auto"/>
          </w:divBdr>
          <w:divsChild>
            <w:div w:id="1796362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4798431">
      <w:bodyDiv w:val="1"/>
      <w:marLeft w:val="0"/>
      <w:marRight w:val="0"/>
      <w:marTop w:val="0"/>
      <w:marBottom w:val="0"/>
      <w:divBdr>
        <w:top w:val="none" w:sz="0" w:space="0" w:color="auto"/>
        <w:left w:val="none" w:sz="0" w:space="0" w:color="auto"/>
        <w:bottom w:val="none" w:sz="0" w:space="0" w:color="auto"/>
        <w:right w:val="none" w:sz="0" w:space="0" w:color="auto"/>
      </w:divBdr>
    </w:div>
    <w:div w:id="723723473">
      <w:bodyDiv w:val="1"/>
      <w:marLeft w:val="0"/>
      <w:marRight w:val="0"/>
      <w:marTop w:val="0"/>
      <w:marBottom w:val="0"/>
      <w:divBdr>
        <w:top w:val="none" w:sz="0" w:space="0" w:color="auto"/>
        <w:left w:val="none" w:sz="0" w:space="0" w:color="auto"/>
        <w:bottom w:val="none" w:sz="0" w:space="0" w:color="auto"/>
        <w:right w:val="none" w:sz="0" w:space="0" w:color="auto"/>
      </w:divBdr>
      <w:divsChild>
        <w:div w:id="182672562">
          <w:marLeft w:val="0"/>
          <w:marRight w:val="0"/>
          <w:marTop w:val="0"/>
          <w:marBottom w:val="0"/>
          <w:divBdr>
            <w:top w:val="none" w:sz="0" w:space="0" w:color="auto"/>
            <w:left w:val="none" w:sz="0" w:space="0" w:color="auto"/>
            <w:bottom w:val="none" w:sz="0" w:space="0" w:color="auto"/>
            <w:right w:val="none" w:sz="0" w:space="0" w:color="auto"/>
          </w:divBdr>
        </w:div>
      </w:divsChild>
    </w:div>
    <w:div w:id="776753798">
      <w:bodyDiv w:val="1"/>
      <w:marLeft w:val="0"/>
      <w:marRight w:val="0"/>
      <w:marTop w:val="0"/>
      <w:marBottom w:val="0"/>
      <w:divBdr>
        <w:top w:val="none" w:sz="0" w:space="0" w:color="auto"/>
        <w:left w:val="none" w:sz="0" w:space="0" w:color="auto"/>
        <w:bottom w:val="none" w:sz="0" w:space="0" w:color="auto"/>
        <w:right w:val="none" w:sz="0" w:space="0" w:color="auto"/>
      </w:divBdr>
    </w:div>
    <w:div w:id="796487634">
      <w:bodyDiv w:val="1"/>
      <w:marLeft w:val="0"/>
      <w:marRight w:val="0"/>
      <w:marTop w:val="0"/>
      <w:marBottom w:val="0"/>
      <w:divBdr>
        <w:top w:val="none" w:sz="0" w:space="0" w:color="auto"/>
        <w:left w:val="none" w:sz="0" w:space="0" w:color="auto"/>
        <w:bottom w:val="none" w:sz="0" w:space="0" w:color="auto"/>
        <w:right w:val="none" w:sz="0" w:space="0" w:color="auto"/>
      </w:divBdr>
    </w:div>
    <w:div w:id="834346839">
      <w:bodyDiv w:val="1"/>
      <w:marLeft w:val="0"/>
      <w:marRight w:val="0"/>
      <w:marTop w:val="0"/>
      <w:marBottom w:val="0"/>
      <w:divBdr>
        <w:top w:val="none" w:sz="0" w:space="0" w:color="auto"/>
        <w:left w:val="none" w:sz="0" w:space="0" w:color="auto"/>
        <w:bottom w:val="none" w:sz="0" w:space="0" w:color="auto"/>
        <w:right w:val="none" w:sz="0" w:space="0" w:color="auto"/>
      </w:divBdr>
    </w:div>
    <w:div w:id="882715812">
      <w:bodyDiv w:val="1"/>
      <w:marLeft w:val="0"/>
      <w:marRight w:val="0"/>
      <w:marTop w:val="0"/>
      <w:marBottom w:val="0"/>
      <w:divBdr>
        <w:top w:val="none" w:sz="0" w:space="0" w:color="auto"/>
        <w:left w:val="none" w:sz="0" w:space="0" w:color="auto"/>
        <w:bottom w:val="none" w:sz="0" w:space="0" w:color="auto"/>
        <w:right w:val="none" w:sz="0" w:space="0" w:color="auto"/>
      </w:divBdr>
      <w:divsChild>
        <w:div w:id="173224618">
          <w:marLeft w:val="0"/>
          <w:marRight w:val="0"/>
          <w:marTop w:val="280"/>
          <w:marBottom w:val="280"/>
          <w:divBdr>
            <w:top w:val="none" w:sz="0" w:space="0" w:color="auto"/>
            <w:left w:val="none" w:sz="0" w:space="0" w:color="auto"/>
            <w:bottom w:val="none" w:sz="0" w:space="0" w:color="auto"/>
            <w:right w:val="none" w:sz="0" w:space="0" w:color="auto"/>
          </w:divBdr>
        </w:div>
        <w:div w:id="1840076790">
          <w:marLeft w:val="0"/>
          <w:marRight w:val="0"/>
          <w:marTop w:val="280"/>
          <w:marBottom w:val="280"/>
          <w:divBdr>
            <w:top w:val="none" w:sz="0" w:space="0" w:color="auto"/>
            <w:left w:val="none" w:sz="0" w:space="0" w:color="auto"/>
            <w:bottom w:val="none" w:sz="0" w:space="0" w:color="auto"/>
            <w:right w:val="none" w:sz="0" w:space="0" w:color="auto"/>
          </w:divBdr>
        </w:div>
      </w:divsChild>
    </w:div>
    <w:div w:id="929123450">
      <w:bodyDiv w:val="1"/>
      <w:marLeft w:val="0"/>
      <w:marRight w:val="0"/>
      <w:marTop w:val="0"/>
      <w:marBottom w:val="0"/>
      <w:divBdr>
        <w:top w:val="none" w:sz="0" w:space="0" w:color="auto"/>
        <w:left w:val="none" w:sz="0" w:space="0" w:color="auto"/>
        <w:bottom w:val="none" w:sz="0" w:space="0" w:color="auto"/>
        <w:right w:val="none" w:sz="0" w:space="0" w:color="auto"/>
      </w:divBdr>
    </w:div>
    <w:div w:id="1115516183">
      <w:bodyDiv w:val="1"/>
      <w:marLeft w:val="0"/>
      <w:marRight w:val="0"/>
      <w:marTop w:val="0"/>
      <w:marBottom w:val="0"/>
      <w:divBdr>
        <w:top w:val="none" w:sz="0" w:space="0" w:color="auto"/>
        <w:left w:val="none" w:sz="0" w:space="0" w:color="auto"/>
        <w:bottom w:val="none" w:sz="0" w:space="0" w:color="auto"/>
        <w:right w:val="none" w:sz="0" w:space="0" w:color="auto"/>
      </w:divBdr>
    </w:div>
    <w:div w:id="1119180905">
      <w:bodyDiv w:val="1"/>
      <w:marLeft w:val="0"/>
      <w:marRight w:val="0"/>
      <w:marTop w:val="0"/>
      <w:marBottom w:val="0"/>
      <w:divBdr>
        <w:top w:val="none" w:sz="0" w:space="0" w:color="auto"/>
        <w:left w:val="none" w:sz="0" w:space="0" w:color="auto"/>
        <w:bottom w:val="none" w:sz="0" w:space="0" w:color="auto"/>
        <w:right w:val="none" w:sz="0" w:space="0" w:color="auto"/>
      </w:divBdr>
    </w:div>
    <w:div w:id="1292202638">
      <w:bodyDiv w:val="1"/>
      <w:marLeft w:val="0"/>
      <w:marRight w:val="0"/>
      <w:marTop w:val="0"/>
      <w:marBottom w:val="0"/>
      <w:divBdr>
        <w:top w:val="none" w:sz="0" w:space="0" w:color="auto"/>
        <w:left w:val="none" w:sz="0" w:space="0" w:color="auto"/>
        <w:bottom w:val="none" w:sz="0" w:space="0" w:color="auto"/>
        <w:right w:val="none" w:sz="0" w:space="0" w:color="auto"/>
      </w:divBdr>
    </w:div>
    <w:div w:id="1307904182">
      <w:bodyDiv w:val="1"/>
      <w:marLeft w:val="0"/>
      <w:marRight w:val="0"/>
      <w:marTop w:val="0"/>
      <w:marBottom w:val="0"/>
      <w:divBdr>
        <w:top w:val="none" w:sz="0" w:space="0" w:color="auto"/>
        <w:left w:val="none" w:sz="0" w:space="0" w:color="auto"/>
        <w:bottom w:val="none" w:sz="0" w:space="0" w:color="auto"/>
        <w:right w:val="none" w:sz="0" w:space="0" w:color="auto"/>
      </w:divBdr>
    </w:div>
    <w:div w:id="1357271702">
      <w:bodyDiv w:val="1"/>
      <w:marLeft w:val="0"/>
      <w:marRight w:val="0"/>
      <w:marTop w:val="0"/>
      <w:marBottom w:val="0"/>
      <w:divBdr>
        <w:top w:val="none" w:sz="0" w:space="0" w:color="auto"/>
        <w:left w:val="none" w:sz="0" w:space="0" w:color="auto"/>
        <w:bottom w:val="none" w:sz="0" w:space="0" w:color="auto"/>
        <w:right w:val="none" w:sz="0" w:space="0" w:color="auto"/>
      </w:divBdr>
    </w:div>
    <w:div w:id="1377268379">
      <w:bodyDiv w:val="1"/>
      <w:marLeft w:val="0"/>
      <w:marRight w:val="0"/>
      <w:marTop w:val="0"/>
      <w:marBottom w:val="0"/>
      <w:divBdr>
        <w:top w:val="none" w:sz="0" w:space="0" w:color="auto"/>
        <w:left w:val="none" w:sz="0" w:space="0" w:color="auto"/>
        <w:bottom w:val="none" w:sz="0" w:space="0" w:color="auto"/>
        <w:right w:val="none" w:sz="0" w:space="0" w:color="auto"/>
      </w:divBdr>
      <w:divsChild>
        <w:div w:id="184680902">
          <w:marLeft w:val="0"/>
          <w:marRight w:val="0"/>
          <w:marTop w:val="0"/>
          <w:marBottom w:val="0"/>
          <w:divBdr>
            <w:top w:val="none" w:sz="0" w:space="0" w:color="auto"/>
            <w:left w:val="none" w:sz="0" w:space="0" w:color="auto"/>
            <w:bottom w:val="none" w:sz="0" w:space="0" w:color="auto"/>
            <w:right w:val="none" w:sz="0" w:space="0" w:color="auto"/>
          </w:divBdr>
        </w:div>
        <w:div w:id="351305455">
          <w:marLeft w:val="0"/>
          <w:marRight w:val="0"/>
          <w:marTop w:val="0"/>
          <w:marBottom w:val="0"/>
          <w:divBdr>
            <w:top w:val="none" w:sz="0" w:space="0" w:color="auto"/>
            <w:left w:val="none" w:sz="0" w:space="0" w:color="auto"/>
            <w:bottom w:val="none" w:sz="0" w:space="0" w:color="auto"/>
            <w:right w:val="none" w:sz="0" w:space="0" w:color="auto"/>
          </w:divBdr>
        </w:div>
      </w:divsChild>
    </w:div>
    <w:div w:id="1463426312">
      <w:bodyDiv w:val="1"/>
      <w:marLeft w:val="0"/>
      <w:marRight w:val="0"/>
      <w:marTop w:val="0"/>
      <w:marBottom w:val="0"/>
      <w:divBdr>
        <w:top w:val="none" w:sz="0" w:space="0" w:color="auto"/>
        <w:left w:val="none" w:sz="0" w:space="0" w:color="auto"/>
        <w:bottom w:val="none" w:sz="0" w:space="0" w:color="auto"/>
        <w:right w:val="none" w:sz="0" w:space="0" w:color="auto"/>
      </w:divBdr>
      <w:divsChild>
        <w:div w:id="1767113223">
          <w:marLeft w:val="0"/>
          <w:marRight w:val="0"/>
          <w:marTop w:val="0"/>
          <w:marBottom w:val="0"/>
          <w:divBdr>
            <w:top w:val="none" w:sz="0" w:space="0" w:color="auto"/>
            <w:left w:val="none" w:sz="0" w:space="0" w:color="auto"/>
            <w:bottom w:val="none" w:sz="0" w:space="0" w:color="auto"/>
            <w:right w:val="none" w:sz="0" w:space="0" w:color="auto"/>
          </w:divBdr>
        </w:div>
      </w:divsChild>
    </w:div>
    <w:div w:id="1572887132">
      <w:bodyDiv w:val="1"/>
      <w:marLeft w:val="0"/>
      <w:marRight w:val="0"/>
      <w:marTop w:val="0"/>
      <w:marBottom w:val="0"/>
      <w:divBdr>
        <w:top w:val="none" w:sz="0" w:space="0" w:color="auto"/>
        <w:left w:val="none" w:sz="0" w:space="0" w:color="auto"/>
        <w:bottom w:val="none" w:sz="0" w:space="0" w:color="auto"/>
        <w:right w:val="none" w:sz="0" w:space="0" w:color="auto"/>
      </w:divBdr>
    </w:div>
    <w:div w:id="1610818638">
      <w:bodyDiv w:val="1"/>
      <w:marLeft w:val="0"/>
      <w:marRight w:val="0"/>
      <w:marTop w:val="0"/>
      <w:marBottom w:val="0"/>
      <w:divBdr>
        <w:top w:val="none" w:sz="0" w:space="0" w:color="auto"/>
        <w:left w:val="none" w:sz="0" w:space="0" w:color="auto"/>
        <w:bottom w:val="none" w:sz="0" w:space="0" w:color="auto"/>
        <w:right w:val="none" w:sz="0" w:space="0" w:color="auto"/>
      </w:divBdr>
    </w:div>
    <w:div w:id="1682658974">
      <w:bodyDiv w:val="1"/>
      <w:marLeft w:val="0"/>
      <w:marRight w:val="0"/>
      <w:marTop w:val="0"/>
      <w:marBottom w:val="0"/>
      <w:divBdr>
        <w:top w:val="none" w:sz="0" w:space="0" w:color="auto"/>
        <w:left w:val="none" w:sz="0" w:space="0" w:color="auto"/>
        <w:bottom w:val="none" w:sz="0" w:space="0" w:color="auto"/>
        <w:right w:val="none" w:sz="0" w:space="0" w:color="auto"/>
      </w:divBdr>
    </w:div>
    <w:div w:id="1686901352">
      <w:bodyDiv w:val="1"/>
      <w:marLeft w:val="0"/>
      <w:marRight w:val="0"/>
      <w:marTop w:val="0"/>
      <w:marBottom w:val="0"/>
      <w:divBdr>
        <w:top w:val="none" w:sz="0" w:space="0" w:color="auto"/>
        <w:left w:val="none" w:sz="0" w:space="0" w:color="auto"/>
        <w:bottom w:val="none" w:sz="0" w:space="0" w:color="auto"/>
        <w:right w:val="none" w:sz="0" w:space="0" w:color="auto"/>
      </w:divBdr>
    </w:div>
    <w:div w:id="1712463461">
      <w:bodyDiv w:val="1"/>
      <w:marLeft w:val="0"/>
      <w:marRight w:val="0"/>
      <w:marTop w:val="0"/>
      <w:marBottom w:val="0"/>
      <w:divBdr>
        <w:top w:val="none" w:sz="0" w:space="0" w:color="auto"/>
        <w:left w:val="none" w:sz="0" w:space="0" w:color="auto"/>
        <w:bottom w:val="none" w:sz="0" w:space="0" w:color="auto"/>
        <w:right w:val="none" w:sz="0" w:space="0" w:color="auto"/>
      </w:divBdr>
    </w:div>
    <w:div w:id="1719936202">
      <w:bodyDiv w:val="1"/>
      <w:marLeft w:val="0"/>
      <w:marRight w:val="0"/>
      <w:marTop w:val="0"/>
      <w:marBottom w:val="0"/>
      <w:divBdr>
        <w:top w:val="none" w:sz="0" w:space="0" w:color="auto"/>
        <w:left w:val="none" w:sz="0" w:space="0" w:color="auto"/>
        <w:bottom w:val="none" w:sz="0" w:space="0" w:color="auto"/>
        <w:right w:val="none" w:sz="0" w:space="0" w:color="auto"/>
      </w:divBdr>
      <w:divsChild>
        <w:div w:id="1462456288">
          <w:marLeft w:val="0"/>
          <w:marRight w:val="0"/>
          <w:marTop w:val="0"/>
          <w:marBottom w:val="0"/>
          <w:divBdr>
            <w:top w:val="none" w:sz="0" w:space="0" w:color="auto"/>
            <w:left w:val="none" w:sz="0" w:space="0" w:color="auto"/>
            <w:bottom w:val="none" w:sz="0" w:space="0" w:color="auto"/>
            <w:right w:val="none" w:sz="0" w:space="0" w:color="auto"/>
          </w:divBdr>
          <w:divsChild>
            <w:div w:id="241842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5450713">
      <w:bodyDiv w:val="1"/>
      <w:marLeft w:val="0"/>
      <w:marRight w:val="0"/>
      <w:marTop w:val="0"/>
      <w:marBottom w:val="0"/>
      <w:divBdr>
        <w:top w:val="none" w:sz="0" w:space="0" w:color="auto"/>
        <w:left w:val="none" w:sz="0" w:space="0" w:color="auto"/>
        <w:bottom w:val="none" w:sz="0" w:space="0" w:color="auto"/>
        <w:right w:val="none" w:sz="0" w:space="0" w:color="auto"/>
      </w:divBdr>
    </w:div>
    <w:div w:id="1756248853">
      <w:bodyDiv w:val="1"/>
      <w:marLeft w:val="0"/>
      <w:marRight w:val="0"/>
      <w:marTop w:val="0"/>
      <w:marBottom w:val="0"/>
      <w:divBdr>
        <w:top w:val="none" w:sz="0" w:space="0" w:color="auto"/>
        <w:left w:val="none" w:sz="0" w:space="0" w:color="auto"/>
        <w:bottom w:val="none" w:sz="0" w:space="0" w:color="auto"/>
        <w:right w:val="none" w:sz="0" w:space="0" w:color="auto"/>
      </w:divBdr>
    </w:div>
    <w:div w:id="1769546765">
      <w:bodyDiv w:val="1"/>
      <w:marLeft w:val="0"/>
      <w:marRight w:val="0"/>
      <w:marTop w:val="0"/>
      <w:marBottom w:val="0"/>
      <w:divBdr>
        <w:top w:val="none" w:sz="0" w:space="0" w:color="auto"/>
        <w:left w:val="none" w:sz="0" w:space="0" w:color="auto"/>
        <w:bottom w:val="none" w:sz="0" w:space="0" w:color="auto"/>
        <w:right w:val="none" w:sz="0" w:space="0" w:color="auto"/>
      </w:divBdr>
    </w:div>
    <w:div w:id="1794320747">
      <w:bodyDiv w:val="1"/>
      <w:marLeft w:val="0"/>
      <w:marRight w:val="0"/>
      <w:marTop w:val="0"/>
      <w:marBottom w:val="0"/>
      <w:divBdr>
        <w:top w:val="none" w:sz="0" w:space="0" w:color="auto"/>
        <w:left w:val="none" w:sz="0" w:space="0" w:color="auto"/>
        <w:bottom w:val="none" w:sz="0" w:space="0" w:color="auto"/>
        <w:right w:val="none" w:sz="0" w:space="0" w:color="auto"/>
      </w:divBdr>
    </w:div>
    <w:div w:id="1812556471">
      <w:bodyDiv w:val="1"/>
      <w:marLeft w:val="0"/>
      <w:marRight w:val="0"/>
      <w:marTop w:val="0"/>
      <w:marBottom w:val="0"/>
      <w:divBdr>
        <w:top w:val="none" w:sz="0" w:space="0" w:color="auto"/>
        <w:left w:val="none" w:sz="0" w:space="0" w:color="auto"/>
        <w:bottom w:val="none" w:sz="0" w:space="0" w:color="auto"/>
        <w:right w:val="none" w:sz="0" w:space="0" w:color="auto"/>
      </w:divBdr>
    </w:div>
    <w:div w:id="1939098007">
      <w:bodyDiv w:val="1"/>
      <w:marLeft w:val="0"/>
      <w:marRight w:val="0"/>
      <w:marTop w:val="0"/>
      <w:marBottom w:val="0"/>
      <w:divBdr>
        <w:top w:val="none" w:sz="0" w:space="0" w:color="auto"/>
        <w:left w:val="none" w:sz="0" w:space="0" w:color="auto"/>
        <w:bottom w:val="none" w:sz="0" w:space="0" w:color="auto"/>
        <w:right w:val="none" w:sz="0" w:space="0" w:color="auto"/>
      </w:divBdr>
    </w:div>
    <w:div w:id="1999653144">
      <w:bodyDiv w:val="1"/>
      <w:marLeft w:val="0"/>
      <w:marRight w:val="0"/>
      <w:marTop w:val="0"/>
      <w:marBottom w:val="0"/>
      <w:divBdr>
        <w:top w:val="none" w:sz="0" w:space="0" w:color="auto"/>
        <w:left w:val="none" w:sz="0" w:space="0" w:color="auto"/>
        <w:bottom w:val="none" w:sz="0" w:space="0" w:color="auto"/>
        <w:right w:val="none" w:sz="0" w:space="0" w:color="auto"/>
      </w:divBdr>
    </w:div>
    <w:div w:id="2068649760">
      <w:bodyDiv w:val="1"/>
      <w:marLeft w:val="0"/>
      <w:marRight w:val="0"/>
      <w:marTop w:val="0"/>
      <w:marBottom w:val="0"/>
      <w:divBdr>
        <w:top w:val="none" w:sz="0" w:space="0" w:color="auto"/>
        <w:left w:val="none" w:sz="0" w:space="0" w:color="auto"/>
        <w:bottom w:val="none" w:sz="0" w:space="0" w:color="auto"/>
        <w:right w:val="none" w:sz="0" w:space="0" w:color="auto"/>
      </w:divBdr>
    </w:div>
    <w:div w:id="209003343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oleObject" Target="embeddings/oleObject1.bin"/><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footnotes.xml.rels><?xml version="1.0" encoding="UTF-8" standalone="yes"?>
<Relationships xmlns="http://schemas.openxmlformats.org/package/2006/relationships"><Relationship Id="rId3" Type="http://schemas.openxmlformats.org/officeDocument/2006/relationships/hyperlink" Target="https://e-seimas.lrs.lt/portal/legalAct/lt/TAK/89822f80e6f111ec896de0b71e988500?jfwid=-178ja6v5x6" TargetMode="External"/><Relationship Id="rId2" Type="http://schemas.openxmlformats.org/officeDocument/2006/relationships/hyperlink" Target="https://www.nato.int/cps/en/natohq/news_185000.htm" TargetMode="External"/><Relationship Id="rId1" Type="http://schemas.openxmlformats.org/officeDocument/2006/relationships/hyperlink" Target="https://eur-lex.europa.eu/legal-content/LT/TXT/?uri=celex%3A32014L0024" TargetMode="External"/><Relationship Id="rId5" Type="http://schemas.openxmlformats.org/officeDocument/2006/relationships/hyperlink" Target="https://www.nato.int/cps/en/natohq/news_208802.htm?selectedLocale=en" TargetMode="External"/><Relationship Id="rId4" Type="http://schemas.openxmlformats.org/officeDocument/2006/relationships/hyperlink" Target="https://www.nato.int/cps/en/natohq/official_texts_196951.ht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wnloads\Blanka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489a9468-62bf-47a5-b6f8-4fa13f0209d3" xsi:nil="true"/>
    <lcf76f155ced4ddcb4097134ff3c332f xmlns="64dd21f4-5a41-4b4b-8ac3-ca79a57cfa6b">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F5169144269114CA19E7DD880F4737C" ma:contentTypeVersion="17" ma:contentTypeDescription="Create a new document." ma:contentTypeScope="" ma:versionID="f1c30b52f2eadcc550ffbf99496cabc0">
  <xsd:schema xmlns:xsd="http://www.w3.org/2001/XMLSchema" xmlns:xs="http://www.w3.org/2001/XMLSchema" xmlns:p="http://schemas.microsoft.com/office/2006/metadata/properties" xmlns:ns2="64dd21f4-5a41-4b4b-8ac3-ca79a57cfa6b" xmlns:ns3="489a9468-62bf-47a5-b6f8-4fa13f0209d3" targetNamespace="http://schemas.microsoft.com/office/2006/metadata/properties" ma:root="true" ma:fieldsID="31caa8f40f0ff708c1714fe7ba8098dd" ns2:_="" ns3:_="">
    <xsd:import namespace="64dd21f4-5a41-4b4b-8ac3-ca79a57cfa6b"/>
    <xsd:import namespace="489a9468-62bf-47a5-b6f8-4fa13f0209d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lcf76f155ced4ddcb4097134ff3c332f" minOccurs="0"/>
                <xsd:element ref="ns3:TaxCatchAll" minOccurs="0"/>
                <xsd:element ref="ns3:SharedWithUsers" minOccurs="0"/>
                <xsd:element ref="ns3:SharedWithDetails" minOccurs="0"/>
                <xsd:element ref="ns2:MediaLengthInSecond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4dd21f4-5a41-4b4b-8ac3-ca79a57cfa6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LengthInSeconds" ma:index="23" nillable="true" ma:displayName="MediaLengthInSeconds" ma:hidden="true" ma:internalName="MediaLengthInSeconds" ma:readOnly="true">
      <xsd:simpleType>
        <xsd:restriction base="dms:Unknown"/>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89a9468-62bf-47a5-b6f8-4fa13f0209d3"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788c8d5c-8f76-4e10-ac73-6bba6e3360a8}" ma:internalName="TaxCatchAll" ma:showField="CatchAllData" ma:web="489a9468-62bf-47a5-b6f8-4fa13f0209d3">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CB716C7-92C7-4050-A2D4-8E2591F7BA9B}">
  <ds:schemaRefs>
    <ds:schemaRef ds:uri="http://purl.org/dc/dcmitype/"/>
    <ds:schemaRef ds:uri="http://www.w3.org/XML/1998/namespace"/>
    <ds:schemaRef ds:uri="64dd21f4-5a41-4b4b-8ac3-ca79a57cfa6b"/>
    <ds:schemaRef ds:uri="http://purl.org/dc/elements/1.1/"/>
    <ds:schemaRef ds:uri="489a9468-62bf-47a5-b6f8-4fa13f0209d3"/>
    <ds:schemaRef ds:uri="http://schemas.microsoft.com/office/2006/documentManagement/types"/>
    <ds:schemaRef ds:uri="http://schemas.microsoft.com/office/infopath/2007/PartnerControls"/>
    <ds:schemaRef ds:uri="http://schemas.openxmlformats.org/package/2006/metadata/core-properties"/>
    <ds:schemaRef ds:uri="http://schemas.microsoft.com/office/2006/metadata/properties"/>
    <ds:schemaRef ds:uri="http://purl.org/dc/terms/"/>
  </ds:schemaRefs>
</ds:datastoreItem>
</file>

<file path=customXml/itemProps2.xml><?xml version="1.0" encoding="utf-8"?>
<ds:datastoreItem xmlns:ds="http://schemas.openxmlformats.org/officeDocument/2006/customXml" ds:itemID="{7EAB5E7D-EF8C-4076-9C01-F8D0875D624B}">
  <ds:schemaRefs>
    <ds:schemaRef ds:uri="http://schemas.microsoft.com/sharepoint/v3/contenttype/forms"/>
  </ds:schemaRefs>
</ds:datastoreItem>
</file>

<file path=customXml/itemProps3.xml><?xml version="1.0" encoding="utf-8"?>
<ds:datastoreItem xmlns:ds="http://schemas.openxmlformats.org/officeDocument/2006/customXml" ds:itemID="{1D18223B-DEB0-408B-8F98-4154D7E16C5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4dd21f4-5a41-4b4b-8ac3-ca79a57cfa6b"/>
    <ds:schemaRef ds:uri="489a9468-62bf-47a5-b6f8-4fa13f0209d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FEB822C-ADFC-4E67-B425-5C4D173A29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Blankas</Template>
  <TotalTime>5</TotalTime>
  <Pages>9</Pages>
  <Words>3780</Words>
  <Characters>21551</Characters>
  <Application>Microsoft Office Word</Application>
  <DocSecurity>0</DocSecurity>
  <Lines>179</Lines>
  <Paragraphs>50</Paragraphs>
  <ScaleCrop>false</ScaleCrop>
  <HeadingPairs>
    <vt:vector size="2" baseType="variant">
      <vt:variant>
        <vt:lpstr>Title</vt:lpstr>
      </vt:variant>
      <vt:variant>
        <vt:i4>1</vt:i4>
      </vt:variant>
    </vt:vector>
  </HeadingPairs>
  <TitlesOfParts>
    <vt:vector size="1" baseType="lpstr">
      <vt:lpstr/>
    </vt:vector>
  </TitlesOfParts>
  <Company>Viešųjų pirkimų tarnyba</Company>
  <LinksUpToDate>false</LinksUpToDate>
  <CharactersWithSpaces>25281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revision>6</cp:revision>
  <cp:lastPrinted>2020-09-01T12:00:00Z</cp:lastPrinted>
  <dcterms:created xsi:type="dcterms:W3CDTF">2023-10-13T16:35:00Z</dcterms:created>
  <dcterms:modified xsi:type="dcterms:W3CDTF">2023-10-16T05:33:00Z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0x010100DF5169144269114CA19E7DD880F4737C</vt:lpwstr>
  </property>
  <property fmtid="{D5CDD505-2E9C-101B-9397-08002B2CF9AE}" pid="3" name="MediaServiceImageTags">
    <vt:lpwstr/>
  </property>
</Properties>
</file>