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945269" w:rsidRDefault="00FC5CFE" w:rsidP="00823BD8">
      <w:pPr>
        <w:suppressAutoHyphens/>
        <w:textAlignment w:val="center"/>
        <w:rPr>
          <w:rFonts w:eastAsia="Calibri"/>
          <w:b/>
          <w:szCs w:val="24"/>
          <w:lang w:eastAsia="lt-LT"/>
        </w:rPr>
      </w:pPr>
    </w:p>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34B81F79" w14:textId="77777777" w:rsidR="0079583D" w:rsidRPr="00945269" w:rsidRDefault="0079583D" w:rsidP="0079583D">
      <w:pPr>
        <w:jc w:val="center"/>
        <w:rPr>
          <w:b/>
          <w:bCs/>
          <w:szCs w:val="24"/>
        </w:rPr>
      </w:pPr>
      <w:r w:rsidRPr="00945269">
        <w:rPr>
          <w:b/>
          <w:bCs/>
          <w:szCs w:val="24"/>
        </w:rPr>
        <w:t>VERTINIMO IŠVADA</w:t>
      </w:r>
    </w:p>
    <w:p w14:paraId="7E6C27E7" w14:textId="77777777" w:rsidR="0083730F" w:rsidRPr="00945269" w:rsidRDefault="0083730F" w:rsidP="0083730F">
      <w:pPr>
        <w:tabs>
          <w:tab w:val="left" w:pos="709"/>
        </w:tabs>
        <w:spacing w:line="259" w:lineRule="auto"/>
        <w:ind w:right="3" w:firstLine="426"/>
        <w:jc w:val="center"/>
        <w:rPr>
          <w:szCs w:val="24"/>
          <w:vertAlign w:val="superscript"/>
        </w:rPr>
      </w:pPr>
    </w:p>
    <w:tbl>
      <w:tblPr>
        <w:tblW w:w="12333" w:type="dxa"/>
        <w:tblLayout w:type="fixed"/>
        <w:tblLook w:val="0000" w:firstRow="0" w:lastRow="0" w:firstColumn="0" w:lastColumn="0" w:noHBand="0" w:noVBand="0"/>
      </w:tblPr>
      <w:tblGrid>
        <w:gridCol w:w="4835"/>
        <w:gridCol w:w="1523"/>
        <w:gridCol w:w="3423"/>
        <w:gridCol w:w="448"/>
        <w:gridCol w:w="2104"/>
      </w:tblGrid>
      <w:tr w:rsidR="00EA0DFC" w:rsidRPr="00945269" w14:paraId="071B5230" w14:textId="0C039F6E" w:rsidTr="00EA0DFC">
        <w:trPr>
          <w:cantSplit/>
          <w:trHeight w:val="880"/>
        </w:trPr>
        <w:tc>
          <w:tcPr>
            <w:tcW w:w="4835" w:type="dxa"/>
          </w:tcPr>
          <w:p w14:paraId="3C0A4129" w14:textId="77777777" w:rsidR="00EA0DFC" w:rsidRDefault="00EA0DFC" w:rsidP="00CA3B38">
            <w:pPr>
              <w:shd w:val="clear" w:color="auto" w:fill="FFFFFF"/>
              <w:spacing w:line="300" w:lineRule="atLeast"/>
              <w:ind w:hanging="110"/>
              <w:rPr>
                <w:szCs w:val="24"/>
                <w:lang w:eastAsia="lt-LT"/>
              </w:rPr>
            </w:pPr>
            <w:r w:rsidRPr="00BA64F5">
              <w:rPr>
                <w:szCs w:val="24"/>
                <w:lang w:eastAsia="lt-LT"/>
              </w:rPr>
              <w:t xml:space="preserve">AB „Lietuvos geležinkeliai“ </w:t>
            </w:r>
          </w:p>
          <w:p w14:paraId="4D922D81" w14:textId="00D8121E" w:rsidR="00EA0DFC" w:rsidRPr="00BA64F5" w:rsidRDefault="00EA0DFC" w:rsidP="00BA64F5">
            <w:pPr>
              <w:shd w:val="clear" w:color="auto" w:fill="FFFFFF"/>
              <w:spacing w:line="300" w:lineRule="atLeast"/>
              <w:ind w:hanging="110"/>
              <w:rPr>
                <w:szCs w:val="24"/>
              </w:rPr>
            </w:pPr>
            <w:r w:rsidRPr="00BA64F5">
              <w:rPr>
                <w:szCs w:val="24"/>
              </w:rPr>
              <w:t xml:space="preserve">Geležinkelio g. 16, 02100 Vilnius </w:t>
            </w:r>
          </w:p>
          <w:p w14:paraId="7BE8920A" w14:textId="77777777" w:rsidR="00EA0DFC" w:rsidRPr="00BA64F5" w:rsidRDefault="00EA0DFC" w:rsidP="00BA64F5">
            <w:pPr>
              <w:shd w:val="clear" w:color="auto" w:fill="FFFFFF"/>
              <w:spacing w:line="300" w:lineRule="atLeast"/>
              <w:ind w:hanging="110"/>
              <w:rPr>
                <w:szCs w:val="24"/>
              </w:rPr>
            </w:pPr>
          </w:p>
          <w:p w14:paraId="7A1DABE4" w14:textId="09CD40B6" w:rsidR="00EA0DFC" w:rsidRPr="00CA3B38" w:rsidRDefault="00EA0DFC" w:rsidP="00BA64F5">
            <w:pPr>
              <w:shd w:val="clear" w:color="auto" w:fill="FFFFFF"/>
              <w:spacing w:line="300" w:lineRule="atLeast"/>
              <w:ind w:hanging="110"/>
              <w:rPr>
                <w:szCs w:val="24"/>
              </w:rPr>
            </w:pPr>
            <w:r w:rsidRPr="00BA64F5">
              <w:rPr>
                <w:szCs w:val="24"/>
              </w:rPr>
              <w:t xml:space="preserve">El. p.: info@ltg.lt  </w:t>
            </w:r>
            <w:r>
              <w:rPr>
                <w:szCs w:val="24"/>
              </w:rPr>
              <w:t xml:space="preserve">         </w:t>
            </w:r>
          </w:p>
          <w:p w14:paraId="7280FCFF" w14:textId="3BF8259C" w:rsidR="00EA0DFC" w:rsidRPr="00CA3B38" w:rsidRDefault="00EA0DFC" w:rsidP="00CA3B38">
            <w:pPr>
              <w:tabs>
                <w:tab w:val="left" w:pos="900"/>
              </w:tabs>
              <w:ind w:left="-87"/>
              <w:rPr>
                <w:szCs w:val="24"/>
              </w:rPr>
            </w:pPr>
          </w:p>
          <w:p w14:paraId="200D67B6" w14:textId="513E22D9" w:rsidR="00EA0DFC" w:rsidRPr="00D23006" w:rsidRDefault="00EA0DFC" w:rsidP="00CA3B38">
            <w:pPr>
              <w:tabs>
                <w:tab w:val="left" w:pos="900"/>
              </w:tabs>
              <w:ind w:left="-87"/>
              <w:rPr>
                <w:szCs w:val="24"/>
              </w:rPr>
            </w:pPr>
          </w:p>
        </w:tc>
        <w:tc>
          <w:tcPr>
            <w:tcW w:w="1523" w:type="dxa"/>
          </w:tcPr>
          <w:p w14:paraId="3892616A" w14:textId="1AF89D93" w:rsidR="00EA0DFC" w:rsidRDefault="00EA0DFC" w:rsidP="00A75757">
            <w:pPr>
              <w:ind w:firstLine="0"/>
              <w:rPr>
                <w:szCs w:val="24"/>
              </w:rPr>
            </w:pPr>
            <w:r w:rsidRPr="00B94B51">
              <w:rPr>
                <w:szCs w:val="24"/>
              </w:rPr>
              <w:t>202</w:t>
            </w:r>
            <w:r>
              <w:rPr>
                <w:szCs w:val="24"/>
              </w:rPr>
              <w:t>3-08-</w:t>
            </w:r>
          </w:p>
          <w:p w14:paraId="63B0E8F6" w14:textId="0BC64A69" w:rsidR="00EA0DFC" w:rsidRPr="00441029" w:rsidRDefault="00EA0DFC" w:rsidP="00A75757">
            <w:pPr>
              <w:ind w:firstLine="0"/>
              <w:rPr>
                <w:szCs w:val="24"/>
              </w:rPr>
            </w:pPr>
            <w:r>
              <w:rPr>
                <w:szCs w:val="24"/>
              </w:rPr>
              <w:t>Į 2023-07-18</w:t>
            </w:r>
          </w:p>
          <w:p w14:paraId="62AFE929" w14:textId="670C5137" w:rsidR="00EA0DFC" w:rsidRPr="00945269" w:rsidRDefault="00EA0DFC" w:rsidP="00A75757">
            <w:pPr>
              <w:ind w:firstLine="0"/>
              <w:rPr>
                <w:szCs w:val="24"/>
              </w:rPr>
            </w:pPr>
            <w:r w:rsidRPr="00945269">
              <w:rPr>
                <w:szCs w:val="24"/>
              </w:rPr>
              <w:t>Į</w:t>
            </w:r>
            <w:r>
              <w:rPr>
                <w:szCs w:val="24"/>
              </w:rPr>
              <w:t xml:space="preserve"> </w:t>
            </w:r>
            <w:r w:rsidRPr="00945269">
              <w:rPr>
                <w:szCs w:val="24"/>
              </w:rPr>
              <w:t>202</w:t>
            </w:r>
            <w:r>
              <w:rPr>
                <w:szCs w:val="24"/>
              </w:rPr>
              <w:t>3-07-24</w:t>
            </w:r>
          </w:p>
          <w:p w14:paraId="6F19BEEC" w14:textId="4F8CE559" w:rsidR="00EA0DFC" w:rsidRPr="00945269" w:rsidRDefault="00EA0DFC" w:rsidP="00A75757">
            <w:pPr>
              <w:ind w:firstLine="0"/>
              <w:rPr>
                <w:szCs w:val="24"/>
              </w:rPr>
            </w:pPr>
          </w:p>
          <w:p w14:paraId="55A4CF8B" w14:textId="77777777" w:rsidR="00EA0DFC" w:rsidRPr="00945269" w:rsidRDefault="00EA0DFC" w:rsidP="0083730F">
            <w:pPr>
              <w:rPr>
                <w:szCs w:val="24"/>
              </w:rPr>
            </w:pPr>
          </w:p>
          <w:p w14:paraId="0906230C" w14:textId="77777777" w:rsidR="00EA0DFC" w:rsidRPr="00945269" w:rsidRDefault="00EA0DFC" w:rsidP="0083730F">
            <w:pPr>
              <w:rPr>
                <w:szCs w:val="24"/>
              </w:rPr>
            </w:pPr>
          </w:p>
          <w:p w14:paraId="5104A352" w14:textId="3A559456" w:rsidR="00EA0DFC" w:rsidRPr="00945269" w:rsidRDefault="00EA0DFC" w:rsidP="009204DA">
            <w:pPr>
              <w:rPr>
                <w:szCs w:val="24"/>
              </w:rPr>
            </w:pPr>
          </w:p>
        </w:tc>
        <w:tc>
          <w:tcPr>
            <w:tcW w:w="3423" w:type="dxa"/>
          </w:tcPr>
          <w:p w14:paraId="39FA5C21" w14:textId="456613D5" w:rsidR="00EA0DFC" w:rsidRPr="00945269" w:rsidRDefault="00EA0DFC" w:rsidP="006C57B5">
            <w:pPr>
              <w:tabs>
                <w:tab w:val="left" w:pos="900"/>
              </w:tabs>
              <w:rPr>
                <w:szCs w:val="24"/>
              </w:rPr>
            </w:pPr>
            <w:r w:rsidRPr="00945269">
              <w:rPr>
                <w:szCs w:val="24"/>
              </w:rPr>
              <w:t>Nr. 4S-</w:t>
            </w:r>
            <w:r>
              <w:rPr>
                <w:szCs w:val="24"/>
              </w:rPr>
              <w:t xml:space="preserve">   </w:t>
            </w:r>
            <w:r w:rsidRPr="00945269">
              <w:rPr>
                <w:szCs w:val="24"/>
              </w:rPr>
              <w:t>(7.4Mr)</w:t>
            </w:r>
          </w:p>
          <w:p w14:paraId="54AD2193" w14:textId="411B61CF" w:rsidR="00EA0DFC" w:rsidRPr="00945269" w:rsidRDefault="00EA0DFC" w:rsidP="006C57B5">
            <w:pPr>
              <w:tabs>
                <w:tab w:val="left" w:pos="900"/>
              </w:tabs>
              <w:ind w:right="-513"/>
              <w:rPr>
                <w:szCs w:val="24"/>
              </w:rPr>
            </w:pPr>
            <w:r>
              <w:rPr>
                <w:szCs w:val="24"/>
              </w:rPr>
              <w:t>Be Nr. (prašymas el. paštu)</w:t>
            </w:r>
          </w:p>
          <w:p w14:paraId="6B6E7236" w14:textId="6338E2A0" w:rsidR="00EA0DFC" w:rsidRPr="00945269" w:rsidRDefault="00EA0DFC" w:rsidP="006C57B5">
            <w:pPr>
              <w:tabs>
                <w:tab w:val="left" w:pos="900"/>
              </w:tabs>
              <w:rPr>
                <w:szCs w:val="24"/>
              </w:rPr>
            </w:pPr>
            <w:r>
              <w:rPr>
                <w:szCs w:val="24"/>
              </w:rPr>
              <w:t>Nr.</w:t>
            </w:r>
            <w:r w:rsidRPr="00EA0DFC">
              <w:rPr>
                <w:szCs w:val="24"/>
              </w:rPr>
              <w:t>SD(LTG)-1830/2023</w:t>
            </w:r>
          </w:p>
          <w:p w14:paraId="7328E9B6" w14:textId="09774398" w:rsidR="00EA0DFC" w:rsidRDefault="00EA0DFC" w:rsidP="006C57B5">
            <w:pPr>
              <w:tabs>
                <w:tab w:val="left" w:pos="900"/>
              </w:tabs>
              <w:rPr>
                <w:szCs w:val="24"/>
              </w:rPr>
            </w:pPr>
          </w:p>
          <w:p w14:paraId="1B328DB0" w14:textId="7D72510E" w:rsidR="00EA0DFC" w:rsidRDefault="00EA0DFC" w:rsidP="006C57B5">
            <w:pPr>
              <w:tabs>
                <w:tab w:val="left" w:pos="900"/>
              </w:tabs>
              <w:rPr>
                <w:szCs w:val="24"/>
              </w:rPr>
            </w:pPr>
          </w:p>
          <w:p w14:paraId="0F880CCE" w14:textId="541FC631" w:rsidR="00EA0DFC" w:rsidRPr="00945269" w:rsidRDefault="00EA0DFC" w:rsidP="006C57B5">
            <w:pPr>
              <w:tabs>
                <w:tab w:val="left" w:pos="900"/>
              </w:tabs>
              <w:rPr>
                <w:szCs w:val="24"/>
              </w:rPr>
            </w:pPr>
          </w:p>
        </w:tc>
        <w:tc>
          <w:tcPr>
            <w:tcW w:w="448" w:type="dxa"/>
            <w:tcBorders>
              <w:left w:val="nil"/>
            </w:tcBorders>
          </w:tcPr>
          <w:p w14:paraId="715FE684" w14:textId="77777777" w:rsidR="00EA0DFC" w:rsidRPr="00945269" w:rsidRDefault="00EA0DFC" w:rsidP="006C57B5">
            <w:pPr>
              <w:tabs>
                <w:tab w:val="left" w:pos="1422"/>
              </w:tabs>
              <w:ind w:left="-108"/>
              <w:rPr>
                <w:szCs w:val="24"/>
              </w:rPr>
            </w:pPr>
          </w:p>
        </w:tc>
        <w:tc>
          <w:tcPr>
            <w:tcW w:w="2104" w:type="dxa"/>
          </w:tcPr>
          <w:p w14:paraId="020801F3" w14:textId="77777777" w:rsidR="00EA0DFC" w:rsidRPr="00945269" w:rsidRDefault="00EA0DFC" w:rsidP="006C57B5">
            <w:pPr>
              <w:tabs>
                <w:tab w:val="left" w:pos="1422"/>
              </w:tabs>
              <w:ind w:left="-108"/>
              <w:rPr>
                <w:szCs w:val="24"/>
              </w:rPr>
            </w:pPr>
          </w:p>
        </w:tc>
      </w:tr>
    </w:tbl>
    <w:p w14:paraId="7B5D7F54" w14:textId="77777777" w:rsidR="00FC5CFE" w:rsidRPr="00945269" w:rsidRDefault="00FC5CFE">
      <w:pPr>
        <w:ind w:right="49"/>
        <w:jc w:val="center"/>
        <w:rPr>
          <w:b/>
          <w:color w:val="000000"/>
          <w:szCs w:val="24"/>
          <w:lang w:eastAsia="lt-LT"/>
        </w:rPr>
      </w:pPr>
    </w:p>
    <w:p w14:paraId="4D39B284" w14:textId="1745DADA" w:rsidR="00D7398E" w:rsidRDefault="003B0A68" w:rsidP="00126296">
      <w:pPr>
        <w:tabs>
          <w:tab w:val="left" w:pos="993"/>
        </w:tabs>
        <w:rPr>
          <w:szCs w:val="24"/>
        </w:rPr>
      </w:pPr>
      <w:r>
        <w:rPr>
          <w:bCs/>
          <w:szCs w:val="24"/>
          <w:lang w:eastAsia="lt-LT"/>
        </w:rPr>
        <w:t xml:space="preserve">         </w:t>
      </w:r>
      <w:r w:rsidR="00183555" w:rsidRPr="00183555">
        <w:rPr>
          <w:bCs/>
          <w:szCs w:val="24"/>
          <w:lang w:eastAsia="lt-LT"/>
        </w:rPr>
        <w:t xml:space="preserve">Viešųjų pirkimų tarnyba (toliau – Tarnyba), vadovaudamasi </w:t>
      </w:r>
      <w:r w:rsidR="000F0425" w:rsidRPr="00736B20">
        <w:rPr>
          <w:bCs/>
          <w:szCs w:val="24"/>
        </w:rPr>
        <w:t xml:space="preserve">Lietuvos Respublikos </w:t>
      </w:r>
      <w:r w:rsidR="008A3B7C" w:rsidRPr="008A3B7C">
        <w:rPr>
          <w:bCs/>
          <w:szCs w:val="24"/>
        </w:rPr>
        <w:t>pirkimų, atliekamų vandentvarkos, energetikos, transporto ar pašto paslaugų srities perkančiųjų subjektų, įstatymo</w:t>
      </w:r>
      <w:r w:rsidR="000F0425">
        <w:rPr>
          <w:bCs/>
          <w:szCs w:val="24"/>
        </w:rPr>
        <w:t xml:space="preserve"> </w:t>
      </w:r>
      <w:r w:rsidR="000F0425" w:rsidRPr="0062406E">
        <w:rPr>
          <w:bCs/>
          <w:szCs w:val="24"/>
        </w:rPr>
        <w:t>(toliau – Įstatymas</w:t>
      </w:r>
      <w:r w:rsidR="007C48A9">
        <w:rPr>
          <w:bCs/>
          <w:szCs w:val="24"/>
        </w:rPr>
        <w:t>, PĮ</w:t>
      </w:r>
      <w:r w:rsidR="000F0425" w:rsidRPr="0062406E">
        <w:rPr>
          <w:bCs/>
          <w:szCs w:val="24"/>
        </w:rPr>
        <w:t>)</w:t>
      </w:r>
      <w:r w:rsidR="000F0425" w:rsidRPr="00736B20">
        <w:rPr>
          <w:bCs/>
          <w:szCs w:val="24"/>
        </w:rPr>
        <w:t xml:space="preserve"> </w:t>
      </w:r>
      <w:r w:rsidR="00C459EB" w:rsidRPr="00C459EB">
        <w:rPr>
          <w:rFonts w:eastAsiaTheme="minorHAnsi"/>
          <w:szCs w:val="24"/>
        </w:rPr>
        <w:t xml:space="preserve">101 straipsnio </w:t>
      </w:r>
      <w:r w:rsidR="00BC4149" w:rsidRPr="00BC4149">
        <w:rPr>
          <w:bCs/>
          <w:szCs w:val="24"/>
        </w:rPr>
        <w:t xml:space="preserve">1 dalies 2 punktu </w:t>
      </w:r>
      <w:r w:rsidR="00183555" w:rsidRPr="00183555">
        <w:rPr>
          <w:bCs/>
          <w:szCs w:val="24"/>
          <w:lang w:eastAsia="lt-LT"/>
        </w:rPr>
        <w:t xml:space="preserve">ir </w:t>
      </w:r>
      <w:r w:rsidR="000F0425" w:rsidRPr="00A96873">
        <w:rPr>
          <w:color w:val="000000"/>
          <w:szCs w:val="24"/>
        </w:rPr>
        <w:t>Pirkimų ir koncesijų priežiūros vykdymo tvarkos apraš</w:t>
      </w:r>
      <w:r w:rsidR="000F0425">
        <w:rPr>
          <w:color w:val="000000"/>
          <w:szCs w:val="24"/>
        </w:rPr>
        <w:t>u</w:t>
      </w:r>
      <w:r w:rsidR="000F0425" w:rsidRPr="00A96873">
        <w:rPr>
          <w:color w:val="000000"/>
          <w:szCs w:val="24"/>
        </w:rPr>
        <w:t>, patvirtint</w:t>
      </w:r>
      <w:r w:rsidR="000F0425">
        <w:rPr>
          <w:color w:val="000000"/>
          <w:szCs w:val="24"/>
        </w:rPr>
        <w:t>u</w:t>
      </w:r>
      <w:r w:rsidR="000F0425" w:rsidRPr="00A96873">
        <w:rPr>
          <w:color w:val="000000"/>
          <w:szCs w:val="24"/>
        </w:rPr>
        <w:t xml:space="preserve"> Tarnybos direktoriaus 2023 m. kovo 24 d.</w:t>
      </w:r>
      <w:r w:rsidR="000F0425">
        <w:rPr>
          <w:color w:val="000000"/>
          <w:szCs w:val="24"/>
        </w:rPr>
        <w:t xml:space="preserve"> įsakymu</w:t>
      </w:r>
      <w:r w:rsidR="000F0425" w:rsidRPr="00A96873">
        <w:rPr>
          <w:color w:val="000000"/>
          <w:szCs w:val="24"/>
        </w:rPr>
        <w:t xml:space="preserve"> Nr. 1S-44</w:t>
      </w:r>
      <w:r w:rsidR="009A67D5">
        <w:rPr>
          <w:bCs/>
          <w:szCs w:val="24"/>
          <w:lang w:eastAsia="lt-LT"/>
        </w:rPr>
        <w:t>,</w:t>
      </w:r>
      <w:r w:rsidR="00183555" w:rsidRPr="00183555">
        <w:rPr>
          <w:bCs/>
          <w:szCs w:val="24"/>
          <w:lang w:eastAsia="lt-LT"/>
        </w:rPr>
        <w:t xml:space="preserve"> </w:t>
      </w:r>
      <w:r w:rsidR="00C459EB">
        <w:rPr>
          <w:bCs/>
          <w:szCs w:val="24"/>
          <w:lang w:eastAsia="lt-LT"/>
        </w:rPr>
        <w:t xml:space="preserve">savo iniciatyva </w:t>
      </w:r>
      <w:r w:rsidR="00346C41">
        <w:rPr>
          <w:bCs/>
          <w:szCs w:val="24"/>
          <w:lang w:eastAsia="lt-LT"/>
        </w:rPr>
        <w:t xml:space="preserve"> </w:t>
      </w:r>
      <w:r w:rsidR="00183555" w:rsidRPr="00183555">
        <w:rPr>
          <w:bCs/>
          <w:szCs w:val="24"/>
          <w:lang w:eastAsia="lt-LT"/>
        </w:rPr>
        <w:t xml:space="preserve">atliko </w:t>
      </w:r>
      <w:r w:rsidR="008A3B7C" w:rsidRPr="008A3B7C">
        <w:rPr>
          <w:szCs w:val="24"/>
        </w:rPr>
        <w:t>AB „Lietuvos geležinkeliai“ (toliau – Pirkimo vykdytojas</w:t>
      </w:r>
      <w:r w:rsidR="003513CA">
        <w:rPr>
          <w:szCs w:val="24"/>
        </w:rPr>
        <w:t>, LTG</w:t>
      </w:r>
      <w:r w:rsidR="008A3B7C" w:rsidRPr="008A3B7C">
        <w:rPr>
          <w:szCs w:val="24"/>
        </w:rPr>
        <w:t>)</w:t>
      </w:r>
      <w:r w:rsidR="00D7398E">
        <w:rPr>
          <w:szCs w:val="24"/>
        </w:rPr>
        <w:t xml:space="preserve"> vyk</w:t>
      </w:r>
      <w:r w:rsidR="008A3B7C">
        <w:rPr>
          <w:szCs w:val="24"/>
        </w:rPr>
        <w:t>domo</w:t>
      </w:r>
      <w:r w:rsidR="00D7398E">
        <w:rPr>
          <w:szCs w:val="24"/>
        </w:rPr>
        <w:t xml:space="preserve"> viešojo pirkimo</w:t>
      </w:r>
      <w:r w:rsidR="00B17AB2">
        <w:rPr>
          <w:szCs w:val="24"/>
        </w:rPr>
        <w:t xml:space="preserve"> </w:t>
      </w:r>
      <w:r w:rsidR="008A3B7C" w:rsidRPr="008A3B7C">
        <w:rPr>
          <w:szCs w:val="24"/>
        </w:rPr>
        <w:t>Nr. 671558 „Pėsčiųjų tilto, esančio 0+144,4 km Vilniaus geležinkelio stotyje, rekonstravimo jį pritaikant žmonėms su judėjimo negalia rangos darbai Nr. 24092” (toliau – Pirkimas)</w:t>
      </w:r>
      <w:r w:rsidR="008A3B7C">
        <w:rPr>
          <w:szCs w:val="24"/>
        </w:rPr>
        <w:t xml:space="preserve"> </w:t>
      </w:r>
      <w:r w:rsidR="00B17AB2">
        <w:rPr>
          <w:szCs w:val="24"/>
        </w:rPr>
        <w:t>dalinį vertinimą</w:t>
      </w:r>
      <w:r w:rsidR="00B17AB2" w:rsidRPr="00B17AB2">
        <w:rPr>
          <w:szCs w:val="24"/>
        </w:rPr>
        <w:t>.</w:t>
      </w:r>
    </w:p>
    <w:p w14:paraId="57EA2DAC" w14:textId="77777777" w:rsidR="00D7398E" w:rsidRDefault="00D7398E" w:rsidP="00126296">
      <w:pPr>
        <w:tabs>
          <w:tab w:val="left" w:pos="993"/>
        </w:tabs>
        <w:rPr>
          <w:szCs w:val="24"/>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945269"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945269" w:rsidRDefault="001C3CEF" w:rsidP="008254E8">
            <w:pPr>
              <w:rPr>
                <w:szCs w:val="24"/>
              </w:rPr>
            </w:pPr>
            <w:r w:rsidRPr="00945269">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C412A1E" w14:textId="3164286B" w:rsidR="00B200E6" w:rsidRPr="00497206" w:rsidRDefault="008A3B7C" w:rsidP="00B17AB2">
            <w:pPr>
              <w:spacing w:line="254" w:lineRule="auto"/>
              <w:ind w:firstLine="0"/>
              <w:rPr>
                <w:bCs/>
                <w:szCs w:val="24"/>
              </w:rPr>
            </w:pPr>
            <w:r w:rsidRPr="008A3B7C">
              <w:rPr>
                <w:szCs w:val="24"/>
              </w:rPr>
              <w:t xml:space="preserve">„Pėsčiųjų tilto, esančio 0+144,4 km Vilniaus geležinkelio stotyje, rekonstravimo jį pritaikant žmonėms su judėjimo negalia rangos darbai Nr. 24092” </w:t>
            </w:r>
            <w:r w:rsidR="003B0A68" w:rsidRPr="008A3B7C">
              <w:rPr>
                <w:bCs/>
                <w:szCs w:val="24"/>
              </w:rPr>
              <w:t>(</w:t>
            </w:r>
            <w:r w:rsidRPr="008A3B7C">
              <w:rPr>
                <w:color w:val="000000"/>
                <w:szCs w:val="24"/>
              </w:rPr>
              <w:t>2023-05-29</w:t>
            </w:r>
            <w:r w:rsidR="00AA499E" w:rsidRPr="008A3B7C">
              <w:rPr>
                <w:color w:val="000000"/>
                <w:szCs w:val="24"/>
              </w:rPr>
              <w:t xml:space="preserve"> skelbtas Centrinėje viešųjų pirkimų informacinėje sistemoje (toliau – CVP IS), pirkimo Nr. </w:t>
            </w:r>
            <w:r w:rsidRPr="008A3B7C">
              <w:rPr>
                <w:color w:val="000000"/>
                <w:szCs w:val="24"/>
              </w:rPr>
              <w:t>671558</w:t>
            </w:r>
            <w:r w:rsidR="00AA499E" w:rsidRPr="008A3B7C">
              <w:rPr>
                <w:color w:val="000000"/>
                <w:szCs w:val="24"/>
              </w:rPr>
              <w:t xml:space="preserve">) </w:t>
            </w:r>
            <w:r w:rsidRPr="008A3B7C">
              <w:rPr>
                <w:color w:val="000000"/>
                <w:szCs w:val="24"/>
              </w:rPr>
              <w:t>.</w:t>
            </w:r>
          </w:p>
        </w:tc>
      </w:tr>
      <w:tr w:rsidR="001C3CEF" w:rsidRPr="00945269"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945269" w:rsidRDefault="001C3CEF" w:rsidP="008254E8">
            <w:pPr>
              <w:rPr>
                <w:szCs w:val="24"/>
              </w:rPr>
            </w:pPr>
            <w:r w:rsidRPr="00945269">
              <w:rPr>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751EA993" w:rsidR="00B200E6" w:rsidRPr="00497206" w:rsidRDefault="005D2529" w:rsidP="00B17AB2">
            <w:pPr>
              <w:spacing w:line="254" w:lineRule="auto"/>
              <w:ind w:firstLine="0"/>
            </w:pPr>
            <w:r w:rsidRPr="00491E35">
              <w:rPr>
                <w:color w:val="000000"/>
                <w:szCs w:val="24"/>
              </w:rPr>
              <w:t>Įstatymas (</w:t>
            </w:r>
            <w:r w:rsidR="00D66814" w:rsidRPr="00893B34">
              <w:rPr>
                <w:color w:val="000000"/>
                <w:szCs w:val="24"/>
              </w:rPr>
              <w:t>redakcija galiojusi n</w:t>
            </w:r>
            <w:r w:rsidR="003F4A7F" w:rsidRPr="00893B34">
              <w:rPr>
                <w:color w:val="000000"/>
                <w:szCs w:val="24"/>
              </w:rPr>
              <w:t xml:space="preserve">uo </w:t>
            </w:r>
            <w:r w:rsidR="004E7C10" w:rsidRPr="00893B34">
              <w:t>202</w:t>
            </w:r>
            <w:r w:rsidR="00BC4149">
              <w:t>3</w:t>
            </w:r>
            <w:r w:rsidR="004E7C10" w:rsidRPr="00893B34">
              <w:t xml:space="preserve"> m. </w:t>
            </w:r>
            <w:r w:rsidR="00BC4149">
              <w:t>sausio</w:t>
            </w:r>
            <w:r w:rsidR="00126296">
              <w:t xml:space="preserve"> 1</w:t>
            </w:r>
            <w:r w:rsidR="004E7C10" w:rsidRPr="00893B34">
              <w:t xml:space="preserve"> d.</w:t>
            </w:r>
            <w:r w:rsidR="004E7C10">
              <w:t>)</w:t>
            </w:r>
            <w:r w:rsidR="0072264F">
              <w:t>.</w:t>
            </w:r>
          </w:p>
        </w:tc>
      </w:tr>
      <w:tr w:rsidR="001C3CEF" w:rsidRPr="00945269"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945269" w:rsidRDefault="001C3CEF" w:rsidP="008254E8">
            <w:pPr>
              <w:rPr>
                <w:rFonts w:eastAsia="Calibri"/>
                <w:szCs w:val="24"/>
              </w:rPr>
            </w:pPr>
            <w:bookmarkStart w:id="0" w:name="_Hlk137649467"/>
            <w:r w:rsidRPr="00945269">
              <w:rPr>
                <w:rFonts w:eastAsia="Calibri"/>
                <w:szCs w:val="24"/>
              </w:rPr>
              <w:t xml:space="preserve">Pirkimo rūšis pagal vertės ribas </w:t>
            </w:r>
            <w:bookmarkEnd w:id="0"/>
            <w:r w:rsidRPr="00945269">
              <w:rPr>
                <w:rFonts w:eastAsia="Calibri"/>
                <w:szCs w:val="24"/>
              </w:rPr>
              <w:t>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5F53F75C" w14:textId="3E4E4D1A" w:rsidR="00B200E6" w:rsidRPr="0072264F" w:rsidRDefault="00F83D56" w:rsidP="00F83D56">
            <w:pPr>
              <w:ind w:firstLine="0"/>
              <w:rPr>
                <w:szCs w:val="24"/>
              </w:rPr>
            </w:pPr>
            <w:r>
              <w:rPr>
                <w:color w:val="000000"/>
                <w:szCs w:val="24"/>
              </w:rPr>
              <w:t>Skelbiamų derybų, supaprastintas pirkimas</w:t>
            </w:r>
            <w:r w:rsidR="00833BE5">
              <w:rPr>
                <w:color w:val="000000"/>
                <w:szCs w:val="24"/>
              </w:rPr>
              <w:t>.</w:t>
            </w:r>
          </w:p>
        </w:tc>
      </w:tr>
      <w:tr w:rsidR="001C3CEF" w:rsidRPr="00945269"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945269" w:rsidRDefault="001C3CEF" w:rsidP="008254E8">
            <w:pPr>
              <w:rPr>
                <w:rFonts w:eastAsia="Calibri"/>
                <w:szCs w:val="24"/>
              </w:rPr>
            </w:pPr>
            <w:r w:rsidRPr="00945269">
              <w:rPr>
                <w:rFonts w:eastAsia="Calibri"/>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3FB69916" w14:textId="3BBEB56E" w:rsidR="00B200E6" w:rsidRPr="0072264F" w:rsidRDefault="001B15FF" w:rsidP="00B17AB2">
            <w:pPr>
              <w:ind w:firstLine="0"/>
              <w:rPr>
                <w:szCs w:val="24"/>
              </w:rPr>
            </w:pPr>
            <w:r>
              <w:rPr>
                <w:szCs w:val="24"/>
              </w:rPr>
              <w:t>3 000 000 Eur be PVM.</w:t>
            </w:r>
          </w:p>
        </w:tc>
      </w:tr>
      <w:tr w:rsidR="001C3CEF" w:rsidRPr="00945269"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50B7396C" w:rsidR="001C3CEF" w:rsidRPr="00945269" w:rsidRDefault="001C3CEF" w:rsidP="008254E8">
            <w:pPr>
              <w:rPr>
                <w:szCs w:val="24"/>
              </w:rPr>
            </w:pPr>
            <w:r w:rsidRPr="00945269">
              <w:rPr>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1343EB67" w14:textId="2D3F05FF" w:rsidR="00B200E6" w:rsidRPr="0072264F" w:rsidRDefault="00F83D56" w:rsidP="00B17AB2">
            <w:pPr>
              <w:ind w:firstLine="0"/>
              <w:rPr>
                <w:szCs w:val="24"/>
              </w:rPr>
            </w:pPr>
            <w:r>
              <w:rPr>
                <w:szCs w:val="24"/>
              </w:rPr>
              <w:t>-</w:t>
            </w:r>
          </w:p>
        </w:tc>
      </w:tr>
      <w:tr w:rsidR="001C3CEF" w:rsidRPr="00945269"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49F795EA" w:rsidR="001C3CEF" w:rsidRPr="00945269" w:rsidRDefault="001C3CEF" w:rsidP="008254E8">
            <w:pPr>
              <w:rPr>
                <w:rFonts w:eastAsia="Calibri"/>
                <w:szCs w:val="24"/>
              </w:rPr>
            </w:pPr>
            <w:r w:rsidRPr="00945269">
              <w:rPr>
                <w:rFonts w:eastAsia="Calibri"/>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4E5BF31D" w14:textId="5D7C075C" w:rsidR="00B200E6" w:rsidRPr="0072264F" w:rsidRDefault="00851806" w:rsidP="00B17AB2">
            <w:pPr>
              <w:spacing w:line="254" w:lineRule="auto"/>
              <w:ind w:firstLine="0"/>
              <w:rPr>
                <w:szCs w:val="24"/>
              </w:rPr>
            </w:pPr>
            <w:r w:rsidRPr="0072264F">
              <w:rPr>
                <w:rFonts w:eastAsia="Calibri"/>
                <w:szCs w:val="24"/>
                <w:lang w:eastAsia="lt-LT"/>
              </w:rPr>
              <w:t xml:space="preserve">Dalinis </w:t>
            </w:r>
            <w:r w:rsidR="00F83D56">
              <w:rPr>
                <w:rFonts w:eastAsia="Calibri"/>
                <w:szCs w:val="24"/>
                <w:lang w:eastAsia="lt-LT"/>
              </w:rPr>
              <w:t>vertinimas</w:t>
            </w:r>
            <w:r w:rsidR="00841682">
              <w:rPr>
                <w:rFonts w:eastAsia="Calibri"/>
                <w:szCs w:val="24"/>
                <w:lang w:eastAsia="lt-LT"/>
              </w:rPr>
              <w:t xml:space="preserve"> </w:t>
            </w:r>
            <w:r w:rsidR="0072264F" w:rsidRPr="0072264F">
              <w:rPr>
                <w:color w:val="222222"/>
                <w:szCs w:val="24"/>
                <w:shd w:val="clear" w:color="auto" w:fill="FFFFFF"/>
              </w:rPr>
              <w:t>dėl</w:t>
            </w:r>
            <w:r w:rsidR="001E30CB">
              <w:rPr>
                <w:color w:val="222222"/>
                <w:szCs w:val="24"/>
                <w:shd w:val="clear" w:color="auto" w:fill="FFFFFF"/>
              </w:rPr>
              <w:t xml:space="preserve"> </w:t>
            </w:r>
            <w:r w:rsidR="00841682" w:rsidRPr="00841682">
              <w:rPr>
                <w:color w:val="222222"/>
                <w:szCs w:val="24"/>
                <w:shd w:val="clear" w:color="auto" w:fill="FFFFFF"/>
              </w:rPr>
              <w:t>derybų vykdymo sąlygų atitikties galiojančiam teisiniam reglamentavimui.</w:t>
            </w:r>
          </w:p>
        </w:tc>
      </w:tr>
      <w:tr w:rsidR="001C3CEF"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945269" w:rsidRDefault="001C3CEF" w:rsidP="008254E8">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53E75E8A" w:rsidR="00B200E6" w:rsidRPr="009E63D6" w:rsidRDefault="0072264F" w:rsidP="008254E8">
            <w:pPr>
              <w:rPr>
                <w:szCs w:val="24"/>
                <w:lang w:eastAsia="lt-LT"/>
              </w:rPr>
            </w:pPr>
            <w:r>
              <w:rPr>
                <w:szCs w:val="24"/>
                <w:lang w:eastAsia="lt-LT"/>
              </w:rPr>
              <w:t>–</w:t>
            </w:r>
          </w:p>
        </w:tc>
      </w:tr>
      <w:tr w:rsidR="001C3CEF" w:rsidRPr="00945269" w14:paraId="0E1C56DE" w14:textId="77777777" w:rsidTr="003A17D8">
        <w:tc>
          <w:tcPr>
            <w:tcW w:w="9781" w:type="dxa"/>
            <w:gridSpan w:val="2"/>
            <w:shd w:val="clear" w:color="auto" w:fill="auto"/>
            <w:vAlign w:val="center"/>
          </w:tcPr>
          <w:p w14:paraId="55BC97DD" w14:textId="77777777" w:rsidR="001C3CEF" w:rsidRDefault="001C3CEF" w:rsidP="008254E8">
            <w:pPr>
              <w:rPr>
                <w:szCs w:val="24"/>
              </w:rPr>
            </w:pPr>
            <w:r w:rsidRPr="00945269">
              <w:rPr>
                <w:szCs w:val="24"/>
              </w:rPr>
              <w:lastRenderedPageBreak/>
              <w:t xml:space="preserve">Jei dėl pirkimo/sutarties vyksta teismo procesas, nurodyti ieškinio (skundo) dalyką, bylos šalių pavadinimus, ar taikomos laikinosios apsaugos priemonės, teisminio nagrinėjimo stadiją: </w:t>
            </w:r>
            <w:r w:rsidR="0077669A">
              <w:rPr>
                <w:szCs w:val="24"/>
              </w:rPr>
              <w:t>–</w:t>
            </w:r>
            <w:r w:rsidR="00D423FF">
              <w:rPr>
                <w:szCs w:val="24"/>
              </w:rPr>
              <w:t>.</w:t>
            </w:r>
          </w:p>
          <w:p w14:paraId="362D9791" w14:textId="6E192565" w:rsidR="00B200E6" w:rsidRPr="00945269" w:rsidRDefault="00B200E6" w:rsidP="008254E8">
            <w:pPr>
              <w:rPr>
                <w:szCs w:val="24"/>
              </w:rPr>
            </w:pPr>
          </w:p>
        </w:tc>
      </w:tr>
    </w:tbl>
    <w:p w14:paraId="393CA7B5" w14:textId="77777777" w:rsidR="00FC5CFE" w:rsidRPr="00945269" w:rsidRDefault="006970CE" w:rsidP="009A4F8B">
      <w:pPr>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74149F" w:rsidRPr="00945269" w14:paraId="3B9B638B"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63E0AD1B" w:rsidR="0074149F" w:rsidRPr="00945269" w:rsidRDefault="00AA0131" w:rsidP="00A75757">
            <w:pPr>
              <w:jc w:val="left"/>
              <w:rPr>
                <w:bCs/>
                <w:szCs w:val="24"/>
                <w:lang w:eastAsia="lt-LT"/>
              </w:rPr>
            </w:pPr>
            <w:r>
              <w:rPr>
                <w:bCs/>
                <w:szCs w:val="24"/>
                <w:lang w:eastAsia="lt-LT"/>
              </w:rPr>
              <w:t>1</w:t>
            </w:r>
            <w:r w:rsidR="00A75757">
              <w:rPr>
                <w:bCs/>
                <w:szCs w:val="24"/>
                <w:lang w:eastAsia="lt-LT"/>
              </w:rPr>
              <w:t>1</w:t>
            </w:r>
            <w:r>
              <w:rPr>
                <w:bCs/>
                <w:szCs w:val="24"/>
                <w:lang w:eastAsia="lt-LT"/>
              </w:rPr>
              <w:t>.</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66C77ED4" w14:textId="77777777" w:rsidR="0028784C" w:rsidRDefault="0028784C" w:rsidP="0074149F">
            <w:pPr>
              <w:rPr>
                <w:bCs/>
                <w:iCs/>
                <w:szCs w:val="24"/>
                <w:lang w:eastAsia="lt-LT"/>
              </w:rPr>
            </w:pPr>
          </w:p>
          <w:p w14:paraId="7F2EA5CB" w14:textId="7CD08692" w:rsidR="001D3144" w:rsidRPr="00945269" w:rsidRDefault="0028784C" w:rsidP="0074149F">
            <w:pPr>
              <w:rPr>
                <w:bCs/>
                <w:iCs/>
                <w:szCs w:val="24"/>
                <w:lang w:eastAsia="lt-LT"/>
              </w:rPr>
            </w:pPr>
            <w:r>
              <w:rPr>
                <w:bCs/>
                <w:iCs/>
                <w:szCs w:val="24"/>
                <w:lang w:eastAsia="lt-LT"/>
              </w:rPr>
              <w:t>-</w:t>
            </w:r>
          </w:p>
        </w:tc>
      </w:tr>
      <w:tr w:rsidR="0074149F" w:rsidRPr="00945269" w14:paraId="56F434EA"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69CA5" w14:textId="2F9E0891" w:rsidR="005D0E2C" w:rsidRPr="003C7563" w:rsidRDefault="005D0E2C" w:rsidP="005F397A">
            <w:pPr>
              <w:ind w:firstLine="851"/>
              <w:rPr>
                <w:szCs w:val="24"/>
              </w:rPr>
            </w:pPr>
            <w:bookmarkStart w:id="1" w:name="_Hlk142041004"/>
          </w:p>
        </w:tc>
      </w:tr>
      <w:bookmarkEnd w:id="1"/>
      <w:tr w:rsidR="007156E2" w:rsidRPr="00945269" w14:paraId="3FA4EA5C"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DF961" w14:textId="77777777" w:rsidR="007156E2" w:rsidRDefault="007156E2" w:rsidP="007156E2">
            <w:pPr>
              <w:pStyle w:val="Komentarotekstas"/>
              <w:ind w:firstLine="0"/>
              <w:rPr>
                <w:sz w:val="24"/>
                <w:szCs w:val="24"/>
              </w:rPr>
            </w:pPr>
          </w:p>
        </w:tc>
      </w:tr>
    </w:tbl>
    <w:p w14:paraId="253690F8" w14:textId="041A00B3" w:rsidR="0074149F" w:rsidRDefault="0074149F">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2B968DBD" w:rsidR="00F62560" w:rsidRPr="00945269" w:rsidRDefault="00971753" w:rsidP="00C803B6">
            <w:pPr>
              <w:rPr>
                <w:bCs/>
                <w:szCs w:val="24"/>
                <w:lang w:eastAsia="lt-LT"/>
              </w:rPr>
            </w:pPr>
            <w:bookmarkStart w:id="2" w:name="_Hlk98485144"/>
            <w:r>
              <w:rPr>
                <w:bCs/>
                <w:szCs w:val="24"/>
                <w:lang w:eastAsia="lt-LT"/>
              </w:rPr>
              <w:t>2</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0666AA0E" w:rsidR="00F62560" w:rsidRPr="00D14E52" w:rsidRDefault="00795C09" w:rsidP="00C803B6">
            <w:pPr>
              <w:rPr>
                <w:bCs/>
                <w:iCs/>
                <w:szCs w:val="24"/>
                <w:lang w:eastAsia="lt-LT"/>
              </w:rPr>
            </w:pPr>
            <w:r>
              <w:rPr>
                <w:szCs w:val="24"/>
              </w:rPr>
              <w:t xml:space="preserve"> </w:t>
            </w:r>
            <w:r w:rsidR="00971753" w:rsidRPr="00971753">
              <w:rPr>
                <w:bCs/>
                <w:iCs/>
                <w:szCs w:val="24"/>
                <w:lang w:eastAsia="lt-LT"/>
              </w:rPr>
              <w:t xml:space="preserve"> </w:t>
            </w:r>
            <w:r w:rsidR="00B51CD4">
              <w:rPr>
                <w:bCs/>
                <w:iCs/>
                <w:szCs w:val="24"/>
                <w:lang w:eastAsia="lt-LT"/>
              </w:rPr>
              <w:t>-</w:t>
            </w:r>
          </w:p>
        </w:tc>
      </w:tr>
      <w:tr w:rsidR="00F62560" w:rsidRPr="00945269" w14:paraId="6C356EC0"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5F0414BB" w:rsidR="005E2AC1" w:rsidRPr="000E110D" w:rsidRDefault="005E2AC1" w:rsidP="00924F8A">
            <w:pPr>
              <w:rPr>
                <w:bCs/>
                <w:szCs w:val="24"/>
                <w:lang w:eastAsia="lt-LT"/>
              </w:rPr>
            </w:pPr>
          </w:p>
        </w:tc>
      </w:tr>
      <w:bookmarkEnd w:id="2"/>
    </w:tbl>
    <w:p w14:paraId="1B7CB81F" w14:textId="5323E57A" w:rsidR="00FC5CFE" w:rsidRPr="00945269" w:rsidRDefault="00FC5CFE">
      <w:pPr>
        <w:jc w:val="center"/>
        <w:rPr>
          <w:b/>
          <w:szCs w:val="24"/>
          <w:lang w:eastAsia="lt-LT"/>
        </w:rPr>
      </w:pPr>
    </w:p>
    <w:p w14:paraId="23276824" w14:textId="75A230D9"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1AC06FB8" w14:textId="77698ED9" w:rsidR="0028784C" w:rsidRPr="0028784C" w:rsidRDefault="0028784C" w:rsidP="00BC2F65">
            <w:pPr>
              <w:rPr>
                <w:szCs w:val="24"/>
              </w:rPr>
            </w:pPr>
            <w:r w:rsidRPr="0028784C">
              <w:rPr>
                <w:szCs w:val="24"/>
              </w:rPr>
              <w:t>Tarnyba, atlikusi dalinį Pirkimo vertinimą</w:t>
            </w:r>
            <w:r w:rsidR="009E5B2A">
              <w:rPr>
                <w:szCs w:val="24"/>
              </w:rPr>
              <w:t xml:space="preserve"> ir įvertinusi faktines su vykdomu Pirkimu susijusias derybų aplinkybes,</w:t>
            </w:r>
            <w:r w:rsidRPr="0028784C">
              <w:rPr>
                <w:szCs w:val="24"/>
              </w:rPr>
              <w:t xml:space="preserve"> nenustatė Įstatymo pažeidimų, todėl naikina Tarnybos 2023 m. </w:t>
            </w:r>
            <w:r w:rsidR="009115B6">
              <w:rPr>
                <w:szCs w:val="24"/>
              </w:rPr>
              <w:t>liepos</w:t>
            </w:r>
            <w:r w:rsidRPr="0028784C">
              <w:rPr>
                <w:szCs w:val="24"/>
              </w:rPr>
              <w:t xml:space="preserve"> </w:t>
            </w:r>
            <w:r w:rsidR="009115B6">
              <w:rPr>
                <w:szCs w:val="24"/>
              </w:rPr>
              <w:t>4</w:t>
            </w:r>
            <w:r w:rsidRPr="0028784C">
              <w:rPr>
                <w:szCs w:val="24"/>
              </w:rPr>
              <w:t xml:space="preserve"> d. įpareigojimą Nr. 4S-</w:t>
            </w:r>
            <w:r w:rsidR="009115B6">
              <w:rPr>
                <w:szCs w:val="24"/>
              </w:rPr>
              <w:t>742</w:t>
            </w:r>
            <w:r w:rsidRPr="0028784C">
              <w:rPr>
                <w:szCs w:val="24"/>
              </w:rPr>
              <w:t xml:space="preserve"> (7.4Mr) dėl sutarties sudarymo procedūros stabdymo ir leidžia Perkančia</w:t>
            </w:r>
            <w:r w:rsidR="009115B6">
              <w:rPr>
                <w:szCs w:val="24"/>
              </w:rPr>
              <w:t>jam subjektui</w:t>
            </w:r>
            <w:r w:rsidRPr="0028784C">
              <w:rPr>
                <w:szCs w:val="24"/>
              </w:rPr>
              <w:t xml:space="preserve"> tęsti Pirkimo procedūras.</w:t>
            </w:r>
          </w:p>
          <w:p w14:paraId="7701F1EC" w14:textId="157BE175" w:rsidR="00DD0F9C" w:rsidRPr="00DD0F9C" w:rsidRDefault="00DD0F9C" w:rsidP="0028784C">
            <w:pPr>
              <w:rPr>
                <w:szCs w:val="24"/>
              </w:rPr>
            </w:pPr>
          </w:p>
        </w:tc>
      </w:tr>
      <w:tr w:rsidR="00BC2F65" w:rsidRPr="00945269" w14:paraId="79079E73"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2D1AD26E" w14:textId="77777777" w:rsidR="00BC2F65" w:rsidRPr="0028784C" w:rsidRDefault="00BC2F65" w:rsidP="00A2785C">
            <w:pPr>
              <w:rPr>
                <w:szCs w:val="24"/>
              </w:rPr>
            </w:pPr>
          </w:p>
        </w:tc>
      </w:tr>
    </w:tbl>
    <w:p w14:paraId="1E01068B" w14:textId="38E6968B" w:rsidR="007A09FC" w:rsidRDefault="007A09FC" w:rsidP="00823BD8">
      <w:pPr>
        <w:rPr>
          <w:szCs w:val="24"/>
          <w:lang w:eastAsia="lt-LT"/>
        </w:rPr>
      </w:pPr>
    </w:p>
    <w:p w14:paraId="26049219" w14:textId="498F7527" w:rsidR="00FE6609" w:rsidRPr="00FE6609" w:rsidRDefault="00FE6609" w:rsidP="00B96629">
      <w:pPr>
        <w:jc w:val="center"/>
        <w:rPr>
          <w:b/>
          <w:szCs w:val="24"/>
          <w:lang w:eastAsia="lt-LT"/>
        </w:rPr>
      </w:pPr>
      <w:r w:rsidRPr="00FE6609">
        <w:rPr>
          <w:b/>
          <w:szCs w:val="24"/>
          <w:lang w:eastAsia="lt-LT"/>
        </w:rPr>
        <w:t>Pastabos</w:t>
      </w:r>
    </w:p>
    <w:p w14:paraId="18659391" w14:textId="20675133" w:rsidR="00FE6609" w:rsidRPr="00FE6609" w:rsidRDefault="00FE6609" w:rsidP="00FE6609">
      <w:pP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28784C" w:rsidRPr="00A75757" w14:paraId="645424BB" w14:textId="77777777" w:rsidTr="00746192">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76E480E9" w14:textId="217D0D8B" w:rsidR="0028784C" w:rsidRPr="00D42936" w:rsidRDefault="0028784C" w:rsidP="00A2785C">
            <w:pPr>
              <w:rPr>
                <w:b/>
                <w:bCs/>
                <w:szCs w:val="24"/>
              </w:rPr>
            </w:pPr>
            <w:r w:rsidRPr="00262319">
              <w:rPr>
                <w:szCs w:val="24"/>
              </w:rPr>
              <w:t xml:space="preserve">Bendrųjų </w:t>
            </w:r>
            <w:r>
              <w:rPr>
                <w:szCs w:val="24"/>
              </w:rPr>
              <w:t>P</w:t>
            </w:r>
            <w:r w:rsidRPr="00262319">
              <w:rPr>
                <w:szCs w:val="24"/>
              </w:rPr>
              <w:t>irkimo sąlygų</w:t>
            </w:r>
            <w:r>
              <w:rPr>
                <w:szCs w:val="24"/>
              </w:rPr>
              <w:t xml:space="preserve"> (BD)</w:t>
            </w:r>
            <w:r>
              <w:rPr>
                <w:rStyle w:val="Puslapioinaosnuoroda"/>
                <w:szCs w:val="24"/>
              </w:rPr>
              <w:footnoteReference w:id="1"/>
            </w:r>
            <w:r w:rsidRPr="00262319">
              <w:rPr>
                <w:szCs w:val="24"/>
              </w:rPr>
              <w:t xml:space="preserve"> 14 punkte</w:t>
            </w:r>
            <w:r w:rsidR="00D42936">
              <w:rPr>
                <w:szCs w:val="24"/>
              </w:rPr>
              <w:t xml:space="preserve"> Pirkimo vykdytojas </w:t>
            </w:r>
            <w:r w:rsidRPr="00262319">
              <w:rPr>
                <w:szCs w:val="24"/>
              </w:rPr>
              <w:t xml:space="preserve"> nu</w:t>
            </w:r>
            <w:r>
              <w:rPr>
                <w:szCs w:val="24"/>
              </w:rPr>
              <w:t>sta</w:t>
            </w:r>
            <w:r w:rsidR="00D42936">
              <w:rPr>
                <w:szCs w:val="24"/>
              </w:rPr>
              <w:t>tė</w:t>
            </w:r>
            <w:r w:rsidRPr="00262319">
              <w:rPr>
                <w:szCs w:val="24"/>
              </w:rPr>
              <w:t>, kad „Derybos bus vykdomos tik su tais Tiekėjais, kurie pateiks Pirminį pasiūlymą Pirkime ir jis atitiks minimalius reikalavimus (išskyrus tais atvejais, kai Derybos vykdomos pakopomis). Minimaliais reikalavimais laikomas pasiūlymo pateikimas LTG pateikus Pasiūlymo kainą“</w:t>
            </w:r>
            <w:r w:rsidR="00505D0C">
              <w:rPr>
                <w:szCs w:val="24"/>
              </w:rPr>
              <w:t>.</w:t>
            </w:r>
            <w:r>
              <w:rPr>
                <w:szCs w:val="24"/>
              </w:rPr>
              <w:t xml:space="preserve"> Pagal Pirkimo vykdytojo paaiškinimą</w:t>
            </w:r>
            <w:r>
              <w:rPr>
                <w:rStyle w:val="Puslapioinaosnuoroda"/>
                <w:szCs w:val="24"/>
              </w:rPr>
              <w:footnoteReference w:id="2"/>
            </w:r>
            <w:r>
              <w:rPr>
                <w:szCs w:val="24"/>
              </w:rPr>
              <w:t xml:space="preserve"> ši sąlyga reiškia, kad </w:t>
            </w:r>
            <w:r w:rsidRPr="003513CA">
              <w:rPr>
                <w:i/>
                <w:iCs/>
                <w:szCs w:val="24"/>
              </w:rPr>
              <w:t>„&lt;...&gt; Tiekėjas, kurio Pirminiame pasiūlyme nurodyta pasiūlymo kaina, bus kviečiamas į derybas, atitinkamai tai reiškia, kad toks tiekėjo pateiktas Pirminis pasiūlymas laikomas priimtinu ir atitinkančiu minimalius reikalavimus. Vadovaujantis Pirkimo sąlygomis, Tiekėjas nekviečiamas į derybas tik tokiu atveju, jei nepateikia savo pasiūlymo kainos ir taip neatitinka Pirkimo sąlygose įvardinto minimalaus kriterijaus, todėl vadovaujantis Pirkimo sąlygomis nėra jokio pagrindo atmesti tiekėjo Pirminį pasiūlymą, kuris tenkina minimalų keliamą reikalavimą</w:t>
            </w:r>
            <w:r>
              <w:rPr>
                <w:i/>
                <w:iCs/>
                <w:szCs w:val="24"/>
              </w:rPr>
              <w:t xml:space="preserve"> &lt;...&gt;“</w:t>
            </w:r>
            <w:r w:rsidRPr="003513CA">
              <w:rPr>
                <w:i/>
                <w:iCs/>
                <w:szCs w:val="24"/>
              </w:rPr>
              <w:t>.</w:t>
            </w:r>
            <w:r w:rsidRPr="00262319">
              <w:rPr>
                <w:szCs w:val="24"/>
              </w:rPr>
              <w:t xml:space="preserve">  </w:t>
            </w:r>
          </w:p>
          <w:p w14:paraId="37326A40" w14:textId="77777777" w:rsidR="0028784C" w:rsidRPr="00A55A66" w:rsidRDefault="0028784C" w:rsidP="00A2785C">
            <w:pPr>
              <w:rPr>
                <w:b/>
                <w:bCs/>
              </w:rPr>
            </w:pPr>
            <w:r>
              <w:rPr>
                <w:szCs w:val="24"/>
              </w:rPr>
              <w:t>Specialiųjų Pirkimo  sąlygų (SD)</w:t>
            </w:r>
            <w:r>
              <w:rPr>
                <w:rStyle w:val="Puslapioinaosnuoroda"/>
                <w:szCs w:val="24"/>
              </w:rPr>
              <w:footnoteReference w:id="3"/>
            </w:r>
            <w:r>
              <w:rPr>
                <w:szCs w:val="24"/>
              </w:rPr>
              <w:t xml:space="preserve"> 3 punkte nustatyta, kad</w:t>
            </w:r>
            <w:r>
              <w:t xml:space="preserve"> </w:t>
            </w:r>
            <w:r w:rsidRPr="00A55A66">
              <w:rPr>
                <w:b/>
                <w:bCs/>
              </w:rPr>
              <w:t>„</w:t>
            </w:r>
            <w:r w:rsidRPr="00A55A66">
              <w:rPr>
                <w:b/>
                <w:bCs/>
                <w:szCs w:val="24"/>
              </w:rPr>
              <w:t>a) Derybos gali būti vykdomos dėl visų Tiekėjo Pasiūlyme nurodyto perkamo objekto charakteristikų, įskaitant kainą, neatitikimus Techninei (-ėms) specifikacijai (-joms)* bei Pirkimo sąlygų, išskyrus sąlygas, kurios nurodomos b punkte.</w:t>
            </w:r>
          </w:p>
          <w:p w14:paraId="2422D99E" w14:textId="77777777" w:rsidR="0028784C" w:rsidRPr="00A55A66" w:rsidRDefault="0028784C" w:rsidP="00A2785C">
            <w:pPr>
              <w:rPr>
                <w:b/>
                <w:bCs/>
                <w:szCs w:val="24"/>
              </w:rPr>
            </w:pPr>
            <w:r w:rsidRPr="00A55A66">
              <w:rPr>
                <w:b/>
                <w:bCs/>
                <w:szCs w:val="24"/>
              </w:rPr>
              <w:t xml:space="preserve">b) Nesiderama dėl Pasiūlymo vertinimo kriterijų ir tvarkos, kainodaros, galutinio derybų rezultato, užfiksuoto Galutiniuose pasiūlymuose, Pirkimo sutarčiai taikomos teisės, mokėjimo valiutos, pretenzijų / ginčų nagrinėjimo tvarkos sąlygų, Duomenų tvarkymo susitarimo (jei </w:t>
            </w:r>
            <w:r w:rsidRPr="00A55A66">
              <w:rPr>
                <w:b/>
                <w:bCs/>
                <w:szCs w:val="24"/>
              </w:rPr>
              <w:lastRenderedPageBreak/>
              <w:t xml:space="preserve">pasirašomas)1-10 skyrių, taip pat Derybų metu negalės būti keičiamos esminės Pirkimo dokumentų sąlygos nurodytos SD 3 skyriuje.  </w:t>
            </w:r>
          </w:p>
          <w:p w14:paraId="680336FF" w14:textId="77777777" w:rsidR="0028784C" w:rsidRDefault="0028784C" w:rsidP="00A2785C">
            <w:pPr>
              <w:rPr>
                <w:b/>
                <w:bCs/>
                <w:szCs w:val="24"/>
              </w:rPr>
            </w:pPr>
            <w:r w:rsidRPr="00A55A66">
              <w:rPr>
                <w:b/>
                <w:bCs/>
                <w:szCs w:val="24"/>
              </w:rPr>
              <w:t>* Derybų metu Tiekėjas galės ištaisyti Pasiūlymo neatitikimus Pirkimo sąlygoms</w:t>
            </w:r>
            <w:r>
              <w:rPr>
                <w:b/>
                <w:bCs/>
                <w:szCs w:val="24"/>
              </w:rPr>
              <w:t>.</w:t>
            </w:r>
            <w:r w:rsidRPr="00A55A66">
              <w:rPr>
                <w:b/>
                <w:bCs/>
                <w:szCs w:val="24"/>
              </w:rPr>
              <w:t>“</w:t>
            </w:r>
          </w:p>
          <w:p w14:paraId="5E61C21B" w14:textId="77777777" w:rsidR="0028784C" w:rsidRDefault="0028784C" w:rsidP="00A2785C">
            <w:pPr>
              <w:rPr>
                <w:rFonts w:eastAsia="Calibri"/>
                <w:i/>
                <w:iCs/>
                <w:color w:val="000000"/>
                <w:szCs w:val="24"/>
                <w:lang w:eastAsia="lt-LT"/>
              </w:rPr>
            </w:pPr>
            <w:r>
              <w:rPr>
                <w:szCs w:val="24"/>
              </w:rPr>
              <w:t>Be to, Pirkimo vykdytojas papildomai paaiškino</w:t>
            </w:r>
            <w:r>
              <w:rPr>
                <w:rStyle w:val="Puslapioinaosnuoroda"/>
                <w:szCs w:val="24"/>
              </w:rPr>
              <w:footnoteReference w:id="4"/>
            </w:r>
            <w:r>
              <w:rPr>
                <w:szCs w:val="24"/>
              </w:rPr>
              <w:t>, kad Pirkimo sąlygų specialiosios dalies 3 punkto „DERYBOS“</w:t>
            </w:r>
            <w:r w:rsidRPr="00CC3A76">
              <w:rPr>
                <w:b/>
                <w:bCs/>
                <w:szCs w:val="24"/>
              </w:rPr>
              <w:t xml:space="preserve"> a dalis</w:t>
            </w:r>
            <w:r>
              <w:rPr>
                <w:szCs w:val="24"/>
              </w:rPr>
              <w:t xml:space="preserve"> yra </w:t>
            </w:r>
            <w:r w:rsidRPr="0053614A">
              <w:rPr>
                <w:szCs w:val="24"/>
              </w:rPr>
              <w:t xml:space="preserve">„&lt;...&gt; apie tai, </w:t>
            </w:r>
            <w:r w:rsidRPr="0053614A">
              <w:rPr>
                <w:b/>
                <w:bCs/>
                <w:szCs w:val="24"/>
              </w:rPr>
              <w:t>dėl ko bus deramasi</w:t>
            </w:r>
            <w:r w:rsidRPr="0053614A">
              <w:rPr>
                <w:szCs w:val="24"/>
              </w:rPr>
              <w:t xml:space="preserve">, &lt;...&gt; o </w:t>
            </w:r>
            <w:r w:rsidRPr="0053614A">
              <w:rPr>
                <w:b/>
                <w:bCs/>
                <w:szCs w:val="24"/>
              </w:rPr>
              <w:t>b dalis</w:t>
            </w:r>
            <w:r w:rsidRPr="0053614A">
              <w:rPr>
                <w:szCs w:val="24"/>
              </w:rPr>
              <w:t xml:space="preserve"> &lt;...&gt; </w:t>
            </w:r>
            <w:r w:rsidRPr="0053614A">
              <w:rPr>
                <w:b/>
                <w:bCs/>
                <w:szCs w:val="24"/>
              </w:rPr>
              <w:t>dėl ko</w:t>
            </w:r>
            <w:r w:rsidRPr="0053614A">
              <w:rPr>
                <w:szCs w:val="24"/>
              </w:rPr>
              <w:t xml:space="preserve"> </w:t>
            </w:r>
            <w:r w:rsidRPr="0053614A">
              <w:rPr>
                <w:b/>
                <w:bCs/>
                <w:szCs w:val="24"/>
              </w:rPr>
              <w:t>nesiderama</w:t>
            </w:r>
            <w:r w:rsidRPr="0053614A">
              <w:rPr>
                <w:szCs w:val="24"/>
              </w:rPr>
              <w:t>“</w:t>
            </w:r>
            <w:r>
              <w:rPr>
                <w:szCs w:val="24"/>
              </w:rPr>
              <w:t xml:space="preserve"> ir pažymėjo, kad </w:t>
            </w:r>
            <w:r w:rsidRPr="0053614A">
              <w:rPr>
                <w:i/>
                <w:iCs/>
                <w:szCs w:val="24"/>
              </w:rPr>
              <w:t xml:space="preserve">„&lt;...&gt; </w:t>
            </w:r>
            <w:r w:rsidRPr="00CC3A76">
              <w:rPr>
                <w:rFonts w:eastAsia="Calibri"/>
                <w:i/>
                <w:iCs/>
                <w:color w:val="000000"/>
                <w:szCs w:val="24"/>
                <w:lang w:eastAsia="lt-LT"/>
              </w:rPr>
              <w:t xml:space="preserve">Specialiųjų pirkimo sąlygų 3 punkte nurodytos sąlygos nurodo, kad </w:t>
            </w:r>
            <w:r w:rsidRPr="00CC3A76">
              <w:rPr>
                <w:rFonts w:eastAsia="Calibri"/>
                <w:i/>
                <w:iCs/>
                <w:color w:val="000000"/>
                <w:szCs w:val="24"/>
                <w:u w:val="single"/>
                <w:lang w:eastAsia="lt-LT"/>
              </w:rPr>
              <w:t>gali būti deramasi dėl pasiūlymo neatitikimo techninės specifikacijos reikalavimams</w:t>
            </w:r>
            <w:r w:rsidRPr="00CC3A76">
              <w:rPr>
                <w:rFonts w:eastAsia="Calibri"/>
                <w:i/>
                <w:iCs/>
                <w:color w:val="000000"/>
                <w:szCs w:val="24"/>
                <w:lang w:eastAsia="lt-LT"/>
              </w:rPr>
              <w:t xml:space="preserve">, o </w:t>
            </w:r>
            <w:r w:rsidRPr="00CC3A76">
              <w:rPr>
                <w:rFonts w:eastAsia="Calibri"/>
                <w:b/>
                <w:bCs/>
                <w:i/>
                <w:iCs/>
                <w:color w:val="000000"/>
                <w:szCs w:val="24"/>
                <w:lang w:eastAsia="lt-LT"/>
              </w:rPr>
              <w:t>ne dėl pačios techninės specifikacijos reikalavimų.</w:t>
            </w:r>
            <w:r w:rsidRPr="00CC3A76">
              <w:rPr>
                <w:rFonts w:eastAsia="Calibri"/>
                <w:i/>
                <w:iCs/>
                <w:color w:val="000000"/>
                <w:szCs w:val="24"/>
                <w:lang w:eastAsia="lt-LT"/>
              </w:rPr>
              <w:t xml:space="preserve"> Tai reiškia, kad derybų metu techninė specifikacija ir jos reikalavimai, kurie buvo paskelbti iki Pirminių pasiūlymų pateikimo momento, nebus keičiami (b dalis), tačiau tiekėjas derybų metu gali ištaisyti Pirminiame pasiūlyme pateiktus neatitikimus (a dalis). Pagal nustatytas sąlygas, derybų metu yra deramasi dėl tiekėjo Pirminio pasiūlymo suderinimo su Techninės specifikacijos reikalavimais ir/arba jų pagerinimo (derybų metu Pirkėjas ir Tiekėjas gali derėtis bei pagerinti Tiekėjo Pirminį pasiūlymą </w:t>
            </w:r>
            <w:r w:rsidRPr="00CC3A76">
              <w:rPr>
                <w:rFonts w:eastAsia="Calibri"/>
                <w:b/>
                <w:bCs/>
                <w:i/>
                <w:iCs/>
                <w:color w:val="000000"/>
                <w:szCs w:val="24"/>
                <w:lang w:eastAsia="lt-LT"/>
              </w:rPr>
              <w:t>siekdamas geriausio rezultato</w:t>
            </w:r>
            <w:r w:rsidRPr="00CC3A76">
              <w:rPr>
                <w:rFonts w:eastAsia="Calibri"/>
                <w:b/>
                <w:bCs/>
                <w:color w:val="000000"/>
                <w:szCs w:val="24"/>
                <w:lang w:eastAsia="lt-LT"/>
              </w:rPr>
              <w:t xml:space="preserve"> </w:t>
            </w:r>
            <w:r w:rsidRPr="00CC3A76">
              <w:rPr>
                <w:rFonts w:eastAsia="Calibri"/>
                <w:b/>
                <w:bCs/>
                <w:i/>
                <w:iCs/>
                <w:color w:val="000000"/>
                <w:szCs w:val="24"/>
                <w:lang w:eastAsia="lt-LT"/>
              </w:rPr>
              <w:t>pagal Techninėje specifikacijoje keliamus reikalavimus</w:t>
            </w:r>
            <w:r w:rsidRPr="00CC3A76">
              <w:rPr>
                <w:rFonts w:eastAsia="Calibri"/>
                <w:i/>
                <w:iCs/>
                <w:color w:val="000000"/>
                <w:szCs w:val="24"/>
                <w:lang w:eastAsia="lt-LT"/>
              </w:rPr>
              <w:t xml:space="preserve">), </w:t>
            </w:r>
            <w:r w:rsidRPr="00CC3A76">
              <w:rPr>
                <w:rFonts w:eastAsia="Calibri"/>
                <w:i/>
                <w:iCs/>
                <w:color w:val="000000"/>
                <w:szCs w:val="24"/>
                <w:u w:val="single"/>
                <w:lang w:eastAsia="lt-LT"/>
              </w:rPr>
              <w:t xml:space="preserve">nekeičiant Pirkėjo skelbtoje Techninėje specifikacijoje iškeltų reikalavimų. </w:t>
            </w:r>
            <w:r w:rsidRPr="00CC3A76">
              <w:rPr>
                <w:rFonts w:eastAsia="Calibri"/>
                <w:i/>
                <w:iCs/>
                <w:color w:val="000000"/>
                <w:szCs w:val="24"/>
                <w:lang w:eastAsia="lt-LT"/>
              </w:rPr>
              <w:t>Suprantama, kad pasibaigus derybų etapui ir gavus tiekėjo Galutinį pasiūlymą, Galutinio pasiūlymo tikslinimas ir aiškinamas gali būti ir yra atliekamas tik pagal pasiūlymų aiškinimo ir tikslinimo taisykles, bei galiojančią teismų praktiką ir Viešųjų pirkimų įstatymo nuostatas</w:t>
            </w:r>
            <w:r>
              <w:rPr>
                <w:rFonts w:eastAsia="Calibri"/>
                <w:i/>
                <w:iCs/>
                <w:color w:val="000000"/>
                <w:szCs w:val="24"/>
                <w:lang w:eastAsia="lt-LT"/>
              </w:rPr>
              <w:t>“</w:t>
            </w:r>
            <w:r w:rsidRPr="00CC3A76">
              <w:rPr>
                <w:rFonts w:eastAsia="Calibri"/>
                <w:i/>
                <w:iCs/>
                <w:color w:val="000000"/>
                <w:szCs w:val="24"/>
                <w:lang w:eastAsia="lt-LT"/>
              </w:rPr>
              <w:t>.  </w:t>
            </w:r>
          </w:p>
          <w:p w14:paraId="762DDA4D" w14:textId="39AD9820" w:rsidR="001B15FF" w:rsidRDefault="001B15FF" w:rsidP="001B15FF">
            <w:pPr>
              <w:rPr>
                <w:szCs w:val="24"/>
              </w:rPr>
            </w:pPr>
            <w:r>
              <w:rPr>
                <w:szCs w:val="24"/>
              </w:rPr>
              <w:t>Vertinimo metu, be kita ko</w:t>
            </w:r>
            <w:r w:rsidRPr="005D162B">
              <w:rPr>
                <w:szCs w:val="24"/>
              </w:rPr>
              <w:t xml:space="preserve">, LTG </w:t>
            </w:r>
            <w:r w:rsidR="006D7FAB" w:rsidRPr="005D162B">
              <w:rPr>
                <w:szCs w:val="24"/>
              </w:rPr>
              <w:t>patikslino,</w:t>
            </w:r>
            <w:r>
              <w:rPr>
                <w:szCs w:val="24"/>
              </w:rPr>
              <w:t xml:space="preserve"> kad </w:t>
            </w:r>
            <w:r w:rsidRPr="009115B6">
              <w:rPr>
                <w:i/>
                <w:iCs/>
                <w:szCs w:val="24"/>
              </w:rPr>
              <w:t>„&lt;...&gt;</w:t>
            </w:r>
            <w:r>
              <w:rPr>
                <w:i/>
                <w:iCs/>
                <w:szCs w:val="24"/>
              </w:rPr>
              <w:t xml:space="preserve"> </w:t>
            </w:r>
            <w:r w:rsidRPr="009115B6">
              <w:rPr>
                <w:i/>
                <w:iCs/>
                <w:szCs w:val="24"/>
              </w:rPr>
              <w:t>vykdomame pirkime gavo tik vieno tiekėjo pirminį pasiūlymą, kuris visiškai atitiko keliamus reikalavimus, todėl derybos buvo vykdomos tik dėl kainos, t.</w:t>
            </w:r>
            <w:r>
              <w:rPr>
                <w:i/>
                <w:iCs/>
                <w:szCs w:val="24"/>
              </w:rPr>
              <w:t xml:space="preserve"> </w:t>
            </w:r>
            <w:r w:rsidRPr="009115B6">
              <w:rPr>
                <w:i/>
                <w:iCs/>
                <w:szCs w:val="24"/>
              </w:rPr>
              <w:t>y. nebuvo nustatyta pirminio pasiūlymo ne</w:t>
            </w:r>
            <w:r>
              <w:rPr>
                <w:i/>
                <w:iCs/>
                <w:szCs w:val="24"/>
              </w:rPr>
              <w:t>a</w:t>
            </w:r>
            <w:r w:rsidRPr="009115B6">
              <w:rPr>
                <w:i/>
                <w:iCs/>
                <w:szCs w:val="24"/>
              </w:rPr>
              <w:t>titikimų Pirkimo sąlygoms, kuriuos tiekėjas būtų turėjęs ištaisyti derybų vykdymo metu iki galutinio pasiūlymo pateikimo“</w:t>
            </w:r>
            <w:r>
              <w:rPr>
                <w:szCs w:val="24"/>
              </w:rPr>
              <w:t>.</w:t>
            </w:r>
            <w:r>
              <w:rPr>
                <w:rStyle w:val="Puslapioinaosnuoroda"/>
                <w:szCs w:val="24"/>
              </w:rPr>
              <w:footnoteReference w:id="5"/>
            </w:r>
            <w:r>
              <w:rPr>
                <w:szCs w:val="24"/>
              </w:rPr>
              <w:t xml:space="preserve"> Iš to seka, kad Pirkimo vykdytojas nepasinaudojo tomis Pirkimo sąlygomis, kurios leido su tiekėjais derėtis dėl jų pasiūlymo atitikties techninės specifikacijos reikalavimams, ir derėjosi tik dėl </w:t>
            </w:r>
            <w:r w:rsidR="006D7FAB">
              <w:rPr>
                <w:szCs w:val="24"/>
              </w:rPr>
              <w:t xml:space="preserve">Pasiūlymo </w:t>
            </w:r>
            <w:r>
              <w:rPr>
                <w:szCs w:val="24"/>
              </w:rPr>
              <w:t>kainos.</w:t>
            </w:r>
          </w:p>
          <w:p w14:paraId="3681D687" w14:textId="4CF1066D" w:rsidR="002A7D4E" w:rsidRDefault="002A7D4E" w:rsidP="002A7D4E">
            <w:pPr>
              <w:rPr>
                <w:szCs w:val="24"/>
              </w:rPr>
            </w:pPr>
            <w:r>
              <w:rPr>
                <w:szCs w:val="24"/>
              </w:rPr>
              <w:t>Tarnyba atkreipia dėmesį, kad nors Įstatymu pirkimo vykdytojui pripažįstama diskrecija, t. y. teisė pačiam perkančiajam subjektui nuspręsti, kokius minimalius reikalavimus aptariamu (skelbiamų derybų) atveju pirkimo dokumentuose nustatyti,</w:t>
            </w:r>
            <w:r w:rsidRPr="00102B90">
              <w:rPr>
                <w:szCs w:val="24"/>
              </w:rPr>
              <w:t xml:space="preserve"> </w:t>
            </w:r>
            <w:r>
              <w:rPr>
                <w:szCs w:val="24"/>
              </w:rPr>
              <w:t>taip pat dėl kokių</w:t>
            </w:r>
            <w:r w:rsidRPr="00102B90">
              <w:rPr>
                <w:szCs w:val="24"/>
              </w:rPr>
              <w:t xml:space="preserve"> sąlygų derė</w:t>
            </w:r>
            <w:r>
              <w:rPr>
                <w:szCs w:val="24"/>
              </w:rPr>
              <w:t>ti</w:t>
            </w:r>
            <w:r w:rsidRPr="00102B90">
              <w:rPr>
                <w:szCs w:val="24"/>
              </w:rPr>
              <w:t>s</w:t>
            </w:r>
            <w:r>
              <w:rPr>
                <w:szCs w:val="24"/>
              </w:rPr>
              <w:t>, Tarnyba pažymi, kad</w:t>
            </w:r>
            <w:r w:rsidR="0083392C">
              <w:rPr>
                <w:szCs w:val="24"/>
              </w:rPr>
              <w:t xml:space="preserve"> tiek ES direktyvos, tiek nacionaliniai</w:t>
            </w:r>
            <w:r w:rsidRPr="00102B90">
              <w:rPr>
                <w:szCs w:val="24"/>
              </w:rPr>
              <w:t xml:space="preserve"> </w:t>
            </w:r>
            <w:r>
              <w:rPr>
                <w:szCs w:val="24"/>
              </w:rPr>
              <w:t xml:space="preserve">viešuosius pirkimus reglamentuojantys teisės aktai sudaro taisyklių, kurių bendras tikslas yra užtikrinti viešųjų pirkimų procedūrų sąžiningumą, viešumą ir veiksmingumą, sistemą, jais siekiama bendrų tikslų ir viešųjų pirkimų principų užtikrinimo. </w:t>
            </w:r>
          </w:p>
          <w:p w14:paraId="09F7D5AB" w14:textId="35AA2C54" w:rsidR="002A7D4E" w:rsidRDefault="005F1F1E" w:rsidP="002A7D4E">
            <w:pPr>
              <w:rPr>
                <w:szCs w:val="24"/>
              </w:rPr>
            </w:pPr>
            <w:r>
              <w:rPr>
                <w:szCs w:val="24"/>
              </w:rPr>
              <w:t>T</w:t>
            </w:r>
            <w:r w:rsidRPr="005F1F1E">
              <w:rPr>
                <w:szCs w:val="24"/>
              </w:rPr>
              <w:t xml:space="preserve">arnyba </w:t>
            </w:r>
            <w:r>
              <w:rPr>
                <w:szCs w:val="24"/>
              </w:rPr>
              <w:t>pastebi</w:t>
            </w:r>
            <w:r w:rsidRPr="005F1F1E">
              <w:rPr>
                <w:szCs w:val="24"/>
              </w:rPr>
              <w:t xml:space="preserve">, kad jai yra suprantami </w:t>
            </w:r>
            <w:r w:rsidR="00B64338">
              <w:rPr>
                <w:szCs w:val="24"/>
              </w:rPr>
              <w:t>Pirkimo vykdytojo</w:t>
            </w:r>
            <w:r w:rsidRPr="005F1F1E">
              <w:rPr>
                <w:szCs w:val="24"/>
              </w:rPr>
              <w:t xml:space="preserve"> paaiškinimai ir argumentai</w:t>
            </w:r>
            <w:r w:rsidR="00C81C1E">
              <w:rPr>
                <w:szCs w:val="24"/>
              </w:rPr>
              <w:t xml:space="preserve"> dėl Pirkimo dokumentuose nustatytų derybų </w:t>
            </w:r>
            <w:r w:rsidR="00C81C1E" w:rsidRPr="0022021D">
              <w:rPr>
                <w:szCs w:val="24"/>
              </w:rPr>
              <w:t>sąlygų</w:t>
            </w:r>
            <w:r w:rsidRPr="0022021D">
              <w:rPr>
                <w:szCs w:val="24"/>
              </w:rPr>
              <w:t>, tačiau pažymi, kad</w:t>
            </w:r>
            <w:r>
              <w:rPr>
                <w:szCs w:val="24"/>
              </w:rPr>
              <w:t xml:space="preserve"> </w:t>
            </w:r>
            <w:r w:rsidR="0022021D">
              <w:rPr>
                <w:szCs w:val="24"/>
              </w:rPr>
              <w:t>p</w:t>
            </w:r>
            <w:r w:rsidRPr="005F1F1E">
              <w:rPr>
                <w:szCs w:val="24"/>
              </w:rPr>
              <w:t xml:space="preserve">irkimo dokumentuose </w:t>
            </w:r>
            <w:r w:rsidR="00383C40" w:rsidRPr="00383C40">
              <w:t xml:space="preserve">aiškiai ir tiksliai </w:t>
            </w:r>
            <w:r w:rsidR="00383C40">
              <w:t>nenurodžius</w:t>
            </w:r>
            <w:r w:rsidR="00383C40" w:rsidRPr="00383C40">
              <w:t>, dėl kokių</w:t>
            </w:r>
            <w:r w:rsidR="00383C40">
              <w:t xml:space="preserve"> </w:t>
            </w:r>
            <w:r w:rsidR="00383C40" w:rsidRPr="00383C40">
              <w:t>konkreči</w:t>
            </w:r>
            <w:r w:rsidR="00383C40">
              <w:t>ų</w:t>
            </w:r>
            <w:r w:rsidR="00383C40" w:rsidRPr="00383C40">
              <w:t xml:space="preserve"> neatitikimų techninei specifikacijai ir kitiems </w:t>
            </w:r>
            <w:r w:rsidR="0022021D">
              <w:t>p</w:t>
            </w:r>
            <w:r w:rsidR="00383C40" w:rsidRPr="00383C40">
              <w:t>irkimo dokumentams / nustatytiems reikalavimams</w:t>
            </w:r>
            <w:r w:rsidR="00383C40">
              <w:t xml:space="preserve"> </w:t>
            </w:r>
            <w:r w:rsidR="00383C40" w:rsidRPr="00383C40">
              <w:t>gali būti deramasi</w:t>
            </w:r>
            <w:r w:rsidR="00383C40">
              <w:t>,</w:t>
            </w:r>
            <w:r w:rsidR="00383C40" w:rsidRPr="00383C40">
              <w:t xml:space="preserve"> </w:t>
            </w:r>
            <w:r w:rsidRPr="005F1F1E">
              <w:rPr>
                <w:szCs w:val="24"/>
              </w:rPr>
              <w:t xml:space="preserve">pasirinktas pirkimo būdas (skelbiamos derybos) </w:t>
            </w:r>
            <w:r w:rsidR="0083392C">
              <w:rPr>
                <w:szCs w:val="24"/>
              </w:rPr>
              <w:t>gali tapti</w:t>
            </w:r>
            <w:r w:rsidR="00A86B03">
              <w:rPr>
                <w:szCs w:val="24"/>
              </w:rPr>
              <w:t xml:space="preserve"> neapibrėžtu</w:t>
            </w:r>
            <w:r w:rsidR="00383C40">
              <w:rPr>
                <w:szCs w:val="24"/>
              </w:rPr>
              <w:t>. Tokios sąlygos,</w:t>
            </w:r>
            <w:r w:rsidR="00383C40" w:rsidRPr="00262319">
              <w:rPr>
                <w:szCs w:val="24"/>
              </w:rPr>
              <w:t xml:space="preserve"> </w:t>
            </w:r>
            <w:r w:rsidR="00383C40">
              <w:rPr>
                <w:szCs w:val="24"/>
              </w:rPr>
              <w:t>kai m</w:t>
            </w:r>
            <w:r w:rsidR="00383C40" w:rsidRPr="00262319">
              <w:rPr>
                <w:szCs w:val="24"/>
              </w:rPr>
              <w:t xml:space="preserve">inimaliais reikalavimais laikomas </w:t>
            </w:r>
            <w:r w:rsidR="00383C40" w:rsidRPr="00383C40">
              <w:rPr>
                <w:i/>
                <w:iCs/>
                <w:szCs w:val="24"/>
              </w:rPr>
              <w:t>pasiūlymo pateikimas pateikus Pasiūlymo kainą</w:t>
            </w:r>
            <w:r w:rsidR="00383C40">
              <w:rPr>
                <w:i/>
                <w:iCs/>
                <w:szCs w:val="24"/>
              </w:rPr>
              <w:t>,</w:t>
            </w:r>
            <w:r w:rsidR="00383C40">
              <w:rPr>
                <w:szCs w:val="24"/>
              </w:rPr>
              <w:t xml:space="preserve"> </w:t>
            </w:r>
            <w:r w:rsidR="00A86B03">
              <w:rPr>
                <w:szCs w:val="24"/>
              </w:rPr>
              <w:t xml:space="preserve">gali susidaryti </w:t>
            </w:r>
            <w:r w:rsidRPr="005F1F1E">
              <w:rPr>
                <w:szCs w:val="24"/>
              </w:rPr>
              <w:t>situacija, kai leidžiama derėtis dėl visko</w:t>
            </w:r>
            <w:r>
              <w:rPr>
                <w:szCs w:val="24"/>
              </w:rPr>
              <w:t>, t. y. sąlygos yra</w:t>
            </w:r>
            <w:r w:rsidRPr="005F1F1E">
              <w:rPr>
                <w:szCs w:val="24"/>
              </w:rPr>
              <w:t xml:space="preserve"> tiek laisvos, kad, tiekėjui būtų leidžiama pateikti pasiūlymą, kurio dalykas visiškai skirtųsi nuo aprašytojo skelbime apie pirkimą</w:t>
            </w:r>
            <w:r w:rsidR="00DC0365">
              <w:rPr>
                <w:szCs w:val="24"/>
              </w:rPr>
              <w:t xml:space="preserve">. </w:t>
            </w:r>
            <w:r w:rsidR="0011250D">
              <w:rPr>
                <w:szCs w:val="24"/>
              </w:rPr>
              <w:t>Tokiu būdu,</w:t>
            </w:r>
            <w:r w:rsidR="0011250D">
              <w:t xml:space="preserve"> </w:t>
            </w:r>
            <w:r w:rsidR="0011250D" w:rsidRPr="0011250D">
              <w:rPr>
                <w:szCs w:val="24"/>
              </w:rPr>
              <w:t xml:space="preserve">minimaliu reikalavimu nurodžius </w:t>
            </w:r>
            <w:r w:rsidR="0011250D" w:rsidRPr="001B15FF">
              <w:rPr>
                <w:b/>
                <w:bCs/>
                <w:szCs w:val="24"/>
              </w:rPr>
              <w:t>tik kainą</w:t>
            </w:r>
            <w:r w:rsidR="0011250D" w:rsidRPr="0011250D">
              <w:rPr>
                <w:szCs w:val="24"/>
              </w:rPr>
              <w:t>, t. y. nenurodžius</w:t>
            </w:r>
            <w:r w:rsidR="00A2785C">
              <w:rPr>
                <w:szCs w:val="24"/>
              </w:rPr>
              <w:t xml:space="preserve"> jokių </w:t>
            </w:r>
            <w:r w:rsidR="0011250D" w:rsidRPr="0011250D">
              <w:rPr>
                <w:szCs w:val="24"/>
              </w:rPr>
              <w:t xml:space="preserve">kitų </w:t>
            </w:r>
            <w:r w:rsidR="00383C40">
              <w:rPr>
                <w:szCs w:val="24"/>
              </w:rPr>
              <w:t>sąlygų ir (ar) ypatybių</w:t>
            </w:r>
            <w:r w:rsidR="00A86B03" w:rsidRPr="00102B90">
              <w:rPr>
                <w:szCs w:val="24"/>
              </w:rPr>
              <w:t xml:space="preserve">, </w:t>
            </w:r>
            <w:r w:rsidR="00A86B03" w:rsidRPr="00CD4977">
              <w:rPr>
                <w:szCs w:val="24"/>
              </w:rPr>
              <w:t xml:space="preserve">kurias privalo atitikti </w:t>
            </w:r>
            <w:r w:rsidR="00C81C1E" w:rsidRPr="0011250D">
              <w:rPr>
                <w:szCs w:val="24"/>
              </w:rPr>
              <w:t xml:space="preserve">ar turėti </w:t>
            </w:r>
            <w:r w:rsidR="00A86B03" w:rsidRPr="00CD4977">
              <w:rPr>
                <w:szCs w:val="24"/>
              </w:rPr>
              <w:t>kiekvienas pasiūlymas</w:t>
            </w:r>
            <w:r w:rsidR="00A86B03" w:rsidRPr="00102B90">
              <w:rPr>
                <w:szCs w:val="24"/>
              </w:rPr>
              <w:t xml:space="preserve">, </w:t>
            </w:r>
            <w:r w:rsidR="005200AE">
              <w:rPr>
                <w:szCs w:val="24"/>
              </w:rPr>
              <w:t xml:space="preserve">tik </w:t>
            </w:r>
            <w:r w:rsidR="0011250D" w:rsidRPr="0011250D">
              <w:rPr>
                <w:szCs w:val="24"/>
              </w:rPr>
              <w:t>toks</w:t>
            </w:r>
            <w:r w:rsidR="005200AE">
              <w:rPr>
                <w:szCs w:val="24"/>
              </w:rPr>
              <w:t xml:space="preserve"> minimalus</w:t>
            </w:r>
            <w:r w:rsidR="0011250D" w:rsidRPr="0011250D">
              <w:rPr>
                <w:szCs w:val="24"/>
              </w:rPr>
              <w:t xml:space="preserve"> reikalavimas </w:t>
            </w:r>
            <w:r w:rsidR="005200AE">
              <w:rPr>
                <w:szCs w:val="24"/>
              </w:rPr>
              <w:t>galėtų</w:t>
            </w:r>
            <w:r w:rsidR="00A2785C">
              <w:rPr>
                <w:szCs w:val="24"/>
              </w:rPr>
              <w:t xml:space="preserve"> būti </w:t>
            </w:r>
            <w:r w:rsidR="005200AE">
              <w:rPr>
                <w:szCs w:val="24"/>
              </w:rPr>
              <w:t>ne</w:t>
            </w:r>
            <w:r w:rsidR="0011250D" w:rsidRPr="0011250D">
              <w:rPr>
                <w:szCs w:val="24"/>
              </w:rPr>
              <w:t xml:space="preserve">pakankamas ir </w:t>
            </w:r>
            <w:r w:rsidR="005D162B">
              <w:rPr>
                <w:szCs w:val="24"/>
              </w:rPr>
              <w:t xml:space="preserve">ne visada </w:t>
            </w:r>
            <w:r w:rsidR="0011250D" w:rsidRPr="0011250D">
              <w:rPr>
                <w:szCs w:val="24"/>
              </w:rPr>
              <w:t>gal</w:t>
            </w:r>
            <w:r w:rsidR="0083392C">
              <w:rPr>
                <w:szCs w:val="24"/>
              </w:rPr>
              <w:t>ėtų</w:t>
            </w:r>
            <w:r w:rsidR="0011250D" w:rsidRPr="0011250D">
              <w:rPr>
                <w:szCs w:val="24"/>
              </w:rPr>
              <w:t xml:space="preserve"> užtikrinti, kad ekonominės veiklos vykdytojai (tiekėjai) </w:t>
            </w:r>
            <w:r w:rsidR="005200AE">
              <w:rPr>
                <w:szCs w:val="24"/>
              </w:rPr>
              <w:t>galėtų nustatyti</w:t>
            </w:r>
            <w:r w:rsidR="0011250D" w:rsidRPr="0011250D">
              <w:rPr>
                <w:szCs w:val="24"/>
              </w:rPr>
              <w:t xml:space="preserve"> reikiamo sprendimo pobūdį bei</w:t>
            </w:r>
            <w:r w:rsidR="00B64338">
              <w:rPr>
                <w:szCs w:val="24"/>
              </w:rPr>
              <w:t xml:space="preserve"> pasiūlymo</w:t>
            </w:r>
            <w:r w:rsidR="0011250D" w:rsidRPr="0011250D">
              <w:rPr>
                <w:szCs w:val="24"/>
              </w:rPr>
              <w:t xml:space="preserve"> ap</w:t>
            </w:r>
            <w:r w:rsidR="002A7D4E">
              <w:rPr>
                <w:szCs w:val="24"/>
              </w:rPr>
              <w:t>im</w:t>
            </w:r>
            <w:r w:rsidR="0011250D" w:rsidRPr="0011250D">
              <w:rPr>
                <w:szCs w:val="24"/>
              </w:rPr>
              <w:t>tį ir nuspręst</w:t>
            </w:r>
            <w:r w:rsidR="005200AE">
              <w:rPr>
                <w:szCs w:val="24"/>
              </w:rPr>
              <w:t>i</w:t>
            </w:r>
            <w:r w:rsidR="0011250D" w:rsidRPr="0011250D">
              <w:rPr>
                <w:szCs w:val="24"/>
              </w:rPr>
              <w:t>, ar pateikti prašymą dalyvauti procedūroje</w:t>
            </w:r>
            <w:r w:rsidR="0083392C">
              <w:rPr>
                <w:szCs w:val="24"/>
              </w:rPr>
              <w:t>, o derybų proces</w:t>
            </w:r>
            <w:r w:rsidR="005200AE">
              <w:rPr>
                <w:szCs w:val="24"/>
              </w:rPr>
              <w:t>as būtų efektyvus, siekiant</w:t>
            </w:r>
            <w:r w:rsidR="0016790D" w:rsidRPr="0016790D">
              <w:rPr>
                <w:szCs w:val="24"/>
              </w:rPr>
              <w:t xml:space="preserve"> įsigyti </w:t>
            </w:r>
            <w:r w:rsidR="005200AE">
              <w:rPr>
                <w:szCs w:val="24"/>
              </w:rPr>
              <w:t>p</w:t>
            </w:r>
            <w:r w:rsidR="0016790D" w:rsidRPr="0016790D">
              <w:rPr>
                <w:szCs w:val="24"/>
              </w:rPr>
              <w:t xml:space="preserve">irkimo objektą, kurio techninė specifikacija </w:t>
            </w:r>
            <w:r w:rsidR="005200AE">
              <w:rPr>
                <w:szCs w:val="24"/>
              </w:rPr>
              <w:t xml:space="preserve">yra </w:t>
            </w:r>
            <w:r w:rsidR="0016790D" w:rsidRPr="0016790D">
              <w:rPr>
                <w:szCs w:val="24"/>
              </w:rPr>
              <w:t xml:space="preserve">pateikta </w:t>
            </w:r>
            <w:r w:rsidR="005200AE">
              <w:rPr>
                <w:szCs w:val="24"/>
              </w:rPr>
              <w:t xml:space="preserve">pirkimo </w:t>
            </w:r>
            <w:r w:rsidR="0016790D" w:rsidRPr="0016790D">
              <w:rPr>
                <w:szCs w:val="24"/>
              </w:rPr>
              <w:t>sąlygose ir (ar) jose nurodytuose prieduose.</w:t>
            </w:r>
          </w:p>
          <w:p w14:paraId="104BCDFB" w14:textId="77777777" w:rsidR="002A7D4E" w:rsidRDefault="00A711EA" w:rsidP="002A7D4E">
            <w:pPr>
              <w:rPr>
                <w:szCs w:val="24"/>
              </w:rPr>
            </w:pPr>
            <w:r w:rsidRPr="00D036CA">
              <w:rPr>
                <w:szCs w:val="24"/>
              </w:rPr>
              <w:t xml:space="preserve">Skelbiamos derybos - tai pirkimo būdas, kai paraiškas dalyvauti derybose gali pateikti visi tiekėjai, o </w:t>
            </w:r>
            <w:r>
              <w:rPr>
                <w:szCs w:val="24"/>
              </w:rPr>
              <w:t>perkantysis subjektas</w:t>
            </w:r>
            <w:r w:rsidRPr="00D036CA">
              <w:rPr>
                <w:szCs w:val="24"/>
              </w:rPr>
              <w:t xml:space="preserve"> su visais ar atrinktais tiekėjais derasi dėl pirkimo sąlygų. </w:t>
            </w:r>
          </w:p>
          <w:p w14:paraId="38EFD5E1" w14:textId="6DDA74CD" w:rsidR="00A711EA" w:rsidRDefault="00A711EA" w:rsidP="002A7D4E">
            <w:pPr>
              <w:rPr>
                <w:szCs w:val="24"/>
              </w:rPr>
            </w:pPr>
            <w:r>
              <w:rPr>
                <w:szCs w:val="24"/>
              </w:rPr>
              <w:t xml:space="preserve">Įstatymo </w:t>
            </w:r>
            <w:r w:rsidRPr="00B36C9F">
              <w:rPr>
                <w:szCs w:val="24"/>
              </w:rPr>
              <w:t>75 straipsn</w:t>
            </w:r>
            <w:r>
              <w:rPr>
                <w:szCs w:val="24"/>
              </w:rPr>
              <w:t>yje įtvirtinti derybų,</w:t>
            </w:r>
            <w:r w:rsidRPr="007E39D9">
              <w:rPr>
                <w:szCs w:val="24"/>
              </w:rPr>
              <w:t xml:space="preserve"> atliekamų vykdant pirkimą skelbiamų derybų būdu, </w:t>
            </w:r>
            <w:r>
              <w:rPr>
                <w:szCs w:val="24"/>
              </w:rPr>
              <w:t xml:space="preserve">reikalavimai. 75 straipsnio 2 dalyje nustatyta, kad </w:t>
            </w:r>
            <w:r w:rsidR="0024161E" w:rsidRPr="00A65D0A">
              <w:rPr>
                <w:szCs w:val="24"/>
              </w:rPr>
              <w:t>„Perkantysis subjektas derasi &lt;...&gt; su kiekvienu iš tiekėjų dėl jų pateiktų pirminių ir vėlesnių pasiūlymų ir pirkimo sutarties sąlygų, siekdamas geriausio rezultato pagal pirkimo dokumentuose keliamus reikalavimus</w:t>
            </w:r>
            <w:r w:rsidR="0024161E">
              <w:rPr>
                <w:szCs w:val="24"/>
              </w:rPr>
              <w:t>.</w:t>
            </w:r>
            <w:r w:rsidR="0024161E" w:rsidRPr="00A65D0A">
              <w:rPr>
                <w:szCs w:val="24"/>
              </w:rPr>
              <w:t xml:space="preserve"> </w:t>
            </w:r>
            <w:r w:rsidR="0024161E">
              <w:t xml:space="preserve">Atliekant pirkimą skelbiamų derybų </w:t>
            </w:r>
            <w:r w:rsidR="0024161E">
              <w:lastRenderedPageBreak/>
              <w:t>būdu, negalima derėtis dėl pirkimo dokumentuose nustatytų minimalių reikalavimų, pasiūlymo vertinimo kriterijų ir tvarkos, galutinio derybų rezultato, užfiksuoto derybų protokoluose ar po derybų pateiktuose galutiniuose pasiūlymuose</w:t>
            </w:r>
            <w:r w:rsidR="0024161E" w:rsidRPr="00A65D0A">
              <w:rPr>
                <w:szCs w:val="24"/>
              </w:rPr>
              <w:t>“</w:t>
            </w:r>
            <w:r w:rsidR="0024161E">
              <w:rPr>
                <w:szCs w:val="24"/>
              </w:rPr>
              <w:t xml:space="preserve">. </w:t>
            </w:r>
            <w:r w:rsidR="0024161E" w:rsidRPr="00102B90">
              <w:rPr>
                <w:szCs w:val="24"/>
              </w:rPr>
              <w:t>Remiantis pirmiau nurodytomis PĮ nuostatomis, perkantysis subjektas sprendžia, dėl kokių sąlygų derėsis, tačiau</w:t>
            </w:r>
            <w:r w:rsidR="0022021D">
              <w:rPr>
                <w:szCs w:val="24"/>
              </w:rPr>
              <w:t>, Tarnybos vertinimu,</w:t>
            </w:r>
            <w:r w:rsidR="0024161E" w:rsidRPr="00102B90">
              <w:rPr>
                <w:szCs w:val="24"/>
              </w:rPr>
              <w:t xml:space="preserve"> tokios sąlygos turi būti aiškiai nurodytos pirkimo dokumentuose,</w:t>
            </w:r>
            <w:r w:rsidR="0024161E" w:rsidRPr="00A65D0A">
              <w:rPr>
                <w:szCs w:val="24"/>
              </w:rPr>
              <w:t xml:space="preserve"> pavyzdžiui, galima derėtis dėl kokybės, kiekių, sutarties sąlygų, socialinės ir aplinkos apsaugos</w:t>
            </w:r>
            <w:r w:rsidR="0024161E">
              <w:rPr>
                <w:szCs w:val="24"/>
              </w:rPr>
              <w:t xml:space="preserve"> reikalavimų</w:t>
            </w:r>
            <w:r w:rsidR="0024161E" w:rsidRPr="00A65D0A">
              <w:rPr>
                <w:szCs w:val="24"/>
              </w:rPr>
              <w:t xml:space="preserve">, jeigu jie nesudaro pirkimo dokumentuose nurodytų minimalių reikalavimų, tačiau </w:t>
            </w:r>
            <w:r w:rsidR="0024161E" w:rsidRPr="008B5903">
              <w:rPr>
                <w:szCs w:val="24"/>
              </w:rPr>
              <w:t>juos labai aiškiai įvardinant, todėl tais atvejais, kai perkantysis subjektas, pavyzdžiui, siekia derėtis dėl techninės specifikacijos reikalavimų, pirkimo dokumentuose turi būti aiškiai nustatyta / išskirta, kurie techninės specifikacijos reikalavimai yra minimalūs (reikalavimai</w:t>
            </w:r>
            <w:r w:rsidR="0024161E">
              <w:rPr>
                <w:szCs w:val="24"/>
              </w:rPr>
              <w:t>,</w:t>
            </w:r>
            <w:r w:rsidR="0024161E" w:rsidRPr="008B5903">
              <w:rPr>
                <w:szCs w:val="24"/>
              </w:rPr>
              <w:t xml:space="preserve"> dėl kurių negali būti deramasi), o dėl kurių perkantysis subjektas gali derėtis</w:t>
            </w:r>
            <w:r w:rsidR="0024161E" w:rsidRPr="00A65D0A">
              <w:rPr>
                <w:szCs w:val="24"/>
              </w:rPr>
              <w:t>.</w:t>
            </w:r>
            <w:r w:rsidR="0024161E">
              <w:rPr>
                <w:szCs w:val="24"/>
              </w:rPr>
              <w:t xml:space="preserve"> Vadinasi</w:t>
            </w:r>
            <w:r>
              <w:rPr>
                <w:szCs w:val="24"/>
              </w:rPr>
              <w:t>, d</w:t>
            </w:r>
            <w:r w:rsidRPr="00C81C1E">
              <w:rPr>
                <w:szCs w:val="24"/>
              </w:rPr>
              <w:t xml:space="preserve">erybų metu perkantysis subjektas </w:t>
            </w:r>
            <w:r w:rsidR="002A7D4E">
              <w:rPr>
                <w:szCs w:val="24"/>
              </w:rPr>
              <w:t xml:space="preserve">pirmiausia </w:t>
            </w:r>
            <w:r w:rsidRPr="00C81C1E">
              <w:rPr>
                <w:szCs w:val="24"/>
              </w:rPr>
              <w:t>turi siekti šių tikslų: (i) padėti tiekėjams suprasti perkančiojo subjektų poreikius ir reikalavimus, kad pagal juos tiekėjai galėtų pakoreguoti savo pasiūlymus, pasiūlyti geresnes sąlygas ir pan.; (ii) pirkimo sąlygų reikalavimų turinio paaiškinimas tiekėjams, jeigu tam tikri pirkimo aspektai dėl pirkimo sudėtingumo buvo neaiškūs; (iii) siekti, kad pateikti pasiūlymai būtų kiek galima naudingesni perkančiajam subjektui, pavyzdžiui, pasiekiant geriausią kainos ir kokybės santykį; (iv) paskatinti tiekėjus pagerinti savo pasiūlymų sąlygas.</w:t>
            </w:r>
          </w:p>
          <w:p w14:paraId="7C480403" w14:textId="5A43B207" w:rsidR="0024161E" w:rsidRDefault="0024161E" w:rsidP="00A2785C">
            <w:pPr>
              <w:tabs>
                <w:tab w:val="left" w:pos="851"/>
                <w:tab w:val="left" w:pos="1134"/>
              </w:tabs>
              <w:rPr>
                <w:szCs w:val="24"/>
              </w:rPr>
            </w:pPr>
            <w:r>
              <w:rPr>
                <w:szCs w:val="24"/>
              </w:rPr>
              <w:t>Atkreiptinas dėmesys, kad p</w:t>
            </w:r>
            <w:r w:rsidRPr="00102B90">
              <w:rPr>
                <w:szCs w:val="24"/>
              </w:rPr>
              <w:t xml:space="preserve">irkimo dokumentuose turi būti aiškiai nurodyti </w:t>
            </w:r>
            <w:r>
              <w:rPr>
                <w:szCs w:val="24"/>
              </w:rPr>
              <w:t xml:space="preserve">ir </w:t>
            </w:r>
            <w:r w:rsidRPr="00102B90">
              <w:rPr>
                <w:szCs w:val="24"/>
              </w:rPr>
              <w:t>minimalūs reikalavimai,</w:t>
            </w:r>
            <w:r w:rsidR="00A2785C" w:rsidRPr="00102B90">
              <w:rPr>
                <w:szCs w:val="24"/>
              </w:rPr>
              <w:t xml:space="preserve"> </w:t>
            </w:r>
            <w:r w:rsidRPr="00102B90">
              <w:rPr>
                <w:szCs w:val="24"/>
              </w:rPr>
              <w:t>dėl kurių negalima derėtis</w:t>
            </w:r>
            <w:r w:rsidR="00A2785C">
              <w:rPr>
                <w:szCs w:val="24"/>
              </w:rPr>
              <w:t xml:space="preserve">. Minimalūs reikalavimai, kuriuos turėtų nustatyti perkantysis subjektas, </w:t>
            </w:r>
            <w:r w:rsidR="00A2785C" w:rsidRPr="00102B90">
              <w:rPr>
                <w:szCs w:val="24"/>
              </w:rPr>
              <w:t xml:space="preserve">yra tos sąlygos ir ypatybės (visų pirma fizinės, funkcinės ir teisinės),  </w:t>
            </w:r>
            <w:r w:rsidR="00A2785C" w:rsidRPr="00CD4977">
              <w:rPr>
                <w:szCs w:val="24"/>
              </w:rPr>
              <w:t>kurias privalo atitikti kiekvienas pasiūlymas</w:t>
            </w:r>
            <w:r w:rsidR="00A2785C" w:rsidRPr="00102B90">
              <w:rPr>
                <w:szCs w:val="24"/>
              </w:rPr>
              <w:t xml:space="preserve">, </w:t>
            </w:r>
            <w:r>
              <w:rPr>
                <w:szCs w:val="24"/>
              </w:rPr>
              <w:t>todėl</w:t>
            </w:r>
            <w:r w:rsidRPr="0024161E">
              <w:rPr>
                <w:szCs w:val="24"/>
              </w:rPr>
              <w:t xml:space="preserve"> perkantieji subjektai, pirkimo sąlygose turi iš anksto nurodyti minimalius reikalavimus, kuriais apibūdinamas pirkimo objektas ir kurie derybų eigoje negali būti keičiami.</w:t>
            </w:r>
          </w:p>
          <w:p w14:paraId="0DF2C14D" w14:textId="6BE0432D" w:rsidR="001B15FF" w:rsidRDefault="002A7D4E" w:rsidP="001B15FF">
            <w:pPr>
              <w:rPr>
                <w:szCs w:val="24"/>
              </w:rPr>
            </w:pPr>
            <w:r>
              <w:rPr>
                <w:szCs w:val="24"/>
              </w:rPr>
              <w:t xml:space="preserve">Papildomai </w:t>
            </w:r>
            <w:r w:rsidR="005200AE">
              <w:rPr>
                <w:szCs w:val="24"/>
              </w:rPr>
              <w:t>atkreiptinas dėmesys</w:t>
            </w:r>
            <w:r w:rsidR="002F0BC2">
              <w:rPr>
                <w:szCs w:val="24"/>
              </w:rPr>
              <w:t xml:space="preserve"> </w:t>
            </w:r>
            <w:r w:rsidR="00AC1C2B">
              <w:rPr>
                <w:szCs w:val="24"/>
              </w:rPr>
              <w:t>į</w:t>
            </w:r>
            <w:r w:rsidR="0022021D">
              <w:rPr>
                <w:szCs w:val="24"/>
              </w:rPr>
              <w:t xml:space="preserve"> pirmiau nurodyto</w:t>
            </w:r>
            <w:r>
              <w:rPr>
                <w:szCs w:val="24"/>
              </w:rPr>
              <w:t xml:space="preserve"> SD 3 punkto</w:t>
            </w:r>
            <w:r w:rsidR="004B0CC7">
              <w:rPr>
                <w:szCs w:val="24"/>
              </w:rPr>
              <w:t xml:space="preserve"> (skyriaus)</w:t>
            </w:r>
            <w:r w:rsidR="00AC1C2B">
              <w:rPr>
                <w:szCs w:val="24"/>
              </w:rPr>
              <w:t xml:space="preserve"> </w:t>
            </w:r>
            <w:r w:rsidR="00AC1C2B" w:rsidRPr="00AC1C2B">
              <w:rPr>
                <w:szCs w:val="24"/>
              </w:rPr>
              <w:t xml:space="preserve">b) </w:t>
            </w:r>
            <w:r w:rsidR="00AC1C2B">
              <w:rPr>
                <w:szCs w:val="24"/>
              </w:rPr>
              <w:t>sąlygą, kurioje sakoma, kad</w:t>
            </w:r>
            <w:r w:rsidR="00AC1C2B" w:rsidRPr="00AC1C2B">
              <w:rPr>
                <w:szCs w:val="24"/>
              </w:rPr>
              <w:t xml:space="preserve"> </w:t>
            </w:r>
            <w:r w:rsidR="00AC1C2B" w:rsidRPr="00AC1C2B">
              <w:rPr>
                <w:i/>
                <w:iCs/>
                <w:szCs w:val="24"/>
              </w:rPr>
              <w:t xml:space="preserve">„&lt;...&gt;Derybų metu negalės būti keičiamos </w:t>
            </w:r>
            <w:r w:rsidR="00AC1C2B" w:rsidRPr="00AC1C2B">
              <w:rPr>
                <w:b/>
                <w:bCs/>
                <w:i/>
                <w:iCs/>
                <w:szCs w:val="24"/>
              </w:rPr>
              <w:t>esminės Pirkimo dokumentų sąlygos nurodytos SD 3 skyriuje</w:t>
            </w:r>
            <w:r w:rsidR="00AC1C2B">
              <w:rPr>
                <w:szCs w:val="24"/>
              </w:rPr>
              <w:t>“.</w:t>
            </w:r>
            <w:r w:rsidR="00AC1C2B" w:rsidRPr="00AC1C2B">
              <w:rPr>
                <w:szCs w:val="24"/>
              </w:rPr>
              <w:t xml:space="preserve">  </w:t>
            </w:r>
            <w:r w:rsidR="00AC1C2B">
              <w:rPr>
                <w:szCs w:val="24"/>
              </w:rPr>
              <w:t xml:space="preserve">Ši sąlyga nėra aiški, nes SD 3 punkte (skyriuje) nėra išvardintos, nurodytos visos esminės pirkimo sąlygos, todėl jei pirkimo vykdytojas turėjo mintyje, kad </w:t>
            </w:r>
            <w:r w:rsidR="00AC1C2B" w:rsidRPr="00AC1C2B">
              <w:rPr>
                <w:szCs w:val="24"/>
              </w:rPr>
              <w:t xml:space="preserve">nekeičiamos </w:t>
            </w:r>
            <w:r w:rsidR="00AC1C2B" w:rsidRPr="00AC1C2B">
              <w:rPr>
                <w:b/>
                <w:bCs/>
                <w:szCs w:val="24"/>
              </w:rPr>
              <w:t xml:space="preserve">tos esminės pirkimo sąlygos, dėl kurių nesiderama, </w:t>
            </w:r>
            <w:r w:rsidR="00AC1C2B" w:rsidRPr="00AC1C2B">
              <w:rPr>
                <w:szCs w:val="24"/>
              </w:rPr>
              <w:t>t. y. kaip tik tos, kurios ir nurodytos šiame (b) papunktyje</w:t>
            </w:r>
            <w:r w:rsidR="00AC1C2B">
              <w:rPr>
                <w:szCs w:val="24"/>
              </w:rPr>
              <w:t>, taip šiame Pirkimo sąlygų punkte ir turėtų būti nustatyta.</w:t>
            </w:r>
            <w:r w:rsidR="001B15FF" w:rsidRPr="0028784C">
              <w:rPr>
                <w:szCs w:val="24"/>
              </w:rPr>
              <w:t xml:space="preserve"> </w:t>
            </w:r>
          </w:p>
          <w:p w14:paraId="0BDACF6C" w14:textId="0E62B2DE" w:rsidR="00DC0365" w:rsidRPr="00A75757" w:rsidRDefault="00DC0365" w:rsidP="00DC0365">
            <w:pPr>
              <w:ind w:firstLine="0"/>
              <w:rPr>
                <w:iCs/>
                <w:szCs w:val="24"/>
              </w:rPr>
            </w:pPr>
          </w:p>
        </w:tc>
      </w:tr>
      <w:tr w:rsidR="002A7D4E" w:rsidRPr="00A75757" w14:paraId="029DE78D" w14:textId="77777777" w:rsidTr="00746192">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23D02165" w14:textId="77777777" w:rsidR="002A7D4E" w:rsidRPr="00A2785C" w:rsidRDefault="002A7D4E" w:rsidP="00A2785C">
            <w:pPr>
              <w:rPr>
                <w:b/>
                <w:bCs/>
                <w:szCs w:val="24"/>
              </w:rPr>
            </w:pPr>
          </w:p>
        </w:tc>
      </w:tr>
    </w:tbl>
    <w:p w14:paraId="24B7BD4B" w14:textId="05D22532" w:rsidR="000B6DC9" w:rsidRDefault="000B6DC9" w:rsidP="003B7F96">
      <w:pPr>
        <w:rPr>
          <w:szCs w:val="24"/>
          <w:lang w:eastAsia="lt-LT"/>
        </w:rPr>
      </w:pPr>
    </w:p>
    <w:p w14:paraId="2F11671A" w14:textId="77777777" w:rsidR="00F650EC" w:rsidRPr="00945269" w:rsidRDefault="00F650EC" w:rsidP="00823BD8">
      <w:pPr>
        <w:rPr>
          <w:szCs w:val="24"/>
          <w:lang w:eastAsia="lt-LT"/>
        </w:rPr>
      </w:pPr>
    </w:p>
    <w:p w14:paraId="2E6E6CA0" w14:textId="0570B3E6" w:rsidR="007463CE" w:rsidRDefault="00504A25" w:rsidP="00766780">
      <w:pPr>
        <w:shd w:val="clear" w:color="auto" w:fill="FFFFFF"/>
        <w:ind w:firstLine="0"/>
        <w:rPr>
          <w:szCs w:val="24"/>
        </w:rPr>
      </w:pPr>
      <w:r>
        <w:rPr>
          <w:color w:val="000000"/>
          <w:szCs w:val="24"/>
        </w:rPr>
        <w:t>Direktorius</w:t>
      </w:r>
      <w:r w:rsidR="00A2785C">
        <w:rPr>
          <w:color w:val="000000"/>
          <w:szCs w:val="24"/>
        </w:rPr>
        <w:t xml:space="preserve">       </w:t>
      </w:r>
      <w:r w:rsidR="00766780">
        <w:rPr>
          <w:color w:val="000000"/>
          <w:szCs w:val="24"/>
        </w:rPr>
        <w:t xml:space="preserve">  </w:t>
      </w:r>
      <w:r w:rsidR="00A2785C">
        <w:rPr>
          <w:color w:val="000000"/>
          <w:szCs w:val="24"/>
        </w:rPr>
        <w:t xml:space="preserve">                                                                                                     </w:t>
      </w:r>
      <w:r>
        <w:rPr>
          <w:color w:val="000000"/>
          <w:szCs w:val="24"/>
        </w:rPr>
        <w:t xml:space="preserve"> </w:t>
      </w:r>
      <w:r w:rsidR="00A2785C">
        <w:rPr>
          <w:color w:val="000000"/>
          <w:szCs w:val="24"/>
        </w:rPr>
        <w:t>Darius Vedrickas</w:t>
      </w:r>
    </w:p>
    <w:p w14:paraId="177C14EF" w14:textId="495D7289" w:rsidR="00B31778" w:rsidRDefault="00B31778" w:rsidP="00901B64">
      <w:pPr>
        <w:rPr>
          <w:szCs w:val="24"/>
        </w:rPr>
      </w:pPr>
    </w:p>
    <w:p w14:paraId="30C2C8F8" w14:textId="77777777" w:rsidR="007340CD" w:rsidRDefault="007340CD" w:rsidP="00901B64">
      <w:pPr>
        <w:rPr>
          <w:szCs w:val="24"/>
        </w:rPr>
      </w:pPr>
    </w:p>
    <w:p w14:paraId="68AC99DC" w14:textId="77777777" w:rsidR="006D7FAB" w:rsidRDefault="006D7FAB" w:rsidP="00901B64">
      <w:pPr>
        <w:rPr>
          <w:szCs w:val="24"/>
        </w:rPr>
      </w:pPr>
    </w:p>
    <w:p w14:paraId="0CCC6751" w14:textId="77777777" w:rsidR="006D7FAB" w:rsidRDefault="006D7FAB" w:rsidP="00901B64">
      <w:pPr>
        <w:rPr>
          <w:szCs w:val="24"/>
        </w:rPr>
      </w:pPr>
    </w:p>
    <w:p w14:paraId="6EC94060" w14:textId="77777777" w:rsidR="006D7FAB" w:rsidRDefault="006D7FAB" w:rsidP="00901B64">
      <w:pPr>
        <w:rPr>
          <w:szCs w:val="24"/>
        </w:rPr>
      </w:pPr>
    </w:p>
    <w:p w14:paraId="51A80E16" w14:textId="77777777" w:rsidR="006D7FAB" w:rsidRDefault="006D7FAB" w:rsidP="00901B64">
      <w:pPr>
        <w:rPr>
          <w:szCs w:val="24"/>
        </w:rPr>
      </w:pPr>
    </w:p>
    <w:p w14:paraId="7AB69F2C" w14:textId="77777777" w:rsidR="006D7FAB" w:rsidRDefault="006D7FAB" w:rsidP="00901B64">
      <w:pPr>
        <w:rPr>
          <w:szCs w:val="24"/>
        </w:rPr>
      </w:pPr>
    </w:p>
    <w:p w14:paraId="25E1851F" w14:textId="77777777" w:rsidR="006D7FAB" w:rsidRDefault="006D7FAB" w:rsidP="00901B64">
      <w:pPr>
        <w:rPr>
          <w:szCs w:val="24"/>
        </w:rPr>
      </w:pPr>
    </w:p>
    <w:p w14:paraId="004375BC" w14:textId="77777777" w:rsidR="006D7FAB" w:rsidRDefault="006D7FAB" w:rsidP="00901B64">
      <w:pPr>
        <w:rPr>
          <w:szCs w:val="24"/>
        </w:rPr>
      </w:pPr>
    </w:p>
    <w:p w14:paraId="58303532" w14:textId="77777777" w:rsidR="006D7FAB" w:rsidRDefault="006D7FAB" w:rsidP="00901B64">
      <w:pPr>
        <w:rPr>
          <w:szCs w:val="24"/>
        </w:rPr>
      </w:pPr>
    </w:p>
    <w:p w14:paraId="58AC13D1" w14:textId="77777777" w:rsidR="006D7FAB" w:rsidRDefault="006D7FAB" w:rsidP="00901B64">
      <w:pPr>
        <w:rPr>
          <w:szCs w:val="24"/>
        </w:rPr>
      </w:pPr>
    </w:p>
    <w:p w14:paraId="5EF61828" w14:textId="77777777" w:rsidR="006D7FAB" w:rsidRDefault="006D7FAB" w:rsidP="00901B64">
      <w:pPr>
        <w:rPr>
          <w:szCs w:val="24"/>
        </w:rPr>
      </w:pPr>
    </w:p>
    <w:p w14:paraId="682A4DAF" w14:textId="77777777" w:rsidR="006D7FAB" w:rsidRDefault="006D7FAB" w:rsidP="00901B64">
      <w:pPr>
        <w:rPr>
          <w:szCs w:val="24"/>
        </w:rPr>
      </w:pPr>
    </w:p>
    <w:p w14:paraId="403DC17E" w14:textId="77777777" w:rsidR="006D7FAB" w:rsidRDefault="006D7FAB" w:rsidP="00901B64">
      <w:pPr>
        <w:rPr>
          <w:szCs w:val="24"/>
        </w:rPr>
      </w:pPr>
    </w:p>
    <w:p w14:paraId="339A62DF" w14:textId="77777777" w:rsidR="006D7FAB" w:rsidRDefault="006D7FAB" w:rsidP="00901B64">
      <w:pPr>
        <w:rPr>
          <w:szCs w:val="24"/>
        </w:rPr>
      </w:pPr>
    </w:p>
    <w:p w14:paraId="72BCA45C" w14:textId="77777777" w:rsidR="006D7FAB" w:rsidRDefault="006D7FAB" w:rsidP="00901B64">
      <w:pPr>
        <w:rPr>
          <w:szCs w:val="24"/>
        </w:rPr>
      </w:pPr>
    </w:p>
    <w:p w14:paraId="4A9D5BD2" w14:textId="77777777" w:rsidR="007340CD" w:rsidRDefault="007340CD" w:rsidP="00901B64">
      <w:pPr>
        <w:rPr>
          <w:szCs w:val="24"/>
        </w:rPr>
      </w:pPr>
    </w:p>
    <w:p w14:paraId="21307B11" w14:textId="288381FA" w:rsidR="007340CD" w:rsidRPr="00766780" w:rsidRDefault="007340CD" w:rsidP="00766780">
      <w:pPr>
        <w:spacing w:after="160" w:line="259" w:lineRule="auto"/>
        <w:ind w:firstLine="0"/>
        <w:rPr>
          <w:sz w:val="22"/>
          <w:szCs w:val="22"/>
        </w:rPr>
      </w:pPr>
      <w:r w:rsidRPr="00766780">
        <w:rPr>
          <w:sz w:val="22"/>
          <w:szCs w:val="22"/>
        </w:rPr>
        <w:t xml:space="preserve">Jolanta Tallat Kelpšienė, tel. (8 690) </w:t>
      </w:r>
      <w:r w:rsidRPr="00766780">
        <w:rPr>
          <w:color w:val="222222"/>
          <w:sz w:val="22"/>
          <w:szCs w:val="22"/>
        </w:rPr>
        <w:t>24119</w:t>
      </w:r>
      <w:r w:rsidRPr="00766780">
        <w:rPr>
          <w:sz w:val="22"/>
          <w:szCs w:val="22"/>
        </w:rPr>
        <w:t xml:space="preserve">, el. p. </w:t>
      </w:r>
      <w:hyperlink r:id="rId9" w:history="1">
        <w:r w:rsidRPr="00766780">
          <w:rPr>
            <w:color w:val="0563C1" w:themeColor="hyperlink"/>
            <w:sz w:val="22"/>
            <w:szCs w:val="22"/>
            <w:u w:val="single"/>
          </w:rPr>
          <w:t>Jolanta.Tallat-Kelpsiene@vpt.lt</w:t>
        </w:r>
      </w:hyperlink>
    </w:p>
    <w:sectPr w:rsidR="007340CD" w:rsidRPr="00766780" w:rsidSect="002F0BC2">
      <w:headerReference w:type="even" r:id="rId10"/>
      <w:headerReference w:type="default" r:id="rId11"/>
      <w:footerReference w:type="even" r:id="rId12"/>
      <w:footerReference w:type="default" r:id="rId13"/>
      <w:headerReference w:type="first" r:id="rId14"/>
      <w:footerReference w:type="first" r:id="rId15"/>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7D61A" w14:textId="77777777" w:rsidR="00DB56ED" w:rsidRDefault="00DB56ED">
      <w:pPr>
        <w:ind w:firstLine="720"/>
        <w:rPr>
          <w:rFonts w:ascii="Arial" w:hAnsi="Arial" w:cs="Arial"/>
          <w:sz w:val="20"/>
          <w:lang w:eastAsia="lt-LT"/>
        </w:rPr>
      </w:pPr>
      <w:r>
        <w:rPr>
          <w:rFonts w:ascii="Arial" w:hAnsi="Arial" w:cs="Arial"/>
          <w:sz w:val="20"/>
          <w:lang w:eastAsia="lt-LT"/>
        </w:rPr>
        <w:separator/>
      </w:r>
    </w:p>
  </w:endnote>
  <w:endnote w:type="continuationSeparator" w:id="0">
    <w:p w14:paraId="07F8210E" w14:textId="77777777" w:rsidR="00DB56ED" w:rsidRDefault="00DB56ED">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rPr>
        <w:sz w:val="18"/>
      </w:rPr>
    </w:pPr>
    <w:r>
      <w:rPr>
        <w:sz w:val="18"/>
      </w:rPr>
      <w:t xml:space="preserve">Kareivių g. 1, LT-08351 Vilnius                              Faks. (8 5) 213 6213                            </w:t>
    </w:r>
    <w:r w:rsidRPr="00BB2F72">
      <w:rPr>
        <w:sz w:val="18"/>
      </w:rPr>
      <w:t xml:space="preserve">Juridinių asmenų registre </w:t>
    </w:r>
  </w:p>
  <w:p w14:paraId="16D583EB" w14:textId="4526A555" w:rsidR="00A53CD1" w:rsidRPr="00BB2F72" w:rsidRDefault="00A53CD1" w:rsidP="00A53CD1">
    <w:pPr>
      <w:pBdr>
        <w:top w:val="single" w:sz="4" w:space="1" w:color="auto"/>
      </w:pBdr>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D2E9" w14:textId="77777777" w:rsidR="00DB56ED" w:rsidRDefault="00DB56ED">
      <w:pPr>
        <w:ind w:firstLine="720"/>
        <w:rPr>
          <w:rFonts w:ascii="Arial" w:hAnsi="Arial" w:cs="Arial"/>
          <w:sz w:val="20"/>
          <w:lang w:eastAsia="lt-LT"/>
        </w:rPr>
      </w:pPr>
      <w:r>
        <w:rPr>
          <w:rFonts w:ascii="Arial" w:hAnsi="Arial" w:cs="Arial"/>
          <w:sz w:val="20"/>
          <w:lang w:eastAsia="lt-LT"/>
        </w:rPr>
        <w:separator/>
      </w:r>
    </w:p>
  </w:footnote>
  <w:footnote w:type="continuationSeparator" w:id="0">
    <w:p w14:paraId="27B36D08" w14:textId="77777777" w:rsidR="00DB56ED" w:rsidRDefault="00DB56ED">
      <w:pPr>
        <w:ind w:firstLine="720"/>
        <w:rPr>
          <w:rFonts w:ascii="Arial" w:hAnsi="Arial" w:cs="Arial"/>
          <w:sz w:val="20"/>
          <w:lang w:eastAsia="lt-LT"/>
        </w:rPr>
      </w:pPr>
      <w:r>
        <w:rPr>
          <w:rFonts w:ascii="Arial" w:hAnsi="Arial" w:cs="Arial"/>
          <w:sz w:val="20"/>
          <w:lang w:eastAsia="lt-LT"/>
        </w:rPr>
        <w:continuationSeparator/>
      </w:r>
    </w:p>
  </w:footnote>
  <w:footnote w:id="1">
    <w:p w14:paraId="1BCAD72D" w14:textId="4554EB07" w:rsidR="0028784C" w:rsidRDefault="0028784C" w:rsidP="003513CA">
      <w:r>
        <w:rPr>
          <w:rStyle w:val="Puslapioinaosnuoroda"/>
        </w:rPr>
        <w:footnoteRef/>
      </w:r>
      <w:r>
        <w:t xml:space="preserve"> </w:t>
      </w:r>
      <w:r w:rsidRPr="003513CA">
        <w:rPr>
          <w:sz w:val="20"/>
        </w:rPr>
        <w:t>Pirkimo dokumentai. Skelbiamų / neskelbiamų derybų pirkimo sąlygų bendroji dalis (BD), versija 20230426.</w:t>
      </w:r>
      <w:r w:rsidR="00600E74">
        <w:rPr>
          <w:sz w:val="20"/>
        </w:rPr>
        <w:t xml:space="preserve"> Pirkimo dokumentai patvirtinti Rangos pirkimų komisijos 2023 m. gegužės 22 d. Pirkimo organizavimo protokolu.</w:t>
      </w:r>
    </w:p>
  </w:footnote>
  <w:footnote w:id="2">
    <w:p w14:paraId="4FADA4A6" w14:textId="77777777" w:rsidR="0028784C" w:rsidRDefault="0028784C">
      <w:pPr>
        <w:pStyle w:val="Puslapioinaostekstas"/>
      </w:pPr>
      <w:r w:rsidRPr="005D162B">
        <w:rPr>
          <w:rStyle w:val="Puslapioinaosnuoroda"/>
        </w:rPr>
        <w:footnoteRef/>
      </w:r>
      <w:r w:rsidRPr="005D162B">
        <w:t xml:space="preserve"> 2023 m. birželio</w:t>
      </w:r>
      <w:r>
        <w:t xml:space="preserve"> 16 d. LTG atsakymas į Tarnybos pakartotinę rekomendaciją</w:t>
      </w:r>
      <w:r w:rsidRPr="00510933">
        <w:t xml:space="preserve"> </w:t>
      </w:r>
      <w:r>
        <w:t>el. paštu.</w:t>
      </w:r>
    </w:p>
  </w:footnote>
  <w:footnote w:id="3">
    <w:p w14:paraId="53926333" w14:textId="77777777" w:rsidR="0028784C" w:rsidRDefault="0028784C">
      <w:pPr>
        <w:pStyle w:val="Puslapioinaostekstas"/>
      </w:pPr>
      <w:r>
        <w:rPr>
          <w:rStyle w:val="Puslapioinaosnuoroda"/>
        </w:rPr>
        <w:footnoteRef/>
      </w:r>
      <w:r>
        <w:t xml:space="preserve"> </w:t>
      </w:r>
      <w:r w:rsidRPr="00CC3A76">
        <w:t xml:space="preserve">Pirkimo dokumentai. Skelbiamų derybų pirkimo sąlygų </w:t>
      </w:r>
      <w:r>
        <w:t>specialioji</w:t>
      </w:r>
      <w:r w:rsidRPr="00CC3A76">
        <w:t xml:space="preserve"> dalis (</w:t>
      </w:r>
      <w:r>
        <w:t>S</w:t>
      </w:r>
      <w:r w:rsidRPr="00CC3A76">
        <w:t>D), versija 2023</w:t>
      </w:r>
      <w:r>
        <w:t>0504</w:t>
      </w:r>
      <w:r w:rsidRPr="00CC3A76">
        <w:t>.</w:t>
      </w:r>
    </w:p>
  </w:footnote>
  <w:footnote w:id="4">
    <w:p w14:paraId="31F46EC6" w14:textId="1A76F36E" w:rsidR="0028784C" w:rsidRDefault="0028784C">
      <w:pPr>
        <w:pStyle w:val="Puslapioinaostekstas"/>
      </w:pPr>
      <w:r w:rsidRPr="005D162B">
        <w:rPr>
          <w:rStyle w:val="Puslapioinaosnuoroda"/>
        </w:rPr>
        <w:footnoteRef/>
      </w:r>
      <w:r w:rsidRPr="005D162B">
        <w:t xml:space="preserve"> Žr. </w:t>
      </w:r>
      <w:r w:rsidR="006D7FAB" w:rsidRPr="005D162B">
        <w:t>2</w:t>
      </w:r>
      <w:r w:rsidRPr="005D162B">
        <w:t xml:space="preserve"> išnašą.</w:t>
      </w:r>
    </w:p>
  </w:footnote>
  <w:footnote w:id="5">
    <w:p w14:paraId="61EA5667" w14:textId="77777777" w:rsidR="001B15FF" w:rsidRDefault="001B15FF" w:rsidP="001B15FF">
      <w:pPr>
        <w:pStyle w:val="Puslapioinaostekstas"/>
      </w:pPr>
      <w:r>
        <w:rPr>
          <w:rStyle w:val="Puslapioinaosnuoroda"/>
        </w:rPr>
        <w:footnoteRef/>
      </w:r>
      <w:r>
        <w:t xml:space="preserve"> 2023 m. liepos 25 d. LTG raštas Nr. SD(LTG)-1830/2023.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EE95F68"/>
    <w:multiLevelType w:val="hybridMultilevel"/>
    <w:tmpl w:val="54246CF0"/>
    <w:lvl w:ilvl="0" w:tplc="635AFEA2">
      <w:start w:val="1"/>
      <w:numFmt w:val="decimal"/>
      <w:lvlText w:val="(%1)"/>
      <w:lvlJc w:val="left"/>
      <w:pPr>
        <w:ind w:left="1243" w:hanging="360"/>
      </w:pPr>
      <w:rPr>
        <w:rFonts w:eastAsiaTheme="minorHAnsi"/>
        <w:color w:val="auto"/>
      </w:r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3" w15:restartNumberingAfterBreak="0">
    <w:nsid w:val="31F83975"/>
    <w:multiLevelType w:val="hybridMultilevel"/>
    <w:tmpl w:val="52865B56"/>
    <w:lvl w:ilvl="0" w:tplc="7E2A73F8">
      <w:start w:val="1"/>
      <w:numFmt w:val="decimal"/>
      <w:lvlText w:val="%1."/>
      <w:lvlJc w:val="left"/>
      <w:pPr>
        <w:ind w:left="1243" w:hanging="360"/>
      </w:p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4"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5" w15:restartNumberingAfterBreak="0">
    <w:nsid w:val="3B3C3FF0"/>
    <w:multiLevelType w:val="multilevel"/>
    <w:tmpl w:val="2858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4A16CB"/>
    <w:multiLevelType w:val="multilevel"/>
    <w:tmpl w:val="D71498FA"/>
    <w:lvl w:ilvl="0">
      <w:start w:val="1"/>
      <w:numFmt w:val="decimal"/>
      <w:pStyle w:val="Tekstas1"/>
      <w:lvlText w:val="%1."/>
      <w:lvlJc w:val="left"/>
      <w:pPr>
        <w:ind w:left="360" w:hanging="360"/>
      </w:pPr>
      <w:rPr>
        <w:rFonts w:ascii="Arial" w:eastAsiaTheme="minorHAnsi" w:hAnsi="Arial" w:cstheme="minorBidi"/>
        <w:b w:val="0"/>
        <w:i w:val="0"/>
        <w:iCs w:val="0"/>
        <w:position w:val="4"/>
        <w:sz w:val="14"/>
        <w:szCs w:val="14"/>
        <w:vertAlign w:val="baseline"/>
      </w:rPr>
    </w:lvl>
    <w:lvl w:ilvl="1">
      <w:start w:val="1"/>
      <w:numFmt w:val="lowerRoman"/>
      <w:pStyle w:val="Tekstas2"/>
      <w:lvlText w:val="%2)"/>
      <w:lvlJc w:val="left"/>
      <w:pPr>
        <w:ind w:left="720" w:hanging="360"/>
      </w:pPr>
      <w:rPr>
        <w:rFonts w:ascii="Arial" w:eastAsiaTheme="minorHAnsi" w:hAnsi="Arial" w:cstheme="minorBidi"/>
      </w:rPr>
    </w:lvl>
    <w:lvl w:ilvl="2">
      <w:start w:val="1"/>
      <w:numFmt w:val="lowerLetter"/>
      <w:pStyle w:val="Tekstas3"/>
      <w:lvlText w:val="%3)"/>
      <w:lvlJc w:val="left"/>
      <w:pPr>
        <w:ind w:left="1080" w:hanging="360"/>
      </w:pPr>
      <w:rPr>
        <w:rFonts w:ascii="Calibri" w:eastAsiaTheme="minorHAnsi" w:hAnsi="Calibri" w:cs="Calibri" w:hint="default"/>
      </w:rPr>
    </w:lvl>
    <w:lvl w:ilvl="3">
      <w:start w:val="1"/>
      <w:numFmt w:val="decimal"/>
      <w:pStyle w:val="Tekstas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80A4C67"/>
    <w:multiLevelType w:val="hybridMultilevel"/>
    <w:tmpl w:val="0978B4D6"/>
    <w:lvl w:ilvl="0" w:tplc="394A41F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0"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2"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10"/>
  </w:num>
  <w:num w:numId="2" w16cid:durableId="1510560565">
    <w:abstractNumId w:val="11"/>
  </w:num>
  <w:num w:numId="3" w16cid:durableId="2081248473">
    <w:abstractNumId w:val="4"/>
  </w:num>
  <w:num w:numId="4" w16cid:durableId="612784822">
    <w:abstractNumId w:val="12"/>
  </w:num>
  <w:num w:numId="5" w16cid:durableId="673802295">
    <w:abstractNumId w:val="6"/>
  </w:num>
  <w:num w:numId="6" w16cid:durableId="132333905">
    <w:abstractNumId w:val="0"/>
  </w:num>
  <w:num w:numId="7" w16cid:durableId="143356485">
    <w:abstractNumId w:val="9"/>
  </w:num>
  <w:num w:numId="8" w16cid:durableId="540172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85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3620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617660">
    <w:abstractNumId w:val="8"/>
  </w:num>
  <w:num w:numId="12" w16cid:durableId="1906256051">
    <w:abstractNumId w:val="1"/>
  </w:num>
  <w:num w:numId="13" w16cid:durableId="467477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058BD"/>
    <w:rsid w:val="00007126"/>
    <w:rsid w:val="00012805"/>
    <w:rsid w:val="00012A7F"/>
    <w:rsid w:val="00015CCC"/>
    <w:rsid w:val="0001730C"/>
    <w:rsid w:val="00021351"/>
    <w:rsid w:val="00021D38"/>
    <w:rsid w:val="0002387E"/>
    <w:rsid w:val="000238B6"/>
    <w:rsid w:val="000250F8"/>
    <w:rsid w:val="00030BF4"/>
    <w:rsid w:val="000312BA"/>
    <w:rsid w:val="0003409D"/>
    <w:rsid w:val="0003518A"/>
    <w:rsid w:val="00036276"/>
    <w:rsid w:val="00037916"/>
    <w:rsid w:val="000428AB"/>
    <w:rsid w:val="000438FF"/>
    <w:rsid w:val="00044618"/>
    <w:rsid w:val="0004548A"/>
    <w:rsid w:val="000515A5"/>
    <w:rsid w:val="00051EED"/>
    <w:rsid w:val="000524BD"/>
    <w:rsid w:val="00052FE8"/>
    <w:rsid w:val="000563BF"/>
    <w:rsid w:val="00060380"/>
    <w:rsid w:val="00063267"/>
    <w:rsid w:val="0006350A"/>
    <w:rsid w:val="00067A35"/>
    <w:rsid w:val="00071BA2"/>
    <w:rsid w:val="00074366"/>
    <w:rsid w:val="0007461F"/>
    <w:rsid w:val="00083124"/>
    <w:rsid w:val="00085D71"/>
    <w:rsid w:val="00091FA8"/>
    <w:rsid w:val="00092F6D"/>
    <w:rsid w:val="00095361"/>
    <w:rsid w:val="000A02F9"/>
    <w:rsid w:val="000A088C"/>
    <w:rsid w:val="000A1967"/>
    <w:rsid w:val="000A3DA8"/>
    <w:rsid w:val="000A471B"/>
    <w:rsid w:val="000A5BD5"/>
    <w:rsid w:val="000A5C9B"/>
    <w:rsid w:val="000B21A8"/>
    <w:rsid w:val="000B226F"/>
    <w:rsid w:val="000B34FF"/>
    <w:rsid w:val="000B6DC9"/>
    <w:rsid w:val="000C15D9"/>
    <w:rsid w:val="000C1882"/>
    <w:rsid w:val="000C3F25"/>
    <w:rsid w:val="000C436B"/>
    <w:rsid w:val="000C4AB1"/>
    <w:rsid w:val="000C7035"/>
    <w:rsid w:val="000D134A"/>
    <w:rsid w:val="000D45A6"/>
    <w:rsid w:val="000E0F94"/>
    <w:rsid w:val="000E110D"/>
    <w:rsid w:val="000E17C1"/>
    <w:rsid w:val="000E2488"/>
    <w:rsid w:val="000E2AF9"/>
    <w:rsid w:val="000E5CAB"/>
    <w:rsid w:val="000F0425"/>
    <w:rsid w:val="000F1231"/>
    <w:rsid w:val="000F1446"/>
    <w:rsid w:val="000F1594"/>
    <w:rsid w:val="000F2BAD"/>
    <w:rsid w:val="000F3436"/>
    <w:rsid w:val="000F49A3"/>
    <w:rsid w:val="000F5D58"/>
    <w:rsid w:val="000F7A78"/>
    <w:rsid w:val="00100FE8"/>
    <w:rsid w:val="00102050"/>
    <w:rsid w:val="001028F7"/>
    <w:rsid w:val="00105169"/>
    <w:rsid w:val="00105B95"/>
    <w:rsid w:val="001070B8"/>
    <w:rsid w:val="00107ED1"/>
    <w:rsid w:val="001108EA"/>
    <w:rsid w:val="0011250D"/>
    <w:rsid w:val="00112A7C"/>
    <w:rsid w:val="00114B5D"/>
    <w:rsid w:val="001151EA"/>
    <w:rsid w:val="001154E0"/>
    <w:rsid w:val="00117BDC"/>
    <w:rsid w:val="0012197C"/>
    <w:rsid w:val="00122B6E"/>
    <w:rsid w:val="00126296"/>
    <w:rsid w:val="0013358D"/>
    <w:rsid w:val="00137EF3"/>
    <w:rsid w:val="001435D0"/>
    <w:rsid w:val="00146D66"/>
    <w:rsid w:val="0014760B"/>
    <w:rsid w:val="00152923"/>
    <w:rsid w:val="001567A1"/>
    <w:rsid w:val="001575BD"/>
    <w:rsid w:val="001610F3"/>
    <w:rsid w:val="0016269E"/>
    <w:rsid w:val="0016281C"/>
    <w:rsid w:val="00162E24"/>
    <w:rsid w:val="0016449B"/>
    <w:rsid w:val="001647C7"/>
    <w:rsid w:val="0016790D"/>
    <w:rsid w:val="00167B71"/>
    <w:rsid w:val="00167E89"/>
    <w:rsid w:val="00167EF7"/>
    <w:rsid w:val="001702B7"/>
    <w:rsid w:val="001742BE"/>
    <w:rsid w:val="001767D4"/>
    <w:rsid w:val="0018064B"/>
    <w:rsid w:val="00183555"/>
    <w:rsid w:val="00190EDC"/>
    <w:rsid w:val="00190F61"/>
    <w:rsid w:val="00194A2D"/>
    <w:rsid w:val="001953AF"/>
    <w:rsid w:val="001962A5"/>
    <w:rsid w:val="00196383"/>
    <w:rsid w:val="001A0163"/>
    <w:rsid w:val="001A7941"/>
    <w:rsid w:val="001B0CF3"/>
    <w:rsid w:val="001B15FF"/>
    <w:rsid w:val="001B358F"/>
    <w:rsid w:val="001C1578"/>
    <w:rsid w:val="001C3BA9"/>
    <w:rsid w:val="001C3CEF"/>
    <w:rsid w:val="001C4567"/>
    <w:rsid w:val="001C4A04"/>
    <w:rsid w:val="001C5E31"/>
    <w:rsid w:val="001C6FB2"/>
    <w:rsid w:val="001D3144"/>
    <w:rsid w:val="001D4536"/>
    <w:rsid w:val="001E30CB"/>
    <w:rsid w:val="001E53B8"/>
    <w:rsid w:val="001F0713"/>
    <w:rsid w:val="001F4331"/>
    <w:rsid w:val="001F4335"/>
    <w:rsid w:val="001F4A62"/>
    <w:rsid w:val="001F4E4F"/>
    <w:rsid w:val="0020201B"/>
    <w:rsid w:val="00202D07"/>
    <w:rsid w:val="00203C91"/>
    <w:rsid w:val="002051DA"/>
    <w:rsid w:val="002102EA"/>
    <w:rsid w:val="00212169"/>
    <w:rsid w:val="002123DD"/>
    <w:rsid w:val="00213363"/>
    <w:rsid w:val="00217B17"/>
    <w:rsid w:val="0022021D"/>
    <w:rsid w:val="002213AB"/>
    <w:rsid w:val="00222795"/>
    <w:rsid w:val="00223BB4"/>
    <w:rsid w:val="00227730"/>
    <w:rsid w:val="0023068D"/>
    <w:rsid w:val="0023114F"/>
    <w:rsid w:val="002314DF"/>
    <w:rsid w:val="00232BAA"/>
    <w:rsid w:val="0023358E"/>
    <w:rsid w:val="00233ED1"/>
    <w:rsid w:val="00235F5C"/>
    <w:rsid w:val="0023758D"/>
    <w:rsid w:val="0024161E"/>
    <w:rsid w:val="00242075"/>
    <w:rsid w:val="00243809"/>
    <w:rsid w:val="002454AD"/>
    <w:rsid w:val="002455ED"/>
    <w:rsid w:val="00252888"/>
    <w:rsid w:val="00254D28"/>
    <w:rsid w:val="002557B7"/>
    <w:rsid w:val="002570EF"/>
    <w:rsid w:val="00260331"/>
    <w:rsid w:val="00260611"/>
    <w:rsid w:val="00260A69"/>
    <w:rsid w:val="00261010"/>
    <w:rsid w:val="00262319"/>
    <w:rsid w:val="00263010"/>
    <w:rsid w:val="00263665"/>
    <w:rsid w:val="00266DCA"/>
    <w:rsid w:val="00267217"/>
    <w:rsid w:val="00267F26"/>
    <w:rsid w:val="00270861"/>
    <w:rsid w:val="00270BB8"/>
    <w:rsid w:val="00270E67"/>
    <w:rsid w:val="00271689"/>
    <w:rsid w:val="00271E69"/>
    <w:rsid w:val="002734D3"/>
    <w:rsid w:val="002746B4"/>
    <w:rsid w:val="0027595D"/>
    <w:rsid w:val="002776BF"/>
    <w:rsid w:val="0028038E"/>
    <w:rsid w:val="002810BD"/>
    <w:rsid w:val="0028678F"/>
    <w:rsid w:val="0028784C"/>
    <w:rsid w:val="00287E6D"/>
    <w:rsid w:val="00293145"/>
    <w:rsid w:val="0029440D"/>
    <w:rsid w:val="002A0D94"/>
    <w:rsid w:val="002A6DB9"/>
    <w:rsid w:val="002A7D4E"/>
    <w:rsid w:val="002B28C2"/>
    <w:rsid w:val="002B3359"/>
    <w:rsid w:val="002C5A05"/>
    <w:rsid w:val="002C7A55"/>
    <w:rsid w:val="002D08BC"/>
    <w:rsid w:val="002D199E"/>
    <w:rsid w:val="002D41AA"/>
    <w:rsid w:val="002D7A8B"/>
    <w:rsid w:val="002E0057"/>
    <w:rsid w:val="002E2B5D"/>
    <w:rsid w:val="002E2E0D"/>
    <w:rsid w:val="002E3831"/>
    <w:rsid w:val="002E7B67"/>
    <w:rsid w:val="002F0BC2"/>
    <w:rsid w:val="002F231E"/>
    <w:rsid w:val="002F3035"/>
    <w:rsid w:val="002F7D93"/>
    <w:rsid w:val="00300B76"/>
    <w:rsid w:val="003018EB"/>
    <w:rsid w:val="0030270D"/>
    <w:rsid w:val="00302FBA"/>
    <w:rsid w:val="00303135"/>
    <w:rsid w:val="0030684A"/>
    <w:rsid w:val="00315C39"/>
    <w:rsid w:val="003205E0"/>
    <w:rsid w:val="003208A8"/>
    <w:rsid w:val="003218AA"/>
    <w:rsid w:val="00323580"/>
    <w:rsid w:val="00323B5D"/>
    <w:rsid w:val="00324082"/>
    <w:rsid w:val="00324F07"/>
    <w:rsid w:val="0033015D"/>
    <w:rsid w:val="003305E0"/>
    <w:rsid w:val="003316F7"/>
    <w:rsid w:val="00334509"/>
    <w:rsid w:val="00335A39"/>
    <w:rsid w:val="00336AF6"/>
    <w:rsid w:val="00336B6E"/>
    <w:rsid w:val="003371ED"/>
    <w:rsid w:val="00341046"/>
    <w:rsid w:val="003415F8"/>
    <w:rsid w:val="003433A1"/>
    <w:rsid w:val="00343B4E"/>
    <w:rsid w:val="00345128"/>
    <w:rsid w:val="003453F2"/>
    <w:rsid w:val="00346C41"/>
    <w:rsid w:val="00347E3A"/>
    <w:rsid w:val="003501C8"/>
    <w:rsid w:val="003513CA"/>
    <w:rsid w:val="00351E9D"/>
    <w:rsid w:val="00353979"/>
    <w:rsid w:val="003565BD"/>
    <w:rsid w:val="0035710B"/>
    <w:rsid w:val="00360E97"/>
    <w:rsid w:val="003612F7"/>
    <w:rsid w:val="003615B2"/>
    <w:rsid w:val="0036255B"/>
    <w:rsid w:val="00363195"/>
    <w:rsid w:val="00363A98"/>
    <w:rsid w:val="003649B3"/>
    <w:rsid w:val="00367B09"/>
    <w:rsid w:val="003747E8"/>
    <w:rsid w:val="00375E1D"/>
    <w:rsid w:val="0038134B"/>
    <w:rsid w:val="00383C40"/>
    <w:rsid w:val="00385546"/>
    <w:rsid w:val="00385B1D"/>
    <w:rsid w:val="00385E77"/>
    <w:rsid w:val="003868C2"/>
    <w:rsid w:val="0038734C"/>
    <w:rsid w:val="00390350"/>
    <w:rsid w:val="00391353"/>
    <w:rsid w:val="00392A34"/>
    <w:rsid w:val="00393B28"/>
    <w:rsid w:val="00393F9B"/>
    <w:rsid w:val="00396F2D"/>
    <w:rsid w:val="0039746D"/>
    <w:rsid w:val="003977B4"/>
    <w:rsid w:val="003A4F78"/>
    <w:rsid w:val="003B0A68"/>
    <w:rsid w:val="003B14C0"/>
    <w:rsid w:val="003B2BBD"/>
    <w:rsid w:val="003B3ADB"/>
    <w:rsid w:val="003B484B"/>
    <w:rsid w:val="003B7293"/>
    <w:rsid w:val="003B7F96"/>
    <w:rsid w:val="003C033E"/>
    <w:rsid w:val="003C2D15"/>
    <w:rsid w:val="003C5038"/>
    <w:rsid w:val="003C50B3"/>
    <w:rsid w:val="003C6837"/>
    <w:rsid w:val="003C7563"/>
    <w:rsid w:val="003D0B15"/>
    <w:rsid w:val="003D195F"/>
    <w:rsid w:val="003E7152"/>
    <w:rsid w:val="003F1EDE"/>
    <w:rsid w:val="003F3CE9"/>
    <w:rsid w:val="003F4A7F"/>
    <w:rsid w:val="003F5BE2"/>
    <w:rsid w:val="003F6256"/>
    <w:rsid w:val="003F6B1D"/>
    <w:rsid w:val="003F7BA9"/>
    <w:rsid w:val="00402BF2"/>
    <w:rsid w:val="004036D7"/>
    <w:rsid w:val="00403F91"/>
    <w:rsid w:val="00405924"/>
    <w:rsid w:val="0040770C"/>
    <w:rsid w:val="00412647"/>
    <w:rsid w:val="00414740"/>
    <w:rsid w:val="00415B5D"/>
    <w:rsid w:val="004208F4"/>
    <w:rsid w:val="00421292"/>
    <w:rsid w:val="00421475"/>
    <w:rsid w:val="00422134"/>
    <w:rsid w:val="00423C27"/>
    <w:rsid w:val="00423C2A"/>
    <w:rsid w:val="00424326"/>
    <w:rsid w:val="00424672"/>
    <w:rsid w:val="00431BED"/>
    <w:rsid w:val="00432841"/>
    <w:rsid w:val="00435B8D"/>
    <w:rsid w:val="004365DB"/>
    <w:rsid w:val="00441029"/>
    <w:rsid w:val="004436D3"/>
    <w:rsid w:val="00445143"/>
    <w:rsid w:val="00447583"/>
    <w:rsid w:val="00453157"/>
    <w:rsid w:val="0045539E"/>
    <w:rsid w:val="004570CA"/>
    <w:rsid w:val="00457D53"/>
    <w:rsid w:val="00461086"/>
    <w:rsid w:val="004628F7"/>
    <w:rsid w:val="00464154"/>
    <w:rsid w:val="00465D7D"/>
    <w:rsid w:val="00466B67"/>
    <w:rsid w:val="00467680"/>
    <w:rsid w:val="00472979"/>
    <w:rsid w:val="00473900"/>
    <w:rsid w:val="00475673"/>
    <w:rsid w:val="0047688A"/>
    <w:rsid w:val="00477172"/>
    <w:rsid w:val="00491E35"/>
    <w:rsid w:val="00491EE8"/>
    <w:rsid w:val="0049390B"/>
    <w:rsid w:val="0049591D"/>
    <w:rsid w:val="004969CC"/>
    <w:rsid w:val="00497206"/>
    <w:rsid w:val="004977A3"/>
    <w:rsid w:val="00497F09"/>
    <w:rsid w:val="004A08BC"/>
    <w:rsid w:val="004A2E05"/>
    <w:rsid w:val="004A329B"/>
    <w:rsid w:val="004A3F85"/>
    <w:rsid w:val="004A5322"/>
    <w:rsid w:val="004A5EB6"/>
    <w:rsid w:val="004A5FEE"/>
    <w:rsid w:val="004A7562"/>
    <w:rsid w:val="004B0CC7"/>
    <w:rsid w:val="004B4B63"/>
    <w:rsid w:val="004B6B32"/>
    <w:rsid w:val="004C2155"/>
    <w:rsid w:val="004C2F6C"/>
    <w:rsid w:val="004C3788"/>
    <w:rsid w:val="004C627F"/>
    <w:rsid w:val="004D158A"/>
    <w:rsid w:val="004D234B"/>
    <w:rsid w:val="004D3D1E"/>
    <w:rsid w:val="004D5287"/>
    <w:rsid w:val="004E02C0"/>
    <w:rsid w:val="004E1B0C"/>
    <w:rsid w:val="004E243A"/>
    <w:rsid w:val="004E50F8"/>
    <w:rsid w:val="004E570B"/>
    <w:rsid w:val="004E5AAF"/>
    <w:rsid w:val="004E7C10"/>
    <w:rsid w:val="004E7F02"/>
    <w:rsid w:val="004F2CAB"/>
    <w:rsid w:val="004F37E3"/>
    <w:rsid w:val="004F613D"/>
    <w:rsid w:val="004F6B7E"/>
    <w:rsid w:val="004F7E32"/>
    <w:rsid w:val="00504A25"/>
    <w:rsid w:val="00505D0C"/>
    <w:rsid w:val="00506DC6"/>
    <w:rsid w:val="00510933"/>
    <w:rsid w:val="005116B4"/>
    <w:rsid w:val="00513156"/>
    <w:rsid w:val="005200AE"/>
    <w:rsid w:val="005211A5"/>
    <w:rsid w:val="005219DD"/>
    <w:rsid w:val="00522AA1"/>
    <w:rsid w:val="00531D2D"/>
    <w:rsid w:val="00532046"/>
    <w:rsid w:val="0053288B"/>
    <w:rsid w:val="00532A62"/>
    <w:rsid w:val="005330AC"/>
    <w:rsid w:val="0053315D"/>
    <w:rsid w:val="00534D4A"/>
    <w:rsid w:val="0053589E"/>
    <w:rsid w:val="0053614A"/>
    <w:rsid w:val="005368C7"/>
    <w:rsid w:val="00537C98"/>
    <w:rsid w:val="005408C6"/>
    <w:rsid w:val="00542B2A"/>
    <w:rsid w:val="005444C2"/>
    <w:rsid w:val="00546DAC"/>
    <w:rsid w:val="005477AE"/>
    <w:rsid w:val="00551CBC"/>
    <w:rsid w:val="005520DC"/>
    <w:rsid w:val="00552787"/>
    <w:rsid w:val="00552CB5"/>
    <w:rsid w:val="00556896"/>
    <w:rsid w:val="005638C9"/>
    <w:rsid w:val="00563A90"/>
    <w:rsid w:val="00565302"/>
    <w:rsid w:val="005713BF"/>
    <w:rsid w:val="005735CD"/>
    <w:rsid w:val="005736E6"/>
    <w:rsid w:val="0057614A"/>
    <w:rsid w:val="00577C97"/>
    <w:rsid w:val="00584283"/>
    <w:rsid w:val="0058486D"/>
    <w:rsid w:val="005863CC"/>
    <w:rsid w:val="005866D2"/>
    <w:rsid w:val="00597083"/>
    <w:rsid w:val="005B137F"/>
    <w:rsid w:val="005B349E"/>
    <w:rsid w:val="005C39FA"/>
    <w:rsid w:val="005D056D"/>
    <w:rsid w:val="005D0E2C"/>
    <w:rsid w:val="005D1037"/>
    <w:rsid w:val="005D162B"/>
    <w:rsid w:val="005D21BB"/>
    <w:rsid w:val="005D2529"/>
    <w:rsid w:val="005D3095"/>
    <w:rsid w:val="005D38AD"/>
    <w:rsid w:val="005D4719"/>
    <w:rsid w:val="005D539B"/>
    <w:rsid w:val="005E0443"/>
    <w:rsid w:val="005E2AC1"/>
    <w:rsid w:val="005E2DBD"/>
    <w:rsid w:val="005E419A"/>
    <w:rsid w:val="005E63F1"/>
    <w:rsid w:val="005F10CC"/>
    <w:rsid w:val="005F1F1E"/>
    <w:rsid w:val="005F36D0"/>
    <w:rsid w:val="005F397A"/>
    <w:rsid w:val="005F6149"/>
    <w:rsid w:val="00600E74"/>
    <w:rsid w:val="006029D4"/>
    <w:rsid w:val="00604525"/>
    <w:rsid w:val="00605700"/>
    <w:rsid w:val="006065C4"/>
    <w:rsid w:val="00611F39"/>
    <w:rsid w:val="00611F87"/>
    <w:rsid w:val="00617E3F"/>
    <w:rsid w:val="00621C3B"/>
    <w:rsid w:val="0062544F"/>
    <w:rsid w:val="006269ED"/>
    <w:rsid w:val="00633692"/>
    <w:rsid w:val="00634290"/>
    <w:rsid w:val="00636991"/>
    <w:rsid w:val="0064533A"/>
    <w:rsid w:val="0064693A"/>
    <w:rsid w:val="00647825"/>
    <w:rsid w:val="00656532"/>
    <w:rsid w:val="00666FC8"/>
    <w:rsid w:val="006712A4"/>
    <w:rsid w:val="0067162A"/>
    <w:rsid w:val="00672191"/>
    <w:rsid w:val="006755E6"/>
    <w:rsid w:val="00675CDB"/>
    <w:rsid w:val="006865E0"/>
    <w:rsid w:val="00686932"/>
    <w:rsid w:val="0069171B"/>
    <w:rsid w:val="00691AFB"/>
    <w:rsid w:val="006960CF"/>
    <w:rsid w:val="006970CE"/>
    <w:rsid w:val="006A01C6"/>
    <w:rsid w:val="006A087A"/>
    <w:rsid w:val="006A0AF8"/>
    <w:rsid w:val="006A34D2"/>
    <w:rsid w:val="006A35DD"/>
    <w:rsid w:val="006A375F"/>
    <w:rsid w:val="006A4E49"/>
    <w:rsid w:val="006A543C"/>
    <w:rsid w:val="006C4FA9"/>
    <w:rsid w:val="006C6785"/>
    <w:rsid w:val="006C70F5"/>
    <w:rsid w:val="006C77A4"/>
    <w:rsid w:val="006C7A30"/>
    <w:rsid w:val="006C7C12"/>
    <w:rsid w:val="006D4FFD"/>
    <w:rsid w:val="006D555E"/>
    <w:rsid w:val="006D5EE6"/>
    <w:rsid w:val="006D6CB5"/>
    <w:rsid w:val="006D7FAB"/>
    <w:rsid w:val="006E0B16"/>
    <w:rsid w:val="006E0CB5"/>
    <w:rsid w:val="006E60EC"/>
    <w:rsid w:val="006E7644"/>
    <w:rsid w:val="006F4F84"/>
    <w:rsid w:val="00702644"/>
    <w:rsid w:val="007048DA"/>
    <w:rsid w:val="00707157"/>
    <w:rsid w:val="00710987"/>
    <w:rsid w:val="007113E9"/>
    <w:rsid w:val="0071176E"/>
    <w:rsid w:val="007156E2"/>
    <w:rsid w:val="00716BD2"/>
    <w:rsid w:val="0072264F"/>
    <w:rsid w:val="00730EEB"/>
    <w:rsid w:val="007313C0"/>
    <w:rsid w:val="007330B2"/>
    <w:rsid w:val="00733998"/>
    <w:rsid w:val="00733DAD"/>
    <w:rsid w:val="007340CD"/>
    <w:rsid w:val="007342B6"/>
    <w:rsid w:val="007350B6"/>
    <w:rsid w:val="007401C7"/>
    <w:rsid w:val="0074149F"/>
    <w:rsid w:val="00744F86"/>
    <w:rsid w:val="007458AA"/>
    <w:rsid w:val="007463CE"/>
    <w:rsid w:val="00750796"/>
    <w:rsid w:val="00750E23"/>
    <w:rsid w:val="007527E3"/>
    <w:rsid w:val="00753FF4"/>
    <w:rsid w:val="00754EC1"/>
    <w:rsid w:val="00755F36"/>
    <w:rsid w:val="00757007"/>
    <w:rsid w:val="007625BD"/>
    <w:rsid w:val="00763F28"/>
    <w:rsid w:val="00766780"/>
    <w:rsid w:val="007724BB"/>
    <w:rsid w:val="0077669A"/>
    <w:rsid w:val="007767D4"/>
    <w:rsid w:val="00780DDF"/>
    <w:rsid w:val="007811DF"/>
    <w:rsid w:val="00783C0E"/>
    <w:rsid w:val="007869B3"/>
    <w:rsid w:val="0079068A"/>
    <w:rsid w:val="0079583D"/>
    <w:rsid w:val="00795C09"/>
    <w:rsid w:val="00796456"/>
    <w:rsid w:val="007A09FC"/>
    <w:rsid w:val="007A0ADF"/>
    <w:rsid w:val="007A2730"/>
    <w:rsid w:val="007A4530"/>
    <w:rsid w:val="007A5F12"/>
    <w:rsid w:val="007A7DCE"/>
    <w:rsid w:val="007B082B"/>
    <w:rsid w:val="007B1214"/>
    <w:rsid w:val="007B16E8"/>
    <w:rsid w:val="007B6D2D"/>
    <w:rsid w:val="007C48A9"/>
    <w:rsid w:val="007C731E"/>
    <w:rsid w:val="007D1241"/>
    <w:rsid w:val="007D203B"/>
    <w:rsid w:val="007D2693"/>
    <w:rsid w:val="007D471C"/>
    <w:rsid w:val="007D6713"/>
    <w:rsid w:val="007E078A"/>
    <w:rsid w:val="007E0C98"/>
    <w:rsid w:val="007E1B65"/>
    <w:rsid w:val="007E39D9"/>
    <w:rsid w:val="007E58D8"/>
    <w:rsid w:val="007E65B7"/>
    <w:rsid w:val="007E7054"/>
    <w:rsid w:val="007F62F9"/>
    <w:rsid w:val="007F71E7"/>
    <w:rsid w:val="00803B63"/>
    <w:rsid w:val="00804911"/>
    <w:rsid w:val="00810E74"/>
    <w:rsid w:val="00811769"/>
    <w:rsid w:val="00815E26"/>
    <w:rsid w:val="008204A4"/>
    <w:rsid w:val="008223B8"/>
    <w:rsid w:val="00823BD8"/>
    <w:rsid w:val="00824337"/>
    <w:rsid w:val="00825D11"/>
    <w:rsid w:val="008305EB"/>
    <w:rsid w:val="008314A2"/>
    <w:rsid w:val="00831807"/>
    <w:rsid w:val="008321C9"/>
    <w:rsid w:val="00833921"/>
    <w:rsid w:val="0083392C"/>
    <w:rsid w:val="00833BE5"/>
    <w:rsid w:val="00834157"/>
    <w:rsid w:val="00835C19"/>
    <w:rsid w:val="00836BCD"/>
    <w:rsid w:val="0083730F"/>
    <w:rsid w:val="008415F2"/>
    <w:rsid w:val="00841682"/>
    <w:rsid w:val="00841B96"/>
    <w:rsid w:val="008424CF"/>
    <w:rsid w:val="008426A7"/>
    <w:rsid w:val="00842A12"/>
    <w:rsid w:val="00844A4B"/>
    <w:rsid w:val="00851579"/>
    <w:rsid w:val="00851806"/>
    <w:rsid w:val="0085334F"/>
    <w:rsid w:val="008543A5"/>
    <w:rsid w:val="00861866"/>
    <w:rsid w:val="00862F03"/>
    <w:rsid w:val="00863A88"/>
    <w:rsid w:val="008653A8"/>
    <w:rsid w:val="008704D0"/>
    <w:rsid w:val="00872524"/>
    <w:rsid w:val="00872F21"/>
    <w:rsid w:val="00873541"/>
    <w:rsid w:val="008748DC"/>
    <w:rsid w:val="00876BBC"/>
    <w:rsid w:val="00876DF8"/>
    <w:rsid w:val="008836F1"/>
    <w:rsid w:val="00883AB6"/>
    <w:rsid w:val="008846C3"/>
    <w:rsid w:val="00887C28"/>
    <w:rsid w:val="00892635"/>
    <w:rsid w:val="00893341"/>
    <w:rsid w:val="00893B34"/>
    <w:rsid w:val="00895BB3"/>
    <w:rsid w:val="008971F0"/>
    <w:rsid w:val="008A2BEC"/>
    <w:rsid w:val="008A3B7C"/>
    <w:rsid w:val="008A40AE"/>
    <w:rsid w:val="008A4E82"/>
    <w:rsid w:val="008A5668"/>
    <w:rsid w:val="008A6434"/>
    <w:rsid w:val="008B0019"/>
    <w:rsid w:val="008C0F50"/>
    <w:rsid w:val="008C1F8B"/>
    <w:rsid w:val="008C4ED4"/>
    <w:rsid w:val="008C5688"/>
    <w:rsid w:val="008C5F73"/>
    <w:rsid w:val="008C6A8D"/>
    <w:rsid w:val="008D12BB"/>
    <w:rsid w:val="008D3FAC"/>
    <w:rsid w:val="008D45EA"/>
    <w:rsid w:val="008E0CC6"/>
    <w:rsid w:val="008E72A6"/>
    <w:rsid w:val="008F091D"/>
    <w:rsid w:val="008F2862"/>
    <w:rsid w:val="008F36EB"/>
    <w:rsid w:val="008F64B9"/>
    <w:rsid w:val="00901B64"/>
    <w:rsid w:val="00905CEB"/>
    <w:rsid w:val="00907BBC"/>
    <w:rsid w:val="00910892"/>
    <w:rsid w:val="009115B6"/>
    <w:rsid w:val="00913888"/>
    <w:rsid w:val="00915C55"/>
    <w:rsid w:val="009204DA"/>
    <w:rsid w:val="0092285E"/>
    <w:rsid w:val="00922868"/>
    <w:rsid w:val="00924A4C"/>
    <w:rsid w:val="00924F8A"/>
    <w:rsid w:val="00930555"/>
    <w:rsid w:val="009318F7"/>
    <w:rsid w:val="00931AC1"/>
    <w:rsid w:val="009326D9"/>
    <w:rsid w:val="00933543"/>
    <w:rsid w:val="00933DF8"/>
    <w:rsid w:val="00936DF9"/>
    <w:rsid w:val="00942237"/>
    <w:rsid w:val="009435B9"/>
    <w:rsid w:val="00945269"/>
    <w:rsid w:val="00953627"/>
    <w:rsid w:val="00956898"/>
    <w:rsid w:val="00960FAE"/>
    <w:rsid w:val="009633C9"/>
    <w:rsid w:val="00964440"/>
    <w:rsid w:val="00971753"/>
    <w:rsid w:val="00971DE0"/>
    <w:rsid w:val="0097332E"/>
    <w:rsid w:val="0098068A"/>
    <w:rsid w:val="00980D1D"/>
    <w:rsid w:val="009828ED"/>
    <w:rsid w:val="00995A2D"/>
    <w:rsid w:val="00996DF4"/>
    <w:rsid w:val="009A21D3"/>
    <w:rsid w:val="009A4F8B"/>
    <w:rsid w:val="009A62D4"/>
    <w:rsid w:val="009A67D5"/>
    <w:rsid w:val="009B0811"/>
    <w:rsid w:val="009B1C7B"/>
    <w:rsid w:val="009B23F4"/>
    <w:rsid w:val="009B2698"/>
    <w:rsid w:val="009B3EAD"/>
    <w:rsid w:val="009B625F"/>
    <w:rsid w:val="009C1828"/>
    <w:rsid w:val="009C50F8"/>
    <w:rsid w:val="009C67AC"/>
    <w:rsid w:val="009C7DB3"/>
    <w:rsid w:val="009D1430"/>
    <w:rsid w:val="009D1F60"/>
    <w:rsid w:val="009D2105"/>
    <w:rsid w:val="009D3D76"/>
    <w:rsid w:val="009D6346"/>
    <w:rsid w:val="009E1178"/>
    <w:rsid w:val="009E492E"/>
    <w:rsid w:val="009E5B2A"/>
    <w:rsid w:val="009E63D6"/>
    <w:rsid w:val="009E78B5"/>
    <w:rsid w:val="009F49D8"/>
    <w:rsid w:val="009F4C0F"/>
    <w:rsid w:val="009F4CD5"/>
    <w:rsid w:val="009F4D85"/>
    <w:rsid w:val="00A024F5"/>
    <w:rsid w:val="00A02D37"/>
    <w:rsid w:val="00A02FE2"/>
    <w:rsid w:val="00A0452A"/>
    <w:rsid w:val="00A04A78"/>
    <w:rsid w:val="00A06E72"/>
    <w:rsid w:val="00A07CFB"/>
    <w:rsid w:val="00A10F60"/>
    <w:rsid w:val="00A12AD1"/>
    <w:rsid w:val="00A12DDB"/>
    <w:rsid w:val="00A13419"/>
    <w:rsid w:val="00A24D35"/>
    <w:rsid w:val="00A25FAA"/>
    <w:rsid w:val="00A26195"/>
    <w:rsid w:val="00A26234"/>
    <w:rsid w:val="00A267B7"/>
    <w:rsid w:val="00A2785C"/>
    <w:rsid w:val="00A31EC6"/>
    <w:rsid w:val="00A44F68"/>
    <w:rsid w:val="00A4653F"/>
    <w:rsid w:val="00A469BA"/>
    <w:rsid w:val="00A47856"/>
    <w:rsid w:val="00A506AE"/>
    <w:rsid w:val="00A52214"/>
    <w:rsid w:val="00A522E5"/>
    <w:rsid w:val="00A53CD1"/>
    <w:rsid w:val="00A55A66"/>
    <w:rsid w:val="00A55B9F"/>
    <w:rsid w:val="00A55E34"/>
    <w:rsid w:val="00A56032"/>
    <w:rsid w:val="00A570EC"/>
    <w:rsid w:val="00A61469"/>
    <w:rsid w:val="00A621FA"/>
    <w:rsid w:val="00A6585C"/>
    <w:rsid w:val="00A661B4"/>
    <w:rsid w:val="00A70BB3"/>
    <w:rsid w:val="00A711EA"/>
    <w:rsid w:val="00A729C3"/>
    <w:rsid w:val="00A73236"/>
    <w:rsid w:val="00A7454A"/>
    <w:rsid w:val="00A75757"/>
    <w:rsid w:val="00A7670E"/>
    <w:rsid w:val="00A779CB"/>
    <w:rsid w:val="00A80AC6"/>
    <w:rsid w:val="00A82DE3"/>
    <w:rsid w:val="00A833A5"/>
    <w:rsid w:val="00A83982"/>
    <w:rsid w:val="00A86B03"/>
    <w:rsid w:val="00A900D7"/>
    <w:rsid w:val="00A92F3D"/>
    <w:rsid w:val="00A9369B"/>
    <w:rsid w:val="00A94500"/>
    <w:rsid w:val="00A94833"/>
    <w:rsid w:val="00AA0131"/>
    <w:rsid w:val="00AA1CC2"/>
    <w:rsid w:val="00AA201D"/>
    <w:rsid w:val="00AA499E"/>
    <w:rsid w:val="00AA64C1"/>
    <w:rsid w:val="00AB09F6"/>
    <w:rsid w:val="00AB17BD"/>
    <w:rsid w:val="00AB205C"/>
    <w:rsid w:val="00AB308F"/>
    <w:rsid w:val="00AB475E"/>
    <w:rsid w:val="00AB664A"/>
    <w:rsid w:val="00AB77D9"/>
    <w:rsid w:val="00AC1A3E"/>
    <w:rsid w:val="00AC1C2B"/>
    <w:rsid w:val="00AC20A8"/>
    <w:rsid w:val="00AC3278"/>
    <w:rsid w:val="00AC38BE"/>
    <w:rsid w:val="00AC3B4F"/>
    <w:rsid w:val="00AD79F8"/>
    <w:rsid w:val="00AD7C8B"/>
    <w:rsid w:val="00AE41EC"/>
    <w:rsid w:val="00AE4FA7"/>
    <w:rsid w:val="00AE5CB1"/>
    <w:rsid w:val="00AF071E"/>
    <w:rsid w:val="00AF1942"/>
    <w:rsid w:val="00AF40B3"/>
    <w:rsid w:val="00AF50D7"/>
    <w:rsid w:val="00AF752A"/>
    <w:rsid w:val="00B01FB7"/>
    <w:rsid w:val="00B03459"/>
    <w:rsid w:val="00B03E88"/>
    <w:rsid w:val="00B07B71"/>
    <w:rsid w:val="00B102A1"/>
    <w:rsid w:val="00B122BC"/>
    <w:rsid w:val="00B154DD"/>
    <w:rsid w:val="00B17472"/>
    <w:rsid w:val="00B17AB2"/>
    <w:rsid w:val="00B200E6"/>
    <w:rsid w:val="00B233E3"/>
    <w:rsid w:val="00B25589"/>
    <w:rsid w:val="00B26365"/>
    <w:rsid w:val="00B3171E"/>
    <w:rsid w:val="00B31778"/>
    <w:rsid w:val="00B35CF2"/>
    <w:rsid w:val="00B36C9F"/>
    <w:rsid w:val="00B4021C"/>
    <w:rsid w:val="00B45BFD"/>
    <w:rsid w:val="00B50E28"/>
    <w:rsid w:val="00B51528"/>
    <w:rsid w:val="00B51CD4"/>
    <w:rsid w:val="00B5263D"/>
    <w:rsid w:val="00B53661"/>
    <w:rsid w:val="00B54EE4"/>
    <w:rsid w:val="00B55095"/>
    <w:rsid w:val="00B64338"/>
    <w:rsid w:val="00B657DF"/>
    <w:rsid w:val="00B758F3"/>
    <w:rsid w:val="00B76004"/>
    <w:rsid w:val="00B76ACA"/>
    <w:rsid w:val="00B81B3A"/>
    <w:rsid w:val="00B822F5"/>
    <w:rsid w:val="00B82ABB"/>
    <w:rsid w:val="00B83A05"/>
    <w:rsid w:val="00B93F85"/>
    <w:rsid w:val="00B9493C"/>
    <w:rsid w:val="00B94B51"/>
    <w:rsid w:val="00B9543B"/>
    <w:rsid w:val="00B95FE4"/>
    <w:rsid w:val="00B96629"/>
    <w:rsid w:val="00BA0E61"/>
    <w:rsid w:val="00BA0EE8"/>
    <w:rsid w:val="00BA1595"/>
    <w:rsid w:val="00BA22BA"/>
    <w:rsid w:val="00BA22DD"/>
    <w:rsid w:val="00BA567A"/>
    <w:rsid w:val="00BA64F5"/>
    <w:rsid w:val="00BB2E78"/>
    <w:rsid w:val="00BB3B04"/>
    <w:rsid w:val="00BB7272"/>
    <w:rsid w:val="00BB7A5C"/>
    <w:rsid w:val="00BB7C50"/>
    <w:rsid w:val="00BB7FF5"/>
    <w:rsid w:val="00BC2DC0"/>
    <w:rsid w:val="00BC2F65"/>
    <w:rsid w:val="00BC4149"/>
    <w:rsid w:val="00BD3139"/>
    <w:rsid w:val="00BD6C9F"/>
    <w:rsid w:val="00BE10C2"/>
    <w:rsid w:val="00BE1A43"/>
    <w:rsid w:val="00BE5E89"/>
    <w:rsid w:val="00BE799B"/>
    <w:rsid w:val="00BE7A9E"/>
    <w:rsid w:val="00BF053A"/>
    <w:rsid w:val="00BF1E7B"/>
    <w:rsid w:val="00BF34AE"/>
    <w:rsid w:val="00BF6CA8"/>
    <w:rsid w:val="00C0132B"/>
    <w:rsid w:val="00C021FB"/>
    <w:rsid w:val="00C034A3"/>
    <w:rsid w:val="00C053DF"/>
    <w:rsid w:val="00C11BFB"/>
    <w:rsid w:val="00C13BD9"/>
    <w:rsid w:val="00C145D1"/>
    <w:rsid w:val="00C178B3"/>
    <w:rsid w:val="00C20027"/>
    <w:rsid w:val="00C26EF7"/>
    <w:rsid w:val="00C30B0C"/>
    <w:rsid w:val="00C3116C"/>
    <w:rsid w:val="00C313B0"/>
    <w:rsid w:val="00C333B9"/>
    <w:rsid w:val="00C34715"/>
    <w:rsid w:val="00C34B81"/>
    <w:rsid w:val="00C34E98"/>
    <w:rsid w:val="00C3533E"/>
    <w:rsid w:val="00C400A5"/>
    <w:rsid w:val="00C4259B"/>
    <w:rsid w:val="00C42F14"/>
    <w:rsid w:val="00C441AE"/>
    <w:rsid w:val="00C4484C"/>
    <w:rsid w:val="00C459EB"/>
    <w:rsid w:val="00C45D4D"/>
    <w:rsid w:val="00C45DE4"/>
    <w:rsid w:val="00C4644A"/>
    <w:rsid w:val="00C46E17"/>
    <w:rsid w:val="00C52ED7"/>
    <w:rsid w:val="00C54C84"/>
    <w:rsid w:val="00C5511B"/>
    <w:rsid w:val="00C55AEA"/>
    <w:rsid w:val="00C61309"/>
    <w:rsid w:val="00C62487"/>
    <w:rsid w:val="00C6402D"/>
    <w:rsid w:val="00C70CEA"/>
    <w:rsid w:val="00C712B8"/>
    <w:rsid w:val="00C728D3"/>
    <w:rsid w:val="00C72C77"/>
    <w:rsid w:val="00C74393"/>
    <w:rsid w:val="00C74E07"/>
    <w:rsid w:val="00C75FBA"/>
    <w:rsid w:val="00C803B6"/>
    <w:rsid w:val="00C80BEB"/>
    <w:rsid w:val="00C8127A"/>
    <w:rsid w:val="00C81770"/>
    <w:rsid w:val="00C81C1E"/>
    <w:rsid w:val="00C86412"/>
    <w:rsid w:val="00C87B2A"/>
    <w:rsid w:val="00C93818"/>
    <w:rsid w:val="00C93CDC"/>
    <w:rsid w:val="00C9429C"/>
    <w:rsid w:val="00C946FC"/>
    <w:rsid w:val="00C954F3"/>
    <w:rsid w:val="00CA01BC"/>
    <w:rsid w:val="00CA06DB"/>
    <w:rsid w:val="00CA1ADD"/>
    <w:rsid w:val="00CA3B38"/>
    <w:rsid w:val="00CA6DEA"/>
    <w:rsid w:val="00CB1743"/>
    <w:rsid w:val="00CB2457"/>
    <w:rsid w:val="00CB3917"/>
    <w:rsid w:val="00CB4C6A"/>
    <w:rsid w:val="00CB7C03"/>
    <w:rsid w:val="00CC0CF8"/>
    <w:rsid w:val="00CC115F"/>
    <w:rsid w:val="00CC379B"/>
    <w:rsid w:val="00CC398A"/>
    <w:rsid w:val="00CC3A76"/>
    <w:rsid w:val="00CC3A77"/>
    <w:rsid w:val="00CD27A7"/>
    <w:rsid w:val="00CD3BB1"/>
    <w:rsid w:val="00CD5CE1"/>
    <w:rsid w:val="00CE03D9"/>
    <w:rsid w:val="00CE0C33"/>
    <w:rsid w:val="00CE22E4"/>
    <w:rsid w:val="00CE2A77"/>
    <w:rsid w:val="00CE3DCE"/>
    <w:rsid w:val="00CE3DF5"/>
    <w:rsid w:val="00CE6140"/>
    <w:rsid w:val="00CF157E"/>
    <w:rsid w:val="00CF247B"/>
    <w:rsid w:val="00CF47EF"/>
    <w:rsid w:val="00CF52FD"/>
    <w:rsid w:val="00D00D2A"/>
    <w:rsid w:val="00D02A68"/>
    <w:rsid w:val="00D02CFC"/>
    <w:rsid w:val="00D036CA"/>
    <w:rsid w:val="00D047BC"/>
    <w:rsid w:val="00D06021"/>
    <w:rsid w:val="00D06438"/>
    <w:rsid w:val="00D068AC"/>
    <w:rsid w:val="00D068C6"/>
    <w:rsid w:val="00D10F7B"/>
    <w:rsid w:val="00D114A9"/>
    <w:rsid w:val="00D12BD0"/>
    <w:rsid w:val="00D14E52"/>
    <w:rsid w:val="00D23006"/>
    <w:rsid w:val="00D248F2"/>
    <w:rsid w:val="00D30FED"/>
    <w:rsid w:val="00D31480"/>
    <w:rsid w:val="00D321ED"/>
    <w:rsid w:val="00D32D81"/>
    <w:rsid w:val="00D32F96"/>
    <w:rsid w:val="00D34341"/>
    <w:rsid w:val="00D423FF"/>
    <w:rsid w:val="00D42936"/>
    <w:rsid w:val="00D43588"/>
    <w:rsid w:val="00D474D7"/>
    <w:rsid w:val="00D5089E"/>
    <w:rsid w:val="00D51539"/>
    <w:rsid w:val="00D52600"/>
    <w:rsid w:val="00D52794"/>
    <w:rsid w:val="00D554EB"/>
    <w:rsid w:val="00D613D6"/>
    <w:rsid w:val="00D61F5A"/>
    <w:rsid w:val="00D66814"/>
    <w:rsid w:val="00D6728C"/>
    <w:rsid w:val="00D7031D"/>
    <w:rsid w:val="00D72D4D"/>
    <w:rsid w:val="00D7398E"/>
    <w:rsid w:val="00D77EE7"/>
    <w:rsid w:val="00D856AF"/>
    <w:rsid w:val="00D86D05"/>
    <w:rsid w:val="00D91F17"/>
    <w:rsid w:val="00D92480"/>
    <w:rsid w:val="00D92846"/>
    <w:rsid w:val="00DA0080"/>
    <w:rsid w:val="00DA0C95"/>
    <w:rsid w:val="00DA1872"/>
    <w:rsid w:val="00DA24A7"/>
    <w:rsid w:val="00DA285E"/>
    <w:rsid w:val="00DA291F"/>
    <w:rsid w:val="00DA36D5"/>
    <w:rsid w:val="00DA4CCA"/>
    <w:rsid w:val="00DA6325"/>
    <w:rsid w:val="00DA6E10"/>
    <w:rsid w:val="00DA6FC3"/>
    <w:rsid w:val="00DB13FC"/>
    <w:rsid w:val="00DB1F67"/>
    <w:rsid w:val="00DB4589"/>
    <w:rsid w:val="00DB56ED"/>
    <w:rsid w:val="00DC0365"/>
    <w:rsid w:val="00DC0D3F"/>
    <w:rsid w:val="00DC1105"/>
    <w:rsid w:val="00DC32C8"/>
    <w:rsid w:val="00DC3FBB"/>
    <w:rsid w:val="00DC552F"/>
    <w:rsid w:val="00DD0F9C"/>
    <w:rsid w:val="00DD2238"/>
    <w:rsid w:val="00DD3711"/>
    <w:rsid w:val="00DD3E00"/>
    <w:rsid w:val="00DD6463"/>
    <w:rsid w:val="00DE08D5"/>
    <w:rsid w:val="00DE3170"/>
    <w:rsid w:val="00DE3545"/>
    <w:rsid w:val="00DE3CC3"/>
    <w:rsid w:val="00DE57B4"/>
    <w:rsid w:val="00DE7E4A"/>
    <w:rsid w:val="00DF285E"/>
    <w:rsid w:val="00DF2A52"/>
    <w:rsid w:val="00DF2B4E"/>
    <w:rsid w:val="00DF2C8D"/>
    <w:rsid w:val="00DF2D7C"/>
    <w:rsid w:val="00DF398D"/>
    <w:rsid w:val="00DF53A7"/>
    <w:rsid w:val="00DF625E"/>
    <w:rsid w:val="00DF69B2"/>
    <w:rsid w:val="00E03997"/>
    <w:rsid w:val="00E048A7"/>
    <w:rsid w:val="00E063C8"/>
    <w:rsid w:val="00E06A0C"/>
    <w:rsid w:val="00E10B99"/>
    <w:rsid w:val="00E14B80"/>
    <w:rsid w:val="00E161E7"/>
    <w:rsid w:val="00E2112C"/>
    <w:rsid w:val="00E21942"/>
    <w:rsid w:val="00E25336"/>
    <w:rsid w:val="00E27CC9"/>
    <w:rsid w:val="00E35F49"/>
    <w:rsid w:val="00E36A5A"/>
    <w:rsid w:val="00E40AC6"/>
    <w:rsid w:val="00E44329"/>
    <w:rsid w:val="00E448AC"/>
    <w:rsid w:val="00E501C7"/>
    <w:rsid w:val="00E53900"/>
    <w:rsid w:val="00E558A5"/>
    <w:rsid w:val="00E56C4F"/>
    <w:rsid w:val="00E6095F"/>
    <w:rsid w:val="00E649D0"/>
    <w:rsid w:val="00E7122F"/>
    <w:rsid w:val="00E71A41"/>
    <w:rsid w:val="00E7241F"/>
    <w:rsid w:val="00E7268A"/>
    <w:rsid w:val="00E72FE7"/>
    <w:rsid w:val="00E90717"/>
    <w:rsid w:val="00E91B72"/>
    <w:rsid w:val="00E9233F"/>
    <w:rsid w:val="00E94E36"/>
    <w:rsid w:val="00E979FA"/>
    <w:rsid w:val="00E97DBD"/>
    <w:rsid w:val="00EA0DFC"/>
    <w:rsid w:val="00EA16BE"/>
    <w:rsid w:val="00EA4283"/>
    <w:rsid w:val="00EA4B35"/>
    <w:rsid w:val="00EA7499"/>
    <w:rsid w:val="00EA7556"/>
    <w:rsid w:val="00EB148C"/>
    <w:rsid w:val="00EB3EC0"/>
    <w:rsid w:val="00EB5372"/>
    <w:rsid w:val="00EB696F"/>
    <w:rsid w:val="00EB6B6B"/>
    <w:rsid w:val="00EB71C6"/>
    <w:rsid w:val="00EC3DB8"/>
    <w:rsid w:val="00EC460F"/>
    <w:rsid w:val="00EC4B0F"/>
    <w:rsid w:val="00ED095D"/>
    <w:rsid w:val="00ED11CB"/>
    <w:rsid w:val="00ED11D9"/>
    <w:rsid w:val="00ED172A"/>
    <w:rsid w:val="00ED35A0"/>
    <w:rsid w:val="00ED598A"/>
    <w:rsid w:val="00EE1292"/>
    <w:rsid w:val="00EE2102"/>
    <w:rsid w:val="00EE6934"/>
    <w:rsid w:val="00EF01AA"/>
    <w:rsid w:val="00EF545C"/>
    <w:rsid w:val="00EF57D2"/>
    <w:rsid w:val="00EF6C63"/>
    <w:rsid w:val="00F009C3"/>
    <w:rsid w:val="00F15366"/>
    <w:rsid w:val="00F15486"/>
    <w:rsid w:val="00F17B3C"/>
    <w:rsid w:val="00F204BC"/>
    <w:rsid w:val="00F21707"/>
    <w:rsid w:val="00F226FC"/>
    <w:rsid w:val="00F23E49"/>
    <w:rsid w:val="00F26947"/>
    <w:rsid w:val="00F27920"/>
    <w:rsid w:val="00F318C5"/>
    <w:rsid w:val="00F35F24"/>
    <w:rsid w:val="00F4010B"/>
    <w:rsid w:val="00F40CF6"/>
    <w:rsid w:val="00F413D7"/>
    <w:rsid w:val="00F426DB"/>
    <w:rsid w:val="00F43E27"/>
    <w:rsid w:val="00F445B0"/>
    <w:rsid w:val="00F4594A"/>
    <w:rsid w:val="00F47056"/>
    <w:rsid w:val="00F52889"/>
    <w:rsid w:val="00F529AE"/>
    <w:rsid w:val="00F537FF"/>
    <w:rsid w:val="00F54B30"/>
    <w:rsid w:val="00F55C36"/>
    <w:rsid w:val="00F56189"/>
    <w:rsid w:val="00F56560"/>
    <w:rsid w:val="00F5678C"/>
    <w:rsid w:val="00F56A02"/>
    <w:rsid w:val="00F56ADC"/>
    <w:rsid w:val="00F578B8"/>
    <w:rsid w:val="00F602A5"/>
    <w:rsid w:val="00F60C41"/>
    <w:rsid w:val="00F6240A"/>
    <w:rsid w:val="00F62560"/>
    <w:rsid w:val="00F650EC"/>
    <w:rsid w:val="00F66FBF"/>
    <w:rsid w:val="00F75A3B"/>
    <w:rsid w:val="00F80490"/>
    <w:rsid w:val="00F828E5"/>
    <w:rsid w:val="00F83D56"/>
    <w:rsid w:val="00F84257"/>
    <w:rsid w:val="00F86458"/>
    <w:rsid w:val="00F90E67"/>
    <w:rsid w:val="00F937F9"/>
    <w:rsid w:val="00F952AB"/>
    <w:rsid w:val="00F9777C"/>
    <w:rsid w:val="00FA0ACF"/>
    <w:rsid w:val="00FA17FB"/>
    <w:rsid w:val="00FA1A7B"/>
    <w:rsid w:val="00FA4A22"/>
    <w:rsid w:val="00FA4D72"/>
    <w:rsid w:val="00FA5AB6"/>
    <w:rsid w:val="00FA7CFC"/>
    <w:rsid w:val="00FB1877"/>
    <w:rsid w:val="00FB27E2"/>
    <w:rsid w:val="00FB370E"/>
    <w:rsid w:val="00FB4B45"/>
    <w:rsid w:val="00FB63DC"/>
    <w:rsid w:val="00FB7089"/>
    <w:rsid w:val="00FB732C"/>
    <w:rsid w:val="00FC31A7"/>
    <w:rsid w:val="00FC4C27"/>
    <w:rsid w:val="00FC5CFA"/>
    <w:rsid w:val="00FC5CFE"/>
    <w:rsid w:val="00FD0FF0"/>
    <w:rsid w:val="00FD1554"/>
    <w:rsid w:val="00FD255E"/>
    <w:rsid w:val="00FD6B06"/>
    <w:rsid w:val="00FD7EAF"/>
    <w:rsid w:val="00FE1338"/>
    <w:rsid w:val="00FE357E"/>
    <w:rsid w:val="00FE5D8F"/>
    <w:rsid w:val="00FE6609"/>
    <w:rsid w:val="00FE682E"/>
    <w:rsid w:val="00FE68AA"/>
    <w:rsid w:val="00FF121F"/>
    <w:rsid w:val="00FF23C0"/>
    <w:rsid w:val="00FF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ind w:firstLine="567"/>
        <w:jc w:val="both"/>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4161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970CE"/>
    <w:rPr>
      <w:color w:val="808080"/>
    </w:rPr>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fn"/>
    <w:basedOn w:val="prastasis"/>
    <w:link w:val="PuslapioinaostekstasDiagrama"/>
    <w:unhideWhenUsed/>
    <w:qFormat/>
    <w:rsid w:val="00FD6B06"/>
    <w:rPr>
      <w:sz w:val="20"/>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rsid w:val="00FD6B06"/>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D6B06"/>
    <w:rPr>
      <w:vertAlign w:val="superscript"/>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99"/>
    <w:qFormat/>
    <w:rsid w:val="00FD6B06"/>
    <w:pPr>
      <w:ind w:left="720"/>
      <w:contextualSpacing/>
    </w:pPr>
  </w:style>
  <w:style w:type="character" w:styleId="Komentaronuoroda">
    <w:name w:val="annotation reference"/>
    <w:basedOn w:val="Numatytasispastraiposriftas"/>
    <w:semiHidden/>
    <w:unhideWhenUsed/>
    <w:rsid w:val="009828ED"/>
    <w:rPr>
      <w:sz w:val="16"/>
      <w:szCs w:val="16"/>
    </w:rPr>
  </w:style>
  <w:style w:type="paragraph" w:styleId="Komentarotekstas">
    <w:name w:val="annotation text"/>
    <w:aliases w:val="Diagrama Diagrama Diagrama,Diagrama Diagrama"/>
    <w:basedOn w:val="prastasis"/>
    <w:link w:val="KomentarotekstasDiagrama"/>
    <w:uiPriority w:val="99"/>
    <w:unhideWhenUsed/>
    <w:rsid w:val="009828ED"/>
    <w:rPr>
      <w:sz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9828ED"/>
    <w:rPr>
      <w:sz w:val="20"/>
    </w:rPr>
  </w:style>
  <w:style w:type="paragraph" w:styleId="Komentarotema">
    <w:name w:val="annotation subject"/>
    <w:basedOn w:val="Komentarotekstas"/>
    <w:next w:val="Komentarotekstas"/>
    <w:link w:val="KomentarotemaDiagrama"/>
    <w:semiHidden/>
    <w:unhideWhenUsed/>
    <w:rsid w:val="009828ED"/>
    <w:rPr>
      <w:b/>
      <w:bCs/>
    </w:rPr>
  </w:style>
  <w:style w:type="character" w:customStyle="1" w:styleId="KomentarotemaDiagrama">
    <w:name w:val="Komentaro tema Diagrama"/>
    <w:basedOn w:val="KomentarotekstasDiagrama"/>
    <w:link w:val="Komentarotema"/>
    <w:semiHidden/>
    <w:rsid w:val="009828ED"/>
    <w:rPr>
      <w:b/>
      <w:bCs/>
      <w:sz w:val="20"/>
    </w:rPr>
  </w:style>
  <w:style w:type="paragraph" w:styleId="Pataisymai">
    <w:name w:val="Revision"/>
    <w:hidden/>
    <w:semiHidden/>
    <w:rsid w:val="00C45D4D"/>
  </w:style>
  <w:style w:type="character" w:styleId="Hipersaitas">
    <w:name w:val="Hyperlink"/>
    <w:aliases w:val="Alna"/>
    <w:basedOn w:val="Numatytasispastraiposriftas"/>
    <w:uiPriority w:val="99"/>
    <w:rsid w:val="0083730F"/>
    <w:rPr>
      <w:color w:val="0000FF"/>
      <w:u w:val="single"/>
    </w:rPr>
  </w:style>
  <w:style w:type="character" w:styleId="Neapdorotaspaminjimas">
    <w:name w:val="Unresolved Mention"/>
    <w:basedOn w:val="Numatytasispastraiposriftas"/>
    <w:uiPriority w:val="99"/>
    <w:semiHidden/>
    <w:unhideWhenUsed/>
    <w:rsid w:val="006A34D2"/>
    <w:rPr>
      <w:color w:val="605E5C"/>
      <w:shd w:val="clear" w:color="auto" w:fill="E1DFDD"/>
    </w:rPr>
  </w:style>
  <w:style w:type="table" w:styleId="Lentelstinklelis">
    <w:name w:val="Table Grid"/>
    <w:basedOn w:val="prastojilente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AF50D7"/>
    <w:rPr>
      <w:color w:val="954F72" w:themeColor="followedHyperlink"/>
      <w:u w:val="single"/>
    </w:rPr>
  </w:style>
  <w:style w:type="character" w:customStyle="1" w:styleId="normaltextrun">
    <w:name w:val="normaltextrun"/>
    <w:basedOn w:val="Numatytasispastraiposriftas"/>
    <w:rsid w:val="00491E35"/>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99"/>
    <w:qFormat/>
    <w:locked/>
    <w:rsid w:val="004E50F8"/>
  </w:style>
  <w:style w:type="paragraph" w:customStyle="1" w:styleId="paragraph">
    <w:name w:val="paragraph"/>
    <w:basedOn w:val="prastasis"/>
    <w:rsid w:val="004E50F8"/>
    <w:pPr>
      <w:spacing w:before="100" w:beforeAutospacing="1" w:after="100" w:afterAutospacing="1"/>
    </w:pPr>
    <w:rPr>
      <w:szCs w:val="24"/>
      <w:lang w:eastAsia="lt-LT"/>
    </w:rPr>
  </w:style>
  <w:style w:type="character" w:customStyle="1" w:styleId="eop">
    <w:name w:val="eop"/>
    <w:basedOn w:val="Numatytasispastraiposriftas"/>
    <w:rsid w:val="00203C91"/>
  </w:style>
  <w:style w:type="character" w:customStyle="1" w:styleId="wysiwyg-font-size-medium">
    <w:name w:val="wysiwyg-font-size-medium"/>
    <w:basedOn w:val="Numatytasispastraiposriftas"/>
    <w:rsid w:val="00876BBC"/>
  </w:style>
  <w:style w:type="character" w:styleId="Emfaz">
    <w:name w:val="Emphasis"/>
    <w:basedOn w:val="Numatytasispastraiposriftas"/>
    <w:uiPriority w:val="20"/>
    <w:qFormat/>
    <w:rsid w:val="00876BBC"/>
    <w:rPr>
      <w:i/>
      <w:iCs/>
    </w:rPr>
  </w:style>
  <w:style w:type="character" w:customStyle="1" w:styleId="wysiwyg-color-black1">
    <w:name w:val="wysiwyg-color-black1"/>
    <w:basedOn w:val="Numatytasispastraiposriftas"/>
    <w:rsid w:val="00876BBC"/>
  </w:style>
  <w:style w:type="character" w:styleId="Grietas">
    <w:name w:val="Strong"/>
    <w:basedOn w:val="Numatytasispastraiposriftas"/>
    <w:uiPriority w:val="22"/>
    <w:qFormat/>
    <w:rsid w:val="00315C39"/>
    <w:rPr>
      <w:rFonts w:ascii="Verdana" w:hAnsi="Verdana"/>
      <w:b/>
      <w:bCs/>
      <w:sz w:val="24"/>
    </w:rPr>
  </w:style>
  <w:style w:type="paragraph" w:customStyle="1" w:styleId="Tekstas1">
    <w:name w:val="Tekstas_1"/>
    <w:basedOn w:val="prastasis"/>
    <w:qFormat/>
    <w:rsid w:val="00C93818"/>
    <w:pPr>
      <w:numPr>
        <w:numId w:val="10"/>
      </w:numPr>
      <w:spacing w:before="120" w:after="120"/>
    </w:pPr>
    <w:rPr>
      <w:rFonts w:ascii="Arial" w:eastAsiaTheme="minorHAnsi" w:hAnsi="Arial" w:cstheme="minorBidi"/>
      <w:sz w:val="20"/>
    </w:rPr>
  </w:style>
  <w:style w:type="paragraph" w:customStyle="1" w:styleId="Tekstas2">
    <w:name w:val="Tekstas_2"/>
    <w:basedOn w:val="Tekstas1"/>
    <w:qFormat/>
    <w:rsid w:val="00C93818"/>
    <w:pPr>
      <w:numPr>
        <w:ilvl w:val="1"/>
      </w:numPr>
    </w:pPr>
  </w:style>
  <w:style w:type="paragraph" w:customStyle="1" w:styleId="Tekstas3">
    <w:name w:val="Tekstas_3"/>
    <w:basedOn w:val="Tekstas2"/>
    <w:qFormat/>
    <w:rsid w:val="00C93818"/>
    <w:pPr>
      <w:numPr>
        <w:ilvl w:val="2"/>
      </w:numPr>
    </w:pPr>
  </w:style>
  <w:style w:type="paragraph" w:customStyle="1" w:styleId="Tekstas4">
    <w:name w:val="Tekstas_4"/>
    <w:basedOn w:val="Tekstas3"/>
    <w:qFormat/>
    <w:rsid w:val="00C93818"/>
    <w:pPr>
      <w:numPr>
        <w:ilvl w:val="3"/>
      </w:numPr>
    </w:pPr>
  </w:style>
  <w:style w:type="paragraph" w:customStyle="1" w:styleId="wysiwyg-color-black">
    <w:name w:val="wysiwyg-color-black"/>
    <w:basedOn w:val="prastasis"/>
    <w:rsid w:val="00254D28"/>
    <w:pPr>
      <w:spacing w:before="100" w:beforeAutospacing="1" w:after="100" w:afterAutospacing="1"/>
    </w:pPr>
    <w:rPr>
      <w:szCs w:val="24"/>
      <w:lang w:val="en-US"/>
    </w:rPr>
  </w:style>
  <w:style w:type="character" w:customStyle="1" w:styleId="wysiwyg-underline">
    <w:name w:val="wysiwyg-underline"/>
    <w:basedOn w:val="Numatytasispastraiposriftas"/>
    <w:rsid w:val="00254D28"/>
  </w:style>
  <w:style w:type="paragraph" w:customStyle="1" w:styleId="Body2">
    <w:name w:val="Body 2"/>
    <w:rsid w:val="00FB7089"/>
    <w:pPr>
      <w:pBdr>
        <w:top w:val="nil"/>
        <w:left w:val="nil"/>
        <w:bottom w:val="nil"/>
        <w:right w:val="nil"/>
        <w:between w:val="nil"/>
        <w:bar w:val="nil"/>
      </w:pBdr>
      <w:suppressAutoHyphens/>
      <w:spacing w:after="40"/>
    </w:pPr>
    <w:rPr>
      <w:rFonts w:eastAsia="Arial Unicode MS" w:cs="Arial Unicode MS"/>
      <w:color w:val="000000"/>
      <w:sz w:val="22"/>
      <w:szCs w:val="22"/>
      <w:bdr w:val="nil"/>
      <w:lang w:val="en-US" w:eastAsia="lt-LT"/>
    </w:rPr>
  </w:style>
  <w:style w:type="paragraph" w:customStyle="1" w:styleId="TableParagraph">
    <w:name w:val="Table Paragraph"/>
    <w:basedOn w:val="prastasis"/>
    <w:uiPriority w:val="1"/>
    <w:qFormat/>
    <w:rsid w:val="004E7F02"/>
    <w:pPr>
      <w:widowControl w:val="0"/>
      <w:autoSpaceDE w:val="0"/>
      <w:autoSpaceDN w:val="0"/>
    </w:pPr>
    <w:rPr>
      <w:rFonts w:ascii="Microsoft Sans Serif" w:eastAsia="Microsoft Sans Serif" w:hAnsi="Microsoft Sans Serif" w:cs="Microsoft Sans Serif"/>
      <w:sz w:val="22"/>
      <w:szCs w:val="22"/>
    </w:rPr>
  </w:style>
  <w:style w:type="character" w:customStyle="1" w:styleId="cf01">
    <w:name w:val="cf01"/>
    <w:basedOn w:val="Numatytasispastraiposriftas"/>
    <w:rsid w:val="00261010"/>
    <w:rPr>
      <w:rFonts w:ascii="Segoe UI" w:hAnsi="Segoe UI" w:cs="Segoe UI" w:hint="default"/>
      <w:sz w:val="18"/>
      <w:szCs w:val="18"/>
    </w:rPr>
  </w:style>
  <w:style w:type="paragraph" w:customStyle="1" w:styleId="pf0">
    <w:name w:val="pf0"/>
    <w:basedOn w:val="prastasis"/>
    <w:rsid w:val="006D5EE6"/>
    <w:pPr>
      <w:spacing w:before="100" w:beforeAutospacing="1" w:after="100" w:afterAutospacing="1"/>
    </w:pPr>
    <w:rPr>
      <w:szCs w:val="24"/>
      <w:lang w:val="en-US"/>
    </w:rPr>
  </w:style>
  <w:style w:type="paragraph" w:customStyle="1" w:styleId="active">
    <w:name w:val="active"/>
    <w:basedOn w:val="prastasis"/>
    <w:rsid w:val="00FA17FB"/>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6701">
      <w:bodyDiv w:val="1"/>
      <w:marLeft w:val="0"/>
      <w:marRight w:val="0"/>
      <w:marTop w:val="0"/>
      <w:marBottom w:val="0"/>
      <w:divBdr>
        <w:top w:val="none" w:sz="0" w:space="0" w:color="auto"/>
        <w:left w:val="none" w:sz="0" w:space="0" w:color="auto"/>
        <w:bottom w:val="none" w:sz="0" w:space="0" w:color="auto"/>
        <w:right w:val="none" w:sz="0" w:space="0" w:color="auto"/>
      </w:divBdr>
    </w:div>
    <w:div w:id="109710560">
      <w:bodyDiv w:val="1"/>
      <w:marLeft w:val="0"/>
      <w:marRight w:val="0"/>
      <w:marTop w:val="0"/>
      <w:marBottom w:val="0"/>
      <w:divBdr>
        <w:top w:val="none" w:sz="0" w:space="0" w:color="auto"/>
        <w:left w:val="none" w:sz="0" w:space="0" w:color="auto"/>
        <w:bottom w:val="none" w:sz="0" w:space="0" w:color="auto"/>
        <w:right w:val="none" w:sz="0" w:space="0" w:color="auto"/>
      </w:divBdr>
    </w:div>
    <w:div w:id="160705270">
      <w:bodyDiv w:val="1"/>
      <w:marLeft w:val="0"/>
      <w:marRight w:val="0"/>
      <w:marTop w:val="0"/>
      <w:marBottom w:val="0"/>
      <w:divBdr>
        <w:top w:val="none" w:sz="0" w:space="0" w:color="auto"/>
        <w:left w:val="none" w:sz="0" w:space="0" w:color="auto"/>
        <w:bottom w:val="none" w:sz="0" w:space="0" w:color="auto"/>
        <w:right w:val="none" w:sz="0" w:space="0" w:color="auto"/>
      </w:divBdr>
    </w:div>
    <w:div w:id="167138165">
      <w:bodyDiv w:val="1"/>
      <w:marLeft w:val="0"/>
      <w:marRight w:val="0"/>
      <w:marTop w:val="0"/>
      <w:marBottom w:val="0"/>
      <w:divBdr>
        <w:top w:val="none" w:sz="0" w:space="0" w:color="auto"/>
        <w:left w:val="none" w:sz="0" w:space="0" w:color="auto"/>
        <w:bottom w:val="none" w:sz="0" w:space="0" w:color="auto"/>
        <w:right w:val="none" w:sz="0" w:space="0" w:color="auto"/>
      </w:divBdr>
    </w:div>
    <w:div w:id="174538461">
      <w:bodyDiv w:val="1"/>
      <w:marLeft w:val="0"/>
      <w:marRight w:val="0"/>
      <w:marTop w:val="0"/>
      <w:marBottom w:val="0"/>
      <w:divBdr>
        <w:top w:val="none" w:sz="0" w:space="0" w:color="auto"/>
        <w:left w:val="none" w:sz="0" w:space="0" w:color="auto"/>
        <w:bottom w:val="none" w:sz="0" w:space="0" w:color="auto"/>
        <w:right w:val="none" w:sz="0" w:space="0" w:color="auto"/>
      </w:divBdr>
    </w:div>
    <w:div w:id="211357227">
      <w:bodyDiv w:val="1"/>
      <w:marLeft w:val="0"/>
      <w:marRight w:val="0"/>
      <w:marTop w:val="0"/>
      <w:marBottom w:val="0"/>
      <w:divBdr>
        <w:top w:val="none" w:sz="0" w:space="0" w:color="auto"/>
        <w:left w:val="none" w:sz="0" w:space="0" w:color="auto"/>
        <w:bottom w:val="none" w:sz="0" w:space="0" w:color="auto"/>
        <w:right w:val="none" w:sz="0" w:space="0" w:color="auto"/>
      </w:divBdr>
      <w:divsChild>
        <w:div w:id="184755488">
          <w:marLeft w:val="0"/>
          <w:marRight w:val="0"/>
          <w:marTop w:val="0"/>
          <w:marBottom w:val="0"/>
          <w:divBdr>
            <w:top w:val="none" w:sz="0" w:space="0" w:color="auto"/>
            <w:left w:val="none" w:sz="0" w:space="0" w:color="auto"/>
            <w:bottom w:val="none" w:sz="0" w:space="0" w:color="auto"/>
            <w:right w:val="none" w:sz="0" w:space="0" w:color="auto"/>
          </w:divBdr>
          <w:divsChild>
            <w:div w:id="1199706877">
              <w:marLeft w:val="0"/>
              <w:marRight w:val="0"/>
              <w:marTop w:val="0"/>
              <w:marBottom w:val="0"/>
              <w:divBdr>
                <w:top w:val="none" w:sz="0" w:space="0" w:color="auto"/>
                <w:left w:val="none" w:sz="0" w:space="0" w:color="auto"/>
                <w:bottom w:val="none" w:sz="0" w:space="0" w:color="auto"/>
                <w:right w:val="none" w:sz="0" w:space="0" w:color="auto"/>
              </w:divBdr>
              <w:divsChild>
                <w:div w:id="1037121925">
                  <w:marLeft w:val="0"/>
                  <w:marRight w:val="0"/>
                  <w:marTop w:val="0"/>
                  <w:marBottom w:val="0"/>
                  <w:divBdr>
                    <w:top w:val="none" w:sz="0" w:space="0" w:color="auto"/>
                    <w:left w:val="none" w:sz="0" w:space="0" w:color="auto"/>
                    <w:bottom w:val="none" w:sz="0" w:space="0" w:color="auto"/>
                    <w:right w:val="none" w:sz="0" w:space="0" w:color="auto"/>
                  </w:divBdr>
                </w:div>
                <w:div w:id="1050810521">
                  <w:marLeft w:val="0"/>
                  <w:marRight w:val="0"/>
                  <w:marTop w:val="0"/>
                  <w:marBottom w:val="0"/>
                  <w:divBdr>
                    <w:top w:val="none" w:sz="0" w:space="0" w:color="auto"/>
                    <w:left w:val="none" w:sz="0" w:space="0" w:color="auto"/>
                    <w:bottom w:val="none" w:sz="0" w:space="0" w:color="auto"/>
                    <w:right w:val="none" w:sz="0" w:space="0" w:color="auto"/>
                  </w:divBdr>
                </w:div>
              </w:divsChild>
            </w:div>
            <w:div w:id="1682584543">
              <w:marLeft w:val="0"/>
              <w:marRight w:val="0"/>
              <w:marTop w:val="0"/>
              <w:marBottom w:val="0"/>
              <w:divBdr>
                <w:top w:val="none" w:sz="0" w:space="0" w:color="auto"/>
                <w:left w:val="none" w:sz="0" w:space="0" w:color="auto"/>
                <w:bottom w:val="none" w:sz="0" w:space="0" w:color="auto"/>
                <w:right w:val="none" w:sz="0" w:space="0" w:color="auto"/>
              </w:divBdr>
              <w:divsChild>
                <w:div w:id="2076392167">
                  <w:marLeft w:val="0"/>
                  <w:marRight w:val="0"/>
                  <w:marTop w:val="0"/>
                  <w:marBottom w:val="0"/>
                  <w:divBdr>
                    <w:top w:val="none" w:sz="0" w:space="0" w:color="auto"/>
                    <w:left w:val="none" w:sz="0" w:space="0" w:color="auto"/>
                    <w:bottom w:val="none" w:sz="0" w:space="0" w:color="auto"/>
                    <w:right w:val="none" w:sz="0" w:space="0" w:color="auto"/>
                  </w:divBdr>
                </w:div>
                <w:div w:id="12479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2577">
          <w:marLeft w:val="0"/>
          <w:marRight w:val="0"/>
          <w:marTop w:val="0"/>
          <w:marBottom w:val="0"/>
          <w:divBdr>
            <w:top w:val="none" w:sz="0" w:space="0" w:color="auto"/>
            <w:left w:val="none" w:sz="0" w:space="0" w:color="auto"/>
            <w:bottom w:val="none" w:sz="0" w:space="0" w:color="auto"/>
            <w:right w:val="none" w:sz="0" w:space="0" w:color="auto"/>
          </w:divBdr>
        </w:div>
      </w:divsChild>
    </w:div>
    <w:div w:id="259292228">
      <w:bodyDiv w:val="1"/>
      <w:marLeft w:val="0"/>
      <w:marRight w:val="0"/>
      <w:marTop w:val="0"/>
      <w:marBottom w:val="0"/>
      <w:divBdr>
        <w:top w:val="none" w:sz="0" w:space="0" w:color="auto"/>
        <w:left w:val="none" w:sz="0" w:space="0" w:color="auto"/>
        <w:bottom w:val="none" w:sz="0" w:space="0" w:color="auto"/>
        <w:right w:val="none" w:sz="0" w:space="0" w:color="auto"/>
      </w:divBdr>
    </w:div>
    <w:div w:id="276529065">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92176702">
      <w:bodyDiv w:val="1"/>
      <w:marLeft w:val="0"/>
      <w:marRight w:val="0"/>
      <w:marTop w:val="0"/>
      <w:marBottom w:val="0"/>
      <w:divBdr>
        <w:top w:val="none" w:sz="0" w:space="0" w:color="auto"/>
        <w:left w:val="none" w:sz="0" w:space="0" w:color="auto"/>
        <w:bottom w:val="none" w:sz="0" w:space="0" w:color="auto"/>
        <w:right w:val="none" w:sz="0" w:space="0" w:color="auto"/>
      </w:divBdr>
    </w:div>
    <w:div w:id="300623466">
      <w:bodyDiv w:val="1"/>
      <w:marLeft w:val="0"/>
      <w:marRight w:val="0"/>
      <w:marTop w:val="0"/>
      <w:marBottom w:val="0"/>
      <w:divBdr>
        <w:top w:val="none" w:sz="0" w:space="0" w:color="auto"/>
        <w:left w:val="none" w:sz="0" w:space="0" w:color="auto"/>
        <w:bottom w:val="none" w:sz="0" w:space="0" w:color="auto"/>
        <w:right w:val="none" w:sz="0" w:space="0" w:color="auto"/>
      </w:divBdr>
    </w:div>
    <w:div w:id="336883030">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8908082">
      <w:bodyDiv w:val="1"/>
      <w:marLeft w:val="0"/>
      <w:marRight w:val="0"/>
      <w:marTop w:val="0"/>
      <w:marBottom w:val="0"/>
      <w:divBdr>
        <w:top w:val="none" w:sz="0" w:space="0" w:color="auto"/>
        <w:left w:val="none" w:sz="0" w:space="0" w:color="auto"/>
        <w:bottom w:val="none" w:sz="0" w:space="0" w:color="auto"/>
        <w:right w:val="none" w:sz="0" w:space="0" w:color="auto"/>
      </w:divBdr>
    </w:div>
    <w:div w:id="466702895">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23317674">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4703653">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04660827">
      <w:bodyDiv w:val="1"/>
      <w:marLeft w:val="0"/>
      <w:marRight w:val="0"/>
      <w:marTop w:val="0"/>
      <w:marBottom w:val="0"/>
      <w:divBdr>
        <w:top w:val="none" w:sz="0" w:space="0" w:color="auto"/>
        <w:left w:val="none" w:sz="0" w:space="0" w:color="auto"/>
        <w:bottom w:val="none" w:sz="0" w:space="0" w:color="auto"/>
        <w:right w:val="none" w:sz="0" w:space="0" w:color="auto"/>
      </w:divBdr>
    </w:div>
    <w:div w:id="824467437">
      <w:bodyDiv w:val="1"/>
      <w:marLeft w:val="0"/>
      <w:marRight w:val="0"/>
      <w:marTop w:val="0"/>
      <w:marBottom w:val="0"/>
      <w:divBdr>
        <w:top w:val="none" w:sz="0" w:space="0" w:color="auto"/>
        <w:left w:val="none" w:sz="0" w:space="0" w:color="auto"/>
        <w:bottom w:val="none" w:sz="0" w:space="0" w:color="auto"/>
        <w:right w:val="none" w:sz="0" w:space="0" w:color="auto"/>
      </w:divBdr>
    </w:div>
    <w:div w:id="829444948">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879509572">
      <w:bodyDiv w:val="1"/>
      <w:marLeft w:val="0"/>
      <w:marRight w:val="0"/>
      <w:marTop w:val="0"/>
      <w:marBottom w:val="0"/>
      <w:divBdr>
        <w:top w:val="none" w:sz="0" w:space="0" w:color="auto"/>
        <w:left w:val="none" w:sz="0" w:space="0" w:color="auto"/>
        <w:bottom w:val="none" w:sz="0" w:space="0" w:color="auto"/>
        <w:right w:val="none" w:sz="0" w:space="0" w:color="auto"/>
      </w:divBdr>
    </w:div>
    <w:div w:id="1023481670">
      <w:bodyDiv w:val="1"/>
      <w:marLeft w:val="0"/>
      <w:marRight w:val="0"/>
      <w:marTop w:val="0"/>
      <w:marBottom w:val="0"/>
      <w:divBdr>
        <w:top w:val="none" w:sz="0" w:space="0" w:color="auto"/>
        <w:left w:val="none" w:sz="0" w:space="0" w:color="auto"/>
        <w:bottom w:val="none" w:sz="0" w:space="0" w:color="auto"/>
        <w:right w:val="none" w:sz="0" w:space="0" w:color="auto"/>
      </w:divBdr>
    </w:div>
    <w:div w:id="1104156288">
      <w:bodyDiv w:val="1"/>
      <w:marLeft w:val="0"/>
      <w:marRight w:val="0"/>
      <w:marTop w:val="0"/>
      <w:marBottom w:val="0"/>
      <w:divBdr>
        <w:top w:val="none" w:sz="0" w:space="0" w:color="auto"/>
        <w:left w:val="none" w:sz="0" w:space="0" w:color="auto"/>
        <w:bottom w:val="none" w:sz="0" w:space="0" w:color="auto"/>
        <w:right w:val="none" w:sz="0" w:space="0" w:color="auto"/>
      </w:divBdr>
    </w:div>
    <w:div w:id="1119301814">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4387749">
      <w:bodyDiv w:val="1"/>
      <w:marLeft w:val="0"/>
      <w:marRight w:val="0"/>
      <w:marTop w:val="0"/>
      <w:marBottom w:val="0"/>
      <w:divBdr>
        <w:top w:val="none" w:sz="0" w:space="0" w:color="auto"/>
        <w:left w:val="none" w:sz="0" w:space="0" w:color="auto"/>
        <w:bottom w:val="none" w:sz="0" w:space="0" w:color="auto"/>
        <w:right w:val="none" w:sz="0" w:space="0" w:color="auto"/>
      </w:divBdr>
    </w:div>
    <w:div w:id="1292908299">
      <w:bodyDiv w:val="1"/>
      <w:marLeft w:val="0"/>
      <w:marRight w:val="0"/>
      <w:marTop w:val="0"/>
      <w:marBottom w:val="0"/>
      <w:divBdr>
        <w:top w:val="none" w:sz="0" w:space="0" w:color="auto"/>
        <w:left w:val="none" w:sz="0" w:space="0" w:color="auto"/>
        <w:bottom w:val="none" w:sz="0" w:space="0" w:color="auto"/>
        <w:right w:val="none" w:sz="0" w:space="0" w:color="auto"/>
      </w:divBdr>
    </w:div>
    <w:div w:id="1318878631">
      <w:bodyDiv w:val="1"/>
      <w:marLeft w:val="0"/>
      <w:marRight w:val="0"/>
      <w:marTop w:val="0"/>
      <w:marBottom w:val="0"/>
      <w:divBdr>
        <w:top w:val="none" w:sz="0" w:space="0" w:color="auto"/>
        <w:left w:val="none" w:sz="0" w:space="0" w:color="auto"/>
        <w:bottom w:val="none" w:sz="0" w:space="0" w:color="auto"/>
        <w:right w:val="none" w:sz="0" w:space="0" w:color="auto"/>
      </w:divBdr>
    </w:div>
    <w:div w:id="1449272886">
      <w:bodyDiv w:val="1"/>
      <w:marLeft w:val="0"/>
      <w:marRight w:val="0"/>
      <w:marTop w:val="0"/>
      <w:marBottom w:val="0"/>
      <w:divBdr>
        <w:top w:val="none" w:sz="0" w:space="0" w:color="auto"/>
        <w:left w:val="none" w:sz="0" w:space="0" w:color="auto"/>
        <w:bottom w:val="none" w:sz="0" w:space="0" w:color="auto"/>
        <w:right w:val="none" w:sz="0" w:space="0" w:color="auto"/>
      </w:divBdr>
    </w:div>
    <w:div w:id="1484394683">
      <w:bodyDiv w:val="1"/>
      <w:marLeft w:val="0"/>
      <w:marRight w:val="0"/>
      <w:marTop w:val="0"/>
      <w:marBottom w:val="0"/>
      <w:divBdr>
        <w:top w:val="none" w:sz="0" w:space="0" w:color="auto"/>
        <w:left w:val="none" w:sz="0" w:space="0" w:color="auto"/>
        <w:bottom w:val="none" w:sz="0" w:space="0" w:color="auto"/>
        <w:right w:val="none" w:sz="0" w:space="0" w:color="auto"/>
      </w:divBdr>
    </w:div>
    <w:div w:id="1487285348">
      <w:bodyDiv w:val="1"/>
      <w:marLeft w:val="0"/>
      <w:marRight w:val="0"/>
      <w:marTop w:val="0"/>
      <w:marBottom w:val="0"/>
      <w:divBdr>
        <w:top w:val="none" w:sz="0" w:space="0" w:color="auto"/>
        <w:left w:val="none" w:sz="0" w:space="0" w:color="auto"/>
        <w:bottom w:val="none" w:sz="0" w:space="0" w:color="auto"/>
        <w:right w:val="none" w:sz="0" w:space="0" w:color="auto"/>
      </w:divBdr>
    </w:div>
    <w:div w:id="1530339529">
      <w:bodyDiv w:val="1"/>
      <w:marLeft w:val="0"/>
      <w:marRight w:val="0"/>
      <w:marTop w:val="0"/>
      <w:marBottom w:val="0"/>
      <w:divBdr>
        <w:top w:val="none" w:sz="0" w:space="0" w:color="auto"/>
        <w:left w:val="none" w:sz="0" w:space="0" w:color="auto"/>
        <w:bottom w:val="none" w:sz="0" w:space="0" w:color="auto"/>
        <w:right w:val="none" w:sz="0" w:space="0" w:color="auto"/>
      </w:divBdr>
      <w:divsChild>
        <w:div w:id="1809323022">
          <w:marLeft w:val="0"/>
          <w:marRight w:val="0"/>
          <w:marTop w:val="0"/>
          <w:marBottom w:val="0"/>
          <w:divBdr>
            <w:top w:val="none" w:sz="0" w:space="0" w:color="auto"/>
            <w:left w:val="none" w:sz="0" w:space="0" w:color="auto"/>
            <w:bottom w:val="none" w:sz="0" w:space="0" w:color="auto"/>
            <w:right w:val="none" w:sz="0" w:space="0" w:color="auto"/>
          </w:divBdr>
        </w:div>
        <w:div w:id="1601599051">
          <w:marLeft w:val="0"/>
          <w:marRight w:val="0"/>
          <w:marTop w:val="0"/>
          <w:marBottom w:val="0"/>
          <w:divBdr>
            <w:top w:val="none" w:sz="0" w:space="0" w:color="auto"/>
            <w:left w:val="none" w:sz="0" w:space="0" w:color="auto"/>
            <w:bottom w:val="none" w:sz="0" w:space="0" w:color="auto"/>
            <w:right w:val="none" w:sz="0" w:space="0" w:color="auto"/>
          </w:divBdr>
        </w:div>
        <w:div w:id="1305891661">
          <w:marLeft w:val="0"/>
          <w:marRight w:val="0"/>
          <w:marTop w:val="0"/>
          <w:marBottom w:val="0"/>
          <w:divBdr>
            <w:top w:val="none" w:sz="0" w:space="0" w:color="auto"/>
            <w:left w:val="none" w:sz="0" w:space="0" w:color="auto"/>
            <w:bottom w:val="none" w:sz="0" w:space="0" w:color="auto"/>
            <w:right w:val="none" w:sz="0" w:space="0" w:color="auto"/>
          </w:divBdr>
        </w:div>
        <w:div w:id="1415667114">
          <w:marLeft w:val="0"/>
          <w:marRight w:val="0"/>
          <w:marTop w:val="0"/>
          <w:marBottom w:val="0"/>
          <w:divBdr>
            <w:top w:val="none" w:sz="0" w:space="0" w:color="auto"/>
            <w:left w:val="none" w:sz="0" w:space="0" w:color="auto"/>
            <w:bottom w:val="none" w:sz="0" w:space="0" w:color="auto"/>
            <w:right w:val="none" w:sz="0" w:space="0" w:color="auto"/>
          </w:divBdr>
        </w:div>
      </w:divsChild>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615167479">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9982379">
      <w:bodyDiv w:val="1"/>
      <w:marLeft w:val="0"/>
      <w:marRight w:val="0"/>
      <w:marTop w:val="0"/>
      <w:marBottom w:val="0"/>
      <w:divBdr>
        <w:top w:val="none" w:sz="0" w:space="0" w:color="auto"/>
        <w:left w:val="none" w:sz="0" w:space="0" w:color="auto"/>
        <w:bottom w:val="none" w:sz="0" w:space="0" w:color="auto"/>
        <w:right w:val="none" w:sz="0" w:space="0" w:color="auto"/>
      </w:divBdr>
    </w:div>
    <w:div w:id="1777140161">
      <w:bodyDiv w:val="1"/>
      <w:marLeft w:val="0"/>
      <w:marRight w:val="0"/>
      <w:marTop w:val="0"/>
      <w:marBottom w:val="0"/>
      <w:divBdr>
        <w:top w:val="none" w:sz="0" w:space="0" w:color="auto"/>
        <w:left w:val="none" w:sz="0" w:space="0" w:color="auto"/>
        <w:bottom w:val="none" w:sz="0" w:space="0" w:color="auto"/>
        <w:right w:val="none" w:sz="0" w:space="0" w:color="auto"/>
      </w:divBdr>
    </w:div>
    <w:div w:id="1930262467">
      <w:bodyDiv w:val="1"/>
      <w:marLeft w:val="0"/>
      <w:marRight w:val="0"/>
      <w:marTop w:val="0"/>
      <w:marBottom w:val="0"/>
      <w:divBdr>
        <w:top w:val="none" w:sz="0" w:space="0" w:color="auto"/>
        <w:left w:val="none" w:sz="0" w:space="0" w:color="auto"/>
        <w:bottom w:val="none" w:sz="0" w:space="0" w:color="auto"/>
        <w:right w:val="none" w:sz="0" w:space="0" w:color="auto"/>
      </w:divBdr>
      <w:divsChild>
        <w:div w:id="385757440">
          <w:marLeft w:val="0"/>
          <w:marRight w:val="0"/>
          <w:marTop w:val="0"/>
          <w:marBottom w:val="0"/>
          <w:divBdr>
            <w:top w:val="none" w:sz="0" w:space="0" w:color="auto"/>
            <w:left w:val="none" w:sz="0" w:space="0" w:color="auto"/>
            <w:bottom w:val="none" w:sz="0" w:space="0" w:color="auto"/>
            <w:right w:val="none" w:sz="0" w:space="0" w:color="auto"/>
          </w:divBdr>
        </w:div>
      </w:divsChild>
    </w:div>
    <w:div w:id="1966346117">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15903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Tallat-Kelpsiene@vp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7778</Words>
  <Characters>4434</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12188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Jolanta Tallat-Kelpšienė</cp:lastModifiedBy>
  <cp:revision>6</cp:revision>
  <cp:lastPrinted>2019-02-01T10:14:00Z</cp:lastPrinted>
  <dcterms:created xsi:type="dcterms:W3CDTF">2023-08-07T10:00:00Z</dcterms:created>
  <dcterms:modified xsi:type="dcterms:W3CDTF">2023-08-11T13:00:00Z</dcterms:modified>
</cp:coreProperties>
</file>