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BEEE" w14:textId="77777777" w:rsidR="00781FA3" w:rsidRPr="00743124" w:rsidRDefault="00781FA3" w:rsidP="00781FA3">
      <w:pPr>
        <w:spacing w:after="0"/>
        <w:jc w:val="center"/>
        <w:rPr>
          <w:rFonts w:ascii="Times New Roman" w:hAnsi="Times New Roman"/>
          <w:b/>
          <w:sz w:val="24"/>
          <w:szCs w:val="24"/>
        </w:rPr>
      </w:pPr>
      <w:r w:rsidRPr="00743124">
        <w:rPr>
          <w:rFonts w:ascii="Times New Roman" w:hAnsi="Times New Roman"/>
          <w:noProof/>
          <w:sz w:val="24"/>
          <w:szCs w:val="24"/>
          <w:lang w:eastAsia="lt-LT"/>
        </w:rPr>
        <w:drawing>
          <wp:inline distT="0" distB="0" distL="0" distR="0" wp14:anchorId="5769D377" wp14:editId="11E256D2">
            <wp:extent cx="55245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inline>
        </w:drawing>
      </w:r>
    </w:p>
    <w:p w14:paraId="31EC8DE6" w14:textId="77777777" w:rsidR="00781FA3" w:rsidRPr="00743124" w:rsidRDefault="00781FA3" w:rsidP="00781FA3">
      <w:pPr>
        <w:spacing w:before="0" w:after="0"/>
        <w:jc w:val="center"/>
        <w:rPr>
          <w:rFonts w:ascii="Times New Roman" w:hAnsi="Times New Roman"/>
          <w:b/>
          <w:bCs/>
          <w:sz w:val="24"/>
          <w:szCs w:val="24"/>
        </w:rPr>
      </w:pPr>
    </w:p>
    <w:p w14:paraId="5B0C776F" w14:textId="77777777" w:rsidR="00781FA3" w:rsidRPr="00743124" w:rsidRDefault="00781FA3" w:rsidP="00781FA3">
      <w:pPr>
        <w:spacing w:before="0" w:after="0"/>
        <w:jc w:val="center"/>
        <w:rPr>
          <w:rFonts w:ascii="Times New Roman" w:hAnsi="Times New Roman"/>
          <w:b/>
          <w:bCs/>
          <w:sz w:val="24"/>
          <w:szCs w:val="24"/>
        </w:rPr>
      </w:pPr>
      <w:r w:rsidRPr="00743124">
        <w:rPr>
          <w:rFonts w:ascii="Times New Roman" w:hAnsi="Times New Roman"/>
          <w:b/>
          <w:bCs/>
          <w:sz w:val="24"/>
          <w:szCs w:val="24"/>
        </w:rPr>
        <w:t>VIEŠŲJŲ PIRKIMŲ TARNYBA</w:t>
      </w:r>
    </w:p>
    <w:p w14:paraId="084ED716" w14:textId="77777777" w:rsidR="00781FA3" w:rsidRPr="00743124" w:rsidRDefault="00781FA3" w:rsidP="00781FA3">
      <w:pPr>
        <w:spacing w:before="0" w:after="0"/>
        <w:jc w:val="center"/>
        <w:rPr>
          <w:rFonts w:ascii="Times New Roman" w:hAnsi="Times New Roman"/>
          <w:b/>
          <w:bCs/>
          <w:sz w:val="24"/>
          <w:szCs w:val="24"/>
        </w:rPr>
      </w:pPr>
    </w:p>
    <w:p w14:paraId="539E20D6" w14:textId="77777777" w:rsidR="00781FA3" w:rsidRPr="00743124" w:rsidRDefault="00781FA3" w:rsidP="00781FA3">
      <w:pPr>
        <w:spacing w:before="0" w:after="0"/>
        <w:jc w:val="center"/>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566"/>
        <w:gridCol w:w="2802"/>
        <w:gridCol w:w="284"/>
      </w:tblGrid>
      <w:tr w:rsidR="000C4478" w:rsidRPr="000C4478" w14:paraId="444D7288" w14:textId="77777777" w:rsidTr="00344439">
        <w:trPr>
          <w:gridAfter w:val="1"/>
          <w:wAfter w:w="284" w:type="dxa"/>
          <w:cantSplit/>
          <w:trHeight w:val="718"/>
        </w:trPr>
        <w:tc>
          <w:tcPr>
            <w:tcW w:w="5085" w:type="dxa"/>
            <w:vMerge w:val="restart"/>
          </w:tcPr>
          <w:p w14:paraId="345CFC24" w14:textId="78AC229E" w:rsidR="009D174B" w:rsidRPr="000C4478" w:rsidRDefault="0087658E" w:rsidP="00B630E0">
            <w:pPr>
              <w:shd w:val="clear" w:color="auto" w:fill="FFFFFF"/>
              <w:tabs>
                <w:tab w:val="left" w:pos="900"/>
              </w:tabs>
              <w:spacing w:before="0" w:after="0"/>
              <w:ind w:firstLine="0"/>
              <w:rPr>
                <w:rFonts w:ascii="Times New Roman" w:hAnsi="Times New Roman"/>
                <w:sz w:val="24"/>
                <w:szCs w:val="24"/>
              </w:rPr>
            </w:pPr>
            <w:r>
              <w:rPr>
                <w:rFonts w:ascii="Times New Roman" w:hAnsi="Times New Roman"/>
                <w:sz w:val="24"/>
                <w:szCs w:val="24"/>
              </w:rPr>
              <w:t>VšĮ Europos socialinio fondo agentūrai</w:t>
            </w:r>
          </w:p>
          <w:p w14:paraId="57851462" w14:textId="77777777" w:rsidR="0087658E" w:rsidRDefault="0087658E" w:rsidP="009D174B">
            <w:pPr>
              <w:shd w:val="clear" w:color="auto" w:fill="FFFFFF"/>
              <w:tabs>
                <w:tab w:val="left" w:pos="900"/>
              </w:tabs>
              <w:spacing w:before="0" w:after="0"/>
              <w:ind w:firstLine="0"/>
              <w:rPr>
                <w:rFonts w:ascii="Times New Roman" w:hAnsi="Times New Roman"/>
                <w:sz w:val="24"/>
                <w:szCs w:val="24"/>
              </w:rPr>
            </w:pPr>
            <w:r>
              <w:rPr>
                <w:rFonts w:ascii="Times New Roman" w:hAnsi="Times New Roman"/>
                <w:sz w:val="24"/>
                <w:szCs w:val="24"/>
              </w:rPr>
              <w:t>Gynėjų</w:t>
            </w:r>
            <w:r w:rsidR="009D174B" w:rsidRPr="000C4478">
              <w:rPr>
                <w:rFonts w:ascii="Times New Roman" w:hAnsi="Times New Roman"/>
                <w:sz w:val="24"/>
                <w:szCs w:val="24"/>
              </w:rPr>
              <w:t xml:space="preserve"> g. </w:t>
            </w:r>
            <w:r>
              <w:rPr>
                <w:rFonts w:ascii="Times New Roman" w:hAnsi="Times New Roman"/>
                <w:sz w:val="24"/>
                <w:szCs w:val="24"/>
              </w:rPr>
              <w:t>16</w:t>
            </w:r>
            <w:r w:rsidR="009D174B" w:rsidRPr="000C4478">
              <w:rPr>
                <w:rFonts w:ascii="Times New Roman" w:hAnsi="Times New Roman"/>
                <w:sz w:val="24"/>
                <w:szCs w:val="24"/>
              </w:rPr>
              <w:t xml:space="preserve">, </w:t>
            </w:r>
          </w:p>
          <w:p w14:paraId="2DC55D75" w14:textId="3C113CF4" w:rsidR="009D174B" w:rsidRPr="000C4478" w:rsidRDefault="009D174B" w:rsidP="009D174B">
            <w:pPr>
              <w:shd w:val="clear" w:color="auto" w:fill="FFFFFF"/>
              <w:tabs>
                <w:tab w:val="left" w:pos="900"/>
              </w:tabs>
              <w:spacing w:before="0" w:after="0"/>
              <w:ind w:firstLine="0"/>
              <w:rPr>
                <w:rFonts w:ascii="Times New Roman" w:hAnsi="Times New Roman"/>
                <w:sz w:val="24"/>
                <w:szCs w:val="24"/>
              </w:rPr>
            </w:pPr>
            <w:r w:rsidRPr="000C4478">
              <w:rPr>
                <w:rFonts w:ascii="Times New Roman" w:hAnsi="Times New Roman"/>
                <w:sz w:val="24"/>
                <w:szCs w:val="24"/>
              </w:rPr>
              <w:t>011</w:t>
            </w:r>
            <w:r w:rsidR="0087658E">
              <w:rPr>
                <w:rFonts w:ascii="Times New Roman" w:hAnsi="Times New Roman"/>
                <w:sz w:val="24"/>
                <w:szCs w:val="24"/>
              </w:rPr>
              <w:t>09</w:t>
            </w:r>
            <w:r w:rsidRPr="000C4478">
              <w:rPr>
                <w:rFonts w:ascii="Times New Roman" w:hAnsi="Times New Roman"/>
                <w:sz w:val="24"/>
                <w:szCs w:val="24"/>
              </w:rPr>
              <w:t xml:space="preserve"> Vilnius</w:t>
            </w:r>
          </w:p>
          <w:p w14:paraId="3A151116" w14:textId="2D857CB5" w:rsidR="0087658E" w:rsidRDefault="00344439" w:rsidP="00B630E0">
            <w:pPr>
              <w:shd w:val="clear" w:color="auto" w:fill="FFFFFF"/>
              <w:tabs>
                <w:tab w:val="left" w:pos="900"/>
              </w:tabs>
              <w:spacing w:before="0" w:after="0"/>
              <w:ind w:firstLine="0"/>
              <w:rPr>
                <w:rFonts w:ascii="Times New Roman" w:hAnsi="Times New Roman"/>
                <w:sz w:val="24"/>
                <w:szCs w:val="24"/>
              </w:rPr>
            </w:pPr>
            <w:r w:rsidRPr="000C4478">
              <w:rPr>
                <w:rFonts w:ascii="Times New Roman" w:hAnsi="Times New Roman"/>
                <w:sz w:val="24"/>
                <w:szCs w:val="24"/>
              </w:rPr>
              <w:t xml:space="preserve">el. p. </w:t>
            </w:r>
            <w:r w:rsidR="002048B9" w:rsidRPr="000C4478">
              <w:rPr>
                <w:rFonts w:ascii="Times New Roman" w:hAnsi="Times New Roman"/>
                <w:sz w:val="24"/>
                <w:szCs w:val="24"/>
              </w:rPr>
              <w:t> </w:t>
            </w:r>
            <w:hyperlink r:id="rId9" w:history="1">
              <w:r w:rsidR="0087658E" w:rsidRPr="00097670">
                <w:rPr>
                  <w:rStyle w:val="Hipersaitas"/>
                  <w:rFonts w:ascii="Times New Roman" w:hAnsi="Times New Roman"/>
                  <w:sz w:val="24"/>
                  <w:szCs w:val="24"/>
                </w:rPr>
                <w:t>info@esf.lt</w:t>
              </w:r>
            </w:hyperlink>
          </w:p>
          <w:p w14:paraId="0858BDFE" w14:textId="254B9774" w:rsidR="00344439" w:rsidRDefault="0087658E" w:rsidP="00B630E0">
            <w:pPr>
              <w:shd w:val="clear" w:color="auto" w:fill="FFFFFF"/>
              <w:tabs>
                <w:tab w:val="left" w:pos="900"/>
              </w:tabs>
              <w:spacing w:before="0" w:after="0"/>
              <w:ind w:firstLine="0"/>
              <w:rPr>
                <w:rFonts w:ascii="Times New Roman" w:hAnsi="Times New Roman"/>
                <w:bCs/>
                <w:sz w:val="24"/>
                <w:szCs w:val="24"/>
              </w:rPr>
            </w:pPr>
            <w:r>
              <w:rPr>
                <w:rFonts w:ascii="Times New Roman" w:hAnsi="Times New Roman"/>
                <w:bCs/>
                <w:sz w:val="24"/>
                <w:szCs w:val="24"/>
              </w:rPr>
              <w:t xml:space="preserve">Papildomai el. p. </w:t>
            </w:r>
            <w:hyperlink r:id="rId10" w:history="1">
              <w:r w:rsidRPr="00097670">
                <w:rPr>
                  <w:rStyle w:val="Hipersaitas"/>
                  <w:rFonts w:ascii="Times New Roman" w:hAnsi="Times New Roman"/>
                  <w:bCs/>
                  <w:sz w:val="24"/>
                  <w:szCs w:val="24"/>
                </w:rPr>
                <w:t>Adomas.Grisius@esf.lt</w:t>
              </w:r>
            </w:hyperlink>
          </w:p>
          <w:p w14:paraId="69BEF334" w14:textId="77777777" w:rsidR="0087658E" w:rsidRPr="000C4478" w:rsidRDefault="0087658E" w:rsidP="00B630E0">
            <w:pPr>
              <w:shd w:val="clear" w:color="auto" w:fill="FFFFFF"/>
              <w:tabs>
                <w:tab w:val="left" w:pos="900"/>
              </w:tabs>
              <w:spacing w:before="0" w:after="0"/>
              <w:ind w:firstLine="0"/>
              <w:rPr>
                <w:rFonts w:ascii="Times New Roman" w:hAnsi="Times New Roman"/>
                <w:sz w:val="24"/>
                <w:szCs w:val="24"/>
              </w:rPr>
            </w:pPr>
          </w:p>
          <w:p w14:paraId="05CBAB90" w14:textId="77777777" w:rsidR="00207EE3" w:rsidRPr="000C4478" w:rsidRDefault="00207EE3" w:rsidP="00207EE3">
            <w:pPr>
              <w:shd w:val="clear" w:color="auto" w:fill="FFFFFF"/>
              <w:tabs>
                <w:tab w:val="left" w:pos="900"/>
              </w:tabs>
              <w:spacing w:before="0" w:after="0"/>
              <w:ind w:firstLine="0"/>
              <w:rPr>
                <w:rFonts w:ascii="Times New Roman" w:hAnsi="Times New Roman"/>
                <w:bCs/>
                <w:sz w:val="24"/>
                <w:szCs w:val="24"/>
              </w:rPr>
            </w:pPr>
            <w:bookmarkStart w:id="0" w:name="_Hlk74230583"/>
            <w:bookmarkStart w:id="1" w:name="_Hlk76009466"/>
          </w:p>
          <w:p w14:paraId="21F7B699" w14:textId="77777777" w:rsidR="0087658E" w:rsidRPr="0087658E" w:rsidRDefault="0087658E" w:rsidP="0087658E">
            <w:pPr>
              <w:shd w:val="clear" w:color="auto" w:fill="FFFFFF"/>
              <w:spacing w:before="0" w:after="0"/>
              <w:ind w:hanging="108"/>
              <w:rPr>
                <w:rFonts w:ascii="Times New Roman" w:eastAsia="Times New Roman" w:hAnsi="Times New Roman"/>
                <w:sz w:val="24"/>
                <w:szCs w:val="24"/>
                <w:lang w:eastAsia="lt-LT"/>
              </w:rPr>
            </w:pPr>
            <w:bookmarkStart w:id="2" w:name="_Hlk74172366"/>
            <w:bookmarkEnd w:id="0"/>
            <w:bookmarkEnd w:id="1"/>
            <w:r w:rsidRPr="0087658E">
              <w:rPr>
                <w:rFonts w:ascii="Times New Roman" w:hAnsi="Times New Roman"/>
                <w:sz w:val="24"/>
                <w:szCs w:val="24"/>
                <w:lang w:eastAsia="lt-LT"/>
              </w:rPr>
              <w:t>Kauno miesto savivaldybės administracija</w:t>
            </w:r>
          </w:p>
          <w:p w14:paraId="3724D370" w14:textId="77777777" w:rsidR="0087658E" w:rsidRPr="0087658E" w:rsidRDefault="0087658E" w:rsidP="0087658E">
            <w:pPr>
              <w:shd w:val="clear" w:color="auto" w:fill="FFFFFF"/>
              <w:spacing w:before="0" w:after="0"/>
              <w:ind w:hanging="108"/>
              <w:rPr>
                <w:rFonts w:ascii="Times New Roman" w:hAnsi="Times New Roman"/>
                <w:sz w:val="24"/>
                <w:szCs w:val="24"/>
                <w:lang w:eastAsia="lt-LT"/>
              </w:rPr>
            </w:pPr>
            <w:r w:rsidRPr="0087658E">
              <w:rPr>
                <w:rFonts w:ascii="Times New Roman" w:hAnsi="Times New Roman"/>
                <w:sz w:val="24"/>
                <w:szCs w:val="24"/>
                <w:lang w:eastAsia="lt-LT"/>
              </w:rPr>
              <w:t>Laisvės al. 96</w:t>
            </w:r>
            <w:bookmarkEnd w:id="2"/>
          </w:p>
          <w:p w14:paraId="1AD050F2" w14:textId="77777777" w:rsidR="0087658E" w:rsidRPr="0087658E" w:rsidRDefault="0087658E" w:rsidP="0087658E">
            <w:pPr>
              <w:shd w:val="clear" w:color="auto" w:fill="FFFFFF"/>
              <w:spacing w:before="0" w:after="0"/>
              <w:ind w:hanging="108"/>
              <w:rPr>
                <w:rFonts w:ascii="Times New Roman" w:hAnsi="Times New Roman"/>
                <w:sz w:val="24"/>
                <w:szCs w:val="24"/>
                <w:lang w:eastAsia="lt-LT"/>
              </w:rPr>
            </w:pPr>
            <w:r w:rsidRPr="0087658E">
              <w:rPr>
                <w:rFonts w:ascii="Times New Roman" w:hAnsi="Times New Roman"/>
                <w:sz w:val="24"/>
                <w:szCs w:val="24"/>
                <w:lang w:eastAsia="lt-LT"/>
              </w:rPr>
              <w:t>44251 Kaunas</w:t>
            </w:r>
          </w:p>
          <w:p w14:paraId="44BE24E9" w14:textId="77777777" w:rsidR="0087658E" w:rsidRPr="0087658E" w:rsidRDefault="0087658E" w:rsidP="0087658E">
            <w:pPr>
              <w:shd w:val="clear" w:color="auto" w:fill="FFFFFF"/>
              <w:spacing w:before="0" w:after="0"/>
              <w:ind w:hanging="108"/>
              <w:rPr>
                <w:rFonts w:ascii="Times New Roman" w:hAnsi="Times New Roman"/>
                <w:sz w:val="24"/>
                <w:szCs w:val="24"/>
                <w:lang w:eastAsia="lt-LT"/>
              </w:rPr>
            </w:pPr>
          </w:p>
          <w:p w14:paraId="4D9AE60C" w14:textId="77777777" w:rsidR="0087658E" w:rsidRPr="0087658E" w:rsidRDefault="0087658E" w:rsidP="0087658E">
            <w:pPr>
              <w:spacing w:before="0" w:after="0"/>
              <w:ind w:hanging="108"/>
              <w:rPr>
                <w:rStyle w:val="Hipersaitas"/>
                <w:rFonts w:ascii="Times New Roman" w:hAnsi="Times New Roman"/>
                <w:sz w:val="20"/>
                <w:szCs w:val="20"/>
              </w:rPr>
            </w:pPr>
            <w:r w:rsidRPr="0087658E">
              <w:rPr>
                <w:rFonts w:ascii="Times New Roman" w:hAnsi="Times New Roman"/>
                <w:sz w:val="24"/>
                <w:szCs w:val="24"/>
              </w:rPr>
              <w:t xml:space="preserve">El. p. </w:t>
            </w:r>
            <w:r w:rsidRPr="0087658E">
              <w:rPr>
                <w:rStyle w:val="Hipersaitas"/>
                <w:rFonts w:ascii="Times New Roman" w:hAnsi="Times New Roman"/>
                <w:sz w:val="24"/>
                <w:szCs w:val="24"/>
              </w:rPr>
              <w:t>info@kaunas.lt</w:t>
            </w:r>
          </w:p>
          <w:p w14:paraId="4A78274F" w14:textId="77777777" w:rsidR="0087658E" w:rsidRPr="0087658E" w:rsidRDefault="0087658E" w:rsidP="0087658E">
            <w:pPr>
              <w:spacing w:before="0" w:after="0"/>
              <w:ind w:hanging="108"/>
              <w:rPr>
                <w:rStyle w:val="Hipersaitas"/>
                <w:rFonts w:ascii="Times New Roman" w:hAnsi="Times New Roman"/>
                <w:sz w:val="24"/>
                <w:szCs w:val="24"/>
              </w:rPr>
            </w:pPr>
            <w:r w:rsidRPr="0087658E">
              <w:rPr>
                <w:rFonts w:ascii="Times New Roman" w:hAnsi="Times New Roman"/>
                <w:sz w:val="24"/>
                <w:szCs w:val="24"/>
              </w:rPr>
              <w:t xml:space="preserve">Papildomai el. p. </w:t>
            </w:r>
            <w:r w:rsidRPr="0087658E">
              <w:rPr>
                <w:rStyle w:val="Hipersaitas"/>
                <w:rFonts w:ascii="Times New Roman" w:hAnsi="Times New Roman"/>
                <w:sz w:val="24"/>
                <w:szCs w:val="24"/>
              </w:rPr>
              <w:t>indra.jasiukaitiene@kaunas.lt</w:t>
            </w:r>
          </w:p>
          <w:p w14:paraId="1D71748F" w14:textId="77777777" w:rsidR="001417C5" w:rsidRPr="000C4478" w:rsidRDefault="001417C5" w:rsidP="00B630E0">
            <w:pPr>
              <w:shd w:val="clear" w:color="auto" w:fill="FFFFFF"/>
              <w:tabs>
                <w:tab w:val="left" w:pos="900"/>
              </w:tabs>
              <w:spacing w:before="0" w:after="0"/>
              <w:ind w:firstLine="0"/>
              <w:rPr>
                <w:rFonts w:ascii="Times New Roman" w:hAnsi="Times New Roman"/>
                <w:sz w:val="24"/>
                <w:szCs w:val="24"/>
              </w:rPr>
            </w:pPr>
          </w:p>
          <w:p w14:paraId="5FE258AD" w14:textId="5DC22FEC" w:rsidR="00344439" w:rsidRPr="000C4478" w:rsidRDefault="00344439" w:rsidP="00FD6FEF">
            <w:pPr>
              <w:shd w:val="clear" w:color="auto" w:fill="FFFFFF"/>
              <w:tabs>
                <w:tab w:val="left" w:pos="900"/>
              </w:tabs>
              <w:spacing w:before="0" w:after="0"/>
              <w:ind w:firstLine="0"/>
              <w:rPr>
                <w:rFonts w:ascii="Times New Roman" w:hAnsi="Times New Roman"/>
                <w:sz w:val="24"/>
                <w:szCs w:val="24"/>
              </w:rPr>
            </w:pPr>
          </w:p>
        </w:tc>
        <w:tc>
          <w:tcPr>
            <w:tcW w:w="284" w:type="dxa"/>
          </w:tcPr>
          <w:p w14:paraId="0970D997" w14:textId="77777777" w:rsidR="00344439" w:rsidRPr="000C4478" w:rsidRDefault="00344439" w:rsidP="00FD6FEF">
            <w:pPr>
              <w:tabs>
                <w:tab w:val="left" w:pos="900"/>
              </w:tabs>
              <w:spacing w:before="0" w:after="0"/>
              <w:rPr>
                <w:rFonts w:ascii="Times New Roman" w:hAnsi="Times New Roman"/>
                <w:sz w:val="24"/>
                <w:szCs w:val="24"/>
              </w:rPr>
            </w:pPr>
          </w:p>
        </w:tc>
        <w:tc>
          <w:tcPr>
            <w:tcW w:w="1417" w:type="dxa"/>
            <w:hideMark/>
          </w:tcPr>
          <w:p w14:paraId="4958292E" w14:textId="3281B3D2" w:rsidR="00344439" w:rsidRPr="000C4478" w:rsidRDefault="00344439" w:rsidP="00FD6FEF">
            <w:pPr>
              <w:spacing w:before="0" w:after="0"/>
              <w:ind w:firstLine="0"/>
              <w:rPr>
                <w:rFonts w:ascii="Times New Roman" w:hAnsi="Times New Roman"/>
                <w:sz w:val="24"/>
                <w:szCs w:val="24"/>
              </w:rPr>
            </w:pPr>
            <w:r w:rsidRPr="000C4478">
              <w:rPr>
                <w:rFonts w:ascii="Times New Roman" w:hAnsi="Times New Roman"/>
                <w:sz w:val="24"/>
                <w:szCs w:val="24"/>
              </w:rPr>
              <w:t xml:space="preserve"> 2021-</w:t>
            </w:r>
            <w:r w:rsidRPr="00450856">
              <w:rPr>
                <w:rFonts w:ascii="Times New Roman" w:hAnsi="Times New Roman"/>
                <w:sz w:val="24"/>
                <w:szCs w:val="24"/>
              </w:rPr>
              <w:t>0</w:t>
            </w:r>
            <w:r w:rsidR="008E3053">
              <w:rPr>
                <w:rFonts w:ascii="Times New Roman" w:hAnsi="Times New Roman"/>
                <w:sz w:val="24"/>
                <w:szCs w:val="24"/>
              </w:rPr>
              <w:t>8</w:t>
            </w:r>
            <w:r w:rsidRPr="00450856">
              <w:rPr>
                <w:rFonts w:ascii="Times New Roman" w:hAnsi="Times New Roman"/>
                <w:sz w:val="24"/>
                <w:szCs w:val="24"/>
              </w:rPr>
              <w:t>-</w:t>
            </w:r>
            <w:r w:rsidRPr="00BD3B43">
              <w:rPr>
                <w:rFonts w:ascii="Times New Roman" w:hAnsi="Times New Roman"/>
                <w:color w:val="FF0000"/>
                <w:sz w:val="24"/>
                <w:szCs w:val="24"/>
              </w:rPr>
              <w:t xml:space="preserve">    </w:t>
            </w:r>
          </w:p>
          <w:p w14:paraId="4B01C15B" w14:textId="0428FA9B" w:rsidR="00344439" w:rsidRPr="000C4478" w:rsidRDefault="00344439" w:rsidP="00FD6FEF">
            <w:pPr>
              <w:spacing w:before="0" w:after="0"/>
              <w:ind w:left="-105" w:firstLine="0"/>
              <w:rPr>
                <w:rFonts w:ascii="Times New Roman" w:hAnsi="Times New Roman"/>
                <w:sz w:val="24"/>
                <w:szCs w:val="24"/>
              </w:rPr>
            </w:pPr>
            <w:r w:rsidRPr="000C4478">
              <w:rPr>
                <w:rFonts w:ascii="Times New Roman" w:hAnsi="Times New Roman"/>
                <w:sz w:val="24"/>
                <w:szCs w:val="24"/>
              </w:rPr>
              <w:t xml:space="preserve">Į </w:t>
            </w:r>
            <w:r w:rsidR="00207EE3" w:rsidRPr="000C4478">
              <w:rPr>
                <w:rFonts w:ascii="Times New Roman" w:hAnsi="Times New Roman"/>
                <w:sz w:val="24"/>
                <w:szCs w:val="24"/>
              </w:rPr>
              <w:t>2021-06</w:t>
            </w:r>
            <w:r w:rsidR="00E46624" w:rsidRPr="000C4478">
              <w:rPr>
                <w:rFonts w:ascii="Times New Roman" w:hAnsi="Times New Roman"/>
                <w:sz w:val="24"/>
                <w:szCs w:val="24"/>
              </w:rPr>
              <w:t>-1</w:t>
            </w:r>
            <w:r w:rsidR="008E3053">
              <w:rPr>
                <w:rFonts w:ascii="Times New Roman" w:hAnsi="Times New Roman"/>
                <w:sz w:val="24"/>
                <w:szCs w:val="24"/>
              </w:rPr>
              <w:t>5</w:t>
            </w:r>
          </w:p>
          <w:p w14:paraId="3A168794" w14:textId="77777777" w:rsidR="00344439" w:rsidRPr="000C4478" w:rsidRDefault="00344439" w:rsidP="00FD6FEF">
            <w:pPr>
              <w:spacing w:before="0" w:after="0"/>
              <w:ind w:left="-105" w:firstLine="0"/>
              <w:rPr>
                <w:rFonts w:ascii="Times New Roman" w:hAnsi="Times New Roman"/>
                <w:sz w:val="24"/>
                <w:szCs w:val="24"/>
              </w:rPr>
            </w:pPr>
            <w:r w:rsidRPr="000C4478">
              <w:rPr>
                <w:rFonts w:ascii="Times New Roman" w:hAnsi="Times New Roman"/>
                <w:sz w:val="24"/>
                <w:szCs w:val="24"/>
              </w:rPr>
              <w:t xml:space="preserve">  </w:t>
            </w:r>
          </w:p>
          <w:p w14:paraId="1EEF653E" w14:textId="77777777" w:rsidR="00344439" w:rsidRPr="000C4478" w:rsidRDefault="00344439" w:rsidP="00FD6FEF">
            <w:pPr>
              <w:spacing w:before="0" w:after="0"/>
              <w:ind w:left="-105" w:firstLine="0"/>
              <w:rPr>
                <w:rFonts w:ascii="Times New Roman" w:hAnsi="Times New Roman"/>
                <w:sz w:val="24"/>
                <w:szCs w:val="24"/>
              </w:rPr>
            </w:pPr>
          </w:p>
          <w:p w14:paraId="1C16B8B4" w14:textId="17CD2E12" w:rsidR="00344439" w:rsidRPr="000C4478" w:rsidRDefault="00344439" w:rsidP="00FD6FEF">
            <w:pPr>
              <w:spacing w:before="0" w:after="0"/>
              <w:ind w:left="-105" w:firstLine="0"/>
              <w:rPr>
                <w:rFonts w:ascii="Times New Roman" w:hAnsi="Times New Roman"/>
                <w:sz w:val="24"/>
                <w:szCs w:val="24"/>
              </w:rPr>
            </w:pPr>
          </w:p>
          <w:p w14:paraId="1ABEFAC9" w14:textId="77777777" w:rsidR="00207EE3" w:rsidRPr="000C4478" w:rsidRDefault="00207EE3" w:rsidP="00FD6FEF">
            <w:pPr>
              <w:spacing w:before="0" w:after="0"/>
              <w:ind w:left="-105" w:firstLine="0"/>
              <w:rPr>
                <w:rFonts w:ascii="Times New Roman" w:hAnsi="Times New Roman"/>
                <w:sz w:val="24"/>
                <w:szCs w:val="24"/>
              </w:rPr>
            </w:pPr>
          </w:p>
          <w:p w14:paraId="2C60AAEF" w14:textId="77777777" w:rsidR="0087658E" w:rsidRDefault="0087658E" w:rsidP="00FD6FEF">
            <w:pPr>
              <w:spacing w:before="0" w:after="0"/>
              <w:ind w:left="-105" w:firstLine="0"/>
              <w:rPr>
                <w:rFonts w:ascii="Times New Roman" w:hAnsi="Times New Roman"/>
                <w:sz w:val="24"/>
                <w:szCs w:val="24"/>
              </w:rPr>
            </w:pPr>
          </w:p>
          <w:p w14:paraId="54D70E34" w14:textId="77777777" w:rsidR="008E3053" w:rsidRDefault="00132819" w:rsidP="00FD6FEF">
            <w:pPr>
              <w:spacing w:before="0" w:after="0"/>
              <w:ind w:left="-105" w:firstLine="0"/>
              <w:rPr>
                <w:rFonts w:ascii="Times New Roman" w:hAnsi="Times New Roman"/>
                <w:sz w:val="24"/>
                <w:szCs w:val="24"/>
              </w:rPr>
            </w:pPr>
            <w:r w:rsidRPr="000C4478">
              <w:rPr>
                <w:rFonts w:ascii="Times New Roman" w:hAnsi="Times New Roman"/>
                <w:sz w:val="24"/>
                <w:szCs w:val="24"/>
              </w:rPr>
              <w:t xml:space="preserve">Į </w:t>
            </w:r>
            <w:r w:rsidR="00710BFB" w:rsidRPr="000C4478">
              <w:rPr>
                <w:rFonts w:ascii="Times New Roman" w:hAnsi="Times New Roman"/>
                <w:sz w:val="24"/>
                <w:szCs w:val="24"/>
              </w:rPr>
              <w:t>2021-06-28</w:t>
            </w:r>
          </w:p>
          <w:p w14:paraId="5630B3CF" w14:textId="726A49C3" w:rsidR="00344439" w:rsidRPr="000C4478" w:rsidRDefault="008E3053" w:rsidP="00FD6FEF">
            <w:pPr>
              <w:spacing w:before="0" w:after="0"/>
              <w:ind w:left="-105" w:firstLine="0"/>
              <w:rPr>
                <w:rFonts w:ascii="Times New Roman" w:hAnsi="Times New Roman"/>
                <w:sz w:val="24"/>
                <w:szCs w:val="24"/>
              </w:rPr>
            </w:pPr>
            <w:r>
              <w:rPr>
                <w:rFonts w:ascii="Times New Roman" w:hAnsi="Times New Roman"/>
                <w:sz w:val="24"/>
                <w:szCs w:val="24"/>
              </w:rPr>
              <w:t xml:space="preserve">   2021-08-03</w:t>
            </w:r>
            <w:r w:rsidR="00710BFB" w:rsidRPr="000C4478">
              <w:rPr>
                <w:rFonts w:ascii="Times New Roman" w:hAnsi="Times New Roman"/>
                <w:sz w:val="24"/>
                <w:szCs w:val="24"/>
              </w:rPr>
              <w:t xml:space="preserve">  </w:t>
            </w:r>
          </w:p>
        </w:tc>
        <w:tc>
          <w:tcPr>
            <w:tcW w:w="3652" w:type="dxa"/>
            <w:gridSpan w:val="3"/>
            <w:hideMark/>
          </w:tcPr>
          <w:p w14:paraId="644B24DA" w14:textId="77777777" w:rsidR="00344439" w:rsidRPr="000C4478" w:rsidRDefault="00344439" w:rsidP="00344439">
            <w:pPr>
              <w:tabs>
                <w:tab w:val="left" w:pos="900"/>
              </w:tabs>
              <w:spacing w:before="0" w:after="0"/>
              <w:ind w:right="-119" w:firstLine="0"/>
              <w:rPr>
                <w:rFonts w:ascii="Times New Roman" w:hAnsi="Times New Roman"/>
                <w:sz w:val="24"/>
                <w:szCs w:val="24"/>
              </w:rPr>
            </w:pPr>
            <w:r w:rsidRPr="000C4478">
              <w:rPr>
                <w:rFonts w:ascii="Times New Roman" w:hAnsi="Times New Roman"/>
                <w:sz w:val="24"/>
                <w:szCs w:val="24"/>
              </w:rPr>
              <w:t>Nr. 4S-      (7.4) Mr</w:t>
            </w:r>
          </w:p>
          <w:p w14:paraId="14D28215" w14:textId="2BF0AB39" w:rsidR="00344439" w:rsidRPr="000C4478" w:rsidRDefault="00344439" w:rsidP="00344439">
            <w:pPr>
              <w:tabs>
                <w:tab w:val="left" w:pos="900"/>
              </w:tabs>
              <w:spacing w:before="0" w:after="0"/>
              <w:ind w:right="-119" w:firstLine="0"/>
              <w:rPr>
                <w:rFonts w:ascii="Times New Roman" w:hAnsi="Times New Roman"/>
                <w:sz w:val="24"/>
                <w:szCs w:val="24"/>
              </w:rPr>
            </w:pPr>
            <w:r w:rsidRPr="000C4478">
              <w:rPr>
                <w:rFonts w:ascii="Times New Roman" w:hAnsi="Times New Roman"/>
                <w:sz w:val="24"/>
                <w:szCs w:val="24"/>
              </w:rPr>
              <w:t xml:space="preserve">Nr. </w:t>
            </w:r>
            <w:r w:rsidR="008E3053">
              <w:rPr>
                <w:rFonts w:ascii="Times New Roman" w:hAnsi="Times New Roman"/>
                <w:sz w:val="24"/>
                <w:szCs w:val="24"/>
              </w:rPr>
              <w:t>ESFS14-2021-01430</w:t>
            </w:r>
          </w:p>
          <w:p w14:paraId="456A4B1F" w14:textId="77777777" w:rsidR="00344439" w:rsidRPr="000C4478" w:rsidRDefault="00344439" w:rsidP="00FD6FEF">
            <w:pPr>
              <w:tabs>
                <w:tab w:val="left" w:pos="900"/>
              </w:tabs>
              <w:spacing w:before="0" w:after="0"/>
              <w:ind w:firstLine="0"/>
              <w:rPr>
                <w:rFonts w:ascii="Times New Roman" w:hAnsi="Times New Roman"/>
                <w:sz w:val="24"/>
                <w:szCs w:val="24"/>
              </w:rPr>
            </w:pPr>
          </w:p>
          <w:p w14:paraId="775645E9" w14:textId="77777777" w:rsidR="00344439" w:rsidRPr="000C4478" w:rsidRDefault="00344439" w:rsidP="00FD6FEF">
            <w:pPr>
              <w:tabs>
                <w:tab w:val="left" w:pos="900"/>
              </w:tabs>
              <w:spacing w:before="0" w:after="0"/>
              <w:ind w:firstLine="0"/>
              <w:rPr>
                <w:rFonts w:ascii="Times New Roman" w:hAnsi="Times New Roman"/>
                <w:sz w:val="24"/>
                <w:szCs w:val="24"/>
              </w:rPr>
            </w:pPr>
          </w:p>
          <w:p w14:paraId="72EDF464" w14:textId="77777777" w:rsidR="00344439" w:rsidRPr="000C4478" w:rsidRDefault="00344439" w:rsidP="00FD6FEF">
            <w:pPr>
              <w:tabs>
                <w:tab w:val="left" w:pos="900"/>
              </w:tabs>
              <w:spacing w:before="0" w:after="0"/>
              <w:ind w:firstLine="0"/>
              <w:rPr>
                <w:rFonts w:ascii="Times New Roman" w:hAnsi="Times New Roman"/>
                <w:sz w:val="24"/>
                <w:szCs w:val="24"/>
              </w:rPr>
            </w:pPr>
          </w:p>
          <w:p w14:paraId="67D2D491" w14:textId="77777777" w:rsidR="00710BFB" w:rsidRPr="000C4478" w:rsidRDefault="003B4B78" w:rsidP="00FD6FEF">
            <w:pPr>
              <w:tabs>
                <w:tab w:val="left" w:pos="900"/>
              </w:tabs>
              <w:spacing w:before="0" w:after="0"/>
              <w:ind w:firstLine="0"/>
              <w:rPr>
                <w:rFonts w:ascii="Times New Roman" w:hAnsi="Times New Roman"/>
                <w:sz w:val="24"/>
                <w:szCs w:val="24"/>
              </w:rPr>
            </w:pPr>
            <w:r w:rsidRPr="000C4478">
              <w:rPr>
                <w:rFonts w:ascii="Times New Roman" w:hAnsi="Times New Roman"/>
                <w:sz w:val="24"/>
                <w:szCs w:val="24"/>
              </w:rPr>
              <w:t xml:space="preserve">  </w:t>
            </w:r>
          </w:p>
          <w:p w14:paraId="3DE2652D" w14:textId="77777777" w:rsidR="0087658E" w:rsidRDefault="0087658E" w:rsidP="00710BFB">
            <w:pPr>
              <w:tabs>
                <w:tab w:val="left" w:pos="900"/>
              </w:tabs>
              <w:spacing w:before="0" w:after="0"/>
              <w:ind w:firstLine="0"/>
              <w:rPr>
                <w:rFonts w:ascii="Times New Roman" w:hAnsi="Times New Roman"/>
                <w:sz w:val="24"/>
                <w:szCs w:val="24"/>
              </w:rPr>
            </w:pPr>
          </w:p>
          <w:p w14:paraId="48679DF7" w14:textId="6CC43709" w:rsidR="00710BFB" w:rsidRPr="000C4478" w:rsidRDefault="00710BFB" w:rsidP="00710BFB">
            <w:pPr>
              <w:tabs>
                <w:tab w:val="left" w:pos="900"/>
              </w:tabs>
              <w:spacing w:before="0" w:after="0"/>
              <w:ind w:firstLine="0"/>
              <w:rPr>
                <w:rFonts w:ascii="Times New Roman" w:hAnsi="Times New Roman"/>
                <w:bCs/>
                <w:sz w:val="24"/>
                <w:szCs w:val="24"/>
              </w:rPr>
            </w:pPr>
            <w:r w:rsidRPr="000C4478">
              <w:rPr>
                <w:rFonts w:ascii="Times New Roman" w:hAnsi="Times New Roman"/>
                <w:sz w:val="24"/>
                <w:szCs w:val="24"/>
              </w:rPr>
              <w:t xml:space="preserve">Nr. </w:t>
            </w:r>
            <w:r w:rsidR="008E3053">
              <w:rPr>
                <w:rFonts w:ascii="Times New Roman" w:hAnsi="Times New Roman"/>
                <w:sz w:val="24"/>
                <w:szCs w:val="24"/>
              </w:rPr>
              <w:t>32-2-318</w:t>
            </w:r>
          </w:p>
          <w:p w14:paraId="3603A13D" w14:textId="25DCCC72" w:rsidR="00344439" w:rsidRPr="000C4478" w:rsidRDefault="008E3053" w:rsidP="00FD6FEF">
            <w:pPr>
              <w:tabs>
                <w:tab w:val="left" w:pos="900"/>
              </w:tabs>
              <w:spacing w:before="0" w:after="0"/>
              <w:ind w:firstLine="0"/>
              <w:rPr>
                <w:rFonts w:ascii="Times New Roman" w:hAnsi="Times New Roman"/>
                <w:sz w:val="24"/>
                <w:szCs w:val="24"/>
              </w:rPr>
            </w:pPr>
            <w:r>
              <w:rPr>
                <w:rFonts w:ascii="Times New Roman" w:hAnsi="Times New Roman"/>
                <w:sz w:val="24"/>
                <w:szCs w:val="24"/>
              </w:rPr>
              <w:t>Nr. b/n</w:t>
            </w:r>
          </w:p>
        </w:tc>
      </w:tr>
      <w:tr w:rsidR="00781FA3" w:rsidRPr="00743124" w14:paraId="5E2B39CB" w14:textId="77777777" w:rsidTr="00BE4544">
        <w:trPr>
          <w:cantSplit/>
          <w:trHeight w:val="80"/>
        </w:trPr>
        <w:tc>
          <w:tcPr>
            <w:tcW w:w="5085" w:type="dxa"/>
            <w:vMerge/>
            <w:vAlign w:val="center"/>
            <w:hideMark/>
          </w:tcPr>
          <w:p w14:paraId="6A2FAF49" w14:textId="77777777" w:rsidR="00781FA3" w:rsidRPr="00743124" w:rsidRDefault="00781FA3" w:rsidP="00FD6FEF">
            <w:pPr>
              <w:spacing w:before="0" w:after="0"/>
              <w:ind w:firstLine="16"/>
              <w:rPr>
                <w:rFonts w:ascii="Times New Roman" w:hAnsi="Times New Roman"/>
                <w:sz w:val="24"/>
                <w:szCs w:val="24"/>
              </w:rPr>
            </w:pPr>
          </w:p>
        </w:tc>
        <w:tc>
          <w:tcPr>
            <w:tcW w:w="284" w:type="dxa"/>
          </w:tcPr>
          <w:p w14:paraId="4264623B" w14:textId="77777777" w:rsidR="00781FA3" w:rsidRPr="00743124" w:rsidRDefault="00781FA3" w:rsidP="00FD6FEF">
            <w:pPr>
              <w:tabs>
                <w:tab w:val="left" w:pos="900"/>
              </w:tabs>
              <w:spacing w:before="0" w:after="0"/>
              <w:ind w:right="25"/>
              <w:rPr>
                <w:rFonts w:ascii="Times New Roman" w:hAnsi="Times New Roman"/>
                <w:sz w:val="24"/>
                <w:szCs w:val="24"/>
              </w:rPr>
            </w:pPr>
          </w:p>
        </w:tc>
        <w:tc>
          <w:tcPr>
            <w:tcW w:w="1701" w:type="dxa"/>
            <w:gridSpan w:val="2"/>
          </w:tcPr>
          <w:p w14:paraId="20193BB1" w14:textId="77777777" w:rsidR="00781FA3" w:rsidRPr="00743124" w:rsidRDefault="00781FA3" w:rsidP="00FD6FEF">
            <w:pPr>
              <w:tabs>
                <w:tab w:val="left" w:pos="900"/>
              </w:tabs>
              <w:spacing w:before="0" w:after="0"/>
              <w:ind w:left="-105"/>
              <w:rPr>
                <w:rFonts w:ascii="Times New Roman" w:hAnsi="Times New Roman"/>
                <w:sz w:val="24"/>
                <w:szCs w:val="24"/>
              </w:rPr>
            </w:pPr>
          </w:p>
        </w:tc>
        <w:tc>
          <w:tcPr>
            <w:tcW w:w="566" w:type="dxa"/>
          </w:tcPr>
          <w:p w14:paraId="0313A901" w14:textId="77777777" w:rsidR="00781FA3" w:rsidRPr="00743124" w:rsidRDefault="00781FA3" w:rsidP="00FD6FEF">
            <w:pPr>
              <w:tabs>
                <w:tab w:val="left" w:pos="900"/>
              </w:tabs>
              <w:spacing w:before="0" w:after="0"/>
              <w:rPr>
                <w:rFonts w:ascii="Times New Roman" w:hAnsi="Times New Roman"/>
                <w:sz w:val="24"/>
                <w:szCs w:val="24"/>
              </w:rPr>
            </w:pPr>
          </w:p>
        </w:tc>
        <w:tc>
          <w:tcPr>
            <w:tcW w:w="3086" w:type="dxa"/>
            <w:gridSpan w:val="2"/>
          </w:tcPr>
          <w:p w14:paraId="24474B94" w14:textId="77777777" w:rsidR="00781FA3" w:rsidRPr="00743124" w:rsidRDefault="00781FA3" w:rsidP="00FD6FEF">
            <w:pPr>
              <w:tabs>
                <w:tab w:val="left" w:pos="900"/>
              </w:tabs>
              <w:spacing w:before="0" w:after="0"/>
              <w:rPr>
                <w:rFonts w:ascii="Times New Roman" w:hAnsi="Times New Roman"/>
                <w:sz w:val="24"/>
                <w:szCs w:val="24"/>
              </w:rPr>
            </w:pPr>
          </w:p>
        </w:tc>
      </w:tr>
    </w:tbl>
    <w:p w14:paraId="00A6E948" w14:textId="77777777" w:rsidR="0069395E" w:rsidRPr="00743124" w:rsidRDefault="0069395E" w:rsidP="00781FA3">
      <w:pPr>
        <w:spacing w:before="0" w:after="0"/>
        <w:jc w:val="center"/>
        <w:rPr>
          <w:rFonts w:ascii="Times New Roman" w:hAnsi="Times New Roman"/>
          <w:b/>
          <w:bCs/>
          <w:sz w:val="24"/>
          <w:szCs w:val="24"/>
        </w:rPr>
      </w:pPr>
    </w:p>
    <w:p w14:paraId="7C671E62" w14:textId="77777777" w:rsidR="00781FA3" w:rsidRPr="00743124" w:rsidRDefault="00781FA3" w:rsidP="00781FA3">
      <w:pPr>
        <w:spacing w:before="0" w:after="0"/>
        <w:jc w:val="center"/>
        <w:rPr>
          <w:rFonts w:ascii="Times New Roman" w:hAnsi="Times New Roman"/>
          <w:b/>
          <w:bCs/>
          <w:sz w:val="24"/>
          <w:szCs w:val="24"/>
        </w:rPr>
      </w:pPr>
      <w:r w:rsidRPr="00743124">
        <w:rPr>
          <w:rFonts w:ascii="Times New Roman" w:hAnsi="Times New Roman"/>
          <w:b/>
          <w:bCs/>
          <w:sz w:val="24"/>
          <w:szCs w:val="24"/>
        </w:rPr>
        <w:t>VERTINIMO IŠVADA</w:t>
      </w:r>
    </w:p>
    <w:p w14:paraId="1B05A265" w14:textId="77777777" w:rsidR="00781FA3" w:rsidRPr="00743124" w:rsidRDefault="00781FA3" w:rsidP="00781FA3">
      <w:pPr>
        <w:spacing w:before="0" w:after="0"/>
        <w:jc w:val="center"/>
        <w:rPr>
          <w:rFonts w:ascii="Times New Roman" w:hAnsi="Times New Roman"/>
          <w:b/>
          <w:bCs/>
          <w:sz w:val="24"/>
          <w:szCs w:val="24"/>
        </w:rPr>
      </w:pPr>
    </w:p>
    <w:p w14:paraId="68328797" w14:textId="4A5278CA" w:rsidR="00B630E0" w:rsidRPr="00B630E0" w:rsidRDefault="00B630E0" w:rsidP="00B630E0">
      <w:pPr>
        <w:spacing w:before="0" w:after="0"/>
        <w:rPr>
          <w:rFonts w:ascii="Times New Roman" w:hAnsi="Times New Roman"/>
          <w:bCs/>
          <w:sz w:val="24"/>
          <w:szCs w:val="24"/>
        </w:rPr>
      </w:pPr>
      <w:r w:rsidRPr="00B630E0">
        <w:rPr>
          <w:rFonts w:ascii="Times New Roman" w:hAnsi="Times New Roman"/>
          <w:bCs/>
          <w:sz w:val="24"/>
          <w:szCs w:val="24"/>
        </w:rPr>
        <w:t>Viešųjų pirkimų tarnyba (toliau – Tarnyba), vadovaudamasi Lietuvos Respublikos viešųjų pirkimų įstatymo 95 straipsnio 1 dalies 2 punktu, atliko</w:t>
      </w:r>
      <w:r w:rsidR="00132819" w:rsidRPr="00132819">
        <w:t xml:space="preserve"> </w:t>
      </w:r>
      <w:r w:rsidR="0087658E" w:rsidRPr="0087658E">
        <w:rPr>
          <w:rFonts w:ascii="Times New Roman" w:hAnsi="Times New Roman"/>
          <w:sz w:val="24"/>
          <w:szCs w:val="24"/>
          <w:lang w:eastAsia="lt-LT"/>
        </w:rPr>
        <w:t>Kauno miesto savivaldybės administracij</w:t>
      </w:r>
      <w:r w:rsidR="0087658E">
        <w:rPr>
          <w:rFonts w:ascii="Times New Roman" w:hAnsi="Times New Roman"/>
          <w:sz w:val="24"/>
          <w:szCs w:val="24"/>
          <w:lang w:eastAsia="lt-LT"/>
        </w:rPr>
        <w:t xml:space="preserve">os </w:t>
      </w:r>
      <w:r w:rsidR="002048B9" w:rsidRPr="002048B9">
        <w:rPr>
          <w:rFonts w:ascii="Times New Roman" w:hAnsi="Times New Roman"/>
          <w:bCs/>
          <w:sz w:val="24"/>
          <w:szCs w:val="24"/>
        </w:rPr>
        <w:t>(toliau – Perkančioji organizacija) vykd</w:t>
      </w:r>
      <w:r w:rsidR="0087658E">
        <w:rPr>
          <w:rFonts w:ascii="Times New Roman" w:hAnsi="Times New Roman"/>
          <w:bCs/>
          <w:sz w:val="24"/>
          <w:szCs w:val="24"/>
        </w:rPr>
        <w:t xml:space="preserve">yto </w:t>
      </w:r>
      <w:r w:rsidR="002048B9" w:rsidRPr="002048B9">
        <w:rPr>
          <w:rFonts w:ascii="Times New Roman" w:hAnsi="Times New Roman"/>
          <w:bCs/>
          <w:sz w:val="24"/>
          <w:szCs w:val="24"/>
        </w:rPr>
        <w:t xml:space="preserve">viešojo pirkimo </w:t>
      </w:r>
      <w:r w:rsidR="00B7644D">
        <w:rPr>
          <w:rFonts w:ascii="Times New Roman" w:hAnsi="Times New Roman"/>
          <w:bCs/>
          <w:sz w:val="24"/>
          <w:szCs w:val="24"/>
        </w:rPr>
        <w:t xml:space="preserve">dalinį </w:t>
      </w:r>
      <w:r w:rsidRPr="00B630E0">
        <w:rPr>
          <w:rFonts w:ascii="Times New Roman" w:hAnsi="Times New Roman"/>
          <w:bCs/>
          <w:sz w:val="24"/>
          <w:szCs w:val="24"/>
        </w:rPr>
        <w:t>vertinimą</w:t>
      </w:r>
      <w:r w:rsidR="00710BFB">
        <w:rPr>
          <w:rFonts w:ascii="Times New Roman" w:hAnsi="Times New Roman"/>
          <w:bCs/>
          <w:sz w:val="24"/>
          <w:szCs w:val="24"/>
        </w:rPr>
        <w:t xml:space="preserve"> </w:t>
      </w:r>
      <w:r w:rsidR="0087658E">
        <w:rPr>
          <w:rFonts w:ascii="Times New Roman" w:hAnsi="Times New Roman"/>
          <w:bCs/>
          <w:sz w:val="24"/>
          <w:szCs w:val="24"/>
        </w:rPr>
        <w:t>VšĮ Europos socialinio fondo agentūros</w:t>
      </w:r>
      <w:r w:rsidR="00710BFB" w:rsidRPr="00710BFB">
        <w:rPr>
          <w:rFonts w:ascii="Times New Roman" w:hAnsi="Times New Roman"/>
          <w:bCs/>
          <w:sz w:val="24"/>
          <w:szCs w:val="24"/>
        </w:rPr>
        <w:t xml:space="preserve"> (toliau – </w:t>
      </w:r>
      <w:r w:rsidR="0087658E">
        <w:rPr>
          <w:rFonts w:ascii="Times New Roman" w:hAnsi="Times New Roman"/>
          <w:bCs/>
          <w:sz w:val="24"/>
          <w:szCs w:val="24"/>
        </w:rPr>
        <w:t>ESFA</w:t>
      </w:r>
      <w:r w:rsidR="00710BFB" w:rsidRPr="00710BFB">
        <w:rPr>
          <w:rFonts w:ascii="Times New Roman" w:hAnsi="Times New Roman"/>
          <w:bCs/>
          <w:sz w:val="24"/>
          <w:szCs w:val="24"/>
        </w:rPr>
        <w:t>)  prašymu.</w:t>
      </w:r>
    </w:p>
    <w:p w14:paraId="73772494" w14:textId="77777777" w:rsidR="00781FA3" w:rsidRPr="00743124" w:rsidRDefault="00781FA3" w:rsidP="00781FA3">
      <w:pPr>
        <w:spacing w:before="0" w:after="0"/>
        <w:rPr>
          <w:rFonts w:ascii="Times New Roman" w:hAnsi="Times New Roman"/>
          <w:b/>
          <w:sz w:val="24"/>
          <w:szCs w:val="24"/>
        </w:rPr>
      </w:pPr>
    </w:p>
    <w:p w14:paraId="3CC32412" w14:textId="77777777" w:rsidR="00781FA3" w:rsidRPr="00743124" w:rsidRDefault="00781FA3" w:rsidP="00781FA3">
      <w:pPr>
        <w:spacing w:before="0" w:after="0"/>
        <w:jc w:val="center"/>
        <w:rPr>
          <w:rFonts w:ascii="Times New Roman" w:hAnsi="Times New Roman"/>
          <w:bCs/>
          <w:sz w:val="24"/>
          <w:szCs w:val="24"/>
        </w:rPr>
      </w:pPr>
      <w:r w:rsidRPr="00743124">
        <w:rPr>
          <w:rFonts w:ascii="Times New Roman" w:hAnsi="Times New Roman"/>
          <w:b/>
          <w:sz w:val="24"/>
          <w:szCs w:val="24"/>
        </w:rPr>
        <w:t>I dalis. Bendra informacija</w:t>
      </w:r>
    </w:p>
    <w:tbl>
      <w:tblPr>
        <w:tblpPr w:leftFromText="180" w:rightFromText="180" w:vertAnchor="text" w:horzAnchor="margin" w:tblpY="682"/>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781FA3" w:rsidRPr="00743124" w14:paraId="6CFE448A" w14:textId="77777777" w:rsidTr="006406C4">
        <w:tc>
          <w:tcPr>
            <w:tcW w:w="4677" w:type="dxa"/>
            <w:tcBorders>
              <w:top w:val="single" w:sz="4" w:space="0" w:color="auto"/>
              <w:left w:val="single" w:sz="4" w:space="0" w:color="auto"/>
              <w:bottom w:val="single" w:sz="4" w:space="0" w:color="auto"/>
              <w:right w:val="single" w:sz="4" w:space="0" w:color="auto"/>
            </w:tcBorders>
            <w:vAlign w:val="center"/>
            <w:hideMark/>
          </w:tcPr>
          <w:p w14:paraId="254BAC5E" w14:textId="77777777" w:rsidR="00781FA3" w:rsidRPr="00743124" w:rsidRDefault="00781FA3" w:rsidP="00FD6FEF">
            <w:pPr>
              <w:widowControl w:val="0"/>
              <w:spacing w:before="0" w:after="0"/>
              <w:ind w:firstLine="0"/>
              <w:rPr>
                <w:rFonts w:ascii="Times New Roman" w:hAnsi="Times New Roman"/>
                <w:sz w:val="24"/>
                <w:szCs w:val="24"/>
              </w:rPr>
            </w:pPr>
            <w:r w:rsidRPr="00743124">
              <w:rPr>
                <w:rFonts w:ascii="Times New Roman" w:hAnsi="Times New Roman"/>
                <w:sz w:val="24"/>
                <w:szCs w:val="24"/>
              </w:rPr>
              <w:t>Pirkimo* pavadinimas, numeris (jeigu skelbtas), pirkimo paskelbimo (kvietimo pateikti paraišką / pasiūlymą) data / 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14:paraId="63206637" w14:textId="5A946A4B" w:rsidR="00781FA3" w:rsidRPr="00743124" w:rsidRDefault="0087658E" w:rsidP="0069395E">
            <w:pPr>
              <w:widowControl w:val="0"/>
              <w:spacing w:before="0" w:after="0"/>
              <w:ind w:firstLine="0"/>
              <w:rPr>
                <w:rFonts w:ascii="Times New Roman" w:hAnsi="Times New Roman"/>
                <w:bCs/>
                <w:sz w:val="24"/>
                <w:szCs w:val="24"/>
              </w:rPr>
            </w:pPr>
            <w:bookmarkStart w:id="3" w:name="_Hlk77772966"/>
            <w:r>
              <w:rPr>
                <w:rFonts w:ascii="Times New Roman" w:hAnsi="Times New Roman"/>
                <w:sz w:val="24"/>
                <w:szCs w:val="24"/>
              </w:rPr>
              <w:t>„</w:t>
            </w:r>
            <w:r w:rsidRPr="0087658E">
              <w:rPr>
                <w:rFonts w:ascii="Times New Roman" w:hAnsi="Times New Roman"/>
                <w:sz w:val="24"/>
                <w:szCs w:val="24"/>
              </w:rPr>
              <w:t>Leidimų važiuoti Kauno miesto gatvėmis didžiagabaritėmis ir (ar) sunkiasvorėmis transporto priemonėmis (jų junginiais) informacinės sistemos sukūrimo paslaugų pirkimas</w:t>
            </w:r>
            <w:r>
              <w:rPr>
                <w:rFonts w:ascii="Times New Roman" w:hAnsi="Times New Roman"/>
                <w:sz w:val="24"/>
                <w:szCs w:val="24"/>
              </w:rPr>
              <w:t xml:space="preserve">“ </w:t>
            </w:r>
            <w:r w:rsidRPr="0087658E">
              <w:rPr>
                <w:rFonts w:ascii="Times New Roman" w:hAnsi="Times New Roman"/>
                <w:bCs/>
                <w:sz w:val="24"/>
                <w:szCs w:val="24"/>
              </w:rPr>
              <w:t>(</w:t>
            </w:r>
            <w:r w:rsidRPr="0087658E">
              <w:rPr>
                <w:rFonts w:ascii="Times New Roman" w:hAnsi="Times New Roman"/>
                <w:color w:val="000000"/>
                <w:sz w:val="24"/>
                <w:szCs w:val="24"/>
              </w:rPr>
              <w:t>Centrinėje</w:t>
            </w:r>
            <w:r>
              <w:rPr>
                <w:rFonts w:ascii="Times New Roman" w:hAnsi="Times New Roman"/>
                <w:color w:val="000000"/>
                <w:sz w:val="24"/>
                <w:szCs w:val="24"/>
              </w:rPr>
              <w:t xml:space="preserve"> </w:t>
            </w:r>
            <w:r w:rsidRPr="0087658E">
              <w:rPr>
                <w:rFonts w:ascii="Times New Roman" w:hAnsi="Times New Roman"/>
                <w:color w:val="000000"/>
                <w:sz w:val="24"/>
                <w:szCs w:val="24"/>
              </w:rPr>
              <w:t>viešųjų pirkimų informacinėje sistemoje skelbtas 2020 m. gruodžio 11 d.</w:t>
            </w:r>
            <w:r w:rsidRPr="0087658E">
              <w:rPr>
                <w:rFonts w:ascii="Times New Roman" w:hAnsi="Times New Roman"/>
                <w:sz w:val="24"/>
                <w:szCs w:val="24"/>
              </w:rPr>
              <w:t>, pirkimo Nr. 524591) (toliau – Pirkimas</w:t>
            </w:r>
            <w:bookmarkEnd w:id="3"/>
          </w:p>
        </w:tc>
      </w:tr>
      <w:tr w:rsidR="00781FA3" w:rsidRPr="00743124" w14:paraId="4DE47A60" w14:textId="77777777" w:rsidTr="00FD6FEF">
        <w:tc>
          <w:tcPr>
            <w:tcW w:w="4677" w:type="dxa"/>
            <w:tcBorders>
              <w:top w:val="single" w:sz="4" w:space="0" w:color="auto"/>
              <w:left w:val="single" w:sz="4" w:space="0" w:color="auto"/>
              <w:bottom w:val="single" w:sz="4" w:space="0" w:color="auto"/>
              <w:right w:val="single" w:sz="4" w:space="0" w:color="auto"/>
            </w:tcBorders>
            <w:vAlign w:val="center"/>
          </w:tcPr>
          <w:p w14:paraId="719845EF" w14:textId="77777777" w:rsidR="00781FA3" w:rsidRPr="00743124" w:rsidRDefault="00781FA3" w:rsidP="00FD6FEF">
            <w:pPr>
              <w:widowControl w:val="0"/>
              <w:spacing w:before="0" w:after="0"/>
              <w:ind w:firstLine="0"/>
              <w:rPr>
                <w:rFonts w:ascii="Times New Roman" w:hAnsi="Times New Roman"/>
                <w:sz w:val="24"/>
                <w:szCs w:val="24"/>
              </w:rPr>
            </w:pPr>
            <w:r w:rsidRPr="00743124">
              <w:rPr>
                <w:rFonts w:ascii="Times New Roman" w:hAnsi="Times New Roman"/>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50FE7BE9" w14:textId="176DBC86" w:rsidR="00781FA3" w:rsidRPr="00743124" w:rsidRDefault="00B630E0" w:rsidP="00274951">
            <w:pPr>
              <w:widowControl w:val="0"/>
              <w:spacing w:before="0" w:after="0"/>
              <w:ind w:firstLine="0"/>
              <w:rPr>
                <w:rFonts w:ascii="Times New Roman" w:hAnsi="Times New Roman"/>
                <w:bCs/>
                <w:sz w:val="24"/>
                <w:szCs w:val="24"/>
              </w:rPr>
            </w:pPr>
            <w:r w:rsidRPr="00B630E0">
              <w:rPr>
                <w:rFonts w:ascii="Times New Roman" w:hAnsi="Times New Roman"/>
                <w:bCs/>
                <w:sz w:val="24"/>
                <w:szCs w:val="24"/>
              </w:rPr>
              <w:t>Lietuvos Respublikos viešųjų pirkimų įstatymas</w:t>
            </w:r>
            <w:r w:rsidR="00274951">
              <w:rPr>
                <w:rFonts w:ascii="Times New Roman" w:hAnsi="Times New Roman"/>
                <w:bCs/>
                <w:sz w:val="24"/>
                <w:szCs w:val="24"/>
              </w:rPr>
              <w:t xml:space="preserve"> </w:t>
            </w:r>
            <w:r w:rsidR="00274951" w:rsidRPr="00274951">
              <w:rPr>
                <w:rFonts w:ascii="Times New Roman" w:hAnsi="Times New Roman"/>
                <w:bCs/>
                <w:sz w:val="24"/>
                <w:szCs w:val="24"/>
              </w:rPr>
              <w:t>(redakcija nuo 2020-08-01</w:t>
            </w:r>
            <w:r w:rsidR="00203B48">
              <w:rPr>
                <w:rFonts w:ascii="Times New Roman" w:hAnsi="Times New Roman"/>
                <w:bCs/>
                <w:sz w:val="24"/>
                <w:szCs w:val="24"/>
              </w:rPr>
              <w:t xml:space="preserve"> </w:t>
            </w:r>
            <w:r w:rsidR="003F7CA8">
              <w:rPr>
                <w:rFonts w:ascii="Times New Roman" w:hAnsi="Times New Roman"/>
                <w:bCs/>
                <w:sz w:val="24"/>
                <w:szCs w:val="24"/>
              </w:rPr>
              <w:t xml:space="preserve">iki </w:t>
            </w:r>
            <w:r w:rsidR="00203B48">
              <w:rPr>
                <w:rFonts w:ascii="Times New Roman" w:hAnsi="Times New Roman"/>
                <w:bCs/>
                <w:sz w:val="24"/>
                <w:szCs w:val="24"/>
              </w:rPr>
              <w:t>2021-11-30</w:t>
            </w:r>
            <w:r w:rsidR="00132819">
              <w:rPr>
                <w:rFonts w:ascii="Times New Roman" w:hAnsi="Times New Roman"/>
                <w:bCs/>
                <w:sz w:val="24"/>
                <w:szCs w:val="24"/>
              </w:rPr>
              <w:t>)</w:t>
            </w:r>
            <w:r w:rsidR="00785A87" w:rsidRPr="00785A87">
              <w:rPr>
                <w:rFonts w:ascii="Times New Roman" w:hAnsi="Times New Roman"/>
                <w:bCs/>
                <w:sz w:val="24"/>
                <w:szCs w:val="24"/>
              </w:rPr>
              <w:t xml:space="preserve"> (toliau – </w:t>
            </w:r>
            <w:r w:rsidR="0087658E">
              <w:rPr>
                <w:rFonts w:ascii="Times New Roman" w:hAnsi="Times New Roman"/>
                <w:bCs/>
                <w:sz w:val="24"/>
                <w:szCs w:val="24"/>
              </w:rPr>
              <w:t>Įstatymas</w:t>
            </w:r>
            <w:r w:rsidR="00785A87" w:rsidRPr="00785A87">
              <w:rPr>
                <w:rFonts w:ascii="Times New Roman" w:hAnsi="Times New Roman"/>
                <w:bCs/>
                <w:sz w:val="24"/>
                <w:szCs w:val="24"/>
              </w:rPr>
              <w:t>)</w:t>
            </w:r>
            <w:r w:rsidR="0069395E">
              <w:rPr>
                <w:rFonts w:ascii="Times New Roman" w:hAnsi="Times New Roman"/>
                <w:bCs/>
                <w:sz w:val="24"/>
                <w:szCs w:val="24"/>
              </w:rPr>
              <w:t>.</w:t>
            </w:r>
          </w:p>
        </w:tc>
      </w:tr>
      <w:tr w:rsidR="00781FA3" w:rsidRPr="00743124" w14:paraId="047D2FAE" w14:textId="77777777" w:rsidTr="00FD6FEF">
        <w:tc>
          <w:tcPr>
            <w:tcW w:w="4677" w:type="dxa"/>
            <w:tcBorders>
              <w:top w:val="single" w:sz="4" w:space="0" w:color="auto"/>
              <w:left w:val="single" w:sz="4" w:space="0" w:color="auto"/>
              <w:bottom w:val="single" w:sz="4" w:space="0" w:color="auto"/>
              <w:right w:val="single" w:sz="4" w:space="0" w:color="auto"/>
            </w:tcBorders>
            <w:vAlign w:val="center"/>
            <w:hideMark/>
          </w:tcPr>
          <w:p w14:paraId="5137A1D2" w14:textId="77777777" w:rsidR="00781FA3" w:rsidRPr="00743124" w:rsidRDefault="00781FA3" w:rsidP="00FD6FEF">
            <w:pPr>
              <w:widowControl w:val="0"/>
              <w:spacing w:before="0" w:after="0"/>
              <w:ind w:firstLine="0"/>
              <w:rPr>
                <w:rFonts w:ascii="Times New Roman" w:hAnsi="Times New Roman"/>
                <w:sz w:val="24"/>
                <w:szCs w:val="24"/>
              </w:rPr>
            </w:pPr>
            <w:r w:rsidRPr="00743124">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5E47D32C" w14:textId="296492D4" w:rsidR="00781FA3" w:rsidRPr="00743124" w:rsidRDefault="00D80209" w:rsidP="00FD6FEF">
            <w:pPr>
              <w:widowControl w:val="0"/>
              <w:spacing w:before="0" w:after="0"/>
              <w:ind w:firstLine="0"/>
              <w:rPr>
                <w:rFonts w:ascii="Times New Roman" w:hAnsi="Times New Roman"/>
                <w:sz w:val="24"/>
                <w:szCs w:val="24"/>
              </w:rPr>
            </w:pPr>
            <w:r>
              <w:rPr>
                <w:rFonts w:ascii="Times New Roman" w:hAnsi="Times New Roman"/>
                <w:sz w:val="24"/>
                <w:szCs w:val="24"/>
              </w:rPr>
              <w:t>A</w:t>
            </w:r>
            <w:r w:rsidR="00274951" w:rsidRPr="00274951">
              <w:rPr>
                <w:rFonts w:ascii="Times New Roman" w:hAnsi="Times New Roman"/>
                <w:sz w:val="24"/>
                <w:szCs w:val="24"/>
              </w:rPr>
              <w:t>tviras konkursas.</w:t>
            </w:r>
          </w:p>
        </w:tc>
      </w:tr>
      <w:tr w:rsidR="00781FA3" w:rsidRPr="00743124" w14:paraId="50F30F81" w14:textId="77777777" w:rsidTr="00FD6FEF">
        <w:tc>
          <w:tcPr>
            <w:tcW w:w="4677" w:type="dxa"/>
            <w:tcBorders>
              <w:top w:val="single" w:sz="4" w:space="0" w:color="auto"/>
              <w:left w:val="single" w:sz="4" w:space="0" w:color="auto"/>
              <w:bottom w:val="single" w:sz="4" w:space="0" w:color="auto"/>
              <w:right w:val="single" w:sz="4" w:space="0" w:color="auto"/>
            </w:tcBorders>
            <w:vAlign w:val="center"/>
            <w:hideMark/>
          </w:tcPr>
          <w:p w14:paraId="519AE0E1" w14:textId="5F367805" w:rsidR="00781FA3" w:rsidRPr="00743124" w:rsidRDefault="00781FA3" w:rsidP="00FD6FEF">
            <w:pPr>
              <w:widowControl w:val="0"/>
              <w:spacing w:before="0" w:after="0"/>
              <w:ind w:firstLine="0"/>
              <w:rPr>
                <w:rFonts w:ascii="Times New Roman" w:hAnsi="Times New Roman"/>
                <w:sz w:val="24"/>
                <w:szCs w:val="24"/>
              </w:rPr>
            </w:pPr>
            <w:r w:rsidRPr="00743124">
              <w:rPr>
                <w:rFonts w:ascii="Times New Roman" w:hAnsi="Times New Roman"/>
                <w:sz w:val="24"/>
                <w:szCs w:val="24"/>
              </w:rPr>
              <w:t>Planuojama (nenurodoma, jeigu pirkimas vertinamas iki vokų su pasiūlymais atplėšimo procedūros), faktinė pirkimo / sutarties vertė</w:t>
            </w:r>
          </w:p>
        </w:tc>
        <w:tc>
          <w:tcPr>
            <w:tcW w:w="4934" w:type="dxa"/>
            <w:tcBorders>
              <w:top w:val="single" w:sz="4" w:space="0" w:color="auto"/>
              <w:left w:val="single" w:sz="4" w:space="0" w:color="auto"/>
              <w:bottom w:val="single" w:sz="4" w:space="0" w:color="auto"/>
              <w:right w:val="single" w:sz="4" w:space="0" w:color="auto"/>
            </w:tcBorders>
            <w:vAlign w:val="center"/>
            <w:hideMark/>
          </w:tcPr>
          <w:p w14:paraId="6FD81D90" w14:textId="629D3E51" w:rsidR="00781FA3" w:rsidRPr="00566AA5" w:rsidRDefault="003926CA" w:rsidP="00FD6FEF">
            <w:pPr>
              <w:widowControl w:val="0"/>
              <w:spacing w:before="0" w:after="0"/>
              <w:ind w:firstLine="0"/>
              <w:jc w:val="left"/>
              <w:rPr>
                <w:rFonts w:ascii="Times New Roman" w:hAnsi="Times New Roman"/>
                <w:sz w:val="24"/>
                <w:szCs w:val="24"/>
              </w:rPr>
            </w:pPr>
            <w:r>
              <w:rPr>
                <w:rFonts w:ascii="Times New Roman" w:hAnsi="Times New Roman"/>
                <w:sz w:val="24"/>
                <w:szCs w:val="24"/>
              </w:rPr>
              <w:t xml:space="preserve">74380,17 / </w:t>
            </w:r>
            <w:r w:rsidR="00340779">
              <w:rPr>
                <w:rFonts w:ascii="Times New Roman" w:hAnsi="Times New Roman"/>
                <w:sz w:val="24"/>
                <w:szCs w:val="24"/>
              </w:rPr>
              <w:t>48200</w:t>
            </w:r>
            <w:r w:rsidR="00F91536">
              <w:rPr>
                <w:rFonts w:ascii="Times New Roman" w:hAnsi="Times New Roman"/>
                <w:sz w:val="24"/>
                <w:szCs w:val="24"/>
              </w:rPr>
              <w:t>,00</w:t>
            </w:r>
            <w:r w:rsidR="000C06DA">
              <w:rPr>
                <w:rFonts w:ascii="Times New Roman" w:hAnsi="Times New Roman"/>
                <w:sz w:val="24"/>
                <w:szCs w:val="24"/>
              </w:rPr>
              <w:t xml:space="preserve"> </w:t>
            </w:r>
            <w:r w:rsidR="00781FA3" w:rsidRPr="00566AA5">
              <w:rPr>
                <w:rFonts w:ascii="Times New Roman" w:hAnsi="Times New Roman"/>
                <w:sz w:val="24"/>
                <w:szCs w:val="24"/>
              </w:rPr>
              <w:t>Eur be PVM</w:t>
            </w:r>
            <w:r w:rsidR="008B3BDC" w:rsidRPr="00566AA5">
              <w:rPr>
                <w:rFonts w:ascii="Times New Roman" w:hAnsi="Times New Roman"/>
                <w:sz w:val="24"/>
                <w:szCs w:val="24"/>
              </w:rPr>
              <w:t>.</w:t>
            </w:r>
            <w:r w:rsidR="00781FA3" w:rsidRPr="00566AA5">
              <w:rPr>
                <w:rFonts w:ascii="Times New Roman" w:hAnsi="Times New Roman"/>
                <w:sz w:val="24"/>
                <w:szCs w:val="24"/>
              </w:rPr>
              <w:t xml:space="preserve"> </w:t>
            </w:r>
          </w:p>
        </w:tc>
      </w:tr>
      <w:tr w:rsidR="00781FA3" w:rsidRPr="00743124" w14:paraId="75095942" w14:textId="77777777" w:rsidTr="006406C4">
        <w:tc>
          <w:tcPr>
            <w:tcW w:w="4677" w:type="dxa"/>
            <w:tcBorders>
              <w:top w:val="single" w:sz="4" w:space="0" w:color="auto"/>
              <w:left w:val="single" w:sz="4" w:space="0" w:color="auto"/>
              <w:bottom w:val="single" w:sz="4" w:space="0" w:color="auto"/>
              <w:right w:val="single" w:sz="4" w:space="0" w:color="auto"/>
            </w:tcBorders>
            <w:vAlign w:val="center"/>
          </w:tcPr>
          <w:p w14:paraId="17A69AD0" w14:textId="348E5249" w:rsidR="00781FA3" w:rsidRPr="00743124" w:rsidRDefault="00781FA3" w:rsidP="00FD6FEF">
            <w:pPr>
              <w:widowControl w:val="0"/>
              <w:spacing w:before="0" w:after="0"/>
              <w:ind w:firstLine="0"/>
              <w:rPr>
                <w:rFonts w:ascii="Times New Roman" w:hAnsi="Times New Roman"/>
                <w:sz w:val="24"/>
                <w:szCs w:val="24"/>
              </w:rPr>
            </w:pPr>
            <w:r w:rsidRPr="00743124">
              <w:rPr>
                <w:rFonts w:ascii="Times New Roman" w:hAnsi="Times New Roman"/>
                <w:sz w:val="24"/>
                <w:szCs w:val="24"/>
              </w:rPr>
              <w:t xml:space="preserve">Tiekėjas / teikėjas / rangovas / koncesininkas, </w:t>
            </w:r>
            <w:r w:rsidRPr="00743124">
              <w:rPr>
                <w:rFonts w:ascii="Times New Roman" w:hAnsi="Times New Roman"/>
                <w:sz w:val="24"/>
                <w:szCs w:val="24"/>
              </w:rPr>
              <w:lastRenderedPageBreak/>
              <w:t>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tcPr>
          <w:p w14:paraId="6D8DD3F5" w14:textId="5B98C27E" w:rsidR="00781FA3" w:rsidRPr="00743124" w:rsidRDefault="00340779" w:rsidP="006406C4">
            <w:pPr>
              <w:spacing w:before="0" w:after="0" w:line="254" w:lineRule="atLeast"/>
              <w:ind w:firstLine="0"/>
              <w:jc w:val="left"/>
              <w:rPr>
                <w:rFonts w:ascii="Times New Roman" w:hAnsi="Times New Roman"/>
                <w:sz w:val="24"/>
                <w:szCs w:val="24"/>
              </w:rPr>
            </w:pPr>
            <w:r>
              <w:rPr>
                <w:rFonts w:ascii="Times New Roman" w:hAnsi="Times New Roman"/>
                <w:sz w:val="24"/>
                <w:szCs w:val="24"/>
              </w:rPr>
              <w:lastRenderedPageBreak/>
              <w:t>UAB „Technologinių paslaugų sprendimai“</w:t>
            </w:r>
          </w:p>
        </w:tc>
      </w:tr>
      <w:tr w:rsidR="00781FA3" w:rsidRPr="00743124" w14:paraId="27411705" w14:textId="77777777" w:rsidTr="00FD6FEF">
        <w:tc>
          <w:tcPr>
            <w:tcW w:w="4677" w:type="dxa"/>
            <w:tcBorders>
              <w:top w:val="single" w:sz="4" w:space="0" w:color="auto"/>
              <w:left w:val="single" w:sz="4" w:space="0" w:color="auto"/>
              <w:bottom w:val="single" w:sz="4" w:space="0" w:color="auto"/>
              <w:right w:val="single" w:sz="4" w:space="0" w:color="auto"/>
            </w:tcBorders>
            <w:vAlign w:val="center"/>
            <w:hideMark/>
          </w:tcPr>
          <w:p w14:paraId="02B2318A" w14:textId="3F1ED131" w:rsidR="00781FA3" w:rsidRPr="00743124" w:rsidRDefault="00D80209" w:rsidP="00FD6FEF">
            <w:pPr>
              <w:widowControl w:val="0"/>
              <w:spacing w:before="0" w:after="0"/>
              <w:ind w:firstLine="0"/>
              <w:rPr>
                <w:rFonts w:ascii="Times New Roman" w:hAnsi="Times New Roman"/>
                <w:sz w:val="24"/>
                <w:szCs w:val="24"/>
              </w:rPr>
            </w:pPr>
            <w:r>
              <w:rPr>
                <w:rFonts w:ascii="Times New Roman" w:hAnsi="Times New Roman"/>
                <w:sz w:val="24"/>
                <w:szCs w:val="24"/>
              </w:rPr>
              <w:t>Pirkimo/s</w:t>
            </w:r>
            <w:r w:rsidR="00781FA3" w:rsidRPr="00743124">
              <w:rPr>
                <w:rFonts w:ascii="Times New Roman" w:hAnsi="Times New Roman"/>
                <w:sz w:val="24"/>
                <w:szCs w:val="24"/>
              </w:rPr>
              <w:t>utarties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092338A7" w14:textId="569C36E5" w:rsidR="00781FA3" w:rsidRPr="00743124" w:rsidRDefault="0069395E" w:rsidP="00FD6FEF">
            <w:pPr>
              <w:widowControl w:val="0"/>
              <w:spacing w:before="0" w:after="0"/>
              <w:ind w:firstLine="0"/>
              <w:rPr>
                <w:rFonts w:ascii="Times New Roman" w:hAnsi="Times New Roman"/>
                <w:sz w:val="24"/>
                <w:szCs w:val="24"/>
              </w:rPr>
            </w:pPr>
            <w:r w:rsidRPr="0069395E">
              <w:rPr>
                <w:rFonts w:ascii="Times New Roman" w:hAnsi="Times New Roman"/>
                <w:sz w:val="24"/>
                <w:szCs w:val="24"/>
              </w:rPr>
              <w:t xml:space="preserve">Pirkimo </w:t>
            </w:r>
            <w:r w:rsidR="00BF14EA">
              <w:rPr>
                <w:rFonts w:ascii="Times New Roman" w:hAnsi="Times New Roman"/>
                <w:sz w:val="24"/>
                <w:szCs w:val="24"/>
              </w:rPr>
              <w:t>dokument</w:t>
            </w:r>
            <w:r w:rsidR="00340779">
              <w:rPr>
                <w:rFonts w:ascii="Times New Roman" w:hAnsi="Times New Roman"/>
                <w:sz w:val="24"/>
                <w:szCs w:val="24"/>
              </w:rPr>
              <w:t xml:space="preserve">ų </w:t>
            </w:r>
            <w:r w:rsidRPr="0069395E">
              <w:rPr>
                <w:rFonts w:ascii="Times New Roman" w:hAnsi="Times New Roman"/>
                <w:sz w:val="24"/>
                <w:szCs w:val="24"/>
              </w:rPr>
              <w:t xml:space="preserve">vertinimas </w:t>
            </w:r>
            <w:r>
              <w:rPr>
                <w:rFonts w:ascii="Times New Roman" w:hAnsi="Times New Roman"/>
                <w:sz w:val="24"/>
                <w:szCs w:val="24"/>
              </w:rPr>
              <w:t>/</w:t>
            </w:r>
            <w:r w:rsidRPr="0069395E">
              <w:rPr>
                <w:rFonts w:ascii="Times New Roman" w:hAnsi="Times New Roman"/>
                <w:sz w:val="24"/>
                <w:szCs w:val="24"/>
              </w:rPr>
              <w:t xml:space="preserve"> </w:t>
            </w:r>
            <w:r w:rsidR="00340779">
              <w:rPr>
                <w:rFonts w:ascii="Times New Roman" w:hAnsi="Times New Roman"/>
                <w:sz w:val="24"/>
                <w:szCs w:val="24"/>
              </w:rPr>
              <w:t>po</w:t>
            </w:r>
            <w:r w:rsidRPr="0069395E">
              <w:rPr>
                <w:rFonts w:ascii="Times New Roman" w:hAnsi="Times New Roman"/>
                <w:sz w:val="24"/>
                <w:szCs w:val="24"/>
              </w:rPr>
              <w:t xml:space="preserve"> sutarties sudarymo.</w:t>
            </w:r>
          </w:p>
        </w:tc>
      </w:tr>
      <w:tr w:rsidR="00781FA3" w:rsidRPr="00743124" w14:paraId="282766AF" w14:textId="77777777" w:rsidTr="00FD6FEF">
        <w:trPr>
          <w:cantSplit/>
        </w:trPr>
        <w:tc>
          <w:tcPr>
            <w:tcW w:w="4677" w:type="dxa"/>
            <w:tcBorders>
              <w:top w:val="single" w:sz="4" w:space="0" w:color="auto"/>
              <w:left w:val="single" w:sz="4" w:space="0" w:color="auto"/>
              <w:bottom w:val="single" w:sz="4" w:space="0" w:color="auto"/>
              <w:right w:val="single" w:sz="4" w:space="0" w:color="auto"/>
            </w:tcBorders>
            <w:vAlign w:val="center"/>
          </w:tcPr>
          <w:p w14:paraId="071CD5B4" w14:textId="77777777" w:rsidR="00781FA3" w:rsidRPr="00743124" w:rsidRDefault="00781FA3" w:rsidP="00FD6FEF">
            <w:pPr>
              <w:widowControl w:val="0"/>
              <w:spacing w:before="60" w:after="60"/>
              <w:ind w:firstLine="0"/>
              <w:rPr>
                <w:rFonts w:ascii="Times New Roman" w:hAnsi="Times New Roman"/>
                <w:sz w:val="24"/>
                <w:szCs w:val="24"/>
              </w:rPr>
            </w:pPr>
            <w:r w:rsidRPr="00743124">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783F1C23" w14:textId="41F2E02F" w:rsidR="00781FA3" w:rsidRPr="00340779" w:rsidRDefault="00340779" w:rsidP="00FD6FEF">
            <w:pPr>
              <w:widowControl w:val="0"/>
              <w:spacing w:before="60" w:after="60"/>
              <w:ind w:firstLine="0"/>
              <w:rPr>
                <w:rFonts w:ascii="Times New Roman" w:hAnsi="Times New Roman"/>
                <w:sz w:val="24"/>
                <w:szCs w:val="24"/>
              </w:rPr>
            </w:pPr>
            <w:r w:rsidRPr="00340779">
              <w:rPr>
                <w:rFonts w:ascii="Times New Roman" w:hAnsi="Times New Roman"/>
                <w:sz w:val="24"/>
                <w:szCs w:val="24"/>
              </w:rPr>
              <w:t xml:space="preserve">Projektas „Paslaugų ir asmenų aptarnavimo kokybės gerinimas Kauno miesto savivaldybėje (I dalis)“ Nr. 10.1.3-ESFA-R-920-21-0001; 2014–2020 metų Europos Sąjungos fondų investicijų veiksmų programos 10 prioritetas „Visuomenės poreikius atitinkantis ir pažangus viešasis valdymas“ priemonės Nr. 10.1.3-ESFA-R-920 „Paslaugų ir asmenų aptarnavimo kokybės gerinimas savivaldybėse“ </w:t>
            </w:r>
            <w:r w:rsidR="002F0E45" w:rsidRPr="00340779">
              <w:rPr>
                <w:rFonts w:ascii="Times New Roman" w:hAnsi="Times New Roman"/>
                <w:sz w:val="24"/>
                <w:szCs w:val="24"/>
              </w:rPr>
              <w:t>(toliau – Projektas)</w:t>
            </w:r>
            <w:r w:rsidR="00F91536" w:rsidRPr="00340779">
              <w:rPr>
                <w:rFonts w:ascii="Times New Roman" w:hAnsi="Times New Roman"/>
                <w:sz w:val="24"/>
                <w:szCs w:val="24"/>
              </w:rPr>
              <w:t xml:space="preserve">, </w:t>
            </w:r>
            <w:r>
              <w:rPr>
                <w:rFonts w:ascii="Times New Roman" w:hAnsi="Times New Roman"/>
                <w:sz w:val="24"/>
                <w:szCs w:val="24"/>
              </w:rPr>
              <w:t>ESFA</w:t>
            </w:r>
            <w:r w:rsidR="006421DD">
              <w:rPr>
                <w:rFonts w:ascii="Times New Roman" w:hAnsi="Times New Roman"/>
                <w:sz w:val="24"/>
                <w:szCs w:val="24"/>
              </w:rPr>
              <w:t>.</w:t>
            </w:r>
          </w:p>
        </w:tc>
      </w:tr>
      <w:tr w:rsidR="00781FA3" w:rsidRPr="00743124" w14:paraId="393CD592" w14:textId="77777777" w:rsidTr="00FD6FEF">
        <w:trPr>
          <w:cantSplit/>
          <w:trHeight w:val="983"/>
        </w:trPr>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30B869FB" w14:textId="77777777" w:rsidR="00781FA3" w:rsidRDefault="00781FA3" w:rsidP="0069395E">
            <w:pPr>
              <w:spacing w:before="60" w:after="60"/>
              <w:ind w:firstLine="0"/>
              <w:rPr>
                <w:rFonts w:ascii="Times New Roman" w:hAnsi="Times New Roman"/>
                <w:i/>
                <w:iCs/>
                <w:sz w:val="24"/>
                <w:szCs w:val="24"/>
              </w:rPr>
            </w:pPr>
            <w:r w:rsidRPr="00743124">
              <w:rPr>
                <w:rFonts w:ascii="Times New Roman" w:hAnsi="Times New Roman"/>
                <w:i/>
                <w:iCs/>
                <w:sz w:val="24"/>
                <w:szCs w:val="24"/>
              </w:rPr>
              <w:t>Jei dėl pirkimo vyksta teismo procesas (nurodyti ieškinio (skundo) dalykus, bylos šalių pavadinimus, ar taikomos laikinosios apsaugos priemonės, teisminio nagrinėjimo stadija, pvz., apygardos, apeliacinis teismas)</w:t>
            </w:r>
          </w:p>
          <w:p w14:paraId="7C85EF5E" w14:textId="0099710A" w:rsidR="00D60030" w:rsidRPr="00D60030" w:rsidRDefault="00D60030" w:rsidP="0069395E">
            <w:pPr>
              <w:spacing w:before="60" w:after="60"/>
              <w:ind w:firstLine="0"/>
              <w:rPr>
                <w:rFonts w:ascii="Times New Roman" w:hAnsi="Times New Roman"/>
                <w:sz w:val="24"/>
                <w:szCs w:val="24"/>
              </w:rPr>
            </w:pPr>
            <w:r>
              <w:rPr>
                <w:rFonts w:ascii="Times New Roman" w:hAnsi="Times New Roman"/>
                <w:sz w:val="24"/>
                <w:szCs w:val="24"/>
              </w:rPr>
              <w:t>Teismo procesas nevyksta.</w:t>
            </w:r>
          </w:p>
        </w:tc>
      </w:tr>
    </w:tbl>
    <w:p w14:paraId="0B49558A" w14:textId="5818B429" w:rsidR="0069395E" w:rsidRPr="00743124" w:rsidRDefault="0069395E" w:rsidP="0069395E">
      <w:pPr>
        <w:tabs>
          <w:tab w:val="left" w:pos="8364"/>
          <w:tab w:val="left" w:pos="8647"/>
        </w:tabs>
        <w:spacing w:after="0"/>
        <w:ind w:right="-22" w:firstLine="0"/>
        <w:rPr>
          <w:rFonts w:ascii="Times New Roman" w:hAnsi="Times New Roman"/>
          <w:sz w:val="24"/>
          <w:szCs w:val="24"/>
        </w:rPr>
      </w:pPr>
      <w:r w:rsidRPr="00743124">
        <w:rPr>
          <w:rFonts w:ascii="Times New Roman" w:hAnsi="Times New Roman"/>
          <w:sz w:val="24"/>
          <w:szCs w:val="24"/>
        </w:rPr>
        <w:t>*</w:t>
      </w:r>
      <w:r w:rsidRPr="00743124">
        <w:rPr>
          <w:rFonts w:ascii="Times New Roman" w:hAnsi="Times New Roman"/>
          <w:sz w:val="20"/>
          <w:szCs w:val="20"/>
        </w:rPr>
        <w:t>viešasis pirkimas / pirkimas, atliekamas gynybos ir saugumo srityje / pirkimas, atliekamas vandentvarkos, energetikos, transporto ar pašto paslaugų srities perkančiųjų subjektų / įmonių, veikiančių energetikos srityje, energijos ar kuro, kurių</w:t>
      </w:r>
      <w:r w:rsidRPr="0069395E">
        <w:rPr>
          <w:rFonts w:ascii="Times New Roman" w:hAnsi="Times New Roman"/>
          <w:sz w:val="20"/>
          <w:szCs w:val="20"/>
        </w:rPr>
        <w:t xml:space="preserve"> </w:t>
      </w:r>
      <w:r w:rsidRPr="00743124">
        <w:rPr>
          <w:rFonts w:ascii="Times New Roman" w:hAnsi="Times New Roman"/>
          <w:sz w:val="20"/>
          <w:szCs w:val="20"/>
        </w:rPr>
        <w:t>reikia elektros ir šilumos energijai gaminti, pirkimas / koncesija.</w:t>
      </w:r>
    </w:p>
    <w:p w14:paraId="5FAD1138" w14:textId="037637A4" w:rsidR="00781FA3" w:rsidRDefault="00781FA3" w:rsidP="00781FA3">
      <w:pPr>
        <w:spacing w:before="0" w:after="0"/>
        <w:ind w:firstLine="567"/>
        <w:jc w:val="center"/>
        <w:rPr>
          <w:rFonts w:ascii="Times New Roman" w:hAnsi="Times New Roman"/>
          <w:b/>
          <w:sz w:val="24"/>
          <w:szCs w:val="24"/>
        </w:rPr>
      </w:pPr>
    </w:p>
    <w:p w14:paraId="123FDF53" w14:textId="68C626C1" w:rsidR="00D60030" w:rsidRPr="00D60030" w:rsidRDefault="00D60030" w:rsidP="00D60030">
      <w:pPr>
        <w:spacing w:before="0" w:after="0"/>
        <w:ind w:firstLine="567"/>
        <w:jc w:val="center"/>
        <w:rPr>
          <w:rFonts w:ascii="Times New Roman" w:hAnsi="Times New Roman"/>
          <w:b/>
          <w:sz w:val="24"/>
          <w:szCs w:val="24"/>
        </w:rPr>
      </w:pPr>
      <w:r w:rsidRPr="00D60030">
        <w:rPr>
          <w:rFonts w:ascii="Times New Roman" w:hAnsi="Times New Roman"/>
          <w:b/>
          <w:sz w:val="24"/>
          <w:szCs w:val="24"/>
        </w:rPr>
        <w:t>II dalis. Vertinimo apimtyje nustatyti pažeidimai</w:t>
      </w:r>
    </w:p>
    <w:p w14:paraId="05ED47E1" w14:textId="77777777" w:rsidR="00D60030" w:rsidRDefault="00D60030" w:rsidP="00781FA3">
      <w:pPr>
        <w:spacing w:before="0" w:after="0"/>
        <w:ind w:firstLine="567"/>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B15AC9" w:rsidRPr="005D0443" w14:paraId="796BDE4E" w14:textId="77777777" w:rsidTr="00FD6FEF">
        <w:tc>
          <w:tcPr>
            <w:tcW w:w="964" w:type="dxa"/>
            <w:tcBorders>
              <w:top w:val="single" w:sz="4" w:space="0" w:color="auto"/>
              <w:left w:val="single" w:sz="4" w:space="0" w:color="auto"/>
              <w:bottom w:val="single" w:sz="4" w:space="0" w:color="auto"/>
              <w:right w:val="single" w:sz="4" w:space="0" w:color="auto"/>
            </w:tcBorders>
          </w:tcPr>
          <w:p w14:paraId="1F407642" w14:textId="656439BB" w:rsidR="00B15AC9" w:rsidRPr="005D0443" w:rsidRDefault="00B15AC9" w:rsidP="00FD6FEF">
            <w:pPr>
              <w:spacing w:before="0" w:after="0"/>
              <w:ind w:left="360" w:firstLine="0"/>
              <w:jc w:val="left"/>
              <w:rPr>
                <w:rFonts w:ascii="Times New Roman" w:hAnsi="Times New Roman"/>
                <w:sz w:val="24"/>
                <w:szCs w:val="24"/>
              </w:rPr>
            </w:pPr>
            <w:bookmarkStart w:id="4" w:name="_Hlk74635739"/>
          </w:p>
        </w:tc>
        <w:tc>
          <w:tcPr>
            <w:tcW w:w="8705" w:type="dxa"/>
            <w:tcBorders>
              <w:top w:val="single" w:sz="4" w:space="0" w:color="auto"/>
              <w:left w:val="single" w:sz="4" w:space="0" w:color="auto"/>
              <w:bottom w:val="single" w:sz="4" w:space="0" w:color="auto"/>
              <w:right w:val="single" w:sz="4" w:space="0" w:color="auto"/>
            </w:tcBorders>
          </w:tcPr>
          <w:p w14:paraId="0705827E" w14:textId="23A321F1" w:rsidR="00B15AC9" w:rsidRPr="005D0443" w:rsidRDefault="00B15AC9" w:rsidP="00FD6FEF">
            <w:pPr>
              <w:spacing w:before="0" w:after="0"/>
              <w:ind w:firstLine="0"/>
              <w:rPr>
                <w:rFonts w:ascii="Times New Roman" w:hAnsi="Times New Roman"/>
                <w:sz w:val="24"/>
                <w:szCs w:val="24"/>
              </w:rPr>
            </w:pPr>
          </w:p>
        </w:tc>
      </w:tr>
      <w:tr w:rsidR="00F42011" w:rsidRPr="005D0443" w14:paraId="6823F18D" w14:textId="77777777" w:rsidTr="00FF5257">
        <w:tc>
          <w:tcPr>
            <w:tcW w:w="9669" w:type="dxa"/>
            <w:gridSpan w:val="2"/>
            <w:tcBorders>
              <w:top w:val="single" w:sz="4" w:space="0" w:color="auto"/>
              <w:left w:val="single" w:sz="4" w:space="0" w:color="auto"/>
              <w:bottom w:val="single" w:sz="4" w:space="0" w:color="auto"/>
              <w:right w:val="single" w:sz="4" w:space="0" w:color="auto"/>
            </w:tcBorders>
          </w:tcPr>
          <w:p w14:paraId="67A96210" w14:textId="3E3F761E" w:rsidR="00F42011" w:rsidRPr="009F10DF" w:rsidRDefault="00B7644D" w:rsidP="009F10DF">
            <w:pPr>
              <w:spacing w:before="0" w:after="0"/>
              <w:ind w:firstLine="0"/>
              <w:rPr>
                <w:rFonts w:ascii="Times New Roman" w:hAnsi="Times New Roman"/>
                <w:bCs/>
                <w:sz w:val="24"/>
                <w:szCs w:val="24"/>
              </w:rPr>
            </w:pPr>
            <w:r>
              <w:rPr>
                <w:rFonts w:ascii="Times New Roman" w:hAnsi="Times New Roman"/>
                <w:sz w:val="24"/>
                <w:szCs w:val="24"/>
              </w:rPr>
              <w:t xml:space="preserve">   </w:t>
            </w:r>
            <w:r w:rsidR="009F10DF">
              <w:rPr>
                <w:rFonts w:ascii="Times New Roman" w:hAnsi="Times New Roman"/>
                <w:sz w:val="24"/>
                <w:szCs w:val="24"/>
              </w:rPr>
              <w:t>-</w:t>
            </w:r>
          </w:p>
        </w:tc>
      </w:tr>
      <w:bookmarkEnd w:id="4"/>
    </w:tbl>
    <w:p w14:paraId="03809F32" w14:textId="78680173" w:rsidR="00B15AC9" w:rsidRDefault="00B15AC9" w:rsidP="00781FA3">
      <w:pPr>
        <w:spacing w:before="0" w:after="0"/>
        <w:ind w:firstLine="567"/>
        <w:jc w:val="center"/>
        <w:rPr>
          <w:rFonts w:ascii="Times New Roman" w:hAnsi="Times New Roman"/>
          <w:b/>
          <w:sz w:val="24"/>
          <w:szCs w:val="24"/>
        </w:rPr>
      </w:pPr>
    </w:p>
    <w:p w14:paraId="0D7A7F6B" w14:textId="215B3920" w:rsidR="00781FA3" w:rsidRDefault="00781FA3" w:rsidP="00781FA3">
      <w:pPr>
        <w:spacing w:after="0"/>
        <w:jc w:val="center"/>
        <w:rPr>
          <w:rFonts w:ascii="Times New Roman" w:hAnsi="Times New Roman"/>
          <w:b/>
          <w:sz w:val="24"/>
          <w:szCs w:val="24"/>
        </w:rPr>
      </w:pPr>
      <w:r w:rsidRPr="00743124">
        <w:rPr>
          <w:rFonts w:ascii="Times New Roman" w:hAnsi="Times New Roman"/>
          <w:b/>
          <w:sz w:val="24"/>
          <w:szCs w:val="24"/>
        </w:rPr>
        <w:t>III dalis. Kiti nustatyti pažeidimai</w:t>
      </w:r>
    </w:p>
    <w:p w14:paraId="43AB3D8B" w14:textId="1B64CAD3" w:rsidR="00EC6274" w:rsidRDefault="00EC6274" w:rsidP="00EC6274">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EC6274" w:rsidRPr="005D0443" w14:paraId="7B392B0D" w14:textId="77777777" w:rsidTr="00570382">
        <w:tc>
          <w:tcPr>
            <w:tcW w:w="964" w:type="dxa"/>
            <w:tcBorders>
              <w:top w:val="single" w:sz="4" w:space="0" w:color="auto"/>
              <w:left w:val="single" w:sz="4" w:space="0" w:color="auto"/>
              <w:bottom w:val="single" w:sz="4" w:space="0" w:color="auto"/>
              <w:right w:val="single" w:sz="4" w:space="0" w:color="auto"/>
            </w:tcBorders>
          </w:tcPr>
          <w:p w14:paraId="0A626ED4" w14:textId="0CFB924B" w:rsidR="00EC6274" w:rsidRPr="005D0443" w:rsidRDefault="00EC6274" w:rsidP="00570382">
            <w:pPr>
              <w:spacing w:before="0" w:after="0"/>
              <w:ind w:left="360" w:firstLine="0"/>
              <w:jc w:val="left"/>
              <w:rPr>
                <w:rFonts w:ascii="Times New Roman" w:hAnsi="Times New Roman"/>
                <w:sz w:val="24"/>
                <w:szCs w:val="24"/>
              </w:rPr>
            </w:pPr>
          </w:p>
        </w:tc>
        <w:tc>
          <w:tcPr>
            <w:tcW w:w="8705" w:type="dxa"/>
            <w:tcBorders>
              <w:top w:val="single" w:sz="4" w:space="0" w:color="auto"/>
              <w:left w:val="single" w:sz="4" w:space="0" w:color="auto"/>
              <w:bottom w:val="single" w:sz="4" w:space="0" w:color="auto"/>
              <w:right w:val="single" w:sz="4" w:space="0" w:color="auto"/>
            </w:tcBorders>
          </w:tcPr>
          <w:p w14:paraId="7D428019" w14:textId="5973A4B0" w:rsidR="00EC6274" w:rsidRPr="005D0443" w:rsidRDefault="00EC6274" w:rsidP="00570382">
            <w:pPr>
              <w:spacing w:before="0" w:after="0"/>
              <w:ind w:firstLine="0"/>
              <w:rPr>
                <w:rFonts w:ascii="Times New Roman" w:hAnsi="Times New Roman"/>
                <w:sz w:val="24"/>
                <w:szCs w:val="24"/>
              </w:rPr>
            </w:pPr>
          </w:p>
        </w:tc>
      </w:tr>
      <w:tr w:rsidR="00EC6274" w:rsidRPr="00743124" w14:paraId="4988C9C0" w14:textId="77777777" w:rsidTr="00B620A2">
        <w:trPr>
          <w:trHeight w:val="42"/>
        </w:trPr>
        <w:tc>
          <w:tcPr>
            <w:tcW w:w="9669" w:type="dxa"/>
            <w:gridSpan w:val="2"/>
            <w:tcBorders>
              <w:top w:val="single" w:sz="4" w:space="0" w:color="auto"/>
              <w:left w:val="single" w:sz="4" w:space="0" w:color="auto"/>
              <w:bottom w:val="single" w:sz="4" w:space="0" w:color="auto"/>
              <w:right w:val="single" w:sz="4" w:space="0" w:color="auto"/>
            </w:tcBorders>
          </w:tcPr>
          <w:p w14:paraId="45362727" w14:textId="7058DFF6" w:rsidR="00EC6274" w:rsidRPr="005D0443" w:rsidRDefault="00B7644D" w:rsidP="00B7644D">
            <w:pPr>
              <w:spacing w:before="0" w:after="0"/>
              <w:ind w:firstLine="0"/>
              <w:rPr>
                <w:rFonts w:ascii="Times New Roman" w:hAnsi="Times New Roman"/>
                <w:sz w:val="24"/>
                <w:szCs w:val="24"/>
              </w:rPr>
            </w:pPr>
            <w:r>
              <w:rPr>
                <w:rFonts w:ascii="Times New Roman" w:hAnsi="Times New Roman"/>
                <w:sz w:val="24"/>
                <w:szCs w:val="24"/>
              </w:rPr>
              <w:t xml:space="preserve">     -</w:t>
            </w:r>
          </w:p>
        </w:tc>
      </w:tr>
    </w:tbl>
    <w:p w14:paraId="04C5C584" w14:textId="323709A8" w:rsidR="00EC6274" w:rsidRDefault="00EC6274" w:rsidP="00EC6274">
      <w:pPr>
        <w:spacing w:before="0" w:after="0"/>
        <w:jc w:val="center"/>
        <w:rPr>
          <w:rFonts w:ascii="Times New Roman" w:hAnsi="Times New Roman"/>
          <w:b/>
          <w:sz w:val="24"/>
          <w:szCs w:val="24"/>
        </w:rPr>
      </w:pPr>
    </w:p>
    <w:p w14:paraId="660AE122" w14:textId="77777777" w:rsidR="00781FA3" w:rsidRPr="00743124" w:rsidRDefault="00781FA3" w:rsidP="00781FA3">
      <w:pPr>
        <w:spacing w:before="0" w:after="0"/>
        <w:jc w:val="center"/>
        <w:rPr>
          <w:rFonts w:ascii="Times New Roman" w:hAnsi="Times New Roman"/>
          <w:b/>
          <w:sz w:val="24"/>
          <w:szCs w:val="24"/>
        </w:rPr>
      </w:pPr>
      <w:r w:rsidRPr="00743124">
        <w:rPr>
          <w:rFonts w:ascii="Times New Roman" w:hAnsi="Times New Roman"/>
          <w:b/>
          <w:sz w:val="24"/>
          <w:szCs w:val="24"/>
        </w:rPr>
        <w:t xml:space="preserve">IV dalis. </w:t>
      </w:r>
      <w:bookmarkStart w:id="5" w:name="_Hlk74212734"/>
      <w:r w:rsidRPr="00743124">
        <w:rPr>
          <w:rFonts w:ascii="Times New Roman" w:hAnsi="Times New Roman"/>
          <w:b/>
          <w:sz w:val="24"/>
          <w:szCs w:val="24"/>
        </w:rPr>
        <w:t>Sprendimas</w:t>
      </w:r>
    </w:p>
    <w:p w14:paraId="4A6BC0CC" w14:textId="77777777" w:rsidR="00781FA3" w:rsidRPr="00743124" w:rsidRDefault="00781FA3" w:rsidP="00781FA3">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781FA3" w:rsidRPr="00743124" w14:paraId="29EA7BA7" w14:textId="77777777" w:rsidTr="00FD6FEF">
        <w:tc>
          <w:tcPr>
            <w:tcW w:w="9669" w:type="dxa"/>
            <w:tcBorders>
              <w:top w:val="single" w:sz="4" w:space="0" w:color="auto"/>
              <w:left w:val="single" w:sz="4" w:space="0" w:color="auto"/>
              <w:bottom w:val="single" w:sz="4" w:space="0" w:color="auto"/>
              <w:right w:val="single" w:sz="4" w:space="0" w:color="auto"/>
            </w:tcBorders>
          </w:tcPr>
          <w:p w14:paraId="22D03E15" w14:textId="1677BB29" w:rsidR="00781FA3" w:rsidRPr="00E248E9" w:rsidRDefault="009F10DF" w:rsidP="009F10DF">
            <w:pPr>
              <w:spacing w:before="0" w:after="0"/>
              <w:ind w:firstLine="0"/>
              <w:rPr>
                <w:rFonts w:ascii="Times New Roman" w:hAnsi="Times New Roman"/>
                <w:sz w:val="24"/>
                <w:szCs w:val="24"/>
              </w:rPr>
            </w:pPr>
            <w:bookmarkStart w:id="6" w:name="_Hlk74212674"/>
            <w:bookmarkEnd w:id="5"/>
            <w:r w:rsidRPr="00C20626">
              <w:rPr>
                <w:rFonts w:ascii="Times New Roman" w:hAnsi="Times New Roman"/>
                <w:sz w:val="24"/>
                <w:szCs w:val="24"/>
              </w:rPr>
              <w:t>ESFA raštu</w:t>
            </w:r>
            <w:r w:rsidRPr="00C20626">
              <w:rPr>
                <w:rFonts w:ascii="Times New Roman" w:hAnsi="Times New Roman"/>
                <w:sz w:val="24"/>
                <w:szCs w:val="24"/>
                <w:vertAlign w:val="superscript"/>
              </w:rPr>
              <w:footnoteReference w:id="1"/>
            </w:r>
            <w:r w:rsidRPr="00C20626">
              <w:rPr>
                <w:rFonts w:ascii="Times New Roman" w:hAnsi="Times New Roman"/>
                <w:sz w:val="24"/>
                <w:szCs w:val="24"/>
              </w:rPr>
              <w:t xml:space="preserve"> prašo įvertinti ir pateikti išvadą, ar Perkančiosios organizacijos parengtų Pirkimo dokumentų 4.4</w:t>
            </w:r>
            <w:r>
              <w:rPr>
                <w:rStyle w:val="Puslapioinaosnuoroda"/>
                <w:rFonts w:ascii="Times New Roman" w:hAnsi="Times New Roman"/>
                <w:sz w:val="24"/>
                <w:szCs w:val="24"/>
              </w:rPr>
              <w:footnoteReference w:id="2"/>
            </w:r>
            <w:r w:rsidRPr="00C20626">
              <w:rPr>
                <w:sz w:val="24"/>
                <w:szCs w:val="24"/>
              </w:rPr>
              <w:t xml:space="preserve"> </w:t>
            </w:r>
            <w:r w:rsidRPr="00C20626">
              <w:rPr>
                <w:rFonts w:ascii="Times New Roman" w:hAnsi="Times New Roman"/>
                <w:sz w:val="24"/>
                <w:szCs w:val="24"/>
              </w:rPr>
              <w:t xml:space="preserve">punkte nustatyta sąlyga buvo galima ir teisėta Pirkime. </w:t>
            </w:r>
            <w:r w:rsidR="00AB5E04">
              <w:rPr>
                <w:rFonts w:ascii="Times New Roman" w:hAnsi="Times New Roman"/>
                <w:sz w:val="24"/>
                <w:szCs w:val="24"/>
              </w:rPr>
              <w:t>Atsakydama į ESFA klausim</w:t>
            </w:r>
            <w:r w:rsidR="007114E1">
              <w:rPr>
                <w:rFonts w:ascii="Times New Roman" w:hAnsi="Times New Roman"/>
                <w:sz w:val="24"/>
                <w:szCs w:val="24"/>
              </w:rPr>
              <w:t>ą</w:t>
            </w:r>
            <w:r w:rsidR="00AB5E04">
              <w:rPr>
                <w:rFonts w:ascii="Times New Roman" w:hAnsi="Times New Roman"/>
                <w:sz w:val="24"/>
                <w:szCs w:val="24"/>
              </w:rPr>
              <w:t>, Tarnyba sprendžia, kad Perkančioji organizacija</w:t>
            </w:r>
            <w:r w:rsidR="007114E1">
              <w:rPr>
                <w:rFonts w:ascii="Times New Roman" w:hAnsi="Times New Roman"/>
                <w:sz w:val="24"/>
                <w:szCs w:val="24"/>
              </w:rPr>
              <w:t xml:space="preserve"> nustatydama Pirkimo dokumentuose 4.4 punkto nuostatą nepažeidė Įstatymo reikalavimų. </w:t>
            </w:r>
          </w:p>
        </w:tc>
      </w:tr>
      <w:bookmarkEnd w:id="6"/>
    </w:tbl>
    <w:p w14:paraId="2649F61F" w14:textId="77777777" w:rsidR="0070730F" w:rsidRDefault="0070730F" w:rsidP="0070730F">
      <w:pPr>
        <w:spacing w:before="0" w:after="0" w:line="256" w:lineRule="auto"/>
        <w:jc w:val="center"/>
        <w:rPr>
          <w:rFonts w:ascii="Times New Roman" w:hAnsi="Times New Roman"/>
          <w:b/>
          <w:sz w:val="24"/>
          <w:szCs w:val="24"/>
        </w:rPr>
      </w:pPr>
    </w:p>
    <w:p w14:paraId="7C5254D1" w14:textId="1439D70B" w:rsidR="0070730F" w:rsidRDefault="0070730F" w:rsidP="0070730F">
      <w:pPr>
        <w:spacing w:before="0" w:after="0" w:line="256" w:lineRule="auto"/>
        <w:jc w:val="center"/>
        <w:rPr>
          <w:rFonts w:ascii="Times New Roman" w:hAnsi="Times New Roman"/>
          <w:b/>
          <w:sz w:val="24"/>
          <w:szCs w:val="24"/>
        </w:rPr>
      </w:pPr>
      <w:r>
        <w:rPr>
          <w:rFonts w:ascii="Times New Roman" w:hAnsi="Times New Roman"/>
          <w:b/>
          <w:sz w:val="24"/>
          <w:szCs w:val="24"/>
        </w:rPr>
        <w:t>Pastabos</w:t>
      </w:r>
    </w:p>
    <w:p w14:paraId="09FB809D" w14:textId="77777777" w:rsidR="0070730F" w:rsidRDefault="0070730F" w:rsidP="0070730F">
      <w:pPr>
        <w:spacing w:before="0" w:after="0" w:line="256" w:lineRule="auto"/>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6A71C6" w:rsidRPr="006A71C6" w14:paraId="5A12E716" w14:textId="77777777" w:rsidTr="00963B7E">
        <w:tc>
          <w:tcPr>
            <w:tcW w:w="964" w:type="dxa"/>
            <w:tcBorders>
              <w:top w:val="single" w:sz="4" w:space="0" w:color="auto"/>
              <w:left w:val="single" w:sz="4" w:space="0" w:color="auto"/>
              <w:bottom w:val="single" w:sz="4" w:space="0" w:color="auto"/>
              <w:right w:val="single" w:sz="4" w:space="0" w:color="auto"/>
            </w:tcBorders>
          </w:tcPr>
          <w:p w14:paraId="05AB2227" w14:textId="7AFE60B4" w:rsidR="006A71C6" w:rsidRPr="006A71C6" w:rsidRDefault="009F10DF" w:rsidP="006A71C6">
            <w:pPr>
              <w:spacing w:before="0" w:after="0" w:line="254" w:lineRule="atLeast"/>
              <w:ind w:right="-794" w:firstLine="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8705" w:type="dxa"/>
            <w:tcBorders>
              <w:top w:val="single" w:sz="4" w:space="0" w:color="auto"/>
              <w:left w:val="single" w:sz="4" w:space="0" w:color="auto"/>
              <w:bottom w:val="single" w:sz="4" w:space="0" w:color="auto"/>
              <w:right w:val="single" w:sz="4" w:space="0" w:color="auto"/>
            </w:tcBorders>
          </w:tcPr>
          <w:p w14:paraId="1149DF94" w14:textId="4459E840" w:rsidR="006A71C6" w:rsidRPr="006A71C6" w:rsidRDefault="006A71C6" w:rsidP="006A71C6">
            <w:pPr>
              <w:spacing w:before="0" w:after="0" w:line="254" w:lineRule="atLeast"/>
              <w:ind w:right="-794" w:firstLine="0"/>
              <w:rPr>
                <w:rFonts w:ascii="Times New Roman" w:eastAsia="Times New Roman" w:hAnsi="Times New Roman"/>
                <w:color w:val="000000"/>
                <w:sz w:val="24"/>
                <w:szCs w:val="24"/>
                <w:lang w:eastAsia="lt-LT"/>
              </w:rPr>
            </w:pPr>
          </w:p>
        </w:tc>
      </w:tr>
      <w:tr w:rsidR="006A71C6" w:rsidRPr="006A71C6" w14:paraId="5FE13F66" w14:textId="77777777" w:rsidTr="00963B7E">
        <w:trPr>
          <w:trHeight w:val="42"/>
        </w:trPr>
        <w:tc>
          <w:tcPr>
            <w:tcW w:w="9669" w:type="dxa"/>
            <w:gridSpan w:val="2"/>
            <w:tcBorders>
              <w:top w:val="single" w:sz="4" w:space="0" w:color="auto"/>
              <w:left w:val="single" w:sz="4" w:space="0" w:color="auto"/>
              <w:bottom w:val="single" w:sz="4" w:space="0" w:color="auto"/>
              <w:right w:val="single" w:sz="4" w:space="0" w:color="auto"/>
            </w:tcBorders>
          </w:tcPr>
          <w:p w14:paraId="57731A66" w14:textId="77777777" w:rsidR="00E63FBF" w:rsidRPr="005A77F4" w:rsidRDefault="00E63FBF" w:rsidP="00E63FBF">
            <w:pPr>
              <w:tabs>
                <w:tab w:val="left" w:pos="284"/>
                <w:tab w:val="left" w:pos="993"/>
              </w:tabs>
              <w:spacing w:before="0" w:after="0"/>
              <w:rPr>
                <w:rFonts w:ascii="Times New Roman" w:hAnsi="Times New Roman"/>
                <w:bCs/>
                <w:sz w:val="24"/>
                <w:szCs w:val="24"/>
              </w:rPr>
            </w:pPr>
            <w:r w:rsidRPr="00C20626">
              <w:rPr>
                <w:rFonts w:ascii="Times New Roman" w:hAnsi="Times New Roman"/>
                <w:sz w:val="24"/>
                <w:szCs w:val="24"/>
              </w:rPr>
              <w:t xml:space="preserve">Pirkimo dokumentų 1.6 punkte nurodyta, kad Pasiūlymą sudaro </w:t>
            </w:r>
            <w:r w:rsidRPr="00C20626">
              <w:rPr>
                <w:rFonts w:ascii="Times New Roman" w:hAnsi="Times New Roman"/>
                <w:bCs/>
                <w:sz w:val="24"/>
                <w:szCs w:val="24"/>
              </w:rPr>
              <w:t>užpildytas ,,Pasiūlymas“  ir</w:t>
            </w:r>
            <w:r w:rsidRPr="00C20626">
              <w:rPr>
                <w:bCs/>
                <w:sz w:val="24"/>
                <w:szCs w:val="24"/>
              </w:rPr>
              <w:t xml:space="preserve"> </w:t>
            </w:r>
            <w:r>
              <w:rPr>
                <w:bCs/>
                <w:sz w:val="24"/>
                <w:szCs w:val="24"/>
              </w:rPr>
              <w:t>u</w:t>
            </w:r>
            <w:r w:rsidRPr="00C20626">
              <w:rPr>
                <w:rFonts w:ascii="Times New Roman" w:hAnsi="Times New Roman"/>
                <w:bCs/>
                <w:sz w:val="24"/>
                <w:szCs w:val="24"/>
                <w:u w:val="single"/>
              </w:rPr>
              <w:t>žpildytas</w:t>
            </w:r>
            <w:r w:rsidRPr="00C20626">
              <w:rPr>
                <w:rFonts w:ascii="Times New Roman" w:hAnsi="Times New Roman"/>
                <w:bCs/>
                <w:sz w:val="24"/>
                <w:szCs w:val="24"/>
              </w:rPr>
              <w:t xml:space="preserve"> pirkimo sąlygų 2 priedo „Pasiūlymas“ </w:t>
            </w:r>
            <w:r w:rsidRPr="00C20626">
              <w:rPr>
                <w:rFonts w:ascii="Times New Roman" w:hAnsi="Times New Roman"/>
                <w:bCs/>
                <w:sz w:val="24"/>
                <w:szCs w:val="24"/>
                <w:u w:val="single"/>
              </w:rPr>
              <w:t>priedėlis</w:t>
            </w:r>
            <w:r w:rsidRPr="00C20626">
              <w:rPr>
                <w:rFonts w:ascii="Times New Roman" w:hAnsi="Times New Roman"/>
                <w:bCs/>
                <w:sz w:val="24"/>
                <w:szCs w:val="24"/>
              </w:rPr>
              <w:t xml:space="preserve"> (toliau – Pasiūlymo priedėlis)</w:t>
            </w:r>
            <w:r>
              <w:rPr>
                <w:rFonts w:ascii="Times New Roman" w:hAnsi="Times New Roman"/>
                <w:bCs/>
                <w:sz w:val="24"/>
                <w:szCs w:val="24"/>
              </w:rPr>
              <w:t xml:space="preserve">. </w:t>
            </w:r>
            <w:r w:rsidRPr="00C20626">
              <w:rPr>
                <w:rFonts w:ascii="Times New Roman" w:hAnsi="Times New Roman"/>
                <w:bCs/>
                <w:sz w:val="24"/>
                <w:szCs w:val="24"/>
              </w:rPr>
              <w:t xml:space="preserve">Taip pat </w:t>
            </w:r>
            <w:r w:rsidRPr="00C20626">
              <w:rPr>
                <w:rFonts w:ascii="Times New Roman" w:hAnsi="Times New Roman"/>
                <w:sz w:val="24"/>
                <w:szCs w:val="24"/>
              </w:rPr>
              <w:t>Pirkimo sąlygų 6.20 punkte nu</w:t>
            </w:r>
            <w:r>
              <w:rPr>
                <w:rFonts w:ascii="Times New Roman" w:hAnsi="Times New Roman"/>
                <w:sz w:val="24"/>
                <w:szCs w:val="24"/>
              </w:rPr>
              <w:t>statyta</w:t>
            </w:r>
            <w:r w:rsidRPr="00C20626">
              <w:rPr>
                <w:rFonts w:ascii="Times New Roman" w:hAnsi="Times New Roman"/>
                <w:sz w:val="24"/>
                <w:szCs w:val="24"/>
              </w:rPr>
              <w:t xml:space="preserve">, kad ekonomiškai naudingiausias pasiūlymas bus išrenkamas </w:t>
            </w:r>
            <w:r w:rsidRPr="00C20626">
              <w:rPr>
                <w:rFonts w:ascii="Times New Roman" w:hAnsi="Times New Roman"/>
                <w:sz w:val="24"/>
                <w:szCs w:val="24"/>
              </w:rPr>
              <w:lastRenderedPageBreak/>
              <w:t>pagal kainos (C) ir kokybės (T) santykį. Perkančioji organizacija kokybei vertinti pasirinko kriterijų (T) - Sistemos funkcionalumo kokybė</w:t>
            </w:r>
            <w:r>
              <w:rPr>
                <w:rFonts w:ascii="Times New Roman" w:hAnsi="Times New Roman"/>
                <w:sz w:val="24"/>
                <w:szCs w:val="24"/>
              </w:rPr>
              <w:t>, o</w:t>
            </w:r>
            <w:r>
              <w:rPr>
                <w:rFonts w:ascii="Times New Roman" w:hAnsi="Times New Roman"/>
                <w:bCs/>
                <w:sz w:val="24"/>
                <w:szCs w:val="24"/>
              </w:rPr>
              <w:t xml:space="preserve"> </w:t>
            </w:r>
            <w:r w:rsidRPr="00C20626">
              <w:rPr>
                <w:rFonts w:ascii="Times New Roman" w:hAnsi="Times New Roman"/>
                <w:sz w:val="24"/>
                <w:szCs w:val="24"/>
              </w:rPr>
              <w:t xml:space="preserve">Pirkimo dokumentų 4.4 punkte </w:t>
            </w:r>
            <w:r>
              <w:rPr>
                <w:rFonts w:ascii="Times New Roman" w:hAnsi="Times New Roman"/>
                <w:sz w:val="24"/>
                <w:szCs w:val="24"/>
              </w:rPr>
              <w:t>įtvirtino sąlygą</w:t>
            </w:r>
            <w:r w:rsidRPr="00C20626">
              <w:rPr>
                <w:rFonts w:ascii="Times New Roman" w:hAnsi="Times New Roman"/>
                <w:sz w:val="24"/>
                <w:szCs w:val="24"/>
              </w:rPr>
              <w:t>, kad „</w:t>
            </w:r>
            <w:r w:rsidRPr="00C20626">
              <w:rPr>
                <w:rFonts w:ascii="Times New Roman" w:hAnsi="Times New Roman"/>
                <w:i/>
                <w:iCs/>
                <w:sz w:val="24"/>
                <w:szCs w:val="24"/>
              </w:rPr>
              <w:t xml:space="preserve">Atsižvelgiant į tai, kad vertinant pasiūlymus, didelę reikšmę sudaro siūlomų paslaugų kokybė, pirkimo dokumentuose nustatyta, kad </w:t>
            </w:r>
            <w:r w:rsidRPr="00C20626">
              <w:rPr>
                <w:rFonts w:ascii="Times New Roman" w:hAnsi="Times New Roman"/>
                <w:b/>
                <w:i/>
                <w:iCs/>
                <w:sz w:val="24"/>
                <w:szCs w:val="24"/>
                <w:u w:val="single"/>
              </w:rPr>
              <w:t>tik tie tiekėjai, kurių Pasiūlymo priedėlyje užpildyti/pateikti atsakymai į nurodytus reikalavimus pažymėti „2“ ( t.</w:t>
            </w:r>
            <w:r>
              <w:rPr>
                <w:rFonts w:ascii="Times New Roman" w:hAnsi="Times New Roman"/>
                <w:b/>
                <w:i/>
                <w:iCs/>
                <w:sz w:val="24"/>
                <w:szCs w:val="24"/>
                <w:u w:val="single"/>
              </w:rPr>
              <w:t xml:space="preserve"> </w:t>
            </w:r>
            <w:r w:rsidRPr="00C20626">
              <w:rPr>
                <w:rFonts w:ascii="Times New Roman" w:hAnsi="Times New Roman"/>
                <w:b/>
                <w:i/>
                <w:iCs/>
                <w:sz w:val="24"/>
                <w:szCs w:val="24"/>
                <w:u w:val="single"/>
              </w:rPr>
              <w:t>y. realizuota), kartu su Pasiūlymo priedėlyje nurodytais privalomais demonstruoti reikalavimais, sudarys ne mažiau kaip 70 proc. visų Pasiūlymo priedėlio punktų, bus kviečiami į siūlomos Sistemos demonstravimą. Nesurinkus 70 proc., pasiūlymas bus atmetamas, kaip neatitinkantis pirkimo sąlygų reikalavimų</w:t>
            </w:r>
            <w:r w:rsidRPr="00C20626">
              <w:rPr>
                <w:rFonts w:ascii="Times New Roman" w:hAnsi="Times New Roman"/>
                <w:b/>
                <w:i/>
                <w:iCs/>
                <w:sz w:val="24"/>
                <w:szCs w:val="24"/>
              </w:rPr>
              <w:t xml:space="preserve">.“ </w:t>
            </w:r>
            <w:r>
              <w:rPr>
                <w:rFonts w:ascii="Times New Roman" w:hAnsi="Times New Roman"/>
                <w:bCs/>
                <w:sz w:val="24"/>
                <w:szCs w:val="24"/>
              </w:rPr>
              <w:t xml:space="preserve">Taigi kartu su pasiūlymu Perkančioji organizacija įtvirtino pareigą tiekėjui pateikti užpildytą Pasiūlymo priedelį, t. y.  prie kiekvieno Pasiūlymo priedelio  22  punktuose nurodytų sistemos funkcionalumų, tiekėjas turėjo pažymėti „1“ arba „2“, kur „1“ reiškia, kad siūlomos sukurti sistemos savybė atitinka nurodytą reikalaujamą funkcionalumą tik atlikus papildomus darbus arba specialiai pritaikius ir bus realizuota sutarties vykdymo metu, o  „2“ reiškia, kad tiekėjas jau turi atitinkamą sprendinį realizavęs pasiūlymo pateikimo metu. Tokiu būdu atsižvelgiant į Pirkimo 4.4 punkto sąlygą, siekiant, kad pasiūlymas nebūtų atmestas, </w:t>
            </w:r>
            <w:r w:rsidRPr="005A77F4">
              <w:rPr>
                <w:rFonts w:ascii="Times New Roman" w:hAnsi="Times New Roman"/>
                <w:color w:val="000000"/>
                <w:sz w:val="24"/>
                <w:szCs w:val="24"/>
              </w:rPr>
              <w:t xml:space="preserve">teikėjo siūlomoje </w:t>
            </w:r>
            <w:r>
              <w:rPr>
                <w:rFonts w:ascii="Times New Roman" w:hAnsi="Times New Roman"/>
                <w:color w:val="000000"/>
                <w:sz w:val="24"/>
                <w:szCs w:val="24"/>
              </w:rPr>
              <w:t>informacinėje s</w:t>
            </w:r>
            <w:r w:rsidRPr="005A77F4">
              <w:rPr>
                <w:rFonts w:ascii="Times New Roman" w:hAnsi="Times New Roman"/>
                <w:color w:val="000000"/>
                <w:sz w:val="24"/>
                <w:szCs w:val="24"/>
              </w:rPr>
              <w:t xml:space="preserve">istemoje turi būti </w:t>
            </w:r>
            <w:r>
              <w:rPr>
                <w:rFonts w:ascii="Times New Roman" w:hAnsi="Times New Roman"/>
                <w:color w:val="000000"/>
                <w:sz w:val="24"/>
                <w:szCs w:val="24"/>
              </w:rPr>
              <w:t>įgyvendinta/sukurta</w:t>
            </w:r>
            <w:r w:rsidRPr="005A77F4">
              <w:rPr>
                <w:rFonts w:ascii="Times New Roman" w:hAnsi="Times New Roman"/>
                <w:color w:val="000000"/>
                <w:sz w:val="24"/>
                <w:szCs w:val="24"/>
              </w:rPr>
              <w:t xml:space="preserve"> ne </w:t>
            </w:r>
            <w:r w:rsidRPr="005A77F4">
              <w:rPr>
                <w:rFonts w:ascii="Times New Roman" w:hAnsi="Times New Roman"/>
                <w:sz w:val="24"/>
                <w:szCs w:val="24"/>
              </w:rPr>
              <w:t>mažiau kaip 70</w:t>
            </w:r>
            <w:r>
              <w:rPr>
                <w:rFonts w:ascii="Times New Roman" w:hAnsi="Times New Roman"/>
                <w:sz w:val="24"/>
                <w:szCs w:val="24"/>
              </w:rPr>
              <w:t xml:space="preserve"> </w:t>
            </w:r>
            <w:r w:rsidRPr="005A77F4">
              <w:rPr>
                <w:rFonts w:ascii="Times New Roman" w:hAnsi="Times New Roman"/>
                <w:sz w:val="24"/>
                <w:szCs w:val="24"/>
              </w:rPr>
              <w:t xml:space="preserve">% funkcinių reikalavimų, išvardintų </w:t>
            </w:r>
            <w:r>
              <w:rPr>
                <w:rFonts w:ascii="Times New Roman" w:hAnsi="Times New Roman"/>
                <w:sz w:val="24"/>
                <w:szCs w:val="24"/>
              </w:rPr>
              <w:t xml:space="preserve">Pasiūlymo </w:t>
            </w:r>
            <w:r w:rsidRPr="005A77F4">
              <w:rPr>
                <w:rFonts w:ascii="Times New Roman" w:hAnsi="Times New Roman"/>
                <w:sz w:val="24"/>
                <w:szCs w:val="24"/>
              </w:rPr>
              <w:t>priedėlyje</w:t>
            </w:r>
            <w:r>
              <w:rPr>
                <w:rFonts w:ascii="Times New Roman" w:hAnsi="Times New Roman"/>
                <w:sz w:val="24"/>
                <w:szCs w:val="24"/>
              </w:rPr>
              <w:t xml:space="preserve">, t. y. </w:t>
            </w:r>
            <w:r w:rsidRPr="005A77F4">
              <w:rPr>
                <w:rFonts w:ascii="Times New Roman" w:hAnsi="Times New Roman"/>
                <w:bCs/>
                <w:sz w:val="24"/>
                <w:szCs w:val="24"/>
              </w:rPr>
              <w:t>ne mažiau 16 iš 22 galimų perkamos sistemos funkcionalumų</w:t>
            </w:r>
            <w:r>
              <w:rPr>
                <w:rFonts w:ascii="Times New Roman" w:hAnsi="Times New Roman"/>
                <w:bCs/>
                <w:sz w:val="24"/>
                <w:szCs w:val="24"/>
              </w:rPr>
              <w:t>, iš kurių du sistemos funkcionalumai privalomi (Pasiūlymo priedelio lentelės 8</w:t>
            </w:r>
            <w:r>
              <w:rPr>
                <w:rStyle w:val="Puslapioinaosnuoroda"/>
                <w:rFonts w:ascii="Times New Roman" w:hAnsi="Times New Roman"/>
                <w:bCs/>
                <w:sz w:val="24"/>
                <w:szCs w:val="24"/>
              </w:rPr>
              <w:footnoteReference w:id="3"/>
            </w:r>
            <w:r>
              <w:rPr>
                <w:rFonts w:ascii="Times New Roman" w:hAnsi="Times New Roman"/>
                <w:bCs/>
                <w:sz w:val="24"/>
                <w:szCs w:val="24"/>
              </w:rPr>
              <w:t xml:space="preserve"> ir 12</w:t>
            </w:r>
            <w:r>
              <w:rPr>
                <w:rStyle w:val="Puslapioinaosnuoroda"/>
                <w:rFonts w:ascii="Times New Roman" w:hAnsi="Times New Roman"/>
                <w:bCs/>
                <w:sz w:val="24"/>
                <w:szCs w:val="24"/>
              </w:rPr>
              <w:footnoteReference w:id="4"/>
            </w:r>
            <w:r>
              <w:rPr>
                <w:rFonts w:ascii="Times New Roman" w:hAnsi="Times New Roman"/>
                <w:bCs/>
                <w:sz w:val="24"/>
                <w:szCs w:val="24"/>
              </w:rPr>
              <w:t xml:space="preserve"> eilutės), o likusieji funkcionalumai tiekėjų pasirinktini laisvai.</w:t>
            </w:r>
          </w:p>
          <w:p w14:paraId="75C8B0BA" w14:textId="77777777" w:rsidR="00E63FBF" w:rsidRDefault="00E63FBF" w:rsidP="00E63FBF">
            <w:pPr>
              <w:spacing w:before="0" w:after="0"/>
              <w:ind w:firstLine="0"/>
              <w:rPr>
                <w:rFonts w:ascii="Times New Roman" w:hAnsi="Times New Roman"/>
                <w:sz w:val="24"/>
                <w:szCs w:val="24"/>
              </w:rPr>
            </w:pPr>
            <w:r w:rsidRPr="00172D7C">
              <w:rPr>
                <w:rFonts w:ascii="Times New Roman" w:hAnsi="Times New Roman"/>
                <w:b/>
                <w:bCs/>
                <w:sz w:val="24"/>
                <w:szCs w:val="24"/>
              </w:rPr>
              <w:t xml:space="preserve"> </w:t>
            </w:r>
            <w:r>
              <w:rPr>
                <w:rFonts w:ascii="Times New Roman" w:hAnsi="Times New Roman"/>
                <w:b/>
                <w:bCs/>
                <w:sz w:val="24"/>
                <w:szCs w:val="24"/>
              </w:rPr>
              <w:t xml:space="preserve">             </w:t>
            </w:r>
            <w:r w:rsidRPr="00172D7C">
              <w:rPr>
                <w:rFonts w:ascii="Times New Roman" w:hAnsi="Times New Roman"/>
                <w:sz w:val="24"/>
                <w:szCs w:val="24"/>
              </w:rPr>
              <w:t>Tarnyba</w:t>
            </w:r>
            <w:r>
              <w:rPr>
                <w:rFonts w:ascii="Times New Roman" w:hAnsi="Times New Roman"/>
                <w:sz w:val="24"/>
                <w:szCs w:val="24"/>
              </w:rPr>
              <w:t xml:space="preserve"> pažymi, kad </w:t>
            </w:r>
            <w:r>
              <w:rPr>
                <w:rFonts w:ascii="Times New Roman" w:hAnsi="Times New Roman"/>
                <w:b/>
                <w:bCs/>
                <w:sz w:val="24"/>
                <w:szCs w:val="24"/>
              </w:rPr>
              <w:t xml:space="preserve"> </w:t>
            </w:r>
            <w:r>
              <w:rPr>
                <w:rFonts w:ascii="Times New Roman" w:hAnsi="Times New Roman"/>
                <w:sz w:val="24"/>
                <w:szCs w:val="24"/>
              </w:rPr>
              <w:t>e</w:t>
            </w:r>
            <w:r w:rsidRPr="00172D7C">
              <w:rPr>
                <w:rFonts w:ascii="Times New Roman" w:hAnsi="Times New Roman"/>
                <w:sz w:val="24"/>
                <w:szCs w:val="24"/>
              </w:rPr>
              <w:t>konomiškai</w:t>
            </w:r>
            <w:r>
              <w:rPr>
                <w:rFonts w:ascii="Times New Roman" w:hAnsi="Times New Roman"/>
                <w:sz w:val="24"/>
                <w:szCs w:val="24"/>
              </w:rPr>
              <w:t xml:space="preserve"> naudingiausio pasiūlymo vertinimo kriterijai gali būti nustatomi pagal tiekėjų patirtį, kuri yra kokybę apibrėžiantis kriterijus. Toks kriterijus yra pateisinamas dėl perkamo objekto specifiškumo, todėl tokie tiekėjo, turinčio būtent sukurtų sistemos sprendinių patirtį, pasiūlymai gali būti vertinami kaip ekonomiškai naudingesni. Toks kriterijaus nustatymas laikytinas ne kvalifikacijos, o siūlomų paslaugų kokybės, turinčios reikšmingą įtaką pirkimo sutarties vykdymui, reikalavimu.</w:t>
            </w:r>
          </w:p>
          <w:p w14:paraId="2F30C6DC" w14:textId="77777777" w:rsidR="00E63FBF" w:rsidRDefault="00E63FBF" w:rsidP="00E63FBF">
            <w:pPr>
              <w:spacing w:before="0" w:after="0"/>
              <w:ind w:firstLine="0"/>
              <w:rPr>
                <w:rFonts w:ascii="Times New Roman" w:hAnsi="Times New Roman"/>
                <w:sz w:val="24"/>
                <w:szCs w:val="24"/>
              </w:rPr>
            </w:pPr>
            <w:r>
              <w:rPr>
                <w:rFonts w:ascii="Times New Roman" w:hAnsi="Times New Roman"/>
                <w:sz w:val="24"/>
                <w:szCs w:val="24"/>
              </w:rPr>
              <w:t xml:space="preserve">               Vertinamu atveju Pirkimo sąlygos suponuoja, kad tiekėjai teikdami pasiūlymus jau turėtų būti sukūrę/realizavę ne mažiau kaip 70 % nuo  Pasiūlymo priedelyje nurodytų visų 22 sistemos funkcionalumų arba 13  </w:t>
            </w:r>
            <w:r w:rsidRPr="003100C0">
              <w:rPr>
                <w:rFonts w:ascii="Times New Roman" w:hAnsi="Times New Roman"/>
                <w:sz w:val="24"/>
                <w:szCs w:val="24"/>
              </w:rPr>
              <w:t>%</w:t>
            </w:r>
            <w:r>
              <w:rPr>
                <w:rFonts w:ascii="Times New Roman" w:hAnsi="Times New Roman"/>
                <w:sz w:val="24"/>
                <w:szCs w:val="24"/>
              </w:rPr>
              <w:t xml:space="preserve"> nuo Techninėje specifikacijoje įtvirtintų 121 funkcionalumų. Tokiu būdu, pagal Pirkimo sąlygų 4.4 nuostatą Perkančioji organizacija nustatė tiekėjams minimalų pereinamą  70 </w:t>
            </w:r>
            <w:r w:rsidRPr="00262394">
              <w:rPr>
                <w:rFonts w:ascii="Times New Roman" w:hAnsi="Times New Roman"/>
                <w:sz w:val="24"/>
                <w:szCs w:val="24"/>
              </w:rPr>
              <w:t>%</w:t>
            </w:r>
            <w:r>
              <w:rPr>
                <w:rFonts w:ascii="Times New Roman" w:hAnsi="Times New Roman"/>
                <w:sz w:val="24"/>
                <w:szCs w:val="24"/>
              </w:rPr>
              <w:t xml:space="preserve">  kokybės balą, kurio nesiekiantys pasiūlymai būtų atmesti. Vis dėl to būtina įvertinti tokios sąlygos tinkamumą, atsižvelgiant į Pirkimo objektą, jo specifiką. Vertinamu atveju Pirkimo objektas yra specializuotos informacinės sistemos sukūrimas, susijęs su didžiagabaričių ir (ar) sunkiasvorių transporto priemonių (jų junginių) leidimais (jų parengimu).</w:t>
            </w:r>
          </w:p>
          <w:p w14:paraId="75FD237F" w14:textId="6E23CDFB" w:rsidR="00D670D0" w:rsidRDefault="00E63FBF" w:rsidP="00E63FBF">
            <w:pPr>
              <w:spacing w:before="0" w:after="0"/>
              <w:ind w:firstLine="0"/>
              <w:rPr>
                <w:rFonts w:ascii="Times New Roman" w:hAnsi="Times New Roman"/>
                <w:sz w:val="24"/>
                <w:szCs w:val="24"/>
              </w:rPr>
            </w:pPr>
            <w:r>
              <w:rPr>
                <w:rFonts w:ascii="Times New Roman" w:hAnsi="Times New Roman"/>
                <w:sz w:val="24"/>
                <w:szCs w:val="24"/>
              </w:rPr>
              <w:t xml:space="preserve">  Perkančioji organizacija, grįsdama savo pasirinkimą dėl  šios sąlygos,  paaiškino, kad „ &lt;...&gt; </w:t>
            </w:r>
            <w:r w:rsidRPr="00082000">
              <w:rPr>
                <w:rFonts w:ascii="Times New Roman" w:hAnsi="Times New Roman"/>
                <w:i/>
                <w:iCs/>
                <w:sz w:val="24"/>
                <w:szCs w:val="24"/>
              </w:rPr>
              <w:t>į Pasiūlymo priedėlį buvo įtraukti tik tokie Techninės specifikacijos reikalavimai, kurie  būdingi daugeliui informacinių sistemų (pavyzdžiui sistemos sąsajos kalba, prisijungimo metodas ir pan.) bei kurie atspindėtų pavyzdinį galimą, Sistemoje numatyto vieno iš esminių funkcionalumų, susijusiu su automatiniu maršrutu planavimo ir braižymo interaktyviame žemėlapyje, funkcionalumu realizuotiną principą. Pažymėtina, kad Techninės specifikacijos reikalavimai, kurių įgyvendinimas yra sudėtingas techniniu požiūriu/aspektu, reikalaujantis specifinio, kompleksinio pasiruošimo ir dėl to negalėtų būti realizuoti pasiūlymo teikimo metu ir galimai ribotų ar diskriminuotų tiekėjus, į Pasiūlymų priedelį nebuvo įtraukti ir nebuvo vertinami</w:t>
            </w:r>
            <w:r>
              <w:rPr>
                <w:rFonts w:ascii="Times New Roman" w:hAnsi="Times New Roman"/>
                <w:i/>
                <w:iCs/>
                <w:sz w:val="24"/>
                <w:szCs w:val="24"/>
              </w:rPr>
              <w:t>. &lt;...&gt;</w:t>
            </w:r>
            <w:r w:rsidRPr="00082000">
              <w:rPr>
                <w:rFonts w:ascii="Times New Roman" w:hAnsi="Times New Roman"/>
                <w:i/>
                <w:iCs/>
                <w:sz w:val="24"/>
                <w:szCs w:val="24"/>
              </w:rPr>
              <w:t>“</w:t>
            </w:r>
            <w:r>
              <w:rPr>
                <w:rFonts w:ascii="Times New Roman" w:hAnsi="Times New Roman"/>
                <w:sz w:val="24"/>
                <w:szCs w:val="24"/>
              </w:rPr>
              <w:t xml:space="preserve">.  Taigi tiekėjai, teikdami pasiūlymus turėjo būti įgyvendinę ar sukūrę tokius sistemos sprendinius, kurie charakteringi daugeliui informacinių sistemų. Tarnyba sutinka, kad rinkoje yra pakankamai tiekėjų, </w:t>
            </w:r>
            <w:r>
              <w:rPr>
                <w:rFonts w:ascii="Times New Roman" w:hAnsi="Times New Roman"/>
                <w:sz w:val="24"/>
                <w:szCs w:val="24"/>
              </w:rPr>
              <w:lastRenderedPageBreak/>
              <w:t>jau realizavusių ir sukūrusių  Pasiūlymo priedelio eilutėse 1-7, 9, 10,11, 13-22  nurodytus informacinės sistemos funkcionalumus. Tačiau Pasiūlymo priedelyje (</w:t>
            </w:r>
            <w:r>
              <w:rPr>
                <w:rFonts w:ascii="Times New Roman" w:hAnsi="Times New Roman"/>
                <w:bCs/>
                <w:sz w:val="24"/>
                <w:szCs w:val="24"/>
              </w:rPr>
              <w:t>lentelės 8</w:t>
            </w:r>
            <w:r>
              <w:rPr>
                <w:rStyle w:val="Puslapioinaosnuoroda"/>
                <w:rFonts w:ascii="Times New Roman" w:hAnsi="Times New Roman"/>
                <w:bCs/>
                <w:sz w:val="24"/>
                <w:szCs w:val="24"/>
              </w:rPr>
              <w:footnoteReference w:id="5"/>
            </w:r>
            <w:r>
              <w:rPr>
                <w:rFonts w:ascii="Times New Roman" w:hAnsi="Times New Roman"/>
                <w:bCs/>
                <w:sz w:val="24"/>
                <w:szCs w:val="24"/>
              </w:rPr>
              <w:t xml:space="preserve"> ir 12</w:t>
            </w:r>
            <w:r>
              <w:rPr>
                <w:rStyle w:val="Puslapioinaosnuoroda"/>
                <w:rFonts w:ascii="Times New Roman" w:hAnsi="Times New Roman"/>
                <w:bCs/>
                <w:sz w:val="24"/>
                <w:szCs w:val="24"/>
              </w:rPr>
              <w:footnoteReference w:id="6"/>
            </w:r>
            <w:r>
              <w:rPr>
                <w:rFonts w:ascii="Times New Roman" w:hAnsi="Times New Roman"/>
                <w:bCs/>
                <w:sz w:val="24"/>
                <w:szCs w:val="24"/>
              </w:rPr>
              <w:t xml:space="preserve"> eilutės)</w:t>
            </w:r>
            <w:r>
              <w:rPr>
                <w:rFonts w:ascii="Times New Roman" w:hAnsi="Times New Roman"/>
                <w:sz w:val="24"/>
                <w:szCs w:val="24"/>
              </w:rPr>
              <w:t xml:space="preserve"> Perkančioji organizacija  nurodė tiekėjams pateikti demonstracijai du privalomus sistemos sprendinius, kurie, Tarnybos nuomone, pagal savo pobūdį nėra baziniai ir būdingi visoms informacinėms sistemoms reikalavimai, o yra specifiniai</w:t>
            </w:r>
            <w:r w:rsidR="00D423E9">
              <w:rPr>
                <w:rFonts w:ascii="Times New Roman" w:hAnsi="Times New Roman"/>
                <w:sz w:val="24"/>
                <w:szCs w:val="24"/>
              </w:rPr>
              <w:t xml:space="preserve"> (tą patvirtina</w:t>
            </w:r>
            <w:r w:rsidR="00D423E9">
              <w:rPr>
                <w:rStyle w:val="Puslapioinaosnuoroda"/>
                <w:rFonts w:ascii="Times New Roman" w:hAnsi="Times New Roman"/>
                <w:sz w:val="24"/>
                <w:szCs w:val="24"/>
              </w:rPr>
              <w:footnoteReference w:id="7"/>
            </w:r>
            <w:r w:rsidR="00D423E9">
              <w:rPr>
                <w:rFonts w:ascii="Times New Roman" w:hAnsi="Times New Roman"/>
                <w:sz w:val="24"/>
                <w:szCs w:val="24"/>
              </w:rPr>
              <w:t xml:space="preserve"> ir Perkančioji organizacija)</w:t>
            </w:r>
            <w:r>
              <w:rPr>
                <w:rFonts w:ascii="Times New Roman" w:hAnsi="Times New Roman"/>
                <w:sz w:val="24"/>
                <w:szCs w:val="24"/>
              </w:rPr>
              <w:t xml:space="preserve"> ir išimtinai susiję su perkamu objektu -  pvz., kad tiekėjai jau turėtų būti realizavę /sukūrę ir galėtų pademonstruoti sunkiasvorių transporto priemonių maršruto joms skirtomis gatvėmis planavimo funkcionalumą. </w:t>
            </w:r>
            <w:r w:rsidR="001B112F">
              <w:rPr>
                <w:rFonts w:ascii="Times New Roman" w:hAnsi="Times New Roman"/>
                <w:sz w:val="24"/>
                <w:szCs w:val="24"/>
              </w:rPr>
              <w:t xml:space="preserve">Pastebėtina, kad </w:t>
            </w:r>
            <w:r w:rsidR="00D670D0" w:rsidRPr="00D670D0">
              <w:rPr>
                <w:rFonts w:ascii="Times New Roman" w:hAnsi="Times New Roman"/>
                <w:sz w:val="24"/>
                <w:szCs w:val="24"/>
              </w:rPr>
              <w:t>privalomi funkcionalumai yra esminiai maršruto planavimui</w:t>
            </w:r>
            <w:r w:rsidR="001B112F">
              <w:rPr>
                <w:rFonts w:ascii="Times New Roman" w:hAnsi="Times New Roman"/>
                <w:sz w:val="24"/>
                <w:szCs w:val="24"/>
              </w:rPr>
              <w:t>, tiesiogiai susiję su tipinės geografinės informacinės sistemos (GIS) savybėmis</w:t>
            </w:r>
            <w:r w:rsidR="00D670D0">
              <w:rPr>
                <w:rFonts w:ascii="Times New Roman" w:hAnsi="Times New Roman"/>
                <w:sz w:val="24"/>
                <w:szCs w:val="24"/>
              </w:rPr>
              <w:t xml:space="preserve"> ir tiekėjai turintis jau realizuotus šiuos du sprendinius,</w:t>
            </w:r>
            <w:r w:rsidR="001B112F">
              <w:rPr>
                <w:rFonts w:ascii="Times New Roman" w:hAnsi="Times New Roman"/>
                <w:sz w:val="24"/>
                <w:szCs w:val="24"/>
              </w:rPr>
              <w:t xml:space="preserve"> teikdami pa</w:t>
            </w:r>
            <w:r w:rsidR="00604095">
              <w:rPr>
                <w:rFonts w:ascii="Times New Roman" w:hAnsi="Times New Roman"/>
                <w:sz w:val="24"/>
                <w:szCs w:val="24"/>
              </w:rPr>
              <w:t>s</w:t>
            </w:r>
            <w:r w:rsidR="001B112F">
              <w:rPr>
                <w:rFonts w:ascii="Times New Roman" w:hAnsi="Times New Roman"/>
                <w:sz w:val="24"/>
                <w:szCs w:val="24"/>
              </w:rPr>
              <w:t>iūlymą sukuria prid</w:t>
            </w:r>
            <w:r w:rsidR="00604095">
              <w:rPr>
                <w:rFonts w:ascii="Times New Roman" w:hAnsi="Times New Roman"/>
                <w:sz w:val="24"/>
                <w:szCs w:val="24"/>
              </w:rPr>
              <w:t>ė</w:t>
            </w:r>
            <w:r w:rsidR="001B112F">
              <w:rPr>
                <w:rFonts w:ascii="Times New Roman" w:hAnsi="Times New Roman"/>
                <w:sz w:val="24"/>
                <w:szCs w:val="24"/>
              </w:rPr>
              <w:t>tin</w:t>
            </w:r>
            <w:r w:rsidR="00604095">
              <w:rPr>
                <w:rFonts w:ascii="Times New Roman" w:hAnsi="Times New Roman"/>
                <w:sz w:val="24"/>
                <w:szCs w:val="24"/>
              </w:rPr>
              <w:t>ę</w:t>
            </w:r>
            <w:r w:rsidR="001B112F">
              <w:rPr>
                <w:rFonts w:ascii="Times New Roman" w:hAnsi="Times New Roman"/>
                <w:sz w:val="24"/>
                <w:szCs w:val="24"/>
              </w:rPr>
              <w:t xml:space="preserve"> vertę</w:t>
            </w:r>
            <w:r w:rsidR="00604095">
              <w:rPr>
                <w:rFonts w:ascii="Times New Roman" w:hAnsi="Times New Roman"/>
                <w:sz w:val="24"/>
                <w:szCs w:val="24"/>
              </w:rPr>
              <w:t>,</w:t>
            </w:r>
            <w:r w:rsidR="001B112F">
              <w:rPr>
                <w:rFonts w:ascii="Times New Roman" w:hAnsi="Times New Roman"/>
                <w:sz w:val="24"/>
                <w:szCs w:val="24"/>
              </w:rPr>
              <w:t xml:space="preserve"> </w:t>
            </w:r>
            <w:r w:rsidR="00D670D0">
              <w:rPr>
                <w:rFonts w:ascii="Times New Roman" w:hAnsi="Times New Roman"/>
                <w:sz w:val="24"/>
                <w:szCs w:val="24"/>
              </w:rPr>
              <w:t xml:space="preserve"> faktiškai užtikrin</w:t>
            </w:r>
            <w:r w:rsidR="00604095">
              <w:rPr>
                <w:rFonts w:ascii="Times New Roman" w:hAnsi="Times New Roman"/>
                <w:sz w:val="24"/>
                <w:szCs w:val="24"/>
              </w:rPr>
              <w:t>dami</w:t>
            </w:r>
            <w:r w:rsidR="00D670D0">
              <w:rPr>
                <w:rFonts w:ascii="Times New Roman" w:hAnsi="Times New Roman"/>
                <w:sz w:val="24"/>
                <w:szCs w:val="24"/>
              </w:rPr>
              <w:t xml:space="preserve">, </w:t>
            </w:r>
            <w:r w:rsidR="00604095">
              <w:rPr>
                <w:rFonts w:ascii="Times New Roman" w:hAnsi="Times New Roman"/>
                <w:sz w:val="24"/>
                <w:szCs w:val="24"/>
              </w:rPr>
              <w:t xml:space="preserve">jog </w:t>
            </w:r>
            <w:r w:rsidR="00D670D0">
              <w:rPr>
                <w:rFonts w:ascii="Times New Roman" w:hAnsi="Times New Roman"/>
                <w:sz w:val="24"/>
                <w:szCs w:val="24"/>
              </w:rPr>
              <w:t>projektas bus įgyvendintas</w:t>
            </w:r>
            <w:r w:rsidR="001B112F">
              <w:rPr>
                <w:rFonts w:ascii="Times New Roman" w:hAnsi="Times New Roman"/>
                <w:sz w:val="24"/>
                <w:szCs w:val="24"/>
              </w:rPr>
              <w:t>.</w:t>
            </w:r>
            <w:r w:rsidR="001B112F">
              <w:rPr>
                <w:sz w:val="24"/>
                <w:szCs w:val="24"/>
              </w:rPr>
              <w:t xml:space="preserve"> </w:t>
            </w:r>
          </w:p>
          <w:p w14:paraId="22382B48" w14:textId="248F03D7" w:rsidR="006A71C6" w:rsidRPr="006A71C6" w:rsidRDefault="00604095" w:rsidP="00604095">
            <w:pPr>
              <w:spacing w:before="0" w:after="0"/>
              <w:ind w:firstLine="0"/>
              <w:rPr>
                <w:rFonts w:ascii="Times New Roman" w:eastAsia="Times New Roman" w:hAnsi="Times New Roman"/>
                <w:color w:val="000000"/>
                <w:sz w:val="24"/>
                <w:szCs w:val="24"/>
                <w:lang w:eastAsia="lt-LT"/>
              </w:rPr>
            </w:pPr>
            <w:r>
              <w:rPr>
                <w:rFonts w:ascii="Times New Roman" w:hAnsi="Times New Roman"/>
                <w:sz w:val="24"/>
                <w:szCs w:val="24"/>
              </w:rPr>
              <w:t>Tačiau vertinant Pirkimo sąlygas galima situacija jog kompetentingo, kvalifikacijos reikalavimus  atitinkančio tiekėjo pasiūlymas būtų atmestas tik dėl to, kad pavyzdžiui tiekėjas demonstracijai negalėtų pateikti dviejų ar trijų sukurtų/įgyvendintų  sistemos funkcionalumų iš privalomų  pateikti 16 sistemos sprendinių, tačiau būtų visiškai pajėgus tai padaryti vykdant sutartį. Tokiu būdu</w:t>
            </w:r>
            <w:r w:rsidR="00E63FBF">
              <w:rPr>
                <w:rFonts w:ascii="Times New Roman" w:hAnsi="Times New Roman"/>
                <w:sz w:val="24"/>
                <w:szCs w:val="24"/>
              </w:rPr>
              <w:t xml:space="preserve">, </w:t>
            </w:r>
            <w:r>
              <w:rPr>
                <w:rFonts w:ascii="Times New Roman" w:hAnsi="Times New Roman"/>
                <w:sz w:val="24"/>
                <w:szCs w:val="24"/>
              </w:rPr>
              <w:t xml:space="preserve">Tarnybos nuomone, </w:t>
            </w:r>
            <w:r w:rsidR="00E63FBF">
              <w:rPr>
                <w:rFonts w:ascii="Times New Roman" w:hAnsi="Times New Roman"/>
                <w:sz w:val="24"/>
                <w:szCs w:val="24"/>
              </w:rPr>
              <w:t>siekiant gauti reikiamas kompetencijas turinčių tiekėjų pasiūlymus ir  siekiant įsitikinti, kad paslaugų tiekėjai turi įgyvendinamai sistemai reikalingų technologinių sprendinių patirties, Perkančioji organizacija</w:t>
            </w:r>
            <w:r w:rsidR="00024849">
              <w:rPr>
                <w:rFonts w:ascii="Times New Roman" w:hAnsi="Times New Roman"/>
                <w:sz w:val="24"/>
                <w:szCs w:val="24"/>
              </w:rPr>
              <w:t xml:space="preserve">,  </w:t>
            </w:r>
            <w:r w:rsidR="00EF0E9F">
              <w:rPr>
                <w:rFonts w:ascii="Times New Roman" w:hAnsi="Times New Roman"/>
                <w:sz w:val="24"/>
                <w:szCs w:val="24"/>
              </w:rPr>
              <w:t xml:space="preserve">nustatydama reikalavimus ekonominio naudingumo vertinime </w:t>
            </w:r>
            <w:r w:rsidR="00E63FBF">
              <w:rPr>
                <w:rFonts w:ascii="Times New Roman" w:hAnsi="Times New Roman"/>
                <w:sz w:val="24"/>
                <w:szCs w:val="24"/>
              </w:rPr>
              <w:t xml:space="preserve">turėtų </w:t>
            </w:r>
            <w:r w:rsidR="00E63FBF" w:rsidRPr="00450856">
              <w:rPr>
                <w:rFonts w:ascii="Times New Roman" w:hAnsi="Times New Roman"/>
                <w:sz w:val="24"/>
                <w:szCs w:val="24"/>
              </w:rPr>
              <w:t xml:space="preserve">skirti </w:t>
            </w:r>
            <w:r w:rsidR="0012186C" w:rsidRPr="00450856">
              <w:rPr>
                <w:rFonts w:ascii="Times New Roman" w:hAnsi="Times New Roman"/>
                <w:sz w:val="24"/>
                <w:szCs w:val="24"/>
              </w:rPr>
              <w:t xml:space="preserve">daugiau </w:t>
            </w:r>
            <w:r w:rsidR="00E63FBF" w:rsidRPr="00450856">
              <w:rPr>
                <w:rFonts w:ascii="Times New Roman" w:hAnsi="Times New Roman"/>
                <w:sz w:val="24"/>
                <w:szCs w:val="24"/>
              </w:rPr>
              <w:t>papildom</w:t>
            </w:r>
            <w:r w:rsidR="008E3053">
              <w:rPr>
                <w:rFonts w:ascii="Times New Roman" w:hAnsi="Times New Roman"/>
                <w:sz w:val="24"/>
                <w:szCs w:val="24"/>
              </w:rPr>
              <w:t>ų</w:t>
            </w:r>
            <w:r w:rsidR="00E63FBF" w:rsidRPr="00450856">
              <w:rPr>
                <w:rFonts w:ascii="Times New Roman" w:hAnsi="Times New Roman"/>
                <w:sz w:val="24"/>
                <w:szCs w:val="24"/>
              </w:rPr>
              <w:t xml:space="preserve"> kokybės bal</w:t>
            </w:r>
            <w:r w:rsidR="0012186C" w:rsidRPr="00450856">
              <w:rPr>
                <w:rFonts w:ascii="Times New Roman" w:hAnsi="Times New Roman"/>
                <w:sz w:val="24"/>
                <w:szCs w:val="24"/>
              </w:rPr>
              <w:t>ų</w:t>
            </w:r>
            <w:r w:rsidR="00E63FBF" w:rsidRPr="00450856">
              <w:rPr>
                <w:rFonts w:ascii="Times New Roman" w:hAnsi="Times New Roman"/>
                <w:sz w:val="24"/>
                <w:szCs w:val="24"/>
              </w:rPr>
              <w:t xml:space="preserve"> </w:t>
            </w:r>
            <w:r w:rsidR="00E63FBF">
              <w:rPr>
                <w:rFonts w:ascii="Times New Roman" w:hAnsi="Times New Roman"/>
                <w:sz w:val="24"/>
                <w:szCs w:val="24"/>
              </w:rPr>
              <w:t>tiems tiekėjams, kurie turi sukūrę ir yra realizavę Pasiūlymo priedel</w:t>
            </w:r>
            <w:r w:rsidR="008F6C9C">
              <w:rPr>
                <w:rFonts w:ascii="Times New Roman" w:hAnsi="Times New Roman"/>
                <w:sz w:val="24"/>
                <w:szCs w:val="24"/>
              </w:rPr>
              <w:t xml:space="preserve">yje </w:t>
            </w:r>
            <w:r w:rsidR="00E63FBF">
              <w:rPr>
                <w:rFonts w:ascii="Times New Roman" w:hAnsi="Times New Roman"/>
                <w:sz w:val="24"/>
                <w:szCs w:val="24"/>
              </w:rPr>
              <w:t>nurodytus specifinius funkcionalumus</w:t>
            </w:r>
            <w:r w:rsidR="008F6C9C">
              <w:rPr>
                <w:rFonts w:ascii="Times New Roman" w:hAnsi="Times New Roman"/>
                <w:sz w:val="24"/>
                <w:szCs w:val="24"/>
              </w:rPr>
              <w:t xml:space="preserve"> pagal jų svarbą</w:t>
            </w:r>
            <w:r w:rsidR="00E63FBF">
              <w:rPr>
                <w:rFonts w:ascii="Times New Roman" w:hAnsi="Times New Roman"/>
                <w:sz w:val="24"/>
                <w:szCs w:val="24"/>
              </w:rPr>
              <w:t>, lyginat su tais tiekėjais, kurie tokių sistemos funkcionalumų pasiūlyti demonstravimui negali</w:t>
            </w:r>
            <w:r w:rsidRPr="00450856">
              <w:rPr>
                <w:rFonts w:ascii="Times New Roman" w:hAnsi="Times New Roman"/>
                <w:sz w:val="24"/>
                <w:szCs w:val="24"/>
              </w:rPr>
              <w:t>,</w:t>
            </w:r>
            <w:r w:rsidR="0012186C" w:rsidRPr="00450856">
              <w:rPr>
                <w:rFonts w:ascii="Times New Roman" w:hAnsi="Times New Roman"/>
                <w:sz w:val="24"/>
                <w:szCs w:val="24"/>
              </w:rPr>
              <w:t xml:space="preserve"> </w:t>
            </w:r>
            <w:r w:rsidRPr="00450856">
              <w:rPr>
                <w:rFonts w:ascii="Times New Roman" w:hAnsi="Times New Roman"/>
                <w:sz w:val="24"/>
                <w:szCs w:val="24"/>
              </w:rPr>
              <w:t>nenustatant</w:t>
            </w:r>
            <w:r w:rsidR="008F6C9C" w:rsidRPr="00450856">
              <w:rPr>
                <w:rFonts w:ascii="Times New Roman" w:hAnsi="Times New Roman"/>
                <w:sz w:val="24"/>
                <w:szCs w:val="24"/>
              </w:rPr>
              <w:t xml:space="preserve"> </w:t>
            </w:r>
            <w:r w:rsidR="009F10DF" w:rsidRPr="00450856">
              <w:rPr>
                <w:rFonts w:ascii="Times New Roman" w:hAnsi="Times New Roman"/>
                <w:sz w:val="24"/>
                <w:szCs w:val="24"/>
              </w:rPr>
              <w:t xml:space="preserve">tokio aukšto </w:t>
            </w:r>
            <w:r w:rsidR="009B1712" w:rsidRPr="00450856">
              <w:rPr>
                <w:rFonts w:ascii="Times New Roman" w:hAnsi="Times New Roman"/>
                <w:sz w:val="24"/>
                <w:szCs w:val="24"/>
              </w:rPr>
              <w:t>pereinamojo balo</w:t>
            </w:r>
            <w:r w:rsidR="0012186C" w:rsidRPr="00450856">
              <w:rPr>
                <w:rFonts w:ascii="Times New Roman" w:hAnsi="Times New Roman"/>
                <w:sz w:val="24"/>
                <w:szCs w:val="24"/>
              </w:rPr>
              <w:t xml:space="preserve"> ar jų privalomumo.</w:t>
            </w:r>
          </w:p>
        </w:tc>
      </w:tr>
    </w:tbl>
    <w:p w14:paraId="1F1E632E" w14:textId="5EB0816C" w:rsidR="006406C4" w:rsidRDefault="006406C4" w:rsidP="006406C4">
      <w:pPr>
        <w:spacing w:before="0" w:after="0" w:line="254" w:lineRule="atLeast"/>
        <w:ind w:right="-794" w:firstLine="0"/>
        <w:rPr>
          <w:rFonts w:ascii="Times New Roman" w:eastAsia="Times New Roman" w:hAnsi="Times New Roman"/>
          <w:color w:val="000000"/>
          <w:sz w:val="24"/>
          <w:szCs w:val="24"/>
          <w:lang w:eastAsia="lt-LT"/>
        </w:rPr>
      </w:pPr>
    </w:p>
    <w:p w14:paraId="04B8D651" w14:textId="77777777" w:rsidR="00E974D4" w:rsidRDefault="00E974D4" w:rsidP="006406C4">
      <w:pPr>
        <w:spacing w:before="0" w:after="0" w:line="254" w:lineRule="atLeast"/>
        <w:ind w:right="-794" w:firstLine="0"/>
        <w:rPr>
          <w:rFonts w:ascii="Times New Roman" w:eastAsia="Times New Roman" w:hAnsi="Times New Roman"/>
          <w:color w:val="000000"/>
          <w:sz w:val="24"/>
          <w:szCs w:val="24"/>
          <w:lang w:eastAsia="lt-LT"/>
        </w:rPr>
      </w:pPr>
    </w:p>
    <w:p w14:paraId="42028611" w14:textId="7DD8BBBB" w:rsidR="00E974D4" w:rsidRDefault="00E974D4" w:rsidP="006406C4">
      <w:pPr>
        <w:spacing w:before="0" w:after="0" w:line="254" w:lineRule="atLeast"/>
        <w:ind w:right="-794" w:firstLine="0"/>
        <w:rPr>
          <w:rFonts w:ascii="Times New Roman" w:eastAsia="Times New Roman" w:hAnsi="Times New Roman"/>
          <w:color w:val="000000"/>
          <w:sz w:val="24"/>
          <w:szCs w:val="24"/>
          <w:lang w:eastAsia="lt-LT"/>
        </w:rPr>
      </w:pPr>
    </w:p>
    <w:p w14:paraId="7EA6F103" w14:textId="1D85B4C9" w:rsidR="006A71C6" w:rsidRDefault="006A71C6" w:rsidP="006406C4">
      <w:pPr>
        <w:spacing w:before="0" w:after="0" w:line="254" w:lineRule="atLeast"/>
        <w:ind w:right="-794" w:firstLine="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Direktorius                                                                                                                   Darius Vedrickas</w:t>
      </w:r>
    </w:p>
    <w:p w14:paraId="3DDF2B07" w14:textId="77777777" w:rsidR="0029147A" w:rsidRDefault="0029147A" w:rsidP="006406C4">
      <w:pPr>
        <w:spacing w:before="0" w:after="200" w:line="276" w:lineRule="auto"/>
        <w:ind w:firstLine="0"/>
        <w:jc w:val="left"/>
        <w:rPr>
          <w:rFonts w:ascii="Times New Roman" w:hAnsi="Times New Roman"/>
          <w:sz w:val="20"/>
          <w:szCs w:val="20"/>
        </w:rPr>
      </w:pPr>
    </w:p>
    <w:p w14:paraId="6C634FF9" w14:textId="77777777" w:rsidR="00E974D4" w:rsidRDefault="00E974D4" w:rsidP="006406C4">
      <w:pPr>
        <w:spacing w:before="0" w:after="200" w:line="276" w:lineRule="auto"/>
        <w:ind w:firstLine="0"/>
        <w:jc w:val="left"/>
        <w:rPr>
          <w:rFonts w:ascii="Times New Roman" w:hAnsi="Times New Roman"/>
          <w:sz w:val="20"/>
          <w:szCs w:val="20"/>
        </w:rPr>
      </w:pPr>
    </w:p>
    <w:p w14:paraId="38FFF99F" w14:textId="77777777" w:rsidR="00E974D4" w:rsidRDefault="00E974D4" w:rsidP="006406C4">
      <w:pPr>
        <w:spacing w:before="0" w:after="200" w:line="276" w:lineRule="auto"/>
        <w:ind w:firstLine="0"/>
        <w:jc w:val="left"/>
        <w:rPr>
          <w:rFonts w:ascii="Times New Roman" w:hAnsi="Times New Roman"/>
          <w:sz w:val="20"/>
          <w:szCs w:val="20"/>
        </w:rPr>
      </w:pPr>
    </w:p>
    <w:p w14:paraId="4F180D78" w14:textId="77777777" w:rsidR="00E974D4" w:rsidRDefault="00E974D4" w:rsidP="006406C4">
      <w:pPr>
        <w:spacing w:before="0" w:after="200" w:line="276" w:lineRule="auto"/>
        <w:ind w:firstLine="0"/>
        <w:jc w:val="left"/>
        <w:rPr>
          <w:rFonts w:ascii="Times New Roman" w:hAnsi="Times New Roman"/>
          <w:sz w:val="20"/>
          <w:szCs w:val="20"/>
        </w:rPr>
      </w:pPr>
    </w:p>
    <w:p w14:paraId="68C9A416" w14:textId="77777777" w:rsidR="00E974D4" w:rsidRDefault="00E974D4" w:rsidP="006406C4">
      <w:pPr>
        <w:spacing w:before="0" w:after="200" w:line="276" w:lineRule="auto"/>
        <w:ind w:firstLine="0"/>
        <w:jc w:val="left"/>
        <w:rPr>
          <w:rFonts w:ascii="Times New Roman" w:hAnsi="Times New Roman"/>
          <w:sz w:val="20"/>
          <w:szCs w:val="20"/>
        </w:rPr>
      </w:pPr>
    </w:p>
    <w:p w14:paraId="1AA8C4A0" w14:textId="77777777" w:rsidR="00E974D4" w:rsidRDefault="00E974D4" w:rsidP="00DD53AE">
      <w:pPr>
        <w:spacing w:before="0" w:after="0" w:line="276" w:lineRule="auto"/>
        <w:ind w:firstLine="0"/>
        <w:jc w:val="left"/>
        <w:rPr>
          <w:rFonts w:ascii="Times New Roman" w:hAnsi="Times New Roman"/>
          <w:sz w:val="20"/>
          <w:szCs w:val="20"/>
        </w:rPr>
      </w:pPr>
    </w:p>
    <w:p w14:paraId="578BDF6D" w14:textId="77777777" w:rsidR="00E974D4" w:rsidRDefault="00E974D4" w:rsidP="00DD53AE">
      <w:pPr>
        <w:spacing w:before="0" w:after="0" w:line="276" w:lineRule="auto"/>
        <w:ind w:firstLine="0"/>
        <w:jc w:val="left"/>
        <w:rPr>
          <w:rFonts w:ascii="Times New Roman" w:hAnsi="Times New Roman"/>
          <w:sz w:val="20"/>
          <w:szCs w:val="20"/>
        </w:rPr>
      </w:pPr>
    </w:p>
    <w:p w14:paraId="2C07465F" w14:textId="77777777" w:rsidR="00E974D4" w:rsidRDefault="00E974D4" w:rsidP="00DD53AE">
      <w:pPr>
        <w:spacing w:before="0" w:after="0" w:line="276" w:lineRule="auto"/>
        <w:ind w:firstLine="0"/>
        <w:jc w:val="left"/>
        <w:rPr>
          <w:rFonts w:ascii="Times New Roman" w:hAnsi="Times New Roman"/>
          <w:sz w:val="20"/>
          <w:szCs w:val="20"/>
        </w:rPr>
      </w:pPr>
    </w:p>
    <w:p w14:paraId="3D09CBC2" w14:textId="77777777" w:rsidR="00DD53AE" w:rsidRDefault="00DD53AE" w:rsidP="006406C4">
      <w:pPr>
        <w:spacing w:before="0" w:after="200" w:line="276" w:lineRule="auto"/>
        <w:ind w:firstLine="0"/>
        <w:jc w:val="left"/>
        <w:rPr>
          <w:rFonts w:ascii="Times New Roman" w:hAnsi="Times New Roman"/>
          <w:sz w:val="20"/>
          <w:szCs w:val="20"/>
        </w:rPr>
      </w:pPr>
    </w:p>
    <w:p w14:paraId="14BA6622" w14:textId="77777777" w:rsidR="0001479F" w:rsidRDefault="0001479F" w:rsidP="006406C4">
      <w:pPr>
        <w:spacing w:before="0" w:after="200" w:line="276" w:lineRule="auto"/>
        <w:ind w:firstLine="0"/>
        <w:jc w:val="left"/>
        <w:rPr>
          <w:rFonts w:ascii="Times New Roman" w:hAnsi="Times New Roman"/>
          <w:sz w:val="20"/>
          <w:szCs w:val="20"/>
        </w:rPr>
      </w:pPr>
    </w:p>
    <w:p w14:paraId="150B2D8F" w14:textId="77777777" w:rsidR="0001479F" w:rsidRDefault="0001479F" w:rsidP="006406C4">
      <w:pPr>
        <w:spacing w:before="0" w:after="200" w:line="276" w:lineRule="auto"/>
        <w:ind w:firstLine="0"/>
        <w:jc w:val="left"/>
        <w:rPr>
          <w:rFonts w:ascii="Times New Roman" w:hAnsi="Times New Roman"/>
          <w:sz w:val="20"/>
          <w:szCs w:val="20"/>
        </w:rPr>
      </w:pPr>
    </w:p>
    <w:p w14:paraId="6B331934" w14:textId="232A73B2" w:rsidR="006406C4" w:rsidRPr="00F42011" w:rsidRDefault="000F72C0" w:rsidP="006406C4">
      <w:pPr>
        <w:spacing w:before="0" w:after="200" w:line="276" w:lineRule="auto"/>
        <w:ind w:firstLine="0"/>
        <w:jc w:val="left"/>
        <w:rPr>
          <w:rFonts w:ascii="Times New Roman" w:hAnsi="Times New Roman"/>
          <w:sz w:val="20"/>
          <w:szCs w:val="20"/>
        </w:rPr>
      </w:pPr>
      <w:r>
        <w:rPr>
          <w:rFonts w:ascii="Times New Roman" w:hAnsi="Times New Roman"/>
          <w:sz w:val="20"/>
          <w:szCs w:val="20"/>
        </w:rPr>
        <w:t>Audronė Šatūnienė</w:t>
      </w:r>
      <w:r w:rsidR="006406C4" w:rsidRPr="00F42011">
        <w:rPr>
          <w:rFonts w:ascii="Times New Roman" w:hAnsi="Times New Roman"/>
          <w:sz w:val="20"/>
          <w:szCs w:val="20"/>
        </w:rPr>
        <w:t>, tel. (8 5) 219 70</w:t>
      </w:r>
      <w:r>
        <w:rPr>
          <w:rFonts w:ascii="Times New Roman" w:hAnsi="Times New Roman"/>
          <w:sz w:val="20"/>
          <w:szCs w:val="20"/>
        </w:rPr>
        <w:t>18</w:t>
      </w:r>
      <w:r w:rsidR="006406C4" w:rsidRPr="00F42011">
        <w:rPr>
          <w:rFonts w:ascii="Times New Roman" w:hAnsi="Times New Roman"/>
          <w:sz w:val="20"/>
          <w:szCs w:val="20"/>
        </w:rPr>
        <w:t xml:space="preserve">, faks. (8 5) 213 6213, el. p. </w:t>
      </w:r>
      <w:hyperlink r:id="rId11" w:history="1">
        <w:r w:rsidRPr="00097670">
          <w:rPr>
            <w:rStyle w:val="Hipersaitas"/>
            <w:rFonts w:ascii="Times New Roman" w:hAnsi="Times New Roman"/>
            <w:sz w:val="20"/>
            <w:szCs w:val="20"/>
          </w:rPr>
          <w:t>Audrone.Satuniene@vpt.lt</w:t>
        </w:r>
      </w:hyperlink>
    </w:p>
    <w:sectPr w:rsidR="006406C4" w:rsidRPr="00F42011" w:rsidSect="0018374F">
      <w:headerReference w:type="default" r:id="rId12"/>
      <w:footerReference w:type="first" r:id="rId13"/>
      <w:pgSz w:w="11906" w:h="16838"/>
      <w:pgMar w:top="1135" w:right="851"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6AB2" w14:textId="77777777" w:rsidR="00A55A8D" w:rsidRDefault="00A55A8D" w:rsidP="00781FA3">
      <w:pPr>
        <w:spacing w:before="0" w:after="0"/>
      </w:pPr>
      <w:r>
        <w:separator/>
      </w:r>
    </w:p>
  </w:endnote>
  <w:endnote w:type="continuationSeparator" w:id="0">
    <w:p w14:paraId="6805F9AC" w14:textId="77777777" w:rsidR="00A55A8D" w:rsidRDefault="00A55A8D" w:rsidP="00781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DCC8" w14:textId="53AF54A3" w:rsidR="00FD6FEF" w:rsidRPr="00122196" w:rsidRDefault="00A0156D" w:rsidP="00FD6FEF">
    <w:pPr>
      <w:pBdr>
        <w:top w:val="single" w:sz="4" w:space="1" w:color="auto"/>
      </w:pBdr>
      <w:spacing w:before="0" w:after="0"/>
      <w:ind w:firstLine="0"/>
      <w:rPr>
        <w:rFonts w:ascii="Times New Roman" w:hAnsi="Times New Roman"/>
        <w:sz w:val="20"/>
        <w:szCs w:val="20"/>
      </w:rPr>
    </w:pPr>
    <w:bookmarkStart w:id="7" w:name="_Hlk64466110"/>
    <w:bookmarkStart w:id="8" w:name="_Hlk64466111"/>
    <w:r w:rsidRPr="00122196">
      <w:rPr>
        <w:rFonts w:ascii="Times New Roman" w:hAnsi="Times New Roman"/>
        <w:sz w:val="20"/>
        <w:szCs w:val="20"/>
      </w:rPr>
      <w:t>Biudžetinė įstaiga</w:t>
    </w:r>
    <w:r w:rsidRPr="00122196">
      <w:rPr>
        <w:rFonts w:ascii="Times New Roman" w:hAnsi="Times New Roman"/>
        <w:sz w:val="20"/>
        <w:szCs w:val="20"/>
      </w:rPr>
      <w:tab/>
      <w:t xml:space="preserve">        </w:t>
    </w:r>
    <w:r w:rsidR="00C5657D">
      <w:rPr>
        <w:rFonts w:ascii="Times New Roman" w:hAnsi="Times New Roman"/>
        <w:sz w:val="20"/>
        <w:szCs w:val="20"/>
      </w:rPr>
      <w:t xml:space="preserve">           </w:t>
    </w:r>
    <w:r w:rsidRPr="00122196">
      <w:rPr>
        <w:rFonts w:ascii="Times New Roman" w:hAnsi="Times New Roman"/>
        <w:sz w:val="20"/>
        <w:szCs w:val="20"/>
      </w:rPr>
      <w:t xml:space="preserve"> Tel. (8 5) 219 7001               </w:t>
    </w:r>
    <w:r w:rsidR="00C5657D">
      <w:rPr>
        <w:rFonts w:ascii="Times New Roman" w:hAnsi="Times New Roman"/>
        <w:sz w:val="20"/>
        <w:szCs w:val="20"/>
      </w:rPr>
      <w:t xml:space="preserve">                      </w:t>
    </w:r>
    <w:r w:rsidRPr="00122196">
      <w:rPr>
        <w:rFonts w:ascii="Times New Roman" w:hAnsi="Times New Roman"/>
        <w:sz w:val="20"/>
        <w:szCs w:val="20"/>
      </w:rPr>
      <w:t xml:space="preserve">Duomenys kaupiami ir saugomi              </w:t>
    </w:r>
  </w:p>
  <w:p w14:paraId="5D94E083" w14:textId="7F4A49AC" w:rsidR="00FD6FEF" w:rsidRPr="00122196" w:rsidRDefault="00A0156D" w:rsidP="00FD6FEF">
    <w:pPr>
      <w:pBdr>
        <w:top w:val="single" w:sz="4" w:space="1" w:color="auto"/>
      </w:pBdr>
      <w:spacing w:before="0" w:after="0"/>
      <w:ind w:firstLine="0"/>
      <w:rPr>
        <w:rFonts w:ascii="Times New Roman" w:hAnsi="Times New Roman"/>
        <w:sz w:val="20"/>
        <w:szCs w:val="20"/>
      </w:rPr>
    </w:pPr>
    <w:r w:rsidRPr="00122196">
      <w:rPr>
        <w:rFonts w:ascii="Times New Roman" w:hAnsi="Times New Roman"/>
        <w:sz w:val="20"/>
        <w:szCs w:val="20"/>
      </w:rPr>
      <w:t xml:space="preserve">Kareivių g. 1, LT-08351 Vilnius       </w:t>
    </w:r>
    <w:r w:rsidR="00C5657D">
      <w:rPr>
        <w:rFonts w:ascii="Times New Roman" w:hAnsi="Times New Roman"/>
        <w:sz w:val="20"/>
        <w:szCs w:val="20"/>
      </w:rPr>
      <w:t xml:space="preserve">           </w:t>
    </w:r>
    <w:r w:rsidRPr="00122196">
      <w:rPr>
        <w:rFonts w:ascii="Times New Roman" w:hAnsi="Times New Roman"/>
        <w:sz w:val="20"/>
        <w:szCs w:val="20"/>
      </w:rPr>
      <w:t xml:space="preserve">  Faks. (8 5) 213 6213             </w:t>
    </w:r>
    <w:r w:rsidR="00C5657D">
      <w:rPr>
        <w:rFonts w:ascii="Times New Roman" w:hAnsi="Times New Roman"/>
        <w:sz w:val="20"/>
        <w:szCs w:val="20"/>
      </w:rPr>
      <w:t xml:space="preserve">                      </w:t>
    </w:r>
    <w:r w:rsidRPr="00122196">
      <w:rPr>
        <w:rFonts w:ascii="Times New Roman" w:hAnsi="Times New Roman"/>
        <w:sz w:val="20"/>
        <w:szCs w:val="20"/>
      </w:rPr>
      <w:t xml:space="preserve">Juridinių asmenų registre </w:t>
    </w:r>
  </w:p>
  <w:p w14:paraId="3375E52C" w14:textId="5FF93D73" w:rsidR="00FD6FEF" w:rsidRPr="00C96169" w:rsidRDefault="00184F49" w:rsidP="00FD6FEF">
    <w:pPr>
      <w:pBdr>
        <w:top w:val="single" w:sz="4" w:space="1" w:color="auto"/>
      </w:pBdr>
      <w:spacing w:before="0" w:after="0"/>
      <w:ind w:firstLine="0"/>
    </w:pPr>
    <w:hyperlink r:id="rId1" w:history="1">
      <w:r w:rsidR="00A0156D" w:rsidRPr="00C75BFD">
        <w:rPr>
          <w:rStyle w:val="Hipersaitas"/>
          <w:rFonts w:ascii="Times New Roman" w:hAnsi="Times New Roman"/>
          <w:sz w:val="20"/>
          <w:szCs w:val="20"/>
        </w:rPr>
        <w:t>http://www.vpt.lrv.lt</w:t>
      </w:r>
    </w:hyperlink>
    <w:r w:rsidR="00A0156D" w:rsidRPr="00122196">
      <w:rPr>
        <w:rFonts w:ascii="Times New Roman" w:hAnsi="Times New Roman"/>
        <w:sz w:val="20"/>
        <w:szCs w:val="20"/>
      </w:rPr>
      <w:tab/>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 xml:space="preserve">El. p. </w:t>
    </w:r>
    <w:hyperlink r:id="rId2" w:history="1">
      <w:r w:rsidR="00A0156D" w:rsidRPr="00122196">
        <w:rPr>
          <w:rStyle w:val="Hipersaitas"/>
          <w:rFonts w:ascii="Times New Roman" w:hAnsi="Times New Roman"/>
          <w:sz w:val="20"/>
          <w:szCs w:val="20"/>
        </w:rPr>
        <w:t>info@vpt.lt</w:t>
      </w:r>
    </w:hyperlink>
    <w:r w:rsidR="00A0156D" w:rsidRPr="00122196">
      <w:rPr>
        <w:rFonts w:ascii="Times New Roman" w:hAnsi="Times New Roman"/>
        <w:sz w:val="20"/>
        <w:szCs w:val="20"/>
      </w:rPr>
      <w:t xml:space="preserve">                   </w:t>
    </w:r>
    <w:r w:rsidR="00C5657D">
      <w:rPr>
        <w:rFonts w:ascii="Times New Roman" w:hAnsi="Times New Roman"/>
        <w:sz w:val="20"/>
        <w:szCs w:val="20"/>
      </w:rPr>
      <w:t xml:space="preserve">                     </w:t>
    </w:r>
    <w:r w:rsidR="00A0156D" w:rsidRPr="00122196">
      <w:rPr>
        <w:rFonts w:ascii="Times New Roman" w:hAnsi="Times New Roman"/>
        <w:sz w:val="20"/>
        <w:szCs w:val="20"/>
      </w:rPr>
      <w:t>Kodas 188656261</w:t>
    </w:r>
    <w:r w:rsidR="00A0156D">
      <w:t xml:space="preserve">                                   </w:t>
    </w:r>
  </w:p>
  <w:bookmarkEnd w:id="7"/>
  <w:bookmarkEnd w:id="8"/>
  <w:p w14:paraId="4CE58BD2" w14:textId="77777777" w:rsidR="00FD6FEF" w:rsidRPr="004D1BAD" w:rsidRDefault="00FD6FEF" w:rsidP="00FD6FE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383F" w14:textId="77777777" w:rsidR="00A55A8D" w:rsidRDefault="00A55A8D" w:rsidP="00781FA3">
      <w:pPr>
        <w:spacing w:before="0" w:after="0"/>
      </w:pPr>
      <w:r>
        <w:separator/>
      </w:r>
    </w:p>
  </w:footnote>
  <w:footnote w:type="continuationSeparator" w:id="0">
    <w:p w14:paraId="6F7727A2" w14:textId="77777777" w:rsidR="00A55A8D" w:rsidRDefault="00A55A8D" w:rsidP="00781FA3">
      <w:pPr>
        <w:spacing w:before="0" w:after="0"/>
      </w:pPr>
      <w:r>
        <w:continuationSeparator/>
      </w:r>
    </w:p>
  </w:footnote>
  <w:footnote w:id="1">
    <w:p w14:paraId="01412A91" w14:textId="33524B04" w:rsidR="009F10DF" w:rsidRPr="003926CA" w:rsidRDefault="009F10DF" w:rsidP="009F10DF">
      <w:pPr>
        <w:spacing w:before="0" w:after="0"/>
        <w:ind w:firstLine="0"/>
        <w:jc w:val="left"/>
        <w:rPr>
          <w:rFonts w:ascii="Times New Roman" w:hAnsi="Times New Roman"/>
          <w:sz w:val="20"/>
          <w:szCs w:val="20"/>
        </w:rPr>
      </w:pPr>
      <w:r w:rsidRPr="00A7274E">
        <w:rPr>
          <w:rStyle w:val="Puslapioinaosnuoroda"/>
          <w:rFonts w:ascii="Times New Roman" w:hAnsi="Times New Roman"/>
          <w:sz w:val="20"/>
          <w:szCs w:val="20"/>
        </w:rPr>
        <w:footnoteRef/>
      </w:r>
      <w:r w:rsidRPr="00A7274E">
        <w:rPr>
          <w:rStyle w:val="Puslapioinaosnuoroda"/>
          <w:rFonts w:ascii="Times New Roman" w:hAnsi="Times New Roman"/>
          <w:sz w:val="20"/>
          <w:szCs w:val="20"/>
        </w:rPr>
        <w:t xml:space="preserve"> </w:t>
      </w:r>
      <w:r w:rsidR="00184F49">
        <w:rPr>
          <w:rFonts w:ascii="Times New Roman" w:hAnsi="Times New Roman"/>
          <w:sz w:val="20"/>
          <w:szCs w:val="20"/>
        </w:rPr>
        <w:t>ESFA</w:t>
      </w:r>
      <w:r w:rsidRPr="003926CA">
        <w:rPr>
          <w:rFonts w:ascii="Times New Roman" w:hAnsi="Times New Roman"/>
          <w:sz w:val="20"/>
          <w:szCs w:val="20"/>
        </w:rPr>
        <w:t xml:space="preserve"> 2021-06-1</w:t>
      </w:r>
      <w:r w:rsidR="00184F49">
        <w:rPr>
          <w:rFonts w:ascii="Times New Roman" w:hAnsi="Times New Roman"/>
          <w:sz w:val="20"/>
          <w:szCs w:val="20"/>
        </w:rPr>
        <w:t>5</w:t>
      </w:r>
      <w:r w:rsidRPr="003926CA">
        <w:rPr>
          <w:rFonts w:ascii="Times New Roman" w:hAnsi="Times New Roman"/>
          <w:sz w:val="20"/>
          <w:szCs w:val="20"/>
        </w:rPr>
        <w:t xml:space="preserve"> raštas</w:t>
      </w:r>
      <w:r w:rsidR="00184F49">
        <w:rPr>
          <w:rFonts w:ascii="Times New Roman" w:hAnsi="Times New Roman"/>
          <w:sz w:val="20"/>
          <w:szCs w:val="20"/>
        </w:rPr>
        <w:t xml:space="preserve"> „Dėl konsultacijos“ </w:t>
      </w:r>
      <w:r w:rsidRPr="003926CA">
        <w:rPr>
          <w:rFonts w:ascii="Times New Roman" w:hAnsi="Times New Roman"/>
          <w:sz w:val="20"/>
          <w:szCs w:val="20"/>
        </w:rPr>
        <w:t xml:space="preserve">Nr. </w:t>
      </w:r>
      <w:r w:rsidR="00184F49" w:rsidRPr="00184F49">
        <w:rPr>
          <w:rFonts w:ascii="Times New Roman" w:hAnsi="Times New Roman"/>
          <w:sz w:val="20"/>
          <w:szCs w:val="20"/>
        </w:rPr>
        <w:t>ESFS14-2021-01430</w:t>
      </w:r>
      <w:r w:rsidRPr="003926CA">
        <w:rPr>
          <w:rFonts w:ascii="Times New Roman" w:hAnsi="Times New Roman"/>
          <w:sz w:val="20"/>
          <w:szCs w:val="20"/>
        </w:rPr>
        <w:t>.</w:t>
      </w:r>
    </w:p>
  </w:footnote>
  <w:footnote w:id="2">
    <w:p w14:paraId="3C0ABFE3" w14:textId="77777777" w:rsidR="009F10DF" w:rsidRPr="003926CA" w:rsidRDefault="009F10DF" w:rsidP="009F10DF">
      <w:pPr>
        <w:pStyle w:val="Puslapioinaostekstas"/>
        <w:spacing w:before="0"/>
        <w:ind w:firstLine="0"/>
        <w:rPr>
          <w:rFonts w:ascii="Times New Roman" w:hAnsi="Times New Roman"/>
          <w:bCs/>
        </w:rPr>
      </w:pPr>
      <w:r w:rsidRPr="003926CA">
        <w:rPr>
          <w:rStyle w:val="Puslapioinaosnuoroda"/>
          <w:rFonts w:ascii="Times New Roman" w:hAnsi="Times New Roman"/>
        </w:rPr>
        <w:footnoteRef/>
      </w:r>
      <w:r w:rsidRPr="003926CA">
        <w:rPr>
          <w:rFonts w:ascii="Times New Roman" w:hAnsi="Times New Roman"/>
        </w:rPr>
        <w:t xml:space="preserve"> Atsižvelgiant į tai, kad vertinant pasiūlymus, didelę reikšmę sudaro siūlomų paslaugų kokybė, pirkimo dokumentuose nustatyta, kad </w:t>
      </w:r>
      <w:r w:rsidRPr="003926CA">
        <w:rPr>
          <w:rFonts w:ascii="Times New Roman" w:hAnsi="Times New Roman"/>
          <w:bCs/>
        </w:rPr>
        <w:t>tik tie tiekėjai, kurių Pasiūlymo priedėlyje užpildyti/pateikti atsakymai į nurodytus reikalavimus pažymėti „2“ ( t. y. realizuota), kartu su Pasiūlymo priedėlyje nurodytais privalomais demonstruoti reikalavimais, sudarys ne mažiau kaip 70 proc. visų Pasiūlymo priedėlio punktų, bus kviečiami į siūlomos Sistemos demonstravimą. Nesurinkus 70 proc., pasiūlymas bus atmetamas, kaip neatitinkantis pirkimo sąlygų reikalavimų.“</w:t>
      </w:r>
    </w:p>
  </w:footnote>
  <w:footnote w:id="3">
    <w:p w14:paraId="7A39809A" w14:textId="15CC26FE" w:rsidR="00E63FBF" w:rsidRPr="0012186C" w:rsidRDefault="00E63FBF" w:rsidP="0012186C">
      <w:pPr>
        <w:pStyle w:val="Puslapioinaostekstas"/>
        <w:spacing w:before="0"/>
        <w:ind w:firstLine="0"/>
        <w:rPr>
          <w:rFonts w:ascii="Times New Roman" w:hAnsi="Times New Roman"/>
        </w:rPr>
      </w:pPr>
      <w:r w:rsidRPr="00F353A0">
        <w:rPr>
          <w:rStyle w:val="Puslapioinaosnuoroda"/>
          <w:rFonts w:ascii="Times New Roman" w:hAnsi="Times New Roman"/>
        </w:rPr>
        <w:footnoteRef/>
      </w:r>
      <w:r w:rsidRPr="00F353A0">
        <w:rPr>
          <w:rFonts w:ascii="Times New Roman" w:hAnsi="Times New Roman"/>
        </w:rPr>
        <w:t xml:space="preserve"> </w:t>
      </w:r>
      <w:r w:rsidR="0012186C" w:rsidRPr="0012186C">
        <w:rPr>
          <w:rFonts w:ascii="Times New Roman" w:hAnsi="Times New Roman"/>
        </w:rPr>
        <w:t>Sistemoje turi būti realizuotas maršruto planavimo ir braižymo funkcionalumas interaktyviame žemėlapyje</w:t>
      </w:r>
      <w:r w:rsidR="0012186C">
        <w:rPr>
          <w:rFonts w:ascii="Times New Roman" w:hAnsi="Times New Roman"/>
        </w:rPr>
        <w:t>.</w:t>
      </w:r>
    </w:p>
  </w:footnote>
  <w:footnote w:id="4">
    <w:p w14:paraId="1F4236B8" w14:textId="77777777" w:rsidR="0012186C" w:rsidRPr="0012186C" w:rsidRDefault="00E63FBF" w:rsidP="0012186C">
      <w:pPr>
        <w:spacing w:before="0" w:after="0"/>
        <w:ind w:firstLine="0"/>
        <w:rPr>
          <w:rFonts w:ascii="Times New Roman" w:eastAsia="Times New Roman" w:hAnsi="Times New Roman"/>
          <w:sz w:val="20"/>
          <w:szCs w:val="20"/>
        </w:rPr>
      </w:pPr>
      <w:r w:rsidRPr="0012186C">
        <w:rPr>
          <w:rStyle w:val="Puslapioinaosnuoroda"/>
          <w:rFonts w:ascii="Times New Roman" w:hAnsi="Times New Roman"/>
          <w:sz w:val="20"/>
          <w:szCs w:val="20"/>
        </w:rPr>
        <w:footnoteRef/>
      </w:r>
      <w:r w:rsidRPr="0012186C">
        <w:rPr>
          <w:rFonts w:ascii="Times New Roman" w:hAnsi="Times New Roman"/>
          <w:sz w:val="20"/>
          <w:szCs w:val="20"/>
        </w:rPr>
        <w:t xml:space="preserve"> </w:t>
      </w:r>
      <w:r w:rsidR="0012186C" w:rsidRPr="0012186C">
        <w:rPr>
          <w:rFonts w:ascii="Times New Roman" w:hAnsi="Times New Roman"/>
          <w:sz w:val="20"/>
          <w:szCs w:val="20"/>
        </w:rPr>
        <w:t xml:space="preserve">Sistemoje naudojamo žemėlapio (ar jo sprendimo) maršrutų planavimo funkcionalumas turi būti pritaikytas sunkiasvorių transporto priemonių maršrutų planavimui, kuomet planuojant maršrutą sistema teikia pirmumą toms gatvėms, kurios pagal savo charakteristikas yra tinkamesnės sunkiasvorėms transporto priemonėms. Jei žemėlapis (ar jo sprendimas) yra universalios naudojimo paskirties (t.y. maršrutų planavimo funkcionalumas planuojant maršrutą neteikia pirmumo gatvėms, kurių charakteristikos yra tinkamesnės sunkiasvorėms transporto priemonėms, tuomet Sistemoje turi būti galimybė prioritetizuoti gatves kuriomis braižomi maršrutai (t. y. nurodyti/išrinkti gatves, kurioms taikomas pirmumas maršrutų planavime, ir tik Sistemai įvertinus, kad jomis ar dalyje jų maršruto planuoti nėra galimybės, naudoti likusias gatves). </w:t>
      </w:r>
    </w:p>
    <w:p w14:paraId="0B079F8A" w14:textId="4A3A054A" w:rsidR="00E63FBF" w:rsidRPr="0012186C" w:rsidRDefault="00E63FBF" w:rsidP="00E63FBF">
      <w:pPr>
        <w:pStyle w:val="Puslapioinaostekstas"/>
        <w:spacing w:before="0"/>
        <w:ind w:firstLine="0"/>
        <w:rPr>
          <w:rFonts w:ascii="Times New Roman" w:hAnsi="Times New Roman"/>
        </w:rPr>
      </w:pPr>
    </w:p>
  </w:footnote>
  <w:footnote w:id="5">
    <w:p w14:paraId="3E8033E5" w14:textId="77777777" w:rsidR="00E63FBF" w:rsidRPr="00D423E9" w:rsidRDefault="00E63FBF" w:rsidP="00D947D1">
      <w:pPr>
        <w:spacing w:before="0" w:after="0"/>
        <w:ind w:firstLine="0"/>
        <w:rPr>
          <w:rFonts w:ascii="Times New Roman" w:hAnsi="Times New Roman"/>
          <w:color w:val="000000"/>
          <w:sz w:val="20"/>
          <w:szCs w:val="20"/>
        </w:rPr>
      </w:pPr>
      <w:r w:rsidRPr="00F353A0">
        <w:rPr>
          <w:rStyle w:val="Puslapioinaosnuoroda"/>
          <w:rFonts w:ascii="Times New Roman" w:hAnsi="Times New Roman"/>
        </w:rPr>
        <w:footnoteRef/>
      </w:r>
      <w:r w:rsidRPr="00F353A0">
        <w:rPr>
          <w:rFonts w:ascii="Times New Roman" w:hAnsi="Times New Roman"/>
        </w:rPr>
        <w:t xml:space="preserve"> </w:t>
      </w:r>
      <w:r w:rsidRPr="00D423E9">
        <w:rPr>
          <w:rFonts w:ascii="Times New Roman" w:hAnsi="Times New Roman"/>
          <w:sz w:val="20"/>
          <w:szCs w:val="20"/>
        </w:rPr>
        <w:t>Sistemoje turi būti realizuotas maršruto planavimo ir braižymo funkcionalumas interaktyviame žemėlapyje.</w:t>
      </w:r>
    </w:p>
  </w:footnote>
  <w:footnote w:id="6">
    <w:p w14:paraId="27FDF5A3" w14:textId="0F90ADBE" w:rsidR="00D947D1" w:rsidRPr="00D423E9" w:rsidRDefault="00E63FBF" w:rsidP="00D947D1">
      <w:pPr>
        <w:pStyle w:val="Puslapioinaostekstas"/>
        <w:spacing w:before="0"/>
        <w:ind w:firstLine="0"/>
        <w:rPr>
          <w:rFonts w:ascii="Times New Roman" w:hAnsi="Times New Roman"/>
        </w:rPr>
      </w:pPr>
      <w:r w:rsidRPr="00D423E9">
        <w:rPr>
          <w:rStyle w:val="Puslapioinaosnuoroda"/>
          <w:rFonts w:ascii="Times New Roman" w:hAnsi="Times New Roman"/>
        </w:rPr>
        <w:footnoteRef/>
      </w:r>
      <w:r w:rsidRPr="00D423E9">
        <w:rPr>
          <w:rFonts w:ascii="Times New Roman" w:hAnsi="Times New Roman"/>
        </w:rPr>
        <w:t xml:space="preserve"> Sistemoje naudojamo žemėlapio (ar jo sprendimo) maršrutų planavimo funkcionalumas turi būti pritaikytas sunkiasvorių transporto priemonių maršrutų planavimui, kuomet planuojant maršrutą sistema teikia pirmumą toms gatvėms, kurios pagal savo charakteristikas yra tinkamesnės sunkiasvorėms transporto priemonėms. Jei žemėlapis (ar jo sprendimas) yra universalios naudojimo paskirties (t. y. maršrutų planavimo funkcionalumas planuojant maršrutą neteikia pirmumo gatvėms, kurių charakteristikos yra tinkamesnės sunkiasvorėms transporto priemonėms, tuomet Sistemoje turi būti galimybė prioretizuoti gatves kuriomis braižomi maršrutai (t. y. nurodyti/išrinkti gatves, kurioms taikomas pirmumas maršrutų planavime, ir tik Sistemai įvertinus, kad jomis ar dalyje jų maršruto planuoti nėra galimybės, naudoti likusias gatves)</w:t>
      </w:r>
      <w:r w:rsidR="00D947D1">
        <w:rPr>
          <w:rFonts w:ascii="Times New Roman" w:hAnsi="Times New Roman"/>
        </w:rPr>
        <w:t>.</w:t>
      </w:r>
    </w:p>
  </w:footnote>
  <w:footnote w:id="7">
    <w:p w14:paraId="6EA205D3" w14:textId="2670C70A" w:rsidR="00D423E9" w:rsidRPr="00D423E9" w:rsidRDefault="00D423E9" w:rsidP="00D947D1">
      <w:pPr>
        <w:pStyle w:val="Puslapioinaostekstas"/>
        <w:spacing w:before="0"/>
        <w:ind w:firstLine="0"/>
        <w:rPr>
          <w:rFonts w:ascii="Times New Roman" w:hAnsi="Times New Roman"/>
        </w:rPr>
      </w:pPr>
      <w:r w:rsidRPr="00D423E9">
        <w:rPr>
          <w:rStyle w:val="Puslapioinaosnuoroda"/>
          <w:rFonts w:ascii="Times New Roman" w:hAnsi="Times New Roman"/>
        </w:rPr>
        <w:footnoteRef/>
      </w:r>
      <w:r w:rsidR="00D947D1">
        <w:rPr>
          <w:rFonts w:ascii="Times New Roman" w:hAnsi="Times New Roman"/>
        </w:rPr>
        <w:t>2021-08-03 Kauno miesto savivaldybės administracijos raštas „Dėl informacijos pateikimo“ b/n.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DFBC" w14:textId="77777777" w:rsidR="00FD6FEF" w:rsidRDefault="00A0156D">
    <w:pPr>
      <w:pStyle w:val="Antrats"/>
      <w:jc w:val="center"/>
    </w:pPr>
    <w:r>
      <w:fldChar w:fldCharType="begin"/>
    </w:r>
    <w:r>
      <w:instrText>PAGE   \* MERGEFORMAT</w:instrText>
    </w:r>
    <w:r>
      <w:fldChar w:fldCharType="separate"/>
    </w:r>
    <w:r w:rsidR="006B4A8A">
      <w:rPr>
        <w:noProof/>
      </w:rPr>
      <w:t>3</w:t>
    </w:r>
    <w:r>
      <w:fldChar w:fldCharType="end"/>
    </w:r>
  </w:p>
  <w:p w14:paraId="53492AED" w14:textId="77777777" w:rsidR="00FD6FEF" w:rsidRDefault="00FD6F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6DB"/>
    <w:multiLevelType w:val="hybridMultilevel"/>
    <w:tmpl w:val="E9F857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C52C80"/>
    <w:multiLevelType w:val="hybridMultilevel"/>
    <w:tmpl w:val="37CAAF32"/>
    <w:lvl w:ilvl="0" w:tplc="AB9E4D9E">
      <w:start w:val="3"/>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F6BD0"/>
    <w:multiLevelType w:val="hybridMultilevel"/>
    <w:tmpl w:val="10922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A79C3"/>
    <w:multiLevelType w:val="multilevel"/>
    <w:tmpl w:val="152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74999"/>
    <w:multiLevelType w:val="multilevel"/>
    <w:tmpl w:val="68F0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395EEC"/>
    <w:multiLevelType w:val="multilevel"/>
    <w:tmpl w:val="8A1023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C2560AB"/>
    <w:multiLevelType w:val="hybridMultilevel"/>
    <w:tmpl w:val="86BC3FA0"/>
    <w:lvl w:ilvl="0" w:tplc="2AE8546E">
      <w:start w:val="5"/>
      <w:numFmt w:val="decimal"/>
      <w:lvlText w:val="%1."/>
      <w:lvlJc w:val="left"/>
      <w:pPr>
        <w:ind w:left="1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909438">
      <w:start w:val="1"/>
      <w:numFmt w:val="lowerLetter"/>
      <w:lvlText w:val="%2"/>
      <w:lvlJc w:val="left"/>
      <w:pPr>
        <w:ind w:left="1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8CEF5A">
      <w:start w:val="1"/>
      <w:numFmt w:val="lowerRoman"/>
      <w:lvlText w:val="%3"/>
      <w:lvlJc w:val="left"/>
      <w:pPr>
        <w:ind w:left="2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449E24">
      <w:start w:val="1"/>
      <w:numFmt w:val="decimal"/>
      <w:lvlText w:val="%4"/>
      <w:lvlJc w:val="left"/>
      <w:pPr>
        <w:ind w:left="29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641C40">
      <w:start w:val="1"/>
      <w:numFmt w:val="lowerLetter"/>
      <w:lvlText w:val="%5"/>
      <w:lvlJc w:val="left"/>
      <w:pPr>
        <w:ind w:left="3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8E4656">
      <w:start w:val="1"/>
      <w:numFmt w:val="lowerRoman"/>
      <w:lvlText w:val="%6"/>
      <w:lvlJc w:val="left"/>
      <w:pPr>
        <w:ind w:left="4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228ACC">
      <w:start w:val="1"/>
      <w:numFmt w:val="decimal"/>
      <w:lvlText w:val="%7"/>
      <w:lvlJc w:val="left"/>
      <w:pPr>
        <w:ind w:left="5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A7970">
      <w:start w:val="1"/>
      <w:numFmt w:val="lowerLetter"/>
      <w:lvlText w:val="%8"/>
      <w:lvlJc w:val="left"/>
      <w:pPr>
        <w:ind w:left="5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9CF93A">
      <w:start w:val="1"/>
      <w:numFmt w:val="lowerRoman"/>
      <w:lvlText w:val="%9"/>
      <w:lvlJc w:val="left"/>
      <w:pPr>
        <w:ind w:left="6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2775491"/>
    <w:multiLevelType w:val="hybridMultilevel"/>
    <w:tmpl w:val="A96E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D0F9F"/>
    <w:multiLevelType w:val="hybridMultilevel"/>
    <w:tmpl w:val="F2B8FE50"/>
    <w:lvl w:ilvl="0" w:tplc="C370178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3"/>
  </w:num>
  <w:num w:numId="3">
    <w:abstractNumId w:val="5"/>
  </w:num>
  <w:num w:numId="4">
    <w:abstractNumId w:val="4"/>
  </w:num>
  <w:num w:numId="5">
    <w:abstractNumId w:val="8"/>
  </w:num>
  <w:num w:numId="6">
    <w:abstractNumId w:val="6"/>
  </w:num>
  <w:num w:numId="7">
    <w:abstractNumId w:val="7"/>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A3"/>
    <w:rsid w:val="0000046F"/>
    <w:rsid w:val="000012B0"/>
    <w:rsid w:val="00001B95"/>
    <w:rsid w:val="00006E6D"/>
    <w:rsid w:val="0001479F"/>
    <w:rsid w:val="00024849"/>
    <w:rsid w:val="000356C8"/>
    <w:rsid w:val="00036110"/>
    <w:rsid w:val="00055494"/>
    <w:rsid w:val="00055733"/>
    <w:rsid w:val="00063052"/>
    <w:rsid w:val="00064EA9"/>
    <w:rsid w:val="00065DEC"/>
    <w:rsid w:val="00082000"/>
    <w:rsid w:val="000911E9"/>
    <w:rsid w:val="00091A76"/>
    <w:rsid w:val="00092B67"/>
    <w:rsid w:val="000A7BA5"/>
    <w:rsid w:val="000C06DA"/>
    <w:rsid w:val="000C2D02"/>
    <w:rsid w:val="000C4478"/>
    <w:rsid w:val="000D4328"/>
    <w:rsid w:val="000D5BA1"/>
    <w:rsid w:val="000E22B6"/>
    <w:rsid w:val="000F72C0"/>
    <w:rsid w:val="00103F6A"/>
    <w:rsid w:val="00104A19"/>
    <w:rsid w:val="00116D9E"/>
    <w:rsid w:val="00117DFC"/>
    <w:rsid w:val="00120DBA"/>
    <w:rsid w:val="0012186C"/>
    <w:rsid w:val="001278A8"/>
    <w:rsid w:val="00132819"/>
    <w:rsid w:val="001371A6"/>
    <w:rsid w:val="00137D9E"/>
    <w:rsid w:val="001417C5"/>
    <w:rsid w:val="0014258E"/>
    <w:rsid w:val="00145B37"/>
    <w:rsid w:val="0015532F"/>
    <w:rsid w:val="00156F95"/>
    <w:rsid w:val="00170C80"/>
    <w:rsid w:val="001712AE"/>
    <w:rsid w:val="00172D7C"/>
    <w:rsid w:val="00175341"/>
    <w:rsid w:val="0018374F"/>
    <w:rsid w:val="00183F30"/>
    <w:rsid w:val="00184F49"/>
    <w:rsid w:val="00191921"/>
    <w:rsid w:val="00191B3D"/>
    <w:rsid w:val="0019294F"/>
    <w:rsid w:val="001A175B"/>
    <w:rsid w:val="001A1960"/>
    <w:rsid w:val="001A2FD4"/>
    <w:rsid w:val="001B112F"/>
    <w:rsid w:val="001C12A6"/>
    <w:rsid w:val="001C6FEF"/>
    <w:rsid w:val="001E51D6"/>
    <w:rsid w:val="00203B48"/>
    <w:rsid w:val="002048B9"/>
    <w:rsid w:val="00207EE3"/>
    <w:rsid w:val="002105C0"/>
    <w:rsid w:val="00213144"/>
    <w:rsid w:val="00214C68"/>
    <w:rsid w:val="00221B33"/>
    <w:rsid w:val="002378BA"/>
    <w:rsid w:val="00244A6D"/>
    <w:rsid w:val="00247FD2"/>
    <w:rsid w:val="002501EA"/>
    <w:rsid w:val="002529EE"/>
    <w:rsid w:val="00257DD6"/>
    <w:rsid w:val="00262394"/>
    <w:rsid w:val="00274951"/>
    <w:rsid w:val="002824E5"/>
    <w:rsid w:val="00284DCF"/>
    <w:rsid w:val="0029147A"/>
    <w:rsid w:val="00296B62"/>
    <w:rsid w:val="002A1262"/>
    <w:rsid w:val="002A6A40"/>
    <w:rsid w:val="002B0098"/>
    <w:rsid w:val="002C7471"/>
    <w:rsid w:val="002F0E45"/>
    <w:rsid w:val="00301D98"/>
    <w:rsid w:val="003037AD"/>
    <w:rsid w:val="003040FB"/>
    <w:rsid w:val="003100C0"/>
    <w:rsid w:val="00323EFE"/>
    <w:rsid w:val="0032631E"/>
    <w:rsid w:val="00340779"/>
    <w:rsid w:val="00344439"/>
    <w:rsid w:val="00353596"/>
    <w:rsid w:val="00355DBF"/>
    <w:rsid w:val="003663FB"/>
    <w:rsid w:val="00367F36"/>
    <w:rsid w:val="003767A9"/>
    <w:rsid w:val="003926CA"/>
    <w:rsid w:val="0039733C"/>
    <w:rsid w:val="003A509A"/>
    <w:rsid w:val="003A7025"/>
    <w:rsid w:val="003A732D"/>
    <w:rsid w:val="003B4B78"/>
    <w:rsid w:val="003B6300"/>
    <w:rsid w:val="003B677E"/>
    <w:rsid w:val="003C0ACB"/>
    <w:rsid w:val="003D50FA"/>
    <w:rsid w:val="003E1595"/>
    <w:rsid w:val="003F1E56"/>
    <w:rsid w:val="003F7CA8"/>
    <w:rsid w:val="004054FC"/>
    <w:rsid w:val="0040640B"/>
    <w:rsid w:val="00450856"/>
    <w:rsid w:val="00451F5C"/>
    <w:rsid w:val="004836B0"/>
    <w:rsid w:val="00484F2D"/>
    <w:rsid w:val="00485CEF"/>
    <w:rsid w:val="00490FF4"/>
    <w:rsid w:val="00492626"/>
    <w:rsid w:val="00496ACD"/>
    <w:rsid w:val="004A0720"/>
    <w:rsid w:val="004A47C1"/>
    <w:rsid w:val="004A7010"/>
    <w:rsid w:val="004B1E1E"/>
    <w:rsid w:val="004D4E1A"/>
    <w:rsid w:val="004E23E4"/>
    <w:rsid w:val="004F1B15"/>
    <w:rsid w:val="00501878"/>
    <w:rsid w:val="005055D1"/>
    <w:rsid w:val="00506F15"/>
    <w:rsid w:val="005138EF"/>
    <w:rsid w:val="00515D68"/>
    <w:rsid w:val="0052767D"/>
    <w:rsid w:val="00536BC8"/>
    <w:rsid w:val="00554E73"/>
    <w:rsid w:val="00566AA5"/>
    <w:rsid w:val="0057694B"/>
    <w:rsid w:val="00594CC0"/>
    <w:rsid w:val="00595685"/>
    <w:rsid w:val="005A1D8E"/>
    <w:rsid w:val="005A77F4"/>
    <w:rsid w:val="005B0F68"/>
    <w:rsid w:val="005B1740"/>
    <w:rsid w:val="005D0443"/>
    <w:rsid w:val="005D2508"/>
    <w:rsid w:val="00604095"/>
    <w:rsid w:val="006161F5"/>
    <w:rsid w:val="00633BF0"/>
    <w:rsid w:val="006406C4"/>
    <w:rsid w:val="006421DD"/>
    <w:rsid w:val="00653CBF"/>
    <w:rsid w:val="00655EF4"/>
    <w:rsid w:val="0067125B"/>
    <w:rsid w:val="00671569"/>
    <w:rsid w:val="006715EE"/>
    <w:rsid w:val="00675279"/>
    <w:rsid w:val="0069195A"/>
    <w:rsid w:val="00692340"/>
    <w:rsid w:val="0069395E"/>
    <w:rsid w:val="006A71C6"/>
    <w:rsid w:val="006A7CCE"/>
    <w:rsid w:val="006B4A8A"/>
    <w:rsid w:val="006C77A7"/>
    <w:rsid w:val="006D6308"/>
    <w:rsid w:val="006E2AC0"/>
    <w:rsid w:val="006F6C26"/>
    <w:rsid w:val="0070730F"/>
    <w:rsid w:val="007073E4"/>
    <w:rsid w:val="00710BFB"/>
    <w:rsid w:val="007114E1"/>
    <w:rsid w:val="007128B1"/>
    <w:rsid w:val="00714753"/>
    <w:rsid w:val="0072301D"/>
    <w:rsid w:val="00727460"/>
    <w:rsid w:val="00733EB1"/>
    <w:rsid w:val="00737E96"/>
    <w:rsid w:val="00743124"/>
    <w:rsid w:val="0075415E"/>
    <w:rsid w:val="00757C13"/>
    <w:rsid w:val="00760012"/>
    <w:rsid w:val="0076544C"/>
    <w:rsid w:val="00781FA3"/>
    <w:rsid w:val="007826ED"/>
    <w:rsid w:val="00785A87"/>
    <w:rsid w:val="00796E78"/>
    <w:rsid w:val="007A65FA"/>
    <w:rsid w:val="007B7FD0"/>
    <w:rsid w:val="007D10E3"/>
    <w:rsid w:val="007E611B"/>
    <w:rsid w:val="007F5886"/>
    <w:rsid w:val="00802AB5"/>
    <w:rsid w:val="00803B3B"/>
    <w:rsid w:val="00804D37"/>
    <w:rsid w:val="00813DAA"/>
    <w:rsid w:val="00814CDE"/>
    <w:rsid w:val="00820192"/>
    <w:rsid w:val="00826450"/>
    <w:rsid w:val="0083612D"/>
    <w:rsid w:val="00850AAB"/>
    <w:rsid w:val="008547E0"/>
    <w:rsid w:val="008604DB"/>
    <w:rsid w:val="00864F3A"/>
    <w:rsid w:val="00867972"/>
    <w:rsid w:val="00875039"/>
    <w:rsid w:val="008763CA"/>
    <w:rsid w:val="0087658E"/>
    <w:rsid w:val="00876B18"/>
    <w:rsid w:val="008819A9"/>
    <w:rsid w:val="008B39BC"/>
    <w:rsid w:val="008B3BDC"/>
    <w:rsid w:val="008B7854"/>
    <w:rsid w:val="008C5CAA"/>
    <w:rsid w:val="008C792E"/>
    <w:rsid w:val="008D169D"/>
    <w:rsid w:val="008E3053"/>
    <w:rsid w:val="008E57FA"/>
    <w:rsid w:val="008E5C4E"/>
    <w:rsid w:val="008E7C42"/>
    <w:rsid w:val="008F6C9C"/>
    <w:rsid w:val="00911C06"/>
    <w:rsid w:val="00913AFE"/>
    <w:rsid w:val="00921718"/>
    <w:rsid w:val="00924F91"/>
    <w:rsid w:val="009259DC"/>
    <w:rsid w:val="00937849"/>
    <w:rsid w:val="0095155E"/>
    <w:rsid w:val="00963263"/>
    <w:rsid w:val="00967E46"/>
    <w:rsid w:val="00970831"/>
    <w:rsid w:val="009768E3"/>
    <w:rsid w:val="00981CBD"/>
    <w:rsid w:val="00985168"/>
    <w:rsid w:val="00986EC8"/>
    <w:rsid w:val="009963F2"/>
    <w:rsid w:val="009971F1"/>
    <w:rsid w:val="009A2DD3"/>
    <w:rsid w:val="009B1712"/>
    <w:rsid w:val="009C2A84"/>
    <w:rsid w:val="009C7E1C"/>
    <w:rsid w:val="009D174B"/>
    <w:rsid w:val="009F10DF"/>
    <w:rsid w:val="009F5DAD"/>
    <w:rsid w:val="009F71D9"/>
    <w:rsid w:val="00A0156D"/>
    <w:rsid w:val="00A13390"/>
    <w:rsid w:val="00A1659C"/>
    <w:rsid w:val="00A21D38"/>
    <w:rsid w:val="00A26F0C"/>
    <w:rsid w:val="00A32C06"/>
    <w:rsid w:val="00A45DC6"/>
    <w:rsid w:val="00A51D1D"/>
    <w:rsid w:val="00A55A8D"/>
    <w:rsid w:val="00A55AE6"/>
    <w:rsid w:val="00A63CE0"/>
    <w:rsid w:val="00A704C7"/>
    <w:rsid w:val="00A725D4"/>
    <w:rsid w:val="00A7274E"/>
    <w:rsid w:val="00A8330D"/>
    <w:rsid w:val="00A939BB"/>
    <w:rsid w:val="00A9575C"/>
    <w:rsid w:val="00A964E9"/>
    <w:rsid w:val="00AB5E04"/>
    <w:rsid w:val="00AD0670"/>
    <w:rsid w:val="00AD1D06"/>
    <w:rsid w:val="00AD6E19"/>
    <w:rsid w:val="00AE099F"/>
    <w:rsid w:val="00AF4EC1"/>
    <w:rsid w:val="00B00F79"/>
    <w:rsid w:val="00B07C69"/>
    <w:rsid w:val="00B10DE5"/>
    <w:rsid w:val="00B15AC9"/>
    <w:rsid w:val="00B17FC4"/>
    <w:rsid w:val="00B241EC"/>
    <w:rsid w:val="00B365F5"/>
    <w:rsid w:val="00B37AAD"/>
    <w:rsid w:val="00B449C5"/>
    <w:rsid w:val="00B454B9"/>
    <w:rsid w:val="00B54A6F"/>
    <w:rsid w:val="00B55EF2"/>
    <w:rsid w:val="00B620A2"/>
    <w:rsid w:val="00B630E0"/>
    <w:rsid w:val="00B65751"/>
    <w:rsid w:val="00B7644D"/>
    <w:rsid w:val="00B81A7A"/>
    <w:rsid w:val="00BA520C"/>
    <w:rsid w:val="00BA61B0"/>
    <w:rsid w:val="00BD3B43"/>
    <w:rsid w:val="00BE4544"/>
    <w:rsid w:val="00BE709C"/>
    <w:rsid w:val="00BF14EA"/>
    <w:rsid w:val="00C01CCD"/>
    <w:rsid w:val="00C04EBE"/>
    <w:rsid w:val="00C0665A"/>
    <w:rsid w:val="00C149B6"/>
    <w:rsid w:val="00C20626"/>
    <w:rsid w:val="00C25E87"/>
    <w:rsid w:val="00C263EA"/>
    <w:rsid w:val="00C26A60"/>
    <w:rsid w:val="00C3123F"/>
    <w:rsid w:val="00C5657D"/>
    <w:rsid w:val="00C7504B"/>
    <w:rsid w:val="00C95917"/>
    <w:rsid w:val="00CA1E63"/>
    <w:rsid w:val="00CA493C"/>
    <w:rsid w:val="00CB786B"/>
    <w:rsid w:val="00CC04F8"/>
    <w:rsid w:val="00CC5532"/>
    <w:rsid w:val="00CE70FA"/>
    <w:rsid w:val="00CF173B"/>
    <w:rsid w:val="00CF7679"/>
    <w:rsid w:val="00D01EA6"/>
    <w:rsid w:val="00D1297F"/>
    <w:rsid w:val="00D1551D"/>
    <w:rsid w:val="00D20442"/>
    <w:rsid w:val="00D3162F"/>
    <w:rsid w:val="00D34568"/>
    <w:rsid w:val="00D3711B"/>
    <w:rsid w:val="00D423E9"/>
    <w:rsid w:val="00D54969"/>
    <w:rsid w:val="00D54E86"/>
    <w:rsid w:val="00D575A8"/>
    <w:rsid w:val="00D60030"/>
    <w:rsid w:val="00D612B8"/>
    <w:rsid w:val="00D670D0"/>
    <w:rsid w:val="00D7220A"/>
    <w:rsid w:val="00D80209"/>
    <w:rsid w:val="00D87E23"/>
    <w:rsid w:val="00D947D1"/>
    <w:rsid w:val="00DA5227"/>
    <w:rsid w:val="00DD342E"/>
    <w:rsid w:val="00DD53AE"/>
    <w:rsid w:val="00DE2670"/>
    <w:rsid w:val="00DF0206"/>
    <w:rsid w:val="00DF1889"/>
    <w:rsid w:val="00DF3BEB"/>
    <w:rsid w:val="00DF789B"/>
    <w:rsid w:val="00E03829"/>
    <w:rsid w:val="00E05518"/>
    <w:rsid w:val="00E10E16"/>
    <w:rsid w:val="00E13A72"/>
    <w:rsid w:val="00E142D2"/>
    <w:rsid w:val="00E20E41"/>
    <w:rsid w:val="00E22A69"/>
    <w:rsid w:val="00E248E9"/>
    <w:rsid w:val="00E31C45"/>
    <w:rsid w:val="00E32F7F"/>
    <w:rsid w:val="00E40B17"/>
    <w:rsid w:val="00E41243"/>
    <w:rsid w:val="00E4602E"/>
    <w:rsid w:val="00E46624"/>
    <w:rsid w:val="00E46A06"/>
    <w:rsid w:val="00E63FBF"/>
    <w:rsid w:val="00E667F9"/>
    <w:rsid w:val="00E70BDD"/>
    <w:rsid w:val="00E72D02"/>
    <w:rsid w:val="00E7345A"/>
    <w:rsid w:val="00E7405B"/>
    <w:rsid w:val="00E94A64"/>
    <w:rsid w:val="00E974D4"/>
    <w:rsid w:val="00EA347C"/>
    <w:rsid w:val="00EB058C"/>
    <w:rsid w:val="00EC371B"/>
    <w:rsid w:val="00EC6274"/>
    <w:rsid w:val="00EC663D"/>
    <w:rsid w:val="00ED01E5"/>
    <w:rsid w:val="00ED15DB"/>
    <w:rsid w:val="00ED22BB"/>
    <w:rsid w:val="00ED5B59"/>
    <w:rsid w:val="00EE6D3F"/>
    <w:rsid w:val="00EF0E9F"/>
    <w:rsid w:val="00EF71CB"/>
    <w:rsid w:val="00F00C0A"/>
    <w:rsid w:val="00F17B42"/>
    <w:rsid w:val="00F27CA8"/>
    <w:rsid w:val="00F353A0"/>
    <w:rsid w:val="00F37C06"/>
    <w:rsid w:val="00F37C23"/>
    <w:rsid w:val="00F42011"/>
    <w:rsid w:val="00F766B3"/>
    <w:rsid w:val="00F87B36"/>
    <w:rsid w:val="00F91536"/>
    <w:rsid w:val="00F9198A"/>
    <w:rsid w:val="00F91FBD"/>
    <w:rsid w:val="00FA3BA2"/>
    <w:rsid w:val="00FD057E"/>
    <w:rsid w:val="00FD34F2"/>
    <w:rsid w:val="00FD6FEF"/>
    <w:rsid w:val="00FD7D4E"/>
    <w:rsid w:val="00FE6B03"/>
    <w:rsid w:val="00FF6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5E3B"/>
  <w15:docId w15:val="{7AAAD37A-E29C-4363-B37C-69064C6F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FA3"/>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81FA3"/>
    <w:pPr>
      <w:spacing w:after="0"/>
    </w:pPr>
    <w:rPr>
      <w:sz w:val="20"/>
      <w:szCs w:val="20"/>
    </w:rPr>
  </w:style>
  <w:style w:type="character" w:customStyle="1" w:styleId="PuslapioinaostekstasDiagrama">
    <w:name w:val="Puslapio išnašos tekstas Diagrama"/>
    <w:basedOn w:val="Numatytasispastraiposriftas"/>
    <w:link w:val="Puslapioinaostekstas"/>
    <w:rsid w:val="00781FA3"/>
    <w:rPr>
      <w:rFonts w:ascii="Calibri" w:eastAsia="Calibri" w:hAnsi="Calibri"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781FA3"/>
    <w:rPr>
      <w:vertAlign w:val="superscript"/>
    </w:rPr>
  </w:style>
  <w:style w:type="paragraph" w:styleId="Antrats">
    <w:name w:val="header"/>
    <w:basedOn w:val="prastasis"/>
    <w:link w:val="AntratsDiagrama"/>
    <w:uiPriority w:val="99"/>
    <w:unhideWhenUsed/>
    <w:rsid w:val="00781FA3"/>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781FA3"/>
    <w:rPr>
      <w:rFonts w:ascii="Calibri" w:eastAsia="Calibri" w:hAnsi="Calibri" w:cs="Times New Roman"/>
    </w:rPr>
  </w:style>
  <w:style w:type="character" w:styleId="Hipersaitas">
    <w:name w:val="Hyperlink"/>
    <w:uiPriority w:val="99"/>
    <w:unhideWhenUsed/>
    <w:rsid w:val="00781FA3"/>
    <w:rPr>
      <w:color w:val="0563C1"/>
      <w:u w:val="single"/>
    </w:rPr>
  </w:style>
  <w:style w:type="paragraph" w:styleId="Porat">
    <w:name w:val="footer"/>
    <w:basedOn w:val="prastasis"/>
    <w:link w:val="PoratDiagrama"/>
    <w:uiPriority w:val="99"/>
    <w:unhideWhenUsed/>
    <w:rsid w:val="00781FA3"/>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781FA3"/>
    <w:rPr>
      <w:rFonts w:ascii="Calibri" w:eastAsia="Calibri" w:hAnsi="Calibri" w:cs="Times New Roman"/>
    </w:rPr>
  </w:style>
  <w:style w:type="paragraph" w:styleId="Sraopastraipa">
    <w:name w:val="List Paragraph"/>
    <w:aliases w:val="List Paragraph Red,lp1,Bullet 1,Use Case List Paragraph,Bullet EY,Table of contents numbered,List Paragraph21,List Paragraph1,Lentele,List Paragraph2,ERP-List Paragraph,List Paragraph11,Buletai,Numbering,List Paragraph111,Paragraph,lp11"/>
    <w:basedOn w:val="prastasis"/>
    <w:link w:val="SraopastraipaDiagrama"/>
    <w:uiPriority w:val="34"/>
    <w:qFormat/>
    <w:rsid w:val="00781FA3"/>
    <w:pPr>
      <w:suppressAutoHyphens/>
      <w:autoSpaceDN w:val="0"/>
      <w:spacing w:before="0" w:after="160" w:line="252" w:lineRule="auto"/>
      <w:ind w:left="720" w:firstLine="0"/>
      <w:jc w:val="left"/>
    </w:pPr>
  </w:style>
  <w:style w:type="character" w:customStyle="1" w:styleId="SraopastraipaDiagrama">
    <w:name w:val="Sąrašo pastraipa Diagrama"/>
    <w:aliases w:val="List Paragraph Red Diagrama,lp1 Diagrama,Bullet 1 Diagrama,Use Case List Paragraph Diagrama,Bullet EY Diagrama,Table of contents numbered Diagrama,List Paragraph21 Diagrama,List Paragraph1 Diagrama,Lentele Diagrama"/>
    <w:link w:val="Sraopastraipa"/>
    <w:uiPriority w:val="34"/>
    <w:qFormat/>
    <w:locked/>
    <w:rsid w:val="00781FA3"/>
    <w:rPr>
      <w:rFonts w:ascii="Calibri" w:eastAsia="Calibri" w:hAnsi="Calibri" w:cs="Times New Roman"/>
    </w:rPr>
  </w:style>
  <w:style w:type="table" w:styleId="Lentelstinklelis">
    <w:name w:val="Table Grid"/>
    <w:basedOn w:val="prastojilentel"/>
    <w:uiPriority w:val="39"/>
    <w:rsid w:val="0078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w:basedOn w:val="prastasis"/>
    <w:uiPriority w:val="99"/>
    <w:rsid w:val="00781FA3"/>
    <w:pPr>
      <w:widowControl w:val="0"/>
      <w:shd w:val="clear" w:color="auto" w:fill="FFFFFF"/>
      <w:suppressAutoHyphens/>
      <w:autoSpaceDN w:val="0"/>
      <w:spacing w:after="0" w:line="230" w:lineRule="exact"/>
      <w:ind w:hanging="740"/>
      <w:textAlignment w:val="baseline"/>
    </w:pPr>
    <w:rPr>
      <w:rFonts w:ascii="Microsoft Sans Serif" w:hAnsi="Microsoft Sans Serif" w:cs="Microsoft Sans Serif"/>
      <w:sz w:val="20"/>
      <w:szCs w:val="20"/>
    </w:rPr>
  </w:style>
  <w:style w:type="character" w:styleId="Komentaronuoroda">
    <w:name w:val="annotation reference"/>
    <w:basedOn w:val="Numatytasispastraiposriftas"/>
    <w:uiPriority w:val="99"/>
    <w:semiHidden/>
    <w:unhideWhenUsed/>
    <w:rsid w:val="00781FA3"/>
    <w:rPr>
      <w:sz w:val="16"/>
      <w:szCs w:val="16"/>
    </w:rPr>
  </w:style>
  <w:style w:type="paragraph" w:styleId="Komentarotekstas">
    <w:name w:val="annotation text"/>
    <w:basedOn w:val="prastasis"/>
    <w:link w:val="KomentarotekstasDiagrama"/>
    <w:uiPriority w:val="99"/>
    <w:semiHidden/>
    <w:unhideWhenUsed/>
    <w:rsid w:val="00781FA3"/>
    <w:pPr>
      <w:spacing w:before="0" w:after="200"/>
      <w:ind w:firstLine="0"/>
      <w:jc w:val="left"/>
    </w:pPr>
    <w:rPr>
      <w:sz w:val="20"/>
      <w:szCs w:val="20"/>
    </w:rPr>
  </w:style>
  <w:style w:type="character" w:customStyle="1" w:styleId="KomentarotekstasDiagrama">
    <w:name w:val="Komentaro tekstas Diagrama"/>
    <w:basedOn w:val="Numatytasispastraiposriftas"/>
    <w:link w:val="Komentarotekstas"/>
    <w:uiPriority w:val="99"/>
    <w:semiHidden/>
    <w:rsid w:val="00781FA3"/>
    <w:rPr>
      <w:rFonts w:ascii="Calibri" w:eastAsia="Calibri" w:hAnsi="Calibri" w:cs="Times New Roman"/>
      <w:sz w:val="20"/>
      <w:szCs w:val="20"/>
    </w:rPr>
  </w:style>
  <w:style w:type="character" w:customStyle="1" w:styleId="UnresolvedMention1">
    <w:name w:val="Unresolved Mention1"/>
    <w:basedOn w:val="Numatytasispastraiposriftas"/>
    <w:uiPriority w:val="99"/>
    <w:semiHidden/>
    <w:unhideWhenUsed/>
    <w:rsid w:val="00CA493C"/>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911C06"/>
    <w:pPr>
      <w:spacing w:before="120" w:after="120"/>
      <w:ind w:firstLine="425"/>
      <w:jc w:val="both"/>
    </w:pPr>
    <w:rPr>
      <w:b/>
      <w:bCs/>
    </w:rPr>
  </w:style>
  <w:style w:type="character" w:customStyle="1" w:styleId="KomentarotemaDiagrama">
    <w:name w:val="Komentaro tema Diagrama"/>
    <w:basedOn w:val="KomentarotekstasDiagrama"/>
    <w:link w:val="Komentarotema"/>
    <w:uiPriority w:val="99"/>
    <w:semiHidden/>
    <w:rsid w:val="00911C06"/>
    <w:rPr>
      <w:rFonts w:ascii="Calibri" w:eastAsia="Calibri" w:hAnsi="Calibri" w:cs="Times New Roman"/>
      <w:b/>
      <w:bCs/>
      <w:sz w:val="20"/>
      <w:szCs w:val="20"/>
    </w:rPr>
  </w:style>
  <w:style w:type="paragraph" w:customStyle="1" w:styleId="Default">
    <w:name w:val="Default"/>
    <w:rsid w:val="0032631E"/>
    <w:pPr>
      <w:autoSpaceDE w:val="0"/>
      <w:autoSpaceDN w:val="0"/>
      <w:adjustRightInd w:val="0"/>
      <w:spacing w:after="0" w:line="240" w:lineRule="auto"/>
    </w:pPr>
    <w:rPr>
      <w:rFonts w:ascii="HelveticaLT" w:eastAsia="Calibri" w:hAnsi="HelveticaLT" w:cs="HelveticaLT"/>
      <w:color w:val="000000"/>
      <w:sz w:val="24"/>
      <w:szCs w:val="24"/>
      <w:lang w:val="en-US"/>
    </w:rPr>
  </w:style>
  <w:style w:type="paragraph" w:styleId="Debesliotekstas">
    <w:name w:val="Balloon Text"/>
    <w:basedOn w:val="prastasis"/>
    <w:link w:val="DebesliotekstasDiagrama"/>
    <w:uiPriority w:val="99"/>
    <w:semiHidden/>
    <w:unhideWhenUsed/>
    <w:rsid w:val="00B37AAD"/>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AAD"/>
    <w:rPr>
      <w:rFonts w:ascii="Tahoma" w:eastAsia="Calibri" w:hAnsi="Tahoma" w:cs="Tahoma"/>
      <w:sz w:val="16"/>
      <w:szCs w:val="16"/>
    </w:rPr>
  </w:style>
  <w:style w:type="paragraph" w:styleId="Pataisymai">
    <w:name w:val="Revision"/>
    <w:hidden/>
    <w:uiPriority w:val="99"/>
    <w:semiHidden/>
    <w:rsid w:val="007073E4"/>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C26A60"/>
    <w:rPr>
      <w:color w:val="605E5C"/>
      <w:shd w:val="clear" w:color="auto" w:fill="E1DFDD"/>
    </w:rPr>
  </w:style>
  <w:style w:type="character" w:styleId="Perirtashipersaitas">
    <w:name w:val="FollowedHyperlink"/>
    <w:basedOn w:val="Numatytasispastraiposriftas"/>
    <w:uiPriority w:val="99"/>
    <w:semiHidden/>
    <w:unhideWhenUsed/>
    <w:rsid w:val="00C26A60"/>
    <w:rPr>
      <w:color w:val="954F72" w:themeColor="followedHyperlink"/>
      <w:u w:val="single"/>
    </w:rPr>
  </w:style>
  <w:style w:type="paragraph" w:styleId="Dokumentoinaostekstas">
    <w:name w:val="endnote text"/>
    <w:basedOn w:val="prastasis"/>
    <w:link w:val="DokumentoinaostekstasDiagrama"/>
    <w:uiPriority w:val="99"/>
    <w:semiHidden/>
    <w:unhideWhenUsed/>
    <w:rsid w:val="00C26A60"/>
    <w:pPr>
      <w:spacing w:before="0"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6A60"/>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C26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575">
      <w:bodyDiv w:val="1"/>
      <w:marLeft w:val="0"/>
      <w:marRight w:val="0"/>
      <w:marTop w:val="0"/>
      <w:marBottom w:val="0"/>
      <w:divBdr>
        <w:top w:val="none" w:sz="0" w:space="0" w:color="auto"/>
        <w:left w:val="none" w:sz="0" w:space="0" w:color="auto"/>
        <w:bottom w:val="none" w:sz="0" w:space="0" w:color="auto"/>
        <w:right w:val="none" w:sz="0" w:space="0" w:color="auto"/>
      </w:divBdr>
    </w:div>
    <w:div w:id="308679339">
      <w:bodyDiv w:val="1"/>
      <w:marLeft w:val="0"/>
      <w:marRight w:val="0"/>
      <w:marTop w:val="0"/>
      <w:marBottom w:val="0"/>
      <w:divBdr>
        <w:top w:val="none" w:sz="0" w:space="0" w:color="auto"/>
        <w:left w:val="none" w:sz="0" w:space="0" w:color="auto"/>
        <w:bottom w:val="none" w:sz="0" w:space="0" w:color="auto"/>
        <w:right w:val="none" w:sz="0" w:space="0" w:color="auto"/>
      </w:divBdr>
    </w:div>
    <w:div w:id="703753828">
      <w:bodyDiv w:val="1"/>
      <w:marLeft w:val="0"/>
      <w:marRight w:val="0"/>
      <w:marTop w:val="0"/>
      <w:marBottom w:val="0"/>
      <w:divBdr>
        <w:top w:val="none" w:sz="0" w:space="0" w:color="auto"/>
        <w:left w:val="none" w:sz="0" w:space="0" w:color="auto"/>
        <w:bottom w:val="none" w:sz="0" w:space="0" w:color="auto"/>
        <w:right w:val="none" w:sz="0" w:space="0" w:color="auto"/>
      </w:divBdr>
    </w:div>
    <w:div w:id="714309275">
      <w:bodyDiv w:val="1"/>
      <w:marLeft w:val="0"/>
      <w:marRight w:val="0"/>
      <w:marTop w:val="0"/>
      <w:marBottom w:val="0"/>
      <w:divBdr>
        <w:top w:val="none" w:sz="0" w:space="0" w:color="auto"/>
        <w:left w:val="none" w:sz="0" w:space="0" w:color="auto"/>
        <w:bottom w:val="none" w:sz="0" w:space="0" w:color="auto"/>
        <w:right w:val="none" w:sz="0" w:space="0" w:color="auto"/>
      </w:divBdr>
    </w:div>
    <w:div w:id="740368820">
      <w:bodyDiv w:val="1"/>
      <w:marLeft w:val="0"/>
      <w:marRight w:val="0"/>
      <w:marTop w:val="0"/>
      <w:marBottom w:val="0"/>
      <w:divBdr>
        <w:top w:val="none" w:sz="0" w:space="0" w:color="auto"/>
        <w:left w:val="none" w:sz="0" w:space="0" w:color="auto"/>
        <w:bottom w:val="none" w:sz="0" w:space="0" w:color="auto"/>
        <w:right w:val="none" w:sz="0" w:space="0" w:color="auto"/>
      </w:divBdr>
    </w:div>
    <w:div w:id="921184176">
      <w:bodyDiv w:val="1"/>
      <w:marLeft w:val="0"/>
      <w:marRight w:val="0"/>
      <w:marTop w:val="0"/>
      <w:marBottom w:val="0"/>
      <w:divBdr>
        <w:top w:val="none" w:sz="0" w:space="0" w:color="auto"/>
        <w:left w:val="none" w:sz="0" w:space="0" w:color="auto"/>
        <w:bottom w:val="none" w:sz="0" w:space="0" w:color="auto"/>
        <w:right w:val="none" w:sz="0" w:space="0" w:color="auto"/>
      </w:divBdr>
    </w:div>
    <w:div w:id="928271035">
      <w:bodyDiv w:val="1"/>
      <w:marLeft w:val="0"/>
      <w:marRight w:val="0"/>
      <w:marTop w:val="0"/>
      <w:marBottom w:val="0"/>
      <w:divBdr>
        <w:top w:val="none" w:sz="0" w:space="0" w:color="auto"/>
        <w:left w:val="none" w:sz="0" w:space="0" w:color="auto"/>
        <w:bottom w:val="none" w:sz="0" w:space="0" w:color="auto"/>
        <w:right w:val="none" w:sz="0" w:space="0" w:color="auto"/>
      </w:divBdr>
    </w:div>
    <w:div w:id="1102722761">
      <w:bodyDiv w:val="1"/>
      <w:marLeft w:val="0"/>
      <w:marRight w:val="0"/>
      <w:marTop w:val="0"/>
      <w:marBottom w:val="0"/>
      <w:divBdr>
        <w:top w:val="none" w:sz="0" w:space="0" w:color="auto"/>
        <w:left w:val="none" w:sz="0" w:space="0" w:color="auto"/>
        <w:bottom w:val="none" w:sz="0" w:space="0" w:color="auto"/>
        <w:right w:val="none" w:sz="0" w:space="0" w:color="auto"/>
      </w:divBdr>
    </w:div>
    <w:div w:id="1108769940">
      <w:bodyDiv w:val="1"/>
      <w:marLeft w:val="0"/>
      <w:marRight w:val="0"/>
      <w:marTop w:val="0"/>
      <w:marBottom w:val="0"/>
      <w:divBdr>
        <w:top w:val="none" w:sz="0" w:space="0" w:color="auto"/>
        <w:left w:val="none" w:sz="0" w:space="0" w:color="auto"/>
        <w:bottom w:val="none" w:sz="0" w:space="0" w:color="auto"/>
        <w:right w:val="none" w:sz="0" w:space="0" w:color="auto"/>
      </w:divBdr>
    </w:div>
    <w:div w:id="1120104909">
      <w:bodyDiv w:val="1"/>
      <w:marLeft w:val="0"/>
      <w:marRight w:val="0"/>
      <w:marTop w:val="0"/>
      <w:marBottom w:val="0"/>
      <w:divBdr>
        <w:top w:val="none" w:sz="0" w:space="0" w:color="auto"/>
        <w:left w:val="none" w:sz="0" w:space="0" w:color="auto"/>
        <w:bottom w:val="none" w:sz="0" w:space="0" w:color="auto"/>
        <w:right w:val="none" w:sz="0" w:space="0" w:color="auto"/>
      </w:divBdr>
    </w:div>
    <w:div w:id="1327199020">
      <w:bodyDiv w:val="1"/>
      <w:marLeft w:val="0"/>
      <w:marRight w:val="0"/>
      <w:marTop w:val="0"/>
      <w:marBottom w:val="0"/>
      <w:divBdr>
        <w:top w:val="none" w:sz="0" w:space="0" w:color="auto"/>
        <w:left w:val="none" w:sz="0" w:space="0" w:color="auto"/>
        <w:bottom w:val="none" w:sz="0" w:space="0" w:color="auto"/>
        <w:right w:val="none" w:sz="0" w:space="0" w:color="auto"/>
      </w:divBdr>
    </w:div>
    <w:div w:id="1402409305">
      <w:bodyDiv w:val="1"/>
      <w:marLeft w:val="0"/>
      <w:marRight w:val="0"/>
      <w:marTop w:val="0"/>
      <w:marBottom w:val="0"/>
      <w:divBdr>
        <w:top w:val="none" w:sz="0" w:space="0" w:color="auto"/>
        <w:left w:val="none" w:sz="0" w:space="0" w:color="auto"/>
        <w:bottom w:val="none" w:sz="0" w:space="0" w:color="auto"/>
        <w:right w:val="none" w:sz="0" w:space="0" w:color="auto"/>
      </w:divBdr>
    </w:div>
    <w:div w:id="1623537679">
      <w:bodyDiv w:val="1"/>
      <w:marLeft w:val="0"/>
      <w:marRight w:val="0"/>
      <w:marTop w:val="0"/>
      <w:marBottom w:val="0"/>
      <w:divBdr>
        <w:top w:val="none" w:sz="0" w:space="0" w:color="auto"/>
        <w:left w:val="none" w:sz="0" w:space="0" w:color="auto"/>
        <w:bottom w:val="none" w:sz="0" w:space="0" w:color="auto"/>
        <w:right w:val="none" w:sz="0" w:space="0" w:color="auto"/>
      </w:divBdr>
      <w:divsChild>
        <w:div w:id="2068187719">
          <w:marLeft w:val="0"/>
          <w:marRight w:val="0"/>
          <w:marTop w:val="0"/>
          <w:marBottom w:val="0"/>
          <w:divBdr>
            <w:top w:val="none" w:sz="0" w:space="0" w:color="auto"/>
            <w:left w:val="none" w:sz="0" w:space="0" w:color="auto"/>
            <w:bottom w:val="single" w:sz="6" w:space="0" w:color="3C86B8"/>
            <w:right w:val="none" w:sz="0" w:space="0" w:color="auto"/>
          </w:divBdr>
          <w:divsChild>
            <w:div w:id="1049459363">
              <w:marLeft w:val="0"/>
              <w:marRight w:val="0"/>
              <w:marTop w:val="0"/>
              <w:marBottom w:val="0"/>
              <w:divBdr>
                <w:top w:val="none" w:sz="0" w:space="0" w:color="auto"/>
                <w:left w:val="none" w:sz="0" w:space="0" w:color="auto"/>
                <w:bottom w:val="none" w:sz="0" w:space="0" w:color="auto"/>
                <w:right w:val="none" w:sz="0" w:space="0" w:color="auto"/>
              </w:divBdr>
              <w:divsChild>
                <w:div w:id="11733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2159">
          <w:marLeft w:val="0"/>
          <w:marRight w:val="0"/>
          <w:marTop w:val="0"/>
          <w:marBottom w:val="0"/>
          <w:divBdr>
            <w:top w:val="none" w:sz="0" w:space="0" w:color="auto"/>
            <w:left w:val="none" w:sz="0" w:space="0" w:color="auto"/>
            <w:bottom w:val="none" w:sz="0" w:space="0" w:color="auto"/>
            <w:right w:val="none" w:sz="0" w:space="0" w:color="auto"/>
          </w:divBdr>
          <w:divsChild>
            <w:div w:id="1216358535">
              <w:marLeft w:val="0"/>
              <w:marRight w:val="0"/>
              <w:marTop w:val="630"/>
              <w:marBottom w:val="480"/>
              <w:divBdr>
                <w:top w:val="none" w:sz="0" w:space="0" w:color="auto"/>
                <w:left w:val="none" w:sz="0" w:space="0" w:color="auto"/>
                <w:bottom w:val="none" w:sz="0" w:space="0" w:color="auto"/>
                <w:right w:val="none" w:sz="0" w:space="0" w:color="auto"/>
              </w:divBdr>
              <w:divsChild>
                <w:div w:id="1734305010">
                  <w:marLeft w:val="0"/>
                  <w:marRight w:val="0"/>
                  <w:marTop w:val="0"/>
                  <w:marBottom w:val="0"/>
                  <w:divBdr>
                    <w:top w:val="none" w:sz="0" w:space="0" w:color="auto"/>
                    <w:left w:val="none" w:sz="0" w:space="0" w:color="auto"/>
                    <w:bottom w:val="none" w:sz="0" w:space="0" w:color="auto"/>
                    <w:right w:val="none" w:sz="0" w:space="0" w:color="auto"/>
                  </w:divBdr>
                  <w:divsChild>
                    <w:div w:id="418909534">
                      <w:marLeft w:val="-225"/>
                      <w:marRight w:val="-225"/>
                      <w:marTop w:val="0"/>
                      <w:marBottom w:val="0"/>
                      <w:divBdr>
                        <w:top w:val="none" w:sz="0" w:space="0" w:color="auto"/>
                        <w:left w:val="none" w:sz="0" w:space="0" w:color="auto"/>
                        <w:bottom w:val="none" w:sz="0" w:space="0" w:color="auto"/>
                        <w:right w:val="none" w:sz="0" w:space="0" w:color="auto"/>
                      </w:divBdr>
                      <w:divsChild>
                        <w:div w:id="1349795900">
                          <w:marLeft w:val="0"/>
                          <w:marRight w:val="0"/>
                          <w:marTop w:val="0"/>
                          <w:marBottom w:val="0"/>
                          <w:divBdr>
                            <w:top w:val="none" w:sz="0" w:space="0" w:color="auto"/>
                            <w:left w:val="none" w:sz="0" w:space="0" w:color="auto"/>
                            <w:bottom w:val="none" w:sz="0" w:space="0" w:color="auto"/>
                            <w:right w:val="none" w:sz="0" w:space="0" w:color="auto"/>
                          </w:divBdr>
                        </w:div>
                        <w:div w:id="14493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339701">
      <w:bodyDiv w:val="1"/>
      <w:marLeft w:val="0"/>
      <w:marRight w:val="0"/>
      <w:marTop w:val="0"/>
      <w:marBottom w:val="0"/>
      <w:divBdr>
        <w:top w:val="none" w:sz="0" w:space="0" w:color="auto"/>
        <w:left w:val="none" w:sz="0" w:space="0" w:color="auto"/>
        <w:bottom w:val="none" w:sz="0" w:space="0" w:color="auto"/>
        <w:right w:val="none" w:sz="0" w:space="0" w:color="auto"/>
      </w:divBdr>
    </w:div>
    <w:div w:id="198569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one.Satunien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omas.Grisius@esf.lt" TargetMode="External"/><Relationship Id="rId4" Type="http://schemas.openxmlformats.org/officeDocument/2006/relationships/settings" Target="settings.xml"/><Relationship Id="rId9" Type="http://schemas.openxmlformats.org/officeDocument/2006/relationships/hyperlink" Target="mailto:info@esf.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94B1-06EA-4739-8A43-50C0A994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6450</Words>
  <Characters>3677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Klingienė</dc:creator>
  <cp:lastModifiedBy>Audronė Šatūnienė</cp:lastModifiedBy>
  <cp:revision>5</cp:revision>
  <dcterms:created xsi:type="dcterms:W3CDTF">2021-08-10T13:26:00Z</dcterms:created>
  <dcterms:modified xsi:type="dcterms:W3CDTF">2021-08-11T14:37:00Z</dcterms:modified>
</cp:coreProperties>
</file>